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A1A" w:rsidRDefault="00510A1A" w:rsidP="00BB773B">
      <w:pPr>
        <w:pStyle w:val="Cabealho"/>
        <w:rPr>
          <w:b/>
          <w:szCs w:val="4"/>
        </w:rPr>
      </w:pPr>
      <w:r w:rsidRPr="00E1781E">
        <w:rPr>
          <w:b/>
          <w:szCs w:val="4"/>
        </w:rPr>
        <w:t>ANEXO I – TERMO DE REFERÊNCIA</w:t>
      </w:r>
    </w:p>
    <w:p w:rsidR="0021162E" w:rsidRPr="00510A1A" w:rsidRDefault="00AC7E09">
      <w:pPr>
        <w:pStyle w:val="CabealhodoSumrio"/>
        <w:rPr>
          <w:lang w:val="pt-BR"/>
        </w:rPr>
      </w:pPr>
      <w:r>
        <w:rPr>
          <w:lang w:val="pt-BR"/>
        </w:rPr>
        <w:t xml:space="preserve">TERMO DE REFERÊNCIA - </w:t>
      </w:r>
      <w:r w:rsidR="0021162E">
        <w:rPr>
          <w:lang w:val="pt-BR"/>
        </w:rPr>
        <w:t>Sumário</w:t>
      </w:r>
    </w:p>
    <w:p w:rsidR="001E0B59" w:rsidRDefault="00683804" w:rsidP="00D44360">
      <w:pPr>
        <w:pStyle w:val="Sumrio1"/>
        <w:rPr>
          <w:rFonts w:asciiTheme="minorHAnsi" w:eastAsiaTheme="minorEastAsia" w:hAnsiTheme="minorHAnsi" w:cstheme="minorBidi"/>
          <w:noProof/>
          <w:sz w:val="22"/>
          <w:szCs w:val="22"/>
          <w:lang w:val="pt-BR" w:eastAsia="pt-BR" w:bidi="ar-SA"/>
        </w:rPr>
      </w:pPr>
      <w:r w:rsidRPr="00683804">
        <w:fldChar w:fldCharType="begin"/>
      </w:r>
      <w:r w:rsidR="0021162E">
        <w:instrText xml:space="preserve"> TOC \o "1-3" \h \z \u </w:instrText>
      </w:r>
      <w:r w:rsidRPr="00683804">
        <w:fldChar w:fldCharType="separate"/>
      </w:r>
      <w:hyperlink w:anchor="_Toc370209155" w:history="1">
        <w:r w:rsidR="001E0B59" w:rsidRPr="00F256EC">
          <w:rPr>
            <w:rStyle w:val="Hyperlink"/>
            <w:noProof/>
          </w:rPr>
          <w:t>1 --</w:t>
        </w:r>
        <w:r w:rsidR="001E0B59">
          <w:rPr>
            <w:rFonts w:asciiTheme="minorHAnsi" w:eastAsiaTheme="minorEastAsia" w:hAnsiTheme="minorHAnsi" w:cstheme="minorBidi"/>
            <w:noProof/>
            <w:sz w:val="22"/>
            <w:szCs w:val="22"/>
            <w:lang w:val="pt-BR" w:eastAsia="pt-BR" w:bidi="ar-SA"/>
          </w:rPr>
          <w:tab/>
        </w:r>
        <w:r w:rsidR="001E0B59" w:rsidRPr="00F256EC">
          <w:rPr>
            <w:rStyle w:val="Hyperlink"/>
            <w:noProof/>
          </w:rPr>
          <w:t>OBJETO DA CONTRATAÇÃO</w:t>
        </w:r>
        <w:r w:rsidR="001E0B59">
          <w:rPr>
            <w:noProof/>
            <w:webHidden/>
          </w:rPr>
          <w:tab/>
        </w:r>
        <w:r>
          <w:rPr>
            <w:noProof/>
            <w:webHidden/>
          </w:rPr>
          <w:fldChar w:fldCharType="begin"/>
        </w:r>
        <w:r w:rsidR="001E0B59">
          <w:rPr>
            <w:noProof/>
            <w:webHidden/>
          </w:rPr>
          <w:instrText xml:space="preserve"> PAGEREF _Toc370209155 \h </w:instrText>
        </w:r>
        <w:r>
          <w:rPr>
            <w:noProof/>
            <w:webHidden/>
          </w:rPr>
        </w:r>
        <w:r>
          <w:rPr>
            <w:noProof/>
            <w:webHidden/>
          </w:rPr>
          <w:fldChar w:fldCharType="separate"/>
        </w:r>
        <w:r w:rsidR="0011294B">
          <w:rPr>
            <w:noProof/>
            <w:webHidden/>
          </w:rPr>
          <w:t>3</w:t>
        </w:r>
        <w:r>
          <w:rPr>
            <w:noProof/>
            <w:webHidden/>
          </w:rPr>
          <w:fldChar w:fldCharType="end"/>
        </w:r>
      </w:hyperlink>
    </w:p>
    <w:p w:rsidR="001E0B59" w:rsidRDefault="00683804" w:rsidP="00D44360">
      <w:pPr>
        <w:pStyle w:val="Sumrio1"/>
        <w:rPr>
          <w:rFonts w:asciiTheme="minorHAnsi" w:eastAsiaTheme="minorEastAsia" w:hAnsiTheme="minorHAnsi" w:cstheme="minorBidi"/>
          <w:noProof/>
          <w:sz w:val="22"/>
          <w:szCs w:val="22"/>
          <w:lang w:val="pt-BR" w:eastAsia="pt-BR" w:bidi="ar-SA"/>
        </w:rPr>
      </w:pPr>
      <w:hyperlink w:anchor="_Toc370209156" w:history="1">
        <w:r w:rsidR="001E0B59" w:rsidRPr="00F256EC">
          <w:rPr>
            <w:rStyle w:val="Hyperlink"/>
            <w:noProof/>
          </w:rPr>
          <w:t>2 --</w:t>
        </w:r>
        <w:r w:rsidR="001E0B59">
          <w:rPr>
            <w:rFonts w:asciiTheme="minorHAnsi" w:eastAsiaTheme="minorEastAsia" w:hAnsiTheme="minorHAnsi" w:cstheme="minorBidi"/>
            <w:noProof/>
            <w:sz w:val="22"/>
            <w:szCs w:val="22"/>
            <w:lang w:val="pt-BR" w:eastAsia="pt-BR" w:bidi="ar-SA"/>
          </w:rPr>
          <w:tab/>
        </w:r>
        <w:r w:rsidR="001E0B59" w:rsidRPr="00F256EC">
          <w:rPr>
            <w:rStyle w:val="Hyperlink"/>
            <w:noProof/>
          </w:rPr>
          <w:t>FUNDAMENTAÇÃO  DA CONTRATAÇÃO</w:t>
        </w:r>
        <w:r w:rsidR="001E0B59">
          <w:rPr>
            <w:noProof/>
            <w:webHidden/>
          </w:rPr>
          <w:tab/>
        </w:r>
        <w:r>
          <w:rPr>
            <w:noProof/>
            <w:webHidden/>
          </w:rPr>
          <w:fldChar w:fldCharType="begin"/>
        </w:r>
        <w:r w:rsidR="001E0B59">
          <w:rPr>
            <w:noProof/>
            <w:webHidden/>
          </w:rPr>
          <w:instrText xml:space="preserve"> PAGEREF _Toc370209156 \h </w:instrText>
        </w:r>
        <w:r>
          <w:rPr>
            <w:noProof/>
            <w:webHidden/>
          </w:rPr>
        </w:r>
        <w:r>
          <w:rPr>
            <w:noProof/>
            <w:webHidden/>
          </w:rPr>
          <w:fldChar w:fldCharType="separate"/>
        </w:r>
        <w:r w:rsidR="0011294B">
          <w:rPr>
            <w:noProof/>
            <w:webHidden/>
          </w:rPr>
          <w:t>4</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57" w:history="1">
        <w:r w:rsidR="001E0B59" w:rsidRPr="00F256EC">
          <w:rPr>
            <w:rStyle w:val="Hyperlink"/>
            <w:b/>
            <w:noProof/>
          </w:rPr>
          <w:t>2.1 -- Fundamentação Legal</w:t>
        </w:r>
        <w:r w:rsidR="001E0B59">
          <w:rPr>
            <w:noProof/>
            <w:webHidden/>
          </w:rPr>
          <w:tab/>
        </w:r>
        <w:r>
          <w:rPr>
            <w:noProof/>
            <w:webHidden/>
          </w:rPr>
          <w:fldChar w:fldCharType="begin"/>
        </w:r>
        <w:r w:rsidR="001E0B59">
          <w:rPr>
            <w:noProof/>
            <w:webHidden/>
          </w:rPr>
          <w:instrText xml:space="preserve"> PAGEREF _Toc370209157 \h </w:instrText>
        </w:r>
        <w:r>
          <w:rPr>
            <w:noProof/>
            <w:webHidden/>
          </w:rPr>
        </w:r>
        <w:r>
          <w:rPr>
            <w:noProof/>
            <w:webHidden/>
          </w:rPr>
          <w:fldChar w:fldCharType="separate"/>
        </w:r>
        <w:r w:rsidR="0011294B">
          <w:rPr>
            <w:noProof/>
            <w:webHidden/>
          </w:rPr>
          <w:t>4</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58" w:history="1">
        <w:r w:rsidR="001E0B59" w:rsidRPr="00F256EC">
          <w:rPr>
            <w:rStyle w:val="Hyperlink"/>
            <w:b/>
            <w:noProof/>
          </w:rPr>
          <w:t>2.2 -- Relação Demanda x Necessidade</w:t>
        </w:r>
        <w:r w:rsidR="001E0B59">
          <w:rPr>
            <w:noProof/>
            <w:webHidden/>
          </w:rPr>
          <w:tab/>
        </w:r>
        <w:r>
          <w:rPr>
            <w:noProof/>
            <w:webHidden/>
          </w:rPr>
          <w:fldChar w:fldCharType="begin"/>
        </w:r>
        <w:r w:rsidR="001E0B59">
          <w:rPr>
            <w:noProof/>
            <w:webHidden/>
          </w:rPr>
          <w:instrText xml:space="preserve"> PAGEREF _Toc370209158 \h </w:instrText>
        </w:r>
        <w:r>
          <w:rPr>
            <w:noProof/>
            <w:webHidden/>
          </w:rPr>
        </w:r>
        <w:r>
          <w:rPr>
            <w:noProof/>
            <w:webHidden/>
          </w:rPr>
          <w:fldChar w:fldCharType="separate"/>
        </w:r>
        <w:r w:rsidR="0011294B">
          <w:rPr>
            <w:noProof/>
            <w:webHidden/>
          </w:rPr>
          <w:t>4</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59" w:history="1">
        <w:r w:rsidR="001E0B59" w:rsidRPr="00F256EC">
          <w:rPr>
            <w:rStyle w:val="Hyperlink"/>
            <w:b/>
            <w:noProof/>
          </w:rPr>
          <w:t>2.3 -- Motivação: Justificativa da Necessidade de Contratação</w:t>
        </w:r>
        <w:r w:rsidR="001E0B59">
          <w:rPr>
            <w:noProof/>
            <w:webHidden/>
          </w:rPr>
          <w:tab/>
        </w:r>
        <w:r>
          <w:rPr>
            <w:noProof/>
            <w:webHidden/>
          </w:rPr>
          <w:fldChar w:fldCharType="begin"/>
        </w:r>
        <w:r w:rsidR="001E0B59">
          <w:rPr>
            <w:noProof/>
            <w:webHidden/>
          </w:rPr>
          <w:instrText xml:space="preserve"> PAGEREF _Toc370209159 \h </w:instrText>
        </w:r>
        <w:r>
          <w:rPr>
            <w:noProof/>
            <w:webHidden/>
          </w:rPr>
        </w:r>
        <w:r>
          <w:rPr>
            <w:noProof/>
            <w:webHidden/>
          </w:rPr>
          <w:fldChar w:fldCharType="separate"/>
        </w:r>
        <w:r w:rsidR="0011294B">
          <w:rPr>
            <w:noProof/>
            <w:webHidden/>
          </w:rPr>
          <w:t>8</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60" w:history="1">
        <w:r w:rsidR="001E0B59" w:rsidRPr="00F256EC">
          <w:rPr>
            <w:rStyle w:val="Hyperlink"/>
            <w:b/>
            <w:noProof/>
          </w:rPr>
          <w:t>2.4 -- Resultados a Serem Alcançados com a Contratação</w:t>
        </w:r>
        <w:r w:rsidR="001E0B59">
          <w:rPr>
            <w:noProof/>
            <w:webHidden/>
          </w:rPr>
          <w:tab/>
        </w:r>
        <w:r>
          <w:rPr>
            <w:noProof/>
            <w:webHidden/>
          </w:rPr>
          <w:fldChar w:fldCharType="begin"/>
        </w:r>
        <w:r w:rsidR="001E0B59">
          <w:rPr>
            <w:noProof/>
            <w:webHidden/>
          </w:rPr>
          <w:instrText xml:space="preserve"> PAGEREF _Toc370209160 \h </w:instrText>
        </w:r>
        <w:r>
          <w:rPr>
            <w:noProof/>
            <w:webHidden/>
          </w:rPr>
        </w:r>
        <w:r>
          <w:rPr>
            <w:noProof/>
            <w:webHidden/>
          </w:rPr>
          <w:fldChar w:fldCharType="separate"/>
        </w:r>
        <w:r w:rsidR="0011294B">
          <w:rPr>
            <w:noProof/>
            <w:webHidden/>
          </w:rPr>
          <w:t>9</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61" w:history="1">
        <w:r w:rsidR="001E0B59" w:rsidRPr="00F256EC">
          <w:rPr>
            <w:rStyle w:val="Hyperlink"/>
            <w:b/>
            <w:noProof/>
          </w:rPr>
          <w:t>2.5 -- Justificativa da Solução Escolhida</w:t>
        </w:r>
        <w:r w:rsidR="001E0B59">
          <w:rPr>
            <w:noProof/>
            <w:webHidden/>
          </w:rPr>
          <w:tab/>
        </w:r>
        <w:r>
          <w:rPr>
            <w:noProof/>
            <w:webHidden/>
          </w:rPr>
          <w:fldChar w:fldCharType="begin"/>
        </w:r>
        <w:r w:rsidR="001E0B59">
          <w:rPr>
            <w:noProof/>
            <w:webHidden/>
          </w:rPr>
          <w:instrText xml:space="preserve"> PAGEREF _Toc370209161 \h </w:instrText>
        </w:r>
        <w:r>
          <w:rPr>
            <w:noProof/>
            <w:webHidden/>
          </w:rPr>
        </w:r>
        <w:r>
          <w:rPr>
            <w:noProof/>
            <w:webHidden/>
          </w:rPr>
          <w:fldChar w:fldCharType="separate"/>
        </w:r>
        <w:r w:rsidR="0011294B">
          <w:rPr>
            <w:noProof/>
            <w:webHidden/>
          </w:rPr>
          <w:t>10</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62" w:history="1">
        <w:r w:rsidR="001E0B59" w:rsidRPr="00F256EC">
          <w:rPr>
            <w:rStyle w:val="Hyperlink"/>
            <w:b/>
            <w:noProof/>
          </w:rPr>
          <w:t>2.6 -- Alinhamento da Solução de TI com o PDTI do DPF</w:t>
        </w:r>
        <w:r w:rsidR="001E0B59">
          <w:rPr>
            <w:noProof/>
            <w:webHidden/>
          </w:rPr>
          <w:tab/>
        </w:r>
        <w:r>
          <w:rPr>
            <w:noProof/>
            <w:webHidden/>
          </w:rPr>
          <w:fldChar w:fldCharType="begin"/>
        </w:r>
        <w:r w:rsidR="001E0B59">
          <w:rPr>
            <w:noProof/>
            <w:webHidden/>
          </w:rPr>
          <w:instrText xml:space="preserve"> PAGEREF _Toc370209162 \h </w:instrText>
        </w:r>
        <w:r>
          <w:rPr>
            <w:noProof/>
            <w:webHidden/>
          </w:rPr>
        </w:r>
        <w:r>
          <w:rPr>
            <w:noProof/>
            <w:webHidden/>
          </w:rPr>
          <w:fldChar w:fldCharType="separate"/>
        </w:r>
        <w:r w:rsidR="0011294B">
          <w:rPr>
            <w:noProof/>
            <w:webHidden/>
          </w:rPr>
          <w:t>11</w:t>
        </w:r>
        <w:r>
          <w:rPr>
            <w:noProof/>
            <w:webHidden/>
          </w:rPr>
          <w:fldChar w:fldCharType="end"/>
        </w:r>
      </w:hyperlink>
    </w:p>
    <w:p w:rsidR="001E0B59" w:rsidRDefault="00683804" w:rsidP="00D44360">
      <w:pPr>
        <w:pStyle w:val="Sumrio1"/>
        <w:rPr>
          <w:rFonts w:asciiTheme="minorHAnsi" w:eastAsiaTheme="minorEastAsia" w:hAnsiTheme="minorHAnsi" w:cstheme="minorBidi"/>
          <w:noProof/>
          <w:sz w:val="22"/>
          <w:szCs w:val="22"/>
          <w:lang w:val="pt-BR" w:eastAsia="pt-BR" w:bidi="ar-SA"/>
        </w:rPr>
      </w:pPr>
      <w:hyperlink w:anchor="_Toc370209163" w:history="1">
        <w:r w:rsidR="001E0B59" w:rsidRPr="00F256EC">
          <w:rPr>
            <w:rStyle w:val="Hyperlink"/>
            <w:noProof/>
          </w:rPr>
          <w:t>3 --</w:t>
        </w:r>
        <w:r w:rsidR="001E0B59">
          <w:rPr>
            <w:rFonts w:asciiTheme="minorHAnsi" w:eastAsiaTheme="minorEastAsia" w:hAnsiTheme="minorHAnsi" w:cstheme="minorBidi"/>
            <w:noProof/>
            <w:sz w:val="22"/>
            <w:szCs w:val="22"/>
            <w:lang w:val="pt-BR" w:eastAsia="pt-BR" w:bidi="ar-SA"/>
          </w:rPr>
          <w:tab/>
        </w:r>
        <w:r w:rsidR="001E0B59" w:rsidRPr="00F256EC">
          <w:rPr>
            <w:rStyle w:val="Hyperlink"/>
            <w:noProof/>
          </w:rPr>
          <w:t>DESCRIÇÃO DA SOLUÇÃO</w:t>
        </w:r>
        <w:r w:rsidR="001E0B59">
          <w:rPr>
            <w:noProof/>
            <w:webHidden/>
          </w:rPr>
          <w:tab/>
        </w:r>
        <w:r>
          <w:rPr>
            <w:noProof/>
            <w:webHidden/>
          </w:rPr>
          <w:fldChar w:fldCharType="begin"/>
        </w:r>
        <w:r w:rsidR="001E0B59">
          <w:rPr>
            <w:noProof/>
            <w:webHidden/>
          </w:rPr>
          <w:instrText xml:space="preserve"> PAGEREF _Toc370209163 \h </w:instrText>
        </w:r>
        <w:r>
          <w:rPr>
            <w:noProof/>
            <w:webHidden/>
          </w:rPr>
        </w:r>
        <w:r>
          <w:rPr>
            <w:noProof/>
            <w:webHidden/>
          </w:rPr>
          <w:fldChar w:fldCharType="separate"/>
        </w:r>
        <w:r w:rsidR="0011294B">
          <w:rPr>
            <w:noProof/>
            <w:webHidden/>
          </w:rPr>
          <w:t>11</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64" w:history="1">
        <w:r w:rsidR="001E0B59" w:rsidRPr="00F256EC">
          <w:rPr>
            <w:rStyle w:val="Hyperlink"/>
            <w:b/>
            <w:noProof/>
          </w:rPr>
          <w:t>3.1 -- Descrição</w:t>
        </w:r>
        <w:r w:rsidR="001E0B59">
          <w:rPr>
            <w:noProof/>
            <w:webHidden/>
          </w:rPr>
          <w:tab/>
        </w:r>
        <w:r>
          <w:rPr>
            <w:noProof/>
            <w:webHidden/>
          </w:rPr>
          <w:fldChar w:fldCharType="begin"/>
        </w:r>
        <w:r w:rsidR="001E0B59">
          <w:rPr>
            <w:noProof/>
            <w:webHidden/>
          </w:rPr>
          <w:instrText xml:space="preserve"> PAGEREF _Toc370209164 \h </w:instrText>
        </w:r>
        <w:r>
          <w:rPr>
            <w:noProof/>
            <w:webHidden/>
          </w:rPr>
        </w:r>
        <w:r>
          <w:rPr>
            <w:noProof/>
            <w:webHidden/>
          </w:rPr>
          <w:fldChar w:fldCharType="separate"/>
        </w:r>
        <w:r w:rsidR="0011294B">
          <w:rPr>
            <w:noProof/>
            <w:webHidden/>
          </w:rPr>
          <w:t>11</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65" w:history="1">
        <w:r w:rsidR="001E0B59" w:rsidRPr="00F256EC">
          <w:rPr>
            <w:rStyle w:val="Hyperlink"/>
            <w:b/>
            <w:noProof/>
          </w:rPr>
          <w:t>3.2 -- Serviços Que Compõem a Solução de TI</w:t>
        </w:r>
        <w:r w:rsidR="001E0B59">
          <w:rPr>
            <w:noProof/>
            <w:webHidden/>
          </w:rPr>
          <w:tab/>
        </w:r>
        <w:r>
          <w:rPr>
            <w:noProof/>
            <w:webHidden/>
          </w:rPr>
          <w:fldChar w:fldCharType="begin"/>
        </w:r>
        <w:r w:rsidR="001E0B59">
          <w:rPr>
            <w:noProof/>
            <w:webHidden/>
          </w:rPr>
          <w:instrText xml:space="preserve"> PAGEREF _Toc370209165 \h </w:instrText>
        </w:r>
        <w:r>
          <w:rPr>
            <w:noProof/>
            <w:webHidden/>
          </w:rPr>
        </w:r>
        <w:r>
          <w:rPr>
            <w:noProof/>
            <w:webHidden/>
          </w:rPr>
          <w:fldChar w:fldCharType="separate"/>
        </w:r>
        <w:r w:rsidR="0011294B">
          <w:rPr>
            <w:noProof/>
            <w:webHidden/>
          </w:rPr>
          <w:t>12</w:t>
        </w:r>
        <w:r>
          <w:rPr>
            <w:noProof/>
            <w:webHidden/>
          </w:rPr>
          <w:fldChar w:fldCharType="end"/>
        </w:r>
      </w:hyperlink>
    </w:p>
    <w:p w:rsidR="001E0B59" w:rsidRDefault="00683804" w:rsidP="00D44360">
      <w:pPr>
        <w:pStyle w:val="Sumrio1"/>
        <w:rPr>
          <w:rFonts w:asciiTheme="minorHAnsi" w:eastAsiaTheme="minorEastAsia" w:hAnsiTheme="minorHAnsi" w:cstheme="minorBidi"/>
          <w:noProof/>
          <w:sz w:val="22"/>
          <w:szCs w:val="22"/>
          <w:lang w:val="pt-BR" w:eastAsia="pt-BR" w:bidi="ar-SA"/>
        </w:rPr>
      </w:pPr>
      <w:hyperlink w:anchor="_Toc370209166" w:history="1">
        <w:r w:rsidR="001E0B59" w:rsidRPr="00F256EC">
          <w:rPr>
            <w:rStyle w:val="Hyperlink"/>
            <w:noProof/>
          </w:rPr>
          <w:t>4 --</w:t>
        </w:r>
        <w:r w:rsidR="001E0B59">
          <w:rPr>
            <w:rFonts w:asciiTheme="minorHAnsi" w:eastAsiaTheme="minorEastAsia" w:hAnsiTheme="minorHAnsi" w:cstheme="minorBidi"/>
            <w:noProof/>
            <w:sz w:val="22"/>
            <w:szCs w:val="22"/>
            <w:lang w:val="pt-BR" w:eastAsia="pt-BR" w:bidi="ar-SA"/>
          </w:rPr>
          <w:tab/>
        </w:r>
        <w:r w:rsidR="001E0B59" w:rsidRPr="00F256EC">
          <w:rPr>
            <w:rStyle w:val="Hyperlink"/>
            <w:noProof/>
          </w:rPr>
          <w:t>ESPECIFICAÇÃO TÉCNICA</w:t>
        </w:r>
        <w:r w:rsidR="001E0B59">
          <w:rPr>
            <w:noProof/>
            <w:webHidden/>
          </w:rPr>
          <w:tab/>
        </w:r>
        <w:r>
          <w:rPr>
            <w:noProof/>
            <w:webHidden/>
          </w:rPr>
          <w:fldChar w:fldCharType="begin"/>
        </w:r>
        <w:r w:rsidR="001E0B59">
          <w:rPr>
            <w:noProof/>
            <w:webHidden/>
          </w:rPr>
          <w:instrText xml:space="preserve"> PAGEREF _Toc370209166 \h </w:instrText>
        </w:r>
        <w:r>
          <w:rPr>
            <w:noProof/>
            <w:webHidden/>
          </w:rPr>
        </w:r>
        <w:r>
          <w:rPr>
            <w:noProof/>
            <w:webHidden/>
          </w:rPr>
          <w:fldChar w:fldCharType="separate"/>
        </w:r>
        <w:r w:rsidR="0011294B">
          <w:rPr>
            <w:noProof/>
            <w:webHidden/>
          </w:rPr>
          <w:t>20</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67" w:history="1">
        <w:r w:rsidR="001E0B59" w:rsidRPr="00F256EC">
          <w:rPr>
            <w:rStyle w:val="Hyperlink"/>
            <w:b/>
            <w:noProof/>
          </w:rPr>
          <w:t>4.1 -- Considerações Gerais</w:t>
        </w:r>
        <w:r w:rsidR="001E0B59">
          <w:rPr>
            <w:noProof/>
            <w:webHidden/>
          </w:rPr>
          <w:tab/>
        </w:r>
        <w:r>
          <w:rPr>
            <w:noProof/>
            <w:webHidden/>
          </w:rPr>
          <w:fldChar w:fldCharType="begin"/>
        </w:r>
        <w:r w:rsidR="001E0B59">
          <w:rPr>
            <w:noProof/>
            <w:webHidden/>
          </w:rPr>
          <w:instrText xml:space="preserve"> PAGEREF _Toc370209167 \h </w:instrText>
        </w:r>
        <w:r>
          <w:rPr>
            <w:noProof/>
            <w:webHidden/>
          </w:rPr>
        </w:r>
        <w:r>
          <w:rPr>
            <w:noProof/>
            <w:webHidden/>
          </w:rPr>
          <w:fldChar w:fldCharType="separate"/>
        </w:r>
        <w:r w:rsidR="0011294B">
          <w:rPr>
            <w:noProof/>
            <w:webHidden/>
          </w:rPr>
          <w:t>20</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68" w:history="1">
        <w:r w:rsidR="001E0B59" w:rsidRPr="00F256EC">
          <w:rPr>
            <w:rStyle w:val="Hyperlink"/>
            <w:b/>
            <w:noProof/>
          </w:rPr>
          <w:t>4.2 -- Requisitos Técnicos Obrigatórios de Infraestrutura</w:t>
        </w:r>
        <w:r w:rsidR="001E0B59">
          <w:rPr>
            <w:noProof/>
            <w:webHidden/>
          </w:rPr>
          <w:tab/>
        </w:r>
        <w:r>
          <w:rPr>
            <w:noProof/>
            <w:webHidden/>
          </w:rPr>
          <w:fldChar w:fldCharType="begin"/>
        </w:r>
        <w:r w:rsidR="001E0B59">
          <w:rPr>
            <w:noProof/>
            <w:webHidden/>
          </w:rPr>
          <w:instrText xml:space="preserve"> PAGEREF _Toc370209168 \h </w:instrText>
        </w:r>
        <w:r>
          <w:rPr>
            <w:noProof/>
            <w:webHidden/>
          </w:rPr>
        </w:r>
        <w:r>
          <w:rPr>
            <w:noProof/>
            <w:webHidden/>
          </w:rPr>
          <w:fldChar w:fldCharType="separate"/>
        </w:r>
        <w:r w:rsidR="0011294B">
          <w:rPr>
            <w:noProof/>
            <w:webHidden/>
          </w:rPr>
          <w:t>28</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69" w:history="1">
        <w:r w:rsidR="001E0B59" w:rsidRPr="00F256EC">
          <w:rPr>
            <w:rStyle w:val="Hyperlink"/>
            <w:b/>
            <w:noProof/>
          </w:rPr>
          <w:t>4.3 -- Requisitos Funcionais Obrigatórios da Solução de TI</w:t>
        </w:r>
        <w:r w:rsidR="001E0B59">
          <w:rPr>
            <w:noProof/>
            <w:webHidden/>
          </w:rPr>
          <w:tab/>
        </w:r>
        <w:r>
          <w:rPr>
            <w:noProof/>
            <w:webHidden/>
          </w:rPr>
          <w:fldChar w:fldCharType="begin"/>
        </w:r>
        <w:r w:rsidR="001E0B59">
          <w:rPr>
            <w:noProof/>
            <w:webHidden/>
          </w:rPr>
          <w:instrText xml:space="preserve"> PAGEREF _Toc370209169 \h </w:instrText>
        </w:r>
        <w:r>
          <w:rPr>
            <w:noProof/>
            <w:webHidden/>
          </w:rPr>
        </w:r>
        <w:r>
          <w:rPr>
            <w:noProof/>
            <w:webHidden/>
          </w:rPr>
          <w:fldChar w:fldCharType="separate"/>
        </w:r>
        <w:r w:rsidR="0011294B">
          <w:rPr>
            <w:noProof/>
            <w:webHidden/>
          </w:rPr>
          <w:t>38</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70" w:history="1">
        <w:r w:rsidR="001E0B59" w:rsidRPr="00F256EC">
          <w:rPr>
            <w:rStyle w:val="Hyperlink"/>
            <w:b/>
            <w:noProof/>
          </w:rPr>
          <w:t>4.4 -- Requisitos Operacionais da Solução de TI</w:t>
        </w:r>
        <w:r w:rsidR="001E0B59">
          <w:rPr>
            <w:noProof/>
            <w:webHidden/>
          </w:rPr>
          <w:tab/>
        </w:r>
        <w:r>
          <w:rPr>
            <w:noProof/>
            <w:webHidden/>
          </w:rPr>
          <w:fldChar w:fldCharType="begin"/>
        </w:r>
        <w:r w:rsidR="001E0B59">
          <w:rPr>
            <w:noProof/>
            <w:webHidden/>
          </w:rPr>
          <w:instrText xml:space="preserve"> PAGEREF _Toc370209170 \h </w:instrText>
        </w:r>
        <w:r>
          <w:rPr>
            <w:noProof/>
            <w:webHidden/>
          </w:rPr>
        </w:r>
        <w:r>
          <w:rPr>
            <w:noProof/>
            <w:webHidden/>
          </w:rPr>
          <w:fldChar w:fldCharType="separate"/>
        </w:r>
        <w:r w:rsidR="0011294B">
          <w:rPr>
            <w:noProof/>
            <w:webHidden/>
          </w:rPr>
          <w:t>59</w:t>
        </w:r>
        <w:r>
          <w:rPr>
            <w:noProof/>
            <w:webHidden/>
          </w:rPr>
          <w:fldChar w:fldCharType="end"/>
        </w:r>
      </w:hyperlink>
    </w:p>
    <w:p w:rsidR="001E0B59" w:rsidRDefault="00683804" w:rsidP="00D44360">
      <w:pPr>
        <w:pStyle w:val="Sumrio1"/>
        <w:rPr>
          <w:rFonts w:asciiTheme="minorHAnsi" w:eastAsiaTheme="minorEastAsia" w:hAnsiTheme="minorHAnsi" w:cstheme="minorBidi"/>
          <w:noProof/>
          <w:sz w:val="22"/>
          <w:szCs w:val="22"/>
          <w:lang w:val="pt-BR" w:eastAsia="pt-BR" w:bidi="ar-SA"/>
        </w:rPr>
      </w:pPr>
      <w:hyperlink w:anchor="_Toc370209171" w:history="1">
        <w:r w:rsidR="001E0B59" w:rsidRPr="00F256EC">
          <w:rPr>
            <w:rStyle w:val="Hyperlink"/>
            <w:caps/>
            <w:noProof/>
          </w:rPr>
          <w:t>5 --</w:t>
        </w:r>
        <w:r w:rsidR="001E0B59">
          <w:rPr>
            <w:rFonts w:asciiTheme="minorHAnsi" w:eastAsiaTheme="minorEastAsia" w:hAnsiTheme="minorHAnsi" w:cstheme="minorBidi"/>
            <w:noProof/>
            <w:sz w:val="22"/>
            <w:szCs w:val="22"/>
            <w:lang w:val="pt-BR" w:eastAsia="pt-BR" w:bidi="ar-SA"/>
          </w:rPr>
          <w:tab/>
        </w:r>
        <w:r w:rsidR="001E0B59" w:rsidRPr="00F256EC">
          <w:rPr>
            <w:rStyle w:val="Hyperlink"/>
            <w:caps/>
            <w:noProof/>
          </w:rPr>
          <w:t>Modelo de Prestação de Serviço</w:t>
        </w:r>
        <w:r w:rsidR="001E0B59">
          <w:rPr>
            <w:noProof/>
            <w:webHidden/>
          </w:rPr>
          <w:tab/>
        </w:r>
        <w:r>
          <w:rPr>
            <w:noProof/>
            <w:webHidden/>
          </w:rPr>
          <w:fldChar w:fldCharType="begin"/>
        </w:r>
        <w:r w:rsidR="001E0B59">
          <w:rPr>
            <w:noProof/>
            <w:webHidden/>
          </w:rPr>
          <w:instrText xml:space="preserve"> PAGEREF _Toc370209171 \h </w:instrText>
        </w:r>
        <w:r>
          <w:rPr>
            <w:noProof/>
            <w:webHidden/>
          </w:rPr>
        </w:r>
        <w:r>
          <w:rPr>
            <w:noProof/>
            <w:webHidden/>
          </w:rPr>
          <w:fldChar w:fldCharType="separate"/>
        </w:r>
        <w:r w:rsidR="0011294B">
          <w:rPr>
            <w:noProof/>
            <w:webHidden/>
          </w:rPr>
          <w:t>67</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72" w:history="1">
        <w:r w:rsidR="001E0B59" w:rsidRPr="00F256EC">
          <w:rPr>
            <w:rStyle w:val="Hyperlink"/>
            <w:b/>
            <w:noProof/>
          </w:rPr>
          <w:t>5.1 -- Justificativa para o Não Parcelamento do Objeto</w:t>
        </w:r>
        <w:r w:rsidR="001E0B59">
          <w:rPr>
            <w:noProof/>
            <w:webHidden/>
          </w:rPr>
          <w:tab/>
        </w:r>
        <w:r>
          <w:rPr>
            <w:noProof/>
            <w:webHidden/>
          </w:rPr>
          <w:fldChar w:fldCharType="begin"/>
        </w:r>
        <w:r w:rsidR="001E0B59">
          <w:rPr>
            <w:noProof/>
            <w:webHidden/>
          </w:rPr>
          <w:instrText xml:space="preserve"> PAGEREF _Toc370209172 \h </w:instrText>
        </w:r>
        <w:r>
          <w:rPr>
            <w:noProof/>
            <w:webHidden/>
          </w:rPr>
        </w:r>
        <w:r>
          <w:rPr>
            <w:noProof/>
            <w:webHidden/>
          </w:rPr>
          <w:fldChar w:fldCharType="separate"/>
        </w:r>
        <w:r w:rsidR="0011294B">
          <w:rPr>
            <w:noProof/>
            <w:webHidden/>
          </w:rPr>
          <w:t>67</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73" w:history="1">
        <w:r w:rsidR="001E0B59" w:rsidRPr="00F256EC">
          <w:rPr>
            <w:rStyle w:val="Hyperlink"/>
            <w:b/>
            <w:noProof/>
          </w:rPr>
          <w:t>5.2 -- Metodologia de Trabalho</w:t>
        </w:r>
        <w:r w:rsidR="001E0B59">
          <w:rPr>
            <w:noProof/>
            <w:webHidden/>
          </w:rPr>
          <w:tab/>
        </w:r>
        <w:r>
          <w:rPr>
            <w:noProof/>
            <w:webHidden/>
          </w:rPr>
          <w:fldChar w:fldCharType="begin"/>
        </w:r>
        <w:r w:rsidR="001E0B59">
          <w:rPr>
            <w:noProof/>
            <w:webHidden/>
          </w:rPr>
          <w:instrText xml:space="preserve"> PAGEREF _Toc370209173 \h </w:instrText>
        </w:r>
        <w:r>
          <w:rPr>
            <w:noProof/>
            <w:webHidden/>
          </w:rPr>
        </w:r>
        <w:r>
          <w:rPr>
            <w:noProof/>
            <w:webHidden/>
          </w:rPr>
          <w:fldChar w:fldCharType="separate"/>
        </w:r>
        <w:r w:rsidR="0011294B">
          <w:rPr>
            <w:noProof/>
            <w:webHidden/>
          </w:rPr>
          <w:t>67</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74" w:history="1">
        <w:r w:rsidR="001E0B59" w:rsidRPr="00F256EC">
          <w:rPr>
            <w:rStyle w:val="Hyperlink"/>
            <w:b/>
            <w:noProof/>
          </w:rPr>
          <w:t>5.3 -- Plano de Implantação dos Serviços</w:t>
        </w:r>
        <w:r w:rsidR="001E0B59">
          <w:rPr>
            <w:noProof/>
            <w:webHidden/>
          </w:rPr>
          <w:tab/>
        </w:r>
        <w:r>
          <w:rPr>
            <w:noProof/>
            <w:webHidden/>
          </w:rPr>
          <w:fldChar w:fldCharType="begin"/>
        </w:r>
        <w:r w:rsidR="001E0B59">
          <w:rPr>
            <w:noProof/>
            <w:webHidden/>
          </w:rPr>
          <w:instrText xml:space="preserve"> PAGEREF _Toc370209174 \h </w:instrText>
        </w:r>
        <w:r>
          <w:rPr>
            <w:noProof/>
            <w:webHidden/>
          </w:rPr>
        </w:r>
        <w:r>
          <w:rPr>
            <w:noProof/>
            <w:webHidden/>
          </w:rPr>
          <w:fldChar w:fldCharType="separate"/>
        </w:r>
        <w:r w:rsidR="0011294B">
          <w:rPr>
            <w:noProof/>
            <w:webHidden/>
          </w:rPr>
          <w:t>68</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75" w:history="1">
        <w:r w:rsidR="001E0B59" w:rsidRPr="00F256EC">
          <w:rPr>
            <w:rStyle w:val="Hyperlink"/>
            <w:b/>
            <w:noProof/>
          </w:rPr>
          <w:t>5.4 -- Transição dos Serviços</w:t>
        </w:r>
        <w:r w:rsidR="001E0B59">
          <w:rPr>
            <w:noProof/>
            <w:webHidden/>
          </w:rPr>
          <w:tab/>
        </w:r>
        <w:r>
          <w:rPr>
            <w:noProof/>
            <w:webHidden/>
          </w:rPr>
          <w:fldChar w:fldCharType="begin"/>
        </w:r>
        <w:r w:rsidR="001E0B59">
          <w:rPr>
            <w:noProof/>
            <w:webHidden/>
          </w:rPr>
          <w:instrText xml:space="preserve"> PAGEREF _Toc370209175 \h </w:instrText>
        </w:r>
        <w:r>
          <w:rPr>
            <w:noProof/>
            <w:webHidden/>
          </w:rPr>
        </w:r>
        <w:r>
          <w:rPr>
            <w:noProof/>
            <w:webHidden/>
          </w:rPr>
          <w:fldChar w:fldCharType="separate"/>
        </w:r>
        <w:r w:rsidR="0011294B">
          <w:rPr>
            <w:noProof/>
            <w:webHidden/>
          </w:rPr>
          <w:t>68</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76" w:history="1">
        <w:r w:rsidR="001E0B59" w:rsidRPr="00F256EC">
          <w:rPr>
            <w:rStyle w:val="Hyperlink"/>
            <w:b/>
            <w:noProof/>
          </w:rPr>
          <w:t>5.5 -- A Central de Serviços</w:t>
        </w:r>
        <w:r w:rsidR="001E0B59">
          <w:rPr>
            <w:noProof/>
            <w:webHidden/>
          </w:rPr>
          <w:tab/>
        </w:r>
        <w:r>
          <w:rPr>
            <w:noProof/>
            <w:webHidden/>
          </w:rPr>
          <w:fldChar w:fldCharType="begin"/>
        </w:r>
        <w:r w:rsidR="001E0B59">
          <w:rPr>
            <w:noProof/>
            <w:webHidden/>
          </w:rPr>
          <w:instrText xml:space="preserve"> PAGEREF _Toc370209176 \h </w:instrText>
        </w:r>
        <w:r>
          <w:rPr>
            <w:noProof/>
            <w:webHidden/>
          </w:rPr>
        </w:r>
        <w:r>
          <w:rPr>
            <w:noProof/>
            <w:webHidden/>
          </w:rPr>
          <w:fldChar w:fldCharType="separate"/>
        </w:r>
        <w:r w:rsidR="0011294B">
          <w:rPr>
            <w:noProof/>
            <w:webHidden/>
          </w:rPr>
          <w:t>69</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77" w:history="1">
        <w:r w:rsidR="001E0B59" w:rsidRPr="00F256EC">
          <w:rPr>
            <w:rStyle w:val="Hyperlink"/>
            <w:b/>
            <w:noProof/>
          </w:rPr>
          <w:t>5.6 -- Fluxo de Atendimento</w:t>
        </w:r>
        <w:r w:rsidR="001E0B59">
          <w:rPr>
            <w:noProof/>
            <w:webHidden/>
          </w:rPr>
          <w:tab/>
        </w:r>
        <w:r>
          <w:rPr>
            <w:noProof/>
            <w:webHidden/>
          </w:rPr>
          <w:fldChar w:fldCharType="begin"/>
        </w:r>
        <w:r w:rsidR="001E0B59">
          <w:rPr>
            <w:noProof/>
            <w:webHidden/>
          </w:rPr>
          <w:instrText xml:space="preserve"> PAGEREF _Toc370209177 \h </w:instrText>
        </w:r>
        <w:r>
          <w:rPr>
            <w:noProof/>
            <w:webHidden/>
          </w:rPr>
        </w:r>
        <w:r>
          <w:rPr>
            <w:noProof/>
            <w:webHidden/>
          </w:rPr>
          <w:fldChar w:fldCharType="separate"/>
        </w:r>
        <w:r w:rsidR="0011294B">
          <w:rPr>
            <w:noProof/>
            <w:webHidden/>
          </w:rPr>
          <w:t>69</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78" w:history="1">
        <w:r w:rsidR="001E0B59" w:rsidRPr="00F256EC">
          <w:rPr>
            <w:rStyle w:val="Hyperlink"/>
            <w:b/>
            <w:noProof/>
          </w:rPr>
          <w:t>5.7 --</w:t>
        </w:r>
        <w:r w:rsidR="001E0B59" w:rsidRPr="00F256EC">
          <w:rPr>
            <w:rStyle w:val="Hyperlink"/>
            <w:b/>
            <w:i/>
            <w:noProof/>
          </w:rPr>
          <w:t xml:space="preserve"> Service Desk</w:t>
        </w:r>
        <w:r w:rsidR="001E0B59" w:rsidRPr="00F256EC">
          <w:rPr>
            <w:rStyle w:val="Hyperlink"/>
            <w:b/>
            <w:noProof/>
          </w:rPr>
          <w:t xml:space="preserve"> – Serviço de suporte remoto de 1º Nível (Gerência de Incidentes)</w:t>
        </w:r>
        <w:r w:rsidR="001E0B59">
          <w:rPr>
            <w:noProof/>
            <w:webHidden/>
          </w:rPr>
          <w:tab/>
        </w:r>
        <w:r>
          <w:rPr>
            <w:noProof/>
            <w:webHidden/>
          </w:rPr>
          <w:fldChar w:fldCharType="begin"/>
        </w:r>
        <w:r w:rsidR="001E0B59">
          <w:rPr>
            <w:noProof/>
            <w:webHidden/>
          </w:rPr>
          <w:instrText xml:space="preserve"> PAGEREF _Toc370209178 \h </w:instrText>
        </w:r>
        <w:r>
          <w:rPr>
            <w:noProof/>
            <w:webHidden/>
          </w:rPr>
        </w:r>
        <w:r>
          <w:rPr>
            <w:noProof/>
            <w:webHidden/>
          </w:rPr>
          <w:fldChar w:fldCharType="separate"/>
        </w:r>
        <w:r w:rsidR="0011294B">
          <w:rPr>
            <w:noProof/>
            <w:webHidden/>
          </w:rPr>
          <w:t>71</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79" w:history="1">
        <w:r w:rsidR="001E0B59" w:rsidRPr="00F256EC">
          <w:rPr>
            <w:rStyle w:val="Hyperlink"/>
            <w:b/>
            <w:noProof/>
          </w:rPr>
          <w:t>5.8 -- Gerência de Incidentes – Serviços de suporte técnico de 2º Nível</w:t>
        </w:r>
        <w:r w:rsidR="001E0B59">
          <w:rPr>
            <w:noProof/>
            <w:webHidden/>
          </w:rPr>
          <w:tab/>
        </w:r>
        <w:r>
          <w:rPr>
            <w:noProof/>
            <w:webHidden/>
          </w:rPr>
          <w:fldChar w:fldCharType="begin"/>
        </w:r>
        <w:r w:rsidR="001E0B59">
          <w:rPr>
            <w:noProof/>
            <w:webHidden/>
          </w:rPr>
          <w:instrText xml:space="preserve"> PAGEREF _Toc370209179 \h </w:instrText>
        </w:r>
        <w:r>
          <w:rPr>
            <w:noProof/>
            <w:webHidden/>
          </w:rPr>
        </w:r>
        <w:r>
          <w:rPr>
            <w:noProof/>
            <w:webHidden/>
          </w:rPr>
          <w:fldChar w:fldCharType="separate"/>
        </w:r>
        <w:r w:rsidR="0011294B">
          <w:rPr>
            <w:noProof/>
            <w:webHidden/>
          </w:rPr>
          <w:t>72</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80" w:history="1">
        <w:r w:rsidR="001E0B59" w:rsidRPr="00F256EC">
          <w:rPr>
            <w:rStyle w:val="Hyperlink"/>
            <w:b/>
            <w:noProof/>
          </w:rPr>
          <w:t>5.9 -- Serviços de Assistência Técnica</w:t>
        </w:r>
        <w:r w:rsidR="001E0B59">
          <w:rPr>
            <w:noProof/>
            <w:webHidden/>
          </w:rPr>
          <w:tab/>
        </w:r>
        <w:r>
          <w:rPr>
            <w:noProof/>
            <w:webHidden/>
          </w:rPr>
          <w:fldChar w:fldCharType="begin"/>
        </w:r>
        <w:r w:rsidR="001E0B59">
          <w:rPr>
            <w:noProof/>
            <w:webHidden/>
          </w:rPr>
          <w:instrText xml:space="preserve"> PAGEREF _Toc370209180 \h </w:instrText>
        </w:r>
        <w:r>
          <w:rPr>
            <w:noProof/>
            <w:webHidden/>
          </w:rPr>
        </w:r>
        <w:r>
          <w:rPr>
            <w:noProof/>
            <w:webHidden/>
          </w:rPr>
          <w:fldChar w:fldCharType="separate"/>
        </w:r>
        <w:r w:rsidR="0011294B">
          <w:rPr>
            <w:noProof/>
            <w:webHidden/>
          </w:rPr>
          <w:t>75</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81" w:history="1">
        <w:r w:rsidR="001E0B59" w:rsidRPr="00F256EC">
          <w:rPr>
            <w:rStyle w:val="Hyperlink"/>
            <w:b/>
            <w:noProof/>
          </w:rPr>
          <w:t>5.10 -- Manutenção e Ampliação de Cabeamento Estruturado</w:t>
        </w:r>
        <w:r w:rsidR="001E0B59">
          <w:rPr>
            <w:noProof/>
            <w:webHidden/>
          </w:rPr>
          <w:tab/>
        </w:r>
        <w:r>
          <w:rPr>
            <w:noProof/>
            <w:webHidden/>
          </w:rPr>
          <w:fldChar w:fldCharType="begin"/>
        </w:r>
        <w:r w:rsidR="001E0B59">
          <w:rPr>
            <w:noProof/>
            <w:webHidden/>
          </w:rPr>
          <w:instrText xml:space="preserve"> PAGEREF _Toc370209181 \h </w:instrText>
        </w:r>
        <w:r>
          <w:rPr>
            <w:noProof/>
            <w:webHidden/>
          </w:rPr>
        </w:r>
        <w:r>
          <w:rPr>
            <w:noProof/>
            <w:webHidden/>
          </w:rPr>
          <w:fldChar w:fldCharType="separate"/>
        </w:r>
        <w:r w:rsidR="0011294B">
          <w:rPr>
            <w:noProof/>
            <w:webHidden/>
          </w:rPr>
          <w:t>76</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82" w:history="1">
        <w:r w:rsidR="001E0B59" w:rsidRPr="00F256EC">
          <w:rPr>
            <w:rStyle w:val="Hyperlink"/>
            <w:b/>
            <w:noProof/>
          </w:rPr>
          <w:t>5.11 -- Serviços de suporte à infraestrutura de TI</w:t>
        </w:r>
        <w:r w:rsidR="001E0B59">
          <w:rPr>
            <w:noProof/>
            <w:webHidden/>
          </w:rPr>
          <w:tab/>
        </w:r>
        <w:r>
          <w:rPr>
            <w:noProof/>
            <w:webHidden/>
          </w:rPr>
          <w:fldChar w:fldCharType="begin"/>
        </w:r>
        <w:r w:rsidR="001E0B59">
          <w:rPr>
            <w:noProof/>
            <w:webHidden/>
          </w:rPr>
          <w:instrText xml:space="preserve"> PAGEREF _Toc370209182 \h </w:instrText>
        </w:r>
        <w:r>
          <w:rPr>
            <w:noProof/>
            <w:webHidden/>
          </w:rPr>
        </w:r>
        <w:r>
          <w:rPr>
            <w:noProof/>
            <w:webHidden/>
          </w:rPr>
          <w:fldChar w:fldCharType="separate"/>
        </w:r>
        <w:r w:rsidR="0011294B">
          <w:rPr>
            <w:noProof/>
            <w:webHidden/>
          </w:rPr>
          <w:t>76</w:t>
        </w:r>
        <w:r>
          <w:rPr>
            <w:noProof/>
            <w:webHidden/>
          </w:rPr>
          <w:fldChar w:fldCharType="end"/>
        </w:r>
      </w:hyperlink>
    </w:p>
    <w:p w:rsidR="001E0B59" w:rsidRDefault="00683804" w:rsidP="00D44360">
      <w:pPr>
        <w:pStyle w:val="Sumrio1"/>
        <w:rPr>
          <w:rFonts w:asciiTheme="minorHAnsi" w:eastAsiaTheme="minorEastAsia" w:hAnsiTheme="minorHAnsi" w:cstheme="minorBidi"/>
          <w:noProof/>
          <w:sz w:val="22"/>
          <w:szCs w:val="22"/>
          <w:lang w:val="pt-BR" w:eastAsia="pt-BR" w:bidi="ar-SA"/>
        </w:rPr>
      </w:pPr>
      <w:hyperlink w:anchor="_Toc370209183" w:history="1">
        <w:r w:rsidR="001E0B59" w:rsidRPr="00F256EC">
          <w:rPr>
            <w:rStyle w:val="Hyperlink"/>
            <w:caps/>
            <w:noProof/>
          </w:rPr>
          <w:t>6 --</w:t>
        </w:r>
        <w:r w:rsidR="001E0B59">
          <w:rPr>
            <w:rFonts w:asciiTheme="minorHAnsi" w:eastAsiaTheme="minorEastAsia" w:hAnsiTheme="minorHAnsi" w:cstheme="minorBidi"/>
            <w:noProof/>
            <w:sz w:val="22"/>
            <w:szCs w:val="22"/>
            <w:lang w:val="pt-BR" w:eastAsia="pt-BR" w:bidi="ar-SA"/>
          </w:rPr>
          <w:tab/>
        </w:r>
        <w:r w:rsidR="001E0B59" w:rsidRPr="00F256EC">
          <w:rPr>
            <w:rStyle w:val="Hyperlink"/>
            <w:caps/>
            <w:noProof/>
          </w:rPr>
          <w:t>Elementos para Gestão do Contrato</w:t>
        </w:r>
        <w:r w:rsidR="001E0B59">
          <w:rPr>
            <w:noProof/>
            <w:webHidden/>
          </w:rPr>
          <w:tab/>
        </w:r>
        <w:r>
          <w:rPr>
            <w:noProof/>
            <w:webHidden/>
          </w:rPr>
          <w:fldChar w:fldCharType="begin"/>
        </w:r>
        <w:r w:rsidR="001E0B59">
          <w:rPr>
            <w:noProof/>
            <w:webHidden/>
          </w:rPr>
          <w:instrText xml:space="preserve"> PAGEREF _Toc370209183 \h </w:instrText>
        </w:r>
        <w:r>
          <w:rPr>
            <w:noProof/>
            <w:webHidden/>
          </w:rPr>
        </w:r>
        <w:r>
          <w:rPr>
            <w:noProof/>
            <w:webHidden/>
          </w:rPr>
          <w:fldChar w:fldCharType="separate"/>
        </w:r>
        <w:r w:rsidR="0011294B">
          <w:rPr>
            <w:noProof/>
            <w:webHidden/>
          </w:rPr>
          <w:t>77</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84" w:history="1">
        <w:r w:rsidR="001E0B59" w:rsidRPr="00F256EC">
          <w:rPr>
            <w:rStyle w:val="Hyperlink"/>
            <w:b/>
            <w:noProof/>
          </w:rPr>
          <w:t>6.1 -- Papéis e Responsabilidades</w:t>
        </w:r>
        <w:r w:rsidR="001E0B59">
          <w:rPr>
            <w:noProof/>
            <w:webHidden/>
          </w:rPr>
          <w:tab/>
        </w:r>
        <w:r>
          <w:rPr>
            <w:noProof/>
            <w:webHidden/>
          </w:rPr>
          <w:fldChar w:fldCharType="begin"/>
        </w:r>
        <w:r w:rsidR="001E0B59">
          <w:rPr>
            <w:noProof/>
            <w:webHidden/>
          </w:rPr>
          <w:instrText xml:space="preserve"> PAGEREF _Toc370209184 \h </w:instrText>
        </w:r>
        <w:r>
          <w:rPr>
            <w:noProof/>
            <w:webHidden/>
          </w:rPr>
        </w:r>
        <w:r>
          <w:rPr>
            <w:noProof/>
            <w:webHidden/>
          </w:rPr>
          <w:fldChar w:fldCharType="separate"/>
        </w:r>
        <w:r w:rsidR="0011294B">
          <w:rPr>
            <w:noProof/>
            <w:webHidden/>
          </w:rPr>
          <w:t>77</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85" w:history="1">
        <w:r w:rsidR="001E0B59" w:rsidRPr="00F256EC">
          <w:rPr>
            <w:rStyle w:val="Hyperlink"/>
            <w:b/>
            <w:noProof/>
          </w:rPr>
          <w:t>6.2 -- Deveres e Responsabilidades do DPF</w:t>
        </w:r>
        <w:r w:rsidR="001E0B59">
          <w:rPr>
            <w:noProof/>
            <w:webHidden/>
          </w:rPr>
          <w:tab/>
        </w:r>
        <w:r>
          <w:rPr>
            <w:noProof/>
            <w:webHidden/>
          </w:rPr>
          <w:fldChar w:fldCharType="begin"/>
        </w:r>
        <w:r w:rsidR="001E0B59">
          <w:rPr>
            <w:noProof/>
            <w:webHidden/>
          </w:rPr>
          <w:instrText xml:space="preserve"> PAGEREF _Toc370209185 \h </w:instrText>
        </w:r>
        <w:r>
          <w:rPr>
            <w:noProof/>
            <w:webHidden/>
          </w:rPr>
        </w:r>
        <w:r>
          <w:rPr>
            <w:noProof/>
            <w:webHidden/>
          </w:rPr>
          <w:fldChar w:fldCharType="separate"/>
        </w:r>
        <w:r w:rsidR="0011294B">
          <w:rPr>
            <w:noProof/>
            <w:webHidden/>
          </w:rPr>
          <w:t>81</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86" w:history="1">
        <w:r w:rsidR="001E0B59" w:rsidRPr="00F256EC">
          <w:rPr>
            <w:rStyle w:val="Hyperlink"/>
            <w:b/>
            <w:noProof/>
          </w:rPr>
          <w:t>6.3 -- Deveres e Responsabilidades da Contratada</w:t>
        </w:r>
        <w:r w:rsidR="001E0B59">
          <w:rPr>
            <w:noProof/>
            <w:webHidden/>
          </w:rPr>
          <w:tab/>
        </w:r>
        <w:r>
          <w:rPr>
            <w:noProof/>
            <w:webHidden/>
          </w:rPr>
          <w:fldChar w:fldCharType="begin"/>
        </w:r>
        <w:r w:rsidR="001E0B59">
          <w:rPr>
            <w:noProof/>
            <w:webHidden/>
          </w:rPr>
          <w:instrText xml:space="preserve"> PAGEREF _Toc370209186 \h </w:instrText>
        </w:r>
        <w:r>
          <w:rPr>
            <w:noProof/>
            <w:webHidden/>
          </w:rPr>
        </w:r>
        <w:r>
          <w:rPr>
            <w:noProof/>
            <w:webHidden/>
          </w:rPr>
          <w:fldChar w:fldCharType="separate"/>
        </w:r>
        <w:r w:rsidR="0011294B">
          <w:rPr>
            <w:noProof/>
            <w:webHidden/>
          </w:rPr>
          <w:t>83</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87" w:history="1">
        <w:r w:rsidR="001E0B59" w:rsidRPr="00F256EC">
          <w:rPr>
            <w:rStyle w:val="Hyperlink"/>
            <w:b/>
            <w:noProof/>
          </w:rPr>
          <w:t>6.4 -- Estrutura para Acompanhamento do Contrato</w:t>
        </w:r>
        <w:r w:rsidR="001E0B59">
          <w:rPr>
            <w:noProof/>
            <w:webHidden/>
          </w:rPr>
          <w:tab/>
        </w:r>
        <w:r>
          <w:rPr>
            <w:noProof/>
            <w:webHidden/>
          </w:rPr>
          <w:fldChar w:fldCharType="begin"/>
        </w:r>
        <w:r w:rsidR="001E0B59">
          <w:rPr>
            <w:noProof/>
            <w:webHidden/>
          </w:rPr>
          <w:instrText xml:space="preserve"> PAGEREF _Toc370209187 \h </w:instrText>
        </w:r>
        <w:r>
          <w:rPr>
            <w:noProof/>
            <w:webHidden/>
          </w:rPr>
        </w:r>
        <w:r>
          <w:rPr>
            <w:noProof/>
            <w:webHidden/>
          </w:rPr>
          <w:fldChar w:fldCharType="separate"/>
        </w:r>
        <w:r w:rsidR="0011294B">
          <w:rPr>
            <w:noProof/>
            <w:webHidden/>
          </w:rPr>
          <w:t>92</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88" w:history="1">
        <w:r w:rsidR="001E0B59" w:rsidRPr="00F256EC">
          <w:rPr>
            <w:rStyle w:val="Hyperlink"/>
            <w:b/>
            <w:noProof/>
          </w:rPr>
          <w:t>6.5 -- Formas de Acompanhamento do Contrato</w:t>
        </w:r>
        <w:r w:rsidR="001E0B59">
          <w:rPr>
            <w:noProof/>
            <w:webHidden/>
          </w:rPr>
          <w:tab/>
        </w:r>
        <w:r>
          <w:rPr>
            <w:noProof/>
            <w:webHidden/>
          </w:rPr>
          <w:fldChar w:fldCharType="begin"/>
        </w:r>
        <w:r w:rsidR="001E0B59">
          <w:rPr>
            <w:noProof/>
            <w:webHidden/>
          </w:rPr>
          <w:instrText xml:space="preserve"> PAGEREF _Toc370209188 \h </w:instrText>
        </w:r>
        <w:r>
          <w:rPr>
            <w:noProof/>
            <w:webHidden/>
          </w:rPr>
        </w:r>
        <w:r>
          <w:rPr>
            <w:noProof/>
            <w:webHidden/>
          </w:rPr>
          <w:fldChar w:fldCharType="separate"/>
        </w:r>
        <w:r w:rsidR="0011294B">
          <w:rPr>
            <w:noProof/>
            <w:webHidden/>
          </w:rPr>
          <w:t>94</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89" w:history="1">
        <w:r w:rsidR="001E0B59" w:rsidRPr="00F256EC">
          <w:rPr>
            <w:rStyle w:val="Hyperlink"/>
            <w:b/>
            <w:noProof/>
          </w:rPr>
          <w:t>6.6 -- Metodologia de Avaliação da Qualidade</w:t>
        </w:r>
        <w:r w:rsidR="001E0B59">
          <w:rPr>
            <w:noProof/>
            <w:webHidden/>
          </w:rPr>
          <w:tab/>
        </w:r>
        <w:r>
          <w:rPr>
            <w:noProof/>
            <w:webHidden/>
          </w:rPr>
          <w:fldChar w:fldCharType="begin"/>
        </w:r>
        <w:r w:rsidR="001E0B59">
          <w:rPr>
            <w:noProof/>
            <w:webHidden/>
          </w:rPr>
          <w:instrText xml:space="preserve"> PAGEREF _Toc370209189 \h </w:instrText>
        </w:r>
        <w:r>
          <w:rPr>
            <w:noProof/>
            <w:webHidden/>
          </w:rPr>
        </w:r>
        <w:r>
          <w:rPr>
            <w:noProof/>
            <w:webHidden/>
          </w:rPr>
          <w:fldChar w:fldCharType="separate"/>
        </w:r>
        <w:r w:rsidR="0011294B">
          <w:rPr>
            <w:noProof/>
            <w:webHidden/>
          </w:rPr>
          <w:t>95</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90" w:history="1">
        <w:r w:rsidR="001E0B59" w:rsidRPr="00F256EC">
          <w:rPr>
            <w:rStyle w:val="Hyperlink"/>
            <w:b/>
            <w:noProof/>
          </w:rPr>
          <w:t>6.7 -- Níveis de Serviço</w:t>
        </w:r>
        <w:r w:rsidR="001E0B59">
          <w:rPr>
            <w:noProof/>
            <w:webHidden/>
          </w:rPr>
          <w:tab/>
        </w:r>
        <w:r>
          <w:rPr>
            <w:noProof/>
            <w:webHidden/>
          </w:rPr>
          <w:fldChar w:fldCharType="begin"/>
        </w:r>
        <w:r w:rsidR="001E0B59">
          <w:rPr>
            <w:noProof/>
            <w:webHidden/>
          </w:rPr>
          <w:instrText xml:space="preserve"> PAGEREF _Toc370209190 \h </w:instrText>
        </w:r>
        <w:r>
          <w:rPr>
            <w:noProof/>
            <w:webHidden/>
          </w:rPr>
        </w:r>
        <w:r>
          <w:rPr>
            <w:noProof/>
            <w:webHidden/>
          </w:rPr>
          <w:fldChar w:fldCharType="separate"/>
        </w:r>
        <w:r w:rsidR="0011294B">
          <w:rPr>
            <w:noProof/>
            <w:webHidden/>
          </w:rPr>
          <w:t>95</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91" w:history="1">
        <w:r w:rsidR="001E0B59" w:rsidRPr="00F256EC">
          <w:rPr>
            <w:rStyle w:val="Hyperlink"/>
            <w:b/>
            <w:noProof/>
          </w:rPr>
          <w:t>6.8 -- Estimativa do Volume de  Serviço</w:t>
        </w:r>
        <w:r w:rsidR="001E0B59">
          <w:rPr>
            <w:noProof/>
            <w:webHidden/>
          </w:rPr>
          <w:tab/>
        </w:r>
        <w:r>
          <w:rPr>
            <w:noProof/>
            <w:webHidden/>
          </w:rPr>
          <w:fldChar w:fldCharType="begin"/>
        </w:r>
        <w:r w:rsidR="001E0B59">
          <w:rPr>
            <w:noProof/>
            <w:webHidden/>
          </w:rPr>
          <w:instrText xml:space="preserve"> PAGEREF _Toc370209191 \h </w:instrText>
        </w:r>
        <w:r>
          <w:rPr>
            <w:noProof/>
            <w:webHidden/>
          </w:rPr>
        </w:r>
        <w:r>
          <w:rPr>
            <w:noProof/>
            <w:webHidden/>
          </w:rPr>
          <w:fldChar w:fldCharType="separate"/>
        </w:r>
        <w:r w:rsidR="0011294B">
          <w:rPr>
            <w:noProof/>
            <w:webHidden/>
          </w:rPr>
          <w:t>98</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92" w:history="1">
        <w:r w:rsidR="001E0B59" w:rsidRPr="00F256EC">
          <w:rPr>
            <w:rStyle w:val="Hyperlink"/>
            <w:b/>
            <w:noProof/>
          </w:rPr>
          <w:t>6.9 -- Prazos e Condições</w:t>
        </w:r>
        <w:r w:rsidR="001E0B59">
          <w:rPr>
            <w:noProof/>
            <w:webHidden/>
          </w:rPr>
          <w:tab/>
        </w:r>
        <w:r>
          <w:rPr>
            <w:noProof/>
            <w:webHidden/>
          </w:rPr>
          <w:fldChar w:fldCharType="begin"/>
        </w:r>
        <w:r w:rsidR="001E0B59">
          <w:rPr>
            <w:noProof/>
            <w:webHidden/>
          </w:rPr>
          <w:instrText xml:space="preserve"> PAGEREF _Toc370209192 \h </w:instrText>
        </w:r>
        <w:r>
          <w:rPr>
            <w:noProof/>
            <w:webHidden/>
          </w:rPr>
        </w:r>
        <w:r>
          <w:rPr>
            <w:noProof/>
            <w:webHidden/>
          </w:rPr>
          <w:fldChar w:fldCharType="separate"/>
        </w:r>
        <w:r w:rsidR="0011294B">
          <w:rPr>
            <w:noProof/>
            <w:webHidden/>
          </w:rPr>
          <w:t>100</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93" w:history="1">
        <w:r w:rsidR="001E0B59" w:rsidRPr="00F256EC">
          <w:rPr>
            <w:rStyle w:val="Hyperlink"/>
            <w:b/>
            <w:noProof/>
          </w:rPr>
          <w:t>6.10 -- Aceite, Alteração e Cancelamento</w:t>
        </w:r>
        <w:r w:rsidR="001E0B59">
          <w:rPr>
            <w:noProof/>
            <w:webHidden/>
          </w:rPr>
          <w:tab/>
        </w:r>
        <w:r>
          <w:rPr>
            <w:noProof/>
            <w:webHidden/>
          </w:rPr>
          <w:fldChar w:fldCharType="begin"/>
        </w:r>
        <w:r w:rsidR="001E0B59">
          <w:rPr>
            <w:noProof/>
            <w:webHidden/>
          </w:rPr>
          <w:instrText xml:space="preserve"> PAGEREF _Toc370209193 \h </w:instrText>
        </w:r>
        <w:r>
          <w:rPr>
            <w:noProof/>
            <w:webHidden/>
          </w:rPr>
        </w:r>
        <w:r>
          <w:rPr>
            <w:noProof/>
            <w:webHidden/>
          </w:rPr>
          <w:fldChar w:fldCharType="separate"/>
        </w:r>
        <w:r w:rsidR="0011294B">
          <w:rPr>
            <w:noProof/>
            <w:webHidden/>
          </w:rPr>
          <w:t>100</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94" w:history="1">
        <w:r w:rsidR="001E0B59" w:rsidRPr="00F256EC">
          <w:rPr>
            <w:rStyle w:val="Hyperlink"/>
            <w:b/>
            <w:noProof/>
          </w:rPr>
          <w:t>6.11 -- Apuração dos Percentuais de Redução por Descumprimento do ANS</w:t>
        </w:r>
        <w:r w:rsidR="001E0B59">
          <w:rPr>
            <w:noProof/>
            <w:webHidden/>
          </w:rPr>
          <w:tab/>
        </w:r>
        <w:r>
          <w:rPr>
            <w:noProof/>
            <w:webHidden/>
          </w:rPr>
          <w:fldChar w:fldCharType="begin"/>
        </w:r>
        <w:r w:rsidR="001E0B59">
          <w:rPr>
            <w:noProof/>
            <w:webHidden/>
          </w:rPr>
          <w:instrText xml:space="preserve"> PAGEREF _Toc370209194 \h </w:instrText>
        </w:r>
        <w:r>
          <w:rPr>
            <w:noProof/>
            <w:webHidden/>
          </w:rPr>
        </w:r>
        <w:r>
          <w:rPr>
            <w:noProof/>
            <w:webHidden/>
          </w:rPr>
          <w:fldChar w:fldCharType="separate"/>
        </w:r>
        <w:r w:rsidR="0011294B">
          <w:rPr>
            <w:noProof/>
            <w:webHidden/>
          </w:rPr>
          <w:t>102</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95" w:history="1">
        <w:r w:rsidR="001E0B59" w:rsidRPr="00F256EC">
          <w:rPr>
            <w:rStyle w:val="Hyperlink"/>
            <w:b/>
            <w:noProof/>
          </w:rPr>
          <w:t>6.12 -- Condições para Pagamento</w:t>
        </w:r>
        <w:r w:rsidR="001E0B59">
          <w:rPr>
            <w:noProof/>
            <w:webHidden/>
          </w:rPr>
          <w:tab/>
        </w:r>
        <w:r>
          <w:rPr>
            <w:noProof/>
            <w:webHidden/>
          </w:rPr>
          <w:fldChar w:fldCharType="begin"/>
        </w:r>
        <w:r w:rsidR="001E0B59">
          <w:rPr>
            <w:noProof/>
            <w:webHidden/>
          </w:rPr>
          <w:instrText xml:space="preserve"> PAGEREF _Toc370209195 \h </w:instrText>
        </w:r>
        <w:r>
          <w:rPr>
            <w:noProof/>
            <w:webHidden/>
          </w:rPr>
        </w:r>
        <w:r>
          <w:rPr>
            <w:noProof/>
            <w:webHidden/>
          </w:rPr>
          <w:fldChar w:fldCharType="separate"/>
        </w:r>
        <w:r w:rsidR="0011294B">
          <w:rPr>
            <w:noProof/>
            <w:webHidden/>
          </w:rPr>
          <w:t>104</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96" w:history="1">
        <w:r w:rsidR="001E0B59" w:rsidRPr="00F256EC">
          <w:rPr>
            <w:rStyle w:val="Hyperlink"/>
            <w:b/>
            <w:noProof/>
          </w:rPr>
          <w:t>6.13 -- Garantia</w:t>
        </w:r>
        <w:r w:rsidR="001E0B59">
          <w:rPr>
            <w:noProof/>
            <w:webHidden/>
          </w:rPr>
          <w:tab/>
        </w:r>
        <w:r>
          <w:rPr>
            <w:noProof/>
            <w:webHidden/>
          </w:rPr>
          <w:fldChar w:fldCharType="begin"/>
        </w:r>
        <w:r w:rsidR="001E0B59">
          <w:rPr>
            <w:noProof/>
            <w:webHidden/>
          </w:rPr>
          <w:instrText xml:space="preserve"> PAGEREF _Toc370209196 \h </w:instrText>
        </w:r>
        <w:r>
          <w:rPr>
            <w:noProof/>
            <w:webHidden/>
          </w:rPr>
        </w:r>
        <w:r>
          <w:rPr>
            <w:noProof/>
            <w:webHidden/>
          </w:rPr>
          <w:fldChar w:fldCharType="separate"/>
        </w:r>
        <w:r w:rsidR="0011294B">
          <w:rPr>
            <w:noProof/>
            <w:webHidden/>
          </w:rPr>
          <w:t>107</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97" w:history="1">
        <w:r w:rsidR="001E0B59" w:rsidRPr="00F256EC">
          <w:rPr>
            <w:rStyle w:val="Hyperlink"/>
            <w:b/>
            <w:noProof/>
          </w:rPr>
          <w:t>6.14 -- Propriedade, Sigilo e Restrições</w:t>
        </w:r>
        <w:r w:rsidR="001E0B59">
          <w:rPr>
            <w:noProof/>
            <w:webHidden/>
          </w:rPr>
          <w:tab/>
        </w:r>
        <w:r>
          <w:rPr>
            <w:noProof/>
            <w:webHidden/>
          </w:rPr>
          <w:fldChar w:fldCharType="begin"/>
        </w:r>
        <w:r w:rsidR="001E0B59">
          <w:rPr>
            <w:noProof/>
            <w:webHidden/>
          </w:rPr>
          <w:instrText xml:space="preserve"> PAGEREF _Toc370209197 \h </w:instrText>
        </w:r>
        <w:r>
          <w:rPr>
            <w:noProof/>
            <w:webHidden/>
          </w:rPr>
        </w:r>
        <w:r>
          <w:rPr>
            <w:noProof/>
            <w:webHidden/>
          </w:rPr>
          <w:fldChar w:fldCharType="separate"/>
        </w:r>
        <w:r w:rsidR="0011294B">
          <w:rPr>
            <w:noProof/>
            <w:webHidden/>
          </w:rPr>
          <w:t>108</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198" w:history="1">
        <w:r w:rsidR="001E0B59" w:rsidRPr="00F256EC">
          <w:rPr>
            <w:rStyle w:val="Hyperlink"/>
            <w:b/>
            <w:noProof/>
          </w:rPr>
          <w:t>6.15 -- Mecanismos Formais de Comunicação</w:t>
        </w:r>
        <w:r w:rsidR="001E0B59">
          <w:rPr>
            <w:noProof/>
            <w:webHidden/>
          </w:rPr>
          <w:tab/>
        </w:r>
        <w:r>
          <w:rPr>
            <w:noProof/>
            <w:webHidden/>
          </w:rPr>
          <w:fldChar w:fldCharType="begin"/>
        </w:r>
        <w:r w:rsidR="001E0B59">
          <w:rPr>
            <w:noProof/>
            <w:webHidden/>
          </w:rPr>
          <w:instrText xml:space="preserve"> PAGEREF _Toc370209198 \h </w:instrText>
        </w:r>
        <w:r>
          <w:rPr>
            <w:noProof/>
            <w:webHidden/>
          </w:rPr>
        </w:r>
        <w:r>
          <w:rPr>
            <w:noProof/>
            <w:webHidden/>
          </w:rPr>
          <w:fldChar w:fldCharType="separate"/>
        </w:r>
        <w:r w:rsidR="0011294B">
          <w:rPr>
            <w:noProof/>
            <w:webHidden/>
          </w:rPr>
          <w:t>110</w:t>
        </w:r>
        <w:r>
          <w:rPr>
            <w:noProof/>
            <w:webHidden/>
          </w:rPr>
          <w:fldChar w:fldCharType="end"/>
        </w:r>
      </w:hyperlink>
    </w:p>
    <w:p w:rsidR="001E0B59" w:rsidRDefault="00683804" w:rsidP="00D44360">
      <w:pPr>
        <w:pStyle w:val="Sumrio1"/>
        <w:rPr>
          <w:rFonts w:asciiTheme="minorHAnsi" w:eastAsiaTheme="minorEastAsia" w:hAnsiTheme="minorHAnsi" w:cstheme="minorBidi"/>
          <w:noProof/>
          <w:sz w:val="22"/>
          <w:szCs w:val="22"/>
          <w:lang w:val="pt-BR" w:eastAsia="pt-BR" w:bidi="ar-SA"/>
        </w:rPr>
      </w:pPr>
      <w:hyperlink w:anchor="_Toc370209199" w:history="1">
        <w:r w:rsidR="001E0B59" w:rsidRPr="00F256EC">
          <w:rPr>
            <w:rStyle w:val="Hyperlink"/>
            <w:caps/>
            <w:noProof/>
          </w:rPr>
          <w:t>7 --</w:t>
        </w:r>
        <w:r w:rsidR="001E0B59">
          <w:rPr>
            <w:rFonts w:asciiTheme="minorHAnsi" w:eastAsiaTheme="minorEastAsia" w:hAnsiTheme="minorHAnsi" w:cstheme="minorBidi"/>
            <w:noProof/>
            <w:sz w:val="22"/>
            <w:szCs w:val="22"/>
            <w:lang w:val="pt-BR" w:eastAsia="pt-BR" w:bidi="ar-SA"/>
          </w:rPr>
          <w:tab/>
        </w:r>
        <w:r w:rsidR="001E0B59" w:rsidRPr="00F256EC">
          <w:rPr>
            <w:rStyle w:val="Hyperlink"/>
            <w:caps/>
            <w:noProof/>
          </w:rPr>
          <w:t>Estimativa de Preço</w:t>
        </w:r>
        <w:r w:rsidR="001E0B59">
          <w:rPr>
            <w:noProof/>
            <w:webHidden/>
          </w:rPr>
          <w:tab/>
        </w:r>
        <w:r>
          <w:rPr>
            <w:noProof/>
            <w:webHidden/>
          </w:rPr>
          <w:fldChar w:fldCharType="begin"/>
        </w:r>
        <w:r w:rsidR="001E0B59">
          <w:rPr>
            <w:noProof/>
            <w:webHidden/>
          </w:rPr>
          <w:instrText xml:space="preserve"> PAGEREF _Toc370209199 \h </w:instrText>
        </w:r>
        <w:r>
          <w:rPr>
            <w:noProof/>
            <w:webHidden/>
          </w:rPr>
        </w:r>
        <w:r>
          <w:rPr>
            <w:noProof/>
            <w:webHidden/>
          </w:rPr>
          <w:fldChar w:fldCharType="separate"/>
        </w:r>
        <w:r w:rsidR="0011294B">
          <w:rPr>
            <w:noProof/>
            <w:webHidden/>
          </w:rPr>
          <w:t>113</w:t>
        </w:r>
        <w:r>
          <w:rPr>
            <w:noProof/>
            <w:webHidden/>
          </w:rPr>
          <w:fldChar w:fldCharType="end"/>
        </w:r>
      </w:hyperlink>
    </w:p>
    <w:p w:rsidR="001E0B59" w:rsidRDefault="00683804" w:rsidP="00D44360">
      <w:pPr>
        <w:pStyle w:val="Sumrio1"/>
        <w:rPr>
          <w:rFonts w:asciiTheme="minorHAnsi" w:eastAsiaTheme="minorEastAsia" w:hAnsiTheme="minorHAnsi" w:cstheme="minorBidi"/>
          <w:noProof/>
          <w:sz w:val="22"/>
          <w:szCs w:val="22"/>
          <w:lang w:val="pt-BR" w:eastAsia="pt-BR" w:bidi="ar-SA"/>
        </w:rPr>
      </w:pPr>
      <w:hyperlink w:anchor="_Toc370209200" w:history="1">
        <w:r w:rsidR="001E0B59" w:rsidRPr="00F256EC">
          <w:rPr>
            <w:rStyle w:val="Hyperlink"/>
            <w:caps/>
            <w:noProof/>
          </w:rPr>
          <w:t>8 --</w:t>
        </w:r>
        <w:r w:rsidR="001E0B59">
          <w:rPr>
            <w:rFonts w:asciiTheme="minorHAnsi" w:eastAsiaTheme="minorEastAsia" w:hAnsiTheme="minorHAnsi" w:cstheme="minorBidi"/>
            <w:noProof/>
            <w:sz w:val="22"/>
            <w:szCs w:val="22"/>
            <w:lang w:val="pt-BR" w:eastAsia="pt-BR" w:bidi="ar-SA"/>
          </w:rPr>
          <w:tab/>
        </w:r>
        <w:r w:rsidR="001E0B59" w:rsidRPr="00F256EC">
          <w:rPr>
            <w:rStyle w:val="Hyperlink"/>
            <w:caps/>
            <w:noProof/>
          </w:rPr>
          <w:t>Adequação Orçamentária</w:t>
        </w:r>
        <w:r w:rsidR="001E0B59">
          <w:rPr>
            <w:noProof/>
            <w:webHidden/>
          </w:rPr>
          <w:tab/>
        </w:r>
        <w:r>
          <w:rPr>
            <w:noProof/>
            <w:webHidden/>
          </w:rPr>
          <w:fldChar w:fldCharType="begin"/>
        </w:r>
        <w:r w:rsidR="001E0B59">
          <w:rPr>
            <w:noProof/>
            <w:webHidden/>
          </w:rPr>
          <w:instrText xml:space="preserve"> PAGEREF _Toc370209200 \h </w:instrText>
        </w:r>
        <w:r>
          <w:rPr>
            <w:noProof/>
            <w:webHidden/>
          </w:rPr>
        </w:r>
        <w:r>
          <w:rPr>
            <w:noProof/>
            <w:webHidden/>
          </w:rPr>
          <w:fldChar w:fldCharType="separate"/>
        </w:r>
        <w:r w:rsidR="0011294B">
          <w:rPr>
            <w:noProof/>
            <w:webHidden/>
          </w:rPr>
          <w:t>115</w:t>
        </w:r>
        <w:r>
          <w:rPr>
            <w:noProof/>
            <w:webHidden/>
          </w:rPr>
          <w:fldChar w:fldCharType="end"/>
        </w:r>
      </w:hyperlink>
    </w:p>
    <w:p w:rsidR="001E0B59" w:rsidRDefault="00683804" w:rsidP="00D44360">
      <w:pPr>
        <w:pStyle w:val="Sumrio1"/>
        <w:rPr>
          <w:rFonts w:asciiTheme="minorHAnsi" w:eastAsiaTheme="minorEastAsia" w:hAnsiTheme="minorHAnsi" w:cstheme="minorBidi"/>
          <w:noProof/>
          <w:sz w:val="22"/>
          <w:szCs w:val="22"/>
          <w:lang w:val="pt-BR" w:eastAsia="pt-BR" w:bidi="ar-SA"/>
        </w:rPr>
      </w:pPr>
      <w:hyperlink w:anchor="_Toc370209201" w:history="1">
        <w:r w:rsidR="001E0B59" w:rsidRPr="00F256EC">
          <w:rPr>
            <w:rStyle w:val="Hyperlink"/>
            <w:caps/>
            <w:noProof/>
          </w:rPr>
          <w:t>9 --</w:t>
        </w:r>
        <w:r w:rsidR="001E0B59">
          <w:rPr>
            <w:rFonts w:asciiTheme="minorHAnsi" w:eastAsiaTheme="minorEastAsia" w:hAnsiTheme="minorHAnsi" w:cstheme="minorBidi"/>
            <w:noProof/>
            <w:sz w:val="22"/>
            <w:szCs w:val="22"/>
            <w:lang w:val="pt-BR" w:eastAsia="pt-BR" w:bidi="ar-SA"/>
          </w:rPr>
          <w:tab/>
        </w:r>
        <w:r w:rsidR="001E0B59" w:rsidRPr="00F256EC">
          <w:rPr>
            <w:rStyle w:val="Hyperlink"/>
            <w:caps/>
            <w:noProof/>
          </w:rPr>
          <w:t>Sanções Aplicáveis</w:t>
        </w:r>
        <w:r w:rsidR="001E0B59">
          <w:rPr>
            <w:noProof/>
            <w:webHidden/>
          </w:rPr>
          <w:tab/>
        </w:r>
        <w:r>
          <w:rPr>
            <w:noProof/>
            <w:webHidden/>
          </w:rPr>
          <w:fldChar w:fldCharType="begin"/>
        </w:r>
        <w:r w:rsidR="001E0B59">
          <w:rPr>
            <w:noProof/>
            <w:webHidden/>
          </w:rPr>
          <w:instrText xml:space="preserve"> PAGEREF _Toc370209201 \h </w:instrText>
        </w:r>
        <w:r>
          <w:rPr>
            <w:noProof/>
            <w:webHidden/>
          </w:rPr>
        </w:r>
        <w:r>
          <w:rPr>
            <w:noProof/>
            <w:webHidden/>
          </w:rPr>
          <w:fldChar w:fldCharType="separate"/>
        </w:r>
        <w:r w:rsidR="0011294B">
          <w:rPr>
            <w:noProof/>
            <w:webHidden/>
          </w:rPr>
          <w:t>115</w:t>
        </w:r>
        <w:r>
          <w:rPr>
            <w:noProof/>
            <w:webHidden/>
          </w:rPr>
          <w:fldChar w:fldCharType="end"/>
        </w:r>
      </w:hyperlink>
    </w:p>
    <w:p w:rsidR="001E0B59" w:rsidRDefault="00683804" w:rsidP="00D44360">
      <w:pPr>
        <w:pStyle w:val="Sumrio1"/>
        <w:rPr>
          <w:rFonts w:asciiTheme="minorHAnsi" w:eastAsiaTheme="minorEastAsia" w:hAnsiTheme="minorHAnsi" w:cstheme="minorBidi"/>
          <w:noProof/>
          <w:sz w:val="22"/>
          <w:szCs w:val="22"/>
          <w:lang w:val="pt-BR" w:eastAsia="pt-BR" w:bidi="ar-SA"/>
        </w:rPr>
      </w:pPr>
      <w:hyperlink w:anchor="_Toc370209202" w:history="1">
        <w:r w:rsidR="001E0B59" w:rsidRPr="00F256EC">
          <w:rPr>
            <w:rStyle w:val="Hyperlink"/>
            <w:caps/>
            <w:noProof/>
          </w:rPr>
          <w:t>10 --</w:t>
        </w:r>
        <w:r w:rsidR="001E0B59">
          <w:rPr>
            <w:rFonts w:asciiTheme="minorHAnsi" w:eastAsiaTheme="minorEastAsia" w:hAnsiTheme="minorHAnsi" w:cstheme="minorBidi"/>
            <w:noProof/>
            <w:sz w:val="22"/>
            <w:szCs w:val="22"/>
            <w:lang w:val="pt-BR" w:eastAsia="pt-BR" w:bidi="ar-SA"/>
          </w:rPr>
          <w:tab/>
        </w:r>
        <w:r w:rsidR="001E0B59" w:rsidRPr="00F256EC">
          <w:rPr>
            <w:rStyle w:val="Hyperlink"/>
            <w:caps/>
            <w:noProof/>
          </w:rPr>
          <w:t>Critérios de Seleção do Fornecedor</w:t>
        </w:r>
        <w:r w:rsidR="001E0B59">
          <w:rPr>
            <w:noProof/>
            <w:webHidden/>
          </w:rPr>
          <w:tab/>
        </w:r>
        <w:r>
          <w:rPr>
            <w:noProof/>
            <w:webHidden/>
          </w:rPr>
          <w:fldChar w:fldCharType="begin"/>
        </w:r>
        <w:r w:rsidR="001E0B59">
          <w:rPr>
            <w:noProof/>
            <w:webHidden/>
          </w:rPr>
          <w:instrText xml:space="preserve"> PAGEREF _Toc370209202 \h </w:instrText>
        </w:r>
        <w:r>
          <w:rPr>
            <w:noProof/>
            <w:webHidden/>
          </w:rPr>
        </w:r>
        <w:r>
          <w:rPr>
            <w:noProof/>
            <w:webHidden/>
          </w:rPr>
          <w:fldChar w:fldCharType="separate"/>
        </w:r>
        <w:r w:rsidR="0011294B">
          <w:rPr>
            <w:noProof/>
            <w:webHidden/>
          </w:rPr>
          <w:t>118</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203" w:history="1">
        <w:r w:rsidR="001E0B59" w:rsidRPr="00F256EC">
          <w:rPr>
            <w:rStyle w:val="Hyperlink"/>
            <w:b/>
            <w:noProof/>
          </w:rPr>
          <w:t>10.1 -- Proposta de Preço</w:t>
        </w:r>
        <w:r w:rsidR="001E0B59">
          <w:rPr>
            <w:noProof/>
            <w:webHidden/>
          </w:rPr>
          <w:tab/>
        </w:r>
        <w:r>
          <w:rPr>
            <w:noProof/>
            <w:webHidden/>
          </w:rPr>
          <w:fldChar w:fldCharType="begin"/>
        </w:r>
        <w:r w:rsidR="001E0B59">
          <w:rPr>
            <w:noProof/>
            <w:webHidden/>
          </w:rPr>
          <w:instrText xml:space="preserve"> PAGEREF _Toc370209203 \h </w:instrText>
        </w:r>
        <w:r>
          <w:rPr>
            <w:noProof/>
            <w:webHidden/>
          </w:rPr>
        </w:r>
        <w:r>
          <w:rPr>
            <w:noProof/>
            <w:webHidden/>
          </w:rPr>
          <w:fldChar w:fldCharType="separate"/>
        </w:r>
        <w:r w:rsidR="0011294B">
          <w:rPr>
            <w:noProof/>
            <w:webHidden/>
          </w:rPr>
          <w:t>118</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204" w:history="1">
        <w:r w:rsidR="001E0B59" w:rsidRPr="00F256EC">
          <w:rPr>
            <w:rStyle w:val="Hyperlink"/>
            <w:b/>
            <w:noProof/>
          </w:rPr>
          <w:t>10.2 -- Qualificação Técnica</w:t>
        </w:r>
        <w:r w:rsidR="001E0B59">
          <w:rPr>
            <w:noProof/>
            <w:webHidden/>
          </w:rPr>
          <w:tab/>
        </w:r>
        <w:r>
          <w:rPr>
            <w:noProof/>
            <w:webHidden/>
          </w:rPr>
          <w:fldChar w:fldCharType="begin"/>
        </w:r>
        <w:r w:rsidR="001E0B59">
          <w:rPr>
            <w:noProof/>
            <w:webHidden/>
          </w:rPr>
          <w:instrText xml:space="preserve"> PAGEREF _Toc370209204 \h </w:instrText>
        </w:r>
        <w:r>
          <w:rPr>
            <w:noProof/>
            <w:webHidden/>
          </w:rPr>
        </w:r>
        <w:r>
          <w:rPr>
            <w:noProof/>
            <w:webHidden/>
          </w:rPr>
          <w:fldChar w:fldCharType="separate"/>
        </w:r>
        <w:r w:rsidR="0011294B">
          <w:rPr>
            <w:noProof/>
            <w:webHidden/>
          </w:rPr>
          <w:t>120</w:t>
        </w:r>
        <w:r>
          <w:rPr>
            <w:noProof/>
            <w:webHidden/>
          </w:rPr>
          <w:fldChar w:fldCharType="end"/>
        </w:r>
      </w:hyperlink>
    </w:p>
    <w:p w:rsidR="001E0B59" w:rsidRDefault="00683804">
      <w:pPr>
        <w:pStyle w:val="Sumrio2"/>
        <w:tabs>
          <w:tab w:val="right" w:leader="dot" w:pos="9061"/>
        </w:tabs>
        <w:rPr>
          <w:rFonts w:asciiTheme="minorHAnsi" w:eastAsiaTheme="minorEastAsia" w:hAnsiTheme="minorHAnsi" w:cstheme="minorBidi"/>
          <w:noProof/>
          <w:sz w:val="22"/>
          <w:szCs w:val="22"/>
        </w:rPr>
      </w:pPr>
      <w:hyperlink w:anchor="_Toc370209205" w:history="1">
        <w:r w:rsidR="001E0B59" w:rsidRPr="00F256EC">
          <w:rPr>
            <w:rStyle w:val="Hyperlink"/>
            <w:b/>
            <w:noProof/>
          </w:rPr>
          <w:t>10.3 -- Critérios de Seleção</w:t>
        </w:r>
        <w:r w:rsidR="001E0B59">
          <w:rPr>
            <w:noProof/>
            <w:webHidden/>
          </w:rPr>
          <w:tab/>
        </w:r>
        <w:r>
          <w:rPr>
            <w:noProof/>
            <w:webHidden/>
          </w:rPr>
          <w:fldChar w:fldCharType="begin"/>
        </w:r>
        <w:r w:rsidR="001E0B59">
          <w:rPr>
            <w:noProof/>
            <w:webHidden/>
          </w:rPr>
          <w:instrText xml:space="preserve"> PAGEREF _Toc370209205 \h </w:instrText>
        </w:r>
        <w:r>
          <w:rPr>
            <w:noProof/>
            <w:webHidden/>
          </w:rPr>
        </w:r>
        <w:r>
          <w:rPr>
            <w:noProof/>
            <w:webHidden/>
          </w:rPr>
          <w:fldChar w:fldCharType="separate"/>
        </w:r>
        <w:r w:rsidR="0011294B">
          <w:rPr>
            <w:noProof/>
            <w:webHidden/>
          </w:rPr>
          <w:t>125</w:t>
        </w:r>
        <w:r>
          <w:rPr>
            <w:noProof/>
            <w:webHidden/>
          </w:rPr>
          <w:fldChar w:fldCharType="end"/>
        </w:r>
      </w:hyperlink>
    </w:p>
    <w:p w:rsidR="001E0B59" w:rsidRDefault="00683804" w:rsidP="00D44360">
      <w:pPr>
        <w:pStyle w:val="Sumrio1"/>
        <w:rPr>
          <w:rFonts w:asciiTheme="minorHAnsi" w:eastAsiaTheme="minorEastAsia" w:hAnsiTheme="minorHAnsi" w:cstheme="minorBidi"/>
          <w:noProof/>
          <w:sz w:val="22"/>
          <w:szCs w:val="22"/>
          <w:lang w:val="pt-BR" w:eastAsia="pt-BR" w:bidi="ar-SA"/>
        </w:rPr>
      </w:pPr>
      <w:hyperlink w:anchor="_Toc370209206" w:history="1">
        <w:r w:rsidR="001E0B59" w:rsidRPr="00F256EC">
          <w:rPr>
            <w:rStyle w:val="Hyperlink"/>
            <w:caps/>
            <w:noProof/>
          </w:rPr>
          <w:t>11 --</w:t>
        </w:r>
        <w:r w:rsidR="001E0B59">
          <w:rPr>
            <w:rFonts w:asciiTheme="minorHAnsi" w:eastAsiaTheme="minorEastAsia" w:hAnsiTheme="minorHAnsi" w:cstheme="minorBidi"/>
            <w:noProof/>
            <w:sz w:val="22"/>
            <w:szCs w:val="22"/>
            <w:lang w:val="pt-BR" w:eastAsia="pt-BR" w:bidi="ar-SA"/>
          </w:rPr>
          <w:tab/>
        </w:r>
        <w:r w:rsidR="001E0B59" w:rsidRPr="00F256EC">
          <w:rPr>
            <w:rStyle w:val="Hyperlink"/>
            <w:caps/>
            <w:noProof/>
          </w:rPr>
          <w:t>FORMALIZAÇÃO E VIGÊNCIA DO CONTRATO</w:t>
        </w:r>
        <w:r w:rsidR="001E0B59">
          <w:rPr>
            <w:noProof/>
            <w:webHidden/>
          </w:rPr>
          <w:tab/>
        </w:r>
        <w:r>
          <w:rPr>
            <w:noProof/>
            <w:webHidden/>
          </w:rPr>
          <w:fldChar w:fldCharType="begin"/>
        </w:r>
        <w:r w:rsidR="001E0B59">
          <w:rPr>
            <w:noProof/>
            <w:webHidden/>
          </w:rPr>
          <w:instrText xml:space="preserve"> PAGEREF _Toc370209206 \h </w:instrText>
        </w:r>
        <w:r>
          <w:rPr>
            <w:noProof/>
            <w:webHidden/>
          </w:rPr>
        </w:r>
        <w:r>
          <w:rPr>
            <w:noProof/>
            <w:webHidden/>
          </w:rPr>
          <w:fldChar w:fldCharType="separate"/>
        </w:r>
        <w:r w:rsidR="0011294B">
          <w:rPr>
            <w:noProof/>
            <w:webHidden/>
          </w:rPr>
          <w:t>130</w:t>
        </w:r>
        <w:r>
          <w:rPr>
            <w:noProof/>
            <w:webHidden/>
          </w:rPr>
          <w:fldChar w:fldCharType="end"/>
        </w:r>
      </w:hyperlink>
    </w:p>
    <w:p w:rsidR="0021162E" w:rsidRDefault="00683804">
      <w:r>
        <w:rPr>
          <w:b/>
          <w:bCs/>
        </w:rPr>
        <w:fldChar w:fldCharType="end"/>
      </w:r>
    </w:p>
    <w:p w:rsidR="0021162E" w:rsidRDefault="0021162E">
      <w:pPr>
        <w:rPr>
          <w:rFonts w:eastAsia="Verdana"/>
          <w:sz w:val="28"/>
          <w:szCs w:val="28"/>
        </w:rPr>
      </w:pPr>
    </w:p>
    <w:p w:rsidR="0021162E" w:rsidRDefault="0021162E">
      <w:pPr>
        <w:rPr>
          <w:rFonts w:eastAsia="Verdana"/>
          <w:sz w:val="28"/>
          <w:szCs w:val="28"/>
        </w:rPr>
      </w:pPr>
    </w:p>
    <w:p w:rsidR="0021162E" w:rsidRDefault="0021162E">
      <w:pPr>
        <w:rPr>
          <w:rFonts w:eastAsia="Verdana"/>
          <w:sz w:val="28"/>
          <w:szCs w:val="28"/>
        </w:rPr>
      </w:pPr>
    </w:p>
    <w:p w:rsidR="0021162E" w:rsidRDefault="0021162E">
      <w:pPr>
        <w:rPr>
          <w:rFonts w:eastAsia="Verdana"/>
          <w:sz w:val="28"/>
          <w:szCs w:val="28"/>
        </w:rPr>
      </w:pPr>
    </w:p>
    <w:p w:rsidR="00AC7E09" w:rsidRDefault="00AC7E09">
      <w:pPr>
        <w:rPr>
          <w:rFonts w:eastAsia="Verdana"/>
          <w:sz w:val="28"/>
          <w:szCs w:val="28"/>
        </w:rPr>
        <w:sectPr w:rsidR="00AC7E09" w:rsidSect="00F365C7">
          <w:headerReference w:type="default" r:id="rId9"/>
          <w:footerReference w:type="even" r:id="rId10"/>
          <w:footerReference w:type="default" r:id="rId11"/>
          <w:footerReference w:type="first" r:id="rId12"/>
          <w:pgSz w:w="11906" w:h="16838" w:code="9"/>
          <w:pgMar w:top="1985" w:right="1134" w:bottom="1134" w:left="1701" w:header="284" w:footer="412" w:gutter="0"/>
          <w:pgNumType w:start="50"/>
          <w:cols w:space="720"/>
          <w:docGrid w:linePitch="326"/>
        </w:sectPr>
      </w:pPr>
    </w:p>
    <w:p w:rsidR="0027072E" w:rsidRPr="008C317E" w:rsidRDefault="001F0B19" w:rsidP="008C317E">
      <w:pPr>
        <w:pStyle w:val="Ttulo9"/>
        <w:jc w:val="center"/>
        <w:rPr>
          <w:rFonts w:eastAsia="Verdana"/>
          <w:sz w:val="28"/>
          <w:szCs w:val="28"/>
        </w:rPr>
      </w:pPr>
      <w:r w:rsidRPr="008C317E">
        <w:rPr>
          <w:rFonts w:eastAsia="Verdana"/>
          <w:sz w:val="28"/>
          <w:szCs w:val="28"/>
        </w:rPr>
        <w:lastRenderedPageBreak/>
        <w:t>TERMO DE REFERÊNCIA</w:t>
      </w:r>
    </w:p>
    <w:p w:rsidR="00003AF3" w:rsidRDefault="00003AF3" w:rsidP="001D205F">
      <w:pPr>
        <w:pStyle w:val="Standard"/>
        <w:spacing w:line="360" w:lineRule="auto"/>
        <w:jc w:val="center"/>
        <w:rPr>
          <w:rFonts w:eastAsia="Verdana" w:cs="Verdana"/>
          <w:b/>
          <w:bCs/>
          <w:sz w:val="22"/>
          <w:szCs w:val="22"/>
        </w:rPr>
      </w:pPr>
    </w:p>
    <w:p w:rsidR="0027072E" w:rsidRDefault="00AA4B6D" w:rsidP="0021162E">
      <w:pPr>
        <w:pStyle w:val="Estilo3"/>
        <w:spacing w:after="240"/>
        <w:outlineLvl w:val="0"/>
      </w:pPr>
      <w:bookmarkStart w:id="0" w:name="_Toc370209155"/>
      <w:r>
        <w:t>OBJETO DA CONTRATAÇÃO</w:t>
      </w:r>
      <w:bookmarkEnd w:id="0"/>
    </w:p>
    <w:p w:rsidR="006435AD" w:rsidRDefault="00444DA2" w:rsidP="003A570C">
      <w:pPr>
        <w:pStyle w:val="PargrafodaLista"/>
        <w:numPr>
          <w:ilvl w:val="1"/>
          <w:numId w:val="12"/>
        </w:numPr>
        <w:tabs>
          <w:tab w:val="clear" w:pos="7486"/>
          <w:tab w:val="num" w:pos="1418"/>
        </w:tabs>
        <w:suppressAutoHyphens/>
        <w:spacing w:after="120"/>
        <w:ind w:left="0" w:firstLine="851"/>
        <w:contextualSpacing w:val="0"/>
        <w:jc w:val="both"/>
        <w:rPr>
          <w:rFonts w:eastAsia="SimSun"/>
          <w:lang w:bidi="hi-IN"/>
        </w:rPr>
      </w:pPr>
      <w:r w:rsidRPr="00444DA2">
        <w:rPr>
          <w:rFonts w:eastAsia="SimSun"/>
          <w:lang w:bidi="hi-IN"/>
        </w:rPr>
        <w:t>Contratação, mediante Sistema de Registro de Preços, de empresa especializada para prestação de serviços continuados de suporte técnico em Tecnologia da Informação (TI), para suprir as necessidades das unidades do Departamento de Polícia Federal instaladas no</w:t>
      </w:r>
      <w:r w:rsidR="00E2180D">
        <w:rPr>
          <w:rFonts w:eastAsia="SimSun"/>
          <w:lang w:bidi="hi-IN"/>
        </w:rPr>
        <w:t>s</w:t>
      </w:r>
      <w:r w:rsidR="003A570C">
        <w:rPr>
          <w:rFonts w:eastAsia="SimSun"/>
          <w:lang w:bidi="hi-IN"/>
        </w:rPr>
        <w:t xml:space="preserve"> </w:t>
      </w:r>
      <w:r w:rsidR="00E2180D">
        <w:rPr>
          <w:rFonts w:eastAsia="SimSun"/>
          <w:lang w:bidi="hi-IN"/>
        </w:rPr>
        <w:t>Estados de Minas Gerais e Santa Catarina</w:t>
      </w:r>
      <w:r w:rsidRPr="00444DA2">
        <w:rPr>
          <w:rFonts w:eastAsia="SimSun"/>
          <w:lang w:bidi="hi-IN"/>
        </w:rPr>
        <w:t>, abrangendo a instalação de uma Central de Serviços (</w:t>
      </w:r>
      <w:proofErr w:type="spellStart"/>
      <w:r w:rsidRPr="00444DA2">
        <w:rPr>
          <w:rFonts w:eastAsia="SimSun"/>
          <w:i/>
          <w:lang w:bidi="hi-IN"/>
        </w:rPr>
        <w:t>Service</w:t>
      </w:r>
      <w:proofErr w:type="spellEnd"/>
      <w:r w:rsidRPr="00444DA2">
        <w:rPr>
          <w:rFonts w:eastAsia="SimSun"/>
          <w:i/>
          <w:lang w:bidi="hi-IN"/>
        </w:rPr>
        <w:t xml:space="preserve"> </w:t>
      </w:r>
      <w:proofErr w:type="spellStart"/>
      <w:r w:rsidRPr="00444DA2">
        <w:rPr>
          <w:rFonts w:eastAsia="SimSun"/>
          <w:i/>
          <w:lang w:bidi="hi-IN"/>
        </w:rPr>
        <w:t>Desk</w:t>
      </w:r>
      <w:proofErr w:type="spellEnd"/>
      <w:r w:rsidRPr="00444DA2">
        <w:rPr>
          <w:rFonts w:eastAsia="SimSun"/>
          <w:lang w:bidi="hi-IN"/>
        </w:rPr>
        <w:t>) para atendimento aos usuários finais (</w:t>
      </w:r>
      <w:r w:rsidR="00CE4F22">
        <w:rPr>
          <w:rFonts w:eastAsia="SimSun"/>
          <w:lang w:bidi="hi-IN"/>
        </w:rPr>
        <w:t>S</w:t>
      </w:r>
      <w:r w:rsidRPr="00444DA2">
        <w:rPr>
          <w:rFonts w:eastAsia="SimSun"/>
          <w:lang w:bidi="hi-IN"/>
        </w:rPr>
        <w:t xml:space="preserve">uporte de 1º </w:t>
      </w:r>
      <w:r w:rsidR="00CE4F22">
        <w:rPr>
          <w:rFonts w:eastAsia="SimSun"/>
          <w:lang w:bidi="hi-IN"/>
        </w:rPr>
        <w:t>N</w:t>
      </w:r>
      <w:r w:rsidRPr="00444DA2">
        <w:rPr>
          <w:rFonts w:eastAsia="SimSun"/>
          <w:lang w:bidi="hi-IN"/>
        </w:rPr>
        <w:t>ível), a execução dos processos vinculados à Operação de Serviço (</w:t>
      </w:r>
      <w:proofErr w:type="spellStart"/>
      <w:r w:rsidRPr="00444DA2">
        <w:rPr>
          <w:rFonts w:eastAsia="SimSun"/>
          <w:i/>
          <w:lang w:bidi="hi-IN"/>
        </w:rPr>
        <w:t>Service</w:t>
      </w:r>
      <w:proofErr w:type="spellEnd"/>
      <w:r w:rsidRPr="00444DA2">
        <w:rPr>
          <w:rFonts w:eastAsia="SimSun"/>
          <w:i/>
          <w:lang w:bidi="hi-IN"/>
        </w:rPr>
        <w:t xml:space="preserve"> </w:t>
      </w:r>
      <w:proofErr w:type="spellStart"/>
      <w:r w:rsidRPr="00444DA2">
        <w:rPr>
          <w:rFonts w:eastAsia="SimSun"/>
          <w:i/>
          <w:lang w:bidi="hi-IN"/>
        </w:rPr>
        <w:t>Operation</w:t>
      </w:r>
      <w:proofErr w:type="spellEnd"/>
      <w:r w:rsidRPr="00444DA2">
        <w:rPr>
          <w:rFonts w:eastAsia="SimSun"/>
          <w:lang w:bidi="hi-IN"/>
        </w:rPr>
        <w:t xml:space="preserve"> da </w:t>
      </w:r>
      <w:r w:rsidRPr="00444DA2">
        <w:rPr>
          <w:rFonts w:eastAsia="SimSun"/>
          <w:i/>
          <w:lang w:bidi="hi-IN"/>
        </w:rPr>
        <w:t>ITIL</w:t>
      </w:r>
      <w:r w:rsidRPr="00444DA2">
        <w:rPr>
          <w:rFonts w:eastAsia="SimSun"/>
          <w:lang w:bidi="hi-IN"/>
        </w:rPr>
        <w:t>)</w:t>
      </w:r>
      <w:r w:rsidR="007E4184">
        <w:rPr>
          <w:rFonts w:eastAsia="SimSun"/>
          <w:lang w:bidi="hi-IN"/>
        </w:rPr>
        <w:t>,</w:t>
      </w:r>
      <w:r w:rsidRPr="00444DA2">
        <w:rPr>
          <w:rFonts w:eastAsia="SimSun"/>
          <w:lang w:bidi="hi-IN"/>
        </w:rPr>
        <w:t xml:space="preserve"> a assistência técnica ao parque de equipamentos de TI</w:t>
      </w:r>
      <w:r w:rsidR="007E4184">
        <w:rPr>
          <w:rFonts w:eastAsia="SimSun"/>
          <w:lang w:bidi="hi-IN"/>
        </w:rPr>
        <w:t xml:space="preserve"> e </w:t>
      </w:r>
      <w:r w:rsidR="00EC1CAA">
        <w:rPr>
          <w:rFonts w:eastAsia="SimSun"/>
          <w:lang w:bidi="hi-IN"/>
        </w:rPr>
        <w:t>a</w:t>
      </w:r>
      <w:r w:rsidR="007E4184">
        <w:rPr>
          <w:rFonts w:eastAsia="SimSun"/>
          <w:lang w:bidi="hi-IN"/>
        </w:rPr>
        <w:t xml:space="preserve"> manutenção da</w:t>
      </w:r>
      <w:r w:rsidR="00EC1CAA">
        <w:rPr>
          <w:rFonts w:eastAsia="SimSun"/>
          <w:lang w:bidi="hi-IN"/>
        </w:rPr>
        <w:t>s</w:t>
      </w:r>
      <w:r w:rsidR="007E4184">
        <w:rPr>
          <w:rFonts w:eastAsia="SimSun"/>
          <w:lang w:bidi="hi-IN"/>
        </w:rPr>
        <w:t xml:space="preserve"> rede</w:t>
      </w:r>
      <w:r w:rsidR="00EC1CAA">
        <w:rPr>
          <w:rFonts w:eastAsia="SimSun"/>
          <w:lang w:bidi="hi-IN"/>
        </w:rPr>
        <w:t>s</w:t>
      </w:r>
      <w:r w:rsidR="007E4184">
        <w:rPr>
          <w:rFonts w:eastAsia="SimSun"/>
          <w:lang w:bidi="hi-IN"/>
        </w:rPr>
        <w:t xml:space="preserve"> de cabeamento estruturado das instalações prediais</w:t>
      </w:r>
      <w:r w:rsidRPr="00444DA2">
        <w:rPr>
          <w:rFonts w:eastAsia="SimSun"/>
          <w:lang w:bidi="hi-IN"/>
        </w:rPr>
        <w:t xml:space="preserve">, incluindo atendimento presencial (com intervenção direta nos equipamentos, ou via protocolo VNC) para </w:t>
      </w:r>
      <w:r w:rsidR="00CE4F22">
        <w:rPr>
          <w:rFonts w:eastAsia="SimSun"/>
          <w:lang w:bidi="hi-IN"/>
        </w:rPr>
        <w:t>S</w:t>
      </w:r>
      <w:r w:rsidRPr="00444DA2">
        <w:rPr>
          <w:rFonts w:eastAsia="SimSun"/>
          <w:lang w:bidi="hi-IN"/>
        </w:rPr>
        <w:t xml:space="preserve">uporte de 2º </w:t>
      </w:r>
      <w:r w:rsidR="00CE4F22">
        <w:rPr>
          <w:rFonts w:eastAsia="SimSun"/>
          <w:lang w:bidi="hi-IN"/>
        </w:rPr>
        <w:t>N</w:t>
      </w:r>
      <w:r w:rsidRPr="00444DA2">
        <w:rPr>
          <w:rFonts w:eastAsia="SimSun"/>
          <w:lang w:bidi="hi-IN"/>
        </w:rPr>
        <w:t xml:space="preserve">ível, suporte técnico à infraestrutura de TI – </w:t>
      </w:r>
      <w:r w:rsidR="004C2FAC">
        <w:rPr>
          <w:rFonts w:eastAsia="SimSun"/>
          <w:lang w:bidi="hi-IN"/>
        </w:rPr>
        <w:t xml:space="preserve">suporte e administração de rede dados local e banco de dados, sustentação de servidores, manutenção da </w:t>
      </w:r>
      <w:r w:rsidRPr="00444DA2">
        <w:rPr>
          <w:rFonts w:eastAsia="SimSun"/>
          <w:lang w:bidi="hi-IN"/>
        </w:rPr>
        <w:t>segurança da informação</w:t>
      </w:r>
      <w:r w:rsidR="004C2FAC">
        <w:rPr>
          <w:rFonts w:eastAsia="SimSun"/>
          <w:lang w:bidi="hi-IN"/>
        </w:rPr>
        <w:t xml:space="preserve"> e</w:t>
      </w:r>
      <w:r w:rsidRPr="00444DA2">
        <w:rPr>
          <w:rFonts w:eastAsia="SimSun"/>
          <w:lang w:bidi="hi-IN"/>
        </w:rPr>
        <w:t xml:space="preserve"> antivírus (</w:t>
      </w:r>
      <w:r w:rsidR="00CE4F22">
        <w:rPr>
          <w:rFonts w:eastAsia="SimSun"/>
          <w:lang w:bidi="hi-IN"/>
        </w:rPr>
        <w:t>Operação de Serviços e S</w:t>
      </w:r>
      <w:r w:rsidRPr="00444DA2">
        <w:rPr>
          <w:rFonts w:eastAsia="SimSun"/>
          <w:lang w:bidi="hi-IN"/>
        </w:rPr>
        <w:t xml:space="preserve">uporte de 3º </w:t>
      </w:r>
      <w:r w:rsidR="00813185">
        <w:rPr>
          <w:rFonts w:eastAsia="SimSun"/>
          <w:lang w:bidi="hi-IN"/>
        </w:rPr>
        <w:t>n</w:t>
      </w:r>
      <w:r w:rsidRPr="00444DA2">
        <w:rPr>
          <w:rFonts w:eastAsia="SimSun"/>
          <w:lang w:bidi="hi-IN"/>
        </w:rPr>
        <w:t xml:space="preserve">ível), e os processos relacionados com o gerenciamento de incidentes, </w:t>
      </w:r>
      <w:r w:rsidR="00EC1CAA">
        <w:rPr>
          <w:rFonts w:eastAsia="SimSun"/>
          <w:lang w:bidi="hi-IN"/>
        </w:rPr>
        <w:t xml:space="preserve">gerenciamento de eventos, gerenciamento de acesso, </w:t>
      </w:r>
      <w:r w:rsidRPr="00444DA2">
        <w:rPr>
          <w:rFonts w:eastAsia="SimSun"/>
          <w:lang w:bidi="hi-IN"/>
        </w:rPr>
        <w:t xml:space="preserve">gerenciamento de problemas, gerenciamento de configurações e </w:t>
      </w:r>
      <w:r w:rsidR="00CE4DC3">
        <w:rPr>
          <w:rFonts w:eastAsia="SimSun"/>
          <w:lang w:bidi="hi-IN"/>
        </w:rPr>
        <w:t xml:space="preserve">o gerenciamento de </w:t>
      </w:r>
      <w:r w:rsidRPr="00444DA2">
        <w:rPr>
          <w:rFonts w:eastAsia="SimSun"/>
          <w:lang w:bidi="hi-IN"/>
        </w:rPr>
        <w:t>mudanças:</w:t>
      </w:r>
    </w:p>
    <w:p w:rsidR="00881D3B" w:rsidRPr="00881D3B" w:rsidRDefault="00881D3B" w:rsidP="008F0D57">
      <w:pPr>
        <w:pStyle w:val="PargrafodaLista"/>
        <w:numPr>
          <w:ilvl w:val="2"/>
          <w:numId w:val="12"/>
        </w:numPr>
        <w:tabs>
          <w:tab w:val="num" w:pos="2552"/>
        </w:tabs>
        <w:suppressAutoHyphens/>
        <w:spacing w:after="240"/>
        <w:ind w:left="0" w:firstLine="1701"/>
        <w:contextualSpacing w:val="0"/>
        <w:jc w:val="both"/>
      </w:pPr>
      <w:r w:rsidRPr="00881D3B">
        <w:t xml:space="preserve">São considerados equipamentos de TI: servidores, </w:t>
      </w:r>
      <w:proofErr w:type="spellStart"/>
      <w:r w:rsidR="00237DEA" w:rsidRPr="00237DEA">
        <w:rPr>
          <w:i/>
        </w:rPr>
        <w:t>storages</w:t>
      </w:r>
      <w:proofErr w:type="spellEnd"/>
      <w:r w:rsidR="00237DEA">
        <w:t xml:space="preserve">, </w:t>
      </w:r>
      <w:r w:rsidRPr="00881D3B">
        <w:t xml:space="preserve">microcomputadores, </w:t>
      </w:r>
      <w:r w:rsidRPr="00881D3B">
        <w:rPr>
          <w:i/>
        </w:rPr>
        <w:t>switches</w:t>
      </w:r>
      <w:r>
        <w:t xml:space="preserve">, roteadores </w:t>
      </w:r>
      <w:r w:rsidRPr="00881D3B">
        <w:rPr>
          <w:i/>
        </w:rPr>
        <w:t>wireless</w:t>
      </w:r>
      <w:r>
        <w:t xml:space="preserve">, </w:t>
      </w:r>
      <w:r w:rsidRPr="00881D3B">
        <w:t xml:space="preserve">monitores, </w:t>
      </w:r>
      <w:r w:rsidRPr="00881D3B">
        <w:rPr>
          <w:i/>
        </w:rPr>
        <w:t>scanners</w:t>
      </w:r>
      <w:r w:rsidRPr="00881D3B">
        <w:t xml:space="preserve">, estabilizadores, </w:t>
      </w:r>
      <w:proofErr w:type="spellStart"/>
      <w:r w:rsidR="00E67C7D" w:rsidRPr="00881D3B">
        <w:rPr>
          <w:i/>
        </w:rPr>
        <w:t>nobreaks</w:t>
      </w:r>
      <w:proofErr w:type="spellEnd"/>
      <w:r w:rsidRPr="00881D3B">
        <w:t xml:space="preserve">, impressoras, projetores, </w:t>
      </w:r>
      <w:r w:rsidR="00E474AB">
        <w:t xml:space="preserve">câmeras IP, </w:t>
      </w:r>
      <w:r w:rsidRPr="00881D3B">
        <w:rPr>
          <w:i/>
        </w:rPr>
        <w:t>webcams</w:t>
      </w:r>
      <w:r w:rsidRPr="00881D3B">
        <w:t xml:space="preserve"> e demais acessórios de TI. Os usuários de TI são todos os </w:t>
      </w:r>
      <w:r>
        <w:t xml:space="preserve">servidores, terceirizados e estagiários </w:t>
      </w:r>
      <w:r w:rsidRPr="00881D3B">
        <w:t xml:space="preserve">que utilizam </w:t>
      </w:r>
      <w:r>
        <w:t xml:space="preserve">os recursos de </w:t>
      </w:r>
      <w:r w:rsidRPr="00881D3B">
        <w:t xml:space="preserve">TI </w:t>
      </w:r>
      <w:r>
        <w:t xml:space="preserve">disponíveis </w:t>
      </w:r>
      <w:r w:rsidRPr="00881D3B">
        <w:t xml:space="preserve">nas Unidades do DPF instaladas </w:t>
      </w:r>
      <w:r w:rsidR="00E2180D">
        <w:t>nos estados de Minas Gerais e Santa Catarina</w:t>
      </w:r>
      <w:r w:rsidR="00053EDC">
        <w:t>.</w:t>
      </w:r>
    </w:p>
    <w:p w:rsidR="00607227" w:rsidRDefault="00881D3B" w:rsidP="008F0D57">
      <w:pPr>
        <w:pStyle w:val="PargrafodaLista"/>
        <w:numPr>
          <w:ilvl w:val="2"/>
          <w:numId w:val="12"/>
        </w:numPr>
        <w:tabs>
          <w:tab w:val="num" w:pos="2552"/>
        </w:tabs>
        <w:suppressAutoHyphens/>
        <w:spacing w:after="240"/>
        <w:ind w:left="0" w:firstLine="1701"/>
        <w:contextualSpacing w:val="0"/>
        <w:jc w:val="both"/>
      </w:pPr>
      <w:r w:rsidRPr="00881D3B">
        <w:t>A contratação inclui o fornecimento, pela C</w:t>
      </w:r>
      <w:r w:rsidR="006D2099">
        <w:t>ontratada</w:t>
      </w:r>
      <w:r w:rsidRPr="00881D3B">
        <w:t>, de infraestrutura tecnológica necessária para a prestação de serviços, tais como: recursos humanos especializados, instalações físicas, processos de trabalho, melhores práticas, procedimentos de gestão e qualidade, relatórios e especificações técnicas,</w:t>
      </w:r>
      <w:r w:rsidR="0057001A" w:rsidRPr="0057001A">
        <w:t xml:space="preserve"> </w:t>
      </w:r>
      <w:r w:rsidR="0057001A">
        <w:t xml:space="preserve">bem como a configuração do Sistema de Gerenciamento de </w:t>
      </w:r>
      <w:proofErr w:type="spellStart"/>
      <w:r w:rsidR="0057001A" w:rsidRPr="00405515">
        <w:rPr>
          <w:i/>
        </w:rPr>
        <w:t>Service</w:t>
      </w:r>
      <w:proofErr w:type="spellEnd"/>
      <w:r w:rsidR="0057001A" w:rsidRPr="00405515">
        <w:rPr>
          <w:i/>
        </w:rPr>
        <w:t xml:space="preserve"> </w:t>
      </w:r>
      <w:proofErr w:type="spellStart"/>
      <w:r w:rsidR="0057001A" w:rsidRPr="00405515">
        <w:rPr>
          <w:i/>
        </w:rPr>
        <w:t>Desk</w:t>
      </w:r>
      <w:proofErr w:type="spellEnd"/>
      <w:r w:rsidR="003F268E">
        <w:t xml:space="preserve"> (SGSD)</w:t>
      </w:r>
      <w:r w:rsidR="004C2FAC">
        <w:t xml:space="preserve"> e do Banco de Dados de Gerenciamento de Configuração (BD</w:t>
      </w:r>
      <w:r w:rsidR="00CE4DC3">
        <w:t>GC</w:t>
      </w:r>
      <w:r w:rsidR="004C2FAC">
        <w:t>)</w:t>
      </w:r>
      <w:r w:rsidR="00E40921">
        <w:t>,</w:t>
      </w:r>
      <w:r w:rsidR="0057001A">
        <w:t xml:space="preserve"> </w:t>
      </w:r>
      <w:r w:rsidR="00183A76">
        <w:t>a ser</w:t>
      </w:r>
      <w:r w:rsidR="004C2FAC">
        <w:t>em</w:t>
      </w:r>
      <w:r w:rsidR="00183A76">
        <w:t xml:space="preserve"> </w:t>
      </w:r>
      <w:r w:rsidR="0057001A">
        <w:t>fornecido</w:t>
      </w:r>
      <w:r w:rsidR="004C2FAC">
        <w:t>s</w:t>
      </w:r>
      <w:r w:rsidR="0057001A">
        <w:t xml:space="preserve"> pelo DPF ou pela C</w:t>
      </w:r>
      <w:r w:rsidR="004E6FDD">
        <w:t>ontratada</w:t>
      </w:r>
      <w:r w:rsidR="00E40921">
        <w:t>,</w:t>
      </w:r>
      <w:r w:rsidRPr="00881D3B">
        <w:t xml:space="preserve"> e quaisquer outros recursos necessários para viabilizar o serviço, de acordo com os requisitos descritos neste Termo de Referência.</w:t>
      </w:r>
    </w:p>
    <w:p w:rsidR="00444DA2" w:rsidRPr="00881D3B" w:rsidRDefault="00444DA2" w:rsidP="008F0D57">
      <w:pPr>
        <w:pStyle w:val="PargrafodaLista"/>
        <w:numPr>
          <w:ilvl w:val="2"/>
          <w:numId w:val="12"/>
        </w:numPr>
        <w:tabs>
          <w:tab w:val="num" w:pos="2552"/>
        </w:tabs>
        <w:suppressAutoHyphens/>
        <w:spacing w:after="240"/>
        <w:ind w:left="0" w:firstLine="1701"/>
        <w:contextualSpacing w:val="0"/>
        <w:jc w:val="both"/>
      </w:pPr>
      <w:r>
        <w:t>No que diz respeito à assistência técnica ao parque de equipamentos de TI</w:t>
      </w:r>
      <w:r w:rsidR="00EC1CAA">
        <w:t xml:space="preserve"> e à manutenção das redes de cabeamento estruturado</w:t>
      </w:r>
      <w:r>
        <w:t xml:space="preserve">, caberá ao DPF o fornecimento de </w:t>
      </w:r>
      <w:r w:rsidR="00EC1CAA">
        <w:t xml:space="preserve">materiais, </w:t>
      </w:r>
      <w:r>
        <w:t xml:space="preserve">peças e componentes necessários para a </w:t>
      </w:r>
      <w:r w:rsidR="00EC1CAA">
        <w:t xml:space="preserve">realização dos serviços, bem como a preparação da infraestrutura necessária para o lançamento de cabos </w:t>
      </w:r>
      <w:r w:rsidR="00E67C7D">
        <w:t xml:space="preserve">UTP </w:t>
      </w:r>
      <w:r w:rsidR="00EC1CAA">
        <w:t xml:space="preserve">de </w:t>
      </w:r>
      <w:r w:rsidR="00E67C7D">
        <w:t>par trançado para rede local (</w:t>
      </w:r>
      <w:r w:rsidR="00EC1CAA">
        <w:t>LAN</w:t>
      </w:r>
      <w:r w:rsidR="00E67C7D">
        <w:t>)</w:t>
      </w:r>
      <w:r w:rsidR="00EC1CAA">
        <w:t xml:space="preserve"> </w:t>
      </w:r>
      <w:r w:rsidR="00E67C7D">
        <w:t xml:space="preserve">CAT 5e ou CAT </w:t>
      </w:r>
      <w:proofErr w:type="gramStart"/>
      <w:r w:rsidR="00E67C7D">
        <w:t>6</w:t>
      </w:r>
      <w:proofErr w:type="gramEnd"/>
      <w:r w:rsidR="00E67C7D">
        <w:t>,</w:t>
      </w:r>
      <w:r w:rsidR="00EC1CAA">
        <w:t xml:space="preserve"> destinados a eventuais expansões das redes lógicas</w:t>
      </w:r>
      <w:r>
        <w:t xml:space="preserve">. </w:t>
      </w:r>
    </w:p>
    <w:p w:rsidR="00881D3B" w:rsidRDefault="00BA2922" w:rsidP="008F0D57">
      <w:pPr>
        <w:pStyle w:val="PargrafodaLista"/>
        <w:numPr>
          <w:ilvl w:val="2"/>
          <w:numId w:val="12"/>
        </w:numPr>
        <w:tabs>
          <w:tab w:val="num" w:pos="2552"/>
        </w:tabs>
        <w:suppressAutoHyphens/>
        <w:spacing w:after="240"/>
        <w:ind w:left="0" w:firstLine="1701"/>
        <w:contextualSpacing w:val="0"/>
        <w:jc w:val="both"/>
      </w:pPr>
      <w:r w:rsidRPr="007E11D4">
        <w:t xml:space="preserve">A prestação dos serviços não gera vínculo empregatício entre os empregados da Contratada e </w:t>
      </w:r>
      <w:r w:rsidR="00DC5006" w:rsidRPr="007E11D4">
        <w:t>o DPF</w:t>
      </w:r>
      <w:r w:rsidRPr="007E11D4">
        <w:t>, vedando-se qualquer relação entre estes que caracterize pessoalidade e subordinação direta.</w:t>
      </w:r>
    </w:p>
    <w:p w:rsidR="00881D3B" w:rsidRPr="00881D3B" w:rsidRDefault="00881D3B" w:rsidP="008F0D57">
      <w:pPr>
        <w:pStyle w:val="PargrafodaLista"/>
        <w:numPr>
          <w:ilvl w:val="2"/>
          <w:numId w:val="12"/>
        </w:numPr>
        <w:tabs>
          <w:tab w:val="num" w:pos="2552"/>
        </w:tabs>
        <w:suppressAutoHyphens/>
        <w:spacing w:after="240"/>
        <w:ind w:left="0" w:firstLine="1701"/>
        <w:contextualSpacing w:val="0"/>
        <w:jc w:val="both"/>
      </w:pPr>
      <w:r w:rsidRPr="00881D3B">
        <w:t xml:space="preserve">Os serviços a serem contratados enquadram-se nos pressupostos do Decreto n° 2.271, de 1997, caracterizando-se como atividades materiais acessórias, </w:t>
      </w:r>
      <w:r w:rsidRPr="00881D3B">
        <w:lastRenderedPageBreak/>
        <w:t>instrumentais ou complementares à área de competência legal do órgão licitante, não inerentes às categorias funcionais abrangidas por seu respectivo plano de cargos.</w:t>
      </w:r>
    </w:p>
    <w:p w:rsidR="00112B9C" w:rsidRPr="00112B9C" w:rsidRDefault="00953391" w:rsidP="008F0D57">
      <w:pPr>
        <w:pStyle w:val="PargrafodaLista"/>
        <w:numPr>
          <w:ilvl w:val="1"/>
          <w:numId w:val="12"/>
        </w:numPr>
        <w:tabs>
          <w:tab w:val="clear" w:pos="7486"/>
        </w:tabs>
        <w:suppressAutoHyphens/>
        <w:spacing w:after="240"/>
        <w:ind w:left="0" w:firstLine="851"/>
        <w:contextualSpacing w:val="0"/>
        <w:jc w:val="both"/>
        <w:rPr>
          <w:rFonts w:eastAsia="SimSun"/>
          <w:lang w:bidi="hi-IN"/>
        </w:rPr>
      </w:pPr>
      <w:r w:rsidRPr="00112B9C">
        <w:rPr>
          <w:rFonts w:eastAsia="SimSun"/>
          <w:lang w:bidi="hi-IN"/>
        </w:rPr>
        <w:t xml:space="preserve">Os serviços deverão ser prestados em conformidade com os padrões técnicos de desempenho e qualidade estabelecidos </w:t>
      </w:r>
      <w:r w:rsidR="00112B9C">
        <w:rPr>
          <w:rFonts w:eastAsia="SimSun"/>
          <w:lang w:bidi="hi-IN"/>
        </w:rPr>
        <w:t>neste Termo de Referência</w:t>
      </w:r>
      <w:r w:rsidRPr="00112B9C">
        <w:rPr>
          <w:rFonts w:eastAsia="SimSun"/>
          <w:lang w:bidi="hi-IN"/>
        </w:rPr>
        <w:t xml:space="preserve"> e nas boas práticas difundidas na ITIL</w:t>
      </w:r>
      <w:r w:rsidR="00112B9C">
        <w:rPr>
          <w:rFonts w:eastAsia="SimSun"/>
          <w:lang w:bidi="hi-IN"/>
        </w:rPr>
        <w:t xml:space="preserve">. </w:t>
      </w:r>
      <w:r w:rsidR="00112B9C" w:rsidRPr="00112B9C">
        <w:rPr>
          <w:rFonts w:eastAsia="SimSun"/>
          <w:lang w:bidi="hi-IN"/>
        </w:rPr>
        <w:t>Os serviços prestados terão sua respectiva qualidade e conformidade aferidas por meio de critérios objetivos, mensurados por meio de indicadores e níveis de serviço estabelecidos, vinculados às fórmulas específicas de cálculo, e pagos pelo quantitativo mensal contratado, devidamente homologado pelo DPF, deduzidas eventuais glosas ou multas.</w:t>
      </w:r>
    </w:p>
    <w:p w:rsidR="00112B9C" w:rsidRDefault="00112B9C" w:rsidP="008F0D57">
      <w:pPr>
        <w:pStyle w:val="PargrafodaLista"/>
        <w:numPr>
          <w:ilvl w:val="1"/>
          <w:numId w:val="12"/>
        </w:numPr>
        <w:tabs>
          <w:tab w:val="clear" w:pos="7486"/>
        </w:tabs>
        <w:suppressAutoHyphens/>
        <w:spacing w:after="240"/>
        <w:ind w:left="0" w:firstLine="851"/>
        <w:contextualSpacing w:val="0"/>
        <w:jc w:val="both"/>
        <w:rPr>
          <w:rFonts w:eastAsia="SimSun"/>
          <w:lang w:bidi="hi-IN"/>
        </w:rPr>
      </w:pPr>
      <w:r w:rsidRPr="00112B9C">
        <w:rPr>
          <w:rFonts w:eastAsia="SimSun"/>
          <w:lang w:bidi="hi-IN"/>
        </w:rPr>
        <w:t>A existência de preços registrados não obriga o DPF a firmar as contratações que deles poderão advir, facultando-se a realização de licitação específica para a contratação pretendida, sendo assegurada ao beneficiário do Registro de Preços a preferência de fornecimento em igualdade de condições.</w:t>
      </w:r>
    </w:p>
    <w:p w:rsidR="006B6053" w:rsidRDefault="006B6053" w:rsidP="008F0D57">
      <w:pPr>
        <w:pStyle w:val="PargrafodaLista"/>
        <w:numPr>
          <w:ilvl w:val="1"/>
          <w:numId w:val="12"/>
        </w:numPr>
        <w:tabs>
          <w:tab w:val="clear" w:pos="7486"/>
        </w:tabs>
        <w:suppressAutoHyphens/>
        <w:spacing w:after="240"/>
        <w:ind w:left="0" w:firstLine="851"/>
        <w:contextualSpacing w:val="0"/>
        <w:jc w:val="both"/>
        <w:rPr>
          <w:rFonts w:eastAsia="SimSun"/>
          <w:lang w:bidi="hi-IN"/>
        </w:rPr>
      </w:pPr>
      <w:r>
        <w:rPr>
          <w:rFonts w:eastAsia="SimSun"/>
          <w:lang w:bidi="hi-IN"/>
        </w:rPr>
        <w:t xml:space="preserve">Abaixo tabela resumida </w:t>
      </w:r>
      <w:proofErr w:type="gramStart"/>
      <w:r>
        <w:rPr>
          <w:rFonts w:eastAsia="SimSun"/>
          <w:lang w:bidi="hi-IN"/>
        </w:rPr>
        <w:t>do itens</w:t>
      </w:r>
      <w:proofErr w:type="gramEnd"/>
      <w:r>
        <w:rPr>
          <w:rFonts w:eastAsia="SimSun"/>
          <w:lang w:bidi="hi-IN"/>
        </w:rPr>
        <w:t xml:space="preserve"> a serem licitados, </w:t>
      </w:r>
      <w:r w:rsidRPr="006B6053">
        <w:rPr>
          <w:rFonts w:eastAsia="SimSun"/>
          <w:b/>
          <w:lang w:bidi="hi-IN"/>
        </w:rPr>
        <w:t>maior detalhamento com relação aos preços de referência constam na tabela 07</w:t>
      </w:r>
      <w:r>
        <w:rPr>
          <w:rFonts w:eastAsia="SimSun"/>
          <w:lang w:bidi="hi-IN"/>
        </w:rPr>
        <w:t>:</w:t>
      </w:r>
    </w:p>
    <w:tbl>
      <w:tblPr>
        <w:tblStyle w:val="Tabelacomgrade"/>
        <w:tblW w:w="10490" w:type="dxa"/>
        <w:tblInd w:w="-459" w:type="dxa"/>
        <w:tblLayout w:type="fixed"/>
        <w:tblLook w:val="04A0"/>
      </w:tblPr>
      <w:tblGrid>
        <w:gridCol w:w="1134"/>
        <w:gridCol w:w="851"/>
        <w:gridCol w:w="4961"/>
        <w:gridCol w:w="3544"/>
      </w:tblGrid>
      <w:tr w:rsidR="006B6053" w:rsidTr="006B6053">
        <w:tc>
          <w:tcPr>
            <w:tcW w:w="1134" w:type="dxa"/>
            <w:vAlign w:val="center"/>
          </w:tcPr>
          <w:p w:rsidR="006B6053" w:rsidRPr="006B6053" w:rsidRDefault="006B6053" w:rsidP="006B6053">
            <w:pPr>
              <w:pStyle w:val="TextosemFormatao"/>
              <w:spacing w:after="120"/>
              <w:jc w:val="center"/>
              <w:rPr>
                <w:rFonts w:ascii="Times New Roman" w:eastAsiaTheme="minorHAnsi" w:hAnsi="Times New Roman"/>
                <w:b/>
                <w:sz w:val="22"/>
                <w:szCs w:val="22"/>
              </w:rPr>
            </w:pPr>
            <w:r>
              <w:rPr>
                <w:rFonts w:ascii="Times New Roman" w:eastAsiaTheme="minorHAnsi" w:hAnsi="Times New Roman"/>
                <w:b/>
                <w:sz w:val="22"/>
                <w:szCs w:val="22"/>
              </w:rPr>
              <w:t>Grupos</w:t>
            </w:r>
          </w:p>
        </w:tc>
        <w:tc>
          <w:tcPr>
            <w:tcW w:w="851" w:type="dxa"/>
            <w:vAlign w:val="center"/>
          </w:tcPr>
          <w:p w:rsidR="006B6053" w:rsidRPr="00DD15EB" w:rsidRDefault="006B6053" w:rsidP="00C03072">
            <w:pPr>
              <w:pStyle w:val="TextosemFormatao"/>
              <w:spacing w:after="120"/>
              <w:jc w:val="center"/>
              <w:rPr>
                <w:rFonts w:ascii="Times New Roman" w:eastAsiaTheme="minorHAnsi" w:hAnsi="Times New Roman"/>
                <w:b/>
                <w:sz w:val="22"/>
                <w:szCs w:val="22"/>
              </w:rPr>
            </w:pPr>
            <w:r w:rsidRPr="00DD15EB">
              <w:rPr>
                <w:rFonts w:ascii="Times New Roman" w:eastAsiaTheme="minorHAnsi" w:hAnsi="Times New Roman"/>
                <w:b/>
                <w:sz w:val="22"/>
                <w:szCs w:val="22"/>
              </w:rPr>
              <w:t>Itens</w:t>
            </w:r>
          </w:p>
        </w:tc>
        <w:tc>
          <w:tcPr>
            <w:tcW w:w="4961" w:type="dxa"/>
            <w:vAlign w:val="center"/>
          </w:tcPr>
          <w:p w:rsidR="006B6053" w:rsidRPr="00DD15EB" w:rsidRDefault="006B6053" w:rsidP="00C03072">
            <w:pPr>
              <w:pStyle w:val="TextosemFormatao"/>
              <w:spacing w:after="120"/>
              <w:jc w:val="center"/>
              <w:rPr>
                <w:rFonts w:ascii="Times New Roman" w:eastAsiaTheme="minorHAnsi" w:hAnsi="Times New Roman"/>
                <w:b/>
                <w:sz w:val="22"/>
                <w:szCs w:val="22"/>
              </w:rPr>
            </w:pPr>
            <w:r w:rsidRPr="00DD15EB">
              <w:rPr>
                <w:rFonts w:ascii="Times New Roman" w:eastAsiaTheme="minorHAnsi" w:hAnsi="Times New Roman"/>
                <w:b/>
                <w:sz w:val="22"/>
                <w:szCs w:val="22"/>
              </w:rPr>
              <w:t>Descrição</w:t>
            </w:r>
          </w:p>
        </w:tc>
        <w:tc>
          <w:tcPr>
            <w:tcW w:w="3544" w:type="dxa"/>
            <w:vAlign w:val="center"/>
          </w:tcPr>
          <w:p w:rsidR="006B6053" w:rsidRPr="00DD15EB" w:rsidRDefault="006B6053" w:rsidP="00C03072">
            <w:pPr>
              <w:widowControl w:val="0"/>
              <w:suppressAutoHyphens/>
              <w:jc w:val="center"/>
              <w:rPr>
                <w:rFonts w:eastAsiaTheme="minorHAnsi"/>
                <w:b/>
                <w:kern w:val="0"/>
                <w:sz w:val="22"/>
                <w:szCs w:val="22"/>
                <w:shd w:val="clear" w:color="auto" w:fill="FFFFFF"/>
                <w:lang w:eastAsia="en-US" w:bidi="ar-SA"/>
              </w:rPr>
            </w:pPr>
            <w:r w:rsidRPr="00DD15EB">
              <w:rPr>
                <w:rFonts w:eastAsiaTheme="minorHAnsi"/>
                <w:b/>
                <w:kern w:val="0"/>
                <w:sz w:val="22"/>
                <w:szCs w:val="22"/>
                <w:shd w:val="clear" w:color="auto" w:fill="FFFFFF"/>
                <w:lang w:eastAsia="en-US" w:bidi="ar-SA"/>
              </w:rPr>
              <w:t>UNIDADE DE MEDIDA</w:t>
            </w:r>
          </w:p>
          <w:p w:rsidR="006B6053" w:rsidRPr="00DD15EB" w:rsidRDefault="006B6053" w:rsidP="00C03072">
            <w:pPr>
              <w:widowControl w:val="0"/>
              <w:suppressAutoHyphens/>
              <w:jc w:val="center"/>
              <w:rPr>
                <w:rFonts w:eastAsiaTheme="minorHAnsi"/>
                <w:b/>
                <w:sz w:val="22"/>
                <w:szCs w:val="22"/>
              </w:rPr>
            </w:pPr>
            <w:r w:rsidRPr="00DD15EB">
              <w:rPr>
                <w:rFonts w:eastAsiaTheme="minorHAnsi"/>
                <w:b/>
                <w:kern w:val="0"/>
                <w:sz w:val="22"/>
                <w:szCs w:val="22"/>
                <w:shd w:val="clear" w:color="auto" w:fill="FFFFFF"/>
                <w:lang w:eastAsia="en-US" w:bidi="ar-SA"/>
              </w:rPr>
              <w:t>(Volume Total Estimado para 12 meses)</w:t>
            </w:r>
          </w:p>
        </w:tc>
      </w:tr>
      <w:tr w:rsidR="006B6053" w:rsidTr="006B6053">
        <w:tc>
          <w:tcPr>
            <w:tcW w:w="1134" w:type="dxa"/>
            <w:vMerge w:val="restart"/>
            <w:vAlign w:val="center"/>
          </w:tcPr>
          <w:p w:rsidR="006B6053" w:rsidRDefault="006B6053" w:rsidP="006B6053">
            <w:pPr>
              <w:pStyle w:val="TextosemFormatao"/>
              <w:spacing w:after="120"/>
              <w:jc w:val="center"/>
              <w:rPr>
                <w:rFonts w:ascii="Times New Roman" w:eastAsiaTheme="minorHAnsi" w:hAnsi="Times New Roman"/>
                <w:b/>
                <w:color w:val="000000"/>
                <w:sz w:val="22"/>
                <w:szCs w:val="22"/>
              </w:rPr>
            </w:pPr>
            <w:r>
              <w:rPr>
                <w:rFonts w:ascii="Times New Roman" w:eastAsiaTheme="minorHAnsi" w:hAnsi="Times New Roman"/>
                <w:b/>
                <w:color w:val="000000"/>
                <w:sz w:val="22"/>
                <w:szCs w:val="22"/>
              </w:rPr>
              <w:t>01</w:t>
            </w:r>
          </w:p>
          <w:p w:rsidR="006B6053" w:rsidRPr="00DD15EB" w:rsidRDefault="006B6053" w:rsidP="006B6053">
            <w:pPr>
              <w:pStyle w:val="TextosemFormatao"/>
              <w:spacing w:after="120"/>
              <w:jc w:val="center"/>
              <w:rPr>
                <w:rFonts w:ascii="Times New Roman" w:eastAsiaTheme="minorHAnsi" w:hAnsi="Times New Roman"/>
                <w:b/>
                <w:color w:val="000000"/>
                <w:sz w:val="22"/>
                <w:szCs w:val="22"/>
              </w:rPr>
            </w:pPr>
            <w:r>
              <w:rPr>
                <w:rFonts w:ascii="Times New Roman" w:eastAsiaTheme="minorHAnsi" w:hAnsi="Times New Roman"/>
                <w:b/>
                <w:color w:val="000000"/>
                <w:sz w:val="22"/>
                <w:szCs w:val="22"/>
              </w:rPr>
              <w:t>(SR/MG)</w:t>
            </w:r>
          </w:p>
        </w:tc>
        <w:tc>
          <w:tcPr>
            <w:tcW w:w="851" w:type="dxa"/>
            <w:vAlign w:val="center"/>
          </w:tcPr>
          <w:p w:rsidR="006B6053" w:rsidRPr="00DD15EB" w:rsidRDefault="006B6053" w:rsidP="00C03072">
            <w:pPr>
              <w:pStyle w:val="TextosemFormatao"/>
              <w:spacing w:after="120"/>
              <w:jc w:val="center"/>
              <w:rPr>
                <w:rFonts w:ascii="Times New Roman" w:eastAsiaTheme="minorHAnsi" w:hAnsi="Times New Roman"/>
                <w:b/>
                <w:color w:val="000000"/>
                <w:sz w:val="22"/>
                <w:szCs w:val="22"/>
              </w:rPr>
            </w:pPr>
            <w:r w:rsidRPr="00DD15EB">
              <w:rPr>
                <w:rFonts w:ascii="Times New Roman" w:eastAsiaTheme="minorHAnsi" w:hAnsi="Times New Roman"/>
                <w:b/>
                <w:color w:val="000000"/>
                <w:sz w:val="22"/>
                <w:szCs w:val="22"/>
              </w:rPr>
              <w:t>01</w:t>
            </w:r>
          </w:p>
        </w:tc>
        <w:tc>
          <w:tcPr>
            <w:tcW w:w="4961" w:type="dxa"/>
          </w:tcPr>
          <w:p w:rsidR="006B6053" w:rsidRPr="00F365C7" w:rsidRDefault="006B6053" w:rsidP="00C03072">
            <w:pPr>
              <w:pStyle w:val="TextosemFormatao"/>
              <w:spacing w:after="0"/>
              <w:rPr>
                <w:rFonts w:ascii="Times New Roman" w:eastAsiaTheme="minorHAnsi" w:hAnsi="Times New Roman"/>
                <w:sz w:val="20"/>
                <w:szCs w:val="20"/>
              </w:rPr>
            </w:pPr>
            <w:r w:rsidRPr="00F365C7">
              <w:rPr>
                <w:rFonts w:ascii="Times New Roman" w:eastAsiaTheme="minorHAnsi" w:hAnsi="Times New Roman"/>
                <w:color w:val="000000"/>
                <w:sz w:val="20"/>
                <w:szCs w:val="20"/>
              </w:rPr>
              <w:t xml:space="preserve">Serviços de </w:t>
            </w:r>
            <w:proofErr w:type="spellStart"/>
            <w:r w:rsidRPr="00F365C7">
              <w:rPr>
                <w:rFonts w:ascii="Times New Roman" w:eastAsiaTheme="minorHAnsi" w:hAnsi="Times New Roman"/>
                <w:color w:val="000000"/>
                <w:sz w:val="20"/>
                <w:szCs w:val="20"/>
              </w:rPr>
              <w:t>Service</w:t>
            </w:r>
            <w:proofErr w:type="spellEnd"/>
            <w:r w:rsidRPr="00F365C7">
              <w:rPr>
                <w:rFonts w:ascii="Times New Roman" w:eastAsiaTheme="minorHAnsi" w:hAnsi="Times New Roman"/>
                <w:color w:val="000000"/>
                <w:sz w:val="20"/>
                <w:szCs w:val="20"/>
              </w:rPr>
              <w:t xml:space="preserve"> </w:t>
            </w:r>
            <w:proofErr w:type="spellStart"/>
            <w:r w:rsidRPr="00F365C7">
              <w:rPr>
                <w:rFonts w:ascii="Times New Roman" w:eastAsiaTheme="minorHAnsi" w:hAnsi="Times New Roman"/>
                <w:color w:val="000000"/>
                <w:sz w:val="20"/>
                <w:szCs w:val="20"/>
              </w:rPr>
              <w:t>Desk</w:t>
            </w:r>
            <w:proofErr w:type="spellEnd"/>
            <w:r w:rsidRPr="00F365C7">
              <w:rPr>
                <w:rFonts w:ascii="Times New Roman" w:eastAsiaTheme="minorHAnsi" w:hAnsi="Times New Roman"/>
                <w:color w:val="000000"/>
                <w:sz w:val="20"/>
                <w:szCs w:val="20"/>
              </w:rPr>
              <w:t>. Níveis 1º, 2º e 3º incluindo a implantação da Central de Serviços (</w:t>
            </w:r>
            <w:proofErr w:type="spellStart"/>
            <w:r w:rsidRPr="00F365C7">
              <w:rPr>
                <w:rFonts w:ascii="Times New Roman" w:eastAsiaTheme="minorHAnsi" w:hAnsi="Times New Roman"/>
                <w:color w:val="000000"/>
                <w:sz w:val="20"/>
                <w:szCs w:val="20"/>
              </w:rPr>
              <w:t>Service</w:t>
            </w:r>
            <w:proofErr w:type="spellEnd"/>
            <w:r w:rsidRPr="00F365C7">
              <w:rPr>
                <w:rFonts w:ascii="Times New Roman" w:eastAsiaTheme="minorHAnsi" w:hAnsi="Times New Roman"/>
                <w:color w:val="000000"/>
                <w:sz w:val="20"/>
                <w:szCs w:val="20"/>
              </w:rPr>
              <w:t xml:space="preserve"> </w:t>
            </w:r>
            <w:proofErr w:type="spellStart"/>
            <w:r w:rsidRPr="00F365C7">
              <w:rPr>
                <w:rFonts w:ascii="Times New Roman" w:eastAsiaTheme="minorHAnsi" w:hAnsi="Times New Roman"/>
                <w:color w:val="000000"/>
                <w:sz w:val="20"/>
                <w:szCs w:val="20"/>
              </w:rPr>
              <w:t>Desk</w:t>
            </w:r>
            <w:proofErr w:type="spellEnd"/>
            <w:r w:rsidRPr="00F365C7">
              <w:rPr>
                <w:rFonts w:ascii="Times New Roman" w:eastAsiaTheme="minorHAnsi" w:hAnsi="Times New Roman"/>
                <w:color w:val="000000"/>
                <w:sz w:val="20"/>
                <w:szCs w:val="20"/>
              </w:rPr>
              <w:t>).</w:t>
            </w:r>
          </w:p>
        </w:tc>
        <w:tc>
          <w:tcPr>
            <w:tcW w:w="3544" w:type="dxa"/>
            <w:vAlign w:val="center"/>
          </w:tcPr>
          <w:p w:rsidR="006B6053" w:rsidRPr="00F365C7" w:rsidRDefault="006B6053" w:rsidP="00C03072">
            <w:pPr>
              <w:widowControl w:val="0"/>
              <w:suppressAutoHyphens/>
              <w:jc w:val="center"/>
              <w:rPr>
                <w:rFonts w:eastAsia="Arial Unicode MS"/>
                <w:kern w:val="0"/>
                <w:sz w:val="20"/>
                <w:szCs w:val="20"/>
                <w:lang w:bidi="ar-SA"/>
              </w:rPr>
            </w:pPr>
            <w:r w:rsidRPr="00F365C7">
              <w:rPr>
                <w:rFonts w:eastAsia="Arial Unicode MS"/>
                <w:kern w:val="0"/>
                <w:sz w:val="20"/>
                <w:szCs w:val="20"/>
                <w:lang w:bidi="ar-SA"/>
              </w:rPr>
              <w:t>6.000</w:t>
            </w:r>
          </w:p>
          <w:p w:rsidR="006B6053" w:rsidRPr="00F365C7" w:rsidRDefault="006B6053" w:rsidP="00C03072">
            <w:pPr>
              <w:widowControl w:val="0"/>
              <w:suppressAutoHyphens/>
              <w:jc w:val="center"/>
              <w:rPr>
                <w:rFonts w:eastAsia="Arial Unicode MS"/>
                <w:kern w:val="0"/>
                <w:sz w:val="20"/>
                <w:szCs w:val="20"/>
                <w:lang w:bidi="ar-SA"/>
              </w:rPr>
            </w:pPr>
            <w:proofErr w:type="gramStart"/>
            <w:r w:rsidRPr="00F365C7">
              <w:rPr>
                <w:rFonts w:eastAsia="Arial Unicode MS"/>
                <w:kern w:val="0"/>
                <w:sz w:val="20"/>
                <w:szCs w:val="20"/>
                <w:lang w:bidi="ar-SA"/>
              </w:rPr>
              <w:t>chamados</w:t>
            </w:r>
            <w:proofErr w:type="gramEnd"/>
          </w:p>
        </w:tc>
      </w:tr>
      <w:tr w:rsidR="006B6053" w:rsidTr="006B6053">
        <w:tc>
          <w:tcPr>
            <w:tcW w:w="1134" w:type="dxa"/>
            <w:vMerge/>
            <w:vAlign w:val="center"/>
          </w:tcPr>
          <w:p w:rsidR="006B6053" w:rsidRPr="00DD15EB" w:rsidRDefault="006B6053" w:rsidP="006B6053">
            <w:pPr>
              <w:pStyle w:val="TextosemFormatao"/>
              <w:spacing w:after="120"/>
              <w:jc w:val="center"/>
              <w:rPr>
                <w:rFonts w:ascii="Times New Roman" w:eastAsiaTheme="minorHAnsi" w:hAnsi="Times New Roman"/>
                <w:b/>
                <w:color w:val="000000"/>
                <w:sz w:val="22"/>
                <w:szCs w:val="22"/>
              </w:rPr>
            </w:pPr>
          </w:p>
        </w:tc>
        <w:tc>
          <w:tcPr>
            <w:tcW w:w="851" w:type="dxa"/>
            <w:vAlign w:val="center"/>
          </w:tcPr>
          <w:p w:rsidR="006B6053" w:rsidRPr="00DD15EB" w:rsidRDefault="006B6053" w:rsidP="00C03072">
            <w:pPr>
              <w:pStyle w:val="TextosemFormatao"/>
              <w:spacing w:after="120"/>
              <w:jc w:val="center"/>
              <w:rPr>
                <w:rFonts w:ascii="Times New Roman" w:eastAsiaTheme="minorHAnsi" w:hAnsi="Times New Roman"/>
                <w:b/>
                <w:color w:val="000000"/>
                <w:sz w:val="22"/>
                <w:szCs w:val="22"/>
              </w:rPr>
            </w:pPr>
            <w:r w:rsidRPr="00DD15EB">
              <w:rPr>
                <w:rFonts w:ascii="Times New Roman" w:eastAsiaTheme="minorHAnsi" w:hAnsi="Times New Roman"/>
                <w:b/>
                <w:color w:val="000000"/>
                <w:sz w:val="22"/>
                <w:szCs w:val="22"/>
              </w:rPr>
              <w:t>02</w:t>
            </w:r>
          </w:p>
        </w:tc>
        <w:tc>
          <w:tcPr>
            <w:tcW w:w="4961" w:type="dxa"/>
          </w:tcPr>
          <w:p w:rsidR="006B6053" w:rsidRPr="00F365C7" w:rsidRDefault="006B6053" w:rsidP="00C03072">
            <w:pPr>
              <w:pStyle w:val="TextosemFormatao"/>
              <w:spacing w:after="0"/>
              <w:rPr>
                <w:rFonts w:ascii="Times New Roman" w:eastAsiaTheme="minorHAnsi" w:hAnsi="Times New Roman"/>
                <w:sz w:val="20"/>
                <w:szCs w:val="20"/>
              </w:rPr>
            </w:pPr>
            <w:r w:rsidRPr="00F365C7">
              <w:rPr>
                <w:rFonts w:ascii="Times New Roman" w:eastAsiaTheme="minorHAnsi" w:hAnsi="Times New Roman"/>
                <w:sz w:val="20"/>
                <w:szCs w:val="20"/>
              </w:rPr>
              <w:t xml:space="preserve">Serviços de </w:t>
            </w:r>
            <w:proofErr w:type="spellStart"/>
            <w:r w:rsidRPr="00F365C7">
              <w:rPr>
                <w:rFonts w:ascii="Times New Roman" w:eastAsiaTheme="minorHAnsi" w:hAnsi="Times New Roman"/>
                <w:sz w:val="20"/>
                <w:szCs w:val="20"/>
              </w:rPr>
              <w:t>Service</w:t>
            </w:r>
            <w:proofErr w:type="spellEnd"/>
            <w:r w:rsidRPr="00F365C7">
              <w:rPr>
                <w:rFonts w:ascii="Times New Roman" w:eastAsiaTheme="minorHAnsi" w:hAnsi="Times New Roman"/>
                <w:sz w:val="20"/>
                <w:szCs w:val="20"/>
              </w:rPr>
              <w:t xml:space="preserve"> </w:t>
            </w:r>
            <w:proofErr w:type="spellStart"/>
            <w:r w:rsidRPr="00F365C7">
              <w:rPr>
                <w:rFonts w:ascii="Times New Roman" w:eastAsiaTheme="minorHAnsi" w:hAnsi="Times New Roman"/>
                <w:sz w:val="20"/>
                <w:szCs w:val="20"/>
              </w:rPr>
              <w:t>Desk</w:t>
            </w:r>
            <w:proofErr w:type="spellEnd"/>
            <w:r w:rsidRPr="00F365C7">
              <w:rPr>
                <w:rFonts w:ascii="Times New Roman" w:eastAsiaTheme="minorHAnsi" w:hAnsi="Times New Roman"/>
                <w:sz w:val="20"/>
                <w:szCs w:val="20"/>
              </w:rPr>
              <w:t xml:space="preserve"> de 3º nível (execução de rotinas preventivas e manutenção corretiva na infraestrutura de TI para as unidades do DPF </w:t>
            </w:r>
            <w:r>
              <w:rPr>
                <w:rFonts w:ascii="Times New Roman" w:eastAsiaTheme="minorHAnsi" w:hAnsi="Times New Roman"/>
                <w:sz w:val="20"/>
                <w:szCs w:val="20"/>
              </w:rPr>
              <w:t xml:space="preserve">em </w:t>
            </w:r>
            <w:r w:rsidRPr="001635EE">
              <w:rPr>
                <w:rFonts w:ascii="Times New Roman" w:eastAsiaTheme="minorHAnsi" w:hAnsi="Times New Roman"/>
                <w:sz w:val="20"/>
                <w:szCs w:val="20"/>
              </w:rPr>
              <w:t>MG)</w:t>
            </w:r>
          </w:p>
        </w:tc>
        <w:tc>
          <w:tcPr>
            <w:tcW w:w="3544" w:type="dxa"/>
            <w:vAlign w:val="center"/>
          </w:tcPr>
          <w:p w:rsidR="006B6053" w:rsidRPr="00F365C7" w:rsidRDefault="006B6053" w:rsidP="00C03072">
            <w:pPr>
              <w:widowControl w:val="0"/>
              <w:suppressAutoHyphens/>
              <w:jc w:val="center"/>
              <w:rPr>
                <w:rFonts w:eastAsia="Arial Unicode MS"/>
                <w:kern w:val="0"/>
                <w:sz w:val="20"/>
                <w:szCs w:val="20"/>
                <w:lang w:bidi="ar-SA"/>
              </w:rPr>
            </w:pPr>
            <w:r w:rsidRPr="00F365C7">
              <w:rPr>
                <w:rFonts w:eastAsia="Arial Unicode MS"/>
                <w:kern w:val="0"/>
                <w:sz w:val="20"/>
                <w:szCs w:val="20"/>
                <w:lang w:bidi="ar-SA"/>
              </w:rPr>
              <w:t>4.000</w:t>
            </w:r>
          </w:p>
          <w:p w:rsidR="006B6053" w:rsidRPr="00F365C7" w:rsidRDefault="006B6053" w:rsidP="00C03072">
            <w:pPr>
              <w:widowControl w:val="0"/>
              <w:suppressAutoHyphens/>
              <w:jc w:val="center"/>
              <w:rPr>
                <w:rFonts w:eastAsia="Arial Unicode MS"/>
                <w:kern w:val="0"/>
                <w:sz w:val="20"/>
                <w:szCs w:val="20"/>
                <w:lang w:bidi="ar-SA"/>
              </w:rPr>
            </w:pPr>
            <w:r w:rsidRPr="00F365C7">
              <w:rPr>
                <w:rFonts w:eastAsia="Arial Unicode MS"/>
                <w:kern w:val="0"/>
                <w:sz w:val="20"/>
                <w:szCs w:val="20"/>
                <w:lang w:bidi="ar-SA"/>
              </w:rPr>
              <w:t>UDPFS</w:t>
            </w:r>
          </w:p>
        </w:tc>
      </w:tr>
      <w:tr w:rsidR="006B6053" w:rsidTr="006B6053">
        <w:tc>
          <w:tcPr>
            <w:tcW w:w="1134" w:type="dxa"/>
            <w:vMerge w:val="restart"/>
            <w:vAlign w:val="center"/>
          </w:tcPr>
          <w:p w:rsidR="006B6053" w:rsidRDefault="006B6053" w:rsidP="006B6053">
            <w:pPr>
              <w:pStyle w:val="TextosemFormatao"/>
              <w:spacing w:after="120"/>
              <w:jc w:val="center"/>
              <w:rPr>
                <w:rFonts w:ascii="Times New Roman" w:eastAsiaTheme="minorHAnsi" w:hAnsi="Times New Roman"/>
                <w:b/>
                <w:color w:val="000000"/>
                <w:sz w:val="22"/>
                <w:szCs w:val="22"/>
              </w:rPr>
            </w:pPr>
            <w:r>
              <w:rPr>
                <w:rFonts w:ascii="Times New Roman" w:eastAsiaTheme="minorHAnsi" w:hAnsi="Times New Roman"/>
                <w:b/>
                <w:color w:val="000000"/>
                <w:sz w:val="22"/>
                <w:szCs w:val="22"/>
              </w:rPr>
              <w:t>02</w:t>
            </w:r>
          </w:p>
          <w:p w:rsidR="006B6053" w:rsidRPr="00DD15EB" w:rsidRDefault="006B6053" w:rsidP="006B6053">
            <w:pPr>
              <w:pStyle w:val="TextosemFormatao"/>
              <w:spacing w:after="120"/>
              <w:jc w:val="center"/>
              <w:rPr>
                <w:rFonts w:ascii="Times New Roman" w:eastAsiaTheme="minorHAnsi" w:hAnsi="Times New Roman"/>
                <w:b/>
                <w:color w:val="000000"/>
                <w:sz w:val="22"/>
                <w:szCs w:val="22"/>
              </w:rPr>
            </w:pPr>
            <w:r>
              <w:rPr>
                <w:rFonts w:ascii="Times New Roman" w:eastAsiaTheme="minorHAnsi" w:hAnsi="Times New Roman"/>
                <w:b/>
                <w:color w:val="000000"/>
                <w:sz w:val="22"/>
                <w:szCs w:val="22"/>
              </w:rPr>
              <w:t>(SR/SC)</w:t>
            </w:r>
          </w:p>
        </w:tc>
        <w:tc>
          <w:tcPr>
            <w:tcW w:w="851" w:type="dxa"/>
            <w:vAlign w:val="center"/>
          </w:tcPr>
          <w:p w:rsidR="006B6053" w:rsidRPr="00DD15EB" w:rsidRDefault="006B6053" w:rsidP="00C03072">
            <w:pPr>
              <w:pStyle w:val="TextosemFormatao"/>
              <w:spacing w:after="120"/>
              <w:jc w:val="center"/>
              <w:rPr>
                <w:rFonts w:ascii="Times New Roman" w:eastAsiaTheme="minorHAnsi" w:hAnsi="Times New Roman"/>
                <w:b/>
                <w:color w:val="000000"/>
                <w:sz w:val="22"/>
                <w:szCs w:val="22"/>
              </w:rPr>
            </w:pPr>
            <w:r w:rsidRPr="00DD15EB">
              <w:rPr>
                <w:rFonts w:ascii="Times New Roman" w:eastAsiaTheme="minorHAnsi" w:hAnsi="Times New Roman"/>
                <w:b/>
                <w:color w:val="000000"/>
                <w:sz w:val="22"/>
                <w:szCs w:val="22"/>
              </w:rPr>
              <w:t>03</w:t>
            </w:r>
          </w:p>
        </w:tc>
        <w:tc>
          <w:tcPr>
            <w:tcW w:w="4961" w:type="dxa"/>
          </w:tcPr>
          <w:p w:rsidR="006B6053" w:rsidRPr="00F365C7" w:rsidRDefault="006B6053" w:rsidP="00C03072">
            <w:pPr>
              <w:pStyle w:val="TextosemFormatao"/>
              <w:spacing w:after="0"/>
              <w:rPr>
                <w:rFonts w:ascii="Times New Roman" w:eastAsiaTheme="minorHAnsi" w:hAnsi="Times New Roman"/>
                <w:sz w:val="20"/>
                <w:szCs w:val="20"/>
              </w:rPr>
            </w:pPr>
            <w:r w:rsidRPr="00F365C7">
              <w:rPr>
                <w:rFonts w:ascii="Times New Roman" w:eastAsiaTheme="minorHAnsi" w:hAnsi="Times New Roman"/>
                <w:color w:val="000000"/>
                <w:sz w:val="20"/>
                <w:szCs w:val="20"/>
              </w:rPr>
              <w:t xml:space="preserve">Serviços de </w:t>
            </w:r>
            <w:proofErr w:type="spellStart"/>
            <w:r w:rsidRPr="00F365C7">
              <w:rPr>
                <w:rFonts w:ascii="Times New Roman" w:eastAsiaTheme="minorHAnsi" w:hAnsi="Times New Roman"/>
                <w:color w:val="000000"/>
                <w:sz w:val="20"/>
                <w:szCs w:val="20"/>
              </w:rPr>
              <w:t>Service</w:t>
            </w:r>
            <w:proofErr w:type="spellEnd"/>
            <w:r w:rsidRPr="00F365C7">
              <w:rPr>
                <w:rFonts w:ascii="Times New Roman" w:eastAsiaTheme="minorHAnsi" w:hAnsi="Times New Roman"/>
                <w:color w:val="000000"/>
                <w:sz w:val="20"/>
                <w:szCs w:val="20"/>
              </w:rPr>
              <w:t xml:space="preserve"> </w:t>
            </w:r>
            <w:proofErr w:type="spellStart"/>
            <w:r w:rsidRPr="00F365C7">
              <w:rPr>
                <w:rFonts w:ascii="Times New Roman" w:eastAsiaTheme="minorHAnsi" w:hAnsi="Times New Roman"/>
                <w:color w:val="000000"/>
                <w:sz w:val="20"/>
                <w:szCs w:val="20"/>
              </w:rPr>
              <w:t>Desk</w:t>
            </w:r>
            <w:proofErr w:type="spellEnd"/>
            <w:r w:rsidRPr="00F365C7">
              <w:rPr>
                <w:rFonts w:ascii="Times New Roman" w:eastAsiaTheme="minorHAnsi" w:hAnsi="Times New Roman"/>
                <w:color w:val="000000"/>
                <w:sz w:val="20"/>
                <w:szCs w:val="20"/>
              </w:rPr>
              <w:t>. Níveis 1º, 2º e 3º incluindo a implantação da Central de Serviços (</w:t>
            </w:r>
            <w:proofErr w:type="spellStart"/>
            <w:r w:rsidRPr="00F365C7">
              <w:rPr>
                <w:rFonts w:ascii="Times New Roman" w:eastAsiaTheme="minorHAnsi" w:hAnsi="Times New Roman"/>
                <w:color w:val="000000"/>
                <w:sz w:val="20"/>
                <w:szCs w:val="20"/>
              </w:rPr>
              <w:t>Service</w:t>
            </w:r>
            <w:proofErr w:type="spellEnd"/>
            <w:r w:rsidRPr="00F365C7">
              <w:rPr>
                <w:rFonts w:ascii="Times New Roman" w:eastAsiaTheme="minorHAnsi" w:hAnsi="Times New Roman"/>
                <w:color w:val="000000"/>
                <w:sz w:val="20"/>
                <w:szCs w:val="20"/>
              </w:rPr>
              <w:t xml:space="preserve"> </w:t>
            </w:r>
            <w:proofErr w:type="spellStart"/>
            <w:r w:rsidRPr="00F365C7">
              <w:rPr>
                <w:rFonts w:ascii="Times New Roman" w:eastAsiaTheme="minorHAnsi" w:hAnsi="Times New Roman"/>
                <w:color w:val="000000"/>
                <w:sz w:val="20"/>
                <w:szCs w:val="20"/>
              </w:rPr>
              <w:t>Desk</w:t>
            </w:r>
            <w:proofErr w:type="spellEnd"/>
            <w:r w:rsidRPr="00F365C7">
              <w:rPr>
                <w:rFonts w:ascii="Times New Roman" w:eastAsiaTheme="minorHAnsi" w:hAnsi="Times New Roman"/>
                <w:color w:val="000000"/>
                <w:sz w:val="20"/>
                <w:szCs w:val="20"/>
              </w:rPr>
              <w:t>).</w:t>
            </w:r>
          </w:p>
        </w:tc>
        <w:tc>
          <w:tcPr>
            <w:tcW w:w="3544" w:type="dxa"/>
            <w:vAlign w:val="center"/>
          </w:tcPr>
          <w:p w:rsidR="006B6053" w:rsidRPr="00F365C7" w:rsidRDefault="006B6053" w:rsidP="00C03072">
            <w:pPr>
              <w:widowControl w:val="0"/>
              <w:suppressAutoHyphens/>
              <w:jc w:val="center"/>
              <w:rPr>
                <w:rFonts w:eastAsia="Arial Unicode MS"/>
                <w:kern w:val="0"/>
                <w:sz w:val="20"/>
                <w:szCs w:val="20"/>
                <w:lang w:bidi="ar-SA"/>
              </w:rPr>
            </w:pPr>
            <w:r w:rsidRPr="00F365C7">
              <w:rPr>
                <w:rFonts w:eastAsia="Arial Unicode MS"/>
                <w:kern w:val="0"/>
                <w:sz w:val="20"/>
                <w:szCs w:val="20"/>
                <w:lang w:bidi="ar-SA"/>
              </w:rPr>
              <w:t>6.000</w:t>
            </w:r>
          </w:p>
          <w:p w:rsidR="006B6053" w:rsidRPr="00F365C7" w:rsidRDefault="006B6053" w:rsidP="00C03072">
            <w:pPr>
              <w:widowControl w:val="0"/>
              <w:suppressAutoHyphens/>
              <w:jc w:val="center"/>
              <w:rPr>
                <w:rFonts w:eastAsia="Arial Unicode MS"/>
                <w:kern w:val="0"/>
                <w:sz w:val="20"/>
                <w:szCs w:val="20"/>
                <w:lang w:bidi="ar-SA"/>
              </w:rPr>
            </w:pPr>
            <w:proofErr w:type="gramStart"/>
            <w:r w:rsidRPr="00F365C7">
              <w:rPr>
                <w:rFonts w:eastAsia="Arial Unicode MS"/>
                <w:kern w:val="0"/>
                <w:sz w:val="20"/>
                <w:szCs w:val="20"/>
                <w:lang w:bidi="ar-SA"/>
              </w:rPr>
              <w:t>chamados</w:t>
            </w:r>
            <w:proofErr w:type="gramEnd"/>
          </w:p>
        </w:tc>
      </w:tr>
      <w:tr w:rsidR="006B6053" w:rsidTr="006B6053">
        <w:tc>
          <w:tcPr>
            <w:tcW w:w="1134" w:type="dxa"/>
            <w:vMerge/>
          </w:tcPr>
          <w:p w:rsidR="006B6053" w:rsidRPr="00DD15EB" w:rsidRDefault="006B6053" w:rsidP="00C03072">
            <w:pPr>
              <w:pStyle w:val="TextosemFormatao"/>
              <w:spacing w:after="120"/>
              <w:jc w:val="center"/>
              <w:rPr>
                <w:rFonts w:ascii="Times New Roman" w:eastAsiaTheme="minorHAnsi" w:hAnsi="Times New Roman"/>
                <w:b/>
                <w:sz w:val="22"/>
                <w:szCs w:val="22"/>
              </w:rPr>
            </w:pPr>
          </w:p>
        </w:tc>
        <w:tc>
          <w:tcPr>
            <w:tcW w:w="851" w:type="dxa"/>
            <w:vAlign w:val="center"/>
          </w:tcPr>
          <w:p w:rsidR="006B6053" w:rsidRPr="00DD15EB" w:rsidRDefault="006B6053" w:rsidP="00C03072">
            <w:pPr>
              <w:pStyle w:val="TextosemFormatao"/>
              <w:spacing w:after="120"/>
              <w:jc w:val="center"/>
              <w:rPr>
                <w:rFonts w:ascii="Times New Roman" w:eastAsiaTheme="minorHAnsi" w:hAnsi="Times New Roman"/>
                <w:b/>
                <w:sz w:val="22"/>
                <w:szCs w:val="22"/>
              </w:rPr>
            </w:pPr>
            <w:r w:rsidRPr="00DD15EB">
              <w:rPr>
                <w:rFonts w:ascii="Times New Roman" w:eastAsiaTheme="minorHAnsi" w:hAnsi="Times New Roman"/>
                <w:b/>
                <w:sz w:val="22"/>
                <w:szCs w:val="22"/>
              </w:rPr>
              <w:t>04</w:t>
            </w:r>
          </w:p>
        </w:tc>
        <w:tc>
          <w:tcPr>
            <w:tcW w:w="4961" w:type="dxa"/>
          </w:tcPr>
          <w:p w:rsidR="006B6053" w:rsidRPr="00F365C7" w:rsidRDefault="006B6053" w:rsidP="00C03072">
            <w:pPr>
              <w:pStyle w:val="TextosemFormatao"/>
              <w:spacing w:after="0"/>
              <w:rPr>
                <w:rFonts w:ascii="Times New Roman" w:eastAsiaTheme="minorHAnsi" w:hAnsi="Times New Roman"/>
                <w:sz w:val="20"/>
                <w:szCs w:val="20"/>
              </w:rPr>
            </w:pPr>
            <w:r w:rsidRPr="00F365C7">
              <w:rPr>
                <w:rFonts w:ascii="Times New Roman" w:eastAsiaTheme="minorHAnsi" w:hAnsi="Times New Roman"/>
                <w:sz w:val="20"/>
                <w:szCs w:val="20"/>
              </w:rPr>
              <w:t xml:space="preserve">Serviços de </w:t>
            </w:r>
            <w:proofErr w:type="spellStart"/>
            <w:r w:rsidRPr="00F365C7">
              <w:rPr>
                <w:rFonts w:ascii="Times New Roman" w:eastAsiaTheme="minorHAnsi" w:hAnsi="Times New Roman"/>
                <w:sz w:val="20"/>
                <w:szCs w:val="20"/>
              </w:rPr>
              <w:t>Service</w:t>
            </w:r>
            <w:proofErr w:type="spellEnd"/>
            <w:r w:rsidRPr="00F365C7">
              <w:rPr>
                <w:rFonts w:ascii="Times New Roman" w:eastAsiaTheme="minorHAnsi" w:hAnsi="Times New Roman"/>
                <w:sz w:val="20"/>
                <w:szCs w:val="20"/>
              </w:rPr>
              <w:t xml:space="preserve"> </w:t>
            </w:r>
            <w:proofErr w:type="spellStart"/>
            <w:r w:rsidRPr="00F365C7">
              <w:rPr>
                <w:rFonts w:ascii="Times New Roman" w:eastAsiaTheme="minorHAnsi" w:hAnsi="Times New Roman"/>
                <w:sz w:val="20"/>
                <w:szCs w:val="20"/>
              </w:rPr>
              <w:t>Desk</w:t>
            </w:r>
            <w:proofErr w:type="spellEnd"/>
            <w:r w:rsidRPr="00F365C7">
              <w:rPr>
                <w:rFonts w:ascii="Times New Roman" w:eastAsiaTheme="minorHAnsi" w:hAnsi="Times New Roman"/>
                <w:sz w:val="20"/>
                <w:szCs w:val="20"/>
              </w:rPr>
              <w:t xml:space="preserve"> de 3º nível (execução de rotinas preventivas e manutenção corretiva na infraestrutura de TI para as unidades do DPF </w:t>
            </w:r>
            <w:r>
              <w:rPr>
                <w:rFonts w:ascii="Times New Roman" w:eastAsiaTheme="minorHAnsi" w:hAnsi="Times New Roman"/>
                <w:sz w:val="20"/>
                <w:szCs w:val="20"/>
              </w:rPr>
              <w:t xml:space="preserve">em </w:t>
            </w:r>
            <w:r w:rsidRPr="00F365C7">
              <w:rPr>
                <w:rFonts w:ascii="Times New Roman" w:eastAsiaTheme="minorHAnsi" w:hAnsi="Times New Roman"/>
                <w:sz w:val="20"/>
                <w:szCs w:val="20"/>
              </w:rPr>
              <w:t>SC)</w:t>
            </w:r>
          </w:p>
        </w:tc>
        <w:tc>
          <w:tcPr>
            <w:tcW w:w="3544" w:type="dxa"/>
            <w:vAlign w:val="center"/>
          </w:tcPr>
          <w:p w:rsidR="006B6053" w:rsidRPr="00F365C7" w:rsidRDefault="006B6053" w:rsidP="00C03072">
            <w:pPr>
              <w:widowControl w:val="0"/>
              <w:suppressAutoHyphens/>
              <w:jc w:val="center"/>
              <w:rPr>
                <w:rFonts w:eastAsia="Arial Unicode MS"/>
                <w:kern w:val="0"/>
                <w:sz w:val="20"/>
                <w:szCs w:val="20"/>
                <w:lang w:bidi="ar-SA"/>
              </w:rPr>
            </w:pPr>
            <w:r w:rsidRPr="00F365C7">
              <w:rPr>
                <w:rFonts w:eastAsia="Arial Unicode MS"/>
                <w:kern w:val="0"/>
                <w:sz w:val="20"/>
                <w:szCs w:val="20"/>
                <w:lang w:bidi="ar-SA"/>
              </w:rPr>
              <w:t>6.000</w:t>
            </w:r>
          </w:p>
          <w:p w:rsidR="006B6053" w:rsidRPr="00F365C7" w:rsidRDefault="006B6053" w:rsidP="00C03072">
            <w:pPr>
              <w:widowControl w:val="0"/>
              <w:suppressAutoHyphens/>
              <w:jc w:val="center"/>
              <w:rPr>
                <w:rFonts w:eastAsia="Arial Unicode MS"/>
                <w:kern w:val="0"/>
                <w:sz w:val="20"/>
                <w:szCs w:val="20"/>
                <w:lang w:bidi="ar-SA"/>
              </w:rPr>
            </w:pPr>
            <w:r w:rsidRPr="00F365C7">
              <w:rPr>
                <w:rFonts w:eastAsia="Arial Unicode MS"/>
                <w:kern w:val="0"/>
                <w:sz w:val="20"/>
                <w:szCs w:val="20"/>
                <w:lang w:bidi="ar-SA"/>
              </w:rPr>
              <w:t>UDPFS</w:t>
            </w:r>
          </w:p>
        </w:tc>
      </w:tr>
    </w:tbl>
    <w:p w:rsidR="006B6053" w:rsidRDefault="006B6053" w:rsidP="006B6053">
      <w:pPr>
        <w:pStyle w:val="PargrafodaLista"/>
        <w:suppressAutoHyphens/>
        <w:spacing w:after="240"/>
        <w:ind w:left="851"/>
        <w:contextualSpacing w:val="0"/>
        <w:jc w:val="both"/>
        <w:rPr>
          <w:rFonts w:eastAsia="SimSun"/>
          <w:lang w:bidi="hi-IN"/>
        </w:rPr>
      </w:pPr>
    </w:p>
    <w:p w:rsidR="0027072E" w:rsidRPr="008C317E" w:rsidRDefault="00AA4B6D" w:rsidP="0021162E">
      <w:pPr>
        <w:pStyle w:val="Estilo3"/>
        <w:spacing w:after="240"/>
        <w:outlineLvl w:val="0"/>
      </w:pPr>
      <w:bookmarkStart w:id="1" w:name="_Toc370209156"/>
      <w:r w:rsidRPr="008C317E">
        <w:t>FUNDAMENTAÇÃO</w:t>
      </w:r>
      <w:proofErr w:type="gramStart"/>
      <w:r w:rsidRPr="008C317E">
        <w:t xml:space="preserve">  </w:t>
      </w:r>
      <w:proofErr w:type="gramEnd"/>
      <w:r w:rsidRPr="008C317E">
        <w:t>DA CONTRATAÇÃO</w:t>
      </w:r>
      <w:bookmarkEnd w:id="1"/>
    </w:p>
    <w:p w:rsidR="003F268E" w:rsidRPr="003F268E" w:rsidRDefault="003F268E" w:rsidP="0021162E">
      <w:pPr>
        <w:pStyle w:val="PargrafodaLista"/>
        <w:numPr>
          <w:ilvl w:val="1"/>
          <w:numId w:val="14"/>
        </w:numPr>
        <w:suppressAutoHyphens/>
        <w:spacing w:after="240"/>
        <w:contextualSpacing w:val="0"/>
        <w:jc w:val="both"/>
        <w:outlineLvl w:val="1"/>
        <w:rPr>
          <w:b/>
          <w:szCs w:val="22"/>
        </w:rPr>
      </w:pPr>
      <w:bookmarkStart w:id="2" w:name="_Toc370209157"/>
      <w:r w:rsidRPr="003F268E">
        <w:rPr>
          <w:b/>
          <w:szCs w:val="22"/>
        </w:rPr>
        <w:t>F</w:t>
      </w:r>
      <w:r>
        <w:rPr>
          <w:b/>
          <w:szCs w:val="22"/>
        </w:rPr>
        <w:t>undamentação Legal</w:t>
      </w:r>
      <w:bookmarkEnd w:id="2"/>
    </w:p>
    <w:p w:rsidR="003F268E" w:rsidRDefault="003F268E" w:rsidP="008F0D57">
      <w:pPr>
        <w:pStyle w:val="PargrafodaLista"/>
        <w:numPr>
          <w:ilvl w:val="2"/>
          <w:numId w:val="14"/>
        </w:numPr>
        <w:tabs>
          <w:tab w:val="left" w:pos="2552"/>
        </w:tabs>
        <w:suppressAutoHyphens/>
        <w:spacing w:after="240"/>
        <w:ind w:firstLine="1701"/>
        <w:contextualSpacing w:val="0"/>
        <w:jc w:val="both"/>
        <w:rPr>
          <w:szCs w:val="22"/>
        </w:rPr>
      </w:pPr>
      <w:r w:rsidRPr="003F268E">
        <w:rPr>
          <w:szCs w:val="22"/>
        </w:rPr>
        <w:t xml:space="preserve">O procedimento licitatório obedecerá integralmente a Lei n. º 10.520/02; o Decreto Lei nº 200/67; o Decreto nº 5.450/05 (Pregão Eletrônico), o Decreto nº </w:t>
      </w:r>
      <w:r w:rsidR="00053EDC">
        <w:rPr>
          <w:szCs w:val="22"/>
        </w:rPr>
        <w:t>7</w:t>
      </w:r>
      <w:r w:rsidRPr="003F268E">
        <w:rPr>
          <w:szCs w:val="22"/>
        </w:rPr>
        <w:t>.</w:t>
      </w:r>
      <w:r w:rsidR="00053EDC">
        <w:rPr>
          <w:szCs w:val="22"/>
        </w:rPr>
        <w:t>89</w:t>
      </w:r>
      <w:r w:rsidR="00E2180D">
        <w:rPr>
          <w:szCs w:val="22"/>
        </w:rPr>
        <w:t>2</w:t>
      </w:r>
      <w:r w:rsidRPr="003F268E">
        <w:rPr>
          <w:szCs w:val="22"/>
        </w:rPr>
        <w:t>/</w:t>
      </w:r>
      <w:r w:rsidR="00053EDC">
        <w:rPr>
          <w:szCs w:val="22"/>
        </w:rPr>
        <w:t>2013</w:t>
      </w:r>
      <w:r w:rsidRPr="003F268E">
        <w:rPr>
          <w:szCs w:val="22"/>
        </w:rPr>
        <w:t xml:space="preserve">, que regulamenta o sistema de registro de preços; o Decreto nº 7.174/10; o Decreto nº 2.271/97; a Lei Complementar 123/06 e o Decreto 6204/07, que tratam do tratamento preferencial às Micro Empresas e Empresas de Pequeno Porte; a Lei nº 8.078/90 (Código de Defesa do Consumidor); a Lei nº 11.077/04; a Instrução Normativa MP nº 02, de 30 de abril de 2008 e suas alterações, a Instrução Normativa SLTI/MP nº 04, de 12 de novembro de 2010; a Lei nº 8.666/93; e a legislação pertinente.  </w:t>
      </w:r>
    </w:p>
    <w:p w:rsidR="0027072E" w:rsidRDefault="001F0B19" w:rsidP="0021162E">
      <w:pPr>
        <w:pStyle w:val="PargrafodaLista"/>
        <w:numPr>
          <w:ilvl w:val="1"/>
          <w:numId w:val="14"/>
        </w:numPr>
        <w:suppressAutoHyphens/>
        <w:spacing w:after="240"/>
        <w:contextualSpacing w:val="0"/>
        <w:jc w:val="both"/>
        <w:outlineLvl w:val="1"/>
        <w:rPr>
          <w:b/>
          <w:szCs w:val="22"/>
        </w:rPr>
      </w:pPr>
      <w:bookmarkStart w:id="3" w:name="_Toc370209158"/>
      <w:r>
        <w:rPr>
          <w:b/>
          <w:szCs w:val="22"/>
        </w:rPr>
        <w:t>Relação Demanda x Necessidade</w:t>
      </w:r>
      <w:bookmarkEnd w:id="3"/>
      <w:r w:rsidR="00FC5AC1">
        <w:rPr>
          <w:b/>
          <w:szCs w:val="22"/>
        </w:rPr>
        <w:tab/>
      </w:r>
      <w:r w:rsidR="00FC5AC1">
        <w:rPr>
          <w:b/>
          <w:szCs w:val="22"/>
        </w:rPr>
        <w:tab/>
      </w:r>
    </w:p>
    <w:p w:rsidR="001F2F9D" w:rsidRDefault="007F6B87" w:rsidP="008F0D57">
      <w:pPr>
        <w:pStyle w:val="PargrafodaLista"/>
        <w:numPr>
          <w:ilvl w:val="2"/>
          <w:numId w:val="14"/>
        </w:numPr>
        <w:tabs>
          <w:tab w:val="left" w:pos="2552"/>
        </w:tabs>
        <w:suppressAutoHyphens/>
        <w:spacing w:after="240"/>
        <w:ind w:firstLine="1701"/>
        <w:contextualSpacing w:val="0"/>
        <w:jc w:val="both"/>
        <w:rPr>
          <w:szCs w:val="22"/>
        </w:rPr>
      </w:pPr>
      <w:r w:rsidRPr="001F2F9D">
        <w:rPr>
          <w:szCs w:val="22"/>
        </w:rPr>
        <w:t>O volume mensal previsto de serviços a serem executados durante a vigência do contrato tem por base a média mensal dos atendimentos prestados no primeiro semestre de 201</w:t>
      </w:r>
      <w:r w:rsidR="003A570C">
        <w:rPr>
          <w:szCs w:val="22"/>
        </w:rPr>
        <w:t>3</w:t>
      </w:r>
      <w:r w:rsidRPr="001F2F9D">
        <w:rPr>
          <w:szCs w:val="22"/>
        </w:rPr>
        <w:t xml:space="preserve"> aos usuários de TI a serviço do DPF </w:t>
      </w:r>
      <w:r w:rsidR="00E2180D">
        <w:rPr>
          <w:szCs w:val="22"/>
        </w:rPr>
        <w:t>nos estados de Minas Gerais e Santa Catarina</w:t>
      </w:r>
      <w:r w:rsidR="003A570C">
        <w:rPr>
          <w:szCs w:val="22"/>
        </w:rPr>
        <w:t xml:space="preserve"> </w:t>
      </w:r>
      <w:r w:rsidRPr="001F2F9D">
        <w:rPr>
          <w:szCs w:val="22"/>
        </w:rPr>
        <w:t xml:space="preserve">e a média de atendimentos que vem sendo observada em outras Superintendências do </w:t>
      </w:r>
      <w:r w:rsidRPr="001F2F9D">
        <w:rPr>
          <w:szCs w:val="22"/>
        </w:rPr>
        <w:lastRenderedPageBreak/>
        <w:t>DPF que já contrataram serviço</w:t>
      </w:r>
      <w:r w:rsidR="003C752F" w:rsidRPr="001F2F9D">
        <w:rPr>
          <w:szCs w:val="22"/>
        </w:rPr>
        <w:t xml:space="preserve">s similares. Assim, em média, estima-se que cada usuário deverá demandar 1 </w:t>
      </w:r>
      <w:r w:rsidR="00DF5861" w:rsidRPr="001F2F9D">
        <w:rPr>
          <w:szCs w:val="22"/>
        </w:rPr>
        <w:t xml:space="preserve">(um) </w:t>
      </w:r>
      <w:r w:rsidR="003C752F" w:rsidRPr="001F2F9D">
        <w:rPr>
          <w:szCs w:val="22"/>
        </w:rPr>
        <w:t>atendimento por mês, e será demandada, p</w:t>
      </w:r>
      <w:r w:rsidR="00351B1D">
        <w:rPr>
          <w:szCs w:val="22"/>
        </w:rPr>
        <w:t>elo N</w:t>
      </w:r>
      <w:r w:rsidR="00A46D42">
        <w:rPr>
          <w:szCs w:val="22"/>
        </w:rPr>
        <w:t xml:space="preserve">úcleo de Tecnologia da Informação (NTI) </w:t>
      </w:r>
      <w:r w:rsidR="00351B1D">
        <w:rPr>
          <w:szCs w:val="22"/>
        </w:rPr>
        <w:t xml:space="preserve">da </w:t>
      </w:r>
      <w:r w:rsidR="003C752F" w:rsidRPr="001F2F9D">
        <w:rPr>
          <w:szCs w:val="22"/>
        </w:rPr>
        <w:t xml:space="preserve">Unidade Gestora </w:t>
      </w:r>
      <w:r w:rsidR="007C7144">
        <w:rPr>
          <w:szCs w:val="22"/>
        </w:rPr>
        <w:t xml:space="preserve">e </w:t>
      </w:r>
      <w:r w:rsidR="003C752F" w:rsidRPr="001F2F9D">
        <w:rPr>
          <w:szCs w:val="22"/>
        </w:rPr>
        <w:t>participante</w:t>
      </w:r>
      <w:r w:rsidR="007C7144">
        <w:rPr>
          <w:szCs w:val="22"/>
        </w:rPr>
        <w:t>s</w:t>
      </w:r>
      <w:r w:rsidR="003C752F" w:rsidRPr="001F2F9D">
        <w:rPr>
          <w:szCs w:val="22"/>
        </w:rPr>
        <w:t xml:space="preserve">, uma média </w:t>
      </w:r>
      <w:r w:rsidR="004722EC">
        <w:rPr>
          <w:szCs w:val="22"/>
        </w:rPr>
        <w:t>anual</w:t>
      </w:r>
      <w:r w:rsidR="003C752F" w:rsidRPr="001F2F9D">
        <w:rPr>
          <w:szCs w:val="22"/>
        </w:rPr>
        <w:t xml:space="preserve"> de </w:t>
      </w:r>
      <w:r w:rsidR="007C7144">
        <w:rPr>
          <w:szCs w:val="22"/>
        </w:rPr>
        <w:t>10</w:t>
      </w:r>
      <w:r w:rsidR="003C752F" w:rsidRPr="001F2F9D">
        <w:rPr>
          <w:szCs w:val="22"/>
        </w:rPr>
        <w:t xml:space="preserve">.000 UDPFS para suporte de 3º </w:t>
      </w:r>
      <w:r w:rsidR="00E9061A">
        <w:rPr>
          <w:szCs w:val="22"/>
        </w:rPr>
        <w:t>N</w:t>
      </w:r>
      <w:r w:rsidR="003C752F" w:rsidRPr="001F2F9D">
        <w:rPr>
          <w:szCs w:val="22"/>
        </w:rPr>
        <w:t>ível.</w:t>
      </w:r>
      <w:r w:rsidR="00953391" w:rsidRPr="001F2F9D">
        <w:rPr>
          <w:szCs w:val="22"/>
        </w:rPr>
        <w:t xml:space="preserve"> </w:t>
      </w:r>
    </w:p>
    <w:p w:rsidR="00AB6842" w:rsidRPr="003134AD" w:rsidRDefault="00E9061A" w:rsidP="008F0D57">
      <w:pPr>
        <w:pStyle w:val="PargrafodaLista"/>
        <w:numPr>
          <w:ilvl w:val="3"/>
          <w:numId w:val="14"/>
        </w:numPr>
        <w:tabs>
          <w:tab w:val="left" w:pos="3686"/>
        </w:tabs>
        <w:suppressAutoHyphens/>
        <w:spacing w:after="240"/>
        <w:ind w:firstLine="2552"/>
        <w:contextualSpacing w:val="0"/>
        <w:jc w:val="both"/>
        <w:rPr>
          <w:szCs w:val="22"/>
        </w:rPr>
      </w:pPr>
      <w:r w:rsidRPr="003134AD">
        <w:rPr>
          <w:szCs w:val="22"/>
        </w:rPr>
        <w:t>A Unidade do Departamento de Polícia Federal de Serviços – UDPFS é a unidade básica adotada para mensuração de serviços de Suporte de 3º Nível,</w:t>
      </w:r>
      <w:r w:rsidR="00225EF8" w:rsidRPr="003134AD">
        <w:rPr>
          <w:szCs w:val="22"/>
        </w:rPr>
        <w:t xml:space="preserve"> representando a prestação de serviços de um profissional, durante o período de uma hora, na execução de </w:t>
      </w:r>
      <w:r w:rsidR="00CD5562" w:rsidRPr="003134AD">
        <w:rPr>
          <w:szCs w:val="22"/>
        </w:rPr>
        <w:t xml:space="preserve">uma </w:t>
      </w:r>
      <w:r w:rsidR="00225EF8" w:rsidRPr="003134AD">
        <w:rPr>
          <w:szCs w:val="22"/>
        </w:rPr>
        <w:t xml:space="preserve">atividade que </w:t>
      </w:r>
      <w:r w:rsidR="00CD5562" w:rsidRPr="003134AD">
        <w:rPr>
          <w:szCs w:val="22"/>
        </w:rPr>
        <w:t>demande</w:t>
      </w:r>
      <w:r w:rsidR="00225EF8" w:rsidRPr="003134AD">
        <w:rPr>
          <w:szCs w:val="22"/>
        </w:rPr>
        <w:t xml:space="preserve"> dedicação exclusiva. </w:t>
      </w:r>
    </w:p>
    <w:p w:rsidR="00E9061A" w:rsidRDefault="00E9061A" w:rsidP="008F0D57">
      <w:pPr>
        <w:pStyle w:val="PargrafodaLista"/>
        <w:numPr>
          <w:ilvl w:val="3"/>
          <w:numId w:val="14"/>
        </w:numPr>
        <w:tabs>
          <w:tab w:val="left" w:pos="3686"/>
        </w:tabs>
        <w:suppressAutoHyphens/>
        <w:spacing w:after="240"/>
        <w:ind w:firstLine="2552"/>
        <w:contextualSpacing w:val="0"/>
        <w:jc w:val="both"/>
        <w:rPr>
          <w:szCs w:val="22"/>
        </w:rPr>
      </w:pPr>
      <w:r w:rsidRPr="00E9061A">
        <w:rPr>
          <w:szCs w:val="22"/>
        </w:rPr>
        <w:t>A UDPFS destina-se à mensuração dos serviços, e não se vincula ao número de técnicos alocados nele, vez que um profissional pode executar diversas tarefas em paralelo</w:t>
      </w:r>
      <w:r w:rsidR="009F2E88">
        <w:rPr>
          <w:szCs w:val="22"/>
        </w:rPr>
        <w:t>, a depender da complexidade das mesmas, conforme detalhamento a seguir</w:t>
      </w:r>
      <w:r w:rsidRPr="00E9061A">
        <w:rPr>
          <w:szCs w:val="22"/>
        </w:rPr>
        <w:t>.</w:t>
      </w:r>
    </w:p>
    <w:p w:rsidR="00D44360" w:rsidRDefault="00D44360">
      <w:pPr>
        <w:rPr>
          <w:rFonts w:eastAsia="Times New Roman" w:cs="Times New Roman"/>
          <w:b/>
          <w:kern w:val="0"/>
          <w:szCs w:val="22"/>
          <w:lang w:bidi="ar-SA"/>
        </w:rPr>
      </w:pPr>
      <w:r>
        <w:br w:type="page"/>
      </w:r>
    </w:p>
    <w:p w:rsidR="00E9061A" w:rsidRPr="003134AD" w:rsidRDefault="009F2E88" w:rsidP="003134AD">
      <w:pPr>
        <w:pStyle w:val="Estilo3"/>
        <w:numPr>
          <w:ilvl w:val="0"/>
          <w:numId w:val="0"/>
        </w:numPr>
        <w:tabs>
          <w:tab w:val="left" w:pos="3686"/>
        </w:tabs>
        <w:spacing w:after="120"/>
        <w:jc w:val="center"/>
      </w:pPr>
      <w:r w:rsidRPr="003134AD">
        <w:lastRenderedPageBreak/>
        <w:t xml:space="preserve">TABELA </w:t>
      </w:r>
      <w:r w:rsidR="003134AD">
        <w:t>1</w:t>
      </w:r>
      <w:r w:rsidRPr="003134AD">
        <w:t xml:space="preserve"> – UDPFS E COMPLEXIDADE DOS SERVIÇOS</w:t>
      </w:r>
    </w:p>
    <w:tbl>
      <w:tblPr>
        <w:tblW w:w="918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 w:type="dxa"/>
          <w:right w:w="10" w:type="dxa"/>
        </w:tblCellMar>
        <w:tblLook w:val="04A0"/>
      </w:tblPr>
      <w:tblGrid>
        <w:gridCol w:w="5717"/>
        <w:gridCol w:w="1722"/>
        <w:gridCol w:w="1742"/>
      </w:tblGrid>
      <w:tr w:rsidR="00B0274E" w:rsidTr="00416135">
        <w:trPr>
          <w:jc w:val="center"/>
        </w:trPr>
        <w:tc>
          <w:tcPr>
            <w:tcW w:w="0" w:type="auto"/>
            <w:shd w:val="clear" w:color="auto" w:fill="C0C0C0"/>
            <w:tcMar>
              <w:top w:w="55" w:type="dxa"/>
              <w:left w:w="55" w:type="dxa"/>
              <w:bottom w:w="55" w:type="dxa"/>
              <w:right w:w="55" w:type="dxa"/>
            </w:tcMar>
            <w:vAlign w:val="center"/>
            <w:hideMark/>
          </w:tcPr>
          <w:p w:rsidR="00416135" w:rsidRDefault="00416135" w:rsidP="00EF32FD">
            <w:pPr>
              <w:pStyle w:val="Standard"/>
              <w:jc w:val="center"/>
              <w:rPr>
                <w:rFonts w:ascii="Arial" w:hAnsi="Arial"/>
                <w:b/>
                <w:bCs/>
                <w:sz w:val="20"/>
                <w:szCs w:val="20"/>
              </w:rPr>
            </w:pPr>
            <w:r>
              <w:rPr>
                <w:rFonts w:ascii="Arial" w:hAnsi="Arial"/>
                <w:b/>
                <w:bCs/>
                <w:sz w:val="20"/>
                <w:szCs w:val="20"/>
              </w:rPr>
              <w:t>RESUMO DOS SERVIÇOS</w:t>
            </w:r>
          </w:p>
        </w:tc>
        <w:tc>
          <w:tcPr>
            <w:tcW w:w="0" w:type="auto"/>
            <w:shd w:val="clear" w:color="auto" w:fill="C0C0C0"/>
            <w:tcMar>
              <w:top w:w="55" w:type="dxa"/>
              <w:left w:w="55" w:type="dxa"/>
              <w:bottom w:w="55" w:type="dxa"/>
              <w:right w:w="55" w:type="dxa"/>
            </w:tcMar>
            <w:vAlign w:val="center"/>
            <w:hideMark/>
          </w:tcPr>
          <w:p w:rsidR="00416135" w:rsidRDefault="00416135" w:rsidP="00416135">
            <w:pPr>
              <w:pStyle w:val="Standard"/>
              <w:jc w:val="center"/>
              <w:rPr>
                <w:rFonts w:ascii="Arial" w:hAnsi="Arial"/>
                <w:b/>
                <w:bCs/>
                <w:sz w:val="20"/>
                <w:szCs w:val="20"/>
              </w:rPr>
            </w:pPr>
            <w:r>
              <w:rPr>
                <w:rFonts w:ascii="Arial" w:hAnsi="Arial"/>
                <w:b/>
                <w:bCs/>
                <w:sz w:val="20"/>
                <w:szCs w:val="20"/>
              </w:rPr>
              <w:t>COMPLEXIDADE</w:t>
            </w:r>
          </w:p>
        </w:tc>
        <w:tc>
          <w:tcPr>
            <w:tcW w:w="0" w:type="auto"/>
            <w:shd w:val="clear" w:color="auto" w:fill="C0C0C0"/>
            <w:vAlign w:val="center"/>
          </w:tcPr>
          <w:p w:rsidR="00416135" w:rsidRDefault="00416135" w:rsidP="00CD5562">
            <w:pPr>
              <w:pStyle w:val="Standard"/>
              <w:jc w:val="center"/>
              <w:rPr>
                <w:rFonts w:ascii="Arial" w:hAnsi="Arial"/>
                <w:b/>
                <w:bCs/>
                <w:sz w:val="20"/>
                <w:szCs w:val="20"/>
              </w:rPr>
            </w:pPr>
            <w:r>
              <w:rPr>
                <w:rFonts w:ascii="Arial" w:hAnsi="Arial"/>
                <w:b/>
                <w:bCs/>
                <w:sz w:val="20"/>
                <w:szCs w:val="20"/>
              </w:rPr>
              <w:t>FATOR DE PONDERAÇÂO</w:t>
            </w:r>
          </w:p>
        </w:tc>
      </w:tr>
      <w:tr w:rsidR="00B0274E" w:rsidTr="00416135">
        <w:trPr>
          <w:trHeight w:val="567"/>
          <w:jc w:val="center"/>
        </w:trPr>
        <w:tc>
          <w:tcPr>
            <w:tcW w:w="0" w:type="auto"/>
            <w:vMerge w:val="restart"/>
            <w:tcMar>
              <w:top w:w="55" w:type="dxa"/>
              <w:left w:w="55" w:type="dxa"/>
              <w:bottom w:w="55" w:type="dxa"/>
              <w:right w:w="55" w:type="dxa"/>
            </w:tcMar>
            <w:vAlign w:val="center"/>
            <w:hideMark/>
          </w:tcPr>
          <w:p w:rsidR="00CD5562" w:rsidRDefault="003134AD" w:rsidP="00416135">
            <w:pPr>
              <w:pStyle w:val="Standard"/>
              <w:jc w:val="both"/>
              <w:rPr>
                <w:rFonts w:ascii="Arial" w:hAnsi="Arial"/>
                <w:sz w:val="22"/>
                <w:szCs w:val="22"/>
              </w:rPr>
            </w:pPr>
            <w:r>
              <w:rPr>
                <w:rFonts w:ascii="Arial" w:hAnsi="Arial"/>
                <w:sz w:val="22"/>
                <w:szCs w:val="22"/>
              </w:rPr>
              <w:t>S</w:t>
            </w:r>
            <w:r w:rsidRPr="003134AD">
              <w:rPr>
                <w:rFonts w:ascii="Arial" w:hAnsi="Arial"/>
                <w:sz w:val="22"/>
                <w:szCs w:val="22"/>
              </w:rPr>
              <w:t>uporte técnico à infraestrutura de TI – suporte e administração de rede dados local e banco de dados, sustentação de servidores, manutenção da segu</w:t>
            </w:r>
            <w:r w:rsidR="00416135">
              <w:rPr>
                <w:rFonts w:ascii="Arial" w:hAnsi="Arial"/>
                <w:sz w:val="22"/>
                <w:szCs w:val="22"/>
              </w:rPr>
              <w:t xml:space="preserve">rança da informação e antivírus. </w:t>
            </w:r>
          </w:p>
          <w:p w:rsidR="00416135" w:rsidRDefault="00416135" w:rsidP="00416135">
            <w:pPr>
              <w:pStyle w:val="Standard"/>
              <w:jc w:val="both"/>
              <w:rPr>
                <w:rFonts w:ascii="Arial" w:hAnsi="Arial"/>
                <w:sz w:val="22"/>
                <w:szCs w:val="22"/>
              </w:rPr>
            </w:pPr>
            <w:r>
              <w:rPr>
                <w:rFonts w:ascii="Arial" w:hAnsi="Arial"/>
                <w:sz w:val="22"/>
                <w:szCs w:val="22"/>
              </w:rPr>
              <w:t>Implantação de mudanças e melhorias na infraestrutura de TI</w:t>
            </w:r>
          </w:p>
        </w:tc>
        <w:tc>
          <w:tcPr>
            <w:tcW w:w="0" w:type="auto"/>
            <w:tcMar>
              <w:top w:w="55" w:type="dxa"/>
              <w:left w:w="55" w:type="dxa"/>
              <w:bottom w:w="55" w:type="dxa"/>
              <w:right w:w="55" w:type="dxa"/>
            </w:tcMar>
            <w:vAlign w:val="center"/>
            <w:hideMark/>
          </w:tcPr>
          <w:p w:rsidR="00CD5562" w:rsidRDefault="00CD5562" w:rsidP="003134AD">
            <w:pPr>
              <w:pStyle w:val="Standard"/>
              <w:jc w:val="center"/>
              <w:rPr>
                <w:rFonts w:ascii="Arial" w:hAnsi="Arial"/>
                <w:sz w:val="22"/>
                <w:szCs w:val="22"/>
              </w:rPr>
            </w:pPr>
            <w:r>
              <w:rPr>
                <w:rFonts w:ascii="Arial" w:hAnsi="Arial"/>
                <w:sz w:val="22"/>
                <w:szCs w:val="22"/>
              </w:rPr>
              <w:t>Baixa</w:t>
            </w:r>
          </w:p>
        </w:tc>
        <w:tc>
          <w:tcPr>
            <w:tcW w:w="0" w:type="auto"/>
            <w:tcMar>
              <w:top w:w="55" w:type="dxa"/>
              <w:left w:w="55" w:type="dxa"/>
              <w:bottom w:w="55" w:type="dxa"/>
              <w:right w:w="55" w:type="dxa"/>
            </w:tcMar>
            <w:vAlign w:val="center"/>
            <w:hideMark/>
          </w:tcPr>
          <w:p w:rsidR="00CD5562" w:rsidRDefault="00CD5562" w:rsidP="003134AD">
            <w:pPr>
              <w:pStyle w:val="TableContents"/>
              <w:jc w:val="center"/>
              <w:rPr>
                <w:rFonts w:ascii="Arial" w:hAnsi="Arial"/>
                <w:sz w:val="22"/>
                <w:szCs w:val="22"/>
              </w:rPr>
            </w:pPr>
            <w:r>
              <w:rPr>
                <w:rFonts w:ascii="Arial" w:hAnsi="Arial"/>
                <w:sz w:val="22"/>
                <w:szCs w:val="22"/>
              </w:rPr>
              <w:t>0,2</w:t>
            </w:r>
          </w:p>
        </w:tc>
      </w:tr>
      <w:tr w:rsidR="00B0274E" w:rsidTr="00416135">
        <w:trPr>
          <w:trHeight w:val="567"/>
          <w:jc w:val="center"/>
        </w:trPr>
        <w:tc>
          <w:tcPr>
            <w:tcW w:w="0" w:type="auto"/>
            <w:vMerge/>
            <w:vAlign w:val="center"/>
            <w:hideMark/>
          </w:tcPr>
          <w:p w:rsidR="00CD5562" w:rsidRDefault="00CD5562" w:rsidP="00E9061A">
            <w:pPr>
              <w:rPr>
                <w:rFonts w:ascii="Arial" w:eastAsia="Times New Roman" w:hAnsi="Arial" w:cs="Calibri"/>
                <w:sz w:val="22"/>
                <w:szCs w:val="22"/>
              </w:rPr>
            </w:pPr>
          </w:p>
        </w:tc>
        <w:tc>
          <w:tcPr>
            <w:tcW w:w="0" w:type="auto"/>
            <w:tcMar>
              <w:top w:w="55" w:type="dxa"/>
              <w:left w:w="55" w:type="dxa"/>
              <w:bottom w:w="55" w:type="dxa"/>
              <w:right w:w="55" w:type="dxa"/>
            </w:tcMar>
            <w:vAlign w:val="center"/>
            <w:hideMark/>
          </w:tcPr>
          <w:p w:rsidR="00CD5562" w:rsidRDefault="00CD5562" w:rsidP="003134AD">
            <w:pPr>
              <w:pStyle w:val="Standard"/>
              <w:jc w:val="center"/>
              <w:rPr>
                <w:rFonts w:ascii="Arial" w:hAnsi="Arial"/>
                <w:sz w:val="22"/>
                <w:szCs w:val="22"/>
              </w:rPr>
            </w:pPr>
            <w:r>
              <w:rPr>
                <w:rFonts w:ascii="Arial" w:hAnsi="Arial"/>
                <w:sz w:val="22"/>
                <w:szCs w:val="22"/>
              </w:rPr>
              <w:t>Média</w:t>
            </w:r>
          </w:p>
        </w:tc>
        <w:tc>
          <w:tcPr>
            <w:tcW w:w="0" w:type="auto"/>
            <w:tcMar>
              <w:top w:w="55" w:type="dxa"/>
              <w:left w:w="55" w:type="dxa"/>
              <w:bottom w:w="55" w:type="dxa"/>
              <w:right w:w="55" w:type="dxa"/>
            </w:tcMar>
            <w:vAlign w:val="center"/>
            <w:hideMark/>
          </w:tcPr>
          <w:p w:rsidR="00CD5562" w:rsidRDefault="00CD5562" w:rsidP="003134AD">
            <w:pPr>
              <w:pStyle w:val="Standard"/>
              <w:jc w:val="center"/>
              <w:rPr>
                <w:rFonts w:ascii="Arial" w:hAnsi="Arial"/>
                <w:sz w:val="22"/>
                <w:szCs w:val="22"/>
              </w:rPr>
            </w:pPr>
            <w:r>
              <w:rPr>
                <w:rFonts w:ascii="Arial" w:hAnsi="Arial"/>
                <w:sz w:val="22"/>
                <w:szCs w:val="22"/>
              </w:rPr>
              <w:t>0,6</w:t>
            </w:r>
          </w:p>
        </w:tc>
      </w:tr>
      <w:tr w:rsidR="00B0274E" w:rsidTr="00416135">
        <w:trPr>
          <w:trHeight w:val="567"/>
          <w:jc w:val="center"/>
        </w:trPr>
        <w:tc>
          <w:tcPr>
            <w:tcW w:w="0" w:type="auto"/>
            <w:vMerge/>
            <w:vAlign w:val="center"/>
            <w:hideMark/>
          </w:tcPr>
          <w:p w:rsidR="00CD5562" w:rsidRDefault="00CD5562" w:rsidP="00E9061A">
            <w:pPr>
              <w:rPr>
                <w:rFonts w:ascii="Arial" w:eastAsia="Times New Roman" w:hAnsi="Arial" w:cs="Calibri"/>
                <w:sz w:val="22"/>
                <w:szCs w:val="22"/>
              </w:rPr>
            </w:pPr>
          </w:p>
        </w:tc>
        <w:tc>
          <w:tcPr>
            <w:tcW w:w="0" w:type="auto"/>
            <w:tcMar>
              <w:top w:w="55" w:type="dxa"/>
              <w:left w:w="55" w:type="dxa"/>
              <w:bottom w:w="55" w:type="dxa"/>
              <w:right w:w="55" w:type="dxa"/>
            </w:tcMar>
            <w:vAlign w:val="center"/>
            <w:hideMark/>
          </w:tcPr>
          <w:p w:rsidR="00CD5562" w:rsidRDefault="00CD5562" w:rsidP="003134AD">
            <w:pPr>
              <w:pStyle w:val="Standard"/>
              <w:jc w:val="center"/>
              <w:rPr>
                <w:rFonts w:ascii="Arial" w:hAnsi="Arial"/>
                <w:sz w:val="22"/>
                <w:szCs w:val="22"/>
              </w:rPr>
            </w:pPr>
            <w:r>
              <w:rPr>
                <w:rFonts w:ascii="Arial" w:hAnsi="Arial"/>
                <w:sz w:val="22"/>
                <w:szCs w:val="22"/>
              </w:rPr>
              <w:t>Alta</w:t>
            </w:r>
          </w:p>
        </w:tc>
        <w:tc>
          <w:tcPr>
            <w:tcW w:w="0" w:type="auto"/>
            <w:tcMar>
              <w:top w:w="55" w:type="dxa"/>
              <w:left w:w="55" w:type="dxa"/>
              <w:bottom w:w="55" w:type="dxa"/>
              <w:right w:w="55" w:type="dxa"/>
            </w:tcMar>
            <w:vAlign w:val="center"/>
            <w:hideMark/>
          </w:tcPr>
          <w:p w:rsidR="00CD5562" w:rsidRDefault="00CD5562" w:rsidP="003134AD">
            <w:pPr>
              <w:pStyle w:val="Standard"/>
              <w:jc w:val="center"/>
              <w:rPr>
                <w:rFonts w:ascii="Arial" w:hAnsi="Arial"/>
                <w:sz w:val="22"/>
                <w:szCs w:val="22"/>
              </w:rPr>
            </w:pPr>
            <w:r>
              <w:rPr>
                <w:rFonts w:ascii="Arial" w:hAnsi="Arial"/>
                <w:sz w:val="22"/>
                <w:szCs w:val="22"/>
              </w:rPr>
              <w:t>1,0</w:t>
            </w:r>
          </w:p>
        </w:tc>
      </w:tr>
    </w:tbl>
    <w:p w:rsidR="00EF32FD" w:rsidRDefault="00EF32FD" w:rsidP="00E9061A">
      <w:pPr>
        <w:pStyle w:val="Standard"/>
        <w:jc w:val="both"/>
        <w:rPr>
          <w:rFonts w:ascii="Arial" w:eastAsia="Times New Roman" w:hAnsi="Arial"/>
          <w:sz w:val="22"/>
          <w:szCs w:val="22"/>
        </w:rPr>
      </w:pPr>
    </w:p>
    <w:p w:rsidR="00EF32FD" w:rsidRPr="00EF32FD" w:rsidRDefault="00EF32FD" w:rsidP="001104FA">
      <w:pPr>
        <w:pStyle w:val="PargrafodaLista"/>
        <w:numPr>
          <w:ilvl w:val="3"/>
          <w:numId w:val="14"/>
        </w:numPr>
        <w:tabs>
          <w:tab w:val="left" w:pos="3686"/>
        </w:tabs>
        <w:suppressAutoHyphens/>
        <w:spacing w:after="240"/>
        <w:ind w:firstLine="2552"/>
        <w:contextualSpacing w:val="0"/>
        <w:jc w:val="both"/>
        <w:rPr>
          <w:szCs w:val="22"/>
        </w:rPr>
      </w:pPr>
      <w:r>
        <w:rPr>
          <w:szCs w:val="22"/>
        </w:rPr>
        <w:t>A classificação de complexidade é baseada nos seguintes critérios:</w:t>
      </w:r>
    </w:p>
    <w:p w:rsidR="00E9061A" w:rsidRDefault="00E9061A" w:rsidP="001104FA">
      <w:pPr>
        <w:pStyle w:val="PargrafodaLista"/>
        <w:numPr>
          <w:ilvl w:val="4"/>
          <w:numId w:val="14"/>
        </w:numPr>
        <w:tabs>
          <w:tab w:val="left" w:pos="3686"/>
        </w:tabs>
        <w:suppressAutoHyphens/>
        <w:spacing w:after="240"/>
        <w:contextualSpacing w:val="0"/>
        <w:jc w:val="both"/>
        <w:rPr>
          <w:szCs w:val="22"/>
        </w:rPr>
      </w:pPr>
      <w:r w:rsidRPr="00EF32FD">
        <w:rPr>
          <w:b/>
          <w:szCs w:val="22"/>
        </w:rPr>
        <w:t xml:space="preserve">Atividades de Baixa </w:t>
      </w:r>
      <w:r w:rsidR="00EF32FD">
        <w:rPr>
          <w:b/>
          <w:szCs w:val="22"/>
        </w:rPr>
        <w:t>C</w:t>
      </w:r>
      <w:r w:rsidRPr="00EF32FD">
        <w:rPr>
          <w:b/>
          <w:szCs w:val="22"/>
        </w:rPr>
        <w:t>omplexidade</w:t>
      </w:r>
      <w:r w:rsidRPr="00EF32FD">
        <w:rPr>
          <w:szCs w:val="22"/>
        </w:rPr>
        <w:t>: todas as tarefas de monitoração</w:t>
      </w:r>
      <w:r w:rsidR="00EF32FD">
        <w:rPr>
          <w:szCs w:val="22"/>
        </w:rPr>
        <w:t>,</w:t>
      </w:r>
      <w:r w:rsidRPr="00EF32FD">
        <w:rPr>
          <w:szCs w:val="22"/>
        </w:rPr>
        <w:t xml:space="preserve"> registro de dados em sistemas de controle já existentes (inclusive de demandas)</w:t>
      </w:r>
      <w:r w:rsidR="00EF32FD">
        <w:rPr>
          <w:szCs w:val="22"/>
        </w:rPr>
        <w:t>,</w:t>
      </w:r>
      <w:r w:rsidRPr="00EF32FD">
        <w:rPr>
          <w:szCs w:val="22"/>
        </w:rPr>
        <w:t xml:space="preserve"> execução de atividades rotineiras (periodicidade estabelecida)</w:t>
      </w:r>
      <w:r w:rsidR="00EF32FD">
        <w:rPr>
          <w:szCs w:val="22"/>
        </w:rPr>
        <w:t>, e</w:t>
      </w:r>
      <w:r w:rsidRPr="00EF32FD">
        <w:rPr>
          <w:szCs w:val="22"/>
        </w:rPr>
        <w:t xml:space="preserve"> emissão de relatórios já preparados;</w:t>
      </w:r>
    </w:p>
    <w:p w:rsidR="00351B1D" w:rsidRPr="00EF32FD" w:rsidRDefault="00351B1D" w:rsidP="00351B1D">
      <w:pPr>
        <w:pStyle w:val="PargrafodaLista"/>
        <w:numPr>
          <w:ilvl w:val="5"/>
          <w:numId w:val="14"/>
        </w:numPr>
        <w:tabs>
          <w:tab w:val="left" w:pos="3686"/>
        </w:tabs>
        <w:suppressAutoHyphens/>
        <w:spacing w:after="240"/>
        <w:contextualSpacing w:val="0"/>
        <w:jc w:val="both"/>
        <w:rPr>
          <w:szCs w:val="22"/>
        </w:rPr>
      </w:pPr>
      <w:r>
        <w:rPr>
          <w:szCs w:val="22"/>
        </w:rPr>
        <w:t>Demandas originadas de usuários finais, tais como solicitações de acesso e r</w:t>
      </w:r>
      <w:r w:rsidRPr="00EF32FD">
        <w:rPr>
          <w:szCs w:val="22"/>
        </w:rPr>
        <w:t>esolução de incidentes</w:t>
      </w:r>
      <w:r>
        <w:rPr>
          <w:szCs w:val="22"/>
        </w:rPr>
        <w:t>, são atividades de baixa complexidade</w:t>
      </w:r>
      <w:r w:rsidR="002073B4">
        <w:rPr>
          <w:szCs w:val="22"/>
        </w:rPr>
        <w:t xml:space="preserve"> e</w:t>
      </w:r>
      <w:r>
        <w:rPr>
          <w:szCs w:val="22"/>
        </w:rPr>
        <w:t xml:space="preserve"> não estão incluídas nesse dimensionamento, sendo tratadas no âmbito do atendimento a chamados. </w:t>
      </w:r>
    </w:p>
    <w:p w:rsidR="00E9061A" w:rsidRPr="00EF32FD" w:rsidRDefault="00E9061A" w:rsidP="001104FA">
      <w:pPr>
        <w:pStyle w:val="PargrafodaLista"/>
        <w:numPr>
          <w:ilvl w:val="4"/>
          <w:numId w:val="14"/>
        </w:numPr>
        <w:tabs>
          <w:tab w:val="left" w:pos="3686"/>
        </w:tabs>
        <w:suppressAutoHyphens/>
        <w:spacing w:after="240"/>
        <w:contextualSpacing w:val="0"/>
        <w:jc w:val="both"/>
        <w:rPr>
          <w:szCs w:val="22"/>
        </w:rPr>
      </w:pPr>
      <w:r w:rsidRPr="00EF32FD">
        <w:rPr>
          <w:b/>
          <w:szCs w:val="22"/>
        </w:rPr>
        <w:t xml:space="preserve">Atividades de Média </w:t>
      </w:r>
      <w:r w:rsidR="00EF32FD">
        <w:rPr>
          <w:b/>
          <w:szCs w:val="22"/>
        </w:rPr>
        <w:t>C</w:t>
      </w:r>
      <w:r w:rsidRPr="00EF32FD">
        <w:rPr>
          <w:b/>
          <w:szCs w:val="22"/>
        </w:rPr>
        <w:t>omplexidade</w:t>
      </w:r>
      <w:r w:rsidRPr="00EF32FD">
        <w:rPr>
          <w:szCs w:val="22"/>
        </w:rPr>
        <w:t xml:space="preserve">: tarefas relacionadas </w:t>
      </w:r>
      <w:r w:rsidR="00EF32FD">
        <w:rPr>
          <w:szCs w:val="22"/>
        </w:rPr>
        <w:t>à</w:t>
      </w:r>
      <w:r w:rsidRPr="00EF32FD">
        <w:rPr>
          <w:szCs w:val="22"/>
        </w:rPr>
        <w:t xml:space="preserve"> alteração de configurações de equipamentos e sistemas já instalados; documentação de rotinas; preparação/elaboração de relatórios;</w:t>
      </w:r>
      <w:r w:rsidR="00EF32FD">
        <w:rPr>
          <w:szCs w:val="22"/>
        </w:rPr>
        <w:t xml:space="preserve"> </w:t>
      </w:r>
      <w:proofErr w:type="gramStart"/>
      <w:r w:rsidR="00EF32FD">
        <w:rPr>
          <w:szCs w:val="22"/>
        </w:rPr>
        <w:t>e</w:t>
      </w:r>
      <w:proofErr w:type="gramEnd"/>
    </w:p>
    <w:p w:rsidR="00E9061A" w:rsidRPr="00EF32FD" w:rsidRDefault="00E9061A" w:rsidP="001104FA">
      <w:pPr>
        <w:pStyle w:val="PargrafodaLista"/>
        <w:numPr>
          <w:ilvl w:val="4"/>
          <w:numId w:val="14"/>
        </w:numPr>
        <w:tabs>
          <w:tab w:val="left" w:pos="3686"/>
        </w:tabs>
        <w:suppressAutoHyphens/>
        <w:spacing w:after="240"/>
        <w:contextualSpacing w:val="0"/>
        <w:jc w:val="both"/>
        <w:rPr>
          <w:szCs w:val="22"/>
        </w:rPr>
      </w:pPr>
      <w:r w:rsidRPr="00EF32FD">
        <w:rPr>
          <w:b/>
          <w:szCs w:val="22"/>
        </w:rPr>
        <w:t xml:space="preserve">Atividades de Alta </w:t>
      </w:r>
      <w:r w:rsidR="00EF32FD">
        <w:rPr>
          <w:b/>
          <w:szCs w:val="22"/>
        </w:rPr>
        <w:t>C</w:t>
      </w:r>
      <w:r w:rsidRPr="00EF32FD">
        <w:rPr>
          <w:b/>
          <w:szCs w:val="22"/>
        </w:rPr>
        <w:t>omplexidade</w:t>
      </w:r>
      <w:r w:rsidRPr="00EF32FD">
        <w:rPr>
          <w:szCs w:val="22"/>
        </w:rPr>
        <w:t>: liderança técnica da equipe</w:t>
      </w:r>
      <w:r w:rsidR="00EF32FD">
        <w:rPr>
          <w:szCs w:val="22"/>
        </w:rPr>
        <w:t>;</w:t>
      </w:r>
      <w:r w:rsidRPr="00EF32FD">
        <w:rPr>
          <w:szCs w:val="22"/>
        </w:rPr>
        <w:t xml:space="preserve"> instalação ou configuração de novos sistemas</w:t>
      </w:r>
      <w:r w:rsidR="00EF32FD">
        <w:rPr>
          <w:szCs w:val="22"/>
        </w:rPr>
        <w:t>,</w:t>
      </w:r>
      <w:r w:rsidRPr="00EF32FD">
        <w:rPr>
          <w:szCs w:val="22"/>
        </w:rPr>
        <w:t xml:space="preserve"> produtos ou equipamentos; estudo de melhorias relacionadas ao desempenho dos ambientes;</w:t>
      </w:r>
      <w:r w:rsidR="00EF32FD">
        <w:rPr>
          <w:szCs w:val="22"/>
        </w:rPr>
        <w:t xml:space="preserve"> e</w:t>
      </w:r>
      <w:r w:rsidRPr="00EF32FD">
        <w:rPr>
          <w:szCs w:val="22"/>
        </w:rPr>
        <w:t xml:space="preserve"> atividades de prospecção</w:t>
      </w:r>
      <w:r w:rsidR="00EF32FD">
        <w:rPr>
          <w:szCs w:val="22"/>
        </w:rPr>
        <w:t>.</w:t>
      </w:r>
    </w:p>
    <w:p w:rsidR="00EA5181" w:rsidRDefault="00CD5562" w:rsidP="001104FA">
      <w:pPr>
        <w:pStyle w:val="PargrafodaLista"/>
        <w:numPr>
          <w:ilvl w:val="3"/>
          <w:numId w:val="14"/>
        </w:numPr>
        <w:tabs>
          <w:tab w:val="left" w:pos="3686"/>
        </w:tabs>
        <w:suppressAutoHyphens/>
        <w:spacing w:after="240"/>
        <w:ind w:firstLine="2552"/>
        <w:contextualSpacing w:val="0"/>
        <w:jc w:val="both"/>
        <w:rPr>
          <w:szCs w:val="22"/>
        </w:rPr>
      </w:pPr>
      <w:r>
        <w:rPr>
          <w:szCs w:val="22"/>
        </w:rPr>
        <w:t xml:space="preserve">De acordo com a complexidade, portanto, um profissional pode realizar até 5 (cinco) tarefas de baixa complexidade simultaneamente, mas apenas 1 (uma) tarefa de alta complexidade de cada vez. </w:t>
      </w:r>
    </w:p>
    <w:p w:rsidR="003134AD" w:rsidRDefault="003134AD" w:rsidP="003134AD">
      <w:pPr>
        <w:pStyle w:val="PargrafodaLista"/>
        <w:numPr>
          <w:ilvl w:val="3"/>
          <w:numId w:val="14"/>
        </w:numPr>
        <w:tabs>
          <w:tab w:val="left" w:pos="3686"/>
        </w:tabs>
        <w:suppressAutoHyphens/>
        <w:spacing w:after="240"/>
        <w:ind w:firstLine="2552"/>
        <w:contextualSpacing w:val="0"/>
        <w:jc w:val="both"/>
        <w:rPr>
          <w:szCs w:val="22"/>
        </w:rPr>
      </w:pPr>
      <w:r w:rsidRPr="003134AD">
        <w:rPr>
          <w:szCs w:val="22"/>
        </w:rPr>
        <w:t>A demanda de UDPFS depende da complexidade do ambiente</w:t>
      </w:r>
      <w:r w:rsidR="00B11D4A">
        <w:rPr>
          <w:szCs w:val="22"/>
        </w:rPr>
        <w:t xml:space="preserve"> e</w:t>
      </w:r>
      <w:r w:rsidRPr="003134AD">
        <w:rPr>
          <w:szCs w:val="22"/>
        </w:rPr>
        <w:t xml:space="preserve"> do número de usuários e de delegacias descentralizadas vinculadas à Superintendência Regional. Com base na experiência em contratos similares mantidos por Superintendências Regionais de diversos portes e complexidades, é possível estimar a demanda por UDPFS de acordo com os seguintes critérios, que devem ser combinados, prevalecendo o que definir o maior número de UDPFS:</w:t>
      </w:r>
      <w:r w:rsidR="00444605">
        <w:rPr>
          <w:szCs w:val="22"/>
        </w:rPr>
        <w:t xml:space="preserve"> </w:t>
      </w:r>
    </w:p>
    <w:p w:rsidR="004D6E51" w:rsidRDefault="004D6E51">
      <w:pPr>
        <w:rPr>
          <w:rFonts w:eastAsia="Times New Roman" w:cs="Times New Roman"/>
          <w:b/>
          <w:kern w:val="0"/>
          <w:szCs w:val="22"/>
          <w:lang w:bidi="ar-SA"/>
        </w:rPr>
      </w:pPr>
      <w:r>
        <w:br w:type="page"/>
      </w:r>
    </w:p>
    <w:p w:rsidR="003134AD" w:rsidRPr="003134AD" w:rsidRDefault="003134AD" w:rsidP="00416135">
      <w:pPr>
        <w:pStyle w:val="Estilo3"/>
        <w:numPr>
          <w:ilvl w:val="0"/>
          <w:numId w:val="0"/>
        </w:numPr>
        <w:tabs>
          <w:tab w:val="left" w:pos="3686"/>
        </w:tabs>
        <w:spacing w:after="120"/>
        <w:jc w:val="center"/>
      </w:pPr>
      <w:r w:rsidRPr="003134AD">
        <w:lastRenderedPageBreak/>
        <w:t xml:space="preserve">TABELA </w:t>
      </w:r>
      <w:r w:rsidR="00373441">
        <w:t>2</w:t>
      </w:r>
      <w:r w:rsidRPr="003134AD">
        <w:t xml:space="preserve"> – ESTIMATIVA DE DEMANDA DE UDPFS</w:t>
      </w:r>
    </w:p>
    <w:tbl>
      <w:tblPr>
        <w:tblW w:w="0" w:type="auto"/>
        <w:jc w:val="center"/>
        <w:tblInd w:w="2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578"/>
        <w:gridCol w:w="3880"/>
        <w:gridCol w:w="2693"/>
      </w:tblGrid>
      <w:tr w:rsidR="003134AD" w:rsidRPr="003134AD" w:rsidTr="006947C4">
        <w:trPr>
          <w:jc w:val="center"/>
        </w:trPr>
        <w:tc>
          <w:tcPr>
            <w:tcW w:w="2578" w:type="dxa"/>
            <w:shd w:val="clear" w:color="auto" w:fill="A6A6A6"/>
            <w:vAlign w:val="center"/>
          </w:tcPr>
          <w:p w:rsidR="003134AD" w:rsidRPr="006947C4" w:rsidRDefault="003134AD" w:rsidP="006947C4">
            <w:pPr>
              <w:tabs>
                <w:tab w:val="left" w:pos="567"/>
                <w:tab w:val="left" w:pos="3686"/>
              </w:tabs>
              <w:suppressAutoHyphens/>
              <w:spacing w:after="240"/>
              <w:jc w:val="center"/>
              <w:rPr>
                <w:rFonts w:eastAsia="Times New Roman" w:cs="Times New Roman"/>
                <w:b/>
                <w:kern w:val="0"/>
                <w:szCs w:val="22"/>
                <w:lang w:eastAsia="pt-BR" w:bidi="ar-SA"/>
              </w:rPr>
            </w:pPr>
            <w:r w:rsidRPr="006947C4">
              <w:rPr>
                <w:rFonts w:eastAsia="Times New Roman" w:cs="Times New Roman"/>
                <w:b/>
                <w:kern w:val="0"/>
                <w:szCs w:val="22"/>
                <w:lang w:eastAsia="pt-BR" w:bidi="ar-SA"/>
              </w:rPr>
              <w:t>NÚMERO DE USUÁRIOS</w:t>
            </w:r>
          </w:p>
        </w:tc>
        <w:tc>
          <w:tcPr>
            <w:tcW w:w="3880" w:type="dxa"/>
            <w:shd w:val="clear" w:color="auto" w:fill="A6A6A6"/>
            <w:vAlign w:val="center"/>
          </w:tcPr>
          <w:p w:rsidR="003134AD" w:rsidRPr="006947C4" w:rsidRDefault="003134AD" w:rsidP="006947C4">
            <w:pPr>
              <w:tabs>
                <w:tab w:val="left" w:pos="567"/>
                <w:tab w:val="left" w:pos="3686"/>
              </w:tabs>
              <w:suppressAutoHyphens/>
              <w:spacing w:after="240"/>
              <w:jc w:val="center"/>
              <w:rPr>
                <w:rFonts w:eastAsia="Times New Roman" w:cs="Times New Roman"/>
                <w:b/>
                <w:kern w:val="0"/>
                <w:szCs w:val="22"/>
                <w:lang w:eastAsia="pt-BR" w:bidi="ar-SA"/>
              </w:rPr>
            </w:pPr>
            <w:r w:rsidRPr="006947C4">
              <w:rPr>
                <w:rFonts w:eastAsia="Times New Roman" w:cs="Times New Roman"/>
                <w:b/>
                <w:kern w:val="0"/>
                <w:szCs w:val="22"/>
                <w:lang w:eastAsia="pt-BR" w:bidi="ar-SA"/>
              </w:rPr>
              <w:t>NÚMERO DE DELEGACIAS DESCENTRALIZADAS</w:t>
            </w:r>
          </w:p>
        </w:tc>
        <w:tc>
          <w:tcPr>
            <w:tcW w:w="2693" w:type="dxa"/>
            <w:shd w:val="clear" w:color="auto" w:fill="A6A6A6"/>
            <w:vAlign w:val="center"/>
          </w:tcPr>
          <w:p w:rsidR="003134AD" w:rsidRPr="006947C4" w:rsidRDefault="003134AD" w:rsidP="006947C4">
            <w:pPr>
              <w:tabs>
                <w:tab w:val="left" w:pos="567"/>
                <w:tab w:val="left" w:pos="3686"/>
              </w:tabs>
              <w:suppressAutoHyphens/>
              <w:spacing w:after="240"/>
              <w:jc w:val="center"/>
              <w:rPr>
                <w:rFonts w:eastAsia="Times New Roman" w:cs="Times New Roman"/>
                <w:b/>
                <w:kern w:val="0"/>
                <w:szCs w:val="22"/>
                <w:lang w:eastAsia="pt-BR" w:bidi="ar-SA"/>
              </w:rPr>
            </w:pPr>
            <w:r w:rsidRPr="006947C4">
              <w:rPr>
                <w:rFonts w:eastAsia="Times New Roman" w:cs="Times New Roman"/>
                <w:b/>
                <w:kern w:val="0"/>
                <w:szCs w:val="22"/>
                <w:lang w:eastAsia="pt-BR" w:bidi="ar-SA"/>
              </w:rPr>
              <w:t>DEMANDA ANUAL POR UDPFS</w:t>
            </w:r>
          </w:p>
        </w:tc>
      </w:tr>
      <w:tr w:rsidR="003134AD" w:rsidRPr="003134AD" w:rsidTr="006947C4">
        <w:trPr>
          <w:trHeight w:val="397"/>
          <w:jc w:val="center"/>
        </w:trPr>
        <w:tc>
          <w:tcPr>
            <w:tcW w:w="2578" w:type="dxa"/>
            <w:vAlign w:val="center"/>
          </w:tcPr>
          <w:p w:rsidR="003134AD" w:rsidRPr="006947C4" w:rsidRDefault="003134AD" w:rsidP="006947C4">
            <w:pPr>
              <w:widowControl w:val="0"/>
              <w:suppressAutoHyphens/>
              <w:autoSpaceDN w:val="0"/>
              <w:jc w:val="center"/>
              <w:textAlignment w:val="baseline"/>
              <w:rPr>
                <w:rFonts w:ascii="Arial" w:eastAsia="Times New Roman" w:hAnsi="Arial" w:cs="Times New Roman"/>
                <w:sz w:val="22"/>
                <w:szCs w:val="22"/>
              </w:rPr>
            </w:pPr>
            <w:r w:rsidRPr="006947C4">
              <w:rPr>
                <w:rFonts w:ascii="Arial" w:eastAsia="Times New Roman" w:hAnsi="Arial" w:cs="Times New Roman"/>
                <w:sz w:val="22"/>
                <w:szCs w:val="22"/>
              </w:rPr>
              <w:t>Até 600</w:t>
            </w:r>
          </w:p>
        </w:tc>
        <w:tc>
          <w:tcPr>
            <w:tcW w:w="3880" w:type="dxa"/>
            <w:vAlign w:val="center"/>
          </w:tcPr>
          <w:p w:rsidR="003134AD" w:rsidRPr="006947C4" w:rsidRDefault="003134AD" w:rsidP="006947C4">
            <w:pPr>
              <w:widowControl w:val="0"/>
              <w:suppressAutoHyphens/>
              <w:autoSpaceDN w:val="0"/>
              <w:jc w:val="center"/>
              <w:textAlignment w:val="baseline"/>
              <w:rPr>
                <w:rFonts w:ascii="Arial" w:eastAsia="Times New Roman" w:hAnsi="Arial" w:cs="Times New Roman"/>
                <w:sz w:val="22"/>
                <w:szCs w:val="22"/>
              </w:rPr>
            </w:pPr>
            <w:proofErr w:type="gramStart"/>
            <w:r w:rsidRPr="006947C4">
              <w:rPr>
                <w:rFonts w:ascii="Arial" w:eastAsia="Times New Roman" w:hAnsi="Arial" w:cs="Times New Roman"/>
                <w:sz w:val="22"/>
                <w:szCs w:val="22"/>
              </w:rPr>
              <w:t>até</w:t>
            </w:r>
            <w:proofErr w:type="gramEnd"/>
            <w:r w:rsidRPr="006947C4">
              <w:rPr>
                <w:rFonts w:ascii="Arial" w:eastAsia="Times New Roman" w:hAnsi="Arial" w:cs="Times New Roman"/>
                <w:sz w:val="22"/>
                <w:szCs w:val="22"/>
              </w:rPr>
              <w:t xml:space="preserve"> 2</w:t>
            </w:r>
          </w:p>
        </w:tc>
        <w:tc>
          <w:tcPr>
            <w:tcW w:w="2693" w:type="dxa"/>
            <w:vAlign w:val="center"/>
          </w:tcPr>
          <w:p w:rsidR="003134AD" w:rsidRPr="006947C4" w:rsidRDefault="003134AD" w:rsidP="006947C4">
            <w:pPr>
              <w:widowControl w:val="0"/>
              <w:suppressAutoHyphens/>
              <w:autoSpaceDN w:val="0"/>
              <w:jc w:val="center"/>
              <w:textAlignment w:val="baseline"/>
              <w:rPr>
                <w:rFonts w:ascii="Arial" w:eastAsia="Times New Roman" w:hAnsi="Arial" w:cs="Times New Roman"/>
                <w:sz w:val="22"/>
                <w:szCs w:val="22"/>
              </w:rPr>
            </w:pPr>
            <w:r w:rsidRPr="006947C4">
              <w:rPr>
                <w:rFonts w:ascii="Arial" w:eastAsia="Times New Roman" w:hAnsi="Arial" w:cs="Times New Roman"/>
                <w:sz w:val="22"/>
                <w:szCs w:val="22"/>
              </w:rPr>
              <w:t>2.000</w:t>
            </w:r>
            <w:r w:rsidR="00792FEC" w:rsidRPr="006947C4">
              <w:rPr>
                <w:rFonts w:ascii="Arial" w:eastAsia="Times New Roman" w:hAnsi="Arial" w:cs="Times New Roman"/>
                <w:sz w:val="22"/>
                <w:szCs w:val="22"/>
              </w:rPr>
              <w:t xml:space="preserve"> a 4.000</w:t>
            </w:r>
          </w:p>
        </w:tc>
      </w:tr>
      <w:tr w:rsidR="003134AD" w:rsidRPr="003134AD" w:rsidTr="006947C4">
        <w:trPr>
          <w:trHeight w:val="397"/>
          <w:jc w:val="center"/>
        </w:trPr>
        <w:tc>
          <w:tcPr>
            <w:tcW w:w="2578" w:type="dxa"/>
            <w:vAlign w:val="center"/>
          </w:tcPr>
          <w:p w:rsidR="003134AD" w:rsidRPr="006947C4" w:rsidRDefault="003134AD" w:rsidP="006947C4">
            <w:pPr>
              <w:widowControl w:val="0"/>
              <w:suppressAutoHyphens/>
              <w:autoSpaceDN w:val="0"/>
              <w:jc w:val="center"/>
              <w:textAlignment w:val="baseline"/>
              <w:rPr>
                <w:rFonts w:ascii="Arial" w:eastAsia="Times New Roman" w:hAnsi="Arial" w:cs="Times New Roman"/>
                <w:sz w:val="22"/>
                <w:szCs w:val="22"/>
              </w:rPr>
            </w:pPr>
            <w:r w:rsidRPr="006947C4">
              <w:rPr>
                <w:rFonts w:ascii="Arial" w:eastAsia="Times New Roman" w:hAnsi="Arial" w:cs="Times New Roman"/>
                <w:sz w:val="22"/>
                <w:szCs w:val="22"/>
              </w:rPr>
              <w:t>De 600 a 1.200</w:t>
            </w:r>
          </w:p>
        </w:tc>
        <w:tc>
          <w:tcPr>
            <w:tcW w:w="3880" w:type="dxa"/>
            <w:vAlign w:val="center"/>
          </w:tcPr>
          <w:p w:rsidR="003134AD" w:rsidRPr="006947C4" w:rsidRDefault="003134AD" w:rsidP="006947C4">
            <w:pPr>
              <w:widowControl w:val="0"/>
              <w:suppressAutoHyphens/>
              <w:autoSpaceDN w:val="0"/>
              <w:jc w:val="center"/>
              <w:textAlignment w:val="baseline"/>
              <w:rPr>
                <w:rFonts w:ascii="Arial" w:eastAsia="Times New Roman" w:hAnsi="Arial" w:cs="Times New Roman"/>
                <w:sz w:val="22"/>
                <w:szCs w:val="22"/>
              </w:rPr>
            </w:pPr>
            <w:proofErr w:type="gramStart"/>
            <w:r w:rsidRPr="006947C4">
              <w:rPr>
                <w:rFonts w:ascii="Arial" w:eastAsia="Times New Roman" w:hAnsi="Arial" w:cs="Times New Roman"/>
                <w:sz w:val="22"/>
                <w:szCs w:val="22"/>
              </w:rPr>
              <w:t>de</w:t>
            </w:r>
            <w:proofErr w:type="gramEnd"/>
            <w:r w:rsidRPr="006947C4">
              <w:rPr>
                <w:rFonts w:ascii="Arial" w:eastAsia="Times New Roman" w:hAnsi="Arial" w:cs="Times New Roman"/>
                <w:sz w:val="22"/>
                <w:szCs w:val="22"/>
              </w:rPr>
              <w:t xml:space="preserve"> 3 a 6</w:t>
            </w:r>
          </w:p>
        </w:tc>
        <w:tc>
          <w:tcPr>
            <w:tcW w:w="2693" w:type="dxa"/>
            <w:vAlign w:val="center"/>
          </w:tcPr>
          <w:p w:rsidR="003134AD" w:rsidRPr="006947C4" w:rsidRDefault="003134AD" w:rsidP="006947C4">
            <w:pPr>
              <w:widowControl w:val="0"/>
              <w:suppressAutoHyphens/>
              <w:autoSpaceDN w:val="0"/>
              <w:jc w:val="center"/>
              <w:textAlignment w:val="baseline"/>
              <w:rPr>
                <w:rFonts w:ascii="Arial" w:eastAsia="Times New Roman" w:hAnsi="Arial" w:cs="Times New Roman"/>
                <w:sz w:val="22"/>
                <w:szCs w:val="22"/>
              </w:rPr>
            </w:pPr>
            <w:r w:rsidRPr="006947C4">
              <w:rPr>
                <w:rFonts w:ascii="Arial" w:eastAsia="Times New Roman" w:hAnsi="Arial" w:cs="Times New Roman"/>
                <w:sz w:val="22"/>
                <w:szCs w:val="22"/>
              </w:rPr>
              <w:t>4.000</w:t>
            </w:r>
            <w:r w:rsidR="00792FEC" w:rsidRPr="006947C4">
              <w:rPr>
                <w:rFonts w:ascii="Arial" w:eastAsia="Times New Roman" w:hAnsi="Arial" w:cs="Times New Roman"/>
                <w:sz w:val="22"/>
                <w:szCs w:val="22"/>
              </w:rPr>
              <w:t xml:space="preserve"> a 6.000</w:t>
            </w:r>
          </w:p>
        </w:tc>
      </w:tr>
      <w:tr w:rsidR="003134AD" w:rsidRPr="003134AD" w:rsidTr="006947C4">
        <w:trPr>
          <w:trHeight w:val="397"/>
          <w:jc w:val="center"/>
        </w:trPr>
        <w:tc>
          <w:tcPr>
            <w:tcW w:w="2578" w:type="dxa"/>
            <w:vAlign w:val="center"/>
          </w:tcPr>
          <w:p w:rsidR="003134AD" w:rsidRPr="006947C4" w:rsidRDefault="003134AD" w:rsidP="006947C4">
            <w:pPr>
              <w:widowControl w:val="0"/>
              <w:suppressAutoHyphens/>
              <w:autoSpaceDN w:val="0"/>
              <w:jc w:val="center"/>
              <w:textAlignment w:val="baseline"/>
              <w:rPr>
                <w:rFonts w:ascii="Arial" w:eastAsia="Times New Roman" w:hAnsi="Arial" w:cs="Times New Roman"/>
                <w:sz w:val="22"/>
                <w:szCs w:val="22"/>
              </w:rPr>
            </w:pPr>
            <w:r w:rsidRPr="006947C4">
              <w:rPr>
                <w:rFonts w:ascii="Arial" w:eastAsia="Times New Roman" w:hAnsi="Arial" w:cs="Times New Roman"/>
                <w:sz w:val="22"/>
                <w:szCs w:val="22"/>
              </w:rPr>
              <w:t>De 1.200 a 1.800</w:t>
            </w:r>
          </w:p>
        </w:tc>
        <w:tc>
          <w:tcPr>
            <w:tcW w:w="3880" w:type="dxa"/>
            <w:vAlign w:val="center"/>
          </w:tcPr>
          <w:p w:rsidR="003134AD" w:rsidRPr="006947C4" w:rsidRDefault="003134AD" w:rsidP="006947C4">
            <w:pPr>
              <w:widowControl w:val="0"/>
              <w:suppressAutoHyphens/>
              <w:autoSpaceDN w:val="0"/>
              <w:jc w:val="center"/>
              <w:textAlignment w:val="baseline"/>
              <w:rPr>
                <w:rFonts w:ascii="Arial" w:eastAsia="Times New Roman" w:hAnsi="Arial" w:cs="Times New Roman"/>
                <w:sz w:val="22"/>
                <w:szCs w:val="22"/>
              </w:rPr>
            </w:pPr>
            <w:proofErr w:type="gramStart"/>
            <w:r w:rsidRPr="006947C4">
              <w:rPr>
                <w:rFonts w:ascii="Arial" w:eastAsia="Times New Roman" w:hAnsi="Arial" w:cs="Times New Roman"/>
                <w:sz w:val="22"/>
                <w:szCs w:val="22"/>
              </w:rPr>
              <w:t>de</w:t>
            </w:r>
            <w:proofErr w:type="gramEnd"/>
            <w:r w:rsidRPr="006947C4">
              <w:rPr>
                <w:rFonts w:ascii="Arial" w:eastAsia="Times New Roman" w:hAnsi="Arial" w:cs="Times New Roman"/>
                <w:sz w:val="22"/>
                <w:szCs w:val="22"/>
              </w:rPr>
              <w:t xml:space="preserve"> 7 a 1</w:t>
            </w:r>
            <w:r w:rsidR="00792FEC" w:rsidRPr="006947C4">
              <w:rPr>
                <w:rFonts w:ascii="Arial" w:eastAsia="Times New Roman" w:hAnsi="Arial" w:cs="Times New Roman"/>
                <w:sz w:val="22"/>
                <w:szCs w:val="22"/>
              </w:rPr>
              <w:t>2</w:t>
            </w:r>
          </w:p>
        </w:tc>
        <w:tc>
          <w:tcPr>
            <w:tcW w:w="2693" w:type="dxa"/>
            <w:vAlign w:val="center"/>
          </w:tcPr>
          <w:p w:rsidR="003134AD" w:rsidRPr="006947C4" w:rsidRDefault="003134AD" w:rsidP="006947C4">
            <w:pPr>
              <w:widowControl w:val="0"/>
              <w:suppressAutoHyphens/>
              <w:autoSpaceDN w:val="0"/>
              <w:jc w:val="center"/>
              <w:textAlignment w:val="baseline"/>
              <w:rPr>
                <w:rFonts w:ascii="Arial" w:eastAsia="Times New Roman" w:hAnsi="Arial" w:cs="Times New Roman"/>
                <w:sz w:val="22"/>
                <w:szCs w:val="22"/>
              </w:rPr>
            </w:pPr>
            <w:r w:rsidRPr="006947C4">
              <w:rPr>
                <w:rFonts w:ascii="Arial" w:eastAsia="Times New Roman" w:hAnsi="Arial" w:cs="Times New Roman"/>
                <w:sz w:val="22"/>
                <w:szCs w:val="22"/>
              </w:rPr>
              <w:t>6.000</w:t>
            </w:r>
            <w:r w:rsidR="00792FEC" w:rsidRPr="006947C4">
              <w:rPr>
                <w:rFonts w:ascii="Arial" w:eastAsia="Times New Roman" w:hAnsi="Arial" w:cs="Times New Roman"/>
                <w:sz w:val="22"/>
                <w:szCs w:val="22"/>
              </w:rPr>
              <w:t xml:space="preserve"> a 8.000</w:t>
            </w:r>
          </w:p>
        </w:tc>
      </w:tr>
      <w:tr w:rsidR="003134AD" w:rsidRPr="003134AD" w:rsidTr="006947C4">
        <w:trPr>
          <w:trHeight w:val="397"/>
          <w:jc w:val="center"/>
        </w:trPr>
        <w:tc>
          <w:tcPr>
            <w:tcW w:w="2578" w:type="dxa"/>
            <w:vAlign w:val="center"/>
          </w:tcPr>
          <w:p w:rsidR="003134AD" w:rsidRPr="006947C4" w:rsidRDefault="003134AD" w:rsidP="006947C4">
            <w:pPr>
              <w:widowControl w:val="0"/>
              <w:suppressAutoHyphens/>
              <w:autoSpaceDN w:val="0"/>
              <w:jc w:val="center"/>
              <w:textAlignment w:val="baseline"/>
              <w:rPr>
                <w:rFonts w:ascii="Arial" w:eastAsia="Times New Roman" w:hAnsi="Arial" w:cs="Times New Roman"/>
                <w:sz w:val="22"/>
                <w:szCs w:val="22"/>
              </w:rPr>
            </w:pPr>
            <w:r w:rsidRPr="006947C4">
              <w:rPr>
                <w:rFonts w:ascii="Arial" w:eastAsia="Times New Roman" w:hAnsi="Arial" w:cs="Times New Roman"/>
                <w:sz w:val="22"/>
                <w:szCs w:val="22"/>
              </w:rPr>
              <w:t>Mais de 1800</w:t>
            </w:r>
          </w:p>
        </w:tc>
        <w:tc>
          <w:tcPr>
            <w:tcW w:w="3880" w:type="dxa"/>
            <w:vAlign w:val="center"/>
          </w:tcPr>
          <w:p w:rsidR="003134AD" w:rsidRPr="006947C4" w:rsidRDefault="003134AD" w:rsidP="006947C4">
            <w:pPr>
              <w:widowControl w:val="0"/>
              <w:suppressAutoHyphens/>
              <w:autoSpaceDN w:val="0"/>
              <w:jc w:val="center"/>
              <w:textAlignment w:val="baseline"/>
              <w:rPr>
                <w:rFonts w:ascii="Arial" w:eastAsia="Times New Roman" w:hAnsi="Arial" w:cs="Times New Roman"/>
                <w:sz w:val="22"/>
                <w:szCs w:val="22"/>
              </w:rPr>
            </w:pPr>
            <w:proofErr w:type="gramStart"/>
            <w:r w:rsidRPr="006947C4">
              <w:rPr>
                <w:rFonts w:ascii="Arial" w:eastAsia="Times New Roman" w:hAnsi="Arial" w:cs="Times New Roman"/>
                <w:sz w:val="22"/>
                <w:szCs w:val="22"/>
              </w:rPr>
              <w:t>mais</w:t>
            </w:r>
            <w:proofErr w:type="gramEnd"/>
            <w:r w:rsidRPr="006947C4">
              <w:rPr>
                <w:rFonts w:ascii="Arial" w:eastAsia="Times New Roman" w:hAnsi="Arial" w:cs="Times New Roman"/>
                <w:sz w:val="22"/>
                <w:szCs w:val="22"/>
              </w:rPr>
              <w:t xml:space="preserve"> de 1</w:t>
            </w:r>
            <w:r w:rsidR="00792FEC" w:rsidRPr="006947C4">
              <w:rPr>
                <w:rFonts w:ascii="Arial" w:eastAsia="Times New Roman" w:hAnsi="Arial" w:cs="Times New Roman"/>
                <w:sz w:val="22"/>
                <w:szCs w:val="22"/>
              </w:rPr>
              <w:t>2</w:t>
            </w:r>
          </w:p>
        </w:tc>
        <w:tc>
          <w:tcPr>
            <w:tcW w:w="2693" w:type="dxa"/>
            <w:vAlign w:val="center"/>
          </w:tcPr>
          <w:p w:rsidR="003134AD" w:rsidRPr="006947C4" w:rsidRDefault="003134AD" w:rsidP="006947C4">
            <w:pPr>
              <w:widowControl w:val="0"/>
              <w:suppressAutoHyphens/>
              <w:autoSpaceDN w:val="0"/>
              <w:jc w:val="center"/>
              <w:textAlignment w:val="baseline"/>
              <w:rPr>
                <w:rFonts w:ascii="Arial" w:eastAsia="Times New Roman" w:hAnsi="Arial" w:cs="Times New Roman"/>
                <w:sz w:val="22"/>
                <w:szCs w:val="22"/>
              </w:rPr>
            </w:pPr>
            <w:r w:rsidRPr="006947C4">
              <w:rPr>
                <w:rFonts w:ascii="Arial" w:eastAsia="Times New Roman" w:hAnsi="Arial" w:cs="Times New Roman"/>
                <w:sz w:val="22"/>
                <w:szCs w:val="22"/>
              </w:rPr>
              <w:t>8.000</w:t>
            </w:r>
            <w:r w:rsidR="00792FEC" w:rsidRPr="006947C4">
              <w:rPr>
                <w:rFonts w:ascii="Arial" w:eastAsia="Times New Roman" w:hAnsi="Arial" w:cs="Times New Roman"/>
                <w:sz w:val="22"/>
                <w:szCs w:val="22"/>
              </w:rPr>
              <w:t xml:space="preserve"> a 12.000</w:t>
            </w:r>
          </w:p>
        </w:tc>
      </w:tr>
    </w:tbl>
    <w:p w:rsidR="003134AD" w:rsidRDefault="003134AD" w:rsidP="003134AD">
      <w:pPr>
        <w:pStyle w:val="Estilo3"/>
        <w:numPr>
          <w:ilvl w:val="0"/>
          <w:numId w:val="0"/>
        </w:numPr>
        <w:tabs>
          <w:tab w:val="left" w:pos="3686"/>
        </w:tabs>
        <w:spacing w:after="240"/>
      </w:pPr>
    </w:p>
    <w:p w:rsidR="00792FEC" w:rsidRDefault="003134AD" w:rsidP="0062247A">
      <w:pPr>
        <w:pStyle w:val="PargrafodaLista"/>
        <w:numPr>
          <w:ilvl w:val="4"/>
          <w:numId w:val="14"/>
        </w:numPr>
        <w:tabs>
          <w:tab w:val="left" w:pos="3686"/>
        </w:tabs>
        <w:suppressAutoHyphens/>
        <w:spacing w:after="240"/>
        <w:contextualSpacing w:val="0"/>
        <w:jc w:val="both"/>
      </w:pPr>
      <w:r w:rsidRPr="003134AD">
        <w:t xml:space="preserve">Assim, </w:t>
      </w:r>
      <w:r w:rsidR="007C7144">
        <w:t>as Superintendências de Minas Gerais e Santa Catarina</w:t>
      </w:r>
      <w:r w:rsidRPr="003134AD">
        <w:t xml:space="preserve">, </w:t>
      </w:r>
      <w:r w:rsidR="0062247A">
        <w:t>de acordo com os dados apresentados no Anexo 1</w:t>
      </w:r>
      <w:r w:rsidR="00BB3148">
        <w:t>-</w:t>
      </w:r>
      <w:r w:rsidR="0062247A">
        <w:t>K</w:t>
      </w:r>
      <w:r w:rsidR="007C7144">
        <w:t xml:space="preserve">, o </w:t>
      </w:r>
      <w:r w:rsidR="0062247A">
        <w:t>histórico de chamados</w:t>
      </w:r>
      <w:r w:rsidR="007C7144">
        <w:t xml:space="preserve"> e a necessidade de procedimentos de rotina para manutenção dos sistemas de responsabilidade das unidades participantes, estima o n</w:t>
      </w:r>
      <w:r w:rsidRPr="003134AD">
        <w:t xml:space="preserve">úmero </w:t>
      </w:r>
      <w:r w:rsidR="00BB3148">
        <w:t xml:space="preserve">chamados anual </w:t>
      </w:r>
      <w:r w:rsidR="007C7144">
        <w:t xml:space="preserve">em </w:t>
      </w:r>
      <w:r w:rsidR="0095482A">
        <w:t>10</w:t>
      </w:r>
      <w:r w:rsidR="00BB3148">
        <w:t xml:space="preserve">.000 </w:t>
      </w:r>
      <w:r w:rsidR="0095482A">
        <w:t xml:space="preserve">para Minas Gerais e 12.000 para Santa Catarina, </w:t>
      </w:r>
      <w:r w:rsidR="00BB3148">
        <w:t>sendo que destes</w:t>
      </w:r>
      <w:r w:rsidR="0095482A">
        <w:t>, estima-se que 12.000 s</w:t>
      </w:r>
      <w:r w:rsidR="00BB3148">
        <w:t>eja</w:t>
      </w:r>
      <w:r w:rsidR="0095482A">
        <w:t>m</w:t>
      </w:r>
      <w:r w:rsidR="00BB3148">
        <w:t xml:space="preserve"> resolvido</w:t>
      </w:r>
      <w:r w:rsidR="0095482A">
        <w:t>s</w:t>
      </w:r>
      <w:r w:rsidR="00BB3148">
        <w:t xml:space="preserve"> pela central de </w:t>
      </w:r>
      <w:r w:rsidR="004D6E51" w:rsidRPr="00AB6570">
        <w:t>atendimento que demandam suporte de 1º, 2º e 3º Nível, contempladas nos itens 01 e 03 dos Grupos 01 e 02 respectivamente</w:t>
      </w:r>
      <w:r w:rsidR="00BB3148">
        <w:t xml:space="preserve">, </w:t>
      </w:r>
      <w:r w:rsidR="0095482A">
        <w:t xml:space="preserve">sendo </w:t>
      </w:r>
      <w:r w:rsidR="00BB3148">
        <w:t xml:space="preserve">o numero </w:t>
      </w:r>
      <w:r w:rsidRPr="003134AD">
        <w:t xml:space="preserve">estimado de UDPFS </w:t>
      </w:r>
      <w:r w:rsidR="0062247A">
        <w:t>próximo de</w:t>
      </w:r>
      <w:r w:rsidR="006E6172">
        <w:t xml:space="preserve"> </w:t>
      </w:r>
      <w:r w:rsidR="0095482A">
        <w:t>10</w:t>
      </w:r>
      <w:r w:rsidR="0062247A">
        <w:t>.000</w:t>
      </w:r>
      <w:r w:rsidR="0095482A">
        <w:t>.</w:t>
      </w:r>
    </w:p>
    <w:p w:rsidR="0071086B" w:rsidRDefault="0071086B" w:rsidP="001104FA">
      <w:pPr>
        <w:pStyle w:val="PargrafodaLista"/>
        <w:numPr>
          <w:ilvl w:val="2"/>
          <w:numId w:val="14"/>
        </w:numPr>
        <w:tabs>
          <w:tab w:val="left" w:pos="2552"/>
        </w:tabs>
        <w:suppressAutoHyphens/>
        <w:spacing w:after="240"/>
        <w:ind w:firstLine="1701"/>
        <w:contextualSpacing w:val="0"/>
        <w:jc w:val="both"/>
        <w:rPr>
          <w:szCs w:val="22"/>
        </w:rPr>
      </w:pPr>
      <w:r w:rsidRPr="001F2F9D">
        <w:rPr>
          <w:szCs w:val="22"/>
        </w:rPr>
        <w:t>A</w:t>
      </w:r>
      <w:r>
        <w:rPr>
          <w:szCs w:val="22"/>
        </w:rPr>
        <w:t xml:space="preserve"> tabela abaixo contempla o </w:t>
      </w:r>
      <w:r w:rsidRPr="001F2F9D">
        <w:rPr>
          <w:szCs w:val="22"/>
        </w:rPr>
        <w:t>resumo da demanda p</w:t>
      </w:r>
      <w:r w:rsidR="00BD561E">
        <w:rPr>
          <w:szCs w:val="22"/>
        </w:rPr>
        <w:t xml:space="preserve">or Unidade Gestora </w:t>
      </w:r>
      <w:r w:rsidR="0095482A">
        <w:rPr>
          <w:szCs w:val="22"/>
        </w:rPr>
        <w:t xml:space="preserve"> e </w:t>
      </w:r>
      <w:r w:rsidR="00BD561E">
        <w:rPr>
          <w:szCs w:val="22"/>
        </w:rPr>
        <w:t>Participante e as estimativas de quantidades de serviço a serem contratados.</w:t>
      </w:r>
    </w:p>
    <w:p w:rsidR="00075DD5" w:rsidRPr="00075DD5" w:rsidRDefault="00075DD5" w:rsidP="004E35A0">
      <w:pPr>
        <w:pStyle w:val="PargrafodaLista"/>
        <w:tabs>
          <w:tab w:val="left" w:pos="2552"/>
        </w:tabs>
        <w:suppressAutoHyphens/>
        <w:spacing w:after="120"/>
        <w:ind w:hanging="862"/>
        <w:contextualSpacing w:val="0"/>
        <w:jc w:val="center"/>
        <w:rPr>
          <w:b/>
          <w:szCs w:val="22"/>
        </w:rPr>
      </w:pPr>
      <w:r w:rsidRPr="00075DD5">
        <w:rPr>
          <w:b/>
          <w:szCs w:val="22"/>
        </w:rPr>
        <w:t xml:space="preserve">TABELA </w:t>
      </w:r>
      <w:r w:rsidR="00373441">
        <w:rPr>
          <w:b/>
          <w:szCs w:val="22"/>
        </w:rPr>
        <w:t>3</w:t>
      </w:r>
      <w:r w:rsidRPr="00075DD5">
        <w:rPr>
          <w:b/>
          <w:szCs w:val="22"/>
        </w:rPr>
        <w:t xml:space="preserve"> – DEMANDA </w:t>
      </w:r>
    </w:p>
    <w:tbl>
      <w:tblPr>
        <w:tblW w:w="9156" w:type="dxa"/>
        <w:tblInd w:w="-14" w:type="dxa"/>
        <w:tblLayout w:type="fixed"/>
        <w:tblCellMar>
          <w:left w:w="10" w:type="dxa"/>
          <w:right w:w="10" w:type="dxa"/>
        </w:tblCellMar>
        <w:tblLook w:val="04A0"/>
      </w:tblPr>
      <w:tblGrid>
        <w:gridCol w:w="1644"/>
        <w:gridCol w:w="3543"/>
        <w:gridCol w:w="3969"/>
      </w:tblGrid>
      <w:tr w:rsidR="0095482A" w:rsidRPr="007F6B87" w:rsidTr="0095482A">
        <w:trPr>
          <w:trHeight w:val="284"/>
        </w:trPr>
        <w:tc>
          <w:tcPr>
            <w:tcW w:w="1644" w:type="dxa"/>
            <w:vMerge w:val="restart"/>
            <w:tcBorders>
              <w:top w:val="outset" w:sz="6" w:space="0" w:color="auto"/>
              <w:left w:val="outset" w:sz="6" w:space="0" w:color="auto"/>
              <w:right w:val="outset" w:sz="6" w:space="0" w:color="auto"/>
            </w:tcBorders>
            <w:shd w:val="clear" w:color="auto" w:fill="A6A6A6"/>
            <w:tcMar>
              <w:top w:w="0" w:type="dxa"/>
              <w:left w:w="70" w:type="dxa"/>
              <w:bottom w:w="0" w:type="dxa"/>
              <w:right w:w="70" w:type="dxa"/>
            </w:tcMar>
            <w:vAlign w:val="center"/>
          </w:tcPr>
          <w:p w:rsidR="0095482A" w:rsidRPr="007F6B87" w:rsidRDefault="0095482A" w:rsidP="0095482A">
            <w:pPr>
              <w:pStyle w:val="Standard"/>
              <w:snapToGrid w:val="0"/>
              <w:jc w:val="center"/>
              <w:rPr>
                <w:b/>
                <w:bCs/>
                <w:spacing w:val="30"/>
              </w:rPr>
            </w:pPr>
            <w:r w:rsidRPr="007B0124">
              <w:rPr>
                <w:b/>
                <w:bCs/>
                <w:spacing w:val="30"/>
              </w:rPr>
              <w:t>UNIDADE GESTORA</w:t>
            </w:r>
          </w:p>
        </w:tc>
        <w:tc>
          <w:tcPr>
            <w:tcW w:w="7512" w:type="dxa"/>
            <w:gridSpan w:val="2"/>
            <w:tcBorders>
              <w:top w:val="outset" w:sz="6" w:space="0" w:color="auto"/>
              <w:left w:val="outset" w:sz="6" w:space="0" w:color="auto"/>
              <w:bottom w:val="outset" w:sz="6" w:space="0" w:color="auto"/>
              <w:right w:val="outset" w:sz="6" w:space="0" w:color="auto"/>
            </w:tcBorders>
            <w:shd w:val="clear" w:color="auto" w:fill="A6A6A6"/>
            <w:tcMar>
              <w:top w:w="0" w:type="dxa"/>
              <w:left w:w="70" w:type="dxa"/>
              <w:bottom w:w="0" w:type="dxa"/>
              <w:right w:w="70" w:type="dxa"/>
            </w:tcMar>
            <w:vAlign w:val="center"/>
          </w:tcPr>
          <w:p w:rsidR="0095482A" w:rsidRDefault="0095482A" w:rsidP="0095482A">
            <w:pPr>
              <w:pStyle w:val="Standard"/>
              <w:snapToGrid w:val="0"/>
              <w:jc w:val="center"/>
              <w:rPr>
                <w:b/>
                <w:bCs/>
                <w:spacing w:val="30"/>
              </w:rPr>
            </w:pPr>
            <w:r>
              <w:rPr>
                <w:b/>
                <w:bCs/>
                <w:spacing w:val="30"/>
              </w:rPr>
              <w:t>DEMANDA PREVISTA/</w:t>
            </w:r>
          </w:p>
          <w:p w:rsidR="0095482A" w:rsidRPr="007F6B87" w:rsidRDefault="0095482A" w:rsidP="0095482A">
            <w:pPr>
              <w:pStyle w:val="Standard"/>
              <w:snapToGrid w:val="0"/>
              <w:jc w:val="center"/>
              <w:rPr>
                <w:b/>
                <w:bCs/>
                <w:spacing w:val="30"/>
              </w:rPr>
            </w:pPr>
            <w:r>
              <w:rPr>
                <w:b/>
                <w:bCs/>
                <w:spacing w:val="30"/>
              </w:rPr>
              <w:t>QUANTIDADE A SER CONTRATADA</w:t>
            </w:r>
          </w:p>
        </w:tc>
      </w:tr>
      <w:tr w:rsidR="0095482A" w:rsidRPr="007F6B87" w:rsidTr="0095482A">
        <w:trPr>
          <w:trHeight w:val="284"/>
        </w:trPr>
        <w:tc>
          <w:tcPr>
            <w:tcW w:w="1644" w:type="dxa"/>
            <w:vMerge/>
            <w:tcBorders>
              <w:left w:val="outset" w:sz="6" w:space="0" w:color="auto"/>
              <w:right w:val="outset" w:sz="6" w:space="0" w:color="auto"/>
            </w:tcBorders>
            <w:shd w:val="clear" w:color="auto" w:fill="A6A6A6"/>
            <w:tcMar>
              <w:top w:w="0" w:type="dxa"/>
              <w:left w:w="70" w:type="dxa"/>
              <w:bottom w:w="0" w:type="dxa"/>
              <w:right w:w="70" w:type="dxa"/>
            </w:tcMar>
            <w:vAlign w:val="center"/>
          </w:tcPr>
          <w:p w:rsidR="0095482A" w:rsidRPr="00B25F4B" w:rsidRDefault="0095482A" w:rsidP="0095482A">
            <w:pPr>
              <w:pStyle w:val="Standard"/>
              <w:snapToGrid w:val="0"/>
              <w:jc w:val="center"/>
              <w:rPr>
                <w:b/>
              </w:rPr>
            </w:pPr>
          </w:p>
        </w:tc>
        <w:tc>
          <w:tcPr>
            <w:tcW w:w="3543" w:type="dxa"/>
            <w:tcBorders>
              <w:top w:val="outset" w:sz="6" w:space="0" w:color="auto"/>
              <w:left w:val="outset" w:sz="6" w:space="0" w:color="auto"/>
              <w:bottom w:val="outset" w:sz="6" w:space="0" w:color="auto"/>
              <w:right w:val="outset" w:sz="6" w:space="0" w:color="auto"/>
            </w:tcBorders>
            <w:shd w:val="clear" w:color="auto" w:fill="A6A6A6"/>
            <w:tcMar>
              <w:top w:w="0" w:type="dxa"/>
              <w:left w:w="70" w:type="dxa"/>
              <w:bottom w:w="0" w:type="dxa"/>
              <w:right w:w="70" w:type="dxa"/>
            </w:tcMar>
            <w:vAlign w:val="center"/>
          </w:tcPr>
          <w:p w:rsidR="0095482A" w:rsidRPr="000942B6" w:rsidRDefault="00AB6570" w:rsidP="0095482A">
            <w:pPr>
              <w:pStyle w:val="Standard"/>
              <w:snapToGrid w:val="0"/>
              <w:jc w:val="center"/>
              <w:rPr>
                <w:b/>
                <w:bCs/>
                <w:spacing w:val="30"/>
              </w:rPr>
            </w:pPr>
            <w:r w:rsidRPr="000942B6">
              <w:rPr>
                <w:b/>
                <w:bCs/>
                <w:spacing w:val="30"/>
              </w:rPr>
              <w:t xml:space="preserve">Itens </w:t>
            </w:r>
            <w:r w:rsidR="0095482A" w:rsidRPr="000942B6">
              <w:rPr>
                <w:b/>
                <w:bCs/>
                <w:spacing w:val="30"/>
              </w:rPr>
              <w:t>1</w:t>
            </w:r>
            <w:r w:rsidR="00C73B28" w:rsidRPr="000942B6">
              <w:rPr>
                <w:b/>
                <w:bCs/>
                <w:spacing w:val="30"/>
              </w:rPr>
              <w:t xml:space="preserve"> e 3</w:t>
            </w:r>
          </w:p>
        </w:tc>
        <w:tc>
          <w:tcPr>
            <w:tcW w:w="3969" w:type="dxa"/>
            <w:tcBorders>
              <w:top w:val="outset" w:sz="6" w:space="0" w:color="auto"/>
              <w:left w:val="outset" w:sz="6" w:space="0" w:color="auto"/>
              <w:bottom w:val="outset" w:sz="6" w:space="0" w:color="auto"/>
              <w:right w:val="outset" w:sz="6" w:space="0" w:color="auto"/>
            </w:tcBorders>
            <w:shd w:val="clear" w:color="auto" w:fill="A6A6A6"/>
            <w:vAlign w:val="center"/>
          </w:tcPr>
          <w:p w:rsidR="0095482A" w:rsidRPr="000942B6" w:rsidRDefault="00AB6570" w:rsidP="0095482A">
            <w:pPr>
              <w:pStyle w:val="Standard"/>
              <w:snapToGrid w:val="0"/>
              <w:jc w:val="center"/>
              <w:rPr>
                <w:b/>
              </w:rPr>
            </w:pPr>
            <w:r w:rsidRPr="000942B6">
              <w:rPr>
                <w:b/>
              </w:rPr>
              <w:t xml:space="preserve">Itens </w:t>
            </w:r>
            <w:r w:rsidR="0095482A" w:rsidRPr="000942B6">
              <w:rPr>
                <w:b/>
              </w:rPr>
              <w:t>2</w:t>
            </w:r>
            <w:r w:rsidR="00C73B28" w:rsidRPr="000942B6">
              <w:rPr>
                <w:b/>
              </w:rPr>
              <w:t xml:space="preserve"> e 4</w:t>
            </w:r>
          </w:p>
        </w:tc>
      </w:tr>
      <w:tr w:rsidR="0095482A" w:rsidRPr="007F6B87" w:rsidTr="0095482A">
        <w:trPr>
          <w:trHeight w:val="284"/>
        </w:trPr>
        <w:tc>
          <w:tcPr>
            <w:tcW w:w="1644" w:type="dxa"/>
            <w:vMerge/>
            <w:tcBorders>
              <w:left w:val="outset" w:sz="6" w:space="0" w:color="auto"/>
              <w:bottom w:val="outset" w:sz="6" w:space="0" w:color="auto"/>
              <w:right w:val="outset" w:sz="6" w:space="0" w:color="auto"/>
            </w:tcBorders>
            <w:shd w:val="clear" w:color="auto" w:fill="A6A6A6"/>
            <w:tcMar>
              <w:top w:w="0" w:type="dxa"/>
              <w:left w:w="70" w:type="dxa"/>
              <w:bottom w:w="0" w:type="dxa"/>
              <w:right w:w="70" w:type="dxa"/>
            </w:tcMar>
            <w:vAlign w:val="center"/>
          </w:tcPr>
          <w:p w:rsidR="0095482A" w:rsidRPr="007B0124" w:rsidRDefault="0095482A" w:rsidP="0095482A">
            <w:pPr>
              <w:pStyle w:val="Standard"/>
              <w:snapToGrid w:val="0"/>
              <w:jc w:val="center"/>
              <w:rPr>
                <w:b/>
                <w:bCs/>
                <w:spacing w:val="30"/>
              </w:rPr>
            </w:pPr>
          </w:p>
        </w:tc>
        <w:tc>
          <w:tcPr>
            <w:tcW w:w="3543" w:type="dxa"/>
            <w:tcBorders>
              <w:top w:val="outset" w:sz="6" w:space="0" w:color="auto"/>
              <w:left w:val="outset" w:sz="6" w:space="0" w:color="auto"/>
              <w:bottom w:val="outset" w:sz="6" w:space="0" w:color="auto"/>
              <w:right w:val="outset" w:sz="6" w:space="0" w:color="auto"/>
            </w:tcBorders>
            <w:shd w:val="clear" w:color="auto" w:fill="BFBFBF"/>
            <w:tcMar>
              <w:top w:w="0" w:type="dxa"/>
              <w:left w:w="70" w:type="dxa"/>
              <w:bottom w:w="0" w:type="dxa"/>
              <w:right w:w="70" w:type="dxa"/>
            </w:tcMar>
            <w:vAlign w:val="center"/>
          </w:tcPr>
          <w:p w:rsidR="0095482A" w:rsidRDefault="0095482A" w:rsidP="0095482A">
            <w:pPr>
              <w:pStyle w:val="Standard"/>
              <w:snapToGrid w:val="0"/>
              <w:jc w:val="center"/>
            </w:pPr>
            <w:r>
              <w:t xml:space="preserve">Média anual </w:t>
            </w:r>
            <w:r w:rsidRPr="007F6B87">
              <w:t>estimad</w:t>
            </w:r>
            <w:r>
              <w:t>a</w:t>
            </w:r>
            <w:r w:rsidRPr="007F6B87">
              <w:t xml:space="preserve"> de atendimentos que demandam suporte de 1º</w:t>
            </w:r>
            <w:r>
              <w:t>,</w:t>
            </w:r>
            <w:r w:rsidRPr="007F6B87">
              <w:t xml:space="preserve"> 2º</w:t>
            </w:r>
            <w:r>
              <w:t xml:space="preserve"> e 3º </w:t>
            </w:r>
            <w:proofErr w:type="gramStart"/>
            <w:r>
              <w:t>N</w:t>
            </w:r>
            <w:r w:rsidRPr="007F6B87">
              <w:t>ível</w:t>
            </w:r>
            <w:proofErr w:type="gramEnd"/>
          </w:p>
        </w:tc>
        <w:tc>
          <w:tcPr>
            <w:tcW w:w="3969" w:type="dxa"/>
            <w:tcBorders>
              <w:top w:val="outset" w:sz="6" w:space="0" w:color="auto"/>
              <w:left w:val="outset" w:sz="6" w:space="0" w:color="auto"/>
              <w:bottom w:val="outset" w:sz="6" w:space="0" w:color="auto"/>
              <w:right w:val="outset" w:sz="6" w:space="0" w:color="auto"/>
            </w:tcBorders>
            <w:shd w:val="clear" w:color="auto" w:fill="BFBFBF"/>
            <w:vAlign w:val="center"/>
          </w:tcPr>
          <w:p w:rsidR="0095482A" w:rsidRDefault="0095482A" w:rsidP="0095482A">
            <w:pPr>
              <w:pStyle w:val="Standard"/>
              <w:snapToGrid w:val="0"/>
              <w:ind w:left="132" w:right="131"/>
              <w:jc w:val="both"/>
            </w:pPr>
            <w:r>
              <w:t>E</w:t>
            </w:r>
            <w:r w:rsidRPr="00DC5006">
              <w:t>xecução de rotinas e procedimentos de manutenção preventiva</w:t>
            </w:r>
            <w:r>
              <w:t xml:space="preserve">, </w:t>
            </w:r>
            <w:r w:rsidRPr="00DC5006">
              <w:t>corretiva</w:t>
            </w:r>
            <w:r>
              <w:t xml:space="preserve"> e evolutiva</w:t>
            </w:r>
            <w:r w:rsidRPr="00DC5006">
              <w:t xml:space="preserve"> na infraestrutura de TI (suporte de 3º nível)</w:t>
            </w:r>
            <w:r>
              <w:t xml:space="preserve"> – </w:t>
            </w:r>
            <w:proofErr w:type="gramStart"/>
            <w:r>
              <w:t>anual</w:t>
            </w:r>
            <w:proofErr w:type="gramEnd"/>
          </w:p>
        </w:tc>
      </w:tr>
      <w:tr w:rsidR="0095482A" w:rsidRPr="007F6B87" w:rsidTr="0095482A">
        <w:trPr>
          <w:trHeight w:val="397"/>
        </w:trPr>
        <w:tc>
          <w:tcPr>
            <w:tcW w:w="1644" w:type="dxa"/>
            <w:tcBorders>
              <w:top w:val="outset" w:sz="6" w:space="0" w:color="auto"/>
              <w:left w:val="outset" w:sz="6" w:space="0" w:color="auto"/>
              <w:bottom w:val="outset" w:sz="6" w:space="0" w:color="auto"/>
              <w:right w:val="outset" w:sz="6" w:space="0" w:color="auto"/>
            </w:tcBorders>
            <w:shd w:val="clear" w:color="auto" w:fill="A6A6A6"/>
            <w:tcMar>
              <w:top w:w="0" w:type="dxa"/>
              <w:left w:w="70" w:type="dxa"/>
              <w:bottom w:w="0" w:type="dxa"/>
              <w:right w:w="70" w:type="dxa"/>
            </w:tcMar>
            <w:vAlign w:val="center"/>
          </w:tcPr>
          <w:p w:rsidR="0095482A" w:rsidRPr="007B0124" w:rsidRDefault="0095482A" w:rsidP="0095482A">
            <w:pPr>
              <w:pStyle w:val="Standard"/>
              <w:snapToGrid w:val="0"/>
              <w:jc w:val="center"/>
              <w:rPr>
                <w:b/>
                <w:bCs/>
                <w:spacing w:val="30"/>
              </w:rPr>
            </w:pPr>
            <w:r>
              <w:rPr>
                <w:b/>
                <w:bCs/>
                <w:spacing w:val="30"/>
              </w:rPr>
              <w:t>SR/MG</w:t>
            </w:r>
          </w:p>
        </w:tc>
        <w:tc>
          <w:tcPr>
            <w:tcW w:w="3543" w:type="dxa"/>
            <w:tcBorders>
              <w:top w:val="outset" w:sz="6" w:space="0" w:color="auto"/>
              <w:left w:val="outset" w:sz="6" w:space="0" w:color="auto"/>
              <w:bottom w:val="outset" w:sz="6" w:space="0" w:color="auto"/>
              <w:right w:val="outset" w:sz="6" w:space="0" w:color="auto"/>
            </w:tcBorders>
            <w:shd w:val="clear" w:color="auto" w:fill="auto"/>
            <w:tcMar>
              <w:top w:w="0" w:type="dxa"/>
              <w:left w:w="70" w:type="dxa"/>
              <w:bottom w:w="0" w:type="dxa"/>
              <w:right w:w="70" w:type="dxa"/>
            </w:tcMar>
            <w:vAlign w:val="center"/>
          </w:tcPr>
          <w:p w:rsidR="0095482A" w:rsidRPr="00D41529" w:rsidRDefault="0095482A" w:rsidP="0095482A">
            <w:pPr>
              <w:jc w:val="center"/>
            </w:pPr>
            <w:r>
              <w:t>6.000</w:t>
            </w: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tcPr>
          <w:p w:rsidR="0095482A" w:rsidRDefault="0095482A" w:rsidP="0095482A">
            <w:pPr>
              <w:pStyle w:val="Standard"/>
              <w:snapToGrid w:val="0"/>
              <w:jc w:val="center"/>
            </w:pPr>
            <w:r>
              <w:t>4.000 UDPFS</w:t>
            </w:r>
          </w:p>
        </w:tc>
      </w:tr>
      <w:tr w:rsidR="0095482A" w:rsidRPr="007F6B87" w:rsidTr="0095482A">
        <w:trPr>
          <w:trHeight w:val="397"/>
        </w:trPr>
        <w:tc>
          <w:tcPr>
            <w:tcW w:w="1644" w:type="dxa"/>
            <w:tcBorders>
              <w:top w:val="outset" w:sz="6" w:space="0" w:color="auto"/>
              <w:left w:val="outset" w:sz="6" w:space="0" w:color="auto"/>
              <w:bottom w:val="outset" w:sz="6" w:space="0" w:color="auto"/>
              <w:right w:val="outset" w:sz="6" w:space="0" w:color="auto"/>
            </w:tcBorders>
            <w:shd w:val="clear" w:color="auto" w:fill="A6A6A6"/>
            <w:tcMar>
              <w:top w:w="0" w:type="dxa"/>
              <w:left w:w="70" w:type="dxa"/>
              <w:bottom w:w="0" w:type="dxa"/>
              <w:right w:w="70" w:type="dxa"/>
            </w:tcMar>
            <w:vAlign w:val="center"/>
          </w:tcPr>
          <w:p w:rsidR="0095482A" w:rsidRDefault="0095482A" w:rsidP="0095482A">
            <w:pPr>
              <w:pStyle w:val="Standard"/>
              <w:snapToGrid w:val="0"/>
              <w:jc w:val="center"/>
              <w:rPr>
                <w:b/>
                <w:bCs/>
                <w:spacing w:val="30"/>
              </w:rPr>
            </w:pPr>
            <w:r>
              <w:rPr>
                <w:b/>
                <w:bCs/>
                <w:spacing w:val="30"/>
              </w:rPr>
              <w:t>SR/SC</w:t>
            </w:r>
          </w:p>
        </w:tc>
        <w:tc>
          <w:tcPr>
            <w:tcW w:w="3543" w:type="dxa"/>
            <w:tcBorders>
              <w:top w:val="outset" w:sz="6" w:space="0" w:color="auto"/>
              <w:left w:val="outset" w:sz="6" w:space="0" w:color="auto"/>
              <w:bottom w:val="outset" w:sz="6" w:space="0" w:color="auto"/>
              <w:right w:val="outset" w:sz="6" w:space="0" w:color="auto"/>
            </w:tcBorders>
            <w:shd w:val="clear" w:color="auto" w:fill="auto"/>
            <w:tcMar>
              <w:top w:w="0" w:type="dxa"/>
              <w:left w:w="70" w:type="dxa"/>
              <w:bottom w:w="0" w:type="dxa"/>
              <w:right w:w="70" w:type="dxa"/>
            </w:tcMar>
            <w:vAlign w:val="center"/>
          </w:tcPr>
          <w:p w:rsidR="0095482A" w:rsidRPr="00D41529" w:rsidRDefault="0095482A" w:rsidP="0095482A">
            <w:pPr>
              <w:jc w:val="center"/>
            </w:pPr>
            <w:r w:rsidRPr="00D41529">
              <w:t>6</w:t>
            </w:r>
            <w:r>
              <w:t>.000</w:t>
            </w: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tcPr>
          <w:p w:rsidR="0095482A" w:rsidRPr="00845040" w:rsidRDefault="0095482A" w:rsidP="0095482A">
            <w:pPr>
              <w:jc w:val="center"/>
            </w:pPr>
            <w:r>
              <w:t>6.000 UDPFS</w:t>
            </w:r>
          </w:p>
        </w:tc>
      </w:tr>
      <w:tr w:rsidR="0095482A" w:rsidRPr="007F6B87" w:rsidTr="0095482A">
        <w:trPr>
          <w:trHeight w:val="397"/>
        </w:trPr>
        <w:tc>
          <w:tcPr>
            <w:tcW w:w="1644" w:type="dxa"/>
            <w:tcBorders>
              <w:top w:val="outset" w:sz="6" w:space="0" w:color="auto"/>
              <w:left w:val="outset" w:sz="6" w:space="0" w:color="auto"/>
              <w:bottom w:val="outset" w:sz="6" w:space="0" w:color="auto"/>
              <w:right w:val="outset" w:sz="6" w:space="0" w:color="auto"/>
            </w:tcBorders>
            <w:shd w:val="clear" w:color="auto" w:fill="A6A6A6"/>
            <w:tcMar>
              <w:top w:w="0" w:type="dxa"/>
              <w:left w:w="70" w:type="dxa"/>
              <w:bottom w:w="0" w:type="dxa"/>
              <w:right w:w="70" w:type="dxa"/>
            </w:tcMar>
            <w:vAlign w:val="center"/>
          </w:tcPr>
          <w:p w:rsidR="0095482A" w:rsidRPr="00346F75" w:rsidRDefault="0095482A" w:rsidP="0095482A">
            <w:pPr>
              <w:pStyle w:val="Standard"/>
              <w:snapToGrid w:val="0"/>
              <w:jc w:val="center"/>
              <w:rPr>
                <w:b/>
                <w:bCs/>
                <w:spacing w:val="30"/>
              </w:rPr>
            </w:pPr>
            <w:r w:rsidRPr="00346F75">
              <w:rPr>
                <w:b/>
                <w:bCs/>
                <w:spacing w:val="30"/>
              </w:rPr>
              <w:t>TOTAIS</w:t>
            </w:r>
          </w:p>
        </w:tc>
        <w:tc>
          <w:tcPr>
            <w:tcW w:w="3543" w:type="dxa"/>
            <w:tcBorders>
              <w:top w:val="outset" w:sz="6" w:space="0" w:color="auto"/>
              <w:left w:val="outset" w:sz="6" w:space="0" w:color="auto"/>
              <w:bottom w:val="outset" w:sz="6" w:space="0" w:color="auto"/>
              <w:right w:val="outset" w:sz="6" w:space="0" w:color="auto"/>
            </w:tcBorders>
            <w:shd w:val="clear" w:color="auto" w:fill="BFBFBF"/>
            <w:tcMar>
              <w:top w:w="0" w:type="dxa"/>
              <w:left w:w="70" w:type="dxa"/>
              <w:bottom w:w="0" w:type="dxa"/>
              <w:right w:w="70" w:type="dxa"/>
            </w:tcMar>
            <w:vAlign w:val="center"/>
          </w:tcPr>
          <w:p w:rsidR="0095482A" w:rsidRPr="00346F75" w:rsidRDefault="0095482A" w:rsidP="0095482A">
            <w:pPr>
              <w:jc w:val="center"/>
            </w:pPr>
            <w:r>
              <w:t>12.000</w:t>
            </w:r>
          </w:p>
        </w:tc>
        <w:tc>
          <w:tcPr>
            <w:tcW w:w="396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rsidR="0095482A" w:rsidRPr="00346F75" w:rsidRDefault="0095482A" w:rsidP="0095482A">
            <w:pPr>
              <w:jc w:val="center"/>
            </w:pPr>
            <w:r w:rsidRPr="00346F75">
              <w:t>10.000 UDPFS</w:t>
            </w:r>
          </w:p>
        </w:tc>
      </w:tr>
    </w:tbl>
    <w:p w:rsidR="00BB3148" w:rsidRDefault="00BB3148" w:rsidP="00BB3148">
      <w:pPr>
        <w:pStyle w:val="PargrafodaLista"/>
        <w:tabs>
          <w:tab w:val="left" w:pos="2552"/>
        </w:tabs>
        <w:suppressAutoHyphens/>
        <w:spacing w:after="240"/>
        <w:ind w:left="1702"/>
        <w:contextualSpacing w:val="0"/>
        <w:jc w:val="both"/>
        <w:rPr>
          <w:szCs w:val="22"/>
        </w:rPr>
      </w:pPr>
    </w:p>
    <w:p w:rsidR="00373441" w:rsidRPr="00373441" w:rsidRDefault="00373441" w:rsidP="00373441">
      <w:pPr>
        <w:pStyle w:val="PargrafodaLista"/>
        <w:numPr>
          <w:ilvl w:val="2"/>
          <w:numId w:val="14"/>
        </w:numPr>
        <w:tabs>
          <w:tab w:val="left" w:pos="2552"/>
        </w:tabs>
        <w:suppressAutoHyphens/>
        <w:spacing w:after="240"/>
        <w:contextualSpacing w:val="0"/>
        <w:jc w:val="both"/>
        <w:rPr>
          <w:szCs w:val="22"/>
        </w:rPr>
      </w:pPr>
      <w:r w:rsidRPr="00373441">
        <w:rPr>
          <w:szCs w:val="22"/>
        </w:rPr>
        <w:t>A definição da quantidade de profissionais a serem alocados para a execução das atividades é de responsabilidade da prestadora de serviços e pode ser alterada, para mais ou para menos, tendo em conta o Acordo de Níveis de Serviço (Tabela 1</w:t>
      </w:r>
      <w:r w:rsidR="00631BDA">
        <w:rPr>
          <w:szCs w:val="22"/>
        </w:rPr>
        <w:t>4</w:t>
      </w:r>
      <w:r w:rsidRPr="00373441">
        <w:rPr>
          <w:szCs w:val="22"/>
        </w:rPr>
        <w:t xml:space="preserve"> deste Termo de Referência), e a forma de prestação dos serviços apresentada no Item 5 – Modelo de Execução dos Serviços deste Termo de Referência.</w:t>
      </w:r>
    </w:p>
    <w:p w:rsidR="00C147C7" w:rsidRDefault="006D3228" w:rsidP="00373441">
      <w:pPr>
        <w:pStyle w:val="PargrafodaLista"/>
        <w:numPr>
          <w:ilvl w:val="2"/>
          <w:numId w:val="14"/>
        </w:numPr>
        <w:tabs>
          <w:tab w:val="left" w:pos="2552"/>
        </w:tabs>
        <w:suppressAutoHyphens/>
        <w:spacing w:after="240"/>
        <w:contextualSpacing w:val="0"/>
        <w:jc w:val="both"/>
        <w:rPr>
          <w:szCs w:val="22"/>
        </w:rPr>
      </w:pPr>
      <w:r>
        <w:rPr>
          <w:szCs w:val="22"/>
        </w:rPr>
        <w:t>À</w:t>
      </w:r>
      <w:r w:rsidR="0071086B">
        <w:rPr>
          <w:szCs w:val="22"/>
        </w:rPr>
        <w:t xml:space="preserve"> prestadora de serviços cabe estimar a necessidade de alocação de recursos p</w:t>
      </w:r>
      <w:r w:rsidR="00C147C7" w:rsidRPr="00BC7F43">
        <w:rPr>
          <w:szCs w:val="22"/>
        </w:rPr>
        <w:t>ara a execução d</w:t>
      </w:r>
      <w:r w:rsidR="0071086B">
        <w:rPr>
          <w:szCs w:val="22"/>
        </w:rPr>
        <w:t xml:space="preserve">as atividades </w:t>
      </w:r>
      <w:r w:rsidR="00BC7F43">
        <w:rPr>
          <w:szCs w:val="22"/>
        </w:rPr>
        <w:t>relacionad</w:t>
      </w:r>
      <w:r w:rsidR="0071086B">
        <w:rPr>
          <w:szCs w:val="22"/>
        </w:rPr>
        <w:t>a</w:t>
      </w:r>
      <w:r w:rsidR="00BC7F43">
        <w:rPr>
          <w:szCs w:val="22"/>
        </w:rPr>
        <w:t xml:space="preserve">s com os </w:t>
      </w:r>
      <w:r w:rsidR="00BC7F43" w:rsidRPr="00BC7F43">
        <w:rPr>
          <w:szCs w:val="22"/>
        </w:rPr>
        <w:t xml:space="preserve">processos </w:t>
      </w:r>
      <w:r w:rsidR="00BC7F43">
        <w:rPr>
          <w:szCs w:val="22"/>
        </w:rPr>
        <w:t>de</w:t>
      </w:r>
      <w:r w:rsidR="00BC7F43" w:rsidRPr="00BC7F43">
        <w:rPr>
          <w:szCs w:val="22"/>
        </w:rPr>
        <w:t xml:space="preserve"> gerenciamento de problemas, gerenciamento de configurações e o gerenciamento de mudanças</w:t>
      </w:r>
      <w:r w:rsidR="00BC7F43">
        <w:rPr>
          <w:szCs w:val="22"/>
        </w:rPr>
        <w:t>,</w:t>
      </w:r>
      <w:r w:rsidR="00C147C7" w:rsidRPr="00BC7F43">
        <w:rPr>
          <w:szCs w:val="22"/>
        </w:rPr>
        <w:t xml:space="preserve"> bem como </w:t>
      </w:r>
      <w:r>
        <w:rPr>
          <w:szCs w:val="22"/>
        </w:rPr>
        <w:t xml:space="preserve">para o gerenciamento operacional e de qualidade dos serviços prestados, competindo-lhe </w:t>
      </w:r>
      <w:r w:rsidR="00C147C7" w:rsidRPr="00BC7F43">
        <w:rPr>
          <w:szCs w:val="22"/>
        </w:rPr>
        <w:t xml:space="preserve">a </w:t>
      </w:r>
      <w:r w:rsidR="00C147C7" w:rsidRPr="00BC7F43">
        <w:rPr>
          <w:szCs w:val="22"/>
        </w:rPr>
        <w:lastRenderedPageBreak/>
        <w:t>definição dos planos de ocupação e escalas para cumprimento dos indicadores e metas dos níveis de serviços.</w:t>
      </w:r>
    </w:p>
    <w:p w:rsidR="0027072E" w:rsidRDefault="001F0B19" w:rsidP="0021162E">
      <w:pPr>
        <w:pStyle w:val="PargrafodaLista"/>
        <w:numPr>
          <w:ilvl w:val="1"/>
          <w:numId w:val="14"/>
        </w:numPr>
        <w:suppressAutoHyphens/>
        <w:spacing w:after="240"/>
        <w:contextualSpacing w:val="0"/>
        <w:jc w:val="both"/>
        <w:outlineLvl w:val="1"/>
        <w:rPr>
          <w:b/>
          <w:szCs w:val="22"/>
        </w:rPr>
      </w:pPr>
      <w:bookmarkStart w:id="4" w:name="_Toc370209159"/>
      <w:r>
        <w:rPr>
          <w:b/>
          <w:szCs w:val="22"/>
        </w:rPr>
        <w:t>Motivação</w:t>
      </w:r>
      <w:r w:rsidR="00BD561E">
        <w:rPr>
          <w:b/>
          <w:szCs w:val="22"/>
        </w:rPr>
        <w:t>: Justificativa da Necessidade de Contratação</w:t>
      </w:r>
      <w:bookmarkEnd w:id="4"/>
    </w:p>
    <w:p w:rsidR="003900D3" w:rsidRPr="00E84FFF" w:rsidRDefault="003900D3" w:rsidP="00373441">
      <w:pPr>
        <w:pStyle w:val="PargrafodaLista"/>
        <w:numPr>
          <w:ilvl w:val="2"/>
          <w:numId w:val="14"/>
        </w:numPr>
        <w:tabs>
          <w:tab w:val="left" w:pos="2552"/>
        </w:tabs>
        <w:suppressAutoHyphens/>
        <w:spacing w:after="240"/>
        <w:ind w:firstLine="1701"/>
        <w:contextualSpacing w:val="0"/>
        <w:jc w:val="both"/>
        <w:rPr>
          <w:szCs w:val="22"/>
        </w:rPr>
      </w:pPr>
      <w:r w:rsidRPr="00E84FFF">
        <w:rPr>
          <w:szCs w:val="22"/>
        </w:rPr>
        <w:t>Os servidores do DPF e a maior parte dos demais colaboradores que atuam na Instituição utilizam equipamentos e recursos de tecnologia da informação para execução das atividades e processos necessários ao funcionamento do Órgão.</w:t>
      </w:r>
      <w:r w:rsidR="009E0F98" w:rsidRPr="00E84FFF">
        <w:rPr>
          <w:szCs w:val="22"/>
        </w:rPr>
        <w:t xml:space="preserve"> Assim, o</w:t>
      </w:r>
      <w:r w:rsidR="00C764F4" w:rsidRPr="00E84FFF">
        <w:rPr>
          <w:szCs w:val="22"/>
        </w:rPr>
        <w:t xml:space="preserve"> atendimento e suporte técnico tempestivo aos usuários, bem como a manutenção dos equipamentos de </w:t>
      </w:r>
      <w:r w:rsidR="009E0F98" w:rsidRPr="00E84FFF">
        <w:rPr>
          <w:szCs w:val="22"/>
        </w:rPr>
        <w:t>TI</w:t>
      </w:r>
      <w:r w:rsidR="00C764F4" w:rsidRPr="00E84FFF">
        <w:rPr>
          <w:szCs w:val="22"/>
        </w:rPr>
        <w:t xml:space="preserve"> são atividades essenciais para a continuidade das atividades institucionais.</w:t>
      </w:r>
    </w:p>
    <w:p w:rsidR="003900D3" w:rsidRPr="00E84FFF" w:rsidRDefault="003900D3" w:rsidP="00373441">
      <w:pPr>
        <w:pStyle w:val="PargrafodaLista"/>
        <w:numPr>
          <w:ilvl w:val="2"/>
          <w:numId w:val="14"/>
        </w:numPr>
        <w:tabs>
          <w:tab w:val="left" w:pos="2552"/>
        </w:tabs>
        <w:suppressAutoHyphens/>
        <w:spacing w:after="240"/>
        <w:ind w:firstLine="1701"/>
        <w:contextualSpacing w:val="0"/>
        <w:jc w:val="both"/>
        <w:rPr>
          <w:szCs w:val="22"/>
        </w:rPr>
      </w:pPr>
      <w:r w:rsidRPr="00E84FFF">
        <w:rPr>
          <w:szCs w:val="22"/>
        </w:rPr>
        <w:t>O</w:t>
      </w:r>
      <w:r w:rsidR="00DC5006" w:rsidRPr="00E84FFF">
        <w:rPr>
          <w:szCs w:val="22"/>
        </w:rPr>
        <w:t>s</w:t>
      </w:r>
      <w:r w:rsidRPr="00E84FFF">
        <w:rPr>
          <w:szCs w:val="22"/>
        </w:rPr>
        <w:t xml:space="preserve"> Núcleo</w:t>
      </w:r>
      <w:r w:rsidR="003F7064" w:rsidRPr="00E84FFF">
        <w:rPr>
          <w:szCs w:val="22"/>
        </w:rPr>
        <w:t>s</w:t>
      </w:r>
      <w:r w:rsidRPr="00E84FFF">
        <w:rPr>
          <w:szCs w:val="22"/>
        </w:rPr>
        <w:t xml:space="preserve"> de Tecnologia da Informação d</w:t>
      </w:r>
      <w:r w:rsidR="00DC5006" w:rsidRPr="00E84FFF">
        <w:rPr>
          <w:szCs w:val="22"/>
        </w:rPr>
        <w:t xml:space="preserve">as Superintendências Regionais do DPF </w:t>
      </w:r>
      <w:r w:rsidRPr="00E84FFF">
        <w:rPr>
          <w:szCs w:val="22"/>
        </w:rPr>
        <w:t>necessita</w:t>
      </w:r>
      <w:r w:rsidR="00DC5006" w:rsidRPr="00E84FFF">
        <w:rPr>
          <w:szCs w:val="22"/>
        </w:rPr>
        <w:t>m</w:t>
      </w:r>
      <w:r w:rsidRPr="00E84FFF">
        <w:rPr>
          <w:szCs w:val="22"/>
        </w:rPr>
        <w:t xml:space="preserve"> de s</w:t>
      </w:r>
      <w:r w:rsidR="00C764F4" w:rsidRPr="00E84FFF">
        <w:rPr>
          <w:szCs w:val="22"/>
        </w:rPr>
        <w:t xml:space="preserve">uporte técnico </w:t>
      </w:r>
      <w:r w:rsidRPr="00E84FFF">
        <w:rPr>
          <w:szCs w:val="22"/>
        </w:rPr>
        <w:t>para apoio na gestão d</w:t>
      </w:r>
      <w:r w:rsidR="00C764F4" w:rsidRPr="00E84FFF">
        <w:rPr>
          <w:szCs w:val="22"/>
        </w:rPr>
        <w:t>os</w:t>
      </w:r>
      <w:r w:rsidRPr="00E84FFF">
        <w:rPr>
          <w:szCs w:val="22"/>
        </w:rPr>
        <w:t xml:space="preserve"> sistemas e equipamentos computacionais que garant</w:t>
      </w:r>
      <w:r w:rsidR="00C764F4" w:rsidRPr="00E84FFF">
        <w:rPr>
          <w:szCs w:val="22"/>
        </w:rPr>
        <w:t>e</w:t>
      </w:r>
      <w:r w:rsidRPr="00E84FFF">
        <w:rPr>
          <w:szCs w:val="22"/>
        </w:rPr>
        <w:t xml:space="preserve">m a disponibilidade de serviços afetos às atividades-fim e </w:t>
      </w:r>
      <w:proofErr w:type="spellStart"/>
      <w:r w:rsidRPr="00E84FFF">
        <w:rPr>
          <w:szCs w:val="22"/>
        </w:rPr>
        <w:t>atividades-meio</w:t>
      </w:r>
      <w:proofErr w:type="spellEnd"/>
      <w:r w:rsidRPr="00E84FFF">
        <w:rPr>
          <w:szCs w:val="22"/>
        </w:rPr>
        <w:t xml:space="preserve"> da Polícia Federal, </w:t>
      </w:r>
      <w:r w:rsidR="00A62537">
        <w:rPr>
          <w:szCs w:val="22"/>
        </w:rPr>
        <w:t>bem como a confiabilidade, a integridade e a autenticidade dos dados</w:t>
      </w:r>
      <w:r w:rsidR="003627B8">
        <w:rPr>
          <w:szCs w:val="22"/>
        </w:rPr>
        <w:t xml:space="preserve"> e</w:t>
      </w:r>
      <w:r w:rsidR="00A62537">
        <w:rPr>
          <w:szCs w:val="22"/>
        </w:rPr>
        <w:t xml:space="preserve"> informações, </w:t>
      </w:r>
      <w:r w:rsidRPr="00E84FFF">
        <w:rPr>
          <w:szCs w:val="22"/>
        </w:rPr>
        <w:t xml:space="preserve">o que demanda </w:t>
      </w:r>
      <w:r w:rsidR="009E0F98" w:rsidRPr="00E84FFF">
        <w:rPr>
          <w:szCs w:val="22"/>
        </w:rPr>
        <w:t xml:space="preserve">a </w:t>
      </w:r>
      <w:r w:rsidRPr="00E84FFF">
        <w:rPr>
          <w:szCs w:val="22"/>
        </w:rPr>
        <w:t xml:space="preserve">necessidade de constantes manutenções e melhorias </w:t>
      </w:r>
      <w:r w:rsidR="009E0F98" w:rsidRPr="00E84FFF">
        <w:rPr>
          <w:szCs w:val="22"/>
        </w:rPr>
        <w:t>na</w:t>
      </w:r>
      <w:r w:rsidRPr="00E84FFF">
        <w:rPr>
          <w:szCs w:val="22"/>
        </w:rPr>
        <w:t xml:space="preserve"> infraestrutura de T</w:t>
      </w:r>
      <w:r w:rsidR="00A62537">
        <w:rPr>
          <w:szCs w:val="22"/>
        </w:rPr>
        <w:t>I</w:t>
      </w:r>
      <w:r w:rsidRPr="00E84FFF">
        <w:rPr>
          <w:szCs w:val="22"/>
        </w:rPr>
        <w:t>.</w:t>
      </w:r>
    </w:p>
    <w:p w:rsidR="003900D3" w:rsidRPr="00E84FFF" w:rsidRDefault="003900D3" w:rsidP="00373441">
      <w:pPr>
        <w:pStyle w:val="PargrafodaLista"/>
        <w:numPr>
          <w:ilvl w:val="2"/>
          <w:numId w:val="14"/>
        </w:numPr>
        <w:tabs>
          <w:tab w:val="left" w:pos="2552"/>
        </w:tabs>
        <w:suppressAutoHyphens/>
        <w:spacing w:after="240"/>
        <w:ind w:firstLine="1701"/>
        <w:contextualSpacing w:val="0"/>
        <w:jc w:val="both"/>
        <w:rPr>
          <w:szCs w:val="22"/>
        </w:rPr>
      </w:pPr>
      <w:r w:rsidRPr="00E84FFF">
        <w:rPr>
          <w:szCs w:val="22"/>
        </w:rPr>
        <w:t xml:space="preserve">A busca de melhorias na qualidade dos serviços prestados pelo DPF, mediante o pronto atendimento às demandas da sociedade e do público interno em geral, torna imprescindível a manutenção de sua infraestrutura de tecnologia da informação – microcomputadores, servidores, impressoras, </w:t>
      </w:r>
      <w:r w:rsidRPr="00541A74">
        <w:rPr>
          <w:szCs w:val="22"/>
        </w:rPr>
        <w:t>switches</w:t>
      </w:r>
      <w:r w:rsidRPr="00E84FFF">
        <w:rPr>
          <w:szCs w:val="22"/>
        </w:rPr>
        <w:t xml:space="preserve">, </w:t>
      </w:r>
      <w:r w:rsidRPr="00541A74">
        <w:rPr>
          <w:szCs w:val="22"/>
        </w:rPr>
        <w:t>scanners</w:t>
      </w:r>
      <w:r w:rsidRPr="00E84FFF">
        <w:rPr>
          <w:szCs w:val="22"/>
        </w:rPr>
        <w:t xml:space="preserve">, </w:t>
      </w:r>
      <w:r w:rsidRPr="001F2F9D">
        <w:rPr>
          <w:szCs w:val="22"/>
        </w:rPr>
        <w:t>notebooks</w:t>
      </w:r>
      <w:r w:rsidRPr="00E84FFF">
        <w:rPr>
          <w:szCs w:val="22"/>
        </w:rPr>
        <w:t xml:space="preserve">, </w:t>
      </w:r>
      <w:proofErr w:type="spellStart"/>
      <w:r w:rsidR="00E67C7D" w:rsidRPr="00541A74">
        <w:rPr>
          <w:szCs w:val="22"/>
        </w:rPr>
        <w:t>nobreaks</w:t>
      </w:r>
      <w:proofErr w:type="spellEnd"/>
      <w:r w:rsidRPr="00E84FFF">
        <w:rPr>
          <w:szCs w:val="22"/>
        </w:rPr>
        <w:t>, estabilizadores e outros equipamentos, de forma a apoiar, tempestivamente, os usuários nos processos de trabalho do órgão e de suas atividades-fim.</w:t>
      </w:r>
    </w:p>
    <w:p w:rsidR="00C764F4" w:rsidRPr="00E84FFF" w:rsidRDefault="00C764F4" w:rsidP="00373441">
      <w:pPr>
        <w:pStyle w:val="PargrafodaLista"/>
        <w:numPr>
          <w:ilvl w:val="2"/>
          <w:numId w:val="14"/>
        </w:numPr>
        <w:tabs>
          <w:tab w:val="left" w:pos="2552"/>
        </w:tabs>
        <w:suppressAutoHyphens/>
        <w:spacing w:after="240"/>
        <w:ind w:firstLine="1701"/>
        <w:contextualSpacing w:val="0"/>
        <w:jc w:val="both"/>
        <w:rPr>
          <w:szCs w:val="22"/>
        </w:rPr>
      </w:pPr>
      <w:r w:rsidRPr="00E84FFF">
        <w:rPr>
          <w:szCs w:val="22"/>
        </w:rPr>
        <w:t xml:space="preserve">Parte do parque computacional do </w:t>
      </w:r>
      <w:r w:rsidR="00A07317">
        <w:rPr>
          <w:szCs w:val="22"/>
        </w:rPr>
        <w:t>DPF</w:t>
      </w:r>
      <w:r w:rsidRPr="00E84FFF">
        <w:rPr>
          <w:szCs w:val="22"/>
        </w:rPr>
        <w:t xml:space="preserve"> encontra-se descoberto de garantia técnica contratual. Tal situação aumenta o risco de </w:t>
      </w:r>
      <w:r w:rsidR="009E0F98" w:rsidRPr="00E84FFF">
        <w:rPr>
          <w:szCs w:val="22"/>
        </w:rPr>
        <w:t>indisponibilidade na prestação de</w:t>
      </w:r>
      <w:r w:rsidRPr="00E84FFF">
        <w:rPr>
          <w:szCs w:val="22"/>
        </w:rPr>
        <w:t xml:space="preserve"> serviços de TI aos usuários.</w:t>
      </w:r>
    </w:p>
    <w:p w:rsidR="003900D3" w:rsidRPr="00E84FFF" w:rsidRDefault="003900D3" w:rsidP="00373441">
      <w:pPr>
        <w:pStyle w:val="PargrafodaLista"/>
        <w:numPr>
          <w:ilvl w:val="2"/>
          <w:numId w:val="14"/>
        </w:numPr>
        <w:tabs>
          <w:tab w:val="left" w:pos="2552"/>
        </w:tabs>
        <w:suppressAutoHyphens/>
        <w:spacing w:after="240"/>
        <w:ind w:firstLine="1701"/>
        <w:contextualSpacing w:val="0"/>
        <w:jc w:val="both"/>
        <w:rPr>
          <w:szCs w:val="22"/>
        </w:rPr>
      </w:pPr>
      <w:r w:rsidRPr="00E84FFF">
        <w:rPr>
          <w:szCs w:val="22"/>
        </w:rPr>
        <w:t>O DPF não dispõe no seu plano de cargos de profissionais com os perfis que n</w:t>
      </w:r>
      <w:r w:rsidR="009E0F98" w:rsidRPr="00E84FFF">
        <w:rPr>
          <w:szCs w:val="22"/>
        </w:rPr>
        <w:t xml:space="preserve">ecessita para suprir à demanda por </w:t>
      </w:r>
      <w:r w:rsidRPr="00E84FFF">
        <w:rPr>
          <w:szCs w:val="22"/>
        </w:rPr>
        <w:t xml:space="preserve">esses serviços. </w:t>
      </w:r>
    </w:p>
    <w:p w:rsidR="003900D3" w:rsidRDefault="003900D3" w:rsidP="00373441">
      <w:pPr>
        <w:pStyle w:val="PargrafodaLista"/>
        <w:numPr>
          <w:ilvl w:val="2"/>
          <w:numId w:val="14"/>
        </w:numPr>
        <w:tabs>
          <w:tab w:val="left" w:pos="2552"/>
        </w:tabs>
        <w:suppressAutoHyphens/>
        <w:spacing w:after="240"/>
        <w:ind w:firstLine="1701"/>
        <w:contextualSpacing w:val="0"/>
        <w:jc w:val="both"/>
        <w:rPr>
          <w:szCs w:val="22"/>
        </w:rPr>
      </w:pPr>
      <w:r w:rsidRPr="00E84FFF">
        <w:rPr>
          <w:szCs w:val="22"/>
        </w:rPr>
        <w:t xml:space="preserve">Atualmente, os serviços objetos desse </w:t>
      </w:r>
      <w:r w:rsidR="009E0F98" w:rsidRPr="00E84FFF">
        <w:rPr>
          <w:szCs w:val="22"/>
        </w:rPr>
        <w:t>processo de contratação</w:t>
      </w:r>
      <w:r w:rsidRPr="00E84FFF">
        <w:rPr>
          <w:szCs w:val="22"/>
        </w:rPr>
        <w:t xml:space="preserve"> são, em sua maior parte, executados por colaboradores terceirizados e cujo contrato vigente têm data próxima do vencimento, não sendo possível sua renovação em vista de orientação da SLTI/MP e do TCU e limitação prevista no inciso II do art. 57 da Lei nº 8.666/93, sendo indispensável à conclusão deste processo licitatório, </w:t>
      </w:r>
      <w:proofErr w:type="gramStart"/>
      <w:r w:rsidRPr="00E84FFF">
        <w:rPr>
          <w:szCs w:val="22"/>
        </w:rPr>
        <w:t>sob pena</w:t>
      </w:r>
      <w:proofErr w:type="gramEnd"/>
      <w:r w:rsidRPr="00E84FFF">
        <w:rPr>
          <w:szCs w:val="22"/>
        </w:rPr>
        <w:t xml:space="preserve"> de prejudicar ou até mesmo paralisar as atividades do DPF na circunscrição da</w:t>
      </w:r>
      <w:r w:rsidR="003F7064" w:rsidRPr="00E84FFF">
        <w:rPr>
          <w:szCs w:val="22"/>
        </w:rPr>
        <w:t>s Unidades participantes deste processo</w:t>
      </w:r>
      <w:r w:rsidRPr="00E84FFF">
        <w:rPr>
          <w:szCs w:val="22"/>
        </w:rPr>
        <w:t>.</w:t>
      </w:r>
    </w:p>
    <w:p w:rsidR="003627B8" w:rsidRPr="003627B8" w:rsidRDefault="003627B8" w:rsidP="00373441">
      <w:pPr>
        <w:pStyle w:val="PargrafodaLista"/>
        <w:numPr>
          <w:ilvl w:val="2"/>
          <w:numId w:val="14"/>
        </w:numPr>
        <w:tabs>
          <w:tab w:val="left" w:pos="2552"/>
        </w:tabs>
        <w:suppressAutoHyphens/>
        <w:spacing w:after="240"/>
        <w:ind w:firstLine="1701"/>
        <w:contextualSpacing w:val="0"/>
        <w:jc w:val="both"/>
        <w:rPr>
          <w:szCs w:val="22"/>
        </w:rPr>
      </w:pPr>
      <w:r w:rsidRPr="003627B8">
        <w:rPr>
          <w:szCs w:val="22"/>
        </w:rPr>
        <w:t>No contrato atual, o serviço de atendimento aos usuários e suporte técnico é caracterizado pela contratação de postos de trabalho, com mensuração de consumo por meio de horas de serviços prestados. Para atender às recomendações das IN SLTI/MP nº 02/20</w:t>
      </w:r>
      <w:r w:rsidR="0095482A">
        <w:rPr>
          <w:szCs w:val="22"/>
        </w:rPr>
        <w:t>08 e atualizações</w:t>
      </w:r>
      <w:r w:rsidRPr="003627B8">
        <w:rPr>
          <w:szCs w:val="22"/>
        </w:rPr>
        <w:t xml:space="preserve">, IN SLTI/MP nº 04/2010 e Acórdãos TCU, </w:t>
      </w:r>
      <w:proofErr w:type="gramStart"/>
      <w:r w:rsidRPr="003627B8">
        <w:rPr>
          <w:szCs w:val="22"/>
        </w:rPr>
        <w:t>é</w:t>
      </w:r>
      <w:proofErr w:type="gramEnd"/>
      <w:r w:rsidRPr="003627B8">
        <w:rPr>
          <w:szCs w:val="22"/>
        </w:rPr>
        <w:t xml:space="preserve"> necessário readequar o modelo atual, estabelecendo um sistema de avaliação e remuneração com base no desempenho apresentado pelo fornecedor. Dessa forma, a área de TI desenvolverá uma base histórica de dados de atendimento (roteiros de atendimento, prazos e outras informações relevantes), para subsidiar essa e futuras contratações.</w:t>
      </w:r>
    </w:p>
    <w:p w:rsidR="003900D3" w:rsidRDefault="003900D3" w:rsidP="00373441">
      <w:pPr>
        <w:pStyle w:val="PargrafodaLista"/>
        <w:numPr>
          <w:ilvl w:val="2"/>
          <w:numId w:val="14"/>
        </w:numPr>
        <w:tabs>
          <w:tab w:val="left" w:pos="2552"/>
        </w:tabs>
        <w:suppressAutoHyphens/>
        <w:spacing w:after="240"/>
        <w:ind w:firstLine="1701"/>
        <w:contextualSpacing w:val="0"/>
        <w:jc w:val="both"/>
        <w:rPr>
          <w:szCs w:val="22"/>
        </w:rPr>
      </w:pPr>
      <w:r w:rsidRPr="00E84FFF">
        <w:rPr>
          <w:szCs w:val="22"/>
        </w:rPr>
        <w:t xml:space="preserve">Amparado no Art. 10, do Decreto-Lei 200/67, e tendo como objetivo concentrar esforços na gestão, bem como desobrigar-se da realização de tarefas </w:t>
      </w:r>
      <w:r w:rsidRPr="00E84FFF">
        <w:rPr>
          <w:szCs w:val="22"/>
        </w:rPr>
        <w:lastRenderedPageBreak/>
        <w:t>executivas, a solução mais adequada é a contratação d</w:t>
      </w:r>
      <w:r w:rsidR="009E0F98" w:rsidRPr="00E84FFF">
        <w:rPr>
          <w:szCs w:val="22"/>
        </w:rPr>
        <w:t xml:space="preserve">e solução </w:t>
      </w:r>
      <w:proofErr w:type="spellStart"/>
      <w:r w:rsidR="009E0F98" w:rsidRPr="00405515">
        <w:rPr>
          <w:i/>
          <w:szCs w:val="22"/>
        </w:rPr>
        <w:t>Service</w:t>
      </w:r>
      <w:proofErr w:type="spellEnd"/>
      <w:r w:rsidR="009E0F98" w:rsidRPr="00405515">
        <w:rPr>
          <w:i/>
          <w:szCs w:val="22"/>
        </w:rPr>
        <w:t xml:space="preserve"> </w:t>
      </w:r>
      <w:proofErr w:type="spellStart"/>
      <w:r w:rsidR="009E0F98" w:rsidRPr="00405515">
        <w:rPr>
          <w:i/>
          <w:szCs w:val="22"/>
        </w:rPr>
        <w:t>Desk</w:t>
      </w:r>
      <w:proofErr w:type="spellEnd"/>
      <w:r w:rsidR="009E0F98" w:rsidRPr="00E84FFF">
        <w:rPr>
          <w:szCs w:val="22"/>
        </w:rPr>
        <w:t xml:space="preserve"> e </w:t>
      </w:r>
      <w:r w:rsidR="00E84FFF" w:rsidRPr="00E84FFF">
        <w:rPr>
          <w:szCs w:val="22"/>
        </w:rPr>
        <w:t xml:space="preserve">de serviços de suporte técnico </w:t>
      </w:r>
      <w:r w:rsidRPr="00E84FFF">
        <w:rPr>
          <w:szCs w:val="22"/>
        </w:rPr>
        <w:t>nos moldes previstos na Instrução Normativa nº 04/2010-SLTI/MP, de 12.11.2010.</w:t>
      </w:r>
    </w:p>
    <w:p w:rsidR="0027072E" w:rsidRDefault="001F0B19" w:rsidP="0021162E">
      <w:pPr>
        <w:pStyle w:val="PargrafodaLista"/>
        <w:numPr>
          <w:ilvl w:val="1"/>
          <w:numId w:val="14"/>
        </w:numPr>
        <w:suppressAutoHyphens/>
        <w:spacing w:after="240"/>
        <w:contextualSpacing w:val="0"/>
        <w:jc w:val="both"/>
        <w:outlineLvl w:val="1"/>
        <w:rPr>
          <w:b/>
          <w:szCs w:val="22"/>
        </w:rPr>
      </w:pPr>
      <w:bookmarkStart w:id="5" w:name="_Toc370209160"/>
      <w:r>
        <w:rPr>
          <w:b/>
          <w:szCs w:val="22"/>
        </w:rPr>
        <w:t>Resultados a Serem Alcançados com a Contratação</w:t>
      </w:r>
      <w:bookmarkEnd w:id="5"/>
    </w:p>
    <w:p w:rsidR="00237DEA" w:rsidRPr="009C5CEE" w:rsidRDefault="009C5CEE" w:rsidP="00373441">
      <w:pPr>
        <w:pStyle w:val="PargrafodaLista"/>
        <w:numPr>
          <w:ilvl w:val="2"/>
          <w:numId w:val="14"/>
        </w:numPr>
        <w:tabs>
          <w:tab w:val="left" w:pos="2552"/>
        </w:tabs>
        <w:suppressAutoHyphens/>
        <w:spacing w:after="240"/>
        <w:ind w:firstLine="1701"/>
        <w:contextualSpacing w:val="0"/>
        <w:jc w:val="both"/>
        <w:rPr>
          <w:szCs w:val="22"/>
        </w:rPr>
      </w:pPr>
      <w:r w:rsidRPr="009C5CEE">
        <w:rPr>
          <w:szCs w:val="22"/>
        </w:rPr>
        <w:t>A presente contratação tem por objetivo dar continuidade no provimento de melhorias aos serviços de atendimento, suporte técnico e manutenção de equipamentos de informática necessários ao DPF</w:t>
      </w:r>
      <w:r w:rsidR="00237DEA" w:rsidRPr="009C5CEE">
        <w:rPr>
          <w:szCs w:val="22"/>
        </w:rPr>
        <w:t>.</w:t>
      </w:r>
    </w:p>
    <w:p w:rsidR="00237DEA" w:rsidRPr="009C5CEE" w:rsidRDefault="00114E2B" w:rsidP="00373441">
      <w:pPr>
        <w:pStyle w:val="PargrafodaLista"/>
        <w:numPr>
          <w:ilvl w:val="2"/>
          <w:numId w:val="14"/>
        </w:numPr>
        <w:tabs>
          <w:tab w:val="left" w:pos="2552"/>
        </w:tabs>
        <w:suppressAutoHyphens/>
        <w:spacing w:after="240"/>
        <w:ind w:firstLine="1701"/>
        <w:contextualSpacing w:val="0"/>
        <w:jc w:val="both"/>
        <w:rPr>
          <w:szCs w:val="22"/>
        </w:rPr>
      </w:pPr>
      <w:r>
        <w:rPr>
          <w:szCs w:val="22"/>
        </w:rPr>
        <w:t xml:space="preserve">O foco principal no atendimento aos usuários é o cumprimento do </w:t>
      </w:r>
      <w:r w:rsidR="00237DEA" w:rsidRPr="009C5CEE">
        <w:rPr>
          <w:szCs w:val="22"/>
        </w:rPr>
        <w:t>ANS (Acordo de Níveis de Serviço) nos serviços de atendimento, assistência técnica e manutenção de equipamentos de informática.</w:t>
      </w:r>
    </w:p>
    <w:p w:rsidR="00FC5AC1" w:rsidRPr="009C5CEE" w:rsidRDefault="00FC5AC1" w:rsidP="00373441">
      <w:pPr>
        <w:pStyle w:val="PargrafodaLista"/>
        <w:numPr>
          <w:ilvl w:val="2"/>
          <w:numId w:val="14"/>
        </w:numPr>
        <w:tabs>
          <w:tab w:val="left" w:pos="2552"/>
        </w:tabs>
        <w:suppressAutoHyphens/>
        <w:spacing w:after="160"/>
        <w:ind w:firstLine="1701"/>
        <w:contextualSpacing w:val="0"/>
        <w:jc w:val="both"/>
        <w:rPr>
          <w:szCs w:val="22"/>
        </w:rPr>
      </w:pPr>
      <w:r w:rsidRPr="009C5CEE">
        <w:rPr>
          <w:szCs w:val="22"/>
        </w:rPr>
        <w:t>A solução pretendida deverá propiciar os seguintes resultados:</w:t>
      </w:r>
    </w:p>
    <w:p w:rsidR="00FC5AC1" w:rsidRDefault="00347E85" w:rsidP="00605ED8">
      <w:pPr>
        <w:pStyle w:val="PargrafodaLista"/>
        <w:numPr>
          <w:ilvl w:val="3"/>
          <w:numId w:val="53"/>
        </w:numPr>
        <w:tabs>
          <w:tab w:val="left" w:pos="3119"/>
        </w:tabs>
        <w:suppressAutoHyphens/>
        <w:spacing w:after="160"/>
        <w:ind w:left="0" w:firstLine="2410"/>
        <w:contextualSpacing w:val="0"/>
        <w:jc w:val="both"/>
        <w:rPr>
          <w:szCs w:val="22"/>
        </w:rPr>
      </w:pPr>
      <w:proofErr w:type="gramStart"/>
      <w:r w:rsidRPr="00A20B95">
        <w:rPr>
          <w:szCs w:val="22"/>
        </w:rPr>
        <w:t>r</w:t>
      </w:r>
      <w:r w:rsidR="00FC5AC1" w:rsidRPr="00A20B95">
        <w:rPr>
          <w:szCs w:val="22"/>
        </w:rPr>
        <w:t>eduzir</w:t>
      </w:r>
      <w:proofErr w:type="gramEnd"/>
      <w:r w:rsidR="00FC5AC1" w:rsidRPr="00A20B95">
        <w:rPr>
          <w:szCs w:val="22"/>
        </w:rPr>
        <w:t xml:space="preserve"> o tempo de indisponibilidade dos recursos de TI e o consequente impacto nos processos de negócios do DPF, observado o Acordo de Níveis de Serviço e prioridades estabelecidos;</w:t>
      </w:r>
    </w:p>
    <w:p w:rsidR="00FC5AC1" w:rsidRPr="00A20B95" w:rsidRDefault="00347E85" w:rsidP="00605ED8">
      <w:pPr>
        <w:pStyle w:val="PargrafodaLista"/>
        <w:numPr>
          <w:ilvl w:val="3"/>
          <w:numId w:val="53"/>
        </w:numPr>
        <w:tabs>
          <w:tab w:val="left" w:pos="3119"/>
        </w:tabs>
        <w:suppressAutoHyphens/>
        <w:spacing w:after="160"/>
        <w:ind w:left="0" w:firstLine="2410"/>
        <w:contextualSpacing w:val="0"/>
        <w:jc w:val="both"/>
        <w:rPr>
          <w:szCs w:val="22"/>
        </w:rPr>
      </w:pPr>
      <w:proofErr w:type="gramStart"/>
      <w:r w:rsidRPr="00A20B95">
        <w:rPr>
          <w:szCs w:val="22"/>
        </w:rPr>
        <w:t>r</w:t>
      </w:r>
      <w:r w:rsidR="00FC5AC1" w:rsidRPr="00A20B95">
        <w:rPr>
          <w:szCs w:val="22"/>
        </w:rPr>
        <w:t>eduzir</w:t>
      </w:r>
      <w:proofErr w:type="gramEnd"/>
      <w:r w:rsidR="00FC5AC1" w:rsidRPr="00A20B95">
        <w:rPr>
          <w:szCs w:val="22"/>
        </w:rPr>
        <w:t xml:space="preserve"> os riscos de interrupção dos serviços;</w:t>
      </w:r>
    </w:p>
    <w:p w:rsidR="00FC5AC1" w:rsidRPr="00A20B95" w:rsidRDefault="00347E85" w:rsidP="00605ED8">
      <w:pPr>
        <w:pStyle w:val="PargrafodaLista"/>
        <w:numPr>
          <w:ilvl w:val="3"/>
          <w:numId w:val="53"/>
        </w:numPr>
        <w:tabs>
          <w:tab w:val="left" w:pos="3119"/>
        </w:tabs>
        <w:suppressAutoHyphens/>
        <w:spacing w:after="160"/>
        <w:ind w:left="0" w:firstLine="2410"/>
        <w:contextualSpacing w:val="0"/>
        <w:jc w:val="both"/>
        <w:rPr>
          <w:szCs w:val="22"/>
        </w:rPr>
      </w:pPr>
      <w:proofErr w:type="gramStart"/>
      <w:r w:rsidRPr="00A20B95">
        <w:rPr>
          <w:szCs w:val="22"/>
        </w:rPr>
        <w:t>a</w:t>
      </w:r>
      <w:r w:rsidR="00FC5AC1" w:rsidRPr="00A20B95">
        <w:rPr>
          <w:szCs w:val="22"/>
        </w:rPr>
        <w:t>umentar</w:t>
      </w:r>
      <w:proofErr w:type="gramEnd"/>
      <w:r w:rsidR="00FC5AC1" w:rsidRPr="00A20B95">
        <w:rPr>
          <w:szCs w:val="22"/>
        </w:rPr>
        <w:t xml:space="preserve"> a capacidade e a qualidade do atendimento aos usuários;</w:t>
      </w:r>
    </w:p>
    <w:p w:rsidR="00FC5AC1" w:rsidRPr="00A20B95" w:rsidRDefault="00347E85" w:rsidP="00605ED8">
      <w:pPr>
        <w:pStyle w:val="PargrafodaLista"/>
        <w:numPr>
          <w:ilvl w:val="3"/>
          <w:numId w:val="53"/>
        </w:numPr>
        <w:tabs>
          <w:tab w:val="left" w:pos="3119"/>
        </w:tabs>
        <w:suppressAutoHyphens/>
        <w:spacing w:after="160"/>
        <w:ind w:left="0" w:firstLine="2410"/>
        <w:contextualSpacing w:val="0"/>
        <w:jc w:val="both"/>
        <w:rPr>
          <w:szCs w:val="22"/>
        </w:rPr>
      </w:pPr>
      <w:proofErr w:type="gramStart"/>
      <w:r w:rsidRPr="00A20B95">
        <w:rPr>
          <w:szCs w:val="22"/>
        </w:rPr>
        <w:t>a</w:t>
      </w:r>
      <w:r w:rsidR="00FC5AC1" w:rsidRPr="00A20B95">
        <w:rPr>
          <w:szCs w:val="22"/>
        </w:rPr>
        <w:t>umentar</w:t>
      </w:r>
      <w:proofErr w:type="gramEnd"/>
      <w:r w:rsidR="00FC5AC1" w:rsidRPr="00A20B95">
        <w:rPr>
          <w:szCs w:val="22"/>
        </w:rPr>
        <w:t xml:space="preserve"> o grau de satisfação dos usuários com os produtos e serviços fornecidos pela área de TI do DPF;</w:t>
      </w:r>
    </w:p>
    <w:p w:rsidR="00FC5AC1" w:rsidRPr="00A20B95" w:rsidRDefault="00347E85" w:rsidP="00605ED8">
      <w:pPr>
        <w:pStyle w:val="PargrafodaLista"/>
        <w:numPr>
          <w:ilvl w:val="3"/>
          <w:numId w:val="53"/>
        </w:numPr>
        <w:tabs>
          <w:tab w:val="left" w:pos="3119"/>
        </w:tabs>
        <w:suppressAutoHyphens/>
        <w:spacing w:after="160"/>
        <w:ind w:left="0" w:firstLine="2410"/>
        <w:contextualSpacing w:val="0"/>
        <w:jc w:val="both"/>
        <w:rPr>
          <w:szCs w:val="22"/>
        </w:rPr>
      </w:pPr>
      <w:proofErr w:type="gramStart"/>
      <w:r w:rsidRPr="00A20B95">
        <w:rPr>
          <w:szCs w:val="22"/>
        </w:rPr>
        <w:t>o</w:t>
      </w:r>
      <w:r w:rsidR="00FC5AC1" w:rsidRPr="00A20B95">
        <w:rPr>
          <w:szCs w:val="22"/>
        </w:rPr>
        <w:t>ferecer</w:t>
      </w:r>
      <w:proofErr w:type="gramEnd"/>
      <w:r w:rsidR="00FC5AC1" w:rsidRPr="00A20B95">
        <w:rPr>
          <w:szCs w:val="22"/>
        </w:rPr>
        <w:t xml:space="preserve"> agilidade no diagnóstico e solução de problemas que possam afetar os recursos e TI, incluindo ações de reconfigurações e/ou reinstalações necessárias para restabelecer o pleno funcionamento dos serviços;</w:t>
      </w:r>
    </w:p>
    <w:p w:rsidR="00FC5AC1" w:rsidRPr="00A20B95" w:rsidRDefault="00347E85" w:rsidP="00605ED8">
      <w:pPr>
        <w:pStyle w:val="PargrafodaLista"/>
        <w:numPr>
          <w:ilvl w:val="3"/>
          <w:numId w:val="53"/>
        </w:numPr>
        <w:tabs>
          <w:tab w:val="left" w:pos="3119"/>
        </w:tabs>
        <w:suppressAutoHyphens/>
        <w:spacing w:after="160"/>
        <w:ind w:left="0" w:firstLine="2410"/>
        <w:contextualSpacing w:val="0"/>
        <w:jc w:val="both"/>
        <w:rPr>
          <w:szCs w:val="22"/>
        </w:rPr>
      </w:pPr>
      <w:proofErr w:type="gramStart"/>
      <w:r w:rsidRPr="00A20B95">
        <w:rPr>
          <w:szCs w:val="22"/>
        </w:rPr>
        <w:t>o</w:t>
      </w:r>
      <w:r w:rsidR="00FC5AC1" w:rsidRPr="00A20B95">
        <w:rPr>
          <w:szCs w:val="22"/>
        </w:rPr>
        <w:t>ferecer</w:t>
      </w:r>
      <w:proofErr w:type="gramEnd"/>
      <w:r w:rsidR="00FC5AC1" w:rsidRPr="00A20B95">
        <w:rPr>
          <w:szCs w:val="22"/>
        </w:rPr>
        <w:t xml:space="preserve"> atendimento de qualidade aos usuários de TI, deixando transparente que há efetivo gerenciamento dos incidentes;</w:t>
      </w:r>
    </w:p>
    <w:p w:rsidR="00FC5AC1" w:rsidRDefault="00347E85" w:rsidP="00605ED8">
      <w:pPr>
        <w:pStyle w:val="PargrafodaLista"/>
        <w:numPr>
          <w:ilvl w:val="3"/>
          <w:numId w:val="53"/>
        </w:numPr>
        <w:tabs>
          <w:tab w:val="left" w:pos="3119"/>
        </w:tabs>
        <w:suppressAutoHyphens/>
        <w:spacing w:after="160"/>
        <w:ind w:left="0" w:firstLine="2410"/>
        <w:contextualSpacing w:val="0"/>
        <w:jc w:val="both"/>
        <w:rPr>
          <w:szCs w:val="22"/>
        </w:rPr>
      </w:pPr>
      <w:proofErr w:type="gramStart"/>
      <w:r w:rsidRPr="00A20B95">
        <w:rPr>
          <w:szCs w:val="22"/>
        </w:rPr>
        <w:t>o</w:t>
      </w:r>
      <w:r w:rsidR="00FC5AC1" w:rsidRPr="00A20B95">
        <w:rPr>
          <w:szCs w:val="22"/>
        </w:rPr>
        <w:t>ferecer</w:t>
      </w:r>
      <w:proofErr w:type="gramEnd"/>
      <w:r w:rsidR="00FC5AC1" w:rsidRPr="00A20B95">
        <w:rPr>
          <w:szCs w:val="22"/>
        </w:rPr>
        <w:t xml:space="preserve"> aos usuários de TI a manutenção dos equipamentos de informática, de acordo com as políticas de Tecnologia da Informação do DPF; </w:t>
      </w:r>
    </w:p>
    <w:p w:rsidR="00672235" w:rsidRPr="00A20B95" w:rsidRDefault="00672235" w:rsidP="00605ED8">
      <w:pPr>
        <w:pStyle w:val="PargrafodaLista"/>
        <w:numPr>
          <w:ilvl w:val="3"/>
          <w:numId w:val="53"/>
        </w:numPr>
        <w:tabs>
          <w:tab w:val="left" w:pos="3119"/>
        </w:tabs>
        <w:suppressAutoHyphens/>
        <w:spacing w:after="160"/>
        <w:ind w:left="0" w:firstLine="2410"/>
        <w:contextualSpacing w:val="0"/>
        <w:jc w:val="both"/>
        <w:rPr>
          <w:szCs w:val="22"/>
        </w:rPr>
      </w:pPr>
      <w:proofErr w:type="gramStart"/>
      <w:r>
        <w:rPr>
          <w:szCs w:val="22"/>
        </w:rPr>
        <w:t>propiciar</w:t>
      </w:r>
      <w:proofErr w:type="gramEnd"/>
      <w:r>
        <w:rPr>
          <w:szCs w:val="22"/>
        </w:rPr>
        <w:t xml:space="preserve"> a</w:t>
      </w:r>
      <w:r w:rsidRPr="00672235">
        <w:rPr>
          <w:szCs w:val="22"/>
        </w:rPr>
        <w:t>tendimento remoto (1º e 2º Nível) e presencial (</w:t>
      </w:r>
      <w:r>
        <w:rPr>
          <w:szCs w:val="22"/>
        </w:rPr>
        <w:t>2</w:t>
      </w:r>
      <w:r w:rsidR="007E4184">
        <w:rPr>
          <w:szCs w:val="22"/>
        </w:rPr>
        <w:t>º</w:t>
      </w:r>
      <w:r>
        <w:rPr>
          <w:szCs w:val="22"/>
        </w:rPr>
        <w:t xml:space="preserve"> e </w:t>
      </w:r>
      <w:r w:rsidRPr="00672235">
        <w:rPr>
          <w:szCs w:val="22"/>
        </w:rPr>
        <w:t>3º Nível) tempestivo; orientando, esclarecendo e solucionando os problemas relativos aos serviços, transações, hardware, software, aplicativos, sistemas corporativos, e demais produtos e serviços, disponíveis na rede</w:t>
      </w:r>
      <w:r>
        <w:rPr>
          <w:szCs w:val="22"/>
        </w:rPr>
        <w:t xml:space="preserve"> </w:t>
      </w:r>
      <w:proofErr w:type="spellStart"/>
      <w:r>
        <w:rPr>
          <w:szCs w:val="22"/>
        </w:rPr>
        <w:t>DPFNet</w:t>
      </w:r>
      <w:proofErr w:type="spellEnd"/>
      <w:r>
        <w:rPr>
          <w:szCs w:val="22"/>
        </w:rPr>
        <w:t xml:space="preserve">; </w:t>
      </w:r>
    </w:p>
    <w:p w:rsidR="00672235" w:rsidRDefault="00347E85" w:rsidP="00605ED8">
      <w:pPr>
        <w:pStyle w:val="PargrafodaLista"/>
        <w:numPr>
          <w:ilvl w:val="3"/>
          <w:numId w:val="53"/>
        </w:numPr>
        <w:tabs>
          <w:tab w:val="left" w:pos="3119"/>
        </w:tabs>
        <w:suppressAutoHyphens/>
        <w:spacing w:after="160"/>
        <w:ind w:left="0" w:firstLine="2410"/>
        <w:contextualSpacing w:val="0"/>
        <w:jc w:val="both"/>
        <w:rPr>
          <w:szCs w:val="22"/>
        </w:rPr>
      </w:pPr>
      <w:proofErr w:type="gramStart"/>
      <w:r w:rsidRPr="00E84FFF">
        <w:rPr>
          <w:szCs w:val="22"/>
        </w:rPr>
        <w:t>p</w:t>
      </w:r>
      <w:r w:rsidR="00FC5AC1" w:rsidRPr="00E84FFF">
        <w:rPr>
          <w:szCs w:val="22"/>
        </w:rPr>
        <w:t>ermitir</w:t>
      </w:r>
      <w:proofErr w:type="gramEnd"/>
      <w:r w:rsidR="00FC5AC1" w:rsidRPr="00E84FFF">
        <w:rPr>
          <w:szCs w:val="22"/>
        </w:rPr>
        <w:t xml:space="preserve"> a criação e manutenção de uma base histórica das solicitações dirigidas à área de TI, incluindo o registro e tratamento dos incidentes no âmbito da circunscrição d</w:t>
      </w:r>
      <w:r w:rsidR="003F7064" w:rsidRPr="00E84FFF">
        <w:rPr>
          <w:szCs w:val="22"/>
        </w:rPr>
        <w:t>as Unidades participantes</w:t>
      </w:r>
      <w:r w:rsidR="00672235">
        <w:rPr>
          <w:szCs w:val="22"/>
        </w:rPr>
        <w:t>;</w:t>
      </w:r>
      <w:r w:rsidR="005954A9">
        <w:rPr>
          <w:szCs w:val="22"/>
        </w:rPr>
        <w:t xml:space="preserve"> </w:t>
      </w:r>
      <w:r w:rsidR="00CE4F22">
        <w:rPr>
          <w:szCs w:val="22"/>
        </w:rPr>
        <w:t>e</w:t>
      </w:r>
    </w:p>
    <w:p w:rsidR="00E84FFF" w:rsidRDefault="00672235" w:rsidP="00605ED8">
      <w:pPr>
        <w:pStyle w:val="PargrafodaLista"/>
        <w:numPr>
          <w:ilvl w:val="3"/>
          <w:numId w:val="53"/>
        </w:numPr>
        <w:tabs>
          <w:tab w:val="left" w:pos="3119"/>
        </w:tabs>
        <w:suppressAutoHyphens/>
        <w:spacing w:after="240"/>
        <w:ind w:left="0" w:firstLine="2410"/>
        <w:contextualSpacing w:val="0"/>
        <w:jc w:val="both"/>
        <w:rPr>
          <w:szCs w:val="22"/>
        </w:rPr>
      </w:pPr>
      <w:proofErr w:type="gramStart"/>
      <w:r>
        <w:rPr>
          <w:szCs w:val="22"/>
        </w:rPr>
        <w:t>g</w:t>
      </w:r>
      <w:r w:rsidRPr="00672235">
        <w:rPr>
          <w:szCs w:val="22"/>
        </w:rPr>
        <w:t>arantir</w:t>
      </w:r>
      <w:proofErr w:type="gramEnd"/>
      <w:r w:rsidRPr="00672235">
        <w:rPr>
          <w:szCs w:val="22"/>
        </w:rPr>
        <w:t xml:space="preserve"> a identificação tempestiva dos problemas e adoção de ações preventivas e/ou corretivas</w:t>
      </w:r>
      <w:r w:rsidR="00FC5AC1" w:rsidRPr="00E84FFF">
        <w:rPr>
          <w:szCs w:val="22"/>
        </w:rPr>
        <w:t>.</w:t>
      </w:r>
    </w:p>
    <w:p w:rsidR="00672235" w:rsidRDefault="00672235" w:rsidP="00373441">
      <w:pPr>
        <w:pStyle w:val="PargrafodaLista"/>
        <w:numPr>
          <w:ilvl w:val="2"/>
          <w:numId w:val="14"/>
        </w:numPr>
        <w:tabs>
          <w:tab w:val="left" w:pos="2552"/>
        </w:tabs>
        <w:suppressAutoHyphens/>
        <w:spacing w:after="240"/>
        <w:ind w:firstLine="1701"/>
        <w:contextualSpacing w:val="0"/>
        <w:jc w:val="both"/>
        <w:rPr>
          <w:szCs w:val="22"/>
        </w:rPr>
      </w:pPr>
      <w:r w:rsidRPr="00672235">
        <w:rPr>
          <w:szCs w:val="22"/>
        </w:rPr>
        <w:t xml:space="preserve">O novo modelo de gestão e execução de serviços de TI a serem contratados, buscará manter a </w:t>
      </w:r>
      <w:r w:rsidR="00114E2B">
        <w:rPr>
          <w:szCs w:val="22"/>
        </w:rPr>
        <w:t>Gerência</w:t>
      </w:r>
      <w:r w:rsidRPr="00672235">
        <w:rPr>
          <w:szCs w:val="22"/>
        </w:rPr>
        <w:t xml:space="preserve"> com foco nas estratégias, metas e objetivos; sendo de responsabilidade da empresa contratada fornecer “as melhores práticas” em produtos e </w:t>
      </w:r>
      <w:r w:rsidRPr="00672235">
        <w:rPr>
          <w:szCs w:val="22"/>
        </w:rPr>
        <w:lastRenderedPageBreak/>
        <w:t xml:space="preserve">serviços de apoio, a fim de permitir a melhoria dos processos, produtos e serviços prestados pela </w:t>
      </w:r>
      <w:r>
        <w:rPr>
          <w:szCs w:val="22"/>
        </w:rPr>
        <w:t>área de TI do DPF.</w:t>
      </w:r>
    </w:p>
    <w:p w:rsidR="0027072E" w:rsidRDefault="00EB332C" w:rsidP="0021162E">
      <w:pPr>
        <w:pStyle w:val="PargrafodaLista"/>
        <w:numPr>
          <w:ilvl w:val="1"/>
          <w:numId w:val="14"/>
        </w:numPr>
        <w:suppressAutoHyphens/>
        <w:spacing w:after="240"/>
        <w:contextualSpacing w:val="0"/>
        <w:jc w:val="both"/>
        <w:outlineLvl w:val="1"/>
        <w:rPr>
          <w:b/>
          <w:szCs w:val="22"/>
        </w:rPr>
      </w:pPr>
      <w:bookmarkStart w:id="6" w:name="_Toc370209161"/>
      <w:r>
        <w:rPr>
          <w:b/>
          <w:szCs w:val="22"/>
        </w:rPr>
        <w:t>Ju</w:t>
      </w:r>
      <w:r w:rsidR="001F0B19">
        <w:rPr>
          <w:b/>
          <w:szCs w:val="22"/>
        </w:rPr>
        <w:t>stificativa da Solução Escolhida</w:t>
      </w:r>
      <w:bookmarkEnd w:id="6"/>
    </w:p>
    <w:p w:rsidR="00B605FC" w:rsidRDefault="00B605FC" w:rsidP="00373441">
      <w:pPr>
        <w:pStyle w:val="PargrafodaLista"/>
        <w:numPr>
          <w:ilvl w:val="2"/>
          <w:numId w:val="14"/>
        </w:numPr>
        <w:tabs>
          <w:tab w:val="left" w:pos="2552"/>
        </w:tabs>
        <w:suppressAutoHyphens/>
        <w:spacing w:after="240"/>
        <w:ind w:firstLine="1701"/>
        <w:contextualSpacing w:val="0"/>
        <w:jc w:val="both"/>
        <w:rPr>
          <w:szCs w:val="22"/>
        </w:rPr>
      </w:pPr>
      <w:r w:rsidRPr="00E84FFF">
        <w:rPr>
          <w:szCs w:val="22"/>
        </w:rPr>
        <w:t>A terceirização de serviços de TI tem sido parte das respostas encontradas pelo DPF para responder adequadamente à sempre crescente demanda por sistemas e soluções originadas pelas áreas meio e fim. Estas áreas dependem ainda do uso das facilidades proporcionadas pelos recursos tecnológicos cada vez mais interativos e essenciais ao desenvolvimento das atividades.</w:t>
      </w:r>
    </w:p>
    <w:p w:rsidR="001136E1" w:rsidRDefault="001136E1" w:rsidP="001136E1">
      <w:pPr>
        <w:pStyle w:val="PargrafodaLista"/>
        <w:numPr>
          <w:ilvl w:val="2"/>
          <w:numId w:val="14"/>
        </w:numPr>
        <w:tabs>
          <w:tab w:val="left" w:pos="2552"/>
        </w:tabs>
        <w:suppressAutoHyphens/>
        <w:spacing w:after="240"/>
        <w:ind w:firstLine="1701"/>
        <w:contextualSpacing w:val="0"/>
        <w:jc w:val="both"/>
        <w:rPr>
          <w:szCs w:val="22"/>
        </w:rPr>
      </w:pPr>
      <w:r w:rsidRPr="001136E1">
        <w:rPr>
          <w:szCs w:val="22"/>
        </w:rPr>
        <w:t xml:space="preserve">Atualmente os serviços de suporte aos usuários e suporte técnico </w:t>
      </w:r>
      <w:r>
        <w:rPr>
          <w:szCs w:val="22"/>
        </w:rPr>
        <w:t xml:space="preserve">à infraestrutura de TI </w:t>
      </w:r>
      <w:r w:rsidRPr="001136E1">
        <w:rPr>
          <w:szCs w:val="22"/>
        </w:rPr>
        <w:t xml:space="preserve">não </w:t>
      </w:r>
      <w:r>
        <w:rPr>
          <w:szCs w:val="22"/>
        </w:rPr>
        <w:t>s</w:t>
      </w:r>
      <w:r w:rsidRPr="001136E1">
        <w:rPr>
          <w:szCs w:val="22"/>
        </w:rPr>
        <w:t>ão</w:t>
      </w:r>
      <w:r>
        <w:rPr>
          <w:szCs w:val="22"/>
        </w:rPr>
        <w:t xml:space="preserve"> </w:t>
      </w:r>
      <w:r w:rsidRPr="001136E1">
        <w:rPr>
          <w:szCs w:val="22"/>
        </w:rPr>
        <w:t>estruturados com base nas boas práticas de mercado, o que acarreta ineficiências, retrabalho e não propicia a formação de uma base de conhecimentos para orientar ações futuras.</w:t>
      </w:r>
      <w:r>
        <w:rPr>
          <w:szCs w:val="22"/>
        </w:rPr>
        <w:t xml:space="preserve"> </w:t>
      </w:r>
    </w:p>
    <w:p w:rsidR="001136E1" w:rsidRDefault="001136E1" w:rsidP="001136E1">
      <w:pPr>
        <w:pStyle w:val="PargrafodaLista"/>
        <w:numPr>
          <w:ilvl w:val="2"/>
          <w:numId w:val="14"/>
        </w:numPr>
        <w:tabs>
          <w:tab w:val="left" w:pos="2552"/>
        </w:tabs>
        <w:suppressAutoHyphens/>
        <w:spacing w:after="240"/>
        <w:ind w:firstLine="1701"/>
        <w:contextualSpacing w:val="0"/>
        <w:jc w:val="both"/>
        <w:rPr>
          <w:szCs w:val="22"/>
        </w:rPr>
      </w:pPr>
      <w:r>
        <w:rPr>
          <w:szCs w:val="22"/>
        </w:rPr>
        <w:t xml:space="preserve">A área de TI do DPF tem um baixo índice de padronização, face à independência das unidades gestoras e </w:t>
      </w:r>
      <w:r w:rsidR="00220E1E">
        <w:rPr>
          <w:szCs w:val="22"/>
        </w:rPr>
        <w:t>à</w:t>
      </w:r>
      <w:r>
        <w:rPr>
          <w:szCs w:val="22"/>
        </w:rPr>
        <w:t xml:space="preserve"> falta de efetividade do PDTI</w:t>
      </w:r>
      <w:r w:rsidR="00220E1E">
        <w:rPr>
          <w:szCs w:val="22"/>
        </w:rPr>
        <w:t xml:space="preserve"> em tempos pretéritos</w:t>
      </w:r>
      <w:r>
        <w:rPr>
          <w:szCs w:val="22"/>
        </w:rPr>
        <w:t xml:space="preserve"> – cada Estado buscou a solução que lhe pareceu mais adequada</w:t>
      </w:r>
      <w:r w:rsidR="00220E1E">
        <w:rPr>
          <w:szCs w:val="22"/>
        </w:rPr>
        <w:t>, com o</w:t>
      </w:r>
      <w:r>
        <w:rPr>
          <w:szCs w:val="22"/>
        </w:rPr>
        <w:t>s recursos que dispunha a cada tempo</w:t>
      </w:r>
      <w:r w:rsidR="00F536A1">
        <w:rPr>
          <w:szCs w:val="22"/>
        </w:rPr>
        <w:t xml:space="preserve">, </w:t>
      </w:r>
      <w:r>
        <w:rPr>
          <w:szCs w:val="22"/>
        </w:rPr>
        <w:t xml:space="preserve">o que dificulta a </w:t>
      </w:r>
      <w:proofErr w:type="gramStart"/>
      <w:r>
        <w:rPr>
          <w:szCs w:val="22"/>
        </w:rPr>
        <w:t>implementação</w:t>
      </w:r>
      <w:proofErr w:type="gramEnd"/>
      <w:r>
        <w:rPr>
          <w:szCs w:val="22"/>
        </w:rPr>
        <w:t xml:space="preserve"> de mudanças estruturais</w:t>
      </w:r>
      <w:r w:rsidR="00F536A1">
        <w:rPr>
          <w:szCs w:val="22"/>
        </w:rPr>
        <w:t xml:space="preserve"> e de convergência. Essa disparidade ocorre, também, em relação às equipes que atuam nas áreas de TI dos diferentes Estados</w:t>
      </w:r>
      <w:r w:rsidR="00220E1E">
        <w:rPr>
          <w:szCs w:val="22"/>
        </w:rPr>
        <w:t xml:space="preserve"> – alguns NTI contam com equipes bem estruturadas e com formação adequada, enquanto que, em outros, a situação é diversa. </w:t>
      </w:r>
    </w:p>
    <w:p w:rsidR="001136E1" w:rsidRPr="001136E1" w:rsidRDefault="00F536A1" w:rsidP="001136E1">
      <w:pPr>
        <w:pStyle w:val="PargrafodaLista"/>
        <w:numPr>
          <w:ilvl w:val="2"/>
          <w:numId w:val="14"/>
        </w:numPr>
        <w:tabs>
          <w:tab w:val="left" w:pos="2552"/>
        </w:tabs>
        <w:suppressAutoHyphens/>
        <w:spacing w:after="240"/>
        <w:ind w:firstLine="1701"/>
        <w:contextualSpacing w:val="0"/>
        <w:jc w:val="both"/>
        <w:rPr>
          <w:szCs w:val="22"/>
        </w:rPr>
      </w:pPr>
      <w:r>
        <w:rPr>
          <w:szCs w:val="22"/>
        </w:rPr>
        <w:t xml:space="preserve">A solução proposta tem por objetivo a </w:t>
      </w:r>
      <w:proofErr w:type="gramStart"/>
      <w:r>
        <w:rPr>
          <w:szCs w:val="22"/>
        </w:rPr>
        <w:t>implementação</w:t>
      </w:r>
      <w:proofErr w:type="gramEnd"/>
      <w:r>
        <w:rPr>
          <w:szCs w:val="22"/>
        </w:rPr>
        <w:t xml:space="preserve"> das boas práticas ITIL nas áreas operacionais de TI das Superintendências, através de empresas que já possuem experiência e expertise na sua aplicação, propiciando a </w:t>
      </w:r>
      <w:proofErr w:type="spellStart"/>
      <w:r>
        <w:rPr>
          <w:szCs w:val="22"/>
        </w:rPr>
        <w:t>internalização</w:t>
      </w:r>
      <w:proofErr w:type="spellEnd"/>
      <w:r>
        <w:rPr>
          <w:szCs w:val="22"/>
        </w:rPr>
        <w:t xml:space="preserve"> dessas práticas com uma redução significativa na curva de aprendizagem.</w:t>
      </w:r>
    </w:p>
    <w:p w:rsidR="00F536A1" w:rsidRDefault="00F536A1" w:rsidP="00373441">
      <w:pPr>
        <w:pStyle w:val="PargrafodaLista"/>
        <w:numPr>
          <w:ilvl w:val="2"/>
          <w:numId w:val="14"/>
        </w:numPr>
        <w:tabs>
          <w:tab w:val="left" w:pos="2552"/>
        </w:tabs>
        <w:suppressAutoHyphens/>
        <w:spacing w:after="240"/>
        <w:ind w:firstLine="1701"/>
        <w:contextualSpacing w:val="0"/>
        <w:jc w:val="both"/>
        <w:rPr>
          <w:szCs w:val="22"/>
        </w:rPr>
      </w:pPr>
      <w:r>
        <w:rPr>
          <w:szCs w:val="22"/>
        </w:rPr>
        <w:t xml:space="preserve">Com a solução proposta, a área de TI de diversos Estados passa a trabalhar de forma integrada, propiciando a troca de informações e conhecimentos e a uma maior padronização de procedimentos e instalações. As mudanças deverão ser decididas por uma equipe formada por representantes dos </w:t>
      </w:r>
      <w:proofErr w:type="spellStart"/>
      <w:r>
        <w:rPr>
          <w:szCs w:val="22"/>
        </w:rPr>
        <w:t>NTI</w:t>
      </w:r>
      <w:r w:rsidR="00E504BA">
        <w:rPr>
          <w:szCs w:val="22"/>
        </w:rPr>
        <w:t>’s</w:t>
      </w:r>
      <w:proofErr w:type="spellEnd"/>
      <w:r>
        <w:rPr>
          <w:szCs w:val="22"/>
        </w:rPr>
        <w:t xml:space="preserve"> das Superintendências participantes, ficando a operacionalização das mesmas </w:t>
      </w:r>
      <w:proofErr w:type="gramStart"/>
      <w:r>
        <w:rPr>
          <w:szCs w:val="22"/>
        </w:rPr>
        <w:t>sob encargo</w:t>
      </w:r>
      <w:proofErr w:type="gramEnd"/>
      <w:r>
        <w:rPr>
          <w:szCs w:val="22"/>
        </w:rPr>
        <w:t xml:space="preserve"> da empresa contratada</w:t>
      </w:r>
      <w:r w:rsidR="00220E1E">
        <w:rPr>
          <w:szCs w:val="22"/>
        </w:rPr>
        <w:t>,</w:t>
      </w:r>
      <w:r>
        <w:rPr>
          <w:szCs w:val="22"/>
        </w:rPr>
        <w:t xml:space="preserve"> que terá condições de atuar simultaneamente e de forma padronizada em </w:t>
      </w:r>
      <w:r w:rsidR="00220E1E">
        <w:rPr>
          <w:szCs w:val="22"/>
        </w:rPr>
        <w:t>todas as</w:t>
      </w:r>
      <w:r w:rsidR="00E504BA">
        <w:rPr>
          <w:szCs w:val="22"/>
        </w:rPr>
        <w:t xml:space="preserve"> unidades participantes atendidas pela mesma empresa.</w:t>
      </w:r>
    </w:p>
    <w:p w:rsidR="00B605FC" w:rsidRPr="00B605FC" w:rsidRDefault="00F536A1" w:rsidP="00373441">
      <w:pPr>
        <w:pStyle w:val="PargrafodaLista"/>
        <w:numPr>
          <w:ilvl w:val="2"/>
          <w:numId w:val="14"/>
        </w:numPr>
        <w:tabs>
          <w:tab w:val="left" w:pos="2552"/>
        </w:tabs>
        <w:suppressAutoHyphens/>
        <w:spacing w:after="240"/>
        <w:ind w:firstLine="1701"/>
        <w:contextualSpacing w:val="0"/>
        <w:jc w:val="both"/>
        <w:rPr>
          <w:szCs w:val="22"/>
        </w:rPr>
      </w:pPr>
      <w:r w:rsidRPr="00B605FC">
        <w:rPr>
          <w:szCs w:val="22"/>
        </w:rPr>
        <w:t xml:space="preserve"> </w:t>
      </w:r>
      <w:r w:rsidR="00B605FC" w:rsidRPr="00B605FC">
        <w:rPr>
          <w:szCs w:val="22"/>
        </w:rPr>
        <w:t xml:space="preserve">O </w:t>
      </w:r>
      <w:proofErr w:type="spellStart"/>
      <w:r w:rsidR="00B605FC" w:rsidRPr="001136E1">
        <w:rPr>
          <w:szCs w:val="22"/>
        </w:rPr>
        <w:t>Service</w:t>
      </w:r>
      <w:proofErr w:type="spellEnd"/>
      <w:r w:rsidR="00B605FC" w:rsidRPr="001136E1">
        <w:rPr>
          <w:szCs w:val="22"/>
        </w:rPr>
        <w:t xml:space="preserve"> </w:t>
      </w:r>
      <w:proofErr w:type="spellStart"/>
      <w:r w:rsidR="00B605FC" w:rsidRPr="001136E1">
        <w:rPr>
          <w:szCs w:val="22"/>
        </w:rPr>
        <w:t>Desk</w:t>
      </w:r>
      <w:proofErr w:type="spellEnd"/>
      <w:r w:rsidR="00B605FC" w:rsidRPr="00B605FC">
        <w:rPr>
          <w:szCs w:val="22"/>
        </w:rPr>
        <w:t xml:space="preserve"> é o ponto de contato e relacionamento com os usuários, propiciando o apoio necessário para a solução dos problemas, relativos aos produtos e serviços disponíveis na rede </w:t>
      </w:r>
      <w:r w:rsidR="00B605FC">
        <w:rPr>
          <w:szCs w:val="22"/>
        </w:rPr>
        <w:t>do DPF (</w:t>
      </w:r>
      <w:proofErr w:type="spellStart"/>
      <w:proofErr w:type="gramStart"/>
      <w:r w:rsidR="00B605FC">
        <w:rPr>
          <w:szCs w:val="22"/>
        </w:rPr>
        <w:t>DPFNet</w:t>
      </w:r>
      <w:proofErr w:type="spellEnd"/>
      <w:proofErr w:type="gramEnd"/>
      <w:r w:rsidR="00B605FC">
        <w:rPr>
          <w:szCs w:val="22"/>
        </w:rPr>
        <w:t xml:space="preserve">), </w:t>
      </w:r>
      <w:r w:rsidR="00B605FC" w:rsidRPr="00B605FC">
        <w:rPr>
          <w:szCs w:val="22"/>
        </w:rPr>
        <w:t>garantindo a qualidade, disponibilidade e melhor desempenho no uso d</w:t>
      </w:r>
      <w:r w:rsidR="00B605FC">
        <w:rPr>
          <w:szCs w:val="22"/>
        </w:rPr>
        <w:t>os recursos de TI</w:t>
      </w:r>
      <w:r w:rsidR="00B605FC" w:rsidRPr="00B605FC">
        <w:rPr>
          <w:szCs w:val="22"/>
        </w:rPr>
        <w:t xml:space="preserve">. </w:t>
      </w:r>
      <w:r w:rsidR="00B605FC" w:rsidRPr="00B605FC">
        <w:rPr>
          <w:szCs w:val="22"/>
        </w:rPr>
        <w:tab/>
      </w:r>
    </w:p>
    <w:p w:rsidR="00B605FC" w:rsidRDefault="00BA0F71" w:rsidP="00373441">
      <w:pPr>
        <w:pStyle w:val="PargrafodaLista"/>
        <w:numPr>
          <w:ilvl w:val="2"/>
          <w:numId w:val="14"/>
        </w:numPr>
        <w:tabs>
          <w:tab w:val="left" w:pos="2552"/>
        </w:tabs>
        <w:suppressAutoHyphens/>
        <w:spacing w:after="240"/>
        <w:ind w:firstLine="1701"/>
        <w:contextualSpacing w:val="0"/>
        <w:jc w:val="both"/>
        <w:rPr>
          <w:szCs w:val="22"/>
        </w:rPr>
      </w:pPr>
      <w:r>
        <w:rPr>
          <w:szCs w:val="22"/>
        </w:rPr>
        <w:t xml:space="preserve"> O</w:t>
      </w:r>
      <w:r w:rsidR="00B605FC" w:rsidRPr="00B605FC">
        <w:rPr>
          <w:szCs w:val="22"/>
        </w:rPr>
        <w:t xml:space="preserve">s serviços técnicos de suporte local e </w:t>
      </w:r>
      <w:r w:rsidR="0047016C">
        <w:rPr>
          <w:szCs w:val="22"/>
        </w:rPr>
        <w:t>C</w:t>
      </w:r>
      <w:r w:rsidR="00B605FC" w:rsidRPr="00B605FC">
        <w:rPr>
          <w:szCs w:val="22"/>
        </w:rPr>
        <w:t xml:space="preserve">entral de </w:t>
      </w:r>
      <w:r w:rsidR="0047016C">
        <w:rPr>
          <w:szCs w:val="22"/>
        </w:rPr>
        <w:t>Serviços</w:t>
      </w:r>
      <w:r>
        <w:rPr>
          <w:szCs w:val="22"/>
        </w:rPr>
        <w:t xml:space="preserve"> (</w:t>
      </w:r>
      <w:proofErr w:type="spellStart"/>
      <w:r w:rsidRPr="004E6FDD">
        <w:rPr>
          <w:i/>
          <w:szCs w:val="22"/>
        </w:rPr>
        <w:t>Service</w:t>
      </w:r>
      <w:proofErr w:type="spellEnd"/>
      <w:r w:rsidRPr="004E6FDD">
        <w:rPr>
          <w:i/>
          <w:szCs w:val="22"/>
        </w:rPr>
        <w:t xml:space="preserve"> </w:t>
      </w:r>
      <w:proofErr w:type="spellStart"/>
      <w:r w:rsidRPr="004E6FDD">
        <w:rPr>
          <w:i/>
          <w:szCs w:val="22"/>
        </w:rPr>
        <w:t>Desk</w:t>
      </w:r>
      <w:proofErr w:type="spellEnd"/>
      <w:r>
        <w:rPr>
          <w:szCs w:val="22"/>
        </w:rPr>
        <w:t>)</w:t>
      </w:r>
      <w:r w:rsidR="00B605FC" w:rsidRPr="00B605FC">
        <w:rPr>
          <w:szCs w:val="22"/>
        </w:rPr>
        <w:t xml:space="preserve"> que se pretende contratar </w:t>
      </w:r>
      <w:r>
        <w:rPr>
          <w:szCs w:val="22"/>
        </w:rPr>
        <w:t>enquadram-se</w:t>
      </w:r>
      <w:r w:rsidR="00B605FC" w:rsidRPr="00B605FC">
        <w:rPr>
          <w:szCs w:val="22"/>
        </w:rPr>
        <w:t xml:space="preserve"> na modalidade de serviços continuados e exigem níveis específicos de especialização. Estes serviços envolvem análise, métricas, documentação, manutenção e suporte, e deles dependerão o pleno funcionamento dos equipamentos de TI </w:t>
      </w:r>
      <w:r w:rsidR="00B605FC">
        <w:rPr>
          <w:szCs w:val="22"/>
        </w:rPr>
        <w:t>e</w:t>
      </w:r>
      <w:r w:rsidR="00B605FC" w:rsidRPr="00B605FC">
        <w:rPr>
          <w:szCs w:val="22"/>
        </w:rPr>
        <w:t xml:space="preserve"> dos aplicativos (sistemas operacionais utilizados, aplicativos desenvolvidos internamente e outros softwares de terceiros, etc.) da rede </w:t>
      </w:r>
      <w:proofErr w:type="spellStart"/>
      <w:proofErr w:type="gramStart"/>
      <w:r>
        <w:rPr>
          <w:szCs w:val="22"/>
        </w:rPr>
        <w:t>DPFNet</w:t>
      </w:r>
      <w:proofErr w:type="spellEnd"/>
      <w:proofErr w:type="gramEnd"/>
      <w:r w:rsidR="00B605FC" w:rsidRPr="00B605FC">
        <w:rPr>
          <w:szCs w:val="22"/>
        </w:rPr>
        <w:t>.</w:t>
      </w:r>
    </w:p>
    <w:p w:rsidR="00614DDB" w:rsidRPr="00614DDB" w:rsidRDefault="00614DDB" w:rsidP="00614DDB">
      <w:pPr>
        <w:pStyle w:val="Estilo3"/>
        <w:numPr>
          <w:ilvl w:val="0"/>
          <w:numId w:val="0"/>
        </w:numPr>
        <w:tabs>
          <w:tab w:val="left" w:pos="2552"/>
        </w:tabs>
        <w:spacing w:after="240"/>
      </w:pPr>
    </w:p>
    <w:p w:rsidR="00220E1E" w:rsidRPr="00220E1E" w:rsidRDefault="00220E1E" w:rsidP="0021162E">
      <w:pPr>
        <w:pStyle w:val="PargrafodaLista"/>
        <w:numPr>
          <w:ilvl w:val="1"/>
          <w:numId w:val="14"/>
        </w:numPr>
        <w:suppressAutoHyphens/>
        <w:spacing w:after="240"/>
        <w:contextualSpacing w:val="0"/>
        <w:jc w:val="both"/>
        <w:outlineLvl w:val="1"/>
        <w:rPr>
          <w:b/>
          <w:szCs w:val="22"/>
        </w:rPr>
      </w:pPr>
      <w:bookmarkStart w:id="7" w:name="_Toc370209162"/>
      <w:r>
        <w:rPr>
          <w:b/>
          <w:szCs w:val="22"/>
        </w:rPr>
        <w:lastRenderedPageBreak/>
        <w:t>Alinhamento da Solução de TI com o PDTI do DPF</w:t>
      </w:r>
      <w:bookmarkEnd w:id="7"/>
    </w:p>
    <w:p w:rsidR="00A46D42" w:rsidRDefault="00BA0F71" w:rsidP="00373441">
      <w:pPr>
        <w:pStyle w:val="PargrafodaLista"/>
        <w:numPr>
          <w:ilvl w:val="2"/>
          <w:numId w:val="14"/>
        </w:numPr>
        <w:tabs>
          <w:tab w:val="left" w:pos="2552"/>
        </w:tabs>
        <w:suppressAutoHyphens/>
        <w:spacing w:after="240"/>
        <w:ind w:firstLine="1701"/>
        <w:contextualSpacing w:val="0"/>
        <w:jc w:val="both"/>
        <w:rPr>
          <w:szCs w:val="22"/>
        </w:rPr>
      </w:pPr>
      <w:r w:rsidRPr="00BA0F71">
        <w:rPr>
          <w:szCs w:val="22"/>
        </w:rPr>
        <w:t xml:space="preserve">A contratação dos serviços objeto deste Termo de Referência </w:t>
      </w:r>
      <w:r>
        <w:rPr>
          <w:szCs w:val="22"/>
        </w:rPr>
        <w:t xml:space="preserve">está alinhada </w:t>
      </w:r>
      <w:r w:rsidRPr="00BA0F71">
        <w:rPr>
          <w:szCs w:val="22"/>
        </w:rPr>
        <w:t>com o Planejamento Estratégico Institucional do Departamento de Polícia Federal e em conformidade com o PDTI - Plano Diretor de Tecnologia da Informação</w:t>
      </w:r>
      <w:r w:rsidR="00953391">
        <w:rPr>
          <w:szCs w:val="22"/>
        </w:rPr>
        <w:t>, de acordo com as ações representadas pelas necessidades descritas na tabela abaixo:</w:t>
      </w:r>
      <w:r w:rsidR="00A46D42">
        <w:rPr>
          <w:szCs w:val="22"/>
        </w:rPr>
        <w:t xml:space="preserve"> </w:t>
      </w:r>
    </w:p>
    <w:p w:rsidR="00075DD5" w:rsidRDefault="00075DD5" w:rsidP="000D2183">
      <w:pPr>
        <w:pStyle w:val="PargrafodaLista"/>
        <w:tabs>
          <w:tab w:val="left" w:pos="2552"/>
        </w:tabs>
        <w:suppressAutoHyphens/>
        <w:spacing w:after="120"/>
        <w:contextualSpacing w:val="0"/>
        <w:jc w:val="center"/>
        <w:rPr>
          <w:b/>
          <w:szCs w:val="22"/>
        </w:rPr>
      </w:pPr>
      <w:r w:rsidRPr="00075DD5">
        <w:rPr>
          <w:b/>
          <w:szCs w:val="22"/>
        </w:rPr>
        <w:t xml:space="preserve">TABELA </w:t>
      </w:r>
      <w:r w:rsidR="00373441">
        <w:rPr>
          <w:b/>
          <w:szCs w:val="22"/>
        </w:rPr>
        <w:t>4</w:t>
      </w:r>
      <w:r w:rsidRPr="00075DD5">
        <w:rPr>
          <w:b/>
          <w:szCs w:val="22"/>
        </w:rPr>
        <w:t xml:space="preserve"> – ALINHAMENTO</w:t>
      </w:r>
      <w:r>
        <w:rPr>
          <w:b/>
          <w:szCs w:val="22"/>
        </w:rPr>
        <w:t xml:space="preserve"> DA CONTRATAÇÃO </w:t>
      </w:r>
      <w:r w:rsidRPr="00075DD5">
        <w:rPr>
          <w:b/>
          <w:szCs w:val="22"/>
        </w:rPr>
        <w:t>COM O PDTI</w:t>
      </w:r>
      <w:r>
        <w:rPr>
          <w:b/>
          <w:szCs w:val="22"/>
        </w:rPr>
        <w:t xml:space="preserve"> DO DPF</w:t>
      </w:r>
    </w:p>
    <w:tbl>
      <w:tblPr>
        <w:tblW w:w="9072" w:type="dxa"/>
        <w:tblCellSpacing w:w="20" w:type="dxa"/>
        <w:tblInd w:w="125"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ayout w:type="fixed"/>
        <w:tblCellMar>
          <w:left w:w="10" w:type="dxa"/>
          <w:right w:w="10" w:type="dxa"/>
        </w:tblCellMar>
        <w:tblLook w:val="04A0"/>
      </w:tblPr>
      <w:tblGrid>
        <w:gridCol w:w="565"/>
        <w:gridCol w:w="3521"/>
        <w:gridCol w:w="4986"/>
      </w:tblGrid>
      <w:tr w:rsidR="00F1748E" w:rsidRPr="003F7064" w:rsidTr="00F1748E">
        <w:trPr>
          <w:trHeight w:val="284"/>
          <w:tblCellSpacing w:w="20" w:type="dxa"/>
        </w:trPr>
        <w:tc>
          <w:tcPr>
            <w:tcW w:w="505" w:type="dxa"/>
            <w:tcBorders>
              <w:top w:val="inset" w:sz="6" w:space="0" w:color="auto"/>
              <w:bottom w:val="single" w:sz="6" w:space="0" w:color="auto"/>
            </w:tcBorders>
            <w:shd w:val="clear" w:color="auto" w:fill="A6A6A6"/>
            <w:tcMar>
              <w:top w:w="0" w:type="dxa"/>
              <w:left w:w="70" w:type="dxa"/>
              <w:bottom w:w="0" w:type="dxa"/>
              <w:right w:w="70" w:type="dxa"/>
            </w:tcMar>
            <w:vAlign w:val="center"/>
          </w:tcPr>
          <w:p w:rsidR="00F1748E" w:rsidRPr="003F7064" w:rsidRDefault="00F1748E" w:rsidP="00F1748E">
            <w:pPr>
              <w:pStyle w:val="Standard"/>
              <w:snapToGrid w:val="0"/>
              <w:jc w:val="center"/>
              <w:rPr>
                <w:b/>
                <w:bCs/>
                <w:spacing w:val="30"/>
              </w:rPr>
            </w:pPr>
            <w:r w:rsidRPr="003F7064">
              <w:rPr>
                <w:b/>
                <w:bCs/>
                <w:spacing w:val="30"/>
              </w:rPr>
              <w:t>Id</w:t>
            </w:r>
          </w:p>
        </w:tc>
        <w:tc>
          <w:tcPr>
            <w:tcW w:w="3481" w:type="dxa"/>
            <w:tcBorders>
              <w:top w:val="inset" w:sz="6" w:space="0" w:color="auto"/>
              <w:bottom w:val="single" w:sz="6" w:space="0" w:color="auto"/>
            </w:tcBorders>
            <w:shd w:val="clear" w:color="auto" w:fill="A6A6A6"/>
            <w:tcMar>
              <w:top w:w="0" w:type="dxa"/>
              <w:left w:w="70" w:type="dxa"/>
              <w:bottom w:w="0" w:type="dxa"/>
              <w:right w:w="70" w:type="dxa"/>
            </w:tcMar>
            <w:vAlign w:val="center"/>
          </w:tcPr>
          <w:p w:rsidR="00F1748E" w:rsidRPr="003F7064" w:rsidRDefault="00F1748E" w:rsidP="00F1748E">
            <w:pPr>
              <w:pStyle w:val="Standard"/>
              <w:snapToGrid w:val="0"/>
              <w:jc w:val="center"/>
              <w:rPr>
                <w:b/>
                <w:bCs/>
                <w:spacing w:val="30"/>
              </w:rPr>
            </w:pPr>
            <w:r w:rsidRPr="003F7064">
              <w:rPr>
                <w:b/>
                <w:bCs/>
                <w:spacing w:val="30"/>
              </w:rPr>
              <w:t>Necessidade</w:t>
            </w:r>
          </w:p>
        </w:tc>
        <w:tc>
          <w:tcPr>
            <w:tcW w:w="4926" w:type="dxa"/>
            <w:tcBorders>
              <w:top w:val="inset" w:sz="6" w:space="0" w:color="auto"/>
              <w:bottom w:val="single" w:sz="6" w:space="0" w:color="auto"/>
            </w:tcBorders>
            <w:shd w:val="clear" w:color="auto" w:fill="A6A6A6"/>
            <w:tcMar>
              <w:top w:w="0" w:type="dxa"/>
              <w:left w:w="70" w:type="dxa"/>
              <w:bottom w:w="0" w:type="dxa"/>
              <w:right w:w="70" w:type="dxa"/>
            </w:tcMar>
            <w:vAlign w:val="center"/>
          </w:tcPr>
          <w:p w:rsidR="00F1748E" w:rsidRPr="003F7064" w:rsidRDefault="00F1748E" w:rsidP="00F1748E">
            <w:pPr>
              <w:pStyle w:val="Standard"/>
              <w:snapToGrid w:val="0"/>
              <w:jc w:val="center"/>
              <w:rPr>
                <w:b/>
                <w:bCs/>
                <w:spacing w:val="30"/>
              </w:rPr>
            </w:pPr>
            <w:r w:rsidRPr="003F7064">
              <w:rPr>
                <w:b/>
                <w:bCs/>
                <w:spacing w:val="30"/>
              </w:rPr>
              <w:t>Benefício</w:t>
            </w:r>
          </w:p>
        </w:tc>
      </w:tr>
      <w:tr w:rsidR="00F1748E" w:rsidRPr="003F7064" w:rsidTr="00F1748E">
        <w:trPr>
          <w:trHeight w:val="284"/>
          <w:tblCellSpacing w:w="20" w:type="dxa"/>
        </w:trPr>
        <w:tc>
          <w:tcPr>
            <w:tcW w:w="505" w:type="dxa"/>
            <w:tcBorders>
              <w:top w:val="single" w:sz="6" w:space="0" w:color="auto"/>
              <w:bottom w:val="single" w:sz="6" w:space="0" w:color="auto"/>
            </w:tcBorders>
            <w:shd w:val="clear" w:color="auto" w:fill="BFBFBF"/>
            <w:tcMar>
              <w:top w:w="0" w:type="dxa"/>
              <w:left w:w="70" w:type="dxa"/>
              <w:bottom w:w="0" w:type="dxa"/>
              <w:right w:w="70" w:type="dxa"/>
            </w:tcMar>
            <w:vAlign w:val="center"/>
          </w:tcPr>
          <w:p w:rsidR="00F1748E" w:rsidRPr="003F7064" w:rsidRDefault="00F1748E" w:rsidP="00F1748E">
            <w:pPr>
              <w:pStyle w:val="Standard"/>
              <w:snapToGrid w:val="0"/>
              <w:jc w:val="center"/>
              <w:rPr>
                <w:b/>
                <w:bCs/>
                <w:spacing w:val="30"/>
                <w:sz w:val="20"/>
                <w:szCs w:val="22"/>
              </w:rPr>
            </w:pPr>
            <w:r w:rsidRPr="003F7064">
              <w:rPr>
                <w:b/>
                <w:bCs/>
                <w:spacing w:val="30"/>
                <w:sz w:val="20"/>
                <w:szCs w:val="22"/>
              </w:rPr>
              <w:t>1</w:t>
            </w:r>
          </w:p>
        </w:tc>
        <w:tc>
          <w:tcPr>
            <w:tcW w:w="3481" w:type="dxa"/>
            <w:tcBorders>
              <w:top w:val="single" w:sz="6" w:space="0" w:color="auto"/>
              <w:bottom w:val="single" w:sz="6" w:space="0" w:color="auto"/>
            </w:tcBorders>
            <w:shd w:val="clear" w:color="auto" w:fill="auto"/>
            <w:tcMar>
              <w:top w:w="0" w:type="dxa"/>
              <w:left w:w="70" w:type="dxa"/>
              <w:bottom w:w="0" w:type="dxa"/>
              <w:right w:w="70" w:type="dxa"/>
            </w:tcMar>
            <w:vAlign w:val="center"/>
          </w:tcPr>
          <w:p w:rsidR="00F1748E" w:rsidRPr="003F7064" w:rsidRDefault="00F1748E" w:rsidP="00F1748E">
            <w:pPr>
              <w:pStyle w:val="texto"/>
              <w:spacing w:after="170" w:line="283" w:lineRule="atLeast"/>
              <w:ind w:left="0" w:firstLine="0"/>
              <w:rPr>
                <w:sz w:val="24"/>
                <w:szCs w:val="24"/>
              </w:rPr>
            </w:pPr>
            <w:r w:rsidRPr="003F7064">
              <w:rPr>
                <w:sz w:val="24"/>
                <w:szCs w:val="24"/>
              </w:rPr>
              <w:t>Manutenção de contratos de prestação de serviços de TI nas unidades descentralizadas.</w:t>
            </w:r>
          </w:p>
          <w:p w:rsidR="00F1748E" w:rsidRPr="003F7064" w:rsidRDefault="00F1748E" w:rsidP="00F1748E">
            <w:pPr>
              <w:pStyle w:val="Standard"/>
              <w:snapToGrid w:val="0"/>
              <w:jc w:val="both"/>
              <w:rPr>
                <w:spacing w:val="30"/>
                <w:sz w:val="20"/>
                <w:szCs w:val="22"/>
              </w:rPr>
            </w:pPr>
          </w:p>
        </w:tc>
        <w:tc>
          <w:tcPr>
            <w:tcW w:w="4926" w:type="dxa"/>
            <w:tcBorders>
              <w:top w:val="single" w:sz="6" w:space="0" w:color="auto"/>
              <w:bottom w:val="single" w:sz="6" w:space="0" w:color="auto"/>
            </w:tcBorders>
            <w:shd w:val="clear" w:color="auto" w:fill="auto"/>
            <w:tcMar>
              <w:top w:w="0" w:type="dxa"/>
              <w:left w:w="70" w:type="dxa"/>
              <w:bottom w:w="0" w:type="dxa"/>
              <w:right w:w="70" w:type="dxa"/>
            </w:tcMar>
            <w:vAlign w:val="center"/>
          </w:tcPr>
          <w:p w:rsidR="00F1748E" w:rsidRPr="003F7064" w:rsidRDefault="00F1748E" w:rsidP="00F1748E">
            <w:pPr>
              <w:pStyle w:val="texto"/>
              <w:spacing w:after="170" w:line="283" w:lineRule="atLeast"/>
              <w:ind w:left="0" w:firstLine="5"/>
              <w:rPr>
                <w:spacing w:val="30"/>
                <w:szCs w:val="22"/>
              </w:rPr>
            </w:pPr>
            <w:r w:rsidRPr="003F7064">
              <w:rPr>
                <w:sz w:val="24"/>
                <w:szCs w:val="24"/>
              </w:rPr>
              <w:t>Registro e tratamento de incidentes de TI, manutenção do parque de equipamentos, instalação de novos equipamentos e funcionalidades, instalação e manutenção de software básico e aplicativos, manutenção e ampliação da infraestrutura de TI na circunscrição d</w:t>
            </w:r>
            <w:r>
              <w:rPr>
                <w:sz w:val="24"/>
                <w:szCs w:val="24"/>
              </w:rPr>
              <w:t>as Unidades participantes</w:t>
            </w:r>
            <w:r w:rsidRPr="003F7064">
              <w:rPr>
                <w:sz w:val="24"/>
                <w:szCs w:val="24"/>
              </w:rPr>
              <w:t>.</w:t>
            </w:r>
          </w:p>
        </w:tc>
      </w:tr>
      <w:tr w:rsidR="00F1748E" w:rsidRPr="003F7064" w:rsidTr="00F1748E">
        <w:trPr>
          <w:trHeight w:val="284"/>
          <w:tblCellSpacing w:w="20" w:type="dxa"/>
        </w:trPr>
        <w:tc>
          <w:tcPr>
            <w:tcW w:w="505" w:type="dxa"/>
            <w:tcBorders>
              <w:top w:val="single" w:sz="6" w:space="0" w:color="auto"/>
              <w:bottom w:val="single" w:sz="6" w:space="0" w:color="auto"/>
            </w:tcBorders>
            <w:shd w:val="clear" w:color="auto" w:fill="BFBFBF"/>
            <w:tcMar>
              <w:top w:w="0" w:type="dxa"/>
              <w:left w:w="70" w:type="dxa"/>
              <w:bottom w:w="0" w:type="dxa"/>
              <w:right w:w="70" w:type="dxa"/>
            </w:tcMar>
            <w:vAlign w:val="center"/>
          </w:tcPr>
          <w:p w:rsidR="00F1748E" w:rsidRPr="003F7064" w:rsidRDefault="00F1748E" w:rsidP="00F1748E">
            <w:pPr>
              <w:pStyle w:val="Standard"/>
              <w:snapToGrid w:val="0"/>
              <w:jc w:val="center"/>
              <w:rPr>
                <w:b/>
                <w:bCs/>
                <w:spacing w:val="30"/>
                <w:sz w:val="20"/>
                <w:szCs w:val="22"/>
              </w:rPr>
            </w:pPr>
            <w:r>
              <w:rPr>
                <w:b/>
                <w:bCs/>
                <w:spacing w:val="30"/>
                <w:sz w:val="20"/>
                <w:szCs w:val="22"/>
              </w:rPr>
              <w:t>2</w:t>
            </w:r>
          </w:p>
        </w:tc>
        <w:tc>
          <w:tcPr>
            <w:tcW w:w="3481" w:type="dxa"/>
            <w:tcBorders>
              <w:top w:val="single" w:sz="6" w:space="0" w:color="auto"/>
              <w:bottom w:val="single" w:sz="6" w:space="0" w:color="auto"/>
            </w:tcBorders>
            <w:shd w:val="clear" w:color="auto" w:fill="auto"/>
            <w:tcMar>
              <w:top w:w="0" w:type="dxa"/>
              <w:left w:w="70" w:type="dxa"/>
              <w:bottom w:w="0" w:type="dxa"/>
              <w:right w:w="70" w:type="dxa"/>
            </w:tcMar>
            <w:vAlign w:val="center"/>
          </w:tcPr>
          <w:p w:rsidR="00F1748E" w:rsidRPr="003F7064" w:rsidRDefault="00F1748E" w:rsidP="00F1748E">
            <w:pPr>
              <w:pStyle w:val="texto"/>
              <w:spacing w:after="170" w:line="283" w:lineRule="atLeast"/>
              <w:ind w:left="0" w:firstLine="0"/>
              <w:rPr>
                <w:spacing w:val="30"/>
                <w:szCs w:val="22"/>
              </w:rPr>
            </w:pPr>
            <w:r w:rsidRPr="003F7064">
              <w:rPr>
                <w:sz w:val="24"/>
                <w:szCs w:val="24"/>
              </w:rPr>
              <w:t>Garantir suporte técnico visando à redução do risco de paralisação dos serviços ou baixo rendimento, pela indisponibilidade dos recursos de TI.</w:t>
            </w:r>
            <w:r w:rsidRPr="003F7064">
              <w:rPr>
                <w:spacing w:val="30"/>
                <w:szCs w:val="22"/>
              </w:rPr>
              <w:t xml:space="preserve"> </w:t>
            </w:r>
          </w:p>
        </w:tc>
        <w:tc>
          <w:tcPr>
            <w:tcW w:w="4926" w:type="dxa"/>
            <w:tcBorders>
              <w:top w:val="single" w:sz="6" w:space="0" w:color="auto"/>
              <w:bottom w:val="single" w:sz="6" w:space="0" w:color="auto"/>
            </w:tcBorders>
            <w:shd w:val="clear" w:color="auto" w:fill="auto"/>
            <w:tcMar>
              <w:top w:w="0" w:type="dxa"/>
              <w:left w:w="70" w:type="dxa"/>
              <w:bottom w:w="0" w:type="dxa"/>
              <w:right w:w="70" w:type="dxa"/>
            </w:tcMar>
            <w:vAlign w:val="center"/>
          </w:tcPr>
          <w:p w:rsidR="00F1748E" w:rsidRPr="003F7064" w:rsidRDefault="00F1748E" w:rsidP="00F1748E">
            <w:pPr>
              <w:pStyle w:val="texto"/>
              <w:spacing w:after="170" w:line="283" w:lineRule="atLeast"/>
              <w:ind w:left="0" w:firstLine="5"/>
              <w:rPr>
                <w:spacing w:val="30"/>
                <w:szCs w:val="22"/>
              </w:rPr>
            </w:pPr>
            <w:r w:rsidRPr="00F1748E">
              <w:rPr>
                <w:sz w:val="24"/>
                <w:szCs w:val="24"/>
              </w:rPr>
              <w:t>Prover as condições necessárias para a manutenção das funcionalidades dos recursos de tecnologia da informação no âmbito da circunscrição das Unidades Participantes.</w:t>
            </w:r>
          </w:p>
        </w:tc>
      </w:tr>
    </w:tbl>
    <w:p w:rsidR="00220E1E" w:rsidRDefault="00220E1E" w:rsidP="00A46D42">
      <w:pPr>
        <w:pStyle w:val="PargrafodaLista"/>
        <w:tabs>
          <w:tab w:val="left" w:pos="2552"/>
        </w:tabs>
        <w:suppressAutoHyphens/>
        <w:spacing w:after="240"/>
        <w:contextualSpacing w:val="0"/>
        <w:jc w:val="both"/>
        <w:rPr>
          <w:sz w:val="22"/>
          <w:szCs w:val="22"/>
        </w:rPr>
      </w:pPr>
    </w:p>
    <w:p w:rsidR="0027072E" w:rsidRPr="00AC7E09" w:rsidRDefault="00AA4B6D" w:rsidP="00AC7E09">
      <w:pPr>
        <w:pStyle w:val="Estilo3"/>
        <w:spacing w:after="240"/>
        <w:outlineLvl w:val="0"/>
      </w:pPr>
      <w:bookmarkStart w:id="8" w:name="_Toc370209163"/>
      <w:r w:rsidRPr="00AC7E09">
        <w:t>DESCRIÇÃO DA SOLUÇÃO</w:t>
      </w:r>
      <w:bookmarkEnd w:id="8"/>
    </w:p>
    <w:p w:rsidR="0027072E" w:rsidRDefault="001F0B19" w:rsidP="0021162E">
      <w:pPr>
        <w:pStyle w:val="PargrafodaLista"/>
        <w:numPr>
          <w:ilvl w:val="1"/>
          <w:numId w:val="14"/>
        </w:numPr>
        <w:suppressAutoHyphens/>
        <w:spacing w:after="240"/>
        <w:contextualSpacing w:val="0"/>
        <w:jc w:val="both"/>
        <w:outlineLvl w:val="1"/>
        <w:rPr>
          <w:b/>
          <w:szCs w:val="22"/>
        </w:rPr>
      </w:pPr>
      <w:bookmarkStart w:id="9" w:name="_Toc370209164"/>
      <w:r>
        <w:rPr>
          <w:b/>
          <w:szCs w:val="22"/>
        </w:rPr>
        <w:t>Descrição</w:t>
      </w:r>
      <w:bookmarkEnd w:id="9"/>
    </w:p>
    <w:p w:rsidR="003F7064" w:rsidRPr="005477F0" w:rsidRDefault="00220E1E" w:rsidP="00541A74">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after="240"/>
        <w:ind w:firstLine="851"/>
        <w:jc w:val="both"/>
        <w:rPr>
          <w:rFonts w:eastAsia="Arial" w:cs="Times New Roman"/>
          <w:i/>
          <w:color w:val="0070C0"/>
          <w:szCs w:val="22"/>
          <w:lang w:bidi="ar-SA"/>
        </w:rPr>
      </w:pPr>
      <w:r>
        <w:rPr>
          <w:rFonts w:eastAsia="Arial" w:cs="Times New Roman"/>
          <w:szCs w:val="22"/>
          <w:lang w:bidi="ar-SA"/>
        </w:rPr>
        <w:t>Trata-se da i</w:t>
      </w:r>
      <w:r w:rsidR="00D14AB2">
        <w:rPr>
          <w:rFonts w:eastAsia="Arial" w:cs="Times New Roman"/>
          <w:szCs w:val="22"/>
          <w:lang w:bidi="ar-SA"/>
        </w:rPr>
        <w:t xml:space="preserve">mplantação de </w:t>
      </w:r>
      <w:r w:rsidR="003F7064" w:rsidRPr="005477F0">
        <w:rPr>
          <w:rFonts w:eastAsia="Arial" w:cs="Times New Roman"/>
          <w:szCs w:val="22"/>
          <w:lang w:bidi="ar-SA"/>
        </w:rPr>
        <w:t xml:space="preserve">uma </w:t>
      </w:r>
      <w:r w:rsidR="0047016C">
        <w:rPr>
          <w:rFonts w:eastAsia="Arial" w:cs="Times New Roman"/>
          <w:szCs w:val="22"/>
          <w:lang w:bidi="ar-SA"/>
        </w:rPr>
        <w:t>C</w:t>
      </w:r>
      <w:r w:rsidR="003F7064" w:rsidRPr="005477F0">
        <w:rPr>
          <w:rFonts w:eastAsia="Arial" w:cs="Times New Roman"/>
          <w:szCs w:val="22"/>
          <w:lang w:bidi="ar-SA"/>
        </w:rPr>
        <w:t xml:space="preserve">entral </w:t>
      </w:r>
      <w:r w:rsidR="00D14AB2">
        <w:rPr>
          <w:rFonts w:eastAsia="Arial" w:cs="Times New Roman"/>
          <w:szCs w:val="22"/>
          <w:lang w:bidi="ar-SA"/>
        </w:rPr>
        <w:t xml:space="preserve">de </w:t>
      </w:r>
      <w:r w:rsidR="0047016C">
        <w:rPr>
          <w:rFonts w:eastAsia="Arial" w:cs="Times New Roman"/>
          <w:szCs w:val="22"/>
          <w:lang w:bidi="ar-SA"/>
        </w:rPr>
        <w:t>S</w:t>
      </w:r>
      <w:r w:rsidR="00D14AB2">
        <w:rPr>
          <w:rFonts w:eastAsia="Arial" w:cs="Times New Roman"/>
          <w:szCs w:val="22"/>
          <w:lang w:bidi="ar-SA"/>
        </w:rPr>
        <w:t>erviços (</w:t>
      </w:r>
      <w:proofErr w:type="spellStart"/>
      <w:r w:rsidR="00D14AB2" w:rsidRPr="00813185">
        <w:rPr>
          <w:rFonts w:eastAsia="Arial" w:cs="Times New Roman"/>
          <w:i/>
          <w:szCs w:val="22"/>
          <w:lang w:bidi="ar-SA"/>
        </w:rPr>
        <w:t>Service</w:t>
      </w:r>
      <w:proofErr w:type="spellEnd"/>
      <w:r w:rsidR="00D14AB2" w:rsidRPr="00813185">
        <w:rPr>
          <w:rFonts w:eastAsia="Arial" w:cs="Times New Roman"/>
          <w:i/>
          <w:szCs w:val="22"/>
          <w:lang w:bidi="ar-SA"/>
        </w:rPr>
        <w:t xml:space="preserve"> </w:t>
      </w:r>
      <w:proofErr w:type="spellStart"/>
      <w:r w:rsidR="00D14AB2" w:rsidRPr="00813185">
        <w:rPr>
          <w:rFonts w:eastAsia="Arial" w:cs="Times New Roman"/>
          <w:i/>
          <w:szCs w:val="22"/>
          <w:lang w:bidi="ar-SA"/>
        </w:rPr>
        <w:t>Desk</w:t>
      </w:r>
      <w:proofErr w:type="spellEnd"/>
      <w:r w:rsidR="00D14AB2">
        <w:rPr>
          <w:rFonts w:eastAsia="Arial" w:cs="Times New Roman"/>
          <w:szCs w:val="22"/>
          <w:lang w:bidi="ar-SA"/>
        </w:rPr>
        <w:t xml:space="preserve">), nos moldes das boas práticas inscritas na </w:t>
      </w:r>
      <w:r w:rsidR="00D14AB2" w:rsidRPr="00813185">
        <w:rPr>
          <w:rFonts w:eastAsia="Arial" w:cs="Times New Roman"/>
          <w:i/>
          <w:szCs w:val="22"/>
          <w:lang w:bidi="ar-SA"/>
        </w:rPr>
        <w:t>ITIL</w:t>
      </w:r>
      <w:r w:rsidR="00D14AB2">
        <w:rPr>
          <w:rFonts w:eastAsia="Arial" w:cs="Times New Roman"/>
          <w:szCs w:val="22"/>
          <w:lang w:bidi="ar-SA"/>
        </w:rPr>
        <w:t xml:space="preserve">, </w:t>
      </w:r>
      <w:r w:rsidR="003F7064" w:rsidRPr="005477F0">
        <w:rPr>
          <w:rFonts w:eastAsia="Arial" w:cs="Times New Roman"/>
          <w:szCs w:val="22"/>
          <w:lang w:bidi="ar-SA"/>
        </w:rPr>
        <w:t xml:space="preserve">para atendimento aos usuários </w:t>
      </w:r>
      <w:r w:rsidR="00D14AB2">
        <w:rPr>
          <w:rFonts w:eastAsia="Arial" w:cs="Times New Roman"/>
          <w:szCs w:val="22"/>
          <w:lang w:bidi="ar-SA"/>
        </w:rPr>
        <w:t>finais d</w:t>
      </w:r>
      <w:r w:rsidR="00347E85">
        <w:rPr>
          <w:rFonts w:eastAsia="Arial" w:cs="Times New Roman"/>
          <w:szCs w:val="22"/>
          <w:lang w:bidi="ar-SA"/>
        </w:rPr>
        <w:t>a circunscrição d</w:t>
      </w:r>
      <w:r w:rsidR="00D14AB2">
        <w:rPr>
          <w:rFonts w:eastAsia="Arial" w:cs="Times New Roman"/>
          <w:szCs w:val="22"/>
          <w:lang w:bidi="ar-SA"/>
        </w:rPr>
        <w:t xml:space="preserve">e todas as Unidades participantes </w:t>
      </w:r>
      <w:r w:rsidR="003F7064" w:rsidRPr="005477F0">
        <w:rPr>
          <w:rFonts w:eastAsia="Arial" w:cs="Times New Roman"/>
          <w:szCs w:val="22"/>
          <w:lang w:bidi="ar-SA"/>
        </w:rPr>
        <w:t>(</w:t>
      </w:r>
      <w:r w:rsidR="005954A9">
        <w:rPr>
          <w:rFonts w:eastAsia="Arial" w:cs="Times New Roman"/>
          <w:szCs w:val="22"/>
          <w:lang w:bidi="ar-SA"/>
        </w:rPr>
        <w:t>S</w:t>
      </w:r>
      <w:r w:rsidR="003F7064" w:rsidRPr="005477F0">
        <w:rPr>
          <w:rFonts w:eastAsia="Arial" w:cs="Times New Roman"/>
          <w:szCs w:val="22"/>
          <w:lang w:bidi="ar-SA"/>
        </w:rPr>
        <w:t xml:space="preserve">uporte de 1º </w:t>
      </w:r>
      <w:r w:rsidR="005954A9">
        <w:rPr>
          <w:rFonts w:eastAsia="Arial" w:cs="Times New Roman"/>
          <w:szCs w:val="22"/>
          <w:lang w:bidi="ar-SA"/>
        </w:rPr>
        <w:t>N</w:t>
      </w:r>
      <w:r w:rsidR="003F7064" w:rsidRPr="005477F0">
        <w:rPr>
          <w:rFonts w:eastAsia="Arial" w:cs="Times New Roman"/>
          <w:szCs w:val="22"/>
          <w:lang w:bidi="ar-SA"/>
        </w:rPr>
        <w:t xml:space="preserve">ível) </w:t>
      </w:r>
      <w:r w:rsidR="00D14AB2">
        <w:rPr>
          <w:rFonts w:eastAsia="Arial" w:cs="Times New Roman"/>
          <w:szCs w:val="22"/>
          <w:lang w:bidi="ar-SA"/>
        </w:rPr>
        <w:t xml:space="preserve">e </w:t>
      </w:r>
      <w:r w:rsidR="00356E80">
        <w:rPr>
          <w:rFonts w:eastAsia="Arial" w:cs="Times New Roman"/>
          <w:szCs w:val="22"/>
          <w:lang w:bidi="ar-SA"/>
        </w:rPr>
        <w:t xml:space="preserve">dos serviços de </w:t>
      </w:r>
      <w:r w:rsidR="003F7064" w:rsidRPr="005477F0">
        <w:rPr>
          <w:rFonts w:eastAsia="Arial" w:cs="Times New Roman"/>
          <w:szCs w:val="22"/>
          <w:lang w:bidi="ar-SA"/>
        </w:rPr>
        <w:t xml:space="preserve">atendimento </w:t>
      </w:r>
      <w:r w:rsidR="00813185">
        <w:rPr>
          <w:rFonts w:eastAsia="Arial" w:cs="Times New Roman"/>
          <w:szCs w:val="22"/>
          <w:lang w:bidi="ar-SA"/>
        </w:rPr>
        <w:t xml:space="preserve">para </w:t>
      </w:r>
      <w:r w:rsidR="005954A9">
        <w:rPr>
          <w:rFonts w:eastAsia="Arial" w:cs="Times New Roman"/>
          <w:szCs w:val="22"/>
          <w:lang w:bidi="ar-SA"/>
        </w:rPr>
        <w:t>S</w:t>
      </w:r>
      <w:r w:rsidR="003F7064" w:rsidRPr="005477F0">
        <w:rPr>
          <w:rFonts w:eastAsia="Arial" w:cs="Times New Roman"/>
          <w:szCs w:val="22"/>
          <w:lang w:bidi="ar-SA"/>
        </w:rPr>
        <w:t xml:space="preserve">uporte de 2º </w:t>
      </w:r>
      <w:r w:rsidR="00EB1CFE">
        <w:rPr>
          <w:rFonts w:eastAsia="Arial" w:cs="Times New Roman"/>
          <w:szCs w:val="22"/>
          <w:lang w:bidi="ar-SA"/>
        </w:rPr>
        <w:t>e de 3º Nível</w:t>
      </w:r>
      <w:r w:rsidR="00813185">
        <w:rPr>
          <w:rFonts w:eastAsia="Arial" w:cs="Times New Roman"/>
          <w:szCs w:val="22"/>
          <w:lang w:bidi="ar-SA"/>
        </w:rPr>
        <w:t xml:space="preserve"> </w:t>
      </w:r>
      <w:r w:rsidR="00813185" w:rsidRPr="005477F0">
        <w:rPr>
          <w:rFonts w:eastAsia="Arial" w:cs="Times New Roman"/>
          <w:szCs w:val="22"/>
          <w:lang w:bidi="ar-SA"/>
        </w:rPr>
        <w:t>(</w:t>
      </w:r>
      <w:r w:rsidR="00356E80">
        <w:rPr>
          <w:rFonts w:eastAsia="Arial" w:cs="Times New Roman"/>
          <w:szCs w:val="22"/>
          <w:lang w:bidi="ar-SA"/>
        </w:rPr>
        <w:t xml:space="preserve">presencial, </w:t>
      </w:r>
      <w:r w:rsidR="00813185" w:rsidRPr="005477F0">
        <w:rPr>
          <w:rFonts w:eastAsia="Arial" w:cs="Times New Roman"/>
          <w:szCs w:val="22"/>
          <w:lang w:bidi="ar-SA"/>
        </w:rPr>
        <w:t>com intervenção direta nos equipamentos, ou via protocolo VNC)</w:t>
      </w:r>
      <w:r w:rsidR="00813185">
        <w:rPr>
          <w:rFonts w:eastAsia="Arial" w:cs="Times New Roman"/>
          <w:szCs w:val="22"/>
          <w:lang w:bidi="ar-SA"/>
        </w:rPr>
        <w:t>,</w:t>
      </w:r>
      <w:r w:rsidR="00D14AB2">
        <w:rPr>
          <w:rFonts w:eastAsia="Arial" w:cs="Times New Roman"/>
          <w:szCs w:val="22"/>
          <w:lang w:bidi="ar-SA"/>
        </w:rPr>
        <w:t xml:space="preserve"> </w:t>
      </w:r>
      <w:r w:rsidR="00356E80">
        <w:rPr>
          <w:rFonts w:eastAsia="Arial" w:cs="Times New Roman"/>
          <w:szCs w:val="22"/>
          <w:lang w:bidi="ar-SA"/>
        </w:rPr>
        <w:t>de</w:t>
      </w:r>
      <w:r w:rsidR="003F7064" w:rsidRPr="005477F0">
        <w:rPr>
          <w:rFonts w:eastAsia="Arial" w:cs="Times New Roman"/>
          <w:szCs w:val="22"/>
          <w:lang w:bidi="ar-SA"/>
        </w:rPr>
        <w:t xml:space="preserve"> suporte à infraestrutura de TI (</w:t>
      </w:r>
      <w:r w:rsidR="005954A9">
        <w:rPr>
          <w:rFonts w:eastAsia="Arial" w:cs="Times New Roman"/>
          <w:szCs w:val="22"/>
          <w:lang w:bidi="ar-SA"/>
        </w:rPr>
        <w:t>S</w:t>
      </w:r>
      <w:r w:rsidR="003F7064" w:rsidRPr="005477F0">
        <w:rPr>
          <w:rFonts w:eastAsia="Arial" w:cs="Times New Roman"/>
          <w:szCs w:val="22"/>
          <w:lang w:bidi="ar-SA"/>
        </w:rPr>
        <w:t xml:space="preserve">uporte de 3º </w:t>
      </w:r>
      <w:r w:rsidR="005954A9">
        <w:rPr>
          <w:rFonts w:eastAsia="Arial" w:cs="Times New Roman"/>
          <w:szCs w:val="22"/>
          <w:lang w:bidi="ar-SA"/>
        </w:rPr>
        <w:t>N</w:t>
      </w:r>
      <w:r w:rsidR="003F7064" w:rsidRPr="005477F0">
        <w:rPr>
          <w:rFonts w:eastAsia="Arial" w:cs="Times New Roman"/>
          <w:szCs w:val="22"/>
          <w:lang w:bidi="ar-SA"/>
        </w:rPr>
        <w:t>ível)</w:t>
      </w:r>
      <w:r w:rsidR="00D14AB2">
        <w:rPr>
          <w:rFonts w:eastAsia="Arial" w:cs="Times New Roman"/>
          <w:szCs w:val="22"/>
          <w:lang w:bidi="ar-SA"/>
        </w:rPr>
        <w:t xml:space="preserve"> </w:t>
      </w:r>
      <w:r w:rsidR="00813185">
        <w:rPr>
          <w:rFonts w:eastAsia="Arial" w:cs="Times New Roman"/>
          <w:szCs w:val="22"/>
          <w:lang w:bidi="ar-SA"/>
        </w:rPr>
        <w:t xml:space="preserve">e </w:t>
      </w:r>
      <w:r w:rsidR="00356E80">
        <w:rPr>
          <w:rFonts w:eastAsia="Arial" w:cs="Times New Roman"/>
          <w:szCs w:val="22"/>
          <w:lang w:bidi="ar-SA"/>
        </w:rPr>
        <w:t>de</w:t>
      </w:r>
      <w:r w:rsidR="00813185" w:rsidRPr="005477F0">
        <w:rPr>
          <w:rFonts w:eastAsia="Arial" w:cs="Times New Roman"/>
          <w:szCs w:val="22"/>
          <w:lang w:bidi="ar-SA"/>
        </w:rPr>
        <w:t xml:space="preserve"> assistência técnica ao parque de equipamentos </w:t>
      </w:r>
      <w:r w:rsidR="00813185">
        <w:rPr>
          <w:rFonts w:eastAsia="Arial" w:cs="Times New Roman"/>
          <w:szCs w:val="22"/>
          <w:lang w:bidi="ar-SA"/>
        </w:rPr>
        <w:t>de</w:t>
      </w:r>
      <w:r w:rsidR="00D14AB2">
        <w:rPr>
          <w:rFonts w:eastAsia="Arial" w:cs="Times New Roman"/>
          <w:szCs w:val="22"/>
          <w:lang w:bidi="ar-SA"/>
        </w:rPr>
        <w:t xml:space="preserve"> todas as Unidades participantes, </w:t>
      </w:r>
      <w:r w:rsidR="00813185">
        <w:rPr>
          <w:rFonts w:eastAsia="Arial" w:cs="Times New Roman"/>
          <w:szCs w:val="22"/>
          <w:lang w:bidi="ar-SA"/>
        </w:rPr>
        <w:t>com vistas à</w:t>
      </w:r>
      <w:r w:rsidR="00D14AB2">
        <w:rPr>
          <w:rFonts w:eastAsia="Arial" w:cs="Times New Roman"/>
          <w:szCs w:val="22"/>
          <w:lang w:bidi="ar-SA"/>
        </w:rPr>
        <w:t xml:space="preserve"> execução continuada das seguintes atividades</w:t>
      </w:r>
      <w:r w:rsidR="0035555A">
        <w:rPr>
          <w:rFonts w:eastAsia="Arial" w:cs="Times New Roman"/>
          <w:szCs w:val="22"/>
          <w:lang w:bidi="ar-SA"/>
        </w:rPr>
        <w:t xml:space="preserve"> e processos</w:t>
      </w:r>
      <w:r w:rsidR="003F7064" w:rsidRPr="005477F0">
        <w:rPr>
          <w:rFonts w:eastAsia="Arial" w:cs="Times New Roman"/>
          <w:szCs w:val="22"/>
          <w:lang w:bidi="ar-SA"/>
        </w:rPr>
        <w:t>:</w:t>
      </w:r>
    </w:p>
    <w:p w:rsidR="00CB46DB" w:rsidRDefault="00D14AB2" w:rsidP="001104FA">
      <w:pPr>
        <w:pStyle w:val="PargrafodaLista"/>
        <w:numPr>
          <w:ilvl w:val="2"/>
          <w:numId w:val="14"/>
        </w:numPr>
        <w:tabs>
          <w:tab w:val="left" w:pos="2552"/>
        </w:tabs>
        <w:suppressAutoHyphens/>
        <w:spacing w:after="240"/>
        <w:ind w:firstLine="1701"/>
        <w:contextualSpacing w:val="0"/>
        <w:jc w:val="both"/>
        <w:rPr>
          <w:szCs w:val="22"/>
        </w:rPr>
      </w:pPr>
      <w:proofErr w:type="gramStart"/>
      <w:r w:rsidRPr="00067A59">
        <w:rPr>
          <w:szCs w:val="22"/>
        </w:rPr>
        <w:t>g</w:t>
      </w:r>
      <w:r w:rsidR="006D7D90" w:rsidRPr="00067A59">
        <w:rPr>
          <w:szCs w:val="22"/>
        </w:rPr>
        <w:t>erenciamento</w:t>
      </w:r>
      <w:proofErr w:type="gramEnd"/>
      <w:r w:rsidR="006D7D90" w:rsidRPr="00067A59">
        <w:rPr>
          <w:szCs w:val="22"/>
        </w:rPr>
        <w:t xml:space="preserve"> e tratamento de incidentes e de solicitações de serviços, através de suporte técnico remoto e presencial a usuários, abrangendo o esclarecimento de dúvidas e o acompanhamento do ciclo de vida dos incidentes - detecção e registro dos incidentes, classificação e suporte inicial, investigação e diagnóstico, resolução e recuperação, acompanhamento e monitoramento do atendimento de incidente até seu </w:t>
      </w:r>
      <w:r w:rsidR="00CB46DB">
        <w:rPr>
          <w:szCs w:val="22"/>
        </w:rPr>
        <w:t>fechamento;</w:t>
      </w:r>
    </w:p>
    <w:p w:rsidR="006D7D90" w:rsidRDefault="00CB46DB" w:rsidP="001104FA">
      <w:pPr>
        <w:pStyle w:val="PargrafodaLista"/>
        <w:numPr>
          <w:ilvl w:val="2"/>
          <w:numId w:val="14"/>
        </w:numPr>
        <w:tabs>
          <w:tab w:val="left" w:pos="2552"/>
        </w:tabs>
        <w:suppressAutoHyphens/>
        <w:spacing w:after="240"/>
        <w:ind w:firstLine="1701"/>
        <w:contextualSpacing w:val="0"/>
        <w:jc w:val="both"/>
        <w:rPr>
          <w:szCs w:val="22"/>
        </w:rPr>
      </w:pPr>
      <w:proofErr w:type="gramStart"/>
      <w:r>
        <w:rPr>
          <w:szCs w:val="22"/>
        </w:rPr>
        <w:t>gerenciamento</w:t>
      </w:r>
      <w:proofErr w:type="gramEnd"/>
      <w:r>
        <w:rPr>
          <w:szCs w:val="22"/>
        </w:rPr>
        <w:t xml:space="preserve"> de eventos</w:t>
      </w:r>
      <w:r w:rsidR="008D3FFD">
        <w:rPr>
          <w:szCs w:val="22"/>
        </w:rPr>
        <w:t>,</w:t>
      </w:r>
      <w:r>
        <w:rPr>
          <w:szCs w:val="22"/>
        </w:rPr>
        <w:t xml:space="preserve"> através da detecção de notificações de anormalidades no comportamento de componentes da infraestrutura de TI e monitoração de alertas, com a adoção tempestiva das medidas proativas ou reativas que visem eliminar a causa </w:t>
      </w:r>
      <w:r w:rsidR="008D3FFD">
        <w:rPr>
          <w:szCs w:val="22"/>
        </w:rPr>
        <w:t>que está provocando o desvio detectado;</w:t>
      </w:r>
    </w:p>
    <w:p w:rsidR="008D3FFD" w:rsidRDefault="008D3FFD" w:rsidP="001104FA">
      <w:pPr>
        <w:pStyle w:val="PargrafodaLista"/>
        <w:numPr>
          <w:ilvl w:val="2"/>
          <w:numId w:val="14"/>
        </w:numPr>
        <w:tabs>
          <w:tab w:val="left" w:pos="2552"/>
        </w:tabs>
        <w:suppressAutoHyphens/>
        <w:spacing w:after="240"/>
        <w:ind w:firstLine="1701"/>
        <w:contextualSpacing w:val="0"/>
        <w:jc w:val="both"/>
        <w:rPr>
          <w:szCs w:val="22"/>
        </w:rPr>
      </w:pPr>
      <w:proofErr w:type="gramStart"/>
      <w:r>
        <w:rPr>
          <w:szCs w:val="22"/>
        </w:rPr>
        <w:lastRenderedPageBreak/>
        <w:t>gerenciamento</w:t>
      </w:r>
      <w:proofErr w:type="gramEnd"/>
      <w:r>
        <w:rPr>
          <w:szCs w:val="22"/>
        </w:rPr>
        <w:t xml:space="preserve"> de acesso, provendo aos usuários os privilégios necessários para acesso aos serviços que necessitam e são autorizados e removendo os que não são mais necessários;</w:t>
      </w:r>
    </w:p>
    <w:p w:rsidR="006674F8" w:rsidRDefault="006674F8" w:rsidP="001104FA">
      <w:pPr>
        <w:pStyle w:val="PargrafodaLista"/>
        <w:numPr>
          <w:ilvl w:val="2"/>
          <w:numId w:val="14"/>
        </w:numPr>
        <w:tabs>
          <w:tab w:val="left" w:pos="2552"/>
        </w:tabs>
        <w:suppressAutoHyphens/>
        <w:spacing w:after="240"/>
        <w:ind w:firstLine="1701"/>
        <w:contextualSpacing w:val="0"/>
        <w:jc w:val="both"/>
        <w:rPr>
          <w:szCs w:val="22"/>
        </w:rPr>
      </w:pPr>
      <w:proofErr w:type="gramStart"/>
      <w:r>
        <w:rPr>
          <w:szCs w:val="22"/>
        </w:rPr>
        <w:t>gerenciamento</w:t>
      </w:r>
      <w:proofErr w:type="gramEnd"/>
      <w:r>
        <w:rPr>
          <w:szCs w:val="22"/>
        </w:rPr>
        <w:t xml:space="preserve"> de problemas</w:t>
      </w:r>
      <w:r w:rsidR="008D3FFD">
        <w:rPr>
          <w:szCs w:val="22"/>
        </w:rPr>
        <w:t>, através da identificação das causas dos incidentes, sua eliminação, definição de soluções de contorno para problemas conhecidos e manutenção dos roteiros de atendimento da Central de Serviços;</w:t>
      </w:r>
    </w:p>
    <w:p w:rsidR="00813185" w:rsidRDefault="003743C4" w:rsidP="001104FA">
      <w:pPr>
        <w:pStyle w:val="PargrafodaLista"/>
        <w:numPr>
          <w:ilvl w:val="2"/>
          <w:numId w:val="14"/>
        </w:numPr>
        <w:tabs>
          <w:tab w:val="left" w:pos="2552"/>
        </w:tabs>
        <w:suppressAutoHyphens/>
        <w:spacing w:after="240"/>
        <w:ind w:firstLine="1701"/>
        <w:contextualSpacing w:val="0"/>
        <w:jc w:val="both"/>
        <w:rPr>
          <w:szCs w:val="22"/>
        </w:rPr>
      </w:pPr>
      <w:proofErr w:type="gramStart"/>
      <w:r>
        <w:rPr>
          <w:szCs w:val="22"/>
        </w:rPr>
        <w:t>gerenciamento</w:t>
      </w:r>
      <w:proofErr w:type="gramEnd"/>
      <w:r>
        <w:rPr>
          <w:szCs w:val="22"/>
        </w:rPr>
        <w:t xml:space="preserve"> de configuração</w:t>
      </w:r>
      <w:r w:rsidR="005A417C">
        <w:rPr>
          <w:szCs w:val="22"/>
        </w:rPr>
        <w:t xml:space="preserve">, através da identificação dos itens de configuração necessários para a entrega dos serviços de TI, fornecendo um modelo lógico da estrutura de TI das unidades e mantendo essas informações atualizadas na base de </w:t>
      </w:r>
      <w:r w:rsidR="001E0EF4">
        <w:rPr>
          <w:szCs w:val="22"/>
        </w:rPr>
        <w:t>dados de gerenciamento de configuração;</w:t>
      </w:r>
      <w:r w:rsidR="00813185">
        <w:rPr>
          <w:szCs w:val="22"/>
        </w:rPr>
        <w:t xml:space="preserve"> </w:t>
      </w:r>
    </w:p>
    <w:p w:rsidR="003743C4" w:rsidRPr="00067A59" w:rsidRDefault="00813185" w:rsidP="001104FA">
      <w:pPr>
        <w:pStyle w:val="PargrafodaLista"/>
        <w:numPr>
          <w:ilvl w:val="2"/>
          <w:numId w:val="14"/>
        </w:numPr>
        <w:tabs>
          <w:tab w:val="left" w:pos="2552"/>
        </w:tabs>
        <w:suppressAutoHyphens/>
        <w:spacing w:after="240"/>
        <w:ind w:firstLine="1701"/>
        <w:contextualSpacing w:val="0"/>
        <w:jc w:val="both"/>
        <w:rPr>
          <w:szCs w:val="22"/>
        </w:rPr>
      </w:pPr>
      <w:proofErr w:type="gramStart"/>
      <w:r>
        <w:rPr>
          <w:szCs w:val="22"/>
        </w:rPr>
        <w:t>gerenciamento</w:t>
      </w:r>
      <w:proofErr w:type="gramEnd"/>
      <w:r>
        <w:rPr>
          <w:szCs w:val="22"/>
        </w:rPr>
        <w:t xml:space="preserve"> d</w:t>
      </w:r>
      <w:r w:rsidR="003743C4">
        <w:rPr>
          <w:szCs w:val="22"/>
        </w:rPr>
        <w:t>e mudança</w:t>
      </w:r>
      <w:r>
        <w:rPr>
          <w:szCs w:val="22"/>
        </w:rPr>
        <w:t>s</w:t>
      </w:r>
      <w:r w:rsidR="003743C4">
        <w:rPr>
          <w:szCs w:val="22"/>
        </w:rPr>
        <w:t xml:space="preserve">, </w:t>
      </w:r>
      <w:r>
        <w:rPr>
          <w:szCs w:val="22"/>
        </w:rPr>
        <w:t xml:space="preserve">assegurando que as mudanças </w:t>
      </w:r>
      <w:r w:rsidR="005A417C">
        <w:rPr>
          <w:szCs w:val="22"/>
        </w:rPr>
        <w:t>na infraestrutura de TI das unidades são feitas de forma controlada, sendo avaliadas, priorizadas, planejadas, testadas, implantadas e documentadas, seja para a solução de um problema seja para a implementação de novas funcionalidades ou serviços, mantendo a Central de Serviços informada a respeito da agenda de mudanças e seus impactos previstos;</w:t>
      </w:r>
    </w:p>
    <w:p w:rsidR="006D7D90" w:rsidRDefault="00D14AB2" w:rsidP="009B43BA">
      <w:pPr>
        <w:pStyle w:val="PargrafodaLista"/>
        <w:numPr>
          <w:ilvl w:val="2"/>
          <w:numId w:val="14"/>
        </w:numPr>
        <w:tabs>
          <w:tab w:val="left" w:pos="2552"/>
        </w:tabs>
        <w:suppressAutoHyphens/>
        <w:spacing w:after="240"/>
        <w:ind w:firstLine="1701"/>
        <w:contextualSpacing w:val="0"/>
        <w:jc w:val="both"/>
        <w:rPr>
          <w:szCs w:val="22"/>
        </w:rPr>
      </w:pPr>
      <w:proofErr w:type="gramStart"/>
      <w:r w:rsidRPr="00067A59">
        <w:rPr>
          <w:szCs w:val="22"/>
        </w:rPr>
        <w:t>i</w:t>
      </w:r>
      <w:r w:rsidR="006D7D90" w:rsidRPr="00067A59">
        <w:rPr>
          <w:szCs w:val="22"/>
        </w:rPr>
        <w:t>nstalação</w:t>
      </w:r>
      <w:proofErr w:type="gramEnd"/>
      <w:r w:rsidR="006D7D90" w:rsidRPr="00067A59">
        <w:rPr>
          <w:szCs w:val="22"/>
        </w:rPr>
        <w:t xml:space="preserve"> e suporte a sistemas operacionais de baixa plataforma, programas aplicativos e aplicativos corporativos do DPF no parque de informática da circunscrição da</w:t>
      </w:r>
      <w:r w:rsidRPr="00067A59">
        <w:rPr>
          <w:szCs w:val="22"/>
        </w:rPr>
        <w:t>s Unidades participantes</w:t>
      </w:r>
      <w:r w:rsidR="008F0D57">
        <w:rPr>
          <w:szCs w:val="22"/>
        </w:rPr>
        <w:t xml:space="preserve">; </w:t>
      </w:r>
    </w:p>
    <w:p w:rsidR="00E504BA" w:rsidRPr="00067A59" w:rsidRDefault="00E504BA" w:rsidP="00E504BA">
      <w:pPr>
        <w:pStyle w:val="PargrafodaLista"/>
        <w:numPr>
          <w:ilvl w:val="3"/>
          <w:numId w:val="14"/>
        </w:numPr>
        <w:tabs>
          <w:tab w:val="left" w:pos="2552"/>
        </w:tabs>
        <w:suppressAutoHyphens/>
        <w:spacing w:after="240"/>
        <w:contextualSpacing w:val="0"/>
        <w:jc w:val="both"/>
        <w:rPr>
          <w:szCs w:val="22"/>
        </w:rPr>
      </w:pPr>
      <w:r>
        <w:rPr>
          <w:szCs w:val="22"/>
        </w:rPr>
        <w:t>Inclui-se nas unidades de Minas Gerais e Santa Catarina a necessidade de i</w:t>
      </w:r>
      <w:r w:rsidRPr="007B72B5">
        <w:rPr>
          <w:szCs w:val="22"/>
        </w:rPr>
        <w:t>nstalação, suporte e manutenção</w:t>
      </w:r>
      <w:r>
        <w:rPr>
          <w:szCs w:val="22"/>
        </w:rPr>
        <w:t>, preventiva, corretiva e evolutiva,</w:t>
      </w:r>
      <w:r w:rsidRPr="007B72B5">
        <w:rPr>
          <w:szCs w:val="22"/>
        </w:rPr>
        <w:t xml:space="preserve"> de aplicativos corporativos locais</w:t>
      </w:r>
      <w:r>
        <w:rPr>
          <w:szCs w:val="22"/>
        </w:rPr>
        <w:t xml:space="preserve">, tais como </w:t>
      </w:r>
      <w:r w:rsidRPr="007B72B5">
        <w:rPr>
          <w:szCs w:val="22"/>
        </w:rPr>
        <w:t>SISCART, SISGER</w:t>
      </w:r>
      <w:r>
        <w:rPr>
          <w:szCs w:val="22"/>
        </w:rPr>
        <w:t xml:space="preserve">, </w:t>
      </w:r>
      <w:r w:rsidRPr="007B72B5">
        <w:rPr>
          <w:szCs w:val="22"/>
        </w:rPr>
        <w:t>SISPOL</w:t>
      </w:r>
      <w:r>
        <w:rPr>
          <w:szCs w:val="22"/>
        </w:rPr>
        <w:t>, sistemas de geração de diárias, recrutamento, recursos humanos, entre outros.</w:t>
      </w:r>
    </w:p>
    <w:p w:rsidR="006D7D90" w:rsidRDefault="00D14AB2" w:rsidP="009B43BA">
      <w:pPr>
        <w:pStyle w:val="PargrafodaLista"/>
        <w:numPr>
          <w:ilvl w:val="2"/>
          <w:numId w:val="14"/>
        </w:numPr>
        <w:tabs>
          <w:tab w:val="left" w:pos="2552"/>
        </w:tabs>
        <w:suppressAutoHyphens/>
        <w:spacing w:after="240"/>
        <w:ind w:firstLine="1701"/>
        <w:contextualSpacing w:val="0"/>
        <w:jc w:val="both"/>
        <w:rPr>
          <w:szCs w:val="22"/>
        </w:rPr>
      </w:pPr>
      <w:proofErr w:type="gramStart"/>
      <w:r w:rsidRPr="00067A59">
        <w:rPr>
          <w:szCs w:val="22"/>
        </w:rPr>
        <w:t>s</w:t>
      </w:r>
      <w:r w:rsidR="006D7D90" w:rsidRPr="00067A59">
        <w:rPr>
          <w:szCs w:val="22"/>
        </w:rPr>
        <w:t>uporte</w:t>
      </w:r>
      <w:proofErr w:type="gramEnd"/>
      <w:r w:rsidR="006D7D90" w:rsidRPr="00067A59">
        <w:rPr>
          <w:szCs w:val="22"/>
        </w:rPr>
        <w:t xml:space="preserve"> a infraestrutura de TI da</w:t>
      </w:r>
      <w:r w:rsidR="009371E3" w:rsidRPr="00067A59">
        <w:rPr>
          <w:szCs w:val="22"/>
        </w:rPr>
        <w:t>s</w:t>
      </w:r>
      <w:r w:rsidR="006D7D90" w:rsidRPr="00067A59">
        <w:rPr>
          <w:szCs w:val="22"/>
        </w:rPr>
        <w:t xml:space="preserve"> Superintendência</w:t>
      </w:r>
      <w:r w:rsidR="009371E3" w:rsidRPr="00067A59">
        <w:rPr>
          <w:szCs w:val="22"/>
        </w:rPr>
        <w:t>s participantes</w:t>
      </w:r>
      <w:r w:rsidR="006D7D90" w:rsidRPr="00067A59">
        <w:rPr>
          <w:szCs w:val="22"/>
        </w:rPr>
        <w:t xml:space="preserve"> e</w:t>
      </w:r>
      <w:r w:rsidR="00347E85" w:rsidRPr="00067A59">
        <w:rPr>
          <w:szCs w:val="22"/>
        </w:rPr>
        <w:t xml:space="preserve"> de </w:t>
      </w:r>
      <w:r w:rsidR="009371E3" w:rsidRPr="00067A59">
        <w:rPr>
          <w:szCs w:val="22"/>
        </w:rPr>
        <w:t xml:space="preserve">suas </w:t>
      </w:r>
      <w:r w:rsidR="006D7D90" w:rsidRPr="00067A59">
        <w:rPr>
          <w:szCs w:val="22"/>
        </w:rPr>
        <w:t>unidades descentralizadas, compreendendo a administração da rede de dados, sustentação de servidores, segurança da informação e suporte e administração de banco de dados</w:t>
      </w:r>
      <w:r w:rsidR="00EB1CFE">
        <w:rPr>
          <w:szCs w:val="22"/>
        </w:rPr>
        <w:t>; e</w:t>
      </w:r>
    </w:p>
    <w:p w:rsidR="00EB1CFE" w:rsidRDefault="00EB1CFE" w:rsidP="00EB1CFE">
      <w:pPr>
        <w:pStyle w:val="PargrafodaLista"/>
        <w:numPr>
          <w:ilvl w:val="2"/>
          <w:numId w:val="14"/>
        </w:numPr>
        <w:tabs>
          <w:tab w:val="left" w:pos="2552"/>
        </w:tabs>
        <w:suppressAutoHyphens/>
        <w:spacing w:after="240"/>
        <w:ind w:firstLine="1701"/>
        <w:contextualSpacing w:val="0"/>
        <w:jc w:val="both"/>
        <w:rPr>
          <w:szCs w:val="22"/>
        </w:rPr>
      </w:pPr>
      <w:proofErr w:type="gramStart"/>
      <w:r w:rsidRPr="00067A59">
        <w:rPr>
          <w:szCs w:val="22"/>
        </w:rPr>
        <w:t>assistência</w:t>
      </w:r>
      <w:proofErr w:type="gramEnd"/>
      <w:r w:rsidRPr="00067A59">
        <w:rPr>
          <w:szCs w:val="22"/>
        </w:rPr>
        <w:t xml:space="preserve"> técnica ao parque de equipamentos de TI atualmente instalado ou que venha a ser instalado, compreendo a manutenção preventiva e corretiva de equipamentos de informática</w:t>
      </w:r>
      <w:r>
        <w:rPr>
          <w:szCs w:val="22"/>
        </w:rPr>
        <w:t xml:space="preserve"> </w:t>
      </w:r>
      <w:r w:rsidRPr="007D7A41">
        <w:rPr>
          <w:sz w:val="22"/>
          <w:szCs w:val="22"/>
        </w:rPr>
        <w:t>(</w:t>
      </w:r>
      <w:r>
        <w:rPr>
          <w:sz w:val="22"/>
          <w:szCs w:val="22"/>
        </w:rPr>
        <w:t xml:space="preserve">servidores, </w:t>
      </w:r>
      <w:r w:rsidRPr="00523C8F">
        <w:rPr>
          <w:bCs/>
          <w:sz w:val="22"/>
          <w:szCs w:val="22"/>
        </w:rPr>
        <w:t>microcomputadores</w:t>
      </w:r>
      <w:r w:rsidRPr="007D7A41">
        <w:rPr>
          <w:sz w:val="22"/>
          <w:szCs w:val="22"/>
        </w:rPr>
        <w:t>,</w:t>
      </w:r>
      <w:r>
        <w:rPr>
          <w:sz w:val="22"/>
          <w:szCs w:val="22"/>
        </w:rPr>
        <w:t xml:space="preserve"> </w:t>
      </w:r>
      <w:r w:rsidRPr="00672235">
        <w:rPr>
          <w:i/>
          <w:sz w:val="22"/>
          <w:szCs w:val="22"/>
        </w:rPr>
        <w:t xml:space="preserve">notebooks, </w:t>
      </w:r>
      <w:proofErr w:type="spellStart"/>
      <w:r w:rsidRPr="00672235">
        <w:rPr>
          <w:i/>
          <w:sz w:val="22"/>
          <w:szCs w:val="22"/>
        </w:rPr>
        <w:t>netbooks</w:t>
      </w:r>
      <w:proofErr w:type="spellEnd"/>
      <w:r>
        <w:rPr>
          <w:sz w:val="22"/>
          <w:szCs w:val="22"/>
        </w:rPr>
        <w:t>,</w:t>
      </w:r>
      <w:r w:rsidRPr="007D7A41">
        <w:rPr>
          <w:sz w:val="22"/>
          <w:szCs w:val="22"/>
        </w:rPr>
        <w:t xml:space="preserve"> </w:t>
      </w:r>
      <w:r>
        <w:rPr>
          <w:sz w:val="22"/>
          <w:szCs w:val="22"/>
        </w:rPr>
        <w:t xml:space="preserve">monitores, </w:t>
      </w:r>
      <w:r w:rsidRPr="007D7A41">
        <w:rPr>
          <w:sz w:val="22"/>
          <w:szCs w:val="22"/>
        </w:rPr>
        <w:t>impressoras</w:t>
      </w:r>
      <w:r>
        <w:rPr>
          <w:sz w:val="22"/>
          <w:szCs w:val="22"/>
        </w:rPr>
        <w:t>,</w:t>
      </w:r>
      <w:r w:rsidRPr="007D7A41">
        <w:rPr>
          <w:sz w:val="22"/>
          <w:szCs w:val="22"/>
        </w:rPr>
        <w:t xml:space="preserve"> </w:t>
      </w:r>
      <w:proofErr w:type="spellStart"/>
      <w:r w:rsidRPr="00672235">
        <w:rPr>
          <w:i/>
          <w:sz w:val="22"/>
          <w:szCs w:val="22"/>
        </w:rPr>
        <w:t>nobreaks</w:t>
      </w:r>
      <w:proofErr w:type="spellEnd"/>
      <w:r w:rsidRPr="00672235">
        <w:rPr>
          <w:i/>
          <w:sz w:val="22"/>
          <w:szCs w:val="22"/>
        </w:rPr>
        <w:t xml:space="preserve">, </w:t>
      </w:r>
      <w:r>
        <w:rPr>
          <w:i/>
          <w:sz w:val="22"/>
          <w:szCs w:val="22"/>
        </w:rPr>
        <w:t xml:space="preserve">câmeras de vídeo IP, </w:t>
      </w:r>
      <w:r w:rsidRPr="00672235">
        <w:rPr>
          <w:i/>
          <w:sz w:val="22"/>
          <w:szCs w:val="22"/>
        </w:rPr>
        <w:t>switches, scanners</w:t>
      </w:r>
      <w:r>
        <w:rPr>
          <w:i/>
          <w:sz w:val="22"/>
          <w:szCs w:val="22"/>
        </w:rPr>
        <w:t xml:space="preserve">, </w:t>
      </w:r>
      <w:r>
        <w:rPr>
          <w:sz w:val="22"/>
          <w:szCs w:val="22"/>
        </w:rPr>
        <w:t xml:space="preserve">estabilizadores e </w:t>
      </w:r>
      <w:r w:rsidRPr="007D7A41">
        <w:rPr>
          <w:sz w:val="22"/>
          <w:szCs w:val="22"/>
        </w:rPr>
        <w:t>projetores multimídia</w:t>
      </w:r>
      <w:r>
        <w:rPr>
          <w:sz w:val="22"/>
          <w:szCs w:val="22"/>
        </w:rPr>
        <w:t>)</w:t>
      </w:r>
      <w:r w:rsidRPr="00067A59">
        <w:rPr>
          <w:szCs w:val="22"/>
        </w:rPr>
        <w:t>, bem como instalação e manutenção de cabeamento estruturado</w:t>
      </w:r>
      <w:r>
        <w:rPr>
          <w:szCs w:val="22"/>
        </w:rPr>
        <w:t xml:space="preserve">, de CFTV </w:t>
      </w:r>
      <w:r w:rsidRPr="00067A59">
        <w:rPr>
          <w:szCs w:val="22"/>
        </w:rPr>
        <w:t>e de telefonia em dutos ou calhas existentes, sem o fornecimento de peças e componentes</w:t>
      </w:r>
      <w:r w:rsidR="00AE4407">
        <w:rPr>
          <w:szCs w:val="22"/>
        </w:rPr>
        <w:t>.</w:t>
      </w:r>
    </w:p>
    <w:p w:rsidR="00EB1CFE" w:rsidRDefault="00EB1CFE" w:rsidP="00220E1E">
      <w:pPr>
        <w:pStyle w:val="PargrafodaLista"/>
        <w:numPr>
          <w:ilvl w:val="3"/>
          <w:numId w:val="14"/>
        </w:numPr>
        <w:tabs>
          <w:tab w:val="left" w:pos="0"/>
        </w:tabs>
        <w:suppressAutoHyphens/>
        <w:spacing w:after="240"/>
        <w:ind w:firstLine="2552"/>
        <w:contextualSpacing w:val="0"/>
        <w:jc w:val="both"/>
        <w:rPr>
          <w:szCs w:val="22"/>
        </w:rPr>
      </w:pPr>
      <w:r w:rsidRPr="00FF3BA5">
        <w:rPr>
          <w:szCs w:val="22"/>
        </w:rPr>
        <w:t>As obras de infraestrutura para o lançamento dos cabos, tais como a instalação de dutos e calhas, não estão incluídas no escopo dos serviços a serem contratados.</w:t>
      </w:r>
    </w:p>
    <w:p w:rsidR="0027072E" w:rsidRPr="00A46D42" w:rsidRDefault="001F0B19" w:rsidP="0021162E">
      <w:pPr>
        <w:pStyle w:val="PargrafodaLista"/>
        <w:numPr>
          <w:ilvl w:val="1"/>
          <w:numId w:val="14"/>
        </w:numPr>
        <w:suppressAutoHyphens/>
        <w:spacing w:after="240"/>
        <w:contextualSpacing w:val="0"/>
        <w:jc w:val="both"/>
        <w:outlineLvl w:val="1"/>
        <w:rPr>
          <w:b/>
          <w:szCs w:val="22"/>
        </w:rPr>
      </w:pPr>
      <w:bookmarkStart w:id="10" w:name="_Toc370209165"/>
      <w:r w:rsidRPr="00A46D42">
        <w:rPr>
          <w:b/>
          <w:szCs w:val="22"/>
        </w:rPr>
        <w:t>Serviços</w:t>
      </w:r>
      <w:r w:rsidR="000D05FA" w:rsidRPr="00A46D42">
        <w:rPr>
          <w:b/>
          <w:szCs w:val="22"/>
        </w:rPr>
        <w:t xml:space="preserve"> </w:t>
      </w:r>
      <w:r w:rsidR="00220E1E">
        <w:rPr>
          <w:b/>
          <w:szCs w:val="22"/>
        </w:rPr>
        <w:t>Que Compõem a Solução de TI</w:t>
      </w:r>
      <w:bookmarkEnd w:id="10"/>
    </w:p>
    <w:p w:rsidR="00D74AB7" w:rsidRDefault="00D74AB7" w:rsidP="009B43BA">
      <w:pPr>
        <w:pStyle w:val="PargrafodaLista"/>
        <w:tabs>
          <w:tab w:val="left" w:pos="2552"/>
        </w:tabs>
        <w:suppressAutoHyphens/>
        <w:spacing w:after="240"/>
        <w:ind w:left="0" w:firstLine="1701"/>
        <w:contextualSpacing w:val="0"/>
        <w:jc w:val="both"/>
        <w:rPr>
          <w:szCs w:val="22"/>
        </w:rPr>
      </w:pPr>
      <w:r w:rsidRPr="003178D2">
        <w:rPr>
          <w:szCs w:val="22"/>
        </w:rPr>
        <w:t xml:space="preserve">Os serviços de suporte a serem prestados reúnem o conjunto de funções e processos de </w:t>
      </w:r>
      <w:proofErr w:type="gramStart"/>
      <w:r w:rsidRPr="003178D2">
        <w:rPr>
          <w:szCs w:val="22"/>
        </w:rPr>
        <w:t>gestão denominado</w:t>
      </w:r>
      <w:proofErr w:type="gramEnd"/>
      <w:r w:rsidRPr="003178D2">
        <w:rPr>
          <w:szCs w:val="22"/>
        </w:rPr>
        <w:t xml:space="preserve"> O</w:t>
      </w:r>
      <w:r w:rsidR="00684621">
        <w:rPr>
          <w:szCs w:val="22"/>
        </w:rPr>
        <w:t>peração de Serviço</w:t>
      </w:r>
      <w:r w:rsidRPr="003178D2">
        <w:rPr>
          <w:szCs w:val="22"/>
        </w:rPr>
        <w:t xml:space="preserve"> (</w:t>
      </w:r>
      <w:proofErr w:type="spellStart"/>
      <w:r w:rsidRPr="009E26FD">
        <w:rPr>
          <w:i/>
          <w:szCs w:val="22"/>
        </w:rPr>
        <w:t>Service</w:t>
      </w:r>
      <w:proofErr w:type="spellEnd"/>
      <w:r w:rsidRPr="009E26FD">
        <w:rPr>
          <w:i/>
          <w:szCs w:val="22"/>
        </w:rPr>
        <w:t xml:space="preserve"> </w:t>
      </w:r>
      <w:proofErr w:type="spellStart"/>
      <w:r w:rsidRPr="009E26FD">
        <w:rPr>
          <w:i/>
          <w:szCs w:val="22"/>
        </w:rPr>
        <w:t>Operation</w:t>
      </w:r>
      <w:proofErr w:type="spellEnd"/>
      <w:r w:rsidRPr="003178D2">
        <w:rPr>
          <w:szCs w:val="22"/>
        </w:rPr>
        <w:t>) na última ver</w:t>
      </w:r>
      <w:r w:rsidR="00945C7D">
        <w:rPr>
          <w:szCs w:val="22"/>
        </w:rPr>
        <w:t>s</w:t>
      </w:r>
      <w:r w:rsidRPr="003178D2">
        <w:rPr>
          <w:szCs w:val="22"/>
        </w:rPr>
        <w:t>ão da ITIL (</w:t>
      </w:r>
      <w:r w:rsidR="009E26FD">
        <w:rPr>
          <w:szCs w:val="22"/>
        </w:rPr>
        <w:t xml:space="preserve">ITIL </w:t>
      </w:r>
      <w:r w:rsidRPr="003178D2">
        <w:rPr>
          <w:szCs w:val="22"/>
        </w:rPr>
        <w:t>V3), adaptados às peculiaridades das unidades regionais do DPF, contemplando os seguintes serviços complementares e integrados entre si:</w:t>
      </w:r>
    </w:p>
    <w:p w:rsidR="00075DD5" w:rsidRPr="00075DD5" w:rsidRDefault="00075DD5" w:rsidP="009B43BA">
      <w:pPr>
        <w:pStyle w:val="PargrafodaLista"/>
        <w:tabs>
          <w:tab w:val="left" w:pos="2552"/>
        </w:tabs>
        <w:suppressAutoHyphens/>
        <w:spacing w:after="120"/>
        <w:ind w:left="0" w:firstLine="1701"/>
        <w:contextualSpacing w:val="0"/>
        <w:jc w:val="both"/>
        <w:rPr>
          <w:b/>
          <w:szCs w:val="22"/>
        </w:rPr>
      </w:pPr>
      <w:r w:rsidRPr="00075DD5">
        <w:rPr>
          <w:b/>
          <w:szCs w:val="22"/>
        </w:rPr>
        <w:lastRenderedPageBreak/>
        <w:t xml:space="preserve">TABELA </w:t>
      </w:r>
      <w:r w:rsidR="00356E80">
        <w:rPr>
          <w:b/>
          <w:szCs w:val="22"/>
        </w:rPr>
        <w:t>5</w:t>
      </w:r>
      <w:r w:rsidRPr="00075DD5">
        <w:rPr>
          <w:b/>
          <w:szCs w:val="22"/>
        </w:rPr>
        <w:t xml:space="preserve"> – RESUMO DOS SERVIÇOS A SEREM PRESTADOS</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3686"/>
        <w:gridCol w:w="5386"/>
      </w:tblGrid>
      <w:tr w:rsidR="00302469" w:rsidRPr="00A0452E" w:rsidTr="00B178B1">
        <w:trPr>
          <w:cantSplit/>
        </w:trPr>
        <w:tc>
          <w:tcPr>
            <w:tcW w:w="3686" w:type="dxa"/>
            <w:shd w:val="clear" w:color="auto" w:fill="D9D9D9"/>
            <w:vAlign w:val="center"/>
          </w:tcPr>
          <w:p w:rsidR="00302469" w:rsidRPr="006947C4" w:rsidRDefault="003065B5" w:rsidP="003065B5">
            <w:pPr>
              <w:pStyle w:val="Corpodetexto"/>
              <w:suppressAutoHyphens/>
              <w:spacing w:before="200" w:after="200"/>
              <w:jc w:val="center"/>
              <w:rPr>
                <w:b/>
                <w:lang w:eastAsia="pt-BR"/>
              </w:rPr>
            </w:pPr>
            <w:r w:rsidRPr="006947C4">
              <w:rPr>
                <w:b/>
                <w:lang w:eastAsia="pt-BR"/>
              </w:rPr>
              <w:t xml:space="preserve">FUNÇÃO E </w:t>
            </w:r>
            <w:r w:rsidR="00302469" w:rsidRPr="006947C4">
              <w:rPr>
                <w:b/>
                <w:lang w:eastAsia="pt-BR"/>
              </w:rPr>
              <w:t>PROCESSOS</w:t>
            </w:r>
            <w:r w:rsidRPr="006947C4">
              <w:rPr>
                <w:b/>
                <w:lang w:eastAsia="pt-BR"/>
              </w:rPr>
              <w:t xml:space="preserve"> </w:t>
            </w:r>
          </w:p>
        </w:tc>
        <w:tc>
          <w:tcPr>
            <w:tcW w:w="5386" w:type="dxa"/>
            <w:shd w:val="clear" w:color="auto" w:fill="BFBFBF"/>
            <w:vAlign w:val="center"/>
          </w:tcPr>
          <w:p w:rsidR="00302469" w:rsidRPr="006947C4" w:rsidRDefault="00302469" w:rsidP="00D74AB7">
            <w:pPr>
              <w:pStyle w:val="Corpodetexto"/>
              <w:suppressAutoHyphens/>
              <w:spacing w:before="200" w:after="200"/>
              <w:jc w:val="center"/>
              <w:rPr>
                <w:b/>
                <w:lang w:eastAsia="pt-BR"/>
              </w:rPr>
            </w:pPr>
            <w:r w:rsidRPr="006947C4">
              <w:rPr>
                <w:b/>
                <w:lang w:eastAsia="pt-BR"/>
              </w:rPr>
              <w:t>SERVIÇOS ENVOLVIDOS</w:t>
            </w:r>
          </w:p>
        </w:tc>
      </w:tr>
      <w:tr w:rsidR="008366DF" w:rsidRPr="00A0452E" w:rsidTr="00B178B1">
        <w:trPr>
          <w:cantSplit/>
          <w:trHeight w:val="838"/>
        </w:trPr>
        <w:tc>
          <w:tcPr>
            <w:tcW w:w="3686" w:type="dxa"/>
            <w:shd w:val="clear" w:color="auto" w:fill="D9D9D9"/>
            <w:vAlign w:val="center"/>
          </w:tcPr>
          <w:p w:rsidR="00B178B1" w:rsidRPr="006947C4" w:rsidRDefault="008366DF" w:rsidP="00B178B1">
            <w:pPr>
              <w:pStyle w:val="Corpodetexto"/>
              <w:suppressAutoHyphens/>
              <w:spacing w:before="0" w:after="120"/>
              <w:jc w:val="center"/>
              <w:rPr>
                <w:lang w:eastAsia="pt-BR"/>
              </w:rPr>
            </w:pPr>
            <w:r w:rsidRPr="006947C4">
              <w:rPr>
                <w:lang w:eastAsia="pt-BR"/>
              </w:rPr>
              <w:t>Central de Serviços</w:t>
            </w:r>
          </w:p>
          <w:p w:rsidR="008366DF" w:rsidRPr="006947C4" w:rsidRDefault="008366DF" w:rsidP="00B178B1">
            <w:pPr>
              <w:pStyle w:val="Corpodetexto"/>
              <w:suppressAutoHyphens/>
              <w:spacing w:before="0" w:after="120"/>
              <w:jc w:val="center"/>
              <w:rPr>
                <w:lang w:eastAsia="pt-BR"/>
              </w:rPr>
            </w:pPr>
            <w:r w:rsidRPr="006947C4">
              <w:rPr>
                <w:lang w:eastAsia="pt-BR"/>
              </w:rPr>
              <w:t>Gerenciamento de Incidentes</w:t>
            </w:r>
          </w:p>
        </w:tc>
        <w:tc>
          <w:tcPr>
            <w:tcW w:w="5386" w:type="dxa"/>
            <w:vAlign w:val="center"/>
          </w:tcPr>
          <w:p w:rsidR="008366DF" w:rsidRPr="006947C4" w:rsidRDefault="008366DF" w:rsidP="00E504BA">
            <w:pPr>
              <w:pStyle w:val="Corpodetexto"/>
              <w:tabs>
                <w:tab w:val="clear" w:pos="0"/>
                <w:tab w:val="num" w:pos="175"/>
              </w:tabs>
              <w:suppressAutoHyphens/>
              <w:spacing w:before="200" w:after="200"/>
              <w:ind w:left="34" w:right="175"/>
              <w:rPr>
                <w:lang w:eastAsia="pt-BR"/>
              </w:rPr>
            </w:pPr>
            <w:r w:rsidRPr="006947C4">
              <w:rPr>
                <w:lang w:eastAsia="pt-BR"/>
              </w:rPr>
              <w:t xml:space="preserve">Suporte </w:t>
            </w:r>
            <w:r w:rsidR="00B178B1" w:rsidRPr="006947C4">
              <w:rPr>
                <w:lang w:eastAsia="pt-BR"/>
              </w:rPr>
              <w:t>T</w:t>
            </w:r>
            <w:r w:rsidRPr="006947C4">
              <w:rPr>
                <w:lang w:eastAsia="pt-BR"/>
              </w:rPr>
              <w:t xml:space="preserve">écnico de 1º Nível – Central de  Serviços  – </w:t>
            </w:r>
            <w:proofErr w:type="spellStart"/>
            <w:r w:rsidRPr="006947C4">
              <w:rPr>
                <w:i/>
                <w:lang w:eastAsia="pt-BR"/>
              </w:rPr>
              <w:t>Service</w:t>
            </w:r>
            <w:proofErr w:type="spellEnd"/>
            <w:r w:rsidRPr="006947C4">
              <w:rPr>
                <w:i/>
                <w:lang w:eastAsia="pt-BR"/>
              </w:rPr>
              <w:t xml:space="preserve"> </w:t>
            </w:r>
            <w:proofErr w:type="spellStart"/>
            <w:r w:rsidRPr="006947C4">
              <w:rPr>
                <w:i/>
                <w:lang w:eastAsia="pt-BR"/>
              </w:rPr>
              <w:t>Desk</w:t>
            </w:r>
            <w:proofErr w:type="spellEnd"/>
            <w:r w:rsidR="00B178B1" w:rsidRPr="006947C4">
              <w:rPr>
                <w:i/>
                <w:lang w:eastAsia="pt-BR"/>
              </w:rPr>
              <w:t xml:space="preserve"> </w:t>
            </w:r>
          </w:p>
        </w:tc>
      </w:tr>
      <w:tr w:rsidR="008366DF" w:rsidRPr="00A0452E" w:rsidTr="00B178B1">
        <w:trPr>
          <w:cantSplit/>
          <w:trHeight w:val="979"/>
        </w:trPr>
        <w:tc>
          <w:tcPr>
            <w:tcW w:w="3686" w:type="dxa"/>
            <w:shd w:val="clear" w:color="auto" w:fill="D9D9D9"/>
            <w:vAlign w:val="center"/>
          </w:tcPr>
          <w:p w:rsidR="008366DF" w:rsidRPr="006947C4" w:rsidRDefault="008366DF" w:rsidP="00B178B1">
            <w:pPr>
              <w:pStyle w:val="Corpodetexto"/>
              <w:suppressAutoHyphens/>
              <w:spacing w:before="0" w:after="120"/>
              <w:jc w:val="center"/>
              <w:rPr>
                <w:lang w:eastAsia="pt-BR"/>
              </w:rPr>
            </w:pPr>
            <w:r w:rsidRPr="006947C4">
              <w:rPr>
                <w:lang w:eastAsia="pt-BR"/>
              </w:rPr>
              <w:t>Gerenciamento de Incidentes</w:t>
            </w:r>
          </w:p>
        </w:tc>
        <w:tc>
          <w:tcPr>
            <w:tcW w:w="5386" w:type="dxa"/>
            <w:vAlign w:val="center"/>
          </w:tcPr>
          <w:p w:rsidR="008366DF" w:rsidRPr="006947C4" w:rsidRDefault="008366DF" w:rsidP="00E504BA">
            <w:pPr>
              <w:pStyle w:val="Corpodetexto"/>
              <w:tabs>
                <w:tab w:val="clear" w:pos="0"/>
                <w:tab w:val="num" w:pos="175"/>
              </w:tabs>
              <w:suppressAutoHyphens/>
              <w:spacing w:before="100" w:beforeAutospacing="1" w:after="100" w:afterAutospacing="1"/>
              <w:ind w:left="34" w:right="176"/>
              <w:rPr>
                <w:lang w:eastAsia="pt-BR"/>
              </w:rPr>
            </w:pPr>
            <w:r w:rsidRPr="006947C4">
              <w:rPr>
                <w:lang w:eastAsia="pt-BR"/>
              </w:rPr>
              <w:t xml:space="preserve">Suporte </w:t>
            </w:r>
            <w:r w:rsidR="00B178B1" w:rsidRPr="006947C4">
              <w:rPr>
                <w:lang w:eastAsia="pt-BR"/>
              </w:rPr>
              <w:t>T</w:t>
            </w:r>
            <w:r w:rsidRPr="006947C4">
              <w:rPr>
                <w:lang w:eastAsia="pt-BR"/>
              </w:rPr>
              <w:t>écnico de 2º nível para atendimento de retaguarda, que presta suporte remoto</w:t>
            </w:r>
            <w:r w:rsidR="00B178B1" w:rsidRPr="006947C4">
              <w:rPr>
                <w:lang w:eastAsia="pt-BR"/>
              </w:rPr>
              <w:t xml:space="preserve"> (telessuporte) e/ou </w:t>
            </w:r>
            <w:proofErr w:type="gramStart"/>
            <w:r w:rsidR="00B178B1" w:rsidRPr="006947C4">
              <w:rPr>
                <w:lang w:eastAsia="pt-BR"/>
              </w:rPr>
              <w:t>presencial</w:t>
            </w:r>
            <w:proofErr w:type="gramEnd"/>
          </w:p>
        </w:tc>
      </w:tr>
      <w:tr w:rsidR="008366DF" w:rsidRPr="00A0452E" w:rsidTr="00B178B1">
        <w:trPr>
          <w:cantSplit/>
          <w:trHeight w:val="2314"/>
        </w:trPr>
        <w:tc>
          <w:tcPr>
            <w:tcW w:w="3686" w:type="dxa"/>
            <w:shd w:val="clear" w:color="auto" w:fill="D9D9D9"/>
            <w:vAlign w:val="center"/>
          </w:tcPr>
          <w:p w:rsidR="008366DF" w:rsidRPr="006947C4" w:rsidRDefault="008366DF" w:rsidP="008366DF">
            <w:pPr>
              <w:pStyle w:val="Corpodetexto"/>
              <w:suppressAutoHyphens/>
              <w:spacing w:before="0" w:after="0"/>
              <w:jc w:val="center"/>
              <w:rPr>
                <w:lang w:eastAsia="pt-BR"/>
              </w:rPr>
            </w:pPr>
            <w:r w:rsidRPr="006947C4">
              <w:rPr>
                <w:lang w:eastAsia="pt-BR"/>
              </w:rPr>
              <w:t>Gerenciamento de Incidentes</w:t>
            </w:r>
          </w:p>
          <w:p w:rsidR="00B178B1" w:rsidRPr="006947C4" w:rsidRDefault="00B178B1" w:rsidP="008366DF">
            <w:pPr>
              <w:pStyle w:val="Corpodetexto"/>
              <w:suppressAutoHyphens/>
              <w:spacing w:before="0" w:after="0"/>
              <w:jc w:val="center"/>
              <w:rPr>
                <w:lang w:eastAsia="pt-BR"/>
              </w:rPr>
            </w:pPr>
          </w:p>
          <w:p w:rsidR="008366DF" w:rsidRPr="006947C4" w:rsidRDefault="008366DF" w:rsidP="008366DF">
            <w:pPr>
              <w:pStyle w:val="Corpodetexto"/>
              <w:suppressAutoHyphens/>
              <w:spacing w:before="0" w:after="0"/>
              <w:jc w:val="center"/>
              <w:rPr>
                <w:lang w:eastAsia="pt-BR"/>
              </w:rPr>
            </w:pPr>
            <w:r w:rsidRPr="006947C4">
              <w:rPr>
                <w:lang w:eastAsia="pt-BR"/>
              </w:rPr>
              <w:t>Gerenciamento de Eventos</w:t>
            </w:r>
          </w:p>
          <w:p w:rsidR="00B178B1" w:rsidRPr="006947C4" w:rsidRDefault="00B178B1" w:rsidP="008366DF">
            <w:pPr>
              <w:pStyle w:val="Corpodetexto"/>
              <w:suppressAutoHyphens/>
              <w:spacing w:before="0" w:after="0"/>
              <w:jc w:val="center"/>
              <w:rPr>
                <w:lang w:eastAsia="pt-BR"/>
              </w:rPr>
            </w:pPr>
          </w:p>
          <w:p w:rsidR="008366DF" w:rsidRPr="006947C4" w:rsidRDefault="008366DF" w:rsidP="008366DF">
            <w:pPr>
              <w:pStyle w:val="Corpodetexto"/>
              <w:suppressAutoHyphens/>
              <w:spacing w:before="0" w:after="0"/>
              <w:jc w:val="center"/>
              <w:rPr>
                <w:lang w:eastAsia="pt-BR"/>
              </w:rPr>
            </w:pPr>
            <w:r w:rsidRPr="006947C4">
              <w:rPr>
                <w:lang w:eastAsia="pt-BR"/>
              </w:rPr>
              <w:t>Gerenciamento de Acesso</w:t>
            </w:r>
          </w:p>
          <w:p w:rsidR="00B178B1" w:rsidRPr="006947C4" w:rsidRDefault="00B178B1" w:rsidP="008366DF">
            <w:pPr>
              <w:pStyle w:val="Corpodetexto"/>
              <w:suppressAutoHyphens/>
              <w:spacing w:before="0" w:after="0"/>
              <w:jc w:val="center"/>
              <w:rPr>
                <w:lang w:eastAsia="pt-BR"/>
              </w:rPr>
            </w:pPr>
          </w:p>
          <w:p w:rsidR="008366DF" w:rsidRPr="006947C4" w:rsidRDefault="008366DF" w:rsidP="008366DF">
            <w:pPr>
              <w:pStyle w:val="Corpodetexto"/>
              <w:suppressAutoHyphens/>
              <w:spacing w:before="0" w:after="0"/>
              <w:jc w:val="center"/>
              <w:rPr>
                <w:highlight w:val="lightGray"/>
                <w:lang w:eastAsia="pt-BR"/>
              </w:rPr>
            </w:pPr>
            <w:r w:rsidRPr="006947C4">
              <w:rPr>
                <w:lang w:eastAsia="pt-BR"/>
              </w:rPr>
              <w:t>Gerenciamento de Operação</w:t>
            </w:r>
          </w:p>
        </w:tc>
        <w:tc>
          <w:tcPr>
            <w:tcW w:w="5386" w:type="dxa"/>
            <w:vAlign w:val="center"/>
          </w:tcPr>
          <w:p w:rsidR="008366DF" w:rsidRPr="006947C4" w:rsidRDefault="008366DF" w:rsidP="00E504BA">
            <w:pPr>
              <w:pStyle w:val="Corpodetexto"/>
              <w:tabs>
                <w:tab w:val="clear" w:pos="0"/>
                <w:tab w:val="num" w:pos="175"/>
              </w:tabs>
              <w:suppressAutoHyphens/>
              <w:spacing w:before="200" w:after="200"/>
              <w:ind w:left="34" w:right="175"/>
              <w:rPr>
                <w:lang w:eastAsia="pt-BR"/>
              </w:rPr>
            </w:pPr>
            <w:r w:rsidRPr="006947C4">
              <w:rPr>
                <w:lang w:eastAsia="pt-BR"/>
              </w:rPr>
              <w:t xml:space="preserve">Suporte </w:t>
            </w:r>
            <w:r w:rsidR="00B178B1" w:rsidRPr="006947C4">
              <w:rPr>
                <w:lang w:eastAsia="pt-BR"/>
              </w:rPr>
              <w:t>T</w:t>
            </w:r>
            <w:r w:rsidRPr="006947C4">
              <w:rPr>
                <w:lang w:eastAsia="pt-BR"/>
              </w:rPr>
              <w:t xml:space="preserve">écnico 3º nível em todas as sedes das Superintendências Regionais participantes e nas suas unidades descentralizadas, conforme </w:t>
            </w:r>
            <w:r w:rsidR="00566AA8" w:rsidRPr="006947C4">
              <w:rPr>
                <w:lang w:eastAsia="pt-BR"/>
              </w:rPr>
              <w:t xml:space="preserve">TABELA </w:t>
            </w:r>
            <w:r w:rsidR="009B43BA" w:rsidRPr="006947C4">
              <w:rPr>
                <w:lang w:eastAsia="pt-BR"/>
              </w:rPr>
              <w:t>6</w:t>
            </w:r>
            <w:r w:rsidR="00566AA8" w:rsidRPr="006947C4">
              <w:rPr>
                <w:lang w:eastAsia="pt-BR"/>
              </w:rPr>
              <w:t xml:space="preserve"> – LOCAIS PARA PRESTAÇÃO DE SERVIÇOS PRESENCIAIS do item 4.1</w:t>
            </w:r>
            <w:r w:rsidR="008F0D57" w:rsidRPr="006947C4">
              <w:rPr>
                <w:lang w:eastAsia="pt-BR"/>
              </w:rPr>
              <w:t>.1</w:t>
            </w:r>
            <w:r w:rsidR="00566AA8" w:rsidRPr="006947C4">
              <w:rPr>
                <w:lang w:eastAsia="pt-BR"/>
              </w:rPr>
              <w:t xml:space="preserve"> deste Termo de </w:t>
            </w:r>
            <w:proofErr w:type="gramStart"/>
            <w:r w:rsidR="00566AA8" w:rsidRPr="006947C4">
              <w:rPr>
                <w:lang w:eastAsia="pt-BR"/>
              </w:rPr>
              <w:t>Referência</w:t>
            </w:r>
            <w:proofErr w:type="gramEnd"/>
          </w:p>
        </w:tc>
      </w:tr>
      <w:tr w:rsidR="00D74AB7" w:rsidRPr="00A0452E" w:rsidTr="00B178B1">
        <w:trPr>
          <w:cantSplit/>
        </w:trPr>
        <w:tc>
          <w:tcPr>
            <w:tcW w:w="3686" w:type="dxa"/>
            <w:shd w:val="clear" w:color="auto" w:fill="D9D9D9"/>
            <w:vAlign w:val="center"/>
          </w:tcPr>
          <w:p w:rsidR="00D74AB7" w:rsidRPr="006947C4" w:rsidRDefault="00D74AB7" w:rsidP="008366DF">
            <w:pPr>
              <w:pStyle w:val="Corpodetexto"/>
              <w:suppressAutoHyphens/>
              <w:spacing w:before="0" w:after="120"/>
              <w:jc w:val="center"/>
              <w:rPr>
                <w:lang w:eastAsia="pt-BR"/>
              </w:rPr>
            </w:pPr>
            <w:r w:rsidRPr="006947C4">
              <w:rPr>
                <w:lang w:eastAsia="pt-BR"/>
              </w:rPr>
              <w:t>Ger</w:t>
            </w:r>
            <w:r w:rsidR="005A4DF7" w:rsidRPr="006947C4">
              <w:rPr>
                <w:lang w:eastAsia="pt-BR"/>
              </w:rPr>
              <w:t xml:space="preserve">enciamento de </w:t>
            </w:r>
            <w:r w:rsidRPr="006947C4">
              <w:rPr>
                <w:lang w:eastAsia="pt-BR"/>
              </w:rPr>
              <w:t>Problemas</w:t>
            </w:r>
          </w:p>
          <w:p w:rsidR="00B178B1" w:rsidRPr="006947C4" w:rsidRDefault="00B178B1" w:rsidP="008366DF">
            <w:pPr>
              <w:pStyle w:val="Corpodetexto"/>
              <w:suppressAutoHyphens/>
              <w:spacing w:before="0" w:after="120"/>
              <w:jc w:val="center"/>
              <w:rPr>
                <w:lang w:eastAsia="pt-BR"/>
              </w:rPr>
            </w:pPr>
            <w:r w:rsidRPr="006947C4">
              <w:rPr>
                <w:lang w:eastAsia="pt-BR"/>
              </w:rPr>
              <w:t>Gerenciamento da Qualidade</w:t>
            </w:r>
          </w:p>
        </w:tc>
        <w:tc>
          <w:tcPr>
            <w:tcW w:w="5386" w:type="dxa"/>
            <w:vAlign w:val="center"/>
          </w:tcPr>
          <w:p w:rsidR="00D74AB7" w:rsidRPr="006947C4" w:rsidRDefault="00D74AB7" w:rsidP="00E504BA">
            <w:pPr>
              <w:pStyle w:val="Recuodecorpodetexto"/>
              <w:tabs>
                <w:tab w:val="num" w:pos="175"/>
              </w:tabs>
              <w:suppressAutoHyphens/>
              <w:spacing w:after="0"/>
              <w:ind w:left="34" w:right="175"/>
              <w:jc w:val="both"/>
              <w:rPr>
                <w:lang w:eastAsia="pt-BR"/>
              </w:rPr>
            </w:pPr>
            <w:r w:rsidRPr="006947C4">
              <w:rPr>
                <w:lang w:eastAsia="pt-BR"/>
              </w:rPr>
              <w:t>Serviços especializados de gestão de a</w:t>
            </w:r>
            <w:r w:rsidR="00302469" w:rsidRPr="006947C4">
              <w:rPr>
                <w:lang w:eastAsia="pt-BR"/>
              </w:rPr>
              <w:t>tendimentos e melhoria contínua</w:t>
            </w:r>
          </w:p>
        </w:tc>
      </w:tr>
      <w:tr w:rsidR="00D74AB7" w:rsidRPr="00E32FD0" w:rsidTr="00B178B1">
        <w:trPr>
          <w:cantSplit/>
        </w:trPr>
        <w:tc>
          <w:tcPr>
            <w:tcW w:w="3686" w:type="dxa"/>
            <w:shd w:val="clear" w:color="auto" w:fill="D9D9D9"/>
            <w:vAlign w:val="center"/>
          </w:tcPr>
          <w:p w:rsidR="008366DF" w:rsidRPr="006947C4" w:rsidRDefault="00D74AB7" w:rsidP="008366DF">
            <w:pPr>
              <w:pStyle w:val="Corpodetexto"/>
              <w:suppressAutoHyphens/>
              <w:spacing w:before="0" w:after="120"/>
              <w:jc w:val="center"/>
              <w:rPr>
                <w:lang w:eastAsia="pt-BR"/>
              </w:rPr>
            </w:pPr>
            <w:r w:rsidRPr="006947C4">
              <w:rPr>
                <w:lang w:eastAsia="pt-BR"/>
              </w:rPr>
              <w:t>Ger</w:t>
            </w:r>
            <w:r w:rsidR="005A4DF7" w:rsidRPr="006947C4">
              <w:rPr>
                <w:lang w:eastAsia="pt-BR"/>
              </w:rPr>
              <w:t>enciamento de</w:t>
            </w:r>
            <w:r w:rsidRPr="006947C4">
              <w:rPr>
                <w:lang w:eastAsia="pt-BR"/>
              </w:rPr>
              <w:t xml:space="preserve"> Configurações </w:t>
            </w:r>
          </w:p>
          <w:p w:rsidR="00D74AB7" w:rsidRPr="006947C4" w:rsidRDefault="003065B5" w:rsidP="008366DF">
            <w:pPr>
              <w:pStyle w:val="Corpodetexto"/>
              <w:suppressAutoHyphens/>
              <w:spacing w:before="0" w:after="120"/>
              <w:jc w:val="center"/>
              <w:rPr>
                <w:lang w:eastAsia="pt-BR"/>
              </w:rPr>
            </w:pPr>
            <w:r w:rsidRPr="006947C4">
              <w:rPr>
                <w:lang w:eastAsia="pt-BR"/>
              </w:rPr>
              <w:t>Ger</w:t>
            </w:r>
            <w:r w:rsidR="005A4DF7" w:rsidRPr="006947C4">
              <w:rPr>
                <w:lang w:eastAsia="pt-BR"/>
              </w:rPr>
              <w:t xml:space="preserve">enciamento de </w:t>
            </w:r>
            <w:r w:rsidR="00D74AB7" w:rsidRPr="006947C4">
              <w:rPr>
                <w:lang w:eastAsia="pt-BR"/>
              </w:rPr>
              <w:t>Mudanças</w:t>
            </w:r>
          </w:p>
        </w:tc>
        <w:tc>
          <w:tcPr>
            <w:tcW w:w="5386" w:type="dxa"/>
            <w:vAlign w:val="center"/>
          </w:tcPr>
          <w:p w:rsidR="00D74AB7" w:rsidRPr="006947C4" w:rsidRDefault="00D74AB7" w:rsidP="00E504BA">
            <w:pPr>
              <w:pStyle w:val="Recuodecorpodetexto"/>
              <w:tabs>
                <w:tab w:val="num" w:pos="175"/>
              </w:tabs>
              <w:suppressAutoHyphens/>
              <w:spacing w:after="0"/>
              <w:ind w:left="34" w:right="175"/>
              <w:jc w:val="both"/>
              <w:rPr>
                <w:lang w:eastAsia="pt-BR"/>
              </w:rPr>
            </w:pPr>
            <w:r w:rsidRPr="006947C4">
              <w:rPr>
                <w:lang w:eastAsia="pt-BR"/>
              </w:rPr>
              <w:t>Gerenciamento operacional de configurações e mudanças no ambiente das unidades do DPF localizadas na área de circunscrição das Unidades Participantes</w:t>
            </w:r>
          </w:p>
        </w:tc>
      </w:tr>
    </w:tbl>
    <w:p w:rsidR="00C73B28" w:rsidRDefault="00C73B28" w:rsidP="00DB60CD">
      <w:pPr>
        <w:pStyle w:val="PargrafodaLista"/>
        <w:suppressAutoHyphens/>
        <w:spacing w:after="360"/>
        <w:contextualSpacing w:val="0"/>
        <w:jc w:val="center"/>
        <w:rPr>
          <w:b/>
          <w:szCs w:val="22"/>
        </w:rPr>
      </w:pPr>
      <w:bookmarkStart w:id="11" w:name="_Toc267381930"/>
    </w:p>
    <w:p w:rsidR="00C73B28" w:rsidRDefault="00C73B28" w:rsidP="00DB60CD">
      <w:pPr>
        <w:pStyle w:val="PargrafodaLista"/>
        <w:suppressAutoHyphens/>
        <w:spacing w:after="360"/>
        <w:contextualSpacing w:val="0"/>
        <w:jc w:val="center"/>
        <w:rPr>
          <w:b/>
          <w:szCs w:val="22"/>
        </w:rPr>
      </w:pPr>
    </w:p>
    <w:p w:rsidR="00396CBC" w:rsidRDefault="00396CBC" w:rsidP="00DB60CD">
      <w:pPr>
        <w:pStyle w:val="PargrafodaLista"/>
        <w:suppressAutoHyphens/>
        <w:spacing w:after="360"/>
        <w:contextualSpacing w:val="0"/>
        <w:jc w:val="center"/>
        <w:rPr>
          <w:b/>
          <w:szCs w:val="22"/>
        </w:rPr>
      </w:pPr>
      <w:r>
        <w:rPr>
          <w:b/>
          <w:szCs w:val="22"/>
        </w:rPr>
        <w:t>CATÁLOGO DE SERVIÇOS RESUMIDO</w:t>
      </w:r>
    </w:p>
    <w:p w:rsidR="00396CBC" w:rsidRDefault="00396CBC" w:rsidP="001104FA">
      <w:pPr>
        <w:pStyle w:val="PargrafodaLista"/>
        <w:numPr>
          <w:ilvl w:val="2"/>
          <w:numId w:val="14"/>
        </w:numPr>
        <w:tabs>
          <w:tab w:val="left" w:pos="2552"/>
        </w:tabs>
        <w:suppressAutoHyphens/>
        <w:spacing w:after="240"/>
        <w:ind w:firstLine="1701"/>
        <w:contextualSpacing w:val="0"/>
        <w:jc w:val="both"/>
        <w:rPr>
          <w:szCs w:val="22"/>
        </w:rPr>
      </w:pPr>
      <w:r w:rsidRPr="00396CBC">
        <w:rPr>
          <w:szCs w:val="22"/>
        </w:rPr>
        <w:t xml:space="preserve">O quadro a seguir lista algumas das principais categorias de serviços objeto dessa contratação. Para cada categoria de serviço, existirão diversos roteiros de atendimentos a serem elaborados pela </w:t>
      </w:r>
      <w:r w:rsidR="006D3228">
        <w:rPr>
          <w:szCs w:val="22"/>
        </w:rPr>
        <w:t>Contratada</w:t>
      </w:r>
      <w:r w:rsidRPr="00396CBC">
        <w:rPr>
          <w:szCs w:val="22"/>
        </w:rPr>
        <w:t>.</w:t>
      </w:r>
    </w:p>
    <w:p w:rsidR="00A01274" w:rsidRDefault="00A01274">
      <w:pPr>
        <w:rPr>
          <w:rFonts w:eastAsia="Times New Roman" w:cs="Times New Roman"/>
          <w:b/>
          <w:kern w:val="0"/>
          <w:szCs w:val="22"/>
          <w:lang w:bidi="ar-SA"/>
        </w:rPr>
      </w:pPr>
      <w:r>
        <w:rPr>
          <w:b/>
          <w:szCs w:val="22"/>
        </w:rPr>
        <w:br w:type="page"/>
      </w:r>
    </w:p>
    <w:p w:rsidR="00396CBC" w:rsidRPr="000D2183" w:rsidRDefault="00396CBC" w:rsidP="00396CBC">
      <w:pPr>
        <w:pStyle w:val="PargrafodaLista"/>
        <w:tabs>
          <w:tab w:val="left" w:pos="2552"/>
        </w:tabs>
        <w:suppressAutoHyphens/>
        <w:spacing w:after="120"/>
        <w:contextualSpacing w:val="0"/>
        <w:jc w:val="center"/>
        <w:rPr>
          <w:b/>
          <w:szCs w:val="22"/>
        </w:rPr>
      </w:pPr>
      <w:r>
        <w:rPr>
          <w:b/>
          <w:szCs w:val="22"/>
        </w:rPr>
        <w:lastRenderedPageBreak/>
        <w:t>QUADRO 1</w:t>
      </w:r>
      <w:r w:rsidRPr="000D2183">
        <w:rPr>
          <w:b/>
          <w:szCs w:val="22"/>
        </w:rPr>
        <w:t xml:space="preserve"> – </w:t>
      </w:r>
      <w:r>
        <w:rPr>
          <w:b/>
          <w:szCs w:val="22"/>
        </w:rPr>
        <w:t>CATÁLOGO DE SERVIÇOS RESUMIDO</w:t>
      </w:r>
    </w:p>
    <w:tbl>
      <w:tblPr>
        <w:tblW w:w="90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276"/>
        <w:gridCol w:w="1559"/>
        <w:gridCol w:w="2127"/>
        <w:gridCol w:w="1275"/>
        <w:gridCol w:w="2835"/>
      </w:tblGrid>
      <w:tr w:rsidR="00396CBC" w:rsidRPr="003062AC" w:rsidTr="00F515B5">
        <w:trPr>
          <w:trHeight w:val="20"/>
          <w:tblHeader/>
        </w:trPr>
        <w:tc>
          <w:tcPr>
            <w:tcW w:w="9072" w:type="dxa"/>
            <w:gridSpan w:val="5"/>
            <w:shd w:val="clear" w:color="auto" w:fill="DDD9C3"/>
          </w:tcPr>
          <w:p w:rsidR="00396CBC" w:rsidRPr="003062AC" w:rsidRDefault="00396CBC" w:rsidP="00396CBC">
            <w:pPr>
              <w:widowControl w:val="0"/>
              <w:suppressAutoHyphens/>
              <w:jc w:val="center"/>
              <w:rPr>
                <w:rFonts w:eastAsia="Arial Unicode MS" w:cs="Times New Roman"/>
                <w:b/>
                <w:shd w:val="clear" w:color="auto" w:fill="DDD9C3"/>
              </w:rPr>
            </w:pPr>
            <w:r w:rsidRPr="008F6CB7">
              <w:rPr>
                <w:rFonts w:eastAsia="Arial Unicode MS" w:cs="Times New Roman"/>
                <w:b/>
                <w:shd w:val="clear" w:color="auto" w:fill="DDD9C3"/>
              </w:rPr>
              <w:t>EVENTOS DE SUPORTE AO USUÁRIO</w:t>
            </w:r>
          </w:p>
        </w:tc>
      </w:tr>
      <w:tr w:rsidR="00396CBC" w:rsidRPr="00900C50" w:rsidTr="00F515B5">
        <w:trPr>
          <w:trHeight w:val="20"/>
          <w:tblHeader/>
        </w:trPr>
        <w:tc>
          <w:tcPr>
            <w:tcW w:w="1276" w:type="dxa"/>
            <w:shd w:val="clear" w:color="auto" w:fill="DDD9C3"/>
            <w:vAlign w:val="center"/>
          </w:tcPr>
          <w:p w:rsidR="00396CBC" w:rsidRPr="00900C50" w:rsidRDefault="00396CBC" w:rsidP="00396CBC">
            <w:pPr>
              <w:widowControl w:val="0"/>
              <w:suppressAutoHyphens/>
              <w:jc w:val="center"/>
              <w:rPr>
                <w:rFonts w:eastAsia="Arial Unicode MS" w:cs="Times New Roman"/>
                <w:b/>
                <w:sz w:val="22"/>
                <w:szCs w:val="22"/>
                <w:shd w:val="clear" w:color="auto" w:fill="DDD9C3"/>
              </w:rPr>
            </w:pPr>
            <w:r w:rsidRPr="00900C50">
              <w:rPr>
                <w:rFonts w:eastAsia="Arial Unicode MS" w:cs="Times New Roman"/>
                <w:b/>
                <w:sz w:val="22"/>
                <w:szCs w:val="22"/>
                <w:shd w:val="clear" w:color="auto" w:fill="DDD9C3"/>
              </w:rPr>
              <w:t>EVENTO</w:t>
            </w:r>
          </w:p>
        </w:tc>
        <w:tc>
          <w:tcPr>
            <w:tcW w:w="1559" w:type="dxa"/>
            <w:shd w:val="clear" w:color="auto" w:fill="DDD9C3"/>
            <w:vAlign w:val="center"/>
          </w:tcPr>
          <w:p w:rsidR="00396CBC" w:rsidRPr="00900C50" w:rsidRDefault="00396CBC" w:rsidP="00396CBC">
            <w:pPr>
              <w:widowControl w:val="0"/>
              <w:suppressAutoHyphens/>
              <w:jc w:val="center"/>
              <w:rPr>
                <w:rFonts w:eastAsia="Arial Unicode MS" w:cs="Times New Roman"/>
                <w:b/>
                <w:sz w:val="22"/>
                <w:szCs w:val="22"/>
                <w:shd w:val="clear" w:color="auto" w:fill="DDD9C3"/>
              </w:rPr>
            </w:pPr>
            <w:r w:rsidRPr="00900C50">
              <w:rPr>
                <w:rFonts w:eastAsia="Arial Unicode MS" w:cs="Times New Roman"/>
                <w:b/>
                <w:sz w:val="22"/>
                <w:szCs w:val="22"/>
                <w:shd w:val="clear" w:color="auto" w:fill="DDD9C3"/>
              </w:rPr>
              <w:t>CATEGORIA</w:t>
            </w:r>
          </w:p>
        </w:tc>
        <w:tc>
          <w:tcPr>
            <w:tcW w:w="2127" w:type="dxa"/>
            <w:shd w:val="clear" w:color="auto" w:fill="DDD9C3"/>
            <w:vAlign w:val="center"/>
          </w:tcPr>
          <w:p w:rsidR="00396CBC" w:rsidRPr="00900C50" w:rsidRDefault="00396CBC" w:rsidP="00396CBC">
            <w:pPr>
              <w:widowControl w:val="0"/>
              <w:suppressAutoHyphens/>
              <w:jc w:val="center"/>
              <w:rPr>
                <w:rFonts w:eastAsia="Arial Unicode MS" w:cs="Times New Roman"/>
                <w:b/>
                <w:sz w:val="22"/>
                <w:szCs w:val="22"/>
                <w:shd w:val="clear" w:color="auto" w:fill="DDD9C3"/>
              </w:rPr>
            </w:pPr>
            <w:r w:rsidRPr="00900C50">
              <w:rPr>
                <w:rFonts w:eastAsia="Arial Unicode MS" w:cs="Times New Roman"/>
                <w:b/>
                <w:sz w:val="22"/>
                <w:szCs w:val="22"/>
                <w:shd w:val="clear" w:color="auto" w:fill="DDD9C3"/>
              </w:rPr>
              <w:t>DESCRIÇÃO DO EVENTO</w:t>
            </w:r>
          </w:p>
        </w:tc>
        <w:tc>
          <w:tcPr>
            <w:tcW w:w="1275" w:type="dxa"/>
            <w:shd w:val="clear" w:color="auto" w:fill="DDD9C3"/>
            <w:vAlign w:val="center"/>
          </w:tcPr>
          <w:p w:rsidR="00396CBC" w:rsidRPr="00900C50" w:rsidRDefault="00396CBC" w:rsidP="00396CBC">
            <w:pPr>
              <w:widowControl w:val="0"/>
              <w:suppressAutoHyphens/>
              <w:jc w:val="center"/>
              <w:rPr>
                <w:rFonts w:eastAsia="Arial Unicode MS" w:cs="Times New Roman"/>
                <w:b/>
                <w:sz w:val="22"/>
                <w:szCs w:val="22"/>
                <w:shd w:val="clear" w:color="auto" w:fill="DDD9C3"/>
              </w:rPr>
            </w:pPr>
            <w:r>
              <w:rPr>
                <w:rFonts w:eastAsia="Arial Unicode MS" w:cs="Times New Roman"/>
                <w:b/>
                <w:sz w:val="22"/>
                <w:szCs w:val="22"/>
                <w:shd w:val="clear" w:color="auto" w:fill="DDD9C3"/>
              </w:rPr>
              <w:t>TIPO DE SUPORTE</w:t>
            </w:r>
          </w:p>
        </w:tc>
        <w:tc>
          <w:tcPr>
            <w:tcW w:w="2835" w:type="dxa"/>
            <w:shd w:val="clear" w:color="auto" w:fill="DDD9C3"/>
            <w:vAlign w:val="center"/>
          </w:tcPr>
          <w:p w:rsidR="00396CBC" w:rsidRPr="00900C50" w:rsidRDefault="00396CBC" w:rsidP="00396CBC">
            <w:pPr>
              <w:widowControl w:val="0"/>
              <w:suppressAutoHyphens/>
              <w:jc w:val="center"/>
              <w:rPr>
                <w:rFonts w:eastAsia="Arial Unicode MS" w:cs="Times New Roman"/>
                <w:b/>
                <w:sz w:val="22"/>
                <w:szCs w:val="22"/>
                <w:shd w:val="clear" w:color="auto" w:fill="DDD9C3"/>
              </w:rPr>
            </w:pPr>
            <w:r w:rsidRPr="00900C50">
              <w:rPr>
                <w:rFonts w:eastAsia="Arial Unicode MS" w:cs="Times New Roman"/>
                <w:b/>
                <w:sz w:val="22"/>
                <w:szCs w:val="22"/>
                <w:shd w:val="clear" w:color="auto" w:fill="DDD9C3"/>
              </w:rPr>
              <w:t>OBSERVAÇÕES</w:t>
            </w:r>
          </w:p>
        </w:tc>
      </w:tr>
      <w:tr w:rsidR="00396CBC" w:rsidRPr="00900C50" w:rsidTr="00396CBC">
        <w:trPr>
          <w:trHeight w:val="818"/>
        </w:trPr>
        <w:tc>
          <w:tcPr>
            <w:tcW w:w="1276" w:type="dxa"/>
            <w:vMerge w:val="restart"/>
            <w:tcBorders>
              <w:top w:val="single" w:sz="4" w:space="0" w:color="auto"/>
              <w:left w:val="single" w:sz="4" w:space="0" w:color="auto"/>
              <w:right w:val="single" w:sz="4" w:space="0" w:color="auto"/>
            </w:tcBorders>
            <w:shd w:val="clear" w:color="auto" w:fill="DDD9C3"/>
            <w:vAlign w:val="center"/>
          </w:tcPr>
          <w:p w:rsidR="00396CBC" w:rsidRPr="00900C50" w:rsidRDefault="00396CBC" w:rsidP="00396CBC">
            <w:pPr>
              <w:widowControl w:val="0"/>
              <w:suppressAutoHyphens/>
              <w:jc w:val="center"/>
              <w:rPr>
                <w:rFonts w:eastAsia="Arial Unicode MS" w:cs="Times New Roman"/>
                <w:sz w:val="22"/>
                <w:szCs w:val="22"/>
                <w:shd w:val="clear" w:color="auto" w:fill="DDD9C3"/>
              </w:rPr>
            </w:pPr>
            <w:r w:rsidRPr="00900C50">
              <w:rPr>
                <w:rFonts w:eastAsia="Arial Unicode MS" w:cs="Times New Roman"/>
                <w:sz w:val="22"/>
                <w:szCs w:val="22"/>
                <w:shd w:val="clear" w:color="auto" w:fill="DDD9C3"/>
              </w:rPr>
              <w:t>Quanto ao Perfil de Usuário</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Identidade</w:t>
            </w:r>
          </w:p>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na</w:t>
            </w:r>
            <w:proofErr w:type="gramEnd"/>
          </w:p>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Rede</w:t>
            </w:r>
          </w:p>
          <w:p w:rsidR="00396CBC" w:rsidRPr="00900C50" w:rsidRDefault="00396CBC" w:rsidP="00396CBC">
            <w:pPr>
              <w:widowControl w:val="0"/>
              <w:suppressAutoHyphens/>
              <w:jc w:val="center"/>
              <w:rPr>
                <w:rFonts w:eastAsia="Arial Unicode MS" w:cs="Times New Roman"/>
                <w:sz w:val="22"/>
                <w:szCs w:val="22"/>
              </w:rPr>
            </w:pPr>
            <w:proofErr w:type="spellStart"/>
            <w:proofErr w:type="gramStart"/>
            <w:r w:rsidRPr="00900C50">
              <w:rPr>
                <w:rFonts w:eastAsia="Arial Unicode MS" w:cs="Times New Roman"/>
                <w:sz w:val="22"/>
                <w:szCs w:val="22"/>
              </w:rPr>
              <w:t>DPFNet</w:t>
            </w:r>
            <w:proofErr w:type="spellEnd"/>
            <w:proofErr w:type="gramEnd"/>
          </w:p>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w:t>
            </w:r>
            <w:proofErr w:type="spellStart"/>
            <w:r w:rsidRPr="00900C50">
              <w:rPr>
                <w:rFonts w:eastAsia="Arial Unicode MS" w:cs="Times New Roman"/>
                <w:i/>
                <w:sz w:val="22"/>
                <w:szCs w:val="22"/>
              </w:rPr>
              <w:t>Login</w:t>
            </w:r>
            <w:proofErr w:type="spellEnd"/>
            <w:r w:rsidRPr="00900C50">
              <w:rPr>
                <w:rFonts w:eastAsia="Arial Unicode MS" w:cs="Times New Roman"/>
                <w:sz w:val="22"/>
                <w:szCs w:val="22"/>
              </w:rPr>
              <w:t>)</w:t>
            </w:r>
          </w:p>
        </w:tc>
        <w:tc>
          <w:tcPr>
            <w:tcW w:w="2127" w:type="dxa"/>
            <w:tcBorders>
              <w:top w:val="single" w:sz="4" w:space="0" w:color="auto"/>
              <w:left w:val="single" w:sz="4" w:space="0" w:color="auto"/>
              <w:right w:val="single" w:sz="4" w:space="0" w:color="auto"/>
            </w:tcBorders>
            <w:vAlign w:val="center"/>
          </w:tcPr>
          <w:p w:rsidR="00396CBC" w:rsidRPr="00900C50" w:rsidRDefault="00396CBC" w:rsidP="00396CBC">
            <w:pPr>
              <w:widowControl w:val="0"/>
              <w:suppressAutoHyphens/>
              <w:rPr>
                <w:rFonts w:eastAsia="Arial Unicode MS" w:cs="Times New Roman"/>
                <w:sz w:val="22"/>
                <w:szCs w:val="22"/>
              </w:rPr>
            </w:pPr>
            <w:r w:rsidRPr="00900C50">
              <w:rPr>
                <w:rFonts w:eastAsia="Arial Unicode MS" w:cs="Times New Roman"/>
                <w:sz w:val="22"/>
                <w:szCs w:val="22"/>
              </w:rPr>
              <w:t xml:space="preserve">Cadastramento de novo usuário na rede </w:t>
            </w:r>
            <w:proofErr w:type="spellStart"/>
            <w:proofErr w:type="gramStart"/>
            <w:r w:rsidRPr="00900C50">
              <w:rPr>
                <w:rFonts w:eastAsia="Arial Unicode MS" w:cs="Times New Roman"/>
                <w:sz w:val="22"/>
                <w:szCs w:val="22"/>
              </w:rPr>
              <w:t>DPFNet</w:t>
            </w:r>
            <w:proofErr w:type="spellEnd"/>
            <w:proofErr w:type="gramEnd"/>
          </w:p>
        </w:tc>
        <w:tc>
          <w:tcPr>
            <w:tcW w:w="1275" w:type="dxa"/>
            <w:tcBorders>
              <w:top w:val="single" w:sz="4" w:space="0" w:color="auto"/>
              <w:left w:val="single" w:sz="4" w:space="0" w:color="auto"/>
              <w:right w:val="single" w:sz="4" w:space="0" w:color="auto"/>
            </w:tcBorders>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remoto</w:t>
            </w:r>
            <w:proofErr w:type="gramEnd"/>
          </w:p>
          <w:p w:rsidR="00396CBC" w:rsidRPr="00900C50" w:rsidRDefault="00396CBC" w:rsidP="00396CBC">
            <w:pPr>
              <w:widowControl w:val="0"/>
              <w:suppressAutoHyphens/>
              <w:jc w:val="center"/>
              <w:rPr>
                <w:rFonts w:eastAsia="Arial Unicode MS"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396CBC" w:rsidRPr="00900C50" w:rsidRDefault="00396CBC" w:rsidP="00396CBC">
            <w:pPr>
              <w:widowControl w:val="0"/>
              <w:suppressAutoHyphens/>
              <w:ind w:left="87" w:right="87"/>
              <w:jc w:val="both"/>
              <w:rPr>
                <w:rFonts w:eastAsia="Arial Unicode MS" w:cs="Times New Roman"/>
                <w:sz w:val="22"/>
                <w:szCs w:val="22"/>
              </w:rPr>
            </w:pPr>
            <w:r w:rsidRPr="00900C50">
              <w:rPr>
                <w:rFonts w:eastAsia="Arial Unicode MS" w:cs="Times New Roman"/>
                <w:sz w:val="22"/>
                <w:szCs w:val="22"/>
              </w:rPr>
              <w:t>Criação de contas de usuários</w:t>
            </w:r>
            <w:r>
              <w:rPr>
                <w:rFonts w:eastAsia="Arial Unicode MS" w:cs="Times New Roman"/>
                <w:sz w:val="22"/>
                <w:szCs w:val="22"/>
              </w:rPr>
              <w:t>.</w:t>
            </w:r>
          </w:p>
        </w:tc>
      </w:tr>
      <w:tr w:rsidR="00396CBC" w:rsidRPr="00900C50" w:rsidTr="00396CBC">
        <w:trPr>
          <w:trHeight w:val="2567"/>
        </w:trPr>
        <w:tc>
          <w:tcPr>
            <w:tcW w:w="1276" w:type="dxa"/>
            <w:vMerge/>
            <w:tcBorders>
              <w:left w:val="single" w:sz="4" w:space="0" w:color="auto"/>
              <w:right w:val="single" w:sz="4" w:space="0" w:color="auto"/>
            </w:tcBorders>
            <w:shd w:val="clear" w:color="auto" w:fill="DDD9C3"/>
          </w:tcPr>
          <w:p w:rsidR="00396CBC" w:rsidRPr="00900C50" w:rsidRDefault="00396CBC" w:rsidP="00396CBC">
            <w:pPr>
              <w:widowControl w:val="0"/>
              <w:suppressAutoHyphens/>
              <w:jc w:val="center"/>
              <w:rPr>
                <w:rFonts w:eastAsia="Arial Unicode MS" w:cs="Times New Roman"/>
                <w:sz w:val="22"/>
                <w:szCs w:val="22"/>
                <w:shd w:val="clear" w:color="auto" w:fill="DDD9C3"/>
              </w:rPr>
            </w:pPr>
          </w:p>
        </w:tc>
        <w:tc>
          <w:tcPr>
            <w:tcW w:w="1559" w:type="dxa"/>
            <w:vMerge/>
            <w:tcBorders>
              <w:left w:val="single" w:sz="4" w:space="0" w:color="auto"/>
            </w:tcBorders>
            <w:vAlign w:val="center"/>
          </w:tcPr>
          <w:p w:rsidR="00396CBC" w:rsidRPr="00900C50" w:rsidRDefault="00396CBC" w:rsidP="00396CBC">
            <w:pPr>
              <w:widowControl w:val="0"/>
              <w:suppressAutoHyphens/>
              <w:rPr>
                <w:rFonts w:eastAsia="Arial Unicode MS" w:cs="Times New Roman"/>
                <w:sz w:val="22"/>
                <w:szCs w:val="22"/>
              </w:rPr>
            </w:pPr>
          </w:p>
        </w:tc>
        <w:tc>
          <w:tcPr>
            <w:tcW w:w="2127" w:type="dxa"/>
            <w:vMerge w:val="restart"/>
            <w:vAlign w:val="center"/>
          </w:tcPr>
          <w:p w:rsidR="00396CBC" w:rsidRPr="00900C50" w:rsidRDefault="00396CBC" w:rsidP="00396CBC">
            <w:pPr>
              <w:widowControl w:val="0"/>
              <w:suppressAutoHyphens/>
              <w:rPr>
                <w:rFonts w:eastAsia="Arial Unicode MS" w:cs="Times New Roman"/>
                <w:sz w:val="22"/>
                <w:szCs w:val="22"/>
              </w:rPr>
            </w:pPr>
            <w:r w:rsidRPr="00900C50">
              <w:rPr>
                <w:rFonts w:eastAsia="Arial Unicode MS" w:cs="Times New Roman"/>
                <w:sz w:val="22"/>
                <w:szCs w:val="22"/>
              </w:rPr>
              <w:t>Manutenção de acesso à rede</w:t>
            </w:r>
          </w:p>
        </w:tc>
        <w:tc>
          <w:tcPr>
            <w:tcW w:w="1275"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remoto</w:t>
            </w:r>
            <w:proofErr w:type="gramEnd"/>
          </w:p>
        </w:tc>
        <w:tc>
          <w:tcPr>
            <w:tcW w:w="2835" w:type="dxa"/>
            <w:vMerge w:val="restart"/>
            <w:vAlign w:val="center"/>
          </w:tcPr>
          <w:p w:rsidR="00396CBC" w:rsidRPr="00900C50" w:rsidRDefault="00396CBC" w:rsidP="00396CBC">
            <w:pPr>
              <w:widowControl w:val="0"/>
              <w:suppressAutoHyphens/>
              <w:ind w:left="87" w:right="87"/>
              <w:jc w:val="both"/>
              <w:rPr>
                <w:rFonts w:eastAsia="Arial Unicode MS" w:cs="Times New Roman"/>
                <w:sz w:val="22"/>
                <w:szCs w:val="22"/>
              </w:rPr>
            </w:pPr>
            <w:r w:rsidRPr="00900C50">
              <w:rPr>
                <w:rFonts w:eastAsia="Arial Unicode MS" w:cs="Times New Roman"/>
                <w:sz w:val="22"/>
                <w:szCs w:val="22"/>
              </w:rPr>
              <w:t xml:space="preserve">Resolução de problemas que os usuários possam encontrar para efetuar acesso às suas estações de trabalho e aos serviços de rede: problemas físicos ou lógicos, permissões de acesso em diretórios, e serviços institucionais fornecidos através </w:t>
            </w:r>
            <w:r>
              <w:rPr>
                <w:rFonts w:eastAsia="Arial Unicode MS" w:cs="Times New Roman"/>
                <w:sz w:val="22"/>
                <w:szCs w:val="22"/>
              </w:rPr>
              <w:t xml:space="preserve">da rede local ou da rede </w:t>
            </w:r>
            <w:proofErr w:type="spellStart"/>
            <w:proofErr w:type="gramStart"/>
            <w:r>
              <w:rPr>
                <w:rFonts w:eastAsia="Arial Unicode MS" w:cs="Times New Roman"/>
                <w:sz w:val="22"/>
                <w:szCs w:val="22"/>
              </w:rPr>
              <w:t>DPFNet</w:t>
            </w:r>
            <w:proofErr w:type="spellEnd"/>
            <w:proofErr w:type="gramEnd"/>
            <w:r>
              <w:rPr>
                <w:rFonts w:eastAsia="Arial Unicode MS" w:cs="Times New Roman"/>
                <w:sz w:val="22"/>
                <w:szCs w:val="22"/>
              </w:rPr>
              <w:t>.</w:t>
            </w:r>
          </w:p>
        </w:tc>
      </w:tr>
      <w:tr w:rsidR="00396CBC" w:rsidRPr="00900C50" w:rsidTr="00396CBC">
        <w:trPr>
          <w:trHeight w:val="20"/>
        </w:trPr>
        <w:tc>
          <w:tcPr>
            <w:tcW w:w="1276" w:type="dxa"/>
            <w:vMerge/>
            <w:tcBorders>
              <w:left w:val="single" w:sz="4" w:space="0" w:color="auto"/>
              <w:right w:val="single" w:sz="4" w:space="0" w:color="auto"/>
            </w:tcBorders>
            <w:shd w:val="clear" w:color="auto" w:fill="DDD9C3"/>
          </w:tcPr>
          <w:p w:rsidR="00396CBC" w:rsidRPr="00900C50" w:rsidRDefault="00396CBC" w:rsidP="00396CBC">
            <w:pPr>
              <w:widowControl w:val="0"/>
              <w:suppressAutoHyphens/>
              <w:jc w:val="center"/>
              <w:rPr>
                <w:rFonts w:eastAsia="Arial Unicode MS" w:cs="Times New Roman"/>
                <w:sz w:val="22"/>
                <w:szCs w:val="22"/>
                <w:shd w:val="clear" w:color="auto" w:fill="DDD9C3"/>
              </w:rPr>
            </w:pPr>
          </w:p>
        </w:tc>
        <w:tc>
          <w:tcPr>
            <w:tcW w:w="1559" w:type="dxa"/>
            <w:vMerge/>
            <w:tcBorders>
              <w:left w:val="single" w:sz="4" w:space="0" w:color="auto"/>
            </w:tcBorders>
            <w:vAlign w:val="center"/>
          </w:tcPr>
          <w:p w:rsidR="00396CBC" w:rsidRPr="00900C50" w:rsidRDefault="00396CBC" w:rsidP="00396CBC">
            <w:pPr>
              <w:widowControl w:val="0"/>
              <w:suppressAutoHyphens/>
              <w:rPr>
                <w:rFonts w:eastAsia="Arial Unicode MS" w:cs="Times New Roman"/>
                <w:sz w:val="22"/>
                <w:szCs w:val="22"/>
              </w:rPr>
            </w:pPr>
          </w:p>
        </w:tc>
        <w:tc>
          <w:tcPr>
            <w:tcW w:w="2127" w:type="dxa"/>
            <w:vMerge/>
            <w:vAlign w:val="center"/>
          </w:tcPr>
          <w:p w:rsidR="00396CBC" w:rsidRPr="00900C50" w:rsidRDefault="00396CBC" w:rsidP="00396CBC">
            <w:pPr>
              <w:widowControl w:val="0"/>
              <w:suppressAutoHyphens/>
              <w:rPr>
                <w:rFonts w:eastAsia="Arial Unicode MS" w:cs="Times New Roman"/>
                <w:sz w:val="22"/>
                <w:szCs w:val="22"/>
              </w:rPr>
            </w:pPr>
          </w:p>
        </w:tc>
        <w:tc>
          <w:tcPr>
            <w:tcW w:w="1275"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835" w:type="dxa"/>
            <w:vMerge/>
            <w:vAlign w:val="center"/>
          </w:tcPr>
          <w:p w:rsidR="00396CBC" w:rsidRPr="00900C50" w:rsidRDefault="00396CBC" w:rsidP="00396CBC">
            <w:pPr>
              <w:widowControl w:val="0"/>
              <w:suppressAutoHyphens/>
              <w:ind w:left="87" w:right="87"/>
              <w:jc w:val="both"/>
              <w:rPr>
                <w:rFonts w:eastAsia="Arial Unicode MS" w:cs="Times New Roman"/>
                <w:sz w:val="22"/>
                <w:szCs w:val="22"/>
              </w:rPr>
            </w:pPr>
          </w:p>
        </w:tc>
      </w:tr>
      <w:tr w:rsidR="00396CBC" w:rsidRPr="00900C50" w:rsidTr="00396CBC">
        <w:trPr>
          <w:trHeight w:val="20"/>
        </w:trPr>
        <w:tc>
          <w:tcPr>
            <w:tcW w:w="1276" w:type="dxa"/>
            <w:vMerge/>
            <w:tcBorders>
              <w:left w:val="single" w:sz="4" w:space="0" w:color="auto"/>
              <w:right w:val="single" w:sz="4" w:space="0" w:color="auto"/>
            </w:tcBorders>
            <w:shd w:val="clear" w:color="auto" w:fill="DDD9C3"/>
          </w:tcPr>
          <w:p w:rsidR="00396CBC" w:rsidRPr="00900C50" w:rsidRDefault="00396CBC" w:rsidP="00396CBC">
            <w:pPr>
              <w:widowControl w:val="0"/>
              <w:suppressAutoHyphens/>
              <w:jc w:val="center"/>
              <w:rPr>
                <w:rFonts w:eastAsia="Arial Unicode MS" w:cs="Times New Roman"/>
                <w:sz w:val="22"/>
                <w:szCs w:val="22"/>
                <w:shd w:val="clear" w:color="auto" w:fill="DDD9C3"/>
              </w:rPr>
            </w:pPr>
          </w:p>
        </w:tc>
        <w:tc>
          <w:tcPr>
            <w:tcW w:w="1559" w:type="dxa"/>
            <w:vMerge/>
            <w:tcBorders>
              <w:left w:val="single" w:sz="4" w:space="0" w:color="auto"/>
            </w:tcBorders>
            <w:vAlign w:val="center"/>
          </w:tcPr>
          <w:p w:rsidR="00396CBC" w:rsidRPr="00900C50" w:rsidRDefault="00396CBC" w:rsidP="00396CBC">
            <w:pPr>
              <w:widowControl w:val="0"/>
              <w:suppressAutoHyphens/>
              <w:rPr>
                <w:rFonts w:eastAsia="Arial Unicode MS" w:cs="Times New Roman"/>
                <w:sz w:val="22"/>
                <w:szCs w:val="22"/>
              </w:rPr>
            </w:pPr>
          </w:p>
        </w:tc>
        <w:tc>
          <w:tcPr>
            <w:tcW w:w="2127" w:type="dxa"/>
            <w:vAlign w:val="center"/>
          </w:tcPr>
          <w:p w:rsidR="00396CBC" w:rsidRPr="00900C50" w:rsidRDefault="00396CBC" w:rsidP="00396CBC">
            <w:pPr>
              <w:widowControl w:val="0"/>
              <w:suppressAutoHyphens/>
              <w:rPr>
                <w:rFonts w:eastAsia="Arial Unicode MS" w:cs="Times New Roman"/>
                <w:sz w:val="22"/>
                <w:szCs w:val="22"/>
              </w:rPr>
            </w:pPr>
            <w:r w:rsidRPr="00900C50">
              <w:rPr>
                <w:rFonts w:eastAsia="Arial Unicode MS" w:cs="Times New Roman"/>
                <w:sz w:val="22"/>
                <w:szCs w:val="22"/>
              </w:rPr>
              <w:t xml:space="preserve">Movimentação / exclusão de contas da rede </w:t>
            </w:r>
          </w:p>
        </w:tc>
        <w:tc>
          <w:tcPr>
            <w:tcW w:w="1275"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remoto</w:t>
            </w:r>
            <w:proofErr w:type="gramEnd"/>
          </w:p>
        </w:tc>
        <w:tc>
          <w:tcPr>
            <w:tcW w:w="2835" w:type="dxa"/>
            <w:vAlign w:val="center"/>
          </w:tcPr>
          <w:p w:rsidR="00396CBC" w:rsidRPr="00900C50" w:rsidRDefault="00396CBC" w:rsidP="00396CBC">
            <w:pPr>
              <w:widowControl w:val="0"/>
              <w:suppressAutoHyphens/>
              <w:ind w:left="87" w:right="87"/>
              <w:jc w:val="both"/>
              <w:rPr>
                <w:rFonts w:eastAsia="Arial Unicode MS" w:cs="Times New Roman"/>
                <w:sz w:val="22"/>
                <w:szCs w:val="22"/>
              </w:rPr>
            </w:pPr>
            <w:r w:rsidRPr="00900C50">
              <w:rPr>
                <w:rFonts w:eastAsia="Arial Unicode MS" w:cs="Times New Roman"/>
                <w:sz w:val="22"/>
                <w:szCs w:val="22"/>
              </w:rPr>
              <w:t>Manutenção de contas de usuários</w:t>
            </w:r>
            <w:r>
              <w:rPr>
                <w:rFonts w:eastAsia="Arial Unicode MS" w:cs="Times New Roman"/>
                <w:sz w:val="22"/>
                <w:szCs w:val="22"/>
              </w:rPr>
              <w:t>.</w:t>
            </w:r>
          </w:p>
        </w:tc>
      </w:tr>
      <w:tr w:rsidR="00396CBC" w:rsidRPr="00900C50" w:rsidTr="00396CBC">
        <w:trPr>
          <w:trHeight w:val="738"/>
        </w:trPr>
        <w:tc>
          <w:tcPr>
            <w:tcW w:w="1276" w:type="dxa"/>
            <w:vMerge/>
            <w:tcBorders>
              <w:left w:val="single" w:sz="4" w:space="0" w:color="auto"/>
              <w:right w:val="single" w:sz="4" w:space="0" w:color="auto"/>
            </w:tcBorders>
            <w:shd w:val="clear" w:color="auto" w:fill="DDD9C3"/>
          </w:tcPr>
          <w:p w:rsidR="00396CBC" w:rsidRPr="00900C50" w:rsidRDefault="00396CBC" w:rsidP="00396CBC">
            <w:pPr>
              <w:widowControl w:val="0"/>
              <w:suppressAutoHyphens/>
              <w:jc w:val="center"/>
              <w:rPr>
                <w:rFonts w:eastAsia="Arial Unicode MS" w:cs="Times New Roman"/>
                <w:sz w:val="22"/>
                <w:szCs w:val="22"/>
                <w:shd w:val="clear" w:color="auto" w:fill="DDD9C3"/>
              </w:rPr>
            </w:pPr>
          </w:p>
        </w:tc>
        <w:tc>
          <w:tcPr>
            <w:tcW w:w="1559" w:type="dxa"/>
            <w:vMerge w:val="restart"/>
            <w:tcBorders>
              <w:left w:val="single" w:sz="4" w:space="0" w:color="auto"/>
            </w:tcBorders>
            <w:vAlign w:val="center"/>
          </w:tcPr>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Perfil</w:t>
            </w:r>
          </w:p>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De</w:t>
            </w:r>
          </w:p>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Usuário</w:t>
            </w:r>
          </w:p>
        </w:tc>
        <w:tc>
          <w:tcPr>
            <w:tcW w:w="2127" w:type="dxa"/>
            <w:vMerge w:val="restart"/>
            <w:vAlign w:val="center"/>
          </w:tcPr>
          <w:p w:rsidR="00396CBC" w:rsidRPr="00900C50" w:rsidRDefault="00396CBC" w:rsidP="00396CBC">
            <w:pPr>
              <w:widowControl w:val="0"/>
              <w:suppressAutoHyphens/>
              <w:rPr>
                <w:rFonts w:eastAsia="Arial Unicode MS" w:cs="Times New Roman"/>
                <w:sz w:val="22"/>
                <w:szCs w:val="22"/>
              </w:rPr>
            </w:pPr>
            <w:r w:rsidRPr="00900C50">
              <w:rPr>
                <w:rFonts w:eastAsia="Arial Unicode MS" w:cs="Times New Roman"/>
                <w:sz w:val="22"/>
                <w:szCs w:val="22"/>
              </w:rPr>
              <w:t>Configuração de perfil de usuário</w:t>
            </w:r>
          </w:p>
        </w:tc>
        <w:tc>
          <w:tcPr>
            <w:tcW w:w="1275"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remoto</w:t>
            </w:r>
            <w:proofErr w:type="gramEnd"/>
          </w:p>
        </w:tc>
        <w:tc>
          <w:tcPr>
            <w:tcW w:w="2835" w:type="dxa"/>
            <w:vMerge w:val="restart"/>
            <w:vAlign w:val="center"/>
          </w:tcPr>
          <w:p w:rsidR="00396CBC" w:rsidRPr="00900C50" w:rsidRDefault="00396CBC" w:rsidP="00396CBC">
            <w:pPr>
              <w:widowControl w:val="0"/>
              <w:suppressAutoHyphens/>
              <w:ind w:left="87" w:right="87"/>
              <w:jc w:val="both"/>
              <w:rPr>
                <w:rFonts w:eastAsia="Arial Unicode MS" w:cs="Times New Roman"/>
                <w:sz w:val="22"/>
                <w:szCs w:val="22"/>
              </w:rPr>
            </w:pPr>
            <w:r w:rsidRPr="00900C50">
              <w:rPr>
                <w:rFonts w:eastAsia="Arial Unicode MS" w:cs="Times New Roman"/>
                <w:sz w:val="22"/>
                <w:szCs w:val="22"/>
              </w:rPr>
              <w:t>Configuração de correio eletrônico, impressoras e confi</w:t>
            </w:r>
            <w:r>
              <w:rPr>
                <w:rFonts w:eastAsia="Arial Unicode MS" w:cs="Times New Roman"/>
                <w:sz w:val="22"/>
                <w:szCs w:val="22"/>
              </w:rPr>
              <w:t>guração do ambiente de trabalho.</w:t>
            </w:r>
          </w:p>
        </w:tc>
      </w:tr>
      <w:tr w:rsidR="00396CBC" w:rsidRPr="00900C50" w:rsidTr="00396CBC">
        <w:trPr>
          <w:trHeight w:val="20"/>
        </w:trPr>
        <w:tc>
          <w:tcPr>
            <w:tcW w:w="1276" w:type="dxa"/>
            <w:vMerge/>
            <w:tcBorders>
              <w:left w:val="single" w:sz="4" w:space="0" w:color="auto"/>
              <w:right w:val="single" w:sz="4" w:space="0" w:color="auto"/>
            </w:tcBorders>
            <w:shd w:val="clear" w:color="auto" w:fill="DDD9C3"/>
          </w:tcPr>
          <w:p w:rsidR="00396CBC" w:rsidRPr="00900C50" w:rsidRDefault="00396CBC" w:rsidP="00396CBC">
            <w:pPr>
              <w:widowControl w:val="0"/>
              <w:suppressAutoHyphens/>
              <w:jc w:val="center"/>
              <w:rPr>
                <w:rFonts w:eastAsia="Arial Unicode MS" w:cs="Times New Roman"/>
                <w:sz w:val="22"/>
                <w:szCs w:val="22"/>
                <w:shd w:val="clear" w:color="auto" w:fill="DDD9C3"/>
              </w:rPr>
            </w:pPr>
          </w:p>
        </w:tc>
        <w:tc>
          <w:tcPr>
            <w:tcW w:w="1559" w:type="dxa"/>
            <w:vMerge/>
            <w:tcBorders>
              <w:left w:val="single" w:sz="4" w:space="0" w:color="auto"/>
            </w:tcBorders>
            <w:vAlign w:val="center"/>
          </w:tcPr>
          <w:p w:rsidR="00396CBC" w:rsidRPr="00900C50" w:rsidRDefault="00396CBC" w:rsidP="00396CBC">
            <w:pPr>
              <w:widowControl w:val="0"/>
              <w:suppressAutoHyphens/>
              <w:rPr>
                <w:rFonts w:eastAsia="Arial Unicode MS" w:cs="Times New Roman"/>
                <w:sz w:val="22"/>
                <w:szCs w:val="22"/>
              </w:rPr>
            </w:pPr>
          </w:p>
        </w:tc>
        <w:tc>
          <w:tcPr>
            <w:tcW w:w="2127" w:type="dxa"/>
            <w:vMerge/>
            <w:vAlign w:val="center"/>
          </w:tcPr>
          <w:p w:rsidR="00396CBC" w:rsidRPr="00900C50" w:rsidRDefault="00396CBC" w:rsidP="00396CBC">
            <w:pPr>
              <w:widowControl w:val="0"/>
              <w:suppressAutoHyphens/>
              <w:rPr>
                <w:rFonts w:eastAsia="Arial Unicode MS" w:cs="Times New Roman"/>
                <w:sz w:val="22"/>
                <w:szCs w:val="22"/>
              </w:rPr>
            </w:pPr>
          </w:p>
        </w:tc>
        <w:tc>
          <w:tcPr>
            <w:tcW w:w="1275"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835" w:type="dxa"/>
            <w:vMerge/>
            <w:vAlign w:val="center"/>
          </w:tcPr>
          <w:p w:rsidR="00396CBC" w:rsidRPr="00900C50" w:rsidRDefault="00396CBC" w:rsidP="00396CBC">
            <w:pPr>
              <w:widowControl w:val="0"/>
              <w:suppressAutoHyphens/>
              <w:ind w:left="87" w:right="87"/>
              <w:jc w:val="both"/>
              <w:rPr>
                <w:rFonts w:eastAsia="Arial Unicode MS" w:cs="Times New Roman"/>
                <w:sz w:val="22"/>
                <w:szCs w:val="22"/>
              </w:rPr>
            </w:pPr>
          </w:p>
        </w:tc>
      </w:tr>
      <w:tr w:rsidR="00396CBC" w:rsidRPr="00900C50" w:rsidTr="00396CBC">
        <w:trPr>
          <w:trHeight w:val="1268"/>
        </w:trPr>
        <w:tc>
          <w:tcPr>
            <w:tcW w:w="1276" w:type="dxa"/>
            <w:vMerge w:val="restart"/>
            <w:shd w:val="clear" w:color="auto" w:fill="DDD9C3"/>
            <w:vAlign w:val="center"/>
          </w:tcPr>
          <w:p w:rsidR="00D90ADD" w:rsidRDefault="00D90ADD" w:rsidP="00396CBC">
            <w:pPr>
              <w:widowControl w:val="0"/>
              <w:suppressAutoHyphens/>
              <w:jc w:val="center"/>
              <w:rPr>
                <w:rFonts w:eastAsia="Arial Unicode MS" w:cs="Times New Roman"/>
                <w:shd w:val="clear" w:color="auto" w:fill="DDD9C3"/>
              </w:rPr>
            </w:pPr>
          </w:p>
          <w:p w:rsidR="00D90ADD" w:rsidRDefault="00D90ADD" w:rsidP="00396CBC">
            <w:pPr>
              <w:widowControl w:val="0"/>
              <w:suppressAutoHyphens/>
              <w:jc w:val="center"/>
              <w:rPr>
                <w:rFonts w:eastAsia="Arial Unicode MS" w:cs="Times New Roman"/>
                <w:shd w:val="clear" w:color="auto" w:fill="DDD9C3"/>
              </w:rPr>
            </w:pPr>
          </w:p>
          <w:p w:rsidR="00396CBC" w:rsidRPr="00D90ADD" w:rsidRDefault="00396CBC" w:rsidP="00396CBC">
            <w:pPr>
              <w:widowControl w:val="0"/>
              <w:suppressAutoHyphens/>
              <w:jc w:val="center"/>
              <w:rPr>
                <w:rFonts w:eastAsia="Arial Unicode MS" w:cs="Times New Roman"/>
                <w:i/>
                <w:shd w:val="clear" w:color="auto" w:fill="DDD9C3"/>
              </w:rPr>
            </w:pPr>
            <w:r w:rsidRPr="00D90ADD">
              <w:rPr>
                <w:rFonts w:eastAsia="Arial Unicode MS" w:cs="Times New Roman"/>
                <w:shd w:val="clear" w:color="auto" w:fill="DDD9C3"/>
              </w:rPr>
              <w:t xml:space="preserve">Quanto aos sistemas, </w:t>
            </w:r>
            <w:r w:rsidRPr="00D90ADD">
              <w:rPr>
                <w:rFonts w:eastAsia="Arial Unicode MS" w:cs="Times New Roman"/>
                <w:i/>
                <w:shd w:val="clear" w:color="auto" w:fill="DDD9C3"/>
              </w:rPr>
              <w:t>softwares</w:t>
            </w:r>
            <w:r w:rsidRPr="00D90ADD">
              <w:rPr>
                <w:rFonts w:eastAsia="Arial Unicode MS" w:cs="Times New Roman"/>
                <w:shd w:val="clear" w:color="auto" w:fill="DDD9C3"/>
              </w:rPr>
              <w:t xml:space="preserve"> e </w:t>
            </w:r>
            <w:proofErr w:type="spellStart"/>
            <w:proofErr w:type="gramStart"/>
            <w:r w:rsidRPr="00D90ADD">
              <w:rPr>
                <w:rFonts w:eastAsia="Arial Unicode MS" w:cs="Times New Roman"/>
                <w:i/>
                <w:shd w:val="clear" w:color="auto" w:fill="DDD9C3"/>
              </w:rPr>
              <w:t>drivers</w:t>
            </w:r>
            <w:proofErr w:type="spellEnd"/>
            <w:proofErr w:type="gramEnd"/>
          </w:p>
          <w:p w:rsidR="00D90ADD" w:rsidRDefault="00D90ADD" w:rsidP="00396CBC">
            <w:pPr>
              <w:widowControl w:val="0"/>
              <w:suppressAutoHyphens/>
              <w:jc w:val="center"/>
              <w:rPr>
                <w:rFonts w:eastAsia="Arial Unicode MS" w:cs="Times New Roman"/>
                <w:i/>
                <w:shd w:val="clear" w:color="auto" w:fill="DDD9C3"/>
              </w:rPr>
            </w:pPr>
          </w:p>
          <w:p w:rsidR="00D90ADD" w:rsidRDefault="00D90ADD" w:rsidP="00396CBC">
            <w:pPr>
              <w:widowControl w:val="0"/>
              <w:suppressAutoHyphens/>
              <w:jc w:val="center"/>
              <w:rPr>
                <w:rFonts w:eastAsia="Arial Unicode MS" w:cs="Times New Roman"/>
                <w:i/>
                <w:shd w:val="clear" w:color="auto" w:fill="DDD9C3"/>
              </w:rPr>
            </w:pPr>
          </w:p>
          <w:p w:rsidR="00D90ADD" w:rsidRDefault="00D90ADD" w:rsidP="00396CBC">
            <w:pPr>
              <w:widowControl w:val="0"/>
              <w:suppressAutoHyphens/>
              <w:jc w:val="center"/>
              <w:rPr>
                <w:rFonts w:eastAsia="Arial Unicode MS" w:cs="Times New Roman"/>
                <w:i/>
                <w:shd w:val="clear" w:color="auto" w:fill="DDD9C3"/>
              </w:rPr>
            </w:pPr>
          </w:p>
          <w:p w:rsidR="00B508B2" w:rsidRDefault="00B508B2" w:rsidP="00396CBC">
            <w:pPr>
              <w:widowControl w:val="0"/>
              <w:suppressAutoHyphens/>
              <w:jc w:val="center"/>
              <w:rPr>
                <w:rFonts w:eastAsia="Arial Unicode MS" w:cs="Times New Roman"/>
                <w:shd w:val="clear" w:color="auto" w:fill="DDD9C3"/>
              </w:rPr>
            </w:pPr>
          </w:p>
          <w:p w:rsidR="00B508B2" w:rsidRDefault="00B508B2" w:rsidP="00396CBC">
            <w:pPr>
              <w:widowControl w:val="0"/>
              <w:suppressAutoHyphens/>
              <w:jc w:val="center"/>
              <w:rPr>
                <w:rFonts w:eastAsia="Arial Unicode MS" w:cs="Times New Roman"/>
                <w:shd w:val="clear" w:color="auto" w:fill="DDD9C3"/>
              </w:rPr>
            </w:pPr>
          </w:p>
          <w:p w:rsidR="00B508B2" w:rsidRDefault="00B508B2" w:rsidP="00396CBC">
            <w:pPr>
              <w:widowControl w:val="0"/>
              <w:suppressAutoHyphens/>
              <w:jc w:val="center"/>
              <w:rPr>
                <w:rFonts w:eastAsia="Arial Unicode MS" w:cs="Times New Roman"/>
                <w:shd w:val="clear" w:color="auto" w:fill="DDD9C3"/>
              </w:rPr>
            </w:pPr>
          </w:p>
          <w:p w:rsidR="00F515B5" w:rsidRPr="00D90ADD" w:rsidRDefault="00F515B5" w:rsidP="00396CBC">
            <w:pPr>
              <w:widowControl w:val="0"/>
              <w:suppressAutoHyphens/>
              <w:jc w:val="center"/>
              <w:rPr>
                <w:rFonts w:eastAsia="Arial Unicode MS" w:cs="Times New Roman"/>
                <w:shd w:val="clear" w:color="auto" w:fill="DDD9C3"/>
              </w:rPr>
            </w:pPr>
          </w:p>
        </w:tc>
        <w:tc>
          <w:tcPr>
            <w:tcW w:w="1559" w:type="dxa"/>
            <w:vMerge w:val="restart"/>
            <w:vAlign w:val="center"/>
          </w:tcPr>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Sistema Operacional</w:t>
            </w:r>
          </w:p>
        </w:tc>
        <w:tc>
          <w:tcPr>
            <w:tcW w:w="2127" w:type="dxa"/>
            <w:vMerge w:val="restart"/>
            <w:vAlign w:val="center"/>
          </w:tcPr>
          <w:p w:rsidR="00396CBC" w:rsidRPr="00900C50" w:rsidRDefault="00396CBC" w:rsidP="00396CBC">
            <w:pPr>
              <w:widowControl w:val="0"/>
              <w:suppressAutoHyphens/>
              <w:rPr>
                <w:rFonts w:eastAsia="Arial Unicode MS" w:cs="Times New Roman"/>
                <w:sz w:val="22"/>
                <w:szCs w:val="22"/>
              </w:rPr>
            </w:pPr>
            <w:r w:rsidRPr="00900C50">
              <w:rPr>
                <w:rFonts w:eastAsia="Arial Unicode MS" w:cs="Times New Roman"/>
                <w:sz w:val="22"/>
                <w:szCs w:val="22"/>
              </w:rPr>
              <w:t xml:space="preserve">Manutenção de Sistema Operacional em estações de trabalho, notebooks e servidores de </w:t>
            </w:r>
            <w:proofErr w:type="gramStart"/>
            <w:r w:rsidRPr="00900C50">
              <w:rPr>
                <w:rFonts w:eastAsia="Arial Unicode MS" w:cs="Times New Roman"/>
                <w:sz w:val="22"/>
                <w:szCs w:val="22"/>
              </w:rPr>
              <w:t>rede</w:t>
            </w:r>
            <w:proofErr w:type="gramEnd"/>
          </w:p>
        </w:tc>
        <w:tc>
          <w:tcPr>
            <w:tcW w:w="1275"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remoto</w:t>
            </w:r>
            <w:proofErr w:type="gramEnd"/>
          </w:p>
        </w:tc>
        <w:tc>
          <w:tcPr>
            <w:tcW w:w="2835" w:type="dxa"/>
            <w:vMerge w:val="restart"/>
            <w:vAlign w:val="center"/>
          </w:tcPr>
          <w:p w:rsidR="00396CBC" w:rsidRPr="00900C50" w:rsidRDefault="00396CBC" w:rsidP="00396CBC">
            <w:pPr>
              <w:widowControl w:val="0"/>
              <w:suppressAutoHyphens/>
              <w:ind w:left="87" w:right="87"/>
              <w:jc w:val="both"/>
              <w:rPr>
                <w:rFonts w:eastAsia="Arial Unicode MS" w:cs="Times New Roman"/>
                <w:sz w:val="22"/>
                <w:szCs w:val="22"/>
              </w:rPr>
            </w:pPr>
            <w:r w:rsidRPr="00900C50">
              <w:rPr>
                <w:rFonts w:eastAsia="Arial Unicode MS" w:cs="Times New Roman"/>
                <w:sz w:val="22"/>
                <w:szCs w:val="22"/>
              </w:rPr>
              <w:t>Diagnóstico e solução de problemas de software com reinstalação, desinstalação ou atualização de Sistema Operacional em estações de trabalho, notebooks e servidores de rede para resolução de incidentes</w:t>
            </w:r>
            <w:r>
              <w:rPr>
                <w:rFonts w:eastAsia="Arial Unicode MS" w:cs="Times New Roman"/>
                <w:sz w:val="22"/>
                <w:szCs w:val="22"/>
              </w:rPr>
              <w:t>.</w:t>
            </w:r>
          </w:p>
        </w:tc>
      </w:tr>
      <w:tr w:rsidR="00396CBC" w:rsidRPr="00900C50" w:rsidTr="00396CBC">
        <w:trPr>
          <w:trHeight w:val="1268"/>
        </w:trPr>
        <w:tc>
          <w:tcPr>
            <w:tcW w:w="1276" w:type="dxa"/>
            <w:vMerge/>
            <w:shd w:val="clear" w:color="auto" w:fill="DDD9C3"/>
            <w:vAlign w:val="center"/>
          </w:tcPr>
          <w:p w:rsidR="00396CBC" w:rsidRPr="00900C50" w:rsidRDefault="00396CBC" w:rsidP="00396CBC">
            <w:pPr>
              <w:widowControl w:val="0"/>
              <w:suppressAutoHyphens/>
              <w:jc w:val="center"/>
              <w:rPr>
                <w:rFonts w:eastAsia="Arial Unicode MS" w:cs="Times New Roman"/>
                <w:sz w:val="22"/>
                <w:szCs w:val="22"/>
                <w:shd w:val="clear" w:color="auto" w:fill="DDD9C3"/>
              </w:rPr>
            </w:pPr>
          </w:p>
        </w:tc>
        <w:tc>
          <w:tcPr>
            <w:tcW w:w="1559" w:type="dxa"/>
            <w:vMerge/>
            <w:vAlign w:val="center"/>
          </w:tcPr>
          <w:p w:rsidR="00396CBC" w:rsidRPr="00900C50" w:rsidRDefault="00396CBC" w:rsidP="00396CBC">
            <w:pPr>
              <w:widowControl w:val="0"/>
              <w:suppressAutoHyphens/>
              <w:rPr>
                <w:rFonts w:eastAsia="Arial Unicode MS" w:cs="Times New Roman"/>
                <w:sz w:val="22"/>
                <w:szCs w:val="22"/>
              </w:rPr>
            </w:pPr>
          </w:p>
        </w:tc>
        <w:tc>
          <w:tcPr>
            <w:tcW w:w="2127" w:type="dxa"/>
            <w:vMerge/>
            <w:vAlign w:val="center"/>
          </w:tcPr>
          <w:p w:rsidR="00396CBC" w:rsidRPr="00900C50" w:rsidRDefault="00396CBC" w:rsidP="00396CBC">
            <w:pPr>
              <w:widowControl w:val="0"/>
              <w:suppressAutoHyphens/>
              <w:rPr>
                <w:rFonts w:eastAsia="Arial Unicode MS" w:cs="Times New Roman"/>
                <w:sz w:val="22"/>
                <w:szCs w:val="22"/>
              </w:rPr>
            </w:pPr>
          </w:p>
        </w:tc>
        <w:tc>
          <w:tcPr>
            <w:tcW w:w="1275"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835" w:type="dxa"/>
            <w:vMerge/>
            <w:vAlign w:val="center"/>
          </w:tcPr>
          <w:p w:rsidR="00396CBC" w:rsidRPr="00900C50" w:rsidRDefault="00396CBC" w:rsidP="00396CBC">
            <w:pPr>
              <w:widowControl w:val="0"/>
              <w:suppressAutoHyphens/>
              <w:ind w:left="87" w:right="87"/>
              <w:jc w:val="center"/>
              <w:rPr>
                <w:rFonts w:eastAsia="Arial Unicode MS" w:cs="Times New Roman"/>
                <w:sz w:val="22"/>
                <w:szCs w:val="22"/>
              </w:rPr>
            </w:pPr>
          </w:p>
        </w:tc>
      </w:tr>
      <w:tr w:rsidR="00396CBC" w:rsidRPr="00900C50" w:rsidTr="00396CBC">
        <w:trPr>
          <w:trHeight w:val="1844"/>
        </w:trPr>
        <w:tc>
          <w:tcPr>
            <w:tcW w:w="1276" w:type="dxa"/>
            <w:vMerge/>
            <w:shd w:val="clear" w:color="auto" w:fill="DDD9C3"/>
            <w:vAlign w:val="center"/>
          </w:tcPr>
          <w:p w:rsidR="00396CBC" w:rsidRPr="00900C50" w:rsidRDefault="00396CBC" w:rsidP="00396CBC">
            <w:pPr>
              <w:widowControl w:val="0"/>
              <w:suppressAutoHyphens/>
              <w:jc w:val="center"/>
              <w:rPr>
                <w:rFonts w:eastAsia="Arial Unicode MS" w:cs="Times New Roman"/>
                <w:sz w:val="22"/>
                <w:szCs w:val="22"/>
                <w:shd w:val="clear" w:color="auto" w:fill="DDD9C3"/>
              </w:rPr>
            </w:pPr>
          </w:p>
        </w:tc>
        <w:tc>
          <w:tcPr>
            <w:tcW w:w="1559" w:type="dxa"/>
            <w:vMerge w:val="restart"/>
            <w:vAlign w:val="center"/>
          </w:tcPr>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Instalação / Manutenção de Softwares</w:t>
            </w:r>
          </w:p>
        </w:tc>
        <w:tc>
          <w:tcPr>
            <w:tcW w:w="2127" w:type="dxa"/>
            <w:vMerge w:val="restart"/>
            <w:vAlign w:val="center"/>
          </w:tcPr>
          <w:p w:rsidR="00396CBC" w:rsidRPr="00900C50" w:rsidRDefault="00396CBC" w:rsidP="00396CBC">
            <w:pPr>
              <w:widowControl w:val="0"/>
              <w:suppressAutoHyphens/>
              <w:rPr>
                <w:rFonts w:eastAsia="Arial Unicode MS" w:cs="Times New Roman"/>
                <w:sz w:val="22"/>
                <w:szCs w:val="22"/>
              </w:rPr>
            </w:pPr>
            <w:r w:rsidRPr="00900C50">
              <w:rPr>
                <w:rFonts w:eastAsia="Arial Unicode MS" w:cs="Times New Roman"/>
                <w:sz w:val="22"/>
                <w:szCs w:val="22"/>
              </w:rPr>
              <w:t xml:space="preserve">Manutenção em programas, aplicativos, </w:t>
            </w:r>
            <w:proofErr w:type="spellStart"/>
            <w:r w:rsidRPr="00900C50">
              <w:rPr>
                <w:rFonts w:eastAsia="Arial Unicode MS" w:cs="Times New Roman"/>
                <w:sz w:val="22"/>
                <w:szCs w:val="22"/>
              </w:rPr>
              <w:t>drivers</w:t>
            </w:r>
            <w:proofErr w:type="spellEnd"/>
            <w:r w:rsidRPr="00900C50">
              <w:rPr>
                <w:rFonts w:eastAsia="Arial Unicode MS" w:cs="Times New Roman"/>
                <w:sz w:val="22"/>
                <w:szCs w:val="22"/>
              </w:rPr>
              <w:t xml:space="preserve"> e sistemas institucionais em estações de trabalho, notebooks e servidores de rede.</w:t>
            </w:r>
          </w:p>
        </w:tc>
        <w:tc>
          <w:tcPr>
            <w:tcW w:w="1275" w:type="dxa"/>
          </w:tcPr>
          <w:p w:rsidR="00396CBC" w:rsidRPr="00900C50" w:rsidRDefault="00396CBC" w:rsidP="00396CBC">
            <w:pPr>
              <w:jc w:val="center"/>
              <w:rPr>
                <w:rFonts w:cs="Times New Roman"/>
                <w:sz w:val="22"/>
                <w:szCs w:val="22"/>
              </w:rPr>
            </w:pPr>
            <w:proofErr w:type="gramStart"/>
            <w:r w:rsidRPr="00900C50">
              <w:rPr>
                <w:rFonts w:cs="Times New Roman"/>
                <w:sz w:val="22"/>
                <w:szCs w:val="22"/>
              </w:rPr>
              <w:t>remoto</w:t>
            </w:r>
            <w:proofErr w:type="gramEnd"/>
          </w:p>
        </w:tc>
        <w:tc>
          <w:tcPr>
            <w:tcW w:w="2835" w:type="dxa"/>
            <w:vMerge w:val="restart"/>
            <w:vAlign w:val="center"/>
          </w:tcPr>
          <w:p w:rsidR="00396CBC" w:rsidRPr="00900C50" w:rsidRDefault="00396CBC" w:rsidP="001D1755">
            <w:pPr>
              <w:widowControl w:val="0"/>
              <w:suppressAutoHyphens/>
              <w:ind w:left="87" w:right="87"/>
              <w:rPr>
                <w:rFonts w:eastAsia="Arial Unicode MS" w:cs="Times New Roman"/>
                <w:sz w:val="22"/>
                <w:szCs w:val="22"/>
              </w:rPr>
            </w:pPr>
            <w:r w:rsidRPr="00900C50">
              <w:rPr>
                <w:rFonts w:eastAsia="Arial Unicode MS" w:cs="Times New Roman"/>
                <w:sz w:val="22"/>
                <w:szCs w:val="22"/>
              </w:rPr>
              <w:t>Diagnóstico e solução de problemas de software com atualização, instalação, desinstalação ou reinstalação de softwares,</w:t>
            </w:r>
            <w:r w:rsidR="001D1755">
              <w:rPr>
                <w:rFonts w:eastAsia="Arial Unicode MS" w:cs="Times New Roman"/>
                <w:sz w:val="22"/>
                <w:szCs w:val="22"/>
              </w:rPr>
              <w:t xml:space="preserve"> manutenção preventiva, corretiva e evolutiva em aplicativos corporativos locais, </w:t>
            </w:r>
            <w:proofErr w:type="spellStart"/>
            <w:r w:rsidRPr="00900C50">
              <w:rPr>
                <w:rFonts w:eastAsia="Arial Unicode MS" w:cs="Times New Roman"/>
                <w:sz w:val="22"/>
                <w:szCs w:val="22"/>
              </w:rPr>
              <w:t>drivers</w:t>
            </w:r>
            <w:proofErr w:type="spellEnd"/>
            <w:r w:rsidRPr="00900C50">
              <w:rPr>
                <w:rFonts w:eastAsia="Arial Unicode MS" w:cs="Times New Roman"/>
                <w:sz w:val="22"/>
                <w:szCs w:val="22"/>
              </w:rPr>
              <w:t xml:space="preserve"> e atalhos na área de trabalho ou configuração de browser pa</w:t>
            </w:r>
            <w:r>
              <w:rPr>
                <w:rFonts w:eastAsia="Arial Unicode MS" w:cs="Times New Roman"/>
                <w:sz w:val="22"/>
                <w:szCs w:val="22"/>
              </w:rPr>
              <w:t xml:space="preserve">ra acesso à internet e </w:t>
            </w:r>
            <w:r>
              <w:rPr>
                <w:rFonts w:eastAsia="Arial Unicode MS" w:cs="Times New Roman"/>
                <w:sz w:val="22"/>
                <w:szCs w:val="22"/>
              </w:rPr>
              <w:lastRenderedPageBreak/>
              <w:t>intranet.</w:t>
            </w:r>
          </w:p>
        </w:tc>
      </w:tr>
      <w:tr w:rsidR="00396CBC" w:rsidRPr="00900C50" w:rsidTr="00396CBC">
        <w:trPr>
          <w:trHeight w:val="646"/>
        </w:trPr>
        <w:tc>
          <w:tcPr>
            <w:tcW w:w="1276" w:type="dxa"/>
            <w:vMerge/>
            <w:shd w:val="clear" w:color="auto" w:fill="DDD9C3"/>
            <w:vAlign w:val="center"/>
          </w:tcPr>
          <w:p w:rsidR="00396CBC" w:rsidRPr="00900C50" w:rsidRDefault="00396CBC" w:rsidP="00396CBC">
            <w:pPr>
              <w:widowControl w:val="0"/>
              <w:suppressAutoHyphens/>
              <w:jc w:val="center"/>
              <w:rPr>
                <w:rFonts w:eastAsia="Arial Unicode MS" w:cs="Times New Roman"/>
                <w:sz w:val="22"/>
                <w:szCs w:val="22"/>
                <w:shd w:val="clear" w:color="auto" w:fill="DDD9C3"/>
              </w:rPr>
            </w:pPr>
          </w:p>
        </w:tc>
        <w:tc>
          <w:tcPr>
            <w:tcW w:w="1559" w:type="dxa"/>
            <w:vMerge/>
            <w:vAlign w:val="center"/>
          </w:tcPr>
          <w:p w:rsidR="00396CBC" w:rsidRPr="00900C50" w:rsidRDefault="00396CBC" w:rsidP="00396CBC">
            <w:pPr>
              <w:widowControl w:val="0"/>
              <w:suppressAutoHyphens/>
              <w:rPr>
                <w:rFonts w:eastAsia="Arial Unicode MS" w:cs="Times New Roman"/>
                <w:sz w:val="22"/>
                <w:szCs w:val="22"/>
              </w:rPr>
            </w:pPr>
          </w:p>
        </w:tc>
        <w:tc>
          <w:tcPr>
            <w:tcW w:w="2127" w:type="dxa"/>
            <w:vMerge/>
            <w:vAlign w:val="center"/>
          </w:tcPr>
          <w:p w:rsidR="00396CBC" w:rsidRPr="00900C50" w:rsidRDefault="00396CBC" w:rsidP="00396CBC">
            <w:pPr>
              <w:widowControl w:val="0"/>
              <w:suppressAutoHyphens/>
              <w:rPr>
                <w:rFonts w:eastAsia="Arial Unicode MS" w:cs="Times New Roman"/>
                <w:sz w:val="22"/>
                <w:szCs w:val="22"/>
              </w:rPr>
            </w:pPr>
          </w:p>
        </w:tc>
        <w:tc>
          <w:tcPr>
            <w:tcW w:w="1275" w:type="dxa"/>
          </w:tcPr>
          <w:p w:rsidR="00396CBC" w:rsidRPr="00900C50" w:rsidRDefault="00396CBC" w:rsidP="00396CBC">
            <w:pPr>
              <w:jc w:val="center"/>
              <w:rPr>
                <w:rFonts w:cs="Times New Roman"/>
                <w:sz w:val="22"/>
                <w:szCs w:val="22"/>
              </w:rPr>
            </w:pPr>
            <w:proofErr w:type="gramStart"/>
            <w:r w:rsidRPr="00900C50">
              <w:rPr>
                <w:rFonts w:cs="Times New Roman"/>
                <w:sz w:val="22"/>
                <w:szCs w:val="22"/>
              </w:rPr>
              <w:t>presencial</w:t>
            </w:r>
            <w:proofErr w:type="gramEnd"/>
          </w:p>
        </w:tc>
        <w:tc>
          <w:tcPr>
            <w:tcW w:w="2835" w:type="dxa"/>
            <w:vMerge/>
            <w:vAlign w:val="center"/>
          </w:tcPr>
          <w:p w:rsidR="00396CBC" w:rsidRPr="00900C50" w:rsidRDefault="00396CBC" w:rsidP="00C82447">
            <w:pPr>
              <w:widowControl w:val="0"/>
              <w:suppressAutoHyphens/>
              <w:ind w:left="87" w:right="87"/>
              <w:rPr>
                <w:rFonts w:eastAsia="Arial Unicode MS" w:cs="Times New Roman"/>
                <w:sz w:val="22"/>
                <w:szCs w:val="22"/>
              </w:rPr>
            </w:pPr>
          </w:p>
        </w:tc>
      </w:tr>
      <w:tr w:rsidR="00396CBC" w:rsidRPr="00900C50" w:rsidTr="00396CBC">
        <w:trPr>
          <w:trHeight w:val="1015"/>
        </w:trPr>
        <w:tc>
          <w:tcPr>
            <w:tcW w:w="1276" w:type="dxa"/>
            <w:vMerge w:val="restart"/>
            <w:shd w:val="clear" w:color="auto" w:fill="DDD9C3"/>
            <w:vAlign w:val="center"/>
          </w:tcPr>
          <w:p w:rsidR="00396CBC" w:rsidRPr="00900C50" w:rsidRDefault="00396CBC" w:rsidP="00396CBC">
            <w:pPr>
              <w:widowControl w:val="0"/>
              <w:suppressAutoHyphens/>
              <w:jc w:val="center"/>
              <w:rPr>
                <w:rFonts w:eastAsia="Arial Unicode MS" w:cs="Times New Roman"/>
                <w:sz w:val="22"/>
                <w:szCs w:val="22"/>
                <w:shd w:val="clear" w:color="auto" w:fill="DDD9C3"/>
              </w:rPr>
            </w:pPr>
            <w:r w:rsidRPr="00900C50">
              <w:rPr>
                <w:rFonts w:eastAsia="Arial Unicode MS" w:cs="Times New Roman"/>
                <w:sz w:val="22"/>
                <w:szCs w:val="22"/>
                <w:shd w:val="clear" w:color="auto" w:fill="DDD9C3"/>
              </w:rPr>
              <w:lastRenderedPageBreak/>
              <w:t>Quanto ao Hardware</w:t>
            </w:r>
          </w:p>
        </w:tc>
        <w:tc>
          <w:tcPr>
            <w:tcW w:w="1559" w:type="dxa"/>
            <w:vMerge w:val="restart"/>
            <w:vAlign w:val="center"/>
          </w:tcPr>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Hardware</w:t>
            </w:r>
          </w:p>
        </w:tc>
        <w:tc>
          <w:tcPr>
            <w:tcW w:w="2127" w:type="dxa"/>
            <w:vMerge w:val="restart"/>
            <w:vAlign w:val="center"/>
          </w:tcPr>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Identificação de Problemas de hardware</w:t>
            </w:r>
          </w:p>
        </w:tc>
        <w:tc>
          <w:tcPr>
            <w:tcW w:w="1275"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remoto</w:t>
            </w:r>
            <w:proofErr w:type="gramEnd"/>
          </w:p>
          <w:p w:rsidR="00396CBC" w:rsidRPr="00900C50" w:rsidRDefault="00396CBC" w:rsidP="00396CBC">
            <w:pPr>
              <w:widowControl w:val="0"/>
              <w:suppressAutoHyphens/>
              <w:jc w:val="center"/>
              <w:rPr>
                <w:rFonts w:eastAsia="Arial Unicode MS" w:cs="Times New Roman"/>
                <w:sz w:val="22"/>
                <w:szCs w:val="22"/>
              </w:rPr>
            </w:pPr>
          </w:p>
        </w:tc>
        <w:tc>
          <w:tcPr>
            <w:tcW w:w="2835" w:type="dxa"/>
            <w:vMerge w:val="restart"/>
            <w:vAlign w:val="center"/>
          </w:tcPr>
          <w:p w:rsidR="00396CBC" w:rsidRDefault="00396CBC" w:rsidP="00C82447">
            <w:pPr>
              <w:widowControl w:val="0"/>
              <w:suppressAutoHyphens/>
              <w:ind w:left="87" w:right="87"/>
              <w:rPr>
                <w:rFonts w:eastAsia="Arial Unicode MS" w:cs="Times New Roman"/>
                <w:sz w:val="22"/>
                <w:szCs w:val="22"/>
              </w:rPr>
            </w:pPr>
            <w:r w:rsidRPr="00900C50">
              <w:rPr>
                <w:rFonts w:eastAsia="Arial Unicode MS" w:cs="Times New Roman"/>
                <w:sz w:val="22"/>
                <w:szCs w:val="22"/>
              </w:rPr>
              <w:t>Identificação de problema de hardware nos equipamentos de informática, informando a necessidade de substituição e/</w:t>
            </w:r>
            <w:r>
              <w:rPr>
                <w:rFonts w:eastAsia="Arial Unicode MS" w:cs="Times New Roman"/>
                <w:sz w:val="22"/>
                <w:szCs w:val="22"/>
              </w:rPr>
              <w:t>ou recolhimento para manutenção.</w:t>
            </w:r>
          </w:p>
          <w:p w:rsidR="00396CBC" w:rsidRPr="00900C50" w:rsidRDefault="00396CBC" w:rsidP="00C82447">
            <w:pPr>
              <w:widowControl w:val="0"/>
              <w:suppressAutoHyphens/>
              <w:ind w:left="87" w:right="87"/>
              <w:rPr>
                <w:rFonts w:eastAsia="Arial Unicode MS" w:cs="Times New Roman"/>
                <w:sz w:val="22"/>
                <w:szCs w:val="22"/>
              </w:rPr>
            </w:pPr>
          </w:p>
        </w:tc>
      </w:tr>
      <w:tr w:rsidR="00396CBC" w:rsidRPr="00900C50" w:rsidTr="00396CBC">
        <w:trPr>
          <w:trHeight w:val="646"/>
        </w:trPr>
        <w:tc>
          <w:tcPr>
            <w:tcW w:w="1276" w:type="dxa"/>
            <w:vMerge/>
            <w:shd w:val="clear" w:color="auto" w:fill="DDD9C3"/>
            <w:vAlign w:val="center"/>
          </w:tcPr>
          <w:p w:rsidR="00396CBC" w:rsidRPr="00900C50" w:rsidRDefault="00396CBC" w:rsidP="00396CBC">
            <w:pPr>
              <w:widowControl w:val="0"/>
              <w:suppressAutoHyphens/>
              <w:jc w:val="center"/>
              <w:rPr>
                <w:rFonts w:eastAsia="Arial Unicode MS" w:cs="Times New Roman"/>
                <w:sz w:val="22"/>
                <w:szCs w:val="22"/>
                <w:shd w:val="clear" w:color="auto" w:fill="DDD9C3"/>
              </w:rPr>
            </w:pPr>
          </w:p>
        </w:tc>
        <w:tc>
          <w:tcPr>
            <w:tcW w:w="1559" w:type="dxa"/>
            <w:vMerge/>
            <w:vAlign w:val="center"/>
          </w:tcPr>
          <w:p w:rsidR="00396CBC" w:rsidRPr="00900C50" w:rsidRDefault="00396CBC" w:rsidP="00396CBC">
            <w:pPr>
              <w:widowControl w:val="0"/>
              <w:suppressAutoHyphens/>
              <w:jc w:val="center"/>
              <w:rPr>
                <w:rFonts w:eastAsia="Arial Unicode MS" w:cs="Times New Roman"/>
                <w:sz w:val="22"/>
                <w:szCs w:val="22"/>
              </w:rPr>
            </w:pPr>
          </w:p>
        </w:tc>
        <w:tc>
          <w:tcPr>
            <w:tcW w:w="2127" w:type="dxa"/>
            <w:vMerge/>
            <w:vAlign w:val="center"/>
          </w:tcPr>
          <w:p w:rsidR="00396CBC" w:rsidRPr="00900C50" w:rsidRDefault="00396CBC" w:rsidP="00396CBC">
            <w:pPr>
              <w:widowControl w:val="0"/>
              <w:suppressAutoHyphens/>
              <w:jc w:val="center"/>
              <w:rPr>
                <w:rFonts w:eastAsia="Arial Unicode MS" w:cs="Times New Roman"/>
                <w:sz w:val="22"/>
                <w:szCs w:val="22"/>
              </w:rPr>
            </w:pPr>
          </w:p>
        </w:tc>
        <w:tc>
          <w:tcPr>
            <w:tcW w:w="1275"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835" w:type="dxa"/>
            <w:vMerge/>
            <w:vAlign w:val="center"/>
          </w:tcPr>
          <w:p w:rsidR="00396CBC" w:rsidRPr="00900C50" w:rsidRDefault="00396CBC" w:rsidP="00C82447">
            <w:pPr>
              <w:widowControl w:val="0"/>
              <w:suppressAutoHyphens/>
              <w:ind w:left="87" w:right="87"/>
              <w:rPr>
                <w:rFonts w:eastAsia="Arial Unicode MS" w:cs="Times New Roman"/>
                <w:sz w:val="22"/>
                <w:szCs w:val="22"/>
              </w:rPr>
            </w:pPr>
          </w:p>
        </w:tc>
      </w:tr>
      <w:tr w:rsidR="00396CBC" w:rsidRPr="00900C50" w:rsidTr="00396CBC">
        <w:trPr>
          <w:trHeight w:val="1185"/>
        </w:trPr>
        <w:tc>
          <w:tcPr>
            <w:tcW w:w="1276" w:type="dxa"/>
            <w:vMerge/>
            <w:shd w:val="clear" w:color="auto" w:fill="DDD9C3"/>
            <w:vAlign w:val="center"/>
          </w:tcPr>
          <w:p w:rsidR="00396CBC" w:rsidRPr="00900C50" w:rsidRDefault="00396CBC" w:rsidP="00396CBC">
            <w:pPr>
              <w:widowControl w:val="0"/>
              <w:suppressAutoHyphens/>
              <w:jc w:val="center"/>
              <w:rPr>
                <w:rFonts w:eastAsia="Arial Unicode MS" w:cs="Times New Roman"/>
                <w:sz w:val="22"/>
                <w:szCs w:val="22"/>
                <w:shd w:val="clear" w:color="auto" w:fill="DDD9C3"/>
              </w:rPr>
            </w:pPr>
          </w:p>
        </w:tc>
        <w:tc>
          <w:tcPr>
            <w:tcW w:w="1559" w:type="dxa"/>
            <w:vMerge/>
            <w:vAlign w:val="center"/>
          </w:tcPr>
          <w:p w:rsidR="00396CBC" w:rsidRPr="00900C50" w:rsidRDefault="00396CBC" w:rsidP="00396CBC">
            <w:pPr>
              <w:widowControl w:val="0"/>
              <w:suppressAutoHyphens/>
              <w:jc w:val="center"/>
              <w:rPr>
                <w:rFonts w:eastAsia="Arial Unicode MS" w:cs="Times New Roman"/>
                <w:sz w:val="22"/>
                <w:szCs w:val="22"/>
              </w:rPr>
            </w:pPr>
          </w:p>
        </w:tc>
        <w:tc>
          <w:tcPr>
            <w:tcW w:w="2127" w:type="dxa"/>
            <w:vAlign w:val="center"/>
          </w:tcPr>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Manutenção de Hardware</w:t>
            </w:r>
          </w:p>
        </w:tc>
        <w:tc>
          <w:tcPr>
            <w:tcW w:w="1275"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835" w:type="dxa"/>
            <w:vAlign w:val="center"/>
          </w:tcPr>
          <w:p w:rsidR="00396CBC" w:rsidRPr="00900C50" w:rsidRDefault="00396CBC" w:rsidP="00C82447">
            <w:pPr>
              <w:widowControl w:val="0"/>
              <w:suppressAutoHyphens/>
              <w:ind w:left="87" w:right="87"/>
              <w:rPr>
                <w:rFonts w:eastAsia="Arial Unicode MS" w:cs="Times New Roman"/>
                <w:sz w:val="22"/>
                <w:szCs w:val="22"/>
              </w:rPr>
            </w:pPr>
            <w:r w:rsidRPr="00900C50">
              <w:rPr>
                <w:rFonts w:eastAsia="Arial Unicode MS" w:cs="Times New Roman"/>
                <w:sz w:val="22"/>
                <w:szCs w:val="22"/>
              </w:rPr>
              <w:t>Manutenção em equipamentos de informática com a instalação, remoção, substituição e remanejamento de peças ou componentes.</w:t>
            </w:r>
          </w:p>
          <w:p w:rsidR="00396CBC" w:rsidRDefault="00396CBC" w:rsidP="00C82447">
            <w:pPr>
              <w:widowControl w:val="0"/>
              <w:suppressAutoHyphens/>
              <w:ind w:left="87" w:right="87"/>
              <w:rPr>
                <w:rFonts w:eastAsia="Arial Unicode MS" w:cs="Times New Roman"/>
                <w:sz w:val="22"/>
                <w:szCs w:val="22"/>
              </w:rPr>
            </w:pPr>
            <w:r w:rsidRPr="00900C50">
              <w:rPr>
                <w:rFonts w:eastAsia="Arial Unicode MS" w:cs="Times New Roman"/>
                <w:sz w:val="22"/>
                <w:szCs w:val="22"/>
              </w:rPr>
              <w:t>Peças e componentes não remanejados serão fornecidos pelo DPF</w:t>
            </w:r>
            <w:r>
              <w:rPr>
                <w:rFonts w:eastAsia="Arial Unicode MS" w:cs="Times New Roman"/>
                <w:sz w:val="22"/>
                <w:szCs w:val="22"/>
              </w:rPr>
              <w:t>.</w:t>
            </w:r>
          </w:p>
          <w:p w:rsidR="00396CBC" w:rsidRPr="00900C50" w:rsidRDefault="00396CBC" w:rsidP="00C82447">
            <w:pPr>
              <w:widowControl w:val="0"/>
              <w:suppressAutoHyphens/>
              <w:ind w:left="87" w:right="87"/>
              <w:rPr>
                <w:rFonts w:eastAsia="Arial Unicode MS" w:cs="Times New Roman"/>
                <w:sz w:val="22"/>
                <w:szCs w:val="22"/>
              </w:rPr>
            </w:pPr>
          </w:p>
        </w:tc>
      </w:tr>
      <w:tr w:rsidR="00396CBC" w:rsidRPr="00900C50" w:rsidTr="00396CBC">
        <w:trPr>
          <w:trHeight w:val="907"/>
        </w:trPr>
        <w:tc>
          <w:tcPr>
            <w:tcW w:w="1276" w:type="dxa"/>
            <w:vMerge/>
            <w:shd w:val="clear" w:color="auto" w:fill="DDD9C3"/>
            <w:vAlign w:val="center"/>
          </w:tcPr>
          <w:p w:rsidR="00396CBC" w:rsidRPr="00900C50" w:rsidRDefault="00396CBC" w:rsidP="00396CBC">
            <w:pPr>
              <w:widowControl w:val="0"/>
              <w:suppressAutoHyphens/>
              <w:jc w:val="center"/>
              <w:rPr>
                <w:rFonts w:eastAsia="Arial Unicode MS" w:cs="Times New Roman"/>
                <w:sz w:val="22"/>
                <w:szCs w:val="22"/>
                <w:shd w:val="clear" w:color="auto" w:fill="DDD9C3"/>
              </w:rPr>
            </w:pPr>
          </w:p>
        </w:tc>
        <w:tc>
          <w:tcPr>
            <w:tcW w:w="1559" w:type="dxa"/>
            <w:vMerge/>
            <w:vAlign w:val="center"/>
          </w:tcPr>
          <w:p w:rsidR="00396CBC" w:rsidRPr="00900C50" w:rsidRDefault="00396CBC" w:rsidP="00396CBC">
            <w:pPr>
              <w:widowControl w:val="0"/>
              <w:suppressAutoHyphens/>
              <w:jc w:val="center"/>
              <w:rPr>
                <w:rFonts w:eastAsia="Arial Unicode MS" w:cs="Times New Roman"/>
                <w:sz w:val="22"/>
                <w:szCs w:val="22"/>
              </w:rPr>
            </w:pPr>
          </w:p>
        </w:tc>
        <w:tc>
          <w:tcPr>
            <w:tcW w:w="2127" w:type="dxa"/>
            <w:vAlign w:val="center"/>
          </w:tcPr>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Instalação de Hardware</w:t>
            </w:r>
          </w:p>
        </w:tc>
        <w:tc>
          <w:tcPr>
            <w:tcW w:w="1275" w:type="dxa"/>
            <w:vAlign w:val="center"/>
          </w:tcPr>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Presencial</w:t>
            </w:r>
          </w:p>
        </w:tc>
        <w:tc>
          <w:tcPr>
            <w:tcW w:w="2835" w:type="dxa"/>
            <w:vAlign w:val="center"/>
          </w:tcPr>
          <w:p w:rsidR="00396CBC" w:rsidRPr="00900C50" w:rsidRDefault="00396CBC" w:rsidP="00C82447">
            <w:pPr>
              <w:widowControl w:val="0"/>
              <w:suppressAutoHyphens/>
              <w:ind w:left="87" w:right="87"/>
              <w:rPr>
                <w:rFonts w:eastAsia="Arial Unicode MS" w:cs="Times New Roman"/>
                <w:sz w:val="22"/>
                <w:szCs w:val="22"/>
              </w:rPr>
            </w:pPr>
            <w:r>
              <w:rPr>
                <w:rFonts w:eastAsia="Arial Unicode MS" w:cs="Times New Roman"/>
                <w:sz w:val="22"/>
                <w:szCs w:val="22"/>
              </w:rPr>
              <w:t>I</w:t>
            </w:r>
            <w:r w:rsidRPr="00900C50">
              <w:rPr>
                <w:rFonts w:eastAsia="Arial Unicode MS" w:cs="Times New Roman"/>
                <w:sz w:val="22"/>
                <w:szCs w:val="22"/>
              </w:rPr>
              <w:t>nstalação e configuração de dispositivos de hardware internos e periféricos</w:t>
            </w:r>
            <w:r>
              <w:rPr>
                <w:rFonts w:eastAsia="Arial Unicode MS" w:cs="Times New Roman"/>
                <w:sz w:val="22"/>
                <w:szCs w:val="22"/>
              </w:rPr>
              <w:t>.</w:t>
            </w:r>
          </w:p>
        </w:tc>
      </w:tr>
      <w:tr w:rsidR="00396CBC" w:rsidRPr="00900C50" w:rsidTr="00396CBC">
        <w:trPr>
          <w:trHeight w:val="920"/>
        </w:trPr>
        <w:tc>
          <w:tcPr>
            <w:tcW w:w="1276" w:type="dxa"/>
            <w:vMerge w:val="restart"/>
            <w:shd w:val="clear" w:color="auto" w:fill="DDD9C3"/>
            <w:vAlign w:val="center"/>
          </w:tcPr>
          <w:p w:rsidR="00396CBC" w:rsidRPr="00900C50" w:rsidRDefault="00396CBC" w:rsidP="00396CBC">
            <w:pPr>
              <w:widowControl w:val="0"/>
              <w:suppressAutoHyphens/>
              <w:jc w:val="center"/>
              <w:rPr>
                <w:rFonts w:eastAsia="Calibri" w:cs="Times New Roman"/>
                <w:sz w:val="22"/>
                <w:szCs w:val="22"/>
              </w:rPr>
            </w:pPr>
            <w:r w:rsidRPr="00900C50">
              <w:rPr>
                <w:rFonts w:eastAsia="Arial Unicode MS" w:cs="Times New Roman"/>
                <w:sz w:val="22"/>
                <w:szCs w:val="22"/>
                <w:shd w:val="clear" w:color="auto" w:fill="DDD9C3"/>
              </w:rPr>
              <w:t>Quanto aos Serviços</w:t>
            </w:r>
          </w:p>
          <w:p w:rsidR="00396CBC" w:rsidRPr="00900C50" w:rsidRDefault="00396CBC" w:rsidP="00396CBC">
            <w:pPr>
              <w:widowControl w:val="0"/>
              <w:suppressAutoHyphens/>
              <w:jc w:val="center"/>
              <w:rPr>
                <w:rFonts w:eastAsia="Calibri" w:cs="Times New Roman"/>
                <w:sz w:val="22"/>
                <w:szCs w:val="22"/>
              </w:rPr>
            </w:pPr>
          </w:p>
        </w:tc>
        <w:tc>
          <w:tcPr>
            <w:tcW w:w="1559" w:type="dxa"/>
            <w:vMerge w:val="restart"/>
            <w:vAlign w:val="center"/>
          </w:tcPr>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Backups</w:t>
            </w:r>
          </w:p>
        </w:tc>
        <w:tc>
          <w:tcPr>
            <w:tcW w:w="2127" w:type="dxa"/>
            <w:vMerge w:val="restart"/>
            <w:vAlign w:val="center"/>
          </w:tcPr>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Apoio à geração de cópias de segurança dos arquivos e diretórios dos usuários.</w:t>
            </w:r>
          </w:p>
        </w:tc>
        <w:tc>
          <w:tcPr>
            <w:tcW w:w="1275"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remoto</w:t>
            </w:r>
            <w:proofErr w:type="gramEnd"/>
          </w:p>
        </w:tc>
        <w:tc>
          <w:tcPr>
            <w:tcW w:w="2835" w:type="dxa"/>
            <w:vMerge w:val="restart"/>
            <w:vAlign w:val="center"/>
          </w:tcPr>
          <w:p w:rsidR="00396CBC" w:rsidRPr="00900C50" w:rsidRDefault="00396CBC" w:rsidP="00C82447">
            <w:pPr>
              <w:widowControl w:val="0"/>
              <w:suppressAutoHyphens/>
              <w:ind w:left="87" w:right="87"/>
              <w:rPr>
                <w:rFonts w:eastAsia="Arial Unicode MS" w:cs="Times New Roman"/>
                <w:sz w:val="22"/>
                <w:szCs w:val="22"/>
              </w:rPr>
            </w:pPr>
            <w:r w:rsidRPr="00900C50">
              <w:rPr>
                <w:rFonts w:eastAsia="Arial Unicode MS" w:cs="Times New Roman"/>
                <w:sz w:val="22"/>
                <w:szCs w:val="22"/>
              </w:rPr>
              <w:t>Auxiliar os usuários na realização de cópias de segurança de arquivos e dados, em mídias, dispositivos de armazenamento móveis e em servidores de rede.</w:t>
            </w:r>
          </w:p>
        </w:tc>
      </w:tr>
      <w:tr w:rsidR="00396CBC" w:rsidRPr="00900C50" w:rsidTr="00396CBC">
        <w:trPr>
          <w:trHeight w:val="823"/>
        </w:trPr>
        <w:tc>
          <w:tcPr>
            <w:tcW w:w="1276" w:type="dxa"/>
            <w:vMerge/>
            <w:shd w:val="clear" w:color="auto" w:fill="DDD9C3"/>
            <w:vAlign w:val="center"/>
          </w:tcPr>
          <w:p w:rsidR="00396CBC" w:rsidRPr="00900C50" w:rsidRDefault="00396CBC" w:rsidP="00396CBC">
            <w:pPr>
              <w:widowControl w:val="0"/>
              <w:suppressAutoHyphens/>
              <w:jc w:val="center"/>
              <w:rPr>
                <w:rFonts w:eastAsia="Arial Unicode MS" w:cs="Times New Roman"/>
                <w:sz w:val="22"/>
                <w:szCs w:val="22"/>
                <w:shd w:val="clear" w:color="auto" w:fill="DDD9C3"/>
              </w:rPr>
            </w:pPr>
          </w:p>
        </w:tc>
        <w:tc>
          <w:tcPr>
            <w:tcW w:w="1559" w:type="dxa"/>
            <w:vMerge/>
            <w:vAlign w:val="center"/>
          </w:tcPr>
          <w:p w:rsidR="00396CBC" w:rsidRPr="00900C50" w:rsidRDefault="00396CBC" w:rsidP="00396CBC">
            <w:pPr>
              <w:widowControl w:val="0"/>
              <w:suppressAutoHyphens/>
              <w:jc w:val="center"/>
              <w:rPr>
                <w:rFonts w:eastAsia="Arial Unicode MS" w:cs="Times New Roman"/>
                <w:sz w:val="22"/>
                <w:szCs w:val="22"/>
              </w:rPr>
            </w:pPr>
          </w:p>
        </w:tc>
        <w:tc>
          <w:tcPr>
            <w:tcW w:w="2127" w:type="dxa"/>
            <w:vMerge/>
            <w:vAlign w:val="center"/>
          </w:tcPr>
          <w:p w:rsidR="00396CBC" w:rsidRPr="00900C50" w:rsidRDefault="00396CBC" w:rsidP="00396CBC">
            <w:pPr>
              <w:widowControl w:val="0"/>
              <w:suppressAutoHyphens/>
              <w:jc w:val="center"/>
              <w:rPr>
                <w:rFonts w:eastAsia="Arial Unicode MS" w:cs="Times New Roman"/>
                <w:sz w:val="22"/>
                <w:szCs w:val="22"/>
              </w:rPr>
            </w:pPr>
          </w:p>
        </w:tc>
        <w:tc>
          <w:tcPr>
            <w:tcW w:w="1275"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835" w:type="dxa"/>
            <w:vMerge/>
            <w:vAlign w:val="center"/>
          </w:tcPr>
          <w:p w:rsidR="00396CBC" w:rsidRPr="00900C50" w:rsidRDefault="00396CBC" w:rsidP="00C82447">
            <w:pPr>
              <w:widowControl w:val="0"/>
              <w:suppressAutoHyphens/>
              <w:ind w:left="87" w:right="87"/>
              <w:rPr>
                <w:rFonts w:eastAsia="Arial Unicode MS" w:cs="Times New Roman"/>
                <w:sz w:val="22"/>
                <w:szCs w:val="22"/>
              </w:rPr>
            </w:pPr>
          </w:p>
        </w:tc>
      </w:tr>
      <w:tr w:rsidR="00396CBC" w:rsidRPr="00900C50" w:rsidTr="00396CBC">
        <w:trPr>
          <w:trHeight w:val="20"/>
        </w:trPr>
        <w:tc>
          <w:tcPr>
            <w:tcW w:w="1276" w:type="dxa"/>
            <w:vMerge/>
            <w:shd w:val="clear" w:color="auto" w:fill="DDD9C3"/>
            <w:vAlign w:val="center"/>
          </w:tcPr>
          <w:p w:rsidR="00396CBC" w:rsidRPr="00900C50" w:rsidRDefault="00396CBC" w:rsidP="00396CBC">
            <w:pPr>
              <w:widowControl w:val="0"/>
              <w:suppressAutoHyphens/>
              <w:jc w:val="center"/>
              <w:rPr>
                <w:rFonts w:eastAsia="Calibri" w:cs="Times New Roman"/>
                <w:sz w:val="22"/>
                <w:szCs w:val="22"/>
              </w:rPr>
            </w:pPr>
          </w:p>
        </w:tc>
        <w:tc>
          <w:tcPr>
            <w:tcW w:w="1559" w:type="dxa"/>
            <w:vMerge/>
            <w:vAlign w:val="center"/>
          </w:tcPr>
          <w:p w:rsidR="00396CBC" w:rsidRPr="00900C50" w:rsidRDefault="00396CBC" w:rsidP="00396CBC">
            <w:pPr>
              <w:widowControl w:val="0"/>
              <w:suppressAutoHyphens/>
              <w:jc w:val="center"/>
              <w:rPr>
                <w:rFonts w:eastAsia="Arial Unicode MS" w:cs="Times New Roman"/>
                <w:sz w:val="22"/>
                <w:szCs w:val="22"/>
              </w:rPr>
            </w:pPr>
          </w:p>
        </w:tc>
        <w:tc>
          <w:tcPr>
            <w:tcW w:w="2127" w:type="dxa"/>
            <w:vAlign w:val="center"/>
          </w:tcPr>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 xml:space="preserve">Recuperação de arquivos e pastas armazenados em servidores e que tenham sido </w:t>
            </w:r>
            <w:proofErr w:type="gramStart"/>
            <w:r w:rsidRPr="00900C50">
              <w:rPr>
                <w:rFonts w:eastAsia="Arial Unicode MS" w:cs="Times New Roman"/>
                <w:sz w:val="22"/>
                <w:szCs w:val="22"/>
              </w:rPr>
              <w:t>deletados</w:t>
            </w:r>
            <w:proofErr w:type="gramEnd"/>
            <w:r w:rsidRPr="00900C50">
              <w:rPr>
                <w:rFonts w:eastAsia="Arial Unicode MS" w:cs="Times New Roman"/>
                <w:sz w:val="22"/>
                <w:szCs w:val="22"/>
              </w:rPr>
              <w:t xml:space="preserve"> ou alterados indevidamente</w:t>
            </w:r>
          </w:p>
        </w:tc>
        <w:tc>
          <w:tcPr>
            <w:tcW w:w="1275"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835" w:type="dxa"/>
            <w:vAlign w:val="center"/>
          </w:tcPr>
          <w:p w:rsidR="00396CBC" w:rsidRPr="00900C50" w:rsidRDefault="00396CBC" w:rsidP="00C82447">
            <w:pPr>
              <w:widowControl w:val="0"/>
              <w:suppressAutoHyphens/>
              <w:ind w:left="87" w:right="87"/>
              <w:rPr>
                <w:rFonts w:eastAsia="Arial Unicode MS" w:cs="Times New Roman"/>
                <w:sz w:val="22"/>
                <w:szCs w:val="22"/>
              </w:rPr>
            </w:pPr>
            <w:r w:rsidRPr="00900C50">
              <w:rPr>
                <w:rFonts w:eastAsia="Arial Unicode MS" w:cs="Times New Roman"/>
                <w:sz w:val="22"/>
                <w:szCs w:val="22"/>
              </w:rPr>
              <w:t>Recuperar arquivos e pastas a partir dos backups dos dados armazenados em servidores.</w:t>
            </w:r>
          </w:p>
        </w:tc>
      </w:tr>
      <w:tr w:rsidR="00396CBC" w:rsidRPr="00900C50" w:rsidTr="00396CBC">
        <w:trPr>
          <w:trHeight w:val="386"/>
        </w:trPr>
        <w:tc>
          <w:tcPr>
            <w:tcW w:w="1276" w:type="dxa"/>
            <w:vMerge w:val="restart"/>
            <w:shd w:val="clear" w:color="auto" w:fill="DDD9C3"/>
            <w:vAlign w:val="center"/>
          </w:tcPr>
          <w:p w:rsidR="00396CBC" w:rsidRPr="00900C50" w:rsidRDefault="00396CBC" w:rsidP="00396CBC">
            <w:pPr>
              <w:widowControl w:val="0"/>
              <w:suppressAutoHyphens/>
              <w:jc w:val="center"/>
              <w:rPr>
                <w:rFonts w:eastAsia="Arial Unicode MS" w:cs="Times New Roman"/>
                <w:sz w:val="22"/>
                <w:szCs w:val="22"/>
                <w:shd w:val="clear" w:color="auto" w:fill="DDD9C3"/>
              </w:rPr>
            </w:pPr>
            <w:r w:rsidRPr="00900C50">
              <w:rPr>
                <w:rFonts w:eastAsia="Arial Unicode MS" w:cs="Times New Roman"/>
                <w:sz w:val="22"/>
                <w:szCs w:val="22"/>
                <w:shd w:val="clear" w:color="auto" w:fill="DDD9C3"/>
              </w:rPr>
              <w:t>Quanto ao Atendimento Geral</w:t>
            </w:r>
          </w:p>
        </w:tc>
        <w:tc>
          <w:tcPr>
            <w:tcW w:w="1559" w:type="dxa"/>
            <w:vMerge w:val="restart"/>
            <w:vAlign w:val="center"/>
          </w:tcPr>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Esclarecimento de dúvidas e suporte online</w:t>
            </w:r>
          </w:p>
          <w:p w:rsidR="00396CBC" w:rsidRPr="00900C50" w:rsidRDefault="00396CBC" w:rsidP="00396CBC">
            <w:pPr>
              <w:widowControl w:val="0"/>
              <w:suppressAutoHyphens/>
              <w:jc w:val="center"/>
              <w:rPr>
                <w:rFonts w:eastAsia="Arial Unicode MS" w:cs="Times New Roman"/>
                <w:sz w:val="22"/>
                <w:szCs w:val="22"/>
              </w:rPr>
            </w:pPr>
          </w:p>
        </w:tc>
        <w:tc>
          <w:tcPr>
            <w:tcW w:w="2127" w:type="dxa"/>
            <w:vMerge w:val="restart"/>
            <w:vAlign w:val="center"/>
          </w:tcPr>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Esclarecimentos sobre o uso dos serviços computacionais em geral</w:t>
            </w:r>
          </w:p>
        </w:tc>
        <w:tc>
          <w:tcPr>
            <w:tcW w:w="1275"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835" w:type="dxa"/>
            <w:vMerge w:val="restart"/>
            <w:vAlign w:val="center"/>
          </w:tcPr>
          <w:p w:rsidR="00396CBC" w:rsidRDefault="00396CBC" w:rsidP="00C82447">
            <w:pPr>
              <w:widowControl w:val="0"/>
              <w:suppressAutoHyphens/>
              <w:ind w:left="87" w:right="87"/>
              <w:rPr>
                <w:rFonts w:eastAsia="Arial Unicode MS" w:cs="Times New Roman"/>
                <w:sz w:val="22"/>
                <w:szCs w:val="22"/>
              </w:rPr>
            </w:pPr>
            <w:r w:rsidRPr="00900C50">
              <w:rPr>
                <w:rFonts w:eastAsia="Arial Unicode MS" w:cs="Times New Roman"/>
                <w:sz w:val="22"/>
                <w:szCs w:val="22"/>
              </w:rPr>
              <w:t xml:space="preserve">Apoio ao usuário na operação e utilização de suas estações de trabalho e no acesso aos serviços institucionais fornecidos através da rede. </w:t>
            </w:r>
          </w:p>
          <w:p w:rsidR="00612776" w:rsidRPr="00900C50" w:rsidRDefault="00612776" w:rsidP="00C82447">
            <w:pPr>
              <w:widowControl w:val="0"/>
              <w:suppressAutoHyphens/>
              <w:ind w:left="87" w:right="87"/>
              <w:rPr>
                <w:rFonts w:eastAsia="Arial Unicode MS" w:cs="Times New Roman"/>
                <w:sz w:val="22"/>
                <w:szCs w:val="22"/>
              </w:rPr>
            </w:pPr>
          </w:p>
        </w:tc>
      </w:tr>
      <w:tr w:rsidR="00396CBC" w:rsidRPr="00900C50" w:rsidTr="00396CBC">
        <w:trPr>
          <w:trHeight w:val="917"/>
        </w:trPr>
        <w:tc>
          <w:tcPr>
            <w:tcW w:w="1276" w:type="dxa"/>
            <w:vMerge/>
            <w:shd w:val="clear" w:color="auto" w:fill="DDD9C3"/>
            <w:vAlign w:val="center"/>
          </w:tcPr>
          <w:p w:rsidR="00396CBC" w:rsidRPr="00900C50" w:rsidRDefault="00396CBC" w:rsidP="00396CBC">
            <w:pPr>
              <w:widowControl w:val="0"/>
              <w:suppressAutoHyphens/>
              <w:jc w:val="center"/>
              <w:rPr>
                <w:rFonts w:eastAsia="Arial Unicode MS" w:cs="Times New Roman"/>
                <w:sz w:val="22"/>
                <w:szCs w:val="22"/>
                <w:shd w:val="clear" w:color="auto" w:fill="DDD9C3"/>
              </w:rPr>
            </w:pPr>
          </w:p>
        </w:tc>
        <w:tc>
          <w:tcPr>
            <w:tcW w:w="1559" w:type="dxa"/>
            <w:vMerge/>
            <w:vAlign w:val="center"/>
          </w:tcPr>
          <w:p w:rsidR="00396CBC" w:rsidRPr="00900C50" w:rsidRDefault="00396CBC" w:rsidP="00396CBC">
            <w:pPr>
              <w:widowControl w:val="0"/>
              <w:suppressAutoHyphens/>
              <w:jc w:val="center"/>
              <w:rPr>
                <w:rFonts w:eastAsia="Arial Unicode MS" w:cs="Times New Roman"/>
                <w:sz w:val="22"/>
                <w:szCs w:val="22"/>
              </w:rPr>
            </w:pPr>
          </w:p>
        </w:tc>
        <w:tc>
          <w:tcPr>
            <w:tcW w:w="2127" w:type="dxa"/>
            <w:vMerge/>
            <w:vAlign w:val="center"/>
          </w:tcPr>
          <w:p w:rsidR="00396CBC" w:rsidRPr="00900C50" w:rsidRDefault="00396CBC" w:rsidP="00396CBC">
            <w:pPr>
              <w:widowControl w:val="0"/>
              <w:suppressAutoHyphens/>
              <w:jc w:val="center"/>
              <w:rPr>
                <w:rFonts w:eastAsia="Arial Unicode MS" w:cs="Times New Roman"/>
                <w:sz w:val="22"/>
                <w:szCs w:val="22"/>
              </w:rPr>
            </w:pPr>
          </w:p>
        </w:tc>
        <w:tc>
          <w:tcPr>
            <w:tcW w:w="1275"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remoto</w:t>
            </w:r>
            <w:proofErr w:type="gramEnd"/>
          </w:p>
        </w:tc>
        <w:tc>
          <w:tcPr>
            <w:tcW w:w="2835" w:type="dxa"/>
            <w:vMerge/>
            <w:vAlign w:val="center"/>
          </w:tcPr>
          <w:p w:rsidR="00396CBC" w:rsidRPr="00900C50" w:rsidRDefault="00396CBC" w:rsidP="00396CBC">
            <w:pPr>
              <w:widowControl w:val="0"/>
              <w:suppressAutoHyphens/>
              <w:ind w:left="87" w:right="87"/>
              <w:jc w:val="center"/>
              <w:rPr>
                <w:rFonts w:eastAsia="Arial Unicode MS" w:cs="Times New Roman"/>
                <w:sz w:val="22"/>
                <w:szCs w:val="22"/>
              </w:rPr>
            </w:pPr>
          </w:p>
        </w:tc>
      </w:tr>
      <w:tr w:rsidR="00396CBC" w:rsidRPr="00900C50" w:rsidTr="00396CBC">
        <w:trPr>
          <w:trHeight w:val="77"/>
        </w:trPr>
        <w:tc>
          <w:tcPr>
            <w:tcW w:w="1276" w:type="dxa"/>
            <w:vMerge/>
            <w:shd w:val="clear" w:color="auto" w:fill="DDD9C3"/>
            <w:vAlign w:val="center"/>
          </w:tcPr>
          <w:p w:rsidR="00396CBC" w:rsidRPr="00900C50" w:rsidRDefault="00396CBC" w:rsidP="00396CBC">
            <w:pPr>
              <w:widowControl w:val="0"/>
              <w:suppressAutoHyphens/>
              <w:jc w:val="center"/>
              <w:rPr>
                <w:rFonts w:eastAsia="Calibri" w:cs="Times New Roman"/>
                <w:sz w:val="22"/>
                <w:szCs w:val="22"/>
              </w:rPr>
            </w:pPr>
          </w:p>
        </w:tc>
        <w:tc>
          <w:tcPr>
            <w:tcW w:w="1559" w:type="dxa"/>
            <w:vMerge/>
            <w:vAlign w:val="center"/>
          </w:tcPr>
          <w:p w:rsidR="00396CBC" w:rsidRPr="00900C50" w:rsidRDefault="00396CBC" w:rsidP="00396CBC">
            <w:pPr>
              <w:widowControl w:val="0"/>
              <w:suppressAutoHyphens/>
              <w:jc w:val="center"/>
              <w:rPr>
                <w:rFonts w:eastAsia="Arial Unicode MS" w:cs="Times New Roman"/>
                <w:sz w:val="22"/>
                <w:szCs w:val="22"/>
              </w:rPr>
            </w:pPr>
          </w:p>
        </w:tc>
        <w:tc>
          <w:tcPr>
            <w:tcW w:w="2127" w:type="dxa"/>
            <w:vAlign w:val="center"/>
          </w:tcPr>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Orientação sobre pedido e concessão</w:t>
            </w:r>
            <w:proofErr w:type="gramStart"/>
            <w:r w:rsidRPr="00900C50">
              <w:rPr>
                <w:rFonts w:eastAsia="Arial Unicode MS" w:cs="Times New Roman"/>
                <w:sz w:val="22"/>
                <w:szCs w:val="22"/>
              </w:rPr>
              <w:t xml:space="preserve">  </w:t>
            </w:r>
            <w:proofErr w:type="gramEnd"/>
            <w:r w:rsidRPr="00900C50">
              <w:rPr>
                <w:rFonts w:eastAsia="Arial Unicode MS" w:cs="Times New Roman"/>
                <w:sz w:val="22"/>
                <w:szCs w:val="22"/>
              </w:rPr>
              <w:t>de acesso a sistemas corporativos, acessos especiais e solicitações diversas</w:t>
            </w:r>
          </w:p>
        </w:tc>
        <w:tc>
          <w:tcPr>
            <w:tcW w:w="1275"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remoto</w:t>
            </w:r>
            <w:proofErr w:type="gramEnd"/>
          </w:p>
        </w:tc>
        <w:tc>
          <w:tcPr>
            <w:tcW w:w="2835" w:type="dxa"/>
            <w:vAlign w:val="center"/>
          </w:tcPr>
          <w:p w:rsidR="00396CBC" w:rsidRDefault="00396CBC" w:rsidP="00C82447">
            <w:pPr>
              <w:widowControl w:val="0"/>
              <w:suppressAutoHyphens/>
              <w:ind w:left="87" w:right="87"/>
              <w:rPr>
                <w:rFonts w:eastAsia="Arial Unicode MS" w:cs="Times New Roman"/>
                <w:sz w:val="22"/>
                <w:szCs w:val="22"/>
              </w:rPr>
            </w:pPr>
            <w:r w:rsidRPr="00900C50">
              <w:rPr>
                <w:rFonts w:eastAsia="Arial Unicode MS" w:cs="Times New Roman"/>
                <w:sz w:val="22"/>
                <w:szCs w:val="22"/>
              </w:rPr>
              <w:t xml:space="preserve">Orientação aos usuários sobre cadastramento de </w:t>
            </w:r>
            <w:r>
              <w:rPr>
                <w:rFonts w:eastAsia="Arial Unicode MS" w:cs="Times New Roman"/>
                <w:sz w:val="22"/>
                <w:szCs w:val="22"/>
              </w:rPr>
              <w:t xml:space="preserve">      </w:t>
            </w:r>
            <w:r w:rsidRPr="00900C50">
              <w:rPr>
                <w:rFonts w:eastAsia="Arial Unicode MS" w:cs="Times New Roman"/>
                <w:sz w:val="22"/>
                <w:szCs w:val="22"/>
              </w:rPr>
              <w:t>e-mail,</w:t>
            </w:r>
            <w:r>
              <w:rPr>
                <w:rFonts w:eastAsia="Arial Unicode MS" w:cs="Times New Roman"/>
                <w:sz w:val="22"/>
                <w:szCs w:val="22"/>
              </w:rPr>
              <w:t xml:space="preserve"> </w:t>
            </w:r>
            <w:r w:rsidRPr="00900C50">
              <w:rPr>
                <w:rFonts w:eastAsia="Arial Unicode MS" w:cs="Times New Roman"/>
                <w:sz w:val="22"/>
                <w:szCs w:val="22"/>
              </w:rPr>
              <w:t>acesso</w:t>
            </w:r>
            <w:r>
              <w:rPr>
                <w:rFonts w:eastAsia="Arial Unicode MS" w:cs="Times New Roman"/>
                <w:sz w:val="22"/>
                <w:szCs w:val="22"/>
              </w:rPr>
              <w:t>s</w:t>
            </w:r>
            <w:r w:rsidRPr="00900C50">
              <w:rPr>
                <w:rFonts w:eastAsia="Arial Unicode MS" w:cs="Times New Roman"/>
                <w:sz w:val="22"/>
                <w:szCs w:val="22"/>
              </w:rPr>
              <w:t xml:space="preserve"> a sistemas corporativos, acessos especiais, acesso </w:t>
            </w:r>
            <w:proofErr w:type="spellStart"/>
            <w:proofErr w:type="gramStart"/>
            <w:r w:rsidRPr="00900C50">
              <w:rPr>
                <w:rFonts w:eastAsia="Arial Unicode MS" w:cs="Times New Roman"/>
                <w:sz w:val="22"/>
                <w:szCs w:val="22"/>
              </w:rPr>
              <w:t>WebVPN</w:t>
            </w:r>
            <w:proofErr w:type="spellEnd"/>
            <w:proofErr w:type="gramEnd"/>
            <w:r w:rsidRPr="00900C50">
              <w:rPr>
                <w:rFonts w:eastAsia="Arial Unicode MS" w:cs="Times New Roman"/>
                <w:sz w:val="22"/>
                <w:szCs w:val="22"/>
              </w:rPr>
              <w:t>, acesso tela CTI, reset de senha de e-mail e tela CTI, pedido de equipamentos</w:t>
            </w:r>
            <w:r>
              <w:rPr>
                <w:rFonts w:eastAsia="Arial Unicode MS" w:cs="Times New Roman"/>
                <w:sz w:val="22"/>
                <w:szCs w:val="22"/>
              </w:rPr>
              <w:t>.</w:t>
            </w:r>
          </w:p>
          <w:p w:rsidR="00396CBC" w:rsidRPr="00900C50" w:rsidRDefault="00396CBC" w:rsidP="00C82447">
            <w:pPr>
              <w:widowControl w:val="0"/>
              <w:suppressAutoHyphens/>
              <w:ind w:left="87" w:right="87"/>
              <w:rPr>
                <w:rFonts w:eastAsia="Arial Unicode MS" w:cs="Times New Roman"/>
                <w:sz w:val="22"/>
                <w:szCs w:val="22"/>
              </w:rPr>
            </w:pPr>
            <w:r w:rsidRPr="00900C50">
              <w:rPr>
                <w:rFonts w:eastAsia="Arial Unicode MS" w:cs="Times New Roman"/>
                <w:sz w:val="22"/>
                <w:szCs w:val="22"/>
              </w:rPr>
              <w:t xml:space="preserve"> </w:t>
            </w:r>
          </w:p>
        </w:tc>
      </w:tr>
    </w:tbl>
    <w:p w:rsidR="00396CBC" w:rsidRDefault="00396CBC" w:rsidP="00396CBC">
      <w:pPr>
        <w:widowControl w:val="0"/>
        <w:suppressAutoHyphens/>
        <w:jc w:val="center"/>
        <w:rPr>
          <w:rFonts w:eastAsia="Arial Unicode MS" w:cs="Times New Roman"/>
          <w:sz w:val="22"/>
          <w:szCs w:val="22"/>
          <w:highlight w:val="yellow"/>
        </w:rPr>
      </w:pPr>
    </w:p>
    <w:p w:rsidR="00612776" w:rsidRDefault="00612776" w:rsidP="00396CBC">
      <w:pPr>
        <w:widowControl w:val="0"/>
        <w:suppressAutoHyphens/>
        <w:jc w:val="center"/>
        <w:rPr>
          <w:rFonts w:eastAsia="Arial Unicode MS" w:cs="Times New Roman"/>
          <w:sz w:val="22"/>
          <w:szCs w:val="22"/>
          <w:highlight w:val="yellow"/>
        </w:rPr>
      </w:pPr>
    </w:p>
    <w:tbl>
      <w:tblPr>
        <w:tblW w:w="90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276"/>
        <w:gridCol w:w="1559"/>
        <w:gridCol w:w="2268"/>
        <w:gridCol w:w="1134"/>
        <w:gridCol w:w="2835"/>
      </w:tblGrid>
      <w:tr w:rsidR="00396CBC" w:rsidRPr="00900C50" w:rsidTr="00396CBC">
        <w:trPr>
          <w:trHeight w:val="20"/>
          <w:tblHeader/>
        </w:trPr>
        <w:tc>
          <w:tcPr>
            <w:tcW w:w="9072" w:type="dxa"/>
            <w:gridSpan w:val="5"/>
            <w:shd w:val="clear" w:color="auto" w:fill="DDD9C3"/>
          </w:tcPr>
          <w:p w:rsidR="00396CBC" w:rsidRPr="00900C50" w:rsidRDefault="00396CBC" w:rsidP="00396CBC">
            <w:pPr>
              <w:widowControl w:val="0"/>
              <w:suppressAutoHyphens/>
              <w:jc w:val="center"/>
              <w:rPr>
                <w:rFonts w:eastAsia="Arial Unicode MS" w:cs="Times New Roman"/>
                <w:b/>
                <w:sz w:val="22"/>
                <w:szCs w:val="22"/>
                <w:shd w:val="clear" w:color="auto" w:fill="DDD9C3"/>
              </w:rPr>
            </w:pPr>
            <w:r w:rsidRPr="00900C50">
              <w:rPr>
                <w:rFonts w:eastAsia="Arial Unicode MS" w:cs="Times New Roman"/>
                <w:b/>
                <w:sz w:val="22"/>
                <w:szCs w:val="22"/>
                <w:shd w:val="clear" w:color="auto" w:fill="DDD9C3"/>
              </w:rPr>
              <w:t>EVENTOS DE LOGÍSTICA</w:t>
            </w:r>
          </w:p>
        </w:tc>
      </w:tr>
      <w:tr w:rsidR="00396CBC" w:rsidRPr="00900C50" w:rsidTr="00396CBC">
        <w:trPr>
          <w:trHeight w:val="20"/>
          <w:tblHeader/>
        </w:trPr>
        <w:tc>
          <w:tcPr>
            <w:tcW w:w="1276" w:type="dxa"/>
            <w:shd w:val="clear" w:color="auto" w:fill="DDD9C3"/>
            <w:vAlign w:val="center"/>
          </w:tcPr>
          <w:p w:rsidR="00396CBC" w:rsidRPr="00900C50" w:rsidRDefault="00396CBC" w:rsidP="00396CBC">
            <w:pPr>
              <w:widowControl w:val="0"/>
              <w:suppressAutoHyphens/>
              <w:jc w:val="center"/>
              <w:rPr>
                <w:rFonts w:eastAsia="Arial Unicode MS" w:cs="Times New Roman"/>
                <w:b/>
                <w:sz w:val="22"/>
                <w:szCs w:val="22"/>
                <w:shd w:val="clear" w:color="auto" w:fill="DDD9C3"/>
              </w:rPr>
            </w:pPr>
            <w:r w:rsidRPr="00900C50">
              <w:rPr>
                <w:rFonts w:eastAsia="Arial Unicode MS" w:cs="Times New Roman"/>
                <w:b/>
                <w:sz w:val="22"/>
                <w:szCs w:val="22"/>
                <w:shd w:val="clear" w:color="auto" w:fill="DDD9C3"/>
              </w:rPr>
              <w:t>EVENTO</w:t>
            </w:r>
          </w:p>
        </w:tc>
        <w:tc>
          <w:tcPr>
            <w:tcW w:w="1559" w:type="dxa"/>
            <w:shd w:val="clear" w:color="auto" w:fill="DDD9C3"/>
            <w:vAlign w:val="center"/>
          </w:tcPr>
          <w:p w:rsidR="00396CBC" w:rsidRPr="00900C50" w:rsidRDefault="00396CBC" w:rsidP="00396CBC">
            <w:pPr>
              <w:widowControl w:val="0"/>
              <w:suppressAutoHyphens/>
              <w:jc w:val="center"/>
              <w:rPr>
                <w:rFonts w:eastAsia="Arial Unicode MS" w:cs="Times New Roman"/>
                <w:b/>
                <w:sz w:val="22"/>
                <w:szCs w:val="22"/>
                <w:shd w:val="clear" w:color="auto" w:fill="DDD9C3"/>
              </w:rPr>
            </w:pPr>
            <w:r w:rsidRPr="00900C50">
              <w:rPr>
                <w:rFonts w:eastAsia="Arial Unicode MS" w:cs="Times New Roman"/>
                <w:b/>
                <w:sz w:val="22"/>
                <w:szCs w:val="22"/>
                <w:shd w:val="clear" w:color="auto" w:fill="DDD9C3"/>
              </w:rPr>
              <w:t>CATEGORIA</w:t>
            </w:r>
          </w:p>
        </w:tc>
        <w:tc>
          <w:tcPr>
            <w:tcW w:w="2268" w:type="dxa"/>
            <w:shd w:val="clear" w:color="auto" w:fill="DDD9C3"/>
            <w:vAlign w:val="center"/>
          </w:tcPr>
          <w:p w:rsidR="00396CBC" w:rsidRPr="00900C50" w:rsidRDefault="00396CBC" w:rsidP="00396CBC">
            <w:pPr>
              <w:widowControl w:val="0"/>
              <w:suppressAutoHyphens/>
              <w:jc w:val="center"/>
              <w:rPr>
                <w:rFonts w:eastAsia="Arial Unicode MS" w:cs="Times New Roman"/>
                <w:b/>
                <w:sz w:val="22"/>
                <w:szCs w:val="22"/>
                <w:shd w:val="clear" w:color="auto" w:fill="DDD9C3"/>
              </w:rPr>
            </w:pPr>
            <w:r w:rsidRPr="00900C50">
              <w:rPr>
                <w:rFonts w:eastAsia="Arial Unicode MS" w:cs="Times New Roman"/>
                <w:b/>
                <w:sz w:val="22"/>
                <w:szCs w:val="22"/>
                <w:shd w:val="clear" w:color="auto" w:fill="DDD9C3"/>
              </w:rPr>
              <w:t>DESCRIÇÃO DO EVENTO</w:t>
            </w:r>
          </w:p>
        </w:tc>
        <w:tc>
          <w:tcPr>
            <w:tcW w:w="1134" w:type="dxa"/>
            <w:shd w:val="clear" w:color="auto" w:fill="DDD9C3"/>
            <w:vAlign w:val="center"/>
          </w:tcPr>
          <w:p w:rsidR="00396CBC" w:rsidRPr="00900C50" w:rsidRDefault="00396CBC" w:rsidP="00396CBC">
            <w:pPr>
              <w:widowControl w:val="0"/>
              <w:suppressAutoHyphens/>
              <w:ind w:left="-55" w:hanging="55"/>
              <w:jc w:val="center"/>
              <w:rPr>
                <w:rFonts w:eastAsia="Arial Unicode MS" w:cs="Times New Roman"/>
                <w:b/>
                <w:sz w:val="22"/>
                <w:szCs w:val="22"/>
                <w:shd w:val="clear" w:color="auto" w:fill="DDD9C3"/>
              </w:rPr>
            </w:pPr>
            <w:r>
              <w:rPr>
                <w:rFonts w:eastAsia="Arial Unicode MS" w:cs="Times New Roman"/>
                <w:b/>
                <w:sz w:val="22"/>
                <w:szCs w:val="22"/>
                <w:shd w:val="clear" w:color="auto" w:fill="DDD9C3"/>
              </w:rPr>
              <w:t>TIPO DE SUPORTE</w:t>
            </w:r>
          </w:p>
        </w:tc>
        <w:tc>
          <w:tcPr>
            <w:tcW w:w="2835" w:type="dxa"/>
            <w:shd w:val="clear" w:color="auto" w:fill="DDD9C3"/>
            <w:vAlign w:val="center"/>
          </w:tcPr>
          <w:p w:rsidR="00396CBC" w:rsidRPr="00900C50" w:rsidRDefault="00396CBC" w:rsidP="00396CBC">
            <w:pPr>
              <w:widowControl w:val="0"/>
              <w:suppressAutoHyphens/>
              <w:jc w:val="center"/>
              <w:rPr>
                <w:rFonts w:eastAsia="Arial Unicode MS" w:cs="Times New Roman"/>
                <w:b/>
                <w:sz w:val="22"/>
                <w:szCs w:val="22"/>
                <w:shd w:val="clear" w:color="auto" w:fill="DDD9C3"/>
              </w:rPr>
            </w:pPr>
            <w:r w:rsidRPr="00900C50">
              <w:rPr>
                <w:rFonts w:eastAsia="Arial Unicode MS" w:cs="Times New Roman"/>
                <w:b/>
                <w:sz w:val="22"/>
                <w:szCs w:val="22"/>
                <w:shd w:val="clear" w:color="auto" w:fill="DDD9C3"/>
              </w:rPr>
              <w:t>OBSERVAÇÕES</w:t>
            </w:r>
          </w:p>
        </w:tc>
      </w:tr>
      <w:tr w:rsidR="00396CBC" w:rsidRPr="00900C50" w:rsidTr="00396CBC">
        <w:trPr>
          <w:trHeight w:val="1863"/>
        </w:trPr>
        <w:tc>
          <w:tcPr>
            <w:tcW w:w="1276" w:type="dxa"/>
            <w:shd w:val="clear" w:color="auto" w:fill="DDD9C3"/>
            <w:vAlign w:val="center"/>
          </w:tcPr>
          <w:p w:rsidR="00396CBC" w:rsidRPr="00900C50" w:rsidRDefault="00396CBC" w:rsidP="00396CBC">
            <w:pPr>
              <w:widowControl w:val="0"/>
              <w:suppressAutoHyphens/>
              <w:jc w:val="center"/>
              <w:rPr>
                <w:rFonts w:eastAsia="Calibri" w:cs="Times New Roman"/>
                <w:sz w:val="22"/>
                <w:szCs w:val="22"/>
              </w:rPr>
            </w:pPr>
            <w:r w:rsidRPr="00900C50">
              <w:rPr>
                <w:rFonts w:eastAsia="Arial Unicode MS" w:cs="Times New Roman"/>
                <w:sz w:val="22"/>
                <w:szCs w:val="22"/>
                <w:shd w:val="clear" w:color="auto" w:fill="DDD9C3"/>
              </w:rPr>
              <w:t xml:space="preserve">Quanto aos sistemas, softwares e </w:t>
            </w:r>
            <w:proofErr w:type="spellStart"/>
            <w:proofErr w:type="gramStart"/>
            <w:r w:rsidRPr="00900C50">
              <w:rPr>
                <w:rFonts w:eastAsia="Arial Unicode MS" w:cs="Times New Roman"/>
                <w:sz w:val="22"/>
                <w:szCs w:val="22"/>
                <w:shd w:val="clear" w:color="auto" w:fill="DDD9C3"/>
              </w:rPr>
              <w:t>drivers</w:t>
            </w:r>
            <w:proofErr w:type="spellEnd"/>
            <w:proofErr w:type="gramEnd"/>
          </w:p>
        </w:tc>
        <w:tc>
          <w:tcPr>
            <w:tcW w:w="1559" w:type="dxa"/>
            <w:vAlign w:val="center"/>
          </w:tcPr>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Softwares Básicos</w:t>
            </w:r>
          </w:p>
        </w:tc>
        <w:tc>
          <w:tcPr>
            <w:tcW w:w="2268" w:type="dxa"/>
            <w:vAlign w:val="center"/>
          </w:tcPr>
          <w:p w:rsidR="00396CBC" w:rsidRPr="00900C50" w:rsidRDefault="00396CBC" w:rsidP="008F0D57">
            <w:pPr>
              <w:widowControl w:val="0"/>
              <w:suppressAutoHyphens/>
              <w:rPr>
                <w:rFonts w:eastAsia="Arial Unicode MS" w:cs="Times New Roman"/>
                <w:sz w:val="22"/>
                <w:szCs w:val="22"/>
              </w:rPr>
            </w:pPr>
            <w:r w:rsidRPr="00900C50">
              <w:rPr>
                <w:rFonts w:eastAsia="Arial Unicode MS" w:cs="Times New Roman"/>
                <w:sz w:val="22"/>
                <w:szCs w:val="22"/>
              </w:rPr>
              <w:t>Instalação de Sistema Operacional e enxoval padrão de softwares em estações de trabalho, notebooks e servidores de rede.</w:t>
            </w:r>
          </w:p>
        </w:tc>
        <w:tc>
          <w:tcPr>
            <w:tcW w:w="1134"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835" w:type="dxa"/>
            <w:vAlign w:val="center"/>
          </w:tcPr>
          <w:p w:rsidR="008F0D57" w:rsidRDefault="008F0D57" w:rsidP="00C82447">
            <w:pPr>
              <w:widowControl w:val="0"/>
              <w:suppressAutoHyphens/>
              <w:ind w:left="87" w:right="87"/>
              <w:rPr>
                <w:rFonts w:eastAsia="Arial Unicode MS" w:cs="Times New Roman"/>
                <w:sz w:val="22"/>
                <w:szCs w:val="22"/>
              </w:rPr>
            </w:pPr>
          </w:p>
          <w:p w:rsidR="00396CBC" w:rsidRDefault="00396CBC" w:rsidP="00C82447">
            <w:pPr>
              <w:widowControl w:val="0"/>
              <w:suppressAutoHyphens/>
              <w:ind w:left="87" w:right="87"/>
              <w:rPr>
                <w:rFonts w:eastAsia="Arial Unicode MS" w:cs="Times New Roman"/>
                <w:sz w:val="22"/>
                <w:szCs w:val="22"/>
              </w:rPr>
            </w:pPr>
            <w:r w:rsidRPr="00900C50">
              <w:rPr>
                <w:rFonts w:eastAsia="Arial Unicode MS" w:cs="Times New Roman"/>
                <w:sz w:val="22"/>
                <w:szCs w:val="22"/>
              </w:rPr>
              <w:t>Instalação e configuração de sistemas operacionais e enxoval padrão de softwares em computadores novos. Preparação, customização e baixa de imagem em computadores padronizados.</w:t>
            </w:r>
          </w:p>
          <w:p w:rsidR="00612776" w:rsidRPr="00900C50" w:rsidRDefault="00612776" w:rsidP="00C82447">
            <w:pPr>
              <w:widowControl w:val="0"/>
              <w:suppressAutoHyphens/>
              <w:ind w:left="87" w:right="87"/>
              <w:rPr>
                <w:rFonts w:eastAsia="Arial Unicode MS" w:cs="Times New Roman"/>
                <w:sz w:val="22"/>
                <w:szCs w:val="22"/>
              </w:rPr>
            </w:pPr>
          </w:p>
        </w:tc>
      </w:tr>
      <w:tr w:rsidR="00396CBC" w:rsidRPr="00900C50" w:rsidTr="00396CBC">
        <w:trPr>
          <w:cantSplit/>
          <w:trHeight w:val="20"/>
        </w:trPr>
        <w:tc>
          <w:tcPr>
            <w:tcW w:w="1276" w:type="dxa"/>
            <w:vMerge w:val="restart"/>
            <w:shd w:val="clear" w:color="auto" w:fill="DDD9C3"/>
            <w:vAlign w:val="center"/>
          </w:tcPr>
          <w:p w:rsidR="00396CBC" w:rsidRPr="00900C50" w:rsidRDefault="00396CBC" w:rsidP="00396CBC">
            <w:pPr>
              <w:widowControl w:val="0"/>
              <w:suppressAutoHyphens/>
              <w:jc w:val="center"/>
              <w:rPr>
                <w:rFonts w:eastAsia="Arial Unicode MS" w:cs="Times New Roman"/>
                <w:sz w:val="22"/>
                <w:szCs w:val="22"/>
                <w:shd w:val="clear" w:color="auto" w:fill="DDD9C3"/>
              </w:rPr>
            </w:pPr>
            <w:r w:rsidRPr="00900C50">
              <w:rPr>
                <w:rFonts w:eastAsia="Arial Unicode MS" w:cs="Times New Roman"/>
                <w:sz w:val="22"/>
                <w:szCs w:val="22"/>
                <w:shd w:val="clear" w:color="auto" w:fill="DDD9C3"/>
              </w:rPr>
              <w:t>Quanto ao remanejo de equipamento</w:t>
            </w:r>
          </w:p>
        </w:tc>
        <w:tc>
          <w:tcPr>
            <w:tcW w:w="1559" w:type="dxa"/>
            <w:vMerge w:val="restart"/>
            <w:vAlign w:val="center"/>
          </w:tcPr>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Movimentação de equipamentos</w:t>
            </w:r>
          </w:p>
        </w:tc>
        <w:tc>
          <w:tcPr>
            <w:tcW w:w="2268" w:type="dxa"/>
            <w:vAlign w:val="center"/>
          </w:tcPr>
          <w:p w:rsidR="008F0D57" w:rsidRDefault="008F0D57" w:rsidP="008F0D57">
            <w:pPr>
              <w:widowControl w:val="0"/>
              <w:suppressAutoHyphens/>
              <w:rPr>
                <w:rFonts w:eastAsia="Arial Unicode MS" w:cs="Times New Roman"/>
                <w:sz w:val="22"/>
                <w:szCs w:val="22"/>
              </w:rPr>
            </w:pPr>
          </w:p>
          <w:p w:rsidR="00612776" w:rsidRDefault="00396CBC" w:rsidP="008F0D57">
            <w:pPr>
              <w:widowControl w:val="0"/>
              <w:suppressAutoHyphens/>
              <w:rPr>
                <w:rFonts w:eastAsia="Arial Unicode MS" w:cs="Times New Roman"/>
                <w:sz w:val="22"/>
                <w:szCs w:val="22"/>
              </w:rPr>
            </w:pPr>
            <w:r w:rsidRPr="00900C50">
              <w:rPr>
                <w:rFonts w:eastAsia="Arial Unicode MS" w:cs="Times New Roman"/>
                <w:sz w:val="22"/>
                <w:szCs w:val="22"/>
              </w:rPr>
              <w:t>Recolhimento de equipamentos para manutenção corretiva ou preventiva</w:t>
            </w:r>
            <w:r>
              <w:rPr>
                <w:rFonts w:eastAsia="Arial Unicode MS" w:cs="Times New Roman"/>
                <w:sz w:val="22"/>
                <w:szCs w:val="22"/>
              </w:rPr>
              <w:t xml:space="preserve"> e</w:t>
            </w:r>
            <w:r w:rsidRPr="00900C50">
              <w:rPr>
                <w:rFonts w:eastAsia="Arial Unicode MS" w:cs="Times New Roman"/>
                <w:sz w:val="22"/>
                <w:szCs w:val="22"/>
              </w:rPr>
              <w:t xml:space="preserve"> para manutenção</w:t>
            </w:r>
            <w:r>
              <w:rPr>
                <w:rFonts w:eastAsia="Arial Unicode MS" w:cs="Times New Roman"/>
                <w:sz w:val="22"/>
                <w:szCs w:val="22"/>
              </w:rPr>
              <w:t xml:space="preserve"> quando </w:t>
            </w:r>
            <w:r w:rsidRPr="00900C50">
              <w:rPr>
                <w:rFonts w:eastAsia="Arial Unicode MS" w:cs="Times New Roman"/>
                <w:sz w:val="22"/>
                <w:szCs w:val="22"/>
              </w:rPr>
              <w:t>de</w:t>
            </w:r>
            <w:r>
              <w:rPr>
                <w:rFonts w:eastAsia="Arial Unicode MS" w:cs="Times New Roman"/>
                <w:sz w:val="22"/>
                <w:szCs w:val="22"/>
              </w:rPr>
              <w:t xml:space="preserve"> acionamento de </w:t>
            </w:r>
            <w:r w:rsidRPr="00900C50">
              <w:rPr>
                <w:rFonts w:eastAsia="Arial Unicode MS" w:cs="Times New Roman"/>
                <w:sz w:val="22"/>
                <w:szCs w:val="22"/>
              </w:rPr>
              <w:t xml:space="preserve">garantia ou </w:t>
            </w:r>
            <w:r>
              <w:rPr>
                <w:rFonts w:eastAsia="Arial Unicode MS" w:cs="Times New Roman"/>
                <w:sz w:val="22"/>
                <w:szCs w:val="22"/>
              </w:rPr>
              <w:t xml:space="preserve">contrato </w:t>
            </w:r>
            <w:r w:rsidRPr="00900C50">
              <w:rPr>
                <w:rFonts w:eastAsia="Arial Unicode MS" w:cs="Times New Roman"/>
                <w:sz w:val="22"/>
                <w:szCs w:val="22"/>
              </w:rPr>
              <w:t>com terceiros.</w:t>
            </w:r>
          </w:p>
          <w:p w:rsidR="008F0D57" w:rsidRPr="00900C50" w:rsidRDefault="008F0D57" w:rsidP="008F0D57">
            <w:pPr>
              <w:widowControl w:val="0"/>
              <w:suppressAutoHyphens/>
              <w:rPr>
                <w:rFonts w:eastAsia="Arial Unicode MS" w:cs="Times New Roman"/>
                <w:sz w:val="22"/>
                <w:szCs w:val="22"/>
              </w:rPr>
            </w:pPr>
          </w:p>
        </w:tc>
        <w:tc>
          <w:tcPr>
            <w:tcW w:w="1134"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835" w:type="dxa"/>
            <w:vAlign w:val="center"/>
          </w:tcPr>
          <w:p w:rsidR="00396CBC" w:rsidRPr="00900C50" w:rsidRDefault="00396CBC" w:rsidP="00C82447">
            <w:pPr>
              <w:widowControl w:val="0"/>
              <w:suppressAutoHyphens/>
              <w:ind w:left="87" w:right="87"/>
              <w:rPr>
                <w:rFonts w:eastAsia="Arial Unicode MS" w:cs="Times New Roman"/>
                <w:sz w:val="22"/>
                <w:szCs w:val="22"/>
              </w:rPr>
            </w:pPr>
            <w:r w:rsidRPr="00900C50">
              <w:rPr>
                <w:rFonts w:eastAsia="Arial Unicode MS" w:cs="Times New Roman"/>
                <w:sz w:val="22"/>
                <w:szCs w:val="22"/>
              </w:rPr>
              <w:t>Transportar os equipamentos para fins de manutenção dentro das dependências das Superintendências Regionais do DPF.</w:t>
            </w:r>
          </w:p>
        </w:tc>
      </w:tr>
      <w:tr w:rsidR="00396CBC" w:rsidRPr="00900C50" w:rsidTr="00396CBC">
        <w:trPr>
          <w:trHeight w:val="20"/>
        </w:trPr>
        <w:tc>
          <w:tcPr>
            <w:tcW w:w="1276" w:type="dxa"/>
            <w:vMerge/>
            <w:shd w:val="clear" w:color="auto" w:fill="DDD9C3"/>
            <w:vAlign w:val="center"/>
          </w:tcPr>
          <w:p w:rsidR="00396CBC" w:rsidRPr="00900C50" w:rsidRDefault="00396CBC" w:rsidP="00396CBC">
            <w:pPr>
              <w:widowControl w:val="0"/>
              <w:suppressAutoHyphens/>
              <w:jc w:val="center"/>
              <w:rPr>
                <w:rFonts w:eastAsia="Arial Unicode MS" w:cs="Times New Roman"/>
                <w:sz w:val="22"/>
                <w:szCs w:val="22"/>
                <w:shd w:val="clear" w:color="auto" w:fill="DDD9C3"/>
              </w:rPr>
            </w:pPr>
          </w:p>
        </w:tc>
        <w:tc>
          <w:tcPr>
            <w:tcW w:w="1559" w:type="dxa"/>
            <w:vMerge/>
            <w:vAlign w:val="center"/>
          </w:tcPr>
          <w:p w:rsidR="00396CBC" w:rsidRPr="00900C50" w:rsidRDefault="00396CBC" w:rsidP="00396CBC">
            <w:pPr>
              <w:widowControl w:val="0"/>
              <w:suppressAutoHyphens/>
              <w:jc w:val="center"/>
              <w:rPr>
                <w:rFonts w:eastAsia="Arial Unicode MS" w:cs="Times New Roman"/>
                <w:sz w:val="22"/>
                <w:szCs w:val="22"/>
              </w:rPr>
            </w:pPr>
          </w:p>
        </w:tc>
        <w:tc>
          <w:tcPr>
            <w:tcW w:w="2268" w:type="dxa"/>
            <w:vAlign w:val="center"/>
          </w:tcPr>
          <w:p w:rsidR="00396CBC" w:rsidRPr="00900C50" w:rsidRDefault="00396CBC" w:rsidP="008F0D57">
            <w:pPr>
              <w:widowControl w:val="0"/>
              <w:suppressAutoHyphens/>
              <w:rPr>
                <w:rFonts w:eastAsia="Arial Unicode MS" w:cs="Times New Roman"/>
                <w:sz w:val="22"/>
                <w:szCs w:val="22"/>
              </w:rPr>
            </w:pPr>
            <w:r w:rsidRPr="00900C50">
              <w:rPr>
                <w:rFonts w:eastAsia="Arial Unicode MS" w:cs="Times New Roman"/>
                <w:sz w:val="22"/>
                <w:szCs w:val="22"/>
              </w:rPr>
              <w:t>Instalação ou reinstalação de equipamentos</w:t>
            </w:r>
          </w:p>
        </w:tc>
        <w:tc>
          <w:tcPr>
            <w:tcW w:w="1134"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835" w:type="dxa"/>
            <w:vAlign w:val="center"/>
          </w:tcPr>
          <w:p w:rsidR="00612776" w:rsidRDefault="00396CBC" w:rsidP="00DB60CD">
            <w:pPr>
              <w:widowControl w:val="0"/>
              <w:suppressAutoHyphens/>
              <w:ind w:left="87" w:right="87"/>
              <w:rPr>
                <w:rFonts w:eastAsia="Arial Unicode MS" w:cs="Times New Roman"/>
                <w:sz w:val="22"/>
                <w:szCs w:val="22"/>
              </w:rPr>
            </w:pPr>
            <w:r w:rsidRPr="00900C50">
              <w:rPr>
                <w:rFonts w:eastAsia="Arial Unicode MS" w:cs="Times New Roman"/>
                <w:sz w:val="22"/>
                <w:szCs w:val="22"/>
              </w:rPr>
              <w:t>Instalar equipamentos novos ou reinstalar equipamentos recuperados após a manutenção.</w:t>
            </w:r>
          </w:p>
          <w:p w:rsidR="008F0D57" w:rsidRPr="00900C50" w:rsidRDefault="008F0D57" w:rsidP="00DB60CD">
            <w:pPr>
              <w:widowControl w:val="0"/>
              <w:suppressAutoHyphens/>
              <w:ind w:left="87" w:right="87"/>
              <w:rPr>
                <w:rFonts w:eastAsia="Arial Unicode MS" w:cs="Times New Roman"/>
                <w:sz w:val="22"/>
                <w:szCs w:val="22"/>
              </w:rPr>
            </w:pPr>
          </w:p>
        </w:tc>
      </w:tr>
      <w:tr w:rsidR="00396CBC" w:rsidRPr="00900C50" w:rsidTr="00396CBC">
        <w:trPr>
          <w:trHeight w:val="20"/>
        </w:trPr>
        <w:tc>
          <w:tcPr>
            <w:tcW w:w="1276" w:type="dxa"/>
            <w:vMerge w:val="restart"/>
            <w:shd w:val="clear" w:color="auto" w:fill="DDD9C3"/>
            <w:vAlign w:val="center"/>
          </w:tcPr>
          <w:p w:rsidR="00396CBC" w:rsidRDefault="00396CBC" w:rsidP="00396CBC">
            <w:pPr>
              <w:widowControl w:val="0"/>
              <w:suppressAutoHyphens/>
              <w:jc w:val="center"/>
              <w:rPr>
                <w:rFonts w:eastAsia="Arial Unicode MS" w:cs="Times New Roman"/>
                <w:sz w:val="22"/>
                <w:szCs w:val="22"/>
                <w:shd w:val="clear" w:color="auto" w:fill="DDD9C3"/>
              </w:rPr>
            </w:pPr>
            <w:r w:rsidRPr="00900C50">
              <w:rPr>
                <w:rFonts w:eastAsia="Arial Unicode MS" w:cs="Times New Roman"/>
                <w:sz w:val="22"/>
                <w:szCs w:val="22"/>
                <w:shd w:val="clear" w:color="auto" w:fill="DDD9C3"/>
              </w:rPr>
              <w:t>Quanto aos Serviços</w:t>
            </w:r>
          </w:p>
          <w:p w:rsidR="00F515B5" w:rsidRPr="00900C50" w:rsidRDefault="00F515B5" w:rsidP="00396CBC">
            <w:pPr>
              <w:widowControl w:val="0"/>
              <w:suppressAutoHyphens/>
              <w:jc w:val="center"/>
              <w:rPr>
                <w:rFonts w:eastAsia="Calibri" w:cs="Times New Roman"/>
                <w:sz w:val="22"/>
                <w:szCs w:val="22"/>
              </w:rPr>
            </w:pPr>
          </w:p>
        </w:tc>
        <w:tc>
          <w:tcPr>
            <w:tcW w:w="1559" w:type="dxa"/>
            <w:vAlign w:val="center"/>
          </w:tcPr>
          <w:p w:rsidR="00F515B5" w:rsidRPr="00900C50" w:rsidRDefault="00396CBC" w:rsidP="008F0D57">
            <w:pPr>
              <w:widowControl w:val="0"/>
              <w:suppressAutoHyphens/>
              <w:rPr>
                <w:rFonts w:eastAsia="Arial Unicode MS" w:cs="Times New Roman"/>
                <w:sz w:val="22"/>
                <w:szCs w:val="22"/>
              </w:rPr>
            </w:pPr>
            <w:r w:rsidRPr="00900C50">
              <w:rPr>
                <w:rFonts w:eastAsia="Arial Unicode MS" w:cs="Times New Roman"/>
                <w:sz w:val="22"/>
                <w:szCs w:val="22"/>
              </w:rPr>
              <w:t>Backups de dados de arquivos</w:t>
            </w:r>
          </w:p>
        </w:tc>
        <w:tc>
          <w:tcPr>
            <w:tcW w:w="2268" w:type="dxa"/>
            <w:vAlign w:val="center"/>
          </w:tcPr>
          <w:p w:rsidR="00396CBC" w:rsidRPr="00900C50" w:rsidRDefault="00396CBC" w:rsidP="008F0D57">
            <w:pPr>
              <w:widowControl w:val="0"/>
              <w:suppressAutoHyphens/>
              <w:rPr>
                <w:rFonts w:eastAsia="Arial Unicode MS" w:cs="Times New Roman"/>
                <w:sz w:val="22"/>
                <w:szCs w:val="22"/>
              </w:rPr>
            </w:pPr>
            <w:r w:rsidRPr="00900C50">
              <w:rPr>
                <w:rFonts w:eastAsia="Arial Unicode MS" w:cs="Times New Roman"/>
                <w:sz w:val="22"/>
                <w:szCs w:val="22"/>
              </w:rPr>
              <w:t>Realização de backups de dados do DPF</w:t>
            </w:r>
          </w:p>
        </w:tc>
        <w:tc>
          <w:tcPr>
            <w:tcW w:w="1134"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remoto</w:t>
            </w:r>
            <w:proofErr w:type="gramEnd"/>
          </w:p>
        </w:tc>
        <w:tc>
          <w:tcPr>
            <w:tcW w:w="2835" w:type="dxa"/>
            <w:vAlign w:val="center"/>
          </w:tcPr>
          <w:p w:rsidR="00396CBC" w:rsidRPr="00900C50" w:rsidRDefault="00396CBC" w:rsidP="008F0D57">
            <w:pPr>
              <w:widowControl w:val="0"/>
              <w:suppressAutoHyphens/>
              <w:ind w:left="87" w:right="87"/>
              <w:rPr>
                <w:rFonts w:eastAsia="Arial Unicode MS" w:cs="Times New Roman"/>
                <w:sz w:val="22"/>
                <w:szCs w:val="22"/>
              </w:rPr>
            </w:pPr>
            <w:r w:rsidRPr="00900C50">
              <w:rPr>
                <w:rFonts w:eastAsia="Arial Unicode MS" w:cs="Times New Roman"/>
                <w:sz w:val="22"/>
                <w:szCs w:val="22"/>
              </w:rPr>
              <w:t>Executar e Verificar a realização de rotina de backup.</w:t>
            </w:r>
          </w:p>
        </w:tc>
      </w:tr>
      <w:tr w:rsidR="00396CBC" w:rsidRPr="00900C50" w:rsidTr="00396CBC">
        <w:trPr>
          <w:trHeight w:val="20"/>
        </w:trPr>
        <w:tc>
          <w:tcPr>
            <w:tcW w:w="1276" w:type="dxa"/>
            <w:vMerge/>
            <w:shd w:val="clear" w:color="auto" w:fill="DDD9C3"/>
          </w:tcPr>
          <w:p w:rsidR="00396CBC" w:rsidRPr="00900C50" w:rsidRDefault="00396CBC" w:rsidP="00396CBC">
            <w:pPr>
              <w:widowControl w:val="0"/>
              <w:suppressAutoHyphens/>
              <w:jc w:val="center"/>
              <w:rPr>
                <w:rFonts w:eastAsia="Arial Unicode MS" w:cs="Times New Roman"/>
                <w:sz w:val="22"/>
                <w:szCs w:val="22"/>
              </w:rPr>
            </w:pPr>
          </w:p>
        </w:tc>
        <w:tc>
          <w:tcPr>
            <w:tcW w:w="1559" w:type="dxa"/>
            <w:vMerge w:val="restart"/>
            <w:vAlign w:val="center"/>
          </w:tcPr>
          <w:p w:rsidR="00396CBC" w:rsidRPr="00900C50" w:rsidRDefault="00396CBC" w:rsidP="008F0D57">
            <w:pPr>
              <w:widowControl w:val="0"/>
              <w:suppressAutoHyphens/>
              <w:rPr>
                <w:rFonts w:eastAsia="Arial Unicode MS" w:cs="Times New Roman"/>
                <w:sz w:val="22"/>
                <w:szCs w:val="22"/>
              </w:rPr>
            </w:pPr>
            <w:r w:rsidRPr="00900C50">
              <w:rPr>
                <w:rFonts w:eastAsia="Arial Unicode MS" w:cs="Times New Roman"/>
                <w:sz w:val="22"/>
                <w:szCs w:val="22"/>
              </w:rPr>
              <w:t>Vídeo Conferências e Treinamentos</w:t>
            </w:r>
          </w:p>
        </w:tc>
        <w:tc>
          <w:tcPr>
            <w:tcW w:w="2268" w:type="dxa"/>
            <w:vMerge w:val="restart"/>
            <w:vAlign w:val="center"/>
          </w:tcPr>
          <w:p w:rsidR="00396CBC" w:rsidRPr="00900C50" w:rsidRDefault="00396CBC" w:rsidP="008F0D57">
            <w:pPr>
              <w:widowControl w:val="0"/>
              <w:suppressAutoHyphens/>
              <w:rPr>
                <w:rFonts w:eastAsia="Arial Unicode MS" w:cs="Times New Roman"/>
                <w:sz w:val="22"/>
                <w:szCs w:val="22"/>
              </w:rPr>
            </w:pPr>
            <w:r w:rsidRPr="00900C50">
              <w:rPr>
                <w:rFonts w:eastAsia="Arial Unicode MS" w:cs="Times New Roman"/>
                <w:sz w:val="22"/>
                <w:szCs w:val="22"/>
              </w:rPr>
              <w:t>Organização e montagem.</w:t>
            </w:r>
          </w:p>
        </w:tc>
        <w:tc>
          <w:tcPr>
            <w:tcW w:w="1134"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835" w:type="dxa"/>
            <w:vMerge w:val="restart"/>
            <w:vAlign w:val="center"/>
          </w:tcPr>
          <w:p w:rsidR="00396CBC" w:rsidRDefault="00396CBC" w:rsidP="008F0D57">
            <w:pPr>
              <w:widowControl w:val="0"/>
              <w:suppressAutoHyphens/>
              <w:ind w:left="87" w:right="87"/>
              <w:rPr>
                <w:rFonts w:eastAsia="Arial Unicode MS" w:cs="Times New Roman"/>
                <w:sz w:val="22"/>
                <w:szCs w:val="22"/>
              </w:rPr>
            </w:pPr>
            <w:r w:rsidRPr="00900C50">
              <w:rPr>
                <w:rFonts w:eastAsia="Arial Unicode MS" w:cs="Times New Roman"/>
                <w:sz w:val="22"/>
                <w:szCs w:val="22"/>
              </w:rPr>
              <w:t xml:space="preserve">Montar estrutura de videoconferência, de treinamentos e eventos diversos com equipamentos fornecidos pela DPF, de sua </w:t>
            </w:r>
            <w:r w:rsidRPr="00900C50">
              <w:rPr>
                <w:rFonts w:eastAsia="Arial Unicode MS" w:cs="Times New Roman"/>
                <w:sz w:val="22"/>
                <w:szCs w:val="22"/>
              </w:rPr>
              <w:lastRenderedPageBreak/>
              <w:t>propriedade ou alugados.</w:t>
            </w:r>
          </w:p>
          <w:p w:rsidR="00612776" w:rsidRPr="00900C50" w:rsidRDefault="00612776" w:rsidP="008F0D57">
            <w:pPr>
              <w:widowControl w:val="0"/>
              <w:suppressAutoHyphens/>
              <w:ind w:left="87" w:right="87"/>
              <w:rPr>
                <w:rFonts w:eastAsia="Arial Unicode MS" w:cs="Times New Roman"/>
                <w:sz w:val="22"/>
                <w:szCs w:val="22"/>
              </w:rPr>
            </w:pPr>
          </w:p>
        </w:tc>
      </w:tr>
      <w:tr w:rsidR="00396CBC" w:rsidRPr="00900C50" w:rsidTr="00396CBC">
        <w:trPr>
          <w:trHeight w:val="20"/>
        </w:trPr>
        <w:tc>
          <w:tcPr>
            <w:tcW w:w="1276" w:type="dxa"/>
            <w:vMerge/>
            <w:shd w:val="clear" w:color="auto" w:fill="DDD9C3"/>
          </w:tcPr>
          <w:p w:rsidR="00396CBC" w:rsidRPr="00900C50" w:rsidRDefault="00396CBC" w:rsidP="00396CBC">
            <w:pPr>
              <w:widowControl w:val="0"/>
              <w:suppressAutoHyphens/>
              <w:jc w:val="center"/>
              <w:rPr>
                <w:rFonts w:eastAsia="Arial Unicode MS" w:cs="Times New Roman"/>
                <w:sz w:val="22"/>
                <w:szCs w:val="22"/>
              </w:rPr>
            </w:pPr>
          </w:p>
        </w:tc>
        <w:tc>
          <w:tcPr>
            <w:tcW w:w="1559" w:type="dxa"/>
            <w:vMerge/>
            <w:vAlign w:val="center"/>
          </w:tcPr>
          <w:p w:rsidR="00396CBC" w:rsidRPr="00900C50" w:rsidRDefault="00396CBC" w:rsidP="008F0D57">
            <w:pPr>
              <w:widowControl w:val="0"/>
              <w:suppressAutoHyphens/>
              <w:rPr>
                <w:rFonts w:eastAsia="Arial Unicode MS" w:cs="Times New Roman"/>
                <w:sz w:val="22"/>
                <w:szCs w:val="22"/>
              </w:rPr>
            </w:pPr>
          </w:p>
        </w:tc>
        <w:tc>
          <w:tcPr>
            <w:tcW w:w="2268" w:type="dxa"/>
            <w:vMerge/>
            <w:vAlign w:val="center"/>
          </w:tcPr>
          <w:p w:rsidR="00396CBC" w:rsidRPr="00900C50" w:rsidRDefault="00396CBC" w:rsidP="008F0D57">
            <w:pPr>
              <w:widowControl w:val="0"/>
              <w:suppressAutoHyphens/>
              <w:rPr>
                <w:rFonts w:eastAsia="Arial Unicode MS" w:cs="Times New Roman"/>
                <w:sz w:val="22"/>
                <w:szCs w:val="22"/>
              </w:rPr>
            </w:pPr>
          </w:p>
        </w:tc>
        <w:tc>
          <w:tcPr>
            <w:tcW w:w="1134"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835" w:type="dxa"/>
            <w:vMerge/>
            <w:vAlign w:val="center"/>
          </w:tcPr>
          <w:p w:rsidR="00396CBC" w:rsidRPr="00900C50" w:rsidRDefault="00396CBC" w:rsidP="008F0D57">
            <w:pPr>
              <w:widowControl w:val="0"/>
              <w:suppressAutoHyphens/>
              <w:ind w:left="87" w:right="87"/>
              <w:rPr>
                <w:rFonts w:eastAsia="Arial Unicode MS" w:cs="Times New Roman"/>
                <w:sz w:val="22"/>
                <w:szCs w:val="22"/>
              </w:rPr>
            </w:pPr>
          </w:p>
        </w:tc>
      </w:tr>
      <w:tr w:rsidR="00396CBC" w:rsidRPr="00900C50" w:rsidTr="00396CBC">
        <w:trPr>
          <w:trHeight w:val="20"/>
        </w:trPr>
        <w:tc>
          <w:tcPr>
            <w:tcW w:w="1276" w:type="dxa"/>
            <w:vMerge/>
            <w:shd w:val="clear" w:color="auto" w:fill="DDD9C3"/>
          </w:tcPr>
          <w:p w:rsidR="00396CBC" w:rsidRPr="00900C50" w:rsidRDefault="00396CBC" w:rsidP="00396CBC">
            <w:pPr>
              <w:widowControl w:val="0"/>
              <w:suppressAutoHyphens/>
              <w:jc w:val="center"/>
              <w:rPr>
                <w:rFonts w:eastAsia="Arial Unicode MS" w:cs="Times New Roman"/>
                <w:sz w:val="22"/>
                <w:szCs w:val="22"/>
              </w:rPr>
            </w:pPr>
          </w:p>
        </w:tc>
        <w:tc>
          <w:tcPr>
            <w:tcW w:w="1559" w:type="dxa"/>
            <w:vAlign w:val="center"/>
          </w:tcPr>
          <w:p w:rsidR="00396CBC" w:rsidRPr="00900C50" w:rsidRDefault="00396CBC" w:rsidP="008F0D57">
            <w:pPr>
              <w:widowControl w:val="0"/>
              <w:suppressAutoHyphens/>
              <w:rPr>
                <w:rFonts w:eastAsia="Arial Unicode MS" w:cs="Times New Roman"/>
                <w:sz w:val="22"/>
                <w:szCs w:val="22"/>
              </w:rPr>
            </w:pPr>
            <w:r w:rsidRPr="00900C50">
              <w:rPr>
                <w:rFonts w:eastAsia="Arial Unicode MS" w:cs="Times New Roman"/>
                <w:sz w:val="22"/>
                <w:szCs w:val="22"/>
              </w:rPr>
              <w:t>Salas de Servidores</w:t>
            </w:r>
          </w:p>
        </w:tc>
        <w:tc>
          <w:tcPr>
            <w:tcW w:w="2268" w:type="dxa"/>
            <w:vAlign w:val="center"/>
          </w:tcPr>
          <w:p w:rsidR="00DB60CD" w:rsidRDefault="00DB60CD" w:rsidP="008F0D57">
            <w:pPr>
              <w:widowControl w:val="0"/>
              <w:suppressAutoHyphens/>
              <w:rPr>
                <w:rFonts w:eastAsia="Arial Unicode MS" w:cs="Times New Roman"/>
                <w:sz w:val="22"/>
                <w:szCs w:val="22"/>
              </w:rPr>
            </w:pPr>
          </w:p>
          <w:p w:rsidR="00612776" w:rsidRDefault="00396CBC" w:rsidP="008F0D57">
            <w:pPr>
              <w:widowControl w:val="0"/>
              <w:suppressAutoHyphens/>
              <w:rPr>
                <w:rFonts w:eastAsia="Arial Unicode MS" w:cs="Times New Roman"/>
                <w:sz w:val="22"/>
                <w:szCs w:val="22"/>
              </w:rPr>
            </w:pPr>
            <w:r w:rsidRPr="00900C50">
              <w:rPr>
                <w:rFonts w:eastAsia="Arial Unicode MS" w:cs="Times New Roman"/>
                <w:sz w:val="22"/>
                <w:szCs w:val="22"/>
              </w:rPr>
              <w:t xml:space="preserve">Organização e manutenção de equipamentos </w:t>
            </w:r>
          </w:p>
          <w:p w:rsidR="00396CBC" w:rsidRDefault="00396CBC" w:rsidP="008F0D57">
            <w:pPr>
              <w:widowControl w:val="0"/>
              <w:suppressAutoHyphens/>
              <w:rPr>
                <w:rFonts w:eastAsia="Arial Unicode MS" w:cs="Times New Roman"/>
                <w:sz w:val="22"/>
                <w:szCs w:val="22"/>
              </w:rPr>
            </w:pPr>
            <w:proofErr w:type="gramStart"/>
            <w:r w:rsidRPr="00900C50">
              <w:rPr>
                <w:rFonts w:eastAsia="Arial Unicode MS" w:cs="Times New Roman"/>
                <w:sz w:val="22"/>
                <w:szCs w:val="22"/>
              </w:rPr>
              <w:t>da</w:t>
            </w:r>
            <w:proofErr w:type="gramEnd"/>
            <w:r w:rsidRPr="00900C50">
              <w:rPr>
                <w:rFonts w:eastAsia="Arial Unicode MS" w:cs="Times New Roman"/>
                <w:sz w:val="22"/>
                <w:szCs w:val="22"/>
              </w:rPr>
              <w:t xml:space="preserve"> sala de servidores das unidades</w:t>
            </w:r>
          </w:p>
          <w:p w:rsidR="00612776" w:rsidRPr="00900C50" w:rsidRDefault="00612776" w:rsidP="008F0D57">
            <w:pPr>
              <w:widowControl w:val="0"/>
              <w:suppressAutoHyphens/>
              <w:rPr>
                <w:rFonts w:eastAsia="Arial Unicode MS" w:cs="Times New Roman"/>
                <w:sz w:val="22"/>
                <w:szCs w:val="22"/>
              </w:rPr>
            </w:pPr>
          </w:p>
        </w:tc>
        <w:tc>
          <w:tcPr>
            <w:tcW w:w="1134"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835" w:type="dxa"/>
            <w:vAlign w:val="center"/>
          </w:tcPr>
          <w:p w:rsidR="00396CBC" w:rsidRDefault="00396CBC" w:rsidP="008F0D57">
            <w:pPr>
              <w:widowControl w:val="0"/>
              <w:suppressAutoHyphens/>
              <w:ind w:left="87" w:right="87"/>
              <w:rPr>
                <w:rFonts w:eastAsia="Arial Unicode MS" w:cs="Times New Roman"/>
                <w:sz w:val="22"/>
                <w:szCs w:val="22"/>
              </w:rPr>
            </w:pPr>
            <w:r w:rsidRPr="00900C50">
              <w:rPr>
                <w:rFonts w:eastAsia="Arial Unicode MS" w:cs="Times New Roman"/>
                <w:sz w:val="22"/>
                <w:szCs w:val="22"/>
              </w:rPr>
              <w:t>Organizar e manter sala de servidores e equipamentos existentes de acordo com a demanda do DPF</w:t>
            </w:r>
          </w:p>
          <w:p w:rsidR="00612776" w:rsidRPr="00900C50" w:rsidRDefault="00612776" w:rsidP="008F0D57">
            <w:pPr>
              <w:widowControl w:val="0"/>
              <w:suppressAutoHyphens/>
              <w:ind w:left="87" w:right="87"/>
              <w:rPr>
                <w:rFonts w:eastAsia="Arial Unicode MS" w:cs="Times New Roman"/>
                <w:sz w:val="22"/>
                <w:szCs w:val="22"/>
              </w:rPr>
            </w:pPr>
          </w:p>
        </w:tc>
      </w:tr>
      <w:tr w:rsidR="00396CBC" w:rsidRPr="00900C50" w:rsidTr="00396CBC">
        <w:trPr>
          <w:trHeight w:val="20"/>
        </w:trPr>
        <w:tc>
          <w:tcPr>
            <w:tcW w:w="1276" w:type="dxa"/>
            <w:vMerge/>
            <w:shd w:val="clear" w:color="auto" w:fill="DDD9C3"/>
          </w:tcPr>
          <w:p w:rsidR="00396CBC" w:rsidRPr="00900C50" w:rsidRDefault="00396CBC" w:rsidP="00396CBC">
            <w:pPr>
              <w:widowControl w:val="0"/>
              <w:suppressAutoHyphens/>
              <w:jc w:val="center"/>
              <w:rPr>
                <w:rFonts w:eastAsia="Arial Unicode MS" w:cs="Times New Roman"/>
                <w:sz w:val="22"/>
                <w:szCs w:val="22"/>
              </w:rPr>
            </w:pPr>
          </w:p>
        </w:tc>
        <w:tc>
          <w:tcPr>
            <w:tcW w:w="1559" w:type="dxa"/>
            <w:vAlign w:val="center"/>
          </w:tcPr>
          <w:p w:rsidR="00396CBC" w:rsidRPr="00900C50" w:rsidRDefault="00396CBC" w:rsidP="008F0D57">
            <w:pPr>
              <w:widowControl w:val="0"/>
              <w:suppressAutoHyphens/>
              <w:rPr>
                <w:rFonts w:eastAsia="Arial Unicode MS" w:cs="Times New Roman"/>
                <w:sz w:val="22"/>
                <w:szCs w:val="22"/>
              </w:rPr>
            </w:pPr>
            <w:proofErr w:type="spellStart"/>
            <w:r w:rsidRPr="00900C50">
              <w:rPr>
                <w:rFonts w:eastAsia="Arial Unicode MS" w:cs="Times New Roman"/>
                <w:sz w:val="22"/>
                <w:szCs w:val="22"/>
              </w:rPr>
              <w:t>Shafts</w:t>
            </w:r>
            <w:proofErr w:type="spellEnd"/>
            <w:r w:rsidRPr="00900C50">
              <w:rPr>
                <w:rFonts w:eastAsia="Arial Unicode MS" w:cs="Times New Roman"/>
                <w:sz w:val="22"/>
                <w:szCs w:val="22"/>
              </w:rPr>
              <w:t xml:space="preserve"> e Armários Técnicos</w:t>
            </w:r>
          </w:p>
        </w:tc>
        <w:tc>
          <w:tcPr>
            <w:tcW w:w="2268" w:type="dxa"/>
            <w:vAlign w:val="center"/>
          </w:tcPr>
          <w:p w:rsidR="00DB60CD" w:rsidRDefault="00DB60CD" w:rsidP="008F0D57">
            <w:pPr>
              <w:widowControl w:val="0"/>
              <w:suppressAutoHyphens/>
              <w:rPr>
                <w:rFonts w:eastAsia="Arial Unicode MS" w:cs="Times New Roman"/>
                <w:sz w:val="22"/>
                <w:szCs w:val="22"/>
              </w:rPr>
            </w:pPr>
          </w:p>
          <w:p w:rsidR="00612776" w:rsidRDefault="00396CBC" w:rsidP="008F0D57">
            <w:pPr>
              <w:widowControl w:val="0"/>
              <w:suppressAutoHyphens/>
              <w:rPr>
                <w:rFonts w:eastAsia="Arial Unicode MS" w:cs="Times New Roman"/>
                <w:sz w:val="22"/>
                <w:szCs w:val="22"/>
              </w:rPr>
            </w:pPr>
            <w:r w:rsidRPr="00900C50">
              <w:rPr>
                <w:rFonts w:eastAsia="Arial Unicode MS" w:cs="Times New Roman"/>
                <w:sz w:val="22"/>
                <w:szCs w:val="22"/>
              </w:rPr>
              <w:t>Organização e manutenção de equipamentos</w:t>
            </w:r>
            <w:r w:rsidR="00612776">
              <w:rPr>
                <w:rFonts w:eastAsia="Arial Unicode MS" w:cs="Times New Roman"/>
                <w:sz w:val="22"/>
                <w:szCs w:val="22"/>
              </w:rPr>
              <w:t>,</w:t>
            </w:r>
          </w:p>
          <w:p w:rsidR="00612776" w:rsidRDefault="00396CBC" w:rsidP="008F0D57">
            <w:pPr>
              <w:widowControl w:val="0"/>
              <w:suppressAutoHyphens/>
              <w:rPr>
                <w:rFonts w:eastAsia="Arial Unicode MS" w:cs="Times New Roman"/>
                <w:sz w:val="22"/>
                <w:szCs w:val="22"/>
              </w:rPr>
            </w:pPr>
            <w:proofErr w:type="gramStart"/>
            <w:r w:rsidRPr="00900C50">
              <w:rPr>
                <w:rFonts w:eastAsia="Arial Unicode MS" w:cs="Times New Roman"/>
                <w:sz w:val="22"/>
                <w:szCs w:val="22"/>
              </w:rPr>
              <w:t>dos</w:t>
            </w:r>
            <w:proofErr w:type="gramEnd"/>
            <w:r w:rsidRPr="00900C50">
              <w:rPr>
                <w:rFonts w:eastAsia="Arial Unicode MS" w:cs="Times New Roman"/>
                <w:sz w:val="22"/>
                <w:szCs w:val="22"/>
              </w:rPr>
              <w:t xml:space="preserve"> </w:t>
            </w:r>
            <w:proofErr w:type="spellStart"/>
            <w:r w:rsidRPr="00900C50">
              <w:rPr>
                <w:rFonts w:eastAsia="Arial Unicode MS" w:cs="Times New Roman"/>
                <w:sz w:val="22"/>
                <w:szCs w:val="22"/>
              </w:rPr>
              <w:t>shafts</w:t>
            </w:r>
            <w:proofErr w:type="spellEnd"/>
            <w:r w:rsidRPr="00900C50">
              <w:rPr>
                <w:rFonts w:eastAsia="Arial Unicode MS" w:cs="Times New Roman"/>
                <w:sz w:val="22"/>
                <w:szCs w:val="22"/>
              </w:rPr>
              <w:t xml:space="preserve"> e </w:t>
            </w:r>
          </w:p>
          <w:p w:rsidR="00612776" w:rsidRDefault="00396CBC" w:rsidP="008F0D57">
            <w:pPr>
              <w:widowControl w:val="0"/>
              <w:suppressAutoHyphens/>
              <w:rPr>
                <w:rFonts w:eastAsia="Arial Unicode MS" w:cs="Times New Roman"/>
                <w:sz w:val="22"/>
                <w:szCs w:val="22"/>
              </w:rPr>
            </w:pPr>
            <w:proofErr w:type="gramStart"/>
            <w:r w:rsidRPr="00900C50">
              <w:rPr>
                <w:rFonts w:eastAsia="Arial Unicode MS" w:cs="Times New Roman"/>
                <w:sz w:val="22"/>
                <w:szCs w:val="22"/>
              </w:rPr>
              <w:t>armários</w:t>
            </w:r>
            <w:proofErr w:type="gramEnd"/>
            <w:r w:rsidRPr="00900C50">
              <w:rPr>
                <w:rFonts w:eastAsia="Arial Unicode MS" w:cs="Times New Roman"/>
                <w:sz w:val="22"/>
                <w:szCs w:val="22"/>
              </w:rPr>
              <w:t xml:space="preserve"> técnicos </w:t>
            </w:r>
          </w:p>
          <w:p w:rsidR="00396CBC" w:rsidRPr="00900C50" w:rsidRDefault="00396CBC" w:rsidP="008F0D57">
            <w:pPr>
              <w:widowControl w:val="0"/>
              <w:suppressAutoHyphens/>
              <w:rPr>
                <w:rFonts w:eastAsia="Arial Unicode MS" w:cs="Times New Roman"/>
                <w:sz w:val="22"/>
                <w:szCs w:val="22"/>
              </w:rPr>
            </w:pPr>
            <w:proofErr w:type="gramStart"/>
            <w:r w:rsidRPr="00900C50">
              <w:rPr>
                <w:rFonts w:eastAsia="Arial Unicode MS" w:cs="Times New Roman"/>
                <w:sz w:val="22"/>
                <w:szCs w:val="22"/>
              </w:rPr>
              <w:t>das</w:t>
            </w:r>
            <w:proofErr w:type="gramEnd"/>
            <w:r w:rsidRPr="00900C50">
              <w:rPr>
                <w:rFonts w:eastAsia="Arial Unicode MS" w:cs="Times New Roman"/>
                <w:sz w:val="22"/>
                <w:szCs w:val="22"/>
              </w:rPr>
              <w:t xml:space="preserve"> unidades</w:t>
            </w:r>
          </w:p>
        </w:tc>
        <w:tc>
          <w:tcPr>
            <w:tcW w:w="1134"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835" w:type="dxa"/>
            <w:vAlign w:val="center"/>
          </w:tcPr>
          <w:p w:rsidR="00396CBC" w:rsidRDefault="00396CBC" w:rsidP="008F0D57">
            <w:pPr>
              <w:widowControl w:val="0"/>
              <w:suppressAutoHyphens/>
              <w:ind w:left="87" w:right="87"/>
              <w:rPr>
                <w:rFonts w:eastAsia="Arial Unicode MS" w:cs="Times New Roman"/>
                <w:sz w:val="22"/>
                <w:szCs w:val="22"/>
              </w:rPr>
            </w:pPr>
            <w:r w:rsidRPr="00900C50">
              <w:rPr>
                <w:rFonts w:eastAsia="Arial Unicode MS" w:cs="Times New Roman"/>
                <w:sz w:val="22"/>
                <w:szCs w:val="22"/>
              </w:rPr>
              <w:t xml:space="preserve">Periodicamente, realizar manutenção preventiva, organizando as salas técnicas e </w:t>
            </w:r>
            <w:proofErr w:type="spellStart"/>
            <w:r w:rsidRPr="00900C50">
              <w:rPr>
                <w:rFonts w:eastAsia="Arial Unicode MS" w:cs="Times New Roman"/>
                <w:sz w:val="22"/>
                <w:szCs w:val="22"/>
              </w:rPr>
              <w:t>shafts</w:t>
            </w:r>
            <w:proofErr w:type="spellEnd"/>
            <w:r w:rsidRPr="00900C50">
              <w:rPr>
                <w:rFonts w:eastAsia="Arial Unicode MS" w:cs="Times New Roman"/>
                <w:sz w:val="22"/>
                <w:szCs w:val="22"/>
              </w:rPr>
              <w:t xml:space="preserve"> das </w:t>
            </w:r>
            <w:proofErr w:type="gramStart"/>
            <w:r w:rsidRPr="00900C50">
              <w:rPr>
                <w:rFonts w:eastAsia="Arial Unicode MS" w:cs="Times New Roman"/>
                <w:sz w:val="22"/>
                <w:szCs w:val="22"/>
              </w:rPr>
              <w:t>unidades</w:t>
            </w:r>
            <w:proofErr w:type="gramEnd"/>
          </w:p>
          <w:p w:rsidR="00612776" w:rsidRPr="00900C50" w:rsidRDefault="00612776" w:rsidP="008F0D57">
            <w:pPr>
              <w:widowControl w:val="0"/>
              <w:suppressAutoHyphens/>
              <w:ind w:left="87" w:right="87"/>
              <w:rPr>
                <w:rFonts w:eastAsia="Arial Unicode MS" w:cs="Times New Roman"/>
                <w:sz w:val="22"/>
                <w:szCs w:val="22"/>
              </w:rPr>
            </w:pPr>
          </w:p>
        </w:tc>
      </w:tr>
      <w:tr w:rsidR="00612776" w:rsidRPr="00900C50" w:rsidTr="00612776">
        <w:trPr>
          <w:trHeight w:val="20"/>
        </w:trPr>
        <w:tc>
          <w:tcPr>
            <w:tcW w:w="1276" w:type="dxa"/>
            <w:vMerge w:val="restart"/>
            <w:shd w:val="clear" w:color="auto" w:fill="DDD9C3"/>
            <w:vAlign w:val="center"/>
          </w:tcPr>
          <w:p w:rsidR="00612776" w:rsidRPr="00612776" w:rsidRDefault="00612776" w:rsidP="001D1755">
            <w:pPr>
              <w:widowControl w:val="0"/>
              <w:suppressAutoHyphens/>
              <w:jc w:val="center"/>
              <w:rPr>
                <w:rFonts w:eastAsia="Arial Unicode MS" w:cs="Times New Roman"/>
                <w:sz w:val="22"/>
                <w:szCs w:val="22"/>
                <w:shd w:val="clear" w:color="auto" w:fill="DDD9C3"/>
              </w:rPr>
            </w:pPr>
            <w:r w:rsidRPr="00900C50">
              <w:rPr>
                <w:rFonts w:eastAsia="Arial Unicode MS" w:cs="Times New Roman"/>
                <w:sz w:val="22"/>
                <w:szCs w:val="22"/>
                <w:shd w:val="clear" w:color="auto" w:fill="DDD9C3"/>
              </w:rPr>
              <w:t xml:space="preserve">Quanto aos </w:t>
            </w:r>
            <w:r w:rsidR="001D1755">
              <w:rPr>
                <w:rFonts w:eastAsia="Arial Unicode MS" w:cs="Times New Roman"/>
                <w:sz w:val="22"/>
                <w:szCs w:val="22"/>
                <w:shd w:val="clear" w:color="auto" w:fill="DDD9C3"/>
              </w:rPr>
              <w:t>serviços</w:t>
            </w:r>
          </w:p>
        </w:tc>
        <w:tc>
          <w:tcPr>
            <w:tcW w:w="1559" w:type="dxa"/>
            <w:tcBorders>
              <w:top w:val="single" w:sz="4" w:space="0" w:color="auto"/>
              <w:left w:val="single" w:sz="4" w:space="0" w:color="auto"/>
              <w:bottom w:val="single" w:sz="4" w:space="0" w:color="auto"/>
              <w:right w:val="single" w:sz="4" w:space="0" w:color="auto"/>
            </w:tcBorders>
            <w:vAlign w:val="center"/>
          </w:tcPr>
          <w:p w:rsidR="00612776" w:rsidRPr="00900C50" w:rsidRDefault="00612776" w:rsidP="008F0D57">
            <w:pPr>
              <w:widowControl w:val="0"/>
              <w:suppressAutoHyphens/>
              <w:rPr>
                <w:rFonts w:eastAsia="Arial Unicode MS" w:cs="Times New Roman"/>
                <w:sz w:val="22"/>
                <w:szCs w:val="22"/>
                <w:shd w:val="clear" w:color="auto" w:fill="DDD9C3"/>
              </w:rPr>
            </w:pPr>
            <w:r w:rsidRPr="00900C50">
              <w:rPr>
                <w:rFonts w:eastAsia="Arial Unicode MS" w:cs="Times New Roman"/>
                <w:sz w:val="22"/>
                <w:szCs w:val="22"/>
              </w:rPr>
              <w:t>Hardware</w:t>
            </w:r>
          </w:p>
        </w:tc>
        <w:tc>
          <w:tcPr>
            <w:tcW w:w="2268" w:type="dxa"/>
            <w:tcBorders>
              <w:top w:val="single" w:sz="4" w:space="0" w:color="auto"/>
              <w:left w:val="single" w:sz="4" w:space="0" w:color="auto"/>
              <w:bottom w:val="single" w:sz="4" w:space="0" w:color="auto"/>
              <w:right w:val="single" w:sz="4" w:space="0" w:color="auto"/>
            </w:tcBorders>
            <w:vAlign w:val="center"/>
          </w:tcPr>
          <w:p w:rsidR="00612776" w:rsidRDefault="00612776" w:rsidP="008F0D57">
            <w:pPr>
              <w:widowControl w:val="0"/>
              <w:suppressAutoHyphens/>
              <w:rPr>
                <w:rFonts w:eastAsia="Arial Unicode MS" w:cs="Times New Roman"/>
                <w:sz w:val="22"/>
                <w:szCs w:val="22"/>
              </w:rPr>
            </w:pPr>
            <w:r w:rsidRPr="00900C50">
              <w:rPr>
                <w:rFonts w:eastAsia="Arial Unicode MS" w:cs="Times New Roman"/>
                <w:sz w:val="22"/>
                <w:szCs w:val="22"/>
              </w:rPr>
              <w:t xml:space="preserve">Manutenção </w:t>
            </w:r>
          </w:p>
          <w:p w:rsidR="00612776" w:rsidRPr="00900C50" w:rsidRDefault="00612776" w:rsidP="008F0D57">
            <w:pPr>
              <w:widowControl w:val="0"/>
              <w:suppressAutoHyphens/>
              <w:rPr>
                <w:rFonts w:eastAsia="Arial Unicode MS" w:cs="Times New Roman"/>
                <w:sz w:val="22"/>
                <w:szCs w:val="22"/>
              </w:rPr>
            </w:pPr>
            <w:proofErr w:type="gramStart"/>
            <w:r w:rsidRPr="00900C50">
              <w:rPr>
                <w:rFonts w:eastAsia="Arial Unicode MS" w:cs="Times New Roman"/>
                <w:sz w:val="22"/>
                <w:szCs w:val="22"/>
              </w:rPr>
              <w:t>preventiva</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612776" w:rsidRPr="00900C50" w:rsidRDefault="00612776"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p w:rsidR="00612776" w:rsidRPr="00900C50" w:rsidRDefault="00612776" w:rsidP="00396CBC">
            <w:pPr>
              <w:widowControl w:val="0"/>
              <w:suppressAutoHyphens/>
              <w:jc w:val="center"/>
              <w:rPr>
                <w:rFonts w:eastAsia="Arial Unicode MS"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DB60CD" w:rsidRDefault="00DB60CD" w:rsidP="008F0D57">
            <w:pPr>
              <w:widowControl w:val="0"/>
              <w:suppressAutoHyphens/>
              <w:ind w:left="87" w:right="87"/>
              <w:rPr>
                <w:rFonts w:eastAsia="Arial Unicode MS" w:cs="Times New Roman"/>
                <w:sz w:val="22"/>
                <w:szCs w:val="22"/>
              </w:rPr>
            </w:pPr>
          </w:p>
          <w:p w:rsidR="00612776" w:rsidRDefault="00612776" w:rsidP="008F0D57">
            <w:pPr>
              <w:widowControl w:val="0"/>
              <w:suppressAutoHyphens/>
              <w:ind w:left="87" w:right="87"/>
              <w:rPr>
                <w:rFonts w:eastAsia="Arial Unicode MS" w:cs="Times New Roman"/>
                <w:sz w:val="22"/>
                <w:szCs w:val="22"/>
              </w:rPr>
            </w:pPr>
            <w:r w:rsidRPr="00900C50">
              <w:rPr>
                <w:rFonts w:eastAsia="Arial Unicode MS" w:cs="Times New Roman"/>
                <w:sz w:val="22"/>
                <w:szCs w:val="22"/>
              </w:rPr>
              <w:t xml:space="preserve">Periodicamente, realizar manutenção preventiva nos equipamentos de informática – limpeza de impressoras, servidores e </w:t>
            </w:r>
            <w:proofErr w:type="gramStart"/>
            <w:r w:rsidRPr="00900C50">
              <w:rPr>
                <w:rFonts w:eastAsia="Arial Unicode MS" w:cs="Times New Roman"/>
                <w:sz w:val="22"/>
                <w:szCs w:val="22"/>
              </w:rPr>
              <w:t>microcomputadores</w:t>
            </w:r>
            <w:proofErr w:type="gramEnd"/>
          </w:p>
          <w:p w:rsidR="00612776" w:rsidRPr="00900C50" w:rsidRDefault="00612776" w:rsidP="008F0D57">
            <w:pPr>
              <w:widowControl w:val="0"/>
              <w:suppressAutoHyphens/>
              <w:ind w:left="87" w:right="87"/>
              <w:rPr>
                <w:rFonts w:eastAsia="Arial Unicode MS" w:cs="Times New Roman"/>
                <w:sz w:val="22"/>
                <w:szCs w:val="22"/>
              </w:rPr>
            </w:pPr>
          </w:p>
        </w:tc>
      </w:tr>
      <w:tr w:rsidR="00612776" w:rsidRPr="00900C50" w:rsidTr="00C73B28">
        <w:trPr>
          <w:trHeight w:val="20"/>
        </w:trPr>
        <w:tc>
          <w:tcPr>
            <w:tcW w:w="1276" w:type="dxa"/>
            <w:vMerge/>
            <w:tcBorders>
              <w:bottom w:val="single" w:sz="4" w:space="0" w:color="auto"/>
            </w:tcBorders>
            <w:shd w:val="clear" w:color="auto" w:fill="DDD9C3"/>
          </w:tcPr>
          <w:p w:rsidR="00612776" w:rsidRPr="00900C50" w:rsidRDefault="00612776" w:rsidP="00396CBC">
            <w:pPr>
              <w:widowControl w:val="0"/>
              <w:suppressAutoHyphens/>
              <w:jc w:val="center"/>
              <w:rPr>
                <w:rFonts w:eastAsia="Calibri"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612776" w:rsidRPr="00900C50" w:rsidRDefault="00612776" w:rsidP="008F0D57">
            <w:pPr>
              <w:widowControl w:val="0"/>
              <w:suppressAutoHyphens/>
              <w:rPr>
                <w:rFonts w:eastAsia="Arial Unicode MS" w:cs="Times New Roman"/>
                <w:sz w:val="22"/>
                <w:szCs w:val="22"/>
                <w:shd w:val="clear" w:color="auto" w:fill="DDD9C3"/>
              </w:rPr>
            </w:pPr>
            <w:r w:rsidRPr="00900C50">
              <w:rPr>
                <w:rFonts w:eastAsia="Arial Unicode MS" w:cs="Times New Roman"/>
                <w:sz w:val="22"/>
                <w:szCs w:val="22"/>
              </w:rPr>
              <w:t>Cabeamento Estruturado</w:t>
            </w:r>
          </w:p>
        </w:tc>
        <w:tc>
          <w:tcPr>
            <w:tcW w:w="2268" w:type="dxa"/>
            <w:tcBorders>
              <w:top w:val="single" w:sz="4" w:space="0" w:color="auto"/>
              <w:left w:val="single" w:sz="4" w:space="0" w:color="auto"/>
              <w:bottom w:val="single" w:sz="4" w:space="0" w:color="auto"/>
              <w:right w:val="single" w:sz="4" w:space="0" w:color="auto"/>
            </w:tcBorders>
            <w:vAlign w:val="center"/>
          </w:tcPr>
          <w:p w:rsidR="00612776" w:rsidRDefault="00612776" w:rsidP="008F0D57">
            <w:pPr>
              <w:widowControl w:val="0"/>
              <w:suppressAutoHyphens/>
              <w:rPr>
                <w:rFonts w:eastAsia="Arial Unicode MS" w:cs="Times New Roman"/>
                <w:sz w:val="22"/>
                <w:szCs w:val="22"/>
              </w:rPr>
            </w:pPr>
            <w:r w:rsidRPr="00900C50">
              <w:rPr>
                <w:rFonts w:eastAsia="Arial Unicode MS" w:cs="Times New Roman"/>
                <w:sz w:val="22"/>
                <w:szCs w:val="22"/>
              </w:rPr>
              <w:t>Instalação de</w:t>
            </w:r>
          </w:p>
          <w:p w:rsidR="00612776" w:rsidRPr="00900C50" w:rsidRDefault="00612776" w:rsidP="008F0D57">
            <w:pPr>
              <w:widowControl w:val="0"/>
              <w:suppressAutoHyphens/>
              <w:rPr>
                <w:rFonts w:eastAsia="Arial Unicode MS" w:cs="Times New Roman"/>
                <w:sz w:val="22"/>
                <w:szCs w:val="22"/>
              </w:rPr>
            </w:pPr>
            <w:r w:rsidRPr="00900C50">
              <w:rPr>
                <w:rFonts w:eastAsia="Arial Unicode MS" w:cs="Times New Roman"/>
                <w:sz w:val="22"/>
                <w:szCs w:val="22"/>
              </w:rPr>
              <w:t xml:space="preserve"> </w:t>
            </w:r>
            <w:proofErr w:type="gramStart"/>
            <w:r w:rsidRPr="00900C50">
              <w:rPr>
                <w:rFonts w:eastAsia="Arial Unicode MS" w:cs="Times New Roman"/>
                <w:sz w:val="22"/>
                <w:szCs w:val="22"/>
              </w:rPr>
              <w:t>pontos</w:t>
            </w:r>
            <w:proofErr w:type="gramEnd"/>
            <w:r w:rsidRPr="00900C50">
              <w:rPr>
                <w:rFonts w:eastAsia="Arial Unicode MS" w:cs="Times New Roman"/>
                <w:sz w:val="22"/>
                <w:szCs w:val="22"/>
              </w:rPr>
              <w:t xml:space="preserve"> de rede</w:t>
            </w:r>
          </w:p>
        </w:tc>
        <w:tc>
          <w:tcPr>
            <w:tcW w:w="1134" w:type="dxa"/>
            <w:tcBorders>
              <w:top w:val="single" w:sz="4" w:space="0" w:color="auto"/>
              <w:left w:val="single" w:sz="4" w:space="0" w:color="auto"/>
              <w:bottom w:val="single" w:sz="4" w:space="0" w:color="auto"/>
              <w:right w:val="single" w:sz="4" w:space="0" w:color="auto"/>
            </w:tcBorders>
            <w:vAlign w:val="center"/>
          </w:tcPr>
          <w:p w:rsidR="00612776" w:rsidRPr="00900C50" w:rsidRDefault="00612776"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p w:rsidR="00612776" w:rsidRPr="00900C50" w:rsidRDefault="00612776" w:rsidP="00396CBC">
            <w:pPr>
              <w:widowControl w:val="0"/>
              <w:suppressAutoHyphens/>
              <w:jc w:val="center"/>
              <w:rPr>
                <w:rFonts w:eastAsia="Arial Unicode MS"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DB60CD" w:rsidRDefault="00DB60CD" w:rsidP="008F0D57">
            <w:pPr>
              <w:widowControl w:val="0"/>
              <w:suppressAutoHyphens/>
              <w:ind w:left="87" w:right="87"/>
              <w:rPr>
                <w:rFonts w:eastAsia="Arial Unicode MS" w:cs="Times New Roman"/>
                <w:sz w:val="22"/>
                <w:szCs w:val="22"/>
              </w:rPr>
            </w:pPr>
          </w:p>
          <w:p w:rsidR="00612776" w:rsidRDefault="00612776" w:rsidP="008F0D57">
            <w:pPr>
              <w:widowControl w:val="0"/>
              <w:suppressAutoHyphens/>
              <w:ind w:left="87" w:right="87"/>
              <w:rPr>
                <w:rFonts w:eastAsia="Arial Unicode MS" w:cs="Times New Roman"/>
                <w:sz w:val="22"/>
                <w:szCs w:val="22"/>
              </w:rPr>
            </w:pPr>
            <w:r w:rsidRPr="00900C50">
              <w:rPr>
                <w:rFonts w:eastAsia="Arial Unicode MS" w:cs="Times New Roman"/>
                <w:sz w:val="22"/>
                <w:szCs w:val="22"/>
              </w:rPr>
              <w:t xml:space="preserve">Lançamento de </w:t>
            </w:r>
            <w:proofErr w:type="gramStart"/>
            <w:r w:rsidRPr="00900C50">
              <w:rPr>
                <w:rFonts w:eastAsia="Arial Unicode MS" w:cs="Times New Roman"/>
                <w:sz w:val="22"/>
                <w:szCs w:val="22"/>
              </w:rPr>
              <w:t>cabos ,</w:t>
            </w:r>
            <w:proofErr w:type="gramEnd"/>
            <w:r w:rsidRPr="00900C50">
              <w:rPr>
                <w:rFonts w:eastAsia="Arial Unicode MS" w:cs="Times New Roman"/>
                <w:sz w:val="22"/>
                <w:szCs w:val="22"/>
              </w:rPr>
              <w:t xml:space="preserve"> </w:t>
            </w:r>
            <w:proofErr w:type="spellStart"/>
            <w:r w:rsidRPr="00900C50">
              <w:rPr>
                <w:rFonts w:eastAsia="Arial Unicode MS" w:cs="Times New Roman"/>
                <w:sz w:val="22"/>
                <w:szCs w:val="22"/>
              </w:rPr>
              <w:t>conectorização</w:t>
            </w:r>
            <w:proofErr w:type="spellEnd"/>
            <w:r w:rsidRPr="00900C50">
              <w:rPr>
                <w:rFonts w:eastAsia="Arial Unicode MS" w:cs="Times New Roman"/>
                <w:sz w:val="22"/>
                <w:szCs w:val="22"/>
              </w:rPr>
              <w:t xml:space="preserve"> e ativação de pontos lógicos, de acordo com demanda do DPF</w:t>
            </w:r>
          </w:p>
          <w:p w:rsidR="00612776" w:rsidRPr="00900C50" w:rsidRDefault="00612776" w:rsidP="008F0D57">
            <w:pPr>
              <w:widowControl w:val="0"/>
              <w:suppressAutoHyphens/>
              <w:ind w:left="87" w:right="87"/>
              <w:rPr>
                <w:rFonts w:eastAsia="Arial Unicode MS" w:cs="Times New Roman"/>
                <w:sz w:val="22"/>
                <w:szCs w:val="22"/>
              </w:rPr>
            </w:pPr>
          </w:p>
        </w:tc>
      </w:tr>
      <w:tr w:rsidR="00396CBC" w:rsidRPr="00900C50" w:rsidTr="00C73B28">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DDD9C3"/>
            <w:vAlign w:val="center"/>
          </w:tcPr>
          <w:p w:rsidR="00396CBC" w:rsidRPr="00900C50" w:rsidRDefault="00396CBC" w:rsidP="00612776">
            <w:pPr>
              <w:widowControl w:val="0"/>
              <w:suppressAutoHyphens/>
              <w:jc w:val="center"/>
              <w:rPr>
                <w:rFonts w:eastAsia="Arial Unicode MS" w:cs="Times New Roman"/>
                <w:sz w:val="22"/>
                <w:szCs w:val="22"/>
                <w:shd w:val="clear" w:color="auto" w:fill="DDD9C3"/>
              </w:rPr>
            </w:pPr>
            <w:r w:rsidRPr="00900C50">
              <w:rPr>
                <w:rFonts w:eastAsia="Arial Unicode MS" w:cs="Times New Roman"/>
                <w:sz w:val="22"/>
                <w:szCs w:val="22"/>
                <w:shd w:val="clear" w:color="auto" w:fill="DDD9C3"/>
              </w:rPr>
              <w:t xml:space="preserve">Quanto a </w:t>
            </w:r>
            <w:r w:rsidR="009B43BA" w:rsidRPr="00900C50">
              <w:rPr>
                <w:rFonts w:eastAsia="Arial Unicode MS" w:cs="Times New Roman"/>
                <w:sz w:val="22"/>
                <w:szCs w:val="22"/>
                <w:shd w:val="clear" w:color="auto" w:fill="DDD9C3"/>
              </w:rPr>
              <w:t>equipamento em</w:t>
            </w:r>
            <w:r w:rsidRPr="00900C50">
              <w:rPr>
                <w:rFonts w:eastAsia="Arial Unicode MS" w:cs="Times New Roman"/>
                <w:sz w:val="22"/>
                <w:szCs w:val="22"/>
                <w:shd w:val="clear" w:color="auto" w:fill="DDD9C3"/>
              </w:rPr>
              <w:t xml:space="preserve"> garantia</w:t>
            </w:r>
          </w:p>
        </w:tc>
        <w:tc>
          <w:tcPr>
            <w:tcW w:w="1559" w:type="dxa"/>
            <w:tcBorders>
              <w:top w:val="single" w:sz="4" w:space="0" w:color="auto"/>
              <w:left w:val="single" w:sz="4" w:space="0" w:color="auto"/>
              <w:bottom w:val="single" w:sz="4" w:space="0" w:color="auto"/>
              <w:right w:val="single" w:sz="4" w:space="0" w:color="auto"/>
            </w:tcBorders>
            <w:vAlign w:val="center"/>
          </w:tcPr>
          <w:p w:rsidR="00396CBC" w:rsidRPr="00900C50" w:rsidRDefault="00396CBC" w:rsidP="008F0D57">
            <w:pPr>
              <w:widowControl w:val="0"/>
              <w:suppressAutoHyphens/>
              <w:rPr>
                <w:rFonts w:eastAsia="Arial Unicode MS" w:cs="Times New Roman"/>
                <w:sz w:val="22"/>
                <w:szCs w:val="22"/>
              </w:rPr>
            </w:pPr>
            <w:r w:rsidRPr="00900C50">
              <w:rPr>
                <w:rFonts w:eastAsia="Arial Unicode MS" w:cs="Times New Roman"/>
                <w:sz w:val="22"/>
                <w:szCs w:val="22"/>
              </w:rPr>
              <w:t>Garantia</w:t>
            </w:r>
          </w:p>
        </w:tc>
        <w:tc>
          <w:tcPr>
            <w:tcW w:w="2268" w:type="dxa"/>
            <w:tcBorders>
              <w:top w:val="single" w:sz="4" w:space="0" w:color="auto"/>
              <w:left w:val="single" w:sz="4" w:space="0" w:color="auto"/>
              <w:bottom w:val="single" w:sz="4" w:space="0" w:color="auto"/>
              <w:right w:val="single" w:sz="4" w:space="0" w:color="auto"/>
            </w:tcBorders>
            <w:vAlign w:val="center"/>
          </w:tcPr>
          <w:p w:rsidR="00396CBC" w:rsidRPr="00900C50" w:rsidRDefault="00396CBC" w:rsidP="008F0D57">
            <w:pPr>
              <w:widowControl w:val="0"/>
              <w:suppressAutoHyphens/>
              <w:rPr>
                <w:rFonts w:eastAsia="Arial Unicode MS" w:cs="Times New Roman"/>
                <w:sz w:val="22"/>
                <w:szCs w:val="22"/>
              </w:rPr>
            </w:pPr>
            <w:r w:rsidRPr="00900C50">
              <w:rPr>
                <w:rFonts w:eastAsia="Arial Unicode MS" w:cs="Times New Roman"/>
                <w:sz w:val="22"/>
                <w:szCs w:val="22"/>
              </w:rPr>
              <w:t>Acionamento de Assistência Técnica para Equipamento em Garantia</w:t>
            </w:r>
          </w:p>
        </w:tc>
        <w:tc>
          <w:tcPr>
            <w:tcW w:w="1134" w:type="dxa"/>
            <w:tcBorders>
              <w:top w:val="single" w:sz="4" w:space="0" w:color="auto"/>
              <w:left w:val="single" w:sz="4" w:space="0" w:color="auto"/>
              <w:bottom w:val="single" w:sz="4" w:space="0" w:color="auto"/>
              <w:right w:val="single" w:sz="4" w:space="0" w:color="auto"/>
            </w:tcBorders>
            <w:vAlign w:val="center"/>
          </w:tcPr>
          <w:p w:rsidR="00396CBC" w:rsidRPr="00900C50" w:rsidRDefault="00396CBC" w:rsidP="00612776">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remoto</w:t>
            </w:r>
            <w:proofErr w:type="gramEnd"/>
          </w:p>
          <w:p w:rsidR="00396CBC" w:rsidRPr="00900C50" w:rsidRDefault="00396CBC" w:rsidP="00612776">
            <w:pPr>
              <w:widowControl w:val="0"/>
              <w:suppressAutoHyphens/>
              <w:jc w:val="center"/>
              <w:rPr>
                <w:rFonts w:eastAsia="Arial Unicode MS"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DB60CD" w:rsidRDefault="00DB60CD" w:rsidP="00612776">
            <w:pPr>
              <w:widowControl w:val="0"/>
              <w:suppressAutoHyphens/>
              <w:ind w:left="87" w:right="87"/>
              <w:jc w:val="center"/>
              <w:rPr>
                <w:rFonts w:eastAsia="Arial Unicode MS" w:cs="Times New Roman"/>
                <w:sz w:val="22"/>
                <w:szCs w:val="22"/>
              </w:rPr>
            </w:pPr>
          </w:p>
          <w:p w:rsidR="00DB60CD" w:rsidRDefault="00DB60CD" w:rsidP="008F0D57">
            <w:pPr>
              <w:widowControl w:val="0"/>
              <w:suppressAutoHyphens/>
              <w:ind w:left="87" w:right="87"/>
              <w:rPr>
                <w:rFonts w:eastAsia="Arial Unicode MS" w:cs="Times New Roman"/>
                <w:sz w:val="22"/>
                <w:szCs w:val="22"/>
              </w:rPr>
            </w:pPr>
          </w:p>
          <w:p w:rsidR="00396CBC" w:rsidRDefault="00396CBC" w:rsidP="008F0D57">
            <w:pPr>
              <w:widowControl w:val="0"/>
              <w:suppressAutoHyphens/>
              <w:ind w:left="87" w:right="87"/>
              <w:rPr>
                <w:rFonts w:eastAsia="Arial Unicode MS" w:cs="Times New Roman"/>
                <w:sz w:val="22"/>
                <w:szCs w:val="22"/>
              </w:rPr>
            </w:pPr>
            <w:r w:rsidRPr="00900C50">
              <w:rPr>
                <w:rFonts w:eastAsia="Arial Unicode MS" w:cs="Times New Roman"/>
                <w:sz w:val="22"/>
                <w:szCs w:val="22"/>
              </w:rPr>
              <w:t>Acionamento da Assistência Técnica para o reparo de equipamentos defeituosos acompanhando o  reparo.</w:t>
            </w:r>
          </w:p>
          <w:p w:rsidR="00DB60CD" w:rsidRDefault="00DB60CD" w:rsidP="008F0D57">
            <w:pPr>
              <w:widowControl w:val="0"/>
              <w:suppressAutoHyphens/>
              <w:ind w:left="87" w:right="87"/>
              <w:rPr>
                <w:rFonts w:eastAsia="Arial Unicode MS" w:cs="Times New Roman"/>
                <w:sz w:val="22"/>
                <w:szCs w:val="22"/>
              </w:rPr>
            </w:pPr>
          </w:p>
          <w:p w:rsidR="00612776" w:rsidRPr="00900C50" w:rsidRDefault="00612776" w:rsidP="00612776">
            <w:pPr>
              <w:widowControl w:val="0"/>
              <w:suppressAutoHyphens/>
              <w:ind w:left="87" w:right="87"/>
              <w:jc w:val="center"/>
              <w:rPr>
                <w:rFonts w:eastAsia="Arial Unicode MS" w:cs="Times New Roman"/>
                <w:sz w:val="22"/>
                <w:szCs w:val="22"/>
              </w:rPr>
            </w:pPr>
          </w:p>
        </w:tc>
      </w:tr>
    </w:tbl>
    <w:p w:rsidR="00C73B28" w:rsidRDefault="00C73B28">
      <w:r>
        <w:br w:type="page"/>
      </w:r>
    </w:p>
    <w:tbl>
      <w:tblPr>
        <w:tblW w:w="90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276"/>
        <w:gridCol w:w="1559"/>
        <w:gridCol w:w="2268"/>
        <w:gridCol w:w="1134"/>
        <w:gridCol w:w="2835"/>
      </w:tblGrid>
      <w:tr w:rsidR="00C73B28" w:rsidRPr="00900C50" w:rsidTr="00A01274">
        <w:trPr>
          <w:trHeight w:val="20"/>
          <w:tblHeader/>
        </w:trPr>
        <w:tc>
          <w:tcPr>
            <w:tcW w:w="9072" w:type="dxa"/>
            <w:gridSpan w:val="5"/>
            <w:tcBorders>
              <w:top w:val="nil"/>
              <w:left w:val="nil"/>
              <w:bottom w:val="single" w:sz="4" w:space="0" w:color="auto"/>
              <w:right w:val="nil"/>
            </w:tcBorders>
            <w:shd w:val="clear" w:color="auto" w:fill="auto"/>
          </w:tcPr>
          <w:p w:rsidR="00C73B28" w:rsidRPr="00900C50" w:rsidRDefault="00C73B28" w:rsidP="00D90ADD">
            <w:pPr>
              <w:widowControl w:val="0"/>
              <w:suppressAutoHyphens/>
              <w:jc w:val="center"/>
              <w:rPr>
                <w:rFonts w:eastAsia="Arial Unicode MS" w:cs="Times New Roman"/>
                <w:b/>
                <w:sz w:val="22"/>
                <w:szCs w:val="22"/>
                <w:shd w:val="clear" w:color="auto" w:fill="DDD9C3"/>
              </w:rPr>
            </w:pPr>
          </w:p>
        </w:tc>
      </w:tr>
      <w:tr w:rsidR="00D90ADD" w:rsidRPr="00900C50" w:rsidTr="00A01274">
        <w:trPr>
          <w:trHeight w:val="20"/>
          <w:tblHeader/>
        </w:trPr>
        <w:tc>
          <w:tcPr>
            <w:tcW w:w="9072" w:type="dxa"/>
            <w:gridSpan w:val="5"/>
            <w:tcBorders>
              <w:top w:val="single" w:sz="4" w:space="0" w:color="auto"/>
            </w:tcBorders>
            <w:shd w:val="clear" w:color="auto" w:fill="DDD9C3"/>
          </w:tcPr>
          <w:p w:rsidR="00D90ADD" w:rsidRPr="00900C50" w:rsidRDefault="00D90ADD" w:rsidP="00D90ADD">
            <w:pPr>
              <w:widowControl w:val="0"/>
              <w:suppressAutoHyphens/>
              <w:jc w:val="center"/>
              <w:rPr>
                <w:rFonts w:eastAsia="Arial Unicode MS" w:cs="Times New Roman"/>
                <w:b/>
                <w:sz w:val="22"/>
                <w:szCs w:val="22"/>
                <w:shd w:val="clear" w:color="auto" w:fill="DDD9C3"/>
              </w:rPr>
            </w:pPr>
            <w:r w:rsidRPr="00900C50">
              <w:rPr>
                <w:rFonts w:eastAsia="Arial Unicode MS" w:cs="Times New Roman"/>
                <w:b/>
                <w:sz w:val="22"/>
                <w:szCs w:val="22"/>
                <w:shd w:val="clear" w:color="auto" w:fill="DDD9C3"/>
              </w:rPr>
              <w:t>EVENTOS DA GESTÃO DE CONFIGURAÇÔES E MUDANÇAS</w:t>
            </w:r>
          </w:p>
        </w:tc>
      </w:tr>
      <w:tr w:rsidR="00D90ADD" w:rsidRPr="00900C50" w:rsidTr="00C73B28">
        <w:trPr>
          <w:trHeight w:val="20"/>
          <w:tblHeader/>
        </w:trPr>
        <w:tc>
          <w:tcPr>
            <w:tcW w:w="1276" w:type="dxa"/>
            <w:shd w:val="clear" w:color="auto" w:fill="DDD9C3"/>
            <w:vAlign w:val="center"/>
          </w:tcPr>
          <w:p w:rsidR="00D90ADD" w:rsidRPr="00900C50" w:rsidRDefault="00D90ADD" w:rsidP="00D90ADD">
            <w:pPr>
              <w:widowControl w:val="0"/>
              <w:suppressAutoHyphens/>
              <w:jc w:val="center"/>
              <w:rPr>
                <w:rFonts w:eastAsia="Arial Unicode MS" w:cs="Times New Roman"/>
                <w:b/>
                <w:sz w:val="22"/>
                <w:szCs w:val="22"/>
                <w:shd w:val="clear" w:color="auto" w:fill="DDD9C3"/>
              </w:rPr>
            </w:pPr>
            <w:r w:rsidRPr="00900C50">
              <w:rPr>
                <w:rFonts w:eastAsia="Arial Unicode MS" w:cs="Times New Roman"/>
                <w:b/>
                <w:sz w:val="22"/>
                <w:szCs w:val="22"/>
                <w:shd w:val="clear" w:color="auto" w:fill="DDD9C3"/>
              </w:rPr>
              <w:t>EVENTOS</w:t>
            </w:r>
          </w:p>
        </w:tc>
        <w:tc>
          <w:tcPr>
            <w:tcW w:w="1559" w:type="dxa"/>
            <w:shd w:val="clear" w:color="auto" w:fill="DDD9C3"/>
            <w:vAlign w:val="center"/>
          </w:tcPr>
          <w:p w:rsidR="00D90ADD" w:rsidRPr="00900C50" w:rsidRDefault="00D90ADD" w:rsidP="00C73B28">
            <w:pPr>
              <w:widowControl w:val="0"/>
              <w:suppressAutoHyphens/>
              <w:jc w:val="center"/>
              <w:rPr>
                <w:rFonts w:eastAsia="Arial Unicode MS" w:cs="Times New Roman"/>
                <w:b/>
                <w:sz w:val="22"/>
                <w:szCs w:val="22"/>
                <w:shd w:val="clear" w:color="auto" w:fill="DDD9C3"/>
              </w:rPr>
            </w:pPr>
            <w:r w:rsidRPr="00900C50">
              <w:rPr>
                <w:rFonts w:eastAsia="Arial Unicode MS" w:cs="Times New Roman"/>
                <w:b/>
                <w:sz w:val="22"/>
                <w:szCs w:val="22"/>
                <w:shd w:val="clear" w:color="auto" w:fill="DDD9C3"/>
              </w:rPr>
              <w:t>CATEGORIA</w:t>
            </w:r>
          </w:p>
        </w:tc>
        <w:tc>
          <w:tcPr>
            <w:tcW w:w="2268" w:type="dxa"/>
            <w:shd w:val="clear" w:color="auto" w:fill="DDD9C3"/>
            <w:vAlign w:val="center"/>
          </w:tcPr>
          <w:p w:rsidR="00D90ADD" w:rsidRPr="00900C50" w:rsidRDefault="00D90ADD" w:rsidP="00D90ADD">
            <w:pPr>
              <w:widowControl w:val="0"/>
              <w:suppressAutoHyphens/>
              <w:jc w:val="center"/>
              <w:rPr>
                <w:rFonts w:eastAsia="Arial Unicode MS" w:cs="Times New Roman"/>
                <w:b/>
                <w:sz w:val="22"/>
                <w:szCs w:val="22"/>
                <w:shd w:val="clear" w:color="auto" w:fill="DDD9C3"/>
              </w:rPr>
            </w:pPr>
            <w:r w:rsidRPr="00900C50">
              <w:rPr>
                <w:rFonts w:eastAsia="Arial Unicode MS" w:cs="Times New Roman"/>
                <w:b/>
                <w:sz w:val="22"/>
                <w:szCs w:val="22"/>
                <w:shd w:val="clear" w:color="auto" w:fill="DDD9C3"/>
              </w:rPr>
              <w:t>DESCRIÇÃO DOS EVENTOS</w:t>
            </w:r>
          </w:p>
        </w:tc>
        <w:tc>
          <w:tcPr>
            <w:tcW w:w="1134" w:type="dxa"/>
            <w:shd w:val="clear" w:color="auto" w:fill="DDD9C3"/>
            <w:vAlign w:val="center"/>
          </w:tcPr>
          <w:p w:rsidR="00D90ADD" w:rsidRPr="00C73B28" w:rsidRDefault="00D90ADD" w:rsidP="00D90ADD">
            <w:pPr>
              <w:widowControl w:val="0"/>
              <w:suppressAutoHyphens/>
              <w:jc w:val="center"/>
              <w:rPr>
                <w:rFonts w:eastAsia="Arial Unicode MS" w:cs="Times New Roman"/>
                <w:b/>
                <w:sz w:val="21"/>
                <w:szCs w:val="21"/>
                <w:shd w:val="clear" w:color="auto" w:fill="DDD9C3"/>
              </w:rPr>
            </w:pPr>
            <w:r w:rsidRPr="00C73B28">
              <w:rPr>
                <w:rFonts w:eastAsia="Arial Unicode MS" w:cs="Times New Roman"/>
                <w:b/>
                <w:sz w:val="21"/>
                <w:szCs w:val="21"/>
                <w:shd w:val="clear" w:color="auto" w:fill="DDD9C3"/>
              </w:rPr>
              <w:t>TIPO DE SUPORTE</w:t>
            </w:r>
          </w:p>
        </w:tc>
        <w:tc>
          <w:tcPr>
            <w:tcW w:w="2835" w:type="dxa"/>
            <w:shd w:val="clear" w:color="auto" w:fill="DDD9C3"/>
            <w:vAlign w:val="center"/>
          </w:tcPr>
          <w:p w:rsidR="00D90ADD" w:rsidRPr="00900C50" w:rsidRDefault="00D90ADD" w:rsidP="00D90ADD">
            <w:pPr>
              <w:widowControl w:val="0"/>
              <w:suppressAutoHyphens/>
              <w:jc w:val="center"/>
              <w:rPr>
                <w:rFonts w:eastAsia="Arial Unicode MS" w:cs="Times New Roman"/>
                <w:b/>
                <w:sz w:val="22"/>
                <w:szCs w:val="22"/>
                <w:shd w:val="clear" w:color="auto" w:fill="DDD9C3"/>
              </w:rPr>
            </w:pPr>
            <w:r w:rsidRPr="00900C50">
              <w:rPr>
                <w:rFonts w:eastAsia="Arial Unicode MS" w:cs="Times New Roman"/>
                <w:b/>
                <w:sz w:val="22"/>
                <w:szCs w:val="22"/>
                <w:shd w:val="clear" w:color="auto" w:fill="DDD9C3"/>
              </w:rPr>
              <w:t>OBSERVAÇÕES</w:t>
            </w:r>
          </w:p>
        </w:tc>
      </w:tr>
      <w:tr w:rsidR="00D90ADD" w:rsidRPr="00900C50" w:rsidTr="00C73B28">
        <w:trPr>
          <w:trHeight w:val="1522"/>
        </w:trPr>
        <w:tc>
          <w:tcPr>
            <w:tcW w:w="1276" w:type="dxa"/>
            <w:vMerge w:val="restart"/>
            <w:shd w:val="clear" w:color="auto" w:fill="DDD9C3"/>
            <w:vAlign w:val="center"/>
          </w:tcPr>
          <w:p w:rsidR="00D90ADD" w:rsidRDefault="00D90ADD" w:rsidP="00D90ADD">
            <w:pPr>
              <w:widowControl w:val="0"/>
              <w:suppressAutoHyphens/>
              <w:jc w:val="center"/>
              <w:rPr>
                <w:rFonts w:eastAsia="Arial Unicode MS" w:cs="Times New Roman"/>
                <w:sz w:val="22"/>
                <w:szCs w:val="22"/>
              </w:rPr>
            </w:pPr>
            <w:r w:rsidRPr="00900C50">
              <w:rPr>
                <w:rFonts w:eastAsia="Arial Unicode MS" w:cs="Times New Roman"/>
                <w:sz w:val="22"/>
                <w:szCs w:val="22"/>
              </w:rPr>
              <w:t>Quanto aos itens de configuração</w:t>
            </w:r>
          </w:p>
          <w:p w:rsidR="00D90ADD" w:rsidRPr="00900C50" w:rsidRDefault="00D90ADD" w:rsidP="00D90ADD">
            <w:pPr>
              <w:widowControl w:val="0"/>
              <w:suppressAutoHyphens/>
              <w:jc w:val="center"/>
              <w:rPr>
                <w:rFonts w:eastAsia="Arial Unicode MS" w:cs="Times New Roman"/>
                <w:sz w:val="22"/>
                <w:szCs w:val="22"/>
              </w:rPr>
            </w:pPr>
          </w:p>
        </w:tc>
        <w:tc>
          <w:tcPr>
            <w:tcW w:w="1559" w:type="dxa"/>
            <w:vMerge w:val="restart"/>
            <w:vAlign w:val="center"/>
          </w:tcPr>
          <w:p w:rsidR="00D90ADD" w:rsidRPr="00900C50" w:rsidRDefault="00D90ADD" w:rsidP="008F0D57">
            <w:pPr>
              <w:widowControl w:val="0"/>
              <w:suppressAutoHyphens/>
              <w:rPr>
                <w:rFonts w:eastAsia="Arial Unicode MS" w:cs="Times New Roman"/>
                <w:sz w:val="22"/>
                <w:szCs w:val="22"/>
              </w:rPr>
            </w:pPr>
            <w:r w:rsidRPr="00900C50">
              <w:rPr>
                <w:rFonts w:eastAsia="Arial Unicode MS" w:cs="Times New Roman"/>
                <w:sz w:val="22"/>
                <w:szCs w:val="22"/>
              </w:rPr>
              <w:t>Gerenciamento do Parque</w:t>
            </w:r>
          </w:p>
        </w:tc>
        <w:tc>
          <w:tcPr>
            <w:tcW w:w="2268" w:type="dxa"/>
            <w:vMerge w:val="restart"/>
            <w:vAlign w:val="center"/>
          </w:tcPr>
          <w:p w:rsidR="00D90ADD" w:rsidRPr="00900C50" w:rsidRDefault="00D90ADD" w:rsidP="008F0D57">
            <w:pPr>
              <w:widowControl w:val="0"/>
              <w:suppressAutoHyphens/>
              <w:rPr>
                <w:rFonts w:eastAsia="Arial Unicode MS" w:cs="Times New Roman"/>
                <w:sz w:val="22"/>
                <w:szCs w:val="22"/>
              </w:rPr>
            </w:pPr>
            <w:r w:rsidRPr="00900C50">
              <w:rPr>
                <w:rFonts w:eastAsia="Arial Unicode MS" w:cs="Times New Roman"/>
                <w:sz w:val="22"/>
                <w:szCs w:val="22"/>
              </w:rPr>
              <w:t>Gerenciamento do inventário de software de Hardware</w:t>
            </w:r>
          </w:p>
        </w:tc>
        <w:tc>
          <w:tcPr>
            <w:tcW w:w="1134" w:type="dxa"/>
            <w:vAlign w:val="center"/>
          </w:tcPr>
          <w:p w:rsidR="00D90ADD" w:rsidRPr="00900C50" w:rsidRDefault="00D90ADD" w:rsidP="00D90ADD">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remoto</w:t>
            </w:r>
            <w:proofErr w:type="gramEnd"/>
          </w:p>
        </w:tc>
        <w:tc>
          <w:tcPr>
            <w:tcW w:w="2835" w:type="dxa"/>
            <w:vMerge w:val="restart"/>
            <w:vAlign w:val="center"/>
          </w:tcPr>
          <w:p w:rsidR="00D90ADD" w:rsidRPr="00900C50" w:rsidRDefault="00D90ADD" w:rsidP="00D90ADD">
            <w:pPr>
              <w:widowControl w:val="0"/>
              <w:suppressAutoHyphens/>
              <w:ind w:left="87" w:right="87"/>
              <w:rPr>
                <w:rFonts w:eastAsia="Arial Unicode MS" w:cs="Times New Roman"/>
                <w:sz w:val="22"/>
                <w:szCs w:val="22"/>
              </w:rPr>
            </w:pPr>
            <w:r w:rsidRPr="00900C50">
              <w:rPr>
                <w:rFonts w:eastAsia="Arial Unicode MS" w:cs="Times New Roman"/>
                <w:sz w:val="22"/>
                <w:szCs w:val="22"/>
              </w:rPr>
              <w:t xml:space="preserve">Customizar o software de inventário (fornecido pela </w:t>
            </w:r>
            <w:r w:rsidR="006D3228">
              <w:rPr>
                <w:rFonts w:eastAsia="Arial Unicode MS" w:cs="Times New Roman"/>
                <w:sz w:val="22"/>
                <w:szCs w:val="22"/>
              </w:rPr>
              <w:t>Contratada</w:t>
            </w:r>
            <w:r w:rsidRPr="00900C50">
              <w:rPr>
                <w:rFonts w:eastAsia="Arial Unicode MS" w:cs="Times New Roman"/>
                <w:sz w:val="22"/>
                <w:szCs w:val="22"/>
              </w:rPr>
              <w:t xml:space="preserve"> ou pelo DPF - OCS </w:t>
            </w:r>
            <w:proofErr w:type="spellStart"/>
            <w:r w:rsidRPr="00900C50">
              <w:rPr>
                <w:rFonts w:eastAsia="Arial Unicode MS" w:cs="Times New Roman"/>
                <w:sz w:val="22"/>
                <w:szCs w:val="22"/>
              </w:rPr>
              <w:t>Inventory</w:t>
            </w:r>
            <w:proofErr w:type="spellEnd"/>
            <w:r w:rsidRPr="00900C50">
              <w:rPr>
                <w:rFonts w:eastAsia="Arial Unicode MS" w:cs="Times New Roman"/>
                <w:sz w:val="22"/>
                <w:szCs w:val="22"/>
              </w:rPr>
              <w:t xml:space="preserve">) Manter gerenciamento contínuo e atualização do inventário e mapeamento dos ativos de TI (hardware e software) no CMBD da ferramenta de </w:t>
            </w:r>
            <w:proofErr w:type="spellStart"/>
            <w:r w:rsidRPr="00405515">
              <w:rPr>
                <w:rFonts w:eastAsia="Arial Unicode MS" w:cs="Times New Roman"/>
                <w:i/>
                <w:sz w:val="22"/>
                <w:szCs w:val="22"/>
              </w:rPr>
              <w:t>Service</w:t>
            </w:r>
            <w:proofErr w:type="spellEnd"/>
            <w:r w:rsidRPr="00405515">
              <w:rPr>
                <w:rFonts w:eastAsia="Arial Unicode MS" w:cs="Times New Roman"/>
                <w:i/>
                <w:sz w:val="22"/>
                <w:szCs w:val="22"/>
              </w:rPr>
              <w:t xml:space="preserve"> </w:t>
            </w:r>
            <w:proofErr w:type="spellStart"/>
            <w:r w:rsidRPr="00405515">
              <w:rPr>
                <w:rFonts w:eastAsia="Arial Unicode MS" w:cs="Times New Roman"/>
                <w:i/>
                <w:sz w:val="22"/>
                <w:szCs w:val="22"/>
              </w:rPr>
              <w:t>Desk</w:t>
            </w:r>
            <w:proofErr w:type="spellEnd"/>
            <w:r w:rsidRPr="00900C50">
              <w:rPr>
                <w:rFonts w:eastAsia="Arial Unicode MS" w:cs="Times New Roman"/>
                <w:sz w:val="22"/>
                <w:szCs w:val="22"/>
              </w:rPr>
              <w:t xml:space="preserve">. </w:t>
            </w:r>
          </w:p>
        </w:tc>
      </w:tr>
      <w:tr w:rsidR="00D90ADD" w:rsidRPr="00900C50" w:rsidTr="00C73B28">
        <w:trPr>
          <w:trHeight w:val="1522"/>
        </w:trPr>
        <w:tc>
          <w:tcPr>
            <w:tcW w:w="1276" w:type="dxa"/>
            <w:vMerge/>
            <w:shd w:val="clear" w:color="auto" w:fill="DDD9C3"/>
            <w:vAlign w:val="center"/>
          </w:tcPr>
          <w:p w:rsidR="00D90ADD" w:rsidRPr="00900C50" w:rsidRDefault="00D90ADD" w:rsidP="00D90ADD">
            <w:pPr>
              <w:widowControl w:val="0"/>
              <w:suppressAutoHyphens/>
              <w:jc w:val="center"/>
              <w:rPr>
                <w:rFonts w:eastAsia="Arial Unicode MS" w:cs="Times New Roman"/>
                <w:sz w:val="22"/>
                <w:szCs w:val="22"/>
              </w:rPr>
            </w:pPr>
          </w:p>
        </w:tc>
        <w:tc>
          <w:tcPr>
            <w:tcW w:w="1559" w:type="dxa"/>
            <w:vMerge/>
            <w:vAlign w:val="center"/>
          </w:tcPr>
          <w:p w:rsidR="00D90ADD" w:rsidRPr="00900C50" w:rsidRDefault="00D90ADD" w:rsidP="008F0D57">
            <w:pPr>
              <w:widowControl w:val="0"/>
              <w:suppressAutoHyphens/>
              <w:rPr>
                <w:rFonts w:eastAsia="Arial Unicode MS" w:cs="Times New Roman"/>
                <w:sz w:val="22"/>
                <w:szCs w:val="22"/>
              </w:rPr>
            </w:pPr>
          </w:p>
        </w:tc>
        <w:tc>
          <w:tcPr>
            <w:tcW w:w="2268" w:type="dxa"/>
            <w:vMerge/>
            <w:vAlign w:val="center"/>
          </w:tcPr>
          <w:p w:rsidR="00D90ADD" w:rsidRPr="00900C50" w:rsidRDefault="00D90ADD" w:rsidP="008F0D57">
            <w:pPr>
              <w:widowControl w:val="0"/>
              <w:suppressAutoHyphens/>
              <w:rPr>
                <w:rFonts w:eastAsia="Arial Unicode MS" w:cs="Times New Roman"/>
                <w:sz w:val="22"/>
                <w:szCs w:val="22"/>
              </w:rPr>
            </w:pPr>
          </w:p>
        </w:tc>
        <w:tc>
          <w:tcPr>
            <w:tcW w:w="1134" w:type="dxa"/>
            <w:vAlign w:val="center"/>
          </w:tcPr>
          <w:p w:rsidR="00D90ADD" w:rsidRPr="00900C50" w:rsidRDefault="00D90ADD" w:rsidP="00D90ADD">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835" w:type="dxa"/>
            <w:vMerge/>
            <w:vAlign w:val="center"/>
          </w:tcPr>
          <w:p w:rsidR="00D90ADD" w:rsidRPr="00900C50" w:rsidRDefault="00D90ADD" w:rsidP="00D90ADD">
            <w:pPr>
              <w:widowControl w:val="0"/>
              <w:suppressAutoHyphens/>
              <w:ind w:left="87" w:right="87"/>
              <w:rPr>
                <w:rFonts w:eastAsia="Arial Unicode MS" w:cs="Times New Roman"/>
                <w:sz w:val="22"/>
                <w:szCs w:val="22"/>
              </w:rPr>
            </w:pPr>
          </w:p>
        </w:tc>
      </w:tr>
      <w:tr w:rsidR="00D90ADD" w:rsidRPr="00900C50" w:rsidTr="00C73B28">
        <w:trPr>
          <w:trHeight w:val="548"/>
        </w:trPr>
        <w:tc>
          <w:tcPr>
            <w:tcW w:w="1276" w:type="dxa"/>
            <w:vMerge/>
            <w:shd w:val="clear" w:color="auto" w:fill="DDD9C3"/>
          </w:tcPr>
          <w:p w:rsidR="00D90ADD" w:rsidRPr="00900C50" w:rsidRDefault="00D90ADD" w:rsidP="00D90ADD">
            <w:pPr>
              <w:widowControl w:val="0"/>
              <w:suppressAutoHyphens/>
              <w:jc w:val="center"/>
              <w:rPr>
                <w:rFonts w:eastAsia="Arial Unicode MS" w:cs="Times New Roman"/>
                <w:sz w:val="22"/>
                <w:szCs w:val="22"/>
              </w:rPr>
            </w:pPr>
          </w:p>
        </w:tc>
        <w:tc>
          <w:tcPr>
            <w:tcW w:w="1559" w:type="dxa"/>
            <w:vMerge w:val="restart"/>
            <w:vAlign w:val="center"/>
          </w:tcPr>
          <w:p w:rsidR="00D90ADD" w:rsidRPr="00900C50" w:rsidRDefault="00D90ADD" w:rsidP="008F0D57">
            <w:pPr>
              <w:widowControl w:val="0"/>
              <w:suppressAutoHyphens/>
              <w:rPr>
                <w:rFonts w:eastAsia="Arial Unicode MS" w:cs="Times New Roman"/>
                <w:sz w:val="22"/>
                <w:szCs w:val="22"/>
              </w:rPr>
            </w:pPr>
            <w:r w:rsidRPr="00900C50">
              <w:rPr>
                <w:rFonts w:eastAsia="Arial Unicode MS" w:cs="Times New Roman"/>
                <w:sz w:val="22"/>
                <w:szCs w:val="22"/>
              </w:rPr>
              <w:t>Equipamentos em garantia</w:t>
            </w:r>
          </w:p>
        </w:tc>
        <w:tc>
          <w:tcPr>
            <w:tcW w:w="2268" w:type="dxa"/>
            <w:vMerge w:val="restart"/>
            <w:vAlign w:val="center"/>
          </w:tcPr>
          <w:p w:rsidR="00D90ADD" w:rsidRPr="00900C50" w:rsidRDefault="00D90ADD" w:rsidP="008F0D57">
            <w:pPr>
              <w:widowControl w:val="0"/>
              <w:suppressAutoHyphens/>
              <w:rPr>
                <w:rFonts w:eastAsia="Arial Unicode MS" w:cs="Times New Roman"/>
                <w:sz w:val="22"/>
                <w:szCs w:val="22"/>
              </w:rPr>
            </w:pPr>
            <w:r w:rsidRPr="00900C50">
              <w:rPr>
                <w:rFonts w:eastAsia="Arial Unicode MS" w:cs="Times New Roman"/>
                <w:sz w:val="22"/>
                <w:szCs w:val="22"/>
              </w:rPr>
              <w:t>Gerenciamento do parque que se encontra em garantia</w:t>
            </w:r>
          </w:p>
        </w:tc>
        <w:tc>
          <w:tcPr>
            <w:tcW w:w="1134" w:type="dxa"/>
            <w:vAlign w:val="center"/>
          </w:tcPr>
          <w:p w:rsidR="00D90ADD" w:rsidRPr="00900C50" w:rsidRDefault="00D90ADD" w:rsidP="00D90ADD">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remoto</w:t>
            </w:r>
            <w:proofErr w:type="gramEnd"/>
          </w:p>
        </w:tc>
        <w:tc>
          <w:tcPr>
            <w:tcW w:w="2835" w:type="dxa"/>
            <w:vMerge w:val="restart"/>
            <w:vAlign w:val="center"/>
          </w:tcPr>
          <w:p w:rsidR="00D90ADD" w:rsidRPr="00900C50" w:rsidRDefault="00D90ADD" w:rsidP="00D90ADD">
            <w:pPr>
              <w:widowControl w:val="0"/>
              <w:suppressAutoHyphens/>
              <w:ind w:left="87" w:right="87"/>
              <w:rPr>
                <w:rFonts w:eastAsia="Arial Unicode MS" w:cs="Times New Roman"/>
                <w:sz w:val="22"/>
                <w:szCs w:val="22"/>
              </w:rPr>
            </w:pPr>
            <w:r w:rsidRPr="00900C50">
              <w:rPr>
                <w:rFonts w:eastAsia="Arial Unicode MS" w:cs="Times New Roman"/>
                <w:sz w:val="22"/>
                <w:szCs w:val="22"/>
              </w:rPr>
              <w:t>Gerenciamento contínuo da relação de equipamentos em garantia e fora da garantia</w:t>
            </w:r>
          </w:p>
        </w:tc>
      </w:tr>
      <w:tr w:rsidR="00D90ADD" w:rsidRPr="00900C50" w:rsidTr="00C73B28">
        <w:trPr>
          <w:trHeight w:val="548"/>
        </w:trPr>
        <w:tc>
          <w:tcPr>
            <w:tcW w:w="1276" w:type="dxa"/>
            <w:vMerge/>
            <w:shd w:val="clear" w:color="auto" w:fill="DDD9C3"/>
          </w:tcPr>
          <w:p w:rsidR="00D90ADD" w:rsidRPr="00900C50" w:rsidRDefault="00D90ADD" w:rsidP="00D90ADD">
            <w:pPr>
              <w:widowControl w:val="0"/>
              <w:suppressAutoHyphens/>
              <w:jc w:val="center"/>
              <w:rPr>
                <w:rFonts w:eastAsia="Arial Unicode MS" w:cs="Times New Roman"/>
                <w:sz w:val="22"/>
                <w:szCs w:val="22"/>
              </w:rPr>
            </w:pPr>
          </w:p>
        </w:tc>
        <w:tc>
          <w:tcPr>
            <w:tcW w:w="1559" w:type="dxa"/>
            <w:vMerge/>
            <w:vAlign w:val="center"/>
          </w:tcPr>
          <w:p w:rsidR="00D90ADD" w:rsidRPr="00900C50" w:rsidRDefault="00D90ADD" w:rsidP="008F0D57">
            <w:pPr>
              <w:widowControl w:val="0"/>
              <w:suppressAutoHyphens/>
              <w:rPr>
                <w:rFonts w:eastAsia="Arial Unicode MS" w:cs="Times New Roman"/>
                <w:sz w:val="22"/>
                <w:szCs w:val="22"/>
              </w:rPr>
            </w:pPr>
          </w:p>
        </w:tc>
        <w:tc>
          <w:tcPr>
            <w:tcW w:w="2268" w:type="dxa"/>
            <w:vMerge/>
            <w:vAlign w:val="center"/>
          </w:tcPr>
          <w:p w:rsidR="00D90ADD" w:rsidRPr="00900C50" w:rsidRDefault="00D90ADD" w:rsidP="008F0D57">
            <w:pPr>
              <w:widowControl w:val="0"/>
              <w:suppressAutoHyphens/>
              <w:rPr>
                <w:rFonts w:eastAsia="Arial Unicode MS" w:cs="Times New Roman"/>
                <w:sz w:val="22"/>
                <w:szCs w:val="22"/>
              </w:rPr>
            </w:pPr>
          </w:p>
        </w:tc>
        <w:tc>
          <w:tcPr>
            <w:tcW w:w="1134" w:type="dxa"/>
            <w:vAlign w:val="center"/>
          </w:tcPr>
          <w:p w:rsidR="00D90ADD" w:rsidRPr="00900C50" w:rsidRDefault="00D90ADD" w:rsidP="00D90ADD">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835" w:type="dxa"/>
            <w:vMerge/>
            <w:vAlign w:val="center"/>
          </w:tcPr>
          <w:p w:rsidR="00D90ADD" w:rsidRPr="00900C50" w:rsidRDefault="00D90ADD" w:rsidP="00D90ADD">
            <w:pPr>
              <w:widowControl w:val="0"/>
              <w:suppressAutoHyphens/>
              <w:ind w:left="87" w:right="87"/>
              <w:jc w:val="both"/>
              <w:rPr>
                <w:rFonts w:eastAsia="Arial Unicode MS" w:cs="Times New Roman"/>
                <w:sz w:val="22"/>
                <w:szCs w:val="22"/>
              </w:rPr>
            </w:pPr>
          </w:p>
        </w:tc>
      </w:tr>
      <w:tr w:rsidR="00D90ADD" w:rsidRPr="00900C50" w:rsidTr="00C73B28">
        <w:trPr>
          <w:trHeight w:val="966"/>
        </w:trPr>
        <w:tc>
          <w:tcPr>
            <w:tcW w:w="1276" w:type="dxa"/>
            <w:vMerge/>
            <w:shd w:val="clear" w:color="auto" w:fill="DDD9C3"/>
          </w:tcPr>
          <w:p w:rsidR="00D90ADD" w:rsidRPr="00900C50" w:rsidRDefault="00D90ADD" w:rsidP="00D90ADD">
            <w:pPr>
              <w:widowControl w:val="0"/>
              <w:suppressAutoHyphens/>
              <w:jc w:val="center"/>
              <w:rPr>
                <w:rFonts w:eastAsia="Arial Unicode MS" w:cs="Times New Roman"/>
                <w:sz w:val="22"/>
                <w:szCs w:val="22"/>
              </w:rPr>
            </w:pPr>
          </w:p>
        </w:tc>
        <w:tc>
          <w:tcPr>
            <w:tcW w:w="1559" w:type="dxa"/>
            <w:vMerge w:val="restart"/>
            <w:vAlign w:val="center"/>
          </w:tcPr>
          <w:p w:rsidR="00D90ADD" w:rsidRPr="00900C50" w:rsidRDefault="00D90ADD" w:rsidP="008F0D57">
            <w:pPr>
              <w:widowControl w:val="0"/>
              <w:suppressAutoHyphens/>
              <w:rPr>
                <w:rFonts w:eastAsia="Arial Unicode MS" w:cs="Times New Roman"/>
                <w:sz w:val="22"/>
                <w:szCs w:val="22"/>
              </w:rPr>
            </w:pPr>
            <w:r w:rsidRPr="00900C50">
              <w:rPr>
                <w:rFonts w:eastAsia="Arial Unicode MS" w:cs="Times New Roman"/>
                <w:sz w:val="22"/>
                <w:szCs w:val="22"/>
              </w:rPr>
              <w:t>Itens de Configuração</w:t>
            </w:r>
          </w:p>
        </w:tc>
        <w:tc>
          <w:tcPr>
            <w:tcW w:w="2268" w:type="dxa"/>
            <w:vMerge w:val="restart"/>
            <w:vAlign w:val="center"/>
          </w:tcPr>
          <w:p w:rsidR="00D90ADD" w:rsidRPr="00900C50" w:rsidRDefault="00D90ADD" w:rsidP="008F0D57">
            <w:pPr>
              <w:widowControl w:val="0"/>
              <w:suppressAutoHyphens/>
              <w:rPr>
                <w:rFonts w:eastAsia="Arial Unicode MS" w:cs="Times New Roman"/>
                <w:sz w:val="22"/>
                <w:szCs w:val="22"/>
              </w:rPr>
            </w:pPr>
            <w:r w:rsidRPr="00900C50">
              <w:rPr>
                <w:rFonts w:eastAsia="Arial Unicode MS" w:cs="Times New Roman"/>
                <w:sz w:val="22"/>
                <w:szCs w:val="22"/>
              </w:rPr>
              <w:t>Implantar e manter atualizada a base de dados do sistema de gerenciamento de configurações</w:t>
            </w:r>
          </w:p>
        </w:tc>
        <w:tc>
          <w:tcPr>
            <w:tcW w:w="1134" w:type="dxa"/>
            <w:vAlign w:val="center"/>
          </w:tcPr>
          <w:p w:rsidR="00D90ADD" w:rsidRPr="00900C50" w:rsidRDefault="00D90ADD" w:rsidP="00D90ADD">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remoto</w:t>
            </w:r>
            <w:proofErr w:type="gramEnd"/>
          </w:p>
        </w:tc>
        <w:tc>
          <w:tcPr>
            <w:tcW w:w="2835" w:type="dxa"/>
            <w:vMerge w:val="restart"/>
            <w:vAlign w:val="center"/>
          </w:tcPr>
          <w:p w:rsidR="00D90ADD" w:rsidRPr="00900C50" w:rsidRDefault="00D90ADD" w:rsidP="00D90ADD">
            <w:pPr>
              <w:widowControl w:val="0"/>
              <w:suppressAutoHyphens/>
              <w:ind w:left="87" w:right="87"/>
              <w:rPr>
                <w:rFonts w:eastAsia="Arial Unicode MS" w:cs="Times New Roman"/>
                <w:sz w:val="22"/>
                <w:szCs w:val="22"/>
              </w:rPr>
            </w:pPr>
            <w:r w:rsidRPr="00900C50">
              <w:rPr>
                <w:rFonts w:eastAsia="Arial Unicode MS" w:cs="Times New Roman"/>
                <w:sz w:val="22"/>
                <w:szCs w:val="22"/>
              </w:rPr>
              <w:t>Implantar e manter atualizado um modelo lógico de componentes e de ativos de infraestrutura dos serviços disponibilizados aos usuários.</w:t>
            </w:r>
          </w:p>
        </w:tc>
      </w:tr>
      <w:tr w:rsidR="00D90ADD" w:rsidRPr="00900C50" w:rsidTr="00C73B28">
        <w:trPr>
          <w:trHeight w:val="965"/>
        </w:trPr>
        <w:tc>
          <w:tcPr>
            <w:tcW w:w="1276" w:type="dxa"/>
            <w:vMerge/>
            <w:shd w:val="clear" w:color="auto" w:fill="DDD9C3"/>
          </w:tcPr>
          <w:p w:rsidR="00D90ADD" w:rsidRPr="00900C50" w:rsidRDefault="00D90ADD" w:rsidP="00D90ADD">
            <w:pPr>
              <w:widowControl w:val="0"/>
              <w:suppressAutoHyphens/>
              <w:jc w:val="center"/>
              <w:rPr>
                <w:rFonts w:eastAsia="Arial Unicode MS" w:cs="Times New Roman"/>
                <w:sz w:val="22"/>
                <w:szCs w:val="22"/>
              </w:rPr>
            </w:pPr>
          </w:p>
        </w:tc>
        <w:tc>
          <w:tcPr>
            <w:tcW w:w="1559" w:type="dxa"/>
            <w:vMerge/>
            <w:vAlign w:val="center"/>
          </w:tcPr>
          <w:p w:rsidR="00D90ADD" w:rsidRPr="00900C50" w:rsidRDefault="00D90ADD" w:rsidP="008F0D57">
            <w:pPr>
              <w:widowControl w:val="0"/>
              <w:suppressAutoHyphens/>
              <w:rPr>
                <w:rFonts w:eastAsia="Arial Unicode MS" w:cs="Times New Roman"/>
                <w:sz w:val="22"/>
                <w:szCs w:val="22"/>
              </w:rPr>
            </w:pPr>
          </w:p>
        </w:tc>
        <w:tc>
          <w:tcPr>
            <w:tcW w:w="2268" w:type="dxa"/>
            <w:vMerge/>
            <w:vAlign w:val="center"/>
          </w:tcPr>
          <w:p w:rsidR="00D90ADD" w:rsidRPr="00900C50" w:rsidRDefault="00D90ADD" w:rsidP="008F0D57">
            <w:pPr>
              <w:widowControl w:val="0"/>
              <w:suppressAutoHyphens/>
              <w:rPr>
                <w:rFonts w:eastAsia="Arial Unicode MS" w:cs="Times New Roman"/>
                <w:sz w:val="22"/>
                <w:szCs w:val="22"/>
              </w:rPr>
            </w:pPr>
          </w:p>
        </w:tc>
        <w:tc>
          <w:tcPr>
            <w:tcW w:w="1134" w:type="dxa"/>
            <w:vAlign w:val="center"/>
          </w:tcPr>
          <w:p w:rsidR="00D90ADD" w:rsidRPr="00900C50" w:rsidRDefault="00D90ADD" w:rsidP="00D90ADD">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835" w:type="dxa"/>
            <w:vMerge/>
            <w:vAlign w:val="center"/>
          </w:tcPr>
          <w:p w:rsidR="00D90ADD" w:rsidRPr="00900C50" w:rsidRDefault="00D90ADD" w:rsidP="00D90ADD">
            <w:pPr>
              <w:widowControl w:val="0"/>
              <w:suppressAutoHyphens/>
              <w:ind w:left="87" w:right="87"/>
              <w:rPr>
                <w:rFonts w:eastAsia="Arial Unicode MS" w:cs="Times New Roman"/>
                <w:sz w:val="22"/>
                <w:szCs w:val="22"/>
              </w:rPr>
            </w:pPr>
          </w:p>
        </w:tc>
      </w:tr>
      <w:tr w:rsidR="00D90ADD" w:rsidRPr="00900C50" w:rsidTr="00C73B28">
        <w:trPr>
          <w:trHeight w:val="688"/>
        </w:trPr>
        <w:tc>
          <w:tcPr>
            <w:tcW w:w="1276" w:type="dxa"/>
            <w:vMerge/>
            <w:shd w:val="clear" w:color="auto" w:fill="DDD9C3"/>
          </w:tcPr>
          <w:p w:rsidR="00D90ADD" w:rsidRPr="00900C50" w:rsidRDefault="00D90ADD" w:rsidP="00D90ADD">
            <w:pPr>
              <w:widowControl w:val="0"/>
              <w:suppressAutoHyphens/>
              <w:jc w:val="center"/>
              <w:rPr>
                <w:rFonts w:eastAsia="Arial Unicode MS" w:cs="Times New Roman"/>
                <w:sz w:val="22"/>
                <w:szCs w:val="22"/>
              </w:rPr>
            </w:pPr>
          </w:p>
        </w:tc>
        <w:tc>
          <w:tcPr>
            <w:tcW w:w="1559" w:type="dxa"/>
            <w:vMerge w:val="restart"/>
            <w:vAlign w:val="center"/>
          </w:tcPr>
          <w:p w:rsidR="00D90ADD" w:rsidRPr="00900C50" w:rsidRDefault="00D90ADD" w:rsidP="008F0D57">
            <w:pPr>
              <w:widowControl w:val="0"/>
              <w:suppressAutoHyphens/>
              <w:rPr>
                <w:rFonts w:eastAsia="Arial Unicode MS" w:cs="Times New Roman"/>
                <w:sz w:val="22"/>
                <w:szCs w:val="22"/>
              </w:rPr>
            </w:pPr>
            <w:r w:rsidRPr="00900C50">
              <w:rPr>
                <w:rFonts w:eastAsia="Arial Unicode MS" w:cs="Times New Roman"/>
                <w:sz w:val="22"/>
                <w:szCs w:val="22"/>
              </w:rPr>
              <w:t>Treinamento aos usuários</w:t>
            </w:r>
          </w:p>
        </w:tc>
        <w:tc>
          <w:tcPr>
            <w:tcW w:w="2268" w:type="dxa"/>
            <w:vMerge w:val="restart"/>
            <w:vAlign w:val="center"/>
          </w:tcPr>
          <w:p w:rsidR="00D90ADD" w:rsidRPr="00900C50" w:rsidRDefault="00D90ADD" w:rsidP="008F0D57">
            <w:pPr>
              <w:widowControl w:val="0"/>
              <w:suppressAutoHyphens/>
              <w:rPr>
                <w:rFonts w:eastAsia="Arial Unicode MS" w:cs="Times New Roman"/>
                <w:sz w:val="22"/>
                <w:szCs w:val="22"/>
              </w:rPr>
            </w:pPr>
            <w:r w:rsidRPr="00900C50">
              <w:rPr>
                <w:rFonts w:eastAsia="Arial Unicode MS" w:cs="Times New Roman"/>
                <w:sz w:val="22"/>
                <w:szCs w:val="22"/>
              </w:rPr>
              <w:t>Treinamento aos usuários dos componentes de serviços disponibilizados</w:t>
            </w:r>
          </w:p>
        </w:tc>
        <w:tc>
          <w:tcPr>
            <w:tcW w:w="1134" w:type="dxa"/>
            <w:vAlign w:val="center"/>
          </w:tcPr>
          <w:p w:rsidR="00D90ADD" w:rsidRPr="00900C50" w:rsidRDefault="00D90ADD" w:rsidP="00D90ADD">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remoto</w:t>
            </w:r>
            <w:proofErr w:type="gramEnd"/>
          </w:p>
        </w:tc>
        <w:tc>
          <w:tcPr>
            <w:tcW w:w="2835" w:type="dxa"/>
            <w:vMerge w:val="restart"/>
            <w:vAlign w:val="center"/>
          </w:tcPr>
          <w:p w:rsidR="00D90ADD" w:rsidRPr="00900C50" w:rsidRDefault="00D90ADD" w:rsidP="00D90ADD">
            <w:pPr>
              <w:widowControl w:val="0"/>
              <w:suppressAutoHyphens/>
              <w:ind w:left="87" w:right="87"/>
              <w:rPr>
                <w:rFonts w:eastAsia="Arial Unicode MS" w:cs="Times New Roman"/>
                <w:sz w:val="22"/>
                <w:szCs w:val="22"/>
              </w:rPr>
            </w:pPr>
            <w:r w:rsidRPr="00900C50">
              <w:rPr>
                <w:rFonts w:eastAsia="Arial Unicode MS" w:cs="Times New Roman"/>
                <w:sz w:val="22"/>
                <w:szCs w:val="22"/>
              </w:rPr>
              <w:t>Realizar eventos de treinamento e atualização para os usuários dos componentes de serviços disponibilizados</w:t>
            </w:r>
          </w:p>
        </w:tc>
      </w:tr>
      <w:tr w:rsidR="00D90ADD" w:rsidRPr="003062AC" w:rsidTr="00C73B28">
        <w:trPr>
          <w:trHeight w:val="687"/>
        </w:trPr>
        <w:tc>
          <w:tcPr>
            <w:tcW w:w="1276" w:type="dxa"/>
            <w:vMerge/>
            <w:shd w:val="clear" w:color="auto" w:fill="DDD9C3"/>
          </w:tcPr>
          <w:p w:rsidR="00D90ADD" w:rsidRPr="003062AC" w:rsidRDefault="00D90ADD" w:rsidP="00D90ADD">
            <w:pPr>
              <w:widowControl w:val="0"/>
              <w:suppressAutoHyphens/>
              <w:jc w:val="center"/>
              <w:rPr>
                <w:rFonts w:eastAsia="Arial Unicode MS" w:cs="Times New Roman"/>
              </w:rPr>
            </w:pPr>
          </w:p>
        </w:tc>
        <w:tc>
          <w:tcPr>
            <w:tcW w:w="1559" w:type="dxa"/>
            <w:vMerge/>
            <w:vAlign w:val="center"/>
          </w:tcPr>
          <w:p w:rsidR="00D90ADD" w:rsidRDefault="00D90ADD" w:rsidP="008F0D57">
            <w:pPr>
              <w:widowControl w:val="0"/>
              <w:suppressAutoHyphens/>
              <w:rPr>
                <w:rFonts w:eastAsia="Arial Unicode MS" w:cs="Times New Roman"/>
              </w:rPr>
            </w:pPr>
          </w:p>
        </w:tc>
        <w:tc>
          <w:tcPr>
            <w:tcW w:w="2268" w:type="dxa"/>
            <w:vMerge/>
            <w:vAlign w:val="center"/>
          </w:tcPr>
          <w:p w:rsidR="00D90ADD" w:rsidRDefault="00D90ADD" w:rsidP="008F0D57">
            <w:pPr>
              <w:widowControl w:val="0"/>
              <w:suppressAutoHyphens/>
              <w:rPr>
                <w:rFonts w:eastAsia="Arial Unicode MS" w:cs="Times New Roman"/>
              </w:rPr>
            </w:pPr>
          </w:p>
        </w:tc>
        <w:tc>
          <w:tcPr>
            <w:tcW w:w="1134" w:type="dxa"/>
            <w:vAlign w:val="center"/>
          </w:tcPr>
          <w:p w:rsidR="00D90ADD" w:rsidRPr="006C31B8" w:rsidRDefault="00D90ADD" w:rsidP="00D90ADD">
            <w:pPr>
              <w:widowControl w:val="0"/>
              <w:suppressAutoHyphens/>
              <w:jc w:val="center"/>
              <w:rPr>
                <w:rFonts w:eastAsia="Arial Unicode MS" w:cs="Times New Roman"/>
              </w:rPr>
            </w:pPr>
            <w:proofErr w:type="gramStart"/>
            <w:r>
              <w:rPr>
                <w:rFonts w:eastAsia="Arial Unicode MS" w:cs="Times New Roman"/>
              </w:rPr>
              <w:t>presencial</w:t>
            </w:r>
            <w:proofErr w:type="gramEnd"/>
          </w:p>
        </w:tc>
        <w:tc>
          <w:tcPr>
            <w:tcW w:w="2835" w:type="dxa"/>
            <w:vMerge/>
            <w:vAlign w:val="center"/>
          </w:tcPr>
          <w:p w:rsidR="00D90ADD" w:rsidRDefault="00D90ADD" w:rsidP="00D90ADD">
            <w:pPr>
              <w:widowControl w:val="0"/>
              <w:suppressAutoHyphens/>
              <w:rPr>
                <w:rFonts w:eastAsia="Arial Unicode MS" w:cs="Times New Roman"/>
              </w:rPr>
            </w:pPr>
          </w:p>
        </w:tc>
      </w:tr>
      <w:tr w:rsidR="00D90ADD" w:rsidRPr="003062AC" w:rsidTr="00C73B28">
        <w:trPr>
          <w:trHeight w:val="278"/>
        </w:trPr>
        <w:tc>
          <w:tcPr>
            <w:tcW w:w="1276" w:type="dxa"/>
            <w:vMerge w:val="restart"/>
            <w:shd w:val="clear" w:color="auto" w:fill="DDD9C3"/>
            <w:vAlign w:val="center"/>
          </w:tcPr>
          <w:p w:rsidR="00D90ADD" w:rsidRPr="003062AC" w:rsidRDefault="00D90ADD" w:rsidP="00D90ADD">
            <w:pPr>
              <w:widowControl w:val="0"/>
              <w:suppressAutoHyphens/>
              <w:jc w:val="center"/>
              <w:rPr>
                <w:rFonts w:eastAsia="Arial Unicode MS" w:cs="Times New Roman"/>
              </w:rPr>
            </w:pPr>
            <w:r>
              <w:rPr>
                <w:rFonts w:eastAsia="Arial Unicode MS" w:cs="Times New Roman"/>
              </w:rPr>
              <w:t>Quanto a mudanças</w:t>
            </w:r>
          </w:p>
        </w:tc>
        <w:tc>
          <w:tcPr>
            <w:tcW w:w="1559" w:type="dxa"/>
            <w:vMerge w:val="restart"/>
            <w:vAlign w:val="center"/>
          </w:tcPr>
          <w:p w:rsidR="00D90ADD" w:rsidRDefault="00D90ADD" w:rsidP="008F0D57">
            <w:pPr>
              <w:widowControl w:val="0"/>
              <w:suppressAutoHyphens/>
              <w:rPr>
                <w:rFonts w:eastAsia="Arial Unicode MS" w:cs="Times New Roman"/>
              </w:rPr>
            </w:pPr>
            <w:proofErr w:type="gramStart"/>
            <w:r>
              <w:rPr>
                <w:rFonts w:eastAsia="Arial Unicode MS" w:cs="Times New Roman"/>
              </w:rPr>
              <w:t>Implementação</w:t>
            </w:r>
            <w:proofErr w:type="gramEnd"/>
            <w:r>
              <w:rPr>
                <w:rFonts w:eastAsia="Arial Unicode MS" w:cs="Times New Roman"/>
              </w:rPr>
              <w:t xml:space="preserve"> de mudanças</w:t>
            </w:r>
          </w:p>
        </w:tc>
        <w:tc>
          <w:tcPr>
            <w:tcW w:w="2268" w:type="dxa"/>
            <w:vMerge w:val="restart"/>
            <w:vAlign w:val="center"/>
          </w:tcPr>
          <w:p w:rsidR="00D90ADD" w:rsidRDefault="00D90ADD" w:rsidP="008F0D57">
            <w:pPr>
              <w:widowControl w:val="0"/>
              <w:suppressAutoHyphens/>
              <w:rPr>
                <w:rFonts w:eastAsia="Arial Unicode MS" w:cs="Times New Roman"/>
              </w:rPr>
            </w:pPr>
            <w:r>
              <w:rPr>
                <w:rFonts w:eastAsia="Arial Unicode MS" w:cs="Times New Roman"/>
              </w:rPr>
              <w:t>Planejamento de mudanças</w:t>
            </w:r>
          </w:p>
        </w:tc>
        <w:tc>
          <w:tcPr>
            <w:tcW w:w="1134" w:type="dxa"/>
            <w:vAlign w:val="center"/>
          </w:tcPr>
          <w:p w:rsidR="00D90ADD" w:rsidRPr="006C31B8" w:rsidRDefault="00D90ADD" w:rsidP="00D90ADD">
            <w:pPr>
              <w:widowControl w:val="0"/>
              <w:suppressAutoHyphens/>
              <w:jc w:val="center"/>
              <w:rPr>
                <w:rFonts w:eastAsia="Arial Unicode MS" w:cs="Times New Roman"/>
              </w:rPr>
            </w:pPr>
            <w:proofErr w:type="gramStart"/>
            <w:r>
              <w:rPr>
                <w:rFonts w:eastAsia="Arial Unicode MS" w:cs="Times New Roman"/>
              </w:rPr>
              <w:t>remoto</w:t>
            </w:r>
            <w:proofErr w:type="gramEnd"/>
          </w:p>
        </w:tc>
        <w:tc>
          <w:tcPr>
            <w:tcW w:w="2835" w:type="dxa"/>
            <w:vMerge w:val="restart"/>
            <w:vAlign w:val="center"/>
          </w:tcPr>
          <w:p w:rsidR="00D90ADD" w:rsidRPr="001839FF" w:rsidRDefault="00D90ADD" w:rsidP="00D90ADD">
            <w:pPr>
              <w:widowControl w:val="0"/>
              <w:suppressAutoHyphens/>
              <w:ind w:left="87" w:right="87"/>
              <w:rPr>
                <w:rFonts w:eastAsia="Arial Unicode MS" w:cs="Times New Roman"/>
                <w:sz w:val="22"/>
                <w:szCs w:val="22"/>
              </w:rPr>
            </w:pPr>
            <w:r w:rsidRPr="001839FF">
              <w:rPr>
                <w:rFonts w:eastAsia="Arial Unicode MS" w:cs="Times New Roman"/>
                <w:sz w:val="22"/>
                <w:szCs w:val="22"/>
              </w:rPr>
              <w:t>Auxiliar no planejamento de mudanças  e garantir a comunicação das mudanças aos usuários afetados</w:t>
            </w:r>
          </w:p>
        </w:tc>
      </w:tr>
      <w:tr w:rsidR="00D90ADD" w:rsidRPr="003062AC" w:rsidTr="00C73B28">
        <w:trPr>
          <w:trHeight w:val="278"/>
        </w:trPr>
        <w:tc>
          <w:tcPr>
            <w:tcW w:w="1276" w:type="dxa"/>
            <w:vMerge/>
            <w:shd w:val="clear" w:color="auto" w:fill="DDD9C3"/>
            <w:vAlign w:val="center"/>
          </w:tcPr>
          <w:p w:rsidR="00D90ADD" w:rsidRDefault="00D90ADD" w:rsidP="00D90ADD">
            <w:pPr>
              <w:widowControl w:val="0"/>
              <w:suppressAutoHyphens/>
              <w:jc w:val="center"/>
              <w:rPr>
                <w:rFonts w:eastAsia="Arial Unicode MS" w:cs="Times New Roman"/>
              </w:rPr>
            </w:pPr>
          </w:p>
        </w:tc>
        <w:tc>
          <w:tcPr>
            <w:tcW w:w="1559" w:type="dxa"/>
            <w:vMerge/>
            <w:vAlign w:val="center"/>
          </w:tcPr>
          <w:p w:rsidR="00D90ADD" w:rsidRDefault="00D90ADD" w:rsidP="00D90ADD">
            <w:pPr>
              <w:widowControl w:val="0"/>
              <w:suppressAutoHyphens/>
              <w:jc w:val="center"/>
              <w:rPr>
                <w:rFonts w:eastAsia="Arial Unicode MS" w:cs="Times New Roman"/>
              </w:rPr>
            </w:pPr>
          </w:p>
        </w:tc>
        <w:tc>
          <w:tcPr>
            <w:tcW w:w="2268" w:type="dxa"/>
            <w:vMerge/>
            <w:vAlign w:val="center"/>
          </w:tcPr>
          <w:p w:rsidR="00D90ADD" w:rsidRDefault="00D90ADD" w:rsidP="00D90ADD">
            <w:pPr>
              <w:widowControl w:val="0"/>
              <w:suppressAutoHyphens/>
              <w:jc w:val="center"/>
              <w:rPr>
                <w:rFonts w:eastAsia="Arial Unicode MS" w:cs="Times New Roman"/>
              </w:rPr>
            </w:pPr>
          </w:p>
        </w:tc>
        <w:tc>
          <w:tcPr>
            <w:tcW w:w="1134" w:type="dxa"/>
            <w:vAlign w:val="center"/>
          </w:tcPr>
          <w:p w:rsidR="00D90ADD" w:rsidRDefault="00D90ADD" w:rsidP="00D90ADD">
            <w:pPr>
              <w:widowControl w:val="0"/>
              <w:suppressAutoHyphens/>
              <w:jc w:val="center"/>
              <w:rPr>
                <w:rFonts w:eastAsia="Arial Unicode MS" w:cs="Times New Roman"/>
              </w:rPr>
            </w:pPr>
            <w:proofErr w:type="gramStart"/>
            <w:r>
              <w:rPr>
                <w:rFonts w:eastAsia="Arial Unicode MS" w:cs="Times New Roman"/>
              </w:rPr>
              <w:t>presencial</w:t>
            </w:r>
            <w:proofErr w:type="gramEnd"/>
          </w:p>
        </w:tc>
        <w:tc>
          <w:tcPr>
            <w:tcW w:w="2835" w:type="dxa"/>
            <w:vMerge/>
            <w:vAlign w:val="center"/>
          </w:tcPr>
          <w:p w:rsidR="00D90ADD" w:rsidRDefault="00D90ADD" w:rsidP="00D90ADD">
            <w:pPr>
              <w:widowControl w:val="0"/>
              <w:suppressAutoHyphens/>
              <w:rPr>
                <w:rFonts w:eastAsia="Arial Unicode MS" w:cs="Times New Roman"/>
              </w:rPr>
            </w:pPr>
          </w:p>
        </w:tc>
      </w:tr>
      <w:tr w:rsidR="00D90ADD" w:rsidRPr="003062AC" w:rsidTr="00C73B28">
        <w:trPr>
          <w:trHeight w:val="418"/>
        </w:trPr>
        <w:tc>
          <w:tcPr>
            <w:tcW w:w="1276" w:type="dxa"/>
            <w:vMerge/>
            <w:shd w:val="clear" w:color="auto" w:fill="DDD9C3"/>
            <w:vAlign w:val="center"/>
          </w:tcPr>
          <w:p w:rsidR="00D90ADD" w:rsidRPr="003062AC" w:rsidRDefault="00D90ADD" w:rsidP="00D90ADD">
            <w:pPr>
              <w:widowControl w:val="0"/>
              <w:suppressAutoHyphens/>
              <w:jc w:val="center"/>
              <w:rPr>
                <w:rFonts w:eastAsia="Arial Unicode MS" w:cs="Times New Roman"/>
              </w:rPr>
            </w:pPr>
          </w:p>
        </w:tc>
        <w:tc>
          <w:tcPr>
            <w:tcW w:w="1559" w:type="dxa"/>
            <w:vMerge/>
            <w:vAlign w:val="center"/>
          </w:tcPr>
          <w:p w:rsidR="00D90ADD" w:rsidRDefault="00D90ADD" w:rsidP="00D90ADD">
            <w:pPr>
              <w:widowControl w:val="0"/>
              <w:suppressAutoHyphens/>
              <w:jc w:val="center"/>
              <w:rPr>
                <w:rFonts w:eastAsia="Arial Unicode MS" w:cs="Times New Roman"/>
              </w:rPr>
            </w:pPr>
          </w:p>
        </w:tc>
        <w:tc>
          <w:tcPr>
            <w:tcW w:w="2268" w:type="dxa"/>
            <w:vAlign w:val="center"/>
          </w:tcPr>
          <w:p w:rsidR="00D90ADD" w:rsidRDefault="00D90ADD" w:rsidP="008F0D57">
            <w:pPr>
              <w:widowControl w:val="0"/>
              <w:suppressAutoHyphens/>
              <w:rPr>
                <w:rFonts w:eastAsia="Arial Unicode MS" w:cs="Times New Roman"/>
              </w:rPr>
            </w:pPr>
            <w:r>
              <w:rPr>
                <w:rFonts w:eastAsia="Arial Unicode MS" w:cs="Times New Roman"/>
              </w:rPr>
              <w:t>Manutenção da Base de Dados de Mudanças</w:t>
            </w:r>
          </w:p>
        </w:tc>
        <w:tc>
          <w:tcPr>
            <w:tcW w:w="1134" w:type="dxa"/>
            <w:vAlign w:val="center"/>
          </w:tcPr>
          <w:p w:rsidR="00D90ADD" w:rsidRPr="006C31B8" w:rsidRDefault="00D90ADD" w:rsidP="00D90ADD">
            <w:pPr>
              <w:widowControl w:val="0"/>
              <w:suppressAutoHyphens/>
              <w:jc w:val="center"/>
              <w:rPr>
                <w:rFonts w:eastAsia="Arial Unicode MS" w:cs="Times New Roman"/>
              </w:rPr>
            </w:pPr>
            <w:proofErr w:type="gramStart"/>
            <w:r>
              <w:rPr>
                <w:rFonts w:eastAsia="Arial Unicode MS" w:cs="Times New Roman"/>
              </w:rPr>
              <w:t>remoto</w:t>
            </w:r>
            <w:proofErr w:type="gramEnd"/>
          </w:p>
        </w:tc>
        <w:tc>
          <w:tcPr>
            <w:tcW w:w="2835" w:type="dxa"/>
            <w:vAlign w:val="center"/>
          </w:tcPr>
          <w:p w:rsidR="00D90ADD" w:rsidRPr="001839FF" w:rsidRDefault="00D90ADD" w:rsidP="00D90ADD">
            <w:pPr>
              <w:widowControl w:val="0"/>
              <w:suppressAutoHyphens/>
              <w:ind w:left="87" w:right="87"/>
              <w:rPr>
                <w:rFonts w:eastAsia="Arial Unicode MS" w:cs="Times New Roman"/>
                <w:sz w:val="22"/>
                <w:szCs w:val="22"/>
              </w:rPr>
            </w:pPr>
            <w:r w:rsidRPr="001839FF">
              <w:rPr>
                <w:rFonts w:eastAsia="Arial Unicode MS" w:cs="Times New Roman"/>
                <w:sz w:val="22"/>
                <w:szCs w:val="22"/>
              </w:rPr>
              <w:t xml:space="preserve">Registrar e manter atualizada a base de dados de mudanças do sistema de gestão de suporte, cadastrando todas as ações corretivas e preventivas que geraram mudanças nos componentes de </w:t>
            </w:r>
            <w:proofErr w:type="gramStart"/>
            <w:r w:rsidRPr="001839FF">
              <w:rPr>
                <w:rFonts w:eastAsia="Arial Unicode MS" w:cs="Times New Roman"/>
                <w:sz w:val="22"/>
                <w:szCs w:val="22"/>
              </w:rPr>
              <w:t>serviços</w:t>
            </w:r>
            <w:proofErr w:type="gramEnd"/>
          </w:p>
        </w:tc>
      </w:tr>
    </w:tbl>
    <w:p w:rsidR="00D90ADD" w:rsidRDefault="00D90ADD" w:rsidP="00396CBC">
      <w:pPr>
        <w:pStyle w:val="PargrafodaLista"/>
        <w:tabs>
          <w:tab w:val="left" w:pos="2552"/>
        </w:tabs>
        <w:suppressAutoHyphens/>
        <w:spacing w:after="360"/>
        <w:contextualSpacing w:val="0"/>
        <w:jc w:val="both"/>
        <w:rPr>
          <w:b/>
          <w:szCs w:val="22"/>
        </w:rPr>
      </w:pPr>
    </w:p>
    <w:tbl>
      <w:tblPr>
        <w:tblW w:w="90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418"/>
        <w:gridCol w:w="1701"/>
        <w:gridCol w:w="2126"/>
        <w:gridCol w:w="1276"/>
        <w:gridCol w:w="2551"/>
      </w:tblGrid>
      <w:tr w:rsidR="00396CBC" w:rsidRPr="00900C50" w:rsidTr="00F515B5">
        <w:trPr>
          <w:trHeight w:val="20"/>
          <w:tblHeader/>
        </w:trPr>
        <w:tc>
          <w:tcPr>
            <w:tcW w:w="9072" w:type="dxa"/>
            <w:gridSpan w:val="5"/>
            <w:shd w:val="clear" w:color="auto" w:fill="DDD9C3"/>
          </w:tcPr>
          <w:p w:rsidR="00396CBC" w:rsidRPr="00900C50" w:rsidRDefault="00396CBC" w:rsidP="00396CBC">
            <w:pPr>
              <w:widowControl w:val="0"/>
              <w:suppressAutoHyphens/>
              <w:jc w:val="center"/>
              <w:rPr>
                <w:rFonts w:eastAsia="Arial Unicode MS" w:cs="Times New Roman"/>
                <w:b/>
                <w:sz w:val="22"/>
                <w:szCs w:val="22"/>
                <w:shd w:val="clear" w:color="auto" w:fill="DDD9C3"/>
              </w:rPr>
            </w:pPr>
            <w:r w:rsidRPr="00900C50">
              <w:rPr>
                <w:rFonts w:eastAsia="Arial Unicode MS" w:cs="Times New Roman"/>
                <w:b/>
                <w:sz w:val="22"/>
                <w:szCs w:val="22"/>
                <w:shd w:val="clear" w:color="auto" w:fill="DDD9C3"/>
              </w:rPr>
              <w:lastRenderedPageBreak/>
              <w:t>EVENTOS DA GESTÃO DE PROBLEMAS</w:t>
            </w:r>
          </w:p>
        </w:tc>
      </w:tr>
      <w:tr w:rsidR="00396CBC" w:rsidRPr="00900C50" w:rsidTr="00F515B5">
        <w:trPr>
          <w:trHeight w:val="20"/>
          <w:tblHeader/>
        </w:trPr>
        <w:tc>
          <w:tcPr>
            <w:tcW w:w="1418" w:type="dxa"/>
            <w:shd w:val="clear" w:color="auto" w:fill="DDD9C3"/>
            <w:vAlign w:val="center"/>
          </w:tcPr>
          <w:p w:rsidR="00396CBC" w:rsidRPr="00900C50" w:rsidRDefault="00396CBC" w:rsidP="00396CBC">
            <w:pPr>
              <w:widowControl w:val="0"/>
              <w:suppressAutoHyphens/>
              <w:jc w:val="center"/>
              <w:rPr>
                <w:rFonts w:eastAsia="Arial Unicode MS" w:cs="Times New Roman"/>
                <w:b/>
                <w:sz w:val="22"/>
                <w:szCs w:val="22"/>
                <w:shd w:val="clear" w:color="auto" w:fill="DDD9C3"/>
              </w:rPr>
            </w:pPr>
            <w:r w:rsidRPr="00900C50">
              <w:rPr>
                <w:rFonts w:eastAsia="Arial Unicode MS" w:cs="Times New Roman"/>
                <w:b/>
                <w:sz w:val="22"/>
                <w:szCs w:val="22"/>
                <w:shd w:val="clear" w:color="auto" w:fill="DDD9C3"/>
              </w:rPr>
              <w:t>EVENTOS</w:t>
            </w:r>
          </w:p>
        </w:tc>
        <w:tc>
          <w:tcPr>
            <w:tcW w:w="1701" w:type="dxa"/>
            <w:shd w:val="clear" w:color="auto" w:fill="DDD9C3"/>
            <w:vAlign w:val="center"/>
          </w:tcPr>
          <w:p w:rsidR="00396CBC" w:rsidRPr="00900C50" w:rsidRDefault="00396CBC" w:rsidP="00396CBC">
            <w:pPr>
              <w:widowControl w:val="0"/>
              <w:suppressAutoHyphens/>
              <w:jc w:val="center"/>
              <w:rPr>
                <w:rFonts w:eastAsia="Arial Unicode MS" w:cs="Times New Roman"/>
                <w:b/>
                <w:sz w:val="22"/>
                <w:szCs w:val="22"/>
                <w:shd w:val="clear" w:color="auto" w:fill="DDD9C3"/>
              </w:rPr>
            </w:pPr>
            <w:r w:rsidRPr="00900C50">
              <w:rPr>
                <w:rFonts w:eastAsia="Arial Unicode MS" w:cs="Times New Roman"/>
                <w:b/>
                <w:sz w:val="22"/>
                <w:szCs w:val="22"/>
                <w:shd w:val="clear" w:color="auto" w:fill="DDD9C3"/>
              </w:rPr>
              <w:t>CATEGORIAS</w:t>
            </w:r>
          </w:p>
        </w:tc>
        <w:tc>
          <w:tcPr>
            <w:tcW w:w="2126" w:type="dxa"/>
            <w:shd w:val="clear" w:color="auto" w:fill="DDD9C3"/>
            <w:vAlign w:val="center"/>
          </w:tcPr>
          <w:p w:rsidR="00396CBC" w:rsidRPr="00900C50" w:rsidRDefault="00396CBC" w:rsidP="00396CBC">
            <w:pPr>
              <w:widowControl w:val="0"/>
              <w:suppressAutoHyphens/>
              <w:jc w:val="center"/>
              <w:rPr>
                <w:rFonts w:eastAsia="Arial Unicode MS" w:cs="Times New Roman"/>
                <w:b/>
                <w:sz w:val="22"/>
                <w:szCs w:val="22"/>
                <w:shd w:val="clear" w:color="auto" w:fill="DDD9C3"/>
              </w:rPr>
            </w:pPr>
            <w:r w:rsidRPr="00900C50">
              <w:rPr>
                <w:rFonts w:eastAsia="Arial Unicode MS" w:cs="Times New Roman"/>
                <w:b/>
                <w:sz w:val="22"/>
                <w:szCs w:val="22"/>
                <w:shd w:val="clear" w:color="auto" w:fill="DDD9C3"/>
              </w:rPr>
              <w:t>DESCRIÇÃO DOS EVENTOS</w:t>
            </w:r>
          </w:p>
        </w:tc>
        <w:tc>
          <w:tcPr>
            <w:tcW w:w="1276" w:type="dxa"/>
            <w:shd w:val="clear" w:color="auto" w:fill="DDD9C3"/>
            <w:vAlign w:val="center"/>
          </w:tcPr>
          <w:p w:rsidR="00396CBC" w:rsidRPr="00900C50" w:rsidRDefault="00396CBC" w:rsidP="00396CBC">
            <w:pPr>
              <w:widowControl w:val="0"/>
              <w:suppressAutoHyphens/>
              <w:jc w:val="center"/>
              <w:rPr>
                <w:rFonts w:eastAsia="Arial Unicode MS" w:cs="Times New Roman"/>
                <w:b/>
                <w:sz w:val="22"/>
                <w:szCs w:val="22"/>
                <w:shd w:val="clear" w:color="auto" w:fill="DDD9C3"/>
              </w:rPr>
            </w:pPr>
            <w:r>
              <w:rPr>
                <w:rFonts w:eastAsia="Arial Unicode MS" w:cs="Times New Roman"/>
                <w:b/>
                <w:sz w:val="22"/>
                <w:szCs w:val="22"/>
                <w:shd w:val="clear" w:color="auto" w:fill="DDD9C3"/>
              </w:rPr>
              <w:t>TIPO DE SUPORTE</w:t>
            </w:r>
          </w:p>
        </w:tc>
        <w:tc>
          <w:tcPr>
            <w:tcW w:w="2551" w:type="dxa"/>
            <w:shd w:val="clear" w:color="auto" w:fill="DDD9C3"/>
            <w:vAlign w:val="center"/>
          </w:tcPr>
          <w:p w:rsidR="00396CBC" w:rsidRPr="00900C50" w:rsidRDefault="00396CBC" w:rsidP="00396CBC">
            <w:pPr>
              <w:widowControl w:val="0"/>
              <w:suppressAutoHyphens/>
              <w:jc w:val="center"/>
              <w:rPr>
                <w:rFonts w:eastAsia="Arial Unicode MS" w:cs="Times New Roman"/>
                <w:b/>
                <w:sz w:val="22"/>
                <w:szCs w:val="22"/>
                <w:shd w:val="clear" w:color="auto" w:fill="DDD9C3"/>
              </w:rPr>
            </w:pPr>
            <w:r w:rsidRPr="00900C50">
              <w:rPr>
                <w:rFonts w:eastAsia="Arial Unicode MS" w:cs="Times New Roman"/>
                <w:b/>
                <w:sz w:val="22"/>
                <w:szCs w:val="22"/>
                <w:shd w:val="clear" w:color="auto" w:fill="DDD9C3"/>
              </w:rPr>
              <w:t>OBSERVAÇÕES</w:t>
            </w:r>
          </w:p>
        </w:tc>
      </w:tr>
      <w:tr w:rsidR="00396CBC" w:rsidRPr="00900C50" w:rsidTr="00396CBC">
        <w:trPr>
          <w:trHeight w:val="1792"/>
        </w:trPr>
        <w:tc>
          <w:tcPr>
            <w:tcW w:w="1418" w:type="dxa"/>
            <w:vMerge w:val="restart"/>
            <w:shd w:val="clear" w:color="auto" w:fill="DDD9C3"/>
            <w:vAlign w:val="center"/>
          </w:tcPr>
          <w:p w:rsidR="00F515B5" w:rsidRDefault="00F515B5" w:rsidP="00396CBC">
            <w:pPr>
              <w:widowControl w:val="0"/>
              <w:suppressAutoHyphens/>
              <w:jc w:val="center"/>
              <w:rPr>
                <w:rFonts w:eastAsia="Arial Unicode MS" w:cs="Times New Roman"/>
                <w:sz w:val="22"/>
                <w:szCs w:val="22"/>
                <w:shd w:val="clear" w:color="auto" w:fill="DDD9C3"/>
              </w:rPr>
            </w:pPr>
            <w:r w:rsidRPr="00900C50">
              <w:rPr>
                <w:rFonts w:eastAsia="Arial Unicode MS" w:cs="Times New Roman"/>
                <w:sz w:val="22"/>
                <w:szCs w:val="22"/>
                <w:shd w:val="clear" w:color="auto" w:fill="DDD9C3"/>
              </w:rPr>
              <w:t>Quanto a problemas</w:t>
            </w:r>
            <w:r w:rsidRPr="00900C50">
              <w:rPr>
                <w:rFonts w:eastAsia="Arial Unicode MS" w:cs="Times New Roman"/>
                <w:sz w:val="22"/>
                <w:szCs w:val="22"/>
              </w:rPr>
              <w:t xml:space="preserve"> </w:t>
            </w:r>
            <w:r w:rsidRPr="00900C50">
              <w:rPr>
                <w:rFonts w:eastAsia="Arial Unicode MS" w:cs="Times New Roman"/>
                <w:sz w:val="22"/>
                <w:szCs w:val="22"/>
                <w:shd w:val="clear" w:color="auto" w:fill="DDD9C3"/>
              </w:rPr>
              <w:t>desconhecidos</w:t>
            </w:r>
          </w:p>
          <w:p w:rsidR="00F515B5" w:rsidRPr="00900C50" w:rsidRDefault="00F515B5" w:rsidP="00396CBC">
            <w:pPr>
              <w:widowControl w:val="0"/>
              <w:suppressAutoHyphens/>
              <w:jc w:val="center"/>
              <w:rPr>
                <w:rFonts w:eastAsia="Arial Unicode MS" w:cs="Times New Roman"/>
                <w:sz w:val="22"/>
                <w:szCs w:val="22"/>
              </w:rPr>
            </w:pPr>
          </w:p>
        </w:tc>
        <w:tc>
          <w:tcPr>
            <w:tcW w:w="1701" w:type="dxa"/>
            <w:vMerge w:val="restart"/>
            <w:vAlign w:val="center"/>
          </w:tcPr>
          <w:p w:rsidR="00F515B5" w:rsidRDefault="00F515B5" w:rsidP="008F0D57">
            <w:pPr>
              <w:widowControl w:val="0"/>
              <w:suppressAutoHyphens/>
              <w:ind w:left="87" w:right="87"/>
              <w:rPr>
                <w:rFonts w:eastAsia="Arial Unicode MS" w:cs="Times New Roman"/>
                <w:sz w:val="22"/>
                <w:szCs w:val="22"/>
              </w:rPr>
            </w:pPr>
            <w:r w:rsidRPr="00900C50">
              <w:rPr>
                <w:rFonts w:eastAsia="Arial Unicode MS" w:cs="Times New Roman"/>
                <w:sz w:val="22"/>
                <w:szCs w:val="22"/>
              </w:rPr>
              <w:t>Resolução de problemas desconhecidos</w:t>
            </w:r>
          </w:p>
          <w:p w:rsidR="00F515B5" w:rsidRPr="00900C50" w:rsidRDefault="00F515B5" w:rsidP="008F0D57">
            <w:pPr>
              <w:widowControl w:val="0"/>
              <w:suppressAutoHyphens/>
              <w:ind w:left="87" w:right="87"/>
              <w:rPr>
                <w:rFonts w:eastAsia="Arial Unicode MS" w:cs="Times New Roman"/>
                <w:sz w:val="22"/>
                <w:szCs w:val="22"/>
              </w:rPr>
            </w:pPr>
          </w:p>
        </w:tc>
        <w:tc>
          <w:tcPr>
            <w:tcW w:w="2126" w:type="dxa"/>
            <w:vMerge w:val="restart"/>
            <w:vAlign w:val="center"/>
          </w:tcPr>
          <w:p w:rsidR="00396CBC" w:rsidRDefault="00396CBC" w:rsidP="008F0D57">
            <w:pPr>
              <w:widowControl w:val="0"/>
              <w:suppressAutoHyphens/>
              <w:ind w:left="87" w:right="87"/>
              <w:rPr>
                <w:rFonts w:eastAsia="Arial Unicode MS" w:cs="Times New Roman"/>
                <w:sz w:val="22"/>
                <w:szCs w:val="22"/>
              </w:rPr>
            </w:pPr>
            <w:r w:rsidRPr="00900C50">
              <w:rPr>
                <w:rFonts w:eastAsia="Arial Unicode MS" w:cs="Times New Roman"/>
                <w:sz w:val="22"/>
                <w:szCs w:val="22"/>
              </w:rPr>
              <w:t>Resolver problemas que não contenham roteiros de atendimento pré-definidos.</w:t>
            </w:r>
          </w:p>
          <w:p w:rsidR="00F515B5" w:rsidRPr="00900C50" w:rsidRDefault="00F515B5" w:rsidP="002073B4">
            <w:pPr>
              <w:widowControl w:val="0"/>
              <w:suppressAutoHyphens/>
              <w:ind w:left="87" w:right="87"/>
              <w:rPr>
                <w:rFonts w:eastAsia="Arial Unicode MS" w:cs="Times New Roman"/>
                <w:sz w:val="22"/>
                <w:szCs w:val="22"/>
              </w:rPr>
            </w:pPr>
          </w:p>
        </w:tc>
        <w:tc>
          <w:tcPr>
            <w:tcW w:w="1276"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remoto</w:t>
            </w:r>
            <w:proofErr w:type="gramEnd"/>
          </w:p>
        </w:tc>
        <w:tc>
          <w:tcPr>
            <w:tcW w:w="2551" w:type="dxa"/>
            <w:vMerge w:val="restart"/>
            <w:vAlign w:val="center"/>
          </w:tcPr>
          <w:p w:rsidR="00396CBC" w:rsidRPr="00900C50" w:rsidRDefault="00396CBC" w:rsidP="008F0D57">
            <w:pPr>
              <w:widowControl w:val="0"/>
              <w:suppressAutoHyphens/>
              <w:ind w:left="87" w:right="87"/>
              <w:rPr>
                <w:rFonts w:eastAsia="Arial Unicode MS" w:cs="Times New Roman"/>
                <w:sz w:val="22"/>
                <w:szCs w:val="22"/>
              </w:rPr>
            </w:pPr>
            <w:r w:rsidRPr="00900C50">
              <w:rPr>
                <w:rFonts w:eastAsia="Arial Unicode MS" w:cs="Times New Roman"/>
                <w:sz w:val="22"/>
                <w:szCs w:val="22"/>
              </w:rPr>
              <w:t>Entende-se por “problemas desconhecidos” novos eventos que venham acontecer no ambiente computacional do DPF (estações de trabalho, notebooks, impressoras, multifuncionais e scanners e servidores) que não contenham roteiros de atendimentos pré-definidos.</w:t>
            </w:r>
          </w:p>
        </w:tc>
      </w:tr>
      <w:tr w:rsidR="00396CBC" w:rsidRPr="00900C50" w:rsidTr="00396CBC">
        <w:trPr>
          <w:trHeight w:val="1733"/>
        </w:trPr>
        <w:tc>
          <w:tcPr>
            <w:tcW w:w="1418" w:type="dxa"/>
            <w:vMerge/>
            <w:shd w:val="clear" w:color="auto" w:fill="DDD9C3"/>
            <w:vAlign w:val="center"/>
          </w:tcPr>
          <w:p w:rsidR="00396CBC" w:rsidRPr="00900C50" w:rsidRDefault="00396CBC" w:rsidP="00396CBC">
            <w:pPr>
              <w:widowControl w:val="0"/>
              <w:suppressAutoHyphens/>
              <w:jc w:val="center"/>
              <w:rPr>
                <w:rFonts w:eastAsia="Arial Unicode MS" w:cs="Times New Roman"/>
                <w:sz w:val="22"/>
                <w:szCs w:val="22"/>
                <w:shd w:val="clear" w:color="auto" w:fill="DDD9C3"/>
              </w:rPr>
            </w:pPr>
          </w:p>
        </w:tc>
        <w:tc>
          <w:tcPr>
            <w:tcW w:w="1701" w:type="dxa"/>
            <w:vMerge/>
            <w:vAlign w:val="center"/>
          </w:tcPr>
          <w:p w:rsidR="00396CBC" w:rsidRPr="00900C50" w:rsidRDefault="00396CBC" w:rsidP="008F0D57">
            <w:pPr>
              <w:widowControl w:val="0"/>
              <w:suppressAutoHyphens/>
              <w:ind w:left="87" w:right="87"/>
              <w:rPr>
                <w:rFonts w:eastAsia="Arial Unicode MS" w:cs="Times New Roman"/>
                <w:sz w:val="22"/>
                <w:szCs w:val="22"/>
              </w:rPr>
            </w:pPr>
          </w:p>
        </w:tc>
        <w:tc>
          <w:tcPr>
            <w:tcW w:w="2126" w:type="dxa"/>
            <w:vMerge/>
            <w:vAlign w:val="center"/>
          </w:tcPr>
          <w:p w:rsidR="00396CBC" w:rsidRPr="00900C50" w:rsidRDefault="00396CBC" w:rsidP="008F0D57">
            <w:pPr>
              <w:widowControl w:val="0"/>
              <w:suppressAutoHyphens/>
              <w:ind w:left="87" w:right="87"/>
              <w:rPr>
                <w:rFonts w:eastAsia="Arial Unicode MS" w:cs="Times New Roman"/>
                <w:sz w:val="22"/>
                <w:szCs w:val="22"/>
              </w:rPr>
            </w:pPr>
          </w:p>
        </w:tc>
        <w:tc>
          <w:tcPr>
            <w:tcW w:w="1276"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551" w:type="dxa"/>
            <w:vMerge/>
            <w:vAlign w:val="center"/>
          </w:tcPr>
          <w:p w:rsidR="00396CBC" w:rsidRPr="00900C50" w:rsidRDefault="00396CBC" w:rsidP="008F0D57">
            <w:pPr>
              <w:widowControl w:val="0"/>
              <w:suppressAutoHyphens/>
              <w:ind w:left="87" w:right="87"/>
              <w:rPr>
                <w:rFonts w:eastAsia="Arial Unicode MS" w:cs="Times New Roman"/>
                <w:sz w:val="22"/>
                <w:szCs w:val="22"/>
              </w:rPr>
            </w:pPr>
          </w:p>
        </w:tc>
      </w:tr>
      <w:tr w:rsidR="00396CBC" w:rsidRPr="00900C50" w:rsidTr="00396CBC">
        <w:trPr>
          <w:trHeight w:val="827"/>
        </w:trPr>
        <w:tc>
          <w:tcPr>
            <w:tcW w:w="1418" w:type="dxa"/>
            <w:vMerge/>
            <w:shd w:val="clear" w:color="auto" w:fill="DDD9C3"/>
            <w:vAlign w:val="center"/>
          </w:tcPr>
          <w:p w:rsidR="00396CBC" w:rsidRPr="00900C50" w:rsidRDefault="00396CBC" w:rsidP="00396CBC">
            <w:pPr>
              <w:widowControl w:val="0"/>
              <w:suppressAutoHyphens/>
              <w:jc w:val="center"/>
              <w:rPr>
                <w:rFonts w:eastAsia="Arial Unicode MS" w:cs="Times New Roman"/>
                <w:sz w:val="22"/>
                <w:szCs w:val="22"/>
                <w:shd w:val="clear" w:color="auto" w:fill="DDD9C3"/>
              </w:rPr>
            </w:pPr>
          </w:p>
        </w:tc>
        <w:tc>
          <w:tcPr>
            <w:tcW w:w="1701" w:type="dxa"/>
            <w:vMerge/>
            <w:vAlign w:val="center"/>
          </w:tcPr>
          <w:p w:rsidR="00396CBC" w:rsidRPr="00900C50" w:rsidRDefault="00396CBC" w:rsidP="008F0D57">
            <w:pPr>
              <w:widowControl w:val="0"/>
              <w:suppressAutoHyphens/>
              <w:ind w:left="87" w:right="87"/>
              <w:rPr>
                <w:rFonts w:eastAsia="Arial Unicode MS" w:cs="Times New Roman"/>
                <w:sz w:val="22"/>
                <w:szCs w:val="22"/>
              </w:rPr>
            </w:pPr>
          </w:p>
        </w:tc>
        <w:tc>
          <w:tcPr>
            <w:tcW w:w="2126" w:type="dxa"/>
            <w:vMerge w:val="restart"/>
            <w:vAlign w:val="center"/>
          </w:tcPr>
          <w:p w:rsidR="00396CBC" w:rsidRPr="00900C50" w:rsidRDefault="00396CBC" w:rsidP="008F0D57">
            <w:pPr>
              <w:widowControl w:val="0"/>
              <w:suppressAutoHyphens/>
              <w:ind w:left="87" w:right="87"/>
              <w:rPr>
                <w:rFonts w:eastAsia="Arial Unicode MS" w:cs="Times New Roman"/>
                <w:sz w:val="22"/>
                <w:szCs w:val="22"/>
              </w:rPr>
            </w:pPr>
            <w:r w:rsidRPr="00900C50">
              <w:rPr>
                <w:rFonts w:eastAsia="Arial Unicode MS" w:cs="Times New Roman"/>
                <w:sz w:val="22"/>
                <w:szCs w:val="22"/>
              </w:rPr>
              <w:t>Prevenir a recorrências de Problemas</w:t>
            </w:r>
          </w:p>
        </w:tc>
        <w:tc>
          <w:tcPr>
            <w:tcW w:w="1276"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remoto</w:t>
            </w:r>
            <w:proofErr w:type="gramEnd"/>
          </w:p>
        </w:tc>
        <w:tc>
          <w:tcPr>
            <w:tcW w:w="2551" w:type="dxa"/>
            <w:vMerge w:val="restart"/>
            <w:vAlign w:val="center"/>
          </w:tcPr>
          <w:p w:rsidR="00396CBC" w:rsidRPr="00900C50" w:rsidRDefault="00396CBC" w:rsidP="008F0D57">
            <w:pPr>
              <w:widowControl w:val="0"/>
              <w:suppressAutoHyphens/>
              <w:ind w:left="87" w:right="87"/>
              <w:rPr>
                <w:rFonts w:eastAsia="Arial Unicode MS" w:cs="Times New Roman"/>
                <w:sz w:val="22"/>
                <w:szCs w:val="22"/>
              </w:rPr>
            </w:pPr>
            <w:proofErr w:type="gramStart"/>
            <w:r w:rsidRPr="00900C50">
              <w:rPr>
                <w:rFonts w:eastAsia="Arial Unicode MS" w:cs="Times New Roman"/>
                <w:sz w:val="22"/>
                <w:szCs w:val="22"/>
              </w:rPr>
              <w:t>Implementar</w:t>
            </w:r>
            <w:proofErr w:type="gramEnd"/>
            <w:r w:rsidRPr="00900C50">
              <w:rPr>
                <w:rFonts w:eastAsia="Arial Unicode MS" w:cs="Times New Roman"/>
                <w:sz w:val="22"/>
                <w:szCs w:val="22"/>
              </w:rPr>
              <w:t xml:space="preserve"> soluções preventivas ou recomendar a implementação de mudanças</w:t>
            </w:r>
          </w:p>
        </w:tc>
      </w:tr>
      <w:tr w:rsidR="00396CBC" w:rsidRPr="00900C50" w:rsidTr="00396CBC">
        <w:trPr>
          <w:trHeight w:val="725"/>
        </w:trPr>
        <w:tc>
          <w:tcPr>
            <w:tcW w:w="1418" w:type="dxa"/>
            <w:vMerge/>
            <w:shd w:val="clear" w:color="auto" w:fill="DDD9C3"/>
            <w:vAlign w:val="center"/>
          </w:tcPr>
          <w:p w:rsidR="00396CBC" w:rsidRPr="00900C50" w:rsidRDefault="00396CBC" w:rsidP="00396CBC">
            <w:pPr>
              <w:widowControl w:val="0"/>
              <w:suppressAutoHyphens/>
              <w:jc w:val="center"/>
              <w:rPr>
                <w:rFonts w:eastAsia="Arial Unicode MS" w:cs="Times New Roman"/>
                <w:sz w:val="22"/>
                <w:szCs w:val="22"/>
                <w:shd w:val="clear" w:color="auto" w:fill="DDD9C3"/>
              </w:rPr>
            </w:pPr>
          </w:p>
        </w:tc>
        <w:tc>
          <w:tcPr>
            <w:tcW w:w="1701" w:type="dxa"/>
            <w:vMerge/>
            <w:vAlign w:val="center"/>
          </w:tcPr>
          <w:p w:rsidR="00396CBC" w:rsidRPr="00900C50" w:rsidRDefault="00396CBC" w:rsidP="008F0D57">
            <w:pPr>
              <w:widowControl w:val="0"/>
              <w:suppressAutoHyphens/>
              <w:ind w:left="87" w:right="87"/>
              <w:rPr>
                <w:rFonts w:eastAsia="Arial Unicode MS" w:cs="Times New Roman"/>
                <w:sz w:val="22"/>
                <w:szCs w:val="22"/>
              </w:rPr>
            </w:pPr>
          </w:p>
        </w:tc>
        <w:tc>
          <w:tcPr>
            <w:tcW w:w="2126" w:type="dxa"/>
            <w:vMerge/>
            <w:vAlign w:val="center"/>
          </w:tcPr>
          <w:p w:rsidR="00396CBC" w:rsidRPr="00900C50" w:rsidRDefault="00396CBC" w:rsidP="008F0D57">
            <w:pPr>
              <w:widowControl w:val="0"/>
              <w:suppressAutoHyphens/>
              <w:ind w:left="87" w:right="87"/>
              <w:rPr>
                <w:rFonts w:eastAsia="Arial Unicode MS" w:cs="Times New Roman"/>
                <w:sz w:val="22"/>
                <w:szCs w:val="22"/>
              </w:rPr>
            </w:pPr>
          </w:p>
        </w:tc>
        <w:tc>
          <w:tcPr>
            <w:tcW w:w="1276"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551" w:type="dxa"/>
            <w:vMerge/>
            <w:vAlign w:val="center"/>
          </w:tcPr>
          <w:p w:rsidR="00396CBC" w:rsidRPr="00900C50" w:rsidRDefault="00396CBC" w:rsidP="008F0D57">
            <w:pPr>
              <w:widowControl w:val="0"/>
              <w:suppressAutoHyphens/>
              <w:ind w:left="87" w:right="87"/>
              <w:rPr>
                <w:rFonts w:eastAsia="Arial Unicode MS" w:cs="Times New Roman"/>
                <w:sz w:val="22"/>
                <w:szCs w:val="22"/>
              </w:rPr>
            </w:pPr>
          </w:p>
        </w:tc>
      </w:tr>
      <w:tr w:rsidR="00396CBC" w:rsidRPr="00900C50" w:rsidTr="00396CBC">
        <w:trPr>
          <w:trHeight w:val="20"/>
        </w:trPr>
        <w:tc>
          <w:tcPr>
            <w:tcW w:w="1418" w:type="dxa"/>
            <w:vMerge/>
            <w:shd w:val="clear" w:color="auto" w:fill="DDD9C3"/>
          </w:tcPr>
          <w:p w:rsidR="00396CBC" w:rsidRPr="00900C50" w:rsidRDefault="00396CBC" w:rsidP="00396CBC">
            <w:pPr>
              <w:widowControl w:val="0"/>
              <w:suppressAutoHyphens/>
              <w:jc w:val="center"/>
              <w:rPr>
                <w:rFonts w:eastAsia="Arial Unicode MS" w:cs="Times New Roman"/>
                <w:sz w:val="22"/>
                <w:szCs w:val="22"/>
              </w:rPr>
            </w:pPr>
          </w:p>
        </w:tc>
        <w:tc>
          <w:tcPr>
            <w:tcW w:w="1701" w:type="dxa"/>
            <w:vAlign w:val="center"/>
          </w:tcPr>
          <w:p w:rsidR="00396CBC" w:rsidRPr="00900C50" w:rsidRDefault="00396CBC" w:rsidP="008F0D57">
            <w:pPr>
              <w:widowControl w:val="0"/>
              <w:suppressAutoHyphens/>
              <w:ind w:left="87" w:right="87"/>
              <w:rPr>
                <w:rFonts w:eastAsia="Arial Unicode MS" w:cs="Times New Roman"/>
                <w:sz w:val="22"/>
                <w:szCs w:val="22"/>
              </w:rPr>
            </w:pPr>
            <w:r w:rsidRPr="00900C50">
              <w:rPr>
                <w:rFonts w:eastAsia="Arial Unicode MS" w:cs="Times New Roman"/>
                <w:sz w:val="22"/>
                <w:szCs w:val="22"/>
              </w:rPr>
              <w:t>Base de conhecimento</w:t>
            </w:r>
          </w:p>
        </w:tc>
        <w:tc>
          <w:tcPr>
            <w:tcW w:w="2126" w:type="dxa"/>
            <w:vAlign w:val="center"/>
          </w:tcPr>
          <w:p w:rsidR="00396CBC" w:rsidRPr="00900C50" w:rsidRDefault="00396CBC" w:rsidP="008F0D57">
            <w:pPr>
              <w:widowControl w:val="0"/>
              <w:suppressAutoHyphens/>
              <w:ind w:left="87" w:right="87"/>
              <w:rPr>
                <w:rFonts w:eastAsia="Arial Unicode MS" w:cs="Times New Roman"/>
                <w:sz w:val="22"/>
                <w:szCs w:val="22"/>
              </w:rPr>
            </w:pPr>
            <w:r w:rsidRPr="00900C50">
              <w:rPr>
                <w:rFonts w:eastAsia="Arial Unicode MS" w:cs="Times New Roman"/>
                <w:sz w:val="22"/>
                <w:szCs w:val="22"/>
              </w:rPr>
              <w:t>Criação de roteiros e tutoriais de atendimento e documentação de ações para resolução de problemas.</w:t>
            </w:r>
          </w:p>
        </w:tc>
        <w:tc>
          <w:tcPr>
            <w:tcW w:w="1276"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remoto</w:t>
            </w:r>
            <w:proofErr w:type="gramEnd"/>
          </w:p>
        </w:tc>
        <w:tc>
          <w:tcPr>
            <w:tcW w:w="2551" w:type="dxa"/>
            <w:vAlign w:val="center"/>
          </w:tcPr>
          <w:p w:rsidR="00396CBC" w:rsidRPr="00900C50" w:rsidRDefault="00396CBC" w:rsidP="008F0D57">
            <w:pPr>
              <w:widowControl w:val="0"/>
              <w:suppressAutoHyphens/>
              <w:ind w:left="87" w:right="87"/>
              <w:rPr>
                <w:rFonts w:eastAsia="Arial Unicode MS" w:cs="Times New Roman"/>
                <w:sz w:val="22"/>
                <w:szCs w:val="22"/>
              </w:rPr>
            </w:pPr>
            <w:r w:rsidRPr="00900C50">
              <w:rPr>
                <w:rFonts w:eastAsia="Arial Unicode MS" w:cs="Times New Roman"/>
                <w:sz w:val="22"/>
                <w:szCs w:val="22"/>
              </w:rPr>
              <w:t>Criação de todos os roteiros de atendimentos para os incidentes e solicitações já existentes no DPF e roteiros para resolução de problemas desconhecidos.</w:t>
            </w:r>
          </w:p>
        </w:tc>
      </w:tr>
      <w:tr w:rsidR="00396CBC" w:rsidRPr="00900C50" w:rsidTr="00396CBC">
        <w:trPr>
          <w:trHeight w:val="688"/>
        </w:trPr>
        <w:tc>
          <w:tcPr>
            <w:tcW w:w="1418" w:type="dxa"/>
            <w:vMerge w:val="restart"/>
            <w:shd w:val="clear" w:color="auto" w:fill="DDD9C3"/>
          </w:tcPr>
          <w:p w:rsidR="00396CBC" w:rsidRPr="00900C50" w:rsidRDefault="00396CBC" w:rsidP="00396CBC">
            <w:pPr>
              <w:widowControl w:val="0"/>
              <w:suppressAutoHyphens/>
              <w:jc w:val="center"/>
              <w:rPr>
                <w:rFonts w:eastAsia="Arial Unicode MS" w:cs="Times New Roman"/>
                <w:sz w:val="22"/>
                <w:szCs w:val="22"/>
              </w:rPr>
            </w:pPr>
            <w:r w:rsidRPr="00900C50">
              <w:rPr>
                <w:rFonts w:eastAsia="Arial Unicode MS" w:cs="Times New Roman"/>
                <w:sz w:val="22"/>
                <w:szCs w:val="22"/>
              </w:rPr>
              <w:t>Quanto a problemas conhecidos</w:t>
            </w:r>
          </w:p>
        </w:tc>
        <w:tc>
          <w:tcPr>
            <w:tcW w:w="1701" w:type="dxa"/>
            <w:vMerge w:val="restart"/>
            <w:vAlign w:val="center"/>
          </w:tcPr>
          <w:p w:rsidR="00396CBC" w:rsidRPr="00900C50" w:rsidRDefault="00396CBC" w:rsidP="008F0D57">
            <w:pPr>
              <w:widowControl w:val="0"/>
              <w:suppressAutoHyphens/>
              <w:ind w:left="87" w:right="87"/>
              <w:rPr>
                <w:rFonts w:eastAsia="Arial Unicode MS" w:cs="Times New Roman"/>
                <w:sz w:val="22"/>
                <w:szCs w:val="22"/>
              </w:rPr>
            </w:pPr>
            <w:r w:rsidRPr="00900C50">
              <w:rPr>
                <w:rFonts w:eastAsia="Arial Unicode MS" w:cs="Times New Roman"/>
                <w:sz w:val="22"/>
                <w:szCs w:val="22"/>
              </w:rPr>
              <w:t>Prevenção de incidentes</w:t>
            </w:r>
          </w:p>
        </w:tc>
        <w:tc>
          <w:tcPr>
            <w:tcW w:w="2126" w:type="dxa"/>
            <w:vMerge w:val="restart"/>
            <w:vAlign w:val="center"/>
          </w:tcPr>
          <w:p w:rsidR="00396CBC" w:rsidRPr="00900C50" w:rsidRDefault="00396CBC" w:rsidP="008F0D57">
            <w:pPr>
              <w:widowControl w:val="0"/>
              <w:suppressAutoHyphens/>
              <w:ind w:left="87" w:right="87"/>
              <w:rPr>
                <w:rFonts w:eastAsia="Arial Unicode MS" w:cs="Times New Roman"/>
                <w:sz w:val="22"/>
                <w:szCs w:val="22"/>
              </w:rPr>
            </w:pPr>
            <w:r w:rsidRPr="00900C50">
              <w:rPr>
                <w:rFonts w:eastAsia="Arial Unicode MS" w:cs="Times New Roman"/>
                <w:sz w:val="22"/>
                <w:szCs w:val="22"/>
              </w:rPr>
              <w:t>Prevenir a recorrências de Problemas</w:t>
            </w:r>
          </w:p>
        </w:tc>
        <w:tc>
          <w:tcPr>
            <w:tcW w:w="1276"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presencial</w:t>
            </w:r>
            <w:proofErr w:type="gramEnd"/>
          </w:p>
        </w:tc>
        <w:tc>
          <w:tcPr>
            <w:tcW w:w="2551" w:type="dxa"/>
            <w:vMerge w:val="restart"/>
            <w:vAlign w:val="center"/>
          </w:tcPr>
          <w:p w:rsidR="00396CBC" w:rsidRPr="00900C50" w:rsidRDefault="00396CBC" w:rsidP="008F0D57">
            <w:pPr>
              <w:widowControl w:val="0"/>
              <w:suppressAutoHyphens/>
              <w:ind w:left="87" w:right="87"/>
              <w:rPr>
                <w:rFonts w:eastAsia="Arial Unicode MS" w:cs="Times New Roman"/>
                <w:sz w:val="22"/>
                <w:szCs w:val="22"/>
              </w:rPr>
            </w:pPr>
            <w:proofErr w:type="gramStart"/>
            <w:r w:rsidRPr="00900C50">
              <w:rPr>
                <w:rFonts w:eastAsia="Arial Unicode MS" w:cs="Times New Roman"/>
                <w:sz w:val="22"/>
                <w:szCs w:val="22"/>
              </w:rPr>
              <w:t>Implementar</w:t>
            </w:r>
            <w:proofErr w:type="gramEnd"/>
            <w:r w:rsidRPr="00900C50">
              <w:rPr>
                <w:rFonts w:eastAsia="Arial Unicode MS" w:cs="Times New Roman"/>
                <w:sz w:val="22"/>
                <w:szCs w:val="22"/>
              </w:rPr>
              <w:t xml:space="preserve"> soluções preventivas ou recomendar a implementação de mudanças para evitar a repetição de incidentes</w:t>
            </w:r>
          </w:p>
        </w:tc>
      </w:tr>
      <w:tr w:rsidR="00396CBC" w:rsidRPr="00900C50" w:rsidTr="00396CBC">
        <w:trPr>
          <w:trHeight w:val="687"/>
        </w:trPr>
        <w:tc>
          <w:tcPr>
            <w:tcW w:w="1418" w:type="dxa"/>
            <w:vMerge/>
            <w:shd w:val="clear" w:color="auto" w:fill="DDD9C3"/>
          </w:tcPr>
          <w:p w:rsidR="00396CBC" w:rsidRPr="00900C50" w:rsidRDefault="00396CBC" w:rsidP="00396CBC">
            <w:pPr>
              <w:widowControl w:val="0"/>
              <w:suppressAutoHyphens/>
              <w:jc w:val="center"/>
              <w:rPr>
                <w:rFonts w:eastAsia="Arial Unicode MS" w:cs="Times New Roman"/>
                <w:sz w:val="22"/>
                <w:szCs w:val="22"/>
              </w:rPr>
            </w:pPr>
          </w:p>
        </w:tc>
        <w:tc>
          <w:tcPr>
            <w:tcW w:w="1701" w:type="dxa"/>
            <w:vMerge/>
            <w:vAlign w:val="center"/>
          </w:tcPr>
          <w:p w:rsidR="00396CBC" w:rsidRPr="00900C50" w:rsidRDefault="00396CBC" w:rsidP="00396CBC">
            <w:pPr>
              <w:widowControl w:val="0"/>
              <w:suppressAutoHyphens/>
              <w:jc w:val="center"/>
              <w:rPr>
                <w:rFonts w:eastAsia="Arial Unicode MS" w:cs="Times New Roman"/>
                <w:sz w:val="22"/>
                <w:szCs w:val="22"/>
              </w:rPr>
            </w:pPr>
          </w:p>
        </w:tc>
        <w:tc>
          <w:tcPr>
            <w:tcW w:w="2126" w:type="dxa"/>
            <w:vMerge/>
            <w:vAlign w:val="center"/>
          </w:tcPr>
          <w:p w:rsidR="00396CBC" w:rsidRPr="00900C50" w:rsidRDefault="00396CBC" w:rsidP="00396CBC">
            <w:pPr>
              <w:widowControl w:val="0"/>
              <w:suppressAutoHyphens/>
              <w:jc w:val="center"/>
              <w:rPr>
                <w:rFonts w:eastAsia="Arial Unicode MS" w:cs="Times New Roman"/>
                <w:sz w:val="22"/>
                <w:szCs w:val="22"/>
              </w:rPr>
            </w:pPr>
          </w:p>
        </w:tc>
        <w:tc>
          <w:tcPr>
            <w:tcW w:w="1276" w:type="dxa"/>
            <w:vAlign w:val="center"/>
          </w:tcPr>
          <w:p w:rsidR="00396CBC" w:rsidRPr="00900C50" w:rsidRDefault="00396CBC" w:rsidP="00396CBC">
            <w:pPr>
              <w:widowControl w:val="0"/>
              <w:suppressAutoHyphens/>
              <w:jc w:val="center"/>
              <w:rPr>
                <w:rFonts w:eastAsia="Arial Unicode MS" w:cs="Times New Roman"/>
                <w:sz w:val="22"/>
                <w:szCs w:val="22"/>
              </w:rPr>
            </w:pPr>
            <w:proofErr w:type="gramStart"/>
            <w:r w:rsidRPr="00900C50">
              <w:rPr>
                <w:rFonts w:eastAsia="Arial Unicode MS" w:cs="Times New Roman"/>
                <w:sz w:val="22"/>
                <w:szCs w:val="22"/>
              </w:rPr>
              <w:t>remoto</w:t>
            </w:r>
            <w:proofErr w:type="gramEnd"/>
          </w:p>
        </w:tc>
        <w:tc>
          <w:tcPr>
            <w:tcW w:w="2551" w:type="dxa"/>
            <w:vMerge/>
            <w:vAlign w:val="center"/>
          </w:tcPr>
          <w:p w:rsidR="00396CBC" w:rsidRPr="00900C50" w:rsidRDefault="00396CBC" w:rsidP="00396CBC">
            <w:pPr>
              <w:widowControl w:val="0"/>
              <w:suppressAutoHyphens/>
              <w:jc w:val="center"/>
              <w:rPr>
                <w:rFonts w:eastAsia="Arial Unicode MS" w:cs="Times New Roman"/>
                <w:sz w:val="22"/>
                <w:szCs w:val="22"/>
              </w:rPr>
            </w:pPr>
          </w:p>
        </w:tc>
      </w:tr>
    </w:tbl>
    <w:p w:rsidR="00396CBC" w:rsidRDefault="00396CBC" w:rsidP="00396CBC">
      <w:pPr>
        <w:pStyle w:val="PargrafodaLista"/>
        <w:tabs>
          <w:tab w:val="left" w:pos="2552"/>
        </w:tabs>
        <w:suppressAutoHyphens/>
        <w:spacing w:after="360"/>
        <w:contextualSpacing w:val="0"/>
        <w:jc w:val="both"/>
        <w:rPr>
          <w:b/>
          <w:szCs w:val="22"/>
        </w:rPr>
      </w:pPr>
    </w:p>
    <w:p w:rsidR="00396CBC" w:rsidRPr="00900C50" w:rsidRDefault="00396CBC" w:rsidP="001104FA">
      <w:pPr>
        <w:pStyle w:val="PargrafodaLista"/>
        <w:numPr>
          <w:ilvl w:val="3"/>
          <w:numId w:val="14"/>
        </w:numPr>
        <w:tabs>
          <w:tab w:val="left" w:pos="0"/>
        </w:tabs>
        <w:suppressAutoHyphens/>
        <w:spacing w:after="240"/>
        <w:ind w:firstLine="2552"/>
        <w:contextualSpacing w:val="0"/>
        <w:jc w:val="both"/>
        <w:rPr>
          <w:szCs w:val="22"/>
        </w:rPr>
      </w:pPr>
      <w:r w:rsidRPr="00900C50">
        <w:rPr>
          <w:szCs w:val="22"/>
        </w:rPr>
        <w:t>Durante a vigência do contrato, novos serviços poderão ser incluídos/excluídos no catálogo. Neste caso, a contratada será avisada com 72 horas de antecedência.</w:t>
      </w:r>
    </w:p>
    <w:bookmarkEnd w:id="11"/>
    <w:p w:rsidR="0027072E" w:rsidRPr="00AC7E09" w:rsidRDefault="00F1748E" w:rsidP="00AC7E09">
      <w:pPr>
        <w:pStyle w:val="Estilo3"/>
        <w:spacing w:after="240"/>
        <w:outlineLvl w:val="0"/>
      </w:pPr>
      <w:r>
        <w:rPr>
          <w:b w:val="0"/>
        </w:rPr>
        <w:br w:type="page"/>
      </w:r>
      <w:bookmarkStart w:id="12" w:name="_Toc370209166"/>
      <w:r w:rsidR="001F0B19" w:rsidRPr="00AC7E09">
        <w:lastRenderedPageBreak/>
        <w:t>E</w:t>
      </w:r>
      <w:r w:rsidR="00AC7E09">
        <w:t>SPECIFICAÇÃO TÉCNICA</w:t>
      </w:r>
      <w:bookmarkEnd w:id="12"/>
    </w:p>
    <w:p w:rsidR="0027072E" w:rsidRDefault="001F0B19" w:rsidP="0021162E">
      <w:pPr>
        <w:pStyle w:val="PargrafodaLista"/>
        <w:numPr>
          <w:ilvl w:val="1"/>
          <w:numId w:val="14"/>
        </w:numPr>
        <w:suppressAutoHyphens/>
        <w:spacing w:after="240"/>
        <w:contextualSpacing w:val="0"/>
        <w:jc w:val="both"/>
        <w:outlineLvl w:val="1"/>
        <w:rPr>
          <w:b/>
          <w:szCs w:val="22"/>
        </w:rPr>
      </w:pPr>
      <w:bookmarkStart w:id="13" w:name="_Toc370209167"/>
      <w:r>
        <w:rPr>
          <w:b/>
          <w:szCs w:val="22"/>
        </w:rPr>
        <w:t>Considerações Gerais</w:t>
      </w:r>
      <w:bookmarkEnd w:id="13"/>
    </w:p>
    <w:p w:rsidR="00AD5B2A" w:rsidRPr="00AD5B2A" w:rsidRDefault="00AB013B" w:rsidP="009249BE">
      <w:pPr>
        <w:pStyle w:val="PargrafodaLista"/>
        <w:numPr>
          <w:ilvl w:val="2"/>
          <w:numId w:val="14"/>
        </w:numPr>
        <w:tabs>
          <w:tab w:val="left" w:pos="2552"/>
        </w:tabs>
        <w:suppressAutoHyphens/>
        <w:spacing w:after="240"/>
        <w:ind w:firstLine="1701"/>
        <w:contextualSpacing w:val="0"/>
        <w:jc w:val="both"/>
        <w:rPr>
          <w:b/>
          <w:szCs w:val="22"/>
        </w:rPr>
      </w:pPr>
      <w:r>
        <w:rPr>
          <w:b/>
          <w:szCs w:val="22"/>
        </w:rPr>
        <w:t>Forma e Locais de Prestação dos Serviços</w:t>
      </w:r>
    </w:p>
    <w:p w:rsidR="009249BE" w:rsidRDefault="00AD5B2A" w:rsidP="009249BE">
      <w:pPr>
        <w:pStyle w:val="PargrafodaLista"/>
        <w:numPr>
          <w:ilvl w:val="3"/>
          <w:numId w:val="14"/>
        </w:numPr>
        <w:tabs>
          <w:tab w:val="left" w:pos="0"/>
          <w:tab w:val="left" w:pos="3544"/>
        </w:tabs>
        <w:suppressAutoHyphens/>
        <w:spacing w:after="240"/>
        <w:ind w:firstLine="2552"/>
        <w:contextualSpacing w:val="0"/>
        <w:jc w:val="both"/>
        <w:rPr>
          <w:szCs w:val="22"/>
        </w:rPr>
      </w:pPr>
      <w:r w:rsidRPr="00E075A0">
        <w:rPr>
          <w:szCs w:val="22"/>
        </w:rPr>
        <w:t>A Central de Serviços, encarregada de prestar o atendimento de Primeiro Nível (</w:t>
      </w:r>
      <w:proofErr w:type="spellStart"/>
      <w:r w:rsidRPr="009249BE">
        <w:rPr>
          <w:szCs w:val="22"/>
        </w:rPr>
        <w:t>Service</w:t>
      </w:r>
      <w:proofErr w:type="spellEnd"/>
      <w:r w:rsidRPr="009249BE">
        <w:rPr>
          <w:szCs w:val="22"/>
        </w:rPr>
        <w:t xml:space="preserve"> </w:t>
      </w:r>
      <w:proofErr w:type="spellStart"/>
      <w:r w:rsidRPr="009249BE">
        <w:rPr>
          <w:szCs w:val="22"/>
        </w:rPr>
        <w:t>Desk</w:t>
      </w:r>
      <w:proofErr w:type="spellEnd"/>
      <w:r w:rsidRPr="00E075A0">
        <w:rPr>
          <w:szCs w:val="22"/>
        </w:rPr>
        <w:t xml:space="preserve">) deverá ser instalada em prédio ou sede da empresa </w:t>
      </w:r>
      <w:r w:rsidR="006D3228">
        <w:rPr>
          <w:szCs w:val="22"/>
        </w:rPr>
        <w:t>Contratada</w:t>
      </w:r>
      <w:r w:rsidRPr="00E075A0">
        <w:rPr>
          <w:szCs w:val="22"/>
        </w:rPr>
        <w:t>, que deverá dispor de equipamentos, softwares e local adequ</w:t>
      </w:r>
      <w:r w:rsidR="00E075A0" w:rsidRPr="00E075A0">
        <w:rPr>
          <w:szCs w:val="22"/>
        </w:rPr>
        <w:t>ado para a execução dos serviços</w:t>
      </w:r>
      <w:r w:rsidR="009249BE">
        <w:rPr>
          <w:szCs w:val="22"/>
        </w:rPr>
        <w:t>.</w:t>
      </w:r>
    </w:p>
    <w:p w:rsidR="00AD5B2A" w:rsidRPr="009249BE" w:rsidRDefault="009249BE" w:rsidP="009249BE">
      <w:pPr>
        <w:pStyle w:val="PargrafodaLista"/>
        <w:numPr>
          <w:ilvl w:val="4"/>
          <w:numId w:val="13"/>
        </w:numPr>
        <w:tabs>
          <w:tab w:val="left" w:pos="4536"/>
        </w:tabs>
        <w:suppressAutoHyphens/>
        <w:spacing w:after="240"/>
        <w:ind w:left="0" w:firstLine="3402"/>
        <w:contextualSpacing w:val="0"/>
        <w:jc w:val="both"/>
      </w:pPr>
      <w:r>
        <w:t>Alternativamente, a Central de Serviços poderá ser instalada n</w:t>
      </w:r>
      <w:r w:rsidR="00E075A0" w:rsidRPr="009249BE">
        <w:t xml:space="preserve">o prédio da </w:t>
      </w:r>
      <w:r w:rsidR="00AD5B2A" w:rsidRPr="009249BE">
        <w:t>sede d</w:t>
      </w:r>
      <w:r w:rsidR="00566AA8" w:rsidRPr="009249BE">
        <w:t>a</w:t>
      </w:r>
      <w:r w:rsidR="001D63D0">
        <w:t>s s</w:t>
      </w:r>
      <w:r w:rsidR="00566AA8" w:rsidRPr="009249BE">
        <w:t>uperintendência</w:t>
      </w:r>
      <w:r w:rsidR="001D63D0">
        <w:t>s</w:t>
      </w:r>
      <w:r w:rsidR="00566AA8" w:rsidRPr="009249BE">
        <w:t xml:space="preserve"> </w:t>
      </w:r>
      <w:r w:rsidR="001D63D0">
        <w:t>participantes</w:t>
      </w:r>
      <w:r w:rsidR="00AD5B2A" w:rsidRPr="009249BE">
        <w:t xml:space="preserve">, </w:t>
      </w:r>
      <w:r>
        <w:t xml:space="preserve">em local a ser disponibilizado pelo DPF, </w:t>
      </w:r>
      <w:r w:rsidR="00E075A0" w:rsidRPr="009249BE">
        <w:t>permanecendo</w:t>
      </w:r>
      <w:r w:rsidR="00AD5B2A" w:rsidRPr="009249BE">
        <w:t xml:space="preserve"> todos os custos de instalação, de equipamentos, de linhas de comunicação (0800)</w:t>
      </w:r>
      <w:r w:rsidR="00E075A0" w:rsidRPr="009249BE">
        <w:t>, mobiliário</w:t>
      </w:r>
      <w:r w:rsidR="00AD5B2A" w:rsidRPr="009249BE">
        <w:t xml:space="preserve"> e de softwares </w:t>
      </w:r>
      <w:proofErr w:type="gramStart"/>
      <w:r w:rsidR="00AD5B2A" w:rsidRPr="009249BE">
        <w:t>sob encargo</w:t>
      </w:r>
      <w:proofErr w:type="gramEnd"/>
      <w:r w:rsidR="00AD5B2A" w:rsidRPr="009249BE">
        <w:t xml:space="preserve"> da </w:t>
      </w:r>
      <w:r w:rsidR="006D3228" w:rsidRPr="009249BE">
        <w:t>Contratada</w:t>
      </w:r>
      <w:r w:rsidR="00AD5B2A" w:rsidRPr="009249BE">
        <w:t>.</w:t>
      </w:r>
    </w:p>
    <w:p w:rsidR="00AD5B2A" w:rsidRPr="00566AA8" w:rsidRDefault="00AD5B2A" w:rsidP="009249BE">
      <w:pPr>
        <w:pStyle w:val="PargrafodaLista"/>
        <w:numPr>
          <w:ilvl w:val="3"/>
          <w:numId w:val="14"/>
        </w:numPr>
        <w:tabs>
          <w:tab w:val="left" w:pos="0"/>
          <w:tab w:val="left" w:pos="3544"/>
        </w:tabs>
        <w:suppressAutoHyphens/>
        <w:spacing w:after="240"/>
        <w:ind w:firstLine="2552"/>
        <w:contextualSpacing w:val="0"/>
        <w:jc w:val="both"/>
        <w:rPr>
          <w:szCs w:val="22"/>
        </w:rPr>
      </w:pPr>
      <w:r w:rsidRPr="00566AA8">
        <w:rPr>
          <w:szCs w:val="22"/>
        </w:rPr>
        <w:t>Na mensuração da demanda para o serviço a ser implantado, devem ser consideradas necessidades de atendimento em regime 24/7 - 24 (vinte e quatro) horas por dia e 07 (sete) dias por semana. Estima-se que a demanda nos finais de semana, feriados e, nos dias úteis, nos períodos compreendidos fora do horário de expediente normal (entre 12 h e 14 h e entre 18 h e 08 h do dia seguinte) apresenta redução da ordem de 95 % no número de chamados quando comparados com a demanda nos horários de expediente normal do órgão (horário comercial – 08 h às 12 h e 14h às 18 h).</w:t>
      </w:r>
    </w:p>
    <w:p w:rsidR="00AD5B2A" w:rsidRPr="00AD578D" w:rsidRDefault="00AD5B2A" w:rsidP="009249BE">
      <w:pPr>
        <w:pStyle w:val="PargrafodaLista"/>
        <w:numPr>
          <w:ilvl w:val="3"/>
          <w:numId w:val="14"/>
        </w:numPr>
        <w:tabs>
          <w:tab w:val="left" w:pos="0"/>
          <w:tab w:val="left" w:pos="3544"/>
        </w:tabs>
        <w:suppressAutoHyphens/>
        <w:spacing w:after="240"/>
        <w:ind w:firstLine="2552"/>
        <w:contextualSpacing w:val="0"/>
        <w:jc w:val="both"/>
        <w:rPr>
          <w:szCs w:val="22"/>
        </w:rPr>
      </w:pPr>
      <w:r w:rsidRPr="00AD578D">
        <w:rPr>
          <w:szCs w:val="22"/>
        </w:rPr>
        <w:t xml:space="preserve">O atendimento presencial será realizado nas dependências do Departamento de Polícia Federal nos </w:t>
      </w:r>
      <w:r w:rsidR="00AD578D" w:rsidRPr="00AD578D">
        <w:rPr>
          <w:szCs w:val="22"/>
        </w:rPr>
        <w:t xml:space="preserve">endereços relacionados na TABELA </w:t>
      </w:r>
      <w:r w:rsidR="009B43BA">
        <w:rPr>
          <w:szCs w:val="22"/>
        </w:rPr>
        <w:t>6</w:t>
      </w:r>
      <w:r w:rsidR="00AD578D" w:rsidRPr="00AD578D">
        <w:rPr>
          <w:szCs w:val="22"/>
        </w:rPr>
        <w:t xml:space="preserve"> – LOCAIS PARA PR</w:t>
      </w:r>
      <w:r w:rsidR="00F1748E">
        <w:rPr>
          <w:szCs w:val="22"/>
        </w:rPr>
        <w:t xml:space="preserve">ESTAÇÃO DE SERVIÇOS PRESENCIAIS. </w:t>
      </w:r>
    </w:p>
    <w:p w:rsidR="00AD5B2A" w:rsidRPr="00AD578D" w:rsidRDefault="00AD5B2A" w:rsidP="009249BE">
      <w:pPr>
        <w:pStyle w:val="PargrafodaLista"/>
        <w:numPr>
          <w:ilvl w:val="4"/>
          <w:numId w:val="13"/>
        </w:numPr>
        <w:tabs>
          <w:tab w:val="left" w:pos="4536"/>
        </w:tabs>
        <w:suppressAutoHyphens/>
        <w:spacing w:after="240"/>
        <w:ind w:left="0" w:firstLine="3402"/>
        <w:contextualSpacing w:val="0"/>
        <w:jc w:val="both"/>
      </w:pPr>
      <w:r w:rsidRPr="00AD578D">
        <w:t xml:space="preserve">Eventualmente, poderá ser solicitado atendimento presencial em outros locais, diversos dos listados acima, visando apoiar atividades </w:t>
      </w:r>
      <w:r w:rsidR="00364C7D" w:rsidRPr="00AD578D">
        <w:t>do DPF</w:t>
      </w:r>
      <w:r w:rsidRPr="00AD578D">
        <w:t>, como em exposições, fiscalizações, cursos, seminários e outros. Em geral, ocorrem menos de 5</w:t>
      </w:r>
      <w:r w:rsidR="00521F50">
        <w:t xml:space="preserve"> (cinco)</w:t>
      </w:r>
      <w:r w:rsidRPr="00AD578D">
        <w:t xml:space="preserve"> eventos da espécie por ano</w:t>
      </w:r>
      <w:r w:rsidR="004E6FDD">
        <w:t xml:space="preserve"> por Estado</w:t>
      </w:r>
      <w:r w:rsidRPr="00AD578D">
        <w:t>.</w:t>
      </w:r>
    </w:p>
    <w:p w:rsidR="00AD5B2A" w:rsidRDefault="00AD5B2A" w:rsidP="009249BE">
      <w:pPr>
        <w:pStyle w:val="PargrafodaLista"/>
        <w:numPr>
          <w:ilvl w:val="4"/>
          <w:numId w:val="13"/>
        </w:numPr>
        <w:tabs>
          <w:tab w:val="left" w:pos="4536"/>
        </w:tabs>
        <w:suppressAutoHyphens/>
        <w:spacing w:after="240"/>
        <w:ind w:left="0" w:firstLine="3402"/>
        <w:contextualSpacing w:val="0"/>
        <w:jc w:val="both"/>
      </w:pPr>
      <w:r w:rsidRPr="00AD578D">
        <w:t>No período de vigência do contrato os locais poderão sofrer alterações em razão de eventuais mudanças de endereço das unidades</w:t>
      </w:r>
      <w:r w:rsidR="00E075A0">
        <w:t xml:space="preserve"> ou criação de novas unidades</w:t>
      </w:r>
      <w:r w:rsidRPr="00AD578D">
        <w:t>.</w:t>
      </w:r>
    </w:p>
    <w:p w:rsidR="00F1748E" w:rsidRPr="00AD578D" w:rsidRDefault="00F1748E" w:rsidP="009249BE">
      <w:pPr>
        <w:pStyle w:val="PargrafodaLista"/>
        <w:numPr>
          <w:ilvl w:val="3"/>
          <w:numId w:val="14"/>
        </w:numPr>
        <w:tabs>
          <w:tab w:val="left" w:pos="0"/>
          <w:tab w:val="left" w:pos="3544"/>
        </w:tabs>
        <w:suppressAutoHyphens/>
        <w:spacing w:after="240"/>
        <w:ind w:firstLine="2552"/>
        <w:contextualSpacing w:val="0"/>
        <w:jc w:val="both"/>
        <w:rPr>
          <w:szCs w:val="22"/>
        </w:rPr>
      </w:pPr>
      <w:r w:rsidRPr="00AD578D">
        <w:rPr>
          <w:szCs w:val="22"/>
        </w:rPr>
        <w:t xml:space="preserve">Todos os deslocamentos que se fizerem necessários, das equipes ou empregados da </w:t>
      </w:r>
      <w:r w:rsidR="006D3228">
        <w:rPr>
          <w:szCs w:val="22"/>
        </w:rPr>
        <w:t>Contratada</w:t>
      </w:r>
      <w:r w:rsidRPr="00AD578D">
        <w:rPr>
          <w:szCs w:val="22"/>
        </w:rPr>
        <w:t xml:space="preserve">, serão de responsabilidade da </w:t>
      </w:r>
      <w:r w:rsidR="006D3228">
        <w:rPr>
          <w:szCs w:val="22"/>
        </w:rPr>
        <w:t>Contratada</w:t>
      </w:r>
      <w:r w:rsidRPr="00AD578D">
        <w:rPr>
          <w:szCs w:val="22"/>
        </w:rPr>
        <w:t>, através dos meios que lhe convir, não podendo ocorrer nenhum custo extra para o DPF.</w:t>
      </w:r>
    </w:p>
    <w:p w:rsidR="00F1748E" w:rsidRPr="00AD578D" w:rsidRDefault="00F1748E" w:rsidP="009249BE">
      <w:pPr>
        <w:pStyle w:val="PargrafodaLista"/>
        <w:numPr>
          <w:ilvl w:val="3"/>
          <w:numId w:val="14"/>
        </w:numPr>
        <w:tabs>
          <w:tab w:val="left" w:pos="0"/>
          <w:tab w:val="left" w:pos="3544"/>
        </w:tabs>
        <w:suppressAutoHyphens/>
        <w:spacing w:after="240"/>
        <w:ind w:firstLine="2552"/>
        <w:contextualSpacing w:val="0"/>
        <w:jc w:val="both"/>
        <w:rPr>
          <w:szCs w:val="22"/>
        </w:rPr>
      </w:pPr>
      <w:r w:rsidRPr="00AD578D">
        <w:rPr>
          <w:szCs w:val="22"/>
        </w:rPr>
        <w:tab/>
        <w:t xml:space="preserve">A </w:t>
      </w:r>
      <w:r w:rsidR="006D3228">
        <w:rPr>
          <w:szCs w:val="22"/>
        </w:rPr>
        <w:t>Contratada</w:t>
      </w:r>
      <w:r w:rsidRPr="00AD578D">
        <w:rPr>
          <w:szCs w:val="22"/>
        </w:rPr>
        <w:t xml:space="preserve"> poderá optar por alocar fisicamente, de forma permanente, o pessoal que fará o atendimento presencial em cada </w:t>
      </w:r>
      <w:r>
        <w:rPr>
          <w:szCs w:val="22"/>
        </w:rPr>
        <w:t>uma das unidades</w:t>
      </w:r>
      <w:r w:rsidRPr="00AD578D">
        <w:rPr>
          <w:szCs w:val="22"/>
        </w:rPr>
        <w:t xml:space="preserve"> assistida</w:t>
      </w:r>
      <w:r>
        <w:rPr>
          <w:szCs w:val="22"/>
        </w:rPr>
        <w:t xml:space="preserve">s relacionadas na tabela </w:t>
      </w:r>
      <w:r w:rsidR="00E075A0">
        <w:rPr>
          <w:szCs w:val="22"/>
        </w:rPr>
        <w:t>a seguir,</w:t>
      </w:r>
      <w:r w:rsidRPr="00AD578D">
        <w:rPr>
          <w:szCs w:val="22"/>
        </w:rPr>
        <w:t xml:space="preserve"> mediante prévia autorização do DPF</w:t>
      </w:r>
      <w:r>
        <w:rPr>
          <w:szCs w:val="22"/>
        </w:rPr>
        <w:t xml:space="preserve"> e</w:t>
      </w:r>
      <w:r w:rsidRPr="00AD578D">
        <w:rPr>
          <w:szCs w:val="22"/>
        </w:rPr>
        <w:t xml:space="preserve"> desde que haja disponibilidade de espaço físico em suas instalações.</w:t>
      </w:r>
    </w:p>
    <w:p w:rsidR="0006614C" w:rsidRPr="00542616" w:rsidRDefault="00F1748E" w:rsidP="009249BE">
      <w:pPr>
        <w:pStyle w:val="PargrafodaLista"/>
        <w:numPr>
          <w:ilvl w:val="4"/>
          <w:numId w:val="14"/>
        </w:numPr>
        <w:tabs>
          <w:tab w:val="left" w:pos="4536"/>
        </w:tabs>
        <w:suppressAutoHyphens/>
        <w:spacing w:after="240"/>
        <w:ind w:firstLine="3402"/>
        <w:contextualSpacing w:val="0"/>
        <w:jc w:val="both"/>
      </w:pPr>
      <w:r w:rsidRPr="00542616">
        <w:t xml:space="preserve">Deverá ser </w:t>
      </w:r>
      <w:proofErr w:type="gramStart"/>
      <w:r w:rsidRPr="00542616">
        <w:t>considerado que, por intermédio de Laudos de Avaliação Ambiental, os ambientes da</w:t>
      </w:r>
      <w:r w:rsidR="00070D9E">
        <w:t>s</w:t>
      </w:r>
      <w:r w:rsidRPr="00542616">
        <w:t xml:space="preserve"> Superintendência</w:t>
      </w:r>
      <w:r w:rsidR="00070D9E">
        <w:t xml:space="preserve">s foram </w:t>
      </w:r>
      <w:r w:rsidRPr="00542616">
        <w:t>considerado</w:t>
      </w:r>
      <w:r w:rsidR="00070D9E">
        <w:t>s</w:t>
      </w:r>
      <w:proofErr w:type="gramEnd"/>
      <w:r w:rsidRPr="00542616">
        <w:t xml:space="preserve"> área</w:t>
      </w:r>
      <w:r w:rsidR="00070D9E">
        <w:t>s</w:t>
      </w:r>
      <w:r w:rsidRPr="00542616">
        <w:t xml:space="preserve"> de periculosidade, o que terá reflexos sobre a remuneração dos técnicos responsáveis pelo atendimento presencial nas unidades do DPF localizadas nas sedes </w:t>
      </w:r>
      <w:r w:rsidR="00E04AD0" w:rsidRPr="00542616">
        <w:t xml:space="preserve">e delegacias </w:t>
      </w:r>
      <w:r w:rsidR="00E04AD0" w:rsidRPr="00542616">
        <w:lastRenderedPageBreak/>
        <w:t xml:space="preserve">descentralizadas </w:t>
      </w:r>
      <w:r w:rsidRPr="00542616">
        <w:t>da</w:t>
      </w:r>
      <w:r w:rsidR="00070D9E">
        <w:t>s</w:t>
      </w:r>
      <w:r w:rsidRPr="00542616">
        <w:t xml:space="preserve"> </w:t>
      </w:r>
      <w:r w:rsidR="00070D9E">
        <w:t>s</w:t>
      </w:r>
      <w:r w:rsidRPr="00542616">
        <w:t>uperintendência</w:t>
      </w:r>
      <w:r w:rsidR="00070D9E">
        <w:t>s participantes</w:t>
      </w:r>
      <w:r w:rsidR="00542616">
        <w:t>, quando ali alocados de maneira permanente.</w:t>
      </w:r>
    </w:p>
    <w:p w:rsidR="00075DD5" w:rsidRPr="00075DD5" w:rsidRDefault="00075DD5" w:rsidP="00834E5E">
      <w:pPr>
        <w:pStyle w:val="PargrafodaLista"/>
        <w:tabs>
          <w:tab w:val="left" w:pos="4536"/>
        </w:tabs>
        <w:suppressAutoHyphens/>
        <w:spacing w:after="120"/>
        <w:contextualSpacing w:val="0"/>
        <w:jc w:val="both"/>
        <w:rPr>
          <w:b/>
        </w:rPr>
      </w:pPr>
      <w:proofErr w:type="gramStart"/>
      <w:r w:rsidRPr="00075DD5">
        <w:rPr>
          <w:b/>
        </w:rPr>
        <w:t xml:space="preserve">TABELA </w:t>
      </w:r>
      <w:r w:rsidR="009B43BA">
        <w:rPr>
          <w:b/>
        </w:rPr>
        <w:t>6</w:t>
      </w:r>
      <w:r w:rsidRPr="00075DD5">
        <w:rPr>
          <w:b/>
        </w:rPr>
        <w:t xml:space="preserve"> – LOCAIS PARA PRESTAÇ</w:t>
      </w:r>
      <w:r>
        <w:rPr>
          <w:b/>
        </w:rPr>
        <w:t>Ã</w:t>
      </w:r>
      <w:r w:rsidRPr="00075DD5">
        <w:rPr>
          <w:b/>
        </w:rPr>
        <w:t>O DE SERVIÇOS PRESENCIAIS</w:t>
      </w:r>
      <w:proofErr w:type="gramEnd"/>
    </w:p>
    <w:tbl>
      <w:tblPr>
        <w:tblW w:w="9928" w:type="dxa"/>
        <w:jc w:val="center"/>
        <w:tblInd w:w="60" w:type="dxa"/>
        <w:tblCellMar>
          <w:left w:w="70" w:type="dxa"/>
          <w:right w:w="70" w:type="dxa"/>
        </w:tblCellMar>
        <w:tblLook w:val="04A0"/>
      </w:tblPr>
      <w:tblGrid>
        <w:gridCol w:w="799"/>
        <w:gridCol w:w="364"/>
        <w:gridCol w:w="2369"/>
        <w:gridCol w:w="6396"/>
      </w:tblGrid>
      <w:tr w:rsidR="00070D9E" w:rsidRPr="00FD650E" w:rsidTr="007F2C02">
        <w:trPr>
          <w:trHeight w:val="315"/>
          <w:jc w:val="center"/>
        </w:trPr>
        <w:tc>
          <w:tcPr>
            <w:tcW w:w="799" w:type="dxa"/>
            <w:tcBorders>
              <w:top w:val="single" w:sz="8" w:space="0" w:color="auto"/>
              <w:left w:val="single" w:sz="8" w:space="0" w:color="auto"/>
              <w:bottom w:val="single" w:sz="8" w:space="0" w:color="auto"/>
              <w:right w:val="single" w:sz="8" w:space="0" w:color="000000"/>
            </w:tcBorders>
            <w:shd w:val="clear" w:color="000000" w:fill="FFFF99"/>
          </w:tcPr>
          <w:p w:rsidR="00070D9E" w:rsidRPr="00FD650E" w:rsidRDefault="007F2C02" w:rsidP="00FD650E">
            <w:pPr>
              <w:jc w:val="center"/>
              <w:rPr>
                <w:rFonts w:ascii="Calibri" w:eastAsia="Times New Roman" w:hAnsi="Calibri" w:cs="Times New Roman"/>
                <w:b/>
                <w:bCs/>
                <w:kern w:val="0"/>
                <w:sz w:val="22"/>
                <w:szCs w:val="22"/>
                <w:lang w:eastAsia="pt-BR" w:bidi="ar-SA"/>
              </w:rPr>
            </w:pPr>
            <w:r>
              <w:rPr>
                <w:rFonts w:ascii="Calibri" w:eastAsia="Times New Roman" w:hAnsi="Calibri" w:cs="Times New Roman"/>
                <w:b/>
                <w:bCs/>
                <w:kern w:val="0"/>
                <w:sz w:val="22"/>
                <w:szCs w:val="22"/>
                <w:lang w:eastAsia="pt-BR" w:bidi="ar-SA"/>
              </w:rPr>
              <w:t>SR</w:t>
            </w:r>
          </w:p>
        </w:tc>
        <w:tc>
          <w:tcPr>
            <w:tcW w:w="2733" w:type="dxa"/>
            <w:gridSpan w:val="2"/>
            <w:tcBorders>
              <w:top w:val="single" w:sz="8" w:space="0" w:color="auto"/>
              <w:left w:val="single" w:sz="8" w:space="0" w:color="auto"/>
              <w:bottom w:val="single" w:sz="8" w:space="0" w:color="auto"/>
              <w:right w:val="single" w:sz="8" w:space="0" w:color="000000"/>
            </w:tcBorders>
            <w:shd w:val="clear" w:color="000000" w:fill="FFFF99"/>
            <w:noWrap/>
            <w:vAlign w:val="bottom"/>
            <w:hideMark/>
          </w:tcPr>
          <w:p w:rsidR="00070D9E" w:rsidRPr="00FD650E" w:rsidRDefault="00070D9E" w:rsidP="00FD650E">
            <w:pPr>
              <w:jc w:val="center"/>
              <w:rPr>
                <w:rFonts w:ascii="Calibri" w:eastAsia="Times New Roman" w:hAnsi="Calibri" w:cs="Times New Roman"/>
                <w:b/>
                <w:bCs/>
                <w:kern w:val="0"/>
                <w:sz w:val="22"/>
                <w:szCs w:val="22"/>
                <w:lang w:eastAsia="pt-BR" w:bidi="ar-SA"/>
              </w:rPr>
            </w:pPr>
            <w:r w:rsidRPr="00FD650E">
              <w:rPr>
                <w:rFonts w:ascii="Calibri" w:eastAsia="Times New Roman" w:hAnsi="Calibri" w:cs="Times New Roman"/>
                <w:b/>
                <w:bCs/>
                <w:kern w:val="0"/>
                <w:sz w:val="22"/>
                <w:szCs w:val="22"/>
                <w:lang w:eastAsia="pt-BR" w:bidi="ar-SA"/>
              </w:rPr>
              <w:t>Unidade</w:t>
            </w:r>
          </w:p>
        </w:tc>
        <w:tc>
          <w:tcPr>
            <w:tcW w:w="6396" w:type="dxa"/>
            <w:tcBorders>
              <w:top w:val="single" w:sz="8" w:space="0" w:color="auto"/>
              <w:left w:val="nil"/>
              <w:bottom w:val="single" w:sz="8" w:space="0" w:color="auto"/>
              <w:right w:val="single" w:sz="8" w:space="0" w:color="000000"/>
            </w:tcBorders>
            <w:shd w:val="clear" w:color="000000" w:fill="FFFF99"/>
            <w:noWrap/>
            <w:vAlign w:val="bottom"/>
            <w:hideMark/>
          </w:tcPr>
          <w:p w:rsidR="00070D9E" w:rsidRPr="00FD650E" w:rsidRDefault="00070D9E" w:rsidP="00FD650E">
            <w:pPr>
              <w:jc w:val="center"/>
              <w:rPr>
                <w:rFonts w:ascii="Calibri" w:eastAsia="Times New Roman" w:hAnsi="Calibri" w:cs="Times New Roman"/>
                <w:b/>
                <w:bCs/>
                <w:kern w:val="0"/>
                <w:sz w:val="22"/>
                <w:szCs w:val="22"/>
                <w:lang w:eastAsia="pt-BR" w:bidi="ar-SA"/>
              </w:rPr>
            </w:pPr>
            <w:r w:rsidRPr="00FD650E">
              <w:rPr>
                <w:rFonts w:ascii="Calibri" w:eastAsia="Times New Roman" w:hAnsi="Calibri" w:cs="Times New Roman"/>
                <w:b/>
                <w:bCs/>
                <w:kern w:val="0"/>
                <w:sz w:val="22"/>
                <w:szCs w:val="22"/>
                <w:lang w:eastAsia="pt-BR" w:bidi="ar-SA"/>
              </w:rPr>
              <w:t>Endereço Unidade</w:t>
            </w:r>
          </w:p>
        </w:tc>
      </w:tr>
      <w:tr w:rsidR="00070D9E" w:rsidRPr="00FD650E" w:rsidTr="007F2C02">
        <w:trPr>
          <w:trHeight w:val="300"/>
          <w:jc w:val="center"/>
        </w:trPr>
        <w:tc>
          <w:tcPr>
            <w:tcW w:w="799" w:type="dxa"/>
            <w:vMerge w:val="restart"/>
            <w:tcBorders>
              <w:top w:val="single" w:sz="4" w:space="0" w:color="auto"/>
              <w:left w:val="single" w:sz="4" w:space="0" w:color="auto"/>
              <w:bottom w:val="single" w:sz="4" w:space="0" w:color="auto"/>
              <w:right w:val="single" w:sz="4" w:space="0" w:color="auto"/>
            </w:tcBorders>
            <w:shd w:val="clear" w:color="000000" w:fill="1F497D"/>
            <w:vAlign w:val="center"/>
          </w:tcPr>
          <w:p w:rsidR="00070D9E" w:rsidRPr="00FD650E" w:rsidRDefault="00070D9E" w:rsidP="00070D9E">
            <w:pPr>
              <w:jc w:val="center"/>
              <w:rPr>
                <w:rFonts w:ascii="Calibri" w:eastAsia="Times New Roman" w:hAnsi="Calibri" w:cs="Times New Roman"/>
                <w:color w:val="FFFFFF"/>
                <w:kern w:val="0"/>
                <w:sz w:val="22"/>
                <w:szCs w:val="22"/>
                <w:lang w:eastAsia="pt-BR" w:bidi="ar-SA"/>
              </w:rPr>
            </w:pPr>
            <w:r>
              <w:rPr>
                <w:rFonts w:ascii="Calibri" w:eastAsia="Times New Roman" w:hAnsi="Calibri" w:cs="Times New Roman"/>
                <w:color w:val="FFFFFF"/>
                <w:kern w:val="0"/>
                <w:sz w:val="22"/>
                <w:szCs w:val="22"/>
                <w:lang w:eastAsia="pt-BR" w:bidi="ar-SA"/>
              </w:rPr>
              <w:t>SR/MG</w:t>
            </w: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070D9E" w:rsidRPr="00FD650E" w:rsidRDefault="00070D9E" w:rsidP="00FD650E">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1</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Superintendência</w:t>
            </w:r>
          </w:p>
        </w:tc>
        <w:tc>
          <w:tcPr>
            <w:tcW w:w="6396" w:type="dxa"/>
            <w:tcBorders>
              <w:top w:val="single" w:sz="4" w:space="0" w:color="auto"/>
              <w:left w:val="nil"/>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 xml:space="preserve"> Rua Nascimento Gurgel, n° 30 </w:t>
            </w:r>
            <w:r w:rsidR="007F2C02">
              <w:rPr>
                <w:rFonts w:ascii="Calibri" w:eastAsia="Times New Roman" w:hAnsi="Calibri" w:cs="Times New Roman"/>
                <w:color w:val="000000"/>
                <w:kern w:val="0"/>
                <w:sz w:val="22"/>
                <w:szCs w:val="22"/>
                <w:lang w:eastAsia="pt-BR" w:bidi="ar-SA"/>
              </w:rPr>
              <w:t>–</w:t>
            </w:r>
            <w:r w:rsidRPr="00FD650E">
              <w:rPr>
                <w:rFonts w:ascii="Calibri" w:eastAsia="Times New Roman" w:hAnsi="Calibri" w:cs="Times New Roman"/>
                <w:color w:val="000000"/>
                <w:kern w:val="0"/>
                <w:sz w:val="22"/>
                <w:szCs w:val="22"/>
                <w:lang w:eastAsia="pt-BR" w:bidi="ar-SA"/>
              </w:rPr>
              <w:t xml:space="preserve"> </w:t>
            </w:r>
            <w:r w:rsidR="007F2C02">
              <w:rPr>
                <w:rFonts w:ascii="Calibri" w:eastAsia="Times New Roman" w:hAnsi="Calibri" w:cs="Times New Roman"/>
                <w:color w:val="000000"/>
                <w:kern w:val="0"/>
                <w:sz w:val="22"/>
                <w:szCs w:val="22"/>
                <w:lang w:eastAsia="pt-BR" w:bidi="ar-SA"/>
              </w:rPr>
              <w:t xml:space="preserve">BH/MG - </w:t>
            </w:r>
            <w:r w:rsidRPr="00FD650E">
              <w:rPr>
                <w:rFonts w:ascii="Calibri" w:eastAsia="Times New Roman" w:hAnsi="Calibri" w:cs="Times New Roman"/>
                <w:color w:val="000000"/>
                <w:kern w:val="0"/>
                <w:sz w:val="22"/>
                <w:szCs w:val="22"/>
                <w:lang w:eastAsia="pt-BR" w:bidi="ar-SA"/>
              </w:rPr>
              <w:t>CEP 30441-</w:t>
            </w:r>
            <w:proofErr w:type="gramStart"/>
            <w:r w:rsidRPr="00FD650E">
              <w:rPr>
                <w:rFonts w:ascii="Calibri" w:eastAsia="Times New Roman" w:hAnsi="Calibri" w:cs="Times New Roman"/>
                <w:color w:val="000000"/>
                <w:kern w:val="0"/>
                <w:sz w:val="22"/>
                <w:szCs w:val="22"/>
                <w:lang w:eastAsia="pt-BR" w:bidi="ar-SA"/>
              </w:rPr>
              <w:t>170</w:t>
            </w:r>
            <w:proofErr w:type="gramEnd"/>
          </w:p>
        </w:tc>
      </w:tr>
      <w:tr w:rsidR="00070D9E"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tcPr>
          <w:p w:rsidR="00070D9E" w:rsidRPr="00FD650E" w:rsidRDefault="00070D9E" w:rsidP="00070D9E">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070D9E" w:rsidRPr="00FD650E" w:rsidRDefault="00070D9E" w:rsidP="00FD650E">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2</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Aeroporto de Confins</w:t>
            </w:r>
          </w:p>
        </w:tc>
        <w:tc>
          <w:tcPr>
            <w:tcW w:w="6396" w:type="dxa"/>
            <w:tcBorders>
              <w:top w:val="single" w:sz="4" w:space="0" w:color="auto"/>
              <w:left w:val="nil"/>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Aeroporto Internacional Tancredo Neves</w:t>
            </w:r>
          </w:p>
        </w:tc>
      </w:tr>
      <w:tr w:rsidR="00070D9E"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vAlign w:val="center"/>
          </w:tcPr>
          <w:p w:rsidR="00070D9E" w:rsidRPr="00FD650E" w:rsidRDefault="00070D9E" w:rsidP="00070D9E">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070D9E" w:rsidRPr="00FD650E" w:rsidRDefault="00070D9E" w:rsidP="00FD650E">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3</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Divinópolis</w:t>
            </w:r>
          </w:p>
        </w:tc>
        <w:tc>
          <w:tcPr>
            <w:tcW w:w="6396" w:type="dxa"/>
            <w:tcBorders>
              <w:top w:val="single" w:sz="4" w:space="0" w:color="auto"/>
              <w:left w:val="nil"/>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R Guaraci Carlos de Freitas, 710 - CEP 35500-</w:t>
            </w:r>
            <w:proofErr w:type="gramStart"/>
            <w:r w:rsidRPr="00FD650E">
              <w:rPr>
                <w:rFonts w:ascii="Calibri" w:eastAsia="Times New Roman" w:hAnsi="Calibri" w:cs="Times New Roman"/>
                <w:color w:val="000000"/>
                <w:kern w:val="0"/>
                <w:sz w:val="22"/>
                <w:szCs w:val="22"/>
                <w:lang w:eastAsia="pt-BR" w:bidi="ar-SA"/>
              </w:rPr>
              <w:t>074</w:t>
            </w:r>
            <w:proofErr w:type="gramEnd"/>
          </w:p>
        </w:tc>
      </w:tr>
      <w:tr w:rsidR="00070D9E"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tcPr>
          <w:p w:rsidR="00070D9E" w:rsidRPr="00FD650E" w:rsidRDefault="00070D9E" w:rsidP="00FD650E">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070D9E" w:rsidRPr="00FD650E" w:rsidRDefault="00070D9E" w:rsidP="00FD650E">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4</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Governador Valadares</w:t>
            </w:r>
          </w:p>
        </w:tc>
        <w:tc>
          <w:tcPr>
            <w:tcW w:w="6396" w:type="dxa"/>
            <w:tcBorders>
              <w:top w:val="single" w:sz="4" w:space="0" w:color="auto"/>
              <w:left w:val="nil"/>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Av. Dr. Agílio Monteiro, n° 10 - CEP 35040-</w:t>
            </w:r>
            <w:proofErr w:type="gramStart"/>
            <w:r w:rsidRPr="00FD650E">
              <w:rPr>
                <w:rFonts w:ascii="Calibri" w:eastAsia="Times New Roman" w:hAnsi="Calibri" w:cs="Times New Roman"/>
                <w:color w:val="000000"/>
                <w:kern w:val="0"/>
                <w:sz w:val="22"/>
                <w:szCs w:val="22"/>
                <w:lang w:eastAsia="pt-BR" w:bidi="ar-SA"/>
              </w:rPr>
              <w:t>610</w:t>
            </w:r>
            <w:proofErr w:type="gramEnd"/>
          </w:p>
        </w:tc>
      </w:tr>
      <w:tr w:rsidR="00070D9E"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tcPr>
          <w:p w:rsidR="00070D9E" w:rsidRPr="00FD650E" w:rsidRDefault="00070D9E" w:rsidP="00FD650E">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070D9E" w:rsidRPr="00FD650E" w:rsidRDefault="00070D9E" w:rsidP="00FD650E">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5</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UTEC - Juiz de Fora</w:t>
            </w:r>
          </w:p>
        </w:tc>
        <w:tc>
          <w:tcPr>
            <w:tcW w:w="6396" w:type="dxa"/>
            <w:tcBorders>
              <w:top w:val="single" w:sz="4" w:space="0" w:color="auto"/>
              <w:left w:val="nil"/>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 xml:space="preserve">Rua Benjamin Guimarães, </w:t>
            </w:r>
            <w:proofErr w:type="gramStart"/>
            <w:r w:rsidRPr="00FD650E">
              <w:rPr>
                <w:rFonts w:ascii="Calibri" w:eastAsia="Times New Roman" w:hAnsi="Calibri" w:cs="Times New Roman"/>
                <w:color w:val="000000"/>
                <w:kern w:val="0"/>
                <w:sz w:val="22"/>
                <w:szCs w:val="22"/>
                <w:lang w:eastAsia="pt-BR" w:bidi="ar-SA"/>
              </w:rPr>
              <w:t>45</w:t>
            </w:r>
            <w:proofErr w:type="gramEnd"/>
          </w:p>
        </w:tc>
      </w:tr>
      <w:tr w:rsidR="00070D9E"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vAlign w:val="center"/>
          </w:tcPr>
          <w:p w:rsidR="00070D9E" w:rsidRPr="00FD650E" w:rsidRDefault="00070D9E" w:rsidP="00070D9E">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070D9E" w:rsidRPr="00FD650E" w:rsidRDefault="00070D9E" w:rsidP="00FD650E">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6</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Juiz de Fora</w:t>
            </w:r>
          </w:p>
        </w:tc>
        <w:tc>
          <w:tcPr>
            <w:tcW w:w="6396" w:type="dxa"/>
            <w:tcBorders>
              <w:top w:val="single" w:sz="4" w:space="0" w:color="auto"/>
              <w:left w:val="nil"/>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Av. Brasil, n° 4150 - CEP 36052-600</w:t>
            </w:r>
          </w:p>
        </w:tc>
      </w:tr>
      <w:tr w:rsidR="00070D9E"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tcPr>
          <w:p w:rsidR="00070D9E" w:rsidRPr="00FD650E" w:rsidRDefault="00070D9E" w:rsidP="00FD650E">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070D9E" w:rsidRPr="00FD650E" w:rsidRDefault="00070D9E" w:rsidP="00FD650E">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7</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Montes Claros</w:t>
            </w:r>
          </w:p>
        </w:tc>
        <w:tc>
          <w:tcPr>
            <w:tcW w:w="6396" w:type="dxa"/>
            <w:tcBorders>
              <w:top w:val="single" w:sz="4" w:space="0" w:color="auto"/>
              <w:left w:val="nil"/>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 xml:space="preserve"> Rua Coração de Jesus, n° 500 - CEP 39400-</w:t>
            </w:r>
            <w:proofErr w:type="gramStart"/>
            <w:r w:rsidRPr="00FD650E">
              <w:rPr>
                <w:rFonts w:ascii="Calibri" w:eastAsia="Times New Roman" w:hAnsi="Calibri" w:cs="Times New Roman"/>
                <w:color w:val="000000"/>
                <w:kern w:val="0"/>
                <w:sz w:val="22"/>
                <w:szCs w:val="22"/>
                <w:lang w:eastAsia="pt-BR" w:bidi="ar-SA"/>
              </w:rPr>
              <w:t>094</w:t>
            </w:r>
            <w:proofErr w:type="gramEnd"/>
          </w:p>
        </w:tc>
      </w:tr>
      <w:tr w:rsidR="00070D9E"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tcPr>
          <w:p w:rsidR="00070D9E" w:rsidRPr="00FD650E" w:rsidRDefault="00070D9E" w:rsidP="00FD650E">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070D9E" w:rsidRPr="00FD650E" w:rsidRDefault="00070D9E" w:rsidP="00FD650E">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8</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Uberaba</w:t>
            </w:r>
          </w:p>
        </w:tc>
        <w:tc>
          <w:tcPr>
            <w:tcW w:w="6396" w:type="dxa"/>
            <w:tcBorders>
              <w:top w:val="single" w:sz="4" w:space="0" w:color="auto"/>
              <w:left w:val="nil"/>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 xml:space="preserve">R Delegado Agílio Monteiro, n° 10 </w:t>
            </w:r>
            <w:proofErr w:type="gramStart"/>
            <w:r w:rsidRPr="00FD650E">
              <w:rPr>
                <w:rFonts w:ascii="Calibri" w:eastAsia="Times New Roman" w:hAnsi="Calibri" w:cs="Times New Roman"/>
                <w:color w:val="000000"/>
                <w:kern w:val="0"/>
                <w:sz w:val="22"/>
                <w:szCs w:val="22"/>
                <w:lang w:eastAsia="pt-BR" w:bidi="ar-SA"/>
              </w:rPr>
              <w:t>-CEP</w:t>
            </w:r>
            <w:proofErr w:type="gramEnd"/>
            <w:r w:rsidRPr="00FD650E">
              <w:rPr>
                <w:rFonts w:ascii="Calibri" w:eastAsia="Times New Roman" w:hAnsi="Calibri" w:cs="Times New Roman"/>
                <w:color w:val="000000"/>
                <w:kern w:val="0"/>
                <w:sz w:val="22"/>
                <w:szCs w:val="22"/>
                <w:lang w:eastAsia="pt-BR" w:bidi="ar-SA"/>
              </w:rPr>
              <w:t xml:space="preserve"> 38081-000</w:t>
            </w:r>
          </w:p>
        </w:tc>
      </w:tr>
      <w:tr w:rsidR="00070D9E"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tcPr>
          <w:p w:rsidR="00070D9E" w:rsidRPr="00FD650E" w:rsidRDefault="00070D9E" w:rsidP="00FD650E">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070D9E" w:rsidRPr="00FD650E" w:rsidRDefault="00070D9E" w:rsidP="00FD650E">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9</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Uberlândia</w:t>
            </w:r>
          </w:p>
        </w:tc>
        <w:tc>
          <w:tcPr>
            <w:tcW w:w="6396" w:type="dxa"/>
            <w:tcBorders>
              <w:top w:val="single" w:sz="4" w:space="0" w:color="auto"/>
              <w:left w:val="nil"/>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 xml:space="preserve"> Av. João Naves de Ávila, n° 5800 - CEP 38408-</w:t>
            </w:r>
            <w:proofErr w:type="gramStart"/>
            <w:r w:rsidRPr="00FD650E">
              <w:rPr>
                <w:rFonts w:ascii="Calibri" w:eastAsia="Times New Roman" w:hAnsi="Calibri" w:cs="Times New Roman"/>
                <w:color w:val="000000"/>
                <w:kern w:val="0"/>
                <w:sz w:val="22"/>
                <w:szCs w:val="22"/>
                <w:lang w:eastAsia="pt-BR" w:bidi="ar-SA"/>
              </w:rPr>
              <w:t>680</w:t>
            </w:r>
            <w:proofErr w:type="gramEnd"/>
          </w:p>
        </w:tc>
      </w:tr>
      <w:tr w:rsidR="00070D9E"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tcPr>
          <w:p w:rsidR="00070D9E" w:rsidRPr="00FD650E" w:rsidRDefault="00070D9E" w:rsidP="00FD650E">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070D9E" w:rsidRPr="00FD650E" w:rsidRDefault="00070D9E" w:rsidP="00FD650E">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10</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Varginha</w:t>
            </w:r>
          </w:p>
        </w:tc>
        <w:tc>
          <w:tcPr>
            <w:tcW w:w="6396" w:type="dxa"/>
            <w:tcBorders>
              <w:top w:val="single" w:sz="4" w:space="0" w:color="auto"/>
              <w:left w:val="nil"/>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 xml:space="preserve">Avenida Princesa do Sul, 1600 CEP 37062- </w:t>
            </w:r>
            <w:proofErr w:type="gramStart"/>
            <w:r w:rsidRPr="00FD650E">
              <w:rPr>
                <w:rFonts w:ascii="Calibri" w:eastAsia="Times New Roman" w:hAnsi="Calibri" w:cs="Times New Roman"/>
                <w:color w:val="000000"/>
                <w:kern w:val="0"/>
                <w:sz w:val="22"/>
                <w:szCs w:val="22"/>
                <w:lang w:eastAsia="pt-BR" w:bidi="ar-SA"/>
              </w:rPr>
              <w:t>180</w:t>
            </w:r>
            <w:proofErr w:type="gramEnd"/>
          </w:p>
        </w:tc>
      </w:tr>
      <w:tr w:rsidR="00070D9E"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tcPr>
          <w:p w:rsidR="00070D9E" w:rsidRPr="00FD650E" w:rsidRDefault="00070D9E" w:rsidP="00FD650E">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070D9E" w:rsidRPr="00FD650E" w:rsidRDefault="00070D9E" w:rsidP="00FD650E">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11</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Anchieta - BH</w:t>
            </w:r>
          </w:p>
        </w:tc>
        <w:tc>
          <w:tcPr>
            <w:tcW w:w="6396" w:type="dxa"/>
            <w:tcBorders>
              <w:top w:val="single" w:sz="4" w:space="0" w:color="auto"/>
              <w:left w:val="nil"/>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 xml:space="preserve">AV. Francisco </w:t>
            </w:r>
            <w:proofErr w:type="spellStart"/>
            <w:r w:rsidRPr="00FD650E">
              <w:rPr>
                <w:rFonts w:ascii="Calibri" w:eastAsia="Times New Roman" w:hAnsi="Calibri" w:cs="Times New Roman"/>
                <w:color w:val="000000"/>
                <w:kern w:val="0"/>
                <w:sz w:val="22"/>
                <w:szCs w:val="22"/>
                <w:lang w:eastAsia="pt-BR" w:bidi="ar-SA"/>
              </w:rPr>
              <w:t>Deslandes</w:t>
            </w:r>
            <w:proofErr w:type="spellEnd"/>
            <w:r w:rsidRPr="00FD650E">
              <w:rPr>
                <w:rFonts w:ascii="Calibri" w:eastAsia="Times New Roman" w:hAnsi="Calibri" w:cs="Times New Roman"/>
                <w:color w:val="000000"/>
                <w:kern w:val="0"/>
                <w:sz w:val="22"/>
                <w:szCs w:val="22"/>
                <w:lang w:eastAsia="pt-BR" w:bidi="ar-SA"/>
              </w:rPr>
              <w:t>, 900 - Bairro Anchieta</w:t>
            </w:r>
            <w:r w:rsidR="007F2C02">
              <w:rPr>
                <w:rFonts w:ascii="Calibri" w:eastAsia="Times New Roman" w:hAnsi="Calibri" w:cs="Times New Roman"/>
                <w:color w:val="000000"/>
                <w:kern w:val="0"/>
                <w:sz w:val="22"/>
                <w:szCs w:val="22"/>
                <w:lang w:eastAsia="pt-BR" w:bidi="ar-SA"/>
              </w:rPr>
              <w:t xml:space="preserve"> – Belo Horizonte/</w:t>
            </w:r>
            <w:proofErr w:type="gramStart"/>
            <w:r w:rsidR="007F2C02">
              <w:rPr>
                <w:rFonts w:ascii="Calibri" w:eastAsia="Times New Roman" w:hAnsi="Calibri" w:cs="Times New Roman"/>
                <w:color w:val="000000"/>
                <w:kern w:val="0"/>
                <w:sz w:val="22"/>
                <w:szCs w:val="22"/>
                <w:lang w:eastAsia="pt-BR" w:bidi="ar-SA"/>
              </w:rPr>
              <w:t>MG</w:t>
            </w:r>
            <w:proofErr w:type="gramEnd"/>
          </w:p>
        </w:tc>
      </w:tr>
      <w:tr w:rsidR="00070D9E"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tcPr>
          <w:p w:rsidR="00070D9E" w:rsidRPr="00FD650E" w:rsidRDefault="00070D9E" w:rsidP="00FD650E">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070D9E" w:rsidRPr="00FD650E" w:rsidRDefault="00070D9E" w:rsidP="00FD650E">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12</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DRCOR - BH</w:t>
            </w:r>
          </w:p>
        </w:tc>
        <w:tc>
          <w:tcPr>
            <w:tcW w:w="6396" w:type="dxa"/>
            <w:tcBorders>
              <w:top w:val="single" w:sz="4" w:space="0" w:color="auto"/>
              <w:left w:val="nil"/>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Av. Prudente de Morais, nº 593- CEP: 30.350-</w:t>
            </w:r>
            <w:proofErr w:type="gramStart"/>
            <w:r w:rsidRPr="00FD650E">
              <w:rPr>
                <w:rFonts w:ascii="Calibri" w:eastAsia="Times New Roman" w:hAnsi="Calibri" w:cs="Times New Roman"/>
                <w:color w:val="000000"/>
                <w:kern w:val="0"/>
                <w:sz w:val="22"/>
                <w:szCs w:val="22"/>
                <w:lang w:eastAsia="pt-BR" w:bidi="ar-SA"/>
              </w:rPr>
              <w:t>143</w:t>
            </w:r>
            <w:proofErr w:type="gramEnd"/>
          </w:p>
        </w:tc>
      </w:tr>
      <w:tr w:rsidR="00070D9E" w:rsidRPr="00FD650E" w:rsidTr="007F2C02">
        <w:trPr>
          <w:trHeight w:val="315"/>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tcPr>
          <w:p w:rsidR="00070D9E" w:rsidRPr="00FD650E" w:rsidRDefault="00070D9E" w:rsidP="00FD650E">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070D9E" w:rsidRPr="00FD650E" w:rsidRDefault="00070D9E" w:rsidP="00FD650E">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13</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UAI - Praça 7 - BH</w:t>
            </w:r>
          </w:p>
        </w:tc>
        <w:tc>
          <w:tcPr>
            <w:tcW w:w="6396" w:type="dxa"/>
            <w:tcBorders>
              <w:top w:val="single" w:sz="4" w:space="0" w:color="auto"/>
              <w:left w:val="nil"/>
              <w:bottom w:val="single" w:sz="4" w:space="0" w:color="auto"/>
              <w:right w:val="single" w:sz="4" w:space="0" w:color="auto"/>
            </w:tcBorders>
            <w:shd w:val="clear" w:color="auto" w:fill="auto"/>
            <w:noWrap/>
            <w:vAlign w:val="bottom"/>
            <w:hideMark/>
          </w:tcPr>
          <w:p w:rsidR="00070D9E" w:rsidRPr="00FD650E" w:rsidRDefault="00070D9E" w:rsidP="00FD650E">
            <w:pPr>
              <w:rPr>
                <w:rFonts w:ascii="Calibri" w:eastAsia="Times New Roman" w:hAnsi="Calibri" w:cs="Times New Roman"/>
                <w:color w:val="000000"/>
                <w:kern w:val="0"/>
                <w:sz w:val="22"/>
                <w:szCs w:val="22"/>
                <w:lang w:eastAsia="pt-BR" w:bidi="ar-SA"/>
              </w:rPr>
            </w:pPr>
            <w:r w:rsidRPr="00FD650E">
              <w:rPr>
                <w:rFonts w:ascii="Calibri" w:eastAsia="Times New Roman" w:hAnsi="Calibri" w:cs="Times New Roman"/>
                <w:color w:val="000000"/>
                <w:kern w:val="0"/>
                <w:sz w:val="22"/>
                <w:szCs w:val="22"/>
                <w:lang w:eastAsia="pt-BR" w:bidi="ar-SA"/>
              </w:rPr>
              <w:t>Av. Amazonas, nº 478 - CEP: 30.190-</w:t>
            </w:r>
            <w:proofErr w:type="gramStart"/>
            <w:r w:rsidRPr="00FD650E">
              <w:rPr>
                <w:rFonts w:ascii="Calibri" w:eastAsia="Times New Roman" w:hAnsi="Calibri" w:cs="Times New Roman"/>
                <w:color w:val="000000"/>
                <w:kern w:val="0"/>
                <w:sz w:val="22"/>
                <w:szCs w:val="22"/>
                <w:lang w:eastAsia="pt-BR" w:bidi="ar-SA"/>
              </w:rPr>
              <w:t>100</w:t>
            </w:r>
            <w:proofErr w:type="gramEnd"/>
          </w:p>
        </w:tc>
      </w:tr>
      <w:tr w:rsidR="007F2C02" w:rsidRPr="00FD650E" w:rsidTr="007F2C02">
        <w:trPr>
          <w:trHeight w:val="300"/>
          <w:jc w:val="center"/>
        </w:trPr>
        <w:tc>
          <w:tcPr>
            <w:tcW w:w="799" w:type="dxa"/>
            <w:vMerge w:val="restart"/>
            <w:tcBorders>
              <w:top w:val="single" w:sz="4" w:space="0" w:color="auto"/>
              <w:left w:val="single" w:sz="4" w:space="0" w:color="auto"/>
              <w:bottom w:val="single" w:sz="4" w:space="0" w:color="auto"/>
              <w:right w:val="single" w:sz="4" w:space="0" w:color="auto"/>
            </w:tcBorders>
            <w:shd w:val="clear" w:color="000000" w:fill="1F497D"/>
            <w:vAlign w:val="center"/>
          </w:tcPr>
          <w:p w:rsidR="007F2C02" w:rsidRPr="00FD650E" w:rsidRDefault="007F2C02" w:rsidP="007F2C02">
            <w:pPr>
              <w:jc w:val="center"/>
              <w:rPr>
                <w:rFonts w:ascii="Calibri" w:eastAsia="Times New Roman" w:hAnsi="Calibri" w:cs="Times New Roman"/>
                <w:color w:val="FFFFFF"/>
                <w:kern w:val="0"/>
                <w:sz w:val="22"/>
                <w:szCs w:val="22"/>
                <w:lang w:eastAsia="pt-BR" w:bidi="ar-SA"/>
              </w:rPr>
            </w:pPr>
            <w:r>
              <w:rPr>
                <w:rFonts w:ascii="Calibri" w:eastAsia="Times New Roman" w:hAnsi="Calibri" w:cs="Times New Roman"/>
                <w:color w:val="FFFFFF"/>
                <w:kern w:val="0"/>
                <w:sz w:val="22"/>
                <w:szCs w:val="22"/>
                <w:lang w:eastAsia="pt-BR" w:bidi="ar-SA"/>
              </w:rPr>
              <w:t>SR/SC</w:t>
            </w: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7F2C02" w:rsidRPr="00FD650E" w:rsidRDefault="007F2C02" w:rsidP="007F2C02">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1</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Superintendência</w:t>
            </w:r>
            <w:r>
              <w:rPr>
                <w:rFonts w:ascii="Calibri" w:eastAsia="Times New Roman" w:hAnsi="Calibri" w:cs="Times New Roman"/>
                <w:color w:val="000000"/>
                <w:kern w:val="0"/>
                <w:sz w:val="22"/>
                <w:szCs w:val="22"/>
                <w:lang w:eastAsia="pt-BR" w:bidi="ar-SA"/>
              </w:rPr>
              <w:t xml:space="preserve"> </w:t>
            </w:r>
          </w:p>
        </w:tc>
        <w:tc>
          <w:tcPr>
            <w:tcW w:w="6396" w:type="dxa"/>
            <w:tcBorders>
              <w:top w:val="single" w:sz="4" w:space="0" w:color="auto"/>
              <w:left w:val="nil"/>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sidRPr="00385D0E">
              <w:rPr>
                <w:rFonts w:ascii="Calibri" w:eastAsia="Times New Roman" w:hAnsi="Calibri" w:cs="Times New Roman"/>
                <w:color w:val="000000"/>
                <w:kern w:val="0"/>
                <w:sz w:val="22"/>
                <w:szCs w:val="22"/>
                <w:lang w:eastAsia="pt-BR" w:bidi="ar-SA"/>
              </w:rPr>
              <w:t xml:space="preserve">Rua Paschoal Apóstolo </w:t>
            </w:r>
            <w:proofErr w:type="spellStart"/>
            <w:r w:rsidRPr="00385D0E">
              <w:rPr>
                <w:rFonts w:ascii="Calibri" w:eastAsia="Times New Roman" w:hAnsi="Calibri" w:cs="Times New Roman"/>
                <w:color w:val="000000"/>
                <w:kern w:val="0"/>
                <w:sz w:val="22"/>
                <w:szCs w:val="22"/>
                <w:lang w:eastAsia="pt-BR" w:bidi="ar-SA"/>
              </w:rPr>
              <w:t>Pítsica</w:t>
            </w:r>
            <w:proofErr w:type="spellEnd"/>
            <w:r w:rsidRPr="00385D0E">
              <w:rPr>
                <w:rFonts w:ascii="Calibri" w:eastAsia="Times New Roman" w:hAnsi="Calibri" w:cs="Times New Roman"/>
                <w:color w:val="000000"/>
                <w:kern w:val="0"/>
                <w:sz w:val="22"/>
                <w:szCs w:val="22"/>
                <w:lang w:eastAsia="pt-BR" w:bidi="ar-SA"/>
              </w:rPr>
              <w:t>, 4744 - Florianópolis</w:t>
            </w:r>
            <w:r>
              <w:rPr>
                <w:rFonts w:ascii="Calibri" w:eastAsia="Times New Roman" w:hAnsi="Calibri" w:cs="Times New Roman"/>
                <w:color w:val="000000"/>
                <w:kern w:val="0"/>
                <w:sz w:val="22"/>
                <w:szCs w:val="22"/>
                <w:lang w:eastAsia="pt-BR" w:bidi="ar-SA"/>
              </w:rPr>
              <w:t>/</w:t>
            </w:r>
            <w:r w:rsidRPr="00385D0E">
              <w:rPr>
                <w:rFonts w:ascii="Calibri" w:eastAsia="Times New Roman" w:hAnsi="Calibri" w:cs="Times New Roman"/>
                <w:color w:val="000000"/>
                <w:kern w:val="0"/>
                <w:sz w:val="22"/>
                <w:szCs w:val="22"/>
                <w:lang w:eastAsia="pt-BR" w:bidi="ar-SA"/>
              </w:rPr>
              <w:t>SC</w:t>
            </w:r>
            <w:r>
              <w:rPr>
                <w:rFonts w:ascii="Calibri" w:eastAsia="Times New Roman" w:hAnsi="Calibri" w:cs="Times New Roman"/>
                <w:color w:val="000000"/>
                <w:kern w:val="0"/>
                <w:sz w:val="22"/>
                <w:szCs w:val="22"/>
                <w:lang w:eastAsia="pt-BR" w:bidi="ar-SA"/>
              </w:rPr>
              <w:t xml:space="preserve"> - </w:t>
            </w:r>
            <w:proofErr w:type="spellStart"/>
            <w:proofErr w:type="gramStart"/>
            <w:r w:rsidRPr="00385D0E">
              <w:rPr>
                <w:rFonts w:ascii="Calibri" w:eastAsia="Times New Roman" w:hAnsi="Calibri" w:cs="Times New Roman"/>
                <w:color w:val="000000"/>
                <w:kern w:val="0"/>
                <w:sz w:val="22"/>
                <w:szCs w:val="22"/>
                <w:lang w:eastAsia="pt-BR" w:bidi="ar-SA"/>
              </w:rPr>
              <w:t>Cep</w:t>
            </w:r>
            <w:proofErr w:type="spellEnd"/>
            <w:proofErr w:type="gramEnd"/>
            <w:r w:rsidRPr="00385D0E">
              <w:rPr>
                <w:rFonts w:ascii="Calibri" w:eastAsia="Times New Roman" w:hAnsi="Calibri" w:cs="Times New Roman"/>
                <w:color w:val="000000"/>
                <w:kern w:val="0"/>
                <w:sz w:val="22"/>
                <w:szCs w:val="22"/>
                <w:lang w:eastAsia="pt-BR" w:bidi="ar-SA"/>
              </w:rPr>
              <w:t>: 88.025-255</w:t>
            </w:r>
          </w:p>
        </w:tc>
      </w:tr>
      <w:tr w:rsidR="007F2C02"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tcPr>
          <w:p w:rsidR="007F2C02" w:rsidRPr="00FD650E" w:rsidRDefault="007F2C02" w:rsidP="007F2C02">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7F2C02" w:rsidRPr="00FD650E" w:rsidRDefault="007F2C02" w:rsidP="007F2C02">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2</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Pr>
                <w:rFonts w:ascii="Calibri" w:eastAsia="Times New Roman" w:hAnsi="Calibri" w:cs="Times New Roman"/>
                <w:color w:val="000000"/>
                <w:kern w:val="0"/>
                <w:sz w:val="22"/>
                <w:szCs w:val="22"/>
                <w:lang w:eastAsia="pt-BR" w:bidi="ar-SA"/>
              </w:rPr>
              <w:t>DPF Chapecó</w:t>
            </w:r>
          </w:p>
        </w:tc>
        <w:tc>
          <w:tcPr>
            <w:tcW w:w="6396" w:type="dxa"/>
            <w:tcBorders>
              <w:top w:val="single" w:sz="4" w:space="0" w:color="auto"/>
              <w:left w:val="nil"/>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sidRPr="00385D0E">
              <w:rPr>
                <w:rFonts w:ascii="Calibri" w:eastAsia="Times New Roman" w:hAnsi="Calibri" w:cs="Times New Roman"/>
                <w:color w:val="000000"/>
                <w:kern w:val="0"/>
                <w:sz w:val="22"/>
                <w:szCs w:val="22"/>
                <w:lang w:eastAsia="pt-BR" w:bidi="ar-SA"/>
              </w:rPr>
              <w:t xml:space="preserve">Rua Carlos Gonçalves Pinho, 57-E </w:t>
            </w:r>
            <w:r>
              <w:rPr>
                <w:rFonts w:ascii="Calibri" w:eastAsia="Times New Roman" w:hAnsi="Calibri" w:cs="Times New Roman"/>
                <w:color w:val="000000"/>
                <w:kern w:val="0"/>
                <w:sz w:val="22"/>
                <w:szCs w:val="22"/>
                <w:lang w:eastAsia="pt-BR" w:bidi="ar-SA"/>
              </w:rPr>
              <w:t>–</w:t>
            </w:r>
            <w:r w:rsidRPr="00385D0E">
              <w:rPr>
                <w:rFonts w:ascii="Calibri" w:eastAsia="Times New Roman" w:hAnsi="Calibri" w:cs="Times New Roman"/>
                <w:color w:val="000000"/>
                <w:kern w:val="0"/>
                <w:sz w:val="22"/>
                <w:szCs w:val="22"/>
                <w:lang w:eastAsia="pt-BR" w:bidi="ar-SA"/>
              </w:rPr>
              <w:t xml:space="preserve"> Centro</w:t>
            </w:r>
            <w:r>
              <w:rPr>
                <w:rFonts w:ascii="Calibri" w:eastAsia="Times New Roman" w:hAnsi="Calibri" w:cs="Times New Roman"/>
                <w:color w:val="000000"/>
                <w:kern w:val="0"/>
                <w:sz w:val="22"/>
                <w:szCs w:val="22"/>
                <w:lang w:eastAsia="pt-BR" w:bidi="ar-SA"/>
              </w:rPr>
              <w:t xml:space="preserve"> – Chapecó/SC</w:t>
            </w:r>
            <w:proofErr w:type="gramStart"/>
            <w:r>
              <w:rPr>
                <w:rFonts w:ascii="Calibri" w:eastAsia="Times New Roman" w:hAnsi="Calibri" w:cs="Times New Roman"/>
                <w:color w:val="000000"/>
                <w:kern w:val="0"/>
                <w:sz w:val="22"/>
                <w:szCs w:val="22"/>
                <w:lang w:eastAsia="pt-BR" w:bidi="ar-SA"/>
              </w:rPr>
              <w:t xml:space="preserve">  </w:t>
            </w:r>
            <w:proofErr w:type="gramEnd"/>
            <w:r>
              <w:rPr>
                <w:rFonts w:ascii="Calibri" w:eastAsia="Times New Roman" w:hAnsi="Calibri" w:cs="Times New Roman"/>
                <w:color w:val="000000"/>
                <w:kern w:val="0"/>
                <w:sz w:val="22"/>
                <w:szCs w:val="22"/>
                <w:lang w:eastAsia="pt-BR" w:bidi="ar-SA"/>
              </w:rPr>
              <w:t xml:space="preserve">- </w:t>
            </w:r>
            <w:proofErr w:type="spellStart"/>
            <w:r w:rsidRPr="00385D0E">
              <w:rPr>
                <w:rFonts w:ascii="Calibri" w:eastAsia="Times New Roman" w:hAnsi="Calibri" w:cs="Times New Roman"/>
                <w:color w:val="000000"/>
                <w:kern w:val="0"/>
                <w:sz w:val="22"/>
                <w:szCs w:val="22"/>
                <w:lang w:eastAsia="pt-BR" w:bidi="ar-SA"/>
              </w:rPr>
              <w:t>Cep</w:t>
            </w:r>
            <w:proofErr w:type="spellEnd"/>
            <w:r w:rsidRPr="00385D0E">
              <w:rPr>
                <w:rFonts w:ascii="Calibri" w:eastAsia="Times New Roman" w:hAnsi="Calibri" w:cs="Times New Roman"/>
                <w:color w:val="000000"/>
                <w:kern w:val="0"/>
                <w:sz w:val="22"/>
                <w:szCs w:val="22"/>
                <w:lang w:eastAsia="pt-BR" w:bidi="ar-SA"/>
              </w:rPr>
              <w:t>: 89.802-425</w:t>
            </w:r>
          </w:p>
        </w:tc>
      </w:tr>
      <w:tr w:rsidR="007F2C02"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vAlign w:val="center"/>
          </w:tcPr>
          <w:p w:rsidR="007F2C02" w:rsidRPr="00FD650E" w:rsidRDefault="007F2C02" w:rsidP="007F2C02">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7F2C02" w:rsidRPr="00FD650E" w:rsidRDefault="007F2C02" w:rsidP="007F2C02">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3</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Pr>
                <w:rFonts w:ascii="Calibri" w:eastAsia="Times New Roman" w:hAnsi="Calibri" w:cs="Times New Roman"/>
                <w:color w:val="000000"/>
                <w:kern w:val="0"/>
                <w:sz w:val="22"/>
                <w:szCs w:val="22"/>
                <w:lang w:eastAsia="pt-BR" w:bidi="ar-SA"/>
              </w:rPr>
              <w:t>DPF Criciúma</w:t>
            </w:r>
          </w:p>
        </w:tc>
        <w:tc>
          <w:tcPr>
            <w:tcW w:w="6396" w:type="dxa"/>
            <w:tcBorders>
              <w:top w:val="single" w:sz="4" w:space="0" w:color="auto"/>
              <w:left w:val="nil"/>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sidRPr="00385D0E">
              <w:rPr>
                <w:rFonts w:ascii="Calibri" w:eastAsia="Times New Roman" w:hAnsi="Calibri" w:cs="Times New Roman"/>
                <w:color w:val="000000"/>
                <w:kern w:val="0"/>
                <w:sz w:val="22"/>
                <w:szCs w:val="22"/>
                <w:lang w:eastAsia="pt-BR" w:bidi="ar-SA"/>
              </w:rPr>
              <w:t xml:space="preserve">Rua José </w:t>
            </w:r>
            <w:proofErr w:type="spellStart"/>
            <w:r w:rsidRPr="00385D0E">
              <w:rPr>
                <w:rFonts w:ascii="Calibri" w:eastAsia="Times New Roman" w:hAnsi="Calibri" w:cs="Times New Roman"/>
                <w:color w:val="000000"/>
                <w:kern w:val="0"/>
                <w:sz w:val="22"/>
                <w:szCs w:val="22"/>
                <w:lang w:eastAsia="pt-BR" w:bidi="ar-SA"/>
              </w:rPr>
              <w:t>Scotti</w:t>
            </w:r>
            <w:proofErr w:type="spellEnd"/>
            <w:r w:rsidRPr="00385D0E">
              <w:rPr>
                <w:rFonts w:ascii="Calibri" w:eastAsia="Times New Roman" w:hAnsi="Calibri" w:cs="Times New Roman"/>
                <w:color w:val="000000"/>
                <w:kern w:val="0"/>
                <w:sz w:val="22"/>
                <w:szCs w:val="22"/>
                <w:lang w:eastAsia="pt-BR" w:bidi="ar-SA"/>
              </w:rPr>
              <w:t>, nº 305 - Bairro Operária Nova</w:t>
            </w:r>
            <w:r>
              <w:rPr>
                <w:rFonts w:ascii="Calibri" w:eastAsia="Times New Roman" w:hAnsi="Calibri" w:cs="Times New Roman"/>
                <w:color w:val="000000"/>
                <w:kern w:val="0"/>
                <w:sz w:val="22"/>
                <w:szCs w:val="22"/>
                <w:lang w:eastAsia="pt-BR" w:bidi="ar-SA"/>
              </w:rPr>
              <w:t xml:space="preserve"> – Criciúma/SC</w:t>
            </w:r>
            <w:proofErr w:type="gramStart"/>
            <w:r>
              <w:rPr>
                <w:rFonts w:ascii="Calibri" w:eastAsia="Times New Roman" w:hAnsi="Calibri" w:cs="Times New Roman"/>
                <w:color w:val="000000"/>
                <w:kern w:val="0"/>
                <w:sz w:val="22"/>
                <w:szCs w:val="22"/>
                <w:lang w:eastAsia="pt-BR" w:bidi="ar-SA"/>
              </w:rPr>
              <w:t xml:space="preserve">  </w:t>
            </w:r>
            <w:proofErr w:type="gramEnd"/>
            <w:r>
              <w:rPr>
                <w:rFonts w:ascii="Calibri" w:eastAsia="Times New Roman" w:hAnsi="Calibri" w:cs="Times New Roman"/>
                <w:color w:val="000000"/>
                <w:kern w:val="0"/>
                <w:sz w:val="22"/>
                <w:szCs w:val="22"/>
                <w:lang w:eastAsia="pt-BR" w:bidi="ar-SA"/>
              </w:rPr>
              <w:t xml:space="preserve">- </w:t>
            </w:r>
            <w:r w:rsidRPr="00385D0E">
              <w:rPr>
                <w:rFonts w:ascii="Calibri" w:eastAsia="Times New Roman" w:hAnsi="Calibri" w:cs="Times New Roman"/>
                <w:color w:val="000000"/>
                <w:kern w:val="0"/>
                <w:sz w:val="22"/>
                <w:szCs w:val="22"/>
                <w:lang w:eastAsia="pt-BR" w:bidi="ar-SA"/>
              </w:rPr>
              <w:t>CEP: 88.809-100</w:t>
            </w:r>
          </w:p>
        </w:tc>
      </w:tr>
      <w:tr w:rsidR="007F2C02"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tcPr>
          <w:p w:rsidR="007F2C02" w:rsidRPr="00FD650E" w:rsidRDefault="007F2C02" w:rsidP="007F2C02">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7F2C02" w:rsidRPr="00FD650E" w:rsidRDefault="007F2C02" w:rsidP="007F2C02">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4</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Pr>
                <w:rFonts w:ascii="Calibri" w:eastAsia="Times New Roman" w:hAnsi="Calibri" w:cs="Times New Roman"/>
                <w:color w:val="000000"/>
                <w:kern w:val="0"/>
                <w:sz w:val="22"/>
                <w:szCs w:val="22"/>
                <w:lang w:eastAsia="pt-BR" w:bidi="ar-SA"/>
              </w:rPr>
              <w:t>DPF Dionísio Cerqueira</w:t>
            </w:r>
          </w:p>
        </w:tc>
        <w:tc>
          <w:tcPr>
            <w:tcW w:w="6396" w:type="dxa"/>
            <w:tcBorders>
              <w:top w:val="single" w:sz="4" w:space="0" w:color="auto"/>
              <w:left w:val="nil"/>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sidRPr="00385D0E">
              <w:rPr>
                <w:rFonts w:ascii="Calibri" w:eastAsia="Times New Roman" w:hAnsi="Calibri" w:cs="Times New Roman"/>
                <w:color w:val="000000"/>
                <w:kern w:val="0"/>
                <w:sz w:val="22"/>
                <w:szCs w:val="22"/>
                <w:lang w:eastAsia="pt-BR" w:bidi="ar-SA"/>
              </w:rPr>
              <w:t xml:space="preserve">Rua: Argentina, 259 </w:t>
            </w:r>
            <w:r>
              <w:rPr>
                <w:rFonts w:ascii="Calibri" w:eastAsia="Times New Roman" w:hAnsi="Calibri" w:cs="Times New Roman"/>
                <w:color w:val="000000"/>
                <w:kern w:val="0"/>
                <w:sz w:val="22"/>
                <w:szCs w:val="22"/>
                <w:lang w:eastAsia="pt-BR" w:bidi="ar-SA"/>
              </w:rPr>
              <w:t>–</w:t>
            </w:r>
            <w:r w:rsidRPr="00385D0E">
              <w:rPr>
                <w:rFonts w:ascii="Calibri" w:eastAsia="Times New Roman" w:hAnsi="Calibri" w:cs="Times New Roman"/>
                <w:color w:val="000000"/>
                <w:kern w:val="0"/>
                <w:sz w:val="22"/>
                <w:szCs w:val="22"/>
                <w:lang w:eastAsia="pt-BR" w:bidi="ar-SA"/>
              </w:rPr>
              <w:t xml:space="preserve"> Centro</w:t>
            </w:r>
            <w:r>
              <w:rPr>
                <w:rFonts w:ascii="Calibri" w:eastAsia="Times New Roman" w:hAnsi="Calibri" w:cs="Times New Roman"/>
                <w:color w:val="000000"/>
                <w:kern w:val="0"/>
                <w:sz w:val="22"/>
                <w:szCs w:val="22"/>
                <w:lang w:eastAsia="pt-BR" w:bidi="ar-SA"/>
              </w:rPr>
              <w:t xml:space="preserve"> – Dionísio Cerqueira - </w:t>
            </w:r>
            <w:r w:rsidRPr="00385D0E">
              <w:rPr>
                <w:rFonts w:ascii="Calibri" w:eastAsia="Times New Roman" w:hAnsi="Calibri" w:cs="Times New Roman"/>
                <w:color w:val="000000"/>
                <w:kern w:val="0"/>
                <w:sz w:val="22"/>
                <w:szCs w:val="22"/>
                <w:lang w:eastAsia="pt-BR" w:bidi="ar-SA"/>
              </w:rPr>
              <w:t>CEP: 89.950-</w:t>
            </w:r>
            <w:proofErr w:type="gramStart"/>
            <w:r w:rsidRPr="00385D0E">
              <w:rPr>
                <w:rFonts w:ascii="Calibri" w:eastAsia="Times New Roman" w:hAnsi="Calibri" w:cs="Times New Roman"/>
                <w:color w:val="000000"/>
                <w:kern w:val="0"/>
                <w:sz w:val="22"/>
                <w:szCs w:val="22"/>
                <w:lang w:eastAsia="pt-BR" w:bidi="ar-SA"/>
              </w:rPr>
              <w:t>000</w:t>
            </w:r>
            <w:proofErr w:type="gramEnd"/>
          </w:p>
        </w:tc>
      </w:tr>
      <w:tr w:rsidR="007F2C02"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tcPr>
          <w:p w:rsidR="007F2C02" w:rsidRPr="00FD650E" w:rsidRDefault="007F2C02" w:rsidP="007F2C02">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7F2C02" w:rsidRPr="00FD650E" w:rsidRDefault="007F2C02" w:rsidP="007F2C02">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5</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Pr>
                <w:rFonts w:ascii="Calibri" w:eastAsia="Times New Roman" w:hAnsi="Calibri" w:cs="Times New Roman"/>
                <w:color w:val="000000"/>
                <w:kern w:val="0"/>
                <w:sz w:val="22"/>
                <w:szCs w:val="22"/>
                <w:lang w:eastAsia="pt-BR" w:bidi="ar-SA"/>
              </w:rPr>
              <w:t>DPF Itajaí</w:t>
            </w:r>
          </w:p>
        </w:tc>
        <w:tc>
          <w:tcPr>
            <w:tcW w:w="6396" w:type="dxa"/>
            <w:tcBorders>
              <w:top w:val="single" w:sz="4" w:space="0" w:color="auto"/>
              <w:left w:val="nil"/>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sidRPr="00385D0E">
              <w:rPr>
                <w:rFonts w:ascii="Calibri" w:eastAsia="Times New Roman" w:hAnsi="Calibri" w:cs="Times New Roman"/>
                <w:color w:val="000000"/>
                <w:kern w:val="0"/>
                <w:sz w:val="22"/>
                <w:szCs w:val="22"/>
                <w:lang w:eastAsia="pt-BR" w:bidi="ar-SA"/>
              </w:rPr>
              <w:t xml:space="preserve">Rua: 15 de Novembro, 348 </w:t>
            </w:r>
            <w:r>
              <w:rPr>
                <w:rFonts w:ascii="Calibri" w:eastAsia="Times New Roman" w:hAnsi="Calibri" w:cs="Times New Roman"/>
                <w:color w:val="000000"/>
                <w:kern w:val="0"/>
                <w:sz w:val="22"/>
                <w:szCs w:val="22"/>
                <w:lang w:eastAsia="pt-BR" w:bidi="ar-SA"/>
              </w:rPr>
              <w:t>–</w:t>
            </w:r>
            <w:r w:rsidRPr="00385D0E">
              <w:rPr>
                <w:rFonts w:ascii="Calibri" w:eastAsia="Times New Roman" w:hAnsi="Calibri" w:cs="Times New Roman"/>
                <w:color w:val="000000"/>
                <w:kern w:val="0"/>
                <w:sz w:val="22"/>
                <w:szCs w:val="22"/>
                <w:lang w:eastAsia="pt-BR" w:bidi="ar-SA"/>
              </w:rPr>
              <w:t xml:space="preserve"> Centro</w:t>
            </w:r>
            <w:r>
              <w:rPr>
                <w:rFonts w:ascii="Calibri" w:eastAsia="Times New Roman" w:hAnsi="Calibri" w:cs="Times New Roman"/>
                <w:color w:val="000000"/>
                <w:kern w:val="0"/>
                <w:sz w:val="22"/>
                <w:szCs w:val="22"/>
                <w:lang w:eastAsia="pt-BR" w:bidi="ar-SA"/>
              </w:rPr>
              <w:t xml:space="preserve"> – Itajaí/</w:t>
            </w:r>
            <w:proofErr w:type="gramStart"/>
            <w:r>
              <w:rPr>
                <w:rFonts w:ascii="Calibri" w:eastAsia="Times New Roman" w:hAnsi="Calibri" w:cs="Times New Roman"/>
                <w:color w:val="000000"/>
                <w:kern w:val="0"/>
                <w:sz w:val="22"/>
                <w:szCs w:val="22"/>
                <w:lang w:eastAsia="pt-BR" w:bidi="ar-SA"/>
              </w:rPr>
              <w:t>SC -</w:t>
            </w:r>
            <w:r w:rsidRPr="00385D0E">
              <w:rPr>
                <w:rFonts w:ascii="Calibri" w:eastAsia="Times New Roman" w:hAnsi="Calibri" w:cs="Times New Roman"/>
                <w:color w:val="000000"/>
                <w:kern w:val="0"/>
                <w:sz w:val="22"/>
                <w:szCs w:val="22"/>
                <w:lang w:eastAsia="pt-BR" w:bidi="ar-SA"/>
              </w:rPr>
              <w:t>CEP</w:t>
            </w:r>
            <w:proofErr w:type="gramEnd"/>
            <w:r w:rsidRPr="00385D0E">
              <w:rPr>
                <w:rFonts w:ascii="Calibri" w:eastAsia="Times New Roman" w:hAnsi="Calibri" w:cs="Times New Roman"/>
                <w:color w:val="000000"/>
                <w:kern w:val="0"/>
                <w:sz w:val="22"/>
                <w:szCs w:val="22"/>
                <w:lang w:eastAsia="pt-BR" w:bidi="ar-SA"/>
              </w:rPr>
              <w:t>: 88.301-240</w:t>
            </w:r>
          </w:p>
        </w:tc>
      </w:tr>
      <w:tr w:rsidR="007F2C02"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vAlign w:val="center"/>
          </w:tcPr>
          <w:p w:rsidR="007F2C02" w:rsidRPr="00FD650E" w:rsidRDefault="007F2C02" w:rsidP="007F2C02">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7F2C02" w:rsidRPr="00FD650E" w:rsidRDefault="007F2C02" w:rsidP="007F2C02">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6</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Pr>
                <w:rFonts w:ascii="Calibri" w:eastAsia="Times New Roman" w:hAnsi="Calibri" w:cs="Times New Roman"/>
                <w:color w:val="000000"/>
                <w:kern w:val="0"/>
                <w:sz w:val="22"/>
                <w:szCs w:val="22"/>
                <w:lang w:eastAsia="pt-BR" w:bidi="ar-SA"/>
              </w:rPr>
              <w:t>DPF Joinville</w:t>
            </w:r>
          </w:p>
        </w:tc>
        <w:tc>
          <w:tcPr>
            <w:tcW w:w="6396" w:type="dxa"/>
            <w:tcBorders>
              <w:top w:val="single" w:sz="4" w:space="0" w:color="auto"/>
              <w:left w:val="nil"/>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sidRPr="00385D0E">
              <w:rPr>
                <w:rFonts w:ascii="Calibri" w:eastAsia="Times New Roman" w:hAnsi="Calibri" w:cs="Times New Roman"/>
                <w:color w:val="000000"/>
                <w:kern w:val="0"/>
                <w:sz w:val="22"/>
                <w:szCs w:val="22"/>
                <w:lang w:eastAsia="pt-BR" w:bidi="ar-SA"/>
              </w:rPr>
              <w:t xml:space="preserve">Rua: José Elias </w:t>
            </w:r>
            <w:proofErr w:type="spellStart"/>
            <w:r w:rsidRPr="00385D0E">
              <w:rPr>
                <w:rFonts w:ascii="Calibri" w:eastAsia="Times New Roman" w:hAnsi="Calibri" w:cs="Times New Roman"/>
                <w:color w:val="000000"/>
                <w:kern w:val="0"/>
                <w:sz w:val="22"/>
                <w:szCs w:val="22"/>
                <w:lang w:eastAsia="pt-BR" w:bidi="ar-SA"/>
              </w:rPr>
              <w:t>Giuliari</w:t>
            </w:r>
            <w:proofErr w:type="spellEnd"/>
            <w:r w:rsidRPr="00385D0E">
              <w:rPr>
                <w:rFonts w:ascii="Calibri" w:eastAsia="Times New Roman" w:hAnsi="Calibri" w:cs="Times New Roman"/>
                <w:color w:val="000000"/>
                <w:kern w:val="0"/>
                <w:sz w:val="22"/>
                <w:szCs w:val="22"/>
                <w:lang w:eastAsia="pt-BR" w:bidi="ar-SA"/>
              </w:rPr>
              <w:t xml:space="preserve">, 72 - </w:t>
            </w:r>
            <w:proofErr w:type="gramStart"/>
            <w:r w:rsidRPr="00385D0E">
              <w:rPr>
                <w:rFonts w:ascii="Calibri" w:eastAsia="Times New Roman" w:hAnsi="Calibri" w:cs="Times New Roman"/>
                <w:color w:val="000000"/>
                <w:kern w:val="0"/>
                <w:sz w:val="22"/>
                <w:szCs w:val="22"/>
                <w:lang w:eastAsia="pt-BR" w:bidi="ar-SA"/>
              </w:rPr>
              <w:t>Bairro Boa</w:t>
            </w:r>
            <w:proofErr w:type="gramEnd"/>
            <w:r w:rsidRPr="00385D0E">
              <w:rPr>
                <w:rFonts w:ascii="Calibri" w:eastAsia="Times New Roman" w:hAnsi="Calibri" w:cs="Times New Roman"/>
                <w:color w:val="000000"/>
                <w:kern w:val="0"/>
                <w:sz w:val="22"/>
                <w:szCs w:val="22"/>
                <w:lang w:eastAsia="pt-BR" w:bidi="ar-SA"/>
              </w:rPr>
              <w:t xml:space="preserve"> Vista</w:t>
            </w:r>
            <w:r>
              <w:rPr>
                <w:rFonts w:ascii="Calibri" w:eastAsia="Times New Roman" w:hAnsi="Calibri" w:cs="Times New Roman"/>
                <w:color w:val="000000"/>
                <w:kern w:val="0"/>
                <w:sz w:val="22"/>
                <w:szCs w:val="22"/>
                <w:lang w:eastAsia="pt-BR" w:bidi="ar-SA"/>
              </w:rPr>
              <w:t xml:space="preserve"> - </w:t>
            </w:r>
            <w:proofErr w:type="spellStart"/>
            <w:r>
              <w:rPr>
                <w:rFonts w:ascii="Calibri" w:eastAsia="Times New Roman" w:hAnsi="Calibri" w:cs="Times New Roman"/>
                <w:color w:val="000000"/>
                <w:kern w:val="0"/>
                <w:sz w:val="22"/>
                <w:szCs w:val="22"/>
                <w:lang w:eastAsia="pt-BR" w:bidi="ar-SA"/>
              </w:rPr>
              <w:t>Joinlille</w:t>
            </w:r>
            <w:proofErr w:type="spellEnd"/>
            <w:r>
              <w:rPr>
                <w:rFonts w:ascii="Calibri" w:eastAsia="Times New Roman" w:hAnsi="Calibri" w:cs="Times New Roman"/>
                <w:color w:val="000000"/>
                <w:kern w:val="0"/>
                <w:sz w:val="22"/>
                <w:szCs w:val="22"/>
                <w:lang w:eastAsia="pt-BR" w:bidi="ar-SA"/>
              </w:rPr>
              <w:t xml:space="preserve">/SC - </w:t>
            </w:r>
            <w:r w:rsidRPr="00385D0E">
              <w:rPr>
                <w:rFonts w:ascii="Calibri" w:eastAsia="Times New Roman" w:hAnsi="Calibri" w:cs="Times New Roman"/>
                <w:color w:val="000000"/>
                <w:kern w:val="0"/>
                <w:sz w:val="22"/>
                <w:szCs w:val="22"/>
                <w:lang w:eastAsia="pt-BR" w:bidi="ar-SA"/>
              </w:rPr>
              <w:t>CEP: 89.205-310</w:t>
            </w:r>
          </w:p>
        </w:tc>
      </w:tr>
      <w:tr w:rsidR="007F2C02"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tcPr>
          <w:p w:rsidR="007F2C02" w:rsidRPr="00FD650E" w:rsidRDefault="007F2C02" w:rsidP="007F2C02">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7F2C02" w:rsidRPr="00FD650E" w:rsidRDefault="007F2C02" w:rsidP="007F2C02">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7</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Pr>
                <w:rFonts w:ascii="Calibri" w:eastAsia="Times New Roman" w:hAnsi="Calibri" w:cs="Times New Roman"/>
                <w:color w:val="000000"/>
                <w:kern w:val="0"/>
                <w:sz w:val="22"/>
                <w:szCs w:val="22"/>
                <w:lang w:eastAsia="pt-BR" w:bidi="ar-SA"/>
              </w:rPr>
              <w:t>DPF Lages</w:t>
            </w:r>
          </w:p>
        </w:tc>
        <w:tc>
          <w:tcPr>
            <w:tcW w:w="6396" w:type="dxa"/>
            <w:tcBorders>
              <w:top w:val="single" w:sz="4" w:space="0" w:color="auto"/>
              <w:left w:val="nil"/>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 xml:space="preserve"> </w:t>
            </w:r>
            <w:r w:rsidRPr="00385D0E">
              <w:rPr>
                <w:rFonts w:ascii="Calibri" w:eastAsia="Times New Roman" w:hAnsi="Calibri" w:cs="Times New Roman"/>
                <w:color w:val="000000"/>
                <w:kern w:val="0"/>
                <w:sz w:val="22"/>
                <w:szCs w:val="22"/>
                <w:lang w:eastAsia="pt-BR" w:bidi="ar-SA"/>
              </w:rPr>
              <w:t>Rua Artur Bernardes, 427 - Bairro Conta Dinheiro</w:t>
            </w:r>
            <w:r>
              <w:rPr>
                <w:rFonts w:ascii="Calibri" w:eastAsia="Times New Roman" w:hAnsi="Calibri" w:cs="Times New Roman"/>
                <w:color w:val="000000"/>
                <w:kern w:val="0"/>
                <w:sz w:val="22"/>
                <w:szCs w:val="22"/>
                <w:lang w:eastAsia="pt-BR" w:bidi="ar-SA"/>
              </w:rPr>
              <w:t xml:space="preserve"> - Lage/SC - </w:t>
            </w:r>
            <w:r w:rsidRPr="00385D0E">
              <w:rPr>
                <w:rFonts w:ascii="Calibri" w:eastAsia="Times New Roman" w:hAnsi="Calibri" w:cs="Times New Roman"/>
                <w:color w:val="000000"/>
                <w:kern w:val="0"/>
                <w:sz w:val="22"/>
                <w:szCs w:val="22"/>
                <w:lang w:eastAsia="pt-BR" w:bidi="ar-SA"/>
              </w:rPr>
              <w:t>CEP: 88.508-</w:t>
            </w:r>
            <w:proofErr w:type="gramStart"/>
            <w:r w:rsidRPr="00385D0E">
              <w:rPr>
                <w:rFonts w:ascii="Calibri" w:eastAsia="Times New Roman" w:hAnsi="Calibri" w:cs="Times New Roman"/>
                <w:color w:val="000000"/>
                <w:kern w:val="0"/>
                <w:sz w:val="22"/>
                <w:szCs w:val="22"/>
                <w:lang w:eastAsia="pt-BR" w:bidi="ar-SA"/>
              </w:rPr>
              <w:t>570</w:t>
            </w:r>
            <w:proofErr w:type="gramEnd"/>
          </w:p>
        </w:tc>
      </w:tr>
      <w:tr w:rsidR="007F2C02"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tcPr>
          <w:p w:rsidR="007F2C02" w:rsidRPr="00FD650E" w:rsidRDefault="007F2C02" w:rsidP="007F2C02">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7F2C02" w:rsidRPr="00FD650E" w:rsidRDefault="007F2C02" w:rsidP="007F2C02">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8</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sidRPr="00EF3212">
              <w:rPr>
                <w:rFonts w:ascii="Calibri" w:eastAsia="Times New Roman" w:hAnsi="Calibri" w:cs="Times New Roman"/>
                <w:color w:val="000000"/>
                <w:kern w:val="0"/>
                <w:sz w:val="22"/>
                <w:szCs w:val="22"/>
                <w:lang w:eastAsia="pt-BR" w:bidi="ar-SA"/>
              </w:rPr>
              <w:t>DELEMIG Aeroporto</w:t>
            </w:r>
          </w:p>
        </w:tc>
        <w:tc>
          <w:tcPr>
            <w:tcW w:w="6396" w:type="dxa"/>
            <w:tcBorders>
              <w:top w:val="single" w:sz="4" w:space="0" w:color="auto"/>
              <w:left w:val="nil"/>
              <w:bottom w:val="single" w:sz="4" w:space="0" w:color="auto"/>
              <w:right w:val="single" w:sz="4" w:space="0" w:color="auto"/>
            </w:tcBorders>
            <w:shd w:val="clear" w:color="auto" w:fill="auto"/>
            <w:noWrap/>
            <w:vAlign w:val="center"/>
            <w:hideMark/>
          </w:tcPr>
          <w:p w:rsidR="007F2C02" w:rsidRPr="007F2C02" w:rsidRDefault="007F2C02" w:rsidP="007F2C02">
            <w:pPr>
              <w:autoSpaceDE w:val="0"/>
              <w:autoSpaceDN w:val="0"/>
              <w:adjustRightInd w:val="0"/>
              <w:rPr>
                <w:rFonts w:ascii="Calibri" w:eastAsia="Times New Roman" w:hAnsi="Calibri" w:cs="Times New Roman"/>
                <w:color w:val="000000"/>
                <w:kern w:val="0"/>
                <w:sz w:val="22"/>
                <w:szCs w:val="22"/>
                <w:lang w:eastAsia="pt-BR" w:bidi="ar-SA"/>
              </w:rPr>
            </w:pPr>
            <w:r w:rsidRPr="00EF3212">
              <w:rPr>
                <w:rFonts w:ascii="Calibri" w:eastAsia="Times New Roman" w:hAnsi="Calibri" w:cs="Times New Roman"/>
                <w:color w:val="000000"/>
                <w:kern w:val="0"/>
                <w:sz w:val="22"/>
                <w:szCs w:val="22"/>
                <w:lang w:eastAsia="pt-BR" w:bidi="ar-SA"/>
              </w:rPr>
              <w:t xml:space="preserve">Aeroporto Hercílio </w:t>
            </w:r>
            <w:proofErr w:type="gramStart"/>
            <w:r w:rsidRPr="00EF3212">
              <w:rPr>
                <w:rFonts w:ascii="Calibri" w:eastAsia="Times New Roman" w:hAnsi="Calibri" w:cs="Times New Roman"/>
                <w:color w:val="000000"/>
                <w:kern w:val="0"/>
                <w:sz w:val="22"/>
                <w:szCs w:val="22"/>
                <w:lang w:eastAsia="pt-BR" w:bidi="ar-SA"/>
              </w:rPr>
              <w:t>Luz,</w:t>
            </w:r>
            <w:proofErr w:type="gramEnd"/>
            <w:r>
              <w:rPr>
                <w:rFonts w:ascii="Calibri" w:eastAsia="Times New Roman" w:hAnsi="Calibri" w:cs="Times New Roman"/>
                <w:color w:val="000000"/>
                <w:kern w:val="0"/>
                <w:sz w:val="22"/>
                <w:szCs w:val="22"/>
                <w:lang w:eastAsia="pt-BR" w:bidi="ar-SA"/>
              </w:rPr>
              <w:t>Bairro</w:t>
            </w:r>
            <w:r w:rsidRPr="00EF3212">
              <w:rPr>
                <w:rFonts w:ascii="Calibri" w:eastAsia="Times New Roman" w:hAnsi="Calibri" w:cs="Times New Roman"/>
                <w:color w:val="000000"/>
                <w:kern w:val="0"/>
                <w:sz w:val="22"/>
                <w:szCs w:val="22"/>
                <w:lang w:eastAsia="pt-BR" w:bidi="ar-SA"/>
              </w:rPr>
              <w:t xml:space="preserve"> </w:t>
            </w:r>
            <w:proofErr w:type="spellStart"/>
            <w:r w:rsidRPr="00EF3212">
              <w:rPr>
                <w:rFonts w:ascii="Calibri" w:eastAsia="Times New Roman" w:hAnsi="Calibri" w:cs="Times New Roman"/>
                <w:color w:val="000000"/>
                <w:kern w:val="0"/>
                <w:sz w:val="22"/>
                <w:szCs w:val="22"/>
                <w:lang w:eastAsia="pt-BR" w:bidi="ar-SA"/>
              </w:rPr>
              <w:t>Carianos</w:t>
            </w:r>
            <w:proofErr w:type="spellEnd"/>
            <w:r w:rsidRPr="00EF3212">
              <w:rPr>
                <w:rFonts w:ascii="Calibri" w:eastAsia="Times New Roman" w:hAnsi="Calibri" w:cs="Times New Roman"/>
                <w:color w:val="000000"/>
                <w:kern w:val="0"/>
                <w:sz w:val="22"/>
                <w:szCs w:val="22"/>
                <w:lang w:eastAsia="pt-BR" w:bidi="ar-SA"/>
              </w:rPr>
              <w:t xml:space="preserve"> – Florianópolis/SC</w:t>
            </w:r>
          </w:p>
        </w:tc>
      </w:tr>
      <w:tr w:rsidR="007F2C02"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tcPr>
          <w:p w:rsidR="007F2C02" w:rsidRPr="00FD650E" w:rsidRDefault="007F2C02" w:rsidP="007F2C02">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7F2C02" w:rsidRPr="00FD650E" w:rsidRDefault="007F2C02" w:rsidP="007F2C02">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9</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sidRPr="00EF3212">
              <w:rPr>
                <w:rFonts w:ascii="Calibri" w:eastAsia="Times New Roman" w:hAnsi="Calibri" w:cs="Times New Roman"/>
                <w:color w:val="000000"/>
                <w:kern w:val="0"/>
                <w:sz w:val="22"/>
                <w:szCs w:val="22"/>
                <w:lang w:eastAsia="pt-BR" w:bidi="ar-SA"/>
              </w:rPr>
              <w:t xml:space="preserve">NEPOM/SR </w:t>
            </w:r>
          </w:p>
        </w:tc>
        <w:tc>
          <w:tcPr>
            <w:tcW w:w="6396" w:type="dxa"/>
            <w:tcBorders>
              <w:top w:val="single" w:sz="4" w:space="0" w:color="auto"/>
              <w:left w:val="nil"/>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sidRPr="00C11E15">
              <w:rPr>
                <w:rFonts w:ascii="Calibri" w:eastAsia="Times New Roman" w:hAnsi="Calibri" w:cs="Times New Roman"/>
                <w:color w:val="000000"/>
                <w:kern w:val="0"/>
                <w:sz w:val="22"/>
                <w:szCs w:val="22"/>
                <w:lang w:eastAsia="pt-BR" w:bidi="ar-SA"/>
              </w:rPr>
              <w:t xml:space="preserve"> Rua 14 de Julho, 310, Estreito - Florianópolis</w:t>
            </w:r>
            <w:r w:rsidRPr="00EF3212">
              <w:rPr>
                <w:rFonts w:ascii="Calibri" w:eastAsia="Times New Roman" w:hAnsi="Calibri" w:cs="Times New Roman"/>
                <w:color w:val="000000"/>
                <w:kern w:val="0"/>
                <w:sz w:val="22"/>
                <w:szCs w:val="22"/>
                <w:lang w:eastAsia="pt-BR" w:bidi="ar-SA"/>
              </w:rPr>
              <w:t xml:space="preserve">/SC – </w:t>
            </w:r>
            <w:proofErr w:type="spellStart"/>
            <w:proofErr w:type="gramStart"/>
            <w:r w:rsidRPr="00EF3212">
              <w:rPr>
                <w:rFonts w:ascii="Calibri" w:eastAsia="Times New Roman" w:hAnsi="Calibri" w:cs="Times New Roman"/>
                <w:color w:val="000000"/>
                <w:kern w:val="0"/>
                <w:sz w:val="22"/>
                <w:szCs w:val="22"/>
                <w:lang w:eastAsia="pt-BR" w:bidi="ar-SA"/>
              </w:rPr>
              <w:t>Cep</w:t>
            </w:r>
            <w:proofErr w:type="spellEnd"/>
            <w:proofErr w:type="gramEnd"/>
            <w:r w:rsidRPr="00EF3212">
              <w:rPr>
                <w:rFonts w:ascii="Calibri" w:eastAsia="Times New Roman" w:hAnsi="Calibri" w:cs="Times New Roman"/>
                <w:color w:val="000000"/>
                <w:kern w:val="0"/>
                <w:sz w:val="22"/>
                <w:szCs w:val="22"/>
                <w:lang w:eastAsia="pt-BR" w:bidi="ar-SA"/>
              </w:rPr>
              <w:t>: 88.075-010</w:t>
            </w:r>
          </w:p>
        </w:tc>
      </w:tr>
      <w:tr w:rsidR="007F2C02"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tcPr>
          <w:p w:rsidR="007F2C02" w:rsidRPr="00FD650E" w:rsidRDefault="007F2C02" w:rsidP="007F2C02">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7F2C02" w:rsidRPr="00FD650E" w:rsidRDefault="007F2C02" w:rsidP="007F2C02">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10</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sidRPr="00EF3212">
              <w:rPr>
                <w:rFonts w:ascii="Calibri" w:eastAsia="Times New Roman" w:hAnsi="Calibri" w:cs="Times New Roman"/>
                <w:color w:val="000000"/>
                <w:kern w:val="0"/>
                <w:sz w:val="22"/>
                <w:szCs w:val="22"/>
                <w:lang w:eastAsia="pt-BR" w:bidi="ar-SA"/>
              </w:rPr>
              <w:t>NEPOM/SR - Itajaí</w:t>
            </w:r>
          </w:p>
        </w:tc>
        <w:tc>
          <w:tcPr>
            <w:tcW w:w="6396" w:type="dxa"/>
            <w:tcBorders>
              <w:top w:val="single" w:sz="4" w:space="0" w:color="auto"/>
              <w:left w:val="nil"/>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sidRPr="00C11E15">
              <w:rPr>
                <w:rFonts w:ascii="Calibri" w:eastAsia="Times New Roman" w:hAnsi="Calibri" w:cs="Times New Roman"/>
                <w:color w:val="000000"/>
                <w:kern w:val="0"/>
                <w:sz w:val="22"/>
                <w:szCs w:val="22"/>
                <w:lang w:eastAsia="pt-BR" w:bidi="ar-SA"/>
              </w:rPr>
              <w:t xml:space="preserve">Avenida Prefeito Paulo Bauer, s/n, </w:t>
            </w:r>
            <w:proofErr w:type="spellStart"/>
            <w:r w:rsidRPr="00C11E15">
              <w:rPr>
                <w:rFonts w:ascii="Calibri" w:eastAsia="Times New Roman" w:hAnsi="Calibri" w:cs="Times New Roman"/>
                <w:color w:val="000000"/>
                <w:kern w:val="0"/>
                <w:sz w:val="22"/>
                <w:szCs w:val="22"/>
                <w:lang w:eastAsia="pt-BR" w:bidi="ar-SA"/>
              </w:rPr>
              <w:t>Pier</w:t>
            </w:r>
            <w:proofErr w:type="spellEnd"/>
            <w:r w:rsidRPr="00C11E15">
              <w:rPr>
                <w:rFonts w:ascii="Calibri" w:eastAsia="Times New Roman" w:hAnsi="Calibri" w:cs="Times New Roman"/>
                <w:color w:val="000000"/>
                <w:kern w:val="0"/>
                <w:sz w:val="22"/>
                <w:szCs w:val="22"/>
                <w:lang w:eastAsia="pt-BR" w:bidi="ar-SA"/>
              </w:rPr>
              <w:t xml:space="preserve"> Turístico Guilherme </w:t>
            </w:r>
            <w:proofErr w:type="spellStart"/>
            <w:r w:rsidRPr="00C11E15">
              <w:rPr>
                <w:rFonts w:ascii="Calibri" w:eastAsia="Times New Roman" w:hAnsi="Calibri" w:cs="Times New Roman"/>
                <w:color w:val="000000"/>
                <w:kern w:val="0"/>
                <w:sz w:val="22"/>
                <w:szCs w:val="22"/>
                <w:lang w:eastAsia="pt-BR" w:bidi="ar-SA"/>
              </w:rPr>
              <w:t>Asseburg</w:t>
            </w:r>
            <w:proofErr w:type="spellEnd"/>
            <w:r w:rsidRPr="00C11E15">
              <w:rPr>
                <w:rFonts w:ascii="Calibri" w:eastAsia="Times New Roman" w:hAnsi="Calibri" w:cs="Times New Roman"/>
                <w:color w:val="000000"/>
                <w:kern w:val="0"/>
                <w:sz w:val="22"/>
                <w:szCs w:val="22"/>
                <w:lang w:eastAsia="pt-BR" w:bidi="ar-SA"/>
              </w:rPr>
              <w:t>, Centro - Itajaí</w:t>
            </w:r>
            <w:r>
              <w:rPr>
                <w:rFonts w:ascii="Calibri" w:eastAsia="Times New Roman" w:hAnsi="Calibri" w:cs="Times New Roman"/>
                <w:color w:val="000000"/>
                <w:kern w:val="0"/>
                <w:sz w:val="22"/>
                <w:szCs w:val="22"/>
                <w:lang w:eastAsia="pt-BR" w:bidi="ar-SA"/>
              </w:rPr>
              <w:t xml:space="preserve">/SC – </w:t>
            </w:r>
            <w:proofErr w:type="spellStart"/>
            <w:proofErr w:type="gramStart"/>
            <w:r>
              <w:rPr>
                <w:rFonts w:ascii="Calibri" w:eastAsia="Times New Roman" w:hAnsi="Calibri" w:cs="Times New Roman"/>
                <w:color w:val="000000"/>
                <w:kern w:val="0"/>
                <w:sz w:val="22"/>
                <w:szCs w:val="22"/>
                <w:lang w:eastAsia="pt-BR" w:bidi="ar-SA"/>
              </w:rPr>
              <w:t>Cep</w:t>
            </w:r>
            <w:proofErr w:type="spellEnd"/>
            <w:proofErr w:type="gramEnd"/>
            <w:r>
              <w:rPr>
                <w:rFonts w:ascii="Calibri" w:eastAsia="Times New Roman" w:hAnsi="Calibri" w:cs="Times New Roman"/>
                <w:color w:val="000000"/>
                <w:kern w:val="0"/>
                <w:sz w:val="22"/>
                <w:szCs w:val="22"/>
                <w:lang w:eastAsia="pt-BR" w:bidi="ar-SA"/>
              </w:rPr>
              <w:t>: 88.301-020</w:t>
            </w:r>
          </w:p>
        </w:tc>
      </w:tr>
      <w:tr w:rsidR="007F2C02" w:rsidRPr="00FD650E" w:rsidTr="007F2C02">
        <w:trPr>
          <w:trHeight w:val="300"/>
          <w:jc w:val="center"/>
        </w:trPr>
        <w:tc>
          <w:tcPr>
            <w:tcW w:w="799" w:type="dxa"/>
            <w:vMerge/>
            <w:tcBorders>
              <w:top w:val="single" w:sz="4" w:space="0" w:color="auto"/>
              <w:left w:val="single" w:sz="4" w:space="0" w:color="auto"/>
              <w:bottom w:val="single" w:sz="4" w:space="0" w:color="auto"/>
              <w:right w:val="single" w:sz="4" w:space="0" w:color="auto"/>
            </w:tcBorders>
            <w:shd w:val="clear" w:color="000000" w:fill="1F497D"/>
          </w:tcPr>
          <w:p w:rsidR="007F2C02" w:rsidRPr="00FD650E" w:rsidRDefault="007F2C02" w:rsidP="007F2C02">
            <w:pPr>
              <w:jc w:val="center"/>
              <w:rPr>
                <w:rFonts w:ascii="Calibri" w:eastAsia="Times New Roman" w:hAnsi="Calibri" w:cs="Times New Roman"/>
                <w:color w:val="FFFFFF"/>
                <w:kern w:val="0"/>
                <w:sz w:val="22"/>
                <w:szCs w:val="22"/>
                <w:lang w:eastAsia="pt-BR" w:bidi="ar-SA"/>
              </w:rPr>
            </w:pPr>
          </w:p>
        </w:tc>
        <w:tc>
          <w:tcPr>
            <w:tcW w:w="3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7F2C02" w:rsidRPr="00FD650E" w:rsidRDefault="007F2C02" w:rsidP="007F2C02">
            <w:pPr>
              <w:jc w:val="center"/>
              <w:rPr>
                <w:rFonts w:ascii="Calibri" w:eastAsia="Times New Roman" w:hAnsi="Calibri" w:cs="Times New Roman"/>
                <w:color w:val="FFFFFF"/>
                <w:kern w:val="0"/>
                <w:sz w:val="22"/>
                <w:szCs w:val="22"/>
                <w:lang w:eastAsia="pt-BR" w:bidi="ar-SA"/>
              </w:rPr>
            </w:pPr>
            <w:r w:rsidRPr="00FD650E">
              <w:rPr>
                <w:rFonts w:ascii="Calibri" w:eastAsia="Times New Roman" w:hAnsi="Calibri" w:cs="Times New Roman"/>
                <w:color w:val="FFFFFF"/>
                <w:kern w:val="0"/>
                <w:sz w:val="22"/>
                <w:szCs w:val="22"/>
                <w:lang w:eastAsia="pt-BR" w:bidi="ar-SA"/>
              </w:rPr>
              <w:t>11</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Pr>
                <w:rFonts w:ascii="Calibri" w:eastAsia="Times New Roman" w:hAnsi="Calibri" w:cs="Times New Roman"/>
                <w:color w:val="000000"/>
                <w:kern w:val="0"/>
                <w:sz w:val="22"/>
                <w:szCs w:val="22"/>
                <w:lang w:eastAsia="pt-BR" w:bidi="ar-SA"/>
              </w:rPr>
              <w:t>Posto de Emissão de Passaporte - Itajaí</w:t>
            </w:r>
          </w:p>
        </w:tc>
        <w:tc>
          <w:tcPr>
            <w:tcW w:w="6396" w:type="dxa"/>
            <w:tcBorders>
              <w:top w:val="single" w:sz="4" w:space="0" w:color="auto"/>
              <w:left w:val="nil"/>
              <w:bottom w:val="single" w:sz="4" w:space="0" w:color="auto"/>
              <w:right w:val="single" w:sz="4" w:space="0" w:color="auto"/>
            </w:tcBorders>
            <w:shd w:val="clear" w:color="auto" w:fill="auto"/>
            <w:noWrap/>
            <w:vAlign w:val="center"/>
            <w:hideMark/>
          </w:tcPr>
          <w:p w:rsidR="007F2C02" w:rsidRDefault="007F2C02" w:rsidP="007F2C02">
            <w:pPr>
              <w:rPr>
                <w:rFonts w:ascii="Calibri" w:eastAsia="Times New Roman" w:hAnsi="Calibri" w:cs="Times New Roman"/>
                <w:color w:val="000000"/>
                <w:kern w:val="0"/>
                <w:sz w:val="22"/>
                <w:szCs w:val="22"/>
                <w:lang w:eastAsia="pt-BR" w:bidi="ar-SA"/>
              </w:rPr>
            </w:pPr>
            <w:r w:rsidRPr="00C11E15">
              <w:rPr>
                <w:rFonts w:ascii="Calibri" w:eastAsia="Times New Roman" w:hAnsi="Calibri" w:cs="Times New Roman"/>
                <w:color w:val="000000"/>
                <w:kern w:val="0"/>
                <w:sz w:val="22"/>
                <w:szCs w:val="22"/>
                <w:lang w:eastAsia="pt-BR" w:bidi="ar-SA"/>
              </w:rPr>
              <w:t xml:space="preserve">Rua Samuel </w:t>
            </w:r>
            <w:proofErr w:type="spellStart"/>
            <w:r w:rsidRPr="00C11E15">
              <w:rPr>
                <w:rFonts w:ascii="Calibri" w:eastAsia="Times New Roman" w:hAnsi="Calibri" w:cs="Times New Roman"/>
                <w:color w:val="000000"/>
                <w:kern w:val="0"/>
                <w:sz w:val="22"/>
                <w:szCs w:val="22"/>
                <w:lang w:eastAsia="pt-BR" w:bidi="ar-SA"/>
              </w:rPr>
              <w:t>Heusi</w:t>
            </w:r>
            <w:proofErr w:type="spellEnd"/>
            <w:r w:rsidRPr="00C11E15">
              <w:rPr>
                <w:rFonts w:ascii="Calibri" w:eastAsia="Times New Roman" w:hAnsi="Calibri" w:cs="Times New Roman"/>
                <w:color w:val="000000"/>
                <w:kern w:val="0"/>
                <w:sz w:val="22"/>
                <w:szCs w:val="22"/>
                <w:lang w:eastAsia="pt-BR" w:bidi="ar-SA"/>
              </w:rPr>
              <w:t xml:space="preserve">, 234, Itajaí Shopping, Centro </w:t>
            </w:r>
            <w:r>
              <w:rPr>
                <w:rFonts w:ascii="Calibri" w:eastAsia="Times New Roman" w:hAnsi="Calibri" w:cs="Times New Roman"/>
                <w:color w:val="000000"/>
                <w:kern w:val="0"/>
                <w:sz w:val="22"/>
                <w:szCs w:val="22"/>
                <w:lang w:eastAsia="pt-BR" w:bidi="ar-SA"/>
              </w:rPr>
              <w:t>–</w:t>
            </w:r>
            <w:r w:rsidRPr="00C11E15">
              <w:rPr>
                <w:rFonts w:ascii="Calibri" w:eastAsia="Times New Roman" w:hAnsi="Calibri" w:cs="Times New Roman"/>
                <w:color w:val="000000"/>
                <w:kern w:val="0"/>
                <w:sz w:val="22"/>
                <w:szCs w:val="22"/>
                <w:lang w:eastAsia="pt-BR" w:bidi="ar-SA"/>
              </w:rPr>
              <w:t xml:space="preserve"> Itajaí</w:t>
            </w:r>
            <w:r>
              <w:rPr>
                <w:rFonts w:ascii="Calibri" w:eastAsia="Times New Roman" w:hAnsi="Calibri" w:cs="Times New Roman"/>
                <w:color w:val="000000"/>
                <w:kern w:val="0"/>
                <w:sz w:val="22"/>
                <w:szCs w:val="22"/>
                <w:lang w:eastAsia="pt-BR" w:bidi="ar-SA"/>
              </w:rPr>
              <w:t xml:space="preserve">/SC – </w:t>
            </w:r>
            <w:proofErr w:type="spellStart"/>
            <w:proofErr w:type="gramStart"/>
            <w:r>
              <w:rPr>
                <w:rFonts w:ascii="Calibri" w:eastAsia="Times New Roman" w:hAnsi="Calibri" w:cs="Times New Roman"/>
                <w:color w:val="000000"/>
                <w:kern w:val="0"/>
                <w:sz w:val="22"/>
                <w:szCs w:val="22"/>
                <w:lang w:eastAsia="pt-BR" w:bidi="ar-SA"/>
              </w:rPr>
              <w:t>Cep</w:t>
            </w:r>
            <w:proofErr w:type="spellEnd"/>
            <w:proofErr w:type="gramEnd"/>
            <w:r>
              <w:rPr>
                <w:rFonts w:ascii="Calibri" w:eastAsia="Times New Roman" w:hAnsi="Calibri" w:cs="Times New Roman"/>
                <w:color w:val="000000"/>
                <w:kern w:val="0"/>
                <w:sz w:val="22"/>
                <w:szCs w:val="22"/>
                <w:lang w:eastAsia="pt-BR" w:bidi="ar-SA"/>
              </w:rPr>
              <w:t>: 88.301-320</w:t>
            </w:r>
          </w:p>
        </w:tc>
      </w:tr>
    </w:tbl>
    <w:p w:rsidR="00DD5682" w:rsidRDefault="00DD5682" w:rsidP="00900C50">
      <w:pPr>
        <w:pStyle w:val="PargrafodaLista"/>
        <w:tabs>
          <w:tab w:val="left" w:pos="4536"/>
        </w:tabs>
        <w:suppressAutoHyphens/>
        <w:spacing w:after="360"/>
        <w:jc w:val="both"/>
        <w:rPr>
          <w:highlight w:val="red"/>
        </w:rPr>
      </w:pPr>
    </w:p>
    <w:p w:rsidR="00DD5682" w:rsidRDefault="00DD5682" w:rsidP="00900C50">
      <w:pPr>
        <w:pStyle w:val="PargrafodaLista"/>
        <w:tabs>
          <w:tab w:val="left" w:pos="4536"/>
        </w:tabs>
        <w:suppressAutoHyphens/>
        <w:spacing w:after="360"/>
        <w:jc w:val="both"/>
        <w:rPr>
          <w:highlight w:val="red"/>
        </w:rPr>
      </w:pPr>
    </w:p>
    <w:p w:rsidR="005B1433" w:rsidRDefault="00123C89" w:rsidP="001104FA">
      <w:pPr>
        <w:pStyle w:val="PargrafodaLista"/>
        <w:numPr>
          <w:ilvl w:val="2"/>
          <w:numId w:val="14"/>
        </w:numPr>
        <w:tabs>
          <w:tab w:val="left" w:pos="2552"/>
        </w:tabs>
        <w:suppressAutoHyphens/>
        <w:spacing w:after="360"/>
        <w:ind w:firstLine="1701"/>
        <w:contextualSpacing w:val="0"/>
        <w:jc w:val="both"/>
        <w:rPr>
          <w:b/>
          <w:szCs w:val="22"/>
        </w:rPr>
      </w:pPr>
      <w:r>
        <w:rPr>
          <w:b/>
          <w:szCs w:val="22"/>
        </w:rPr>
        <w:t>Ambiente Operacional de Computadores</w:t>
      </w:r>
      <w:r w:rsidR="005B1433" w:rsidRPr="00C01C68">
        <w:rPr>
          <w:b/>
          <w:szCs w:val="22"/>
        </w:rPr>
        <w:t xml:space="preserve"> </w:t>
      </w:r>
    </w:p>
    <w:p w:rsidR="005B1433" w:rsidRDefault="005B1433" w:rsidP="001104FA">
      <w:pPr>
        <w:pStyle w:val="PargrafodaLista"/>
        <w:numPr>
          <w:ilvl w:val="3"/>
          <w:numId w:val="14"/>
        </w:numPr>
        <w:tabs>
          <w:tab w:val="left" w:pos="0"/>
          <w:tab w:val="left" w:pos="3544"/>
        </w:tabs>
        <w:suppressAutoHyphens/>
        <w:spacing w:after="240"/>
        <w:ind w:firstLine="2552"/>
        <w:contextualSpacing w:val="0"/>
        <w:jc w:val="both"/>
        <w:rPr>
          <w:szCs w:val="22"/>
        </w:rPr>
      </w:pPr>
      <w:r w:rsidRPr="00AD578D">
        <w:rPr>
          <w:szCs w:val="22"/>
        </w:rPr>
        <w:t xml:space="preserve">O ambiente tecnológico </w:t>
      </w:r>
      <w:r w:rsidR="00364C7D" w:rsidRPr="00AD578D">
        <w:rPr>
          <w:szCs w:val="22"/>
        </w:rPr>
        <w:t>do DPF</w:t>
      </w:r>
      <w:r w:rsidRPr="00AD578D">
        <w:rPr>
          <w:szCs w:val="22"/>
        </w:rPr>
        <w:t xml:space="preserve"> poderá ser atualizado a qualquer tempo, com instalações e desinstalações de equipamentos e aplicativos adquiridos ou contratados.</w:t>
      </w:r>
    </w:p>
    <w:p w:rsidR="001807AD" w:rsidRPr="0042590A" w:rsidRDefault="008F6CB7" w:rsidP="001104FA">
      <w:pPr>
        <w:pStyle w:val="PargrafodaLista"/>
        <w:numPr>
          <w:ilvl w:val="3"/>
          <w:numId w:val="14"/>
        </w:numPr>
        <w:tabs>
          <w:tab w:val="left" w:pos="0"/>
          <w:tab w:val="left" w:pos="3544"/>
        </w:tabs>
        <w:suppressAutoHyphens/>
        <w:spacing w:after="240"/>
        <w:ind w:firstLine="2552"/>
        <w:contextualSpacing w:val="0"/>
        <w:jc w:val="both"/>
        <w:rPr>
          <w:szCs w:val="22"/>
        </w:rPr>
      </w:pPr>
      <w:r w:rsidRPr="0042590A">
        <w:rPr>
          <w:szCs w:val="22"/>
        </w:rPr>
        <w:lastRenderedPageBreak/>
        <w:t xml:space="preserve">A relação de equipamentos por unidade pertencente à circunscrição das Superintendências participantes consta no Anexo </w:t>
      </w:r>
      <w:r w:rsidR="0020563D" w:rsidRPr="0042590A">
        <w:rPr>
          <w:szCs w:val="22"/>
        </w:rPr>
        <w:t xml:space="preserve">I </w:t>
      </w:r>
      <w:r w:rsidR="009B43BA" w:rsidRPr="0042590A">
        <w:rPr>
          <w:szCs w:val="22"/>
        </w:rPr>
        <w:t>–</w:t>
      </w:r>
      <w:r w:rsidR="0020563D" w:rsidRPr="0042590A">
        <w:rPr>
          <w:szCs w:val="22"/>
        </w:rPr>
        <w:t xml:space="preserve"> K</w:t>
      </w:r>
      <w:r w:rsidRPr="0042590A">
        <w:rPr>
          <w:szCs w:val="22"/>
        </w:rPr>
        <w:t xml:space="preserve"> – Parque de Equipamentos do DPF.</w:t>
      </w:r>
      <w:r w:rsidR="00714984" w:rsidRPr="0042590A">
        <w:rPr>
          <w:szCs w:val="22"/>
        </w:rPr>
        <w:t xml:space="preserve"> (Planilhas das SR participantes consolidada)</w:t>
      </w:r>
      <w:r w:rsidR="00EB1CFE" w:rsidRPr="0042590A">
        <w:rPr>
          <w:szCs w:val="22"/>
        </w:rPr>
        <w:t>.</w:t>
      </w:r>
    </w:p>
    <w:p w:rsidR="005B1433" w:rsidRPr="008F6CB7" w:rsidRDefault="005B1433" w:rsidP="001104FA">
      <w:pPr>
        <w:pStyle w:val="PargrafodaLista"/>
        <w:numPr>
          <w:ilvl w:val="3"/>
          <w:numId w:val="14"/>
        </w:numPr>
        <w:tabs>
          <w:tab w:val="left" w:pos="0"/>
          <w:tab w:val="left" w:pos="3544"/>
        </w:tabs>
        <w:suppressAutoHyphens/>
        <w:spacing w:after="240"/>
        <w:ind w:firstLine="2552"/>
        <w:contextualSpacing w:val="0"/>
        <w:jc w:val="both"/>
        <w:rPr>
          <w:szCs w:val="22"/>
        </w:rPr>
      </w:pPr>
      <w:r w:rsidRPr="008F6CB7">
        <w:rPr>
          <w:szCs w:val="22"/>
        </w:rPr>
        <w:t>Existe previsão de novos equipamentos em 201</w:t>
      </w:r>
      <w:r w:rsidR="00C01C68" w:rsidRPr="008F6CB7">
        <w:rPr>
          <w:szCs w:val="22"/>
        </w:rPr>
        <w:t>3</w:t>
      </w:r>
      <w:r w:rsidRPr="008F6CB7">
        <w:rPr>
          <w:szCs w:val="22"/>
        </w:rPr>
        <w:t xml:space="preserve"> e 201</w:t>
      </w:r>
      <w:r w:rsidR="00C01C68" w:rsidRPr="008F6CB7">
        <w:rPr>
          <w:szCs w:val="22"/>
        </w:rPr>
        <w:t>4</w:t>
      </w:r>
      <w:r w:rsidRPr="008F6CB7">
        <w:rPr>
          <w:szCs w:val="22"/>
        </w:rPr>
        <w:t xml:space="preserve">. </w:t>
      </w:r>
    </w:p>
    <w:p w:rsidR="005B1433" w:rsidRPr="008F6CB7" w:rsidRDefault="005B1433" w:rsidP="001104FA">
      <w:pPr>
        <w:pStyle w:val="PargrafodaLista"/>
        <w:numPr>
          <w:ilvl w:val="3"/>
          <w:numId w:val="14"/>
        </w:numPr>
        <w:tabs>
          <w:tab w:val="left" w:pos="0"/>
          <w:tab w:val="left" w:pos="3544"/>
        </w:tabs>
        <w:suppressAutoHyphens/>
        <w:spacing w:after="240"/>
        <w:ind w:firstLine="2552"/>
        <w:contextualSpacing w:val="0"/>
        <w:jc w:val="both"/>
        <w:rPr>
          <w:szCs w:val="22"/>
        </w:rPr>
      </w:pPr>
      <w:r w:rsidRPr="008F6CB7">
        <w:rPr>
          <w:szCs w:val="22"/>
        </w:rPr>
        <w:t>Estima-se um crescimento</w:t>
      </w:r>
      <w:r w:rsidR="00714984">
        <w:rPr>
          <w:szCs w:val="22"/>
        </w:rPr>
        <w:t xml:space="preserve"> anual,</w:t>
      </w:r>
      <w:r w:rsidRPr="008F6CB7">
        <w:rPr>
          <w:szCs w:val="22"/>
        </w:rPr>
        <w:t xml:space="preserve"> ao longo de 201</w:t>
      </w:r>
      <w:r w:rsidR="00C01C68" w:rsidRPr="008F6CB7">
        <w:rPr>
          <w:szCs w:val="22"/>
        </w:rPr>
        <w:t>3</w:t>
      </w:r>
      <w:r w:rsidRPr="008F6CB7">
        <w:rPr>
          <w:szCs w:val="22"/>
        </w:rPr>
        <w:t xml:space="preserve"> </w:t>
      </w:r>
      <w:r w:rsidR="00714984">
        <w:rPr>
          <w:szCs w:val="22"/>
        </w:rPr>
        <w:t xml:space="preserve">e 2014, </w:t>
      </w:r>
      <w:r w:rsidRPr="008F6CB7">
        <w:rPr>
          <w:szCs w:val="22"/>
        </w:rPr>
        <w:t>na ordem de 10% do parque</w:t>
      </w:r>
      <w:r w:rsidR="00714984">
        <w:rPr>
          <w:szCs w:val="22"/>
        </w:rPr>
        <w:t xml:space="preserve"> existente. </w:t>
      </w:r>
    </w:p>
    <w:p w:rsidR="005F62F8" w:rsidRPr="000D210B" w:rsidRDefault="005F62F8" w:rsidP="001104FA">
      <w:pPr>
        <w:pStyle w:val="PargrafodaLista"/>
        <w:numPr>
          <w:ilvl w:val="3"/>
          <w:numId w:val="14"/>
        </w:numPr>
        <w:tabs>
          <w:tab w:val="left" w:pos="0"/>
          <w:tab w:val="left" w:pos="3544"/>
        </w:tabs>
        <w:suppressAutoHyphens/>
        <w:spacing w:after="240"/>
        <w:ind w:firstLine="2552"/>
        <w:contextualSpacing w:val="0"/>
        <w:jc w:val="both"/>
        <w:rPr>
          <w:szCs w:val="22"/>
        </w:rPr>
      </w:pPr>
      <w:proofErr w:type="gramStart"/>
      <w:r w:rsidRPr="000D210B">
        <w:rPr>
          <w:szCs w:val="22"/>
        </w:rPr>
        <w:t xml:space="preserve">Cerca de </w:t>
      </w:r>
      <w:r w:rsidR="00155F8F">
        <w:rPr>
          <w:szCs w:val="22"/>
        </w:rPr>
        <w:t>3</w:t>
      </w:r>
      <w:r w:rsidR="007F2C02">
        <w:rPr>
          <w:szCs w:val="22"/>
        </w:rPr>
        <w:t>5</w:t>
      </w:r>
      <w:proofErr w:type="gramEnd"/>
      <w:r w:rsidR="00155F8F">
        <w:rPr>
          <w:szCs w:val="22"/>
        </w:rPr>
        <w:t xml:space="preserve"> %</w:t>
      </w:r>
      <w:r w:rsidRPr="000D210B">
        <w:rPr>
          <w:szCs w:val="22"/>
        </w:rPr>
        <w:t xml:space="preserve"> do parque de equipamentos instalados, aí incluídos computadores, notebooks e impressoras, estão cobertos por contratos de garantia e a manutenção dos mesmos compete aos fabricantes</w:t>
      </w:r>
      <w:r w:rsidR="007F2C02">
        <w:rPr>
          <w:szCs w:val="22"/>
        </w:rPr>
        <w:t xml:space="preserve"> e/ou às empresas nas quais os produtos foram adquiridos</w:t>
      </w:r>
      <w:r w:rsidRPr="000D210B">
        <w:rPr>
          <w:szCs w:val="22"/>
        </w:rPr>
        <w:t xml:space="preserve">.  O percentual de equipamentos cobertos por garantia nas unidades do DPF instaladas no interior do Estado corresponde a aproximadamente </w:t>
      </w:r>
      <w:r w:rsidR="005E7F27">
        <w:rPr>
          <w:szCs w:val="22"/>
        </w:rPr>
        <w:t>3</w:t>
      </w:r>
      <w:r w:rsidR="007F2C02">
        <w:rPr>
          <w:szCs w:val="22"/>
        </w:rPr>
        <w:t>5</w:t>
      </w:r>
      <w:r w:rsidR="00714984" w:rsidRPr="000D210B">
        <w:rPr>
          <w:szCs w:val="22"/>
        </w:rPr>
        <w:t xml:space="preserve"> </w:t>
      </w:r>
      <w:r w:rsidRPr="000D210B">
        <w:rPr>
          <w:szCs w:val="22"/>
        </w:rPr>
        <w:t xml:space="preserve">% do parque e esse </w:t>
      </w:r>
      <w:r w:rsidR="00711ACB">
        <w:rPr>
          <w:szCs w:val="22"/>
        </w:rPr>
        <w:t>percentual</w:t>
      </w:r>
      <w:r w:rsidRPr="000D210B">
        <w:rPr>
          <w:szCs w:val="22"/>
        </w:rPr>
        <w:t xml:space="preserve"> tende a ser </w:t>
      </w:r>
      <w:r w:rsidR="005E7F27">
        <w:rPr>
          <w:szCs w:val="22"/>
        </w:rPr>
        <w:t>ampliado</w:t>
      </w:r>
      <w:r w:rsidRPr="000D210B">
        <w:rPr>
          <w:szCs w:val="22"/>
        </w:rPr>
        <w:t xml:space="preserve"> em 201</w:t>
      </w:r>
      <w:r w:rsidR="005E7F27">
        <w:rPr>
          <w:szCs w:val="22"/>
        </w:rPr>
        <w:t>3</w:t>
      </w:r>
      <w:r w:rsidRPr="000D210B">
        <w:rPr>
          <w:szCs w:val="22"/>
        </w:rPr>
        <w:t xml:space="preserve"> e 201</w:t>
      </w:r>
      <w:r w:rsidR="005E7F27">
        <w:rPr>
          <w:szCs w:val="22"/>
        </w:rPr>
        <w:t>4</w:t>
      </w:r>
      <w:r w:rsidRPr="000D210B">
        <w:rPr>
          <w:szCs w:val="22"/>
        </w:rPr>
        <w:t xml:space="preserve">. </w:t>
      </w:r>
    </w:p>
    <w:p w:rsidR="005F62F8" w:rsidRDefault="005F62F8" w:rsidP="001104FA">
      <w:pPr>
        <w:pStyle w:val="PargrafodaLista"/>
        <w:numPr>
          <w:ilvl w:val="3"/>
          <w:numId w:val="14"/>
        </w:numPr>
        <w:tabs>
          <w:tab w:val="left" w:pos="0"/>
          <w:tab w:val="left" w:pos="3544"/>
        </w:tabs>
        <w:suppressAutoHyphens/>
        <w:spacing w:after="240"/>
        <w:ind w:firstLine="2552"/>
        <w:contextualSpacing w:val="0"/>
        <w:jc w:val="both"/>
        <w:rPr>
          <w:szCs w:val="22"/>
        </w:rPr>
      </w:pPr>
      <w:r w:rsidRPr="00D3089A">
        <w:rPr>
          <w:szCs w:val="22"/>
        </w:rPr>
        <w:t>Os equipamentos novos, quando de aquisições feitas pelo DPF, normalmente contam com garantia, a ser prestada pelo fabricante, com prazo mínimo de 36 meses a contar da data da entrega dos equipamentos.</w:t>
      </w:r>
    </w:p>
    <w:p w:rsidR="00E96EBE" w:rsidRDefault="00186312" w:rsidP="001104FA">
      <w:pPr>
        <w:pStyle w:val="PargrafodaLista"/>
        <w:numPr>
          <w:ilvl w:val="2"/>
          <w:numId w:val="14"/>
        </w:numPr>
        <w:tabs>
          <w:tab w:val="left" w:pos="2552"/>
        </w:tabs>
        <w:suppressAutoHyphens/>
        <w:spacing w:after="360"/>
        <w:ind w:firstLine="1701"/>
        <w:contextualSpacing w:val="0"/>
        <w:jc w:val="both"/>
        <w:rPr>
          <w:b/>
          <w:szCs w:val="22"/>
        </w:rPr>
      </w:pPr>
      <w:r>
        <w:rPr>
          <w:b/>
          <w:szCs w:val="22"/>
        </w:rPr>
        <w:t>P</w:t>
      </w:r>
      <w:r w:rsidR="00123C89">
        <w:rPr>
          <w:b/>
          <w:szCs w:val="22"/>
        </w:rPr>
        <w:t>lataforma de Software</w:t>
      </w:r>
    </w:p>
    <w:p w:rsidR="00834E5E" w:rsidRPr="00834E5E" w:rsidRDefault="00834E5E" w:rsidP="00834E5E">
      <w:pPr>
        <w:pStyle w:val="Estilo3"/>
        <w:numPr>
          <w:ilvl w:val="0"/>
          <w:numId w:val="0"/>
        </w:numPr>
        <w:tabs>
          <w:tab w:val="left" w:pos="2552"/>
        </w:tabs>
        <w:spacing w:after="120"/>
        <w:jc w:val="center"/>
      </w:pPr>
      <w:r>
        <w:t xml:space="preserve">TABELA </w:t>
      </w:r>
      <w:r w:rsidR="000C7729">
        <w:t>7</w:t>
      </w:r>
      <w:r>
        <w:t xml:space="preserve"> – PLATAFORMA DE SOFTWARE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977"/>
        <w:gridCol w:w="3934"/>
      </w:tblGrid>
      <w:tr w:rsidR="00E92C43" w:rsidTr="008768F9">
        <w:trPr>
          <w:cantSplit/>
          <w:tblHeader/>
        </w:trPr>
        <w:tc>
          <w:tcPr>
            <w:tcW w:w="2268" w:type="dxa"/>
            <w:tcBorders>
              <w:bottom w:val="single" w:sz="4" w:space="0" w:color="auto"/>
            </w:tcBorders>
            <w:shd w:val="clear" w:color="auto" w:fill="A6A6A6"/>
          </w:tcPr>
          <w:p w:rsidR="00E92C43" w:rsidRPr="006947C4" w:rsidRDefault="00E92C43" w:rsidP="008768F9">
            <w:pPr>
              <w:pStyle w:val="PargrafodaLista"/>
              <w:tabs>
                <w:tab w:val="left" w:pos="2552"/>
              </w:tabs>
              <w:suppressAutoHyphens/>
              <w:spacing w:after="120"/>
              <w:ind w:left="0"/>
              <w:contextualSpacing w:val="0"/>
              <w:jc w:val="both"/>
              <w:rPr>
                <w:b/>
                <w:szCs w:val="22"/>
                <w:lang w:eastAsia="pt-BR"/>
              </w:rPr>
            </w:pPr>
            <w:r w:rsidRPr="006947C4">
              <w:rPr>
                <w:b/>
                <w:szCs w:val="22"/>
                <w:lang w:eastAsia="pt-BR"/>
              </w:rPr>
              <w:t>EQUIPAMENTO</w:t>
            </w:r>
          </w:p>
        </w:tc>
        <w:tc>
          <w:tcPr>
            <w:tcW w:w="2977" w:type="dxa"/>
            <w:shd w:val="clear" w:color="auto" w:fill="A6A6A6"/>
          </w:tcPr>
          <w:p w:rsidR="00E92C43" w:rsidRPr="006947C4" w:rsidRDefault="00E92C43" w:rsidP="008768F9">
            <w:pPr>
              <w:pStyle w:val="PargrafodaLista"/>
              <w:tabs>
                <w:tab w:val="left" w:pos="2552"/>
              </w:tabs>
              <w:suppressAutoHyphens/>
              <w:spacing w:after="120"/>
              <w:ind w:left="0"/>
              <w:contextualSpacing w:val="0"/>
              <w:jc w:val="both"/>
              <w:rPr>
                <w:b/>
                <w:szCs w:val="22"/>
                <w:lang w:eastAsia="pt-BR"/>
              </w:rPr>
            </w:pPr>
            <w:r w:rsidRPr="006947C4">
              <w:rPr>
                <w:b/>
                <w:szCs w:val="22"/>
                <w:lang w:eastAsia="pt-BR"/>
              </w:rPr>
              <w:t>FUNÇÃO</w:t>
            </w:r>
          </w:p>
        </w:tc>
        <w:tc>
          <w:tcPr>
            <w:tcW w:w="3934" w:type="dxa"/>
            <w:shd w:val="clear" w:color="auto" w:fill="A6A6A6"/>
          </w:tcPr>
          <w:p w:rsidR="00E92C43" w:rsidRPr="006947C4" w:rsidRDefault="00E92C43" w:rsidP="008768F9">
            <w:pPr>
              <w:pStyle w:val="PargrafodaLista"/>
              <w:tabs>
                <w:tab w:val="left" w:pos="2552"/>
              </w:tabs>
              <w:suppressAutoHyphens/>
              <w:spacing w:after="120"/>
              <w:ind w:left="0"/>
              <w:contextualSpacing w:val="0"/>
              <w:jc w:val="both"/>
              <w:rPr>
                <w:b/>
                <w:szCs w:val="22"/>
                <w:lang w:eastAsia="pt-BR"/>
              </w:rPr>
            </w:pPr>
            <w:r w:rsidRPr="006947C4">
              <w:rPr>
                <w:b/>
                <w:szCs w:val="22"/>
                <w:lang w:eastAsia="pt-BR"/>
              </w:rPr>
              <w:t>SOFTWARE</w:t>
            </w:r>
          </w:p>
        </w:tc>
      </w:tr>
      <w:tr w:rsidR="00AD72D0" w:rsidRPr="00E92C43" w:rsidTr="008768F9">
        <w:tc>
          <w:tcPr>
            <w:tcW w:w="2268" w:type="dxa"/>
            <w:vMerge w:val="restart"/>
            <w:shd w:val="clear" w:color="auto" w:fill="D9D9D9"/>
            <w:vAlign w:val="center"/>
          </w:tcPr>
          <w:p w:rsidR="00AD72D0" w:rsidRPr="006947C4" w:rsidRDefault="00AD72D0" w:rsidP="008768F9">
            <w:pPr>
              <w:pStyle w:val="PargrafodaLista"/>
              <w:tabs>
                <w:tab w:val="left" w:pos="2552"/>
              </w:tabs>
              <w:suppressAutoHyphens/>
              <w:spacing w:after="120"/>
              <w:ind w:left="0"/>
              <w:contextualSpacing w:val="0"/>
              <w:jc w:val="center"/>
              <w:rPr>
                <w:b/>
                <w:szCs w:val="22"/>
                <w:lang w:eastAsia="pt-BR"/>
              </w:rPr>
            </w:pPr>
            <w:r w:rsidRPr="006947C4">
              <w:rPr>
                <w:b/>
                <w:szCs w:val="22"/>
                <w:lang w:eastAsia="pt-BR"/>
              </w:rPr>
              <w:t>SERVIDORES</w:t>
            </w:r>
          </w:p>
        </w:tc>
        <w:tc>
          <w:tcPr>
            <w:tcW w:w="2977" w:type="dxa"/>
            <w:shd w:val="clear" w:color="auto" w:fill="auto"/>
            <w:vAlign w:val="center"/>
          </w:tcPr>
          <w:p w:rsidR="00AD72D0" w:rsidRPr="006947C4" w:rsidRDefault="00AD72D0" w:rsidP="008768F9">
            <w:pPr>
              <w:pStyle w:val="PargrafodaLista"/>
              <w:tabs>
                <w:tab w:val="left" w:pos="2552"/>
              </w:tabs>
              <w:suppressAutoHyphens/>
              <w:spacing w:after="120"/>
              <w:ind w:left="0"/>
              <w:contextualSpacing w:val="0"/>
              <w:jc w:val="both"/>
              <w:rPr>
                <w:b/>
                <w:szCs w:val="22"/>
                <w:lang w:eastAsia="pt-BR"/>
              </w:rPr>
            </w:pPr>
            <w:r w:rsidRPr="006947C4">
              <w:rPr>
                <w:b/>
                <w:szCs w:val="22"/>
                <w:lang w:eastAsia="pt-BR"/>
              </w:rPr>
              <w:t>SISTEMA OPERACIONAL</w:t>
            </w:r>
          </w:p>
        </w:tc>
        <w:tc>
          <w:tcPr>
            <w:tcW w:w="3934" w:type="dxa"/>
            <w:shd w:val="clear" w:color="auto" w:fill="auto"/>
            <w:vAlign w:val="center"/>
          </w:tcPr>
          <w:p w:rsidR="00AD72D0" w:rsidRPr="006947C4" w:rsidRDefault="00AD72D0" w:rsidP="009249BE">
            <w:pPr>
              <w:pStyle w:val="PargrafodaLista"/>
              <w:tabs>
                <w:tab w:val="left" w:pos="2552"/>
              </w:tabs>
              <w:suppressAutoHyphens/>
              <w:spacing w:after="120"/>
              <w:ind w:left="0"/>
              <w:contextualSpacing w:val="0"/>
              <w:rPr>
                <w:szCs w:val="22"/>
                <w:lang w:eastAsia="pt-BR"/>
              </w:rPr>
            </w:pPr>
            <w:r w:rsidRPr="006947C4">
              <w:rPr>
                <w:szCs w:val="22"/>
                <w:lang w:eastAsia="pt-BR"/>
              </w:rPr>
              <w:t>Windows Server 2000 e superiores</w:t>
            </w:r>
          </w:p>
          <w:p w:rsidR="00AD72D0" w:rsidRPr="006947C4" w:rsidRDefault="00AD72D0" w:rsidP="009249BE">
            <w:pPr>
              <w:pStyle w:val="PargrafodaLista"/>
              <w:tabs>
                <w:tab w:val="left" w:pos="2552"/>
              </w:tabs>
              <w:suppressAutoHyphens/>
              <w:spacing w:after="120"/>
              <w:ind w:left="0"/>
              <w:contextualSpacing w:val="0"/>
              <w:rPr>
                <w:szCs w:val="22"/>
                <w:lang w:eastAsia="pt-BR"/>
              </w:rPr>
            </w:pPr>
            <w:r w:rsidRPr="006947C4">
              <w:rPr>
                <w:szCs w:val="22"/>
                <w:lang w:eastAsia="pt-BR"/>
              </w:rPr>
              <w:t xml:space="preserve">GNU/Linux – </w:t>
            </w:r>
            <w:proofErr w:type="spellStart"/>
            <w:r w:rsidRPr="006947C4">
              <w:rPr>
                <w:szCs w:val="22"/>
                <w:lang w:eastAsia="pt-BR"/>
              </w:rPr>
              <w:t>Ubuntu</w:t>
            </w:r>
            <w:proofErr w:type="spellEnd"/>
          </w:p>
          <w:p w:rsidR="00AD72D0" w:rsidRPr="006947C4" w:rsidRDefault="00AD72D0" w:rsidP="009249BE">
            <w:pPr>
              <w:pStyle w:val="PargrafodaLista"/>
              <w:tabs>
                <w:tab w:val="left" w:pos="2552"/>
              </w:tabs>
              <w:suppressAutoHyphens/>
              <w:spacing w:after="120"/>
              <w:ind w:left="0"/>
              <w:contextualSpacing w:val="0"/>
              <w:rPr>
                <w:szCs w:val="22"/>
                <w:lang w:eastAsia="pt-BR"/>
              </w:rPr>
            </w:pPr>
            <w:r w:rsidRPr="006947C4">
              <w:rPr>
                <w:szCs w:val="22"/>
                <w:lang w:eastAsia="pt-BR"/>
              </w:rPr>
              <w:t xml:space="preserve">Linux SUSE </w:t>
            </w:r>
            <w:proofErr w:type="spellStart"/>
            <w:r w:rsidRPr="006947C4">
              <w:rPr>
                <w:szCs w:val="22"/>
                <w:lang w:eastAsia="pt-BR"/>
              </w:rPr>
              <w:t>Entreprise</w:t>
            </w:r>
            <w:proofErr w:type="spellEnd"/>
          </w:p>
        </w:tc>
      </w:tr>
      <w:tr w:rsidR="00AD72D0" w:rsidRPr="00E92C43" w:rsidTr="008768F9">
        <w:tc>
          <w:tcPr>
            <w:tcW w:w="2268" w:type="dxa"/>
            <w:vMerge/>
            <w:shd w:val="clear" w:color="auto" w:fill="D9D9D9"/>
            <w:vAlign w:val="center"/>
          </w:tcPr>
          <w:p w:rsidR="00AD72D0" w:rsidRPr="006947C4" w:rsidRDefault="00AD72D0" w:rsidP="008768F9">
            <w:pPr>
              <w:pStyle w:val="PargrafodaLista"/>
              <w:tabs>
                <w:tab w:val="left" w:pos="2552"/>
              </w:tabs>
              <w:suppressAutoHyphens/>
              <w:spacing w:after="120"/>
              <w:ind w:left="0"/>
              <w:contextualSpacing w:val="0"/>
              <w:rPr>
                <w:szCs w:val="22"/>
                <w:lang w:eastAsia="pt-BR"/>
              </w:rPr>
            </w:pPr>
          </w:p>
        </w:tc>
        <w:tc>
          <w:tcPr>
            <w:tcW w:w="2977" w:type="dxa"/>
            <w:shd w:val="clear" w:color="auto" w:fill="auto"/>
            <w:vAlign w:val="center"/>
          </w:tcPr>
          <w:p w:rsidR="00AD72D0" w:rsidRPr="006947C4" w:rsidRDefault="00AD72D0" w:rsidP="008768F9">
            <w:pPr>
              <w:pStyle w:val="PargrafodaLista"/>
              <w:tabs>
                <w:tab w:val="left" w:pos="2552"/>
              </w:tabs>
              <w:suppressAutoHyphens/>
              <w:spacing w:after="120"/>
              <w:ind w:left="0"/>
              <w:contextualSpacing w:val="0"/>
              <w:jc w:val="both"/>
              <w:rPr>
                <w:b/>
                <w:szCs w:val="22"/>
                <w:lang w:eastAsia="pt-BR"/>
              </w:rPr>
            </w:pPr>
            <w:r w:rsidRPr="006947C4">
              <w:rPr>
                <w:b/>
                <w:szCs w:val="22"/>
                <w:lang w:eastAsia="pt-BR"/>
              </w:rPr>
              <w:t>VIRTUALIZAÇÃO</w:t>
            </w:r>
          </w:p>
        </w:tc>
        <w:tc>
          <w:tcPr>
            <w:tcW w:w="3934" w:type="dxa"/>
            <w:shd w:val="clear" w:color="auto" w:fill="auto"/>
            <w:vAlign w:val="center"/>
          </w:tcPr>
          <w:p w:rsidR="00AD72D0" w:rsidRPr="006947C4" w:rsidRDefault="00AD72D0" w:rsidP="009249BE">
            <w:pPr>
              <w:pStyle w:val="PargrafodaLista"/>
              <w:tabs>
                <w:tab w:val="left" w:pos="4536"/>
              </w:tabs>
              <w:suppressAutoHyphens/>
              <w:spacing w:after="120"/>
              <w:ind w:left="4255" w:hanging="4191"/>
              <w:rPr>
                <w:lang w:eastAsia="pt-BR"/>
              </w:rPr>
            </w:pPr>
            <w:proofErr w:type="spellStart"/>
            <w:proofErr w:type="gramStart"/>
            <w:r w:rsidRPr="006947C4">
              <w:rPr>
                <w:lang w:eastAsia="pt-BR"/>
              </w:rPr>
              <w:t>VMware</w:t>
            </w:r>
            <w:proofErr w:type="spellEnd"/>
            <w:proofErr w:type="gramEnd"/>
          </w:p>
        </w:tc>
      </w:tr>
      <w:tr w:rsidR="00AD72D0" w:rsidRPr="00E92C43" w:rsidTr="008768F9">
        <w:tc>
          <w:tcPr>
            <w:tcW w:w="2268" w:type="dxa"/>
            <w:vMerge/>
            <w:shd w:val="clear" w:color="auto" w:fill="D9D9D9"/>
            <w:vAlign w:val="center"/>
          </w:tcPr>
          <w:p w:rsidR="00AD72D0" w:rsidRPr="006947C4" w:rsidRDefault="00AD72D0" w:rsidP="008768F9">
            <w:pPr>
              <w:pStyle w:val="PargrafodaLista"/>
              <w:tabs>
                <w:tab w:val="left" w:pos="2552"/>
              </w:tabs>
              <w:suppressAutoHyphens/>
              <w:spacing w:after="120"/>
              <w:ind w:left="0"/>
              <w:contextualSpacing w:val="0"/>
              <w:rPr>
                <w:szCs w:val="22"/>
                <w:lang w:eastAsia="pt-BR"/>
              </w:rPr>
            </w:pPr>
          </w:p>
        </w:tc>
        <w:tc>
          <w:tcPr>
            <w:tcW w:w="2977" w:type="dxa"/>
            <w:shd w:val="clear" w:color="auto" w:fill="auto"/>
            <w:vAlign w:val="center"/>
          </w:tcPr>
          <w:p w:rsidR="00AD72D0" w:rsidRPr="006947C4" w:rsidRDefault="00AD72D0" w:rsidP="008768F9">
            <w:pPr>
              <w:pStyle w:val="PargrafodaLista"/>
              <w:tabs>
                <w:tab w:val="left" w:pos="2552"/>
              </w:tabs>
              <w:suppressAutoHyphens/>
              <w:spacing w:after="120"/>
              <w:ind w:left="0"/>
              <w:contextualSpacing w:val="0"/>
              <w:jc w:val="both"/>
              <w:rPr>
                <w:b/>
                <w:szCs w:val="22"/>
                <w:lang w:eastAsia="pt-BR"/>
              </w:rPr>
            </w:pPr>
            <w:r w:rsidRPr="006947C4">
              <w:rPr>
                <w:b/>
                <w:szCs w:val="22"/>
                <w:lang w:eastAsia="pt-BR"/>
              </w:rPr>
              <w:t>SGBD</w:t>
            </w:r>
          </w:p>
        </w:tc>
        <w:tc>
          <w:tcPr>
            <w:tcW w:w="3934" w:type="dxa"/>
            <w:shd w:val="clear" w:color="auto" w:fill="auto"/>
            <w:vAlign w:val="center"/>
          </w:tcPr>
          <w:p w:rsidR="009249BE" w:rsidRPr="006947C4" w:rsidRDefault="00AD72D0" w:rsidP="009249BE">
            <w:pPr>
              <w:pStyle w:val="PargrafodaLista"/>
              <w:tabs>
                <w:tab w:val="left" w:pos="4536"/>
              </w:tabs>
              <w:suppressAutoHyphens/>
              <w:spacing w:after="120"/>
              <w:ind w:left="4255" w:hanging="4191"/>
              <w:rPr>
                <w:lang w:eastAsia="pt-BR"/>
              </w:rPr>
            </w:pPr>
            <w:proofErr w:type="spellStart"/>
            <w:proofErr w:type="gramStart"/>
            <w:r w:rsidRPr="006947C4">
              <w:rPr>
                <w:lang w:eastAsia="pt-BR"/>
              </w:rPr>
              <w:t>PostgreSQL</w:t>
            </w:r>
            <w:proofErr w:type="spellEnd"/>
            <w:proofErr w:type="gramEnd"/>
            <w:r w:rsidR="00FA4E08" w:rsidRPr="006947C4">
              <w:rPr>
                <w:lang w:eastAsia="pt-BR"/>
              </w:rPr>
              <w:t xml:space="preserve"> </w:t>
            </w:r>
          </w:p>
          <w:p w:rsidR="00AD72D0" w:rsidRPr="006947C4" w:rsidRDefault="00AD72D0" w:rsidP="009249BE">
            <w:pPr>
              <w:pStyle w:val="PargrafodaLista"/>
              <w:tabs>
                <w:tab w:val="left" w:pos="4536"/>
              </w:tabs>
              <w:suppressAutoHyphens/>
              <w:spacing w:after="120"/>
              <w:ind w:left="4255" w:hanging="4191"/>
              <w:rPr>
                <w:lang w:eastAsia="pt-BR"/>
              </w:rPr>
            </w:pPr>
            <w:proofErr w:type="spellStart"/>
            <w:proofErr w:type="gramStart"/>
            <w:r w:rsidRPr="006947C4">
              <w:rPr>
                <w:lang w:eastAsia="pt-BR"/>
              </w:rPr>
              <w:t>MySQL</w:t>
            </w:r>
            <w:proofErr w:type="spellEnd"/>
            <w:proofErr w:type="gramEnd"/>
          </w:p>
          <w:p w:rsidR="00FD650E" w:rsidRPr="006947C4" w:rsidRDefault="00FD650E" w:rsidP="009249BE">
            <w:pPr>
              <w:pStyle w:val="PargrafodaLista"/>
              <w:tabs>
                <w:tab w:val="left" w:pos="4536"/>
              </w:tabs>
              <w:suppressAutoHyphens/>
              <w:spacing w:after="120"/>
              <w:ind w:left="4255" w:hanging="4191"/>
              <w:rPr>
                <w:szCs w:val="22"/>
                <w:lang w:eastAsia="pt-BR"/>
              </w:rPr>
            </w:pPr>
            <w:r w:rsidRPr="006947C4">
              <w:rPr>
                <w:lang w:eastAsia="pt-BR"/>
              </w:rPr>
              <w:t>MICROSOFT SQL SERVER</w:t>
            </w:r>
          </w:p>
        </w:tc>
      </w:tr>
      <w:tr w:rsidR="00AD72D0" w:rsidRPr="007F2C02" w:rsidTr="008768F9">
        <w:tc>
          <w:tcPr>
            <w:tcW w:w="2268" w:type="dxa"/>
            <w:vMerge/>
            <w:shd w:val="clear" w:color="auto" w:fill="D9D9D9"/>
          </w:tcPr>
          <w:p w:rsidR="00AD72D0" w:rsidRPr="006947C4" w:rsidRDefault="00AD72D0" w:rsidP="008768F9">
            <w:pPr>
              <w:pStyle w:val="PargrafodaLista"/>
              <w:tabs>
                <w:tab w:val="left" w:pos="2552"/>
              </w:tabs>
              <w:suppressAutoHyphens/>
              <w:spacing w:after="120"/>
              <w:ind w:left="0"/>
              <w:contextualSpacing w:val="0"/>
              <w:jc w:val="both"/>
              <w:rPr>
                <w:b/>
                <w:szCs w:val="22"/>
                <w:lang w:eastAsia="pt-BR"/>
              </w:rPr>
            </w:pPr>
          </w:p>
        </w:tc>
        <w:tc>
          <w:tcPr>
            <w:tcW w:w="2977" w:type="dxa"/>
            <w:shd w:val="clear" w:color="auto" w:fill="auto"/>
            <w:vAlign w:val="center"/>
          </w:tcPr>
          <w:p w:rsidR="00AD72D0" w:rsidRPr="006947C4" w:rsidRDefault="00AD72D0" w:rsidP="008768F9">
            <w:pPr>
              <w:pStyle w:val="PargrafodaLista"/>
              <w:tabs>
                <w:tab w:val="left" w:pos="2552"/>
              </w:tabs>
              <w:suppressAutoHyphens/>
              <w:spacing w:after="120"/>
              <w:ind w:left="0"/>
              <w:contextualSpacing w:val="0"/>
              <w:jc w:val="both"/>
              <w:rPr>
                <w:b/>
                <w:szCs w:val="22"/>
                <w:lang w:eastAsia="pt-BR"/>
              </w:rPr>
            </w:pPr>
            <w:r w:rsidRPr="006947C4">
              <w:rPr>
                <w:b/>
                <w:szCs w:val="22"/>
                <w:lang w:eastAsia="pt-BR"/>
              </w:rPr>
              <w:t>BACKUP</w:t>
            </w:r>
          </w:p>
        </w:tc>
        <w:tc>
          <w:tcPr>
            <w:tcW w:w="3934" w:type="dxa"/>
            <w:shd w:val="clear" w:color="auto" w:fill="auto"/>
          </w:tcPr>
          <w:p w:rsidR="00AD72D0" w:rsidRDefault="00AD72D0" w:rsidP="009249BE">
            <w:pPr>
              <w:pStyle w:val="PargrafodaLista"/>
              <w:tabs>
                <w:tab w:val="left" w:pos="2552"/>
              </w:tabs>
              <w:suppressAutoHyphens/>
              <w:spacing w:after="120"/>
              <w:ind w:left="0"/>
              <w:contextualSpacing w:val="0"/>
              <w:rPr>
                <w:szCs w:val="22"/>
                <w:lang w:eastAsia="pt-BR"/>
              </w:rPr>
            </w:pPr>
            <w:r w:rsidRPr="006947C4">
              <w:rPr>
                <w:szCs w:val="22"/>
                <w:lang w:eastAsia="pt-BR"/>
              </w:rPr>
              <w:t>Ferramentas nativas do Windows</w:t>
            </w:r>
          </w:p>
          <w:p w:rsidR="007F2C02" w:rsidRPr="007F2C02" w:rsidRDefault="007F2C02" w:rsidP="009249BE">
            <w:pPr>
              <w:pStyle w:val="PargrafodaLista"/>
              <w:tabs>
                <w:tab w:val="left" w:pos="2552"/>
              </w:tabs>
              <w:suppressAutoHyphens/>
              <w:spacing w:after="120"/>
              <w:ind w:left="0"/>
              <w:contextualSpacing w:val="0"/>
              <w:rPr>
                <w:szCs w:val="22"/>
                <w:lang w:val="en-US"/>
              </w:rPr>
            </w:pPr>
            <w:proofErr w:type="spellStart"/>
            <w:r w:rsidRPr="007F2C02">
              <w:rPr>
                <w:szCs w:val="22"/>
                <w:lang w:val="en-US"/>
              </w:rPr>
              <w:t>ArcServe</w:t>
            </w:r>
            <w:proofErr w:type="spellEnd"/>
            <w:r w:rsidRPr="007F2C02">
              <w:rPr>
                <w:szCs w:val="22"/>
                <w:lang w:val="en-US"/>
              </w:rPr>
              <w:t xml:space="preserve"> Backup</w:t>
            </w:r>
          </w:p>
          <w:p w:rsidR="00AD72D0" w:rsidRPr="007F2C02" w:rsidRDefault="00AD72D0" w:rsidP="009249BE">
            <w:pPr>
              <w:pStyle w:val="PargrafodaLista"/>
              <w:tabs>
                <w:tab w:val="left" w:pos="2552"/>
              </w:tabs>
              <w:suppressAutoHyphens/>
              <w:spacing w:after="120"/>
              <w:ind w:left="0"/>
              <w:contextualSpacing w:val="0"/>
              <w:rPr>
                <w:szCs w:val="22"/>
                <w:lang w:val="en-US" w:eastAsia="pt-BR"/>
              </w:rPr>
            </w:pPr>
            <w:proofErr w:type="spellStart"/>
            <w:r w:rsidRPr="007F2C02">
              <w:rPr>
                <w:szCs w:val="22"/>
                <w:lang w:val="en-US" w:eastAsia="pt-BR"/>
              </w:rPr>
              <w:t>Bacula</w:t>
            </w:r>
            <w:proofErr w:type="spellEnd"/>
            <w:r w:rsidRPr="007F2C02">
              <w:rPr>
                <w:szCs w:val="22"/>
                <w:lang w:val="en-US" w:eastAsia="pt-BR"/>
              </w:rPr>
              <w:t xml:space="preserve"> Backup</w:t>
            </w:r>
          </w:p>
          <w:p w:rsidR="00AD72D0" w:rsidRDefault="008C317E" w:rsidP="009249BE">
            <w:pPr>
              <w:pStyle w:val="PargrafodaLista"/>
              <w:tabs>
                <w:tab w:val="left" w:pos="2552"/>
              </w:tabs>
              <w:suppressAutoHyphens/>
              <w:spacing w:after="120"/>
              <w:ind w:left="0"/>
              <w:contextualSpacing w:val="0"/>
              <w:rPr>
                <w:szCs w:val="22"/>
                <w:lang w:val="en-US" w:eastAsia="pt-BR"/>
              </w:rPr>
            </w:pPr>
            <w:proofErr w:type="spellStart"/>
            <w:r w:rsidRPr="008768F9">
              <w:rPr>
                <w:szCs w:val="22"/>
                <w:lang w:val="en-US" w:eastAsia="pt-BR"/>
              </w:rPr>
              <w:t>R</w:t>
            </w:r>
            <w:r w:rsidR="00AD72D0" w:rsidRPr="008768F9">
              <w:rPr>
                <w:szCs w:val="22"/>
                <w:lang w:val="en-US" w:eastAsia="pt-BR"/>
              </w:rPr>
              <w:t>sync</w:t>
            </w:r>
            <w:proofErr w:type="spellEnd"/>
          </w:p>
          <w:p w:rsidR="007F2C02" w:rsidRPr="008768F9" w:rsidRDefault="007F2C02" w:rsidP="009249BE">
            <w:pPr>
              <w:pStyle w:val="PargrafodaLista"/>
              <w:tabs>
                <w:tab w:val="left" w:pos="2552"/>
              </w:tabs>
              <w:suppressAutoHyphens/>
              <w:spacing w:after="120"/>
              <w:ind w:left="0"/>
              <w:contextualSpacing w:val="0"/>
              <w:rPr>
                <w:szCs w:val="22"/>
                <w:lang w:val="en-US" w:eastAsia="pt-BR"/>
              </w:rPr>
            </w:pPr>
            <w:r w:rsidRPr="00E33841">
              <w:rPr>
                <w:szCs w:val="22"/>
                <w:lang w:val="en-US"/>
              </w:rPr>
              <w:t>Robocop</w:t>
            </w:r>
          </w:p>
        </w:tc>
      </w:tr>
      <w:tr w:rsidR="00AD72D0" w:rsidRPr="00186312" w:rsidTr="008768F9">
        <w:tc>
          <w:tcPr>
            <w:tcW w:w="2268" w:type="dxa"/>
            <w:vMerge/>
            <w:shd w:val="clear" w:color="auto" w:fill="D9D9D9"/>
          </w:tcPr>
          <w:p w:rsidR="00AD72D0" w:rsidRPr="007F2C02" w:rsidRDefault="00AD72D0" w:rsidP="008768F9">
            <w:pPr>
              <w:pStyle w:val="PargrafodaLista"/>
              <w:tabs>
                <w:tab w:val="left" w:pos="2552"/>
              </w:tabs>
              <w:suppressAutoHyphens/>
              <w:spacing w:after="120"/>
              <w:ind w:left="0"/>
              <w:contextualSpacing w:val="0"/>
              <w:jc w:val="both"/>
              <w:rPr>
                <w:b/>
                <w:szCs w:val="22"/>
                <w:lang w:val="en-US" w:eastAsia="pt-BR"/>
              </w:rPr>
            </w:pPr>
          </w:p>
        </w:tc>
        <w:tc>
          <w:tcPr>
            <w:tcW w:w="2977" w:type="dxa"/>
            <w:shd w:val="clear" w:color="auto" w:fill="auto"/>
            <w:vAlign w:val="center"/>
          </w:tcPr>
          <w:p w:rsidR="00AD72D0" w:rsidRPr="006947C4" w:rsidRDefault="00AD72D0" w:rsidP="008768F9">
            <w:pPr>
              <w:pStyle w:val="PargrafodaLista"/>
              <w:tabs>
                <w:tab w:val="left" w:pos="2552"/>
              </w:tabs>
              <w:suppressAutoHyphens/>
              <w:spacing w:after="120"/>
              <w:ind w:left="0"/>
              <w:contextualSpacing w:val="0"/>
              <w:rPr>
                <w:b/>
                <w:szCs w:val="22"/>
                <w:lang w:eastAsia="pt-BR"/>
              </w:rPr>
            </w:pPr>
            <w:r w:rsidRPr="006947C4">
              <w:rPr>
                <w:b/>
                <w:szCs w:val="22"/>
                <w:lang w:eastAsia="pt-BR"/>
              </w:rPr>
              <w:t>ANTIVÍRUS</w:t>
            </w:r>
          </w:p>
        </w:tc>
        <w:tc>
          <w:tcPr>
            <w:tcW w:w="3934" w:type="dxa"/>
            <w:shd w:val="clear" w:color="auto" w:fill="auto"/>
          </w:tcPr>
          <w:p w:rsidR="00AD72D0" w:rsidRPr="006947C4" w:rsidRDefault="00AD72D0" w:rsidP="00834E5E">
            <w:pPr>
              <w:pStyle w:val="PargrafodaLista"/>
              <w:tabs>
                <w:tab w:val="left" w:pos="2552"/>
              </w:tabs>
              <w:suppressAutoHyphens/>
              <w:ind w:left="0"/>
              <w:contextualSpacing w:val="0"/>
              <w:rPr>
                <w:szCs w:val="22"/>
                <w:lang w:eastAsia="pt-BR"/>
              </w:rPr>
            </w:pPr>
            <w:r w:rsidRPr="006947C4">
              <w:rPr>
                <w:szCs w:val="22"/>
                <w:lang w:eastAsia="pt-BR"/>
              </w:rPr>
              <w:t xml:space="preserve">Symantec </w:t>
            </w:r>
            <w:proofErr w:type="spellStart"/>
            <w:r w:rsidRPr="006947C4">
              <w:rPr>
                <w:szCs w:val="22"/>
                <w:lang w:eastAsia="pt-BR"/>
              </w:rPr>
              <w:t>End</w:t>
            </w:r>
            <w:proofErr w:type="spellEnd"/>
            <w:r w:rsidRPr="006947C4">
              <w:rPr>
                <w:szCs w:val="22"/>
                <w:lang w:eastAsia="pt-BR"/>
              </w:rPr>
              <w:t xml:space="preserve"> </w:t>
            </w:r>
            <w:proofErr w:type="spellStart"/>
            <w:r w:rsidRPr="006947C4">
              <w:rPr>
                <w:szCs w:val="22"/>
                <w:lang w:eastAsia="pt-BR"/>
              </w:rPr>
              <w:t>Point</w:t>
            </w:r>
            <w:proofErr w:type="spellEnd"/>
            <w:r w:rsidRPr="006947C4">
              <w:rPr>
                <w:szCs w:val="22"/>
                <w:lang w:eastAsia="pt-BR"/>
              </w:rPr>
              <w:t xml:space="preserve"> </w:t>
            </w:r>
            <w:proofErr w:type="spellStart"/>
            <w:r w:rsidRPr="006947C4">
              <w:rPr>
                <w:szCs w:val="22"/>
                <w:lang w:eastAsia="pt-BR"/>
              </w:rPr>
              <w:t>Protection</w:t>
            </w:r>
            <w:proofErr w:type="spellEnd"/>
          </w:p>
        </w:tc>
      </w:tr>
      <w:tr w:rsidR="00AD72D0" w:rsidRPr="00186312" w:rsidTr="008768F9">
        <w:tc>
          <w:tcPr>
            <w:tcW w:w="2268" w:type="dxa"/>
            <w:vMerge/>
            <w:shd w:val="clear" w:color="auto" w:fill="D9D9D9"/>
          </w:tcPr>
          <w:p w:rsidR="00AD72D0" w:rsidRPr="006947C4" w:rsidRDefault="00AD72D0" w:rsidP="008768F9">
            <w:pPr>
              <w:pStyle w:val="PargrafodaLista"/>
              <w:tabs>
                <w:tab w:val="left" w:pos="2552"/>
              </w:tabs>
              <w:suppressAutoHyphens/>
              <w:spacing w:after="120"/>
              <w:ind w:left="0"/>
              <w:contextualSpacing w:val="0"/>
              <w:jc w:val="both"/>
              <w:rPr>
                <w:b/>
                <w:szCs w:val="22"/>
                <w:lang w:eastAsia="pt-BR"/>
              </w:rPr>
            </w:pPr>
          </w:p>
        </w:tc>
        <w:tc>
          <w:tcPr>
            <w:tcW w:w="2977" w:type="dxa"/>
            <w:shd w:val="clear" w:color="auto" w:fill="auto"/>
            <w:vAlign w:val="center"/>
          </w:tcPr>
          <w:p w:rsidR="00AD72D0" w:rsidRPr="006947C4" w:rsidRDefault="00AD72D0" w:rsidP="008768F9">
            <w:pPr>
              <w:pStyle w:val="PargrafodaLista"/>
              <w:tabs>
                <w:tab w:val="left" w:pos="2552"/>
              </w:tabs>
              <w:suppressAutoHyphens/>
              <w:spacing w:after="120"/>
              <w:ind w:left="0"/>
              <w:contextualSpacing w:val="0"/>
              <w:rPr>
                <w:b/>
                <w:szCs w:val="22"/>
                <w:lang w:eastAsia="pt-BR"/>
              </w:rPr>
            </w:pPr>
            <w:r w:rsidRPr="006947C4">
              <w:rPr>
                <w:b/>
                <w:szCs w:val="22"/>
                <w:lang w:eastAsia="pt-BR"/>
              </w:rPr>
              <w:t>ATUALIZAÇÃO DE SOFTWARE</w:t>
            </w:r>
          </w:p>
        </w:tc>
        <w:tc>
          <w:tcPr>
            <w:tcW w:w="3934" w:type="dxa"/>
            <w:shd w:val="clear" w:color="auto" w:fill="auto"/>
          </w:tcPr>
          <w:p w:rsidR="00AD72D0" w:rsidRDefault="00AD72D0" w:rsidP="00834E5E">
            <w:pPr>
              <w:pStyle w:val="PargrafodaLista"/>
              <w:tabs>
                <w:tab w:val="left" w:pos="2552"/>
              </w:tabs>
              <w:suppressAutoHyphens/>
              <w:ind w:left="0"/>
              <w:contextualSpacing w:val="0"/>
              <w:rPr>
                <w:szCs w:val="22"/>
                <w:lang w:eastAsia="pt-BR"/>
              </w:rPr>
            </w:pPr>
            <w:r w:rsidRPr="006947C4">
              <w:rPr>
                <w:szCs w:val="22"/>
                <w:lang w:eastAsia="pt-BR"/>
              </w:rPr>
              <w:t>WSUS</w:t>
            </w:r>
          </w:p>
          <w:p w:rsidR="007F2C02" w:rsidRPr="006947C4" w:rsidRDefault="007F2C02" w:rsidP="00834E5E">
            <w:pPr>
              <w:pStyle w:val="PargrafodaLista"/>
              <w:tabs>
                <w:tab w:val="left" w:pos="2552"/>
              </w:tabs>
              <w:suppressAutoHyphens/>
              <w:ind w:left="0"/>
              <w:contextualSpacing w:val="0"/>
              <w:rPr>
                <w:szCs w:val="22"/>
                <w:lang w:eastAsia="pt-BR"/>
              </w:rPr>
            </w:pPr>
            <w:r w:rsidRPr="00E33841">
              <w:rPr>
                <w:szCs w:val="22"/>
              </w:rPr>
              <w:t>APT Linux</w:t>
            </w:r>
          </w:p>
        </w:tc>
      </w:tr>
      <w:tr w:rsidR="007F2C02" w:rsidRPr="00186312" w:rsidTr="008768F9">
        <w:tc>
          <w:tcPr>
            <w:tcW w:w="2268" w:type="dxa"/>
            <w:vMerge/>
            <w:shd w:val="clear" w:color="auto" w:fill="D9D9D9"/>
          </w:tcPr>
          <w:p w:rsidR="007F2C02" w:rsidRPr="006947C4" w:rsidRDefault="007F2C02" w:rsidP="008768F9">
            <w:pPr>
              <w:pStyle w:val="PargrafodaLista"/>
              <w:tabs>
                <w:tab w:val="left" w:pos="2552"/>
              </w:tabs>
              <w:suppressAutoHyphens/>
              <w:spacing w:after="120"/>
              <w:ind w:left="0"/>
              <w:contextualSpacing w:val="0"/>
              <w:jc w:val="both"/>
              <w:rPr>
                <w:b/>
                <w:szCs w:val="22"/>
                <w:lang w:eastAsia="pt-BR"/>
              </w:rPr>
            </w:pPr>
          </w:p>
        </w:tc>
        <w:tc>
          <w:tcPr>
            <w:tcW w:w="2977" w:type="dxa"/>
            <w:shd w:val="clear" w:color="auto" w:fill="auto"/>
            <w:vAlign w:val="center"/>
          </w:tcPr>
          <w:p w:rsidR="007F2C02" w:rsidRPr="006947C4" w:rsidRDefault="007F2C02" w:rsidP="008768F9">
            <w:pPr>
              <w:pStyle w:val="PargrafodaLista"/>
              <w:tabs>
                <w:tab w:val="left" w:pos="2552"/>
              </w:tabs>
              <w:suppressAutoHyphens/>
              <w:spacing w:after="120"/>
              <w:ind w:left="0"/>
              <w:contextualSpacing w:val="0"/>
              <w:rPr>
                <w:b/>
                <w:szCs w:val="22"/>
                <w:lang w:eastAsia="pt-BR"/>
              </w:rPr>
            </w:pPr>
            <w:r w:rsidRPr="006947C4">
              <w:rPr>
                <w:b/>
                <w:szCs w:val="22"/>
                <w:lang w:eastAsia="pt-BR"/>
              </w:rPr>
              <w:t>GERENCIAMENTO DE ARQUIVOS</w:t>
            </w:r>
          </w:p>
        </w:tc>
        <w:tc>
          <w:tcPr>
            <w:tcW w:w="3934" w:type="dxa"/>
            <w:shd w:val="clear" w:color="auto" w:fill="auto"/>
          </w:tcPr>
          <w:p w:rsidR="007F2C02" w:rsidRPr="00C9520B" w:rsidRDefault="007F2C02" w:rsidP="007F2C02">
            <w:pPr>
              <w:pStyle w:val="PargrafodaLista"/>
              <w:tabs>
                <w:tab w:val="left" w:pos="2552"/>
              </w:tabs>
              <w:suppressAutoHyphens/>
              <w:ind w:left="0"/>
              <w:contextualSpacing w:val="0"/>
              <w:rPr>
                <w:szCs w:val="22"/>
              </w:rPr>
            </w:pPr>
            <w:r w:rsidRPr="00E33841">
              <w:rPr>
                <w:szCs w:val="22"/>
              </w:rPr>
              <w:t>Windows Server</w:t>
            </w:r>
          </w:p>
        </w:tc>
      </w:tr>
      <w:tr w:rsidR="007F2C02" w:rsidRPr="00186312" w:rsidTr="007F2C02">
        <w:tc>
          <w:tcPr>
            <w:tcW w:w="2268" w:type="dxa"/>
            <w:vMerge/>
            <w:tcBorders>
              <w:bottom w:val="nil"/>
            </w:tcBorders>
            <w:shd w:val="clear" w:color="auto" w:fill="D9D9D9"/>
          </w:tcPr>
          <w:p w:rsidR="007F2C02" w:rsidRPr="006947C4" w:rsidRDefault="007F2C02" w:rsidP="008768F9">
            <w:pPr>
              <w:pStyle w:val="PargrafodaLista"/>
              <w:tabs>
                <w:tab w:val="left" w:pos="2552"/>
              </w:tabs>
              <w:suppressAutoHyphens/>
              <w:spacing w:after="120"/>
              <w:ind w:left="0"/>
              <w:contextualSpacing w:val="0"/>
              <w:jc w:val="both"/>
              <w:rPr>
                <w:b/>
                <w:szCs w:val="22"/>
                <w:lang w:eastAsia="pt-BR"/>
              </w:rPr>
            </w:pPr>
          </w:p>
        </w:tc>
        <w:tc>
          <w:tcPr>
            <w:tcW w:w="2977" w:type="dxa"/>
            <w:shd w:val="clear" w:color="auto" w:fill="auto"/>
            <w:vAlign w:val="center"/>
          </w:tcPr>
          <w:p w:rsidR="007F2C02" w:rsidRPr="006947C4" w:rsidRDefault="007F2C02" w:rsidP="008768F9">
            <w:pPr>
              <w:pStyle w:val="PargrafodaLista"/>
              <w:tabs>
                <w:tab w:val="left" w:pos="2552"/>
              </w:tabs>
              <w:suppressAutoHyphens/>
              <w:spacing w:after="120"/>
              <w:ind w:left="0"/>
              <w:contextualSpacing w:val="0"/>
              <w:rPr>
                <w:b/>
                <w:szCs w:val="22"/>
                <w:lang w:eastAsia="pt-BR"/>
              </w:rPr>
            </w:pPr>
            <w:r w:rsidRPr="006947C4">
              <w:rPr>
                <w:b/>
                <w:szCs w:val="22"/>
                <w:lang w:eastAsia="pt-BR"/>
              </w:rPr>
              <w:t xml:space="preserve">SERVIÇO DE </w:t>
            </w:r>
            <w:r w:rsidRPr="006947C4">
              <w:rPr>
                <w:b/>
                <w:szCs w:val="22"/>
                <w:lang w:eastAsia="pt-BR"/>
              </w:rPr>
              <w:lastRenderedPageBreak/>
              <w:t>DIRETÓRIO</w:t>
            </w:r>
          </w:p>
        </w:tc>
        <w:tc>
          <w:tcPr>
            <w:tcW w:w="3934" w:type="dxa"/>
            <w:shd w:val="clear" w:color="auto" w:fill="auto"/>
          </w:tcPr>
          <w:p w:rsidR="007F2C02" w:rsidRDefault="007F2C02" w:rsidP="009249BE">
            <w:pPr>
              <w:pStyle w:val="PargrafodaLista"/>
              <w:tabs>
                <w:tab w:val="left" w:pos="2552"/>
              </w:tabs>
              <w:suppressAutoHyphens/>
              <w:spacing w:after="120"/>
              <w:ind w:left="0"/>
              <w:contextualSpacing w:val="0"/>
              <w:rPr>
                <w:szCs w:val="22"/>
                <w:lang w:eastAsia="pt-BR"/>
              </w:rPr>
            </w:pPr>
            <w:proofErr w:type="spellStart"/>
            <w:r w:rsidRPr="006947C4">
              <w:rPr>
                <w:szCs w:val="22"/>
                <w:lang w:eastAsia="pt-BR"/>
              </w:rPr>
              <w:lastRenderedPageBreak/>
              <w:t>Active</w:t>
            </w:r>
            <w:proofErr w:type="spellEnd"/>
            <w:r w:rsidRPr="006947C4">
              <w:rPr>
                <w:szCs w:val="22"/>
                <w:lang w:eastAsia="pt-BR"/>
              </w:rPr>
              <w:t xml:space="preserve"> </w:t>
            </w:r>
            <w:proofErr w:type="spellStart"/>
            <w:r w:rsidRPr="006947C4">
              <w:rPr>
                <w:szCs w:val="22"/>
                <w:lang w:eastAsia="pt-BR"/>
              </w:rPr>
              <w:t>Directory</w:t>
            </w:r>
            <w:proofErr w:type="spellEnd"/>
            <w:r w:rsidRPr="006947C4">
              <w:rPr>
                <w:szCs w:val="22"/>
                <w:lang w:eastAsia="pt-BR"/>
              </w:rPr>
              <w:t xml:space="preserve"> (AD) Microsoft</w:t>
            </w:r>
          </w:p>
          <w:p w:rsidR="007F2C02" w:rsidRPr="005E5B5F" w:rsidRDefault="007F2C02" w:rsidP="007F2C02">
            <w:pPr>
              <w:pStyle w:val="PargrafodaLista"/>
              <w:tabs>
                <w:tab w:val="left" w:pos="2552"/>
              </w:tabs>
              <w:suppressAutoHyphens/>
              <w:spacing w:after="120"/>
              <w:ind w:left="0"/>
              <w:contextualSpacing w:val="0"/>
              <w:rPr>
                <w:szCs w:val="22"/>
                <w:lang w:val="en-US"/>
              </w:rPr>
            </w:pPr>
            <w:r w:rsidRPr="005E5B5F">
              <w:rPr>
                <w:szCs w:val="22"/>
                <w:lang w:val="en-US"/>
              </w:rPr>
              <w:lastRenderedPageBreak/>
              <w:t>Samba</w:t>
            </w:r>
          </w:p>
          <w:p w:rsidR="007F2C02" w:rsidRPr="006947C4" w:rsidRDefault="007F2C02" w:rsidP="007F2C02">
            <w:pPr>
              <w:pStyle w:val="PargrafodaLista"/>
              <w:tabs>
                <w:tab w:val="left" w:pos="2552"/>
              </w:tabs>
              <w:suppressAutoHyphens/>
              <w:spacing w:after="120"/>
              <w:ind w:left="0"/>
              <w:contextualSpacing w:val="0"/>
              <w:rPr>
                <w:szCs w:val="22"/>
                <w:lang w:eastAsia="pt-BR"/>
              </w:rPr>
            </w:pPr>
            <w:r w:rsidRPr="005E5B5F">
              <w:rPr>
                <w:szCs w:val="22"/>
                <w:lang w:val="en-US"/>
              </w:rPr>
              <w:t>LDAP</w:t>
            </w:r>
          </w:p>
        </w:tc>
      </w:tr>
      <w:tr w:rsidR="007F2C02" w:rsidRPr="007F2C02" w:rsidTr="007F2C02">
        <w:tc>
          <w:tcPr>
            <w:tcW w:w="2268" w:type="dxa"/>
            <w:vMerge w:val="restart"/>
            <w:tcBorders>
              <w:top w:val="nil"/>
            </w:tcBorders>
            <w:shd w:val="clear" w:color="auto" w:fill="D9D9D9"/>
          </w:tcPr>
          <w:p w:rsidR="007F2C02" w:rsidRPr="006947C4" w:rsidRDefault="007F2C02" w:rsidP="008768F9">
            <w:pPr>
              <w:pStyle w:val="PargrafodaLista"/>
              <w:tabs>
                <w:tab w:val="left" w:pos="2552"/>
              </w:tabs>
              <w:suppressAutoHyphens/>
              <w:spacing w:after="120"/>
              <w:ind w:left="0"/>
              <w:contextualSpacing w:val="0"/>
              <w:jc w:val="both"/>
              <w:rPr>
                <w:b/>
                <w:szCs w:val="22"/>
                <w:lang w:eastAsia="pt-BR"/>
              </w:rPr>
            </w:pPr>
          </w:p>
        </w:tc>
        <w:tc>
          <w:tcPr>
            <w:tcW w:w="2977" w:type="dxa"/>
            <w:shd w:val="clear" w:color="auto" w:fill="auto"/>
            <w:vAlign w:val="center"/>
          </w:tcPr>
          <w:p w:rsidR="007F2C02" w:rsidRPr="00E33841" w:rsidRDefault="007F2C02" w:rsidP="007F2C02">
            <w:pPr>
              <w:pStyle w:val="PargrafodaLista"/>
              <w:tabs>
                <w:tab w:val="left" w:pos="2552"/>
              </w:tabs>
              <w:suppressAutoHyphens/>
              <w:spacing w:after="120"/>
              <w:ind w:left="0"/>
              <w:contextualSpacing w:val="0"/>
              <w:rPr>
                <w:b/>
                <w:szCs w:val="22"/>
              </w:rPr>
            </w:pPr>
            <w:r w:rsidRPr="00E33841">
              <w:rPr>
                <w:b/>
                <w:szCs w:val="22"/>
              </w:rPr>
              <w:t>STORAGE</w:t>
            </w:r>
          </w:p>
        </w:tc>
        <w:tc>
          <w:tcPr>
            <w:tcW w:w="3934" w:type="dxa"/>
            <w:shd w:val="clear" w:color="auto" w:fill="auto"/>
          </w:tcPr>
          <w:p w:rsidR="007F2C02" w:rsidRPr="00E33841" w:rsidRDefault="007F2C02" w:rsidP="007F2C02">
            <w:pPr>
              <w:pStyle w:val="PargrafodaLista"/>
              <w:tabs>
                <w:tab w:val="left" w:pos="2552"/>
              </w:tabs>
              <w:suppressAutoHyphens/>
              <w:spacing w:after="120"/>
              <w:ind w:left="0"/>
              <w:contextualSpacing w:val="0"/>
              <w:rPr>
                <w:szCs w:val="22"/>
                <w:lang w:val="en-US"/>
              </w:rPr>
            </w:pPr>
            <w:r w:rsidRPr="00E33841">
              <w:rPr>
                <w:szCs w:val="22"/>
                <w:lang w:val="en-US"/>
              </w:rPr>
              <w:t xml:space="preserve">IBM </w:t>
            </w:r>
            <w:proofErr w:type="spellStart"/>
            <w:r w:rsidRPr="00E33841">
              <w:rPr>
                <w:szCs w:val="22"/>
                <w:lang w:val="en-US"/>
              </w:rPr>
              <w:t>SmartCloud</w:t>
            </w:r>
            <w:proofErr w:type="spellEnd"/>
          </w:p>
          <w:p w:rsidR="007F2C02" w:rsidRPr="00E33841" w:rsidRDefault="007F2C02" w:rsidP="007F2C02">
            <w:pPr>
              <w:pStyle w:val="PargrafodaLista"/>
              <w:tabs>
                <w:tab w:val="left" w:pos="2552"/>
              </w:tabs>
              <w:suppressAutoHyphens/>
              <w:spacing w:after="120"/>
              <w:ind w:left="0"/>
              <w:contextualSpacing w:val="0"/>
              <w:rPr>
                <w:szCs w:val="22"/>
                <w:lang w:val="en-US"/>
              </w:rPr>
            </w:pPr>
            <w:r w:rsidRPr="00E33841">
              <w:rPr>
                <w:szCs w:val="22"/>
                <w:lang w:val="en-US"/>
              </w:rPr>
              <w:t>Tivoli Storage Manager</w:t>
            </w:r>
          </w:p>
          <w:p w:rsidR="007F2C02" w:rsidRPr="00E33841" w:rsidRDefault="007F2C02" w:rsidP="007F2C02">
            <w:pPr>
              <w:pStyle w:val="PargrafodaLista"/>
              <w:tabs>
                <w:tab w:val="left" w:pos="2552"/>
              </w:tabs>
              <w:suppressAutoHyphens/>
              <w:spacing w:after="120"/>
              <w:ind w:left="0"/>
              <w:contextualSpacing w:val="0"/>
              <w:rPr>
                <w:szCs w:val="22"/>
                <w:lang w:val="en-US"/>
              </w:rPr>
            </w:pPr>
            <w:r w:rsidRPr="00E33841">
              <w:rPr>
                <w:szCs w:val="22"/>
                <w:lang w:val="en-US"/>
              </w:rPr>
              <w:t>General Parallel File System</w:t>
            </w:r>
          </w:p>
        </w:tc>
      </w:tr>
      <w:tr w:rsidR="007F2C02" w:rsidRPr="00186312" w:rsidTr="008768F9">
        <w:tc>
          <w:tcPr>
            <w:tcW w:w="2268" w:type="dxa"/>
            <w:vMerge/>
            <w:tcBorders>
              <w:bottom w:val="single" w:sz="4" w:space="0" w:color="auto"/>
            </w:tcBorders>
            <w:shd w:val="clear" w:color="auto" w:fill="D9D9D9"/>
          </w:tcPr>
          <w:p w:rsidR="007F2C02" w:rsidRPr="007F2C02" w:rsidRDefault="007F2C02" w:rsidP="008768F9">
            <w:pPr>
              <w:pStyle w:val="PargrafodaLista"/>
              <w:tabs>
                <w:tab w:val="left" w:pos="2552"/>
              </w:tabs>
              <w:suppressAutoHyphens/>
              <w:spacing w:after="120"/>
              <w:ind w:left="0"/>
              <w:contextualSpacing w:val="0"/>
              <w:jc w:val="both"/>
              <w:rPr>
                <w:b/>
                <w:szCs w:val="22"/>
                <w:lang w:val="en-US" w:eastAsia="pt-BR"/>
              </w:rPr>
            </w:pPr>
          </w:p>
        </w:tc>
        <w:tc>
          <w:tcPr>
            <w:tcW w:w="2977" w:type="dxa"/>
            <w:shd w:val="clear" w:color="auto" w:fill="auto"/>
            <w:vAlign w:val="center"/>
          </w:tcPr>
          <w:p w:rsidR="007F2C02" w:rsidRPr="00E33841" w:rsidRDefault="007F2C02" w:rsidP="007F2C02">
            <w:pPr>
              <w:pStyle w:val="PargrafodaLista"/>
              <w:tabs>
                <w:tab w:val="left" w:pos="2552"/>
              </w:tabs>
              <w:suppressAutoHyphens/>
              <w:spacing w:after="120"/>
              <w:ind w:left="0"/>
              <w:contextualSpacing w:val="0"/>
              <w:rPr>
                <w:b/>
                <w:szCs w:val="22"/>
              </w:rPr>
            </w:pPr>
            <w:r w:rsidRPr="00E33841">
              <w:rPr>
                <w:b/>
                <w:szCs w:val="22"/>
              </w:rPr>
              <w:t>OUTROS</w:t>
            </w:r>
          </w:p>
        </w:tc>
        <w:tc>
          <w:tcPr>
            <w:tcW w:w="3934" w:type="dxa"/>
            <w:shd w:val="clear" w:color="auto" w:fill="auto"/>
          </w:tcPr>
          <w:p w:rsidR="007F2C02" w:rsidRPr="00E33841" w:rsidRDefault="007F2C02" w:rsidP="007F2C02">
            <w:pPr>
              <w:pStyle w:val="PargrafodaLista"/>
              <w:tabs>
                <w:tab w:val="left" w:pos="2552"/>
              </w:tabs>
              <w:suppressAutoHyphens/>
              <w:spacing w:after="120"/>
              <w:ind w:left="0"/>
              <w:contextualSpacing w:val="0"/>
              <w:rPr>
                <w:szCs w:val="22"/>
              </w:rPr>
            </w:pPr>
            <w:r w:rsidRPr="00E33841">
              <w:rPr>
                <w:szCs w:val="22"/>
              </w:rPr>
              <w:t>NAGIOS</w:t>
            </w:r>
          </w:p>
          <w:p w:rsidR="007F2C02" w:rsidRPr="00E33841" w:rsidRDefault="007F2C02" w:rsidP="007F2C02">
            <w:pPr>
              <w:pStyle w:val="PargrafodaLista"/>
              <w:tabs>
                <w:tab w:val="left" w:pos="2552"/>
              </w:tabs>
              <w:suppressAutoHyphens/>
              <w:spacing w:after="120"/>
              <w:ind w:left="0"/>
              <w:contextualSpacing w:val="0"/>
              <w:rPr>
                <w:szCs w:val="22"/>
              </w:rPr>
            </w:pPr>
            <w:r w:rsidRPr="00E33841">
              <w:rPr>
                <w:szCs w:val="22"/>
              </w:rPr>
              <w:t>DRUPAL</w:t>
            </w:r>
          </w:p>
          <w:p w:rsidR="007F2C02" w:rsidRPr="00E33841" w:rsidRDefault="007F2C02" w:rsidP="007F2C02">
            <w:pPr>
              <w:pStyle w:val="PargrafodaLista"/>
              <w:tabs>
                <w:tab w:val="left" w:pos="2552"/>
              </w:tabs>
              <w:suppressAutoHyphens/>
              <w:spacing w:after="120"/>
              <w:ind w:left="0"/>
              <w:contextualSpacing w:val="0"/>
              <w:rPr>
                <w:szCs w:val="22"/>
              </w:rPr>
            </w:pPr>
            <w:r w:rsidRPr="00E33841">
              <w:rPr>
                <w:szCs w:val="22"/>
              </w:rPr>
              <w:t>OCS</w:t>
            </w:r>
          </w:p>
          <w:p w:rsidR="007F2C02" w:rsidRPr="00E33841" w:rsidRDefault="007F2C02" w:rsidP="007F2C02">
            <w:pPr>
              <w:pStyle w:val="PargrafodaLista"/>
              <w:tabs>
                <w:tab w:val="left" w:pos="2552"/>
              </w:tabs>
              <w:suppressAutoHyphens/>
              <w:spacing w:after="120"/>
              <w:ind w:left="0"/>
              <w:contextualSpacing w:val="0"/>
              <w:rPr>
                <w:szCs w:val="22"/>
              </w:rPr>
            </w:pPr>
            <w:r w:rsidRPr="00E33841">
              <w:rPr>
                <w:szCs w:val="22"/>
              </w:rPr>
              <w:t xml:space="preserve">UNTANGLE </w:t>
            </w:r>
          </w:p>
        </w:tc>
      </w:tr>
      <w:tr w:rsidR="007F2C02" w:rsidRPr="007F2C02" w:rsidTr="00A01274">
        <w:tc>
          <w:tcPr>
            <w:tcW w:w="2268" w:type="dxa"/>
            <w:vMerge w:val="restart"/>
            <w:shd w:val="clear" w:color="auto" w:fill="D9D9D9"/>
            <w:vAlign w:val="center"/>
          </w:tcPr>
          <w:p w:rsidR="007F2C02" w:rsidRPr="006947C4" w:rsidRDefault="007F2C02" w:rsidP="00A01274">
            <w:pPr>
              <w:pStyle w:val="PargrafodaLista"/>
              <w:tabs>
                <w:tab w:val="left" w:pos="2552"/>
              </w:tabs>
              <w:suppressAutoHyphens/>
              <w:spacing w:after="120"/>
              <w:ind w:left="0"/>
              <w:contextualSpacing w:val="0"/>
              <w:jc w:val="center"/>
              <w:rPr>
                <w:b/>
                <w:szCs w:val="22"/>
                <w:lang w:eastAsia="pt-BR"/>
              </w:rPr>
            </w:pPr>
          </w:p>
          <w:p w:rsidR="007F2C02" w:rsidRPr="006947C4" w:rsidRDefault="007F2C02" w:rsidP="00A01274">
            <w:pPr>
              <w:pStyle w:val="PargrafodaLista"/>
              <w:tabs>
                <w:tab w:val="left" w:pos="2552"/>
              </w:tabs>
              <w:suppressAutoHyphens/>
              <w:spacing w:after="120"/>
              <w:ind w:left="0"/>
              <w:contextualSpacing w:val="0"/>
              <w:jc w:val="center"/>
              <w:rPr>
                <w:b/>
                <w:szCs w:val="22"/>
                <w:lang w:eastAsia="pt-BR"/>
              </w:rPr>
            </w:pPr>
          </w:p>
          <w:p w:rsidR="007F2C02" w:rsidRPr="006947C4" w:rsidRDefault="007F2C02" w:rsidP="00A01274">
            <w:pPr>
              <w:pStyle w:val="PargrafodaLista"/>
              <w:tabs>
                <w:tab w:val="left" w:pos="2552"/>
              </w:tabs>
              <w:suppressAutoHyphens/>
              <w:spacing w:after="120"/>
              <w:ind w:left="0"/>
              <w:contextualSpacing w:val="0"/>
              <w:jc w:val="center"/>
              <w:rPr>
                <w:b/>
                <w:szCs w:val="22"/>
                <w:lang w:eastAsia="pt-BR"/>
              </w:rPr>
            </w:pPr>
          </w:p>
          <w:p w:rsidR="007F2C02" w:rsidRPr="006947C4" w:rsidRDefault="007F2C02" w:rsidP="00A01274">
            <w:pPr>
              <w:pStyle w:val="PargrafodaLista"/>
              <w:tabs>
                <w:tab w:val="left" w:pos="2552"/>
              </w:tabs>
              <w:suppressAutoHyphens/>
              <w:spacing w:after="120"/>
              <w:ind w:left="0"/>
              <w:contextualSpacing w:val="0"/>
              <w:jc w:val="center"/>
              <w:rPr>
                <w:b/>
                <w:szCs w:val="22"/>
                <w:lang w:eastAsia="pt-BR"/>
              </w:rPr>
            </w:pPr>
          </w:p>
          <w:p w:rsidR="007F2C02" w:rsidRPr="006947C4" w:rsidRDefault="007F2C02" w:rsidP="00A01274">
            <w:pPr>
              <w:pStyle w:val="PargrafodaLista"/>
              <w:tabs>
                <w:tab w:val="left" w:pos="2552"/>
              </w:tabs>
              <w:suppressAutoHyphens/>
              <w:spacing w:after="120"/>
              <w:ind w:left="0"/>
              <w:contextualSpacing w:val="0"/>
              <w:jc w:val="center"/>
              <w:rPr>
                <w:b/>
                <w:szCs w:val="22"/>
                <w:lang w:eastAsia="pt-BR"/>
              </w:rPr>
            </w:pPr>
          </w:p>
          <w:p w:rsidR="007F2C02" w:rsidRPr="006947C4" w:rsidRDefault="007F2C02" w:rsidP="00A01274">
            <w:pPr>
              <w:pStyle w:val="PargrafodaLista"/>
              <w:tabs>
                <w:tab w:val="left" w:pos="2552"/>
              </w:tabs>
              <w:suppressAutoHyphens/>
              <w:spacing w:after="120"/>
              <w:ind w:left="0"/>
              <w:contextualSpacing w:val="0"/>
              <w:jc w:val="center"/>
              <w:rPr>
                <w:b/>
                <w:szCs w:val="22"/>
                <w:lang w:eastAsia="pt-BR"/>
              </w:rPr>
            </w:pPr>
          </w:p>
          <w:p w:rsidR="007F2C02" w:rsidRPr="006947C4" w:rsidRDefault="007F2C02" w:rsidP="00A01274">
            <w:pPr>
              <w:pStyle w:val="PargrafodaLista"/>
              <w:tabs>
                <w:tab w:val="left" w:pos="2552"/>
              </w:tabs>
              <w:suppressAutoHyphens/>
              <w:spacing w:after="120"/>
              <w:ind w:left="0"/>
              <w:contextualSpacing w:val="0"/>
              <w:jc w:val="center"/>
              <w:rPr>
                <w:b/>
                <w:szCs w:val="22"/>
                <w:lang w:eastAsia="pt-BR"/>
              </w:rPr>
            </w:pPr>
            <w:r w:rsidRPr="006947C4">
              <w:rPr>
                <w:b/>
                <w:szCs w:val="22"/>
                <w:lang w:eastAsia="pt-BR"/>
              </w:rPr>
              <w:t>E</w:t>
            </w:r>
            <w:r w:rsidR="00A01274">
              <w:rPr>
                <w:b/>
                <w:szCs w:val="22"/>
                <w:lang w:eastAsia="pt-BR"/>
              </w:rPr>
              <w:t>STAÇÕES DE TRABALHO E NOTEBOOKS</w:t>
            </w:r>
          </w:p>
        </w:tc>
        <w:tc>
          <w:tcPr>
            <w:tcW w:w="2977" w:type="dxa"/>
            <w:shd w:val="clear" w:color="auto" w:fill="auto"/>
          </w:tcPr>
          <w:p w:rsidR="007F2C02" w:rsidRPr="006947C4" w:rsidRDefault="007F2C02" w:rsidP="008768F9">
            <w:pPr>
              <w:pStyle w:val="PargrafodaLista"/>
              <w:tabs>
                <w:tab w:val="left" w:pos="2552"/>
              </w:tabs>
              <w:suppressAutoHyphens/>
              <w:spacing w:after="120"/>
              <w:ind w:left="0"/>
              <w:contextualSpacing w:val="0"/>
              <w:rPr>
                <w:b/>
                <w:szCs w:val="22"/>
                <w:lang w:eastAsia="pt-BR"/>
              </w:rPr>
            </w:pPr>
            <w:r w:rsidRPr="006947C4">
              <w:rPr>
                <w:b/>
                <w:szCs w:val="22"/>
                <w:lang w:eastAsia="pt-BR"/>
              </w:rPr>
              <w:t>SISTEMA OPERACIONAL</w:t>
            </w:r>
          </w:p>
        </w:tc>
        <w:tc>
          <w:tcPr>
            <w:tcW w:w="3934" w:type="dxa"/>
            <w:shd w:val="clear" w:color="auto" w:fill="auto"/>
          </w:tcPr>
          <w:p w:rsidR="007F2C02" w:rsidRDefault="007F2C02" w:rsidP="009249BE">
            <w:pPr>
              <w:pStyle w:val="PargrafodaLista"/>
              <w:tabs>
                <w:tab w:val="left" w:pos="2552"/>
              </w:tabs>
              <w:suppressAutoHyphens/>
              <w:spacing w:after="120"/>
              <w:ind w:left="0"/>
              <w:contextualSpacing w:val="0"/>
              <w:jc w:val="both"/>
              <w:rPr>
                <w:szCs w:val="22"/>
                <w:lang w:val="en-US" w:eastAsia="pt-BR"/>
              </w:rPr>
            </w:pPr>
            <w:r w:rsidRPr="008768F9">
              <w:rPr>
                <w:szCs w:val="22"/>
                <w:lang w:val="en-US" w:eastAsia="pt-BR"/>
              </w:rPr>
              <w:t>MS Windows XP</w:t>
            </w:r>
          </w:p>
          <w:p w:rsidR="007F2C02" w:rsidRPr="00C9520B" w:rsidRDefault="007F2C02" w:rsidP="007F2C02">
            <w:pPr>
              <w:pStyle w:val="PargrafodaLista"/>
              <w:tabs>
                <w:tab w:val="left" w:pos="2552"/>
              </w:tabs>
              <w:suppressAutoHyphens/>
              <w:spacing w:after="120"/>
              <w:ind w:left="0"/>
              <w:contextualSpacing w:val="0"/>
              <w:jc w:val="both"/>
              <w:rPr>
                <w:szCs w:val="22"/>
                <w:lang w:val="en-US"/>
              </w:rPr>
            </w:pPr>
            <w:r w:rsidRPr="00E33841">
              <w:rPr>
                <w:szCs w:val="22"/>
                <w:lang w:val="en-US"/>
              </w:rPr>
              <w:t>MS Windows 2000</w:t>
            </w:r>
          </w:p>
          <w:p w:rsidR="007F2C02" w:rsidRPr="008768F9" w:rsidRDefault="007F2C02" w:rsidP="009249BE">
            <w:pPr>
              <w:pStyle w:val="PargrafodaLista"/>
              <w:tabs>
                <w:tab w:val="left" w:pos="2552"/>
              </w:tabs>
              <w:suppressAutoHyphens/>
              <w:spacing w:after="120"/>
              <w:ind w:left="0"/>
              <w:contextualSpacing w:val="0"/>
              <w:jc w:val="both"/>
              <w:rPr>
                <w:szCs w:val="22"/>
                <w:lang w:val="en-US" w:eastAsia="pt-BR"/>
              </w:rPr>
            </w:pPr>
            <w:r w:rsidRPr="008768F9">
              <w:rPr>
                <w:szCs w:val="22"/>
                <w:lang w:val="en-US" w:eastAsia="pt-BR"/>
              </w:rPr>
              <w:t>MS Windows Vista</w:t>
            </w:r>
          </w:p>
          <w:p w:rsidR="007F2C02" w:rsidRPr="008768F9" w:rsidRDefault="007F2C02" w:rsidP="009249BE">
            <w:pPr>
              <w:pStyle w:val="PargrafodaLista"/>
              <w:tabs>
                <w:tab w:val="left" w:pos="2552"/>
              </w:tabs>
              <w:suppressAutoHyphens/>
              <w:spacing w:after="120"/>
              <w:ind w:left="0"/>
              <w:contextualSpacing w:val="0"/>
              <w:jc w:val="both"/>
              <w:rPr>
                <w:szCs w:val="22"/>
                <w:lang w:val="en-US" w:eastAsia="pt-BR"/>
              </w:rPr>
            </w:pPr>
            <w:r w:rsidRPr="008768F9">
              <w:rPr>
                <w:szCs w:val="22"/>
                <w:lang w:val="en-US" w:eastAsia="pt-BR"/>
              </w:rPr>
              <w:t>MS Windows 7</w:t>
            </w:r>
          </w:p>
          <w:p w:rsidR="007F2C02" w:rsidRPr="008768F9" w:rsidRDefault="007F2C02" w:rsidP="009249BE">
            <w:pPr>
              <w:pStyle w:val="PargrafodaLista"/>
              <w:tabs>
                <w:tab w:val="left" w:pos="2552"/>
              </w:tabs>
              <w:suppressAutoHyphens/>
              <w:spacing w:after="120"/>
              <w:ind w:left="0"/>
              <w:contextualSpacing w:val="0"/>
              <w:jc w:val="both"/>
              <w:rPr>
                <w:szCs w:val="22"/>
                <w:lang w:val="en-US" w:eastAsia="pt-BR"/>
              </w:rPr>
            </w:pPr>
            <w:r w:rsidRPr="008768F9">
              <w:rPr>
                <w:szCs w:val="22"/>
                <w:lang w:val="en-US" w:eastAsia="pt-BR"/>
              </w:rPr>
              <w:t xml:space="preserve">Linux </w:t>
            </w:r>
            <w:proofErr w:type="spellStart"/>
            <w:r w:rsidRPr="008768F9">
              <w:rPr>
                <w:szCs w:val="22"/>
                <w:lang w:val="en-US" w:eastAsia="pt-BR"/>
              </w:rPr>
              <w:t>Ubuntu</w:t>
            </w:r>
            <w:proofErr w:type="spellEnd"/>
          </w:p>
        </w:tc>
      </w:tr>
      <w:tr w:rsidR="007F2C02" w:rsidRPr="00A94479" w:rsidTr="008768F9">
        <w:tc>
          <w:tcPr>
            <w:tcW w:w="2268" w:type="dxa"/>
            <w:vMerge/>
            <w:shd w:val="clear" w:color="auto" w:fill="D9D9D9"/>
          </w:tcPr>
          <w:p w:rsidR="007F2C02" w:rsidRPr="007F2C02" w:rsidRDefault="007F2C02" w:rsidP="008768F9">
            <w:pPr>
              <w:pStyle w:val="PargrafodaLista"/>
              <w:tabs>
                <w:tab w:val="left" w:pos="2552"/>
              </w:tabs>
              <w:suppressAutoHyphens/>
              <w:spacing w:after="120"/>
              <w:ind w:left="0"/>
              <w:contextualSpacing w:val="0"/>
              <w:jc w:val="both"/>
              <w:rPr>
                <w:b/>
                <w:szCs w:val="22"/>
                <w:lang w:val="en-US" w:eastAsia="pt-BR"/>
              </w:rPr>
            </w:pPr>
          </w:p>
        </w:tc>
        <w:tc>
          <w:tcPr>
            <w:tcW w:w="2977" w:type="dxa"/>
            <w:shd w:val="clear" w:color="auto" w:fill="auto"/>
          </w:tcPr>
          <w:p w:rsidR="007F2C02" w:rsidRPr="006947C4" w:rsidRDefault="007F2C02" w:rsidP="008768F9">
            <w:pPr>
              <w:pStyle w:val="PargrafodaLista"/>
              <w:tabs>
                <w:tab w:val="left" w:pos="2552"/>
              </w:tabs>
              <w:suppressAutoHyphens/>
              <w:spacing w:after="120"/>
              <w:ind w:left="0"/>
              <w:contextualSpacing w:val="0"/>
              <w:rPr>
                <w:b/>
                <w:szCs w:val="22"/>
                <w:lang w:eastAsia="pt-BR"/>
              </w:rPr>
            </w:pPr>
            <w:r w:rsidRPr="006947C4">
              <w:rPr>
                <w:b/>
                <w:szCs w:val="22"/>
                <w:lang w:eastAsia="pt-BR"/>
              </w:rPr>
              <w:t>BROWSER</w:t>
            </w:r>
          </w:p>
        </w:tc>
        <w:tc>
          <w:tcPr>
            <w:tcW w:w="3934" w:type="dxa"/>
            <w:shd w:val="clear" w:color="auto" w:fill="auto"/>
          </w:tcPr>
          <w:p w:rsidR="007F2C02" w:rsidRPr="008768F9" w:rsidRDefault="007F2C02" w:rsidP="009249BE">
            <w:pPr>
              <w:pStyle w:val="PargrafodaLista"/>
              <w:tabs>
                <w:tab w:val="left" w:pos="2552"/>
              </w:tabs>
              <w:suppressAutoHyphens/>
              <w:spacing w:after="120"/>
              <w:ind w:left="0"/>
              <w:contextualSpacing w:val="0"/>
              <w:jc w:val="both"/>
              <w:rPr>
                <w:szCs w:val="22"/>
                <w:lang w:val="en-US" w:eastAsia="pt-BR"/>
              </w:rPr>
            </w:pPr>
            <w:r w:rsidRPr="008768F9">
              <w:rPr>
                <w:szCs w:val="22"/>
                <w:lang w:val="en-US" w:eastAsia="pt-BR"/>
              </w:rPr>
              <w:t xml:space="preserve">Internet Explorer </w:t>
            </w:r>
          </w:p>
          <w:p w:rsidR="007F2C02" w:rsidRPr="008768F9" w:rsidRDefault="007F2C02" w:rsidP="009249BE">
            <w:pPr>
              <w:pStyle w:val="PargrafodaLista"/>
              <w:tabs>
                <w:tab w:val="left" w:pos="2552"/>
              </w:tabs>
              <w:suppressAutoHyphens/>
              <w:spacing w:after="120"/>
              <w:ind w:left="0"/>
              <w:contextualSpacing w:val="0"/>
              <w:jc w:val="both"/>
              <w:rPr>
                <w:szCs w:val="22"/>
                <w:lang w:val="en-US" w:eastAsia="pt-BR"/>
              </w:rPr>
            </w:pPr>
            <w:r w:rsidRPr="008768F9">
              <w:rPr>
                <w:szCs w:val="22"/>
                <w:lang w:val="en-US" w:eastAsia="pt-BR"/>
              </w:rPr>
              <w:t>Mozilla Firefox</w:t>
            </w:r>
          </w:p>
          <w:p w:rsidR="007F2C02" w:rsidRDefault="007F2C02" w:rsidP="009249BE">
            <w:pPr>
              <w:pStyle w:val="PargrafodaLista"/>
              <w:tabs>
                <w:tab w:val="left" w:pos="2552"/>
              </w:tabs>
              <w:suppressAutoHyphens/>
              <w:spacing w:after="120"/>
              <w:ind w:left="0"/>
              <w:contextualSpacing w:val="0"/>
              <w:jc w:val="both"/>
              <w:rPr>
                <w:szCs w:val="22"/>
                <w:lang w:val="en-US" w:eastAsia="pt-BR"/>
              </w:rPr>
            </w:pPr>
            <w:r w:rsidRPr="008768F9">
              <w:rPr>
                <w:szCs w:val="22"/>
                <w:lang w:val="en-US" w:eastAsia="pt-BR"/>
              </w:rPr>
              <w:t xml:space="preserve">Google </w:t>
            </w:r>
            <w:proofErr w:type="spellStart"/>
            <w:r w:rsidRPr="008768F9">
              <w:rPr>
                <w:szCs w:val="22"/>
                <w:lang w:val="en-US" w:eastAsia="pt-BR"/>
              </w:rPr>
              <w:t>Crome</w:t>
            </w:r>
            <w:proofErr w:type="spellEnd"/>
          </w:p>
          <w:p w:rsidR="007F2C02" w:rsidRPr="008768F9" w:rsidRDefault="007F2C02" w:rsidP="009249BE">
            <w:pPr>
              <w:pStyle w:val="PargrafodaLista"/>
              <w:tabs>
                <w:tab w:val="left" w:pos="2552"/>
              </w:tabs>
              <w:suppressAutoHyphens/>
              <w:spacing w:after="120"/>
              <w:ind w:left="0"/>
              <w:contextualSpacing w:val="0"/>
              <w:jc w:val="both"/>
              <w:rPr>
                <w:szCs w:val="22"/>
                <w:lang w:val="en-US" w:eastAsia="pt-BR"/>
              </w:rPr>
            </w:pPr>
            <w:r>
              <w:rPr>
                <w:szCs w:val="22"/>
                <w:lang w:val="en-US" w:eastAsia="pt-BR"/>
              </w:rPr>
              <w:t>Opera</w:t>
            </w:r>
          </w:p>
        </w:tc>
      </w:tr>
      <w:tr w:rsidR="007F2C02" w:rsidRPr="008768F9" w:rsidTr="008768F9">
        <w:tc>
          <w:tcPr>
            <w:tcW w:w="2268" w:type="dxa"/>
            <w:vMerge/>
            <w:shd w:val="clear" w:color="auto" w:fill="D9D9D9"/>
          </w:tcPr>
          <w:p w:rsidR="007F2C02" w:rsidRPr="008768F9" w:rsidRDefault="007F2C02" w:rsidP="008768F9">
            <w:pPr>
              <w:pStyle w:val="PargrafodaLista"/>
              <w:tabs>
                <w:tab w:val="left" w:pos="2552"/>
              </w:tabs>
              <w:suppressAutoHyphens/>
              <w:spacing w:after="120"/>
              <w:ind w:left="0"/>
              <w:contextualSpacing w:val="0"/>
              <w:jc w:val="both"/>
              <w:rPr>
                <w:b/>
                <w:szCs w:val="22"/>
                <w:lang w:val="en-US" w:eastAsia="pt-BR"/>
              </w:rPr>
            </w:pPr>
          </w:p>
        </w:tc>
        <w:tc>
          <w:tcPr>
            <w:tcW w:w="2977" w:type="dxa"/>
            <w:shd w:val="clear" w:color="auto" w:fill="auto"/>
          </w:tcPr>
          <w:p w:rsidR="007F2C02" w:rsidRPr="006947C4" w:rsidRDefault="007F2C02" w:rsidP="008768F9">
            <w:pPr>
              <w:pStyle w:val="PargrafodaLista"/>
              <w:tabs>
                <w:tab w:val="left" w:pos="2552"/>
              </w:tabs>
              <w:suppressAutoHyphens/>
              <w:spacing w:after="120"/>
              <w:ind w:left="0"/>
              <w:contextualSpacing w:val="0"/>
              <w:rPr>
                <w:b/>
                <w:szCs w:val="22"/>
                <w:lang w:eastAsia="pt-BR"/>
              </w:rPr>
            </w:pPr>
            <w:r w:rsidRPr="006947C4">
              <w:rPr>
                <w:b/>
                <w:szCs w:val="22"/>
                <w:lang w:eastAsia="pt-BR"/>
              </w:rPr>
              <w:t>AUTOMAÇÃO DE ESCRITÓRIO</w:t>
            </w:r>
          </w:p>
        </w:tc>
        <w:tc>
          <w:tcPr>
            <w:tcW w:w="3934" w:type="dxa"/>
            <w:shd w:val="clear" w:color="auto" w:fill="auto"/>
          </w:tcPr>
          <w:p w:rsidR="007F2C02" w:rsidRPr="008768F9" w:rsidRDefault="007F2C02" w:rsidP="009249BE">
            <w:pPr>
              <w:pStyle w:val="PargrafodaLista"/>
              <w:tabs>
                <w:tab w:val="left" w:pos="2552"/>
              </w:tabs>
              <w:suppressAutoHyphens/>
              <w:spacing w:after="120"/>
              <w:ind w:left="0"/>
              <w:contextualSpacing w:val="0"/>
              <w:jc w:val="both"/>
              <w:rPr>
                <w:szCs w:val="22"/>
                <w:lang w:val="en-US" w:eastAsia="pt-BR"/>
              </w:rPr>
            </w:pPr>
            <w:r w:rsidRPr="008768F9">
              <w:rPr>
                <w:szCs w:val="22"/>
                <w:lang w:val="en-US" w:eastAsia="pt-BR"/>
              </w:rPr>
              <w:t xml:space="preserve">MS Office 2003, 2007 e </w:t>
            </w:r>
            <w:proofErr w:type="spellStart"/>
            <w:r w:rsidRPr="008768F9">
              <w:rPr>
                <w:szCs w:val="22"/>
                <w:lang w:val="en-US" w:eastAsia="pt-BR"/>
              </w:rPr>
              <w:t>superiores</w:t>
            </w:r>
            <w:proofErr w:type="spellEnd"/>
          </w:p>
          <w:p w:rsidR="007F2C02" w:rsidRPr="008768F9" w:rsidRDefault="007F2C02" w:rsidP="009249BE">
            <w:pPr>
              <w:pStyle w:val="PargrafodaLista"/>
              <w:tabs>
                <w:tab w:val="left" w:pos="2552"/>
              </w:tabs>
              <w:suppressAutoHyphens/>
              <w:spacing w:after="120"/>
              <w:ind w:left="0"/>
              <w:contextualSpacing w:val="0"/>
              <w:jc w:val="both"/>
              <w:rPr>
                <w:szCs w:val="22"/>
                <w:lang w:val="en-US" w:eastAsia="pt-BR"/>
              </w:rPr>
            </w:pPr>
            <w:proofErr w:type="spellStart"/>
            <w:r w:rsidRPr="008768F9">
              <w:rPr>
                <w:szCs w:val="22"/>
                <w:lang w:val="en-US" w:eastAsia="pt-BR"/>
              </w:rPr>
              <w:t>BROffice</w:t>
            </w:r>
            <w:proofErr w:type="spellEnd"/>
            <w:r>
              <w:rPr>
                <w:szCs w:val="22"/>
                <w:lang w:val="en-US" w:eastAsia="pt-BR"/>
              </w:rPr>
              <w:t xml:space="preserve"> e </w:t>
            </w:r>
            <w:proofErr w:type="spellStart"/>
            <w:r w:rsidRPr="008768F9">
              <w:rPr>
                <w:szCs w:val="22"/>
                <w:lang w:val="en-US" w:eastAsia="pt-BR"/>
              </w:rPr>
              <w:t>LibreOffice</w:t>
            </w:r>
            <w:proofErr w:type="spellEnd"/>
          </w:p>
        </w:tc>
      </w:tr>
      <w:tr w:rsidR="007F2C02" w:rsidTr="008768F9">
        <w:tc>
          <w:tcPr>
            <w:tcW w:w="2268" w:type="dxa"/>
            <w:vMerge/>
            <w:shd w:val="clear" w:color="auto" w:fill="D9D9D9"/>
          </w:tcPr>
          <w:p w:rsidR="007F2C02" w:rsidRPr="008768F9" w:rsidRDefault="007F2C02" w:rsidP="008768F9">
            <w:pPr>
              <w:pStyle w:val="PargrafodaLista"/>
              <w:tabs>
                <w:tab w:val="left" w:pos="2552"/>
              </w:tabs>
              <w:suppressAutoHyphens/>
              <w:spacing w:after="120"/>
              <w:ind w:left="0"/>
              <w:contextualSpacing w:val="0"/>
              <w:jc w:val="both"/>
              <w:rPr>
                <w:b/>
                <w:szCs w:val="22"/>
                <w:lang w:val="en-US" w:eastAsia="pt-BR"/>
              </w:rPr>
            </w:pPr>
          </w:p>
        </w:tc>
        <w:tc>
          <w:tcPr>
            <w:tcW w:w="2977" w:type="dxa"/>
            <w:shd w:val="clear" w:color="auto" w:fill="auto"/>
          </w:tcPr>
          <w:p w:rsidR="007F2C02" w:rsidRPr="006947C4" w:rsidRDefault="007F2C02" w:rsidP="008768F9">
            <w:pPr>
              <w:pStyle w:val="PargrafodaLista"/>
              <w:tabs>
                <w:tab w:val="left" w:pos="2552"/>
              </w:tabs>
              <w:suppressAutoHyphens/>
              <w:spacing w:after="120"/>
              <w:ind w:left="0"/>
              <w:contextualSpacing w:val="0"/>
              <w:rPr>
                <w:b/>
                <w:szCs w:val="22"/>
                <w:lang w:eastAsia="pt-BR"/>
              </w:rPr>
            </w:pPr>
            <w:r w:rsidRPr="006947C4">
              <w:rPr>
                <w:b/>
                <w:szCs w:val="22"/>
                <w:lang w:eastAsia="pt-BR"/>
              </w:rPr>
              <w:t>ANTIVIRUS</w:t>
            </w:r>
          </w:p>
        </w:tc>
        <w:tc>
          <w:tcPr>
            <w:tcW w:w="3934" w:type="dxa"/>
            <w:shd w:val="clear" w:color="auto" w:fill="auto"/>
          </w:tcPr>
          <w:p w:rsidR="007F2C02" w:rsidRPr="008768F9" w:rsidRDefault="007F2C02" w:rsidP="009249BE">
            <w:pPr>
              <w:suppressAutoHyphens/>
              <w:spacing w:after="120"/>
              <w:rPr>
                <w:rFonts w:eastAsia="Times New Roman" w:cs="Times New Roman"/>
              </w:rPr>
            </w:pPr>
            <w:r w:rsidRPr="008768F9">
              <w:rPr>
                <w:rFonts w:eastAsia="Times New Roman" w:cs="Times New Roman"/>
              </w:rPr>
              <w:t xml:space="preserve">Symantec </w:t>
            </w:r>
            <w:proofErr w:type="spellStart"/>
            <w:r w:rsidRPr="008768F9">
              <w:rPr>
                <w:rFonts w:eastAsia="Times New Roman" w:cs="Times New Roman"/>
              </w:rPr>
              <w:t>End</w:t>
            </w:r>
            <w:proofErr w:type="spellEnd"/>
            <w:r w:rsidRPr="008768F9">
              <w:rPr>
                <w:rFonts w:eastAsia="Times New Roman" w:cs="Times New Roman"/>
              </w:rPr>
              <w:t xml:space="preserve"> </w:t>
            </w:r>
            <w:proofErr w:type="spellStart"/>
            <w:r w:rsidRPr="008768F9">
              <w:rPr>
                <w:rFonts w:eastAsia="Times New Roman" w:cs="Times New Roman"/>
              </w:rPr>
              <w:t>Point</w:t>
            </w:r>
            <w:proofErr w:type="spellEnd"/>
            <w:r w:rsidRPr="008768F9">
              <w:rPr>
                <w:rFonts w:eastAsia="Times New Roman" w:cs="Times New Roman"/>
              </w:rPr>
              <w:t xml:space="preserve"> </w:t>
            </w:r>
            <w:proofErr w:type="spellStart"/>
            <w:r w:rsidRPr="008768F9">
              <w:rPr>
                <w:rFonts w:eastAsia="Times New Roman" w:cs="Times New Roman"/>
              </w:rPr>
              <w:t>Protection</w:t>
            </w:r>
            <w:proofErr w:type="spellEnd"/>
          </w:p>
        </w:tc>
      </w:tr>
      <w:tr w:rsidR="007F2C02" w:rsidTr="008768F9">
        <w:tc>
          <w:tcPr>
            <w:tcW w:w="2268" w:type="dxa"/>
            <w:vMerge/>
            <w:shd w:val="clear" w:color="auto" w:fill="D9D9D9"/>
          </w:tcPr>
          <w:p w:rsidR="007F2C02" w:rsidRPr="006947C4" w:rsidRDefault="007F2C02" w:rsidP="008768F9">
            <w:pPr>
              <w:pStyle w:val="PargrafodaLista"/>
              <w:tabs>
                <w:tab w:val="left" w:pos="2552"/>
              </w:tabs>
              <w:suppressAutoHyphens/>
              <w:spacing w:after="120"/>
              <w:ind w:left="0"/>
              <w:contextualSpacing w:val="0"/>
              <w:jc w:val="both"/>
              <w:rPr>
                <w:b/>
                <w:szCs w:val="22"/>
                <w:lang w:eastAsia="pt-BR"/>
              </w:rPr>
            </w:pPr>
          </w:p>
        </w:tc>
        <w:tc>
          <w:tcPr>
            <w:tcW w:w="2977" w:type="dxa"/>
            <w:shd w:val="clear" w:color="auto" w:fill="auto"/>
          </w:tcPr>
          <w:p w:rsidR="007F2C02" w:rsidRPr="008768F9" w:rsidRDefault="007F2C02" w:rsidP="008768F9">
            <w:pPr>
              <w:suppressAutoHyphens/>
              <w:rPr>
                <w:rFonts w:eastAsia="Times New Roman" w:cs="Times New Roman"/>
                <w:b/>
              </w:rPr>
            </w:pPr>
            <w:r w:rsidRPr="008768F9">
              <w:rPr>
                <w:rFonts w:eastAsia="Times New Roman" w:cs="Times New Roman"/>
                <w:b/>
              </w:rPr>
              <w:t>COMPACTADOR</w:t>
            </w:r>
          </w:p>
        </w:tc>
        <w:tc>
          <w:tcPr>
            <w:tcW w:w="3934" w:type="dxa"/>
            <w:shd w:val="clear" w:color="auto" w:fill="auto"/>
          </w:tcPr>
          <w:p w:rsidR="007F2C02" w:rsidRDefault="007F2C02" w:rsidP="009249BE">
            <w:pPr>
              <w:suppressAutoHyphens/>
              <w:spacing w:after="120"/>
              <w:rPr>
                <w:rFonts w:eastAsia="Times New Roman" w:cs="Times New Roman"/>
              </w:rPr>
            </w:pPr>
            <w:proofErr w:type="gramStart"/>
            <w:r w:rsidRPr="008768F9">
              <w:rPr>
                <w:rFonts w:eastAsia="Times New Roman" w:cs="Times New Roman"/>
              </w:rPr>
              <w:t>7Zip</w:t>
            </w:r>
            <w:proofErr w:type="gramEnd"/>
          </w:p>
          <w:p w:rsidR="007F2C02" w:rsidRPr="008768F9" w:rsidRDefault="007F2C02" w:rsidP="009249BE">
            <w:pPr>
              <w:suppressAutoHyphens/>
              <w:spacing w:after="120"/>
              <w:rPr>
                <w:rFonts w:eastAsia="Times New Roman" w:cs="Times New Roman"/>
              </w:rPr>
            </w:pPr>
            <w:proofErr w:type="spellStart"/>
            <w:proofErr w:type="gramStart"/>
            <w:r w:rsidRPr="00E33841">
              <w:rPr>
                <w:rFonts w:eastAsia="Times New Roman" w:cs="Times New Roman"/>
              </w:rPr>
              <w:t>WinRar</w:t>
            </w:r>
            <w:proofErr w:type="spellEnd"/>
            <w:proofErr w:type="gramEnd"/>
          </w:p>
        </w:tc>
      </w:tr>
      <w:tr w:rsidR="007F2C02" w:rsidRPr="003973F3" w:rsidTr="008768F9">
        <w:tc>
          <w:tcPr>
            <w:tcW w:w="2268" w:type="dxa"/>
            <w:vMerge/>
            <w:shd w:val="clear" w:color="auto" w:fill="D9D9D9"/>
          </w:tcPr>
          <w:p w:rsidR="007F2C02" w:rsidRPr="006947C4" w:rsidRDefault="007F2C02" w:rsidP="008768F9">
            <w:pPr>
              <w:pStyle w:val="PargrafodaLista"/>
              <w:tabs>
                <w:tab w:val="left" w:pos="2552"/>
              </w:tabs>
              <w:suppressAutoHyphens/>
              <w:spacing w:after="120"/>
              <w:ind w:left="0"/>
              <w:contextualSpacing w:val="0"/>
              <w:jc w:val="both"/>
              <w:rPr>
                <w:b/>
                <w:szCs w:val="22"/>
                <w:lang w:eastAsia="pt-BR"/>
              </w:rPr>
            </w:pPr>
          </w:p>
        </w:tc>
        <w:tc>
          <w:tcPr>
            <w:tcW w:w="2977" w:type="dxa"/>
            <w:shd w:val="clear" w:color="auto" w:fill="auto"/>
          </w:tcPr>
          <w:p w:rsidR="007F2C02" w:rsidRPr="008768F9" w:rsidRDefault="007F2C02" w:rsidP="008768F9">
            <w:pPr>
              <w:suppressAutoHyphens/>
              <w:rPr>
                <w:rFonts w:eastAsia="Times New Roman" w:cs="Times New Roman"/>
                <w:b/>
              </w:rPr>
            </w:pPr>
            <w:r w:rsidRPr="008768F9">
              <w:rPr>
                <w:rFonts w:eastAsia="Times New Roman" w:cs="Times New Roman"/>
                <w:b/>
              </w:rPr>
              <w:t>PDF – GERADOR E LEITOR</w:t>
            </w:r>
          </w:p>
        </w:tc>
        <w:tc>
          <w:tcPr>
            <w:tcW w:w="3934" w:type="dxa"/>
            <w:shd w:val="clear" w:color="auto" w:fill="auto"/>
          </w:tcPr>
          <w:p w:rsidR="007F2C02" w:rsidRPr="008C317E" w:rsidRDefault="007F2C02" w:rsidP="009249BE">
            <w:pPr>
              <w:suppressAutoHyphens/>
              <w:spacing w:after="120"/>
              <w:rPr>
                <w:rFonts w:eastAsia="Times New Roman" w:cs="Times New Roman"/>
                <w:sz w:val="22"/>
                <w:szCs w:val="22"/>
                <w:lang w:val="en-US"/>
              </w:rPr>
            </w:pPr>
            <w:r w:rsidRPr="008C317E">
              <w:rPr>
                <w:rFonts w:eastAsia="Times New Roman" w:cs="Times New Roman"/>
                <w:sz w:val="22"/>
                <w:szCs w:val="22"/>
                <w:lang w:val="en-US"/>
              </w:rPr>
              <w:t>Adobe Acrobat Reader</w:t>
            </w:r>
          </w:p>
          <w:p w:rsidR="007F2C02" w:rsidRDefault="007F2C02" w:rsidP="003973F3">
            <w:pPr>
              <w:suppressAutoHyphens/>
              <w:spacing w:after="120"/>
              <w:rPr>
                <w:rFonts w:eastAsia="Times New Roman" w:cs="Times New Roman"/>
                <w:sz w:val="22"/>
                <w:szCs w:val="22"/>
                <w:lang w:val="en-US"/>
              </w:rPr>
            </w:pPr>
            <w:proofErr w:type="spellStart"/>
            <w:r w:rsidRPr="008C317E">
              <w:rPr>
                <w:rFonts w:eastAsia="Times New Roman" w:cs="Times New Roman"/>
                <w:sz w:val="22"/>
                <w:szCs w:val="22"/>
                <w:lang w:val="en-US"/>
              </w:rPr>
              <w:t>PDF</w:t>
            </w:r>
            <w:r>
              <w:rPr>
                <w:rFonts w:eastAsia="Times New Roman" w:cs="Times New Roman"/>
                <w:sz w:val="22"/>
                <w:szCs w:val="22"/>
                <w:lang w:val="en-US"/>
              </w:rPr>
              <w:t>Creator</w:t>
            </w:r>
            <w:proofErr w:type="spellEnd"/>
            <w:r w:rsidRPr="008C317E">
              <w:rPr>
                <w:rFonts w:eastAsia="Times New Roman" w:cs="Times New Roman"/>
                <w:sz w:val="22"/>
                <w:szCs w:val="22"/>
                <w:lang w:val="en-US"/>
              </w:rPr>
              <w:t>, PDF re</w:t>
            </w:r>
            <w:r w:rsidR="003973F3">
              <w:rPr>
                <w:rFonts w:eastAsia="Times New Roman" w:cs="Times New Roman"/>
                <w:sz w:val="22"/>
                <w:szCs w:val="22"/>
                <w:lang w:val="en-US"/>
              </w:rPr>
              <w:t>d</w:t>
            </w:r>
            <w:r w:rsidRPr="008C317E">
              <w:rPr>
                <w:rFonts w:eastAsia="Times New Roman" w:cs="Times New Roman"/>
                <w:sz w:val="22"/>
                <w:szCs w:val="22"/>
                <w:lang w:val="en-US"/>
              </w:rPr>
              <w:t>irect</w:t>
            </w:r>
          </w:p>
          <w:p w:rsidR="003973F3" w:rsidRPr="00E33841" w:rsidRDefault="003973F3" w:rsidP="003973F3">
            <w:pPr>
              <w:suppressAutoHyphens/>
              <w:spacing w:after="120"/>
              <w:rPr>
                <w:rFonts w:eastAsia="Times New Roman" w:cs="Times New Roman"/>
                <w:sz w:val="22"/>
                <w:szCs w:val="22"/>
                <w:lang w:val="en-US"/>
              </w:rPr>
            </w:pPr>
            <w:r w:rsidRPr="00E33841">
              <w:rPr>
                <w:rFonts w:eastAsia="Times New Roman" w:cs="Times New Roman"/>
                <w:sz w:val="22"/>
                <w:szCs w:val="22"/>
                <w:lang w:val="en-US"/>
              </w:rPr>
              <w:t>Primo PDF</w:t>
            </w:r>
          </w:p>
          <w:p w:rsidR="003973F3" w:rsidRPr="008C317E" w:rsidRDefault="003973F3" w:rsidP="003973F3">
            <w:pPr>
              <w:suppressAutoHyphens/>
              <w:spacing w:after="120"/>
              <w:rPr>
                <w:rFonts w:eastAsia="Times New Roman" w:cs="Times New Roman"/>
                <w:lang w:val="en-US"/>
              </w:rPr>
            </w:pPr>
            <w:r w:rsidRPr="00E33841">
              <w:rPr>
                <w:rFonts w:eastAsia="Times New Roman" w:cs="Times New Roman"/>
                <w:sz w:val="22"/>
                <w:szCs w:val="22"/>
                <w:lang w:val="en-US"/>
              </w:rPr>
              <w:t>PDF Tools</w:t>
            </w:r>
          </w:p>
        </w:tc>
      </w:tr>
      <w:tr w:rsidR="007F2C02" w:rsidRPr="00510A1A" w:rsidTr="008768F9">
        <w:tc>
          <w:tcPr>
            <w:tcW w:w="2268" w:type="dxa"/>
            <w:vMerge/>
            <w:shd w:val="clear" w:color="auto" w:fill="D9D9D9"/>
          </w:tcPr>
          <w:p w:rsidR="007F2C02" w:rsidRPr="008C317E" w:rsidRDefault="007F2C02" w:rsidP="008768F9">
            <w:pPr>
              <w:pStyle w:val="PargrafodaLista"/>
              <w:tabs>
                <w:tab w:val="left" w:pos="2552"/>
              </w:tabs>
              <w:suppressAutoHyphens/>
              <w:spacing w:after="120"/>
              <w:ind w:left="0"/>
              <w:contextualSpacing w:val="0"/>
              <w:jc w:val="both"/>
              <w:rPr>
                <w:b/>
                <w:szCs w:val="22"/>
                <w:lang w:val="en-US" w:eastAsia="pt-BR"/>
              </w:rPr>
            </w:pPr>
          </w:p>
        </w:tc>
        <w:tc>
          <w:tcPr>
            <w:tcW w:w="2977" w:type="dxa"/>
            <w:shd w:val="clear" w:color="auto" w:fill="auto"/>
          </w:tcPr>
          <w:p w:rsidR="007F2C02" w:rsidRPr="008768F9" w:rsidRDefault="007F2C02" w:rsidP="008768F9">
            <w:pPr>
              <w:suppressAutoHyphens/>
              <w:rPr>
                <w:rFonts w:eastAsia="Times New Roman" w:cs="Times New Roman"/>
                <w:b/>
              </w:rPr>
            </w:pPr>
            <w:r w:rsidRPr="008768F9">
              <w:rPr>
                <w:rFonts w:eastAsia="Times New Roman" w:cs="Times New Roman"/>
                <w:b/>
              </w:rPr>
              <w:t>PLAYER DE SOM E VÍDEO</w:t>
            </w:r>
          </w:p>
        </w:tc>
        <w:tc>
          <w:tcPr>
            <w:tcW w:w="3934" w:type="dxa"/>
            <w:shd w:val="clear" w:color="auto" w:fill="auto"/>
          </w:tcPr>
          <w:p w:rsidR="007F2C02" w:rsidRPr="008768F9" w:rsidRDefault="007F2C02" w:rsidP="009249BE">
            <w:pPr>
              <w:suppressAutoHyphens/>
              <w:spacing w:after="120"/>
              <w:rPr>
                <w:rFonts w:eastAsia="Times New Roman" w:cs="Times New Roman"/>
                <w:sz w:val="22"/>
                <w:szCs w:val="22"/>
                <w:lang w:val="en-US"/>
              </w:rPr>
            </w:pPr>
            <w:r w:rsidRPr="008768F9">
              <w:rPr>
                <w:rFonts w:eastAsia="Times New Roman" w:cs="Times New Roman"/>
                <w:sz w:val="22"/>
                <w:szCs w:val="22"/>
                <w:lang w:val="en-US"/>
              </w:rPr>
              <w:t>Windows Media Player</w:t>
            </w:r>
          </w:p>
          <w:p w:rsidR="007F2C02" w:rsidRDefault="007F2C02" w:rsidP="009249BE">
            <w:pPr>
              <w:suppressAutoHyphens/>
              <w:spacing w:after="120"/>
              <w:rPr>
                <w:rFonts w:eastAsia="Times New Roman" w:cs="Times New Roman"/>
                <w:sz w:val="22"/>
                <w:szCs w:val="22"/>
                <w:lang w:val="en-US"/>
              </w:rPr>
            </w:pPr>
            <w:r w:rsidRPr="008768F9">
              <w:rPr>
                <w:rFonts w:eastAsia="Times New Roman" w:cs="Times New Roman"/>
                <w:sz w:val="22"/>
                <w:szCs w:val="22"/>
                <w:lang w:val="en-US"/>
              </w:rPr>
              <w:t>VLC Media Player</w:t>
            </w:r>
          </w:p>
          <w:p w:rsidR="003973F3" w:rsidRPr="00E33841" w:rsidRDefault="003973F3" w:rsidP="003973F3">
            <w:pPr>
              <w:suppressAutoHyphens/>
              <w:spacing w:after="120"/>
              <w:rPr>
                <w:rFonts w:eastAsia="Times New Roman" w:cs="Times New Roman"/>
                <w:sz w:val="22"/>
                <w:szCs w:val="22"/>
                <w:lang w:val="en-US"/>
              </w:rPr>
            </w:pPr>
            <w:r w:rsidRPr="00E33841">
              <w:rPr>
                <w:rFonts w:eastAsia="Times New Roman" w:cs="Times New Roman"/>
                <w:sz w:val="22"/>
                <w:szCs w:val="22"/>
                <w:lang w:val="en-US"/>
              </w:rPr>
              <w:t>Real Player</w:t>
            </w:r>
          </w:p>
          <w:p w:rsidR="003973F3" w:rsidRPr="008768F9" w:rsidRDefault="003973F3" w:rsidP="003973F3">
            <w:pPr>
              <w:suppressAutoHyphens/>
              <w:spacing w:after="120"/>
              <w:rPr>
                <w:rFonts w:eastAsia="Times New Roman" w:cs="Times New Roman"/>
                <w:lang w:val="en-US"/>
              </w:rPr>
            </w:pPr>
            <w:r w:rsidRPr="00E33841">
              <w:rPr>
                <w:rFonts w:eastAsia="Times New Roman" w:cs="Times New Roman"/>
                <w:sz w:val="22"/>
                <w:szCs w:val="22"/>
                <w:lang w:val="en-US"/>
              </w:rPr>
              <w:t>QuickTime</w:t>
            </w:r>
          </w:p>
        </w:tc>
      </w:tr>
    </w:tbl>
    <w:p w:rsidR="003973F3" w:rsidRDefault="003973F3">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977"/>
        <w:gridCol w:w="3934"/>
      </w:tblGrid>
      <w:tr w:rsidR="007F2C02" w:rsidRPr="0011294B" w:rsidTr="00DD5682">
        <w:tc>
          <w:tcPr>
            <w:tcW w:w="2268" w:type="dxa"/>
            <w:shd w:val="clear" w:color="auto" w:fill="D9D9D9"/>
          </w:tcPr>
          <w:p w:rsidR="007F2C02" w:rsidRPr="008768F9" w:rsidRDefault="007F2C02" w:rsidP="008768F9">
            <w:pPr>
              <w:pStyle w:val="PargrafodaLista"/>
              <w:tabs>
                <w:tab w:val="left" w:pos="2552"/>
              </w:tabs>
              <w:suppressAutoHyphens/>
              <w:spacing w:after="120"/>
              <w:ind w:left="0"/>
              <w:contextualSpacing w:val="0"/>
              <w:jc w:val="both"/>
              <w:rPr>
                <w:b/>
                <w:szCs w:val="22"/>
                <w:lang w:val="en-US" w:eastAsia="pt-BR"/>
              </w:rPr>
            </w:pPr>
          </w:p>
        </w:tc>
        <w:tc>
          <w:tcPr>
            <w:tcW w:w="2977" w:type="dxa"/>
            <w:shd w:val="clear" w:color="auto" w:fill="auto"/>
            <w:vAlign w:val="center"/>
          </w:tcPr>
          <w:p w:rsidR="007F2C02" w:rsidRPr="008768F9" w:rsidRDefault="007F2C02" w:rsidP="00DD5682">
            <w:pPr>
              <w:suppressAutoHyphens/>
              <w:jc w:val="center"/>
              <w:rPr>
                <w:rFonts w:eastAsia="Times New Roman" w:cs="Times New Roman"/>
                <w:b/>
              </w:rPr>
            </w:pPr>
            <w:r w:rsidRPr="008768F9">
              <w:rPr>
                <w:rFonts w:eastAsia="Times New Roman" w:cs="Times New Roman"/>
                <w:b/>
              </w:rPr>
              <w:t>OUTROS</w:t>
            </w:r>
          </w:p>
        </w:tc>
        <w:tc>
          <w:tcPr>
            <w:tcW w:w="3934" w:type="dxa"/>
            <w:shd w:val="clear" w:color="auto" w:fill="auto"/>
          </w:tcPr>
          <w:p w:rsidR="007F2C02" w:rsidRPr="008768F9" w:rsidRDefault="007F2C02" w:rsidP="009249BE">
            <w:pPr>
              <w:suppressAutoHyphens/>
              <w:spacing w:after="120"/>
              <w:rPr>
                <w:rFonts w:eastAsia="Times New Roman" w:cs="Times New Roman"/>
                <w:sz w:val="22"/>
                <w:szCs w:val="22"/>
                <w:lang w:val="en-US"/>
              </w:rPr>
            </w:pPr>
            <w:r w:rsidRPr="008768F9">
              <w:rPr>
                <w:rFonts w:eastAsia="Times New Roman" w:cs="Times New Roman"/>
                <w:sz w:val="22"/>
                <w:szCs w:val="22"/>
                <w:lang w:val="en-US"/>
              </w:rPr>
              <w:t>Microsoft .</w:t>
            </w:r>
            <w:r>
              <w:rPr>
                <w:rFonts w:eastAsia="Times New Roman" w:cs="Times New Roman"/>
                <w:sz w:val="22"/>
                <w:szCs w:val="22"/>
                <w:lang w:val="en-US"/>
              </w:rPr>
              <w:t>Silverlight</w:t>
            </w:r>
          </w:p>
          <w:p w:rsidR="007F2C02" w:rsidRPr="008768F9" w:rsidRDefault="007F2C02" w:rsidP="009249BE">
            <w:pPr>
              <w:suppressAutoHyphens/>
              <w:spacing w:after="120"/>
              <w:rPr>
                <w:rFonts w:eastAsia="Times New Roman" w:cs="Times New Roman"/>
                <w:sz w:val="22"/>
                <w:szCs w:val="22"/>
                <w:lang w:val="en-US"/>
              </w:rPr>
            </w:pPr>
            <w:r w:rsidRPr="008768F9">
              <w:rPr>
                <w:rFonts w:eastAsia="Times New Roman" w:cs="Times New Roman"/>
                <w:sz w:val="22"/>
                <w:szCs w:val="22"/>
                <w:lang w:val="en-US"/>
              </w:rPr>
              <w:t>JAVA</w:t>
            </w:r>
          </w:p>
          <w:p w:rsidR="007F2C02" w:rsidRPr="008768F9" w:rsidRDefault="007F2C02" w:rsidP="009249BE">
            <w:pPr>
              <w:suppressAutoHyphens/>
              <w:spacing w:after="120"/>
              <w:rPr>
                <w:rFonts w:eastAsia="Times New Roman" w:cs="Times New Roman"/>
                <w:sz w:val="22"/>
                <w:szCs w:val="22"/>
                <w:lang w:val="en-US"/>
              </w:rPr>
            </w:pPr>
            <w:proofErr w:type="spellStart"/>
            <w:r w:rsidRPr="008768F9">
              <w:rPr>
                <w:rFonts w:eastAsia="Times New Roman" w:cs="Times New Roman"/>
                <w:sz w:val="22"/>
                <w:szCs w:val="22"/>
                <w:lang w:val="en-US"/>
              </w:rPr>
              <w:t>Cliente</w:t>
            </w:r>
            <w:proofErr w:type="spellEnd"/>
            <w:r w:rsidRPr="008768F9">
              <w:rPr>
                <w:rFonts w:eastAsia="Times New Roman" w:cs="Times New Roman"/>
                <w:sz w:val="22"/>
                <w:szCs w:val="22"/>
                <w:lang w:val="en-US"/>
              </w:rPr>
              <w:t xml:space="preserve"> Jabber</w:t>
            </w:r>
          </w:p>
          <w:p w:rsidR="007F2C02" w:rsidRPr="008768F9" w:rsidRDefault="007F2C02" w:rsidP="009249BE">
            <w:pPr>
              <w:suppressAutoHyphens/>
              <w:spacing w:after="120"/>
              <w:rPr>
                <w:rFonts w:eastAsia="Times New Roman" w:cs="Times New Roman"/>
                <w:sz w:val="22"/>
                <w:szCs w:val="22"/>
                <w:lang w:val="en-US"/>
              </w:rPr>
            </w:pPr>
            <w:r w:rsidRPr="008768F9">
              <w:rPr>
                <w:rFonts w:eastAsia="Times New Roman" w:cs="Times New Roman"/>
                <w:sz w:val="22"/>
                <w:szCs w:val="22"/>
                <w:lang w:val="en-US"/>
              </w:rPr>
              <w:t>Skype</w:t>
            </w:r>
          </w:p>
          <w:p w:rsidR="007F2C02" w:rsidRPr="008768F9" w:rsidRDefault="007F2C02" w:rsidP="009249BE">
            <w:pPr>
              <w:suppressAutoHyphens/>
              <w:spacing w:after="120"/>
              <w:rPr>
                <w:rFonts w:eastAsia="Times New Roman" w:cs="Times New Roman"/>
                <w:sz w:val="22"/>
                <w:szCs w:val="22"/>
                <w:lang w:val="en-US"/>
              </w:rPr>
            </w:pPr>
            <w:r w:rsidRPr="008768F9">
              <w:rPr>
                <w:rFonts w:eastAsia="Times New Roman" w:cs="Times New Roman"/>
                <w:sz w:val="22"/>
                <w:szCs w:val="22"/>
                <w:lang w:val="en-US"/>
              </w:rPr>
              <w:t>Google Earth</w:t>
            </w:r>
          </w:p>
          <w:p w:rsidR="007F2C02" w:rsidRPr="00383EBE" w:rsidRDefault="007F2C02" w:rsidP="009249BE">
            <w:pPr>
              <w:suppressAutoHyphens/>
              <w:spacing w:after="120"/>
              <w:rPr>
                <w:rFonts w:eastAsia="Times New Roman" w:cs="Times New Roman"/>
                <w:sz w:val="22"/>
                <w:szCs w:val="22"/>
              </w:rPr>
            </w:pPr>
            <w:r w:rsidRPr="00383EBE">
              <w:rPr>
                <w:rFonts w:eastAsia="Times New Roman" w:cs="Times New Roman"/>
                <w:sz w:val="22"/>
                <w:szCs w:val="22"/>
              </w:rPr>
              <w:t>Flash Player</w:t>
            </w:r>
          </w:p>
          <w:p w:rsidR="007F2C02" w:rsidRPr="00383EBE" w:rsidRDefault="007F2C02" w:rsidP="009249BE">
            <w:pPr>
              <w:suppressAutoHyphens/>
              <w:spacing w:after="120"/>
              <w:rPr>
                <w:rFonts w:eastAsia="Times New Roman" w:cs="Times New Roman"/>
                <w:sz w:val="22"/>
                <w:szCs w:val="22"/>
              </w:rPr>
            </w:pPr>
            <w:r w:rsidRPr="00383EBE">
              <w:rPr>
                <w:rFonts w:eastAsia="Times New Roman" w:cs="Times New Roman"/>
                <w:sz w:val="22"/>
                <w:szCs w:val="22"/>
              </w:rPr>
              <w:t>Certificados digitais</w:t>
            </w:r>
          </w:p>
          <w:p w:rsidR="007F2C02" w:rsidRPr="008768F9" w:rsidRDefault="007F2C02" w:rsidP="009249BE">
            <w:pPr>
              <w:suppressAutoHyphens/>
              <w:spacing w:after="120"/>
              <w:rPr>
                <w:rFonts w:eastAsia="Times New Roman" w:cs="Times New Roman"/>
                <w:sz w:val="22"/>
                <w:szCs w:val="22"/>
              </w:rPr>
            </w:pPr>
            <w:proofErr w:type="spellStart"/>
            <w:proofErr w:type="gramStart"/>
            <w:r w:rsidRPr="008768F9">
              <w:rPr>
                <w:rFonts w:eastAsia="Times New Roman" w:cs="Times New Roman"/>
                <w:sz w:val="22"/>
                <w:szCs w:val="22"/>
              </w:rPr>
              <w:t>TrueCrypt</w:t>
            </w:r>
            <w:proofErr w:type="spellEnd"/>
            <w:proofErr w:type="gramEnd"/>
          </w:p>
          <w:p w:rsidR="007F2C02" w:rsidRPr="008768F9" w:rsidRDefault="007F2C02" w:rsidP="009249BE">
            <w:pPr>
              <w:suppressAutoHyphens/>
              <w:spacing w:after="120"/>
              <w:rPr>
                <w:rFonts w:eastAsia="Times New Roman" w:cs="Times New Roman"/>
                <w:sz w:val="22"/>
                <w:szCs w:val="22"/>
              </w:rPr>
            </w:pPr>
            <w:r w:rsidRPr="008768F9">
              <w:rPr>
                <w:rFonts w:eastAsia="Times New Roman" w:cs="Times New Roman"/>
                <w:sz w:val="22"/>
                <w:szCs w:val="22"/>
              </w:rPr>
              <w:t>Software para gravação de mídias ópticas</w:t>
            </w:r>
          </w:p>
          <w:p w:rsidR="007F2C02" w:rsidRPr="0088295B" w:rsidRDefault="007F2C02" w:rsidP="009249BE">
            <w:pPr>
              <w:suppressAutoHyphens/>
              <w:spacing w:after="120"/>
              <w:rPr>
                <w:rFonts w:eastAsia="Times New Roman" w:cs="Times New Roman"/>
                <w:sz w:val="22"/>
                <w:szCs w:val="22"/>
                <w:lang w:val="en-US"/>
              </w:rPr>
            </w:pPr>
            <w:r w:rsidRPr="0088295B">
              <w:rPr>
                <w:rFonts w:eastAsia="Times New Roman" w:cs="Times New Roman"/>
                <w:sz w:val="22"/>
                <w:szCs w:val="22"/>
                <w:lang w:val="en-US"/>
              </w:rPr>
              <w:t>Picasa</w:t>
            </w:r>
          </w:p>
          <w:p w:rsidR="003973F3" w:rsidRPr="00E33841" w:rsidRDefault="003973F3" w:rsidP="003973F3">
            <w:pPr>
              <w:suppressAutoHyphens/>
              <w:spacing w:after="120"/>
              <w:rPr>
                <w:rFonts w:eastAsia="Times New Roman" w:cs="Times New Roman"/>
                <w:sz w:val="22"/>
                <w:szCs w:val="22"/>
                <w:lang w:val="en-US"/>
              </w:rPr>
            </w:pPr>
            <w:r w:rsidRPr="00E33841">
              <w:rPr>
                <w:rFonts w:eastAsia="Times New Roman" w:cs="Times New Roman"/>
                <w:sz w:val="22"/>
                <w:szCs w:val="22"/>
                <w:lang w:val="en-US"/>
              </w:rPr>
              <w:t>VNC</w:t>
            </w:r>
          </w:p>
          <w:p w:rsidR="003973F3" w:rsidRPr="00E33841" w:rsidRDefault="003973F3" w:rsidP="003973F3">
            <w:pPr>
              <w:suppressAutoHyphens/>
              <w:spacing w:after="120"/>
              <w:rPr>
                <w:rFonts w:eastAsia="Times New Roman" w:cs="Times New Roman"/>
                <w:sz w:val="22"/>
                <w:szCs w:val="22"/>
                <w:lang w:val="en-US"/>
              </w:rPr>
            </w:pPr>
            <w:r w:rsidRPr="00E33841">
              <w:rPr>
                <w:rFonts w:eastAsia="Times New Roman" w:cs="Times New Roman"/>
                <w:sz w:val="22"/>
                <w:szCs w:val="22"/>
                <w:lang w:val="en-US"/>
              </w:rPr>
              <w:t>Flash</w:t>
            </w:r>
          </w:p>
          <w:p w:rsidR="003973F3" w:rsidRPr="00E33841" w:rsidRDefault="003973F3" w:rsidP="003973F3">
            <w:pPr>
              <w:suppressAutoHyphens/>
              <w:spacing w:after="120"/>
              <w:rPr>
                <w:rFonts w:eastAsia="Times New Roman" w:cs="Times New Roman"/>
                <w:sz w:val="22"/>
                <w:szCs w:val="22"/>
                <w:lang w:val="en-US"/>
              </w:rPr>
            </w:pPr>
            <w:proofErr w:type="spellStart"/>
            <w:r w:rsidRPr="00E33841">
              <w:rPr>
                <w:rFonts w:eastAsia="Times New Roman" w:cs="Times New Roman"/>
                <w:sz w:val="22"/>
                <w:szCs w:val="22"/>
                <w:lang w:val="en-US"/>
              </w:rPr>
              <w:t>Clearner</w:t>
            </w:r>
            <w:proofErr w:type="spellEnd"/>
          </w:p>
          <w:p w:rsidR="003973F3" w:rsidRPr="0088295B" w:rsidRDefault="003973F3" w:rsidP="003973F3">
            <w:pPr>
              <w:suppressAutoHyphens/>
              <w:spacing w:after="120"/>
              <w:rPr>
                <w:rFonts w:eastAsia="Times New Roman" w:cs="Times New Roman"/>
                <w:sz w:val="22"/>
                <w:szCs w:val="22"/>
                <w:lang w:val="en-US"/>
              </w:rPr>
            </w:pPr>
            <w:r w:rsidRPr="00E33841">
              <w:rPr>
                <w:rFonts w:eastAsia="Times New Roman" w:cs="Times New Roman"/>
                <w:sz w:val="22"/>
                <w:szCs w:val="22"/>
                <w:lang w:val="en-US"/>
              </w:rPr>
              <w:t>Token E-Gov</w:t>
            </w:r>
          </w:p>
        </w:tc>
      </w:tr>
    </w:tbl>
    <w:p w:rsidR="007F0AA0" w:rsidRPr="0088295B" w:rsidRDefault="007F0AA0" w:rsidP="007F0AA0">
      <w:pPr>
        <w:pStyle w:val="Estilo3"/>
        <w:numPr>
          <w:ilvl w:val="0"/>
          <w:numId w:val="0"/>
        </w:numPr>
        <w:tabs>
          <w:tab w:val="left" w:pos="0"/>
          <w:tab w:val="left" w:pos="3544"/>
        </w:tabs>
        <w:spacing w:after="240"/>
        <w:rPr>
          <w:lang w:val="en-US"/>
        </w:rPr>
      </w:pPr>
    </w:p>
    <w:p w:rsidR="00A32091" w:rsidRPr="00A32091" w:rsidRDefault="00A32091" w:rsidP="001104FA">
      <w:pPr>
        <w:pStyle w:val="PargrafodaLista"/>
        <w:numPr>
          <w:ilvl w:val="2"/>
          <w:numId w:val="14"/>
        </w:numPr>
        <w:tabs>
          <w:tab w:val="left" w:pos="2552"/>
        </w:tabs>
        <w:suppressAutoHyphens/>
        <w:spacing w:after="360"/>
        <w:ind w:firstLine="1701"/>
        <w:contextualSpacing w:val="0"/>
        <w:jc w:val="both"/>
        <w:rPr>
          <w:b/>
          <w:szCs w:val="22"/>
        </w:rPr>
      </w:pPr>
      <w:r>
        <w:rPr>
          <w:b/>
          <w:szCs w:val="22"/>
        </w:rPr>
        <w:t>S</w:t>
      </w:r>
      <w:r w:rsidR="00476787">
        <w:rPr>
          <w:b/>
          <w:szCs w:val="22"/>
        </w:rPr>
        <w:t>istemas de Informação</w:t>
      </w:r>
    </w:p>
    <w:p w:rsidR="00A32091" w:rsidRPr="00A32091" w:rsidRDefault="00A32091" w:rsidP="001104FA">
      <w:pPr>
        <w:pStyle w:val="PargrafodaLista"/>
        <w:numPr>
          <w:ilvl w:val="3"/>
          <w:numId w:val="14"/>
        </w:numPr>
        <w:tabs>
          <w:tab w:val="left" w:pos="0"/>
          <w:tab w:val="left" w:pos="3544"/>
        </w:tabs>
        <w:suppressAutoHyphens/>
        <w:spacing w:after="240"/>
        <w:ind w:firstLine="2552"/>
        <w:contextualSpacing w:val="0"/>
        <w:jc w:val="both"/>
        <w:rPr>
          <w:szCs w:val="22"/>
        </w:rPr>
      </w:pPr>
      <w:r w:rsidRPr="00A32091">
        <w:rPr>
          <w:szCs w:val="22"/>
        </w:rPr>
        <w:t>Os Sistemas de informações são divididos por suas características técnicas e funcionais, podendo ser cliente/servidor ou Web, interno ou externo</w:t>
      </w:r>
      <w:r>
        <w:rPr>
          <w:szCs w:val="22"/>
        </w:rPr>
        <w:t>.</w:t>
      </w:r>
    </w:p>
    <w:p w:rsidR="00A32091" w:rsidRPr="00A32091" w:rsidRDefault="00A32091" w:rsidP="001104FA">
      <w:pPr>
        <w:pStyle w:val="PargrafodaLista"/>
        <w:numPr>
          <w:ilvl w:val="3"/>
          <w:numId w:val="14"/>
        </w:numPr>
        <w:tabs>
          <w:tab w:val="left" w:pos="0"/>
          <w:tab w:val="left" w:pos="3544"/>
        </w:tabs>
        <w:suppressAutoHyphens/>
        <w:spacing w:after="240"/>
        <w:ind w:firstLine="2552"/>
        <w:contextualSpacing w:val="0"/>
        <w:jc w:val="both"/>
        <w:rPr>
          <w:szCs w:val="22"/>
        </w:rPr>
      </w:pPr>
      <w:r w:rsidRPr="00A32091">
        <w:rPr>
          <w:szCs w:val="22"/>
        </w:rPr>
        <w:t>Os sistemas internos são desenvolvidos e mantidos pel</w:t>
      </w:r>
      <w:r w:rsidR="00CE4F22">
        <w:rPr>
          <w:szCs w:val="22"/>
        </w:rPr>
        <w:t>o</w:t>
      </w:r>
      <w:r w:rsidRPr="00A32091">
        <w:rPr>
          <w:szCs w:val="22"/>
        </w:rPr>
        <w:t xml:space="preserve"> própri</w:t>
      </w:r>
      <w:r>
        <w:rPr>
          <w:szCs w:val="22"/>
        </w:rPr>
        <w:t>o</w:t>
      </w:r>
      <w:r w:rsidRPr="00A32091">
        <w:rPr>
          <w:szCs w:val="22"/>
        </w:rPr>
        <w:t xml:space="preserve"> </w:t>
      </w:r>
      <w:r>
        <w:rPr>
          <w:szCs w:val="22"/>
        </w:rPr>
        <w:t>DPF</w:t>
      </w:r>
      <w:r w:rsidRPr="00A32091">
        <w:rPr>
          <w:szCs w:val="22"/>
        </w:rPr>
        <w:t xml:space="preserve"> e os externos são contratados de terceiros</w:t>
      </w:r>
      <w:r w:rsidR="003E11D1">
        <w:rPr>
          <w:szCs w:val="22"/>
        </w:rPr>
        <w:t>,</w:t>
      </w:r>
      <w:r w:rsidRPr="00A32091">
        <w:rPr>
          <w:szCs w:val="22"/>
        </w:rPr>
        <w:t xml:space="preserve"> ou pertencem </w:t>
      </w:r>
      <w:r w:rsidR="006A2736">
        <w:rPr>
          <w:szCs w:val="22"/>
        </w:rPr>
        <w:t>a</w:t>
      </w:r>
      <w:r w:rsidRPr="00A32091">
        <w:rPr>
          <w:szCs w:val="22"/>
        </w:rPr>
        <w:t xml:space="preserve"> </w:t>
      </w:r>
      <w:r w:rsidR="003E11D1">
        <w:rPr>
          <w:szCs w:val="22"/>
        </w:rPr>
        <w:t xml:space="preserve">outro órgão público </w:t>
      </w:r>
      <w:r w:rsidRPr="00A32091">
        <w:rPr>
          <w:szCs w:val="22"/>
        </w:rPr>
        <w:t xml:space="preserve">e </w:t>
      </w:r>
      <w:r>
        <w:rPr>
          <w:szCs w:val="22"/>
        </w:rPr>
        <w:t>o DPF</w:t>
      </w:r>
      <w:r w:rsidRPr="00A32091">
        <w:rPr>
          <w:szCs w:val="22"/>
        </w:rPr>
        <w:t xml:space="preserve"> tem acesso a eles p</w:t>
      </w:r>
      <w:r>
        <w:rPr>
          <w:szCs w:val="22"/>
        </w:rPr>
        <w:t>elo fato de pertencer à Administração Pública Federal, p</w:t>
      </w:r>
      <w:r w:rsidRPr="00A32091">
        <w:rPr>
          <w:szCs w:val="22"/>
        </w:rPr>
        <w:t>or meio de convênio ou cessão de uso</w:t>
      </w:r>
      <w:r>
        <w:rPr>
          <w:szCs w:val="22"/>
        </w:rPr>
        <w:t>.</w:t>
      </w:r>
    </w:p>
    <w:p w:rsidR="00C01C68" w:rsidRDefault="00A32091" w:rsidP="001104FA">
      <w:pPr>
        <w:pStyle w:val="PargrafodaLista"/>
        <w:numPr>
          <w:ilvl w:val="3"/>
          <w:numId w:val="14"/>
        </w:numPr>
        <w:tabs>
          <w:tab w:val="left" w:pos="0"/>
          <w:tab w:val="left" w:pos="3544"/>
        </w:tabs>
        <w:suppressAutoHyphens/>
        <w:spacing w:after="240"/>
        <w:ind w:firstLine="2552"/>
        <w:contextualSpacing w:val="0"/>
        <w:jc w:val="both"/>
        <w:rPr>
          <w:szCs w:val="22"/>
        </w:rPr>
      </w:pPr>
      <w:r w:rsidRPr="00A32091">
        <w:rPr>
          <w:szCs w:val="22"/>
        </w:rPr>
        <w:t>A</w:t>
      </w:r>
      <w:r w:rsidR="00C01C68" w:rsidRPr="00A32091">
        <w:rPr>
          <w:szCs w:val="22"/>
        </w:rPr>
        <w:t xml:space="preserve"> tabela a seguir relaciona </w:t>
      </w:r>
      <w:r w:rsidR="004F24BC">
        <w:rPr>
          <w:szCs w:val="22"/>
        </w:rPr>
        <w:t xml:space="preserve">principais </w:t>
      </w:r>
      <w:r w:rsidR="00C01C68" w:rsidRPr="00A32091">
        <w:rPr>
          <w:szCs w:val="22"/>
        </w:rPr>
        <w:t>serviços, softwares e sistemas atualmente em uso no DPF.</w:t>
      </w:r>
    </w:p>
    <w:p w:rsidR="00714984" w:rsidRDefault="00714984" w:rsidP="001104FA">
      <w:pPr>
        <w:pStyle w:val="PargrafodaLista"/>
        <w:numPr>
          <w:ilvl w:val="3"/>
          <w:numId w:val="14"/>
        </w:numPr>
        <w:tabs>
          <w:tab w:val="left" w:pos="0"/>
          <w:tab w:val="left" w:pos="3544"/>
        </w:tabs>
        <w:suppressAutoHyphens/>
        <w:spacing w:after="240"/>
        <w:ind w:firstLine="2552"/>
        <w:contextualSpacing w:val="0"/>
        <w:jc w:val="both"/>
        <w:rPr>
          <w:szCs w:val="22"/>
        </w:rPr>
      </w:pPr>
      <w:r w:rsidRPr="00714984">
        <w:rPr>
          <w:szCs w:val="22"/>
        </w:rPr>
        <w:t>No que diz respeito aos sistemas desenvolvidos pelo DPF, o atendimento se restringe basicamente a orientações sobre a forma de concessão de acesso e respectivos gestores, a quem compete sanar eventuais dúvidas dos usuários.  No que diz respeito a aplicativos comuns (comerciais), caberá o esclarecimento de dúvidas sobre utilização e configuração.</w:t>
      </w:r>
    </w:p>
    <w:p w:rsidR="005D0CAA" w:rsidRDefault="005D0CAA" w:rsidP="00714984">
      <w:pPr>
        <w:pStyle w:val="PargrafodaLista"/>
        <w:tabs>
          <w:tab w:val="left" w:pos="4536"/>
        </w:tabs>
        <w:suppressAutoHyphens/>
        <w:spacing w:after="120"/>
        <w:ind w:left="0"/>
        <w:jc w:val="center"/>
        <w:rPr>
          <w:b/>
        </w:rPr>
      </w:pPr>
    </w:p>
    <w:p w:rsidR="000652BA" w:rsidRPr="000652BA" w:rsidRDefault="006A2736" w:rsidP="00714984">
      <w:pPr>
        <w:pStyle w:val="PargrafodaLista"/>
        <w:tabs>
          <w:tab w:val="left" w:pos="4536"/>
        </w:tabs>
        <w:suppressAutoHyphens/>
        <w:spacing w:after="120"/>
        <w:ind w:left="0"/>
        <w:jc w:val="center"/>
      </w:pPr>
      <w:r>
        <w:rPr>
          <w:b/>
        </w:rPr>
        <w:t>T</w:t>
      </w:r>
      <w:r w:rsidR="00714984" w:rsidRPr="00075DD5">
        <w:rPr>
          <w:b/>
        </w:rPr>
        <w:t xml:space="preserve">ABELA </w:t>
      </w:r>
      <w:r w:rsidR="000C7729">
        <w:rPr>
          <w:b/>
        </w:rPr>
        <w:t>8</w:t>
      </w:r>
      <w:r w:rsidR="00714984" w:rsidRPr="00075DD5">
        <w:rPr>
          <w:b/>
        </w:rPr>
        <w:t xml:space="preserve"> – </w:t>
      </w:r>
      <w:r w:rsidR="00714984">
        <w:rPr>
          <w:b/>
        </w:rPr>
        <w:t>PRINCIPAIS SERVIÇOS E SISTEMAS EM USO NO DPF</w:t>
      </w:r>
    </w:p>
    <w:tbl>
      <w:tblPr>
        <w:tblW w:w="917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897"/>
        <w:gridCol w:w="3544"/>
        <w:gridCol w:w="2037"/>
        <w:gridCol w:w="1701"/>
      </w:tblGrid>
      <w:tr w:rsidR="000652BA" w:rsidRPr="000652BA" w:rsidTr="005D0CAA">
        <w:trPr>
          <w:cantSplit/>
          <w:trHeight w:val="20"/>
          <w:tblHeader/>
          <w:jc w:val="center"/>
        </w:trPr>
        <w:tc>
          <w:tcPr>
            <w:tcW w:w="1897" w:type="dxa"/>
            <w:tcBorders>
              <w:top w:val="single" w:sz="6" w:space="0" w:color="auto"/>
            </w:tcBorders>
            <w:shd w:val="clear" w:color="auto" w:fill="BFBFBF"/>
            <w:vAlign w:val="center"/>
          </w:tcPr>
          <w:p w:rsidR="000652BA" w:rsidRPr="000652BA" w:rsidRDefault="000652BA" w:rsidP="000652BA">
            <w:pPr>
              <w:widowControl w:val="0"/>
              <w:suppressAutoHyphens/>
              <w:jc w:val="center"/>
              <w:rPr>
                <w:rFonts w:eastAsia="Arial Unicode MS" w:cs="Times New Roman"/>
                <w:b/>
              </w:rPr>
            </w:pPr>
            <w:r w:rsidRPr="000652BA">
              <w:rPr>
                <w:rFonts w:eastAsia="Arial Unicode MS" w:cs="Times New Roman"/>
                <w:b/>
              </w:rPr>
              <w:t>SIGLA/NOME</w:t>
            </w:r>
          </w:p>
        </w:tc>
        <w:tc>
          <w:tcPr>
            <w:tcW w:w="3544" w:type="dxa"/>
            <w:tcBorders>
              <w:top w:val="single" w:sz="6" w:space="0" w:color="auto"/>
            </w:tcBorders>
            <w:shd w:val="clear" w:color="auto" w:fill="BFBFBF"/>
            <w:vAlign w:val="center"/>
          </w:tcPr>
          <w:p w:rsidR="000652BA" w:rsidRPr="000652BA" w:rsidRDefault="000652BA" w:rsidP="000652BA">
            <w:pPr>
              <w:widowControl w:val="0"/>
              <w:suppressAutoHyphens/>
              <w:jc w:val="center"/>
              <w:rPr>
                <w:rFonts w:eastAsia="Arial Unicode MS" w:cs="Times New Roman"/>
                <w:b/>
              </w:rPr>
            </w:pPr>
            <w:r w:rsidRPr="000652BA">
              <w:rPr>
                <w:rFonts w:eastAsia="Arial Unicode MS" w:cs="Times New Roman"/>
                <w:b/>
              </w:rPr>
              <w:t>NOME/DESCRIÇÃO</w:t>
            </w:r>
          </w:p>
        </w:tc>
        <w:tc>
          <w:tcPr>
            <w:tcW w:w="2037" w:type="dxa"/>
            <w:tcBorders>
              <w:top w:val="single" w:sz="6" w:space="0" w:color="auto"/>
            </w:tcBorders>
            <w:shd w:val="clear" w:color="auto" w:fill="BFBFBF"/>
            <w:vAlign w:val="center"/>
          </w:tcPr>
          <w:p w:rsidR="000652BA" w:rsidRPr="000652BA" w:rsidRDefault="000652BA" w:rsidP="000652BA">
            <w:pPr>
              <w:widowControl w:val="0"/>
              <w:suppressAutoHyphens/>
              <w:jc w:val="center"/>
              <w:rPr>
                <w:rFonts w:eastAsia="Arial Unicode MS" w:cs="Times New Roman"/>
                <w:b/>
              </w:rPr>
            </w:pPr>
            <w:r w:rsidRPr="000652BA">
              <w:rPr>
                <w:rFonts w:eastAsia="Arial Unicode MS" w:cs="Times New Roman"/>
                <w:b/>
              </w:rPr>
              <w:t>FORMAS DE ACESSO</w:t>
            </w:r>
          </w:p>
        </w:tc>
        <w:tc>
          <w:tcPr>
            <w:tcW w:w="1701" w:type="dxa"/>
            <w:tcBorders>
              <w:top w:val="single" w:sz="6" w:space="0" w:color="auto"/>
            </w:tcBorders>
            <w:shd w:val="clear" w:color="auto" w:fill="BFBFBF"/>
            <w:vAlign w:val="center"/>
          </w:tcPr>
          <w:p w:rsidR="000652BA" w:rsidRPr="000652BA" w:rsidRDefault="000652BA" w:rsidP="000652BA">
            <w:pPr>
              <w:widowControl w:val="0"/>
              <w:suppressAutoHyphens/>
              <w:jc w:val="center"/>
              <w:rPr>
                <w:rFonts w:eastAsia="Arial Unicode MS" w:cs="Times New Roman"/>
                <w:b/>
              </w:rPr>
            </w:pPr>
            <w:r w:rsidRPr="000652BA">
              <w:rPr>
                <w:rFonts w:eastAsia="Arial Unicode MS" w:cs="Times New Roman"/>
                <w:b/>
              </w:rPr>
              <w:t>TIPO</w:t>
            </w:r>
          </w:p>
        </w:tc>
      </w:tr>
      <w:tr w:rsidR="00C01C68" w:rsidRPr="00D2372F" w:rsidTr="005D0CAA">
        <w:trPr>
          <w:trHeight w:val="20"/>
          <w:jc w:val="center"/>
        </w:trPr>
        <w:tc>
          <w:tcPr>
            <w:tcW w:w="1897" w:type="dxa"/>
            <w:tcBorders>
              <w:top w:val="single" w:sz="6" w:space="0" w:color="auto"/>
            </w:tcBorders>
            <w:vAlign w:val="center"/>
          </w:tcPr>
          <w:p w:rsidR="00C01C68" w:rsidRPr="00D2372F" w:rsidRDefault="004F24BC" w:rsidP="00CC0E15">
            <w:pPr>
              <w:widowControl w:val="0"/>
              <w:suppressAutoHyphens/>
              <w:spacing w:after="120"/>
              <w:rPr>
                <w:rFonts w:eastAsia="Arial Unicode MS" w:cs="Times New Roman"/>
              </w:rPr>
            </w:pPr>
            <w:r w:rsidRPr="00D2372F">
              <w:rPr>
                <w:rFonts w:eastAsia="Arial Unicode MS" w:cs="Times New Roman"/>
              </w:rPr>
              <w:t>CINTEPOL</w:t>
            </w:r>
          </w:p>
        </w:tc>
        <w:tc>
          <w:tcPr>
            <w:tcW w:w="3544" w:type="dxa"/>
            <w:tcBorders>
              <w:top w:val="single" w:sz="6" w:space="0" w:color="auto"/>
            </w:tcBorders>
            <w:vAlign w:val="center"/>
          </w:tcPr>
          <w:p w:rsidR="00C01C68" w:rsidRPr="00D2372F" w:rsidRDefault="004F24BC" w:rsidP="007F0AA0">
            <w:pPr>
              <w:widowControl w:val="0"/>
              <w:suppressAutoHyphens/>
              <w:spacing w:after="120"/>
              <w:rPr>
                <w:rFonts w:eastAsia="Arial Unicode MS" w:cs="Times New Roman"/>
              </w:rPr>
            </w:pPr>
            <w:r w:rsidRPr="00D2372F">
              <w:rPr>
                <w:rFonts w:eastAsia="Arial Unicode MS" w:cs="Times New Roman"/>
              </w:rPr>
              <w:t xml:space="preserve">Centro Integrado de Inteligência Policial </w:t>
            </w:r>
          </w:p>
        </w:tc>
        <w:tc>
          <w:tcPr>
            <w:tcW w:w="2037" w:type="dxa"/>
            <w:tcBorders>
              <w:top w:val="single" w:sz="6" w:space="0" w:color="auto"/>
            </w:tcBorders>
            <w:vAlign w:val="center"/>
          </w:tcPr>
          <w:p w:rsidR="00C01C68" w:rsidRPr="00D2372F" w:rsidRDefault="004F24BC" w:rsidP="00CC0E15">
            <w:pPr>
              <w:widowControl w:val="0"/>
              <w:suppressAutoHyphens/>
              <w:spacing w:after="120"/>
              <w:rPr>
                <w:rFonts w:eastAsia="Arial Unicode MS" w:cs="Times New Roman"/>
              </w:rPr>
            </w:pPr>
            <w:r w:rsidRPr="00D2372F">
              <w:rPr>
                <w:rFonts w:eastAsia="Arial Unicode MS" w:cs="Times New Roman"/>
              </w:rPr>
              <w:t xml:space="preserve">Rede </w:t>
            </w:r>
            <w:proofErr w:type="spellStart"/>
            <w:proofErr w:type="gramStart"/>
            <w:r w:rsidRPr="00D2372F">
              <w:rPr>
                <w:rFonts w:eastAsia="Arial Unicode MS" w:cs="Times New Roman"/>
              </w:rPr>
              <w:t>DPFNet</w:t>
            </w:r>
            <w:proofErr w:type="spellEnd"/>
            <w:proofErr w:type="gramEnd"/>
          </w:p>
        </w:tc>
        <w:tc>
          <w:tcPr>
            <w:tcW w:w="1701" w:type="dxa"/>
            <w:tcBorders>
              <w:top w:val="single" w:sz="6" w:space="0" w:color="auto"/>
            </w:tcBorders>
            <w:vAlign w:val="center"/>
          </w:tcPr>
          <w:p w:rsidR="00C01C68" w:rsidRPr="00D2372F" w:rsidRDefault="004F24BC" w:rsidP="00CC0E15">
            <w:pPr>
              <w:widowControl w:val="0"/>
              <w:suppressAutoHyphens/>
              <w:spacing w:after="120"/>
              <w:rPr>
                <w:rFonts w:eastAsia="Arial Unicode MS" w:cs="Times New Roman"/>
              </w:rPr>
            </w:pPr>
            <w:r w:rsidRPr="00D2372F">
              <w:rPr>
                <w:rFonts w:eastAsia="Arial Unicode MS" w:cs="Times New Roman"/>
              </w:rPr>
              <w:t>Sistema interno</w:t>
            </w:r>
          </w:p>
        </w:tc>
      </w:tr>
      <w:tr w:rsidR="00C01C68" w:rsidRPr="00D2372F" w:rsidTr="005D0CAA">
        <w:trPr>
          <w:trHeight w:val="20"/>
          <w:jc w:val="center"/>
        </w:trPr>
        <w:tc>
          <w:tcPr>
            <w:tcW w:w="189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CNIS</w:t>
            </w:r>
          </w:p>
        </w:tc>
        <w:tc>
          <w:tcPr>
            <w:tcW w:w="3544"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Acesso ao Cadastro Nacional de Informações Sociais</w:t>
            </w:r>
          </w:p>
        </w:tc>
        <w:tc>
          <w:tcPr>
            <w:tcW w:w="203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 xml:space="preserve">Rede </w:t>
            </w:r>
            <w:proofErr w:type="spellStart"/>
            <w:r w:rsidRPr="00D2372F">
              <w:rPr>
                <w:rFonts w:eastAsia="Arial Unicode MS" w:cs="Times New Roman"/>
              </w:rPr>
              <w:t>Dataprev</w:t>
            </w:r>
            <w:proofErr w:type="spellEnd"/>
          </w:p>
        </w:tc>
        <w:tc>
          <w:tcPr>
            <w:tcW w:w="1701"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Sistema externo</w:t>
            </w:r>
          </w:p>
        </w:tc>
      </w:tr>
      <w:tr w:rsidR="00C01C68" w:rsidRPr="00D2372F" w:rsidTr="005D0CAA">
        <w:trPr>
          <w:trHeight w:val="20"/>
          <w:jc w:val="center"/>
        </w:trPr>
        <w:tc>
          <w:tcPr>
            <w:tcW w:w="189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lastRenderedPageBreak/>
              <w:t>Correio Eletrônico</w:t>
            </w:r>
          </w:p>
        </w:tc>
        <w:tc>
          <w:tcPr>
            <w:tcW w:w="3544"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Correio eletrônico</w:t>
            </w:r>
          </w:p>
        </w:tc>
        <w:tc>
          <w:tcPr>
            <w:tcW w:w="2037" w:type="dxa"/>
            <w:vAlign w:val="center"/>
          </w:tcPr>
          <w:p w:rsidR="00C01C68" w:rsidRPr="00D2372F" w:rsidRDefault="003E11D1" w:rsidP="00CC0E15">
            <w:pPr>
              <w:widowControl w:val="0"/>
              <w:suppressAutoHyphens/>
              <w:spacing w:after="120"/>
              <w:rPr>
                <w:rFonts w:eastAsia="Arial Unicode MS" w:cs="Times New Roman"/>
              </w:rPr>
            </w:pPr>
            <w:proofErr w:type="spellStart"/>
            <w:proofErr w:type="gramStart"/>
            <w:r>
              <w:rPr>
                <w:rFonts w:eastAsia="Arial Unicode MS" w:cs="Times New Roman"/>
              </w:rPr>
              <w:t>DPFNet</w:t>
            </w:r>
            <w:proofErr w:type="spellEnd"/>
            <w:proofErr w:type="gramEnd"/>
            <w:r>
              <w:rPr>
                <w:rFonts w:eastAsia="Arial Unicode MS" w:cs="Times New Roman"/>
              </w:rPr>
              <w:t xml:space="preserve"> e internet</w:t>
            </w:r>
          </w:p>
        </w:tc>
        <w:tc>
          <w:tcPr>
            <w:tcW w:w="1701"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Serviço básico</w:t>
            </w:r>
          </w:p>
        </w:tc>
      </w:tr>
      <w:tr w:rsidR="00C01C68" w:rsidRPr="00D2372F" w:rsidTr="005D0CAA">
        <w:trPr>
          <w:trHeight w:val="20"/>
          <w:jc w:val="center"/>
        </w:trPr>
        <w:tc>
          <w:tcPr>
            <w:tcW w:w="189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CPF/CNPJ</w:t>
            </w:r>
          </w:p>
        </w:tc>
        <w:tc>
          <w:tcPr>
            <w:tcW w:w="3544"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Acesso ao Cadastro Nacional de Pessoas Físicas e Jurídicas</w:t>
            </w:r>
          </w:p>
        </w:tc>
        <w:tc>
          <w:tcPr>
            <w:tcW w:w="203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Rede Serpro</w:t>
            </w:r>
          </w:p>
        </w:tc>
        <w:tc>
          <w:tcPr>
            <w:tcW w:w="1701"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Sistema externo</w:t>
            </w:r>
          </w:p>
        </w:tc>
      </w:tr>
      <w:tr w:rsidR="00C01C68" w:rsidRPr="00D2372F" w:rsidTr="005D0CAA">
        <w:trPr>
          <w:trHeight w:val="20"/>
          <w:jc w:val="center"/>
        </w:trPr>
        <w:tc>
          <w:tcPr>
            <w:tcW w:w="1897" w:type="dxa"/>
            <w:vAlign w:val="center"/>
          </w:tcPr>
          <w:p w:rsidR="00C01C68" w:rsidRPr="00D2372F" w:rsidRDefault="004F24BC" w:rsidP="00CC0E15">
            <w:pPr>
              <w:widowControl w:val="0"/>
              <w:suppressAutoHyphens/>
              <w:spacing w:after="120"/>
              <w:rPr>
                <w:rFonts w:eastAsia="Arial Unicode MS" w:cs="Times New Roman"/>
              </w:rPr>
            </w:pPr>
            <w:proofErr w:type="spellStart"/>
            <w:proofErr w:type="gramStart"/>
            <w:r w:rsidRPr="00D2372F">
              <w:rPr>
                <w:rFonts w:eastAsia="Arial Unicode MS" w:cs="Times New Roman"/>
              </w:rPr>
              <w:t>e</w:t>
            </w:r>
            <w:proofErr w:type="gramEnd"/>
            <w:r w:rsidRPr="00D2372F">
              <w:rPr>
                <w:rFonts w:eastAsia="Arial Unicode MS" w:cs="Times New Roman"/>
              </w:rPr>
              <w:t>-GP</w:t>
            </w:r>
            <w:proofErr w:type="spellEnd"/>
          </w:p>
        </w:tc>
        <w:tc>
          <w:tcPr>
            <w:tcW w:w="3544" w:type="dxa"/>
            <w:vAlign w:val="center"/>
          </w:tcPr>
          <w:p w:rsidR="00C01C68" w:rsidRPr="00D2372F" w:rsidRDefault="004F24BC" w:rsidP="00CC0E15">
            <w:pPr>
              <w:widowControl w:val="0"/>
              <w:suppressAutoHyphens/>
              <w:spacing w:after="120"/>
              <w:rPr>
                <w:rFonts w:eastAsia="Arial Unicode MS" w:cs="Times New Roman"/>
              </w:rPr>
            </w:pPr>
            <w:r w:rsidRPr="00D2372F">
              <w:rPr>
                <w:rFonts w:eastAsia="Arial Unicode MS" w:cs="Times New Roman"/>
              </w:rPr>
              <w:t xml:space="preserve">Gestão </w:t>
            </w:r>
            <w:r w:rsidR="00E650F2" w:rsidRPr="00D2372F">
              <w:rPr>
                <w:rFonts w:eastAsia="Arial Unicode MS" w:cs="Times New Roman"/>
              </w:rPr>
              <w:t>Eletrônica de</w:t>
            </w:r>
            <w:r w:rsidRPr="00D2372F">
              <w:rPr>
                <w:rFonts w:eastAsia="Arial Unicode MS" w:cs="Times New Roman"/>
              </w:rPr>
              <w:t xml:space="preserve"> Pessoal</w:t>
            </w:r>
          </w:p>
        </w:tc>
        <w:tc>
          <w:tcPr>
            <w:tcW w:w="2037" w:type="dxa"/>
            <w:vAlign w:val="center"/>
          </w:tcPr>
          <w:p w:rsidR="00C01C68" w:rsidRPr="00D2372F" w:rsidRDefault="004F24BC" w:rsidP="00CC0E15">
            <w:pPr>
              <w:widowControl w:val="0"/>
              <w:suppressAutoHyphens/>
              <w:spacing w:after="120"/>
              <w:rPr>
                <w:rFonts w:eastAsia="Arial Unicode MS" w:cs="Times New Roman"/>
              </w:rPr>
            </w:pPr>
            <w:r w:rsidRPr="00D2372F">
              <w:rPr>
                <w:rFonts w:eastAsia="Arial Unicode MS" w:cs="Times New Roman"/>
              </w:rPr>
              <w:t xml:space="preserve">Rede </w:t>
            </w:r>
            <w:proofErr w:type="spellStart"/>
            <w:proofErr w:type="gramStart"/>
            <w:r w:rsidRPr="00D2372F">
              <w:rPr>
                <w:rFonts w:eastAsia="Arial Unicode MS" w:cs="Times New Roman"/>
              </w:rPr>
              <w:t>DPFNet</w:t>
            </w:r>
            <w:proofErr w:type="spellEnd"/>
            <w:proofErr w:type="gramEnd"/>
          </w:p>
        </w:tc>
        <w:tc>
          <w:tcPr>
            <w:tcW w:w="1701" w:type="dxa"/>
            <w:vAlign w:val="center"/>
          </w:tcPr>
          <w:p w:rsidR="00C01C68" w:rsidRPr="00D2372F" w:rsidRDefault="004F24BC" w:rsidP="00CC0E15">
            <w:pPr>
              <w:widowControl w:val="0"/>
              <w:suppressAutoHyphens/>
              <w:spacing w:after="120"/>
              <w:rPr>
                <w:rFonts w:eastAsia="Arial Unicode MS" w:cs="Times New Roman"/>
              </w:rPr>
            </w:pPr>
            <w:r w:rsidRPr="00D2372F">
              <w:rPr>
                <w:rFonts w:eastAsia="Arial Unicode MS" w:cs="Times New Roman"/>
              </w:rPr>
              <w:t>Sistema interno</w:t>
            </w:r>
          </w:p>
        </w:tc>
      </w:tr>
      <w:tr w:rsidR="00C01C68" w:rsidRPr="00D2372F" w:rsidTr="005D0CAA">
        <w:trPr>
          <w:trHeight w:val="20"/>
          <w:jc w:val="center"/>
        </w:trPr>
        <w:tc>
          <w:tcPr>
            <w:tcW w:w="1897" w:type="dxa"/>
            <w:vAlign w:val="center"/>
          </w:tcPr>
          <w:p w:rsidR="00C01C68" w:rsidRPr="00D2372F" w:rsidRDefault="00A32091" w:rsidP="00CC0E15">
            <w:pPr>
              <w:widowControl w:val="0"/>
              <w:suppressAutoHyphens/>
              <w:spacing w:after="120"/>
              <w:rPr>
                <w:rFonts w:eastAsia="Arial Unicode MS" w:cs="Times New Roman"/>
              </w:rPr>
            </w:pPr>
            <w:proofErr w:type="spellStart"/>
            <w:proofErr w:type="gramStart"/>
            <w:r w:rsidRPr="00D2372F">
              <w:rPr>
                <w:rFonts w:eastAsia="Arial Unicode MS" w:cs="Times New Roman"/>
              </w:rPr>
              <w:t>e</w:t>
            </w:r>
            <w:proofErr w:type="gramEnd"/>
            <w:r w:rsidRPr="00D2372F">
              <w:rPr>
                <w:rFonts w:eastAsia="Arial Unicode MS" w:cs="Times New Roman"/>
              </w:rPr>
              <w:t>-Log</w:t>
            </w:r>
            <w:proofErr w:type="spellEnd"/>
          </w:p>
        </w:tc>
        <w:tc>
          <w:tcPr>
            <w:tcW w:w="3544" w:type="dxa"/>
            <w:vAlign w:val="center"/>
          </w:tcPr>
          <w:p w:rsidR="00C01C68" w:rsidRPr="00D2372F" w:rsidRDefault="00E650F2" w:rsidP="00CC0E15">
            <w:pPr>
              <w:widowControl w:val="0"/>
              <w:suppressAutoHyphens/>
              <w:spacing w:after="120"/>
              <w:rPr>
                <w:rFonts w:eastAsia="Arial Unicode MS" w:cs="Times New Roman"/>
              </w:rPr>
            </w:pPr>
            <w:r w:rsidRPr="00D2372F">
              <w:rPr>
                <w:rFonts w:eastAsia="Arial Unicode MS" w:cs="Times New Roman"/>
              </w:rPr>
              <w:t>Gestão Eletrônica de Administração e Logística</w:t>
            </w:r>
          </w:p>
        </w:tc>
        <w:tc>
          <w:tcPr>
            <w:tcW w:w="2037" w:type="dxa"/>
            <w:vAlign w:val="center"/>
          </w:tcPr>
          <w:p w:rsidR="00C01C68" w:rsidRPr="00D2372F" w:rsidRDefault="00A32091" w:rsidP="00CC0E15">
            <w:pPr>
              <w:widowControl w:val="0"/>
              <w:suppressAutoHyphens/>
              <w:spacing w:after="120"/>
              <w:rPr>
                <w:rFonts w:eastAsia="Arial Unicode MS" w:cs="Times New Roman"/>
              </w:rPr>
            </w:pPr>
            <w:r w:rsidRPr="00D2372F">
              <w:rPr>
                <w:rFonts w:eastAsia="Arial Unicode MS" w:cs="Times New Roman"/>
              </w:rPr>
              <w:t xml:space="preserve">Rede </w:t>
            </w:r>
            <w:proofErr w:type="spellStart"/>
            <w:proofErr w:type="gramStart"/>
            <w:r w:rsidRPr="00D2372F">
              <w:rPr>
                <w:rFonts w:eastAsia="Arial Unicode MS" w:cs="Times New Roman"/>
              </w:rPr>
              <w:t>DPFNet</w:t>
            </w:r>
            <w:proofErr w:type="spellEnd"/>
            <w:proofErr w:type="gramEnd"/>
          </w:p>
        </w:tc>
        <w:tc>
          <w:tcPr>
            <w:tcW w:w="1701" w:type="dxa"/>
            <w:vAlign w:val="center"/>
          </w:tcPr>
          <w:p w:rsidR="00C01C68" w:rsidRPr="00D2372F" w:rsidRDefault="00A32091" w:rsidP="00CC0E15">
            <w:pPr>
              <w:widowControl w:val="0"/>
              <w:suppressAutoHyphens/>
              <w:spacing w:after="120"/>
              <w:rPr>
                <w:rFonts w:eastAsia="Arial Unicode MS" w:cs="Times New Roman"/>
              </w:rPr>
            </w:pPr>
            <w:r w:rsidRPr="00D2372F">
              <w:rPr>
                <w:rFonts w:eastAsia="Arial Unicode MS" w:cs="Times New Roman"/>
              </w:rPr>
              <w:t>Serviço básico</w:t>
            </w:r>
          </w:p>
        </w:tc>
      </w:tr>
      <w:tr w:rsidR="00C01C68" w:rsidRPr="00D2372F" w:rsidTr="005D0CAA">
        <w:trPr>
          <w:trHeight w:val="20"/>
          <w:jc w:val="center"/>
        </w:trPr>
        <w:tc>
          <w:tcPr>
            <w:tcW w:w="189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Estações de Trabalho</w:t>
            </w:r>
          </w:p>
        </w:tc>
        <w:tc>
          <w:tcPr>
            <w:tcW w:w="3544"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 xml:space="preserve">Estações de trabalho da Rede </w:t>
            </w:r>
            <w:proofErr w:type="spellStart"/>
            <w:proofErr w:type="gramStart"/>
            <w:r w:rsidRPr="00D2372F">
              <w:rPr>
                <w:rFonts w:eastAsia="Arial Unicode MS" w:cs="Times New Roman"/>
              </w:rPr>
              <w:t>DPFNet</w:t>
            </w:r>
            <w:proofErr w:type="spellEnd"/>
            <w:proofErr w:type="gramEnd"/>
          </w:p>
        </w:tc>
        <w:tc>
          <w:tcPr>
            <w:tcW w:w="203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 xml:space="preserve">Rede </w:t>
            </w:r>
            <w:proofErr w:type="spellStart"/>
            <w:proofErr w:type="gramStart"/>
            <w:r w:rsidRPr="00D2372F">
              <w:rPr>
                <w:rFonts w:eastAsia="Arial Unicode MS" w:cs="Times New Roman"/>
              </w:rPr>
              <w:t>DPFNet</w:t>
            </w:r>
            <w:proofErr w:type="spellEnd"/>
            <w:proofErr w:type="gramEnd"/>
          </w:p>
        </w:tc>
        <w:tc>
          <w:tcPr>
            <w:tcW w:w="1701"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Serviço básico</w:t>
            </w:r>
          </w:p>
        </w:tc>
      </w:tr>
      <w:tr w:rsidR="00C01C68" w:rsidRPr="00D2372F" w:rsidTr="005D0CAA">
        <w:trPr>
          <w:trHeight w:val="20"/>
          <w:jc w:val="center"/>
        </w:trPr>
        <w:tc>
          <w:tcPr>
            <w:tcW w:w="189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Firewall</w:t>
            </w:r>
          </w:p>
        </w:tc>
        <w:tc>
          <w:tcPr>
            <w:tcW w:w="3544"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Sistema de Segurança da Conexão Internet</w:t>
            </w:r>
          </w:p>
        </w:tc>
        <w:tc>
          <w:tcPr>
            <w:tcW w:w="203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 xml:space="preserve">Rede </w:t>
            </w:r>
            <w:proofErr w:type="spellStart"/>
            <w:proofErr w:type="gramStart"/>
            <w:r w:rsidRPr="00D2372F">
              <w:rPr>
                <w:rFonts w:eastAsia="Arial Unicode MS" w:cs="Times New Roman"/>
              </w:rPr>
              <w:t>DPFNet</w:t>
            </w:r>
            <w:proofErr w:type="spellEnd"/>
            <w:proofErr w:type="gramEnd"/>
          </w:p>
        </w:tc>
        <w:tc>
          <w:tcPr>
            <w:tcW w:w="1701"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Serviço básico</w:t>
            </w:r>
          </w:p>
        </w:tc>
      </w:tr>
      <w:tr w:rsidR="008507F8" w:rsidRPr="00D2372F" w:rsidTr="005D0CAA">
        <w:trPr>
          <w:trHeight w:val="20"/>
          <w:jc w:val="center"/>
        </w:trPr>
        <w:tc>
          <w:tcPr>
            <w:tcW w:w="1897" w:type="dxa"/>
            <w:vAlign w:val="center"/>
          </w:tcPr>
          <w:p w:rsidR="008507F8" w:rsidRPr="00D2372F" w:rsidRDefault="008507F8" w:rsidP="00CC0E15">
            <w:pPr>
              <w:widowControl w:val="0"/>
              <w:suppressAutoHyphens/>
              <w:spacing w:after="120"/>
              <w:rPr>
                <w:rFonts w:eastAsia="Arial Unicode MS" w:cs="Times New Roman"/>
              </w:rPr>
            </w:pPr>
            <w:proofErr w:type="spellStart"/>
            <w:r w:rsidRPr="00D2372F">
              <w:rPr>
                <w:rFonts w:eastAsia="Arial Unicode MS" w:cs="Times New Roman"/>
              </w:rPr>
              <w:t>Infoseg</w:t>
            </w:r>
            <w:proofErr w:type="spellEnd"/>
          </w:p>
        </w:tc>
        <w:tc>
          <w:tcPr>
            <w:tcW w:w="3544" w:type="dxa"/>
            <w:vAlign w:val="center"/>
          </w:tcPr>
          <w:p w:rsidR="008507F8" w:rsidRPr="00D2372F" w:rsidRDefault="008507F8" w:rsidP="00CC0E15">
            <w:pPr>
              <w:widowControl w:val="0"/>
              <w:suppressAutoHyphens/>
              <w:spacing w:after="120"/>
              <w:rPr>
                <w:rFonts w:eastAsia="Arial Unicode MS" w:cs="Times New Roman"/>
              </w:rPr>
            </w:pPr>
            <w:r w:rsidRPr="00D2372F">
              <w:rPr>
                <w:rFonts w:eastAsia="Arial Unicode MS" w:cs="Times New Roman"/>
              </w:rPr>
              <w:t xml:space="preserve">Consulta </w:t>
            </w:r>
          </w:p>
        </w:tc>
        <w:tc>
          <w:tcPr>
            <w:tcW w:w="2037" w:type="dxa"/>
            <w:vAlign w:val="center"/>
          </w:tcPr>
          <w:p w:rsidR="008507F8" w:rsidRPr="00D2372F" w:rsidRDefault="008507F8" w:rsidP="00CC0E15">
            <w:pPr>
              <w:widowControl w:val="0"/>
              <w:suppressAutoHyphens/>
              <w:spacing w:after="120"/>
              <w:rPr>
                <w:rFonts w:eastAsia="Arial Unicode MS" w:cs="Times New Roman"/>
              </w:rPr>
            </w:pPr>
            <w:r w:rsidRPr="00D2372F">
              <w:rPr>
                <w:rFonts w:eastAsia="Arial Unicode MS" w:cs="Times New Roman"/>
              </w:rPr>
              <w:t>Desktop</w:t>
            </w:r>
          </w:p>
        </w:tc>
        <w:tc>
          <w:tcPr>
            <w:tcW w:w="1701" w:type="dxa"/>
            <w:vAlign w:val="center"/>
          </w:tcPr>
          <w:p w:rsidR="008507F8" w:rsidRPr="00D2372F" w:rsidRDefault="008507F8" w:rsidP="00CC0E15">
            <w:pPr>
              <w:widowControl w:val="0"/>
              <w:suppressAutoHyphens/>
              <w:spacing w:after="120"/>
              <w:rPr>
                <w:rFonts w:eastAsia="Arial Unicode MS" w:cs="Times New Roman"/>
              </w:rPr>
            </w:pPr>
            <w:r w:rsidRPr="00D2372F">
              <w:rPr>
                <w:rFonts w:eastAsia="Arial Unicode MS" w:cs="Times New Roman"/>
              </w:rPr>
              <w:t>Sistema Externo</w:t>
            </w:r>
          </w:p>
        </w:tc>
      </w:tr>
      <w:tr w:rsidR="00C01C68" w:rsidRPr="00D2372F" w:rsidTr="005D0CAA">
        <w:trPr>
          <w:trHeight w:val="20"/>
          <w:jc w:val="center"/>
        </w:trPr>
        <w:tc>
          <w:tcPr>
            <w:tcW w:w="189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Internet</w:t>
            </w:r>
          </w:p>
        </w:tc>
        <w:tc>
          <w:tcPr>
            <w:tcW w:w="3544"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Acesso à Internet</w:t>
            </w:r>
          </w:p>
        </w:tc>
        <w:tc>
          <w:tcPr>
            <w:tcW w:w="203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 xml:space="preserve">Rede </w:t>
            </w:r>
            <w:proofErr w:type="spellStart"/>
            <w:proofErr w:type="gramStart"/>
            <w:r w:rsidRPr="00D2372F">
              <w:rPr>
                <w:rFonts w:eastAsia="Arial Unicode MS" w:cs="Times New Roman"/>
              </w:rPr>
              <w:t>DPFNet</w:t>
            </w:r>
            <w:proofErr w:type="spellEnd"/>
            <w:proofErr w:type="gramEnd"/>
          </w:p>
        </w:tc>
        <w:tc>
          <w:tcPr>
            <w:tcW w:w="1701"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Serviço básico</w:t>
            </w:r>
          </w:p>
        </w:tc>
      </w:tr>
      <w:tr w:rsidR="00C01C68" w:rsidRPr="00D2372F" w:rsidTr="005D0CAA">
        <w:trPr>
          <w:trHeight w:val="20"/>
          <w:jc w:val="center"/>
        </w:trPr>
        <w:tc>
          <w:tcPr>
            <w:tcW w:w="1897" w:type="dxa"/>
            <w:vAlign w:val="center"/>
          </w:tcPr>
          <w:p w:rsidR="00C01C68" w:rsidRPr="00D2372F" w:rsidRDefault="00A32091" w:rsidP="00CC0E15">
            <w:pPr>
              <w:widowControl w:val="0"/>
              <w:suppressAutoHyphens/>
              <w:spacing w:after="120"/>
              <w:rPr>
                <w:rFonts w:eastAsia="Arial Unicode MS" w:cs="Times New Roman"/>
              </w:rPr>
            </w:pPr>
            <w:r w:rsidRPr="00D2372F">
              <w:rPr>
                <w:rFonts w:eastAsia="Arial Unicode MS" w:cs="Times New Roman"/>
              </w:rPr>
              <w:t>Intranet</w:t>
            </w:r>
          </w:p>
        </w:tc>
        <w:tc>
          <w:tcPr>
            <w:tcW w:w="3544" w:type="dxa"/>
            <w:vAlign w:val="center"/>
          </w:tcPr>
          <w:p w:rsidR="00C01C68" w:rsidRPr="00D2372F" w:rsidRDefault="00A32091" w:rsidP="00CC0E15">
            <w:pPr>
              <w:widowControl w:val="0"/>
              <w:suppressAutoHyphens/>
              <w:spacing w:after="120"/>
              <w:rPr>
                <w:rFonts w:eastAsia="Arial Unicode MS" w:cs="Times New Roman"/>
              </w:rPr>
            </w:pPr>
            <w:r w:rsidRPr="00D2372F">
              <w:rPr>
                <w:rFonts w:eastAsia="Arial Unicode MS" w:cs="Times New Roman"/>
              </w:rPr>
              <w:t>Acesso à Intranet</w:t>
            </w:r>
          </w:p>
        </w:tc>
        <w:tc>
          <w:tcPr>
            <w:tcW w:w="2037" w:type="dxa"/>
            <w:vAlign w:val="center"/>
          </w:tcPr>
          <w:p w:rsidR="00C01C68" w:rsidRPr="00D2372F" w:rsidRDefault="00A32091" w:rsidP="00CC0E15">
            <w:pPr>
              <w:widowControl w:val="0"/>
              <w:suppressAutoHyphens/>
              <w:spacing w:after="120"/>
              <w:rPr>
                <w:rFonts w:eastAsia="Arial Unicode MS" w:cs="Times New Roman"/>
              </w:rPr>
            </w:pPr>
            <w:r w:rsidRPr="00D2372F">
              <w:rPr>
                <w:rFonts w:eastAsia="Arial Unicode MS" w:cs="Times New Roman"/>
              </w:rPr>
              <w:t xml:space="preserve">Rede local e </w:t>
            </w:r>
            <w:proofErr w:type="spellStart"/>
            <w:proofErr w:type="gramStart"/>
            <w:r w:rsidRPr="00D2372F">
              <w:rPr>
                <w:rFonts w:eastAsia="Arial Unicode MS" w:cs="Times New Roman"/>
              </w:rPr>
              <w:t>DPFNet</w:t>
            </w:r>
            <w:proofErr w:type="spellEnd"/>
            <w:proofErr w:type="gramEnd"/>
          </w:p>
        </w:tc>
        <w:tc>
          <w:tcPr>
            <w:tcW w:w="1701" w:type="dxa"/>
            <w:vAlign w:val="center"/>
          </w:tcPr>
          <w:p w:rsidR="00C01C68" w:rsidRPr="00D2372F" w:rsidRDefault="00A32091" w:rsidP="00CC0E15">
            <w:pPr>
              <w:widowControl w:val="0"/>
              <w:suppressAutoHyphens/>
              <w:spacing w:after="120"/>
              <w:rPr>
                <w:rFonts w:eastAsia="Arial Unicode MS" w:cs="Times New Roman"/>
              </w:rPr>
            </w:pPr>
            <w:r w:rsidRPr="00D2372F">
              <w:rPr>
                <w:rFonts w:eastAsia="Arial Unicode MS" w:cs="Times New Roman"/>
              </w:rPr>
              <w:t>Serviço básico</w:t>
            </w:r>
          </w:p>
        </w:tc>
      </w:tr>
      <w:tr w:rsidR="00C01C68" w:rsidRPr="00D2372F" w:rsidTr="005D0CAA">
        <w:trPr>
          <w:trHeight w:val="20"/>
          <w:jc w:val="center"/>
        </w:trPr>
        <w:tc>
          <w:tcPr>
            <w:tcW w:w="1897" w:type="dxa"/>
            <w:vAlign w:val="center"/>
          </w:tcPr>
          <w:p w:rsidR="00C01C68" w:rsidRPr="00D2372F" w:rsidRDefault="004F24BC" w:rsidP="00CC0E15">
            <w:pPr>
              <w:widowControl w:val="0"/>
              <w:suppressAutoHyphens/>
              <w:spacing w:after="120"/>
              <w:rPr>
                <w:rFonts w:eastAsia="Arial Unicode MS" w:cs="Times New Roman"/>
              </w:rPr>
            </w:pPr>
            <w:r w:rsidRPr="00D2372F">
              <w:rPr>
                <w:rFonts w:eastAsia="Arial Unicode MS" w:cs="Times New Roman"/>
              </w:rPr>
              <w:t>Portal Intranet</w:t>
            </w:r>
          </w:p>
        </w:tc>
        <w:tc>
          <w:tcPr>
            <w:tcW w:w="3544"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Portal do Ambiente Computacional do DPF</w:t>
            </w:r>
          </w:p>
        </w:tc>
        <w:tc>
          <w:tcPr>
            <w:tcW w:w="203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 xml:space="preserve">Rede </w:t>
            </w:r>
            <w:proofErr w:type="spellStart"/>
            <w:proofErr w:type="gramStart"/>
            <w:r w:rsidRPr="00D2372F">
              <w:rPr>
                <w:rFonts w:eastAsia="Arial Unicode MS" w:cs="Times New Roman"/>
              </w:rPr>
              <w:t>DPFNet</w:t>
            </w:r>
            <w:proofErr w:type="spellEnd"/>
            <w:proofErr w:type="gramEnd"/>
          </w:p>
        </w:tc>
        <w:tc>
          <w:tcPr>
            <w:tcW w:w="1701"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Serviço básico</w:t>
            </w:r>
          </w:p>
        </w:tc>
      </w:tr>
      <w:tr w:rsidR="00C01C68" w:rsidRPr="00D2372F" w:rsidTr="005D0CAA">
        <w:trPr>
          <w:trHeight w:val="20"/>
          <w:jc w:val="center"/>
        </w:trPr>
        <w:tc>
          <w:tcPr>
            <w:tcW w:w="189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Rede Serpro</w:t>
            </w:r>
          </w:p>
        </w:tc>
        <w:tc>
          <w:tcPr>
            <w:tcW w:w="3544"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Acesso à Rede Serpro</w:t>
            </w:r>
          </w:p>
        </w:tc>
        <w:tc>
          <w:tcPr>
            <w:tcW w:w="203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Emulador 3270</w:t>
            </w:r>
          </w:p>
        </w:tc>
        <w:tc>
          <w:tcPr>
            <w:tcW w:w="1701"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Sistema externo</w:t>
            </w:r>
          </w:p>
        </w:tc>
      </w:tr>
      <w:tr w:rsidR="00C01C68" w:rsidRPr="00D2372F" w:rsidTr="005D0CAA">
        <w:trPr>
          <w:trHeight w:val="20"/>
          <w:jc w:val="center"/>
        </w:trPr>
        <w:tc>
          <w:tcPr>
            <w:tcW w:w="189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 xml:space="preserve">Rede </w:t>
            </w:r>
            <w:proofErr w:type="spellStart"/>
            <w:proofErr w:type="gramStart"/>
            <w:r w:rsidRPr="00D2372F">
              <w:rPr>
                <w:rFonts w:eastAsia="Arial Unicode MS" w:cs="Times New Roman"/>
              </w:rPr>
              <w:t>DPFNet</w:t>
            </w:r>
            <w:proofErr w:type="spellEnd"/>
            <w:proofErr w:type="gramEnd"/>
          </w:p>
        </w:tc>
        <w:tc>
          <w:tcPr>
            <w:tcW w:w="3544"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Rede de comunicação de dados do DPF</w:t>
            </w:r>
          </w:p>
        </w:tc>
        <w:tc>
          <w:tcPr>
            <w:tcW w:w="203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 xml:space="preserve">Rede </w:t>
            </w:r>
            <w:proofErr w:type="spellStart"/>
            <w:proofErr w:type="gramStart"/>
            <w:r w:rsidRPr="00D2372F">
              <w:rPr>
                <w:rFonts w:eastAsia="Arial Unicode MS" w:cs="Times New Roman"/>
              </w:rPr>
              <w:t>DPFNet</w:t>
            </w:r>
            <w:proofErr w:type="spellEnd"/>
            <w:proofErr w:type="gramEnd"/>
          </w:p>
        </w:tc>
        <w:tc>
          <w:tcPr>
            <w:tcW w:w="1701"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Serviço básico</w:t>
            </w:r>
          </w:p>
        </w:tc>
      </w:tr>
      <w:tr w:rsidR="004F24BC" w:rsidRPr="00D2372F" w:rsidTr="005D0CAA">
        <w:trPr>
          <w:trHeight w:val="20"/>
          <w:jc w:val="center"/>
        </w:trPr>
        <w:tc>
          <w:tcPr>
            <w:tcW w:w="1897" w:type="dxa"/>
            <w:vAlign w:val="center"/>
          </w:tcPr>
          <w:p w:rsidR="004F24BC" w:rsidRPr="00D2372F" w:rsidRDefault="004F24BC" w:rsidP="00CC0E15">
            <w:pPr>
              <w:widowControl w:val="0"/>
              <w:suppressAutoHyphens/>
              <w:spacing w:after="120"/>
              <w:rPr>
                <w:rFonts w:eastAsia="Arial Unicode MS" w:cs="Times New Roman"/>
              </w:rPr>
            </w:pPr>
            <w:r w:rsidRPr="00D2372F">
              <w:rPr>
                <w:rFonts w:eastAsia="Arial Unicode MS" w:cs="Times New Roman"/>
              </w:rPr>
              <w:t>REF</w:t>
            </w:r>
          </w:p>
        </w:tc>
        <w:tc>
          <w:tcPr>
            <w:tcW w:w="3544" w:type="dxa"/>
            <w:vAlign w:val="center"/>
          </w:tcPr>
          <w:p w:rsidR="004F24BC" w:rsidRPr="00D2372F" w:rsidRDefault="004F24BC" w:rsidP="00CC0E15">
            <w:pPr>
              <w:widowControl w:val="0"/>
              <w:suppressAutoHyphens/>
              <w:spacing w:after="120"/>
              <w:rPr>
                <w:rFonts w:eastAsia="Arial Unicode MS" w:cs="Times New Roman"/>
              </w:rPr>
            </w:pPr>
            <w:r w:rsidRPr="00D2372F">
              <w:rPr>
                <w:rFonts w:eastAsia="Arial Unicode MS" w:cs="Times New Roman"/>
              </w:rPr>
              <w:t>Registro Eletrônico de Frequência</w:t>
            </w:r>
          </w:p>
        </w:tc>
        <w:tc>
          <w:tcPr>
            <w:tcW w:w="2037" w:type="dxa"/>
            <w:vAlign w:val="center"/>
          </w:tcPr>
          <w:p w:rsidR="004F24BC" w:rsidRPr="00D2372F" w:rsidRDefault="004F24BC" w:rsidP="00CC0E15">
            <w:pPr>
              <w:widowControl w:val="0"/>
              <w:suppressAutoHyphens/>
              <w:spacing w:after="120"/>
              <w:rPr>
                <w:rFonts w:eastAsia="Arial Unicode MS" w:cs="Times New Roman"/>
              </w:rPr>
            </w:pPr>
            <w:r w:rsidRPr="00D2372F">
              <w:rPr>
                <w:rFonts w:eastAsia="Arial Unicode MS" w:cs="Times New Roman"/>
              </w:rPr>
              <w:t xml:space="preserve">Rede </w:t>
            </w:r>
            <w:proofErr w:type="spellStart"/>
            <w:proofErr w:type="gramStart"/>
            <w:r w:rsidRPr="00D2372F">
              <w:rPr>
                <w:rFonts w:eastAsia="Arial Unicode MS" w:cs="Times New Roman"/>
              </w:rPr>
              <w:t>DPFNet</w:t>
            </w:r>
            <w:proofErr w:type="spellEnd"/>
            <w:proofErr w:type="gramEnd"/>
          </w:p>
        </w:tc>
        <w:tc>
          <w:tcPr>
            <w:tcW w:w="1701" w:type="dxa"/>
            <w:vAlign w:val="center"/>
          </w:tcPr>
          <w:p w:rsidR="004F24BC" w:rsidRPr="00D2372F" w:rsidRDefault="004F24BC" w:rsidP="00CC0E15">
            <w:pPr>
              <w:widowControl w:val="0"/>
              <w:suppressAutoHyphens/>
              <w:spacing w:after="120"/>
              <w:rPr>
                <w:rFonts w:eastAsia="Arial Unicode MS" w:cs="Times New Roman"/>
              </w:rPr>
            </w:pPr>
            <w:r w:rsidRPr="00D2372F">
              <w:rPr>
                <w:rFonts w:eastAsia="Arial Unicode MS" w:cs="Times New Roman"/>
              </w:rPr>
              <w:t>Sistema interno</w:t>
            </w:r>
          </w:p>
        </w:tc>
      </w:tr>
      <w:tr w:rsidR="004F24BC" w:rsidRPr="00D2372F" w:rsidTr="005D0CAA">
        <w:trPr>
          <w:trHeight w:val="20"/>
          <w:jc w:val="center"/>
        </w:trPr>
        <w:tc>
          <w:tcPr>
            <w:tcW w:w="1897" w:type="dxa"/>
            <w:vAlign w:val="center"/>
          </w:tcPr>
          <w:p w:rsidR="004F24BC" w:rsidRPr="00D2372F" w:rsidRDefault="004F24BC" w:rsidP="00CC0E15">
            <w:pPr>
              <w:widowControl w:val="0"/>
              <w:suppressAutoHyphens/>
              <w:spacing w:after="120"/>
              <w:rPr>
                <w:rFonts w:eastAsia="Arial Unicode MS" w:cs="Times New Roman"/>
              </w:rPr>
            </w:pPr>
            <w:r w:rsidRPr="00D2372F">
              <w:rPr>
                <w:rFonts w:eastAsia="Arial Unicode MS" w:cs="Times New Roman"/>
              </w:rPr>
              <w:t>SCDP</w:t>
            </w:r>
          </w:p>
        </w:tc>
        <w:tc>
          <w:tcPr>
            <w:tcW w:w="3544" w:type="dxa"/>
            <w:vAlign w:val="center"/>
          </w:tcPr>
          <w:p w:rsidR="004F24BC" w:rsidRPr="00D2372F" w:rsidRDefault="004F24BC" w:rsidP="00CC0E15">
            <w:pPr>
              <w:widowControl w:val="0"/>
              <w:suppressAutoHyphens/>
              <w:spacing w:after="120"/>
              <w:rPr>
                <w:rFonts w:eastAsia="Arial Unicode MS" w:cs="Times New Roman"/>
              </w:rPr>
            </w:pPr>
            <w:r w:rsidRPr="00D2372F">
              <w:rPr>
                <w:rFonts w:eastAsia="Arial Unicode MS" w:cs="Times New Roman"/>
              </w:rPr>
              <w:t>Sistema de Controle de Diárias e Passagens</w:t>
            </w:r>
          </w:p>
        </w:tc>
        <w:tc>
          <w:tcPr>
            <w:tcW w:w="2037" w:type="dxa"/>
            <w:vAlign w:val="center"/>
          </w:tcPr>
          <w:p w:rsidR="004F24BC" w:rsidRPr="00D2372F" w:rsidRDefault="004F24BC" w:rsidP="00CC0E15">
            <w:pPr>
              <w:widowControl w:val="0"/>
              <w:suppressAutoHyphens/>
              <w:spacing w:after="120"/>
              <w:rPr>
                <w:rFonts w:eastAsia="Arial Unicode MS" w:cs="Times New Roman"/>
              </w:rPr>
            </w:pPr>
            <w:r w:rsidRPr="00D2372F">
              <w:rPr>
                <w:rFonts w:eastAsia="Arial Unicode MS" w:cs="Times New Roman"/>
              </w:rPr>
              <w:t xml:space="preserve">Internet via  </w:t>
            </w:r>
            <w:proofErr w:type="spellStart"/>
            <w:proofErr w:type="gramStart"/>
            <w:r w:rsidRPr="00D2372F">
              <w:rPr>
                <w:rFonts w:eastAsia="Arial Unicode MS" w:cs="Times New Roman"/>
              </w:rPr>
              <w:t>DPFNet</w:t>
            </w:r>
            <w:proofErr w:type="spellEnd"/>
            <w:proofErr w:type="gramEnd"/>
            <w:r w:rsidRPr="00D2372F">
              <w:rPr>
                <w:rFonts w:eastAsia="Arial Unicode MS" w:cs="Times New Roman"/>
              </w:rPr>
              <w:t xml:space="preserve"> </w:t>
            </w:r>
          </w:p>
        </w:tc>
        <w:tc>
          <w:tcPr>
            <w:tcW w:w="1701" w:type="dxa"/>
            <w:vAlign w:val="center"/>
          </w:tcPr>
          <w:p w:rsidR="004F24BC" w:rsidRPr="00D2372F" w:rsidRDefault="004F24BC" w:rsidP="00CC0E15">
            <w:pPr>
              <w:widowControl w:val="0"/>
              <w:suppressAutoHyphens/>
              <w:spacing w:after="120"/>
              <w:rPr>
                <w:rFonts w:eastAsia="Arial Unicode MS" w:cs="Times New Roman"/>
              </w:rPr>
            </w:pPr>
            <w:r w:rsidRPr="00D2372F">
              <w:rPr>
                <w:rFonts w:eastAsia="Arial Unicode MS" w:cs="Times New Roman"/>
              </w:rPr>
              <w:t>Sistema externo</w:t>
            </w:r>
          </w:p>
        </w:tc>
      </w:tr>
      <w:tr w:rsidR="00C01C68" w:rsidRPr="00D2372F" w:rsidTr="005D0CAA">
        <w:trPr>
          <w:trHeight w:val="20"/>
          <w:jc w:val="center"/>
        </w:trPr>
        <w:tc>
          <w:tcPr>
            <w:tcW w:w="189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SIAFI</w:t>
            </w:r>
          </w:p>
        </w:tc>
        <w:tc>
          <w:tcPr>
            <w:tcW w:w="3544"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Acesso ao Sistema Integrado de Administração Financeira</w:t>
            </w:r>
          </w:p>
        </w:tc>
        <w:tc>
          <w:tcPr>
            <w:tcW w:w="203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Rede Serpro</w:t>
            </w:r>
          </w:p>
        </w:tc>
        <w:tc>
          <w:tcPr>
            <w:tcW w:w="1701"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Sistema externo</w:t>
            </w:r>
          </w:p>
        </w:tc>
      </w:tr>
      <w:tr w:rsidR="00C01C68" w:rsidRPr="00D2372F" w:rsidTr="005D0CAA">
        <w:trPr>
          <w:trHeight w:val="20"/>
          <w:jc w:val="center"/>
        </w:trPr>
        <w:tc>
          <w:tcPr>
            <w:tcW w:w="189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SIAPE</w:t>
            </w:r>
          </w:p>
        </w:tc>
        <w:tc>
          <w:tcPr>
            <w:tcW w:w="3544"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Acesso ao Sistema de Administração de Pessoal</w:t>
            </w:r>
          </w:p>
        </w:tc>
        <w:tc>
          <w:tcPr>
            <w:tcW w:w="2037" w:type="dxa"/>
            <w:vAlign w:val="center"/>
          </w:tcPr>
          <w:p w:rsidR="00C01C68" w:rsidRPr="00D2372F" w:rsidRDefault="004F24BC" w:rsidP="00CC0E15">
            <w:pPr>
              <w:widowControl w:val="0"/>
              <w:suppressAutoHyphens/>
              <w:spacing w:after="120"/>
              <w:rPr>
                <w:rFonts w:eastAsia="Arial Unicode MS" w:cs="Times New Roman"/>
              </w:rPr>
            </w:pPr>
            <w:r w:rsidRPr="00D2372F">
              <w:rPr>
                <w:rFonts w:eastAsia="Arial Unicode MS" w:cs="Times New Roman"/>
              </w:rPr>
              <w:t xml:space="preserve">Internet via </w:t>
            </w:r>
            <w:proofErr w:type="spellStart"/>
            <w:proofErr w:type="gramStart"/>
            <w:r w:rsidRPr="00D2372F">
              <w:rPr>
                <w:rFonts w:eastAsia="Arial Unicode MS" w:cs="Times New Roman"/>
              </w:rPr>
              <w:t>DPFNet</w:t>
            </w:r>
            <w:proofErr w:type="spellEnd"/>
            <w:proofErr w:type="gramEnd"/>
          </w:p>
        </w:tc>
        <w:tc>
          <w:tcPr>
            <w:tcW w:w="1701"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Sistema externo</w:t>
            </w:r>
          </w:p>
        </w:tc>
      </w:tr>
      <w:tr w:rsidR="00C01C68" w:rsidRPr="00D2372F" w:rsidTr="005D0CAA">
        <w:trPr>
          <w:trHeight w:val="20"/>
          <w:jc w:val="center"/>
        </w:trPr>
        <w:tc>
          <w:tcPr>
            <w:tcW w:w="189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SIASG</w:t>
            </w:r>
          </w:p>
        </w:tc>
        <w:tc>
          <w:tcPr>
            <w:tcW w:w="3544"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Acesso ao Sistema de Administração de Serviços Gerais</w:t>
            </w:r>
          </w:p>
        </w:tc>
        <w:tc>
          <w:tcPr>
            <w:tcW w:w="2037" w:type="dxa"/>
            <w:vAlign w:val="center"/>
          </w:tcPr>
          <w:p w:rsidR="00C01C68" w:rsidRPr="00D2372F" w:rsidRDefault="004F24BC" w:rsidP="00CC0E15">
            <w:pPr>
              <w:widowControl w:val="0"/>
              <w:suppressAutoHyphens/>
              <w:spacing w:after="120"/>
              <w:rPr>
                <w:rFonts w:eastAsia="Arial Unicode MS" w:cs="Times New Roman"/>
              </w:rPr>
            </w:pPr>
            <w:r w:rsidRPr="00D2372F">
              <w:rPr>
                <w:rFonts w:eastAsia="Arial Unicode MS" w:cs="Times New Roman"/>
              </w:rPr>
              <w:t xml:space="preserve">Internet via </w:t>
            </w:r>
            <w:proofErr w:type="spellStart"/>
            <w:proofErr w:type="gramStart"/>
            <w:r w:rsidRPr="00D2372F">
              <w:rPr>
                <w:rFonts w:eastAsia="Arial Unicode MS" w:cs="Times New Roman"/>
              </w:rPr>
              <w:t>DPFNet</w:t>
            </w:r>
            <w:proofErr w:type="spellEnd"/>
            <w:proofErr w:type="gramEnd"/>
            <w:r w:rsidRPr="00D2372F">
              <w:rPr>
                <w:rFonts w:eastAsia="Arial Unicode MS" w:cs="Times New Roman"/>
              </w:rPr>
              <w:t xml:space="preserve"> </w:t>
            </w:r>
          </w:p>
        </w:tc>
        <w:tc>
          <w:tcPr>
            <w:tcW w:w="1701"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Sistema externo</w:t>
            </w:r>
          </w:p>
        </w:tc>
      </w:tr>
      <w:tr w:rsidR="00C01C68" w:rsidRPr="00D2372F" w:rsidTr="005D0CAA">
        <w:trPr>
          <w:trHeight w:val="20"/>
          <w:jc w:val="center"/>
        </w:trPr>
        <w:tc>
          <w:tcPr>
            <w:tcW w:w="1897" w:type="dxa"/>
            <w:vAlign w:val="center"/>
          </w:tcPr>
          <w:p w:rsidR="00C01C68" w:rsidRPr="00D2372F" w:rsidRDefault="008507F8" w:rsidP="00CC0E15">
            <w:pPr>
              <w:widowControl w:val="0"/>
              <w:suppressAutoHyphens/>
              <w:spacing w:after="120"/>
              <w:rPr>
                <w:rFonts w:eastAsia="Arial Unicode MS" w:cs="Times New Roman"/>
              </w:rPr>
            </w:pPr>
            <w:r w:rsidRPr="00D2372F">
              <w:rPr>
                <w:rFonts w:eastAsia="Arial Unicode MS" w:cs="Times New Roman"/>
              </w:rPr>
              <w:t>SINPA</w:t>
            </w:r>
          </w:p>
        </w:tc>
        <w:tc>
          <w:tcPr>
            <w:tcW w:w="3544" w:type="dxa"/>
            <w:vAlign w:val="center"/>
          </w:tcPr>
          <w:p w:rsidR="00C01C68" w:rsidRPr="00D2372F" w:rsidRDefault="008507F8" w:rsidP="00CC0E15">
            <w:pPr>
              <w:widowControl w:val="0"/>
              <w:suppressAutoHyphens/>
              <w:spacing w:after="120"/>
              <w:rPr>
                <w:rFonts w:eastAsia="Arial Unicode MS" w:cs="Times New Roman"/>
              </w:rPr>
            </w:pPr>
            <w:r w:rsidRPr="00D2372F">
              <w:rPr>
                <w:rFonts w:eastAsia="Arial Unicode MS" w:cs="Times New Roman"/>
              </w:rPr>
              <w:t>Sistema Nacional de Passaporte</w:t>
            </w:r>
          </w:p>
        </w:tc>
        <w:tc>
          <w:tcPr>
            <w:tcW w:w="2037" w:type="dxa"/>
            <w:vAlign w:val="center"/>
          </w:tcPr>
          <w:p w:rsidR="00C01C68" w:rsidRPr="00D2372F" w:rsidRDefault="008507F8" w:rsidP="00CC0E15">
            <w:pPr>
              <w:widowControl w:val="0"/>
              <w:suppressAutoHyphens/>
              <w:spacing w:after="120"/>
              <w:rPr>
                <w:rFonts w:eastAsia="Arial Unicode MS" w:cs="Times New Roman"/>
              </w:rPr>
            </w:pPr>
            <w:r w:rsidRPr="00D2372F">
              <w:rPr>
                <w:rFonts w:eastAsia="Arial Unicode MS" w:cs="Times New Roman"/>
              </w:rPr>
              <w:t xml:space="preserve">Rede </w:t>
            </w:r>
            <w:proofErr w:type="spellStart"/>
            <w:proofErr w:type="gramStart"/>
            <w:r w:rsidRPr="00D2372F">
              <w:rPr>
                <w:rFonts w:eastAsia="Arial Unicode MS" w:cs="Times New Roman"/>
              </w:rPr>
              <w:t>DPFNet</w:t>
            </w:r>
            <w:proofErr w:type="spellEnd"/>
            <w:proofErr w:type="gramEnd"/>
          </w:p>
        </w:tc>
        <w:tc>
          <w:tcPr>
            <w:tcW w:w="1701" w:type="dxa"/>
            <w:vAlign w:val="center"/>
          </w:tcPr>
          <w:p w:rsidR="00C01C68" w:rsidRPr="00D2372F" w:rsidRDefault="008507F8" w:rsidP="00CC0E15">
            <w:pPr>
              <w:widowControl w:val="0"/>
              <w:suppressAutoHyphens/>
              <w:spacing w:after="120"/>
              <w:rPr>
                <w:rFonts w:eastAsia="Arial Unicode MS" w:cs="Times New Roman"/>
              </w:rPr>
            </w:pPr>
            <w:r w:rsidRPr="00D2372F">
              <w:rPr>
                <w:rFonts w:eastAsia="Arial Unicode MS" w:cs="Times New Roman"/>
              </w:rPr>
              <w:t>Sistema Interno</w:t>
            </w:r>
          </w:p>
        </w:tc>
      </w:tr>
      <w:tr w:rsidR="00C01C68" w:rsidRPr="00D2372F" w:rsidTr="005D0CAA">
        <w:trPr>
          <w:trHeight w:val="20"/>
          <w:jc w:val="center"/>
        </w:trPr>
        <w:tc>
          <w:tcPr>
            <w:tcW w:w="1897" w:type="dxa"/>
            <w:vAlign w:val="center"/>
          </w:tcPr>
          <w:p w:rsidR="00C01C68" w:rsidRPr="00D2372F" w:rsidRDefault="00E650F2" w:rsidP="00CC0E15">
            <w:pPr>
              <w:widowControl w:val="0"/>
              <w:suppressAutoHyphens/>
              <w:spacing w:after="120"/>
              <w:rPr>
                <w:rFonts w:eastAsia="Arial Unicode MS" w:cs="Times New Roman"/>
              </w:rPr>
            </w:pPr>
            <w:r w:rsidRPr="00D2372F">
              <w:rPr>
                <w:rFonts w:eastAsia="Arial Unicode MS" w:cs="Times New Roman"/>
              </w:rPr>
              <w:t>SIPROQUIM</w:t>
            </w:r>
          </w:p>
        </w:tc>
        <w:tc>
          <w:tcPr>
            <w:tcW w:w="3544" w:type="dxa"/>
            <w:vAlign w:val="center"/>
          </w:tcPr>
          <w:p w:rsidR="00C01C68" w:rsidRPr="00D2372F" w:rsidRDefault="00E650F2" w:rsidP="00CC0E15">
            <w:pPr>
              <w:widowControl w:val="0"/>
              <w:suppressAutoHyphens/>
              <w:spacing w:after="120"/>
              <w:rPr>
                <w:rFonts w:eastAsia="Arial Unicode MS" w:cs="Times New Roman"/>
              </w:rPr>
            </w:pPr>
            <w:r w:rsidRPr="00D2372F">
              <w:rPr>
                <w:rFonts w:eastAsia="Arial Unicode MS" w:cs="Times New Roman"/>
              </w:rPr>
              <w:t>Sistema de Controle de Produtos Químicos</w:t>
            </w:r>
          </w:p>
        </w:tc>
        <w:tc>
          <w:tcPr>
            <w:tcW w:w="2037" w:type="dxa"/>
            <w:vAlign w:val="center"/>
          </w:tcPr>
          <w:p w:rsidR="00C01C68" w:rsidRPr="00D2372F" w:rsidRDefault="00E650F2" w:rsidP="00CC0E15">
            <w:pPr>
              <w:widowControl w:val="0"/>
              <w:suppressAutoHyphens/>
              <w:spacing w:after="120"/>
              <w:rPr>
                <w:rFonts w:eastAsia="Arial Unicode MS" w:cs="Times New Roman"/>
              </w:rPr>
            </w:pPr>
            <w:r w:rsidRPr="00D2372F">
              <w:rPr>
                <w:rFonts w:eastAsia="Arial Unicode MS" w:cs="Times New Roman"/>
              </w:rPr>
              <w:t xml:space="preserve">Rede </w:t>
            </w:r>
            <w:proofErr w:type="spellStart"/>
            <w:proofErr w:type="gramStart"/>
            <w:r w:rsidRPr="00D2372F">
              <w:rPr>
                <w:rFonts w:eastAsia="Arial Unicode MS" w:cs="Times New Roman"/>
              </w:rPr>
              <w:t>DPFNet</w:t>
            </w:r>
            <w:proofErr w:type="spellEnd"/>
            <w:proofErr w:type="gramEnd"/>
          </w:p>
        </w:tc>
        <w:tc>
          <w:tcPr>
            <w:tcW w:w="1701" w:type="dxa"/>
            <w:vAlign w:val="center"/>
          </w:tcPr>
          <w:p w:rsidR="00C01C68" w:rsidRPr="00D2372F" w:rsidRDefault="00E650F2" w:rsidP="00CC0E15">
            <w:pPr>
              <w:widowControl w:val="0"/>
              <w:suppressAutoHyphens/>
              <w:spacing w:after="120"/>
              <w:rPr>
                <w:rFonts w:eastAsia="Arial Unicode MS" w:cs="Times New Roman"/>
              </w:rPr>
            </w:pPr>
            <w:r w:rsidRPr="00D2372F">
              <w:rPr>
                <w:rFonts w:eastAsia="Arial Unicode MS" w:cs="Times New Roman"/>
              </w:rPr>
              <w:t>Sistema Interno</w:t>
            </w:r>
          </w:p>
        </w:tc>
      </w:tr>
      <w:tr w:rsidR="00C01C68" w:rsidRPr="00D2372F" w:rsidTr="005D0CAA">
        <w:trPr>
          <w:trHeight w:val="20"/>
          <w:jc w:val="center"/>
        </w:trPr>
        <w:tc>
          <w:tcPr>
            <w:tcW w:w="1897" w:type="dxa"/>
            <w:vAlign w:val="center"/>
          </w:tcPr>
          <w:p w:rsidR="00C01C68" w:rsidRPr="00D2372F" w:rsidRDefault="004F24BC" w:rsidP="00CC0E15">
            <w:pPr>
              <w:widowControl w:val="0"/>
              <w:suppressAutoHyphens/>
              <w:spacing w:after="120"/>
              <w:rPr>
                <w:rFonts w:eastAsia="Arial Unicode MS" w:cs="Times New Roman"/>
              </w:rPr>
            </w:pPr>
            <w:r w:rsidRPr="00D2372F">
              <w:rPr>
                <w:rFonts w:eastAsia="Arial Unicode MS" w:cs="Times New Roman"/>
              </w:rPr>
              <w:t>SISBACEN</w:t>
            </w:r>
          </w:p>
        </w:tc>
        <w:tc>
          <w:tcPr>
            <w:tcW w:w="3544"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Acesso aos Sistemas do B</w:t>
            </w:r>
            <w:r w:rsidR="00D2372F" w:rsidRPr="00D2372F">
              <w:rPr>
                <w:rFonts w:eastAsia="Arial Unicode MS" w:cs="Times New Roman"/>
              </w:rPr>
              <w:t>ACEN</w:t>
            </w:r>
          </w:p>
        </w:tc>
        <w:tc>
          <w:tcPr>
            <w:tcW w:w="2037" w:type="dxa"/>
            <w:vAlign w:val="center"/>
          </w:tcPr>
          <w:p w:rsidR="00C01C68" w:rsidRPr="00D2372F" w:rsidRDefault="004F24BC" w:rsidP="00CC0E15">
            <w:pPr>
              <w:widowControl w:val="0"/>
              <w:suppressAutoHyphens/>
              <w:spacing w:after="120"/>
              <w:rPr>
                <w:rFonts w:eastAsia="Arial Unicode MS" w:cs="Times New Roman"/>
              </w:rPr>
            </w:pPr>
            <w:r w:rsidRPr="00D2372F">
              <w:rPr>
                <w:rFonts w:eastAsia="Arial Unicode MS" w:cs="Times New Roman"/>
              </w:rPr>
              <w:t xml:space="preserve">Internet via </w:t>
            </w:r>
            <w:proofErr w:type="spellStart"/>
            <w:proofErr w:type="gramStart"/>
            <w:r w:rsidRPr="00D2372F">
              <w:rPr>
                <w:rFonts w:eastAsia="Arial Unicode MS" w:cs="Times New Roman"/>
              </w:rPr>
              <w:t>DPFNet</w:t>
            </w:r>
            <w:proofErr w:type="spellEnd"/>
            <w:proofErr w:type="gramEnd"/>
          </w:p>
        </w:tc>
        <w:tc>
          <w:tcPr>
            <w:tcW w:w="1701"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Sistema externo</w:t>
            </w:r>
          </w:p>
        </w:tc>
      </w:tr>
      <w:tr w:rsidR="00C01C68" w:rsidRPr="00D2372F" w:rsidTr="005D0CAA">
        <w:trPr>
          <w:trHeight w:val="20"/>
          <w:jc w:val="center"/>
        </w:trPr>
        <w:tc>
          <w:tcPr>
            <w:tcW w:w="1897" w:type="dxa"/>
            <w:vAlign w:val="center"/>
          </w:tcPr>
          <w:p w:rsidR="00C01C68" w:rsidRPr="00D2372F" w:rsidRDefault="008507F8" w:rsidP="00CC0E15">
            <w:pPr>
              <w:widowControl w:val="0"/>
              <w:suppressAutoHyphens/>
              <w:spacing w:after="120"/>
              <w:rPr>
                <w:rFonts w:eastAsia="Arial Unicode MS" w:cs="Times New Roman"/>
              </w:rPr>
            </w:pPr>
            <w:r w:rsidRPr="00D2372F">
              <w:rPr>
                <w:rFonts w:eastAsia="Arial Unicode MS" w:cs="Times New Roman"/>
              </w:rPr>
              <w:t>SISCART</w:t>
            </w:r>
          </w:p>
        </w:tc>
        <w:tc>
          <w:tcPr>
            <w:tcW w:w="3544" w:type="dxa"/>
            <w:vAlign w:val="center"/>
          </w:tcPr>
          <w:p w:rsidR="00C01C68" w:rsidRPr="00D2372F" w:rsidRDefault="008507F8" w:rsidP="00CC0E15">
            <w:pPr>
              <w:widowControl w:val="0"/>
              <w:suppressAutoHyphens/>
              <w:spacing w:after="120"/>
              <w:rPr>
                <w:rFonts w:eastAsia="Arial Unicode MS" w:cs="Times New Roman"/>
              </w:rPr>
            </w:pPr>
            <w:r w:rsidRPr="00D2372F">
              <w:rPr>
                <w:rFonts w:eastAsia="Arial Unicode MS" w:cs="Times New Roman"/>
              </w:rPr>
              <w:t>Sistema de Procedimentos Cartorários</w:t>
            </w:r>
          </w:p>
        </w:tc>
        <w:tc>
          <w:tcPr>
            <w:tcW w:w="2037" w:type="dxa"/>
            <w:vAlign w:val="center"/>
          </w:tcPr>
          <w:p w:rsidR="00C01C68" w:rsidRPr="00D2372F" w:rsidRDefault="004F24BC" w:rsidP="00CC0E15">
            <w:pPr>
              <w:widowControl w:val="0"/>
              <w:suppressAutoHyphens/>
              <w:spacing w:after="120"/>
              <w:rPr>
                <w:rFonts w:eastAsia="Arial Unicode MS" w:cs="Times New Roman"/>
              </w:rPr>
            </w:pPr>
            <w:r w:rsidRPr="00D2372F">
              <w:rPr>
                <w:rFonts w:eastAsia="Arial Unicode MS" w:cs="Times New Roman"/>
              </w:rPr>
              <w:t xml:space="preserve">Desktop - </w:t>
            </w:r>
            <w:r w:rsidR="008507F8" w:rsidRPr="00D2372F">
              <w:rPr>
                <w:rFonts w:eastAsia="Arial Unicode MS" w:cs="Times New Roman"/>
              </w:rPr>
              <w:t>Cliente/Servidor</w:t>
            </w:r>
          </w:p>
        </w:tc>
        <w:tc>
          <w:tcPr>
            <w:tcW w:w="1701" w:type="dxa"/>
            <w:vAlign w:val="center"/>
          </w:tcPr>
          <w:p w:rsidR="00C01C68" w:rsidRPr="00D2372F" w:rsidRDefault="008507F8" w:rsidP="00CC0E15">
            <w:pPr>
              <w:widowControl w:val="0"/>
              <w:suppressAutoHyphens/>
              <w:spacing w:after="120"/>
              <w:rPr>
                <w:rFonts w:eastAsia="Arial Unicode MS" w:cs="Times New Roman"/>
              </w:rPr>
            </w:pPr>
            <w:r w:rsidRPr="00D2372F">
              <w:rPr>
                <w:rFonts w:eastAsia="Arial Unicode MS" w:cs="Times New Roman"/>
              </w:rPr>
              <w:t>Sistema interno</w:t>
            </w:r>
          </w:p>
        </w:tc>
      </w:tr>
      <w:tr w:rsidR="00C01C68" w:rsidRPr="00D2372F" w:rsidTr="005D0CAA">
        <w:trPr>
          <w:trHeight w:val="20"/>
          <w:jc w:val="center"/>
        </w:trPr>
        <w:tc>
          <w:tcPr>
            <w:tcW w:w="1897" w:type="dxa"/>
            <w:vAlign w:val="center"/>
          </w:tcPr>
          <w:p w:rsidR="00C01C68" w:rsidRPr="00D2372F" w:rsidRDefault="008507F8" w:rsidP="00CC0E15">
            <w:pPr>
              <w:widowControl w:val="0"/>
              <w:suppressAutoHyphens/>
              <w:spacing w:after="120"/>
              <w:rPr>
                <w:rFonts w:eastAsia="Arial Unicode MS" w:cs="Times New Roman"/>
              </w:rPr>
            </w:pPr>
            <w:r w:rsidRPr="00D2372F">
              <w:rPr>
                <w:rFonts w:eastAsia="Arial Unicode MS" w:cs="Times New Roman"/>
              </w:rPr>
              <w:t>SISEG</w:t>
            </w:r>
          </w:p>
        </w:tc>
        <w:tc>
          <w:tcPr>
            <w:tcW w:w="3544" w:type="dxa"/>
            <w:vAlign w:val="center"/>
          </w:tcPr>
          <w:p w:rsidR="00C01C68" w:rsidRPr="00D2372F" w:rsidRDefault="004F24BC" w:rsidP="00CC0E15">
            <w:pPr>
              <w:widowControl w:val="0"/>
              <w:suppressAutoHyphens/>
              <w:spacing w:after="120"/>
              <w:rPr>
                <w:rFonts w:eastAsia="Arial Unicode MS" w:cs="Times New Roman"/>
              </w:rPr>
            </w:pPr>
            <w:r w:rsidRPr="00D2372F">
              <w:rPr>
                <w:rFonts w:eastAsia="Arial Unicode MS" w:cs="Times New Roman"/>
              </w:rPr>
              <w:t>Sistema de Segurança</w:t>
            </w:r>
          </w:p>
        </w:tc>
        <w:tc>
          <w:tcPr>
            <w:tcW w:w="2037" w:type="dxa"/>
            <w:vAlign w:val="center"/>
          </w:tcPr>
          <w:p w:rsidR="00C01C68" w:rsidRPr="00D2372F" w:rsidRDefault="004F24BC" w:rsidP="00CC0E15">
            <w:pPr>
              <w:widowControl w:val="0"/>
              <w:suppressAutoHyphens/>
              <w:spacing w:after="120"/>
              <w:rPr>
                <w:rFonts w:eastAsia="Arial Unicode MS" w:cs="Times New Roman"/>
              </w:rPr>
            </w:pPr>
            <w:r w:rsidRPr="00D2372F">
              <w:rPr>
                <w:rFonts w:eastAsia="Arial Unicode MS" w:cs="Times New Roman"/>
              </w:rPr>
              <w:t xml:space="preserve">Rede </w:t>
            </w:r>
            <w:proofErr w:type="spellStart"/>
            <w:proofErr w:type="gramStart"/>
            <w:r w:rsidRPr="00D2372F">
              <w:rPr>
                <w:rFonts w:eastAsia="Arial Unicode MS" w:cs="Times New Roman"/>
              </w:rPr>
              <w:t>DPFNet</w:t>
            </w:r>
            <w:proofErr w:type="spellEnd"/>
            <w:proofErr w:type="gramEnd"/>
          </w:p>
        </w:tc>
        <w:tc>
          <w:tcPr>
            <w:tcW w:w="1701" w:type="dxa"/>
            <w:vAlign w:val="center"/>
          </w:tcPr>
          <w:p w:rsidR="00C01C68" w:rsidRPr="00D2372F" w:rsidRDefault="004F24BC" w:rsidP="00CC0E15">
            <w:pPr>
              <w:widowControl w:val="0"/>
              <w:suppressAutoHyphens/>
              <w:spacing w:after="120"/>
              <w:rPr>
                <w:rFonts w:eastAsia="Arial Unicode MS" w:cs="Times New Roman"/>
              </w:rPr>
            </w:pPr>
            <w:r w:rsidRPr="00D2372F">
              <w:rPr>
                <w:rFonts w:eastAsia="Arial Unicode MS" w:cs="Times New Roman"/>
              </w:rPr>
              <w:t>Sistema interno</w:t>
            </w:r>
          </w:p>
        </w:tc>
      </w:tr>
      <w:tr w:rsidR="003973F3" w:rsidRPr="00D2372F" w:rsidTr="003973F3">
        <w:trPr>
          <w:trHeight w:val="20"/>
          <w:jc w:val="center"/>
        </w:trPr>
        <w:tc>
          <w:tcPr>
            <w:tcW w:w="1897" w:type="dxa"/>
            <w:vAlign w:val="center"/>
          </w:tcPr>
          <w:p w:rsidR="003973F3" w:rsidRPr="00D2372F" w:rsidRDefault="003973F3" w:rsidP="003973F3">
            <w:pPr>
              <w:widowControl w:val="0"/>
              <w:suppressAutoHyphens/>
              <w:spacing w:after="120"/>
              <w:rPr>
                <w:rFonts w:eastAsia="Arial Unicode MS" w:cs="Times New Roman"/>
              </w:rPr>
            </w:pPr>
            <w:r>
              <w:rPr>
                <w:rFonts w:eastAsia="Arial Unicode MS" w:cs="Times New Roman"/>
              </w:rPr>
              <w:t>SISGER</w:t>
            </w:r>
          </w:p>
        </w:tc>
        <w:tc>
          <w:tcPr>
            <w:tcW w:w="3544" w:type="dxa"/>
            <w:vAlign w:val="center"/>
          </w:tcPr>
          <w:p w:rsidR="003973F3" w:rsidRPr="00D2372F" w:rsidRDefault="003973F3" w:rsidP="003973F3">
            <w:pPr>
              <w:widowControl w:val="0"/>
              <w:suppressAutoHyphens/>
              <w:spacing w:after="120"/>
              <w:rPr>
                <w:rFonts w:eastAsia="Arial Unicode MS" w:cs="Times New Roman"/>
              </w:rPr>
            </w:pPr>
            <w:r>
              <w:rPr>
                <w:rFonts w:eastAsia="Arial Unicode MS" w:cs="Times New Roman"/>
              </w:rPr>
              <w:t xml:space="preserve">Sistema de Gerenciamento da </w:t>
            </w:r>
            <w:r>
              <w:rPr>
                <w:rFonts w:eastAsia="Arial Unicode MS" w:cs="Times New Roman"/>
              </w:rPr>
              <w:lastRenderedPageBreak/>
              <w:t>SR/DPF/SC</w:t>
            </w:r>
          </w:p>
        </w:tc>
        <w:tc>
          <w:tcPr>
            <w:tcW w:w="2037" w:type="dxa"/>
            <w:vAlign w:val="center"/>
          </w:tcPr>
          <w:p w:rsidR="003973F3" w:rsidRPr="00D2372F" w:rsidRDefault="003973F3" w:rsidP="003973F3">
            <w:pPr>
              <w:widowControl w:val="0"/>
              <w:suppressAutoHyphens/>
              <w:spacing w:after="120"/>
              <w:rPr>
                <w:rFonts w:eastAsia="Arial Unicode MS" w:cs="Times New Roman"/>
              </w:rPr>
            </w:pPr>
            <w:r w:rsidRPr="00D2372F">
              <w:rPr>
                <w:rFonts w:eastAsia="Arial Unicode MS" w:cs="Times New Roman"/>
              </w:rPr>
              <w:lastRenderedPageBreak/>
              <w:t xml:space="preserve">Desktop - </w:t>
            </w:r>
            <w:r w:rsidRPr="00D2372F">
              <w:rPr>
                <w:rFonts w:eastAsia="Arial Unicode MS" w:cs="Times New Roman"/>
              </w:rPr>
              <w:lastRenderedPageBreak/>
              <w:t>Cliente/Servidor</w:t>
            </w:r>
          </w:p>
        </w:tc>
        <w:tc>
          <w:tcPr>
            <w:tcW w:w="1701" w:type="dxa"/>
            <w:vAlign w:val="center"/>
          </w:tcPr>
          <w:p w:rsidR="003973F3" w:rsidRDefault="003973F3" w:rsidP="003973F3">
            <w:pPr>
              <w:widowControl w:val="0"/>
              <w:suppressAutoHyphens/>
              <w:spacing w:after="120"/>
              <w:rPr>
                <w:rFonts w:eastAsia="Arial Unicode MS" w:cs="Times New Roman"/>
              </w:rPr>
            </w:pPr>
            <w:r w:rsidRPr="00D2372F">
              <w:rPr>
                <w:rFonts w:eastAsia="Arial Unicode MS" w:cs="Times New Roman"/>
              </w:rPr>
              <w:lastRenderedPageBreak/>
              <w:t>Sistema interno</w:t>
            </w:r>
          </w:p>
          <w:p w:rsidR="003973F3" w:rsidRPr="00D2372F" w:rsidRDefault="003973F3" w:rsidP="003973F3">
            <w:pPr>
              <w:widowControl w:val="0"/>
              <w:suppressAutoHyphens/>
              <w:spacing w:after="120"/>
              <w:jc w:val="center"/>
              <w:rPr>
                <w:rFonts w:eastAsia="Arial Unicode MS" w:cs="Times New Roman"/>
              </w:rPr>
            </w:pPr>
            <w:r>
              <w:rPr>
                <w:rFonts w:eastAsia="Arial Unicode MS" w:cs="Times New Roman"/>
              </w:rPr>
              <w:lastRenderedPageBreak/>
              <w:t>(SR/DPF/SC)</w:t>
            </w:r>
          </w:p>
        </w:tc>
      </w:tr>
      <w:tr w:rsidR="003973F3" w:rsidRPr="00D2372F" w:rsidTr="003973F3">
        <w:trPr>
          <w:trHeight w:val="20"/>
          <w:jc w:val="center"/>
        </w:trPr>
        <w:tc>
          <w:tcPr>
            <w:tcW w:w="1897" w:type="dxa"/>
            <w:vAlign w:val="center"/>
          </w:tcPr>
          <w:p w:rsidR="003973F3" w:rsidRPr="00D2372F" w:rsidRDefault="003973F3" w:rsidP="003973F3">
            <w:pPr>
              <w:widowControl w:val="0"/>
              <w:suppressAutoHyphens/>
              <w:spacing w:after="120"/>
              <w:rPr>
                <w:rFonts w:eastAsia="Arial Unicode MS" w:cs="Times New Roman"/>
              </w:rPr>
            </w:pPr>
            <w:r>
              <w:rPr>
                <w:rFonts w:eastAsia="Arial Unicode MS" w:cs="Times New Roman"/>
              </w:rPr>
              <w:lastRenderedPageBreak/>
              <w:t>SISPOL</w:t>
            </w:r>
          </w:p>
        </w:tc>
        <w:tc>
          <w:tcPr>
            <w:tcW w:w="3544" w:type="dxa"/>
            <w:vAlign w:val="center"/>
          </w:tcPr>
          <w:p w:rsidR="003973F3" w:rsidRPr="00D2372F" w:rsidRDefault="003973F3" w:rsidP="003973F3">
            <w:pPr>
              <w:widowControl w:val="0"/>
              <w:suppressAutoHyphens/>
              <w:spacing w:after="120"/>
              <w:rPr>
                <w:rFonts w:eastAsia="Arial Unicode MS" w:cs="Times New Roman"/>
              </w:rPr>
            </w:pPr>
            <w:r>
              <w:rPr>
                <w:rFonts w:eastAsia="Arial Unicode MS" w:cs="Times New Roman"/>
              </w:rPr>
              <w:t>Sistema Policial de Informações da SR/DPF/SC</w:t>
            </w:r>
          </w:p>
        </w:tc>
        <w:tc>
          <w:tcPr>
            <w:tcW w:w="2037" w:type="dxa"/>
            <w:vAlign w:val="center"/>
          </w:tcPr>
          <w:p w:rsidR="003973F3" w:rsidRPr="00D2372F" w:rsidRDefault="003973F3" w:rsidP="003973F3">
            <w:pPr>
              <w:widowControl w:val="0"/>
              <w:suppressAutoHyphens/>
              <w:spacing w:after="120"/>
              <w:rPr>
                <w:rFonts w:eastAsia="Arial Unicode MS" w:cs="Times New Roman"/>
              </w:rPr>
            </w:pPr>
            <w:r w:rsidRPr="00D2372F">
              <w:rPr>
                <w:rFonts w:eastAsia="Arial Unicode MS" w:cs="Times New Roman"/>
              </w:rPr>
              <w:t>Desktop - Cliente/Servidor</w:t>
            </w:r>
          </w:p>
        </w:tc>
        <w:tc>
          <w:tcPr>
            <w:tcW w:w="1701" w:type="dxa"/>
            <w:vAlign w:val="center"/>
          </w:tcPr>
          <w:p w:rsidR="003973F3" w:rsidRDefault="003973F3" w:rsidP="003973F3">
            <w:pPr>
              <w:widowControl w:val="0"/>
              <w:suppressAutoHyphens/>
              <w:spacing w:after="120"/>
              <w:rPr>
                <w:rFonts w:eastAsia="Arial Unicode MS" w:cs="Times New Roman"/>
              </w:rPr>
            </w:pPr>
            <w:r w:rsidRPr="00D2372F">
              <w:rPr>
                <w:rFonts w:eastAsia="Arial Unicode MS" w:cs="Times New Roman"/>
              </w:rPr>
              <w:t>Sistema interno</w:t>
            </w:r>
          </w:p>
          <w:p w:rsidR="003973F3" w:rsidRPr="00D2372F" w:rsidRDefault="003973F3" w:rsidP="003973F3">
            <w:pPr>
              <w:widowControl w:val="0"/>
              <w:suppressAutoHyphens/>
              <w:spacing w:after="120"/>
              <w:jc w:val="center"/>
              <w:rPr>
                <w:rFonts w:eastAsia="Arial Unicode MS" w:cs="Times New Roman"/>
              </w:rPr>
            </w:pPr>
            <w:r>
              <w:rPr>
                <w:rFonts w:eastAsia="Arial Unicode MS" w:cs="Times New Roman"/>
              </w:rPr>
              <w:t>(SR/DPF/SC)</w:t>
            </w:r>
          </w:p>
        </w:tc>
      </w:tr>
      <w:tr w:rsidR="008507F8" w:rsidRPr="00D2372F" w:rsidTr="005D0CAA">
        <w:trPr>
          <w:trHeight w:val="20"/>
          <w:jc w:val="center"/>
        </w:trPr>
        <w:tc>
          <w:tcPr>
            <w:tcW w:w="1897" w:type="dxa"/>
            <w:vAlign w:val="center"/>
          </w:tcPr>
          <w:p w:rsidR="008507F8" w:rsidRPr="00D2372F" w:rsidRDefault="004F24BC" w:rsidP="00CC0E15">
            <w:pPr>
              <w:widowControl w:val="0"/>
              <w:suppressAutoHyphens/>
              <w:spacing w:after="120"/>
              <w:rPr>
                <w:rFonts w:eastAsia="Arial Unicode MS" w:cs="Times New Roman"/>
              </w:rPr>
            </w:pPr>
            <w:r w:rsidRPr="00D2372F">
              <w:rPr>
                <w:rFonts w:eastAsia="Arial Unicode MS" w:cs="Times New Roman"/>
              </w:rPr>
              <w:t>STI</w:t>
            </w:r>
          </w:p>
        </w:tc>
        <w:tc>
          <w:tcPr>
            <w:tcW w:w="3544" w:type="dxa"/>
            <w:vAlign w:val="center"/>
          </w:tcPr>
          <w:p w:rsidR="008507F8" w:rsidRPr="00D2372F" w:rsidRDefault="004F24BC" w:rsidP="00CC0E15">
            <w:pPr>
              <w:widowControl w:val="0"/>
              <w:suppressAutoHyphens/>
              <w:spacing w:after="120"/>
              <w:rPr>
                <w:rFonts w:eastAsia="Arial Unicode MS" w:cs="Times New Roman"/>
              </w:rPr>
            </w:pPr>
            <w:r w:rsidRPr="00D2372F">
              <w:rPr>
                <w:rFonts w:eastAsia="Arial Unicode MS" w:cs="Times New Roman"/>
              </w:rPr>
              <w:t>Sistema de Tráfego Internacional</w:t>
            </w:r>
          </w:p>
        </w:tc>
        <w:tc>
          <w:tcPr>
            <w:tcW w:w="2037" w:type="dxa"/>
            <w:vAlign w:val="center"/>
          </w:tcPr>
          <w:p w:rsidR="008507F8" w:rsidRPr="00D2372F" w:rsidRDefault="004F24BC" w:rsidP="00CC0E15">
            <w:pPr>
              <w:widowControl w:val="0"/>
              <w:suppressAutoHyphens/>
              <w:spacing w:after="120"/>
              <w:rPr>
                <w:rFonts w:eastAsia="Arial Unicode MS" w:cs="Times New Roman"/>
              </w:rPr>
            </w:pPr>
            <w:r w:rsidRPr="00D2372F">
              <w:rPr>
                <w:rFonts w:eastAsia="Arial Unicode MS" w:cs="Times New Roman"/>
              </w:rPr>
              <w:t xml:space="preserve">Rede </w:t>
            </w:r>
            <w:proofErr w:type="spellStart"/>
            <w:proofErr w:type="gramStart"/>
            <w:r w:rsidRPr="00D2372F">
              <w:rPr>
                <w:rFonts w:eastAsia="Arial Unicode MS" w:cs="Times New Roman"/>
              </w:rPr>
              <w:t>DPFNet</w:t>
            </w:r>
            <w:proofErr w:type="spellEnd"/>
            <w:proofErr w:type="gramEnd"/>
          </w:p>
        </w:tc>
        <w:tc>
          <w:tcPr>
            <w:tcW w:w="1701" w:type="dxa"/>
            <w:vAlign w:val="center"/>
          </w:tcPr>
          <w:p w:rsidR="008507F8" w:rsidRPr="00D2372F" w:rsidRDefault="004F24BC" w:rsidP="00CC0E15">
            <w:pPr>
              <w:widowControl w:val="0"/>
              <w:suppressAutoHyphens/>
              <w:spacing w:after="120"/>
              <w:rPr>
                <w:rFonts w:eastAsia="Arial Unicode MS" w:cs="Times New Roman"/>
              </w:rPr>
            </w:pPr>
            <w:r w:rsidRPr="00D2372F">
              <w:rPr>
                <w:rFonts w:eastAsia="Arial Unicode MS" w:cs="Times New Roman"/>
              </w:rPr>
              <w:t>Sistema interno</w:t>
            </w:r>
          </w:p>
        </w:tc>
      </w:tr>
      <w:tr w:rsidR="00C01C68" w:rsidRPr="00D2372F" w:rsidTr="005D0CAA">
        <w:trPr>
          <w:trHeight w:val="20"/>
          <w:jc w:val="center"/>
        </w:trPr>
        <w:tc>
          <w:tcPr>
            <w:tcW w:w="1897" w:type="dxa"/>
            <w:vAlign w:val="center"/>
          </w:tcPr>
          <w:p w:rsidR="00C01C68" w:rsidRPr="00D2372F" w:rsidRDefault="00A32091" w:rsidP="00CC0E15">
            <w:pPr>
              <w:widowControl w:val="0"/>
              <w:suppressAutoHyphens/>
              <w:spacing w:after="120"/>
              <w:rPr>
                <w:rFonts w:eastAsia="Arial Unicode MS" w:cs="Times New Roman"/>
              </w:rPr>
            </w:pPr>
            <w:r w:rsidRPr="00D2372F">
              <w:rPr>
                <w:rFonts w:eastAsia="Arial Unicode MS" w:cs="Times New Roman"/>
              </w:rPr>
              <w:t>Tela CTI</w:t>
            </w:r>
          </w:p>
        </w:tc>
        <w:tc>
          <w:tcPr>
            <w:tcW w:w="3544" w:type="dxa"/>
            <w:vAlign w:val="center"/>
          </w:tcPr>
          <w:p w:rsidR="00C01C68" w:rsidRPr="00D2372F" w:rsidRDefault="00A32091" w:rsidP="00CC0E15">
            <w:pPr>
              <w:widowControl w:val="0"/>
              <w:suppressAutoHyphens/>
              <w:spacing w:after="120"/>
              <w:rPr>
                <w:rFonts w:eastAsia="Arial Unicode MS" w:cs="Times New Roman"/>
              </w:rPr>
            </w:pPr>
            <w:r w:rsidRPr="00D2372F">
              <w:rPr>
                <w:rFonts w:eastAsia="Arial Unicode MS" w:cs="Times New Roman"/>
              </w:rPr>
              <w:t>Acesso aos Sistemas do DPF que são executados em mainframe</w:t>
            </w:r>
          </w:p>
        </w:tc>
        <w:tc>
          <w:tcPr>
            <w:tcW w:w="2037" w:type="dxa"/>
            <w:vAlign w:val="center"/>
          </w:tcPr>
          <w:p w:rsidR="00C01C68" w:rsidRPr="00D2372F" w:rsidRDefault="00A32091" w:rsidP="00CC0E15">
            <w:pPr>
              <w:widowControl w:val="0"/>
              <w:suppressAutoHyphens/>
              <w:spacing w:after="120"/>
              <w:rPr>
                <w:rFonts w:eastAsia="Arial Unicode MS" w:cs="Times New Roman"/>
              </w:rPr>
            </w:pPr>
            <w:r w:rsidRPr="00D2372F">
              <w:rPr>
                <w:rFonts w:eastAsia="Arial Unicode MS" w:cs="Times New Roman"/>
              </w:rPr>
              <w:t xml:space="preserve">Emulador 3270 HOD, via rede </w:t>
            </w:r>
            <w:proofErr w:type="spellStart"/>
            <w:proofErr w:type="gramStart"/>
            <w:r w:rsidRPr="00D2372F">
              <w:rPr>
                <w:rFonts w:eastAsia="Arial Unicode MS" w:cs="Times New Roman"/>
              </w:rPr>
              <w:t>DPFNet</w:t>
            </w:r>
            <w:proofErr w:type="spellEnd"/>
            <w:proofErr w:type="gramEnd"/>
          </w:p>
        </w:tc>
        <w:tc>
          <w:tcPr>
            <w:tcW w:w="1701" w:type="dxa"/>
            <w:vAlign w:val="center"/>
          </w:tcPr>
          <w:p w:rsidR="00C01C68" w:rsidRPr="00D2372F" w:rsidRDefault="00A32091" w:rsidP="00CC0E15">
            <w:pPr>
              <w:widowControl w:val="0"/>
              <w:suppressAutoHyphens/>
              <w:spacing w:after="120"/>
              <w:rPr>
                <w:rFonts w:eastAsia="Arial Unicode MS" w:cs="Times New Roman"/>
              </w:rPr>
            </w:pPr>
            <w:r w:rsidRPr="00D2372F">
              <w:rPr>
                <w:rFonts w:eastAsia="Arial Unicode MS" w:cs="Times New Roman"/>
              </w:rPr>
              <w:t>Sistemas Internos</w:t>
            </w:r>
          </w:p>
        </w:tc>
      </w:tr>
      <w:tr w:rsidR="00C01C68" w:rsidRPr="00D2372F" w:rsidTr="005D0CAA">
        <w:trPr>
          <w:trHeight w:val="20"/>
          <w:jc w:val="center"/>
        </w:trPr>
        <w:tc>
          <w:tcPr>
            <w:tcW w:w="189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 xml:space="preserve">Telefonia IP / </w:t>
            </w:r>
            <w:proofErr w:type="gramStart"/>
            <w:r w:rsidRPr="00D2372F">
              <w:rPr>
                <w:rFonts w:eastAsia="Arial Unicode MS" w:cs="Times New Roman"/>
              </w:rPr>
              <w:t>VoIP</w:t>
            </w:r>
            <w:proofErr w:type="gramEnd"/>
          </w:p>
        </w:tc>
        <w:tc>
          <w:tcPr>
            <w:tcW w:w="3544"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 xml:space="preserve">Integração de Voz e Dados na Rede </w:t>
            </w:r>
            <w:proofErr w:type="spellStart"/>
            <w:proofErr w:type="gramStart"/>
            <w:r w:rsidRPr="00D2372F">
              <w:rPr>
                <w:rFonts w:eastAsia="Arial Unicode MS" w:cs="Times New Roman"/>
              </w:rPr>
              <w:t>DPFNet</w:t>
            </w:r>
            <w:proofErr w:type="spellEnd"/>
            <w:proofErr w:type="gramEnd"/>
          </w:p>
        </w:tc>
        <w:tc>
          <w:tcPr>
            <w:tcW w:w="203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 xml:space="preserve">Rede </w:t>
            </w:r>
            <w:proofErr w:type="spellStart"/>
            <w:proofErr w:type="gramStart"/>
            <w:r w:rsidRPr="00D2372F">
              <w:rPr>
                <w:rFonts w:eastAsia="Arial Unicode MS" w:cs="Times New Roman"/>
              </w:rPr>
              <w:t>DPFNet</w:t>
            </w:r>
            <w:proofErr w:type="spellEnd"/>
            <w:proofErr w:type="gramEnd"/>
          </w:p>
        </w:tc>
        <w:tc>
          <w:tcPr>
            <w:tcW w:w="1701"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Serviço básico</w:t>
            </w:r>
          </w:p>
        </w:tc>
      </w:tr>
      <w:tr w:rsidR="00C01C68" w:rsidRPr="00D2372F" w:rsidTr="005D0CAA">
        <w:trPr>
          <w:trHeight w:val="20"/>
          <w:jc w:val="center"/>
        </w:trPr>
        <w:tc>
          <w:tcPr>
            <w:tcW w:w="189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Videoconferência</w:t>
            </w:r>
          </w:p>
        </w:tc>
        <w:tc>
          <w:tcPr>
            <w:tcW w:w="3544"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Videoconferênci</w:t>
            </w:r>
            <w:r w:rsidR="00A32091" w:rsidRPr="00D2372F">
              <w:rPr>
                <w:rFonts w:eastAsia="Arial Unicode MS" w:cs="Times New Roman"/>
              </w:rPr>
              <w:t xml:space="preserve">a do </w:t>
            </w:r>
            <w:r w:rsidRPr="00D2372F">
              <w:rPr>
                <w:rFonts w:eastAsia="Arial Unicode MS" w:cs="Times New Roman"/>
              </w:rPr>
              <w:t xml:space="preserve"> DPF</w:t>
            </w:r>
          </w:p>
        </w:tc>
        <w:tc>
          <w:tcPr>
            <w:tcW w:w="203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 xml:space="preserve">Rede </w:t>
            </w:r>
            <w:proofErr w:type="spellStart"/>
            <w:proofErr w:type="gramStart"/>
            <w:r w:rsidRPr="00D2372F">
              <w:rPr>
                <w:rFonts w:eastAsia="Arial Unicode MS" w:cs="Times New Roman"/>
              </w:rPr>
              <w:t>DPFNet</w:t>
            </w:r>
            <w:proofErr w:type="spellEnd"/>
            <w:proofErr w:type="gramEnd"/>
          </w:p>
        </w:tc>
        <w:tc>
          <w:tcPr>
            <w:tcW w:w="1701"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Serviço básico</w:t>
            </w:r>
          </w:p>
        </w:tc>
      </w:tr>
      <w:tr w:rsidR="00C01C68" w:rsidRPr="00D2372F" w:rsidTr="005D0CAA">
        <w:trPr>
          <w:trHeight w:val="20"/>
          <w:jc w:val="center"/>
        </w:trPr>
        <w:tc>
          <w:tcPr>
            <w:tcW w:w="1897" w:type="dxa"/>
            <w:vAlign w:val="center"/>
          </w:tcPr>
          <w:p w:rsidR="00C01C68" w:rsidRPr="00D2372F" w:rsidRDefault="00A32091" w:rsidP="00CC0E15">
            <w:pPr>
              <w:widowControl w:val="0"/>
              <w:suppressAutoHyphens/>
              <w:spacing w:after="120"/>
              <w:rPr>
                <w:rFonts w:eastAsia="Arial Unicode MS" w:cs="Times New Roman"/>
              </w:rPr>
            </w:pPr>
            <w:proofErr w:type="spellStart"/>
            <w:proofErr w:type="gramStart"/>
            <w:r w:rsidRPr="00D2372F">
              <w:rPr>
                <w:rFonts w:eastAsia="Arial Unicode MS" w:cs="Times New Roman"/>
              </w:rPr>
              <w:t>Web</w:t>
            </w:r>
            <w:r w:rsidR="00C01C68" w:rsidRPr="00D2372F">
              <w:rPr>
                <w:rFonts w:eastAsia="Arial Unicode MS" w:cs="Times New Roman"/>
              </w:rPr>
              <w:t>VPN</w:t>
            </w:r>
            <w:proofErr w:type="spellEnd"/>
            <w:proofErr w:type="gramEnd"/>
          </w:p>
        </w:tc>
        <w:tc>
          <w:tcPr>
            <w:tcW w:w="3544"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 xml:space="preserve">Acesso à Rede </w:t>
            </w:r>
            <w:proofErr w:type="spellStart"/>
            <w:proofErr w:type="gramStart"/>
            <w:r w:rsidRPr="00D2372F">
              <w:rPr>
                <w:rFonts w:eastAsia="Arial Unicode MS" w:cs="Times New Roman"/>
              </w:rPr>
              <w:t>DPFNet</w:t>
            </w:r>
            <w:proofErr w:type="spellEnd"/>
            <w:proofErr w:type="gramEnd"/>
            <w:r w:rsidRPr="00D2372F">
              <w:rPr>
                <w:rFonts w:eastAsia="Arial Unicode MS" w:cs="Times New Roman"/>
              </w:rPr>
              <w:t xml:space="preserve"> via Internet</w:t>
            </w:r>
          </w:p>
        </w:tc>
        <w:tc>
          <w:tcPr>
            <w:tcW w:w="2037"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 xml:space="preserve">Rede </w:t>
            </w:r>
            <w:proofErr w:type="spellStart"/>
            <w:proofErr w:type="gramStart"/>
            <w:r w:rsidRPr="00D2372F">
              <w:rPr>
                <w:rFonts w:eastAsia="Arial Unicode MS" w:cs="Times New Roman"/>
              </w:rPr>
              <w:t>DPFNet</w:t>
            </w:r>
            <w:proofErr w:type="spellEnd"/>
            <w:proofErr w:type="gramEnd"/>
          </w:p>
        </w:tc>
        <w:tc>
          <w:tcPr>
            <w:tcW w:w="1701" w:type="dxa"/>
            <w:vAlign w:val="center"/>
          </w:tcPr>
          <w:p w:rsidR="00C01C68" w:rsidRPr="00D2372F" w:rsidRDefault="00C01C68" w:rsidP="00CC0E15">
            <w:pPr>
              <w:widowControl w:val="0"/>
              <w:suppressAutoHyphens/>
              <w:spacing w:after="120"/>
              <w:rPr>
                <w:rFonts w:eastAsia="Arial Unicode MS" w:cs="Times New Roman"/>
              </w:rPr>
            </w:pPr>
            <w:r w:rsidRPr="00D2372F">
              <w:rPr>
                <w:rFonts w:eastAsia="Arial Unicode MS" w:cs="Times New Roman"/>
              </w:rPr>
              <w:t>Serviço básico</w:t>
            </w:r>
          </w:p>
        </w:tc>
      </w:tr>
      <w:tr w:rsidR="008507F8" w:rsidRPr="00D2372F" w:rsidTr="005D0CAA">
        <w:trPr>
          <w:trHeight w:val="20"/>
          <w:jc w:val="center"/>
        </w:trPr>
        <w:tc>
          <w:tcPr>
            <w:tcW w:w="1897" w:type="dxa"/>
            <w:vAlign w:val="center"/>
          </w:tcPr>
          <w:p w:rsidR="008507F8" w:rsidRPr="00D2372F" w:rsidRDefault="008507F8" w:rsidP="00CC0E15">
            <w:pPr>
              <w:widowControl w:val="0"/>
              <w:suppressAutoHyphens/>
              <w:spacing w:after="120"/>
              <w:rPr>
                <w:rFonts w:eastAsia="Arial Unicode MS" w:cs="Times New Roman"/>
              </w:rPr>
            </w:pPr>
            <w:r w:rsidRPr="00D2372F">
              <w:rPr>
                <w:rFonts w:eastAsia="Arial Unicode MS" w:cs="Times New Roman"/>
              </w:rPr>
              <w:t>XDOC</w:t>
            </w:r>
          </w:p>
        </w:tc>
        <w:tc>
          <w:tcPr>
            <w:tcW w:w="3544" w:type="dxa"/>
            <w:vAlign w:val="center"/>
          </w:tcPr>
          <w:p w:rsidR="008507F8" w:rsidRPr="00D2372F" w:rsidRDefault="008507F8" w:rsidP="00CC0E15">
            <w:pPr>
              <w:widowControl w:val="0"/>
              <w:suppressAutoHyphens/>
              <w:spacing w:after="120"/>
              <w:rPr>
                <w:rFonts w:eastAsia="Arial Unicode MS" w:cs="Times New Roman"/>
              </w:rPr>
            </w:pPr>
            <w:r w:rsidRPr="00D2372F">
              <w:rPr>
                <w:rFonts w:eastAsia="Arial Unicode MS" w:cs="Times New Roman"/>
              </w:rPr>
              <w:t>Controle de Documentos</w:t>
            </w:r>
          </w:p>
        </w:tc>
        <w:tc>
          <w:tcPr>
            <w:tcW w:w="2037" w:type="dxa"/>
            <w:vAlign w:val="center"/>
          </w:tcPr>
          <w:p w:rsidR="008507F8" w:rsidRPr="00D2372F" w:rsidRDefault="008507F8" w:rsidP="00CC0E15">
            <w:pPr>
              <w:widowControl w:val="0"/>
              <w:suppressAutoHyphens/>
              <w:spacing w:after="120"/>
              <w:rPr>
                <w:rFonts w:eastAsia="Arial Unicode MS" w:cs="Times New Roman"/>
              </w:rPr>
            </w:pPr>
            <w:r w:rsidRPr="00D2372F">
              <w:rPr>
                <w:rFonts w:eastAsia="Arial Unicode MS" w:cs="Times New Roman"/>
              </w:rPr>
              <w:t xml:space="preserve">Rede </w:t>
            </w:r>
            <w:proofErr w:type="spellStart"/>
            <w:proofErr w:type="gramStart"/>
            <w:r w:rsidRPr="00D2372F">
              <w:rPr>
                <w:rFonts w:eastAsia="Arial Unicode MS" w:cs="Times New Roman"/>
              </w:rPr>
              <w:t>DPFNet</w:t>
            </w:r>
            <w:proofErr w:type="spellEnd"/>
            <w:proofErr w:type="gramEnd"/>
          </w:p>
        </w:tc>
        <w:tc>
          <w:tcPr>
            <w:tcW w:w="1701" w:type="dxa"/>
            <w:vAlign w:val="center"/>
          </w:tcPr>
          <w:p w:rsidR="008507F8" w:rsidRPr="00D2372F" w:rsidRDefault="008507F8" w:rsidP="00CC0E15">
            <w:pPr>
              <w:widowControl w:val="0"/>
              <w:suppressAutoHyphens/>
              <w:spacing w:after="120"/>
              <w:rPr>
                <w:rFonts w:eastAsia="Arial Unicode MS" w:cs="Times New Roman"/>
              </w:rPr>
            </w:pPr>
            <w:r w:rsidRPr="00D2372F">
              <w:rPr>
                <w:rFonts w:eastAsia="Arial Unicode MS" w:cs="Times New Roman"/>
              </w:rPr>
              <w:t>Sistema Interno</w:t>
            </w:r>
          </w:p>
        </w:tc>
      </w:tr>
    </w:tbl>
    <w:p w:rsidR="00714984" w:rsidRDefault="00714984" w:rsidP="00DC1712">
      <w:pPr>
        <w:pStyle w:val="Corpodetexto"/>
        <w:spacing w:before="200" w:after="240"/>
      </w:pPr>
    </w:p>
    <w:p w:rsidR="000652BA" w:rsidRDefault="000652BA" w:rsidP="00DC1712">
      <w:pPr>
        <w:pStyle w:val="PargrafodaLista"/>
        <w:numPr>
          <w:ilvl w:val="2"/>
          <w:numId w:val="14"/>
        </w:numPr>
        <w:tabs>
          <w:tab w:val="left" w:pos="2552"/>
        </w:tabs>
        <w:suppressAutoHyphens/>
        <w:spacing w:after="240"/>
        <w:contextualSpacing w:val="0"/>
        <w:jc w:val="both"/>
        <w:rPr>
          <w:b/>
          <w:szCs w:val="22"/>
        </w:rPr>
      </w:pPr>
      <w:r>
        <w:rPr>
          <w:b/>
          <w:szCs w:val="22"/>
        </w:rPr>
        <w:t>R</w:t>
      </w:r>
      <w:r w:rsidR="00476787">
        <w:rPr>
          <w:b/>
          <w:szCs w:val="22"/>
        </w:rPr>
        <w:t>edes Locais</w:t>
      </w:r>
    </w:p>
    <w:p w:rsidR="006B368B" w:rsidRPr="006B368B" w:rsidRDefault="006B368B" w:rsidP="00DC1712">
      <w:pPr>
        <w:pStyle w:val="PargrafodaLista"/>
        <w:numPr>
          <w:ilvl w:val="3"/>
          <w:numId w:val="14"/>
        </w:numPr>
        <w:tabs>
          <w:tab w:val="left" w:pos="0"/>
          <w:tab w:val="left" w:pos="3544"/>
        </w:tabs>
        <w:suppressAutoHyphens/>
        <w:spacing w:after="240"/>
        <w:ind w:firstLine="2552"/>
        <w:contextualSpacing w:val="0"/>
        <w:jc w:val="both"/>
        <w:rPr>
          <w:szCs w:val="22"/>
        </w:rPr>
      </w:pPr>
      <w:r>
        <w:rPr>
          <w:szCs w:val="22"/>
        </w:rPr>
        <w:t xml:space="preserve">A infraestrutura das redes locais das unidades do DPF </w:t>
      </w:r>
      <w:r w:rsidR="00E04AD0">
        <w:rPr>
          <w:szCs w:val="22"/>
        </w:rPr>
        <w:t>pertencentes à circunscrição da</w:t>
      </w:r>
      <w:r w:rsidR="003973F3">
        <w:rPr>
          <w:szCs w:val="22"/>
        </w:rPr>
        <w:t>s</w:t>
      </w:r>
      <w:r>
        <w:rPr>
          <w:szCs w:val="22"/>
        </w:rPr>
        <w:t xml:space="preserve"> </w:t>
      </w:r>
      <w:r w:rsidR="003973F3">
        <w:rPr>
          <w:szCs w:val="22"/>
        </w:rPr>
        <w:t>s</w:t>
      </w:r>
      <w:r>
        <w:rPr>
          <w:szCs w:val="22"/>
        </w:rPr>
        <w:t>uperintendência</w:t>
      </w:r>
      <w:r w:rsidR="003973F3">
        <w:rPr>
          <w:szCs w:val="22"/>
        </w:rPr>
        <w:t>s</w:t>
      </w:r>
      <w:r>
        <w:rPr>
          <w:szCs w:val="22"/>
        </w:rPr>
        <w:t xml:space="preserve"> </w:t>
      </w:r>
      <w:r w:rsidR="003973F3">
        <w:rPr>
          <w:szCs w:val="22"/>
        </w:rPr>
        <w:t xml:space="preserve">participantes </w:t>
      </w:r>
      <w:r>
        <w:rPr>
          <w:szCs w:val="22"/>
        </w:rPr>
        <w:t>compreende:</w:t>
      </w:r>
    </w:p>
    <w:p w:rsidR="007F6217" w:rsidRPr="006B368B" w:rsidRDefault="006B368B" w:rsidP="00605ED8">
      <w:pPr>
        <w:pStyle w:val="Corpodetexto"/>
        <w:numPr>
          <w:ilvl w:val="0"/>
          <w:numId w:val="46"/>
        </w:numPr>
        <w:spacing w:before="200" w:after="240"/>
        <w:ind w:left="0" w:firstLine="2552"/>
        <w:rPr>
          <w:sz w:val="22"/>
          <w:szCs w:val="22"/>
        </w:rPr>
      </w:pPr>
      <w:r w:rsidRPr="006B368B">
        <w:rPr>
          <w:sz w:val="22"/>
          <w:szCs w:val="22"/>
        </w:rPr>
        <w:t>Cabeamento: par</w:t>
      </w:r>
      <w:r w:rsidR="007F6217" w:rsidRPr="006B368B">
        <w:rPr>
          <w:sz w:val="22"/>
          <w:szCs w:val="22"/>
        </w:rPr>
        <w:t xml:space="preserve"> trançado </w:t>
      </w:r>
      <w:r w:rsidRPr="006B368B">
        <w:rPr>
          <w:sz w:val="22"/>
          <w:szCs w:val="22"/>
        </w:rPr>
        <w:t>CAT 5e e fibra óptica</w:t>
      </w:r>
      <w:r w:rsidR="007F6217" w:rsidRPr="006B368B">
        <w:rPr>
          <w:sz w:val="22"/>
          <w:szCs w:val="22"/>
        </w:rPr>
        <w:t>;</w:t>
      </w:r>
    </w:p>
    <w:p w:rsidR="000652BA" w:rsidRPr="006B368B" w:rsidRDefault="006B368B" w:rsidP="00605ED8">
      <w:pPr>
        <w:pStyle w:val="Corpodetexto"/>
        <w:numPr>
          <w:ilvl w:val="0"/>
          <w:numId w:val="46"/>
        </w:numPr>
        <w:spacing w:before="200" w:after="240"/>
        <w:ind w:left="0" w:firstLine="2552"/>
        <w:rPr>
          <w:sz w:val="22"/>
          <w:szCs w:val="22"/>
        </w:rPr>
      </w:pPr>
      <w:proofErr w:type="gramStart"/>
      <w:r w:rsidRPr="006B368B">
        <w:rPr>
          <w:sz w:val="22"/>
          <w:szCs w:val="22"/>
        </w:rPr>
        <w:t>a</w:t>
      </w:r>
      <w:r w:rsidR="000652BA" w:rsidRPr="006B368B">
        <w:rPr>
          <w:sz w:val="22"/>
          <w:szCs w:val="22"/>
        </w:rPr>
        <w:t>rquitetura</w:t>
      </w:r>
      <w:proofErr w:type="gramEnd"/>
      <w:r w:rsidR="000652BA" w:rsidRPr="006B368B">
        <w:rPr>
          <w:sz w:val="22"/>
          <w:szCs w:val="22"/>
        </w:rPr>
        <w:t xml:space="preserve"> Ethernet 100BaseT, 1000Bas</w:t>
      </w:r>
      <w:r w:rsidR="00F1748E">
        <w:rPr>
          <w:sz w:val="22"/>
          <w:szCs w:val="22"/>
        </w:rPr>
        <w:t>eT e 1000BASE-SX (fibra óptica); e</w:t>
      </w:r>
    </w:p>
    <w:p w:rsidR="000652BA" w:rsidRDefault="006B368B" w:rsidP="00605ED8">
      <w:pPr>
        <w:pStyle w:val="Corpodetexto"/>
        <w:numPr>
          <w:ilvl w:val="0"/>
          <w:numId w:val="46"/>
        </w:numPr>
        <w:spacing w:before="200" w:after="240"/>
        <w:ind w:left="0" w:firstLine="2552"/>
        <w:rPr>
          <w:sz w:val="22"/>
          <w:szCs w:val="22"/>
          <w:lang w:val="en-US"/>
        </w:rPr>
      </w:pPr>
      <w:proofErr w:type="spellStart"/>
      <w:proofErr w:type="gramStart"/>
      <w:r w:rsidRPr="006B368B">
        <w:rPr>
          <w:sz w:val="22"/>
          <w:szCs w:val="22"/>
          <w:lang w:val="en-US"/>
        </w:rPr>
        <w:t>p</w:t>
      </w:r>
      <w:r w:rsidR="000652BA" w:rsidRPr="006B368B">
        <w:rPr>
          <w:sz w:val="22"/>
          <w:szCs w:val="22"/>
          <w:lang w:val="en-US"/>
        </w:rPr>
        <w:t>rotocolo</w:t>
      </w:r>
      <w:proofErr w:type="spellEnd"/>
      <w:proofErr w:type="gramEnd"/>
      <w:r w:rsidR="000652BA" w:rsidRPr="006B368B">
        <w:rPr>
          <w:sz w:val="22"/>
          <w:szCs w:val="22"/>
          <w:lang w:val="en-US"/>
        </w:rPr>
        <w:t xml:space="preserve"> TCP/IP</w:t>
      </w:r>
      <w:r w:rsidR="00F1748E">
        <w:rPr>
          <w:sz w:val="22"/>
          <w:szCs w:val="22"/>
          <w:lang w:val="en-US"/>
        </w:rPr>
        <w:t>.</w:t>
      </w:r>
    </w:p>
    <w:p w:rsidR="007F6217" w:rsidRDefault="007F6217" w:rsidP="00DC1712">
      <w:pPr>
        <w:pStyle w:val="PargrafodaLista"/>
        <w:numPr>
          <w:ilvl w:val="2"/>
          <w:numId w:val="14"/>
        </w:numPr>
        <w:tabs>
          <w:tab w:val="left" w:pos="2552"/>
        </w:tabs>
        <w:suppressAutoHyphens/>
        <w:spacing w:after="240"/>
        <w:contextualSpacing w:val="0"/>
        <w:jc w:val="both"/>
        <w:rPr>
          <w:b/>
          <w:szCs w:val="22"/>
        </w:rPr>
      </w:pPr>
      <w:r>
        <w:rPr>
          <w:b/>
          <w:szCs w:val="22"/>
        </w:rPr>
        <w:t>S</w:t>
      </w:r>
      <w:r w:rsidR="00476787">
        <w:rPr>
          <w:b/>
          <w:szCs w:val="22"/>
        </w:rPr>
        <w:t>ervidores de Rede</w:t>
      </w:r>
    </w:p>
    <w:p w:rsidR="007F6217" w:rsidRDefault="006B368B" w:rsidP="00DC1712">
      <w:pPr>
        <w:pStyle w:val="PargrafodaLista"/>
        <w:numPr>
          <w:ilvl w:val="3"/>
          <w:numId w:val="14"/>
        </w:numPr>
        <w:tabs>
          <w:tab w:val="left" w:pos="0"/>
          <w:tab w:val="left" w:pos="3544"/>
        </w:tabs>
        <w:suppressAutoHyphens/>
        <w:spacing w:after="240"/>
        <w:ind w:firstLine="2552"/>
        <w:contextualSpacing w:val="0"/>
        <w:jc w:val="both"/>
        <w:rPr>
          <w:szCs w:val="22"/>
        </w:rPr>
      </w:pPr>
      <w:r>
        <w:rPr>
          <w:szCs w:val="22"/>
        </w:rPr>
        <w:t xml:space="preserve">Nas delegacias descentralizadas e Superintendências participantes, o predomínio é de servidores DELL </w:t>
      </w:r>
      <w:proofErr w:type="spellStart"/>
      <w:proofErr w:type="gramStart"/>
      <w:r>
        <w:rPr>
          <w:szCs w:val="22"/>
        </w:rPr>
        <w:t>Power</w:t>
      </w:r>
      <w:r w:rsidR="002F3430">
        <w:rPr>
          <w:szCs w:val="22"/>
        </w:rPr>
        <w:t>E</w:t>
      </w:r>
      <w:r>
        <w:rPr>
          <w:szCs w:val="22"/>
        </w:rPr>
        <w:t>dge</w:t>
      </w:r>
      <w:proofErr w:type="spellEnd"/>
      <w:proofErr w:type="gramEnd"/>
      <w:r>
        <w:rPr>
          <w:szCs w:val="22"/>
        </w:rPr>
        <w:t xml:space="preserve"> 2900</w:t>
      </w:r>
      <w:r w:rsidR="003973F3">
        <w:rPr>
          <w:szCs w:val="22"/>
        </w:rPr>
        <w:t xml:space="preserve"> e DELL </w:t>
      </w:r>
      <w:proofErr w:type="spellStart"/>
      <w:r w:rsidR="003973F3">
        <w:rPr>
          <w:szCs w:val="22"/>
        </w:rPr>
        <w:t>PowerEdge</w:t>
      </w:r>
      <w:proofErr w:type="spellEnd"/>
      <w:r w:rsidR="003973F3">
        <w:rPr>
          <w:szCs w:val="22"/>
        </w:rPr>
        <w:t xml:space="preserve"> R310.</w:t>
      </w:r>
      <w:r>
        <w:rPr>
          <w:szCs w:val="22"/>
        </w:rPr>
        <w:t xml:space="preserve"> </w:t>
      </w:r>
      <w:r w:rsidRPr="000942B6">
        <w:rPr>
          <w:szCs w:val="22"/>
        </w:rPr>
        <w:t>A</w:t>
      </w:r>
      <w:r w:rsidR="00A01274" w:rsidRPr="000942B6">
        <w:rPr>
          <w:szCs w:val="22"/>
        </w:rPr>
        <w:t>s</w:t>
      </w:r>
      <w:r w:rsidRPr="000942B6">
        <w:rPr>
          <w:szCs w:val="22"/>
        </w:rPr>
        <w:t xml:space="preserve"> Superintendência</w:t>
      </w:r>
      <w:r w:rsidR="003973F3" w:rsidRPr="000942B6">
        <w:rPr>
          <w:szCs w:val="22"/>
        </w:rPr>
        <w:t>s</w:t>
      </w:r>
      <w:r>
        <w:rPr>
          <w:szCs w:val="22"/>
        </w:rPr>
        <w:t xml:space="preserve"> </w:t>
      </w:r>
      <w:r w:rsidR="003973F3">
        <w:rPr>
          <w:szCs w:val="22"/>
        </w:rPr>
        <w:t xml:space="preserve">participantes </w:t>
      </w:r>
      <w:r>
        <w:rPr>
          <w:szCs w:val="22"/>
        </w:rPr>
        <w:t xml:space="preserve">também </w:t>
      </w:r>
      <w:r w:rsidR="00FA4E08">
        <w:rPr>
          <w:szCs w:val="22"/>
        </w:rPr>
        <w:t>conta</w:t>
      </w:r>
      <w:r w:rsidR="003973F3">
        <w:rPr>
          <w:szCs w:val="22"/>
        </w:rPr>
        <w:t>m</w:t>
      </w:r>
      <w:r w:rsidR="00FA4E08">
        <w:rPr>
          <w:szCs w:val="22"/>
        </w:rPr>
        <w:t xml:space="preserve"> com </w:t>
      </w:r>
      <w:r w:rsidR="000C604F">
        <w:rPr>
          <w:szCs w:val="22"/>
        </w:rPr>
        <w:t>outros modelos de servidores</w:t>
      </w:r>
      <w:r w:rsidR="00853954">
        <w:rPr>
          <w:szCs w:val="22"/>
        </w:rPr>
        <w:t>,</w:t>
      </w:r>
      <w:r w:rsidR="002C15A6">
        <w:rPr>
          <w:szCs w:val="22"/>
        </w:rPr>
        <w:t xml:space="preserve"> entre eles DELL </w:t>
      </w:r>
      <w:proofErr w:type="spellStart"/>
      <w:proofErr w:type="gramStart"/>
      <w:r w:rsidR="002C15A6">
        <w:rPr>
          <w:szCs w:val="22"/>
        </w:rPr>
        <w:t>PowerEdge</w:t>
      </w:r>
      <w:proofErr w:type="spellEnd"/>
      <w:proofErr w:type="gramEnd"/>
      <w:r w:rsidR="002C15A6">
        <w:rPr>
          <w:szCs w:val="22"/>
        </w:rPr>
        <w:t xml:space="preserve"> 2950 e HP </w:t>
      </w:r>
      <w:proofErr w:type="spellStart"/>
      <w:r w:rsidR="002C15A6">
        <w:rPr>
          <w:szCs w:val="22"/>
        </w:rPr>
        <w:t>Proliant</w:t>
      </w:r>
      <w:proofErr w:type="spellEnd"/>
      <w:r w:rsidR="002C15A6">
        <w:rPr>
          <w:szCs w:val="22"/>
        </w:rPr>
        <w:t xml:space="preserve"> ML370G5, </w:t>
      </w:r>
      <w:r w:rsidR="00853954">
        <w:rPr>
          <w:szCs w:val="22"/>
        </w:rPr>
        <w:t>existindo ainda a previsão de aquisição de novos equipamentos em 2013 e 2014.</w:t>
      </w:r>
    </w:p>
    <w:p w:rsidR="007F6217" w:rsidRDefault="007F6217" w:rsidP="00DC1712">
      <w:pPr>
        <w:pStyle w:val="PargrafodaLista"/>
        <w:numPr>
          <w:ilvl w:val="2"/>
          <w:numId w:val="14"/>
        </w:numPr>
        <w:tabs>
          <w:tab w:val="left" w:pos="2552"/>
        </w:tabs>
        <w:suppressAutoHyphens/>
        <w:spacing w:after="240"/>
        <w:contextualSpacing w:val="0"/>
        <w:jc w:val="both"/>
        <w:rPr>
          <w:b/>
          <w:szCs w:val="22"/>
        </w:rPr>
      </w:pPr>
      <w:r>
        <w:rPr>
          <w:b/>
          <w:szCs w:val="22"/>
        </w:rPr>
        <w:t>D</w:t>
      </w:r>
      <w:r w:rsidR="00476787">
        <w:rPr>
          <w:b/>
          <w:szCs w:val="22"/>
        </w:rPr>
        <w:t>ispositivos de Armazenamento e Backup</w:t>
      </w:r>
    </w:p>
    <w:p w:rsidR="00A94479" w:rsidRPr="00DD5682" w:rsidRDefault="006B368B" w:rsidP="000C604F">
      <w:pPr>
        <w:pStyle w:val="PargrafodaLista"/>
        <w:tabs>
          <w:tab w:val="left" w:pos="0"/>
          <w:tab w:val="left" w:pos="3544"/>
        </w:tabs>
        <w:suppressAutoHyphens/>
        <w:spacing w:after="240"/>
        <w:ind w:left="0"/>
        <w:contextualSpacing w:val="0"/>
        <w:jc w:val="both"/>
      </w:pPr>
      <w:r>
        <w:rPr>
          <w:szCs w:val="22"/>
        </w:rPr>
        <w:t xml:space="preserve">Nas delegacias descentralizadas são utilizados servidores DELL </w:t>
      </w:r>
      <w:proofErr w:type="spellStart"/>
      <w:proofErr w:type="gramStart"/>
      <w:r>
        <w:rPr>
          <w:szCs w:val="22"/>
        </w:rPr>
        <w:t>PowerEdge</w:t>
      </w:r>
      <w:proofErr w:type="spellEnd"/>
      <w:proofErr w:type="gramEnd"/>
      <w:r>
        <w:rPr>
          <w:szCs w:val="22"/>
        </w:rPr>
        <w:t xml:space="preserve"> 2900</w:t>
      </w:r>
      <w:r w:rsidR="00853954">
        <w:rPr>
          <w:szCs w:val="22"/>
        </w:rPr>
        <w:t xml:space="preserve"> e R310</w:t>
      </w:r>
      <w:r>
        <w:rPr>
          <w:szCs w:val="22"/>
        </w:rPr>
        <w:t xml:space="preserve"> para suprir a necessidade de armazena</w:t>
      </w:r>
      <w:r w:rsidR="00EB1CFE">
        <w:rPr>
          <w:szCs w:val="22"/>
        </w:rPr>
        <w:t xml:space="preserve">mento </w:t>
      </w:r>
      <w:r>
        <w:rPr>
          <w:szCs w:val="22"/>
        </w:rPr>
        <w:t>de dados</w:t>
      </w:r>
      <w:r w:rsidR="00FA4E08">
        <w:rPr>
          <w:szCs w:val="22"/>
        </w:rPr>
        <w:t>, o mesmo ocorrendo com a</w:t>
      </w:r>
      <w:r>
        <w:rPr>
          <w:szCs w:val="22"/>
        </w:rPr>
        <w:t xml:space="preserve"> Superintendências</w:t>
      </w:r>
      <w:r w:rsidR="00FA4E08">
        <w:rPr>
          <w:szCs w:val="22"/>
        </w:rPr>
        <w:t>. A</w:t>
      </w:r>
      <w:r w:rsidR="00853954">
        <w:rPr>
          <w:szCs w:val="22"/>
        </w:rPr>
        <w:t>s s</w:t>
      </w:r>
      <w:r w:rsidR="000C604F">
        <w:rPr>
          <w:szCs w:val="22"/>
        </w:rPr>
        <w:t>uperintendência</w:t>
      </w:r>
      <w:r w:rsidR="00853954">
        <w:rPr>
          <w:szCs w:val="22"/>
        </w:rPr>
        <w:t>s</w:t>
      </w:r>
      <w:r w:rsidR="000C604F">
        <w:rPr>
          <w:szCs w:val="22"/>
        </w:rPr>
        <w:t xml:space="preserve"> conta</w:t>
      </w:r>
      <w:r w:rsidR="00853954">
        <w:rPr>
          <w:szCs w:val="22"/>
        </w:rPr>
        <w:t xml:space="preserve">m </w:t>
      </w:r>
      <w:r>
        <w:rPr>
          <w:szCs w:val="22"/>
        </w:rPr>
        <w:t xml:space="preserve">também com </w:t>
      </w:r>
      <w:proofErr w:type="spellStart"/>
      <w:r>
        <w:rPr>
          <w:szCs w:val="22"/>
        </w:rPr>
        <w:t>storage</w:t>
      </w:r>
      <w:proofErr w:type="spellEnd"/>
      <w:r>
        <w:rPr>
          <w:szCs w:val="22"/>
        </w:rPr>
        <w:t xml:space="preserve"> DELL Power </w:t>
      </w:r>
      <w:proofErr w:type="spellStart"/>
      <w:r>
        <w:rPr>
          <w:szCs w:val="22"/>
        </w:rPr>
        <w:t>Vault</w:t>
      </w:r>
      <w:proofErr w:type="spellEnd"/>
      <w:r>
        <w:rPr>
          <w:szCs w:val="22"/>
        </w:rPr>
        <w:t xml:space="preserve"> MD </w:t>
      </w:r>
      <w:r w:rsidR="000C604F">
        <w:rPr>
          <w:szCs w:val="22"/>
        </w:rPr>
        <w:t>3200</w:t>
      </w:r>
      <w:r w:rsidR="00853954">
        <w:rPr>
          <w:szCs w:val="22"/>
        </w:rPr>
        <w:t>0 e IBM DS35-12.</w:t>
      </w:r>
    </w:p>
    <w:p w:rsidR="00443C84" w:rsidRPr="00443C84" w:rsidRDefault="00443C84" w:rsidP="00DC1712">
      <w:pPr>
        <w:pStyle w:val="PargrafodaLista"/>
        <w:numPr>
          <w:ilvl w:val="2"/>
          <w:numId w:val="14"/>
        </w:numPr>
        <w:tabs>
          <w:tab w:val="left" w:pos="2552"/>
        </w:tabs>
        <w:suppressAutoHyphens/>
        <w:spacing w:after="240"/>
        <w:contextualSpacing w:val="0"/>
        <w:jc w:val="both"/>
        <w:rPr>
          <w:b/>
          <w:szCs w:val="22"/>
        </w:rPr>
      </w:pPr>
      <w:r w:rsidRPr="00443C84">
        <w:rPr>
          <w:b/>
          <w:szCs w:val="22"/>
        </w:rPr>
        <w:t>P</w:t>
      </w:r>
      <w:r w:rsidR="00476787">
        <w:rPr>
          <w:b/>
          <w:szCs w:val="22"/>
        </w:rPr>
        <w:t>rocedimentos e Ferramentas de Serviço</w:t>
      </w:r>
    </w:p>
    <w:p w:rsidR="00443C84" w:rsidRPr="00443C84" w:rsidRDefault="00443C84" w:rsidP="00DC1712">
      <w:pPr>
        <w:pStyle w:val="PargrafodaLista"/>
        <w:numPr>
          <w:ilvl w:val="3"/>
          <w:numId w:val="14"/>
        </w:numPr>
        <w:tabs>
          <w:tab w:val="left" w:pos="567"/>
          <w:tab w:val="left" w:pos="851"/>
          <w:tab w:val="left" w:pos="1276"/>
          <w:tab w:val="left" w:pos="1418"/>
          <w:tab w:val="left" w:pos="2410"/>
        </w:tabs>
        <w:suppressAutoHyphens/>
        <w:spacing w:after="240"/>
        <w:ind w:firstLine="2552"/>
        <w:contextualSpacing w:val="0"/>
        <w:jc w:val="both"/>
        <w:rPr>
          <w:szCs w:val="22"/>
        </w:rPr>
      </w:pPr>
      <w:r w:rsidRPr="00443C84">
        <w:rPr>
          <w:szCs w:val="22"/>
        </w:rPr>
        <w:lastRenderedPageBreak/>
        <w:t xml:space="preserve">Este Termo de Referência prevê a prestação de serviços de suporte pela </w:t>
      </w:r>
      <w:r w:rsidR="006D3228">
        <w:rPr>
          <w:szCs w:val="22"/>
        </w:rPr>
        <w:t>Contratada</w:t>
      </w:r>
      <w:r w:rsidRPr="00443C84">
        <w:rPr>
          <w:szCs w:val="22"/>
        </w:rPr>
        <w:t xml:space="preserve"> em conformidade com os processos atualmente em </w:t>
      </w:r>
      <w:proofErr w:type="gramStart"/>
      <w:r w:rsidRPr="00443C84">
        <w:rPr>
          <w:szCs w:val="22"/>
        </w:rPr>
        <w:t>implementação</w:t>
      </w:r>
      <w:proofErr w:type="gramEnd"/>
      <w:r w:rsidRPr="00443C84">
        <w:rPr>
          <w:szCs w:val="22"/>
        </w:rPr>
        <w:t xml:space="preserve"> no DPF, aderentes ao ITIL, de forma a atender às necessidades e características institucionais do DPF. As disciplinas ITIL serão incorporadas de forma gradual aos serviços objeto deste Termo de Referência através da emissão de Ordens de Serviços</w:t>
      </w:r>
      <w:r w:rsidR="00711ACB">
        <w:rPr>
          <w:szCs w:val="22"/>
        </w:rPr>
        <w:t>.</w:t>
      </w:r>
    </w:p>
    <w:p w:rsidR="00443C84" w:rsidRPr="00443C84" w:rsidRDefault="00443C84" w:rsidP="00DC1712">
      <w:pPr>
        <w:pStyle w:val="PargrafodaLista"/>
        <w:numPr>
          <w:ilvl w:val="3"/>
          <w:numId w:val="14"/>
        </w:numPr>
        <w:tabs>
          <w:tab w:val="left" w:pos="567"/>
          <w:tab w:val="left" w:pos="851"/>
          <w:tab w:val="left" w:pos="1276"/>
          <w:tab w:val="left" w:pos="1418"/>
          <w:tab w:val="left" w:pos="2410"/>
        </w:tabs>
        <w:suppressAutoHyphens/>
        <w:spacing w:after="240"/>
        <w:ind w:firstLine="2552"/>
        <w:contextualSpacing w:val="0"/>
        <w:jc w:val="both"/>
        <w:rPr>
          <w:szCs w:val="22"/>
        </w:rPr>
      </w:pPr>
      <w:r w:rsidRPr="00443C84">
        <w:rPr>
          <w:szCs w:val="22"/>
        </w:rPr>
        <w:t>Os conceitos oriundos das práticas ITIL denominados “Operação de Serviço” serão aplicados aos seguintes componentes específicos:</w:t>
      </w:r>
    </w:p>
    <w:p w:rsidR="00443C84" w:rsidRPr="00443C84" w:rsidRDefault="001661BD" w:rsidP="00605ED8">
      <w:pPr>
        <w:pStyle w:val="PargrafodaLista"/>
        <w:numPr>
          <w:ilvl w:val="4"/>
          <w:numId w:val="50"/>
        </w:numPr>
        <w:tabs>
          <w:tab w:val="left" w:pos="3119"/>
        </w:tabs>
        <w:suppressAutoHyphens/>
        <w:spacing w:after="240"/>
        <w:ind w:left="0" w:firstLine="2552"/>
        <w:contextualSpacing w:val="0"/>
        <w:jc w:val="both"/>
      </w:pPr>
      <w:proofErr w:type="gramStart"/>
      <w:r>
        <w:t>s</w:t>
      </w:r>
      <w:r w:rsidR="00443C84" w:rsidRPr="00443C84">
        <w:t>istemas</w:t>
      </w:r>
      <w:proofErr w:type="gramEnd"/>
      <w:r w:rsidR="00443C84" w:rsidRPr="00443C84">
        <w:t xml:space="preserve"> aplicativos, sistemas de informações e sistemas operacionais em geral;</w:t>
      </w:r>
    </w:p>
    <w:p w:rsidR="00443C84" w:rsidRPr="00443C84" w:rsidRDefault="001661BD" w:rsidP="00605ED8">
      <w:pPr>
        <w:pStyle w:val="PargrafodaLista"/>
        <w:numPr>
          <w:ilvl w:val="4"/>
          <w:numId w:val="50"/>
        </w:numPr>
        <w:tabs>
          <w:tab w:val="left" w:pos="3119"/>
        </w:tabs>
        <w:suppressAutoHyphens/>
        <w:spacing w:after="240"/>
        <w:ind w:left="0" w:firstLine="2552"/>
        <w:contextualSpacing w:val="0"/>
        <w:jc w:val="both"/>
      </w:pPr>
      <w:proofErr w:type="gramStart"/>
      <w:r>
        <w:t>e</w:t>
      </w:r>
      <w:r w:rsidR="00443C84" w:rsidRPr="00443C84">
        <w:t>quipamentos</w:t>
      </w:r>
      <w:proofErr w:type="gramEnd"/>
      <w:r w:rsidR="00443C84" w:rsidRPr="00443C84">
        <w:t xml:space="preserve"> de TI e comunicações em geral (hardware);</w:t>
      </w:r>
    </w:p>
    <w:p w:rsidR="00443C84" w:rsidRPr="00443C84" w:rsidRDefault="001661BD" w:rsidP="00605ED8">
      <w:pPr>
        <w:pStyle w:val="PargrafodaLista"/>
        <w:numPr>
          <w:ilvl w:val="4"/>
          <w:numId w:val="50"/>
        </w:numPr>
        <w:tabs>
          <w:tab w:val="left" w:pos="3119"/>
        </w:tabs>
        <w:suppressAutoHyphens/>
        <w:spacing w:after="240"/>
        <w:ind w:left="0" w:firstLine="2552"/>
        <w:contextualSpacing w:val="0"/>
        <w:jc w:val="both"/>
      </w:pPr>
      <w:proofErr w:type="gramStart"/>
      <w:r>
        <w:t>i</w:t>
      </w:r>
      <w:r w:rsidR="00443C84" w:rsidRPr="00443C84">
        <w:t>nfraestrutura</w:t>
      </w:r>
      <w:proofErr w:type="gramEnd"/>
      <w:r w:rsidR="00443C84" w:rsidRPr="00443C84">
        <w:t xml:space="preserve"> física e lógica de rede de computadores, telecomunicações e internet;</w:t>
      </w:r>
    </w:p>
    <w:p w:rsidR="00443C84" w:rsidRPr="00443C84" w:rsidRDefault="001661BD" w:rsidP="00605ED8">
      <w:pPr>
        <w:pStyle w:val="PargrafodaLista"/>
        <w:numPr>
          <w:ilvl w:val="4"/>
          <w:numId w:val="50"/>
        </w:numPr>
        <w:tabs>
          <w:tab w:val="left" w:pos="3119"/>
        </w:tabs>
        <w:suppressAutoHyphens/>
        <w:spacing w:after="240"/>
        <w:ind w:left="0" w:firstLine="2552"/>
        <w:contextualSpacing w:val="0"/>
        <w:jc w:val="both"/>
      </w:pPr>
      <w:proofErr w:type="gramStart"/>
      <w:r>
        <w:t>i</w:t>
      </w:r>
      <w:r w:rsidR="00443C84" w:rsidRPr="00443C84">
        <w:t>nstalações</w:t>
      </w:r>
      <w:proofErr w:type="gramEnd"/>
      <w:r w:rsidR="00443C84" w:rsidRPr="00443C84">
        <w:t xml:space="preserve"> e equipamentos em geral (materiais);</w:t>
      </w:r>
    </w:p>
    <w:p w:rsidR="00443C84" w:rsidRPr="00443C84" w:rsidRDefault="001661BD" w:rsidP="00605ED8">
      <w:pPr>
        <w:pStyle w:val="PargrafodaLista"/>
        <w:numPr>
          <w:ilvl w:val="4"/>
          <w:numId w:val="50"/>
        </w:numPr>
        <w:tabs>
          <w:tab w:val="left" w:pos="3119"/>
        </w:tabs>
        <w:suppressAutoHyphens/>
        <w:spacing w:after="240"/>
        <w:ind w:left="0" w:firstLine="2552"/>
        <w:contextualSpacing w:val="0"/>
        <w:jc w:val="both"/>
      </w:pPr>
      <w:proofErr w:type="gramStart"/>
      <w:r>
        <w:t>d</w:t>
      </w:r>
      <w:r w:rsidR="00443C84" w:rsidRPr="00443C84">
        <w:t>ocumentação</w:t>
      </w:r>
      <w:proofErr w:type="gramEnd"/>
      <w:r w:rsidR="00443C84" w:rsidRPr="00443C84">
        <w:t xml:space="preserve"> técnica e normativa produzida ou não pelo DPF (normas e legislação);</w:t>
      </w:r>
    </w:p>
    <w:p w:rsidR="00443C84" w:rsidRPr="00443C84" w:rsidRDefault="001661BD" w:rsidP="00605ED8">
      <w:pPr>
        <w:pStyle w:val="PargrafodaLista"/>
        <w:numPr>
          <w:ilvl w:val="4"/>
          <w:numId w:val="50"/>
        </w:numPr>
        <w:tabs>
          <w:tab w:val="left" w:pos="3119"/>
        </w:tabs>
        <w:suppressAutoHyphens/>
        <w:spacing w:after="240"/>
        <w:ind w:left="0" w:firstLine="2552"/>
        <w:contextualSpacing w:val="0"/>
        <w:jc w:val="both"/>
      </w:pPr>
      <w:proofErr w:type="gramStart"/>
      <w:r>
        <w:t>p</w:t>
      </w:r>
      <w:r w:rsidR="00443C84" w:rsidRPr="00443C84">
        <w:t>rocessos</w:t>
      </w:r>
      <w:proofErr w:type="gramEnd"/>
      <w:r w:rsidR="00443C84" w:rsidRPr="00443C84">
        <w:t>, métodos e ferramentas de trabalho e estrutura organizacional das áreas técnicas e administrativas do DPF (organização, sistemas e métodos);</w:t>
      </w:r>
      <w:r>
        <w:t xml:space="preserve"> e</w:t>
      </w:r>
    </w:p>
    <w:p w:rsidR="00443C84" w:rsidRDefault="001661BD" w:rsidP="00605ED8">
      <w:pPr>
        <w:pStyle w:val="PargrafodaLista"/>
        <w:numPr>
          <w:ilvl w:val="4"/>
          <w:numId w:val="50"/>
        </w:numPr>
        <w:tabs>
          <w:tab w:val="left" w:pos="3119"/>
        </w:tabs>
        <w:suppressAutoHyphens/>
        <w:spacing w:after="240"/>
        <w:ind w:left="0" w:firstLine="2552"/>
        <w:contextualSpacing w:val="0"/>
        <w:jc w:val="both"/>
      </w:pPr>
      <w:proofErr w:type="gramStart"/>
      <w:r>
        <w:t>b</w:t>
      </w:r>
      <w:r w:rsidR="00443C84" w:rsidRPr="00443C84">
        <w:t>ancos</w:t>
      </w:r>
      <w:proofErr w:type="gramEnd"/>
      <w:r w:rsidR="00443C84" w:rsidRPr="00443C84">
        <w:t xml:space="preserve"> de dados e bases de conhecimento (gestão do conhecimento)</w:t>
      </w:r>
      <w:r>
        <w:t>.</w:t>
      </w:r>
    </w:p>
    <w:p w:rsidR="00B90B9D" w:rsidRPr="00141A6B" w:rsidRDefault="00B90B9D" w:rsidP="00DC1712">
      <w:pPr>
        <w:pStyle w:val="PargrafodaLista"/>
        <w:numPr>
          <w:ilvl w:val="2"/>
          <w:numId w:val="14"/>
        </w:numPr>
        <w:tabs>
          <w:tab w:val="left" w:pos="2552"/>
        </w:tabs>
        <w:suppressAutoHyphens/>
        <w:spacing w:after="240"/>
        <w:contextualSpacing w:val="0"/>
        <w:jc w:val="both"/>
        <w:rPr>
          <w:b/>
          <w:szCs w:val="22"/>
        </w:rPr>
      </w:pPr>
      <w:r w:rsidRPr="00141A6B">
        <w:rPr>
          <w:b/>
          <w:szCs w:val="22"/>
        </w:rPr>
        <w:t>Manutenção de Equipamentos - Substituição de Peças</w:t>
      </w:r>
    </w:p>
    <w:p w:rsidR="00B90B9D" w:rsidRPr="00B90B9D" w:rsidRDefault="00B90B9D" w:rsidP="00DC1712">
      <w:pPr>
        <w:pStyle w:val="PargrafodaLista"/>
        <w:numPr>
          <w:ilvl w:val="3"/>
          <w:numId w:val="14"/>
        </w:numPr>
        <w:tabs>
          <w:tab w:val="left" w:pos="567"/>
          <w:tab w:val="left" w:pos="851"/>
          <w:tab w:val="left" w:pos="1276"/>
          <w:tab w:val="left" w:pos="1418"/>
          <w:tab w:val="left" w:pos="2410"/>
        </w:tabs>
        <w:suppressAutoHyphens/>
        <w:spacing w:after="240"/>
        <w:ind w:firstLine="2552"/>
        <w:contextualSpacing w:val="0"/>
        <w:jc w:val="both"/>
        <w:rPr>
          <w:szCs w:val="22"/>
        </w:rPr>
      </w:pPr>
      <w:r w:rsidRPr="00B90B9D">
        <w:rPr>
          <w:szCs w:val="22"/>
        </w:rPr>
        <w:t xml:space="preserve">O DPF será responsável pela aquisição de peças e componentes para os equipamentos fora de garantia, nos quais a </w:t>
      </w:r>
      <w:r w:rsidR="006D3228">
        <w:rPr>
          <w:szCs w:val="22"/>
        </w:rPr>
        <w:t>Contratada</w:t>
      </w:r>
      <w:r w:rsidRPr="00B90B9D">
        <w:rPr>
          <w:szCs w:val="22"/>
        </w:rPr>
        <w:t xml:space="preserve"> identifique a necessidade de substituição</w:t>
      </w:r>
      <w:r>
        <w:rPr>
          <w:szCs w:val="22"/>
        </w:rPr>
        <w:t>.</w:t>
      </w:r>
    </w:p>
    <w:p w:rsidR="00B90B9D" w:rsidRPr="00B90B9D" w:rsidRDefault="00B90B9D" w:rsidP="00DC1712">
      <w:pPr>
        <w:pStyle w:val="PargrafodaLista"/>
        <w:numPr>
          <w:ilvl w:val="3"/>
          <w:numId w:val="14"/>
        </w:numPr>
        <w:tabs>
          <w:tab w:val="left" w:pos="567"/>
          <w:tab w:val="left" w:pos="851"/>
          <w:tab w:val="left" w:pos="1276"/>
          <w:tab w:val="left" w:pos="1418"/>
          <w:tab w:val="left" w:pos="2410"/>
        </w:tabs>
        <w:suppressAutoHyphens/>
        <w:spacing w:after="240"/>
        <w:ind w:firstLine="2552"/>
        <w:contextualSpacing w:val="0"/>
        <w:jc w:val="both"/>
        <w:rPr>
          <w:szCs w:val="22"/>
        </w:rPr>
      </w:pPr>
      <w:r w:rsidRPr="00B90B9D">
        <w:rPr>
          <w:szCs w:val="22"/>
        </w:rPr>
        <w:t xml:space="preserve">Sempre que detectada a necessidade, a </w:t>
      </w:r>
      <w:r w:rsidR="006D3228">
        <w:rPr>
          <w:szCs w:val="22"/>
        </w:rPr>
        <w:t>Contratada</w:t>
      </w:r>
      <w:r w:rsidRPr="00B90B9D">
        <w:rPr>
          <w:szCs w:val="22"/>
        </w:rPr>
        <w:t xml:space="preserve"> deverá registrá-la no sistema de gestão de </w:t>
      </w:r>
      <w:proofErr w:type="spellStart"/>
      <w:r w:rsidRPr="00405515">
        <w:rPr>
          <w:i/>
          <w:szCs w:val="22"/>
        </w:rPr>
        <w:t>Service</w:t>
      </w:r>
      <w:proofErr w:type="spellEnd"/>
      <w:r w:rsidRPr="00405515">
        <w:rPr>
          <w:i/>
          <w:szCs w:val="22"/>
        </w:rPr>
        <w:t xml:space="preserve"> </w:t>
      </w:r>
      <w:proofErr w:type="spellStart"/>
      <w:r w:rsidRPr="00405515">
        <w:rPr>
          <w:i/>
          <w:szCs w:val="22"/>
        </w:rPr>
        <w:t>Desk</w:t>
      </w:r>
      <w:proofErr w:type="spellEnd"/>
      <w:r w:rsidRPr="00B90B9D">
        <w:rPr>
          <w:szCs w:val="22"/>
        </w:rPr>
        <w:t xml:space="preserve"> e informar </w:t>
      </w:r>
      <w:r w:rsidR="004E35A0">
        <w:rPr>
          <w:szCs w:val="22"/>
        </w:rPr>
        <w:t>ao res</w:t>
      </w:r>
      <w:r w:rsidRPr="00B90B9D">
        <w:rPr>
          <w:szCs w:val="22"/>
        </w:rPr>
        <w:t>ponsável pel</w:t>
      </w:r>
      <w:r w:rsidR="004E35A0">
        <w:rPr>
          <w:szCs w:val="22"/>
        </w:rPr>
        <w:t>os serviços de assistência técnica da região à qual pertence o equipamento que necessita reparos para que esse acione a equipe do DPF</w:t>
      </w:r>
      <w:r>
        <w:rPr>
          <w:szCs w:val="22"/>
        </w:rPr>
        <w:t>.</w:t>
      </w:r>
    </w:p>
    <w:p w:rsidR="004E35A0" w:rsidRDefault="004E35A0" w:rsidP="00DC1712">
      <w:pPr>
        <w:pStyle w:val="PargrafodaLista"/>
        <w:numPr>
          <w:ilvl w:val="3"/>
          <w:numId w:val="14"/>
        </w:numPr>
        <w:tabs>
          <w:tab w:val="left" w:pos="567"/>
          <w:tab w:val="left" w:pos="851"/>
          <w:tab w:val="left" w:pos="1276"/>
          <w:tab w:val="left" w:pos="1418"/>
          <w:tab w:val="left" w:pos="2410"/>
        </w:tabs>
        <w:suppressAutoHyphens/>
        <w:spacing w:after="240"/>
        <w:ind w:firstLine="2552"/>
        <w:contextualSpacing w:val="0"/>
        <w:jc w:val="both"/>
        <w:rPr>
          <w:szCs w:val="22"/>
        </w:rPr>
      </w:pPr>
      <w:r w:rsidRPr="001661BD">
        <w:rPr>
          <w:szCs w:val="22"/>
        </w:rPr>
        <w:t xml:space="preserve">No momento em que a equipe do DPF é acionada para o fornecimento de peça ou componente, a contagem de tempo para efeito do Acordo do Nível de Serviços deverá ser suspensa, sendo retomada quando da entrega do material para o responsável pela manutenção de equipamentos da </w:t>
      </w:r>
      <w:r w:rsidR="006D3228" w:rsidRPr="001661BD">
        <w:rPr>
          <w:szCs w:val="22"/>
        </w:rPr>
        <w:t>Contratada</w:t>
      </w:r>
      <w:r w:rsidRPr="001661BD">
        <w:rPr>
          <w:szCs w:val="22"/>
        </w:rPr>
        <w:t>.</w:t>
      </w:r>
    </w:p>
    <w:p w:rsidR="00320A34" w:rsidRPr="00320A34" w:rsidRDefault="00320A34" w:rsidP="00DC1712">
      <w:pPr>
        <w:pStyle w:val="PargrafodaLista"/>
        <w:numPr>
          <w:ilvl w:val="3"/>
          <w:numId w:val="14"/>
        </w:numPr>
        <w:tabs>
          <w:tab w:val="left" w:pos="2552"/>
        </w:tabs>
        <w:suppressAutoHyphens/>
        <w:spacing w:after="240"/>
        <w:ind w:firstLine="2552"/>
        <w:contextualSpacing w:val="0"/>
        <w:jc w:val="both"/>
        <w:rPr>
          <w:szCs w:val="22"/>
        </w:rPr>
      </w:pPr>
      <w:r w:rsidRPr="00320A34">
        <w:rPr>
          <w:szCs w:val="22"/>
        </w:rPr>
        <w:t xml:space="preserve">Nos casos de manutenção corretiva com substituição de peças, equipamentos ou acessórios, o prazo para normalização do sistema será de no máximo </w:t>
      </w:r>
      <w:r>
        <w:rPr>
          <w:szCs w:val="22"/>
        </w:rPr>
        <w:t>2</w:t>
      </w:r>
      <w:r w:rsidRPr="00320A34">
        <w:rPr>
          <w:szCs w:val="22"/>
        </w:rPr>
        <w:t xml:space="preserve"> </w:t>
      </w:r>
      <w:r>
        <w:rPr>
          <w:szCs w:val="22"/>
        </w:rPr>
        <w:t xml:space="preserve">(dois) </w:t>
      </w:r>
      <w:r w:rsidRPr="00320A34">
        <w:rPr>
          <w:szCs w:val="22"/>
        </w:rPr>
        <w:t>dia</w:t>
      </w:r>
      <w:r>
        <w:rPr>
          <w:szCs w:val="22"/>
        </w:rPr>
        <w:t>s</w:t>
      </w:r>
      <w:r w:rsidRPr="00320A34">
        <w:rPr>
          <w:szCs w:val="22"/>
        </w:rPr>
        <w:t xml:space="preserve"> út</w:t>
      </w:r>
      <w:r>
        <w:rPr>
          <w:szCs w:val="22"/>
        </w:rPr>
        <w:t>eis</w:t>
      </w:r>
      <w:r w:rsidRPr="00320A34">
        <w:rPr>
          <w:szCs w:val="22"/>
        </w:rPr>
        <w:t xml:space="preserve"> após o fornecimento, pelo DPF, do material necessário.</w:t>
      </w:r>
    </w:p>
    <w:p w:rsidR="0027072E" w:rsidRPr="007F0AA0" w:rsidRDefault="00DD5682" w:rsidP="00DC1712">
      <w:pPr>
        <w:pStyle w:val="Estilo3"/>
        <w:numPr>
          <w:ilvl w:val="0"/>
          <w:numId w:val="0"/>
        </w:numPr>
        <w:tabs>
          <w:tab w:val="left" w:pos="851"/>
          <w:tab w:val="left" w:pos="1276"/>
          <w:tab w:val="left" w:pos="1418"/>
          <w:tab w:val="left" w:pos="2410"/>
          <w:tab w:val="left" w:pos="3686"/>
        </w:tabs>
        <w:spacing w:after="240"/>
        <w:jc w:val="center"/>
        <w:rPr>
          <w:sz w:val="28"/>
          <w:szCs w:val="28"/>
        </w:rPr>
      </w:pPr>
      <w:r>
        <w:br w:type="page"/>
      </w:r>
      <w:r w:rsidR="00D2023D" w:rsidRPr="007F0AA0">
        <w:rPr>
          <w:sz w:val="28"/>
          <w:szCs w:val="28"/>
        </w:rPr>
        <w:lastRenderedPageBreak/>
        <w:t>REQUISITOS DA SOLUÇÃO DE TI</w:t>
      </w:r>
    </w:p>
    <w:p w:rsidR="002F3430" w:rsidRDefault="002F3430" w:rsidP="00DC1712">
      <w:pPr>
        <w:pStyle w:val="PargrafodaLista"/>
        <w:spacing w:after="240"/>
      </w:pPr>
    </w:p>
    <w:p w:rsidR="005926BD" w:rsidRPr="00D2023D" w:rsidRDefault="005926BD" w:rsidP="00605ED8">
      <w:pPr>
        <w:pStyle w:val="PargrafodaLista"/>
        <w:numPr>
          <w:ilvl w:val="1"/>
          <w:numId w:val="33"/>
        </w:numPr>
        <w:suppressAutoHyphens/>
        <w:spacing w:after="240"/>
        <w:contextualSpacing w:val="0"/>
        <w:jc w:val="both"/>
        <w:outlineLvl w:val="1"/>
        <w:rPr>
          <w:b/>
          <w:szCs w:val="22"/>
        </w:rPr>
      </w:pPr>
      <w:bookmarkStart w:id="14" w:name="_Toc370209168"/>
      <w:r w:rsidRPr="00D2023D">
        <w:rPr>
          <w:b/>
          <w:szCs w:val="22"/>
        </w:rPr>
        <w:t>R</w:t>
      </w:r>
      <w:r w:rsidR="00301007">
        <w:rPr>
          <w:b/>
          <w:szCs w:val="22"/>
        </w:rPr>
        <w:t>equisitos Técnicos Obrigatórios de Infraestrutura</w:t>
      </w:r>
      <w:bookmarkEnd w:id="14"/>
    </w:p>
    <w:p w:rsidR="005926BD" w:rsidRPr="009117EE" w:rsidRDefault="005926BD" w:rsidP="00DC1712">
      <w:pPr>
        <w:pStyle w:val="PargrafodaLista"/>
        <w:numPr>
          <w:ilvl w:val="2"/>
          <w:numId w:val="14"/>
        </w:numPr>
        <w:tabs>
          <w:tab w:val="left" w:pos="2552"/>
        </w:tabs>
        <w:suppressAutoHyphens/>
        <w:spacing w:after="240"/>
        <w:ind w:firstLine="1701"/>
        <w:contextualSpacing w:val="0"/>
        <w:jc w:val="both"/>
        <w:rPr>
          <w:b/>
          <w:szCs w:val="22"/>
        </w:rPr>
      </w:pPr>
      <w:r w:rsidRPr="009117EE">
        <w:rPr>
          <w:b/>
          <w:szCs w:val="22"/>
        </w:rPr>
        <w:t xml:space="preserve">Canais de Acesso </w:t>
      </w:r>
    </w:p>
    <w:p w:rsidR="005926BD" w:rsidRPr="009117EE" w:rsidRDefault="00A0452E" w:rsidP="00DC1712">
      <w:pPr>
        <w:pStyle w:val="PargrafodaLista"/>
        <w:numPr>
          <w:ilvl w:val="3"/>
          <w:numId w:val="14"/>
        </w:numPr>
        <w:tabs>
          <w:tab w:val="left" w:pos="0"/>
        </w:tabs>
        <w:suppressAutoHyphens/>
        <w:spacing w:after="240"/>
        <w:ind w:firstLine="2552"/>
        <w:contextualSpacing w:val="0"/>
        <w:jc w:val="both"/>
      </w:pPr>
      <w:r w:rsidRPr="009117EE">
        <w:t>A</w:t>
      </w:r>
      <w:r w:rsidR="005926BD" w:rsidRPr="009117EE">
        <w:t xml:space="preserve"> solução a ser proposta pela </w:t>
      </w:r>
      <w:r w:rsidR="006D3228">
        <w:t>Contratada</w:t>
      </w:r>
      <w:r w:rsidR="005926BD" w:rsidRPr="009117EE">
        <w:t xml:space="preserve"> deve contemplar os seguintes canais de acesso para registro de ocorrências:</w:t>
      </w:r>
    </w:p>
    <w:p w:rsidR="005926BD" w:rsidRDefault="005F1E3A" w:rsidP="00605ED8">
      <w:pPr>
        <w:numPr>
          <w:ilvl w:val="0"/>
          <w:numId w:val="47"/>
        </w:numPr>
        <w:spacing w:after="240"/>
        <w:ind w:left="2552" w:firstLine="0"/>
        <w:jc w:val="both"/>
        <w:rPr>
          <w:rFonts w:eastAsia="MS Mincho" w:cs="Times New Roman"/>
          <w:bCs/>
          <w:kern w:val="1"/>
          <w:lang w:eastAsia="pt-BR" w:bidi="ar-SA"/>
        </w:rPr>
      </w:pPr>
      <w:proofErr w:type="gramStart"/>
      <w:r>
        <w:rPr>
          <w:rFonts w:eastAsia="MS Mincho" w:cs="Times New Roman"/>
          <w:bCs/>
          <w:kern w:val="1"/>
          <w:lang w:eastAsia="pt-BR" w:bidi="ar-SA"/>
        </w:rPr>
        <w:t>t</w:t>
      </w:r>
      <w:r w:rsidR="005926BD" w:rsidRPr="00A0452E">
        <w:rPr>
          <w:rFonts w:eastAsia="MS Mincho" w:cs="Times New Roman"/>
          <w:bCs/>
          <w:kern w:val="1"/>
          <w:lang w:eastAsia="pt-BR" w:bidi="ar-SA"/>
        </w:rPr>
        <w:t>elefone</w:t>
      </w:r>
      <w:proofErr w:type="gramEnd"/>
      <w:r>
        <w:rPr>
          <w:rFonts w:eastAsia="MS Mincho" w:cs="Times New Roman"/>
          <w:bCs/>
          <w:kern w:val="1"/>
          <w:lang w:eastAsia="pt-BR" w:bidi="ar-SA"/>
        </w:rPr>
        <w:t>, através de chamadas gratuitas (0800)</w:t>
      </w:r>
      <w:r w:rsidR="005926BD" w:rsidRPr="00A0452E">
        <w:rPr>
          <w:rFonts w:eastAsia="MS Mincho" w:cs="Times New Roman"/>
          <w:bCs/>
          <w:kern w:val="1"/>
          <w:lang w:eastAsia="pt-BR" w:bidi="ar-SA"/>
        </w:rPr>
        <w:t>;</w:t>
      </w:r>
    </w:p>
    <w:p w:rsidR="005F1E3A" w:rsidRPr="00A0452E" w:rsidRDefault="005F1E3A" w:rsidP="00605ED8">
      <w:pPr>
        <w:numPr>
          <w:ilvl w:val="0"/>
          <w:numId w:val="47"/>
        </w:numPr>
        <w:spacing w:after="240"/>
        <w:ind w:left="2552" w:firstLine="0"/>
        <w:jc w:val="both"/>
        <w:rPr>
          <w:rFonts w:eastAsia="MS Mincho" w:cs="Times New Roman"/>
          <w:bCs/>
          <w:kern w:val="1"/>
          <w:lang w:eastAsia="pt-BR" w:bidi="ar-SA"/>
        </w:rPr>
      </w:pPr>
      <w:proofErr w:type="gramStart"/>
      <w:r>
        <w:rPr>
          <w:rFonts w:eastAsia="MS Mincho" w:cs="Times New Roman"/>
          <w:bCs/>
          <w:kern w:val="1"/>
          <w:lang w:eastAsia="pt-BR" w:bidi="ar-SA"/>
        </w:rPr>
        <w:t>e-mail</w:t>
      </w:r>
      <w:proofErr w:type="gramEnd"/>
      <w:r>
        <w:rPr>
          <w:rFonts w:eastAsia="MS Mincho" w:cs="Times New Roman"/>
          <w:bCs/>
          <w:kern w:val="1"/>
          <w:lang w:eastAsia="pt-BR" w:bidi="ar-SA"/>
        </w:rPr>
        <w:t>; e</w:t>
      </w:r>
    </w:p>
    <w:p w:rsidR="005926BD" w:rsidRDefault="005F1E3A" w:rsidP="00605ED8">
      <w:pPr>
        <w:numPr>
          <w:ilvl w:val="0"/>
          <w:numId w:val="47"/>
        </w:numPr>
        <w:spacing w:after="240"/>
        <w:ind w:left="2552" w:firstLine="0"/>
        <w:jc w:val="both"/>
        <w:rPr>
          <w:rFonts w:eastAsia="MS Mincho" w:cs="Times New Roman"/>
          <w:bCs/>
          <w:kern w:val="1"/>
          <w:lang w:eastAsia="pt-BR" w:bidi="ar-SA"/>
        </w:rPr>
      </w:pPr>
      <w:proofErr w:type="gramStart"/>
      <w:r>
        <w:rPr>
          <w:rFonts w:eastAsia="MS Mincho" w:cs="Times New Roman"/>
          <w:bCs/>
          <w:kern w:val="1"/>
          <w:lang w:eastAsia="pt-BR" w:bidi="ar-SA"/>
        </w:rPr>
        <w:t>via</w:t>
      </w:r>
      <w:proofErr w:type="gramEnd"/>
      <w:r>
        <w:rPr>
          <w:rFonts w:eastAsia="MS Mincho" w:cs="Times New Roman"/>
          <w:bCs/>
          <w:kern w:val="1"/>
          <w:lang w:eastAsia="pt-BR" w:bidi="ar-SA"/>
        </w:rPr>
        <w:t xml:space="preserve"> internet através de interface Web </w:t>
      </w:r>
      <w:r w:rsidRPr="005F1E3A">
        <w:rPr>
          <w:rFonts w:eastAsia="MS Mincho" w:cs="Times New Roman"/>
          <w:bCs/>
          <w:kern w:val="1"/>
          <w:lang w:eastAsia="pt-BR" w:bidi="ar-SA"/>
        </w:rPr>
        <w:t>(opcional)</w:t>
      </w:r>
      <w:r w:rsidR="002C44DC" w:rsidRPr="005F1E3A">
        <w:rPr>
          <w:rFonts w:eastAsia="MS Mincho" w:cs="Times New Roman"/>
          <w:bCs/>
          <w:kern w:val="1"/>
          <w:lang w:eastAsia="pt-BR" w:bidi="ar-SA"/>
        </w:rPr>
        <w:t>.</w:t>
      </w:r>
    </w:p>
    <w:p w:rsidR="00D2023D" w:rsidRPr="005F1E3A" w:rsidRDefault="00D2023D" w:rsidP="00DC1712">
      <w:pPr>
        <w:spacing w:after="240"/>
        <w:jc w:val="both"/>
        <w:rPr>
          <w:rFonts w:eastAsia="MS Mincho" w:cs="Times New Roman"/>
          <w:bCs/>
          <w:kern w:val="1"/>
          <w:lang w:eastAsia="pt-BR" w:bidi="ar-SA"/>
        </w:rPr>
      </w:pPr>
    </w:p>
    <w:p w:rsidR="005926BD" w:rsidRPr="009117EE" w:rsidRDefault="005926BD" w:rsidP="00DC1712">
      <w:pPr>
        <w:pStyle w:val="PargrafodaLista"/>
        <w:numPr>
          <w:ilvl w:val="2"/>
          <w:numId w:val="14"/>
        </w:numPr>
        <w:tabs>
          <w:tab w:val="left" w:pos="2552"/>
        </w:tabs>
        <w:suppressAutoHyphens/>
        <w:spacing w:after="240"/>
        <w:ind w:firstLine="1701"/>
        <w:contextualSpacing w:val="0"/>
        <w:jc w:val="both"/>
        <w:rPr>
          <w:b/>
          <w:szCs w:val="22"/>
        </w:rPr>
      </w:pPr>
      <w:r w:rsidRPr="009117EE">
        <w:rPr>
          <w:b/>
          <w:szCs w:val="22"/>
        </w:rPr>
        <w:t>Circuito de Comunicação e Telefonia</w:t>
      </w:r>
    </w:p>
    <w:p w:rsidR="007E1B4F" w:rsidRPr="00253350" w:rsidRDefault="005926BD" w:rsidP="00DC1712">
      <w:pPr>
        <w:pStyle w:val="PargrafodaLista"/>
        <w:numPr>
          <w:ilvl w:val="3"/>
          <w:numId w:val="14"/>
        </w:numPr>
        <w:tabs>
          <w:tab w:val="left" w:pos="0"/>
        </w:tabs>
        <w:suppressAutoHyphens/>
        <w:spacing w:after="240"/>
        <w:ind w:firstLine="2552"/>
        <w:contextualSpacing w:val="0"/>
        <w:jc w:val="both"/>
      </w:pPr>
      <w:r w:rsidRPr="00253350">
        <w:t>A Central de Serviços (</w:t>
      </w:r>
      <w:proofErr w:type="spellStart"/>
      <w:r w:rsidR="00253350" w:rsidRPr="00405515">
        <w:rPr>
          <w:i/>
        </w:rPr>
        <w:t>Service</w:t>
      </w:r>
      <w:proofErr w:type="spellEnd"/>
      <w:r w:rsidR="00253350" w:rsidRPr="00405515">
        <w:rPr>
          <w:i/>
        </w:rPr>
        <w:t xml:space="preserve"> </w:t>
      </w:r>
      <w:proofErr w:type="spellStart"/>
      <w:r w:rsidR="00253350" w:rsidRPr="00405515">
        <w:rPr>
          <w:i/>
        </w:rPr>
        <w:t>Desk</w:t>
      </w:r>
      <w:proofErr w:type="spellEnd"/>
      <w:r w:rsidRPr="00253350">
        <w:t xml:space="preserve">) a ser disponibilizada pela empresa </w:t>
      </w:r>
      <w:r w:rsidR="006D3228">
        <w:t>Contratada</w:t>
      </w:r>
      <w:r w:rsidRPr="00253350">
        <w:t xml:space="preserve"> </w:t>
      </w:r>
      <w:r w:rsidR="000C604F">
        <w:t>po</w:t>
      </w:r>
      <w:r w:rsidRPr="00253350">
        <w:t xml:space="preserve">derá possuir circuito de comunicação </w:t>
      </w:r>
      <w:r w:rsidR="00DD7E96" w:rsidRPr="00253350">
        <w:t>E1 de</w:t>
      </w:r>
      <w:r w:rsidRPr="00253350">
        <w:t xml:space="preserve"> 2 Mbps para </w:t>
      </w:r>
      <w:r w:rsidR="007E1B4F" w:rsidRPr="00253350">
        <w:t xml:space="preserve">interligação </w:t>
      </w:r>
      <w:r w:rsidRPr="00253350">
        <w:t>de sua</w:t>
      </w:r>
      <w:r w:rsidR="007E1B4F" w:rsidRPr="00253350">
        <w:t xml:space="preserve"> central telefônica com a central telefônica da</w:t>
      </w:r>
      <w:r w:rsidR="00853954">
        <w:t>s</w:t>
      </w:r>
      <w:r w:rsidR="007E1B4F" w:rsidRPr="00253350">
        <w:t xml:space="preserve"> </w:t>
      </w:r>
      <w:r w:rsidR="00853954">
        <w:t>s</w:t>
      </w:r>
      <w:r w:rsidR="007E1B4F" w:rsidRPr="00253350">
        <w:t>uperintendência</w:t>
      </w:r>
      <w:r w:rsidR="00853954">
        <w:t>s participantes</w:t>
      </w:r>
      <w:r w:rsidR="000C604F">
        <w:t>, caso julgue vantajoso em custos.</w:t>
      </w:r>
    </w:p>
    <w:p w:rsidR="007E1B4F" w:rsidRDefault="007E1B4F" w:rsidP="00DC1712">
      <w:pPr>
        <w:pStyle w:val="PargrafodaLista"/>
        <w:numPr>
          <w:ilvl w:val="4"/>
          <w:numId w:val="14"/>
        </w:numPr>
        <w:tabs>
          <w:tab w:val="left" w:pos="4536"/>
        </w:tabs>
        <w:suppressAutoHyphens/>
        <w:spacing w:after="240"/>
        <w:ind w:firstLine="3402"/>
        <w:contextualSpacing w:val="0"/>
        <w:jc w:val="both"/>
      </w:pPr>
      <w:r w:rsidRPr="00253350">
        <w:t>A Central Telefônica instalada na Superintendência Regional do Estado d</w:t>
      </w:r>
      <w:r w:rsidR="000C604F">
        <w:t xml:space="preserve">e Minas Gerais é </w:t>
      </w:r>
      <w:r w:rsidRPr="00253350">
        <w:t xml:space="preserve">da marca </w:t>
      </w:r>
      <w:r w:rsidR="000C604F">
        <w:t>Siemens</w:t>
      </w:r>
      <w:r w:rsidRPr="00253350">
        <w:t xml:space="preserve">, modelo </w:t>
      </w:r>
      <w:proofErr w:type="spellStart"/>
      <w:r w:rsidR="00853954">
        <w:t>Hipath</w:t>
      </w:r>
      <w:proofErr w:type="spellEnd"/>
      <w:r w:rsidR="00853954">
        <w:t xml:space="preserve"> 3800 e a de Santa Catarina, </w:t>
      </w:r>
      <w:r w:rsidR="00853954" w:rsidRPr="00253350">
        <w:t xml:space="preserve">da marca </w:t>
      </w:r>
      <w:r w:rsidR="00853954">
        <w:t xml:space="preserve">ALCATEL, modelo </w:t>
      </w:r>
      <w:proofErr w:type="spellStart"/>
      <w:proofErr w:type="gramStart"/>
      <w:r w:rsidR="00853954">
        <w:t>OmniPCX</w:t>
      </w:r>
      <w:proofErr w:type="spellEnd"/>
      <w:proofErr w:type="gramEnd"/>
      <w:r w:rsidR="00853954">
        <w:t xml:space="preserve"> 4400.</w:t>
      </w:r>
      <w:r w:rsidRPr="00253350">
        <w:t xml:space="preserve"> </w:t>
      </w:r>
    </w:p>
    <w:p w:rsidR="0028374C" w:rsidRPr="007F0AA0" w:rsidRDefault="007E1B4F" w:rsidP="00DC1712">
      <w:pPr>
        <w:pStyle w:val="PargrafodaLista"/>
        <w:numPr>
          <w:ilvl w:val="4"/>
          <w:numId w:val="14"/>
        </w:numPr>
        <w:tabs>
          <w:tab w:val="left" w:pos="4536"/>
        </w:tabs>
        <w:suppressAutoHyphens/>
        <w:spacing w:after="240"/>
        <w:ind w:firstLine="3402"/>
        <w:contextualSpacing w:val="0"/>
        <w:jc w:val="both"/>
      </w:pPr>
      <w:r w:rsidRPr="007F0AA0">
        <w:t>Os custos da integração das centrais telefônicas, incluindo a aquisição e instalação de um módulo de expansão E1 na central telefônica do DPF</w:t>
      </w:r>
      <w:r w:rsidR="00253350" w:rsidRPr="007F0AA0">
        <w:t xml:space="preserve">, os custos com </w:t>
      </w:r>
      <w:proofErr w:type="spellStart"/>
      <w:r w:rsidR="00253350" w:rsidRPr="007F0AA0">
        <w:t>mão-de-obra</w:t>
      </w:r>
      <w:proofErr w:type="spellEnd"/>
      <w:r w:rsidR="00253350" w:rsidRPr="007F0AA0">
        <w:t xml:space="preserve"> para essa instalação e os custos mensais de </w:t>
      </w:r>
      <w:r w:rsidRPr="007F0AA0">
        <w:t>locação do circuito E1</w:t>
      </w:r>
      <w:r w:rsidR="00253350" w:rsidRPr="007F0AA0">
        <w:t xml:space="preserve"> são de responsabilidade da </w:t>
      </w:r>
      <w:r w:rsidR="006D3228">
        <w:t>Contratada</w:t>
      </w:r>
      <w:r w:rsidR="00253350" w:rsidRPr="007F0AA0">
        <w:t>.</w:t>
      </w:r>
    </w:p>
    <w:p w:rsidR="00253350" w:rsidRPr="00253350" w:rsidRDefault="00253350" w:rsidP="00DC1712">
      <w:pPr>
        <w:pStyle w:val="PargrafodaLista"/>
        <w:numPr>
          <w:ilvl w:val="4"/>
          <w:numId w:val="14"/>
        </w:numPr>
        <w:tabs>
          <w:tab w:val="left" w:pos="4536"/>
        </w:tabs>
        <w:suppressAutoHyphens/>
        <w:spacing w:after="240"/>
        <w:ind w:firstLine="3402"/>
        <w:contextualSpacing w:val="0"/>
        <w:jc w:val="both"/>
      </w:pPr>
      <w:r w:rsidRPr="00253350">
        <w:t xml:space="preserve">As posições de atendimento da central telefônica da Central de Serviços da </w:t>
      </w:r>
      <w:r w:rsidR="006D3228">
        <w:t>Contratada</w:t>
      </w:r>
      <w:r w:rsidRPr="00253350">
        <w:t xml:space="preserve"> </w:t>
      </w:r>
      <w:r w:rsidR="00610780">
        <w:t>poderão ser</w:t>
      </w:r>
      <w:r w:rsidRPr="00253350">
        <w:t xml:space="preserve"> endereçad</w:t>
      </w:r>
      <w:r w:rsidR="00AF2496">
        <w:t>as</w:t>
      </w:r>
      <w:r w:rsidRPr="00253350">
        <w:t xml:space="preserve"> como ramais da central telefônica </w:t>
      </w:r>
      <w:proofErr w:type="gramStart"/>
      <w:r w:rsidRPr="00253350">
        <w:t xml:space="preserve">da </w:t>
      </w:r>
      <w:r w:rsidR="00853954">
        <w:t>s</w:t>
      </w:r>
      <w:r w:rsidR="00610780">
        <w:t>uperintendência</w:t>
      </w:r>
      <w:r w:rsidR="00853954">
        <w:t>s</w:t>
      </w:r>
      <w:proofErr w:type="gramEnd"/>
      <w:r w:rsidR="00610780">
        <w:t xml:space="preserve"> </w:t>
      </w:r>
      <w:r w:rsidR="00853954">
        <w:t>participantes.</w:t>
      </w:r>
    </w:p>
    <w:p w:rsidR="00253350" w:rsidRPr="00253350" w:rsidRDefault="00253350" w:rsidP="00DC1712">
      <w:pPr>
        <w:pStyle w:val="PargrafodaLista"/>
        <w:numPr>
          <w:ilvl w:val="4"/>
          <w:numId w:val="14"/>
        </w:numPr>
        <w:tabs>
          <w:tab w:val="left" w:pos="4536"/>
        </w:tabs>
        <w:suppressAutoHyphens/>
        <w:spacing w:after="240"/>
        <w:ind w:firstLine="3402"/>
        <w:contextualSpacing w:val="0"/>
        <w:jc w:val="both"/>
      </w:pPr>
      <w:r w:rsidRPr="00253350">
        <w:t>Essa interligação irá permitir chamadas, via rede VOIP do DPF, de e para qualquer ramal interligado a essa rede, possibilitando o contato com os usuários e entre os níveis de suporte sem custos adicionais.</w:t>
      </w:r>
    </w:p>
    <w:p w:rsidR="005926BD" w:rsidRPr="002C44DC" w:rsidRDefault="005926BD" w:rsidP="00DC1712">
      <w:pPr>
        <w:pStyle w:val="PargrafodaLista"/>
        <w:numPr>
          <w:ilvl w:val="3"/>
          <w:numId w:val="14"/>
        </w:numPr>
        <w:tabs>
          <w:tab w:val="left" w:pos="0"/>
        </w:tabs>
        <w:suppressAutoHyphens/>
        <w:spacing w:after="240"/>
        <w:ind w:firstLine="2552"/>
        <w:contextualSpacing w:val="0"/>
        <w:jc w:val="both"/>
      </w:pPr>
      <w:r w:rsidRPr="002C44DC">
        <w:t>A interligação às unidades d</w:t>
      </w:r>
      <w:r w:rsidR="002C44DC">
        <w:t>o DPF</w:t>
      </w:r>
      <w:r w:rsidRPr="002C44DC">
        <w:t xml:space="preserve"> será de responsabilidade d</w:t>
      </w:r>
      <w:r w:rsidR="002C44DC">
        <w:t>o DPF</w:t>
      </w:r>
      <w:r w:rsidRPr="002C44DC">
        <w:t xml:space="preserve">, que efetuará as configurações necessárias em seu ambiente de rede, de forma a possibilitar a utilização dos circuitos existentes pela </w:t>
      </w:r>
      <w:r w:rsidR="006D3228">
        <w:t>Contratada</w:t>
      </w:r>
      <w:r w:rsidRPr="002C44DC">
        <w:t xml:space="preserve"> e o acesso às estações de trabalho conectadas à rede no </w:t>
      </w:r>
      <w:r w:rsidR="002C44DC">
        <w:t>E</w:t>
      </w:r>
      <w:r w:rsidRPr="002C44DC">
        <w:t xml:space="preserve">stado, respeitando as normas de segurança </w:t>
      </w:r>
      <w:r w:rsidR="002C44DC">
        <w:t>do DPF.</w:t>
      </w:r>
    </w:p>
    <w:p w:rsidR="009A563C" w:rsidRDefault="005926BD" w:rsidP="00DC1712">
      <w:pPr>
        <w:pStyle w:val="PargrafodaLista"/>
        <w:numPr>
          <w:ilvl w:val="3"/>
          <w:numId w:val="14"/>
        </w:numPr>
        <w:tabs>
          <w:tab w:val="left" w:pos="0"/>
        </w:tabs>
        <w:suppressAutoHyphens/>
        <w:spacing w:after="240"/>
        <w:ind w:firstLine="2552"/>
        <w:contextualSpacing w:val="0"/>
        <w:jc w:val="both"/>
      </w:pPr>
      <w:r w:rsidRPr="002C44DC">
        <w:t>A contratação e pagamento dos serviços 0800 (</w:t>
      </w:r>
      <w:r w:rsidR="002C44DC">
        <w:t>ligações gratuitas</w:t>
      </w:r>
      <w:r w:rsidRPr="002C44DC">
        <w:t xml:space="preserve">) e das ligações ativas serão de responsabilidade da </w:t>
      </w:r>
      <w:r w:rsidR="006D3228">
        <w:t>Contratada</w:t>
      </w:r>
      <w:r w:rsidR="002C44DC">
        <w:t>.</w:t>
      </w:r>
    </w:p>
    <w:p w:rsidR="00DC145D" w:rsidRPr="00A0452E" w:rsidRDefault="00DC145D" w:rsidP="00DC1712">
      <w:pPr>
        <w:pStyle w:val="PargrafodaLista"/>
        <w:tabs>
          <w:tab w:val="left" w:pos="0"/>
        </w:tabs>
        <w:suppressAutoHyphens/>
        <w:spacing w:after="240"/>
        <w:contextualSpacing w:val="0"/>
        <w:jc w:val="both"/>
      </w:pPr>
    </w:p>
    <w:p w:rsidR="001163B7" w:rsidRPr="00DC145D" w:rsidRDefault="001163B7" w:rsidP="00DC1712">
      <w:pPr>
        <w:pStyle w:val="PargrafodaLista"/>
        <w:numPr>
          <w:ilvl w:val="2"/>
          <w:numId w:val="14"/>
        </w:numPr>
        <w:tabs>
          <w:tab w:val="left" w:pos="2552"/>
        </w:tabs>
        <w:suppressAutoHyphens/>
        <w:spacing w:after="240"/>
        <w:ind w:firstLine="1701"/>
        <w:contextualSpacing w:val="0"/>
        <w:jc w:val="both"/>
        <w:rPr>
          <w:b/>
          <w:szCs w:val="22"/>
        </w:rPr>
      </w:pPr>
      <w:r w:rsidRPr="00DC145D">
        <w:rPr>
          <w:b/>
          <w:szCs w:val="22"/>
        </w:rPr>
        <w:lastRenderedPageBreak/>
        <w:t>Requisitos do Sistema de Telefonia</w:t>
      </w:r>
    </w:p>
    <w:p w:rsidR="001163B7" w:rsidRPr="005F1E3A" w:rsidRDefault="001163B7" w:rsidP="00DC1712">
      <w:pPr>
        <w:pStyle w:val="PargrafodaLista"/>
        <w:numPr>
          <w:ilvl w:val="3"/>
          <w:numId w:val="14"/>
        </w:numPr>
        <w:tabs>
          <w:tab w:val="left" w:pos="0"/>
        </w:tabs>
        <w:suppressAutoHyphens/>
        <w:spacing w:after="240"/>
        <w:ind w:firstLine="2552"/>
        <w:contextualSpacing w:val="0"/>
        <w:jc w:val="both"/>
      </w:pPr>
      <w:r w:rsidRPr="005F1E3A">
        <w:t xml:space="preserve">A solução a ser disponibilizada, pela </w:t>
      </w:r>
      <w:r w:rsidR="006D3228">
        <w:t>Contratada</w:t>
      </w:r>
      <w:r w:rsidRPr="005F1E3A">
        <w:t xml:space="preserve">, deverá contemplar a utilização de equipamento(s) do tipo DAC - Distribuidor Automático de Chamadas, integrado com URA – Unidade de Resposta Audível, com </w:t>
      </w:r>
      <w:proofErr w:type="gramStart"/>
      <w:r w:rsidRPr="005F1E3A">
        <w:t>implementação</w:t>
      </w:r>
      <w:proofErr w:type="gramEnd"/>
      <w:r w:rsidRPr="005F1E3A">
        <w:t xml:space="preserve"> de recursos CTI – </w:t>
      </w:r>
      <w:proofErr w:type="spellStart"/>
      <w:r w:rsidRPr="00DC145D">
        <w:rPr>
          <w:i/>
        </w:rPr>
        <w:t>Computer</w:t>
      </w:r>
      <w:proofErr w:type="spellEnd"/>
      <w:r w:rsidRPr="00DC145D">
        <w:rPr>
          <w:i/>
        </w:rPr>
        <w:t xml:space="preserve"> </w:t>
      </w:r>
      <w:proofErr w:type="spellStart"/>
      <w:r w:rsidRPr="00DC145D">
        <w:rPr>
          <w:i/>
        </w:rPr>
        <w:t>Telephony</w:t>
      </w:r>
      <w:proofErr w:type="spellEnd"/>
      <w:r w:rsidRPr="00DC145D">
        <w:rPr>
          <w:i/>
        </w:rPr>
        <w:t xml:space="preserve"> </w:t>
      </w:r>
      <w:proofErr w:type="spellStart"/>
      <w:r w:rsidRPr="00DC145D">
        <w:rPr>
          <w:i/>
        </w:rPr>
        <w:t>Integration</w:t>
      </w:r>
      <w:proofErr w:type="spellEnd"/>
      <w:r w:rsidRPr="005F1E3A">
        <w:t xml:space="preserve">, </w:t>
      </w:r>
      <w:r w:rsidR="00747CB3">
        <w:t>que</w:t>
      </w:r>
      <w:r w:rsidRPr="005F1E3A">
        <w:t xml:space="preserve"> abranja, no mínimo, as funcionalidades, a seguir relacionadas:</w:t>
      </w:r>
    </w:p>
    <w:p w:rsidR="001163B7" w:rsidRPr="00DC145D" w:rsidRDefault="00FD1FD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s</w:t>
      </w:r>
      <w:r w:rsidR="001163B7" w:rsidRPr="00DC145D">
        <w:rPr>
          <w:rFonts w:eastAsia="Times New Roman" w:cs="Times New Roman"/>
          <w:kern w:val="0"/>
          <w:lang w:eastAsia="ar-SA" w:bidi="ar-SA"/>
        </w:rPr>
        <w:t>incronismo</w:t>
      </w:r>
      <w:proofErr w:type="gramEnd"/>
      <w:r w:rsidR="001163B7" w:rsidRPr="00DC145D">
        <w:rPr>
          <w:rFonts w:eastAsia="Times New Roman" w:cs="Times New Roman"/>
          <w:kern w:val="0"/>
          <w:lang w:eastAsia="ar-SA" w:bidi="ar-SA"/>
        </w:rPr>
        <w:t xml:space="preserve"> de voz e dados para as </w:t>
      </w:r>
      <w:r w:rsidR="000D2151" w:rsidRPr="00DC145D">
        <w:rPr>
          <w:rFonts w:eastAsia="Times New Roman" w:cs="Times New Roman"/>
          <w:kern w:val="0"/>
          <w:lang w:eastAsia="ar-SA" w:bidi="ar-SA"/>
        </w:rPr>
        <w:t>p</w:t>
      </w:r>
      <w:r w:rsidR="001163B7" w:rsidRPr="00DC145D">
        <w:rPr>
          <w:rFonts w:eastAsia="Times New Roman" w:cs="Times New Roman"/>
          <w:kern w:val="0"/>
          <w:lang w:eastAsia="ar-SA" w:bidi="ar-SA"/>
        </w:rPr>
        <w:t xml:space="preserve">osições de </w:t>
      </w:r>
      <w:r w:rsidR="000D2151" w:rsidRPr="00DC145D">
        <w:rPr>
          <w:rFonts w:eastAsia="Times New Roman" w:cs="Times New Roman"/>
          <w:kern w:val="0"/>
          <w:lang w:eastAsia="ar-SA" w:bidi="ar-SA"/>
        </w:rPr>
        <w:t>atendimento</w:t>
      </w:r>
      <w:r w:rsidR="001163B7" w:rsidRPr="00DC145D">
        <w:rPr>
          <w:rFonts w:eastAsia="Times New Roman" w:cs="Times New Roman"/>
          <w:kern w:val="0"/>
          <w:lang w:eastAsia="ar-SA" w:bidi="ar-SA"/>
        </w:rPr>
        <w:t xml:space="preserve"> – os técnicos de 1º Nível devem receber a ligação juntamente com as informações relacionadas ao equipamento</w:t>
      </w:r>
      <w:r w:rsidR="00AF2496" w:rsidRPr="00DC145D">
        <w:rPr>
          <w:rFonts w:eastAsia="Times New Roman" w:cs="Times New Roman"/>
          <w:kern w:val="0"/>
          <w:lang w:eastAsia="ar-SA" w:bidi="ar-SA"/>
        </w:rPr>
        <w:t xml:space="preserve"> e</w:t>
      </w:r>
      <w:r w:rsidR="001163B7" w:rsidRPr="00DC145D">
        <w:rPr>
          <w:rFonts w:eastAsia="Times New Roman" w:cs="Times New Roman"/>
          <w:kern w:val="0"/>
          <w:lang w:eastAsia="ar-SA" w:bidi="ar-SA"/>
        </w:rPr>
        <w:t xml:space="preserve"> usuário, se digitadas por ele durante o atendimento eletrônico;</w:t>
      </w:r>
    </w:p>
    <w:p w:rsidR="001163B7" w:rsidRPr="00DC145D" w:rsidRDefault="00FD1FD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r</w:t>
      </w:r>
      <w:r w:rsidR="001163B7" w:rsidRPr="00DC145D">
        <w:rPr>
          <w:rFonts w:eastAsia="Times New Roman" w:cs="Times New Roman"/>
          <w:kern w:val="0"/>
          <w:lang w:eastAsia="ar-SA" w:bidi="ar-SA"/>
        </w:rPr>
        <w:t>econhecimento</w:t>
      </w:r>
      <w:proofErr w:type="gramEnd"/>
      <w:r w:rsidR="001163B7" w:rsidRPr="00DC145D">
        <w:rPr>
          <w:rFonts w:eastAsia="Times New Roman" w:cs="Times New Roman"/>
          <w:kern w:val="0"/>
          <w:lang w:eastAsia="ar-SA" w:bidi="ar-SA"/>
        </w:rPr>
        <w:t xml:space="preserve"> do número telefônico dos usuários, permitindo a sua identificação, bem como o registro do histórico dos contatos, apresentando os dados na tela do terminal do Operador (</w:t>
      </w:r>
      <w:r w:rsidR="001163B7" w:rsidRPr="00FD1FDA">
        <w:rPr>
          <w:rFonts w:eastAsia="Times New Roman" w:cs="Times New Roman"/>
          <w:i/>
          <w:kern w:val="0"/>
          <w:lang w:eastAsia="ar-SA" w:bidi="ar-SA"/>
        </w:rPr>
        <w:t>screen pop</w:t>
      </w:r>
      <w:r w:rsidR="001163B7" w:rsidRPr="00DC145D">
        <w:rPr>
          <w:rFonts w:eastAsia="Times New Roman" w:cs="Times New Roman"/>
          <w:kern w:val="0"/>
          <w:lang w:eastAsia="ar-SA" w:bidi="ar-SA"/>
        </w:rPr>
        <w:t>), de forma automática;</w:t>
      </w:r>
    </w:p>
    <w:p w:rsidR="001163B7" w:rsidRPr="00DC145D" w:rsidRDefault="00FD1FD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i</w:t>
      </w:r>
      <w:r w:rsidR="001163B7" w:rsidRPr="00DC145D">
        <w:rPr>
          <w:rFonts w:eastAsia="Times New Roman" w:cs="Times New Roman"/>
          <w:kern w:val="0"/>
          <w:lang w:eastAsia="ar-SA" w:bidi="ar-SA"/>
        </w:rPr>
        <w:t>dentificação</w:t>
      </w:r>
      <w:proofErr w:type="gramEnd"/>
      <w:r w:rsidR="001163B7" w:rsidRPr="00DC145D">
        <w:rPr>
          <w:rFonts w:eastAsia="Times New Roman" w:cs="Times New Roman"/>
          <w:kern w:val="0"/>
          <w:lang w:eastAsia="ar-SA" w:bidi="ar-SA"/>
        </w:rPr>
        <w:t xml:space="preserve"> do número telefônico acionado, para direcionamento do atendimento para células ou Operadores Especialistas;</w:t>
      </w:r>
    </w:p>
    <w:p w:rsidR="001163B7" w:rsidRPr="00DC145D" w:rsidRDefault="00FD1FD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p</w:t>
      </w:r>
      <w:r w:rsidR="001163B7" w:rsidRPr="00DC145D">
        <w:rPr>
          <w:rFonts w:eastAsia="Times New Roman" w:cs="Times New Roman"/>
          <w:kern w:val="0"/>
          <w:lang w:eastAsia="ar-SA" w:bidi="ar-SA"/>
        </w:rPr>
        <w:t>ermit</w:t>
      </w:r>
      <w:r w:rsidR="00AF2496" w:rsidRPr="00DC145D">
        <w:rPr>
          <w:rFonts w:eastAsia="Times New Roman" w:cs="Times New Roman"/>
          <w:kern w:val="0"/>
          <w:lang w:eastAsia="ar-SA" w:bidi="ar-SA"/>
        </w:rPr>
        <w:t>ir</w:t>
      </w:r>
      <w:proofErr w:type="gramEnd"/>
      <w:r w:rsidR="001163B7" w:rsidRPr="00DC145D">
        <w:rPr>
          <w:rFonts w:eastAsia="Times New Roman" w:cs="Times New Roman"/>
          <w:kern w:val="0"/>
          <w:lang w:eastAsia="ar-SA" w:bidi="ar-SA"/>
        </w:rPr>
        <w:t xml:space="preserve"> ao usuário optar por sair da fila de espera e</w:t>
      </w:r>
      <w:r w:rsidR="00306EB1">
        <w:rPr>
          <w:rFonts w:eastAsia="Times New Roman" w:cs="Times New Roman"/>
          <w:kern w:val="0"/>
          <w:lang w:eastAsia="ar-SA" w:bidi="ar-SA"/>
        </w:rPr>
        <w:t xml:space="preserve"> </w:t>
      </w:r>
      <w:r w:rsidR="00BE6015">
        <w:rPr>
          <w:rFonts w:eastAsia="Times New Roman" w:cs="Times New Roman"/>
          <w:kern w:val="0"/>
          <w:lang w:eastAsia="ar-SA" w:bidi="ar-SA"/>
        </w:rPr>
        <w:t>agu</w:t>
      </w:r>
      <w:r w:rsidR="001163B7" w:rsidRPr="00DC145D">
        <w:rPr>
          <w:rFonts w:eastAsia="Times New Roman" w:cs="Times New Roman"/>
          <w:kern w:val="0"/>
          <w:lang w:eastAsia="ar-SA" w:bidi="ar-SA"/>
        </w:rPr>
        <w:t>ardar que o sistema realize uma chamada para este usuário quando da liberação de atendentes (</w:t>
      </w:r>
      <w:proofErr w:type="spellStart"/>
      <w:r w:rsidR="001163B7" w:rsidRPr="00FD1FDA">
        <w:rPr>
          <w:rFonts w:eastAsia="Times New Roman" w:cs="Times New Roman"/>
          <w:i/>
          <w:kern w:val="0"/>
          <w:lang w:eastAsia="ar-SA" w:bidi="ar-SA"/>
        </w:rPr>
        <w:t>Call</w:t>
      </w:r>
      <w:proofErr w:type="spellEnd"/>
      <w:r w:rsidR="001163B7" w:rsidRPr="00FD1FDA">
        <w:rPr>
          <w:rFonts w:eastAsia="Times New Roman" w:cs="Times New Roman"/>
          <w:i/>
          <w:kern w:val="0"/>
          <w:lang w:eastAsia="ar-SA" w:bidi="ar-SA"/>
        </w:rPr>
        <w:t xml:space="preserve"> </w:t>
      </w:r>
      <w:proofErr w:type="spellStart"/>
      <w:r w:rsidR="001163B7" w:rsidRPr="00FD1FDA">
        <w:rPr>
          <w:rFonts w:eastAsia="Times New Roman" w:cs="Times New Roman"/>
          <w:i/>
          <w:kern w:val="0"/>
          <w:lang w:eastAsia="ar-SA" w:bidi="ar-SA"/>
        </w:rPr>
        <w:t>Back</w:t>
      </w:r>
      <w:proofErr w:type="spellEnd"/>
      <w:r w:rsidR="001163B7" w:rsidRPr="00DC145D">
        <w:rPr>
          <w:rFonts w:eastAsia="Times New Roman" w:cs="Times New Roman"/>
          <w:kern w:val="0"/>
          <w:lang w:eastAsia="ar-SA" w:bidi="ar-SA"/>
        </w:rPr>
        <w:t>);</w:t>
      </w:r>
    </w:p>
    <w:p w:rsidR="001163B7" w:rsidRPr="00DC145D" w:rsidRDefault="00FD1FD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t</w:t>
      </w:r>
      <w:r w:rsidR="001163B7" w:rsidRPr="00DC145D">
        <w:rPr>
          <w:rFonts w:eastAsia="Times New Roman" w:cs="Times New Roman"/>
          <w:kern w:val="0"/>
          <w:lang w:eastAsia="ar-SA" w:bidi="ar-SA"/>
        </w:rPr>
        <w:t>ratamento</w:t>
      </w:r>
      <w:proofErr w:type="gramEnd"/>
      <w:r w:rsidR="001163B7" w:rsidRPr="00DC145D">
        <w:rPr>
          <w:rFonts w:eastAsia="Times New Roman" w:cs="Times New Roman"/>
          <w:kern w:val="0"/>
          <w:lang w:eastAsia="ar-SA" w:bidi="ar-SA"/>
        </w:rPr>
        <w:t xml:space="preserve"> diferenciado de acordo com o número telefônico do demandante, consultando banco de dados local, estabelecendo prioridades e alarmes no atendimento, de acordo com parâmetros informados pel</w:t>
      </w:r>
      <w:r w:rsidR="00AF2496" w:rsidRPr="00DC145D">
        <w:rPr>
          <w:rFonts w:eastAsia="Times New Roman" w:cs="Times New Roman"/>
          <w:kern w:val="0"/>
          <w:lang w:eastAsia="ar-SA" w:bidi="ar-SA"/>
        </w:rPr>
        <w:t>o DPF</w:t>
      </w:r>
      <w:r w:rsidR="00717C11">
        <w:rPr>
          <w:rFonts w:eastAsia="Times New Roman" w:cs="Times New Roman"/>
          <w:kern w:val="0"/>
          <w:lang w:eastAsia="ar-SA" w:bidi="ar-SA"/>
        </w:rPr>
        <w:t>,</w:t>
      </w:r>
      <w:r w:rsidR="001163B7" w:rsidRPr="00DC145D">
        <w:rPr>
          <w:rFonts w:eastAsia="Times New Roman" w:cs="Times New Roman"/>
          <w:kern w:val="0"/>
          <w:lang w:eastAsia="ar-SA" w:bidi="ar-SA"/>
        </w:rPr>
        <w:t xml:space="preserve"> e transferindo a ligação para o operador com as informações disponíveis no banco de dados, através de tecnologia CTI (</w:t>
      </w:r>
      <w:proofErr w:type="spellStart"/>
      <w:r w:rsidR="001163B7" w:rsidRPr="00DC145D">
        <w:rPr>
          <w:rFonts w:eastAsia="Times New Roman" w:cs="Times New Roman"/>
          <w:kern w:val="0"/>
          <w:lang w:eastAsia="ar-SA" w:bidi="ar-SA"/>
        </w:rPr>
        <w:t>Computer</w:t>
      </w:r>
      <w:proofErr w:type="spellEnd"/>
      <w:r w:rsidR="001163B7" w:rsidRPr="00DC145D">
        <w:rPr>
          <w:rFonts w:eastAsia="Times New Roman" w:cs="Times New Roman"/>
          <w:kern w:val="0"/>
          <w:lang w:eastAsia="ar-SA" w:bidi="ar-SA"/>
        </w:rPr>
        <w:t xml:space="preserve"> </w:t>
      </w:r>
      <w:proofErr w:type="spellStart"/>
      <w:r w:rsidR="001163B7" w:rsidRPr="00DC145D">
        <w:rPr>
          <w:rFonts w:eastAsia="Times New Roman" w:cs="Times New Roman"/>
          <w:kern w:val="0"/>
          <w:lang w:eastAsia="ar-SA" w:bidi="ar-SA"/>
        </w:rPr>
        <w:t>Telephony</w:t>
      </w:r>
      <w:proofErr w:type="spellEnd"/>
      <w:r w:rsidR="001163B7" w:rsidRPr="00DC145D">
        <w:rPr>
          <w:rFonts w:eastAsia="Times New Roman" w:cs="Times New Roman"/>
          <w:kern w:val="0"/>
          <w:lang w:eastAsia="ar-SA" w:bidi="ar-SA"/>
        </w:rPr>
        <w:t xml:space="preserve"> </w:t>
      </w:r>
      <w:proofErr w:type="spellStart"/>
      <w:r w:rsidR="001163B7" w:rsidRPr="00DC145D">
        <w:rPr>
          <w:rFonts w:eastAsia="Times New Roman" w:cs="Times New Roman"/>
          <w:kern w:val="0"/>
          <w:lang w:eastAsia="ar-SA" w:bidi="ar-SA"/>
        </w:rPr>
        <w:t>Integration</w:t>
      </w:r>
      <w:proofErr w:type="spellEnd"/>
      <w:r w:rsidR="001163B7" w:rsidRPr="00DC145D">
        <w:rPr>
          <w:rFonts w:eastAsia="Times New Roman" w:cs="Times New Roman"/>
          <w:kern w:val="0"/>
          <w:lang w:eastAsia="ar-SA" w:bidi="ar-SA"/>
        </w:rPr>
        <w:t>);</w:t>
      </w:r>
    </w:p>
    <w:p w:rsidR="001163B7" w:rsidRPr="00DC145D" w:rsidRDefault="00717C11"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em</w:t>
      </w:r>
      <w:proofErr w:type="gramEnd"/>
      <w:r>
        <w:rPr>
          <w:rFonts w:eastAsia="Times New Roman" w:cs="Times New Roman"/>
          <w:kern w:val="0"/>
          <w:lang w:eastAsia="ar-SA" w:bidi="ar-SA"/>
        </w:rPr>
        <w:t xml:space="preserve"> no máximo 10 segundos, as chamadas estacionadas na URA por inoperância do usuário devem ser desviadas para um Operador</w:t>
      </w:r>
      <w:r w:rsidR="001163B7" w:rsidRPr="00DC145D">
        <w:rPr>
          <w:rFonts w:eastAsia="Times New Roman" w:cs="Times New Roman"/>
          <w:kern w:val="0"/>
          <w:lang w:eastAsia="ar-SA" w:bidi="ar-SA"/>
        </w:rPr>
        <w:t>;</w:t>
      </w:r>
    </w:p>
    <w:p w:rsidR="001163B7" w:rsidRPr="00DC145D" w:rsidRDefault="005D0CA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p</w:t>
      </w:r>
      <w:r w:rsidR="001163B7" w:rsidRPr="00DC145D">
        <w:rPr>
          <w:rFonts w:eastAsia="Times New Roman" w:cs="Times New Roman"/>
          <w:kern w:val="0"/>
          <w:lang w:eastAsia="ar-SA" w:bidi="ar-SA"/>
        </w:rPr>
        <w:t>ossibilita</w:t>
      </w:r>
      <w:r w:rsidR="00AF2496" w:rsidRPr="00DC145D">
        <w:rPr>
          <w:rFonts w:eastAsia="Times New Roman" w:cs="Times New Roman"/>
          <w:kern w:val="0"/>
          <w:lang w:eastAsia="ar-SA" w:bidi="ar-SA"/>
        </w:rPr>
        <w:t>r</w:t>
      </w:r>
      <w:proofErr w:type="gramEnd"/>
      <w:r w:rsidR="001163B7" w:rsidRPr="00DC145D">
        <w:rPr>
          <w:rFonts w:eastAsia="Times New Roman" w:cs="Times New Roman"/>
          <w:kern w:val="0"/>
          <w:lang w:eastAsia="ar-SA" w:bidi="ar-SA"/>
        </w:rPr>
        <w:t xml:space="preserve"> ao operador retornar a chamada à URA;</w:t>
      </w:r>
    </w:p>
    <w:p w:rsidR="001163B7" w:rsidRPr="00DC145D" w:rsidRDefault="005D0CA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p</w:t>
      </w:r>
      <w:r w:rsidR="001163B7" w:rsidRPr="00DC145D">
        <w:rPr>
          <w:rFonts w:eastAsia="Times New Roman" w:cs="Times New Roman"/>
          <w:kern w:val="0"/>
          <w:lang w:eastAsia="ar-SA" w:bidi="ar-SA"/>
        </w:rPr>
        <w:t>ermit</w:t>
      </w:r>
      <w:r w:rsidR="00AF2496" w:rsidRPr="00DC145D">
        <w:rPr>
          <w:rFonts w:eastAsia="Times New Roman" w:cs="Times New Roman"/>
          <w:kern w:val="0"/>
          <w:lang w:eastAsia="ar-SA" w:bidi="ar-SA"/>
        </w:rPr>
        <w:t>ir</w:t>
      </w:r>
      <w:proofErr w:type="gramEnd"/>
      <w:r w:rsidR="001163B7" w:rsidRPr="00DC145D">
        <w:rPr>
          <w:rFonts w:eastAsia="Times New Roman" w:cs="Times New Roman"/>
          <w:kern w:val="0"/>
          <w:lang w:eastAsia="ar-SA" w:bidi="ar-SA"/>
        </w:rPr>
        <w:t xml:space="preserve"> configurar um número máximo de ligações em espera pelo PABX/DAC;</w:t>
      </w:r>
    </w:p>
    <w:p w:rsidR="001163B7" w:rsidRPr="00DC145D" w:rsidRDefault="005D0CA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i</w:t>
      </w:r>
      <w:r w:rsidR="001163B7" w:rsidRPr="00DC145D">
        <w:rPr>
          <w:rFonts w:eastAsia="Times New Roman" w:cs="Times New Roman"/>
          <w:kern w:val="0"/>
          <w:lang w:eastAsia="ar-SA" w:bidi="ar-SA"/>
        </w:rPr>
        <w:t>nterface</w:t>
      </w:r>
      <w:proofErr w:type="gramEnd"/>
      <w:r w:rsidR="001163B7" w:rsidRPr="00DC145D">
        <w:rPr>
          <w:rFonts w:eastAsia="Times New Roman" w:cs="Times New Roman"/>
          <w:kern w:val="0"/>
          <w:lang w:eastAsia="ar-SA" w:bidi="ar-SA"/>
        </w:rPr>
        <w:t xml:space="preserve"> de música em espera, sendo vedada a veiculação de mensagens publicitárias;</w:t>
      </w:r>
    </w:p>
    <w:p w:rsidR="001163B7" w:rsidRPr="00DC145D" w:rsidRDefault="005D0CA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c</w:t>
      </w:r>
      <w:r w:rsidR="001163B7" w:rsidRPr="00DC145D">
        <w:rPr>
          <w:rFonts w:eastAsia="Times New Roman" w:cs="Times New Roman"/>
          <w:kern w:val="0"/>
          <w:lang w:eastAsia="ar-SA" w:bidi="ar-SA"/>
        </w:rPr>
        <w:t>apacidade</w:t>
      </w:r>
      <w:proofErr w:type="gramEnd"/>
      <w:r w:rsidR="001163B7" w:rsidRPr="00DC145D">
        <w:rPr>
          <w:rFonts w:eastAsia="Times New Roman" w:cs="Times New Roman"/>
          <w:kern w:val="0"/>
          <w:lang w:eastAsia="ar-SA" w:bidi="ar-SA"/>
        </w:rPr>
        <w:t xml:space="preserve"> de calcular o tempo que uma chamada está ou permanecerá em fila;</w:t>
      </w:r>
    </w:p>
    <w:p w:rsidR="001163B7" w:rsidRPr="00DC145D" w:rsidRDefault="005D0CA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p</w:t>
      </w:r>
      <w:r w:rsidR="001163B7" w:rsidRPr="00DC145D">
        <w:rPr>
          <w:rFonts w:eastAsia="Times New Roman" w:cs="Times New Roman"/>
          <w:kern w:val="0"/>
          <w:lang w:eastAsia="ar-SA" w:bidi="ar-SA"/>
        </w:rPr>
        <w:t>ossibilita</w:t>
      </w:r>
      <w:r w:rsidR="00FD1FDA">
        <w:rPr>
          <w:rFonts w:eastAsia="Times New Roman" w:cs="Times New Roman"/>
          <w:kern w:val="0"/>
          <w:lang w:eastAsia="ar-SA" w:bidi="ar-SA"/>
        </w:rPr>
        <w:t>r</w:t>
      </w:r>
      <w:proofErr w:type="gramEnd"/>
      <w:r w:rsidR="001163B7" w:rsidRPr="00DC145D">
        <w:rPr>
          <w:rFonts w:eastAsia="Times New Roman" w:cs="Times New Roman"/>
          <w:kern w:val="0"/>
          <w:lang w:eastAsia="ar-SA" w:bidi="ar-SA"/>
        </w:rPr>
        <w:t xml:space="preserve"> que o cliente não precise ouvir toda a mensagem gravada para selecionar a operação desejada;</w:t>
      </w:r>
    </w:p>
    <w:p w:rsidR="001163B7" w:rsidRPr="00DC145D" w:rsidRDefault="005D0CA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p</w:t>
      </w:r>
      <w:r w:rsidR="001163B7" w:rsidRPr="00DC145D">
        <w:rPr>
          <w:rFonts w:eastAsia="Times New Roman" w:cs="Times New Roman"/>
          <w:kern w:val="0"/>
          <w:lang w:eastAsia="ar-SA" w:bidi="ar-SA"/>
        </w:rPr>
        <w:t>ossibilita</w:t>
      </w:r>
      <w:r w:rsidR="00FD1FDA">
        <w:rPr>
          <w:rFonts w:eastAsia="Times New Roman" w:cs="Times New Roman"/>
          <w:kern w:val="0"/>
          <w:lang w:eastAsia="ar-SA" w:bidi="ar-SA"/>
        </w:rPr>
        <w:t>r</w:t>
      </w:r>
      <w:proofErr w:type="gramEnd"/>
      <w:r w:rsidR="001163B7" w:rsidRPr="00DC145D">
        <w:rPr>
          <w:rFonts w:eastAsia="Times New Roman" w:cs="Times New Roman"/>
          <w:kern w:val="0"/>
          <w:lang w:eastAsia="ar-SA" w:bidi="ar-SA"/>
        </w:rPr>
        <w:t xml:space="preserve"> ao cliente acesso direto à operação desejada sem necessidade de percorrer cada uma das opções anteriores, porventura existentes;</w:t>
      </w:r>
    </w:p>
    <w:p w:rsidR="001163B7" w:rsidRPr="00DC145D" w:rsidRDefault="005D0CA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e</w:t>
      </w:r>
      <w:r w:rsidR="001163B7" w:rsidRPr="00DC145D">
        <w:rPr>
          <w:rFonts w:eastAsia="Times New Roman" w:cs="Times New Roman"/>
          <w:kern w:val="0"/>
          <w:lang w:eastAsia="ar-SA" w:bidi="ar-SA"/>
        </w:rPr>
        <w:t>mit</w:t>
      </w:r>
      <w:r w:rsidR="00FD1FDA">
        <w:rPr>
          <w:rFonts w:eastAsia="Times New Roman" w:cs="Times New Roman"/>
          <w:kern w:val="0"/>
          <w:lang w:eastAsia="ar-SA" w:bidi="ar-SA"/>
        </w:rPr>
        <w:t>ir</w:t>
      </w:r>
      <w:proofErr w:type="gramEnd"/>
      <w:r w:rsidR="001163B7" w:rsidRPr="00DC145D">
        <w:rPr>
          <w:rFonts w:eastAsia="Times New Roman" w:cs="Times New Roman"/>
          <w:kern w:val="0"/>
          <w:lang w:eastAsia="ar-SA" w:bidi="ar-SA"/>
        </w:rPr>
        <w:t xml:space="preserve"> "eco" a cada dígito teclado pelo cliente; </w:t>
      </w:r>
    </w:p>
    <w:p w:rsidR="001163B7" w:rsidRPr="00DC145D" w:rsidRDefault="005D0CA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lastRenderedPageBreak/>
        <w:t>p</w:t>
      </w:r>
      <w:r w:rsidR="001163B7" w:rsidRPr="00DC145D">
        <w:rPr>
          <w:rFonts w:eastAsia="Times New Roman" w:cs="Times New Roman"/>
          <w:kern w:val="0"/>
          <w:lang w:eastAsia="ar-SA" w:bidi="ar-SA"/>
        </w:rPr>
        <w:t>ermit</w:t>
      </w:r>
      <w:r w:rsidR="00FD1FDA">
        <w:rPr>
          <w:rFonts w:eastAsia="Times New Roman" w:cs="Times New Roman"/>
          <w:kern w:val="0"/>
          <w:lang w:eastAsia="ar-SA" w:bidi="ar-SA"/>
        </w:rPr>
        <w:t>ir</w:t>
      </w:r>
      <w:proofErr w:type="gramEnd"/>
      <w:r w:rsidR="001163B7" w:rsidRPr="00DC145D">
        <w:rPr>
          <w:rFonts w:eastAsia="Times New Roman" w:cs="Times New Roman"/>
          <w:kern w:val="0"/>
          <w:lang w:eastAsia="ar-SA" w:bidi="ar-SA"/>
        </w:rPr>
        <w:t xml:space="preserve"> a liberação automática da linha telefônica quando o usuário desligar, antecipadamente, ou quando houver queda da ligação ou quando a consulta terminar;</w:t>
      </w:r>
    </w:p>
    <w:p w:rsidR="001163B7" w:rsidRPr="00DC145D" w:rsidRDefault="005D0CA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p</w:t>
      </w:r>
      <w:r w:rsidR="001163B7" w:rsidRPr="00DC145D">
        <w:rPr>
          <w:rFonts w:eastAsia="Times New Roman" w:cs="Times New Roman"/>
          <w:kern w:val="0"/>
          <w:lang w:eastAsia="ar-SA" w:bidi="ar-SA"/>
        </w:rPr>
        <w:t>ermit</w:t>
      </w:r>
      <w:r w:rsidR="00FD1FDA">
        <w:rPr>
          <w:rFonts w:eastAsia="Times New Roman" w:cs="Times New Roman"/>
          <w:kern w:val="0"/>
          <w:lang w:eastAsia="ar-SA" w:bidi="ar-SA"/>
        </w:rPr>
        <w:t>ir</w:t>
      </w:r>
      <w:proofErr w:type="gramEnd"/>
      <w:r w:rsidR="001163B7" w:rsidRPr="00DC145D">
        <w:rPr>
          <w:rFonts w:eastAsia="Times New Roman" w:cs="Times New Roman"/>
          <w:kern w:val="0"/>
          <w:lang w:eastAsia="ar-SA" w:bidi="ar-SA"/>
        </w:rPr>
        <w:t xml:space="preserve"> árvores de voz desenvolvidas e implementadas conforme definição d</w:t>
      </w:r>
      <w:r w:rsidR="009117EE" w:rsidRPr="00DC145D">
        <w:rPr>
          <w:rFonts w:eastAsia="Times New Roman" w:cs="Times New Roman"/>
          <w:kern w:val="0"/>
          <w:lang w:eastAsia="ar-SA" w:bidi="ar-SA"/>
        </w:rPr>
        <w:t>o DPF</w:t>
      </w:r>
      <w:r w:rsidR="001163B7" w:rsidRPr="00DC145D">
        <w:rPr>
          <w:rFonts w:eastAsia="Times New Roman" w:cs="Times New Roman"/>
          <w:kern w:val="0"/>
          <w:lang w:eastAsia="ar-SA" w:bidi="ar-SA"/>
        </w:rPr>
        <w:t>;</w:t>
      </w:r>
    </w:p>
    <w:p w:rsidR="001163B7" w:rsidRPr="00DC145D" w:rsidRDefault="005D0CA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p</w:t>
      </w:r>
      <w:r w:rsidR="001163B7" w:rsidRPr="00DC145D">
        <w:rPr>
          <w:rFonts w:eastAsia="Times New Roman" w:cs="Times New Roman"/>
          <w:kern w:val="0"/>
          <w:lang w:eastAsia="ar-SA" w:bidi="ar-SA"/>
        </w:rPr>
        <w:t>ermit</w:t>
      </w:r>
      <w:r w:rsidR="00FD1FDA">
        <w:rPr>
          <w:rFonts w:eastAsia="Times New Roman" w:cs="Times New Roman"/>
          <w:kern w:val="0"/>
          <w:lang w:eastAsia="ar-SA" w:bidi="ar-SA"/>
        </w:rPr>
        <w:t>ir</w:t>
      </w:r>
      <w:proofErr w:type="gramEnd"/>
      <w:r w:rsidR="001163B7" w:rsidRPr="00DC145D">
        <w:rPr>
          <w:rFonts w:eastAsia="Times New Roman" w:cs="Times New Roman"/>
          <w:kern w:val="0"/>
          <w:lang w:eastAsia="ar-SA" w:bidi="ar-SA"/>
        </w:rPr>
        <w:t xml:space="preserve"> a irrestrita monitoração, on-line, de todos os atendimentos realizados, por meio de escuta;</w:t>
      </w:r>
    </w:p>
    <w:p w:rsidR="001163B7" w:rsidRPr="00DC145D" w:rsidRDefault="005D0CA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r</w:t>
      </w:r>
      <w:r w:rsidR="001163B7" w:rsidRPr="00DC145D">
        <w:rPr>
          <w:rFonts w:eastAsia="Times New Roman" w:cs="Times New Roman"/>
          <w:kern w:val="0"/>
          <w:lang w:eastAsia="ar-SA" w:bidi="ar-SA"/>
        </w:rPr>
        <w:t>egistr</w:t>
      </w:r>
      <w:r w:rsidR="00FD1FDA">
        <w:rPr>
          <w:rFonts w:eastAsia="Times New Roman" w:cs="Times New Roman"/>
          <w:kern w:val="0"/>
          <w:lang w:eastAsia="ar-SA" w:bidi="ar-SA"/>
        </w:rPr>
        <w:t>ar</w:t>
      </w:r>
      <w:proofErr w:type="gramEnd"/>
      <w:r w:rsidR="001163B7" w:rsidRPr="00DC145D">
        <w:rPr>
          <w:rFonts w:eastAsia="Times New Roman" w:cs="Times New Roman"/>
          <w:kern w:val="0"/>
          <w:lang w:eastAsia="ar-SA" w:bidi="ar-SA"/>
        </w:rPr>
        <w:t xml:space="preserve"> 100% (cem por cento) dos atendimentos realizados pela URA;</w:t>
      </w:r>
    </w:p>
    <w:p w:rsidR="001163B7" w:rsidRPr="00DC145D" w:rsidRDefault="005D0CA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g</w:t>
      </w:r>
      <w:r w:rsidR="001163B7" w:rsidRPr="00DC145D">
        <w:rPr>
          <w:rFonts w:eastAsia="Times New Roman" w:cs="Times New Roman"/>
          <w:kern w:val="0"/>
          <w:lang w:eastAsia="ar-SA" w:bidi="ar-SA"/>
        </w:rPr>
        <w:t>rava</w:t>
      </w:r>
      <w:r w:rsidR="00FD1FDA">
        <w:rPr>
          <w:rFonts w:eastAsia="Times New Roman" w:cs="Times New Roman"/>
          <w:kern w:val="0"/>
          <w:lang w:eastAsia="ar-SA" w:bidi="ar-SA"/>
        </w:rPr>
        <w:t>r</w:t>
      </w:r>
      <w:proofErr w:type="gramEnd"/>
      <w:r w:rsidR="001163B7" w:rsidRPr="00DC145D">
        <w:rPr>
          <w:rFonts w:eastAsia="Times New Roman" w:cs="Times New Roman"/>
          <w:kern w:val="0"/>
          <w:lang w:eastAsia="ar-SA" w:bidi="ar-SA"/>
        </w:rPr>
        <w:t xml:space="preserve"> de 100% (cem por cento) dos atendimentos realizados pelo operador, possibilitando formas de recuperação das mensagens;</w:t>
      </w:r>
    </w:p>
    <w:p w:rsidR="001163B7" w:rsidRPr="00DC145D" w:rsidRDefault="005D0CA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d</w:t>
      </w:r>
      <w:r w:rsidR="001163B7" w:rsidRPr="00DC145D">
        <w:rPr>
          <w:rFonts w:eastAsia="Times New Roman" w:cs="Times New Roman"/>
          <w:kern w:val="0"/>
          <w:lang w:eastAsia="ar-SA" w:bidi="ar-SA"/>
        </w:rPr>
        <w:t>isponibilizar</w:t>
      </w:r>
      <w:proofErr w:type="gramEnd"/>
      <w:r w:rsidR="001163B7" w:rsidRPr="00DC145D">
        <w:rPr>
          <w:rFonts w:eastAsia="Times New Roman" w:cs="Times New Roman"/>
          <w:kern w:val="0"/>
          <w:lang w:eastAsia="ar-SA" w:bidi="ar-SA"/>
        </w:rPr>
        <w:t xml:space="preserve"> acesso aos arquivos de gravação imediatamente após o término das ligações;</w:t>
      </w:r>
    </w:p>
    <w:p w:rsidR="001163B7" w:rsidRPr="00DC145D" w:rsidRDefault="005D0CA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p</w:t>
      </w:r>
      <w:r w:rsidR="001163B7" w:rsidRPr="00DC145D">
        <w:rPr>
          <w:rFonts w:eastAsia="Times New Roman" w:cs="Times New Roman"/>
          <w:kern w:val="0"/>
          <w:lang w:eastAsia="ar-SA" w:bidi="ar-SA"/>
        </w:rPr>
        <w:t>ermitir</w:t>
      </w:r>
      <w:proofErr w:type="gramEnd"/>
      <w:r w:rsidR="001163B7" w:rsidRPr="00DC145D">
        <w:rPr>
          <w:rFonts w:eastAsia="Times New Roman" w:cs="Times New Roman"/>
          <w:kern w:val="0"/>
          <w:lang w:eastAsia="ar-SA" w:bidi="ar-SA"/>
        </w:rPr>
        <w:t xml:space="preserve"> o download dos arquivos de gravação para envio </w:t>
      </w:r>
      <w:r w:rsidR="009117EE" w:rsidRPr="00DC145D">
        <w:rPr>
          <w:rFonts w:eastAsia="Times New Roman" w:cs="Times New Roman"/>
          <w:kern w:val="0"/>
          <w:lang w:eastAsia="ar-SA" w:bidi="ar-SA"/>
        </w:rPr>
        <w:t>ao DPF</w:t>
      </w:r>
      <w:r w:rsidR="001163B7" w:rsidRPr="00DC145D">
        <w:rPr>
          <w:rFonts w:eastAsia="Times New Roman" w:cs="Times New Roman"/>
          <w:kern w:val="0"/>
          <w:lang w:eastAsia="ar-SA" w:bidi="ar-SA"/>
        </w:rPr>
        <w:t xml:space="preserve"> quando solicitado;</w:t>
      </w:r>
    </w:p>
    <w:p w:rsidR="001163B7" w:rsidRPr="00DC145D" w:rsidRDefault="005D0CA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p</w:t>
      </w:r>
      <w:r w:rsidR="001163B7" w:rsidRPr="00DC145D">
        <w:rPr>
          <w:rFonts w:eastAsia="Times New Roman" w:cs="Times New Roman"/>
          <w:kern w:val="0"/>
          <w:lang w:eastAsia="ar-SA" w:bidi="ar-SA"/>
        </w:rPr>
        <w:t>ossibilitar</w:t>
      </w:r>
      <w:proofErr w:type="gramEnd"/>
      <w:r w:rsidR="001163B7" w:rsidRPr="00DC145D">
        <w:rPr>
          <w:rFonts w:eastAsia="Times New Roman" w:cs="Times New Roman"/>
          <w:kern w:val="0"/>
          <w:lang w:eastAsia="ar-SA" w:bidi="ar-SA"/>
        </w:rPr>
        <w:t xml:space="preserve"> ao atendente inserir dados aos arquivos de gravação;</w:t>
      </w:r>
    </w:p>
    <w:p w:rsidR="001163B7" w:rsidRPr="00DC145D" w:rsidRDefault="005D0CA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v</w:t>
      </w:r>
      <w:r w:rsidR="001163B7" w:rsidRPr="00DC145D">
        <w:rPr>
          <w:rFonts w:eastAsia="Times New Roman" w:cs="Times New Roman"/>
          <w:kern w:val="0"/>
          <w:lang w:eastAsia="ar-SA" w:bidi="ar-SA"/>
        </w:rPr>
        <w:t>iabilizar</w:t>
      </w:r>
      <w:proofErr w:type="gramEnd"/>
      <w:r w:rsidR="001163B7" w:rsidRPr="00DC145D">
        <w:rPr>
          <w:rFonts w:eastAsia="Times New Roman" w:cs="Times New Roman"/>
          <w:kern w:val="0"/>
          <w:lang w:eastAsia="ar-SA" w:bidi="ar-SA"/>
        </w:rPr>
        <w:t xml:space="preserve"> a pesquisa e reprodução das gravações por diversos parâmetros, como data, hora, operador, número da demanda, telefone de origem, etc.;</w:t>
      </w:r>
    </w:p>
    <w:p w:rsidR="001163B7" w:rsidRPr="00DC145D" w:rsidRDefault="005D0CAA" w:rsidP="00605ED8">
      <w:pPr>
        <w:numPr>
          <w:ilvl w:val="0"/>
          <w:numId w:val="26"/>
        </w:numPr>
        <w:tabs>
          <w:tab w:val="left" w:pos="1985"/>
          <w:tab w:val="left" w:pos="2977"/>
        </w:tabs>
        <w:suppressAutoHyphens/>
        <w:spacing w:after="240"/>
        <w:ind w:firstLine="2552"/>
        <w:jc w:val="both"/>
        <w:rPr>
          <w:rFonts w:eastAsia="Times New Roman" w:cs="Times New Roman"/>
          <w:kern w:val="0"/>
          <w:lang w:eastAsia="ar-SA" w:bidi="ar-SA"/>
        </w:rPr>
      </w:pPr>
      <w:proofErr w:type="gramStart"/>
      <w:r>
        <w:rPr>
          <w:rFonts w:eastAsia="Times New Roman" w:cs="Times New Roman"/>
          <w:kern w:val="0"/>
          <w:lang w:eastAsia="ar-SA" w:bidi="ar-SA"/>
        </w:rPr>
        <w:t>p</w:t>
      </w:r>
      <w:r w:rsidR="001163B7" w:rsidRPr="00DC145D">
        <w:rPr>
          <w:rFonts w:eastAsia="Times New Roman" w:cs="Times New Roman"/>
          <w:kern w:val="0"/>
          <w:lang w:eastAsia="ar-SA" w:bidi="ar-SA"/>
        </w:rPr>
        <w:t>ermitir</w:t>
      </w:r>
      <w:proofErr w:type="gramEnd"/>
      <w:r w:rsidR="001163B7" w:rsidRPr="00DC145D">
        <w:rPr>
          <w:rFonts w:eastAsia="Times New Roman" w:cs="Times New Roman"/>
          <w:kern w:val="0"/>
          <w:lang w:eastAsia="ar-SA" w:bidi="ar-SA"/>
        </w:rPr>
        <w:t xml:space="preserve"> a escuta em tempo real de ligações através da utilização de qualquer terminal telefônico, fixo ou móvel, mediante autenticação por senha;</w:t>
      </w:r>
    </w:p>
    <w:p w:rsidR="001163B7" w:rsidRDefault="00711ACB" w:rsidP="005D0CAA">
      <w:pPr>
        <w:pStyle w:val="PargrafodaLista"/>
        <w:numPr>
          <w:ilvl w:val="3"/>
          <w:numId w:val="14"/>
        </w:numPr>
        <w:tabs>
          <w:tab w:val="left" w:pos="0"/>
        </w:tabs>
        <w:suppressAutoHyphens/>
        <w:spacing w:after="240"/>
        <w:ind w:firstLine="2552"/>
        <w:contextualSpacing w:val="0"/>
        <w:jc w:val="both"/>
      </w:pPr>
      <w:r>
        <w:t>D</w:t>
      </w:r>
      <w:r w:rsidR="001163B7" w:rsidRPr="00DC145D">
        <w:t>everá ser disponibilizado, para os funcionários designados</w:t>
      </w:r>
      <w:r w:rsidR="00FD1FDA">
        <w:t xml:space="preserve"> pelo DPF</w:t>
      </w:r>
      <w:r w:rsidR="001163B7" w:rsidRPr="00DC145D">
        <w:t>, o mesmo acesso à interface de gerenciamento do sistema de telefonia do qual dispõem os serviços de 1º Nível</w:t>
      </w:r>
      <w:r w:rsidR="00FD1FDA">
        <w:t>, devendo</w:t>
      </w:r>
      <w:r w:rsidR="001163B7" w:rsidRPr="00DC145D">
        <w:t xml:space="preserve"> ser possível à equipe d</w:t>
      </w:r>
      <w:r w:rsidR="009117EE" w:rsidRPr="00DC145D">
        <w:t>o DPF</w:t>
      </w:r>
      <w:r w:rsidR="00FD1FDA">
        <w:t>, remotamente (a partir das dependências da</w:t>
      </w:r>
      <w:r w:rsidR="00BF51C0">
        <w:t>s</w:t>
      </w:r>
      <w:r w:rsidR="00FD1FDA">
        <w:t xml:space="preserve"> Superintendências participantes)</w:t>
      </w:r>
      <w:r w:rsidR="001163B7" w:rsidRPr="00DC145D">
        <w:t xml:space="preserve"> a escuta</w:t>
      </w:r>
      <w:r w:rsidR="00FD1FDA">
        <w:t xml:space="preserve"> de ligações</w:t>
      </w:r>
      <w:r w:rsidR="001163B7" w:rsidRPr="00DC145D">
        <w:t xml:space="preserve"> </w:t>
      </w:r>
      <w:r w:rsidR="00FD1FDA">
        <w:t xml:space="preserve">on-line, em tempo real (real time) </w:t>
      </w:r>
      <w:r w:rsidR="001163B7" w:rsidRPr="00DC145D">
        <w:t>de ligações</w:t>
      </w:r>
      <w:r w:rsidR="00FD1FDA">
        <w:t xml:space="preserve"> ou de </w:t>
      </w:r>
      <w:r w:rsidR="001163B7" w:rsidRPr="00DC145D">
        <w:t xml:space="preserve">gravações, </w:t>
      </w:r>
      <w:r w:rsidR="00FD1FDA">
        <w:t xml:space="preserve">bem como </w:t>
      </w:r>
      <w:r w:rsidR="001163B7" w:rsidRPr="00DC145D">
        <w:t>acesso às estatísticas em tempo real e execução de relatórios gerenciais dos chamados recebidos e dos atendimentos realizados.</w:t>
      </w:r>
    </w:p>
    <w:p w:rsidR="00747CB3" w:rsidRPr="00A0452E" w:rsidRDefault="00747CB3" w:rsidP="00DC1712">
      <w:pPr>
        <w:pStyle w:val="PargrafodaLista"/>
        <w:numPr>
          <w:ilvl w:val="3"/>
          <w:numId w:val="14"/>
        </w:numPr>
        <w:tabs>
          <w:tab w:val="left" w:pos="0"/>
        </w:tabs>
        <w:suppressAutoHyphens/>
        <w:spacing w:after="240"/>
        <w:ind w:firstLine="2552"/>
        <w:contextualSpacing w:val="0"/>
        <w:jc w:val="both"/>
      </w:pPr>
      <w:r>
        <w:t xml:space="preserve">A </w:t>
      </w:r>
      <w:r w:rsidR="006D3228">
        <w:t>Contratada</w:t>
      </w:r>
      <w:r>
        <w:t xml:space="preserve"> não poderá finalizar a ligação do </w:t>
      </w:r>
      <w:r w:rsidRPr="00FD1FDA">
        <w:t>usuário antes da conclusão do atendimento.</w:t>
      </w:r>
    </w:p>
    <w:p w:rsidR="00DC145D" w:rsidRPr="005F1E3A" w:rsidRDefault="00FD1FDA" w:rsidP="00DC1712">
      <w:pPr>
        <w:pStyle w:val="PargrafodaLista"/>
        <w:numPr>
          <w:ilvl w:val="3"/>
          <w:numId w:val="14"/>
        </w:numPr>
        <w:tabs>
          <w:tab w:val="left" w:pos="0"/>
        </w:tabs>
        <w:suppressAutoHyphens/>
        <w:spacing w:after="240"/>
        <w:ind w:firstLine="2552"/>
        <w:contextualSpacing w:val="0"/>
        <w:jc w:val="both"/>
      </w:pPr>
      <w:r>
        <w:t xml:space="preserve">A solução de telefonia adotada pela </w:t>
      </w:r>
      <w:r w:rsidR="006D3228">
        <w:t>Contratada</w:t>
      </w:r>
      <w:r>
        <w:t xml:space="preserve"> deverá gera</w:t>
      </w:r>
      <w:r w:rsidR="00DC145D" w:rsidRPr="005F1E3A">
        <w:t>r, no mínimo, as estatísticas diárias e mensais, abaixo relacionadas:</w:t>
      </w:r>
    </w:p>
    <w:p w:rsidR="00DC145D" w:rsidRPr="00AF2496" w:rsidRDefault="00DC145D" w:rsidP="00605ED8">
      <w:pPr>
        <w:numPr>
          <w:ilvl w:val="0"/>
          <w:numId w:val="27"/>
        </w:numPr>
        <w:tabs>
          <w:tab w:val="left" w:pos="1985"/>
          <w:tab w:val="left" w:pos="2977"/>
        </w:tabs>
        <w:suppressAutoHyphens/>
        <w:spacing w:after="240"/>
        <w:ind w:left="2977" w:hanging="425"/>
        <w:jc w:val="both"/>
        <w:rPr>
          <w:rFonts w:eastAsia="Times New Roman" w:cs="Times New Roman"/>
          <w:kern w:val="0"/>
          <w:lang w:eastAsia="ar-SA" w:bidi="ar-SA"/>
        </w:rPr>
      </w:pPr>
      <w:r w:rsidRPr="00AF2496">
        <w:rPr>
          <w:rFonts w:eastAsia="Times New Roman" w:cs="Times New Roman"/>
          <w:kern w:val="0"/>
          <w:lang w:eastAsia="ar-SA" w:bidi="ar-SA"/>
        </w:rPr>
        <w:t>Quantidade de chamadas recebidas;</w:t>
      </w:r>
    </w:p>
    <w:p w:rsidR="00DC145D" w:rsidRPr="00AF2496" w:rsidRDefault="00DC145D" w:rsidP="00605ED8">
      <w:pPr>
        <w:numPr>
          <w:ilvl w:val="0"/>
          <w:numId w:val="27"/>
        </w:numPr>
        <w:tabs>
          <w:tab w:val="left" w:pos="1985"/>
          <w:tab w:val="left" w:pos="2977"/>
        </w:tabs>
        <w:suppressAutoHyphens/>
        <w:spacing w:after="240"/>
        <w:ind w:left="2977" w:hanging="425"/>
        <w:jc w:val="both"/>
        <w:rPr>
          <w:rFonts w:eastAsia="Times New Roman" w:cs="Times New Roman"/>
          <w:kern w:val="0"/>
          <w:lang w:eastAsia="ar-SA" w:bidi="ar-SA"/>
        </w:rPr>
      </w:pPr>
      <w:r w:rsidRPr="00AF2496">
        <w:rPr>
          <w:rFonts w:eastAsia="Times New Roman" w:cs="Times New Roman"/>
          <w:kern w:val="0"/>
          <w:lang w:eastAsia="ar-SA" w:bidi="ar-SA"/>
        </w:rPr>
        <w:t>Quantidade de chamadas atendidas;</w:t>
      </w:r>
    </w:p>
    <w:p w:rsidR="00DC145D" w:rsidRPr="00AF2496" w:rsidRDefault="00DC145D" w:rsidP="00605ED8">
      <w:pPr>
        <w:numPr>
          <w:ilvl w:val="0"/>
          <w:numId w:val="27"/>
        </w:numPr>
        <w:tabs>
          <w:tab w:val="left" w:pos="1985"/>
          <w:tab w:val="left" w:pos="2977"/>
        </w:tabs>
        <w:suppressAutoHyphens/>
        <w:spacing w:after="240"/>
        <w:ind w:left="2977" w:hanging="425"/>
        <w:jc w:val="both"/>
        <w:rPr>
          <w:rFonts w:eastAsia="Times New Roman" w:cs="Times New Roman"/>
          <w:kern w:val="0"/>
          <w:lang w:eastAsia="ar-SA" w:bidi="ar-SA"/>
        </w:rPr>
      </w:pPr>
      <w:r w:rsidRPr="00AF2496">
        <w:rPr>
          <w:rFonts w:eastAsia="Times New Roman" w:cs="Times New Roman"/>
          <w:kern w:val="0"/>
          <w:lang w:eastAsia="ar-SA" w:bidi="ar-SA"/>
        </w:rPr>
        <w:t>Quantidade de chamadas abandonadas pelos usuários;</w:t>
      </w:r>
    </w:p>
    <w:p w:rsidR="00DC145D" w:rsidRPr="00AF2496" w:rsidRDefault="00DC145D" w:rsidP="00605ED8">
      <w:pPr>
        <w:numPr>
          <w:ilvl w:val="0"/>
          <w:numId w:val="27"/>
        </w:numPr>
        <w:tabs>
          <w:tab w:val="left" w:pos="1985"/>
          <w:tab w:val="left" w:pos="2977"/>
        </w:tabs>
        <w:suppressAutoHyphens/>
        <w:spacing w:after="240"/>
        <w:ind w:left="2977" w:hanging="425"/>
        <w:jc w:val="both"/>
        <w:rPr>
          <w:rFonts w:eastAsia="Times New Roman" w:cs="Times New Roman"/>
          <w:kern w:val="0"/>
          <w:lang w:eastAsia="ar-SA" w:bidi="ar-SA"/>
        </w:rPr>
      </w:pPr>
      <w:r w:rsidRPr="00AF2496">
        <w:rPr>
          <w:rFonts w:eastAsia="Times New Roman" w:cs="Times New Roman"/>
          <w:kern w:val="0"/>
          <w:lang w:eastAsia="ar-SA" w:bidi="ar-SA"/>
        </w:rPr>
        <w:lastRenderedPageBreak/>
        <w:t>Chamadas atendidas em até “x” segundos, onde “x” é um número parametrizável;</w:t>
      </w:r>
    </w:p>
    <w:p w:rsidR="00DC145D" w:rsidRPr="00AF2496" w:rsidRDefault="00DC145D" w:rsidP="00605ED8">
      <w:pPr>
        <w:numPr>
          <w:ilvl w:val="0"/>
          <w:numId w:val="27"/>
        </w:numPr>
        <w:tabs>
          <w:tab w:val="left" w:pos="1985"/>
          <w:tab w:val="left" w:pos="2977"/>
        </w:tabs>
        <w:suppressAutoHyphens/>
        <w:spacing w:after="240"/>
        <w:ind w:left="2977" w:hanging="425"/>
        <w:jc w:val="both"/>
        <w:rPr>
          <w:rFonts w:eastAsia="Times New Roman" w:cs="Times New Roman"/>
          <w:kern w:val="0"/>
          <w:lang w:eastAsia="ar-SA" w:bidi="ar-SA"/>
        </w:rPr>
      </w:pPr>
      <w:r w:rsidRPr="00AF2496">
        <w:rPr>
          <w:rFonts w:eastAsia="Times New Roman" w:cs="Times New Roman"/>
          <w:kern w:val="0"/>
          <w:lang w:eastAsia="ar-SA" w:bidi="ar-SA"/>
        </w:rPr>
        <w:t>Tempo médio de atendimento;</w:t>
      </w:r>
    </w:p>
    <w:p w:rsidR="00DC145D" w:rsidRPr="00AF2496" w:rsidRDefault="00DC145D" w:rsidP="00605ED8">
      <w:pPr>
        <w:numPr>
          <w:ilvl w:val="0"/>
          <w:numId w:val="27"/>
        </w:numPr>
        <w:tabs>
          <w:tab w:val="left" w:pos="1985"/>
          <w:tab w:val="left" w:pos="2977"/>
        </w:tabs>
        <w:suppressAutoHyphens/>
        <w:spacing w:after="240"/>
        <w:ind w:left="2977" w:hanging="425"/>
        <w:jc w:val="both"/>
        <w:rPr>
          <w:rFonts w:eastAsia="Times New Roman" w:cs="Times New Roman"/>
          <w:kern w:val="0"/>
          <w:lang w:eastAsia="ar-SA" w:bidi="ar-SA"/>
        </w:rPr>
      </w:pPr>
      <w:r w:rsidRPr="00AF2496">
        <w:rPr>
          <w:rFonts w:eastAsia="Times New Roman" w:cs="Times New Roman"/>
          <w:kern w:val="0"/>
          <w:lang w:eastAsia="ar-SA" w:bidi="ar-SA"/>
        </w:rPr>
        <w:t>Quantidade de chamadas em fila de espera;</w:t>
      </w:r>
    </w:p>
    <w:p w:rsidR="00DC145D" w:rsidRPr="00AF2496" w:rsidRDefault="00DC145D" w:rsidP="00605ED8">
      <w:pPr>
        <w:numPr>
          <w:ilvl w:val="0"/>
          <w:numId w:val="27"/>
        </w:numPr>
        <w:tabs>
          <w:tab w:val="left" w:pos="1985"/>
          <w:tab w:val="left" w:pos="2977"/>
        </w:tabs>
        <w:suppressAutoHyphens/>
        <w:spacing w:after="240"/>
        <w:ind w:left="2977" w:hanging="425"/>
        <w:jc w:val="both"/>
        <w:rPr>
          <w:rFonts w:eastAsia="Times New Roman" w:cs="Times New Roman"/>
          <w:kern w:val="0"/>
          <w:lang w:eastAsia="ar-SA" w:bidi="ar-SA"/>
        </w:rPr>
      </w:pPr>
      <w:r w:rsidRPr="00AF2496">
        <w:rPr>
          <w:rFonts w:eastAsia="Times New Roman" w:cs="Times New Roman"/>
          <w:kern w:val="0"/>
          <w:lang w:eastAsia="ar-SA" w:bidi="ar-SA"/>
        </w:rPr>
        <w:t>Tempo médio de espera em fila;</w:t>
      </w:r>
    </w:p>
    <w:p w:rsidR="00DC145D" w:rsidRPr="00AF2496" w:rsidRDefault="00DC145D" w:rsidP="00605ED8">
      <w:pPr>
        <w:numPr>
          <w:ilvl w:val="0"/>
          <w:numId w:val="27"/>
        </w:numPr>
        <w:tabs>
          <w:tab w:val="left" w:pos="1985"/>
          <w:tab w:val="left" w:pos="2977"/>
        </w:tabs>
        <w:suppressAutoHyphens/>
        <w:spacing w:after="240"/>
        <w:ind w:left="2977" w:hanging="425"/>
        <w:jc w:val="both"/>
        <w:rPr>
          <w:rFonts w:eastAsia="Times New Roman" w:cs="Times New Roman"/>
          <w:kern w:val="0"/>
          <w:lang w:eastAsia="ar-SA" w:bidi="ar-SA"/>
        </w:rPr>
      </w:pPr>
      <w:r w:rsidRPr="00AF2496">
        <w:rPr>
          <w:rFonts w:eastAsia="Times New Roman" w:cs="Times New Roman"/>
          <w:kern w:val="0"/>
          <w:lang w:eastAsia="ar-SA" w:bidi="ar-SA"/>
        </w:rPr>
        <w:t>Quantidade de atendimentos mantidos em fila de espera por um tempo superior a “x” segundos, onde “x” é um número parametrizável;</w:t>
      </w:r>
    </w:p>
    <w:p w:rsidR="00DC145D" w:rsidRPr="00AF2496" w:rsidRDefault="00DC145D" w:rsidP="00605ED8">
      <w:pPr>
        <w:numPr>
          <w:ilvl w:val="0"/>
          <w:numId w:val="27"/>
        </w:numPr>
        <w:tabs>
          <w:tab w:val="left" w:pos="1985"/>
          <w:tab w:val="left" w:pos="2977"/>
        </w:tabs>
        <w:suppressAutoHyphens/>
        <w:spacing w:after="240"/>
        <w:ind w:left="2977" w:hanging="425"/>
        <w:jc w:val="both"/>
        <w:rPr>
          <w:rFonts w:eastAsia="Times New Roman" w:cs="Times New Roman"/>
          <w:kern w:val="0"/>
          <w:lang w:eastAsia="ar-SA" w:bidi="ar-SA"/>
        </w:rPr>
      </w:pPr>
      <w:r w:rsidRPr="00AF2496">
        <w:rPr>
          <w:rFonts w:eastAsia="Times New Roman" w:cs="Times New Roman"/>
          <w:kern w:val="0"/>
          <w:lang w:eastAsia="ar-SA" w:bidi="ar-SA"/>
        </w:rPr>
        <w:t xml:space="preserve">Quantidade de chamadas transferidas para a supervisão da </w:t>
      </w:r>
      <w:r w:rsidR="006D3228">
        <w:rPr>
          <w:rFonts w:eastAsia="Times New Roman" w:cs="Times New Roman"/>
          <w:kern w:val="0"/>
          <w:lang w:eastAsia="ar-SA" w:bidi="ar-SA"/>
        </w:rPr>
        <w:t>Contratada</w:t>
      </w:r>
      <w:r w:rsidRPr="00AF2496">
        <w:rPr>
          <w:rFonts w:eastAsia="Times New Roman" w:cs="Times New Roman"/>
          <w:kern w:val="0"/>
          <w:lang w:eastAsia="ar-SA" w:bidi="ar-SA"/>
        </w:rPr>
        <w:t>;</w:t>
      </w:r>
    </w:p>
    <w:p w:rsidR="00DC145D" w:rsidRPr="00AF2496" w:rsidRDefault="00DC145D" w:rsidP="00605ED8">
      <w:pPr>
        <w:numPr>
          <w:ilvl w:val="0"/>
          <w:numId w:val="27"/>
        </w:numPr>
        <w:tabs>
          <w:tab w:val="left" w:pos="1985"/>
          <w:tab w:val="left" w:pos="2977"/>
        </w:tabs>
        <w:suppressAutoHyphens/>
        <w:spacing w:after="240"/>
        <w:ind w:left="2977" w:hanging="425"/>
        <w:jc w:val="both"/>
        <w:rPr>
          <w:rFonts w:eastAsia="Times New Roman" w:cs="Times New Roman"/>
          <w:kern w:val="0"/>
          <w:lang w:eastAsia="ar-SA" w:bidi="ar-SA"/>
        </w:rPr>
      </w:pPr>
      <w:r w:rsidRPr="00AF2496">
        <w:rPr>
          <w:rFonts w:eastAsia="Times New Roman" w:cs="Times New Roman"/>
          <w:kern w:val="0"/>
          <w:lang w:eastAsia="ar-SA" w:bidi="ar-SA"/>
        </w:rPr>
        <w:t>Tempo médio de operação;</w:t>
      </w:r>
    </w:p>
    <w:p w:rsidR="00DC145D" w:rsidRPr="00AF2496" w:rsidRDefault="00DC145D" w:rsidP="00605ED8">
      <w:pPr>
        <w:numPr>
          <w:ilvl w:val="0"/>
          <w:numId w:val="27"/>
        </w:numPr>
        <w:tabs>
          <w:tab w:val="left" w:pos="1985"/>
          <w:tab w:val="left" w:pos="2977"/>
        </w:tabs>
        <w:suppressAutoHyphens/>
        <w:spacing w:after="240"/>
        <w:ind w:left="2977" w:hanging="425"/>
        <w:jc w:val="both"/>
        <w:rPr>
          <w:rFonts w:eastAsia="Times New Roman" w:cs="Times New Roman"/>
          <w:kern w:val="0"/>
          <w:lang w:eastAsia="ar-SA" w:bidi="ar-SA"/>
        </w:rPr>
      </w:pPr>
      <w:r w:rsidRPr="00AF2496">
        <w:rPr>
          <w:rFonts w:eastAsia="Times New Roman" w:cs="Times New Roman"/>
          <w:kern w:val="0"/>
          <w:lang w:eastAsia="ar-SA" w:bidi="ar-SA"/>
        </w:rPr>
        <w:t>Comparativo de nível dos serviços contrat</w:t>
      </w:r>
      <w:r w:rsidR="00BE6015">
        <w:rPr>
          <w:rFonts w:eastAsia="Times New Roman" w:cs="Times New Roman"/>
          <w:kern w:val="0"/>
          <w:lang w:eastAsia="ar-SA" w:bidi="ar-SA"/>
        </w:rPr>
        <w:t>ad</w:t>
      </w:r>
      <w:r w:rsidRPr="00AF2496">
        <w:rPr>
          <w:rFonts w:eastAsia="Times New Roman" w:cs="Times New Roman"/>
          <w:kern w:val="0"/>
          <w:lang w:eastAsia="ar-SA" w:bidi="ar-SA"/>
        </w:rPr>
        <w:t>os com</w:t>
      </w:r>
      <w:r w:rsidR="00BE6015">
        <w:rPr>
          <w:rFonts w:eastAsia="Times New Roman" w:cs="Times New Roman"/>
          <w:kern w:val="0"/>
          <w:lang w:eastAsia="ar-SA" w:bidi="ar-SA"/>
        </w:rPr>
        <w:t xml:space="preserve"> os </w:t>
      </w:r>
      <w:r w:rsidRPr="00AF2496">
        <w:rPr>
          <w:rFonts w:eastAsia="Times New Roman" w:cs="Times New Roman"/>
          <w:kern w:val="0"/>
          <w:lang w:eastAsia="ar-SA" w:bidi="ar-SA"/>
        </w:rPr>
        <w:t>efetivamente realizados;</w:t>
      </w:r>
    </w:p>
    <w:p w:rsidR="00DC145D" w:rsidRPr="00AF2496" w:rsidRDefault="00DC145D" w:rsidP="00605ED8">
      <w:pPr>
        <w:numPr>
          <w:ilvl w:val="0"/>
          <w:numId w:val="27"/>
        </w:numPr>
        <w:tabs>
          <w:tab w:val="left" w:pos="1985"/>
          <w:tab w:val="left" w:pos="2977"/>
        </w:tabs>
        <w:suppressAutoHyphens/>
        <w:spacing w:after="240"/>
        <w:ind w:left="2977" w:hanging="425"/>
        <w:jc w:val="both"/>
        <w:rPr>
          <w:rFonts w:eastAsia="Times New Roman" w:cs="Times New Roman"/>
          <w:kern w:val="0"/>
          <w:lang w:eastAsia="ar-SA" w:bidi="ar-SA"/>
        </w:rPr>
      </w:pPr>
      <w:r w:rsidRPr="00AF2496">
        <w:rPr>
          <w:rFonts w:eastAsia="Times New Roman" w:cs="Times New Roman"/>
          <w:kern w:val="0"/>
          <w:lang w:eastAsia="ar-SA" w:bidi="ar-SA"/>
        </w:rPr>
        <w:t xml:space="preserve">Quantidade de transações concluídas </w:t>
      </w:r>
      <w:proofErr w:type="gramStart"/>
      <w:r w:rsidRPr="00AF2496">
        <w:rPr>
          <w:rFonts w:eastAsia="Times New Roman" w:cs="Times New Roman"/>
          <w:kern w:val="0"/>
          <w:lang w:eastAsia="ar-SA" w:bidi="ar-SA"/>
        </w:rPr>
        <w:t>pela URA</w:t>
      </w:r>
      <w:proofErr w:type="gramEnd"/>
      <w:r w:rsidRPr="00AF2496">
        <w:rPr>
          <w:rFonts w:eastAsia="Times New Roman" w:cs="Times New Roman"/>
          <w:kern w:val="0"/>
          <w:lang w:eastAsia="ar-SA" w:bidi="ar-SA"/>
        </w:rPr>
        <w:t>;</w:t>
      </w:r>
    </w:p>
    <w:p w:rsidR="00DC145D" w:rsidRPr="00AF2496" w:rsidRDefault="00DC145D" w:rsidP="00605ED8">
      <w:pPr>
        <w:numPr>
          <w:ilvl w:val="0"/>
          <w:numId w:val="27"/>
        </w:numPr>
        <w:tabs>
          <w:tab w:val="left" w:pos="1985"/>
          <w:tab w:val="left" w:pos="2977"/>
        </w:tabs>
        <w:suppressAutoHyphens/>
        <w:spacing w:after="240"/>
        <w:ind w:left="2977" w:hanging="425"/>
        <w:jc w:val="both"/>
        <w:rPr>
          <w:rFonts w:eastAsia="Times New Roman" w:cs="Times New Roman"/>
          <w:kern w:val="0"/>
          <w:lang w:eastAsia="ar-SA" w:bidi="ar-SA"/>
        </w:rPr>
      </w:pPr>
      <w:r w:rsidRPr="00AF2496">
        <w:rPr>
          <w:rFonts w:eastAsia="Times New Roman" w:cs="Times New Roman"/>
          <w:kern w:val="0"/>
          <w:lang w:eastAsia="ar-SA" w:bidi="ar-SA"/>
        </w:rPr>
        <w:t>Quantidade de transações concluídas, detalhadas por tipo de serviço utilizado;</w:t>
      </w:r>
    </w:p>
    <w:p w:rsidR="00DC145D" w:rsidRPr="00AF2496" w:rsidRDefault="00DC145D" w:rsidP="00605ED8">
      <w:pPr>
        <w:numPr>
          <w:ilvl w:val="0"/>
          <w:numId w:val="27"/>
        </w:numPr>
        <w:tabs>
          <w:tab w:val="left" w:pos="1985"/>
          <w:tab w:val="left" w:pos="2977"/>
        </w:tabs>
        <w:suppressAutoHyphens/>
        <w:spacing w:after="240"/>
        <w:ind w:left="2977" w:hanging="425"/>
        <w:jc w:val="both"/>
        <w:rPr>
          <w:rFonts w:eastAsia="Times New Roman" w:cs="Times New Roman"/>
          <w:kern w:val="0"/>
          <w:lang w:eastAsia="ar-SA" w:bidi="ar-SA"/>
        </w:rPr>
      </w:pPr>
      <w:r w:rsidRPr="00AF2496">
        <w:rPr>
          <w:rFonts w:eastAsia="Times New Roman" w:cs="Times New Roman"/>
          <w:kern w:val="0"/>
          <w:lang w:eastAsia="ar-SA" w:bidi="ar-SA"/>
        </w:rPr>
        <w:t>Quantidade de transações não concluídas com as especificações dos motivos;</w:t>
      </w:r>
    </w:p>
    <w:p w:rsidR="00DC145D" w:rsidRPr="00AF2496" w:rsidRDefault="00DC145D" w:rsidP="00605ED8">
      <w:pPr>
        <w:numPr>
          <w:ilvl w:val="0"/>
          <w:numId w:val="27"/>
        </w:numPr>
        <w:tabs>
          <w:tab w:val="left" w:pos="1985"/>
          <w:tab w:val="left" w:pos="2977"/>
        </w:tabs>
        <w:suppressAutoHyphens/>
        <w:spacing w:after="240"/>
        <w:ind w:left="2977" w:hanging="425"/>
        <w:jc w:val="both"/>
        <w:rPr>
          <w:rFonts w:eastAsia="Times New Roman" w:cs="Times New Roman"/>
          <w:kern w:val="0"/>
          <w:lang w:eastAsia="ar-SA" w:bidi="ar-SA"/>
        </w:rPr>
      </w:pPr>
      <w:r w:rsidRPr="00AF2496">
        <w:rPr>
          <w:rFonts w:eastAsia="Times New Roman" w:cs="Times New Roman"/>
          <w:kern w:val="0"/>
          <w:lang w:eastAsia="ar-SA" w:bidi="ar-SA"/>
        </w:rPr>
        <w:t>Tempo médio das ligações, por tipo de serviço;</w:t>
      </w:r>
    </w:p>
    <w:p w:rsidR="00DC145D" w:rsidRPr="00AF2496" w:rsidRDefault="00DC145D" w:rsidP="00605ED8">
      <w:pPr>
        <w:numPr>
          <w:ilvl w:val="0"/>
          <w:numId w:val="27"/>
        </w:numPr>
        <w:tabs>
          <w:tab w:val="left" w:pos="1985"/>
          <w:tab w:val="left" w:pos="2977"/>
        </w:tabs>
        <w:suppressAutoHyphens/>
        <w:spacing w:after="240"/>
        <w:ind w:left="2977" w:hanging="425"/>
        <w:jc w:val="both"/>
        <w:rPr>
          <w:rFonts w:eastAsia="Times New Roman" w:cs="Times New Roman"/>
          <w:kern w:val="0"/>
          <w:lang w:eastAsia="ar-SA" w:bidi="ar-SA"/>
        </w:rPr>
      </w:pPr>
      <w:r w:rsidRPr="00AF2496">
        <w:rPr>
          <w:rFonts w:eastAsia="Times New Roman" w:cs="Times New Roman"/>
          <w:kern w:val="0"/>
          <w:lang w:eastAsia="ar-SA" w:bidi="ar-SA"/>
        </w:rPr>
        <w:t>Fator de concentração de chamadas na HMM (hora de maior movimento) e em intervalos a serem definidos pel</w:t>
      </w:r>
      <w:r>
        <w:rPr>
          <w:rFonts w:eastAsia="Times New Roman" w:cs="Times New Roman"/>
          <w:kern w:val="0"/>
          <w:lang w:eastAsia="ar-SA" w:bidi="ar-SA"/>
        </w:rPr>
        <w:t>o DPF</w:t>
      </w:r>
      <w:r w:rsidRPr="00AF2496">
        <w:rPr>
          <w:rFonts w:eastAsia="Times New Roman" w:cs="Times New Roman"/>
          <w:kern w:val="0"/>
          <w:lang w:eastAsia="ar-SA" w:bidi="ar-SA"/>
        </w:rPr>
        <w:t>;</w:t>
      </w:r>
    </w:p>
    <w:p w:rsidR="00DC145D" w:rsidRPr="00AF2496" w:rsidRDefault="00DC145D" w:rsidP="00605ED8">
      <w:pPr>
        <w:numPr>
          <w:ilvl w:val="0"/>
          <w:numId w:val="27"/>
        </w:numPr>
        <w:tabs>
          <w:tab w:val="left" w:pos="1985"/>
          <w:tab w:val="left" w:pos="2977"/>
        </w:tabs>
        <w:suppressAutoHyphens/>
        <w:spacing w:after="240"/>
        <w:ind w:left="2977" w:hanging="425"/>
        <w:jc w:val="both"/>
        <w:rPr>
          <w:rFonts w:eastAsia="Times New Roman" w:cs="Times New Roman"/>
          <w:kern w:val="0"/>
          <w:lang w:eastAsia="ar-SA" w:bidi="ar-SA"/>
        </w:rPr>
      </w:pPr>
      <w:r w:rsidRPr="00AF2496">
        <w:rPr>
          <w:rFonts w:eastAsia="Times New Roman" w:cs="Times New Roman"/>
          <w:kern w:val="0"/>
          <w:lang w:eastAsia="ar-SA" w:bidi="ar-SA"/>
        </w:rPr>
        <w:t>Quantidade de ligações perdidas motivadas por problemas de telefonia;</w:t>
      </w:r>
      <w:r w:rsidR="00711ACB">
        <w:rPr>
          <w:rFonts w:eastAsia="Times New Roman" w:cs="Times New Roman"/>
          <w:kern w:val="0"/>
          <w:lang w:eastAsia="ar-SA" w:bidi="ar-SA"/>
        </w:rPr>
        <w:t xml:space="preserve"> </w:t>
      </w:r>
      <w:proofErr w:type="gramStart"/>
      <w:r w:rsidR="00711ACB">
        <w:rPr>
          <w:rFonts w:eastAsia="Times New Roman" w:cs="Times New Roman"/>
          <w:kern w:val="0"/>
          <w:lang w:eastAsia="ar-SA" w:bidi="ar-SA"/>
        </w:rPr>
        <w:t>e</w:t>
      </w:r>
      <w:proofErr w:type="gramEnd"/>
    </w:p>
    <w:p w:rsidR="00DC145D" w:rsidRPr="00AF2496" w:rsidRDefault="00DC145D" w:rsidP="00605ED8">
      <w:pPr>
        <w:numPr>
          <w:ilvl w:val="0"/>
          <w:numId w:val="27"/>
        </w:numPr>
        <w:tabs>
          <w:tab w:val="left" w:pos="1985"/>
          <w:tab w:val="left" w:pos="2977"/>
        </w:tabs>
        <w:suppressAutoHyphens/>
        <w:spacing w:after="240"/>
        <w:ind w:left="2977" w:hanging="425"/>
        <w:jc w:val="both"/>
        <w:rPr>
          <w:rFonts w:eastAsia="Times New Roman" w:cs="Times New Roman"/>
          <w:kern w:val="0"/>
          <w:lang w:eastAsia="ar-SA" w:bidi="ar-SA"/>
        </w:rPr>
      </w:pPr>
      <w:r w:rsidRPr="00AF2496">
        <w:rPr>
          <w:rFonts w:eastAsia="Times New Roman" w:cs="Times New Roman"/>
          <w:kern w:val="0"/>
          <w:lang w:eastAsia="ar-SA" w:bidi="ar-SA"/>
        </w:rPr>
        <w:t>Quantidade de ligações perdidas por abandono dos usuários solicitantes.</w:t>
      </w:r>
    </w:p>
    <w:p w:rsidR="007C11D0" w:rsidRPr="00A0452E" w:rsidRDefault="007C11D0" w:rsidP="00DC1712">
      <w:pPr>
        <w:pStyle w:val="PargrafodaLista"/>
        <w:spacing w:after="240"/>
      </w:pPr>
    </w:p>
    <w:p w:rsidR="0022334A" w:rsidRPr="00717C11" w:rsidRDefault="00717C11" w:rsidP="00DC1712">
      <w:pPr>
        <w:pStyle w:val="PargrafodaLista"/>
        <w:numPr>
          <w:ilvl w:val="2"/>
          <w:numId w:val="14"/>
        </w:numPr>
        <w:tabs>
          <w:tab w:val="left" w:pos="2552"/>
        </w:tabs>
        <w:suppressAutoHyphens/>
        <w:spacing w:after="240"/>
        <w:ind w:firstLine="1701"/>
        <w:contextualSpacing w:val="0"/>
        <w:jc w:val="both"/>
        <w:rPr>
          <w:b/>
          <w:szCs w:val="22"/>
        </w:rPr>
      </w:pPr>
      <w:r>
        <w:rPr>
          <w:b/>
          <w:szCs w:val="22"/>
        </w:rPr>
        <w:t>Requisitos da Central de Serviços</w:t>
      </w:r>
      <w:r w:rsidR="00747CB3">
        <w:rPr>
          <w:b/>
          <w:szCs w:val="22"/>
        </w:rPr>
        <w:t xml:space="preserve"> </w:t>
      </w:r>
    </w:p>
    <w:p w:rsidR="0022334A" w:rsidRPr="00717C11" w:rsidRDefault="0022334A" w:rsidP="00DC1712">
      <w:pPr>
        <w:pStyle w:val="PargrafodaLista"/>
        <w:numPr>
          <w:ilvl w:val="3"/>
          <w:numId w:val="14"/>
        </w:numPr>
        <w:tabs>
          <w:tab w:val="left" w:pos="0"/>
        </w:tabs>
        <w:suppressAutoHyphens/>
        <w:spacing w:after="240"/>
        <w:ind w:firstLine="2552"/>
        <w:contextualSpacing w:val="0"/>
        <w:jc w:val="both"/>
      </w:pPr>
      <w:r w:rsidRPr="00717C11">
        <w:t xml:space="preserve">O Serviço de suporte técnico de 1º Nível é composto dos seguintes recursos e componentes disponibilizados pela </w:t>
      </w:r>
      <w:r w:rsidR="006D3228">
        <w:t>Contratada</w:t>
      </w:r>
      <w:r w:rsidRPr="00717C11">
        <w:t xml:space="preserve">: espaço físico adequado segundo a NR 17 do Ministério do Trabalho e Emprego e na recomendação técnica DSST nº 01/2005 do mesmo órgão, </w:t>
      </w:r>
      <w:r w:rsidRPr="00717C11">
        <w:rPr>
          <w:i/>
        </w:rPr>
        <w:t>hardware</w:t>
      </w:r>
      <w:r w:rsidRPr="00717C11">
        <w:t xml:space="preserve">, </w:t>
      </w:r>
      <w:r w:rsidRPr="00717C11">
        <w:rPr>
          <w:i/>
        </w:rPr>
        <w:t>software</w:t>
      </w:r>
      <w:r w:rsidRPr="00717C11">
        <w:t>, telefonia/comunicação, mobiliário, mão</w:t>
      </w:r>
      <w:r w:rsidR="000034AA">
        <w:t xml:space="preserve"> </w:t>
      </w:r>
      <w:r w:rsidRPr="00717C11">
        <w:t>de</w:t>
      </w:r>
      <w:r w:rsidR="000034AA">
        <w:t xml:space="preserve"> </w:t>
      </w:r>
      <w:r w:rsidRPr="00717C11">
        <w:t xml:space="preserve">obra qualificada; e todos os demais serviços e aparatos necessários ao pleno atendimento das condições técnicas e administrativas especificadas no presente Termo de Referência. </w:t>
      </w:r>
    </w:p>
    <w:p w:rsidR="00600D3C" w:rsidRPr="00717C11" w:rsidRDefault="00600D3C" w:rsidP="00DC1712">
      <w:pPr>
        <w:pStyle w:val="PargrafodaLista"/>
        <w:numPr>
          <w:ilvl w:val="3"/>
          <w:numId w:val="14"/>
        </w:numPr>
        <w:tabs>
          <w:tab w:val="left" w:pos="0"/>
        </w:tabs>
        <w:suppressAutoHyphens/>
        <w:spacing w:after="240"/>
        <w:ind w:firstLine="2552"/>
        <w:contextualSpacing w:val="0"/>
        <w:jc w:val="both"/>
      </w:pPr>
      <w:r w:rsidRPr="00717C11">
        <w:lastRenderedPageBreak/>
        <w:t xml:space="preserve">Os computadores instalados na </w:t>
      </w:r>
      <w:r w:rsidR="00747CB3">
        <w:t>Central de Serviços</w:t>
      </w:r>
      <w:r w:rsidRPr="00717C11">
        <w:t xml:space="preserve"> da </w:t>
      </w:r>
      <w:r w:rsidR="006D3228">
        <w:t>Contratada</w:t>
      </w:r>
      <w:r w:rsidRPr="00717C11">
        <w:t xml:space="preserve"> deverão estar interligados em rede local, com acesso a todas as facilidades necessárias ao atendimento: </w:t>
      </w:r>
      <w:r w:rsidR="00747CB3">
        <w:t>i</w:t>
      </w:r>
      <w:r w:rsidRPr="00717C11">
        <w:t xml:space="preserve">nternet, serviço de correio eletrônico, sistema para gestão de </w:t>
      </w:r>
      <w:proofErr w:type="spellStart"/>
      <w:r w:rsidRPr="00405515">
        <w:rPr>
          <w:i/>
        </w:rPr>
        <w:t>service</w:t>
      </w:r>
      <w:proofErr w:type="spellEnd"/>
      <w:r w:rsidRPr="00405515">
        <w:rPr>
          <w:i/>
        </w:rPr>
        <w:t xml:space="preserve"> </w:t>
      </w:r>
      <w:proofErr w:type="spellStart"/>
      <w:r w:rsidRPr="00405515">
        <w:rPr>
          <w:i/>
        </w:rPr>
        <w:t>desk</w:t>
      </w:r>
      <w:proofErr w:type="spellEnd"/>
      <w:r w:rsidR="000034AA">
        <w:t xml:space="preserve"> (SGSD)</w:t>
      </w:r>
      <w:r w:rsidRPr="00717C11">
        <w:t>, dentre outros.</w:t>
      </w:r>
    </w:p>
    <w:p w:rsidR="00600D3C" w:rsidRDefault="00600D3C" w:rsidP="00DC1712">
      <w:pPr>
        <w:pStyle w:val="PargrafodaLista"/>
        <w:numPr>
          <w:ilvl w:val="3"/>
          <w:numId w:val="14"/>
        </w:numPr>
        <w:tabs>
          <w:tab w:val="left" w:pos="0"/>
        </w:tabs>
        <w:suppressAutoHyphens/>
        <w:spacing w:after="240"/>
        <w:ind w:firstLine="2552"/>
        <w:contextualSpacing w:val="0"/>
        <w:jc w:val="both"/>
      </w:pPr>
      <w:r w:rsidRPr="000034AA">
        <w:t xml:space="preserve">Os chamados serão recebidos principalmente por meio de ligações telefônicas gratuitas (0800) direcionadas a uma </w:t>
      </w:r>
      <w:r w:rsidR="004648BC">
        <w:t>Central de Serviços</w:t>
      </w:r>
      <w:r w:rsidRPr="000034AA">
        <w:t>, e-mail ou através de inserção via interface Web.</w:t>
      </w:r>
    </w:p>
    <w:p w:rsidR="008659AC" w:rsidRPr="000034AA" w:rsidRDefault="008659AC" w:rsidP="00DC1712">
      <w:pPr>
        <w:pStyle w:val="PargrafodaLista"/>
        <w:numPr>
          <w:ilvl w:val="3"/>
          <w:numId w:val="14"/>
        </w:numPr>
        <w:tabs>
          <w:tab w:val="left" w:pos="0"/>
        </w:tabs>
        <w:suppressAutoHyphens/>
        <w:spacing w:after="240"/>
        <w:ind w:firstLine="2552"/>
        <w:contextualSpacing w:val="0"/>
        <w:jc w:val="both"/>
      </w:pPr>
      <w:r w:rsidRPr="008659AC">
        <w:t xml:space="preserve">A </w:t>
      </w:r>
      <w:r>
        <w:t>Central de Serviços deverá possuir alimentação elétrica suportada por dispositivo de suprimento contínuo de energia</w:t>
      </w:r>
      <w:r w:rsidRPr="008659AC">
        <w:t xml:space="preserve">, </w:t>
      </w:r>
      <w:r>
        <w:t>incl</w:t>
      </w:r>
      <w:r w:rsidRPr="008659AC">
        <w:t xml:space="preserve">uindo </w:t>
      </w:r>
      <w:proofErr w:type="spellStart"/>
      <w:r w:rsidRPr="008659AC">
        <w:t>nobreak</w:t>
      </w:r>
      <w:proofErr w:type="spellEnd"/>
      <w:r w:rsidRPr="008659AC">
        <w:t xml:space="preserve"> para a plataforma de comunicação e todos os equipamentos das posições de atendimento, além de um grupo gerador para eventuais quedas ou falta de energia.</w:t>
      </w:r>
    </w:p>
    <w:p w:rsidR="0022334A" w:rsidRDefault="0022334A" w:rsidP="00DC1712">
      <w:pPr>
        <w:pStyle w:val="PargrafodaLista"/>
        <w:spacing w:after="240"/>
      </w:pPr>
    </w:p>
    <w:p w:rsidR="003A2FF7" w:rsidRPr="003A2FF7" w:rsidRDefault="003A2FF7" w:rsidP="00DC1712">
      <w:pPr>
        <w:pStyle w:val="PargrafodaLista"/>
        <w:numPr>
          <w:ilvl w:val="2"/>
          <w:numId w:val="14"/>
        </w:numPr>
        <w:tabs>
          <w:tab w:val="left" w:pos="2552"/>
        </w:tabs>
        <w:suppressAutoHyphens/>
        <w:spacing w:after="240"/>
        <w:ind w:firstLine="1701"/>
        <w:contextualSpacing w:val="0"/>
        <w:jc w:val="both"/>
        <w:rPr>
          <w:b/>
          <w:szCs w:val="22"/>
        </w:rPr>
      </w:pPr>
      <w:r w:rsidRPr="003A2FF7">
        <w:rPr>
          <w:b/>
          <w:szCs w:val="22"/>
        </w:rPr>
        <w:t>Requisitos de Segurança</w:t>
      </w:r>
      <w:r>
        <w:rPr>
          <w:b/>
          <w:szCs w:val="22"/>
        </w:rPr>
        <w:t xml:space="preserve"> da Central de Serviços</w:t>
      </w:r>
    </w:p>
    <w:p w:rsidR="003A2FF7" w:rsidRDefault="003A2FF7" w:rsidP="00DC1712">
      <w:pPr>
        <w:pStyle w:val="PargrafodaLista"/>
        <w:numPr>
          <w:ilvl w:val="3"/>
          <w:numId w:val="14"/>
        </w:numPr>
        <w:tabs>
          <w:tab w:val="left" w:pos="0"/>
        </w:tabs>
        <w:suppressAutoHyphens/>
        <w:spacing w:after="240"/>
        <w:ind w:firstLine="2552"/>
        <w:contextualSpacing w:val="0"/>
        <w:jc w:val="both"/>
      </w:pPr>
      <w:r>
        <w:t xml:space="preserve">A </w:t>
      </w:r>
      <w:r w:rsidR="006D3228">
        <w:t>Contratada</w:t>
      </w:r>
      <w:r>
        <w:t xml:space="preserve"> deverá garantir a segurança e autenticação de seus empregados através da identificação individual de técnicos, supervisores e gerentes</w:t>
      </w:r>
      <w:r w:rsidR="002073B4">
        <w:t>.</w:t>
      </w:r>
    </w:p>
    <w:p w:rsidR="003A2FF7" w:rsidRDefault="003A2FF7" w:rsidP="00DC1712">
      <w:pPr>
        <w:pStyle w:val="PargrafodaLista"/>
        <w:numPr>
          <w:ilvl w:val="3"/>
          <w:numId w:val="14"/>
        </w:numPr>
        <w:tabs>
          <w:tab w:val="left" w:pos="0"/>
        </w:tabs>
        <w:suppressAutoHyphens/>
        <w:spacing w:after="240"/>
        <w:ind w:firstLine="2552"/>
        <w:contextualSpacing w:val="0"/>
        <w:jc w:val="both"/>
      </w:pPr>
      <w:r>
        <w:t xml:space="preserve">Em caso de desligamento de qualquer empregado da </w:t>
      </w:r>
      <w:r w:rsidR="006D3228">
        <w:t>Contratada</w:t>
      </w:r>
      <w:r>
        <w:t>, este deverá ter imediatamente todos os seus acessos aos sistemas cancelados. Os empregados que estiverem de férias ou afastados, por qualquer motivo, deverão ter todos os seus acessos aos sistemas suspensos, até o retorno</w:t>
      </w:r>
      <w:r w:rsidR="002073B4">
        <w:t>.</w:t>
      </w:r>
    </w:p>
    <w:p w:rsidR="003A2FF7" w:rsidRDefault="003A2FF7" w:rsidP="00DC1712">
      <w:pPr>
        <w:pStyle w:val="PargrafodaLista"/>
        <w:numPr>
          <w:ilvl w:val="3"/>
          <w:numId w:val="14"/>
        </w:numPr>
        <w:tabs>
          <w:tab w:val="left" w:pos="0"/>
        </w:tabs>
        <w:suppressAutoHyphens/>
        <w:spacing w:after="240"/>
        <w:ind w:firstLine="2552"/>
        <w:contextualSpacing w:val="0"/>
        <w:jc w:val="both"/>
      </w:pPr>
      <w:r>
        <w:t xml:space="preserve">A prestação dos serviços contratados deverá ocorrer de forma contínua, devendo a </w:t>
      </w:r>
      <w:r w:rsidR="006D3228">
        <w:t>Contratada</w:t>
      </w:r>
      <w:r>
        <w:t>, obrigatoriamente, prover meios para o seu contingenciamento; a fim de evitar a paralisação total ou parcial dos sistemas utilizados em razão de falta de energia elétrica, fogo, greves, falhas de PABX/DAC/URA, servidores de sistemas ou quaisquer outros recursos da Rede</w:t>
      </w:r>
      <w:r w:rsidR="002073B4">
        <w:t>.</w:t>
      </w:r>
    </w:p>
    <w:p w:rsidR="003A2FF7" w:rsidRDefault="003A2FF7" w:rsidP="00DC1712">
      <w:pPr>
        <w:pStyle w:val="PargrafodaLista"/>
        <w:numPr>
          <w:ilvl w:val="3"/>
          <w:numId w:val="14"/>
        </w:numPr>
        <w:tabs>
          <w:tab w:val="left" w:pos="0"/>
        </w:tabs>
        <w:suppressAutoHyphens/>
        <w:spacing w:after="240"/>
        <w:ind w:firstLine="2552"/>
        <w:contextualSpacing w:val="0"/>
        <w:jc w:val="both"/>
      </w:pPr>
      <w:r>
        <w:t xml:space="preserve">A </w:t>
      </w:r>
      <w:r w:rsidR="006D3228">
        <w:t>Contratada</w:t>
      </w:r>
      <w:r>
        <w:t xml:space="preserve"> deverá possuir rotina estruturada de backup de dados, realizada de forma automática, de forma a garantir a segurança das informações contidas nas plataformas de telefonia, </w:t>
      </w:r>
      <w:proofErr w:type="spellStart"/>
      <w:r w:rsidRPr="00405515">
        <w:rPr>
          <w:i/>
        </w:rPr>
        <w:t>Service</w:t>
      </w:r>
      <w:proofErr w:type="spellEnd"/>
      <w:r w:rsidRPr="00405515">
        <w:rPr>
          <w:i/>
        </w:rPr>
        <w:t xml:space="preserve"> </w:t>
      </w:r>
      <w:proofErr w:type="spellStart"/>
      <w:r w:rsidRPr="00405515">
        <w:rPr>
          <w:i/>
        </w:rPr>
        <w:t>Desk</w:t>
      </w:r>
      <w:proofErr w:type="spellEnd"/>
      <w:r>
        <w:t xml:space="preserve"> e gestão operacional.</w:t>
      </w:r>
    </w:p>
    <w:p w:rsidR="003A2FF7" w:rsidRPr="003A2FF7" w:rsidRDefault="008659AC" w:rsidP="00DC1712">
      <w:pPr>
        <w:pStyle w:val="PargrafodaLista"/>
        <w:numPr>
          <w:ilvl w:val="2"/>
          <w:numId w:val="14"/>
        </w:numPr>
        <w:tabs>
          <w:tab w:val="left" w:pos="2552"/>
        </w:tabs>
        <w:suppressAutoHyphens/>
        <w:spacing w:after="240"/>
        <w:ind w:firstLine="1701"/>
        <w:contextualSpacing w:val="0"/>
        <w:jc w:val="both"/>
        <w:rPr>
          <w:b/>
          <w:szCs w:val="22"/>
        </w:rPr>
      </w:pPr>
      <w:r>
        <w:rPr>
          <w:b/>
          <w:szCs w:val="22"/>
        </w:rPr>
        <w:t xml:space="preserve">Requisitos para </w:t>
      </w:r>
      <w:r w:rsidR="003A2FF7" w:rsidRPr="003A2FF7">
        <w:rPr>
          <w:b/>
          <w:szCs w:val="22"/>
        </w:rPr>
        <w:t>Controle de Acesso Físico</w:t>
      </w:r>
      <w:r w:rsidR="003A2FF7">
        <w:rPr>
          <w:b/>
          <w:szCs w:val="22"/>
        </w:rPr>
        <w:t xml:space="preserve"> ao </w:t>
      </w:r>
      <w:r>
        <w:rPr>
          <w:b/>
          <w:szCs w:val="22"/>
        </w:rPr>
        <w:t>A</w:t>
      </w:r>
      <w:r w:rsidR="003A2FF7">
        <w:rPr>
          <w:b/>
          <w:szCs w:val="22"/>
        </w:rPr>
        <w:t>mbiente da Central de Serviços</w:t>
      </w:r>
    </w:p>
    <w:p w:rsidR="003A2FF7" w:rsidRDefault="003A2FF7" w:rsidP="00DC1712">
      <w:pPr>
        <w:pStyle w:val="PargrafodaLista"/>
        <w:numPr>
          <w:ilvl w:val="3"/>
          <w:numId w:val="14"/>
        </w:numPr>
        <w:tabs>
          <w:tab w:val="left" w:pos="0"/>
        </w:tabs>
        <w:suppressAutoHyphens/>
        <w:spacing w:after="240"/>
        <w:ind w:firstLine="2552"/>
        <w:contextualSpacing w:val="0"/>
        <w:jc w:val="both"/>
      </w:pPr>
      <w:r>
        <w:t xml:space="preserve">A </w:t>
      </w:r>
      <w:r w:rsidR="006D3228">
        <w:t>Contratada</w:t>
      </w:r>
      <w:r>
        <w:t xml:space="preserve"> deverá possuir sistema interno de TV, monitorando todos os pontos críticos da instalação, como portarias de acesso, CPD, hall(s) de entrada, sala de equipamentos de comunicação e sala dos operadores.</w:t>
      </w:r>
    </w:p>
    <w:p w:rsidR="003A2FF7" w:rsidRDefault="003A2FF7" w:rsidP="00DC1712">
      <w:pPr>
        <w:pStyle w:val="PargrafodaLista"/>
        <w:numPr>
          <w:ilvl w:val="3"/>
          <w:numId w:val="14"/>
        </w:numPr>
        <w:tabs>
          <w:tab w:val="left" w:pos="0"/>
        </w:tabs>
        <w:suppressAutoHyphens/>
        <w:spacing w:after="240"/>
        <w:ind w:firstLine="2552"/>
        <w:contextualSpacing w:val="0"/>
        <w:jc w:val="both"/>
      </w:pPr>
      <w:r>
        <w:t>O acesso às instalações onde serão realizados os serviços deverá ser permitido somente às pessoas autorizadas e deve ser controlado.</w:t>
      </w:r>
    </w:p>
    <w:p w:rsidR="0022334A" w:rsidRPr="00A0452E" w:rsidRDefault="0022334A" w:rsidP="00DC1712">
      <w:pPr>
        <w:pStyle w:val="PargrafodaLista"/>
        <w:spacing w:after="240"/>
      </w:pPr>
    </w:p>
    <w:p w:rsidR="0022334A" w:rsidRPr="00A0452E" w:rsidRDefault="000034AA" w:rsidP="00DC1712">
      <w:pPr>
        <w:pStyle w:val="PargrafodaLista"/>
        <w:numPr>
          <w:ilvl w:val="2"/>
          <w:numId w:val="14"/>
        </w:numPr>
        <w:tabs>
          <w:tab w:val="left" w:pos="2552"/>
        </w:tabs>
        <w:suppressAutoHyphens/>
        <w:spacing w:after="240"/>
        <w:contextualSpacing w:val="0"/>
        <w:jc w:val="both"/>
        <w:rPr>
          <w:b/>
        </w:rPr>
      </w:pPr>
      <w:r>
        <w:rPr>
          <w:b/>
        </w:rPr>
        <w:t>Requisitos do Sistema de Ge</w:t>
      </w:r>
      <w:r w:rsidR="007F0AA0">
        <w:rPr>
          <w:b/>
        </w:rPr>
        <w:t>stão</w:t>
      </w:r>
      <w:r>
        <w:rPr>
          <w:b/>
        </w:rPr>
        <w:t xml:space="preserve"> de </w:t>
      </w:r>
      <w:proofErr w:type="spellStart"/>
      <w:r w:rsidRPr="00405515">
        <w:rPr>
          <w:b/>
          <w:i/>
        </w:rPr>
        <w:t>Service</w:t>
      </w:r>
      <w:proofErr w:type="spellEnd"/>
      <w:r w:rsidRPr="00405515">
        <w:rPr>
          <w:b/>
          <w:i/>
        </w:rPr>
        <w:t xml:space="preserve"> </w:t>
      </w:r>
      <w:proofErr w:type="spellStart"/>
      <w:r w:rsidRPr="00405515">
        <w:rPr>
          <w:b/>
          <w:i/>
        </w:rPr>
        <w:t>Desk</w:t>
      </w:r>
      <w:proofErr w:type="spellEnd"/>
      <w:r w:rsidR="0022334A" w:rsidRPr="00A0452E">
        <w:rPr>
          <w:b/>
        </w:rPr>
        <w:t xml:space="preserve"> </w:t>
      </w:r>
    </w:p>
    <w:p w:rsidR="00600D3C" w:rsidRPr="00A0452E" w:rsidRDefault="00600D3C" w:rsidP="00DC1712">
      <w:pPr>
        <w:pStyle w:val="PargrafodaLista"/>
        <w:numPr>
          <w:ilvl w:val="3"/>
          <w:numId w:val="14"/>
        </w:numPr>
        <w:tabs>
          <w:tab w:val="left" w:pos="0"/>
        </w:tabs>
        <w:suppressAutoHyphens/>
        <w:spacing w:after="240"/>
        <w:ind w:firstLine="2552"/>
        <w:contextualSpacing w:val="0"/>
        <w:jc w:val="both"/>
      </w:pPr>
      <w:r w:rsidRPr="00A0452E">
        <w:t>A gerência e tratamento dos incidentes e solicitações do usuário serão apoiados por ferramenta adequada chamada de SGSD (</w:t>
      </w:r>
      <w:r w:rsidR="00D978C2">
        <w:t xml:space="preserve">Sistema de Gestão de </w:t>
      </w:r>
      <w:proofErr w:type="spellStart"/>
      <w:r w:rsidR="00D978C2" w:rsidRPr="00405515">
        <w:rPr>
          <w:i/>
        </w:rPr>
        <w:t>Service</w:t>
      </w:r>
      <w:proofErr w:type="spellEnd"/>
      <w:r w:rsidR="00D978C2" w:rsidRPr="00405515">
        <w:rPr>
          <w:i/>
        </w:rPr>
        <w:t xml:space="preserve"> </w:t>
      </w:r>
      <w:proofErr w:type="spellStart"/>
      <w:r w:rsidR="00D978C2" w:rsidRPr="00405515">
        <w:rPr>
          <w:i/>
        </w:rPr>
        <w:t>Desk</w:t>
      </w:r>
      <w:proofErr w:type="spellEnd"/>
      <w:r w:rsidRPr="00A0452E">
        <w:t xml:space="preserve">), que atribuirá para cada incidente ou solicitação um identificador (chamado </w:t>
      </w:r>
      <w:r w:rsidRPr="00A0452E">
        <w:lastRenderedPageBreak/>
        <w:t xml:space="preserve">ticket) e será usado para armazenar todo o histórico do tratamento dado ao incidente ou solicitação. Essa ferramenta, fornecida pelo DPF, é usada para a contabilização dos serviços com vista à gerência dos ANS, sendo responsabilidade da </w:t>
      </w:r>
      <w:r w:rsidR="006D3228">
        <w:t>Contratada</w:t>
      </w:r>
      <w:r w:rsidRPr="00A0452E">
        <w:t xml:space="preserve"> manter seus registros atualizados em tempo real. </w:t>
      </w:r>
    </w:p>
    <w:p w:rsidR="00600D3C" w:rsidRPr="00600D3C" w:rsidRDefault="00600D3C" w:rsidP="00DC1712">
      <w:pPr>
        <w:pStyle w:val="PargrafodaLista"/>
        <w:numPr>
          <w:ilvl w:val="3"/>
          <w:numId w:val="14"/>
        </w:numPr>
        <w:tabs>
          <w:tab w:val="left" w:pos="0"/>
        </w:tabs>
        <w:suppressAutoHyphens/>
        <w:spacing w:after="240"/>
        <w:ind w:firstLine="2552"/>
        <w:contextualSpacing w:val="0"/>
        <w:jc w:val="both"/>
        <w:rPr>
          <w:szCs w:val="22"/>
        </w:rPr>
      </w:pPr>
      <w:r w:rsidRPr="00600D3C">
        <w:rPr>
          <w:szCs w:val="22"/>
        </w:rPr>
        <w:t>O SGSD equivale ao Sistema de Controle de Ordens de Serviço e o ticket, a sua numeração.</w:t>
      </w:r>
    </w:p>
    <w:p w:rsidR="00600D3C" w:rsidRPr="00600D3C" w:rsidRDefault="00600D3C" w:rsidP="00DC1712">
      <w:pPr>
        <w:pStyle w:val="PargrafodaLista"/>
        <w:numPr>
          <w:ilvl w:val="3"/>
          <w:numId w:val="14"/>
        </w:numPr>
        <w:tabs>
          <w:tab w:val="left" w:pos="0"/>
        </w:tabs>
        <w:suppressAutoHyphens/>
        <w:spacing w:after="240"/>
        <w:ind w:firstLine="2552"/>
        <w:contextualSpacing w:val="0"/>
        <w:jc w:val="both"/>
        <w:rPr>
          <w:szCs w:val="22"/>
        </w:rPr>
      </w:pPr>
      <w:r w:rsidRPr="00600D3C">
        <w:rPr>
          <w:szCs w:val="22"/>
        </w:rPr>
        <w:t xml:space="preserve">O link de comunicação de dados para o acesso ao SGSD e à base de conhecimento deverá dispor de recursos de segurança e interligar o DPF à </w:t>
      </w:r>
      <w:r>
        <w:rPr>
          <w:szCs w:val="22"/>
        </w:rPr>
        <w:t>C</w:t>
      </w:r>
      <w:r w:rsidRPr="00600D3C">
        <w:rPr>
          <w:szCs w:val="22"/>
        </w:rPr>
        <w:t xml:space="preserve">entral de </w:t>
      </w:r>
      <w:r>
        <w:rPr>
          <w:szCs w:val="22"/>
        </w:rPr>
        <w:t>Serviços</w:t>
      </w:r>
      <w:r w:rsidRPr="00600D3C">
        <w:rPr>
          <w:szCs w:val="22"/>
        </w:rPr>
        <w:t xml:space="preserve">. </w:t>
      </w:r>
    </w:p>
    <w:p w:rsidR="00600D3C" w:rsidRPr="00600D3C" w:rsidRDefault="00600D3C" w:rsidP="00DC1712">
      <w:pPr>
        <w:pStyle w:val="PargrafodaLista"/>
        <w:numPr>
          <w:ilvl w:val="4"/>
          <w:numId w:val="14"/>
        </w:numPr>
        <w:tabs>
          <w:tab w:val="left" w:pos="4536"/>
        </w:tabs>
        <w:suppressAutoHyphens/>
        <w:spacing w:after="240"/>
        <w:ind w:firstLine="3402"/>
        <w:contextualSpacing w:val="0"/>
        <w:jc w:val="both"/>
      </w:pPr>
      <w:r w:rsidRPr="00600D3C">
        <w:t xml:space="preserve">A </w:t>
      </w:r>
      <w:proofErr w:type="gramStart"/>
      <w:r w:rsidRPr="00600D3C">
        <w:t>implementação</w:t>
      </w:r>
      <w:proofErr w:type="gramEnd"/>
      <w:r>
        <w:t xml:space="preserve"> do link de comunicação</w:t>
      </w:r>
      <w:r w:rsidRPr="00600D3C">
        <w:t xml:space="preserve">, com todo ônus decorrente, será de responsabilidade da </w:t>
      </w:r>
      <w:r w:rsidR="006D3228">
        <w:t>Contratada</w:t>
      </w:r>
      <w:r w:rsidRPr="00600D3C">
        <w:t>.</w:t>
      </w:r>
    </w:p>
    <w:p w:rsidR="00600D3C" w:rsidRDefault="00600D3C" w:rsidP="00DC1712">
      <w:pPr>
        <w:pStyle w:val="PargrafodaLista"/>
        <w:numPr>
          <w:ilvl w:val="3"/>
          <w:numId w:val="14"/>
        </w:numPr>
        <w:tabs>
          <w:tab w:val="left" w:pos="0"/>
        </w:tabs>
        <w:suppressAutoHyphens/>
        <w:spacing w:after="240"/>
        <w:ind w:firstLine="2552"/>
        <w:contextualSpacing w:val="0"/>
        <w:jc w:val="both"/>
        <w:rPr>
          <w:szCs w:val="22"/>
        </w:rPr>
      </w:pPr>
      <w:r w:rsidRPr="00600D3C">
        <w:rPr>
          <w:szCs w:val="22"/>
        </w:rPr>
        <w:t xml:space="preserve">A </w:t>
      </w:r>
      <w:r w:rsidR="006D3228">
        <w:rPr>
          <w:szCs w:val="22"/>
        </w:rPr>
        <w:t>Contratada</w:t>
      </w:r>
      <w:r w:rsidRPr="00600D3C">
        <w:rPr>
          <w:szCs w:val="22"/>
        </w:rPr>
        <w:t xml:space="preserve"> terá que manter a base de conhecimento atualizada, em tempo real, suportada por sistema gerenciador de banco de dados, e deverá conter roteiros de atendimentos (</w:t>
      </w:r>
      <w:r w:rsidRPr="000034AA">
        <w:rPr>
          <w:i/>
          <w:szCs w:val="22"/>
        </w:rPr>
        <w:t>scripts</w:t>
      </w:r>
      <w:r w:rsidRPr="00600D3C">
        <w:rPr>
          <w:szCs w:val="22"/>
        </w:rPr>
        <w:t>) que permitam atendimento imediato aos chamados recebidos.</w:t>
      </w:r>
    </w:p>
    <w:p w:rsidR="009C760C" w:rsidRPr="009C760C" w:rsidRDefault="009C760C" w:rsidP="00DC1712">
      <w:pPr>
        <w:pStyle w:val="PargrafodaLista"/>
        <w:numPr>
          <w:ilvl w:val="3"/>
          <w:numId w:val="14"/>
        </w:numPr>
        <w:tabs>
          <w:tab w:val="left" w:pos="0"/>
        </w:tabs>
        <w:suppressAutoHyphens/>
        <w:spacing w:after="240"/>
        <w:ind w:firstLine="2552"/>
        <w:contextualSpacing w:val="0"/>
        <w:jc w:val="both"/>
        <w:rPr>
          <w:szCs w:val="22"/>
        </w:rPr>
      </w:pPr>
      <w:r w:rsidRPr="009C760C">
        <w:rPr>
          <w:szCs w:val="22"/>
        </w:rPr>
        <w:t>O SGSD a ser fornecido pelo DPF é o OTRS</w:t>
      </w:r>
      <w:r w:rsidR="00315FF8" w:rsidRPr="00315FF8">
        <w:rPr>
          <w:rFonts w:eastAsia="SimSun" w:cs="Tahoma"/>
          <w:kern w:val="3"/>
          <w:lang w:bidi="hi-IN"/>
        </w:rPr>
        <w:t xml:space="preserve"> (</w:t>
      </w:r>
      <w:r w:rsidR="00315FF8" w:rsidRPr="00315FF8">
        <w:rPr>
          <w:rFonts w:eastAsia="SimSun" w:cs="Tahoma"/>
          <w:i/>
          <w:iCs/>
          <w:kern w:val="3"/>
          <w:lang w:bidi="hi-IN"/>
        </w:rPr>
        <w:t xml:space="preserve">Open-source Ticket </w:t>
      </w:r>
      <w:proofErr w:type="spellStart"/>
      <w:r w:rsidR="00315FF8" w:rsidRPr="00315FF8">
        <w:rPr>
          <w:rFonts w:eastAsia="SimSun" w:cs="Tahoma"/>
          <w:i/>
          <w:iCs/>
          <w:kern w:val="3"/>
          <w:lang w:bidi="hi-IN"/>
        </w:rPr>
        <w:t>Request</w:t>
      </w:r>
      <w:proofErr w:type="spellEnd"/>
      <w:r w:rsidR="00315FF8" w:rsidRPr="00315FF8">
        <w:rPr>
          <w:rFonts w:eastAsia="SimSun" w:cs="Tahoma"/>
          <w:i/>
          <w:iCs/>
          <w:kern w:val="3"/>
          <w:lang w:bidi="hi-IN"/>
        </w:rPr>
        <w:t xml:space="preserve"> System</w:t>
      </w:r>
      <w:r w:rsidR="00315FF8" w:rsidRPr="00315FF8">
        <w:rPr>
          <w:rFonts w:eastAsia="SimSun" w:cs="Tahoma"/>
          <w:kern w:val="3"/>
          <w:lang w:bidi="hi-IN"/>
        </w:rPr>
        <w:t>)</w:t>
      </w:r>
      <w:r w:rsidRPr="009C760C">
        <w:rPr>
          <w:szCs w:val="22"/>
        </w:rPr>
        <w:t xml:space="preserve">, cuja configuração e adequação ao Termo de Referência são de responsabilidade da </w:t>
      </w:r>
      <w:r w:rsidR="006D3228">
        <w:rPr>
          <w:szCs w:val="22"/>
        </w:rPr>
        <w:t>Contratada</w:t>
      </w:r>
      <w:r w:rsidRPr="009C760C">
        <w:rPr>
          <w:szCs w:val="22"/>
        </w:rPr>
        <w:t xml:space="preserve">. Fica aberta a possibilidade de uso de outro SGSD, a ser fornecido pela </w:t>
      </w:r>
      <w:r w:rsidR="006D3228">
        <w:rPr>
          <w:szCs w:val="22"/>
        </w:rPr>
        <w:t>Contratada</w:t>
      </w:r>
      <w:r w:rsidRPr="009C760C">
        <w:rPr>
          <w:szCs w:val="22"/>
        </w:rPr>
        <w:t>, desde que todas as condições abaixo sejam satisfeitas:</w:t>
      </w:r>
    </w:p>
    <w:p w:rsidR="009C760C" w:rsidRPr="009C760C" w:rsidRDefault="009C760C" w:rsidP="00605ED8">
      <w:pPr>
        <w:numPr>
          <w:ilvl w:val="0"/>
          <w:numId w:val="28"/>
        </w:numPr>
        <w:tabs>
          <w:tab w:val="left" w:pos="1985"/>
        </w:tabs>
        <w:suppressAutoHyphens/>
        <w:spacing w:after="240"/>
        <w:ind w:firstLine="2552"/>
        <w:jc w:val="both"/>
        <w:rPr>
          <w:rFonts w:eastAsia="Times New Roman" w:cs="Times New Roman"/>
          <w:kern w:val="0"/>
          <w:lang w:eastAsia="ar-SA" w:bidi="ar-SA"/>
        </w:rPr>
      </w:pPr>
      <w:proofErr w:type="gramStart"/>
      <w:r w:rsidRPr="009C760C">
        <w:rPr>
          <w:rFonts w:eastAsia="Times New Roman" w:cs="Times New Roman"/>
          <w:kern w:val="0"/>
          <w:lang w:eastAsia="ar-SA" w:bidi="ar-SA"/>
        </w:rPr>
        <w:t>seu</w:t>
      </w:r>
      <w:proofErr w:type="gramEnd"/>
      <w:r w:rsidRPr="009C760C">
        <w:rPr>
          <w:rFonts w:eastAsia="Times New Roman" w:cs="Times New Roman"/>
          <w:kern w:val="0"/>
          <w:lang w:eastAsia="ar-SA" w:bidi="ar-SA"/>
        </w:rPr>
        <w:t xml:space="preserve"> uso seja analisado e previamente aprovado pelo DPF;</w:t>
      </w:r>
    </w:p>
    <w:p w:rsidR="009C760C" w:rsidRPr="009C760C" w:rsidRDefault="009C760C" w:rsidP="00605ED8">
      <w:pPr>
        <w:numPr>
          <w:ilvl w:val="0"/>
          <w:numId w:val="28"/>
        </w:numPr>
        <w:tabs>
          <w:tab w:val="left" w:pos="1985"/>
        </w:tabs>
        <w:suppressAutoHyphens/>
        <w:spacing w:after="240"/>
        <w:ind w:firstLine="2552"/>
        <w:jc w:val="both"/>
        <w:rPr>
          <w:rFonts w:eastAsia="Times New Roman" w:cs="Times New Roman"/>
          <w:kern w:val="0"/>
          <w:lang w:eastAsia="ar-SA" w:bidi="ar-SA"/>
        </w:rPr>
      </w:pPr>
      <w:proofErr w:type="gramStart"/>
      <w:r w:rsidRPr="009C760C">
        <w:rPr>
          <w:rFonts w:eastAsia="Times New Roman" w:cs="Times New Roman"/>
          <w:kern w:val="0"/>
          <w:lang w:eastAsia="ar-SA" w:bidi="ar-SA"/>
        </w:rPr>
        <w:t>a</w:t>
      </w:r>
      <w:proofErr w:type="gramEnd"/>
      <w:r w:rsidRPr="009C760C">
        <w:rPr>
          <w:rFonts w:eastAsia="Times New Roman" w:cs="Times New Roman"/>
          <w:kern w:val="0"/>
          <w:lang w:eastAsia="ar-SA" w:bidi="ar-SA"/>
        </w:rPr>
        <w:t xml:space="preserve"> base de dados seja de propriedade do DPF;</w:t>
      </w:r>
    </w:p>
    <w:p w:rsidR="009C760C" w:rsidRPr="009C760C" w:rsidRDefault="009C760C" w:rsidP="00605ED8">
      <w:pPr>
        <w:numPr>
          <w:ilvl w:val="0"/>
          <w:numId w:val="28"/>
        </w:numPr>
        <w:tabs>
          <w:tab w:val="left" w:pos="1985"/>
        </w:tabs>
        <w:suppressAutoHyphens/>
        <w:spacing w:after="240"/>
        <w:ind w:firstLine="2552"/>
        <w:jc w:val="both"/>
        <w:rPr>
          <w:rFonts w:eastAsia="Times New Roman" w:cs="Times New Roman"/>
          <w:kern w:val="0"/>
          <w:lang w:eastAsia="ar-SA" w:bidi="ar-SA"/>
        </w:rPr>
      </w:pPr>
      <w:proofErr w:type="gramStart"/>
      <w:r w:rsidRPr="009C760C">
        <w:rPr>
          <w:rFonts w:eastAsia="Times New Roman" w:cs="Times New Roman"/>
          <w:kern w:val="0"/>
          <w:lang w:eastAsia="ar-SA" w:bidi="ar-SA"/>
        </w:rPr>
        <w:t>a</w:t>
      </w:r>
      <w:proofErr w:type="gramEnd"/>
      <w:r w:rsidRPr="009C760C">
        <w:rPr>
          <w:rFonts w:eastAsia="Times New Roman" w:cs="Times New Roman"/>
          <w:kern w:val="0"/>
          <w:lang w:eastAsia="ar-SA" w:bidi="ar-SA"/>
        </w:rPr>
        <w:t xml:space="preserve"> </w:t>
      </w:r>
      <w:r w:rsidR="006D3228">
        <w:rPr>
          <w:rFonts w:eastAsia="Times New Roman" w:cs="Times New Roman"/>
          <w:kern w:val="0"/>
          <w:lang w:eastAsia="ar-SA" w:bidi="ar-SA"/>
        </w:rPr>
        <w:t>Contratada</w:t>
      </w:r>
      <w:r w:rsidRPr="009C760C">
        <w:rPr>
          <w:rFonts w:eastAsia="Times New Roman" w:cs="Times New Roman"/>
          <w:kern w:val="0"/>
          <w:lang w:eastAsia="ar-SA" w:bidi="ar-SA"/>
        </w:rPr>
        <w:t xml:space="preserve"> assuma o compromisso de desenvolver e fornecer uma interface (</w:t>
      </w:r>
      <w:proofErr w:type="spellStart"/>
      <w:r w:rsidRPr="009C760C">
        <w:rPr>
          <w:rFonts w:eastAsia="Times New Roman" w:cs="Times New Roman"/>
          <w:kern w:val="0"/>
          <w:lang w:eastAsia="ar-SA" w:bidi="ar-SA"/>
        </w:rPr>
        <w:t>webservice</w:t>
      </w:r>
      <w:proofErr w:type="spellEnd"/>
      <w:r w:rsidRPr="009C760C">
        <w:rPr>
          <w:rFonts w:eastAsia="Times New Roman" w:cs="Times New Roman"/>
          <w:kern w:val="0"/>
          <w:lang w:eastAsia="ar-SA" w:bidi="ar-SA"/>
        </w:rPr>
        <w:t xml:space="preserve">) para permitir que o SGSD escolhido integre-se com o OTRS utilizado pela Coordenação Geral de </w:t>
      </w:r>
      <w:r w:rsidR="00711ACB">
        <w:rPr>
          <w:rFonts w:eastAsia="Times New Roman" w:cs="Times New Roman"/>
          <w:kern w:val="0"/>
          <w:lang w:eastAsia="ar-SA" w:bidi="ar-SA"/>
        </w:rPr>
        <w:t>Tecnologia da Informação do DPF; e</w:t>
      </w:r>
      <w:r w:rsidRPr="009C760C">
        <w:rPr>
          <w:rFonts w:eastAsia="Times New Roman" w:cs="Times New Roman"/>
          <w:kern w:val="0"/>
          <w:lang w:eastAsia="ar-SA" w:bidi="ar-SA"/>
        </w:rPr>
        <w:t xml:space="preserve"> </w:t>
      </w:r>
    </w:p>
    <w:p w:rsidR="009C760C" w:rsidRPr="009C760C" w:rsidRDefault="009C760C" w:rsidP="00605ED8">
      <w:pPr>
        <w:numPr>
          <w:ilvl w:val="0"/>
          <w:numId w:val="28"/>
        </w:numPr>
        <w:tabs>
          <w:tab w:val="left" w:pos="1985"/>
        </w:tabs>
        <w:suppressAutoHyphens/>
        <w:spacing w:after="240"/>
        <w:ind w:firstLine="2552"/>
        <w:jc w:val="both"/>
        <w:rPr>
          <w:rFonts w:eastAsia="Times New Roman" w:cs="Times New Roman"/>
          <w:kern w:val="0"/>
          <w:lang w:eastAsia="ar-SA" w:bidi="ar-SA"/>
        </w:rPr>
      </w:pPr>
      <w:proofErr w:type="gramStart"/>
      <w:r w:rsidRPr="009C760C">
        <w:rPr>
          <w:rFonts w:eastAsia="Times New Roman" w:cs="Times New Roman"/>
          <w:kern w:val="0"/>
          <w:lang w:eastAsia="ar-SA" w:bidi="ar-SA"/>
        </w:rPr>
        <w:t>não</w:t>
      </w:r>
      <w:proofErr w:type="gramEnd"/>
      <w:r w:rsidRPr="009C760C">
        <w:rPr>
          <w:rFonts w:eastAsia="Times New Roman" w:cs="Times New Roman"/>
          <w:kern w:val="0"/>
          <w:lang w:eastAsia="ar-SA" w:bidi="ar-SA"/>
        </w:rPr>
        <w:t xml:space="preserve"> implique em custos adicionais ao DPF, ou seja, todos os custos da ferramenta e de sua configuração e integração ao OTRS da CGTI devem estar contemplados na proposta do licitante. </w:t>
      </w:r>
    </w:p>
    <w:p w:rsidR="001163B7" w:rsidRPr="009C760C" w:rsidRDefault="009C760C" w:rsidP="00DC1712">
      <w:pPr>
        <w:pStyle w:val="PargrafodaLista"/>
        <w:numPr>
          <w:ilvl w:val="3"/>
          <w:numId w:val="14"/>
        </w:numPr>
        <w:tabs>
          <w:tab w:val="left" w:pos="0"/>
        </w:tabs>
        <w:suppressAutoHyphens/>
        <w:spacing w:after="240"/>
        <w:ind w:firstLine="2552"/>
        <w:contextualSpacing w:val="0"/>
        <w:jc w:val="both"/>
        <w:rPr>
          <w:szCs w:val="22"/>
        </w:rPr>
      </w:pPr>
      <w:r>
        <w:rPr>
          <w:szCs w:val="22"/>
        </w:rPr>
        <w:t xml:space="preserve">Caso a </w:t>
      </w:r>
      <w:r w:rsidR="006D3228">
        <w:rPr>
          <w:szCs w:val="22"/>
        </w:rPr>
        <w:t>Contratada</w:t>
      </w:r>
      <w:r>
        <w:rPr>
          <w:szCs w:val="22"/>
        </w:rPr>
        <w:t xml:space="preserve"> opte pela utilização de outro </w:t>
      </w:r>
      <w:r w:rsidR="001163B7" w:rsidRPr="009C760C">
        <w:rPr>
          <w:szCs w:val="22"/>
        </w:rPr>
        <w:t xml:space="preserve">Sistema de Gestão de </w:t>
      </w:r>
      <w:proofErr w:type="spellStart"/>
      <w:r w:rsidR="001163B7" w:rsidRPr="00405515">
        <w:rPr>
          <w:i/>
          <w:szCs w:val="22"/>
        </w:rPr>
        <w:t>Service</w:t>
      </w:r>
      <w:proofErr w:type="spellEnd"/>
      <w:r w:rsidR="001163B7" w:rsidRPr="00405515">
        <w:rPr>
          <w:i/>
          <w:szCs w:val="22"/>
        </w:rPr>
        <w:t xml:space="preserve"> </w:t>
      </w:r>
      <w:proofErr w:type="spellStart"/>
      <w:r w:rsidR="001163B7" w:rsidRPr="00405515">
        <w:rPr>
          <w:i/>
          <w:szCs w:val="22"/>
        </w:rPr>
        <w:t>Desk</w:t>
      </w:r>
      <w:proofErr w:type="spellEnd"/>
      <w:r>
        <w:rPr>
          <w:szCs w:val="22"/>
        </w:rPr>
        <w:t>, deve certificar-se de que o sistema atenda os requisitos a seguir descritos.</w:t>
      </w:r>
    </w:p>
    <w:p w:rsidR="009C760C" w:rsidRDefault="009C760C" w:rsidP="00DC1712">
      <w:pPr>
        <w:pStyle w:val="PargrafodaLista"/>
        <w:numPr>
          <w:ilvl w:val="4"/>
          <w:numId w:val="14"/>
        </w:numPr>
        <w:tabs>
          <w:tab w:val="left" w:pos="4536"/>
        </w:tabs>
        <w:suppressAutoHyphens/>
        <w:spacing w:after="240"/>
        <w:ind w:firstLine="3402"/>
        <w:contextualSpacing w:val="0"/>
        <w:jc w:val="both"/>
      </w:pPr>
      <w:r>
        <w:t xml:space="preserve">O SGSD a ser fornecido pela </w:t>
      </w:r>
      <w:r w:rsidR="006D3228">
        <w:t>Contratada</w:t>
      </w:r>
      <w:r w:rsidR="001163B7" w:rsidRPr="009C760C">
        <w:t xml:space="preserve"> deverá dispor de interface Web, voltada à operação e gestão dos atendimentos realizados.</w:t>
      </w:r>
    </w:p>
    <w:p w:rsidR="001163B7" w:rsidRPr="009C760C" w:rsidRDefault="00AD5555" w:rsidP="00DC1712">
      <w:pPr>
        <w:pStyle w:val="PargrafodaLista"/>
        <w:numPr>
          <w:ilvl w:val="4"/>
          <w:numId w:val="14"/>
        </w:numPr>
        <w:tabs>
          <w:tab w:val="left" w:pos="4536"/>
        </w:tabs>
        <w:suppressAutoHyphens/>
        <w:spacing w:after="240"/>
        <w:ind w:firstLine="3402"/>
        <w:contextualSpacing w:val="0"/>
        <w:jc w:val="both"/>
      </w:pPr>
      <w:r>
        <w:t>O SGSD deve possuir</w:t>
      </w:r>
      <w:r w:rsidR="001163B7" w:rsidRPr="009C760C">
        <w:t xml:space="preserve"> interfaces para controle dos processos de gerenciamento de prob</w:t>
      </w:r>
      <w:r w:rsidR="00054C26">
        <w:t>lemas, configurações e mudanças.</w:t>
      </w:r>
    </w:p>
    <w:p w:rsidR="001163B7" w:rsidRPr="009C760C" w:rsidRDefault="00AD5555" w:rsidP="00DC1712">
      <w:pPr>
        <w:pStyle w:val="PargrafodaLista"/>
        <w:numPr>
          <w:ilvl w:val="4"/>
          <w:numId w:val="14"/>
        </w:numPr>
        <w:tabs>
          <w:tab w:val="left" w:pos="4536"/>
        </w:tabs>
        <w:suppressAutoHyphens/>
        <w:spacing w:after="240"/>
        <w:ind w:firstLine="3402"/>
        <w:contextualSpacing w:val="0"/>
        <w:jc w:val="both"/>
      </w:pPr>
      <w:r>
        <w:t xml:space="preserve">O </w:t>
      </w:r>
      <w:r w:rsidR="00B12BC4">
        <w:t xml:space="preserve">acesso ao </w:t>
      </w:r>
      <w:r>
        <w:t xml:space="preserve">SGSD deverá </w:t>
      </w:r>
      <w:r w:rsidR="00B12BC4">
        <w:t>requerer autenticação via usuário e senha</w:t>
      </w:r>
      <w:r w:rsidR="001163B7" w:rsidRPr="009C760C">
        <w:t>, possibilitando a realização de análises pessoais e o mapeamento de atendimentos</w:t>
      </w:r>
      <w:r w:rsidR="00B12BC4">
        <w:t xml:space="preserve"> por operador e técnico</w:t>
      </w:r>
      <w:r w:rsidR="00054C26">
        <w:t>.</w:t>
      </w:r>
    </w:p>
    <w:p w:rsidR="001163B7" w:rsidRPr="009C760C" w:rsidRDefault="00AD5555" w:rsidP="00DC1712">
      <w:pPr>
        <w:pStyle w:val="PargrafodaLista"/>
        <w:numPr>
          <w:ilvl w:val="4"/>
          <w:numId w:val="14"/>
        </w:numPr>
        <w:tabs>
          <w:tab w:val="left" w:pos="4536"/>
        </w:tabs>
        <w:suppressAutoHyphens/>
        <w:spacing w:after="240"/>
        <w:ind w:firstLine="3402"/>
        <w:contextualSpacing w:val="0"/>
        <w:jc w:val="both"/>
      </w:pPr>
      <w:r>
        <w:lastRenderedPageBreak/>
        <w:t>O</w:t>
      </w:r>
      <w:r w:rsidR="001163B7" w:rsidRPr="009C760C">
        <w:t xml:space="preserve"> sistema deverá ter cadastradas todas as solicitações do cliente, possibilitando a rápida recuperação de seu histórico, bem como ter sua operação focada neste relacionamento com o usuário, </w:t>
      </w:r>
      <w:proofErr w:type="gramStart"/>
      <w:r w:rsidR="001163B7" w:rsidRPr="009C760C">
        <w:t>implementando</w:t>
      </w:r>
      <w:proofErr w:type="gramEnd"/>
      <w:r w:rsidR="001163B7" w:rsidRPr="009C760C">
        <w:t xml:space="preserve"> conceitos de CRM – </w:t>
      </w:r>
      <w:proofErr w:type="spellStart"/>
      <w:r w:rsidR="001163B7" w:rsidRPr="00AD5555">
        <w:rPr>
          <w:i/>
        </w:rPr>
        <w:t>Customer</w:t>
      </w:r>
      <w:proofErr w:type="spellEnd"/>
      <w:r w:rsidR="001163B7" w:rsidRPr="00AD5555">
        <w:rPr>
          <w:i/>
        </w:rPr>
        <w:t xml:space="preserve"> </w:t>
      </w:r>
      <w:proofErr w:type="spellStart"/>
      <w:r w:rsidR="001163B7" w:rsidRPr="00AD5555">
        <w:rPr>
          <w:i/>
        </w:rPr>
        <w:t>Relationship</w:t>
      </w:r>
      <w:proofErr w:type="spellEnd"/>
      <w:r w:rsidR="001163B7" w:rsidRPr="00AD5555">
        <w:rPr>
          <w:i/>
        </w:rPr>
        <w:t xml:space="preserve"> Management</w:t>
      </w:r>
      <w:r w:rsidR="00054C26">
        <w:t>.</w:t>
      </w:r>
    </w:p>
    <w:p w:rsidR="001163B7" w:rsidRPr="009C760C" w:rsidRDefault="001163B7" w:rsidP="00DC1712">
      <w:pPr>
        <w:pStyle w:val="PargrafodaLista"/>
        <w:numPr>
          <w:ilvl w:val="4"/>
          <w:numId w:val="14"/>
        </w:numPr>
        <w:tabs>
          <w:tab w:val="left" w:pos="4536"/>
        </w:tabs>
        <w:suppressAutoHyphens/>
        <w:spacing w:after="240"/>
        <w:ind w:firstLine="3402"/>
        <w:contextualSpacing w:val="0"/>
        <w:jc w:val="both"/>
      </w:pPr>
      <w:r w:rsidRPr="009C760C">
        <w:t xml:space="preserve">Para fins de controle de prazos e notificações, a solução deverá possuir estrutura de “workflow”, que permita o acompanhamento em tempo real e o envio de mensagens por </w:t>
      </w:r>
      <w:r w:rsidR="002F3430">
        <w:t>e</w:t>
      </w:r>
      <w:r w:rsidRPr="009C760C">
        <w:t xml:space="preserve">mail </w:t>
      </w:r>
      <w:r w:rsidR="00AD5555">
        <w:t>ou</w:t>
      </w:r>
      <w:r w:rsidRPr="009C760C">
        <w:t xml:space="preserve"> SMS (</w:t>
      </w:r>
      <w:r w:rsidRPr="00AD5555">
        <w:rPr>
          <w:i/>
        </w:rPr>
        <w:t xml:space="preserve">Short </w:t>
      </w:r>
      <w:proofErr w:type="spellStart"/>
      <w:r w:rsidRPr="00AD5555">
        <w:rPr>
          <w:i/>
        </w:rPr>
        <w:t>Message</w:t>
      </w:r>
      <w:proofErr w:type="spellEnd"/>
      <w:r w:rsidRPr="00AD5555">
        <w:rPr>
          <w:i/>
        </w:rPr>
        <w:t xml:space="preserve"> </w:t>
      </w:r>
      <w:proofErr w:type="spellStart"/>
      <w:r w:rsidRPr="00AD5555">
        <w:rPr>
          <w:i/>
        </w:rPr>
        <w:t>Service</w:t>
      </w:r>
      <w:proofErr w:type="spellEnd"/>
      <w:r w:rsidRPr="009C760C">
        <w:t xml:space="preserve">) aos responsáveis da </w:t>
      </w:r>
      <w:r w:rsidR="006D3228">
        <w:t>Contratada</w:t>
      </w:r>
      <w:r w:rsidRPr="009C760C">
        <w:t xml:space="preserve"> quando da aproximação ou do vencimento de prazos de atendimentos</w:t>
      </w:r>
      <w:r w:rsidR="00054C26">
        <w:t>.</w:t>
      </w:r>
    </w:p>
    <w:p w:rsidR="001163B7" w:rsidRPr="009C760C" w:rsidRDefault="001163B7" w:rsidP="00DC1712">
      <w:pPr>
        <w:pStyle w:val="PargrafodaLista"/>
        <w:numPr>
          <w:ilvl w:val="4"/>
          <w:numId w:val="14"/>
        </w:numPr>
        <w:tabs>
          <w:tab w:val="left" w:pos="4536"/>
        </w:tabs>
        <w:suppressAutoHyphens/>
        <w:spacing w:after="240"/>
        <w:ind w:firstLine="3402"/>
        <w:contextualSpacing w:val="0"/>
        <w:jc w:val="both"/>
      </w:pPr>
      <w:r w:rsidRPr="009C760C">
        <w:t>Além das funcionalidades exigidas, a solução deverá apresentar relatórios, disponíveis também na Web, compreendendo quantitativos de chamados por período, por categoria, por tipo, tempos de atendimento, desempenho por equipe, por técnico, etc.</w:t>
      </w:r>
    </w:p>
    <w:p w:rsidR="00B12BC4" w:rsidRPr="007F0AA0" w:rsidRDefault="00B12BC4" w:rsidP="00DC1712">
      <w:pPr>
        <w:pStyle w:val="PargrafodaLista"/>
        <w:numPr>
          <w:ilvl w:val="4"/>
          <w:numId w:val="14"/>
        </w:numPr>
        <w:tabs>
          <w:tab w:val="left" w:pos="4536"/>
        </w:tabs>
        <w:suppressAutoHyphens/>
        <w:spacing w:after="240"/>
        <w:contextualSpacing w:val="0"/>
        <w:jc w:val="both"/>
      </w:pPr>
      <w:r w:rsidRPr="007F0AA0">
        <w:t xml:space="preserve">No Anexo </w:t>
      </w:r>
      <w:r w:rsidR="007F0AA0" w:rsidRPr="007F0AA0">
        <w:t>I</w:t>
      </w:r>
      <w:r w:rsidR="0020563D">
        <w:t xml:space="preserve"> </w:t>
      </w:r>
      <w:r w:rsidR="0020563D" w:rsidRPr="0020563D">
        <w:t>–</w:t>
      </w:r>
      <w:r w:rsidR="0020563D">
        <w:t xml:space="preserve"> </w:t>
      </w:r>
      <w:r w:rsidR="007F0AA0" w:rsidRPr="007F0AA0">
        <w:t>F</w:t>
      </w:r>
      <w:r w:rsidRPr="007F0AA0">
        <w:t xml:space="preserve"> estão </w:t>
      </w:r>
      <w:r w:rsidR="001163B7" w:rsidRPr="007F0AA0">
        <w:t>listadas as funcionalidades básicas que a solução deverá disponibilizar. A lista das funcionalidades requeridas, conforme modelo</w:t>
      </w:r>
      <w:r w:rsidRPr="007F0AA0">
        <w:t xml:space="preserve"> contido no Anexo </w:t>
      </w:r>
      <w:r w:rsidR="007F0AA0" w:rsidRPr="007F0AA0">
        <w:t>I –</w:t>
      </w:r>
      <w:r w:rsidR="0020563D">
        <w:t xml:space="preserve"> </w:t>
      </w:r>
      <w:r w:rsidR="007F0AA0" w:rsidRPr="007F0AA0">
        <w:t>F</w:t>
      </w:r>
      <w:proofErr w:type="gramStart"/>
      <w:r w:rsidR="001163B7" w:rsidRPr="007F0AA0">
        <w:t>,</w:t>
      </w:r>
      <w:r w:rsidR="002073B4">
        <w:t xml:space="preserve"> </w:t>
      </w:r>
      <w:r w:rsidR="001163B7" w:rsidRPr="007F0AA0">
        <w:t>deverá</w:t>
      </w:r>
      <w:proofErr w:type="gramEnd"/>
      <w:r w:rsidR="001163B7" w:rsidRPr="007F0AA0">
        <w:t xml:space="preserve"> acompanhar a Proposta Comercial</w:t>
      </w:r>
      <w:r w:rsidRPr="007F0AA0">
        <w:t>.</w:t>
      </w:r>
    </w:p>
    <w:p w:rsidR="001163B7" w:rsidRPr="009C760C" w:rsidRDefault="00B12BC4" w:rsidP="00DC1712">
      <w:pPr>
        <w:pStyle w:val="PargrafodaLista"/>
        <w:numPr>
          <w:ilvl w:val="4"/>
          <w:numId w:val="14"/>
        </w:numPr>
        <w:tabs>
          <w:tab w:val="left" w:pos="4536"/>
        </w:tabs>
        <w:suppressAutoHyphens/>
        <w:spacing w:after="240"/>
        <w:ind w:firstLine="3402"/>
        <w:contextualSpacing w:val="0"/>
        <w:jc w:val="both"/>
      </w:pPr>
      <w:r>
        <w:t>T</w:t>
      </w:r>
      <w:r w:rsidR="001163B7" w:rsidRPr="009C760C">
        <w:t xml:space="preserve">odas as funcionalidades deverão estar </w:t>
      </w:r>
      <w:proofErr w:type="gramStart"/>
      <w:r w:rsidR="001163B7" w:rsidRPr="009C760C">
        <w:t>implementadas</w:t>
      </w:r>
      <w:proofErr w:type="gramEnd"/>
      <w:r w:rsidR="001163B7" w:rsidRPr="009C760C">
        <w:t xml:space="preserve"> na ferramenta da contratada, até </w:t>
      </w:r>
      <w:r w:rsidR="00AD5555">
        <w:t>3</w:t>
      </w:r>
      <w:r w:rsidR="001163B7" w:rsidRPr="009C760C">
        <w:t>0 dias, contados a partir do inicio da prestação do serviço.</w:t>
      </w:r>
    </w:p>
    <w:p w:rsidR="001163B7" w:rsidRPr="00B12BC4" w:rsidRDefault="00B12BC4" w:rsidP="00DC1712">
      <w:pPr>
        <w:pStyle w:val="PargrafodaLista"/>
        <w:numPr>
          <w:ilvl w:val="3"/>
          <w:numId w:val="14"/>
        </w:numPr>
        <w:tabs>
          <w:tab w:val="left" w:pos="0"/>
        </w:tabs>
        <w:suppressAutoHyphens/>
        <w:spacing w:after="240"/>
        <w:ind w:firstLine="2552"/>
        <w:contextualSpacing w:val="0"/>
        <w:jc w:val="both"/>
        <w:rPr>
          <w:szCs w:val="22"/>
        </w:rPr>
      </w:pPr>
      <w:r w:rsidRPr="00B12BC4">
        <w:rPr>
          <w:szCs w:val="22"/>
        </w:rPr>
        <w:t>T</w:t>
      </w:r>
      <w:r w:rsidR="001163B7" w:rsidRPr="00B12BC4">
        <w:rPr>
          <w:szCs w:val="22"/>
        </w:rPr>
        <w:t xml:space="preserve">odos os custos relativos aos serviços de adaptação de funcionalidades da solução de </w:t>
      </w:r>
      <w:proofErr w:type="spellStart"/>
      <w:r w:rsidR="001163B7" w:rsidRPr="00405515">
        <w:rPr>
          <w:i/>
          <w:szCs w:val="22"/>
        </w:rPr>
        <w:t>Service</w:t>
      </w:r>
      <w:proofErr w:type="spellEnd"/>
      <w:r w:rsidR="001163B7" w:rsidRPr="00405515">
        <w:rPr>
          <w:i/>
          <w:szCs w:val="22"/>
        </w:rPr>
        <w:t xml:space="preserve"> </w:t>
      </w:r>
      <w:proofErr w:type="spellStart"/>
      <w:r w:rsidR="001163B7" w:rsidRPr="00405515">
        <w:rPr>
          <w:i/>
          <w:szCs w:val="22"/>
        </w:rPr>
        <w:t>Desk</w:t>
      </w:r>
      <w:proofErr w:type="spellEnd"/>
      <w:r w:rsidR="001163B7" w:rsidRPr="00B12BC4">
        <w:rPr>
          <w:szCs w:val="22"/>
        </w:rPr>
        <w:t>, incluindo equipes de desenvolvimento e manutenção, consultorias junto aos fornecedores e atividades de especificação, deverão estar contemplados no valor dos serviços</w:t>
      </w:r>
      <w:r>
        <w:rPr>
          <w:szCs w:val="22"/>
        </w:rPr>
        <w:t>.</w:t>
      </w:r>
    </w:p>
    <w:p w:rsidR="001163B7" w:rsidRPr="00B12BC4" w:rsidRDefault="001163B7" w:rsidP="00DC1712">
      <w:pPr>
        <w:pStyle w:val="PargrafodaLista"/>
        <w:numPr>
          <w:ilvl w:val="3"/>
          <w:numId w:val="14"/>
        </w:numPr>
        <w:tabs>
          <w:tab w:val="left" w:pos="0"/>
        </w:tabs>
        <w:suppressAutoHyphens/>
        <w:spacing w:after="240"/>
        <w:ind w:firstLine="2552"/>
        <w:contextualSpacing w:val="0"/>
        <w:jc w:val="both"/>
        <w:rPr>
          <w:szCs w:val="22"/>
        </w:rPr>
      </w:pPr>
      <w:r w:rsidRPr="00B12BC4">
        <w:rPr>
          <w:szCs w:val="22"/>
        </w:rPr>
        <w:t xml:space="preserve">A </w:t>
      </w:r>
      <w:r w:rsidR="006D3228">
        <w:rPr>
          <w:szCs w:val="22"/>
        </w:rPr>
        <w:t>Contratada</w:t>
      </w:r>
      <w:r w:rsidRPr="00B12BC4">
        <w:rPr>
          <w:szCs w:val="22"/>
        </w:rPr>
        <w:t xml:space="preserve"> manterá base de dados atualizada contendo cadastro de usuários, tabela de unidades funcionais e inventário de equipamentos d</w:t>
      </w:r>
      <w:r w:rsidR="009117EE" w:rsidRPr="00B12BC4">
        <w:rPr>
          <w:szCs w:val="22"/>
        </w:rPr>
        <w:t>o DPF</w:t>
      </w:r>
      <w:r w:rsidRPr="00B12BC4">
        <w:rPr>
          <w:szCs w:val="22"/>
        </w:rPr>
        <w:t>, com a finalidade de produzir relatórios estatísticos atuais e históricos de atendimento por usuário, por unidade funcional e por equipamento.</w:t>
      </w:r>
    </w:p>
    <w:p w:rsidR="00B12BC4" w:rsidRDefault="00B12BC4" w:rsidP="00DC1712">
      <w:pPr>
        <w:pStyle w:val="PargrafodaLista"/>
        <w:numPr>
          <w:ilvl w:val="4"/>
          <w:numId w:val="14"/>
        </w:numPr>
        <w:tabs>
          <w:tab w:val="left" w:pos="4536"/>
        </w:tabs>
        <w:suppressAutoHyphens/>
        <w:spacing w:after="240"/>
        <w:ind w:firstLine="3402"/>
        <w:contextualSpacing w:val="0"/>
        <w:jc w:val="both"/>
      </w:pPr>
      <w:r>
        <w:t xml:space="preserve">O DPF irá fornecer o sistema de inventário e a Base de Dados de Gerenciamento de Configuração, bem como informações cadastrais dos usuários para que o SGSD seja </w:t>
      </w:r>
      <w:proofErr w:type="spellStart"/>
      <w:r>
        <w:t>populado</w:t>
      </w:r>
      <w:proofErr w:type="spellEnd"/>
      <w:r>
        <w:t>.</w:t>
      </w:r>
    </w:p>
    <w:p w:rsidR="00D2023D" w:rsidRDefault="00B12BC4" w:rsidP="00DC1712">
      <w:pPr>
        <w:pStyle w:val="PargrafodaLista"/>
        <w:numPr>
          <w:ilvl w:val="4"/>
          <w:numId w:val="14"/>
        </w:numPr>
        <w:tabs>
          <w:tab w:val="left" w:pos="4536"/>
        </w:tabs>
        <w:suppressAutoHyphens/>
        <w:spacing w:after="240"/>
        <w:ind w:firstLine="3402"/>
        <w:contextualSpacing w:val="0"/>
        <w:jc w:val="both"/>
      </w:pPr>
      <w:r w:rsidRPr="00B12BC4">
        <w:t xml:space="preserve">Todas as funcionalidades deverão estar </w:t>
      </w:r>
      <w:proofErr w:type="gramStart"/>
      <w:r w:rsidRPr="00B12BC4">
        <w:t>implementadas</w:t>
      </w:r>
      <w:proofErr w:type="gramEnd"/>
      <w:r w:rsidRPr="00B12BC4">
        <w:t xml:space="preserve"> na ferramenta da contratada, até 30 dias, contados a partir do inicio da prestação do serviço.</w:t>
      </w:r>
    </w:p>
    <w:p w:rsidR="003B6F69" w:rsidRPr="002304AC" w:rsidRDefault="003B6F69" w:rsidP="00DC1712">
      <w:pPr>
        <w:pStyle w:val="PargrafodaLista"/>
        <w:numPr>
          <w:ilvl w:val="2"/>
          <w:numId w:val="14"/>
        </w:numPr>
        <w:tabs>
          <w:tab w:val="left" w:pos="2552"/>
        </w:tabs>
        <w:suppressAutoHyphens/>
        <w:spacing w:after="240"/>
        <w:ind w:firstLine="1701"/>
        <w:contextualSpacing w:val="0"/>
        <w:jc w:val="both"/>
        <w:rPr>
          <w:b/>
        </w:rPr>
      </w:pPr>
      <w:r w:rsidRPr="002304AC">
        <w:rPr>
          <w:b/>
        </w:rPr>
        <w:t>Requisitos do Sistema de Acesso e Controle Remoto às Estações de Trabalho</w:t>
      </w:r>
    </w:p>
    <w:p w:rsidR="003B6F69" w:rsidRPr="00196031" w:rsidRDefault="003B6F69" w:rsidP="00DC1712">
      <w:pPr>
        <w:pStyle w:val="PargrafodaLista"/>
        <w:numPr>
          <w:ilvl w:val="3"/>
          <w:numId w:val="14"/>
        </w:numPr>
        <w:tabs>
          <w:tab w:val="left" w:pos="0"/>
        </w:tabs>
        <w:suppressAutoHyphens/>
        <w:spacing w:after="240"/>
        <w:ind w:firstLine="2552"/>
        <w:contextualSpacing w:val="0"/>
        <w:jc w:val="both"/>
      </w:pPr>
      <w:r w:rsidRPr="00196031">
        <w:t xml:space="preserve">A plataforma tecnológica a ser disponibilizada pela </w:t>
      </w:r>
      <w:r w:rsidR="006D3228">
        <w:t>Contratada</w:t>
      </w:r>
      <w:r w:rsidRPr="00196031">
        <w:t xml:space="preserve"> deverá permitir interação remota diretamente na estação de trabalho do usuário da rede do DPF; autorizada ou solicitada por este, a partir das posições de Suporte de 2º Nível, para a solução de problemas técnicos, sem a necessidade de deslocamento de técnicos até o local onde se encontra o usuário;</w:t>
      </w:r>
    </w:p>
    <w:p w:rsidR="003B6F69" w:rsidRPr="00196031" w:rsidRDefault="003B6F69" w:rsidP="00DC1712">
      <w:pPr>
        <w:pStyle w:val="PargrafodaLista"/>
        <w:numPr>
          <w:ilvl w:val="3"/>
          <w:numId w:val="14"/>
        </w:numPr>
        <w:tabs>
          <w:tab w:val="left" w:pos="0"/>
        </w:tabs>
        <w:suppressAutoHyphens/>
        <w:spacing w:after="240"/>
        <w:contextualSpacing w:val="0"/>
        <w:jc w:val="both"/>
      </w:pPr>
      <w:r w:rsidRPr="00196031">
        <w:lastRenderedPageBreak/>
        <w:t xml:space="preserve">A abrangência deste serviço inclui todas as unidades do DPF pertencentes à circunscrição das Superintendências participantes (vide </w:t>
      </w:r>
      <w:r w:rsidR="00631BDA" w:rsidRPr="00631BDA">
        <w:t>TABELA 6 – LOCAIS PARA PRESTAÇÃO DE SERVIÇOS PRESENCIAIS</w:t>
      </w:r>
      <w:r w:rsidRPr="00196031">
        <w:t>) onde estão lotados servidores e/ou equipamentos do DPF, que tenham acesso à sua rede de forma remota.</w:t>
      </w:r>
    </w:p>
    <w:p w:rsidR="003B6F69" w:rsidRPr="00196031" w:rsidRDefault="003B6F69" w:rsidP="00DC1712">
      <w:pPr>
        <w:pStyle w:val="PargrafodaLista"/>
        <w:numPr>
          <w:ilvl w:val="3"/>
          <w:numId w:val="14"/>
        </w:numPr>
        <w:tabs>
          <w:tab w:val="left" w:pos="0"/>
        </w:tabs>
        <w:suppressAutoHyphens/>
        <w:spacing w:after="240"/>
        <w:ind w:firstLine="2552"/>
        <w:contextualSpacing w:val="0"/>
        <w:jc w:val="both"/>
      </w:pPr>
      <w:r w:rsidRPr="00196031">
        <w:t>Este serviço deve possuir mecanismos que garantam a certificação do usuário solicitante e do técnico de suporte que prestará a assistência, através da intervenção remota com a devida segurança, possibilitando as seguintes funcionalidades básicas:</w:t>
      </w:r>
    </w:p>
    <w:p w:rsidR="003B6F69" w:rsidRPr="00196031" w:rsidRDefault="003B6F69" w:rsidP="00605ED8">
      <w:pPr>
        <w:numPr>
          <w:ilvl w:val="0"/>
          <w:numId w:val="40"/>
        </w:numPr>
        <w:tabs>
          <w:tab w:val="left" w:pos="1985"/>
          <w:tab w:val="left" w:pos="3828"/>
        </w:tabs>
        <w:suppressAutoHyphens/>
        <w:spacing w:before="200" w:after="240"/>
        <w:jc w:val="both"/>
        <w:rPr>
          <w:lang w:eastAsia="ar-SA"/>
        </w:rPr>
      </w:pPr>
      <w:proofErr w:type="gramStart"/>
      <w:r w:rsidRPr="00196031">
        <w:rPr>
          <w:lang w:eastAsia="ar-SA"/>
        </w:rPr>
        <w:t>permitir</w:t>
      </w:r>
      <w:proofErr w:type="gramEnd"/>
      <w:r w:rsidRPr="00196031">
        <w:rPr>
          <w:lang w:eastAsia="ar-SA"/>
        </w:rPr>
        <w:t xml:space="preserve"> a instalação do agente de forma remota e automatizada sem intervenção do usuário;</w:t>
      </w:r>
    </w:p>
    <w:p w:rsidR="003B6F69" w:rsidRPr="00196031" w:rsidRDefault="003B6F69" w:rsidP="00605ED8">
      <w:pPr>
        <w:numPr>
          <w:ilvl w:val="0"/>
          <w:numId w:val="40"/>
        </w:numPr>
        <w:tabs>
          <w:tab w:val="left" w:pos="1985"/>
          <w:tab w:val="left" w:pos="3828"/>
        </w:tabs>
        <w:suppressAutoHyphens/>
        <w:spacing w:before="200" w:after="240"/>
        <w:jc w:val="both"/>
        <w:rPr>
          <w:lang w:eastAsia="ar-SA"/>
        </w:rPr>
      </w:pPr>
      <w:proofErr w:type="gramStart"/>
      <w:r w:rsidRPr="00196031">
        <w:rPr>
          <w:lang w:eastAsia="ar-SA"/>
        </w:rPr>
        <w:t>registrar</w:t>
      </w:r>
      <w:proofErr w:type="gramEnd"/>
      <w:r w:rsidRPr="00196031">
        <w:rPr>
          <w:lang w:eastAsia="ar-SA"/>
        </w:rPr>
        <w:t xml:space="preserve"> os eventos de controle remoto;</w:t>
      </w:r>
    </w:p>
    <w:p w:rsidR="003B6F69" w:rsidRPr="00196031" w:rsidRDefault="003B6F69" w:rsidP="00605ED8">
      <w:pPr>
        <w:numPr>
          <w:ilvl w:val="0"/>
          <w:numId w:val="40"/>
        </w:numPr>
        <w:tabs>
          <w:tab w:val="left" w:pos="1985"/>
          <w:tab w:val="left" w:pos="3828"/>
        </w:tabs>
        <w:suppressAutoHyphens/>
        <w:spacing w:before="200" w:after="240"/>
        <w:jc w:val="both"/>
        <w:rPr>
          <w:lang w:eastAsia="ar-SA"/>
        </w:rPr>
      </w:pPr>
      <w:proofErr w:type="gramStart"/>
      <w:r w:rsidRPr="00196031">
        <w:rPr>
          <w:lang w:eastAsia="ar-SA"/>
        </w:rPr>
        <w:t>só</w:t>
      </w:r>
      <w:proofErr w:type="gramEnd"/>
      <w:r w:rsidRPr="00196031">
        <w:rPr>
          <w:lang w:eastAsia="ar-SA"/>
        </w:rPr>
        <w:t xml:space="preserve"> permitir a intervenção na máquina do usuário após sua permissão, através de notificação emitida pela solução e devido aceite pelo usuário para que sua estação sujeite-se ao controle remoto;</w:t>
      </w:r>
    </w:p>
    <w:p w:rsidR="003B6F69" w:rsidRPr="00196031" w:rsidRDefault="003B6F69" w:rsidP="00605ED8">
      <w:pPr>
        <w:numPr>
          <w:ilvl w:val="0"/>
          <w:numId w:val="40"/>
        </w:numPr>
        <w:tabs>
          <w:tab w:val="left" w:pos="1985"/>
          <w:tab w:val="left" w:pos="3828"/>
        </w:tabs>
        <w:suppressAutoHyphens/>
        <w:spacing w:before="200" w:after="240"/>
        <w:jc w:val="both"/>
        <w:rPr>
          <w:lang w:eastAsia="ar-SA"/>
        </w:rPr>
      </w:pPr>
      <w:proofErr w:type="gramStart"/>
      <w:r w:rsidRPr="00196031">
        <w:rPr>
          <w:lang w:eastAsia="ar-SA"/>
        </w:rPr>
        <w:t>utilizar</w:t>
      </w:r>
      <w:proofErr w:type="gramEnd"/>
      <w:r w:rsidRPr="00196031">
        <w:rPr>
          <w:lang w:eastAsia="ar-SA"/>
        </w:rPr>
        <w:t xml:space="preserve"> canais seguros entre a máquina controlada e controladora;</w:t>
      </w:r>
    </w:p>
    <w:p w:rsidR="003B6F69" w:rsidRPr="00196031" w:rsidRDefault="003B6F69" w:rsidP="00605ED8">
      <w:pPr>
        <w:numPr>
          <w:ilvl w:val="0"/>
          <w:numId w:val="40"/>
        </w:numPr>
        <w:tabs>
          <w:tab w:val="left" w:pos="1985"/>
          <w:tab w:val="left" w:pos="3828"/>
        </w:tabs>
        <w:suppressAutoHyphens/>
        <w:spacing w:before="200" w:after="240"/>
        <w:jc w:val="both"/>
        <w:rPr>
          <w:lang w:eastAsia="ar-SA"/>
        </w:rPr>
      </w:pPr>
      <w:proofErr w:type="gramStart"/>
      <w:r w:rsidRPr="00196031">
        <w:rPr>
          <w:lang w:eastAsia="ar-SA"/>
        </w:rPr>
        <w:t>não</w:t>
      </w:r>
      <w:proofErr w:type="gramEnd"/>
      <w:r w:rsidRPr="00196031">
        <w:rPr>
          <w:lang w:eastAsia="ar-SA"/>
        </w:rPr>
        <w:t xml:space="preserve"> permitir que o usuário desative ou altere as configurações do software de controle remoto.</w:t>
      </w:r>
    </w:p>
    <w:p w:rsidR="003B6F69" w:rsidRPr="00196031" w:rsidRDefault="003B6F69" w:rsidP="00DC1712">
      <w:pPr>
        <w:pStyle w:val="PargrafodaLista"/>
        <w:numPr>
          <w:ilvl w:val="3"/>
          <w:numId w:val="14"/>
        </w:numPr>
        <w:tabs>
          <w:tab w:val="left" w:pos="0"/>
        </w:tabs>
        <w:suppressAutoHyphens/>
        <w:spacing w:after="240"/>
        <w:ind w:firstLine="2552"/>
        <w:contextualSpacing w:val="0"/>
        <w:jc w:val="both"/>
      </w:pPr>
      <w:r w:rsidRPr="00196031">
        <w:t>Para aqueles equipamentos do DPF que não tenham acesso à sua rede de forma remota, o atendimento será de primeiro nível, e não sendo possível a solução do problema, deverá ser direcionado para o NTI d</w:t>
      </w:r>
      <w:r w:rsidR="007C7144">
        <w:t xml:space="preserve">a Superintendência </w:t>
      </w:r>
      <w:r w:rsidR="00853954" w:rsidRPr="005E5B5F">
        <w:t>à qual a unidade esteja vinculada</w:t>
      </w:r>
      <w:r w:rsidR="00853954" w:rsidRPr="00196031">
        <w:t xml:space="preserve"> </w:t>
      </w:r>
      <w:r w:rsidRPr="00196031">
        <w:t>para análise e eventual encaminhamento para o suporte presencial.</w:t>
      </w:r>
    </w:p>
    <w:p w:rsidR="00DD77B7" w:rsidRPr="00257563" w:rsidRDefault="00DD77B7" w:rsidP="00DC1712">
      <w:pPr>
        <w:pStyle w:val="PargrafodaLista"/>
        <w:numPr>
          <w:ilvl w:val="2"/>
          <w:numId w:val="14"/>
        </w:numPr>
        <w:tabs>
          <w:tab w:val="left" w:pos="2552"/>
        </w:tabs>
        <w:suppressAutoHyphens/>
        <w:spacing w:after="240"/>
        <w:ind w:firstLine="1701"/>
        <w:contextualSpacing w:val="0"/>
        <w:jc w:val="both"/>
        <w:rPr>
          <w:b/>
          <w:szCs w:val="22"/>
        </w:rPr>
      </w:pPr>
      <w:r w:rsidRPr="00257563">
        <w:rPr>
          <w:b/>
          <w:szCs w:val="22"/>
        </w:rPr>
        <w:t>Requisitos da Base de Conhecimentos</w:t>
      </w:r>
    </w:p>
    <w:p w:rsidR="00DD77B7" w:rsidRPr="009F5010" w:rsidRDefault="00DD77B7" w:rsidP="00DC1712">
      <w:pPr>
        <w:pStyle w:val="PargrafodaLista"/>
        <w:numPr>
          <w:ilvl w:val="3"/>
          <w:numId w:val="14"/>
        </w:numPr>
        <w:tabs>
          <w:tab w:val="left" w:pos="0"/>
        </w:tabs>
        <w:suppressAutoHyphens/>
        <w:spacing w:after="240"/>
        <w:ind w:firstLine="2552"/>
        <w:contextualSpacing w:val="0"/>
        <w:jc w:val="both"/>
        <w:rPr>
          <w:szCs w:val="22"/>
        </w:rPr>
      </w:pPr>
      <w:r>
        <w:rPr>
          <w:szCs w:val="22"/>
        </w:rPr>
        <w:t>Deverá ser</w:t>
      </w:r>
      <w:r w:rsidRPr="009F5010">
        <w:rPr>
          <w:szCs w:val="22"/>
        </w:rPr>
        <w:t xml:space="preserve"> estruturada pela </w:t>
      </w:r>
      <w:r w:rsidR="006D3228">
        <w:rPr>
          <w:szCs w:val="22"/>
        </w:rPr>
        <w:t>Contratada</w:t>
      </w:r>
      <w:r w:rsidRPr="009F5010">
        <w:rPr>
          <w:szCs w:val="22"/>
        </w:rPr>
        <w:t>, com auxílio do DPF</w:t>
      </w:r>
      <w:r>
        <w:rPr>
          <w:szCs w:val="22"/>
        </w:rPr>
        <w:t>.</w:t>
      </w:r>
    </w:p>
    <w:p w:rsidR="00DD77B7" w:rsidRPr="009F5010" w:rsidRDefault="00DD77B7" w:rsidP="00DC1712">
      <w:pPr>
        <w:pStyle w:val="PargrafodaLista"/>
        <w:numPr>
          <w:ilvl w:val="3"/>
          <w:numId w:val="14"/>
        </w:numPr>
        <w:tabs>
          <w:tab w:val="left" w:pos="0"/>
        </w:tabs>
        <w:suppressAutoHyphens/>
        <w:spacing w:after="240"/>
        <w:ind w:firstLine="2552"/>
        <w:contextualSpacing w:val="0"/>
        <w:jc w:val="both"/>
        <w:rPr>
          <w:szCs w:val="22"/>
        </w:rPr>
      </w:pPr>
      <w:r w:rsidRPr="009F5010">
        <w:rPr>
          <w:szCs w:val="22"/>
        </w:rPr>
        <w:t xml:space="preserve">A base de conhecimento </w:t>
      </w:r>
      <w:r>
        <w:rPr>
          <w:szCs w:val="22"/>
        </w:rPr>
        <w:t>deverá estar</w:t>
      </w:r>
      <w:r w:rsidRPr="009F5010">
        <w:rPr>
          <w:szCs w:val="22"/>
        </w:rPr>
        <w:t xml:space="preserve"> acessível de forma on-line à equipe do DPF</w:t>
      </w:r>
      <w:r>
        <w:rPr>
          <w:szCs w:val="22"/>
        </w:rPr>
        <w:t>.</w:t>
      </w:r>
    </w:p>
    <w:p w:rsidR="00DD77B7" w:rsidRPr="009F5010" w:rsidRDefault="00DD77B7" w:rsidP="00DC1712">
      <w:pPr>
        <w:pStyle w:val="PargrafodaLista"/>
        <w:numPr>
          <w:ilvl w:val="3"/>
          <w:numId w:val="14"/>
        </w:numPr>
        <w:tabs>
          <w:tab w:val="left" w:pos="0"/>
        </w:tabs>
        <w:suppressAutoHyphens/>
        <w:spacing w:after="240"/>
        <w:ind w:firstLine="2552"/>
        <w:contextualSpacing w:val="0"/>
        <w:jc w:val="both"/>
        <w:rPr>
          <w:szCs w:val="22"/>
        </w:rPr>
      </w:pPr>
      <w:r w:rsidRPr="009F5010">
        <w:rPr>
          <w:szCs w:val="22"/>
        </w:rPr>
        <w:t xml:space="preserve">A empresa </w:t>
      </w:r>
      <w:r w:rsidR="006D3228">
        <w:rPr>
          <w:szCs w:val="22"/>
        </w:rPr>
        <w:t>Contratada</w:t>
      </w:r>
      <w:r w:rsidRPr="009F5010">
        <w:rPr>
          <w:szCs w:val="22"/>
        </w:rPr>
        <w:t xml:space="preserve"> </w:t>
      </w:r>
      <w:r>
        <w:rPr>
          <w:szCs w:val="22"/>
        </w:rPr>
        <w:t>deverá manter</w:t>
      </w:r>
      <w:r w:rsidRPr="009F5010">
        <w:rPr>
          <w:szCs w:val="22"/>
        </w:rPr>
        <w:t xml:space="preserve"> atualizada a documentação da estrutura de dados da base e fornecer cópia atualizada dos esquemas e das descrições ao DPF</w:t>
      </w:r>
      <w:r>
        <w:rPr>
          <w:szCs w:val="22"/>
        </w:rPr>
        <w:t>.</w:t>
      </w:r>
    </w:p>
    <w:p w:rsidR="00DD77B7" w:rsidRPr="009F5010" w:rsidRDefault="00DD77B7" w:rsidP="00DC1712">
      <w:pPr>
        <w:pStyle w:val="PargrafodaLista"/>
        <w:numPr>
          <w:ilvl w:val="3"/>
          <w:numId w:val="14"/>
        </w:numPr>
        <w:tabs>
          <w:tab w:val="left" w:pos="0"/>
        </w:tabs>
        <w:suppressAutoHyphens/>
        <w:spacing w:after="240"/>
        <w:ind w:firstLine="2552"/>
        <w:contextualSpacing w:val="0"/>
        <w:jc w:val="both"/>
        <w:rPr>
          <w:szCs w:val="22"/>
        </w:rPr>
      </w:pPr>
      <w:r w:rsidRPr="009F5010">
        <w:rPr>
          <w:szCs w:val="22"/>
        </w:rPr>
        <w:t xml:space="preserve">Todo o seu conteúdo, bem como toda documentação de uso, </w:t>
      </w:r>
      <w:r>
        <w:rPr>
          <w:szCs w:val="22"/>
        </w:rPr>
        <w:t>será</w:t>
      </w:r>
      <w:r w:rsidRPr="009F5010">
        <w:rPr>
          <w:szCs w:val="22"/>
        </w:rPr>
        <w:t xml:space="preserve"> de propriedade do DPF</w:t>
      </w:r>
      <w:r>
        <w:rPr>
          <w:szCs w:val="22"/>
        </w:rPr>
        <w:t>.</w:t>
      </w:r>
    </w:p>
    <w:p w:rsidR="00DD77B7" w:rsidRPr="009F5010" w:rsidRDefault="00DD77B7" w:rsidP="00DC1712">
      <w:pPr>
        <w:pStyle w:val="PargrafodaLista"/>
        <w:numPr>
          <w:ilvl w:val="3"/>
          <w:numId w:val="14"/>
        </w:numPr>
        <w:tabs>
          <w:tab w:val="left" w:pos="0"/>
        </w:tabs>
        <w:suppressAutoHyphens/>
        <w:spacing w:after="240"/>
        <w:ind w:firstLine="2552"/>
        <w:contextualSpacing w:val="0"/>
        <w:jc w:val="both"/>
        <w:rPr>
          <w:szCs w:val="22"/>
        </w:rPr>
      </w:pPr>
      <w:r w:rsidRPr="009F5010">
        <w:rPr>
          <w:szCs w:val="22"/>
        </w:rPr>
        <w:tab/>
        <w:t>Os custos da criação, povoamento, eventual migração e atualização contínua da base de conhecimento deverão estar incluídos no preço dos serviços;</w:t>
      </w:r>
    </w:p>
    <w:p w:rsidR="00DD77B7" w:rsidRPr="009F5010" w:rsidRDefault="00DD77B7" w:rsidP="00DC1712">
      <w:pPr>
        <w:pStyle w:val="PargrafodaLista"/>
        <w:numPr>
          <w:ilvl w:val="3"/>
          <w:numId w:val="14"/>
        </w:numPr>
        <w:tabs>
          <w:tab w:val="left" w:pos="0"/>
        </w:tabs>
        <w:suppressAutoHyphens/>
        <w:spacing w:after="240"/>
        <w:ind w:firstLine="2552"/>
        <w:contextualSpacing w:val="0"/>
        <w:jc w:val="both"/>
        <w:rPr>
          <w:szCs w:val="22"/>
        </w:rPr>
      </w:pPr>
      <w:r>
        <w:rPr>
          <w:szCs w:val="22"/>
        </w:rPr>
        <w:t>Deverá co</w:t>
      </w:r>
      <w:r w:rsidRPr="009F5010">
        <w:rPr>
          <w:szCs w:val="22"/>
        </w:rPr>
        <w:t>nter scripts para atendimento, instalação, configuração e uso, em rede ethernet Windows Server 2003 ou superior, dos seguintes recursos computacionais:</w:t>
      </w:r>
    </w:p>
    <w:p w:rsidR="00DD77B7" w:rsidRPr="009F5010" w:rsidRDefault="00DD77B7" w:rsidP="00DC1712">
      <w:pPr>
        <w:pStyle w:val="PargrafodaLista"/>
        <w:numPr>
          <w:ilvl w:val="4"/>
          <w:numId w:val="14"/>
        </w:numPr>
        <w:tabs>
          <w:tab w:val="left" w:pos="4536"/>
          <w:tab w:val="left" w:pos="4678"/>
          <w:tab w:val="left" w:pos="4820"/>
        </w:tabs>
        <w:suppressAutoHyphens/>
        <w:spacing w:after="240"/>
        <w:ind w:firstLine="3402"/>
        <w:contextualSpacing w:val="0"/>
        <w:jc w:val="both"/>
      </w:pPr>
      <w:r w:rsidRPr="009F5010">
        <w:lastRenderedPageBreak/>
        <w:tab/>
        <w:t>Softwares Microsoft:</w:t>
      </w:r>
    </w:p>
    <w:p w:rsidR="00DD77B7" w:rsidRPr="009F5010" w:rsidRDefault="00DD77B7" w:rsidP="00605ED8">
      <w:pPr>
        <w:numPr>
          <w:ilvl w:val="0"/>
          <w:numId w:val="36"/>
        </w:numPr>
        <w:tabs>
          <w:tab w:val="left" w:pos="1985"/>
          <w:tab w:val="left" w:pos="3828"/>
        </w:tabs>
        <w:spacing w:before="200" w:after="240"/>
        <w:ind w:firstLine="2682"/>
        <w:jc w:val="both"/>
        <w:rPr>
          <w:sz w:val="22"/>
          <w:szCs w:val="22"/>
          <w:lang w:val="en-US" w:eastAsia="ar-SA"/>
        </w:rPr>
      </w:pPr>
      <w:r w:rsidRPr="009F5010">
        <w:rPr>
          <w:sz w:val="22"/>
          <w:szCs w:val="22"/>
          <w:lang w:val="en-US" w:eastAsia="ar-SA"/>
        </w:rPr>
        <w:t>Internet Explorer;</w:t>
      </w:r>
    </w:p>
    <w:p w:rsidR="00DD77B7" w:rsidRPr="009F5010" w:rsidRDefault="00DD77B7" w:rsidP="00605ED8">
      <w:pPr>
        <w:numPr>
          <w:ilvl w:val="0"/>
          <w:numId w:val="36"/>
        </w:numPr>
        <w:tabs>
          <w:tab w:val="left" w:pos="1985"/>
          <w:tab w:val="left" w:pos="3828"/>
        </w:tabs>
        <w:spacing w:before="200" w:after="240"/>
        <w:ind w:firstLine="2682"/>
        <w:jc w:val="both"/>
        <w:rPr>
          <w:sz w:val="22"/>
          <w:szCs w:val="22"/>
          <w:lang w:val="en-US" w:eastAsia="ar-SA"/>
        </w:rPr>
      </w:pPr>
      <w:r w:rsidRPr="009F5010">
        <w:rPr>
          <w:sz w:val="22"/>
          <w:szCs w:val="22"/>
          <w:lang w:val="en-US" w:eastAsia="ar-SA"/>
        </w:rPr>
        <w:t>Office;</w:t>
      </w:r>
    </w:p>
    <w:p w:rsidR="00DD77B7" w:rsidRPr="009F5010" w:rsidRDefault="00DD77B7" w:rsidP="00605ED8">
      <w:pPr>
        <w:numPr>
          <w:ilvl w:val="0"/>
          <w:numId w:val="36"/>
        </w:numPr>
        <w:tabs>
          <w:tab w:val="left" w:pos="1985"/>
          <w:tab w:val="left" w:pos="3828"/>
        </w:tabs>
        <w:spacing w:before="200" w:after="240"/>
        <w:ind w:firstLine="2682"/>
        <w:jc w:val="both"/>
        <w:rPr>
          <w:sz w:val="22"/>
          <w:szCs w:val="22"/>
          <w:lang w:eastAsia="ar-SA"/>
        </w:rPr>
      </w:pPr>
      <w:r w:rsidRPr="009F5010">
        <w:rPr>
          <w:sz w:val="22"/>
          <w:szCs w:val="22"/>
          <w:lang w:eastAsia="ar-SA"/>
        </w:rPr>
        <w:t>Windows XP, Vista, e W7;</w:t>
      </w:r>
    </w:p>
    <w:p w:rsidR="00DD77B7" w:rsidRPr="009F5010" w:rsidRDefault="00DD77B7" w:rsidP="00605ED8">
      <w:pPr>
        <w:numPr>
          <w:ilvl w:val="0"/>
          <w:numId w:val="36"/>
        </w:numPr>
        <w:tabs>
          <w:tab w:val="left" w:pos="1985"/>
          <w:tab w:val="left" w:pos="3828"/>
        </w:tabs>
        <w:spacing w:before="200" w:after="240"/>
        <w:ind w:firstLine="2682"/>
        <w:jc w:val="both"/>
        <w:rPr>
          <w:sz w:val="22"/>
          <w:szCs w:val="22"/>
          <w:lang w:eastAsia="ar-SA"/>
        </w:rPr>
      </w:pPr>
      <w:r w:rsidRPr="009F5010">
        <w:rPr>
          <w:sz w:val="22"/>
          <w:szCs w:val="22"/>
          <w:lang w:eastAsia="ar-SA"/>
        </w:rPr>
        <w:t xml:space="preserve">Outlook e Windows </w:t>
      </w:r>
      <w:proofErr w:type="spellStart"/>
      <w:r w:rsidRPr="009F5010">
        <w:rPr>
          <w:sz w:val="22"/>
          <w:szCs w:val="22"/>
          <w:lang w:eastAsia="ar-SA"/>
        </w:rPr>
        <w:t>Mail</w:t>
      </w:r>
      <w:proofErr w:type="spellEnd"/>
      <w:r>
        <w:rPr>
          <w:sz w:val="22"/>
          <w:szCs w:val="22"/>
          <w:lang w:eastAsia="ar-SA"/>
        </w:rPr>
        <w:t>;</w:t>
      </w:r>
    </w:p>
    <w:p w:rsidR="00DD77B7" w:rsidRPr="009F5010" w:rsidRDefault="00DD77B7" w:rsidP="00605ED8">
      <w:pPr>
        <w:numPr>
          <w:ilvl w:val="0"/>
          <w:numId w:val="36"/>
        </w:numPr>
        <w:tabs>
          <w:tab w:val="left" w:pos="1985"/>
          <w:tab w:val="left" w:pos="3828"/>
        </w:tabs>
        <w:spacing w:before="200" w:after="240"/>
        <w:ind w:firstLine="2682"/>
        <w:jc w:val="both"/>
        <w:rPr>
          <w:sz w:val="22"/>
          <w:szCs w:val="22"/>
          <w:lang w:eastAsia="ar-SA"/>
        </w:rPr>
      </w:pPr>
      <w:r w:rsidRPr="009F5010">
        <w:rPr>
          <w:sz w:val="22"/>
          <w:szCs w:val="22"/>
          <w:lang w:eastAsia="ar-SA"/>
        </w:rPr>
        <w:t>Criador de DVD do Windows</w:t>
      </w:r>
      <w:r>
        <w:rPr>
          <w:sz w:val="22"/>
          <w:szCs w:val="22"/>
          <w:lang w:eastAsia="ar-SA"/>
        </w:rPr>
        <w:t>;</w:t>
      </w:r>
    </w:p>
    <w:p w:rsidR="00DD77B7" w:rsidRPr="009F5010" w:rsidRDefault="00DD77B7" w:rsidP="00605ED8">
      <w:pPr>
        <w:numPr>
          <w:ilvl w:val="0"/>
          <w:numId w:val="36"/>
        </w:numPr>
        <w:tabs>
          <w:tab w:val="left" w:pos="1985"/>
          <w:tab w:val="left" w:pos="3828"/>
        </w:tabs>
        <w:spacing w:before="200" w:after="240"/>
        <w:ind w:firstLine="2682"/>
        <w:jc w:val="both"/>
        <w:rPr>
          <w:sz w:val="22"/>
          <w:szCs w:val="22"/>
          <w:lang w:eastAsia="ar-SA"/>
        </w:rPr>
      </w:pPr>
      <w:r w:rsidRPr="009F5010">
        <w:rPr>
          <w:sz w:val="22"/>
          <w:szCs w:val="22"/>
          <w:lang w:eastAsia="ar-SA"/>
        </w:rPr>
        <w:t>Windows Media Player</w:t>
      </w:r>
      <w:r>
        <w:rPr>
          <w:sz w:val="22"/>
          <w:szCs w:val="22"/>
          <w:lang w:eastAsia="ar-SA"/>
        </w:rPr>
        <w:t xml:space="preserve">; </w:t>
      </w:r>
      <w:proofErr w:type="gramStart"/>
      <w:r>
        <w:rPr>
          <w:sz w:val="22"/>
          <w:szCs w:val="22"/>
          <w:lang w:eastAsia="ar-SA"/>
        </w:rPr>
        <w:t>e</w:t>
      </w:r>
      <w:proofErr w:type="gramEnd"/>
    </w:p>
    <w:p w:rsidR="00DD77B7" w:rsidRPr="009F5010" w:rsidRDefault="00DD77B7" w:rsidP="00605ED8">
      <w:pPr>
        <w:numPr>
          <w:ilvl w:val="0"/>
          <w:numId w:val="36"/>
        </w:numPr>
        <w:tabs>
          <w:tab w:val="left" w:pos="1985"/>
          <w:tab w:val="left" w:pos="3828"/>
        </w:tabs>
        <w:spacing w:before="200" w:after="240"/>
        <w:ind w:firstLine="2682"/>
        <w:jc w:val="both"/>
        <w:rPr>
          <w:sz w:val="22"/>
          <w:szCs w:val="22"/>
          <w:lang w:eastAsia="ar-SA"/>
        </w:rPr>
      </w:pPr>
      <w:proofErr w:type="spellStart"/>
      <w:r w:rsidRPr="009F5010">
        <w:rPr>
          <w:sz w:val="22"/>
          <w:szCs w:val="22"/>
          <w:lang w:eastAsia="ar-SA"/>
        </w:rPr>
        <w:t>Silverlight</w:t>
      </w:r>
      <w:proofErr w:type="spellEnd"/>
    </w:p>
    <w:p w:rsidR="00DD77B7" w:rsidRPr="009F5010" w:rsidRDefault="00DD77B7" w:rsidP="00DC1712">
      <w:pPr>
        <w:tabs>
          <w:tab w:val="left" w:pos="1985"/>
          <w:tab w:val="left" w:pos="3828"/>
        </w:tabs>
        <w:spacing w:before="200" w:after="240"/>
        <w:jc w:val="both"/>
        <w:rPr>
          <w:sz w:val="22"/>
          <w:szCs w:val="22"/>
          <w:highlight w:val="yellow"/>
          <w:lang w:eastAsia="ar-SA"/>
        </w:rPr>
      </w:pPr>
    </w:p>
    <w:p w:rsidR="00DD77B7" w:rsidRPr="009F5010" w:rsidRDefault="00DD77B7" w:rsidP="00DC1712">
      <w:pPr>
        <w:pStyle w:val="PargrafodaLista"/>
        <w:numPr>
          <w:ilvl w:val="4"/>
          <w:numId w:val="14"/>
        </w:numPr>
        <w:tabs>
          <w:tab w:val="left" w:pos="4536"/>
          <w:tab w:val="left" w:pos="4678"/>
          <w:tab w:val="left" w:pos="4820"/>
        </w:tabs>
        <w:suppressAutoHyphens/>
        <w:spacing w:after="240"/>
        <w:ind w:firstLine="3402"/>
        <w:contextualSpacing w:val="0"/>
        <w:jc w:val="both"/>
      </w:pPr>
      <w:r w:rsidRPr="009F5010">
        <w:tab/>
        <w:t>Softwares diversos:</w:t>
      </w:r>
    </w:p>
    <w:p w:rsidR="00DD77B7" w:rsidRDefault="00DD77B7" w:rsidP="00605ED8">
      <w:pPr>
        <w:numPr>
          <w:ilvl w:val="0"/>
          <w:numId w:val="37"/>
        </w:numPr>
        <w:tabs>
          <w:tab w:val="left" w:pos="1985"/>
          <w:tab w:val="left" w:pos="3828"/>
        </w:tabs>
        <w:spacing w:before="200" w:after="240"/>
        <w:jc w:val="both"/>
        <w:rPr>
          <w:sz w:val="22"/>
          <w:szCs w:val="22"/>
          <w:lang w:val="en-US" w:eastAsia="ar-SA"/>
        </w:rPr>
      </w:pPr>
      <w:r>
        <w:rPr>
          <w:sz w:val="22"/>
          <w:szCs w:val="22"/>
          <w:lang w:val="en-US" w:eastAsia="ar-SA"/>
        </w:rPr>
        <w:t>Adobe Acrobat Reader;</w:t>
      </w:r>
    </w:p>
    <w:p w:rsidR="00DD77B7" w:rsidRDefault="00DD77B7" w:rsidP="00605ED8">
      <w:pPr>
        <w:numPr>
          <w:ilvl w:val="0"/>
          <w:numId w:val="37"/>
        </w:numPr>
        <w:tabs>
          <w:tab w:val="left" w:pos="1985"/>
          <w:tab w:val="left" w:pos="3828"/>
        </w:tabs>
        <w:spacing w:before="200" w:after="240"/>
        <w:jc w:val="both"/>
        <w:rPr>
          <w:sz w:val="22"/>
          <w:szCs w:val="22"/>
          <w:lang w:val="en-US" w:eastAsia="ar-SA"/>
        </w:rPr>
      </w:pPr>
      <w:proofErr w:type="spellStart"/>
      <w:r>
        <w:rPr>
          <w:sz w:val="22"/>
          <w:szCs w:val="22"/>
          <w:lang w:val="en-US" w:eastAsia="ar-SA"/>
        </w:rPr>
        <w:t>Mozzila</w:t>
      </w:r>
      <w:proofErr w:type="spellEnd"/>
      <w:r>
        <w:rPr>
          <w:sz w:val="22"/>
          <w:szCs w:val="22"/>
          <w:lang w:val="en-US" w:eastAsia="ar-SA"/>
        </w:rPr>
        <w:t xml:space="preserve"> Firefox;</w:t>
      </w:r>
    </w:p>
    <w:p w:rsidR="00DD77B7" w:rsidRDefault="00DD77B7" w:rsidP="00605ED8">
      <w:pPr>
        <w:numPr>
          <w:ilvl w:val="0"/>
          <w:numId w:val="37"/>
        </w:numPr>
        <w:tabs>
          <w:tab w:val="left" w:pos="1985"/>
          <w:tab w:val="left" w:pos="3828"/>
        </w:tabs>
        <w:spacing w:before="200" w:after="240"/>
        <w:jc w:val="both"/>
        <w:rPr>
          <w:sz w:val="22"/>
          <w:szCs w:val="22"/>
          <w:lang w:val="en-US" w:eastAsia="ar-SA"/>
        </w:rPr>
      </w:pPr>
      <w:proofErr w:type="spellStart"/>
      <w:r>
        <w:rPr>
          <w:sz w:val="22"/>
          <w:szCs w:val="22"/>
          <w:lang w:val="en-US" w:eastAsia="ar-SA"/>
        </w:rPr>
        <w:t>Mozzila</w:t>
      </w:r>
      <w:proofErr w:type="spellEnd"/>
      <w:r>
        <w:rPr>
          <w:sz w:val="22"/>
          <w:szCs w:val="22"/>
          <w:lang w:val="en-US" w:eastAsia="ar-SA"/>
        </w:rPr>
        <w:t xml:space="preserve"> Thunderbird;</w:t>
      </w:r>
    </w:p>
    <w:p w:rsidR="00DD77B7" w:rsidRDefault="00DD77B7" w:rsidP="00605ED8">
      <w:pPr>
        <w:numPr>
          <w:ilvl w:val="0"/>
          <w:numId w:val="37"/>
        </w:numPr>
        <w:tabs>
          <w:tab w:val="left" w:pos="1985"/>
          <w:tab w:val="left" w:pos="3828"/>
        </w:tabs>
        <w:spacing w:before="200" w:after="240"/>
        <w:jc w:val="both"/>
        <w:rPr>
          <w:sz w:val="22"/>
          <w:szCs w:val="22"/>
          <w:lang w:val="en-US" w:eastAsia="ar-SA"/>
        </w:rPr>
      </w:pPr>
      <w:proofErr w:type="spellStart"/>
      <w:r>
        <w:rPr>
          <w:sz w:val="22"/>
          <w:szCs w:val="22"/>
          <w:lang w:val="en-US" w:eastAsia="ar-SA"/>
        </w:rPr>
        <w:t>BrOffice</w:t>
      </w:r>
      <w:proofErr w:type="spellEnd"/>
      <w:r>
        <w:rPr>
          <w:sz w:val="22"/>
          <w:szCs w:val="22"/>
          <w:lang w:val="en-US" w:eastAsia="ar-SA"/>
        </w:rPr>
        <w:t>;</w:t>
      </w:r>
    </w:p>
    <w:p w:rsidR="00DD77B7" w:rsidRDefault="00DD77B7" w:rsidP="00605ED8">
      <w:pPr>
        <w:numPr>
          <w:ilvl w:val="0"/>
          <w:numId w:val="37"/>
        </w:numPr>
        <w:tabs>
          <w:tab w:val="left" w:pos="1985"/>
          <w:tab w:val="left" w:pos="3828"/>
        </w:tabs>
        <w:spacing w:before="200" w:after="240"/>
        <w:jc w:val="both"/>
        <w:rPr>
          <w:sz w:val="22"/>
          <w:szCs w:val="22"/>
          <w:lang w:val="en-US" w:eastAsia="ar-SA"/>
        </w:rPr>
      </w:pPr>
      <w:proofErr w:type="spellStart"/>
      <w:r>
        <w:rPr>
          <w:sz w:val="22"/>
          <w:szCs w:val="22"/>
          <w:lang w:val="en-US" w:eastAsia="ar-SA"/>
        </w:rPr>
        <w:t>LibreOffice</w:t>
      </w:r>
      <w:proofErr w:type="spellEnd"/>
      <w:r>
        <w:rPr>
          <w:sz w:val="22"/>
          <w:szCs w:val="22"/>
          <w:lang w:val="en-US" w:eastAsia="ar-SA"/>
        </w:rPr>
        <w:t>;</w:t>
      </w:r>
    </w:p>
    <w:p w:rsidR="00DD77B7" w:rsidRDefault="00DD77B7" w:rsidP="00605ED8">
      <w:pPr>
        <w:numPr>
          <w:ilvl w:val="0"/>
          <w:numId w:val="37"/>
        </w:numPr>
        <w:tabs>
          <w:tab w:val="left" w:pos="1985"/>
          <w:tab w:val="left" w:pos="3828"/>
        </w:tabs>
        <w:spacing w:before="200" w:after="240"/>
        <w:jc w:val="both"/>
        <w:rPr>
          <w:sz w:val="22"/>
          <w:szCs w:val="22"/>
          <w:lang w:val="en-US" w:eastAsia="ar-SA"/>
        </w:rPr>
      </w:pPr>
      <w:r>
        <w:rPr>
          <w:sz w:val="22"/>
          <w:szCs w:val="22"/>
          <w:lang w:val="en-US" w:eastAsia="ar-SA"/>
        </w:rPr>
        <w:t>7Zip;</w:t>
      </w:r>
    </w:p>
    <w:p w:rsidR="00DD77B7" w:rsidRDefault="00DD77B7" w:rsidP="00605ED8">
      <w:pPr>
        <w:numPr>
          <w:ilvl w:val="0"/>
          <w:numId w:val="37"/>
        </w:numPr>
        <w:tabs>
          <w:tab w:val="left" w:pos="1985"/>
          <w:tab w:val="left" w:pos="3828"/>
        </w:tabs>
        <w:spacing w:before="200" w:after="240"/>
        <w:jc w:val="both"/>
        <w:rPr>
          <w:sz w:val="22"/>
          <w:szCs w:val="22"/>
          <w:lang w:val="en-US" w:eastAsia="ar-SA"/>
        </w:rPr>
      </w:pPr>
      <w:proofErr w:type="spellStart"/>
      <w:r>
        <w:rPr>
          <w:sz w:val="22"/>
          <w:szCs w:val="22"/>
          <w:lang w:val="en-US" w:eastAsia="ar-SA"/>
        </w:rPr>
        <w:t>CutePDF</w:t>
      </w:r>
      <w:proofErr w:type="spellEnd"/>
      <w:r>
        <w:rPr>
          <w:sz w:val="22"/>
          <w:szCs w:val="22"/>
          <w:lang w:val="en-US" w:eastAsia="ar-SA"/>
        </w:rPr>
        <w:t xml:space="preserve"> Writer;</w:t>
      </w:r>
    </w:p>
    <w:p w:rsidR="00DD77B7" w:rsidRDefault="00DD77B7" w:rsidP="00605ED8">
      <w:pPr>
        <w:numPr>
          <w:ilvl w:val="0"/>
          <w:numId w:val="37"/>
        </w:numPr>
        <w:tabs>
          <w:tab w:val="left" w:pos="1985"/>
          <w:tab w:val="left" w:pos="3828"/>
        </w:tabs>
        <w:spacing w:before="200" w:after="240"/>
        <w:jc w:val="both"/>
        <w:rPr>
          <w:sz w:val="22"/>
          <w:szCs w:val="22"/>
          <w:lang w:val="en-US" w:eastAsia="ar-SA"/>
        </w:rPr>
      </w:pPr>
      <w:r>
        <w:rPr>
          <w:sz w:val="22"/>
          <w:szCs w:val="22"/>
          <w:lang w:val="en-US" w:eastAsia="ar-SA"/>
        </w:rPr>
        <w:t xml:space="preserve">PDF </w:t>
      </w:r>
      <w:proofErr w:type="spellStart"/>
      <w:r>
        <w:rPr>
          <w:sz w:val="22"/>
          <w:szCs w:val="22"/>
          <w:lang w:val="en-US" w:eastAsia="ar-SA"/>
        </w:rPr>
        <w:t>reDiretct</w:t>
      </w:r>
      <w:proofErr w:type="spellEnd"/>
      <w:r>
        <w:rPr>
          <w:sz w:val="22"/>
          <w:szCs w:val="22"/>
          <w:lang w:val="en-US" w:eastAsia="ar-SA"/>
        </w:rPr>
        <w:t>;</w:t>
      </w:r>
    </w:p>
    <w:p w:rsidR="00DD77B7" w:rsidRPr="00A179A6" w:rsidRDefault="00DD77B7" w:rsidP="00605ED8">
      <w:pPr>
        <w:numPr>
          <w:ilvl w:val="0"/>
          <w:numId w:val="37"/>
        </w:numPr>
        <w:tabs>
          <w:tab w:val="left" w:pos="1985"/>
          <w:tab w:val="left" w:pos="3828"/>
        </w:tabs>
        <w:spacing w:before="200" w:after="240"/>
        <w:jc w:val="both"/>
        <w:rPr>
          <w:sz w:val="22"/>
          <w:szCs w:val="22"/>
          <w:lang w:val="en-US" w:eastAsia="ar-SA"/>
        </w:rPr>
      </w:pPr>
      <w:r>
        <w:rPr>
          <w:sz w:val="22"/>
          <w:szCs w:val="22"/>
          <w:lang w:val="en-US" w:eastAsia="ar-SA"/>
        </w:rPr>
        <w:t>VLC Media Player;</w:t>
      </w:r>
    </w:p>
    <w:p w:rsidR="00DD77B7" w:rsidRDefault="00DD77B7" w:rsidP="00605ED8">
      <w:pPr>
        <w:numPr>
          <w:ilvl w:val="0"/>
          <w:numId w:val="37"/>
        </w:numPr>
        <w:tabs>
          <w:tab w:val="left" w:pos="1985"/>
          <w:tab w:val="left" w:pos="3828"/>
        </w:tabs>
        <w:spacing w:before="200" w:after="240"/>
        <w:jc w:val="both"/>
        <w:rPr>
          <w:sz w:val="22"/>
          <w:szCs w:val="22"/>
          <w:lang w:eastAsia="ar-SA"/>
        </w:rPr>
      </w:pPr>
      <w:r>
        <w:rPr>
          <w:sz w:val="22"/>
          <w:szCs w:val="22"/>
          <w:lang w:eastAsia="ar-SA"/>
        </w:rPr>
        <w:t>Java;</w:t>
      </w:r>
    </w:p>
    <w:p w:rsidR="00DD77B7" w:rsidRDefault="00DD77B7" w:rsidP="00605ED8">
      <w:pPr>
        <w:numPr>
          <w:ilvl w:val="0"/>
          <w:numId w:val="37"/>
        </w:numPr>
        <w:tabs>
          <w:tab w:val="left" w:pos="1985"/>
          <w:tab w:val="left" w:pos="3828"/>
        </w:tabs>
        <w:spacing w:before="200" w:after="240"/>
        <w:jc w:val="both"/>
        <w:rPr>
          <w:sz w:val="22"/>
          <w:szCs w:val="22"/>
          <w:lang w:eastAsia="ar-SA"/>
        </w:rPr>
      </w:pPr>
      <w:r>
        <w:rPr>
          <w:sz w:val="22"/>
          <w:szCs w:val="22"/>
          <w:lang w:eastAsia="ar-SA"/>
        </w:rPr>
        <w:t xml:space="preserve">Flash Player; </w:t>
      </w:r>
      <w:proofErr w:type="gramStart"/>
      <w:r>
        <w:rPr>
          <w:sz w:val="22"/>
          <w:szCs w:val="22"/>
          <w:lang w:eastAsia="ar-SA"/>
        </w:rPr>
        <w:t>e</w:t>
      </w:r>
      <w:proofErr w:type="gramEnd"/>
    </w:p>
    <w:p w:rsidR="00DD77B7" w:rsidRDefault="00DD77B7" w:rsidP="00605ED8">
      <w:pPr>
        <w:numPr>
          <w:ilvl w:val="0"/>
          <w:numId w:val="37"/>
        </w:numPr>
        <w:tabs>
          <w:tab w:val="left" w:pos="1985"/>
          <w:tab w:val="left" w:pos="3828"/>
        </w:tabs>
        <w:spacing w:before="200" w:after="240"/>
        <w:jc w:val="both"/>
        <w:rPr>
          <w:sz w:val="22"/>
          <w:szCs w:val="22"/>
          <w:lang w:eastAsia="ar-SA"/>
        </w:rPr>
      </w:pPr>
      <w:proofErr w:type="spellStart"/>
      <w:proofErr w:type="gramStart"/>
      <w:r w:rsidRPr="00804A00">
        <w:rPr>
          <w:sz w:val="22"/>
          <w:szCs w:val="22"/>
          <w:lang w:eastAsia="ar-SA"/>
        </w:rPr>
        <w:t>TrueCrypt</w:t>
      </w:r>
      <w:proofErr w:type="spellEnd"/>
      <w:proofErr w:type="gramEnd"/>
      <w:r w:rsidRPr="00804A00">
        <w:rPr>
          <w:sz w:val="22"/>
          <w:szCs w:val="22"/>
          <w:lang w:eastAsia="ar-SA"/>
        </w:rPr>
        <w:t>.</w:t>
      </w:r>
    </w:p>
    <w:p w:rsidR="00853954" w:rsidRDefault="00853954" w:rsidP="00605ED8">
      <w:pPr>
        <w:numPr>
          <w:ilvl w:val="0"/>
          <w:numId w:val="37"/>
        </w:numPr>
        <w:tabs>
          <w:tab w:val="left" w:pos="1985"/>
          <w:tab w:val="left" w:pos="3828"/>
        </w:tabs>
        <w:spacing w:before="200" w:after="240"/>
        <w:jc w:val="both"/>
        <w:rPr>
          <w:sz w:val="22"/>
          <w:szCs w:val="22"/>
          <w:lang w:eastAsia="ar-SA"/>
        </w:rPr>
      </w:pPr>
      <w:proofErr w:type="spellStart"/>
      <w:proofErr w:type="gramStart"/>
      <w:r>
        <w:rPr>
          <w:sz w:val="22"/>
          <w:szCs w:val="22"/>
          <w:lang w:eastAsia="ar-SA"/>
        </w:rPr>
        <w:t>WinRar</w:t>
      </w:r>
      <w:proofErr w:type="spellEnd"/>
      <w:proofErr w:type="gramEnd"/>
      <w:r>
        <w:rPr>
          <w:sz w:val="22"/>
          <w:szCs w:val="22"/>
          <w:lang w:eastAsia="ar-SA"/>
        </w:rPr>
        <w:t>;</w:t>
      </w:r>
    </w:p>
    <w:p w:rsidR="00853954" w:rsidRDefault="00853954" w:rsidP="00605ED8">
      <w:pPr>
        <w:numPr>
          <w:ilvl w:val="0"/>
          <w:numId w:val="37"/>
        </w:numPr>
        <w:tabs>
          <w:tab w:val="left" w:pos="1985"/>
          <w:tab w:val="left" w:pos="3828"/>
        </w:tabs>
        <w:spacing w:before="200" w:after="240"/>
        <w:jc w:val="both"/>
        <w:rPr>
          <w:sz w:val="22"/>
          <w:szCs w:val="22"/>
          <w:lang w:eastAsia="ar-SA"/>
        </w:rPr>
      </w:pPr>
      <w:proofErr w:type="spellStart"/>
      <w:proofErr w:type="gramStart"/>
      <w:r>
        <w:rPr>
          <w:sz w:val="22"/>
          <w:szCs w:val="22"/>
          <w:lang w:eastAsia="ar-SA"/>
        </w:rPr>
        <w:t>PDFTools</w:t>
      </w:r>
      <w:proofErr w:type="spellEnd"/>
      <w:proofErr w:type="gramEnd"/>
      <w:r>
        <w:rPr>
          <w:sz w:val="22"/>
          <w:szCs w:val="22"/>
          <w:lang w:eastAsia="ar-SA"/>
        </w:rPr>
        <w:t>;</w:t>
      </w:r>
    </w:p>
    <w:p w:rsidR="00853954" w:rsidRDefault="00853954" w:rsidP="00605ED8">
      <w:pPr>
        <w:numPr>
          <w:ilvl w:val="0"/>
          <w:numId w:val="37"/>
        </w:numPr>
        <w:tabs>
          <w:tab w:val="left" w:pos="1985"/>
          <w:tab w:val="left" w:pos="3828"/>
        </w:tabs>
        <w:spacing w:before="200" w:after="240"/>
        <w:jc w:val="both"/>
        <w:rPr>
          <w:sz w:val="22"/>
          <w:szCs w:val="22"/>
          <w:lang w:eastAsia="ar-SA"/>
        </w:rPr>
      </w:pPr>
      <w:proofErr w:type="spellStart"/>
      <w:proofErr w:type="gramStart"/>
      <w:r>
        <w:rPr>
          <w:sz w:val="22"/>
          <w:szCs w:val="22"/>
          <w:lang w:eastAsia="ar-SA"/>
        </w:rPr>
        <w:t>PrimePDF</w:t>
      </w:r>
      <w:proofErr w:type="spellEnd"/>
      <w:proofErr w:type="gramEnd"/>
      <w:r>
        <w:rPr>
          <w:sz w:val="22"/>
          <w:szCs w:val="22"/>
          <w:lang w:eastAsia="ar-SA"/>
        </w:rPr>
        <w:t>; e</w:t>
      </w:r>
    </w:p>
    <w:p w:rsidR="00853954" w:rsidRPr="00853954" w:rsidRDefault="00853954" w:rsidP="00605ED8">
      <w:pPr>
        <w:numPr>
          <w:ilvl w:val="0"/>
          <w:numId w:val="37"/>
        </w:numPr>
        <w:tabs>
          <w:tab w:val="left" w:pos="1985"/>
          <w:tab w:val="left" w:pos="3828"/>
        </w:tabs>
        <w:spacing w:before="200" w:after="240"/>
        <w:jc w:val="both"/>
        <w:rPr>
          <w:sz w:val="22"/>
          <w:szCs w:val="22"/>
          <w:lang w:eastAsia="ar-SA"/>
        </w:rPr>
      </w:pPr>
      <w:proofErr w:type="spellStart"/>
      <w:proofErr w:type="gramStart"/>
      <w:r>
        <w:rPr>
          <w:sz w:val="22"/>
          <w:szCs w:val="22"/>
          <w:lang w:eastAsia="ar-SA"/>
        </w:rPr>
        <w:t>CDBurnerXP</w:t>
      </w:r>
      <w:proofErr w:type="spellEnd"/>
      <w:proofErr w:type="gramEnd"/>
      <w:r>
        <w:rPr>
          <w:sz w:val="22"/>
          <w:szCs w:val="22"/>
          <w:lang w:eastAsia="ar-SA"/>
        </w:rPr>
        <w:t xml:space="preserve">; </w:t>
      </w:r>
    </w:p>
    <w:p w:rsidR="00DD77B7" w:rsidRPr="00CA5700" w:rsidRDefault="00DD77B7" w:rsidP="00DC1712">
      <w:pPr>
        <w:pStyle w:val="PargrafodaLista"/>
        <w:numPr>
          <w:ilvl w:val="4"/>
          <w:numId w:val="14"/>
        </w:numPr>
        <w:tabs>
          <w:tab w:val="left" w:pos="4536"/>
          <w:tab w:val="left" w:pos="4678"/>
          <w:tab w:val="left" w:pos="4820"/>
        </w:tabs>
        <w:suppressAutoHyphens/>
        <w:spacing w:after="240"/>
        <w:ind w:firstLine="3402"/>
        <w:contextualSpacing w:val="0"/>
        <w:jc w:val="both"/>
      </w:pPr>
      <w:r>
        <w:t>S</w:t>
      </w:r>
      <w:r w:rsidRPr="00CA5700">
        <w:t>istemas aplicativos:</w:t>
      </w:r>
    </w:p>
    <w:p w:rsidR="00DD77B7" w:rsidRPr="00CA5700" w:rsidRDefault="00DD77B7" w:rsidP="00605ED8">
      <w:pPr>
        <w:numPr>
          <w:ilvl w:val="0"/>
          <w:numId w:val="38"/>
        </w:numPr>
        <w:tabs>
          <w:tab w:val="left" w:pos="1985"/>
          <w:tab w:val="left" w:pos="3828"/>
        </w:tabs>
        <w:spacing w:before="200" w:after="240"/>
        <w:jc w:val="both"/>
        <w:rPr>
          <w:sz w:val="22"/>
          <w:szCs w:val="22"/>
          <w:lang w:eastAsia="ar-SA"/>
        </w:rPr>
      </w:pPr>
      <w:proofErr w:type="gramStart"/>
      <w:r>
        <w:rPr>
          <w:sz w:val="22"/>
          <w:szCs w:val="22"/>
          <w:lang w:eastAsia="ar-SA"/>
        </w:rPr>
        <w:t>d</w:t>
      </w:r>
      <w:r w:rsidRPr="00CA5700">
        <w:rPr>
          <w:sz w:val="22"/>
          <w:szCs w:val="22"/>
          <w:lang w:eastAsia="ar-SA"/>
        </w:rPr>
        <w:t>o</w:t>
      </w:r>
      <w:proofErr w:type="gramEnd"/>
      <w:r w:rsidRPr="00CA5700">
        <w:rPr>
          <w:sz w:val="22"/>
          <w:szCs w:val="22"/>
          <w:lang w:eastAsia="ar-SA"/>
        </w:rPr>
        <w:t xml:space="preserve"> DPF;</w:t>
      </w:r>
    </w:p>
    <w:p w:rsidR="00DD77B7" w:rsidRPr="00CA5700" w:rsidRDefault="00DD77B7" w:rsidP="00605ED8">
      <w:pPr>
        <w:numPr>
          <w:ilvl w:val="0"/>
          <w:numId w:val="38"/>
        </w:numPr>
        <w:tabs>
          <w:tab w:val="left" w:pos="1985"/>
          <w:tab w:val="left" w:pos="3828"/>
        </w:tabs>
        <w:spacing w:before="200" w:after="240"/>
        <w:jc w:val="both"/>
        <w:rPr>
          <w:sz w:val="22"/>
          <w:szCs w:val="22"/>
          <w:lang w:eastAsia="ar-SA"/>
        </w:rPr>
      </w:pPr>
      <w:proofErr w:type="gramStart"/>
      <w:r>
        <w:rPr>
          <w:sz w:val="22"/>
          <w:szCs w:val="22"/>
          <w:lang w:eastAsia="ar-SA"/>
        </w:rPr>
        <w:lastRenderedPageBreak/>
        <w:t>d</w:t>
      </w:r>
      <w:r w:rsidRPr="00CA5700">
        <w:rPr>
          <w:sz w:val="22"/>
          <w:szCs w:val="22"/>
          <w:lang w:eastAsia="ar-SA"/>
        </w:rPr>
        <w:t>e</w:t>
      </w:r>
      <w:proofErr w:type="gramEnd"/>
      <w:r w:rsidRPr="00CA5700">
        <w:rPr>
          <w:sz w:val="22"/>
          <w:szCs w:val="22"/>
          <w:lang w:eastAsia="ar-SA"/>
        </w:rPr>
        <w:t xml:space="preserve"> terceiros, em uso pelo DPF;</w:t>
      </w:r>
      <w:r>
        <w:rPr>
          <w:sz w:val="22"/>
          <w:szCs w:val="22"/>
          <w:lang w:eastAsia="ar-SA"/>
        </w:rPr>
        <w:t xml:space="preserve"> e</w:t>
      </w:r>
    </w:p>
    <w:p w:rsidR="00DD77B7" w:rsidRPr="00CA5700" w:rsidRDefault="00DD77B7" w:rsidP="00605ED8">
      <w:pPr>
        <w:numPr>
          <w:ilvl w:val="0"/>
          <w:numId w:val="38"/>
        </w:numPr>
        <w:tabs>
          <w:tab w:val="left" w:pos="1985"/>
          <w:tab w:val="left" w:pos="3828"/>
        </w:tabs>
        <w:spacing w:before="200" w:after="240"/>
        <w:jc w:val="both"/>
        <w:rPr>
          <w:sz w:val="22"/>
          <w:szCs w:val="22"/>
          <w:lang w:eastAsia="ar-SA"/>
        </w:rPr>
      </w:pPr>
      <w:proofErr w:type="gramStart"/>
      <w:r>
        <w:rPr>
          <w:sz w:val="22"/>
          <w:szCs w:val="22"/>
          <w:lang w:eastAsia="ar-SA"/>
        </w:rPr>
        <w:t>d</w:t>
      </w:r>
      <w:r w:rsidRPr="00CA5700">
        <w:rPr>
          <w:sz w:val="22"/>
          <w:szCs w:val="22"/>
          <w:lang w:eastAsia="ar-SA"/>
        </w:rPr>
        <w:t>a</w:t>
      </w:r>
      <w:proofErr w:type="gramEnd"/>
      <w:r w:rsidRPr="00CA5700">
        <w:rPr>
          <w:sz w:val="22"/>
          <w:szCs w:val="22"/>
          <w:lang w:eastAsia="ar-SA"/>
        </w:rPr>
        <w:t xml:space="preserve"> Administração Pública, utilizados pelo DPF.</w:t>
      </w:r>
    </w:p>
    <w:p w:rsidR="00DD77B7" w:rsidRPr="00CA5700" w:rsidRDefault="00DD77B7" w:rsidP="00DC1712">
      <w:pPr>
        <w:pStyle w:val="PargrafodaLista"/>
        <w:numPr>
          <w:ilvl w:val="4"/>
          <w:numId w:val="14"/>
        </w:numPr>
        <w:tabs>
          <w:tab w:val="left" w:pos="4536"/>
          <w:tab w:val="left" w:pos="4678"/>
          <w:tab w:val="left" w:pos="4820"/>
        </w:tabs>
        <w:suppressAutoHyphens/>
        <w:spacing w:after="240"/>
        <w:ind w:firstLine="3402"/>
        <w:contextualSpacing w:val="0"/>
        <w:jc w:val="both"/>
      </w:pPr>
      <w:r>
        <w:t>E</w:t>
      </w:r>
      <w:r w:rsidRPr="00CA5700">
        <w:t>quipamentos:</w:t>
      </w:r>
    </w:p>
    <w:p w:rsidR="00DD77B7" w:rsidRPr="00CA5700" w:rsidRDefault="00DD77B7" w:rsidP="00605ED8">
      <w:pPr>
        <w:numPr>
          <w:ilvl w:val="0"/>
          <w:numId w:val="39"/>
        </w:numPr>
        <w:tabs>
          <w:tab w:val="left" w:pos="1985"/>
          <w:tab w:val="left" w:pos="3828"/>
        </w:tabs>
        <w:spacing w:before="200" w:after="240"/>
        <w:jc w:val="both"/>
        <w:rPr>
          <w:sz w:val="22"/>
          <w:szCs w:val="22"/>
          <w:lang w:eastAsia="ar-SA"/>
        </w:rPr>
      </w:pPr>
      <w:proofErr w:type="gramStart"/>
      <w:r>
        <w:rPr>
          <w:sz w:val="22"/>
          <w:szCs w:val="22"/>
          <w:lang w:eastAsia="ar-SA"/>
        </w:rPr>
        <w:t>m</w:t>
      </w:r>
      <w:r w:rsidRPr="00CA5700">
        <w:rPr>
          <w:sz w:val="22"/>
          <w:szCs w:val="22"/>
          <w:lang w:eastAsia="ar-SA"/>
        </w:rPr>
        <w:t>icrocomputadores</w:t>
      </w:r>
      <w:proofErr w:type="gramEnd"/>
      <w:r w:rsidRPr="00CA5700">
        <w:rPr>
          <w:sz w:val="22"/>
          <w:szCs w:val="22"/>
          <w:lang w:eastAsia="ar-SA"/>
        </w:rPr>
        <w:t xml:space="preserve"> de mesa padrão IBM/PC;</w:t>
      </w:r>
    </w:p>
    <w:p w:rsidR="00DD77B7" w:rsidRPr="00CA5700" w:rsidRDefault="00DD77B7" w:rsidP="00605ED8">
      <w:pPr>
        <w:numPr>
          <w:ilvl w:val="0"/>
          <w:numId w:val="39"/>
        </w:numPr>
        <w:tabs>
          <w:tab w:val="left" w:pos="1985"/>
          <w:tab w:val="left" w:pos="3828"/>
        </w:tabs>
        <w:spacing w:before="200" w:after="240"/>
        <w:jc w:val="both"/>
        <w:rPr>
          <w:sz w:val="22"/>
          <w:szCs w:val="22"/>
          <w:lang w:eastAsia="ar-SA"/>
        </w:rPr>
      </w:pPr>
      <w:proofErr w:type="gramStart"/>
      <w:r>
        <w:rPr>
          <w:sz w:val="22"/>
          <w:szCs w:val="22"/>
          <w:lang w:eastAsia="ar-SA"/>
        </w:rPr>
        <w:t>n</w:t>
      </w:r>
      <w:r w:rsidRPr="00CA5700">
        <w:rPr>
          <w:sz w:val="22"/>
          <w:szCs w:val="22"/>
          <w:lang w:eastAsia="ar-SA"/>
        </w:rPr>
        <w:t>otebooks</w:t>
      </w:r>
      <w:proofErr w:type="gramEnd"/>
      <w:r w:rsidRPr="00CA5700">
        <w:rPr>
          <w:sz w:val="22"/>
          <w:szCs w:val="22"/>
          <w:lang w:eastAsia="ar-SA"/>
        </w:rPr>
        <w:t>;</w:t>
      </w:r>
    </w:p>
    <w:p w:rsidR="00DD77B7" w:rsidRPr="00CA5700" w:rsidRDefault="00DD77B7" w:rsidP="00605ED8">
      <w:pPr>
        <w:numPr>
          <w:ilvl w:val="0"/>
          <w:numId w:val="39"/>
        </w:numPr>
        <w:tabs>
          <w:tab w:val="left" w:pos="1985"/>
          <w:tab w:val="left" w:pos="3828"/>
        </w:tabs>
        <w:spacing w:before="200" w:after="240"/>
        <w:jc w:val="both"/>
        <w:rPr>
          <w:sz w:val="22"/>
          <w:szCs w:val="22"/>
          <w:lang w:eastAsia="ar-SA"/>
        </w:rPr>
      </w:pPr>
      <w:proofErr w:type="gramStart"/>
      <w:r>
        <w:rPr>
          <w:sz w:val="22"/>
          <w:szCs w:val="22"/>
          <w:lang w:eastAsia="ar-SA"/>
        </w:rPr>
        <w:t>i</w:t>
      </w:r>
      <w:r w:rsidRPr="00CA5700">
        <w:rPr>
          <w:sz w:val="22"/>
          <w:szCs w:val="22"/>
          <w:lang w:eastAsia="ar-SA"/>
        </w:rPr>
        <w:t>mpressoras</w:t>
      </w:r>
      <w:proofErr w:type="gramEnd"/>
      <w:r w:rsidRPr="00CA5700">
        <w:rPr>
          <w:sz w:val="22"/>
          <w:szCs w:val="22"/>
          <w:lang w:eastAsia="ar-SA"/>
        </w:rPr>
        <w:t xml:space="preserve"> a laser e a jato de tinta;</w:t>
      </w:r>
    </w:p>
    <w:p w:rsidR="00DD77B7" w:rsidRPr="00CA5700" w:rsidRDefault="00DD77B7" w:rsidP="00605ED8">
      <w:pPr>
        <w:numPr>
          <w:ilvl w:val="0"/>
          <w:numId w:val="39"/>
        </w:numPr>
        <w:tabs>
          <w:tab w:val="left" w:pos="1985"/>
          <w:tab w:val="left" w:pos="3828"/>
        </w:tabs>
        <w:spacing w:before="200" w:after="240"/>
        <w:jc w:val="both"/>
        <w:rPr>
          <w:sz w:val="22"/>
          <w:szCs w:val="22"/>
          <w:lang w:eastAsia="ar-SA"/>
        </w:rPr>
      </w:pPr>
      <w:proofErr w:type="gramStart"/>
      <w:r>
        <w:rPr>
          <w:sz w:val="22"/>
          <w:szCs w:val="22"/>
          <w:lang w:eastAsia="ar-SA"/>
        </w:rPr>
        <w:t>w</w:t>
      </w:r>
      <w:r w:rsidRPr="00CA5700">
        <w:rPr>
          <w:sz w:val="22"/>
          <w:szCs w:val="22"/>
          <w:lang w:eastAsia="ar-SA"/>
        </w:rPr>
        <w:t>ebcams</w:t>
      </w:r>
      <w:proofErr w:type="gramEnd"/>
      <w:r w:rsidRPr="00CA5700">
        <w:rPr>
          <w:sz w:val="22"/>
          <w:szCs w:val="22"/>
          <w:lang w:eastAsia="ar-SA"/>
        </w:rPr>
        <w:t>;</w:t>
      </w:r>
      <w:r>
        <w:rPr>
          <w:sz w:val="22"/>
          <w:szCs w:val="22"/>
          <w:lang w:eastAsia="ar-SA"/>
        </w:rPr>
        <w:t xml:space="preserve"> </w:t>
      </w:r>
    </w:p>
    <w:p w:rsidR="00DD77B7" w:rsidRPr="00CA5700" w:rsidRDefault="00DD77B7" w:rsidP="00605ED8">
      <w:pPr>
        <w:numPr>
          <w:ilvl w:val="0"/>
          <w:numId w:val="39"/>
        </w:numPr>
        <w:tabs>
          <w:tab w:val="left" w:pos="1985"/>
          <w:tab w:val="left" w:pos="3828"/>
        </w:tabs>
        <w:spacing w:before="200" w:after="240"/>
        <w:jc w:val="both"/>
        <w:rPr>
          <w:sz w:val="22"/>
          <w:szCs w:val="22"/>
          <w:lang w:eastAsia="ar-SA"/>
        </w:rPr>
      </w:pPr>
      <w:proofErr w:type="gramStart"/>
      <w:r>
        <w:rPr>
          <w:sz w:val="22"/>
          <w:szCs w:val="22"/>
          <w:lang w:eastAsia="ar-SA"/>
        </w:rPr>
        <w:t>e</w:t>
      </w:r>
      <w:r w:rsidRPr="00CA5700">
        <w:rPr>
          <w:sz w:val="22"/>
          <w:szCs w:val="22"/>
          <w:lang w:eastAsia="ar-SA"/>
        </w:rPr>
        <w:t>stabilizadores</w:t>
      </w:r>
      <w:proofErr w:type="gramEnd"/>
      <w:r w:rsidRPr="00CA5700">
        <w:rPr>
          <w:sz w:val="22"/>
          <w:szCs w:val="22"/>
          <w:lang w:eastAsia="ar-SA"/>
        </w:rPr>
        <w:t xml:space="preserve"> e </w:t>
      </w:r>
      <w:proofErr w:type="spellStart"/>
      <w:r w:rsidRPr="00CA5700">
        <w:rPr>
          <w:sz w:val="22"/>
          <w:szCs w:val="22"/>
          <w:lang w:eastAsia="ar-SA"/>
        </w:rPr>
        <w:t>nobreaks</w:t>
      </w:r>
      <w:proofErr w:type="spellEnd"/>
      <w:r>
        <w:rPr>
          <w:sz w:val="22"/>
          <w:szCs w:val="22"/>
          <w:lang w:eastAsia="ar-SA"/>
        </w:rPr>
        <w:t>; e</w:t>
      </w:r>
    </w:p>
    <w:p w:rsidR="00DD77B7" w:rsidRDefault="00DD77B7" w:rsidP="00605ED8">
      <w:pPr>
        <w:numPr>
          <w:ilvl w:val="0"/>
          <w:numId w:val="39"/>
        </w:numPr>
        <w:tabs>
          <w:tab w:val="left" w:pos="1985"/>
          <w:tab w:val="left" w:pos="3828"/>
        </w:tabs>
        <w:spacing w:before="200" w:after="240"/>
        <w:jc w:val="both"/>
        <w:rPr>
          <w:sz w:val="22"/>
          <w:szCs w:val="22"/>
          <w:lang w:eastAsia="ar-SA"/>
        </w:rPr>
      </w:pPr>
      <w:proofErr w:type="spellStart"/>
      <w:proofErr w:type="gramStart"/>
      <w:r>
        <w:rPr>
          <w:sz w:val="22"/>
          <w:szCs w:val="22"/>
          <w:lang w:eastAsia="ar-SA"/>
        </w:rPr>
        <w:t>escâners</w:t>
      </w:r>
      <w:proofErr w:type="spellEnd"/>
      <w:proofErr w:type="gramEnd"/>
      <w:r w:rsidRPr="00CA5700">
        <w:rPr>
          <w:sz w:val="22"/>
          <w:szCs w:val="22"/>
          <w:lang w:eastAsia="ar-SA"/>
        </w:rPr>
        <w:t>.</w:t>
      </w:r>
    </w:p>
    <w:p w:rsidR="00DD77B7" w:rsidRDefault="00DD77B7" w:rsidP="00DC1712">
      <w:pPr>
        <w:pStyle w:val="Estilo3"/>
        <w:numPr>
          <w:ilvl w:val="0"/>
          <w:numId w:val="0"/>
        </w:numPr>
        <w:tabs>
          <w:tab w:val="left" w:pos="4536"/>
        </w:tabs>
        <w:spacing w:after="240"/>
      </w:pPr>
    </w:p>
    <w:p w:rsidR="007F0344" w:rsidRPr="007F0344" w:rsidRDefault="007F0344" w:rsidP="00DC1712">
      <w:pPr>
        <w:pStyle w:val="PargrafodaLista"/>
        <w:numPr>
          <w:ilvl w:val="2"/>
          <w:numId w:val="14"/>
        </w:numPr>
        <w:tabs>
          <w:tab w:val="left" w:pos="2552"/>
        </w:tabs>
        <w:suppressAutoHyphens/>
        <w:spacing w:after="240"/>
        <w:ind w:firstLine="1701"/>
        <w:contextualSpacing w:val="0"/>
        <w:jc w:val="both"/>
        <w:rPr>
          <w:b/>
        </w:rPr>
      </w:pPr>
      <w:r w:rsidRPr="007F0344">
        <w:rPr>
          <w:b/>
        </w:rPr>
        <w:t>R</w:t>
      </w:r>
      <w:r>
        <w:rPr>
          <w:b/>
        </w:rPr>
        <w:t>equisitos Relativos aos Materiais a Serem Disponibilizados</w:t>
      </w:r>
    </w:p>
    <w:p w:rsidR="007F0344" w:rsidRDefault="007F0344" w:rsidP="00DC1712">
      <w:pPr>
        <w:pStyle w:val="PargrafodaLista"/>
        <w:numPr>
          <w:ilvl w:val="3"/>
          <w:numId w:val="14"/>
        </w:numPr>
        <w:tabs>
          <w:tab w:val="left" w:pos="0"/>
        </w:tabs>
        <w:suppressAutoHyphens/>
        <w:spacing w:after="240"/>
        <w:ind w:firstLine="2552"/>
        <w:contextualSpacing w:val="0"/>
        <w:jc w:val="both"/>
        <w:rPr>
          <w:szCs w:val="22"/>
        </w:rPr>
      </w:pPr>
      <w:r w:rsidRPr="007F0344">
        <w:rPr>
          <w:szCs w:val="22"/>
        </w:rPr>
        <w:t>Para a perfeita execução dos serviços, a contratada deverá disponibilizar os materiais, equipamentos, ferramentas e utensílios necessários, nas quantidades estimadas e qualidades a seguir estabelecidas, de acordo com os termos da proposta, promovendo, quando requerido, sua substituição</w:t>
      </w:r>
      <w:r w:rsidR="00B67C4B">
        <w:rPr>
          <w:szCs w:val="22"/>
        </w:rPr>
        <w:t>.</w:t>
      </w:r>
    </w:p>
    <w:p w:rsidR="00BC1E6D" w:rsidRDefault="00631646" w:rsidP="00DC1712">
      <w:pPr>
        <w:pStyle w:val="PargrafodaLista"/>
        <w:numPr>
          <w:ilvl w:val="4"/>
          <w:numId w:val="14"/>
        </w:numPr>
        <w:tabs>
          <w:tab w:val="left" w:pos="4536"/>
          <w:tab w:val="left" w:pos="4678"/>
          <w:tab w:val="left" w:pos="4820"/>
        </w:tabs>
        <w:suppressAutoHyphens/>
        <w:spacing w:after="240"/>
        <w:ind w:firstLine="3402"/>
        <w:contextualSpacing w:val="0"/>
        <w:jc w:val="both"/>
      </w:pPr>
      <w:r>
        <w:t>Cada um dos</w:t>
      </w:r>
      <w:r w:rsidR="00B67C4B">
        <w:t xml:space="preserve"> técnicos responsáveis pela manutenção de equipamentos dever</w:t>
      </w:r>
      <w:r>
        <w:t>á</w:t>
      </w:r>
      <w:r w:rsidR="00B67C4B">
        <w:t xml:space="preserve"> ser munido </w:t>
      </w:r>
      <w:r>
        <w:t>com, no mínimo, o seguinte conjunto de ferramentas e acessórios</w:t>
      </w:r>
      <w:r w:rsidR="00B67C4B">
        <w:t>:</w:t>
      </w:r>
    </w:p>
    <w:p w:rsidR="00BC1E6D" w:rsidRDefault="00BC1E6D" w:rsidP="00605ED8">
      <w:pPr>
        <w:pStyle w:val="Estilo3"/>
        <w:numPr>
          <w:ilvl w:val="0"/>
          <w:numId w:val="48"/>
        </w:numPr>
        <w:tabs>
          <w:tab w:val="left" w:pos="0"/>
        </w:tabs>
        <w:spacing w:after="240"/>
        <w:ind w:firstLine="3402"/>
        <w:rPr>
          <w:b w:val="0"/>
        </w:rPr>
      </w:pPr>
      <w:r w:rsidRPr="00B67C4B">
        <w:rPr>
          <w:b w:val="0"/>
        </w:rPr>
        <w:t xml:space="preserve">1 </w:t>
      </w:r>
      <w:r w:rsidR="00B87124">
        <w:rPr>
          <w:b w:val="0"/>
        </w:rPr>
        <w:t>c</w:t>
      </w:r>
      <w:r w:rsidRPr="00B67C4B">
        <w:rPr>
          <w:b w:val="0"/>
        </w:rPr>
        <w:t>have Phillips #</w:t>
      </w:r>
      <w:r w:rsidR="00B87124">
        <w:rPr>
          <w:b w:val="0"/>
        </w:rPr>
        <w:t>0</w:t>
      </w:r>
    </w:p>
    <w:p w:rsidR="00B87124" w:rsidRPr="00B67C4B" w:rsidRDefault="00B87124" w:rsidP="00605ED8">
      <w:pPr>
        <w:pStyle w:val="Estilo3"/>
        <w:numPr>
          <w:ilvl w:val="0"/>
          <w:numId w:val="48"/>
        </w:numPr>
        <w:tabs>
          <w:tab w:val="left" w:pos="0"/>
        </w:tabs>
        <w:spacing w:after="240"/>
        <w:ind w:firstLine="3402"/>
        <w:rPr>
          <w:b w:val="0"/>
        </w:rPr>
      </w:pPr>
      <w:r>
        <w:rPr>
          <w:b w:val="0"/>
        </w:rPr>
        <w:t>1 chave Phillips #1</w:t>
      </w:r>
    </w:p>
    <w:p w:rsidR="00BC1E6D" w:rsidRDefault="00BC1E6D" w:rsidP="00605ED8">
      <w:pPr>
        <w:pStyle w:val="Estilo3"/>
        <w:numPr>
          <w:ilvl w:val="0"/>
          <w:numId w:val="48"/>
        </w:numPr>
        <w:tabs>
          <w:tab w:val="left" w:pos="0"/>
        </w:tabs>
        <w:spacing w:after="240"/>
        <w:ind w:firstLine="3402"/>
        <w:rPr>
          <w:b w:val="0"/>
        </w:rPr>
      </w:pPr>
      <w:proofErr w:type="gramStart"/>
      <w:r w:rsidRPr="00B67C4B">
        <w:rPr>
          <w:b w:val="0"/>
        </w:rPr>
        <w:t>1</w:t>
      </w:r>
      <w:proofErr w:type="gramEnd"/>
      <w:r w:rsidRPr="00B67C4B">
        <w:rPr>
          <w:b w:val="0"/>
        </w:rPr>
        <w:t xml:space="preserve"> </w:t>
      </w:r>
      <w:r w:rsidR="00B87124">
        <w:rPr>
          <w:b w:val="0"/>
        </w:rPr>
        <w:t>c</w:t>
      </w:r>
      <w:r w:rsidRPr="00B67C4B">
        <w:rPr>
          <w:b w:val="0"/>
        </w:rPr>
        <w:t xml:space="preserve">have de </w:t>
      </w:r>
      <w:r w:rsidR="000532F2">
        <w:rPr>
          <w:b w:val="0"/>
        </w:rPr>
        <w:t>f</w:t>
      </w:r>
      <w:r w:rsidRPr="00B67C4B">
        <w:rPr>
          <w:b w:val="0"/>
        </w:rPr>
        <w:t>enda 1/8"</w:t>
      </w:r>
    </w:p>
    <w:p w:rsidR="000532F2" w:rsidRDefault="000532F2" w:rsidP="00605ED8">
      <w:pPr>
        <w:pStyle w:val="Estilo3"/>
        <w:numPr>
          <w:ilvl w:val="0"/>
          <w:numId w:val="48"/>
        </w:numPr>
        <w:tabs>
          <w:tab w:val="left" w:pos="0"/>
        </w:tabs>
        <w:spacing w:after="240"/>
        <w:ind w:firstLine="3402"/>
        <w:rPr>
          <w:b w:val="0"/>
        </w:rPr>
      </w:pPr>
      <w:proofErr w:type="gramStart"/>
      <w:r>
        <w:rPr>
          <w:b w:val="0"/>
        </w:rPr>
        <w:t>1</w:t>
      </w:r>
      <w:proofErr w:type="gramEnd"/>
      <w:r>
        <w:rPr>
          <w:b w:val="0"/>
        </w:rPr>
        <w:t xml:space="preserve"> chave de fenda ¼ “</w:t>
      </w:r>
    </w:p>
    <w:p w:rsidR="00BC1E6D" w:rsidRPr="00B87124" w:rsidRDefault="00B87124" w:rsidP="00605ED8">
      <w:pPr>
        <w:pStyle w:val="Estilo3"/>
        <w:numPr>
          <w:ilvl w:val="0"/>
          <w:numId w:val="48"/>
        </w:numPr>
        <w:tabs>
          <w:tab w:val="left" w:pos="0"/>
        </w:tabs>
        <w:spacing w:after="240"/>
        <w:ind w:firstLine="3402"/>
        <w:rPr>
          <w:b w:val="0"/>
        </w:rPr>
      </w:pPr>
      <w:proofErr w:type="gramStart"/>
      <w:r w:rsidRPr="00B87124">
        <w:rPr>
          <w:b w:val="0"/>
        </w:rPr>
        <w:t>1</w:t>
      </w:r>
      <w:proofErr w:type="gramEnd"/>
      <w:r w:rsidRPr="00B87124">
        <w:rPr>
          <w:b w:val="0"/>
        </w:rPr>
        <w:t xml:space="preserve"> chave de fenda 3/16”;</w:t>
      </w:r>
    </w:p>
    <w:p w:rsidR="00BC1E6D" w:rsidRPr="00B67C4B" w:rsidRDefault="00BC1E6D" w:rsidP="00605ED8">
      <w:pPr>
        <w:pStyle w:val="Estilo3"/>
        <w:numPr>
          <w:ilvl w:val="0"/>
          <w:numId w:val="48"/>
        </w:numPr>
        <w:tabs>
          <w:tab w:val="left" w:pos="0"/>
        </w:tabs>
        <w:spacing w:after="240"/>
        <w:ind w:firstLine="3402"/>
        <w:rPr>
          <w:b w:val="0"/>
        </w:rPr>
      </w:pPr>
      <w:r w:rsidRPr="00B67C4B">
        <w:rPr>
          <w:b w:val="0"/>
        </w:rPr>
        <w:t xml:space="preserve">1 </w:t>
      </w:r>
      <w:r w:rsidR="000532F2">
        <w:rPr>
          <w:b w:val="0"/>
        </w:rPr>
        <w:t>t</w:t>
      </w:r>
      <w:r w:rsidRPr="00B67C4B">
        <w:rPr>
          <w:b w:val="0"/>
        </w:rPr>
        <w:t xml:space="preserve">ubo para </w:t>
      </w:r>
      <w:r w:rsidR="000532F2">
        <w:rPr>
          <w:b w:val="0"/>
        </w:rPr>
        <w:t>a</w:t>
      </w:r>
      <w:r w:rsidRPr="00B67C4B">
        <w:rPr>
          <w:b w:val="0"/>
        </w:rPr>
        <w:t>cessórios e componentes</w:t>
      </w:r>
    </w:p>
    <w:p w:rsidR="00BC1E6D" w:rsidRDefault="00BC1E6D" w:rsidP="00605ED8">
      <w:pPr>
        <w:pStyle w:val="Estilo3"/>
        <w:numPr>
          <w:ilvl w:val="0"/>
          <w:numId w:val="48"/>
        </w:numPr>
        <w:tabs>
          <w:tab w:val="left" w:pos="0"/>
        </w:tabs>
        <w:spacing w:after="240"/>
        <w:ind w:firstLine="3402"/>
        <w:rPr>
          <w:b w:val="0"/>
        </w:rPr>
      </w:pPr>
      <w:proofErr w:type="gramStart"/>
      <w:r w:rsidRPr="00B67C4B">
        <w:rPr>
          <w:b w:val="0"/>
        </w:rPr>
        <w:t>1</w:t>
      </w:r>
      <w:proofErr w:type="gramEnd"/>
      <w:r w:rsidRPr="00B67C4B">
        <w:rPr>
          <w:b w:val="0"/>
        </w:rPr>
        <w:t xml:space="preserve"> </w:t>
      </w:r>
      <w:r w:rsidR="000532F2">
        <w:rPr>
          <w:b w:val="0"/>
        </w:rPr>
        <w:t>a</w:t>
      </w:r>
      <w:r w:rsidRPr="00B67C4B">
        <w:rPr>
          <w:b w:val="0"/>
        </w:rPr>
        <w:t xml:space="preserve">licate de </w:t>
      </w:r>
      <w:r w:rsidR="000532F2">
        <w:rPr>
          <w:b w:val="0"/>
        </w:rPr>
        <w:t>b</w:t>
      </w:r>
      <w:r w:rsidRPr="00B67C4B">
        <w:rPr>
          <w:b w:val="0"/>
        </w:rPr>
        <w:t xml:space="preserve">ico </w:t>
      </w:r>
      <w:r w:rsidR="000532F2">
        <w:rPr>
          <w:b w:val="0"/>
        </w:rPr>
        <w:t>l</w:t>
      </w:r>
      <w:r w:rsidRPr="00B67C4B">
        <w:rPr>
          <w:b w:val="0"/>
        </w:rPr>
        <w:t>ongo 5"</w:t>
      </w:r>
    </w:p>
    <w:p w:rsidR="000532F2" w:rsidRPr="00B67C4B" w:rsidRDefault="000532F2" w:rsidP="00605ED8">
      <w:pPr>
        <w:pStyle w:val="Estilo3"/>
        <w:numPr>
          <w:ilvl w:val="0"/>
          <w:numId w:val="48"/>
        </w:numPr>
        <w:tabs>
          <w:tab w:val="left" w:pos="0"/>
        </w:tabs>
        <w:spacing w:after="240"/>
        <w:ind w:firstLine="3402"/>
        <w:rPr>
          <w:b w:val="0"/>
        </w:rPr>
      </w:pPr>
      <w:r>
        <w:rPr>
          <w:b w:val="0"/>
        </w:rPr>
        <w:t xml:space="preserve">1 chave </w:t>
      </w:r>
      <w:proofErr w:type="spellStart"/>
      <w:r>
        <w:rPr>
          <w:b w:val="0"/>
        </w:rPr>
        <w:t>Torx</w:t>
      </w:r>
      <w:proofErr w:type="spellEnd"/>
      <w:r>
        <w:rPr>
          <w:b w:val="0"/>
        </w:rPr>
        <w:t xml:space="preserve"> T10</w:t>
      </w:r>
      <w:r w:rsidR="00631646">
        <w:rPr>
          <w:b w:val="0"/>
        </w:rPr>
        <w:t>;</w:t>
      </w:r>
    </w:p>
    <w:p w:rsidR="00BC1E6D" w:rsidRDefault="00BC1E6D" w:rsidP="00605ED8">
      <w:pPr>
        <w:pStyle w:val="Estilo3"/>
        <w:numPr>
          <w:ilvl w:val="0"/>
          <w:numId w:val="48"/>
        </w:numPr>
        <w:tabs>
          <w:tab w:val="left" w:pos="0"/>
        </w:tabs>
        <w:spacing w:after="240"/>
        <w:ind w:firstLine="3402"/>
        <w:rPr>
          <w:b w:val="0"/>
        </w:rPr>
      </w:pPr>
      <w:r w:rsidRPr="00B67C4B">
        <w:rPr>
          <w:b w:val="0"/>
        </w:rPr>
        <w:t xml:space="preserve">1 </w:t>
      </w:r>
      <w:r w:rsidR="000532F2">
        <w:rPr>
          <w:b w:val="0"/>
        </w:rPr>
        <w:t xml:space="preserve">chave </w:t>
      </w:r>
      <w:proofErr w:type="spellStart"/>
      <w:r w:rsidR="000532F2">
        <w:rPr>
          <w:b w:val="0"/>
        </w:rPr>
        <w:t>Torx</w:t>
      </w:r>
      <w:proofErr w:type="spellEnd"/>
      <w:r w:rsidR="000532F2">
        <w:rPr>
          <w:b w:val="0"/>
        </w:rPr>
        <w:t xml:space="preserve"> T15</w:t>
      </w:r>
      <w:r w:rsidR="00631646">
        <w:rPr>
          <w:b w:val="0"/>
        </w:rPr>
        <w:t>;</w:t>
      </w:r>
    </w:p>
    <w:p w:rsidR="00631646" w:rsidRDefault="00631646" w:rsidP="00605ED8">
      <w:pPr>
        <w:pStyle w:val="Estilo3"/>
        <w:numPr>
          <w:ilvl w:val="0"/>
          <w:numId w:val="48"/>
        </w:numPr>
        <w:tabs>
          <w:tab w:val="left" w:pos="0"/>
        </w:tabs>
        <w:spacing w:after="240"/>
        <w:ind w:firstLine="3402"/>
        <w:rPr>
          <w:b w:val="0"/>
        </w:rPr>
      </w:pPr>
      <w:r>
        <w:rPr>
          <w:b w:val="0"/>
        </w:rPr>
        <w:t>1 pinça retrátil com 3 dentes;</w:t>
      </w:r>
    </w:p>
    <w:p w:rsidR="00631646" w:rsidRDefault="00631646" w:rsidP="00605ED8">
      <w:pPr>
        <w:pStyle w:val="Estilo3"/>
        <w:numPr>
          <w:ilvl w:val="0"/>
          <w:numId w:val="48"/>
        </w:numPr>
        <w:tabs>
          <w:tab w:val="left" w:pos="0"/>
        </w:tabs>
        <w:spacing w:after="240"/>
        <w:ind w:firstLine="3402"/>
        <w:rPr>
          <w:b w:val="0"/>
        </w:rPr>
      </w:pPr>
      <w:r>
        <w:rPr>
          <w:b w:val="0"/>
        </w:rPr>
        <w:t>1 pinça T1 para soldar e segurar;</w:t>
      </w:r>
    </w:p>
    <w:p w:rsidR="00BC1E6D" w:rsidRDefault="00BC1E6D" w:rsidP="00605ED8">
      <w:pPr>
        <w:pStyle w:val="Estilo3"/>
        <w:numPr>
          <w:ilvl w:val="0"/>
          <w:numId w:val="48"/>
        </w:numPr>
        <w:tabs>
          <w:tab w:val="left" w:pos="0"/>
        </w:tabs>
        <w:spacing w:after="240"/>
        <w:ind w:firstLine="3402"/>
        <w:rPr>
          <w:b w:val="0"/>
        </w:rPr>
      </w:pPr>
      <w:r w:rsidRPr="00B67C4B">
        <w:rPr>
          <w:b w:val="0"/>
        </w:rPr>
        <w:lastRenderedPageBreak/>
        <w:t xml:space="preserve">1 </w:t>
      </w:r>
      <w:r w:rsidR="000532F2">
        <w:rPr>
          <w:b w:val="0"/>
        </w:rPr>
        <w:t>p</w:t>
      </w:r>
      <w:r w:rsidRPr="00B67C4B">
        <w:rPr>
          <w:b w:val="0"/>
        </w:rPr>
        <w:t>inça</w:t>
      </w:r>
      <w:r w:rsidR="00B67C4B">
        <w:rPr>
          <w:b w:val="0"/>
        </w:rPr>
        <w:t xml:space="preserve"> para chips, antiest</w:t>
      </w:r>
      <w:r w:rsidR="000532F2">
        <w:rPr>
          <w:b w:val="0"/>
        </w:rPr>
        <w:t>á</w:t>
      </w:r>
      <w:r w:rsidR="00B67C4B">
        <w:rPr>
          <w:b w:val="0"/>
        </w:rPr>
        <w:t>tica;</w:t>
      </w:r>
    </w:p>
    <w:p w:rsidR="000532F2" w:rsidRPr="00B67C4B" w:rsidRDefault="000532F2" w:rsidP="00605ED8">
      <w:pPr>
        <w:pStyle w:val="Estilo3"/>
        <w:numPr>
          <w:ilvl w:val="0"/>
          <w:numId w:val="48"/>
        </w:numPr>
        <w:tabs>
          <w:tab w:val="left" w:pos="0"/>
        </w:tabs>
        <w:spacing w:after="240"/>
        <w:ind w:firstLine="3402"/>
        <w:rPr>
          <w:b w:val="0"/>
        </w:rPr>
      </w:pPr>
      <w:r>
        <w:rPr>
          <w:b w:val="0"/>
        </w:rPr>
        <w:t xml:space="preserve">1 </w:t>
      </w:r>
      <w:proofErr w:type="spellStart"/>
      <w:r>
        <w:rPr>
          <w:b w:val="0"/>
        </w:rPr>
        <w:t>insersor</w:t>
      </w:r>
      <w:proofErr w:type="spellEnd"/>
      <w:r>
        <w:rPr>
          <w:b w:val="0"/>
        </w:rPr>
        <w:t xml:space="preserve"> de chip antiest</w:t>
      </w:r>
      <w:r w:rsidR="00631646">
        <w:rPr>
          <w:b w:val="0"/>
        </w:rPr>
        <w:t>á</w:t>
      </w:r>
      <w:r>
        <w:rPr>
          <w:b w:val="0"/>
        </w:rPr>
        <w:t>tico;</w:t>
      </w:r>
    </w:p>
    <w:p w:rsidR="00BC1E6D" w:rsidRPr="00B67C4B" w:rsidRDefault="00BC1E6D" w:rsidP="00605ED8">
      <w:pPr>
        <w:pStyle w:val="Estilo3"/>
        <w:numPr>
          <w:ilvl w:val="0"/>
          <w:numId w:val="48"/>
        </w:numPr>
        <w:tabs>
          <w:tab w:val="left" w:pos="0"/>
        </w:tabs>
        <w:spacing w:after="240"/>
        <w:ind w:firstLine="3402"/>
        <w:rPr>
          <w:b w:val="0"/>
        </w:rPr>
      </w:pPr>
      <w:r w:rsidRPr="00B67C4B">
        <w:rPr>
          <w:b w:val="0"/>
        </w:rPr>
        <w:t xml:space="preserve">1 </w:t>
      </w:r>
      <w:r w:rsidR="000532F2">
        <w:rPr>
          <w:b w:val="0"/>
        </w:rPr>
        <w:t>e</w:t>
      </w:r>
      <w:r w:rsidRPr="00B67C4B">
        <w:rPr>
          <w:b w:val="0"/>
        </w:rPr>
        <w:t>xtrator de componentes de 3 garras</w:t>
      </w:r>
    </w:p>
    <w:p w:rsidR="00BC1E6D" w:rsidRDefault="00BC1E6D" w:rsidP="00605ED8">
      <w:pPr>
        <w:pStyle w:val="Estilo3"/>
        <w:numPr>
          <w:ilvl w:val="0"/>
          <w:numId w:val="48"/>
        </w:numPr>
        <w:tabs>
          <w:tab w:val="left" w:pos="0"/>
        </w:tabs>
        <w:spacing w:after="240"/>
        <w:ind w:firstLine="3402"/>
        <w:rPr>
          <w:b w:val="0"/>
        </w:rPr>
      </w:pPr>
      <w:r w:rsidRPr="00B67C4B">
        <w:rPr>
          <w:b w:val="0"/>
        </w:rPr>
        <w:t xml:space="preserve">1 </w:t>
      </w:r>
      <w:r w:rsidR="00631646">
        <w:rPr>
          <w:b w:val="0"/>
        </w:rPr>
        <w:t>c</w:t>
      </w:r>
      <w:r w:rsidRPr="00B67C4B">
        <w:rPr>
          <w:b w:val="0"/>
        </w:rPr>
        <w:t xml:space="preserve">have </w:t>
      </w:r>
      <w:r w:rsidR="00631646">
        <w:rPr>
          <w:b w:val="0"/>
        </w:rPr>
        <w:t>t</w:t>
      </w:r>
      <w:r w:rsidRPr="00B67C4B">
        <w:rPr>
          <w:b w:val="0"/>
        </w:rPr>
        <w:t>este (</w:t>
      </w:r>
      <w:r w:rsidR="00631646">
        <w:rPr>
          <w:b w:val="0"/>
        </w:rPr>
        <w:t>b</w:t>
      </w:r>
      <w:r w:rsidRPr="00B67C4B">
        <w:rPr>
          <w:b w:val="0"/>
        </w:rPr>
        <w:t xml:space="preserve">usca </w:t>
      </w:r>
      <w:r w:rsidR="00631646">
        <w:rPr>
          <w:b w:val="0"/>
        </w:rPr>
        <w:t>p</w:t>
      </w:r>
      <w:r w:rsidRPr="00B67C4B">
        <w:rPr>
          <w:b w:val="0"/>
        </w:rPr>
        <w:t>olo)</w:t>
      </w:r>
    </w:p>
    <w:p w:rsidR="00B67C4B" w:rsidRDefault="00B67C4B" w:rsidP="00605ED8">
      <w:pPr>
        <w:pStyle w:val="Estilo3"/>
        <w:numPr>
          <w:ilvl w:val="0"/>
          <w:numId w:val="48"/>
        </w:numPr>
        <w:tabs>
          <w:tab w:val="left" w:pos="0"/>
        </w:tabs>
        <w:spacing w:after="240"/>
        <w:ind w:firstLine="3402"/>
        <w:rPr>
          <w:b w:val="0"/>
        </w:rPr>
      </w:pPr>
      <w:r>
        <w:rPr>
          <w:b w:val="0"/>
        </w:rPr>
        <w:t xml:space="preserve">1 </w:t>
      </w:r>
      <w:r w:rsidR="000532F2">
        <w:rPr>
          <w:b w:val="0"/>
        </w:rPr>
        <w:t>a</w:t>
      </w:r>
      <w:r>
        <w:rPr>
          <w:b w:val="0"/>
        </w:rPr>
        <w:t xml:space="preserve">licate </w:t>
      </w:r>
      <w:r w:rsidR="000532F2">
        <w:rPr>
          <w:b w:val="0"/>
        </w:rPr>
        <w:t>d</w:t>
      </w:r>
      <w:r>
        <w:rPr>
          <w:b w:val="0"/>
        </w:rPr>
        <w:t>iagonal</w:t>
      </w:r>
    </w:p>
    <w:p w:rsidR="00B67C4B" w:rsidRDefault="00B67C4B" w:rsidP="00605ED8">
      <w:pPr>
        <w:pStyle w:val="Estilo3"/>
        <w:numPr>
          <w:ilvl w:val="0"/>
          <w:numId w:val="48"/>
        </w:numPr>
        <w:tabs>
          <w:tab w:val="left" w:pos="0"/>
        </w:tabs>
        <w:spacing w:after="240"/>
        <w:ind w:firstLine="3402"/>
        <w:rPr>
          <w:b w:val="0"/>
        </w:rPr>
      </w:pPr>
      <w:r>
        <w:rPr>
          <w:b w:val="0"/>
        </w:rPr>
        <w:t xml:space="preserve">1 </w:t>
      </w:r>
      <w:r w:rsidR="000532F2">
        <w:rPr>
          <w:b w:val="0"/>
        </w:rPr>
        <w:t>a</w:t>
      </w:r>
      <w:r>
        <w:rPr>
          <w:b w:val="0"/>
        </w:rPr>
        <w:t xml:space="preserve">licate </w:t>
      </w:r>
      <w:r w:rsidR="000532F2">
        <w:rPr>
          <w:b w:val="0"/>
        </w:rPr>
        <w:t>c</w:t>
      </w:r>
      <w:r>
        <w:rPr>
          <w:b w:val="0"/>
        </w:rPr>
        <w:t xml:space="preserve">ortador e </w:t>
      </w:r>
      <w:r w:rsidR="000532F2">
        <w:rPr>
          <w:b w:val="0"/>
        </w:rPr>
        <w:t>d</w:t>
      </w:r>
      <w:r>
        <w:rPr>
          <w:b w:val="0"/>
        </w:rPr>
        <w:t>escascador de fios</w:t>
      </w:r>
    </w:p>
    <w:p w:rsidR="00B67C4B" w:rsidRDefault="00B67C4B" w:rsidP="00605ED8">
      <w:pPr>
        <w:pStyle w:val="Estilo3"/>
        <w:numPr>
          <w:ilvl w:val="0"/>
          <w:numId w:val="48"/>
        </w:numPr>
        <w:tabs>
          <w:tab w:val="left" w:pos="0"/>
        </w:tabs>
        <w:spacing w:after="240"/>
        <w:ind w:firstLine="3402"/>
        <w:rPr>
          <w:b w:val="0"/>
        </w:rPr>
      </w:pPr>
      <w:r>
        <w:rPr>
          <w:b w:val="0"/>
        </w:rPr>
        <w:t xml:space="preserve">1 </w:t>
      </w:r>
      <w:r w:rsidR="00631646">
        <w:rPr>
          <w:b w:val="0"/>
        </w:rPr>
        <w:t>e</w:t>
      </w:r>
      <w:r>
        <w:rPr>
          <w:b w:val="0"/>
        </w:rPr>
        <w:t>xtrator de chip</w:t>
      </w:r>
      <w:r w:rsidR="00631646">
        <w:rPr>
          <w:b w:val="0"/>
        </w:rPr>
        <w:t>;</w:t>
      </w:r>
    </w:p>
    <w:p w:rsidR="00B67C4B" w:rsidRPr="000532F2" w:rsidRDefault="00B67C4B" w:rsidP="00605ED8">
      <w:pPr>
        <w:pStyle w:val="Estilo3"/>
        <w:numPr>
          <w:ilvl w:val="0"/>
          <w:numId w:val="48"/>
        </w:numPr>
        <w:tabs>
          <w:tab w:val="left" w:pos="0"/>
        </w:tabs>
        <w:spacing w:after="240"/>
        <w:ind w:firstLine="3402"/>
        <w:rPr>
          <w:b w:val="0"/>
        </w:rPr>
      </w:pPr>
      <w:r w:rsidRPr="000532F2">
        <w:rPr>
          <w:b w:val="0"/>
        </w:rPr>
        <w:t>1 tubo com solda;</w:t>
      </w:r>
    </w:p>
    <w:p w:rsidR="00B67C4B" w:rsidRDefault="00B67C4B" w:rsidP="00605ED8">
      <w:pPr>
        <w:pStyle w:val="Estilo3"/>
        <w:numPr>
          <w:ilvl w:val="0"/>
          <w:numId w:val="48"/>
        </w:numPr>
        <w:tabs>
          <w:tab w:val="left" w:pos="0"/>
        </w:tabs>
        <w:spacing w:after="240"/>
        <w:ind w:firstLine="3402"/>
        <w:rPr>
          <w:b w:val="0"/>
        </w:rPr>
      </w:pPr>
      <w:r>
        <w:rPr>
          <w:b w:val="0"/>
        </w:rPr>
        <w:t xml:space="preserve">1 </w:t>
      </w:r>
      <w:r w:rsidR="00631646">
        <w:rPr>
          <w:b w:val="0"/>
        </w:rPr>
        <w:t>f</w:t>
      </w:r>
      <w:r>
        <w:rPr>
          <w:b w:val="0"/>
        </w:rPr>
        <w:t xml:space="preserve">erro de </w:t>
      </w:r>
      <w:r w:rsidR="00631646">
        <w:rPr>
          <w:b w:val="0"/>
        </w:rPr>
        <w:t>s</w:t>
      </w:r>
      <w:r>
        <w:rPr>
          <w:b w:val="0"/>
        </w:rPr>
        <w:t>ol</w:t>
      </w:r>
      <w:r w:rsidR="000532F2">
        <w:rPr>
          <w:b w:val="0"/>
        </w:rPr>
        <w:t>dar;</w:t>
      </w:r>
    </w:p>
    <w:p w:rsidR="00631646" w:rsidRDefault="00631646" w:rsidP="00605ED8">
      <w:pPr>
        <w:pStyle w:val="Estilo3"/>
        <w:numPr>
          <w:ilvl w:val="0"/>
          <w:numId w:val="48"/>
        </w:numPr>
        <w:tabs>
          <w:tab w:val="left" w:pos="0"/>
        </w:tabs>
        <w:spacing w:after="240"/>
        <w:ind w:firstLine="3402"/>
        <w:rPr>
          <w:b w:val="0"/>
        </w:rPr>
      </w:pPr>
      <w:r>
        <w:rPr>
          <w:b w:val="0"/>
        </w:rPr>
        <w:t>1 sugador de solda;</w:t>
      </w:r>
    </w:p>
    <w:p w:rsidR="000532F2" w:rsidRDefault="000532F2" w:rsidP="00605ED8">
      <w:pPr>
        <w:pStyle w:val="Estilo3"/>
        <w:numPr>
          <w:ilvl w:val="0"/>
          <w:numId w:val="48"/>
        </w:numPr>
        <w:tabs>
          <w:tab w:val="left" w:pos="0"/>
        </w:tabs>
        <w:spacing w:after="240"/>
        <w:ind w:firstLine="3402"/>
        <w:rPr>
          <w:b w:val="0"/>
        </w:rPr>
      </w:pPr>
      <w:r>
        <w:rPr>
          <w:b w:val="0"/>
        </w:rPr>
        <w:t>1 pincel para limpeza;</w:t>
      </w:r>
    </w:p>
    <w:p w:rsidR="00631646" w:rsidRDefault="00631646" w:rsidP="00605ED8">
      <w:pPr>
        <w:pStyle w:val="Estilo3"/>
        <w:numPr>
          <w:ilvl w:val="0"/>
          <w:numId w:val="48"/>
        </w:numPr>
        <w:tabs>
          <w:tab w:val="left" w:pos="0"/>
        </w:tabs>
        <w:spacing w:after="240"/>
        <w:ind w:firstLine="3402"/>
        <w:rPr>
          <w:b w:val="0"/>
        </w:rPr>
      </w:pPr>
      <w:proofErr w:type="gramStart"/>
      <w:r>
        <w:rPr>
          <w:b w:val="0"/>
        </w:rPr>
        <w:t>1</w:t>
      </w:r>
      <w:proofErr w:type="gramEnd"/>
      <w:r>
        <w:rPr>
          <w:b w:val="0"/>
        </w:rPr>
        <w:t xml:space="preserve"> chave de porca 1/8”;</w:t>
      </w:r>
    </w:p>
    <w:p w:rsidR="00631646" w:rsidRDefault="00631646" w:rsidP="00605ED8">
      <w:pPr>
        <w:pStyle w:val="Estilo3"/>
        <w:numPr>
          <w:ilvl w:val="0"/>
          <w:numId w:val="48"/>
        </w:numPr>
        <w:tabs>
          <w:tab w:val="left" w:pos="0"/>
        </w:tabs>
        <w:spacing w:after="240"/>
        <w:ind w:firstLine="3402"/>
        <w:rPr>
          <w:b w:val="0"/>
        </w:rPr>
      </w:pPr>
      <w:proofErr w:type="gramStart"/>
      <w:r>
        <w:rPr>
          <w:b w:val="0"/>
        </w:rPr>
        <w:t>1</w:t>
      </w:r>
      <w:proofErr w:type="gramEnd"/>
      <w:r>
        <w:rPr>
          <w:b w:val="0"/>
        </w:rPr>
        <w:t xml:space="preserve"> chave de porta 3/16”; e </w:t>
      </w:r>
    </w:p>
    <w:p w:rsidR="00B67C4B" w:rsidRPr="00B67C4B" w:rsidRDefault="00B67C4B" w:rsidP="00605ED8">
      <w:pPr>
        <w:pStyle w:val="Estilo3"/>
        <w:numPr>
          <w:ilvl w:val="0"/>
          <w:numId w:val="48"/>
        </w:numPr>
        <w:tabs>
          <w:tab w:val="left" w:pos="0"/>
        </w:tabs>
        <w:spacing w:after="240"/>
        <w:ind w:firstLine="3402"/>
        <w:rPr>
          <w:b w:val="0"/>
        </w:rPr>
      </w:pPr>
      <w:r>
        <w:rPr>
          <w:b w:val="0"/>
        </w:rPr>
        <w:t xml:space="preserve">1 </w:t>
      </w:r>
      <w:r w:rsidR="00764233">
        <w:rPr>
          <w:b w:val="0"/>
        </w:rPr>
        <w:t>e</w:t>
      </w:r>
      <w:r>
        <w:rPr>
          <w:b w:val="0"/>
        </w:rPr>
        <w:t xml:space="preserve">stojo para </w:t>
      </w:r>
      <w:r w:rsidR="00764233">
        <w:rPr>
          <w:b w:val="0"/>
        </w:rPr>
        <w:t>acondicionar o material acima relacionado.</w:t>
      </w:r>
    </w:p>
    <w:p w:rsidR="00DD77B7" w:rsidRDefault="00764233" w:rsidP="00DC1712">
      <w:pPr>
        <w:pStyle w:val="PargrafodaLista"/>
        <w:numPr>
          <w:ilvl w:val="4"/>
          <w:numId w:val="14"/>
        </w:numPr>
        <w:tabs>
          <w:tab w:val="left" w:pos="4536"/>
          <w:tab w:val="left" w:pos="4678"/>
          <w:tab w:val="left" w:pos="4820"/>
        </w:tabs>
        <w:suppressAutoHyphens/>
        <w:spacing w:after="240"/>
        <w:ind w:firstLine="3402"/>
        <w:contextualSpacing w:val="0"/>
        <w:jc w:val="both"/>
      </w:pPr>
      <w:r>
        <w:t xml:space="preserve">Os técnicos responsáveis pela manutenção de cabeamento lógico, além do material acima, deverão ser munidos de 1 (um) alicate de </w:t>
      </w:r>
      <w:proofErr w:type="spellStart"/>
      <w:r>
        <w:t>crimpar</w:t>
      </w:r>
      <w:proofErr w:type="spellEnd"/>
      <w:r>
        <w:t xml:space="preserve"> RJ45 e 1 (um) alicate de inserção para RJ45 do tipo  </w:t>
      </w:r>
      <w:proofErr w:type="spellStart"/>
      <w:r w:rsidRPr="00764233">
        <w:rPr>
          <w:i/>
        </w:rPr>
        <w:t>punch</w:t>
      </w:r>
      <w:proofErr w:type="spellEnd"/>
      <w:r w:rsidRPr="00764233">
        <w:rPr>
          <w:i/>
        </w:rPr>
        <w:t xml:space="preserve"> </w:t>
      </w:r>
      <w:proofErr w:type="spellStart"/>
      <w:r w:rsidRPr="00764233">
        <w:rPr>
          <w:i/>
        </w:rPr>
        <w:t>down</w:t>
      </w:r>
      <w:proofErr w:type="spellEnd"/>
      <w:r>
        <w:t>.</w:t>
      </w:r>
    </w:p>
    <w:p w:rsidR="00D2023D" w:rsidRPr="00DD5682" w:rsidRDefault="00D2023D" w:rsidP="0021162E">
      <w:pPr>
        <w:pStyle w:val="PargrafodaLista"/>
        <w:numPr>
          <w:ilvl w:val="1"/>
          <w:numId w:val="14"/>
        </w:numPr>
        <w:suppressAutoHyphens/>
        <w:spacing w:after="240"/>
        <w:contextualSpacing w:val="0"/>
        <w:jc w:val="both"/>
        <w:outlineLvl w:val="1"/>
        <w:rPr>
          <w:b/>
          <w:szCs w:val="22"/>
        </w:rPr>
      </w:pPr>
      <w:bookmarkStart w:id="15" w:name="_Toc370209169"/>
      <w:r w:rsidRPr="00DD5682">
        <w:rPr>
          <w:b/>
          <w:szCs w:val="22"/>
        </w:rPr>
        <w:t>R</w:t>
      </w:r>
      <w:r w:rsidR="00301007" w:rsidRPr="00DD5682">
        <w:rPr>
          <w:b/>
          <w:szCs w:val="22"/>
        </w:rPr>
        <w:t xml:space="preserve">equisitos Funcionais </w:t>
      </w:r>
      <w:r w:rsidR="00334768" w:rsidRPr="00DD5682">
        <w:rPr>
          <w:b/>
          <w:szCs w:val="22"/>
        </w:rPr>
        <w:t xml:space="preserve">Obrigatórios </w:t>
      </w:r>
      <w:r w:rsidR="00301007" w:rsidRPr="00DD5682">
        <w:rPr>
          <w:b/>
          <w:szCs w:val="22"/>
        </w:rPr>
        <w:t>da Solução de TI</w:t>
      </w:r>
      <w:bookmarkEnd w:id="15"/>
    </w:p>
    <w:p w:rsidR="00315FF8" w:rsidRDefault="00C702B8" w:rsidP="00DC1712">
      <w:pPr>
        <w:pStyle w:val="PargrafodaLista"/>
        <w:numPr>
          <w:ilvl w:val="2"/>
          <w:numId w:val="13"/>
        </w:numPr>
        <w:tabs>
          <w:tab w:val="left" w:pos="2552"/>
        </w:tabs>
        <w:suppressAutoHyphens/>
        <w:spacing w:after="240"/>
        <w:ind w:left="0" w:firstLine="1701"/>
        <w:contextualSpacing w:val="0"/>
        <w:jc w:val="both"/>
        <w:rPr>
          <w:b/>
          <w:szCs w:val="22"/>
        </w:rPr>
      </w:pPr>
      <w:r>
        <w:rPr>
          <w:b/>
          <w:szCs w:val="22"/>
        </w:rPr>
        <w:t>R</w:t>
      </w:r>
      <w:r w:rsidR="002F3430">
        <w:rPr>
          <w:b/>
          <w:szCs w:val="22"/>
        </w:rPr>
        <w:t xml:space="preserve">equisitos do Suporte de </w:t>
      </w:r>
      <w:r>
        <w:rPr>
          <w:b/>
          <w:szCs w:val="22"/>
        </w:rPr>
        <w:t xml:space="preserve">1º </w:t>
      </w:r>
      <w:r w:rsidR="002F3430">
        <w:rPr>
          <w:b/>
          <w:szCs w:val="22"/>
        </w:rPr>
        <w:t>Nível –</w:t>
      </w:r>
      <w:r w:rsidR="00315FF8">
        <w:rPr>
          <w:b/>
          <w:szCs w:val="22"/>
        </w:rPr>
        <w:t xml:space="preserve"> </w:t>
      </w:r>
      <w:r w:rsidR="00315FF8" w:rsidRPr="00315FF8">
        <w:rPr>
          <w:b/>
          <w:szCs w:val="22"/>
        </w:rPr>
        <w:t>C</w:t>
      </w:r>
      <w:r w:rsidR="002F3430">
        <w:rPr>
          <w:b/>
          <w:szCs w:val="22"/>
        </w:rPr>
        <w:t>entral de Serviços e Gerenciamento de Incidentes</w:t>
      </w:r>
    </w:p>
    <w:p w:rsidR="00315FF8" w:rsidRPr="007854F6" w:rsidRDefault="00315FF8" w:rsidP="00DC1712">
      <w:pPr>
        <w:pStyle w:val="PargrafodaLista"/>
        <w:numPr>
          <w:ilvl w:val="3"/>
          <w:numId w:val="13"/>
        </w:numPr>
        <w:tabs>
          <w:tab w:val="left" w:pos="0"/>
        </w:tabs>
        <w:suppressAutoHyphens/>
        <w:spacing w:after="240"/>
        <w:ind w:left="0" w:firstLine="2552"/>
        <w:contextualSpacing w:val="0"/>
        <w:jc w:val="both"/>
        <w:rPr>
          <w:szCs w:val="22"/>
        </w:rPr>
      </w:pPr>
      <w:r w:rsidRPr="007854F6">
        <w:rPr>
          <w:szCs w:val="22"/>
        </w:rPr>
        <w:t xml:space="preserve">A Central de Serviços </w:t>
      </w:r>
      <w:r w:rsidR="00EB0908">
        <w:rPr>
          <w:szCs w:val="22"/>
        </w:rPr>
        <w:t>deverá prover</w:t>
      </w:r>
      <w:r w:rsidRPr="007854F6">
        <w:rPr>
          <w:szCs w:val="22"/>
        </w:rPr>
        <w:t xml:space="preserve"> um único ponto de contato para os usuários para gerenciar a resolução de incidentes e assuntos relacionados com </w:t>
      </w:r>
      <w:r>
        <w:rPr>
          <w:szCs w:val="22"/>
        </w:rPr>
        <w:t>a área de TI, atuando como S</w:t>
      </w:r>
      <w:r w:rsidRPr="007854F6">
        <w:rPr>
          <w:szCs w:val="22"/>
        </w:rPr>
        <w:t xml:space="preserve">uporte </w:t>
      </w:r>
      <w:r>
        <w:rPr>
          <w:szCs w:val="22"/>
        </w:rPr>
        <w:t>T</w:t>
      </w:r>
      <w:r w:rsidRPr="007854F6">
        <w:rPr>
          <w:szCs w:val="22"/>
        </w:rPr>
        <w:t xml:space="preserve">écnico de 1º </w:t>
      </w:r>
      <w:r>
        <w:rPr>
          <w:szCs w:val="22"/>
        </w:rPr>
        <w:t>N</w:t>
      </w:r>
      <w:r w:rsidRPr="007854F6">
        <w:rPr>
          <w:szCs w:val="22"/>
        </w:rPr>
        <w:t>ível</w:t>
      </w:r>
      <w:r>
        <w:rPr>
          <w:szCs w:val="22"/>
        </w:rPr>
        <w:t xml:space="preserve">, apoiando-se em </w:t>
      </w:r>
      <w:r w:rsidRPr="007854F6">
        <w:rPr>
          <w:szCs w:val="22"/>
        </w:rPr>
        <w:t>roteiros padronizados para o esclarecimento de dúvidas e orientações aos usuários, bem como</w:t>
      </w:r>
      <w:r>
        <w:rPr>
          <w:szCs w:val="22"/>
        </w:rPr>
        <w:t xml:space="preserve"> para </w:t>
      </w:r>
      <w:r w:rsidRPr="007854F6">
        <w:rPr>
          <w:szCs w:val="22"/>
        </w:rPr>
        <w:t xml:space="preserve">a resolução de incidentes de menor grau de complexidade, especialmente aqueles cuja solução já </w:t>
      </w:r>
      <w:r>
        <w:rPr>
          <w:szCs w:val="22"/>
        </w:rPr>
        <w:t>é</w:t>
      </w:r>
      <w:r w:rsidRPr="007854F6">
        <w:rPr>
          <w:szCs w:val="22"/>
        </w:rPr>
        <w:t xml:space="preserve"> conhecida e consta </w:t>
      </w:r>
      <w:r>
        <w:rPr>
          <w:szCs w:val="22"/>
        </w:rPr>
        <w:t>nos</w:t>
      </w:r>
      <w:r w:rsidRPr="007854F6">
        <w:rPr>
          <w:szCs w:val="22"/>
        </w:rPr>
        <w:t xml:space="preserve"> roteiros de atendimento. </w:t>
      </w:r>
    </w:p>
    <w:p w:rsidR="00C702B8" w:rsidRPr="00C702B8" w:rsidRDefault="00C702B8" w:rsidP="00DC1712">
      <w:pPr>
        <w:pStyle w:val="PargrafodaLista"/>
        <w:numPr>
          <w:ilvl w:val="3"/>
          <w:numId w:val="14"/>
        </w:numPr>
        <w:tabs>
          <w:tab w:val="left" w:pos="0"/>
        </w:tabs>
        <w:suppressAutoHyphens/>
        <w:spacing w:after="240"/>
        <w:ind w:firstLine="2552"/>
        <w:contextualSpacing w:val="0"/>
        <w:jc w:val="both"/>
        <w:rPr>
          <w:szCs w:val="22"/>
        </w:rPr>
      </w:pPr>
      <w:r w:rsidRPr="00C702B8">
        <w:rPr>
          <w:szCs w:val="22"/>
        </w:rPr>
        <w:t>Os serviços d</w:t>
      </w:r>
      <w:r>
        <w:rPr>
          <w:szCs w:val="22"/>
        </w:rPr>
        <w:t xml:space="preserve">e suporte remoto prestados pela Central de Serviços </w:t>
      </w:r>
      <w:r w:rsidRPr="00C702B8">
        <w:rPr>
          <w:szCs w:val="22"/>
        </w:rPr>
        <w:t xml:space="preserve">deverão </w:t>
      </w:r>
      <w:r>
        <w:rPr>
          <w:szCs w:val="22"/>
        </w:rPr>
        <w:t>ser disponibilizados</w:t>
      </w:r>
      <w:r w:rsidRPr="00C702B8">
        <w:rPr>
          <w:szCs w:val="22"/>
        </w:rPr>
        <w:t xml:space="preserve"> 24 horas por dia e 7 dias na semana</w:t>
      </w:r>
      <w:r w:rsidR="00386AD3">
        <w:rPr>
          <w:szCs w:val="22"/>
        </w:rPr>
        <w:t>, inclusive os prestados via telefone (0800)</w:t>
      </w:r>
      <w:r w:rsidRPr="00C702B8">
        <w:rPr>
          <w:szCs w:val="22"/>
        </w:rPr>
        <w:t>.</w:t>
      </w:r>
    </w:p>
    <w:p w:rsidR="00C702B8" w:rsidRPr="00BF51C0" w:rsidRDefault="00C702B8" w:rsidP="00DC1712">
      <w:pPr>
        <w:pStyle w:val="PargrafodaLista"/>
        <w:numPr>
          <w:ilvl w:val="4"/>
          <w:numId w:val="14"/>
        </w:numPr>
        <w:tabs>
          <w:tab w:val="left" w:pos="4536"/>
        </w:tabs>
        <w:suppressAutoHyphens/>
        <w:spacing w:after="240"/>
        <w:ind w:firstLine="3402"/>
        <w:contextualSpacing w:val="0"/>
        <w:jc w:val="both"/>
      </w:pPr>
      <w:r w:rsidRPr="00BF51C0">
        <w:t xml:space="preserve">Estima-se que a demanda nos finais de semana, feriados e, nos dias úteis, nos períodos compreendidos fora do horário de expediente normal (entre 12 h e 14 h e entre 18 h e 08 h do dia seguinte) apresente redução da ordem de 95 % no </w:t>
      </w:r>
      <w:r w:rsidRPr="00BF51C0">
        <w:lastRenderedPageBreak/>
        <w:t>número de chamados quando comparados com a demanda nos horários de expediente normal do órgão (horário comercial – 08 h às 12 h e 14h às 18 h).</w:t>
      </w:r>
    </w:p>
    <w:p w:rsidR="00DC6389" w:rsidRPr="00B90B9D" w:rsidRDefault="00DC6389" w:rsidP="00DC1712">
      <w:pPr>
        <w:pStyle w:val="PargrafodaLista"/>
        <w:numPr>
          <w:ilvl w:val="4"/>
          <w:numId w:val="14"/>
        </w:numPr>
        <w:tabs>
          <w:tab w:val="left" w:pos="4536"/>
        </w:tabs>
        <w:suppressAutoHyphens/>
        <w:spacing w:after="240"/>
        <w:ind w:firstLine="3402"/>
        <w:contextualSpacing w:val="0"/>
        <w:jc w:val="both"/>
      </w:pPr>
      <w:r w:rsidRPr="00B90B9D">
        <w:t xml:space="preserve">Para chamados abertos </w:t>
      </w:r>
      <w:r w:rsidR="00386AD3" w:rsidRPr="00B90B9D">
        <w:t xml:space="preserve">em dia não útil ou </w:t>
      </w:r>
      <w:r w:rsidRPr="00B90B9D">
        <w:t xml:space="preserve">fora do horário </w:t>
      </w:r>
      <w:r w:rsidR="00386AD3" w:rsidRPr="00B90B9D">
        <w:t>compreendido entre as 08 h e 18 h, nos dias úteis, o</w:t>
      </w:r>
      <w:r w:rsidRPr="00B90B9D">
        <w:t xml:space="preserve"> prazo para cumprimento do ANS começa a ser contabilizado a partir do início do expediente normal do dia útil seguinte ao da abertura do chamado, exceto nos casos considerados como urgentes e prioritários</w:t>
      </w:r>
      <w:r w:rsidR="00386AD3" w:rsidRPr="00B90B9D">
        <w:t>, nos quais a contagem inicia com o registro do chamado</w:t>
      </w:r>
      <w:r w:rsidRPr="00B90B9D">
        <w:t xml:space="preserve">. </w:t>
      </w:r>
    </w:p>
    <w:p w:rsidR="00BF51C0" w:rsidRDefault="00BF51C0" w:rsidP="00DC1712">
      <w:pPr>
        <w:pStyle w:val="PargrafodaLista"/>
        <w:numPr>
          <w:ilvl w:val="3"/>
          <w:numId w:val="14"/>
        </w:numPr>
        <w:tabs>
          <w:tab w:val="left" w:pos="0"/>
        </w:tabs>
        <w:suppressAutoHyphens/>
        <w:spacing w:after="240"/>
        <w:ind w:firstLine="2552"/>
        <w:contextualSpacing w:val="0"/>
        <w:jc w:val="both"/>
        <w:rPr>
          <w:szCs w:val="22"/>
        </w:rPr>
      </w:pPr>
      <w:r w:rsidRPr="00BF51C0">
        <w:rPr>
          <w:szCs w:val="22"/>
        </w:rPr>
        <w:t xml:space="preserve">O tempo máximo de espera deverá ser de </w:t>
      </w:r>
      <w:proofErr w:type="gramStart"/>
      <w:r w:rsidRPr="00BF51C0">
        <w:rPr>
          <w:szCs w:val="22"/>
        </w:rPr>
        <w:t>2</w:t>
      </w:r>
      <w:proofErr w:type="gramEnd"/>
      <w:r w:rsidRPr="00BF51C0">
        <w:rPr>
          <w:szCs w:val="22"/>
        </w:rPr>
        <w:t xml:space="preserve"> (dois) minutos e a quantidade de desistências de chamadas, de ligações perdidas (sinal de ocupado) e de ultrapassagem do tempo máximo de espera, somadas, não deve ultrapassar 10 % (dez por cento) do número total de chamadas, atendidas ou não, e essas informações devem ser disponibilizadas pela central telefônica da </w:t>
      </w:r>
      <w:r w:rsidR="006D3228">
        <w:rPr>
          <w:szCs w:val="22"/>
        </w:rPr>
        <w:t>Contratada</w:t>
      </w:r>
      <w:r w:rsidRPr="00BF51C0">
        <w:rPr>
          <w:szCs w:val="22"/>
        </w:rPr>
        <w:t>.</w:t>
      </w:r>
    </w:p>
    <w:p w:rsidR="007E145D" w:rsidRPr="007E145D" w:rsidRDefault="007E145D" w:rsidP="00DC1712">
      <w:pPr>
        <w:pStyle w:val="PargrafodaLista"/>
        <w:numPr>
          <w:ilvl w:val="3"/>
          <w:numId w:val="14"/>
        </w:numPr>
        <w:tabs>
          <w:tab w:val="left" w:pos="0"/>
        </w:tabs>
        <w:suppressAutoHyphens/>
        <w:spacing w:after="240"/>
        <w:ind w:firstLine="2552"/>
        <w:contextualSpacing w:val="0"/>
        <w:jc w:val="both"/>
        <w:rPr>
          <w:szCs w:val="22"/>
        </w:rPr>
      </w:pPr>
      <w:r w:rsidRPr="007E145D">
        <w:rPr>
          <w:szCs w:val="22"/>
        </w:rPr>
        <w:t>O processo de Gerenciamento de Incidentes envolve os três níveis de suporte. O papel de Gerente de Incidentes normalmente compete ao supervisor ou gerente da Central de Serviços</w:t>
      </w:r>
      <w:r w:rsidR="00711ACB">
        <w:rPr>
          <w:szCs w:val="22"/>
        </w:rPr>
        <w:t>.</w:t>
      </w:r>
      <w:r w:rsidRPr="007E145D">
        <w:rPr>
          <w:szCs w:val="22"/>
        </w:rPr>
        <w:t xml:space="preserve"> </w:t>
      </w:r>
    </w:p>
    <w:p w:rsidR="00C702B8" w:rsidRPr="00315FF8" w:rsidRDefault="00315FF8" w:rsidP="00DC1712">
      <w:pPr>
        <w:pStyle w:val="PargrafodaLista"/>
        <w:numPr>
          <w:ilvl w:val="3"/>
          <w:numId w:val="14"/>
        </w:numPr>
        <w:tabs>
          <w:tab w:val="left" w:pos="0"/>
        </w:tabs>
        <w:suppressAutoHyphens/>
        <w:spacing w:after="240"/>
        <w:ind w:firstLine="2552"/>
        <w:contextualSpacing w:val="0"/>
        <w:jc w:val="both"/>
        <w:rPr>
          <w:szCs w:val="22"/>
        </w:rPr>
      </w:pPr>
      <w:r>
        <w:t>A Central de Serviços é responsável por:</w:t>
      </w:r>
    </w:p>
    <w:p w:rsidR="00315FF8" w:rsidRDefault="00315FF8" w:rsidP="00605ED8">
      <w:pPr>
        <w:widowControl w:val="0"/>
        <w:numPr>
          <w:ilvl w:val="0"/>
          <w:numId w:val="29"/>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receber</w:t>
      </w:r>
      <w:proofErr w:type="gramEnd"/>
      <w:r>
        <w:rPr>
          <w:rFonts w:eastAsia="Times New Roman" w:cs="Times New Roman"/>
          <w:lang w:bidi="ar-SA"/>
        </w:rPr>
        <w:t xml:space="preserve"> e gravar TODAS as chamadas dos usuários;</w:t>
      </w:r>
    </w:p>
    <w:p w:rsidR="00315FF8" w:rsidRDefault="00315FF8" w:rsidP="00605ED8">
      <w:pPr>
        <w:widowControl w:val="0"/>
        <w:numPr>
          <w:ilvl w:val="0"/>
          <w:numId w:val="29"/>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registrar</w:t>
      </w:r>
      <w:proofErr w:type="gramEnd"/>
      <w:r>
        <w:rPr>
          <w:rFonts w:eastAsia="Times New Roman" w:cs="Times New Roman"/>
          <w:lang w:bidi="ar-SA"/>
        </w:rPr>
        <w:t xml:space="preserve"> no SGSD e </w:t>
      </w:r>
      <w:r w:rsidRPr="00D05517">
        <w:rPr>
          <w:rFonts w:eastAsia="Times New Roman" w:cs="Times New Roman"/>
          <w:lang w:bidi="ar-SA"/>
        </w:rPr>
        <w:t xml:space="preserve">classificar </w:t>
      </w:r>
      <w:r>
        <w:rPr>
          <w:rFonts w:eastAsia="Times New Roman" w:cs="Times New Roman"/>
          <w:lang w:bidi="ar-SA"/>
        </w:rPr>
        <w:t>TODOS os chamados e requisições recebidos e priorizá-los, levand</w:t>
      </w:r>
      <w:r w:rsidRPr="00D05517">
        <w:rPr>
          <w:rFonts w:eastAsia="Times New Roman" w:cs="Times New Roman"/>
          <w:lang w:bidi="ar-SA"/>
        </w:rPr>
        <w:t>o em conta o impacto e urgência</w:t>
      </w:r>
      <w:r>
        <w:rPr>
          <w:rFonts w:eastAsia="Times New Roman" w:cs="Times New Roman"/>
          <w:lang w:bidi="ar-SA"/>
        </w:rPr>
        <w:t>;</w:t>
      </w:r>
    </w:p>
    <w:p w:rsidR="00315FF8" w:rsidRDefault="00315FF8" w:rsidP="00605ED8">
      <w:pPr>
        <w:widowControl w:val="0"/>
        <w:numPr>
          <w:ilvl w:val="0"/>
          <w:numId w:val="29"/>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e</w:t>
      </w:r>
      <w:r w:rsidRPr="00B46A33">
        <w:rPr>
          <w:rFonts w:eastAsia="Times New Roman" w:cs="Times New Roman"/>
          <w:lang w:bidi="ar-SA"/>
        </w:rPr>
        <w:t>sclarecer</w:t>
      </w:r>
      <w:proofErr w:type="gramEnd"/>
      <w:r w:rsidRPr="00B46A33">
        <w:rPr>
          <w:rFonts w:eastAsia="Times New Roman" w:cs="Times New Roman"/>
          <w:lang w:bidi="ar-SA"/>
        </w:rPr>
        <w:t xml:space="preserve"> as dúvidas dos usuários</w:t>
      </w:r>
      <w:r>
        <w:rPr>
          <w:rFonts w:eastAsia="Times New Roman" w:cs="Times New Roman"/>
          <w:lang w:bidi="ar-SA"/>
        </w:rPr>
        <w:t>;</w:t>
      </w:r>
    </w:p>
    <w:p w:rsidR="00C702B8" w:rsidRDefault="00DC6389" w:rsidP="00605ED8">
      <w:pPr>
        <w:widowControl w:val="0"/>
        <w:numPr>
          <w:ilvl w:val="0"/>
          <w:numId w:val="29"/>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sidRPr="007E145D">
        <w:rPr>
          <w:rFonts w:eastAsia="Times New Roman" w:cs="Times New Roman"/>
          <w:lang w:bidi="ar-SA"/>
        </w:rPr>
        <w:t>p</w:t>
      </w:r>
      <w:r w:rsidR="00C702B8" w:rsidRPr="007E145D">
        <w:rPr>
          <w:rFonts w:eastAsia="Times New Roman" w:cs="Times New Roman"/>
          <w:lang w:bidi="ar-SA"/>
        </w:rPr>
        <w:t>romover</w:t>
      </w:r>
      <w:proofErr w:type="gramEnd"/>
      <w:r w:rsidR="00C702B8" w:rsidRPr="007E145D">
        <w:rPr>
          <w:rFonts w:eastAsia="Times New Roman" w:cs="Times New Roman"/>
          <w:lang w:bidi="ar-SA"/>
        </w:rPr>
        <w:t xml:space="preserve"> a investigação e diagnóstico inicial dos incidentes;</w:t>
      </w:r>
    </w:p>
    <w:p w:rsidR="007E145D" w:rsidRPr="00D05517" w:rsidRDefault="007E145D" w:rsidP="00605ED8">
      <w:pPr>
        <w:widowControl w:val="0"/>
        <w:numPr>
          <w:ilvl w:val="0"/>
          <w:numId w:val="29"/>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restabelecer</w:t>
      </w:r>
      <w:proofErr w:type="gramEnd"/>
      <w:r>
        <w:rPr>
          <w:rFonts w:eastAsia="Times New Roman" w:cs="Times New Roman"/>
          <w:lang w:bidi="ar-SA"/>
        </w:rPr>
        <w:t xml:space="preserve"> o serviço à normalidade dentro do prazo acordado no ANS, resolvendo os incidentes com a maior rapidez possível;</w:t>
      </w:r>
    </w:p>
    <w:p w:rsidR="007E145D" w:rsidRDefault="007E145D" w:rsidP="00605ED8">
      <w:pPr>
        <w:widowControl w:val="0"/>
        <w:numPr>
          <w:ilvl w:val="0"/>
          <w:numId w:val="29"/>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e</w:t>
      </w:r>
      <w:r w:rsidRPr="00D05517">
        <w:rPr>
          <w:rFonts w:eastAsia="Times New Roman" w:cs="Times New Roman"/>
          <w:lang w:bidi="ar-SA"/>
        </w:rPr>
        <w:t>sca</w:t>
      </w:r>
      <w:r>
        <w:rPr>
          <w:rFonts w:eastAsia="Times New Roman" w:cs="Times New Roman"/>
          <w:lang w:bidi="ar-SA"/>
        </w:rPr>
        <w:t>lonar</w:t>
      </w:r>
      <w:proofErr w:type="gramEnd"/>
      <w:r>
        <w:rPr>
          <w:rFonts w:eastAsia="Times New Roman" w:cs="Times New Roman"/>
          <w:lang w:bidi="ar-SA"/>
        </w:rPr>
        <w:t xml:space="preserve"> os incidentes para os níveis de suporte adequados para que sejam cumpridos os prazos de resolução;</w:t>
      </w:r>
    </w:p>
    <w:p w:rsidR="007E145D" w:rsidRPr="00B46A33" w:rsidRDefault="007E145D" w:rsidP="00605ED8">
      <w:pPr>
        <w:widowControl w:val="0"/>
        <w:numPr>
          <w:ilvl w:val="0"/>
          <w:numId w:val="29"/>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a</w:t>
      </w:r>
      <w:r w:rsidRPr="00B46A33">
        <w:rPr>
          <w:rFonts w:eastAsia="Times New Roman" w:cs="Times New Roman"/>
          <w:lang w:bidi="ar-SA"/>
        </w:rPr>
        <w:t>companhar</w:t>
      </w:r>
      <w:proofErr w:type="gramEnd"/>
      <w:r w:rsidRPr="00B46A33">
        <w:rPr>
          <w:rFonts w:eastAsia="Times New Roman" w:cs="Times New Roman"/>
          <w:lang w:bidi="ar-SA"/>
        </w:rPr>
        <w:t xml:space="preserve"> todo ciclo de vida de incidentes e solicitações, priorizando-os ou escalando-os para outro nível quando necessário e encerrando aqueles que tiverem sua solução confirmada;</w:t>
      </w:r>
    </w:p>
    <w:p w:rsidR="007E145D" w:rsidRPr="00B46A33" w:rsidRDefault="007E145D" w:rsidP="00605ED8">
      <w:pPr>
        <w:widowControl w:val="0"/>
        <w:numPr>
          <w:ilvl w:val="0"/>
          <w:numId w:val="29"/>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z</w:t>
      </w:r>
      <w:r w:rsidRPr="00B46A33">
        <w:rPr>
          <w:rFonts w:eastAsia="Times New Roman" w:cs="Times New Roman"/>
          <w:lang w:bidi="ar-SA"/>
        </w:rPr>
        <w:t>elar</w:t>
      </w:r>
      <w:proofErr w:type="gramEnd"/>
      <w:r w:rsidRPr="00B46A33">
        <w:rPr>
          <w:rFonts w:eastAsia="Times New Roman" w:cs="Times New Roman"/>
          <w:lang w:bidi="ar-SA"/>
        </w:rPr>
        <w:t xml:space="preserve"> pelo cumprimento dos ANS previstos n</w:t>
      </w:r>
      <w:r>
        <w:rPr>
          <w:rFonts w:eastAsia="Times New Roman" w:cs="Times New Roman"/>
          <w:lang w:bidi="ar-SA"/>
        </w:rPr>
        <w:t>o Termo de Referência</w:t>
      </w:r>
      <w:r w:rsidRPr="00B46A33">
        <w:rPr>
          <w:rFonts w:eastAsia="Times New Roman" w:cs="Times New Roman"/>
          <w:lang w:bidi="ar-SA"/>
        </w:rPr>
        <w:t>;</w:t>
      </w:r>
    </w:p>
    <w:p w:rsidR="007E145D" w:rsidRDefault="007E145D" w:rsidP="00605ED8">
      <w:pPr>
        <w:widowControl w:val="0"/>
        <w:numPr>
          <w:ilvl w:val="0"/>
          <w:numId w:val="29"/>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m</w:t>
      </w:r>
      <w:r w:rsidRPr="00B46A33">
        <w:rPr>
          <w:rFonts w:eastAsia="Times New Roman" w:cs="Times New Roman"/>
          <w:lang w:bidi="ar-SA"/>
        </w:rPr>
        <w:t>anter</w:t>
      </w:r>
      <w:proofErr w:type="gramEnd"/>
      <w:r w:rsidRPr="00B46A33">
        <w:rPr>
          <w:rFonts w:eastAsia="Times New Roman" w:cs="Times New Roman"/>
          <w:lang w:bidi="ar-SA"/>
        </w:rPr>
        <w:t xml:space="preserve"> os usuários informados do estado dos serviços, incidentes e sobre o andamento de suas solicitações;</w:t>
      </w:r>
    </w:p>
    <w:p w:rsidR="007E145D" w:rsidRDefault="007E145D" w:rsidP="00605ED8">
      <w:pPr>
        <w:widowControl w:val="0"/>
        <w:numPr>
          <w:ilvl w:val="0"/>
          <w:numId w:val="29"/>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dar</w:t>
      </w:r>
      <w:proofErr w:type="gramEnd"/>
      <w:r>
        <w:rPr>
          <w:rFonts w:eastAsia="Times New Roman" w:cs="Times New Roman"/>
          <w:lang w:bidi="ar-SA"/>
        </w:rPr>
        <w:t xml:space="preserve"> suporte a mudanças, informando aos usuários sobre o agendamento de mudanças;</w:t>
      </w:r>
    </w:p>
    <w:p w:rsidR="007E145D" w:rsidRPr="006A480B" w:rsidRDefault="007E145D" w:rsidP="00605ED8">
      <w:pPr>
        <w:widowControl w:val="0"/>
        <w:numPr>
          <w:ilvl w:val="0"/>
          <w:numId w:val="29"/>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sidRPr="006A480B">
        <w:rPr>
          <w:rFonts w:eastAsia="Times New Roman" w:cs="Times New Roman"/>
          <w:lang w:bidi="ar-SA"/>
        </w:rPr>
        <w:t>fechar</w:t>
      </w:r>
      <w:proofErr w:type="gramEnd"/>
      <w:r w:rsidRPr="006A480B">
        <w:rPr>
          <w:rFonts w:eastAsia="Times New Roman" w:cs="Times New Roman"/>
          <w:lang w:bidi="ar-SA"/>
        </w:rPr>
        <w:t xml:space="preserve"> os incidentes no SGSD, qua</w:t>
      </w:r>
      <w:r>
        <w:rPr>
          <w:rFonts w:eastAsia="Times New Roman" w:cs="Times New Roman"/>
          <w:lang w:bidi="ar-SA"/>
        </w:rPr>
        <w:t xml:space="preserve">ndo o atendimento </w:t>
      </w:r>
      <w:r>
        <w:rPr>
          <w:rFonts w:eastAsia="Times New Roman" w:cs="Times New Roman"/>
          <w:lang w:bidi="ar-SA"/>
        </w:rPr>
        <w:lastRenderedPageBreak/>
        <w:t>for concluído;</w:t>
      </w:r>
    </w:p>
    <w:p w:rsidR="007E145D" w:rsidRPr="00B46A33" w:rsidRDefault="007E145D" w:rsidP="00605ED8">
      <w:pPr>
        <w:widowControl w:val="0"/>
        <w:numPr>
          <w:ilvl w:val="0"/>
          <w:numId w:val="29"/>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p</w:t>
      </w:r>
      <w:r w:rsidRPr="00B46A33">
        <w:rPr>
          <w:rFonts w:eastAsia="Times New Roman" w:cs="Times New Roman"/>
          <w:lang w:bidi="ar-SA"/>
        </w:rPr>
        <w:t>roduzir</w:t>
      </w:r>
      <w:proofErr w:type="gramEnd"/>
      <w:r w:rsidRPr="00B46A33">
        <w:rPr>
          <w:rFonts w:eastAsia="Times New Roman" w:cs="Times New Roman"/>
          <w:lang w:bidi="ar-SA"/>
        </w:rPr>
        <w:t xml:space="preserve"> informações gerenciais;</w:t>
      </w:r>
    </w:p>
    <w:p w:rsidR="007E145D" w:rsidRPr="00B46A33" w:rsidRDefault="007E145D" w:rsidP="00605ED8">
      <w:pPr>
        <w:widowControl w:val="0"/>
        <w:numPr>
          <w:ilvl w:val="0"/>
          <w:numId w:val="29"/>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contribuir</w:t>
      </w:r>
      <w:proofErr w:type="gramEnd"/>
      <w:r>
        <w:rPr>
          <w:rFonts w:eastAsia="Times New Roman" w:cs="Times New Roman"/>
          <w:lang w:bidi="ar-SA"/>
        </w:rPr>
        <w:t xml:space="preserve"> para a i</w:t>
      </w:r>
      <w:r w:rsidRPr="00B46A33">
        <w:rPr>
          <w:rFonts w:eastAsia="Times New Roman" w:cs="Times New Roman"/>
          <w:lang w:bidi="ar-SA"/>
        </w:rPr>
        <w:t>dentifica</w:t>
      </w:r>
      <w:r>
        <w:rPr>
          <w:rFonts w:eastAsia="Times New Roman" w:cs="Times New Roman"/>
          <w:lang w:bidi="ar-SA"/>
        </w:rPr>
        <w:t xml:space="preserve">ção de </w:t>
      </w:r>
      <w:r w:rsidRPr="00B46A33">
        <w:rPr>
          <w:rFonts w:eastAsia="Times New Roman" w:cs="Times New Roman"/>
          <w:lang w:bidi="ar-SA"/>
        </w:rPr>
        <w:t>necessidades de treinamento dos usuários;</w:t>
      </w:r>
    </w:p>
    <w:p w:rsidR="007E145D" w:rsidRDefault="007E145D" w:rsidP="00605ED8">
      <w:pPr>
        <w:widowControl w:val="0"/>
        <w:numPr>
          <w:ilvl w:val="0"/>
          <w:numId w:val="29"/>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c</w:t>
      </w:r>
      <w:r w:rsidRPr="00B46A33">
        <w:rPr>
          <w:rFonts w:eastAsia="Times New Roman" w:cs="Times New Roman"/>
          <w:lang w:bidi="ar-SA"/>
        </w:rPr>
        <w:t>ontribuir</w:t>
      </w:r>
      <w:proofErr w:type="gramEnd"/>
      <w:r w:rsidRPr="00B46A33">
        <w:rPr>
          <w:rFonts w:eastAsia="Times New Roman" w:cs="Times New Roman"/>
          <w:lang w:bidi="ar-SA"/>
        </w:rPr>
        <w:t xml:space="preserve"> na identificação de problemas</w:t>
      </w:r>
      <w:r>
        <w:rPr>
          <w:rFonts w:eastAsia="Times New Roman" w:cs="Times New Roman"/>
          <w:lang w:bidi="ar-SA"/>
        </w:rPr>
        <w:t xml:space="preserve">, avaliando </w:t>
      </w:r>
      <w:r w:rsidRPr="00B46A33">
        <w:rPr>
          <w:rFonts w:eastAsia="Times New Roman" w:cs="Times New Roman"/>
          <w:lang w:bidi="ar-SA"/>
        </w:rPr>
        <w:t>os incidentes e informa</w:t>
      </w:r>
      <w:r>
        <w:rPr>
          <w:rFonts w:eastAsia="Times New Roman" w:cs="Times New Roman"/>
          <w:lang w:bidi="ar-SA"/>
        </w:rPr>
        <w:t>ndo</w:t>
      </w:r>
      <w:r w:rsidRPr="00B46A33">
        <w:rPr>
          <w:rFonts w:eastAsia="Times New Roman" w:cs="Times New Roman"/>
          <w:lang w:bidi="ar-SA"/>
        </w:rPr>
        <w:t xml:space="preserve"> as possíveis causas aos responsáveis pelo processo de Gerenciamento de Problemas;</w:t>
      </w:r>
    </w:p>
    <w:p w:rsidR="000F7CE3" w:rsidRPr="000F7CE3" w:rsidRDefault="000F7CE3" w:rsidP="00605ED8">
      <w:pPr>
        <w:widowControl w:val="0"/>
        <w:numPr>
          <w:ilvl w:val="0"/>
          <w:numId w:val="29"/>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sidRPr="000F7CE3">
        <w:rPr>
          <w:rFonts w:eastAsia="Times New Roman" w:cs="Times New Roman"/>
          <w:lang w:bidi="ar-SA"/>
        </w:rPr>
        <w:t>abrir</w:t>
      </w:r>
      <w:proofErr w:type="gramEnd"/>
      <w:r w:rsidRPr="000F7CE3">
        <w:rPr>
          <w:rFonts w:eastAsia="Times New Roman" w:cs="Times New Roman"/>
          <w:lang w:bidi="ar-SA"/>
        </w:rPr>
        <w:t xml:space="preserve"> chamados de assistência técnica para equipamentos cobertos por contratos de garantia ou de manutenção, quando solicitado pelo 2º ou 3º Nível de Suporte e controlar o cumprimento dos níveis de serviço estabelecidos nos contratos, mantendo o Gestor do DPF informado sobre eventuais desvios no cumprimento dos prazos para atendimento; </w:t>
      </w:r>
    </w:p>
    <w:p w:rsidR="00C702B8" w:rsidRPr="007E145D" w:rsidRDefault="00DC6389" w:rsidP="00605ED8">
      <w:pPr>
        <w:widowControl w:val="0"/>
        <w:numPr>
          <w:ilvl w:val="0"/>
          <w:numId w:val="29"/>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sidRPr="007E145D">
        <w:rPr>
          <w:rFonts w:eastAsia="Times New Roman" w:cs="Times New Roman"/>
          <w:lang w:bidi="ar-SA"/>
        </w:rPr>
        <w:t>sugerir</w:t>
      </w:r>
      <w:proofErr w:type="gramEnd"/>
      <w:r w:rsidRPr="007E145D">
        <w:rPr>
          <w:rFonts w:eastAsia="Times New Roman" w:cs="Times New Roman"/>
          <w:lang w:bidi="ar-SA"/>
        </w:rPr>
        <w:t xml:space="preserve"> a criação de </w:t>
      </w:r>
      <w:r w:rsidR="00C702B8" w:rsidRPr="007E145D">
        <w:rPr>
          <w:rFonts w:eastAsia="Times New Roman" w:cs="Times New Roman"/>
          <w:lang w:bidi="ar-SA"/>
        </w:rPr>
        <w:t>novos scripts (roteiros) de atendimento e manter atualizados os existentes quando for necessário;</w:t>
      </w:r>
      <w:r w:rsidRPr="007E145D">
        <w:rPr>
          <w:rFonts w:eastAsia="Times New Roman" w:cs="Times New Roman"/>
          <w:lang w:bidi="ar-SA"/>
        </w:rPr>
        <w:t xml:space="preserve"> e</w:t>
      </w:r>
    </w:p>
    <w:p w:rsidR="00C702B8" w:rsidRPr="007E145D" w:rsidRDefault="00DC6389" w:rsidP="00605ED8">
      <w:pPr>
        <w:widowControl w:val="0"/>
        <w:numPr>
          <w:ilvl w:val="0"/>
          <w:numId w:val="29"/>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sidRPr="007E145D">
        <w:rPr>
          <w:rFonts w:eastAsia="Times New Roman" w:cs="Times New Roman"/>
          <w:lang w:bidi="ar-SA"/>
        </w:rPr>
        <w:t>m</w:t>
      </w:r>
      <w:r w:rsidR="00C702B8" w:rsidRPr="007E145D">
        <w:rPr>
          <w:rFonts w:eastAsia="Times New Roman" w:cs="Times New Roman"/>
          <w:lang w:bidi="ar-SA"/>
        </w:rPr>
        <w:t>anter</w:t>
      </w:r>
      <w:proofErr w:type="gramEnd"/>
      <w:r w:rsidR="00C702B8" w:rsidRPr="007E145D">
        <w:rPr>
          <w:rFonts w:eastAsia="Times New Roman" w:cs="Times New Roman"/>
          <w:lang w:bidi="ar-SA"/>
        </w:rPr>
        <w:t xml:space="preserve"> uma base </w:t>
      </w:r>
      <w:r w:rsidR="0022334A" w:rsidRPr="007E145D">
        <w:rPr>
          <w:rFonts w:eastAsia="Times New Roman" w:cs="Times New Roman"/>
          <w:lang w:bidi="ar-SA"/>
        </w:rPr>
        <w:t>de Respostas a Perguntas Frequentes (</w:t>
      </w:r>
      <w:r w:rsidR="00C702B8" w:rsidRPr="007E145D">
        <w:rPr>
          <w:rFonts w:eastAsia="Times New Roman" w:cs="Times New Roman"/>
          <w:lang w:bidi="ar-SA"/>
        </w:rPr>
        <w:t xml:space="preserve">FAQ </w:t>
      </w:r>
      <w:r w:rsidR="0022334A" w:rsidRPr="007E145D">
        <w:rPr>
          <w:rFonts w:eastAsia="Times New Roman" w:cs="Times New Roman"/>
          <w:lang w:bidi="ar-SA"/>
        </w:rPr>
        <w:t xml:space="preserve">- </w:t>
      </w:r>
      <w:proofErr w:type="spellStart"/>
      <w:r w:rsidR="00C702B8" w:rsidRPr="007E145D">
        <w:rPr>
          <w:rFonts w:eastAsia="Times New Roman" w:cs="Times New Roman"/>
          <w:lang w:bidi="ar-SA"/>
        </w:rPr>
        <w:t>Frequently</w:t>
      </w:r>
      <w:proofErr w:type="spellEnd"/>
      <w:r w:rsidR="00C702B8" w:rsidRPr="007E145D">
        <w:rPr>
          <w:rFonts w:eastAsia="Times New Roman" w:cs="Times New Roman"/>
          <w:lang w:bidi="ar-SA"/>
        </w:rPr>
        <w:t xml:space="preserve"> </w:t>
      </w:r>
      <w:proofErr w:type="spellStart"/>
      <w:r w:rsidR="00C702B8" w:rsidRPr="007E145D">
        <w:rPr>
          <w:rFonts w:eastAsia="Times New Roman" w:cs="Times New Roman"/>
          <w:lang w:bidi="ar-SA"/>
        </w:rPr>
        <w:t>Asked</w:t>
      </w:r>
      <w:proofErr w:type="spellEnd"/>
      <w:r w:rsidR="00C702B8" w:rsidRPr="007E145D">
        <w:rPr>
          <w:rFonts w:eastAsia="Times New Roman" w:cs="Times New Roman"/>
          <w:lang w:bidi="ar-SA"/>
        </w:rPr>
        <w:t xml:space="preserve"> </w:t>
      </w:r>
      <w:proofErr w:type="spellStart"/>
      <w:r w:rsidR="00C702B8" w:rsidRPr="007E145D">
        <w:rPr>
          <w:rFonts w:eastAsia="Times New Roman" w:cs="Times New Roman"/>
          <w:lang w:bidi="ar-SA"/>
        </w:rPr>
        <w:t>Questions</w:t>
      </w:r>
      <w:proofErr w:type="spellEnd"/>
      <w:r w:rsidR="00C702B8" w:rsidRPr="007E145D">
        <w:rPr>
          <w:rFonts w:eastAsia="Times New Roman" w:cs="Times New Roman"/>
          <w:lang w:bidi="ar-SA"/>
        </w:rPr>
        <w:t>) para consulta e autoatendimento dos usuários</w:t>
      </w:r>
      <w:r w:rsidRPr="007E145D">
        <w:rPr>
          <w:rFonts w:eastAsia="Times New Roman" w:cs="Times New Roman"/>
          <w:lang w:bidi="ar-SA"/>
        </w:rPr>
        <w:t>.</w:t>
      </w:r>
    </w:p>
    <w:p w:rsidR="00C702B8" w:rsidRDefault="00C702B8" w:rsidP="00DC1712">
      <w:pPr>
        <w:pStyle w:val="PargrafodaLista"/>
        <w:numPr>
          <w:ilvl w:val="3"/>
          <w:numId w:val="14"/>
        </w:numPr>
        <w:tabs>
          <w:tab w:val="left" w:pos="0"/>
        </w:tabs>
        <w:suppressAutoHyphens/>
        <w:spacing w:after="240"/>
        <w:ind w:firstLine="2552"/>
        <w:contextualSpacing w:val="0"/>
        <w:jc w:val="both"/>
        <w:rPr>
          <w:szCs w:val="22"/>
        </w:rPr>
      </w:pPr>
      <w:r w:rsidRPr="00C702B8">
        <w:rPr>
          <w:szCs w:val="22"/>
        </w:rPr>
        <w:t xml:space="preserve">Nos casos em que o atendimento não for resolvido, a equipe de telessuporte deverá registrar todas as informações disponíveis e escalar o chamado para o 2º ou 3º Nível de Suporte, dependendo da natureza do problema ou incidente. </w:t>
      </w:r>
    </w:p>
    <w:p w:rsidR="00B559AE" w:rsidRDefault="00B559AE" w:rsidP="00DC1712">
      <w:pPr>
        <w:pStyle w:val="PargrafodaLista"/>
        <w:numPr>
          <w:ilvl w:val="3"/>
          <w:numId w:val="14"/>
        </w:numPr>
        <w:tabs>
          <w:tab w:val="left" w:pos="0"/>
        </w:tabs>
        <w:suppressAutoHyphens/>
        <w:spacing w:after="240"/>
        <w:ind w:firstLine="2552"/>
        <w:contextualSpacing w:val="0"/>
        <w:jc w:val="both"/>
        <w:rPr>
          <w:szCs w:val="22"/>
        </w:rPr>
      </w:pPr>
      <w:r>
        <w:rPr>
          <w:szCs w:val="22"/>
        </w:rPr>
        <w:t>O</w:t>
      </w:r>
      <w:r w:rsidRPr="00B559AE">
        <w:rPr>
          <w:szCs w:val="22"/>
        </w:rPr>
        <w:t xml:space="preserve">s serviços de telessuporte técnico de 1º Nível deverão ser executados por empregados da </w:t>
      </w:r>
      <w:r w:rsidR="006D3228">
        <w:rPr>
          <w:szCs w:val="22"/>
        </w:rPr>
        <w:t>Contratada</w:t>
      </w:r>
      <w:r w:rsidRPr="00B559AE">
        <w:rPr>
          <w:szCs w:val="22"/>
        </w:rPr>
        <w:t>.</w:t>
      </w:r>
    </w:p>
    <w:p w:rsidR="00BB79FD" w:rsidRPr="00BB79FD" w:rsidRDefault="00BB79FD" w:rsidP="00DC1712">
      <w:pPr>
        <w:pStyle w:val="PargrafodaLista"/>
        <w:numPr>
          <w:ilvl w:val="3"/>
          <w:numId w:val="14"/>
        </w:numPr>
        <w:tabs>
          <w:tab w:val="left" w:pos="0"/>
        </w:tabs>
        <w:suppressAutoHyphens/>
        <w:spacing w:after="240"/>
        <w:ind w:firstLine="2552"/>
        <w:contextualSpacing w:val="0"/>
        <w:jc w:val="both"/>
        <w:rPr>
          <w:szCs w:val="22"/>
        </w:rPr>
      </w:pPr>
      <w:r w:rsidRPr="00BB79FD">
        <w:rPr>
          <w:szCs w:val="22"/>
        </w:rPr>
        <w:t xml:space="preserve">A </w:t>
      </w:r>
      <w:r w:rsidR="006D3228">
        <w:rPr>
          <w:szCs w:val="22"/>
        </w:rPr>
        <w:t>Contratada</w:t>
      </w:r>
      <w:r w:rsidRPr="00BB79FD">
        <w:rPr>
          <w:szCs w:val="22"/>
        </w:rPr>
        <w:t xml:space="preserve"> deverá assegurar que os profissionais alocados, em razão do contrato com o </w:t>
      </w:r>
      <w:r w:rsidR="001A3F43">
        <w:rPr>
          <w:szCs w:val="22"/>
        </w:rPr>
        <w:t>DPF</w:t>
      </w:r>
      <w:r w:rsidRPr="00BB79FD">
        <w:rPr>
          <w:szCs w:val="22"/>
        </w:rPr>
        <w:t>, sejam qualificados e com perfil para as tarefas, sendo seus nomes previamente submetidos ao órgão para avaliação social em razão de se tratar de um órgão de segurança com informações sensíveis e relevantes.</w:t>
      </w:r>
    </w:p>
    <w:p w:rsidR="00BB79FD" w:rsidRPr="0022334A" w:rsidRDefault="00BB79FD" w:rsidP="00DC1712">
      <w:pPr>
        <w:pStyle w:val="PargrafodaLista"/>
        <w:numPr>
          <w:ilvl w:val="4"/>
          <w:numId w:val="14"/>
        </w:numPr>
        <w:tabs>
          <w:tab w:val="left" w:pos="4536"/>
        </w:tabs>
        <w:suppressAutoHyphens/>
        <w:spacing w:after="240"/>
        <w:ind w:firstLine="3402"/>
        <w:contextualSpacing w:val="0"/>
        <w:jc w:val="both"/>
      </w:pPr>
      <w:r w:rsidRPr="00BB79FD">
        <w:t>É vedada a alocação de estagiários para servirem como atendentes, tanto no telessuporte quanto no atendimento presencial.</w:t>
      </w:r>
    </w:p>
    <w:p w:rsidR="007E145D" w:rsidRDefault="00BB79FD" w:rsidP="00DC1712">
      <w:pPr>
        <w:pStyle w:val="PargrafodaLista"/>
        <w:numPr>
          <w:ilvl w:val="2"/>
          <w:numId w:val="13"/>
        </w:numPr>
        <w:tabs>
          <w:tab w:val="left" w:pos="2552"/>
        </w:tabs>
        <w:suppressAutoHyphens/>
        <w:spacing w:after="240"/>
        <w:ind w:left="0" w:firstLine="1701"/>
        <w:contextualSpacing w:val="0"/>
        <w:jc w:val="both"/>
        <w:rPr>
          <w:b/>
          <w:szCs w:val="22"/>
        </w:rPr>
      </w:pPr>
      <w:r>
        <w:rPr>
          <w:b/>
          <w:szCs w:val="22"/>
        </w:rPr>
        <w:t>R</w:t>
      </w:r>
      <w:r w:rsidR="00757819">
        <w:rPr>
          <w:b/>
          <w:szCs w:val="22"/>
        </w:rPr>
        <w:t xml:space="preserve">equisitos do Suporte de </w:t>
      </w:r>
      <w:r>
        <w:rPr>
          <w:b/>
          <w:szCs w:val="22"/>
        </w:rPr>
        <w:t>2º N</w:t>
      </w:r>
      <w:r w:rsidR="00757819">
        <w:rPr>
          <w:b/>
          <w:szCs w:val="22"/>
        </w:rPr>
        <w:t>ível e Gerenciamento de Incidentes</w:t>
      </w:r>
    </w:p>
    <w:p w:rsidR="0006614C" w:rsidRPr="00B46A33" w:rsidRDefault="0006614C" w:rsidP="00DC1712">
      <w:pPr>
        <w:pStyle w:val="PargrafodaLista"/>
        <w:tabs>
          <w:tab w:val="left" w:pos="0"/>
        </w:tabs>
        <w:suppressAutoHyphens/>
        <w:spacing w:after="240"/>
        <w:ind w:left="0" w:firstLine="1701"/>
        <w:contextualSpacing w:val="0"/>
        <w:jc w:val="both"/>
      </w:pPr>
      <w:r w:rsidRPr="00B46A33">
        <w:t>O Suporte de 2º Nível</w:t>
      </w:r>
      <w:r>
        <w:t xml:space="preserve"> será</w:t>
      </w:r>
      <w:r w:rsidRPr="00B46A33">
        <w:t xml:space="preserve"> prestado de forma presencial, através de alocação de técnicos nas dependências do DPF, de forma permanente ou eventual, aos quais compete a resolução de incidentes que não envolvam a infraestrutura de TI e que extrapolem a competência do primeiro nível, seja em termos de conhecimento técnico, seja em função da necessidade de intervenção nos equipamentos ou ambiente dos usuários, ou para atendimento de solicitações que envolvam assistência técnica a equipamentos ou manutenção/expansão da estrutura física das redes de cabeamento estruturado das unidades.</w:t>
      </w:r>
    </w:p>
    <w:p w:rsidR="0006614C" w:rsidRPr="0006614C" w:rsidRDefault="0006614C" w:rsidP="00DC1712">
      <w:pPr>
        <w:pStyle w:val="PargrafodaLista"/>
        <w:numPr>
          <w:ilvl w:val="3"/>
          <w:numId w:val="13"/>
        </w:numPr>
        <w:tabs>
          <w:tab w:val="left" w:pos="0"/>
        </w:tabs>
        <w:suppressAutoHyphens/>
        <w:spacing w:after="240"/>
        <w:ind w:left="0" w:firstLine="2552"/>
        <w:contextualSpacing w:val="0"/>
        <w:jc w:val="both"/>
      </w:pPr>
      <w:r w:rsidRPr="00B46A33">
        <w:t xml:space="preserve">O Suporte de 2º Nível deve priorizar o atendimento através da modalidade de telessuporte, acessando remotamente as estações de trabalho dos </w:t>
      </w:r>
      <w:r w:rsidRPr="00B46A33">
        <w:lastRenderedPageBreak/>
        <w:t>usuários através de ferramenta que utilize o protocolo VNC, evitando deslocamentos necessários até os locais de trabalho</w:t>
      </w:r>
      <w:r>
        <w:t xml:space="preserve">. </w:t>
      </w:r>
    </w:p>
    <w:p w:rsidR="00BB79FD" w:rsidRPr="00BB79FD" w:rsidRDefault="00BB79FD" w:rsidP="00DC1712">
      <w:pPr>
        <w:pStyle w:val="PargrafodaLista"/>
        <w:numPr>
          <w:ilvl w:val="3"/>
          <w:numId w:val="14"/>
        </w:numPr>
        <w:tabs>
          <w:tab w:val="left" w:pos="0"/>
        </w:tabs>
        <w:suppressAutoHyphens/>
        <w:spacing w:after="240"/>
        <w:ind w:firstLine="2552"/>
        <w:contextualSpacing w:val="0"/>
        <w:jc w:val="both"/>
        <w:rPr>
          <w:szCs w:val="22"/>
        </w:rPr>
      </w:pPr>
      <w:r w:rsidRPr="00BB79FD">
        <w:rPr>
          <w:szCs w:val="22"/>
        </w:rPr>
        <w:t xml:space="preserve">Os serviços de </w:t>
      </w:r>
      <w:r w:rsidR="0022334A">
        <w:rPr>
          <w:szCs w:val="22"/>
        </w:rPr>
        <w:t xml:space="preserve">Suporte de 2º Nível - </w:t>
      </w:r>
      <w:r>
        <w:rPr>
          <w:szCs w:val="22"/>
        </w:rPr>
        <w:t xml:space="preserve">telessuporte e </w:t>
      </w:r>
      <w:r w:rsidRPr="00BB79FD">
        <w:rPr>
          <w:szCs w:val="22"/>
        </w:rPr>
        <w:t>atendimento presencial</w:t>
      </w:r>
      <w:r w:rsidR="0022334A">
        <w:rPr>
          <w:szCs w:val="22"/>
        </w:rPr>
        <w:t xml:space="preserve"> -</w:t>
      </w:r>
      <w:r w:rsidRPr="00BB79FD">
        <w:rPr>
          <w:szCs w:val="22"/>
        </w:rPr>
        <w:t xml:space="preserve"> serão prestados nas dependências do </w:t>
      </w:r>
      <w:r>
        <w:rPr>
          <w:szCs w:val="22"/>
        </w:rPr>
        <w:t>DPF</w:t>
      </w:r>
      <w:r w:rsidRPr="00BB79FD">
        <w:rPr>
          <w:szCs w:val="22"/>
        </w:rPr>
        <w:t>, visando o pronto atendimento das demandas e a facilitação dos procedimentos de planejamento, monitoramento, fiscalização e melhoria contínua dos processos de gestão dos serviços</w:t>
      </w:r>
      <w:r w:rsidR="0022334A">
        <w:rPr>
          <w:szCs w:val="22"/>
        </w:rPr>
        <w:t xml:space="preserve"> com a devida segurança física e lógica</w:t>
      </w:r>
      <w:r w:rsidRPr="00BB79FD">
        <w:rPr>
          <w:szCs w:val="22"/>
        </w:rPr>
        <w:t>.</w:t>
      </w:r>
    </w:p>
    <w:p w:rsidR="006445D3" w:rsidRDefault="00BB79FD" w:rsidP="00DC1712">
      <w:pPr>
        <w:pStyle w:val="PargrafodaLista"/>
        <w:numPr>
          <w:ilvl w:val="3"/>
          <w:numId w:val="14"/>
        </w:numPr>
        <w:tabs>
          <w:tab w:val="left" w:pos="0"/>
        </w:tabs>
        <w:suppressAutoHyphens/>
        <w:spacing w:after="240"/>
        <w:ind w:firstLine="2552"/>
        <w:contextualSpacing w:val="0"/>
        <w:jc w:val="both"/>
        <w:rPr>
          <w:szCs w:val="22"/>
        </w:rPr>
      </w:pPr>
      <w:r w:rsidRPr="0006614C">
        <w:rPr>
          <w:szCs w:val="22"/>
        </w:rPr>
        <w:t xml:space="preserve">O </w:t>
      </w:r>
      <w:r w:rsidR="00B559AE" w:rsidRPr="0006614C">
        <w:rPr>
          <w:szCs w:val="22"/>
        </w:rPr>
        <w:t>DPF</w:t>
      </w:r>
      <w:r w:rsidRPr="0006614C">
        <w:rPr>
          <w:szCs w:val="22"/>
        </w:rPr>
        <w:t xml:space="preserve"> disponibilizará espaço, apropriado e segregado, na</w:t>
      </w:r>
      <w:r w:rsidR="00B559AE" w:rsidRPr="0006614C">
        <w:rPr>
          <w:szCs w:val="22"/>
        </w:rPr>
        <w:t>s sedes das Superintendência</w:t>
      </w:r>
      <w:r w:rsidR="00A22AE1" w:rsidRPr="0006614C">
        <w:rPr>
          <w:szCs w:val="22"/>
        </w:rPr>
        <w:t>s</w:t>
      </w:r>
      <w:r w:rsidR="00B559AE" w:rsidRPr="0006614C">
        <w:rPr>
          <w:szCs w:val="22"/>
        </w:rPr>
        <w:t xml:space="preserve"> Regionais participantes </w:t>
      </w:r>
      <w:r w:rsidRPr="0006614C">
        <w:rPr>
          <w:szCs w:val="22"/>
        </w:rPr>
        <w:t>e, sempre que possível, em cada um dos demais locais de atendimento enumerado</w:t>
      </w:r>
      <w:r w:rsidR="0022334A" w:rsidRPr="0006614C">
        <w:rPr>
          <w:szCs w:val="22"/>
        </w:rPr>
        <w:t>s</w:t>
      </w:r>
      <w:r w:rsidRPr="0006614C">
        <w:rPr>
          <w:szCs w:val="22"/>
        </w:rPr>
        <w:t xml:space="preserve"> n</w:t>
      </w:r>
      <w:r w:rsidR="0006614C" w:rsidRPr="0006614C">
        <w:rPr>
          <w:szCs w:val="22"/>
        </w:rPr>
        <w:t>a</w:t>
      </w:r>
      <w:r w:rsidRPr="0006614C">
        <w:rPr>
          <w:szCs w:val="22"/>
        </w:rPr>
        <w:t xml:space="preserve"> </w:t>
      </w:r>
      <w:r w:rsidR="0006614C" w:rsidRPr="0006614C">
        <w:rPr>
          <w:szCs w:val="22"/>
        </w:rPr>
        <w:t xml:space="preserve">TABELA </w:t>
      </w:r>
      <w:r w:rsidR="009B43BA">
        <w:rPr>
          <w:szCs w:val="22"/>
        </w:rPr>
        <w:t>6</w:t>
      </w:r>
      <w:r w:rsidR="0006614C" w:rsidRPr="0006614C">
        <w:rPr>
          <w:szCs w:val="22"/>
        </w:rPr>
        <w:t xml:space="preserve"> – LOCAIS PARA PRESTAÇÃO DE SERVIÇOS PRESENCIAIS</w:t>
      </w:r>
      <w:r w:rsidRPr="0006614C">
        <w:rPr>
          <w:szCs w:val="22"/>
        </w:rPr>
        <w:t xml:space="preserve">, que ficará a disposição da </w:t>
      </w:r>
      <w:r w:rsidR="006D3228">
        <w:rPr>
          <w:szCs w:val="22"/>
        </w:rPr>
        <w:t>Contratada</w:t>
      </w:r>
      <w:r w:rsidRPr="0006614C">
        <w:rPr>
          <w:szCs w:val="22"/>
        </w:rPr>
        <w:t xml:space="preserve"> para uso das equipes de </w:t>
      </w:r>
      <w:r w:rsidR="00A22AE1" w:rsidRPr="0006614C">
        <w:rPr>
          <w:szCs w:val="22"/>
        </w:rPr>
        <w:t>Suporte de 2º Nível</w:t>
      </w:r>
      <w:r w:rsidR="006445D3" w:rsidRPr="0006614C">
        <w:rPr>
          <w:szCs w:val="22"/>
        </w:rPr>
        <w:t>.</w:t>
      </w:r>
    </w:p>
    <w:p w:rsidR="0095596B" w:rsidRPr="00C310E7" w:rsidRDefault="0095596B" w:rsidP="00DC1712">
      <w:pPr>
        <w:pStyle w:val="PargrafodaLista"/>
        <w:numPr>
          <w:ilvl w:val="4"/>
          <w:numId w:val="14"/>
        </w:numPr>
        <w:tabs>
          <w:tab w:val="left" w:pos="4536"/>
        </w:tabs>
        <w:suppressAutoHyphens/>
        <w:spacing w:after="240"/>
        <w:ind w:firstLine="3402"/>
        <w:contextualSpacing w:val="0"/>
        <w:jc w:val="both"/>
      </w:pPr>
      <w:r w:rsidRPr="00C310E7">
        <w:t>Para a eliminação de falhas de equipamentos, o DPF irá disponibilizar, nas sedes das Superintendências participantes, espaço físico para a instalação de laboratório de manutenção.</w:t>
      </w:r>
    </w:p>
    <w:p w:rsidR="001027B3" w:rsidRPr="001027B3" w:rsidRDefault="001027B3" w:rsidP="00DC1712">
      <w:pPr>
        <w:pStyle w:val="PargrafodaLista"/>
        <w:numPr>
          <w:ilvl w:val="4"/>
          <w:numId w:val="14"/>
        </w:numPr>
        <w:tabs>
          <w:tab w:val="left" w:pos="4536"/>
        </w:tabs>
        <w:suppressAutoHyphens/>
        <w:spacing w:after="240"/>
        <w:ind w:firstLine="3402"/>
        <w:contextualSpacing w:val="0"/>
        <w:jc w:val="both"/>
      </w:pPr>
      <w:r w:rsidRPr="001027B3">
        <w:t xml:space="preserve">Nas capitais, os técnicos de 2º Nível deverão ser empregados da </w:t>
      </w:r>
      <w:r w:rsidR="006D3228">
        <w:t>Contratada</w:t>
      </w:r>
      <w:r w:rsidR="00757819">
        <w:t>.</w:t>
      </w:r>
    </w:p>
    <w:p w:rsidR="001027B3" w:rsidRPr="001027B3" w:rsidRDefault="001027B3" w:rsidP="00DC1712">
      <w:pPr>
        <w:pStyle w:val="PargrafodaLista"/>
        <w:numPr>
          <w:ilvl w:val="4"/>
          <w:numId w:val="14"/>
        </w:numPr>
        <w:tabs>
          <w:tab w:val="left" w:pos="4536"/>
        </w:tabs>
        <w:suppressAutoHyphens/>
        <w:spacing w:after="240"/>
        <w:ind w:firstLine="3402"/>
        <w:contextualSpacing w:val="0"/>
        <w:jc w:val="both"/>
      </w:pPr>
      <w:r w:rsidRPr="001027B3">
        <w:t xml:space="preserve">Nas demais </w:t>
      </w:r>
      <w:proofErr w:type="gramStart"/>
      <w:r w:rsidRPr="001027B3">
        <w:t>localidades,</w:t>
      </w:r>
      <w:r w:rsidR="00757819">
        <w:t xml:space="preserve"> </w:t>
      </w:r>
      <w:r w:rsidRPr="001027B3">
        <w:t>fica</w:t>
      </w:r>
      <w:proofErr w:type="gramEnd"/>
      <w:r w:rsidRPr="001027B3">
        <w:t xml:space="preserve"> a critério da </w:t>
      </w:r>
      <w:r w:rsidR="006D3228">
        <w:t>Contratada</w:t>
      </w:r>
      <w:r w:rsidRPr="001027B3">
        <w:t xml:space="preserve"> a alocação ou subcontratação de técnicos.</w:t>
      </w:r>
    </w:p>
    <w:p w:rsidR="009D0F22" w:rsidRPr="009D0F22" w:rsidRDefault="009D0F22" w:rsidP="00DC1712">
      <w:pPr>
        <w:pStyle w:val="PargrafodaLista"/>
        <w:numPr>
          <w:ilvl w:val="4"/>
          <w:numId w:val="14"/>
        </w:numPr>
        <w:tabs>
          <w:tab w:val="left" w:pos="4536"/>
        </w:tabs>
        <w:suppressAutoHyphens/>
        <w:spacing w:after="240"/>
        <w:ind w:firstLine="3402"/>
        <w:contextualSpacing w:val="0"/>
        <w:jc w:val="both"/>
      </w:pPr>
      <w:r>
        <w:t xml:space="preserve">A </w:t>
      </w:r>
      <w:r w:rsidR="006D3228">
        <w:t>Contratada</w:t>
      </w:r>
      <w:r w:rsidRPr="009D0F22">
        <w:t xml:space="preserve"> será responsável pelo deslocamento de seus profissionais</w:t>
      </w:r>
      <w:r>
        <w:t xml:space="preserve"> até o local da prestação dos serviços presenciais.</w:t>
      </w:r>
    </w:p>
    <w:p w:rsidR="001027B3" w:rsidRDefault="001027B3" w:rsidP="00DC1712">
      <w:pPr>
        <w:pStyle w:val="PargrafodaLista"/>
        <w:numPr>
          <w:ilvl w:val="3"/>
          <w:numId w:val="14"/>
        </w:numPr>
        <w:tabs>
          <w:tab w:val="left" w:pos="0"/>
        </w:tabs>
        <w:suppressAutoHyphens/>
        <w:spacing w:after="240"/>
        <w:ind w:firstLine="2552"/>
        <w:contextualSpacing w:val="0"/>
        <w:jc w:val="both"/>
        <w:rPr>
          <w:szCs w:val="22"/>
        </w:rPr>
      </w:pPr>
      <w:r>
        <w:rPr>
          <w:szCs w:val="22"/>
        </w:rPr>
        <w:t>Os</w:t>
      </w:r>
      <w:r w:rsidRPr="001027B3">
        <w:rPr>
          <w:szCs w:val="22"/>
        </w:rPr>
        <w:t xml:space="preserve"> técnicos de </w:t>
      </w:r>
      <w:r>
        <w:rPr>
          <w:szCs w:val="22"/>
        </w:rPr>
        <w:t>2</w:t>
      </w:r>
      <w:r w:rsidRPr="001027B3">
        <w:rPr>
          <w:szCs w:val="22"/>
        </w:rPr>
        <w:t>º Nível deverão estar munidos de kits de ferramentas necessários para a prestação dos serviços presenciais</w:t>
      </w:r>
      <w:r>
        <w:rPr>
          <w:szCs w:val="22"/>
        </w:rPr>
        <w:t>,</w:t>
      </w:r>
      <w:r w:rsidRPr="001027B3">
        <w:rPr>
          <w:szCs w:val="22"/>
        </w:rPr>
        <w:t xml:space="preserve"> possibilitando a instalação, remoção e reparo de equipamentos e componentes</w:t>
      </w:r>
      <w:r>
        <w:rPr>
          <w:szCs w:val="22"/>
        </w:rPr>
        <w:t xml:space="preserve"> da rede </w:t>
      </w:r>
      <w:proofErr w:type="spellStart"/>
      <w:proofErr w:type="gramStart"/>
      <w:r>
        <w:rPr>
          <w:szCs w:val="22"/>
        </w:rPr>
        <w:t>DPFNet</w:t>
      </w:r>
      <w:proofErr w:type="spellEnd"/>
      <w:proofErr w:type="gramEnd"/>
      <w:r w:rsidR="003570A7">
        <w:rPr>
          <w:szCs w:val="22"/>
        </w:rPr>
        <w:t>.</w:t>
      </w:r>
    </w:p>
    <w:p w:rsidR="001027B3" w:rsidRPr="009D0F22" w:rsidRDefault="009D0F22" w:rsidP="00DC1712">
      <w:pPr>
        <w:pStyle w:val="PargrafodaLista"/>
        <w:numPr>
          <w:ilvl w:val="3"/>
          <w:numId w:val="14"/>
        </w:numPr>
        <w:tabs>
          <w:tab w:val="left" w:pos="0"/>
        </w:tabs>
        <w:suppressAutoHyphens/>
        <w:spacing w:after="240"/>
        <w:ind w:firstLine="2552"/>
        <w:contextualSpacing w:val="0"/>
        <w:jc w:val="both"/>
        <w:rPr>
          <w:szCs w:val="22"/>
        </w:rPr>
      </w:pPr>
      <w:r w:rsidRPr="009D0F22">
        <w:rPr>
          <w:szCs w:val="22"/>
        </w:rPr>
        <w:t>Os técnicos de 2º Nível devem usar</w:t>
      </w:r>
      <w:r w:rsidR="001027B3" w:rsidRPr="009D0F22">
        <w:rPr>
          <w:szCs w:val="22"/>
        </w:rPr>
        <w:t xml:space="preserve"> uniforme</w:t>
      </w:r>
      <w:r w:rsidR="003570A7">
        <w:rPr>
          <w:szCs w:val="22"/>
        </w:rPr>
        <w:t>s</w:t>
      </w:r>
      <w:r w:rsidR="001027B3" w:rsidRPr="009D0F22">
        <w:rPr>
          <w:szCs w:val="22"/>
        </w:rPr>
        <w:t xml:space="preserve"> e</w:t>
      </w:r>
      <w:r w:rsidRPr="009D0F22">
        <w:rPr>
          <w:szCs w:val="22"/>
        </w:rPr>
        <w:t xml:space="preserve"> manter</w:t>
      </w:r>
      <w:r w:rsidR="001027B3" w:rsidRPr="009D0F22">
        <w:rPr>
          <w:szCs w:val="22"/>
        </w:rPr>
        <w:t xml:space="preserve"> crachá de identificação com foto sempre visível enquanto estiver</w:t>
      </w:r>
      <w:r w:rsidRPr="009D0F22">
        <w:rPr>
          <w:szCs w:val="22"/>
        </w:rPr>
        <w:t>em</w:t>
      </w:r>
      <w:r w:rsidR="001027B3" w:rsidRPr="009D0F22">
        <w:rPr>
          <w:szCs w:val="22"/>
        </w:rPr>
        <w:t xml:space="preserve"> nas dependências do </w:t>
      </w:r>
      <w:r w:rsidRPr="009D0F22">
        <w:rPr>
          <w:szCs w:val="22"/>
        </w:rPr>
        <w:t>DPF, respeitando as normas de segurança e acesso, incluindo o sigilo das informações.</w:t>
      </w:r>
    </w:p>
    <w:p w:rsidR="00BB79FD" w:rsidRPr="003570A7" w:rsidRDefault="00C310E7" w:rsidP="00DC1712">
      <w:pPr>
        <w:pStyle w:val="PargrafodaLista"/>
        <w:numPr>
          <w:ilvl w:val="3"/>
          <w:numId w:val="14"/>
        </w:numPr>
        <w:tabs>
          <w:tab w:val="left" w:pos="0"/>
        </w:tabs>
        <w:suppressAutoHyphens/>
        <w:spacing w:after="240"/>
        <w:ind w:firstLine="2552"/>
        <w:contextualSpacing w:val="0"/>
        <w:jc w:val="both"/>
        <w:rPr>
          <w:szCs w:val="22"/>
        </w:rPr>
      </w:pPr>
      <w:r>
        <w:rPr>
          <w:szCs w:val="22"/>
        </w:rPr>
        <w:t xml:space="preserve">No que tange à resolução de incidentes, as </w:t>
      </w:r>
      <w:r w:rsidR="00BB79FD" w:rsidRPr="003570A7">
        <w:rPr>
          <w:szCs w:val="22"/>
        </w:rPr>
        <w:t xml:space="preserve">responsabilidades do </w:t>
      </w:r>
      <w:r w:rsidR="00A22AE1" w:rsidRPr="003570A7">
        <w:rPr>
          <w:szCs w:val="22"/>
        </w:rPr>
        <w:t>Suporte de 2º Nível</w:t>
      </w:r>
      <w:r w:rsidR="00BB79FD" w:rsidRPr="003570A7">
        <w:rPr>
          <w:szCs w:val="22"/>
        </w:rPr>
        <w:t xml:space="preserve"> incluem:</w:t>
      </w:r>
    </w:p>
    <w:p w:rsidR="00BB79FD" w:rsidRPr="003570A7" w:rsidRDefault="003570A7"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r</w:t>
      </w:r>
      <w:r w:rsidR="00BB79FD" w:rsidRPr="003570A7">
        <w:rPr>
          <w:rFonts w:eastAsia="Times New Roman" w:cs="Times New Roman"/>
          <w:lang w:bidi="ar-SA"/>
        </w:rPr>
        <w:t>eceber</w:t>
      </w:r>
      <w:proofErr w:type="gramEnd"/>
      <w:r w:rsidR="00BB79FD" w:rsidRPr="003570A7">
        <w:rPr>
          <w:rFonts w:eastAsia="Times New Roman" w:cs="Times New Roman"/>
          <w:lang w:bidi="ar-SA"/>
        </w:rPr>
        <w:t xml:space="preserve"> o escalonamento do tratamento do incidente ou solicitação no SGSD;</w:t>
      </w:r>
    </w:p>
    <w:p w:rsidR="00BB79FD" w:rsidRPr="003570A7" w:rsidRDefault="003570A7"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l</w:t>
      </w:r>
      <w:r w:rsidR="00BB79FD" w:rsidRPr="003570A7">
        <w:rPr>
          <w:rFonts w:eastAsia="Times New Roman" w:cs="Times New Roman"/>
          <w:lang w:bidi="ar-SA"/>
        </w:rPr>
        <w:t>er</w:t>
      </w:r>
      <w:proofErr w:type="gramEnd"/>
      <w:r w:rsidR="00BB79FD" w:rsidRPr="003570A7">
        <w:rPr>
          <w:rFonts w:eastAsia="Times New Roman" w:cs="Times New Roman"/>
          <w:lang w:bidi="ar-SA"/>
        </w:rPr>
        <w:t xml:space="preserve"> o histórico de tratamento, diagnosticando o incidente;</w:t>
      </w:r>
    </w:p>
    <w:p w:rsidR="00BB79FD" w:rsidRPr="003570A7" w:rsidRDefault="003570A7"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c</w:t>
      </w:r>
      <w:r w:rsidR="00BB79FD" w:rsidRPr="003570A7">
        <w:rPr>
          <w:rFonts w:eastAsia="Times New Roman" w:cs="Times New Roman"/>
          <w:lang w:bidi="ar-SA"/>
        </w:rPr>
        <w:t>aso</w:t>
      </w:r>
      <w:proofErr w:type="gramEnd"/>
      <w:r w:rsidR="00BB79FD" w:rsidRPr="003570A7">
        <w:rPr>
          <w:rFonts w:eastAsia="Times New Roman" w:cs="Times New Roman"/>
          <w:lang w:bidi="ar-SA"/>
        </w:rPr>
        <w:t xml:space="preserve"> seja possível e com a autorização e monitoramento do usuário, acessar remotamente o ambiente do usuário tentando resolver o incidente ou a solicitação;</w:t>
      </w:r>
    </w:p>
    <w:p w:rsidR="00BB79FD" w:rsidRPr="003570A7" w:rsidRDefault="003570A7"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f</w:t>
      </w:r>
      <w:r w:rsidR="00BB79FD" w:rsidRPr="003570A7">
        <w:rPr>
          <w:rFonts w:eastAsia="Times New Roman" w:cs="Times New Roman"/>
          <w:lang w:bidi="ar-SA"/>
        </w:rPr>
        <w:t>azer</w:t>
      </w:r>
      <w:proofErr w:type="gramEnd"/>
      <w:r w:rsidR="00BB79FD" w:rsidRPr="003570A7">
        <w:rPr>
          <w:rFonts w:eastAsia="Times New Roman" w:cs="Times New Roman"/>
          <w:lang w:bidi="ar-SA"/>
        </w:rPr>
        <w:t xml:space="preserve"> as intervenções que competir a seu nível de conhecimento de forma a resolver o incidente ou solicitação;</w:t>
      </w:r>
    </w:p>
    <w:p w:rsidR="00BB79FD" w:rsidRPr="003570A7" w:rsidRDefault="003570A7"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lastRenderedPageBreak/>
        <w:t>m</w:t>
      </w:r>
      <w:r w:rsidR="00BB79FD" w:rsidRPr="003570A7">
        <w:rPr>
          <w:rFonts w:eastAsia="Times New Roman" w:cs="Times New Roman"/>
          <w:lang w:bidi="ar-SA"/>
        </w:rPr>
        <w:t>anter</w:t>
      </w:r>
      <w:proofErr w:type="gramEnd"/>
      <w:r w:rsidR="00BB79FD" w:rsidRPr="003570A7">
        <w:rPr>
          <w:rFonts w:eastAsia="Times New Roman" w:cs="Times New Roman"/>
          <w:lang w:bidi="ar-SA"/>
        </w:rPr>
        <w:t>-se atualizado nas ferramentas que dispõe para o atendimento;</w:t>
      </w:r>
    </w:p>
    <w:p w:rsidR="00BB79FD" w:rsidRPr="003570A7" w:rsidRDefault="003570A7"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a</w:t>
      </w:r>
      <w:r w:rsidR="00BB79FD" w:rsidRPr="003570A7">
        <w:rPr>
          <w:rFonts w:eastAsia="Times New Roman" w:cs="Times New Roman"/>
          <w:lang w:bidi="ar-SA"/>
        </w:rPr>
        <w:t>uxiliar</w:t>
      </w:r>
      <w:proofErr w:type="gramEnd"/>
      <w:r w:rsidR="00BB79FD" w:rsidRPr="003570A7">
        <w:rPr>
          <w:rFonts w:eastAsia="Times New Roman" w:cs="Times New Roman"/>
          <w:lang w:bidi="ar-SA"/>
        </w:rPr>
        <w:t xml:space="preserve"> o usuário no uso de aplicativos padronizados pelo </w:t>
      </w:r>
      <w:r w:rsidR="001A3F43" w:rsidRPr="003570A7">
        <w:rPr>
          <w:rFonts w:eastAsia="Times New Roman" w:cs="Times New Roman"/>
          <w:lang w:bidi="ar-SA"/>
        </w:rPr>
        <w:t>DPF</w:t>
      </w:r>
      <w:r w:rsidR="00BB79FD" w:rsidRPr="003570A7">
        <w:rPr>
          <w:rFonts w:eastAsia="Times New Roman" w:cs="Times New Roman"/>
          <w:lang w:bidi="ar-SA"/>
        </w:rPr>
        <w:t>;</w:t>
      </w:r>
    </w:p>
    <w:p w:rsidR="00BB79FD" w:rsidRDefault="003570A7"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i</w:t>
      </w:r>
      <w:r w:rsidR="00BB79FD" w:rsidRPr="003570A7">
        <w:rPr>
          <w:rFonts w:eastAsia="Times New Roman" w:cs="Times New Roman"/>
          <w:lang w:bidi="ar-SA"/>
        </w:rPr>
        <w:t>dentificar</w:t>
      </w:r>
      <w:proofErr w:type="gramEnd"/>
      <w:r w:rsidR="00BB79FD" w:rsidRPr="003570A7">
        <w:rPr>
          <w:rFonts w:eastAsia="Times New Roman" w:cs="Times New Roman"/>
          <w:lang w:bidi="ar-SA"/>
        </w:rPr>
        <w:t xml:space="preserve"> problemas em equipamentos e aplicativos, informando ao </w:t>
      </w:r>
      <w:r w:rsidR="001A3F43" w:rsidRPr="003570A7">
        <w:rPr>
          <w:rFonts w:eastAsia="Times New Roman" w:cs="Times New Roman"/>
          <w:lang w:bidi="ar-SA"/>
        </w:rPr>
        <w:t>DPF</w:t>
      </w:r>
      <w:r w:rsidR="00BB79FD" w:rsidRPr="003570A7">
        <w:rPr>
          <w:rFonts w:eastAsia="Times New Roman" w:cs="Times New Roman"/>
          <w:lang w:bidi="ar-SA"/>
        </w:rPr>
        <w:t xml:space="preserve"> a necessidade de aquisições para a solução do incidente ou atendimento da solicitação;</w:t>
      </w:r>
    </w:p>
    <w:p w:rsidR="000571F2" w:rsidRDefault="000571F2"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eliminar</w:t>
      </w:r>
      <w:proofErr w:type="gramEnd"/>
      <w:r>
        <w:rPr>
          <w:rFonts w:eastAsia="Times New Roman" w:cs="Times New Roman"/>
          <w:lang w:bidi="ar-SA"/>
        </w:rPr>
        <w:t xml:space="preserve"> falhas em equipamentos de TI;</w:t>
      </w:r>
    </w:p>
    <w:p w:rsidR="00BB79FD" w:rsidRPr="003570A7" w:rsidRDefault="003570A7"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a</w:t>
      </w:r>
      <w:r w:rsidR="00BB79FD" w:rsidRPr="003570A7">
        <w:rPr>
          <w:rFonts w:eastAsia="Times New Roman" w:cs="Times New Roman"/>
          <w:lang w:bidi="ar-SA"/>
        </w:rPr>
        <w:t>ssistir</w:t>
      </w:r>
      <w:proofErr w:type="gramEnd"/>
      <w:r w:rsidR="00BB79FD" w:rsidRPr="003570A7">
        <w:rPr>
          <w:rFonts w:eastAsia="Times New Roman" w:cs="Times New Roman"/>
          <w:lang w:bidi="ar-SA"/>
        </w:rPr>
        <w:t xml:space="preserve"> o usuário quando houver necessidade de instalação, alteração ou remoção de equipamentos ou softwares no ambiente de trabalho dele;</w:t>
      </w:r>
    </w:p>
    <w:p w:rsidR="00BB79FD" w:rsidRPr="003570A7" w:rsidRDefault="003570A7"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c</w:t>
      </w:r>
      <w:r w:rsidR="00BB79FD" w:rsidRPr="003570A7">
        <w:rPr>
          <w:rFonts w:eastAsia="Times New Roman" w:cs="Times New Roman"/>
          <w:lang w:bidi="ar-SA"/>
        </w:rPr>
        <w:t>aso</w:t>
      </w:r>
      <w:proofErr w:type="gramEnd"/>
      <w:r w:rsidR="00BB79FD" w:rsidRPr="003570A7">
        <w:rPr>
          <w:rFonts w:eastAsia="Times New Roman" w:cs="Times New Roman"/>
          <w:lang w:bidi="ar-SA"/>
        </w:rPr>
        <w:t xml:space="preserve"> não seja possível resolver o incidente ou solicitação em seu nível, identificar quem pode solucionar e escalonar o incidente ou solicitação;</w:t>
      </w:r>
    </w:p>
    <w:p w:rsidR="00BB79FD" w:rsidRPr="003570A7" w:rsidRDefault="003570A7"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i</w:t>
      </w:r>
      <w:r w:rsidR="00BB79FD" w:rsidRPr="003570A7">
        <w:rPr>
          <w:rFonts w:eastAsia="Times New Roman" w:cs="Times New Roman"/>
          <w:lang w:bidi="ar-SA"/>
        </w:rPr>
        <w:t>mplementar</w:t>
      </w:r>
      <w:proofErr w:type="gramEnd"/>
      <w:r w:rsidR="00BB79FD" w:rsidRPr="003570A7">
        <w:rPr>
          <w:rFonts w:eastAsia="Times New Roman" w:cs="Times New Roman"/>
          <w:lang w:bidi="ar-SA"/>
        </w:rPr>
        <w:t xml:space="preserve"> solução de contorno para atenuar as repercussões do incidente até sua solução definitiva;</w:t>
      </w:r>
    </w:p>
    <w:p w:rsidR="00912B6D" w:rsidRPr="003570A7" w:rsidRDefault="003570A7"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r</w:t>
      </w:r>
      <w:r w:rsidR="00BB79FD" w:rsidRPr="003570A7">
        <w:rPr>
          <w:rFonts w:eastAsia="Times New Roman" w:cs="Times New Roman"/>
          <w:lang w:bidi="ar-SA"/>
        </w:rPr>
        <w:t>egistrar</w:t>
      </w:r>
      <w:proofErr w:type="gramEnd"/>
      <w:r w:rsidR="00BB79FD" w:rsidRPr="003570A7">
        <w:rPr>
          <w:rFonts w:eastAsia="Times New Roman" w:cs="Times New Roman"/>
          <w:lang w:bidi="ar-SA"/>
        </w:rPr>
        <w:t xml:space="preserve"> no SGSD detalhes dos tratamentos dados aos incidentes de forma a manter um histórico que possa ser útil a outro nível em caso de escalonamento.</w:t>
      </w:r>
    </w:p>
    <w:p w:rsidR="00AA53CC" w:rsidRPr="003570A7" w:rsidRDefault="003570A7"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s</w:t>
      </w:r>
      <w:r w:rsidR="00AA53CC" w:rsidRPr="003570A7">
        <w:rPr>
          <w:rFonts w:eastAsia="Times New Roman" w:cs="Times New Roman"/>
          <w:lang w:bidi="ar-SA"/>
        </w:rPr>
        <w:t>ubstitui</w:t>
      </w:r>
      <w:r w:rsidR="000571F2">
        <w:rPr>
          <w:rFonts w:eastAsia="Times New Roman" w:cs="Times New Roman"/>
          <w:lang w:bidi="ar-SA"/>
        </w:rPr>
        <w:t>r</w:t>
      </w:r>
      <w:proofErr w:type="gramEnd"/>
      <w:r w:rsidR="00AA53CC" w:rsidRPr="003570A7">
        <w:rPr>
          <w:rFonts w:eastAsia="Times New Roman" w:cs="Times New Roman"/>
          <w:lang w:bidi="ar-SA"/>
        </w:rPr>
        <w:t xml:space="preserve"> </w:t>
      </w:r>
      <w:proofErr w:type="spellStart"/>
      <w:r w:rsidR="00F41A80">
        <w:rPr>
          <w:rFonts w:eastAsia="Times New Roman" w:cs="Times New Roman"/>
          <w:lang w:bidi="ar-SA"/>
        </w:rPr>
        <w:t>to</w:t>
      </w:r>
      <w:r>
        <w:rPr>
          <w:rFonts w:eastAsia="Times New Roman" w:cs="Times New Roman"/>
          <w:lang w:bidi="ar-SA"/>
        </w:rPr>
        <w:t>ner</w:t>
      </w:r>
      <w:proofErr w:type="spellEnd"/>
      <w:r>
        <w:rPr>
          <w:rFonts w:eastAsia="Times New Roman" w:cs="Times New Roman"/>
          <w:lang w:bidi="ar-SA"/>
        </w:rPr>
        <w:t xml:space="preserve"> </w:t>
      </w:r>
      <w:r w:rsidR="00AA53CC" w:rsidRPr="003570A7">
        <w:rPr>
          <w:rFonts w:eastAsia="Times New Roman" w:cs="Times New Roman"/>
          <w:lang w:bidi="ar-SA"/>
        </w:rPr>
        <w:t>em impressoras</w:t>
      </w:r>
      <w:r>
        <w:rPr>
          <w:rFonts w:eastAsia="Times New Roman" w:cs="Times New Roman"/>
          <w:lang w:bidi="ar-SA"/>
        </w:rPr>
        <w:t>, onde houver alocação de técnico presencial</w:t>
      </w:r>
      <w:r w:rsidR="00AA53CC" w:rsidRPr="003570A7">
        <w:rPr>
          <w:rFonts w:eastAsia="Times New Roman" w:cs="Times New Roman"/>
          <w:lang w:bidi="ar-SA"/>
        </w:rPr>
        <w:t>;</w:t>
      </w:r>
    </w:p>
    <w:p w:rsidR="00AA53CC" w:rsidRPr="003570A7" w:rsidRDefault="003570A7"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i</w:t>
      </w:r>
      <w:r w:rsidR="00AA53CC" w:rsidRPr="003570A7">
        <w:rPr>
          <w:rFonts w:eastAsia="Times New Roman" w:cs="Times New Roman"/>
          <w:lang w:bidi="ar-SA"/>
        </w:rPr>
        <w:t>nstala</w:t>
      </w:r>
      <w:r w:rsidR="000571F2">
        <w:rPr>
          <w:rFonts w:eastAsia="Times New Roman" w:cs="Times New Roman"/>
          <w:lang w:bidi="ar-SA"/>
        </w:rPr>
        <w:t>r</w:t>
      </w:r>
      <w:proofErr w:type="gramEnd"/>
      <w:r w:rsidR="00AA53CC" w:rsidRPr="003570A7">
        <w:rPr>
          <w:rFonts w:eastAsia="Times New Roman" w:cs="Times New Roman"/>
          <w:lang w:bidi="ar-SA"/>
        </w:rPr>
        <w:t xml:space="preserve"> e configur</w:t>
      </w:r>
      <w:r w:rsidR="000571F2">
        <w:rPr>
          <w:rFonts w:eastAsia="Times New Roman" w:cs="Times New Roman"/>
          <w:lang w:bidi="ar-SA"/>
        </w:rPr>
        <w:t>ar</w:t>
      </w:r>
      <w:r w:rsidR="00AA53CC" w:rsidRPr="003570A7">
        <w:rPr>
          <w:rFonts w:eastAsia="Times New Roman" w:cs="Times New Roman"/>
          <w:lang w:bidi="ar-SA"/>
        </w:rPr>
        <w:t xml:space="preserve"> softwares em microcomputadores de usuários;</w:t>
      </w:r>
    </w:p>
    <w:p w:rsidR="00AA53CC" w:rsidRDefault="000571F2"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g</w:t>
      </w:r>
      <w:r w:rsidR="006445D3" w:rsidRPr="003570A7">
        <w:rPr>
          <w:rFonts w:eastAsia="Times New Roman" w:cs="Times New Roman"/>
          <w:lang w:bidi="ar-SA"/>
        </w:rPr>
        <w:t>era</w:t>
      </w:r>
      <w:r>
        <w:rPr>
          <w:rFonts w:eastAsia="Times New Roman" w:cs="Times New Roman"/>
          <w:lang w:bidi="ar-SA"/>
        </w:rPr>
        <w:t>r</w:t>
      </w:r>
      <w:proofErr w:type="gramEnd"/>
      <w:r w:rsidR="006445D3" w:rsidRPr="003570A7">
        <w:rPr>
          <w:rFonts w:eastAsia="Times New Roman" w:cs="Times New Roman"/>
          <w:lang w:bidi="ar-SA"/>
        </w:rPr>
        <w:t xml:space="preserve"> imagens (backup) dos discos rígidos que contém a configuração, </w:t>
      </w:r>
      <w:r w:rsidR="00AA53CC" w:rsidRPr="003570A7">
        <w:rPr>
          <w:rFonts w:eastAsia="Times New Roman" w:cs="Times New Roman"/>
          <w:lang w:bidi="ar-SA"/>
        </w:rPr>
        <w:t>sistema operaciona</w:t>
      </w:r>
      <w:r w:rsidR="006445D3" w:rsidRPr="003570A7">
        <w:rPr>
          <w:rFonts w:eastAsia="Times New Roman" w:cs="Times New Roman"/>
          <w:lang w:bidi="ar-SA"/>
        </w:rPr>
        <w:t>l e aplicativos homologados pelo DPF relativos aos modelos de microcomputadores existentes no parque de equipamentos das unidades da circunscrição da Superintendência Regional do DPF</w:t>
      </w:r>
      <w:r w:rsidR="00AA53CC" w:rsidRPr="003570A7">
        <w:rPr>
          <w:rFonts w:eastAsia="Times New Roman" w:cs="Times New Roman"/>
          <w:lang w:bidi="ar-SA"/>
        </w:rPr>
        <w:t>;</w:t>
      </w:r>
    </w:p>
    <w:p w:rsidR="000571F2" w:rsidRPr="003570A7" w:rsidRDefault="000571F2"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instalar</w:t>
      </w:r>
      <w:proofErr w:type="gramEnd"/>
      <w:r>
        <w:rPr>
          <w:rFonts w:eastAsia="Times New Roman" w:cs="Times New Roman"/>
          <w:lang w:bidi="ar-SA"/>
        </w:rPr>
        <w:t xml:space="preserve">, desinstalar e remanejar equipamentos, inclusive de e para o laboratório de manutenção, no ambiente interno das unidades do DPF; </w:t>
      </w:r>
    </w:p>
    <w:p w:rsidR="00AA53CC" w:rsidRPr="003570A7" w:rsidRDefault="000571F2"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ativar</w:t>
      </w:r>
      <w:proofErr w:type="gramEnd"/>
      <w:r>
        <w:rPr>
          <w:rFonts w:eastAsia="Times New Roman" w:cs="Times New Roman"/>
          <w:lang w:bidi="ar-SA"/>
        </w:rPr>
        <w:t>, testar e desativar</w:t>
      </w:r>
      <w:r w:rsidR="00AA53CC" w:rsidRPr="003570A7">
        <w:rPr>
          <w:rFonts w:eastAsia="Times New Roman" w:cs="Times New Roman"/>
          <w:lang w:bidi="ar-SA"/>
        </w:rPr>
        <w:t xml:space="preserve"> de pontos de rede, equipamentos e instalações em geral;</w:t>
      </w:r>
      <w:r>
        <w:rPr>
          <w:rFonts w:eastAsia="Times New Roman" w:cs="Times New Roman"/>
          <w:lang w:bidi="ar-SA"/>
        </w:rPr>
        <w:t xml:space="preserve"> </w:t>
      </w:r>
    </w:p>
    <w:p w:rsidR="000F7CE3" w:rsidRDefault="000571F2"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o</w:t>
      </w:r>
      <w:r w:rsidR="00AA53CC" w:rsidRPr="000571F2">
        <w:rPr>
          <w:rFonts w:eastAsia="Times New Roman" w:cs="Times New Roman"/>
          <w:lang w:bidi="ar-SA"/>
        </w:rPr>
        <w:t>rganiza</w:t>
      </w:r>
      <w:r w:rsidRPr="000571F2">
        <w:rPr>
          <w:rFonts w:eastAsia="Times New Roman" w:cs="Times New Roman"/>
          <w:lang w:bidi="ar-SA"/>
        </w:rPr>
        <w:t>r</w:t>
      </w:r>
      <w:proofErr w:type="gramEnd"/>
      <w:r w:rsidRPr="000571F2">
        <w:rPr>
          <w:rFonts w:eastAsia="Times New Roman" w:cs="Times New Roman"/>
          <w:lang w:bidi="ar-SA"/>
        </w:rPr>
        <w:t xml:space="preserve"> </w:t>
      </w:r>
      <w:r w:rsidR="00AA53CC" w:rsidRPr="000571F2">
        <w:rPr>
          <w:rFonts w:eastAsia="Times New Roman" w:cs="Times New Roman"/>
          <w:lang w:bidi="ar-SA"/>
        </w:rPr>
        <w:t xml:space="preserve">o cabeamento </w:t>
      </w:r>
      <w:r w:rsidR="006445D3" w:rsidRPr="000571F2">
        <w:rPr>
          <w:rFonts w:eastAsia="Times New Roman" w:cs="Times New Roman"/>
          <w:lang w:bidi="ar-SA"/>
        </w:rPr>
        <w:t>n</w:t>
      </w:r>
      <w:r w:rsidR="00AA53CC" w:rsidRPr="000571F2">
        <w:rPr>
          <w:rFonts w:eastAsia="Times New Roman" w:cs="Times New Roman"/>
          <w:lang w:bidi="ar-SA"/>
        </w:rPr>
        <w:t xml:space="preserve">os </w:t>
      </w:r>
      <w:proofErr w:type="spellStart"/>
      <w:r w:rsidR="006445D3" w:rsidRPr="000571F2">
        <w:rPr>
          <w:rFonts w:eastAsia="Times New Roman" w:cs="Times New Roman"/>
          <w:i/>
          <w:lang w:bidi="ar-SA"/>
        </w:rPr>
        <w:t>shafts</w:t>
      </w:r>
      <w:proofErr w:type="spellEnd"/>
      <w:r w:rsidR="006445D3" w:rsidRPr="000571F2">
        <w:rPr>
          <w:rFonts w:eastAsia="Times New Roman" w:cs="Times New Roman"/>
          <w:lang w:bidi="ar-SA"/>
        </w:rPr>
        <w:t xml:space="preserve"> e armários técnicos</w:t>
      </w:r>
      <w:r w:rsidR="000F7CE3">
        <w:rPr>
          <w:rFonts w:eastAsia="Times New Roman" w:cs="Times New Roman"/>
          <w:lang w:bidi="ar-SA"/>
        </w:rPr>
        <w:t xml:space="preserve">; </w:t>
      </w:r>
    </w:p>
    <w:p w:rsidR="000571F2" w:rsidRDefault="000F7CE3"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sidRPr="000F7CE3">
        <w:rPr>
          <w:rFonts w:eastAsia="Times New Roman" w:cs="Times New Roman"/>
          <w:lang w:bidi="ar-SA"/>
        </w:rPr>
        <w:t>acionar</w:t>
      </w:r>
      <w:proofErr w:type="gramEnd"/>
      <w:r w:rsidRPr="000F7CE3">
        <w:rPr>
          <w:rFonts w:eastAsia="Times New Roman" w:cs="Times New Roman"/>
          <w:lang w:bidi="ar-SA"/>
        </w:rPr>
        <w:t xml:space="preserve"> a Central de Serviços para solicitar o acionamento da assistência técnica para manutenção em equipamentos cobertos por contrato de garantia</w:t>
      </w:r>
      <w:r>
        <w:rPr>
          <w:rFonts w:eastAsia="Times New Roman" w:cs="Times New Roman"/>
          <w:lang w:bidi="ar-SA"/>
        </w:rPr>
        <w:t xml:space="preserve"> ou pertencente a terceiros (outsourcing);</w:t>
      </w:r>
      <w:r w:rsidR="00711ACB">
        <w:rPr>
          <w:rFonts w:eastAsia="Times New Roman" w:cs="Times New Roman"/>
          <w:lang w:bidi="ar-SA"/>
        </w:rPr>
        <w:t xml:space="preserve"> e</w:t>
      </w:r>
    </w:p>
    <w:p w:rsidR="000F7CE3" w:rsidRPr="000F7CE3" w:rsidRDefault="000F7CE3" w:rsidP="00605ED8">
      <w:pPr>
        <w:widowControl w:val="0"/>
        <w:numPr>
          <w:ilvl w:val="0"/>
          <w:numId w:val="30"/>
        </w:numPr>
        <w:tabs>
          <w:tab w:val="left" w:pos="1134"/>
          <w:tab w:val="left" w:pos="1701"/>
          <w:tab w:val="left" w:pos="1985"/>
          <w:tab w:val="left" w:pos="3828"/>
        </w:tabs>
        <w:suppressAutoHyphens/>
        <w:autoSpaceDN w:val="0"/>
        <w:spacing w:before="120" w:after="240"/>
        <w:ind w:left="0" w:firstLine="3402"/>
        <w:jc w:val="both"/>
        <w:textAlignment w:val="baseline"/>
        <w:rPr>
          <w:rFonts w:eastAsia="Times New Roman" w:cs="Times New Roman"/>
          <w:lang w:bidi="ar-SA"/>
        </w:rPr>
      </w:pPr>
      <w:proofErr w:type="gramStart"/>
      <w:r>
        <w:rPr>
          <w:rFonts w:eastAsia="Times New Roman" w:cs="Times New Roman"/>
          <w:lang w:bidi="ar-SA"/>
        </w:rPr>
        <w:t>s</w:t>
      </w:r>
      <w:r w:rsidR="00A54FB0" w:rsidRPr="000F7CE3">
        <w:rPr>
          <w:rFonts w:eastAsia="Times New Roman" w:cs="Times New Roman"/>
          <w:lang w:bidi="ar-SA"/>
        </w:rPr>
        <w:t>empre</w:t>
      </w:r>
      <w:proofErr w:type="gramEnd"/>
      <w:r w:rsidR="00A54FB0" w:rsidRPr="000F7CE3">
        <w:rPr>
          <w:rFonts w:eastAsia="Times New Roman" w:cs="Times New Roman"/>
          <w:lang w:bidi="ar-SA"/>
        </w:rPr>
        <w:t xml:space="preserve"> que detectada a necessidade de acionamento d</w:t>
      </w:r>
      <w:r w:rsidRPr="000F7CE3">
        <w:rPr>
          <w:rFonts w:eastAsia="Times New Roman" w:cs="Times New Roman"/>
          <w:lang w:bidi="ar-SA"/>
        </w:rPr>
        <w:t xml:space="preserve">e assistência técnica para computadores em </w:t>
      </w:r>
      <w:r w:rsidR="00A54FB0" w:rsidRPr="000F7CE3">
        <w:rPr>
          <w:rFonts w:eastAsia="Times New Roman" w:cs="Times New Roman"/>
          <w:lang w:bidi="ar-SA"/>
        </w:rPr>
        <w:t>garantia</w:t>
      </w:r>
      <w:r w:rsidRPr="000F7CE3">
        <w:rPr>
          <w:rFonts w:eastAsia="Times New Roman" w:cs="Times New Roman"/>
          <w:lang w:bidi="ar-SA"/>
        </w:rPr>
        <w:t>,</w:t>
      </w:r>
      <w:r>
        <w:rPr>
          <w:rFonts w:eastAsia="Times New Roman" w:cs="Times New Roman"/>
          <w:lang w:bidi="ar-SA"/>
        </w:rPr>
        <w:t xml:space="preserve"> </w:t>
      </w:r>
      <w:r w:rsidR="00A54FB0" w:rsidRPr="000F7CE3">
        <w:rPr>
          <w:rFonts w:eastAsia="Times New Roman" w:cs="Times New Roman"/>
          <w:lang w:bidi="ar-SA"/>
        </w:rPr>
        <w:t>orienta</w:t>
      </w:r>
      <w:r>
        <w:rPr>
          <w:rFonts w:eastAsia="Times New Roman" w:cs="Times New Roman"/>
          <w:lang w:bidi="ar-SA"/>
        </w:rPr>
        <w:t>r</w:t>
      </w:r>
      <w:r w:rsidR="00A54FB0" w:rsidRPr="000F7CE3">
        <w:rPr>
          <w:rFonts w:eastAsia="Times New Roman" w:cs="Times New Roman"/>
          <w:lang w:bidi="ar-SA"/>
        </w:rPr>
        <w:t xml:space="preserve"> e auxiliar o usuário quanto à </w:t>
      </w:r>
      <w:r w:rsidR="00A54FB0" w:rsidRPr="000F7CE3">
        <w:rPr>
          <w:rFonts w:eastAsia="Times New Roman" w:cs="Times New Roman"/>
          <w:lang w:bidi="ar-SA"/>
        </w:rPr>
        <w:lastRenderedPageBreak/>
        <w:t>realização do backup de seus dados e acionar a Central de Serviços, que ficará responsável pelo acionamento da assistência técnica</w:t>
      </w:r>
      <w:r>
        <w:rPr>
          <w:rFonts w:eastAsia="Times New Roman" w:cs="Times New Roman"/>
          <w:lang w:bidi="ar-SA"/>
        </w:rPr>
        <w:t xml:space="preserve"> do fornecedor</w:t>
      </w:r>
      <w:r w:rsidR="00711ACB">
        <w:rPr>
          <w:rFonts w:eastAsia="Times New Roman" w:cs="Times New Roman"/>
          <w:lang w:bidi="ar-SA"/>
        </w:rPr>
        <w:t>.</w:t>
      </w:r>
    </w:p>
    <w:p w:rsidR="00C310E7" w:rsidRPr="000F7CE3" w:rsidRDefault="00C310E7" w:rsidP="00DC1712">
      <w:pPr>
        <w:widowControl w:val="0"/>
        <w:numPr>
          <w:ilvl w:val="3"/>
          <w:numId w:val="14"/>
        </w:numPr>
        <w:tabs>
          <w:tab w:val="left" w:pos="0"/>
          <w:tab w:val="left" w:pos="1134"/>
          <w:tab w:val="left" w:pos="1701"/>
          <w:tab w:val="left" w:pos="1985"/>
          <w:tab w:val="left" w:pos="3686"/>
          <w:tab w:val="left" w:pos="3828"/>
        </w:tabs>
        <w:suppressAutoHyphens/>
        <w:autoSpaceDN w:val="0"/>
        <w:spacing w:before="120" w:after="240"/>
        <w:ind w:firstLine="2552"/>
        <w:jc w:val="both"/>
        <w:textAlignment w:val="baseline"/>
        <w:rPr>
          <w:szCs w:val="22"/>
        </w:rPr>
      </w:pPr>
      <w:r w:rsidRPr="000F7CE3">
        <w:rPr>
          <w:szCs w:val="22"/>
        </w:rPr>
        <w:t>Além das atividades relacionadas com a resolução de incidentes e atendimento de solicitações de usuários, os seguintes serviços são de competência do Suporte de 2º Nível:</w:t>
      </w:r>
    </w:p>
    <w:p w:rsidR="00C310E7" w:rsidRPr="00C310E7" w:rsidRDefault="00C310E7" w:rsidP="00DC1712">
      <w:pPr>
        <w:pStyle w:val="PargrafodaLista"/>
        <w:numPr>
          <w:ilvl w:val="4"/>
          <w:numId w:val="14"/>
        </w:numPr>
        <w:tabs>
          <w:tab w:val="left" w:pos="4536"/>
        </w:tabs>
        <w:suppressAutoHyphens/>
        <w:spacing w:after="240"/>
        <w:ind w:firstLine="3402"/>
        <w:contextualSpacing w:val="0"/>
        <w:jc w:val="both"/>
      </w:pPr>
      <w:r w:rsidRPr="00C310E7">
        <w:t xml:space="preserve">Serviços de assistência técnica aos equipamentos de informática pertencentes ao parque existente nas unidades do DPF instaladas nos Estados das Superintendências Regionais participantes, através de manutenções preventivas e corretivas, prestados por pessoal técnico qualificado, dotado do ferramental necessário para a prevenção, diagnóstico e correção de defeitos técnicos, tanto em campo quanto nas instalações que o DPF irá disponibilizar para essa atividade. As peças e componentes que forem necessários para a recuperação dos equipamentos defeituosos serão fornecidas pelo DPF. </w:t>
      </w:r>
    </w:p>
    <w:p w:rsidR="00C310E7" w:rsidRDefault="00C310E7" w:rsidP="00DC1712">
      <w:pPr>
        <w:pStyle w:val="PargrafodaLista"/>
        <w:numPr>
          <w:ilvl w:val="4"/>
          <w:numId w:val="14"/>
        </w:numPr>
        <w:tabs>
          <w:tab w:val="left" w:pos="4536"/>
        </w:tabs>
        <w:suppressAutoHyphens/>
        <w:spacing w:after="240"/>
        <w:ind w:firstLine="3402"/>
        <w:contextualSpacing w:val="0"/>
        <w:jc w:val="both"/>
      </w:pPr>
      <w:r>
        <w:t>S</w:t>
      </w:r>
      <w:r w:rsidRPr="00C310E7">
        <w:t xml:space="preserve">erviços eventuais de instalação e manutenção de cabeamento estruturado, através do lançamento de cabos em infraestrutura já existente (tubulação ou esteiras), </w:t>
      </w:r>
      <w:proofErr w:type="spellStart"/>
      <w:r w:rsidRPr="00C310E7">
        <w:t>conectorização</w:t>
      </w:r>
      <w:proofErr w:type="spellEnd"/>
      <w:r w:rsidRPr="00C310E7">
        <w:t xml:space="preserve"> e realização de testes de funcionalidade, ou certificação, dos pontos existentes ou novos, a ser realizado nos prédios das unidades do DPF instaladas ou a serem instaladas na circunscrição das Superintendências Regionais participantes, mesmo que temporárias (caso de montagem de infraestrutura para cursos ou eventos). O material necessário para essa atividade – cabos e conectores - será fornecido pelo DPF, cabendo ao prestador o fornecimento do pessoal técnico e ferramental especializado.</w:t>
      </w:r>
    </w:p>
    <w:p w:rsidR="005C0A08" w:rsidRDefault="005C0A08" w:rsidP="00DC1712">
      <w:pPr>
        <w:pStyle w:val="PargrafodaLista"/>
        <w:numPr>
          <w:ilvl w:val="2"/>
          <w:numId w:val="14"/>
        </w:numPr>
        <w:tabs>
          <w:tab w:val="left" w:pos="2552"/>
        </w:tabs>
        <w:suppressAutoHyphens/>
        <w:spacing w:after="240"/>
        <w:contextualSpacing w:val="0"/>
        <w:jc w:val="both"/>
        <w:rPr>
          <w:b/>
          <w:szCs w:val="22"/>
        </w:rPr>
      </w:pPr>
      <w:r>
        <w:rPr>
          <w:b/>
          <w:szCs w:val="22"/>
        </w:rPr>
        <w:t>R</w:t>
      </w:r>
      <w:r w:rsidR="00757819">
        <w:rPr>
          <w:b/>
          <w:szCs w:val="22"/>
        </w:rPr>
        <w:t>equisitos do Suporte Técnico de 3º</w:t>
      </w:r>
      <w:r>
        <w:rPr>
          <w:b/>
          <w:szCs w:val="22"/>
        </w:rPr>
        <w:t xml:space="preserve"> N</w:t>
      </w:r>
      <w:r w:rsidR="00757819">
        <w:rPr>
          <w:b/>
          <w:szCs w:val="22"/>
        </w:rPr>
        <w:t>ível</w:t>
      </w:r>
    </w:p>
    <w:p w:rsidR="0095596B" w:rsidRPr="00C310E7" w:rsidRDefault="0095596B" w:rsidP="00DC1712">
      <w:pPr>
        <w:pStyle w:val="PargrafodaLista"/>
        <w:tabs>
          <w:tab w:val="left" w:pos="0"/>
        </w:tabs>
        <w:suppressAutoHyphens/>
        <w:spacing w:after="240"/>
        <w:ind w:left="0" w:firstLine="1701"/>
        <w:contextualSpacing w:val="0"/>
        <w:jc w:val="both"/>
        <w:rPr>
          <w:szCs w:val="22"/>
        </w:rPr>
      </w:pPr>
      <w:r>
        <w:rPr>
          <w:szCs w:val="22"/>
        </w:rPr>
        <w:t>O Suporte Técnico de 3º Nível é responsável pelos s</w:t>
      </w:r>
      <w:r w:rsidRPr="00C310E7">
        <w:rPr>
          <w:szCs w:val="22"/>
        </w:rPr>
        <w:t xml:space="preserve">erviços de suporte à infraestrutura de TI das Superintendências Regionais participantes e demais unidades descentralizadas do DPF existentes nos respectivos Estados, através de técnicos especializados em implantação, suporte e administração de redes de computadores (LAN e WAN), ambientes </w:t>
      </w:r>
      <w:proofErr w:type="spellStart"/>
      <w:r w:rsidRPr="00C310E7">
        <w:rPr>
          <w:szCs w:val="22"/>
        </w:rPr>
        <w:t>virtualizados</w:t>
      </w:r>
      <w:proofErr w:type="spellEnd"/>
      <w:r w:rsidRPr="00C310E7">
        <w:rPr>
          <w:szCs w:val="22"/>
        </w:rPr>
        <w:t xml:space="preserve">, servidores de arquivos, </w:t>
      </w:r>
      <w:r w:rsidR="00F41A80">
        <w:rPr>
          <w:szCs w:val="22"/>
        </w:rPr>
        <w:t>sistemas locais mantidos pelas unidades participantes,</w:t>
      </w:r>
      <w:r w:rsidR="00F41A80" w:rsidRPr="00C310E7">
        <w:rPr>
          <w:szCs w:val="22"/>
        </w:rPr>
        <w:t xml:space="preserve"> </w:t>
      </w:r>
      <w:r w:rsidRPr="00C310E7">
        <w:rPr>
          <w:szCs w:val="22"/>
        </w:rPr>
        <w:t xml:space="preserve">servidores de bancos de dados e segurança da informação, competindo ao DPF o fornecimento dos softwares necessários para a execução dessas atividades.  </w:t>
      </w:r>
    </w:p>
    <w:p w:rsidR="00C310E7" w:rsidRDefault="00C310E7" w:rsidP="00DC1712">
      <w:pPr>
        <w:pStyle w:val="PargrafodaLista"/>
        <w:numPr>
          <w:ilvl w:val="3"/>
          <w:numId w:val="14"/>
        </w:numPr>
        <w:tabs>
          <w:tab w:val="left" w:pos="0"/>
        </w:tabs>
        <w:suppressAutoHyphens/>
        <w:spacing w:after="240"/>
        <w:ind w:firstLine="2552"/>
        <w:contextualSpacing w:val="0"/>
        <w:jc w:val="both"/>
        <w:rPr>
          <w:szCs w:val="22"/>
        </w:rPr>
      </w:pPr>
      <w:r>
        <w:rPr>
          <w:szCs w:val="22"/>
        </w:rPr>
        <w:t xml:space="preserve">Neste nível de suporte são solucionados os incidentes que tem como causa a falha de algum item de configuração pertencente à infraestrutura de TI das unidades, bem como o atendimento de solicitações de usuários que dependam de privilégios para serem </w:t>
      </w:r>
      <w:proofErr w:type="gramStart"/>
      <w:r>
        <w:rPr>
          <w:szCs w:val="22"/>
        </w:rPr>
        <w:t>implementadas</w:t>
      </w:r>
      <w:proofErr w:type="gramEnd"/>
      <w:r>
        <w:rPr>
          <w:szCs w:val="22"/>
        </w:rPr>
        <w:t xml:space="preserve">.  Competem, também, a esse nível, as atividades de gerenciamento da operação, cujo objetivo é a gestão contínua e a manutenção da infraestrutura de TI para assegurar a entrega do nível de serviço acordado e que atenda as necessidades do negócio do DPF. </w:t>
      </w:r>
    </w:p>
    <w:p w:rsidR="00491139" w:rsidRDefault="00491139" w:rsidP="00DC1712">
      <w:pPr>
        <w:pStyle w:val="PargrafodaLista"/>
        <w:numPr>
          <w:ilvl w:val="3"/>
          <w:numId w:val="14"/>
        </w:numPr>
        <w:tabs>
          <w:tab w:val="left" w:pos="0"/>
        </w:tabs>
        <w:suppressAutoHyphens/>
        <w:spacing w:after="240"/>
        <w:ind w:firstLine="2552"/>
        <w:contextualSpacing w:val="0"/>
        <w:jc w:val="both"/>
        <w:rPr>
          <w:szCs w:val="22"/>
        </w:rPr>
      </w:pPr>
      <w:r w:rsidRPr="00491139">
        <w:rPr>
          <w:szCs w:val="22"/>
        </w:rPr>
        <w:t xml:space="preserve">Os recursos dos serviços de </w:t>
      </w:r>
      <w:r>
        <w:rPr>
          <w:szCs w:val="22"/>
        </w:rPr>
        <w:t>S</w:t>
      </w:r>
      <w:r w:rsidRPr="00491139">
        <w:rPr>
          <w:szCs w:val="22"/>
        </w:rPr>
        <w:t xml:space="preserve">uporte </w:t>
      </w:r>
      <w:r>
        <w:rPr>
          <w:szCs w:val="22"/>
        </w:rPr>
        <w:t>T</w:t>
      </w:r>
      <w:r w:rsidRPr="00491139">
        <w:rPr>
          <w:szCs w:val="22"/>
        </w:rPr>
        <w:t xml:space="preserve">écnico de 3º </w:t>
      </w:r>
      <w:r>
        <w:rPr>
          <w:szCs w:val="22"/>
        </w:rPr>
        <w:t>N</w:t>
      </w:r>
      <w:r w:rsidRPr="00491139">
        <w:rPr>
          <w:szCs w:val="22"/>
        </w:rPr>
        <w:t>ível deverão ser alocados, de forma permanente, nas sedes das Superintendências Regionais participantes que vierem a contratar os serviços</w:t>
      </w:r>
      <w:r>
        <w:rPr>
          <w:szCs w:val="22"/>
        </w:rPr>
        <w:t>,</w:t>
      </w:r>
      <w:r w:rsidR="003D605C" w:rsidRPr="003D605C">
        <w:rPr>
          <w:szCs w:val="22"/>
        </w:rPr>
        <w:t xml:space="preserve"> </w:t>
      </w:r>
      <w:r w:rsidR="003D605C">
        <w:rPr>
          <w:szCs w:val="22"/>
        </w:rPr>
        <w:t xml:space="preserve">que serão </w:t>
      </w:r>
      <w:r w:rsidR="003D605C" w:rsidRPr="003D605C">
        <w:rPr>
          <w:szCs w:val="22"/>
        </w:rPr>
        <w:t>responsáve</w:t>
      </w:r>
      <w:r w:rsidR="003D605C">
        <w:rPr>
          <w:szCs w:val="22"/>
        </w:rPr>
        <w:t>is</w:t>
      </w:r>
      <w:r w:rsidR="003D605C" w:rsidRPr="003D605C">
        <w:rPr>
          <w:szCs w:val="22"/>
        </w:rPr>
        <w:t xml:space="preserve"> pelo fornecimento de sua estrutura física e recursos de informática para atendimento aos chamados recebidos através do </w:t>
      </w:r>
      <w:r w:rsidR="0095596B">
        <w:rPr>
          <w:szCs w:val="22"/>
        </w:rPr>
        <w:t>SGSD</w:t>
      </w:r>
      <w:r w:rsidR="003D605C">
        <w:rPr>
          <w:szCs w:val="22"/>
        </w:rPr>
        <w:t>,</w:t>
      </w:r>
      <w:r w:rsidRPr="00491139">
        <w:rPr>
          <w:szCs w:val="22"/>
        </w:rPr>
        <w:t xml:space="preserve"> os quais devem ser prestados, inclusive na forma presencial, a todas as unidades do DPF localizadas na circunscrição daquelas Superintendências, sempre que o </w:t>
      </w:r>
      <w:r w:rsidRPr="00491139">
        <w:rPr>
          <w:szCs w:val="22"/>
        </w:rPr>
        <w:lastRenderedPageBreak/>
        <w:t>telessuporte não for suficiente para resolver os incidentes</w:t>
      </w:r>
      <w:r w:rsidR="003D605C">
        <w:rPr>
          <w:szCs w:val="22"/>
        </w:rPr>
        <w:t xml:space="preserve"> ou</w:t>
      </w:r>
      <w:r w:rsidRPr="00491139">
        <w:rPr>
          <w:szCs w:val="22"/>
        </w:rPr>
        <w:t xml:space="preserve"> problemas ou </w:t>
      </w:r>
      <w:proofErr w:type="gramStart"/>
      <w:r w:rsidR="003D605C">
        <w:rPr>
          <w:szCs w:val="22"/>
        </w:rPr>
        <w:t>implementar</w:t>
      </w:r>
      <w:proofErr w:type="gramEnd"/>
      <w:r w:rsidR="003D605C">
        <w:rPr>
          <w:szCs w:val="22"/>
        </w:rPr>
        <w:t xml:space="preserve"> as </w:t>
      </w:r>
      <w:r>
        <w:rPr>
          <w:szCs w:val="22"/>
        </w:rPr>
        <w:t xml:space="preserve">mudanças </w:t>
      </w:r>
      <w:r w:rsidRPr="00491139">
        <w:rPr>
          <w:szCs w:val="22"/>
        </w:rPr>
        <w:t xml:space="preserve">que forem requeridas na infraestrutura das unidades. </w:t>
      </w:r>
    </w:p>
    <w:p w:rsidR="0095596B" w:rsidRPr="0095596B" w:rsidRDefault="0095596B" w:rsidP="00DC1712">
      <w:pPr>
        <w:pStyle w:val="PargrafodaLista"/>
        <w:numPr>
          <w:ilvl w:val="4"/>
          <w:numId w:val="14"/>
        </w:numPr>
        <w:tabs>
          <w:tab w:val="left" w:pos="4536"/>
          <w:tab w:val="left" w:pos="4678"/>
        </w:tabs>
        <w:suppressAutoHyphens/>
        <w:spacing w:after="240"/>
        <w:ind w:firstLine="3402"/>
        <w:contextualSpacing w:val="0"/>
        <w:jc w:val="both"/>
      </w:pPr>
      <w:r w:rsidRPr="0095596B">
        <w:t xml:space="preserve">O DPF disponibilizará espaço, apropriado e segregado, nas sedes das Superintendências Regionais participantes e, sempre que possível, em cada um dos demais locais de atendimento enumerados na TABELA </w:t>
      </w:r>
      <w:r w:rsidR="009B43BA">
        <w:t>6</w:t>
      </w:r>
      <w:r w:rsidRPr="0095596B">
        <w:t xml:space="preserve"> – LOCAIS PARA PRESTAÇÃO DE SERVIÇOS PRESENCIAIS, que ficará a disposição da </w:t>
      </w:r>
      <w:r w:rsidR="006D3228">
        <w:t>Contratada</w:t>
      </w:r>
      <w:r w:rsidRPr="0095596B">
        <w:t xml:space="preserve"> para uso das equipes de Suporte de 3º Nível.</w:t>
      </w:r>
    </w:p>
    <w:p w:rsidR="00A859AB" w:rsidRDefault="00A859AB" w:rsidP="00DC1712">
      <w:pPr>
        <w:pStyle w:val="PargrafodaLista"/>
        <w:numPr>
          <w:ilvl w:val="3"/>
          <w:numId w:val="14"/>
        </w:numPr>
        <w:tabs>
          <w:tab w:val="left" w:pos="0"/>
        </w:tabs>
        <w:suppressAutoHyphens/>
        <w:spacing w:after="240"/>
        <w:ind w:firstLine="2552"/>
        <w:contextualSpacing w:val="0"/>
        <w:jc w:val="both"/>
        <w:rPr>
          <w:szCs w:val="22"/>
        </w:rPr>
      </w:pPr>
      <w:r>
        <w:rPr>
          <w:szCs w:val="22"/>
        </w:rPr>
        <w:t xml:space="preserve">O Suporte Técnico de 3º Nível deve atuar </w:t>
      </w:r>
      <w:r w:rsidRPr="00A859AB">
        <w:rPr>
          <w:szCs w:val="22"/>
        </w:rPr>
        <w:t xml:space="preserve">visando à solução de incidentes </w:t>
      </w:r>
      <w:r w:rsidR="00491139" w:rsidRPr="00A859AB">
        <w:rPr>
          <w:szCs w:val="22"/>
        </w:rPr>
        <w:t>recebidos pelos canais de interação disponibil</w:t>
      </w:r>
      <w:r w:rsidR="00491139">
        <w:rPr>
          <w:szCs w:val="22"/>
        </w:rPr>
        <w:t>izados pela Central de Serviços</w:t>
      </w:r>
      <w:r w:rsidR="00491139" w:rsidRPr="00A859AB">
        <w:rPr>
          <w:szCs w:val="22"/>
        </w:rPr>
        <w:t xml:space="preserve"> </w:t>
      </w:r>
      <w:r w:rsidRPr="00A859AB">
        <w:rPr>
          <w:szCs w:val="22"/>
        </w:rPr>
        <w:t>que não puderam ser resolvidos no 1º e 2º Níveis de atendimento</w:t>
      </w:r>
      <w:r w:rsidR="00491139">
        <w:rPr>
          <w:szCs w:val="22"/>
        </w:rPr>
        <w:t>.</w:t>
      </w:r>
    </w:p>
    <w:p w:rsidR="00A859AB" w:rsidRPr="00A859AB" w:rsidRDefault="00A859AB" w:rsidP="00DC1712">
      <w:pPr>
        <w:pStyle w:val="PargrafodaLista"/>
        <w:numPr>
          <w:ilvl w:val="3"/>
          <w:numId w:val="14"/>
        </w:numPr>
        <w:tabs>
          <w:tab w:val="left" w:pos="0"/>
        </w:tabs>
        <w:suppressAutoHyphens/>
        <w:spacing w:after="240"/>
        <w:ind w:firstLine="2552"/>
        <w:contextualSpacing w:val="0"/>
        <w:jc w:val="both"/>
        <w:rPr>
          <w:szCs w:val="22"/>
        </w:rPr>
      </w:pPr>
      <w:r>
        <w:rPr>
          <w:szCs w:val="22"/>
        </w:rPr>
        <w:t>O Suporte Técnico de 3º Nível envolve tanto o telessuporte quanto o atendimento presencial</w:t>
      </w:r>
      <w:r w:rsidR="00491139">
        <w:rPr>
          <w:szCs w:val="22"/>
        </w:rPr>
        <w:t xml:space="preserve"> para os casos em que o suporte remoto não for efetivo para solucionar o incidente ou problema. </w:t>
      </w:r>
    </w:p>
    <w:p w:rsidR="005C0A08" w:rsidRDefault="00491139" w:rsidP="00DC1712">
      <w:pPr>
        <w:pStyle w:val="PargrafodaLista"/>
        <w:numPr>
          <w:ilvl w:val="3"/>
          <w:numId w:val="14"/>
        </w:numPr>
        <w:tabs>
          <w:tab w:val="left" w:pos="0"/>
        </w:tabs>
        <w:suppressAutoHyphens/>
        <w:spacing w:after="240"/>
        <w:ind w:firstLine="2552"/>
        <w:contextualSpacing w:val="0"/>
        <w:jc w:val="both"/>
        <w:rPr>
          <w:szCs w:val="22"/>
        </w:rPr>
      </w:pPr>
      <w:r>
        <w:rPr>
          <w:szCs w:val="22"/>
        </w:rPr>
        <w:t>O Suporte Técnico de 3º Nível também é responsável pela manutenção de toda infraestrutura de TI das unidades do DPF localizadas na circunscrição das Superintendências participantes que contratarem os serviços e pelo a</w:t>
      </w:r>
      <w:r w:rsidR="000E0CCD">
        <w:rPr>
          <w:szCs w:val="22"/>
        </w:rPr>
        <w:t xml:space="preserve">tendimento </w:t>
      </w:r>
      <w:r w:rsidR="00F3733C">
        <w:rPr>
          <w:szCs w:val="22"/>
        </w:rPr>
        <w:t>a</w:t>
      </w:r>
      <w:r w:rsidR="005C0A08" w:rsidRPr="000E0CCD">
        <w:rPr>
          <w:szCs w:val="22"/>
        </w:rPr>
        <w:t xml:space="preserve"> solicitações d</w:t>
      </w:r>
      <w:r w:rsidR="000E0CCD">
        <w:rPr>
          <w:szCs w:val="22"/>
        </w:rPr>
        <w:t>os Núcleos de Tecnologia da Informação da</w:t>
      </w:r>
      <w:r>
        <w:rPr>
          <w:szCs w:val="22"/>
        </w:rPr>
        <w:t>quelas</w:t>
      </w:r>
      <w:proofErr w:type="gramStart"/>
      <w:r>
        <w:rPr>
          <w:szCs w:val="22"/>
        </w:rPr>
        <w:t xml:space="preserve"> </w:t>
      </w:r>
      <w:r w:rsidR="000E0CCD">
        <w:rPr>
          <w:szCs w:val="22"/>
        </w:rPr>
        <w:t xml:space="preserve"> </w:t>
      </w:r>
      <w:proofErr w:type="gramEnd"/>
      <w:r w:rsidR="000E0CCD">
        <w:rPr>
          <w:szCs w:val="22"/>
        </w:rPr>
        <w:t>Superintendências</w:t>
      </w:r>
      <w:r>
        <w:rPr>
          <w:szCs w:val="22"/>
        </w:rPr>
        <w:t xml:space="preserve">, </w:t>
      </w:r>
      <w:r w:rsidR="005C0A08" w:rsidRPr="000E0CCD">
        <w:rPr>
          <w:szCs w:val="22"/>
        </w:rPr>
        <w:t xml:space="preserve"> recebidos pelos canais de interação disponibilizados pela Central de Serviços</w:t>
      </w:r>
      <w:r w:rsidR="00F3733C">
        <w:rPr>
          <w:szCs w:val="22"/>
        </w:rPr>
        <w:t xml:space="preserve">, ou por Ordem de Serviço, quando a implementação </w:t>
      </w:r>
      <w:r w:rsidR="00F3733C" w:rsidRPr="00F3733C">
        <w:rPr>
          <w:szCs w:val="22"/>
        </w:rPr>
        <w:t>tiver características de projeto</w:t>
      </w:r>
      <w:r w:rsidR="00F3733C">
        <w:rPr>
          <w:szCs w:val="22"/>
        </w:rPr>
        <w:t>, a exemplo de alterações de vulto na infraestrutura, implantação de uma nova ferramenta de monitoração, implementação de rotina de backup entre unidades</w:t>
      </w:r>
      <w:r w:rsidR="00127444">
        <w:rPr>
          <w:szCs w:val="22"/>
        </w:rPr>
        <w:t>.</w:t>
      </w:r>
      <w:r w:rsidR="005C0A08" w:rsidRPr="000E0CCD">
        <w:rPr>
          <w:szCs w:val="22"/>
        </w:rPr>
        <w:t xml:space="preserve"> </w:t>
      </w:r>
    </w:p>
    <w:p w:rsidR="005C0A08" w:rsidRPr="000E0CCD" w:rsidRDefault="005C0A08" w:rsidP="00DC1712">
      <w:pPr>
        <w:pStyle w:val="PargrafodaLista"/>
        <w:numPr>
          <w:ilvl w:val="3"/>
          <w:numId w:val="14"/>
        </w:numPr>
        <w:tabs>
          <w:tab w:val="left" w:pos="0"/>
        </w:tabs>
        <w:suppressAutoHyphens/>
        <w:spacing w:after="240"/>
        <w:ind w:firstLine="2552"/>
        <w:contextualSpacing w:val="0"/>
        <w:jc w:val="both"/>
        <w:rPr>
          <w:szCs w:val="22"/>
        </w:rPr>
      </w:pPr>
      <w:r w:rsidRPr="000E0CCD">
        <w:rPr>
          <w:szCs w:val="22"/>
        </w:rPr>
        <w:t>Os serviços de suporte técnico de 3º Nível para atendimento local serão acionados após ser identificada a necessidade de atendimento presencial, a partir das informações e descrições constantes nos “tickets” abertos pelos postos de telessuporte técnico de 1º ou 2º Níveis</w:t>
      </w:r>
      <w:r w:rsidR="00F3733C">
        <w:rPr>
          <w:szCs w:val="22"/>
        </w:rPr>
        <w:t>.</w:t>
      </w:r>
    </w:p>
    <w:p w:rsidR="005C0A08" w:rsidRPr="00F3733C" w:rsidRDefault="005C0A08" w:rsidP="00DC1712">
      <w:pPr>
        <w:pStyle w:val="PargrafodaLista"/>
        <w:numPr>
          <w:ilvl w:val="3"/>
          <w:numId w:val="14"/>
        </w:numPr>
        <w:tabs>
          <w:tab w:val="left" w:pos="0"/>
        </w:tabs>
        <w:suppressAutoHyphens/>
        <w:spacing w:after="240"/>
        <w:ind w:firstLine="2552"/>
        <w:contextualSpacing w:val="0"/>
        <w:jc w:val="both"/>
        <w:rPr>
          <w:szCs w:val="22"/>
        </w:rPr>
      </w:pPr>
      <w:r w:rsidRPr="00F3733C">
        <w:rPr>
          <w:szCs w:val="22"/>
        </w:rPr>
        <w:t xml:space="preserve">Ao término do atendimento, o serviço de </w:t>
      </w:r>
      <w:r w:rsidR="00F3733C">
        <w:rPr>
          <w:szCs w:val="22"/>
        </w:rPr>
        <w:t>S</w:t>
      </w:r>
      <w:r w:rsidRPr="00F3733C">
        <w:rPr>
          <w:szCs w:val="22"/>
        </w:rPr>
        <w:t>uporte</w:t>
      </w:r>
      <w:r w:rsidR="00F3733C">
        <w:rPr>
          <w:szCs w:val="22"/>
        </w:rPr>
        <w:t xml:space="preserve"> T</w:t>
      </w:r>
      <w:r w:rsidRPr="00F3733C">
        <w:rPr>
          <w:szCs w:val="22"/>
        </w:rPr>
        <w:t xml:space="preserve">écnico de 3º Nível efetuará o registro do tempo gasto no atendimento aferido pelo fechamento do </w:t>
      </w:r>
      <w:r w:rsidR="00F3733C" w:rsidRPr="00F3733C">
        <w:rPr>
          <w:i/>
          <w:szCs w:val="22"/>
        </w:rPr>
        <w:t>t</w:t>
      </w:r>
      <w:r w:rsidRPr="00F3733C">
        <w:rPr>
          <w:i/>
          <w:szCs w:val="22"/>
        </w:rPr>
        <w:t>icke</w:t>
      </w:r>
      <w:r w:rsidRPr="00F3733C">
        <w:rPr>
          <w:szCs w:val="22"/>
        </w:rPr>
        <w:t>t, descrição resumida das providências adotadas</w:t>
      </w:r>
      <w:r w:rsidR="00140E5D">
        <w:rPr>
          <w:szCs w:val="22"/>
        </w:rPr>
        <w:t xml:space="preserve"> e</w:t>
      </w:r>
      <w:r w:rsidRPr="00F3733C">
        <w:rPr>
          <w:szCs w:val="22"/>
        </w:rPr>
        <w:t xml:space="preserve"> informações prestadas ao usuário</w:t>
      </w:r>
      <w:r w:rsidR="00140E5D">
        <w:rPr>
          <w:szCs w:val="22"/>
        </w:rPr>
        <w:t>.</w:t>
      </w:r>
      <w:r w:rsidRPr="00F3733C">
        <w:rPr>
          <w:szCs w:val="22"/>
        </w:rPr>
        <w:t xml:space="preserve"> O </w:t>
      </w:r>
      <w:r w:rsidR="00F3733C">
        <w:rPr>
          <w:szCs w:val="22"/>
        </w:rPr>
        <w:t>SGSD</w:t>
      </w:r>
      <w:r w:rsidRPr="00F3733C">
        <w:rPr>
          <w:szCs w:val="22"/>
        </w:rPr>
        <w:t xml:space="preserve"> encaminhará uma mensagem para o 1º Nível, informando sobre a conclusão do serviço</w:t>
      </w:r>
      <w:r w:rsidR="00854E56">
        <w:rPr>
          <w:szCs w:val="22"/>
        </w:rPr>
        <w:t>.</w:t>
      </w:r>
    </w:p>
    <w:p w:rsidR="005C0A08" w:rsidRPr="00F3733C" w:rsidRDefault="005C0A08" w:rsidP="00DC1712">
      <w:pPr>
        <w:pStyle w:val="PargrafodaLista"/>
        <w:numPr>
          <w:ilvl w:val="3"/>
          <w:numId w:val="14"/>
        </w:numPr>
        <w:tabs>
          <w:tab w:val="left" w:pos="0"/>
        </w:tabs>
        <w:suppressAutoHyphens/>
        <w:spacing w:after="240"/>
        <w:ind w:firstLine="2552"/>
        <w:contextualSpacing w:val="0"/>
        <w:jc w:val="both"/>
        <w:rPr>
          <w:szCs w:val="22"/>
        </w:rPr>
      </w:pPr>
      <w:r w:rsidRPr="00F3733C">
        <w:rPr>
          <w:szCs w:val="22"/>
        </w:rPr>
        <w:t xml:space="preserve">Quando for o caso, o profissional da </w:t>
      </w:r>
      <w:r w:rsidR="006D3228">
        <w:rPr>
          <w:szCs w:val="22"/>
        </w:rPr>
        <w:t>Contratada</w:t>
      </w:r>
      <w:r w:rsidRPr="00F3733C">
        <w:rPr>
          <w:szCs w:val="22"/>
        </w:rPr>
        <w:t xml:space="preserve"> deverá registrar as atualizações (inclusões, alterações e exclusões) de dados relativos à gerência de mudanças e de configuração</w:t>
      </w:r>
      <w:r w:rsidR="00854E56">
        <w:rPr>
          <w:szCs w:val="22"/>
        </w:rPr>
        <w:t>.</w:t>
      </w:r>
    </w:p>
    <w:p w:rsidR="005C0A08" w:rsidRPr="00AA53CC" w:rsidRDefault="005C0A08" w:rsidP="00DC1712">
      <w:pPr>
        <w:pStyle w:val="PargrafodaLista"/>
        <w:numPr>
          <w:ilvl w:val="3"/>
          <w:numId w:val="14"/>
        </w:numPr>
        <w:tabs>
          <w:tab w:val="left" w:pos="0"/>
          <w:tab w:val="left" w:pos="3686"/>
        </w:tabs>
        <w:suppressAutoHyphens/>
        <w:spacing w:after="240"/>
        <w:ind w:firstLine="2552"/>
        <w:contextualSpacing w:val="0"/>
        <w:jc w:val="both"/>
        <w:rPr>
          <w:szCs w:val="22"/>
        </w:rPr>
      </w:pPr>
      <w:r w:rsidRPr="00AA53CC">
        <w:rPr>
          <w:szCs w:val="22"/>
        </w:rPr>
        <w:t>As soluções providas pelo suporte técnico de 3º Nível deverão ser registradas e encaminhadas para a Central de Suporte e Serviços, que providenciará a inclusão na base de conhecimento, permitindo maior eficiência no atendimento de 1º nível, com atualização e manutenção contínua de informações, respostas e soluções de incidentes.</w:t>
      </w:r>
    </w:p>
    <w:p w:rsidR="005C0A08" w:rsidRDefault="005C0A08" w:rsidP="00DC1712">
      <w:pPr>
        <w:pStyle w:val="PargrafodaLista"/>
        <w:numPr>
          <w:ilvl w:val="3"/>
          <w:numId w:val="14"/>
        </w:numPr>
        <w:tabs>
          <w:tab w:val="left" w:pos="0"/>
          <w:tab w:val="left" w:pos="3686"/>
        </w:tabs>
        <w:suppressAutoHyphens/>
        <w:spacing w:after="240"/>
        <w:ind w:firstLine="2552"/>
        <w:contextualSpacing w:val="0"/>
        <w:jc w:val="both"/>
        <w:rPr>
          <w:szCs w:val="22"/>
        </w:rPr>
      </w:pPr>
      <w:r w:rsidRPr="00AA53CC">
        <w:rPr>
          <w:szCs w:val="22"/>
        </w:rPr>
        <w:t>Principais serviços de suporte técnico de 3º (</w:t>
      </w:r>
      <w:r w:rsidR="00D7289A">
        <w:rPr>
          <w:szCs w:val="22"/>
        </w:rPr>
        <w:t>a</w:t>
      </w:r>
      <w:r w:rsidRPr="00AA53CC">
        <w:rPr>
          <w:szCs w:val="22"/>
        </w:rPr>
        <w:t xml:space="preserve"> lista de serviços a seguir não é exaustiva, detalha tão somente os principais processos de 3º Nível a serem executados)</w:t>
      </w:r>
      <w:r w:rsidR="00992923">
        <w:rPr>
          <w:szCs w:val="22"/>
        </w:rPr>
        <w:t>.</w:t>
      </w:r>
    </w:p>
    <w:p w:rsidR="007F0AA0" w:rsidRPr="007F0AA0" w:rsidRDefault="007F0AA0" w:rsidP="00DC1712">
      <w:pPr>
        <w:pStyle w:val="Estilo3"/>
        <w:numPr>
          <w:ilvl w:val="0"/>
          <w:numId w:val="0"/>
        </w:numPr>
        <w:tabs>
          <w:tab w:val="left" w:pos="0"/>
          <w:tab w:val="left" w:pos="3686"/>
        </w:tabs>
        <w:spacing w:after="240"/>
      </w:pPr>
    </w:p>
    <w:p w:rsidR="00854E56" w:rsidRPr="00854E56" w:rsidRDefault="00854E56" w:rsidP="00D7289A">
      <w:pPr>
        <w:numPr>
          <w:ilvl w:val="4"/>
          <w:numId w:val="13"/>
        </w:numPr>
        <w:tabs>
          <w:tab w:val="left" w:pos="0"/>
          <w:tab w:val="left" w:pos="4536"/>
          <w:tab w:val="left" w:pos="4678"/>
        </w:tabs>
        <w:suppressAutoHyphens/>
        <w:spacing w:after="240"/>
        <w:jc w:val="both"/>
        <w:rPr>
          <w:rFonts w:eastAsia="Times New Roman" w:cs="Times New Roman"/>
          <w:b/>
          <w:kern w:val="0"/>
          <w:lang w:eastAsia="pt-BR" w:bidi="ar-SA"/>
        </w:rPr>
      </w:pPr>
      <w:r w:rsidRPr="00854E56">
        <w:rPr>
          <w:rFonts w:eastAsia="Times New Roman" w:cs="Times New Roman"/>
          <w:b/>
          <w:kern w:val="0"/>
          <w:lang w:eastAsia="pt-BR" w:bidi="ar-SA"/>
        </w:rPr>
        <w:lastRenderedPageBreak/>
        <w:t xml:space="preserve">Suporte e Administração de Redes </w:t>
      </w:r>
    </w:p>
    <w:p w:rsidR="00854E56" w:rsidRPr="00854E56" w:rsidRDefault="00854E56" w:rsidP="00DC1712">
      <w:pPr>
        <w:tabs>
          <w:tab w:val="left" w:pos="0"/>
          <w:tab w:val="left" w:pos="1418"/>
        </w:tabs>
        <w:suppressAutoHyphens/>
        <w:spacing w:after="240"/>
        <w:ind w:firstLine="3402"/>
        <w:jc w:val="both"/>
        <w:rPr>
          <w:rFonts w:eastAsia="Times New Roman" w:cs="Times New Roman"/>
          <w:b/>
          <w:kern w:val="0"/>
          <w:lang w:eastAsia="pt-BR" w:bidi="ar-SA"/>
        </w:rPr>
      </w:pPr>
      <w:r w:rsidRPr="00854E56">
        <w:rPr>
          <w:rFonts w:eastAsia="Times New Roman" w:cs="Times New Roman"/>
          <w:b/>
          <w:kern w:val="0"/>
          <w:lang w:eastAsia="pt-BR" w:bidi="ar-SA"/>
        </w:rPr>
        <w:t>Principais atividades:</w:t>
      </w:r>
    </w:p>
    <w:p w:rsidR="00854E56" w:rsidRPr="00854E56" w:rsidRDefault="004141A8"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m</w:t>
      </w:r>
      <w:r w:rsidR="003A3637">
        <w:rPr>
          <w:rFonts w:eastAsia="Times New Roman" w:cs="Times New Roman"/>
          <w:lang w:bidi="ar-SA"/>
        </w:rPr>
        <w:t>onitoramento</w:t>
      </w:r>
      <w:proofErr w:type="gramEnd"/>
      <w:r w:rsidR="003A3637">
        <w:rPr>
          <w:rFonts w:eastAsia="Times New Roman" w:cs="Times New Roman"/>
          <w:lang w:bidi="ar-SA"/>
        </w:rPr>
        <w:t xml:space="preserve">, configuração, </w:t>
      </w:r>
      <w:r w:rsidR="00854E56" w:rsidRPr="00854E56">
        <w:rPr>
          <w:rFonts w:eastAsia="Times New Roman" w:cs="Times New Roman"/>
          <w:lang w:bidi="ar-SA"/>
        </w:rPr>
        <w:t>instalação</w:t>
      </w:r>
      <w:r w:rsidR="003A3637">
        <w:rPr>
          <w:rFonts w:eastAsia="Times New Roman" w:cs="Times New Roman"/>
          <w:lang w:bidi="ar-SA"/>
        </w:rPr>
        <w:t>, substituição</w:t>
      </w:r>
      <w:r w:rsidR="00854E56" w:rsidRPr="00854E56">
        <w:rPr>
          <w:rFonts w:eastAsia="Times New Roman" w:cs="Times New Roman"/>
          <w:lang w:bidi="ar-SA"/>
        </w:rPr>
        <w:t xml:space="preserve"> e manutenção de ativos de rede (</w:t>
      </w:r>
      <w:r w:rsidR="00854E56" w:rsidRPr="00854E56">
        <w:rPr>
          <w:rFonts w:eastAsia="Times New Roman" w:cs="Times New Roman"/>
          <w:i/>
          <w:lang w:bidi="ar-SA"/>
        </w:rPr>
        <w:t>switches</w:t>
      </w:r>
      <w:r w:rsidR="00854E56" w:rsidRPr="00854E56">
        <w:rPr>
          <w:rFonts w:eastAsia="Times New Roman" w:cs="Times New Roman"/>
          <w:lang w:bidi="ar-SA"/>
        </w:rPr>
        <w:t xml:space="preserve"> e roteadores </w:t>
      </w:r>
      <w:r w:rsidR="00854E56" w:rsidRPr="00854E56">
        <w:rPr>
          <w:rFonts w:eastAsia="Times New Roman" w:cs="Times New Roman"/>
          <w:i/>
          <w:lang w:bidi="ar-SA"/>
        </w:rPr>
        <w:t>wireless</w:t>
      </w:r>
      <w:r w:rsidR="00854E56" w:rsidRPr="00854E56">
        <w:rPr>
          <w:rFonts w:eastAsia="Times New Roman" w:cs="Times New Roman"/>
          <w:lang w:bidi="ar-SA"/>
        </w:rPr>
        <w:t>),</w:t>
      </w:r>
      <w:r w:rsidR="00A808BF">
        <w:rPr>
          <w:rFonts w:eastAsia="Times New Roman" w:cs="Times New Roman"/>
          <w:lang w:bidi="ar-SA"/>
        </w:rPr>
        <w:t xml:space="preserve"> incluindo atualização de firmware, </w:t>
      </w:r>
      <w:r w:rsidR="00854E56" w:rsidRPr="00854E56">
        <w:rPr>
          <w:rFonts w:eastAsia="Times New Roman" w:cs="Times New Roman"/>
          <w:lang w:bidi="ar-SA"/>
        </w:rPr>
        <w:t>e criação e manutenção de rotas e VLAN para atender as necessidades de conectividade e segurança do DPF;</w:t>
      </w:r>
    </w:p>
    <w:p w:rsidR="00854E56" w:rsidRPr="00854E56" w:rsidRDefault="00854E56"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configuração</w:t>
      </w:r>
      <w:proofErr w:type="gramEnd"/>
      <w:r w:rsidRPr="00854E56">
        <w:rPr>
          <w:rFonts w:eastAsia="Times New Roman" w:cs="Times New Roman"/>
          <w:lang w:bidi="ar-SA"/>
        </w:rPr>
        <w:t xml:space="preserve"> de rede LAN;</w:t>
      </w:r>
    </w:p>
    <w:p w:rsidR="00854E56" w:rsidRPr="00854E56" w:rsidRDefault="00854E56"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análise</w:t>
      </w:r>
      <w:proofErr w:type="gramEnd"/>
      <w:r w:rsidRPr="00854E56">
        <w:rPr>
          <w:rFonts w:eastAsia="Times New Roman" w:cs="Times New Roman"/>
          <w:lang w:bidi="ar-SA"/>
        </w:rPr>
        <w:t xml:space="preserve"> e correção de</w:t>
      </w:r>
      <w:r w:rsidR="003A3637" w:rsidRPr="003A3637">
        <w:rPr>
          <w:rFonts w:eastAsia="Times New Roman" w:cs="Times New Roman"/>
          <w:kern w:val="0"/>
          <w:lang w:eastAsia="pt-BR" w:bidi="ar-SA"/>
        </w:rPr>
        <w:t xml:space="preserve"> </w:t>
      </w:r>
      <w:r w:rsidR="003A3637" w:rsidRPr="007C17F9">
        <w:rPr>
          <w:rFonts w:eastAsia="Times New Roman" w:cs="Times New Roman"/>
          <w:kern w:val="0"/>
          <w:lang w:eastAsia="pt-BR" w:bidi="ar-SA"/>
        </w:rPr>
        <w:t xml:space="preserve">falhas de conectividades dos </w:t>
      </w:r>
      <w:r w:rsidR="003A3637" w:rsidRPr="00A808BF">
        <w:rPr>
          <w:rFonts w:eastAsia="Times New Roman" w:cs="Times New Roman"/>
          <w:lang w:bidi="ar-SA"/>
        </w:rPr>
        <w:t>dispositivos que compõem a rede LAN</w:t>
      </w:r>
      <w:r w:rsidRPr="00854E56">
        <w:rPr>
          <w:rFonts w:eastAsia="Times New Roman" w:cs="Times New Roman"/>
          <w:lang w:bidi="ar-SA"/>
        </w:rPr>
        <w:t>;</w:t>
      </w:r>
    </w:p>
    <w:p w:rsidR="00854E56" w:rsidRPr="00854E56" w:rsidRDefault="00854E56"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auxílio</w:t>
      </w:r>
      <w:proofErr w:type="gramEnd"/>
      <w:r w:rsidRPr="00854E56">
        <w:rPr>
          <w:rFonts w:eastAsia="Times New Roman" w:cs="Times New Roman"/>
          <w:lang w:bidi="ar-SA"/>
        </w:rPr>
        <w:t xml:space="preserve"> no diagnóstico e análise de desempenho dos circuitos da rede </w:t>
      </w:r>
      <w:proofErr w:type="spellStart"/>
      <w:r w:rsidRPr="00854E56">
        <w:rPr>
          <w:rFonts w:eastAsia="Times New Roman" w:cs="Times New Roman"/>
          <w:lang w:bidi="ar-SA"/>
        </w:rPr>
        <w:t>DPFnet</w:t>
      </w:r>
      <w:proofErr w:type="spellEnd"/>
      <w:r w:rsidRPr="00854E56">
        <w:rPr>
          <w:rFonts w:eastAsia="Times New Roman" w:cs="Times New Roman"/>
          <w:lang w:bidi="ar-SA"/>
        </w:rPr>
        <w:t xml:space="preserve">  (rede WAN com tecnologia  MPLS, gerida pelo consórcio que provê o serviço);</w:t>
      </w:r>
    </w:p>
    <w:p w:rsidR="00854E56" w:rsidRDefault="00854E56"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sustentação</w:t>
      </w:r>
      <w:proofErr w:type="gramEnd"/>
      <w:r w:rsidRPr="00854E56">
        <w:rPr>
          <w:rFonts w:eastAsia="Times New Roman" w:cs="Times New Roman"/>
          <w:lang w:bidi="ar-SA"/>
        </w:rPr>
        <w:t xml:space="preserve"> de serviços básicos de rede, que proveem acesso dos usuários a informações e recursos (entre esses serviços, incluem-se, mas não se limita a, os servidores de DNS, DHCP, </w:t>
      </w:r>
      <w:proofErr w:type="spellStart"/>
      <w:r w:rsidRPr="00854E56">
        <w:rPr>
          <w:rFonts w:eastAsia="Times New Roman" w:cs="Times New Roman"/>
          <w:lang w:bidi="ar-SA"/>
        </w:rPr>
        <w:t>proxy</w:t>
      </w:r>
      <w:proofErr w:type="spellEnd"/>
      <w:r w:rsidRPr="00854E56">
        <w:rPr>
          <w:rFonts w:eastAsia="Times New Roman" w:cs="Times New Roman"/>
          <w:lang w:bidi="ar-SA"/>
        </w:rPr>
        <w:t xml:space="preserve">, controladores de domínio, intranet, repositório de atualização Windows (WSUS – Windows Server </w:t>
      </w:r>
      <w:proofErr w:type="spellStart"/>
      <w:r w:rsidRPr="00854E56">
        <w:rPr>
          <w:rFonts w:eastAsia="Times New Roman" w:cs="Times New Roman"/>
          <w:lang w:bidi="ar-SA"/>
        </w:rPr>
        <w:t>Update</w:t>
      </w:r>
      <w:proofErr w:type="spellEnd"/>
      <w:r w:rsidRPr="00854E56">
        <w:rPr>
          <w:rFonts w:eastAsia="Times New Roman" w:cs="Times New Roman"/>
          <w:lang w:bidi="ar-SA"/>
        </w:rPr>
        <w:t xml:space="preserve"> </w:t>
      </w:r>
      <w:proofErr w:type="spellStart"/>
      <w:r w:rsidRPr="00854E56">
        <w:rPr>
          <w:rFonts w:eastAsia="Times New Roman" w:cs="Times New Roman"/>
          <w:lang w:bidi="ar-SA"/>
        </w:rPr>
        <w:t>Services</w:t>
      </w:r>
      <w:proofErr w:type="spellEnd"/>
      <w:r w:rsidRPr="00854E56">
        <w:rPr>
          <w:rFonts w:eastAsia="Times New Roman" w:cs="Times New Roman"/>
          <w:lang w:bidi="ar-SA"/>
        </w:rPr>
        <w:t>), repositório de atualizações LINUX, monitoramento da rede, bases de dados LDAP, firewalls e servidores de arquivos Windows e GNU/Linux);</w:t>
      </w:r>
    </w:p>
    <w:p w:rsidR="00A808BF" w:rsidRPr="007C17F9" w:rsidRDefault="004141A8"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m</w:t>
      </w:r>
      <w:r w:rsidR="00A808BF" w:rsidRPr="007C17F9">
        <w:rPr>
          <w:rFonts w:eastAsia="Times New Roman" w:cs="Times New Roman"/>
          <w:lang w:bidi="ar-SA"/>
        </w:rPr>
        <w:t>anutenção</w:t>
      </w:r>
      <w:proofErr w:type="gramEnd"/>
      <w:r w:rsidR="00A808BF" w:rsidRPr="007C17F9">
        <w:rPr>
          <w:rFonts w:eastAsia="Times New Roman" w:cs="Times New Roman"/>
          <w:lang w:bidi="ar-SA"/>
        </w:rPr>
        <w:t xml:space="preserve"> preventiva do domínio local (Exemplo: verificar se as contas de usuários estão em suas respectivas Unidades Organizacionais; verificar se existe apenas um Serviço DHCP autorizado e ativado por unidade; verificar se escopo DHCP está configurado de acordo com os padrões do DPF; verificar se a nomenclatura dos objetos do </w:t>
      </w:r>
      <w:proofErr w:type="spellStart"/>
      <w:r w:rsidR="00A808BF" w:rsidRPr="007C17F9">
        <w:rPr>
          <w:rFonts w:eastAsia="Times New Roman" w:cs="Times New Roman"/>
          <w:lang w:bidi="ar-SA"/>
        </w:rPr>
        <w:t>Active</w:t>
      </w:r>
      <w:proofErr w:type="spellEnd"/>
      <w:r w:rsidR="00A808BF" w:rsidRPr="007C17F9">
        <w:rPr>
          <w:rFonts w:eastAsia="Times New Roman" w:cs="Times New Roman"/>
          <w:lang w:bidi="ar-SA"/>
        </w:rPr>
        <w:t xml:space="preserve"> </w:t>
      </w:r>
      <w:proofErr w:type="spellStart"/>
      <w:r w:rsidR="00A808BF" w:rsidRPr="007C17F9">
        <w:rPr>
          <w:rFonts w:eastAsia="Times New Roman" w:cs="Times New Roman"/>
          <w:lang w:bidi="ar-SA"/>
        </w:rPr>
        <w:t>Directory</w:t>
      </w:r>
      <w:proofErr w:type="spellEnd"/>
      <w:r w:rsidR="00A808BF" w:rsidRPr="007C17F9">
        <w:rPr>
          <w:rFonts w:eastAsia="Times New Roman" w:cs="Times New Roman"/>
          <w:lang w:bidi="ar-SA"/>
        </w:rPr>
        <w:t xml:space="preserve"> (estação, impressora, Grupos) está de acordo com os padrões do DPF; verificar se a estrutura de Diretórios do servidor de arquivo está de acordo com o padrão do DPF; verificar se a permissão no servidor de arquivo está aplicada de acordo com os padrões da DPF; verificar se a política de backup está implementada de acordo com os padrões da DPF; verificar se houve remoção de </w:t>
      </w:r>
      <w:proofErr w:type="spellStart"/>
      <w:r w:rsidR="00A808BF" w:rsidRPr="007C17F9">
        <w:rPr>
          <w:rFonts w:eastAsia="Times New Roman" w:cs="Times New Roman"/>
          <w:lang w:bidi="ar-SA"/>
        </w:rPr>
        <w:t>Domain</w:t>
      </w:r>
      <w:proofErr w:type="spellEnd"/>
      <w:r w:rsidR="00A808BF" w:rsidRPr="007C17F9">
        <w:rPr>
          <w:rFonts w:eastAsia="Times New Roman" w:cs="Times New Roman"/>
          <w:lang w:bidi="ar-SA"/>
        </w:rPr>
        <w:t xml:space="preserve"> </w:t>
      </w:r>
      <w:proofErr w:type="spellStart"/>
      <w:r w:rsidR="00A808BF" w:rsidRPr="007C17F9">
        <w:rPr>
          <w:rFonts w:eastAsia="Times New Roman" w:cs="Times New Roman"/>
          <w:lang w:bidi="ar-SA"/>
        </w:rPr>
        <w:t>Controler</w:t>
      </w:r>
      <w:proofErr w:type="spellEnd"/>
      <w:r w:rsidR="00A808BF" w:rsidRPr="007C17F9">
        <w:rPr>
          <w:rFonts w:eastAsia="Times New Roman" w:cs="Times New Roman"/>
          <w:lang w:bidi="ar-SA"/>
        </w:rPr>
        <w:t xml:space="preserve"> da unidade)</w:t>
      </w:r>
      <w:r w:rsidR="00992923">
        <w:rPr>
          <w:rFonts w:eastAsia="Times New Roman" w:cs="Times New Roman"/>
          <w:lang w:bidi="ar-SA"/>
        </w:rPr>
        <w:t>;</w:t>
      </w:r>
    </w:p>
    <w:p w:rsidR="00A808BF" w:rsidRPr="007C17F9" w:rsidRDefault="004141A8"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m</w:t>
      </w:r>
      <w:r w:rsidR="00A808BF" w:rsidRPr="007C17F9">
        <w:rPr>
          <w:rFonts w:eastAsia="Times New Roman" w:cs="Times New Roman"/>
          <w:lang w:bidi="ar-SA"/>
        </w:rPr>
        <w:t>anutenção</w:t>
      </w:r>
      <w:proofErr w:type="gramEnd"/>
      <w:r w:rsidR="00A808BF" w:rsidRPr="007C17F9">
        <w:rPr>
          <w:rFonts w:eastAsia="Times New Roman" w:cs="Times New Roman"/>
          <w:lang w:bidi="ar-SA"/>
        </w:rPr>
        <w:t xml:space="preserve"> preventiva de microcomputadores (Exemplo: Verificar se a nomenclatura das estações e impressoras está de acordo com os padrões do DPF; Verificar se os grupos padrão (definido pelo DPF) estejam dentro do grupo administradores; Verificar se os compartilhamentos administrativos estão habilitados; Verificar se o Firewall está habilitado);</w:t>
      </w:r>
    </w:p>
    <w:p w:rsidR="00854E56" w:rsidRDefault="00854E56"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elaboração</w:t>
      </w:r>
      <w:proofErr w:type="gramEnd"/>
      <w:r w:rsidRPr="00854E56">
        <w:rPr>
          <w:rFonts w:eastAsia="Times New Roman" w:cs="Times New Roman"/>
          <w:lang w:bidi="ar-SA"/>
        </w:rPr>
        <w:t xml:space="preserve"> e manutenção de </w:t>
      </w:r>
      <w:r w:rsidRPr="00854E56">
        <w:rPr>
          <w:rFonts w:eastAsia="Times New Roman" w:cs="Times New Roman"/>
          <w:i/>
          <w:lang w:bidi="ar-SA"/>
        </w:rPr>
        <w:t>scripts</w:t>
      </w:r>
      <w:r w:rsidRPr="00854E56">
        <w:rPr>
          <w:rFonts w:eastAsia="Times New Roman" w:cs="Times New Roman"/>
          <w:lang w:bidi="ar-SA"/>
        </w:rPr>
        <w:t xml:space="preserve"> de </w:t>
      </w:r>
      <w:proofErr w:type="spellStart"/>
      <w:r w:rsidRPr="00854E56">
        <w:rPr>
          <w:rFonts w:eastAsia="Times New Roman" w:cs="Times New Roman"/>
          <w:lang w:bidi="ar-SA"/>
        </w:rPr>
        <w:t>logon</w:t>
      </w:r>
      <w:proofErr w:type="spellEnd"/>
      <w:r w:rsidRPr="00854E56">
        <w:rPr>
          <w:rFonts w:eastAsia="Times New Roman" w:cs="Times New Roman"/>
          <w:lang w:bidi="ar-SA"/>
        </w:rPr>
        <w:t xml:space="preserve"> e políticas de grupo (</w:t>
      </w:r>
      <w:proofErr w:type="spellStart"/>
      <w:r w:rsidRPr="00854E56">
        <w:rPr>
          <w:rFonts w:eastAsia="Times New Roman" w:cs="Times New Roman"/>
          <w:i/>
          <w:lang w:bidi="ar-SA"/>
        </w:rPr>
        <w:t>Group</w:t>
      </w:r>
      <w:proofErr w:type="spellEnd"/>
      <w:r w:rsidRPr="00854E56">
        <w:rPr>
          <w:rFonts w:eastAsia="Times New Roman" w:cs="Times New Roman"/>
          <w:i/>
          <w:lang w:bidi="ar-SA"/>
        </w:rPr>
        <w:t xml:space="preserve"> Policies</w:t>
      </w:r>
      <w:r w:rsidRPr="00854E56">
        <w:rPr>
          <w:rFonts w:eastAsia="Times New Roman" w:cs="Times New Roman"/>
          <w:lang w:bidi="ar-SA"/>
        </w:rPr>
        <w:t>) com o objetivo de automatizar instalação, liberação ou restrição de recursos nas estações de trabalho (desktops) do DPF;</w:t>
      </w:r>
    </w:p>
    <w:p w:rsidR="003A3637" w:rsidRPr="007C17F9" w:rsidRDefault="004141A8"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e</w:t>
      </w:r>
      <w:r w:rsidR="003A3637" w:rsidRPr="007C17F9">
        <w:rPr>
          <w:rFonts w:eastAsia="Times New Roman" w:cs="Times New Roman"/>
          <w:lang w:bidi="ar-SA"/>
        </w:rPr>
        <w:t>laboração</w:t>
      </w:r>
      <w:proofErr w:type="gramEnd"/>
      <w:r w:rsidR="003A3637" w:rsidRPr="007C17F9">
        <w:rPr>
          <w:rFonts w:eastAsia="Times New Roman" w:cs="Times New Roman"/>
          <w:lang w:bidi="ar-SA"/>
        </w:rPr>
        <w:t xml:space="preserve"> de scripts e packages para a instalação de softwares;</w:t>
      </w:r>
    </w:p>
    <w:p w:rsidR="00854E56" w:rsidRPr="00854E56" w:rsidRDefault="00854E56"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elaboração</w:t>
      </w:r>
      <w:proofErr w:type="gramEnd"/>
      <w:r w:rsidRPr="00854E56">
        <w:rPr>
          <w:rFonts w:eastAsia="Times New Roman" w:cs="Times New Roman"/>
          <w:lang w:bidi="ar-SA"/>
        </w:rPr>
        <w:t xml:space="preserve"> e implementação de processos e soluções de TI que reduzam a complexidade na administração dos servidores e serviços de rede, além de auxiliar na elaboração de documentos e especificações técnicas referentes aos projetos de </w:t>
      </w:r>
      <w:r w:rsidRPr="00854E56">
        <w:rPr>
          <w:rFonts w:eastAsia="Times New Roman" w:cs="Times New Roman"/>
          <w:lang w:bidi="ar-SA"/>
        </w:rPr>
        <w:lastRenderedPageBreak/>
        <w:t>TI relativos à rede de comunicação;</w:t>
      </w:r>
    </w:p>
    <w:p w:rsidR="00854E56" w:rsidRPr="00854E56" w:rsidRDefault="00854E56"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implementação</w:t>
      </w:r>
      <w:proofErr w:type="gramEnd"/>
      <w:r w:rsidRPr="00854E56">
        <w:rPr>
          <w:rFonts w:eastAsia="Times New Roman" w:cs="Times New Roman"/>
          <w:lang w:bidi="ar-SA"/>
        </w:rPr>
        <w:t xml:space="preserve"> de ações e procedimentos para a melhoria contínua dos aspectos de segurança da informação e ampliação dos serviços de TIC, como a criação de VLAN, fixação de portas de </w:t>
      </w:r>
      <w:r w:rsidRPr="00854E56">
        <w:rPr>
          <w:rFonts w:eastAsia="Times New Roman" w:cs="Times New Roman"/>
          <w:i/>
          <w:lang w:bidi="ar-SA"/>
        </w:rPr>
        <w:t>switches</w:t>
      </w:r>
      <w:r w:rsidRPr="00854E56">
        <w:rPr>
          <w:rFonts w:eastAsia="Times New Roman" w:cs="Times New Roman"/>
          <w:lang w:bidi="ar-SA"/>
        </w:rPr>
        <w:t xml:space="preserve"> às estações de trabalho, controle de acesso por endereço MAC, revisão dos direitos de acessos dos usuários, controle do acesso lógico a locais restritos, implantação de criptografia em serviços, certificação digital, entre outros;</w:t>
      </w:r>
    </w:p>
    <w:p w:rsidR="00A808BF" w:rsidRPr="004141A8" w:rsidRDefault="004141A8"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c</w:t>
      </w:r>
      <w:r w:rsidR="00A808BF" w:rsidRPr="004141A8">
        <w:rPr>
          <w:rFonts w:eastAsia="Times New Roman" w:cs="Times New Roman"/>
          <w:lang w:bidi="ar-SA"/>
        </w:rPr>
        <w:t>onfiguração</w:t>
      </w:r>
      <w:proofErr w:type="gramEnd"/>
      <w:r w:rsidR="00A808BF" w:rsidRPr="004141A8">
        <w:rPr>
          <w:rFonts w:eastAsia="Times New Roman" w:cs="Times New Roman"/>
          <w:lang w:bidi="ar-SA"/>
        </w:rPr>
        <w:t xml:space="preserve"> </w:t>
      </w:r>
      <w:proofErr w:type="spellStart"/>
      <w:r w:rsidR="00A808BF" w:rsidRPr="004141A8">
        <w:rPr>
          <w:rFonts w:eastAsia="Times New Roman" w:cs="Times New Roman"/>
          <w:lang w:bidi="ar-SA"/>
        </w:rPr>
        <w:t>community</w:t>
      </w:r>
      <w:proofErr w:type="spellEnd"/>
      <w:r w:rsidR="00A808BF" w:rsidRPr="004141A8">
        <w:rPr>
          <w:rFonts w:eastAsia="Times New Roman" w:cs="Times New Roman"/>
          <w:lang w:bidi="ar-SA"/>
        </w:rPr>
        <w:t xml:space="preserve"> SNMP nos ativos de rede;</w:t>
      </w:r>
    </w:p>
    <w:p w:rsidR="00A808BF" w:rsidRPr="004141A8" w:rsidRDefault="004141A8"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m</w:t>
      </w:r>
      <w:r w:rsidR="00A808BF" w:rsidRPr="004141A8">
        <w:rPr>
          <w:rFonts w:eastAsia="Times New Roman" w:cs="Times New Roman"/>
          <w:lang w:bidi="ar-SA"/>
        </w:rPr>
        <w:t>anter</w:t>
      </w:r>
      <w:proofErr w:type="gramEnd"/>
      <w:r w:rsidR="00A808BF" w:rsidRPr="004141A8">
        <w:rPr>
          <w:rFonts w:eastAsia="Times New Roman" w:cs="Times New Roman"/>
          <w:lang w:bidi="ar-SA"/>
        </w:rPr>
        <w:t xml:space="preserve"> atualizada a documentação da configuração e da topologia de rede da unidade;</w:t>
      </w:r>
    </w:p>
    <w:p w:rsidR="00A808BF" w:rsidRPr="004141A8" w:rsidRDefault="004141A8"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m</w:t>
      </w:r>
      <w:r w:rsidR="00A808BF" w:rsidRPr="004141A8">
        <w:rPr>
          <w:rFonts w:eastAsia="Times New Roman" w:cs="Times New Roman"/>
          <w:lang w:bidi="ar-SA"/>
        </w:rPr>
        <w:t>onitoração</w:t>
      </w:r>
      <w:proofErr w:type="gramEnd"/>
      <w:r w:rsidR="00A808BF" w:rsidRPr="004141A8">
        <w:rPr>
          <w:rFonts w:eastAsia="Times New Roman" w:cs="Times New Roman"/>
          <w:lang w:bidi="ar-SA"/>
        </w:rPr>
        <w:t xml:space="preserve"> da rede WAN da circunscrição da respectiva Superintendência, via CACTI ou outra da ferramenta de monitoramento que vier a ser disponibilizada pelo DPF, e abertura de chamado para a equipe responsável, na CGTI/DPF,  quando a ferramenta apontar erros ou alertas, independente da gravidade;</w:t>
      </w:r>
    </w:p>
    <w:p w:rsidR="00A808BF" w:rsidRPr="004141A8" w:rsidRDefault="004141A8"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r</w:t>
      </w:r>
      <w:r w:rsidR="00A808BF" w:rsidRPr="004141A8">
        <w:rPr>
          <w:rFonts w:eastAsia="Times New Roman" w:cs="Times New Roman"/>
          <w:lang w:bidi="ar-SA"/>
        </w:rPr>
        <w:t>ealização</w:t>
      </w:r>
      <w:proofErr w:type="gramEnd"/>
      <w:r w:rsidR="00A808BF" w:rsidRPr="004141A8">
        <w:rPr>
          <w:rFonts w:eastAsia="Times New Roman" w:cs="Times New Roman"/>
          <w:lang w:bidi="ar-SA"/>
        </w:rPr>
        <w:t xml:space="preserve"> de testes de conectividade aos sistemas internos e externos ao DPF;</w:t>
      </w:r>
    </w:p>
    <w:p w:rsidR="00A808BF" w:rsidRPr="004141A8" w:rsidRDefault="004141A8"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m</w:t>
      </w:r>
      <w:r w:rsidR="00A808BF" w:rsidRPr="004141A8">
        <w:rPr>
          <w:rFonts w:eastAsia="Times New Roman" w:cs="Times New Roman"/>
          <w:lang w:bidi="ar-SA"/>
        </w:rPr>
        <w:t>anter</w:t>
      </w:r>
      <w:proofErr w:type="gramEnd"/>
      <w:r w:rsidR="00A808BF" w:rsidRPr="004141A8">
        <w:rPr>
          <w:rFonts w:eastAsia="Times New Roman" w:cs="Times New Roman"/>
          <w:lang w:bidi="ar-SA"/>
        </w:rPr>
        <w:t xml:space="preserve"> atualizado o inventário dos servidores e ativos de rede;</w:t>
      </w:r>
    </w:p>
    <w:p w:rsidR="00A808BF" w:rsidRPr="004141A8" w:rsidRDefault="004141A8"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i</w:t>
      </w:r>
      <w:r w:rsidR="00A808BF" w:rsidRPr="004141A8">
        <w:rPr>
          <w:rFonts w:eastAsia="Times New Roman" w:cs="Times New Roman"/>
          <w:lang w:bidi="ar-SA"/>
        </w:rPr>
        <w:t>nstalação</w:t>
      </w:r>
      <w:proofErr w:type="gramEnd"/>
      <w:r w:rsidR="00A808BF" w:rsidRPr="004141A8">
        <w:rPr>
          <w:rFonts w:eastAsia="Times New Roman" w:cs="Times New Roman"/>
          <w:lang w:bidi="ar-SA"/>
        </w:rPr>
        <w:t>, monitoramento e manutenção de redes sem fio;</w:t>
      </w:r>
    </w:p>
    <w:p w:rsidR="00A808BF" w:rsidRPr="004141A8" w:rsidRDefault="004141A8"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a</w:t>
      </w:r>
      <w:r w:rsidR="00A808BF" w:rsidRPr="004141A8">
        <w:rPr>
          <w:rFonts w:eastAsia="Times New Roman" w:cs="Times New Roman"/>
          <w:lang w:bidi="ar-SA"/>
        </w:rPr>
        <w:t>companhamento</w:t>
      </w:r>
      <w:proofErr w:type="gramEnd"/>
      <w:r w:rsidR="00A808BF" w:rsidRPr="004141A8">
        <w:rPr>
          <w:rFonts w:eastAsia="Times New Roman" w:cs="Times New Roman"/>
          <w:lang w:bidi="ar-SA"/>
        </w:rPr>
        <w:t xml:space="preserve"> da manutenção e instalação de links em unidade do DPF;</w:t>
      </w:r>
    </w:p>
    <w:p w:rsidR="00854E56" w:rsidRDefault="004141A8"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m</w:t>
      </w:r>
      <w:r w:rsidRPr="007C17F9">
        <w:rPr>
          <w:rFonts w:eastAsia="Times New Roman" w:cs="Times New Roman"/>
          <w:lang w:bidi="ar-SA"/>
        </w:rPr>
        <w:t>onitoramento</w:t>
      </w:r>
      <w:proofErr w:type="gramEnd"/>
      <w:r w:rsidRPr="007C17F9">
        <w:rPr>
          <w:rFonts w:eastAsia="Times New Roman" w:cs="Times New Roman"/>
          <w:lang w:bidi="ar-SA"/>
        </w:rPr>
        <w:t xml:space="preserve"> do domínio, verificando se todas as estações estão no domínio; o funcionamento do WSUS; se o serviço de inventário foi inicializado de modo automático, se os softwares padrões foram instalados</w:t>
      </w:r>
      <w:r w:rsidR="00EB0908">
        <w:rPr>
          <w:rFonts w:eastAsia="Times New Roman" w:cs="Times New Roman"/>
          <w:lang w:bidi="ar-SA"/>
        </w:rPr>
        <w:t>; e</w:t>
      </w:r>
    </w:p>
    <w:p w:rsidR="006350D8" w:rsidRDefault="006350D8" w:rsidP="00605ED8">
      <w:pPr>
        <w:widowControl w:val="0"/>
        <w:numPr>
          <w:ilvl w:val="0"/>
          <w:numId w:val="22"/>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instalação</w:t>
      </w:r>
      <w:proofErr w:type="gramEnd"/>
      <w:r w:rsidRPr="00854E56">
        <w:rPr>
          <w:rFonts w:eastAsia="Times New Roman" w:cs="Times New Roman"/>
          <w:lang w:bidi="ar-SA"/>
        </w:rPr>
        <w:t xml:space="preserve"> e manutenção de servidores de impressão em ambiente Windows ou Linux</w:t>
      </w:r>
      <w:r w:rsidR="00EB0908">
        <w:rPr>
          <w:rFonts w:eastAsia="Times New Roman" w:cs="Times New Roman"/>
          <w:lang w:bidi="ar-SA"/>
        </w:rPr>
        <w:t>.</w:t>
      </w:r>
    </w:p>
    <w:p w:rsidR="00854E56" w:rsidRPr="00854E56" w:rsidRDefault="00854E56" w:rsidP="00D7289A">
      <w:pPr>
        <w:numPr>
          <w:ilvl w:val="4"/>
          <w:numId w:val="13"/>
        </w:numPr>
        <w:tabs>
          <w:tab w:val="left" w:pos="0"/>
          <w:tab w:val="left" w:pos="4536"/>
          <w:tab w:val="left" w:pos="4678"/>
        </w:tabs>
        <w:suppressAutoHyphens/>
        <w:spacing w:after="240"/>
        <w:jc w:val="both"/>
        <w:rPr>
          <w:rFonts w:eastAsia="Times New Roman" w:cs="Times New Roman"/>
          <w:b/>
          <w:kern w:val="0"/>
          <w:lang w:eastAsia="pt-BR" w:bidi="ar-SA"/>
        </w:rPr>
      </w:pPr>
      <w:r w:rsidRPr="00854E56">
        <w:rPr>
          <w:rFonts w:eastAsia="Times New Roman" w:cs="Times New Roman"/>
          <w:b/>
          <w:kern w:val="0"/>
          <w:lang w:eastAsia="pt-BR" w:bidi="ar-SA"/>
        </w:rPr>
        <w:t>Sustentação de Servidores</w:t>
      </w:r>
    </w:p>
    <w:p w:rsidR="00854E56" w:rsidRPr="00854E56" w:rsidRDefault="00854E56" w:rsidP="00DC1712">
      <w:pPr>
        <w:tabs>
          <w:tab w:val="left" w:pos="0"/>
          <w:tab w:val="left" w:pos="1418"/>
        </w:tabs>
        <w:suppressAutoHyphens/>
        <w:spacing w:after="240"/>
        <w:ind w:firstLine="3402"/>
        <w:jc w:val="both"/>
        <w:rPr>
          <w:rFonts w:eastAsia="Times New Roman" w:cs="Times New Roman"/>
          <w:b/>
          <w:kern w:val="0"/>
          <w:lang w:eastAsia="pt-BR" w:bidi="ar-SA"/>
        </w:rPr>
      </w:pPr>
      <w:r w:rsidRPr="00854E56">
        <w:rPr>
          <w:rFonts w:eastAsia="Times New Roman" w:cs="Times New Roman"/>
          <w:b/>
          <w:kern w:val="0"/>
          <w:lang w:eastAsia="pt-BR" w:bidi="ar-SA"/>
        </w:rPr>
        <w:t>Principais atividades:</w:t>
      </w:r>
    </w:p>
    <w:p w:rsidR="006350D8" w:rsidRPr="006350D8" w:rsidRDefault="006350D8" w:rsidP="00605ED8">
      <w:pPr>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6350D8">
        <w:rPr>
          <w:rFonts w:eastAsia="Times New Roman" w:cs="Times New Roman"/>
          <w:lang w:bidi="ar-SA"/>
        </w:rPr>
        <w:t>execução</w:t>
      </w:r>
      <w:proofErr w:type="gramEnd"/>
      <w:r w:rsidRPr="006350D8">
        <w:rPr>
          <w:rFonts w:eastAsia="Times New Roman" w:cs="Times New Roman"/>
          <w:lang w:bidi="ar-SA"/>
        </w:rPr>
        <w:t xml:space="preserve"> dos procedimentos necessários à manutenção do ambiente de produção, incluindo a i</w:t>
      </w:r>
      <w:r w:rsidRPr="007C17F9">
        <w:rPr>
          <w:rFonts w:eastAsia="Times New Roman" w:cs="Times New Roman"/>
          <w:lang w:bidi="ar-SA"/>
        </w:rPr>
        <w:t>nstalação e configuração do agente de monitoramento nos servidores</w:t>
      </w:r>
      <w:r w:rsidRPr="006350D8">
        <w:rPr>
          <w:rFonts w:eastAsia="Times New Roman" w:cs="Times New Roman"/>
          <w:lang w:bidi="ar-SA"/>
        </w:rPr>
        <w:t xml:space="preserve">, o monitoramento de serviços e </w:t>
      </w:r>
      <w:proofErr w:type="spellStart"/>
      <w:r w:rsidRPr="006350D8">
        <w:rPr>
          <w:rFonts w:eastAsia="Times New Roman" w:cs="Times New Roman"/>
          <w:lang w:bidi="ar-SA"/>
        </w:rPr>
        <w:t>logs</w:t>
      </w:r>
      <w:proofErr w:type="spellEnd"/>
      <w:r w:rsidRPr="006350D8">
        <w:rPr>
          <w:rFonts w:eastAsia="Times New Roman" w:cs="Times New Roman"/>
          <w:lang w:bidi="ar-SA"/>
        </w:rPr>
        <w:t xml:space="preserve"> de serviços</w:t>
      </w:r>
      <w:r>
        <w:rPr>
          <w:rFonts w:eastAsia="Times New Roman" w:cs="Times New Roman"/>
          <w:lang w:bidi="ar-SA"/>
        </w:rPr>
        <w:t xml:space="preserve"> e</w:t>
      </w:r>
      <w:r w:rsidRPr="006350D8">
        <w:rPr>
          <w:rFonts w:eastAsia="Times New Roman" w:cs="Times New Roman"/>
          <w:lang w:bidi="ar-SA"/>
        </w:rPr>
        <w:t xml:space="preserve"> análise de desempenho;</w:t>
      </w:r>
    </w:p>
    <w:p w:rsidR="006350D8" w:rsidRDefault="006350D8"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monitoração</w:t>
      </w:r>
      <w:proofErr w:type="gramEnd"/>
      <w:r w:rsidRPr="00854E56">
        <w:rPr>
          <w:rFonts w:eastAsia="Times New Roman" w:cs="Times New Roman"/>
          <w:lang w:bidi="ar-SA"/>
        </w:rPr>
        <w:t xml:space="preserve"> do desempenho dos softwares básicos (sistemas operacionais) utilizados pelo DPF, efetuando os ajustes necessários à otimização e ao melhor nível de desempenho dos recursos de software e hardware, prevenindo problemas que possam impactar na disponibilização dos sistemas aplicativos e atuando tempestivamente </w:t>
      </w:r>
      <w:r w:rsidRPr="00854E56">
        <w:rPr>
          <w:rFonts w:eastAsia="Times New Roman" w:cs="Times New Roman"/>
          <w:lang w:bidi="ar-SA"/>
        </w:rPr>
        <w:lastRenderedPageBreak/>
        <w:t>em situações críticas não previstas;</w:t>
      </w:r>
    </w:p>
    <w:p w:rsidR="00854E56"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instalação</w:t>
      </w:r>
      <w:proofErr w:type="gramEnd"/>
      <w:r w:rsidRPr="00854E56">
        <w:rPr>
          <w:rFonts w:eastAsia="Times New Roman" w:cs="Times New Roman"/>
          <w:lang w:bidi="ar-SA"/>
        </w:rPr>
        <w:t>, configuração e disponibilização para uso de novas versões dos sistemas operacionais Linux (</w:t>
      </w:r>
      <w:proofErr w:type="spellStart"/>
      <w:r w:rsidRPr="00854E56">
        <w:rPr>
          <w:rFonts w:eastAsia="Times New Roman" w:cs="Times New Roman"/>
          <w:lang w:bidi="ar-SA"/>
        </w:rPr>
        <w:t>Suse</w:t>
      </w:r>
      <w:proofErr w:type="spellEnd"/>
      <w:r w:rsidRPr="00854E56">
        <w:rPr>
          <w:rFonts w:eastAsia="Times New Roman" w:cs="Times New Roman"/>
          <w:lang w:bidi="ar-SA"/>
        </w:rPr>
        <w:t xml:space="preserve"> Linux Enterprise Server - SLES, </w:t>
      </w:r>
      <w:proofErr w:type="spellStart"/>
      <w:r w:rsidRPr="00854E56">
        <w:rPr>
          <w:rFonts w:eastAsia="Times New Roman" w:cs="Times New Roman"/>
          <w:lang w:bidi="ar-SA"/>
        </w:rPr>
        <w:t>Ubuntu</w:t>
      </w:r>
      <w:proofErr w:type="spellEnd"/>
      <w:r w:rsidRPr="00854E56">
        <w:rPr>
          <w:rFonts w:eastAsia="Times New Roman" w:cs="Times New Roman"/>
          <w:lang w:bidi="ar-SA"/>
        </w:rPr>
        <w:t xml:space="preserve"> e </w:t>
      </w:r>
      <w:proofErr w:type="spellStart"/>
      <w:r w:rsidRPr="00854E56">
        <w:rPr>
          <w:rFonts w:eastAsia="Times New Roman" w:cs="Times New Roman"/>
          <w:lang w:bidi="ar-SA"/>
        </w:rPr>
        <w:t>Debian</w:t>
      </w:r>
      <w:proofErr w:type="spellEnd"/>
      <w:r w:rsidRPr="00854E56">
        <w:rPr>
          <w:rFonts w:eastAsia="Times New Roman" w:cs="Times New Roman"/>
          <w:lang w:bidi="ar-SA"/>
        </w:rPr>
        <w:t>), MS Windows 2003, MS Windows 2008, etc., a fim de agregar novas funcionalidades, manter a atualização tecnológica e a conformidade com o suporte do fornecedor;</w:t>
      </w:r>
    </w:p>
    <w:p w:rsidR="006350D8" w:rsidRPr="007C17F9" w:rsidRDefault="006350D8"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m</w:t>
      </w:r>
      <w:r w:rsidRPr="007C17F9">
        <w:rPr>
          <w:rFonts w:eastAsia="Times New Roman" w:cs="Times New Roman"/>
          <w:lang w:bidi="ar-SA"/>
        </w:rPr>
        <w:t>anutenção</w:t>
      </w:r>
      <w:proofErr w:type="gramEnd"/>
      <w:r w:rsidRPr="007C17F9">
        <w:rPr>
          <w:rFonts w:eastAsia="Times New Roman" w:cs="Times New Roman"/>
          <w:lang w:bidi="ar-SA"/>
        </w:rPr>
        <w:t xml:space="preserve"> preventiva de Servidores de Rede (</w:t>
      </w:r>
      <w:r>
        <w:rPr>
          <w:rFonts w:eastAsia="Times New Roman" w:cs="Times New Roman"/>
          <w:lang w:bidi="ar-SA"/>
        </w:rPr>
        <w:t>e</w:t>
      </w:r>
      <w:r w:rsidRPr="007C17F9">
        <w:rPr>
          <w:rFonts w:eastAsia="Times New Roman" w:cs="Times New Roman"/>
          <w:lang w:bidi="ar-SA"/>
        </w:rPr>
        <w:t xml:space="preserve">xemplo: verificar a atualização do sistema operacional dos servidores, a instalação e atualização do software de antivírus, a instalação do agente de software de gerenciamento de rede; se a configuração de herança de segurança nas pastas está habilitada); </w:t>
      </w:r>
    </w:p>
    <w:p w:rsidR="00854E56"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realização</w:t>
      </w:r>
      <w:proofErr w:type="gramEnd"/>
      <w:r w:rsidRPr="00854E56">
        <w:rPr>
          <w:rFonts w:eastAsia="Times New Roman" w:cs="Times New Roman"/>
          <w:lang w:bidi="ar-SA"/>
        </w:rPr>
        <w:t xml:space="preserve"> de manutenções necessárias para solução de problemas com a aplicação de </w:t>
      </w:r>
      <w:r w:rsidRPr="004141A8">
        <w:rPr>
          <w:rFonts w:eastAsia="Times New Roman" w:cs="Times New Roman"/>
          <w:lang w:bidi="ar-SA"/>
        </w:rPr>
        <w:t>fixes</w:t>
      </w:r>
      <w:r w:rsidRPr="00854E56">
        <w:rPr>
          <w:rFonts w:eastAsia="Times New Roman" w:cs="Times New Roman"/>
          <w:lang w:bidi="ar-SA"/>
        </w:rPr>
        <w:t xml:space="preserve">, </w:t>
      </w:r>
      <w:proofErr w:type="spellStart"/>
      <w:r w:rsidRPr="004141A8">
        <w:rPr>
          <w:rFonts w:eastAsia="Times New Roman" w:cs="Times New Roman"/>
          <w:lang w:bidi="ar-SA"/>
        </w:rPr>
        <w:t>patches</w:t>
      </w:r>
      <w:proofErr w:type="spellEnd"/>
      <w:r w:rsidRPr="00854E56">
        <w:rPr>
          <w:rFonts w:eastAsia="Times New Roman" w:cs="Times New Roman"/>
          <w:lang w:bidi="ar-SA"/>
        </w:rPr>
        <w:t xml:space="preserve">, </w:t>
      </w:r>
      <w:proofErr w:type="spellStart"/>
      <w:r w:rsidRPr="004141A8">
        <w:rPr>
          <w:rFonts w:eastAsia="Times New Roman" w:cs="Times New Roman"/>
          <w:lang w:bidi="ar-SA"/>
        </w:rPr>
        <w:t>Service</w:t>
      </w:r>
      <w:proofErr w:type="spellEnd"/>
      <w:r w:rsidRPr="004141A8">
        <w:rPr>
          <w:rFonts w:eastAsia="Times New Roman" w:cs="Times New Roman"/>
          <w:lang w:bidi="ar-SA"/>
        </w:rPr>
        <w:t xml:space="preserve"> </w:t>
      </w:r>
      <w:proofErr w:type="spellStart"/>
      <w:r w:rsidRPr="004141A8">
        <w:rPr>
          <w:rFonts w:eastAsia="Times New Roman" w:cs="Times New Roman"/>
          <w:lang w:bidi="ar-SA"/>
        </w:rPr>
        <w:t>Packs</w:t>
      </w:r>
      <w:proofErr w:type="spellEnd"/>
      <w:r w:rsidRPr="00854E56">
        <w:rPr>
          <w:rFonts w:eastAsia="Times New Roman" w:cs="Times New Roman"/>
          <w:lang w:bidi="ar-SA"/>
        </w:rPr>
        <w:t xml:space="preserve">, e qualquer outra ação preventiva e corretiva nos </w:t>
      </w:r>
      <w:r w:rsidRPr="004141A8">
        <w:rPr>
          <w:rFonts w:eastAsia="Times New Roman" w:cs="Times New Roman"/>
          <w:lang w:bidi="ar-SA"/>
        </w:rPr>
        <w:t>softwares</w:t>
      </w:r>
      <w:r w:rsidRPr="00854E56">
        <w:rPr>
          <w:rFonts w:eastAsia="Times New Roman" w:cs="Times New Roman"/>
          <w:lang w:bidi="ar-SA"/>
        </w:rPr>
        <w:t xml:space="preserve"> utilizados, manter atualizados os </w:t>
      </w:r>
      <w:r w:rsidRPr="004141A8">
        <w:rPr>
          <w:rFonts w:eastAsia="Times New Roman" w:cs="Times New Roman"/>
          <w:lang w:bidi="ar-SA"/>
        </w:rPr>
        <w:t>firmwares</w:t>
      </w:r>
      <w:r w:rsidRPr="00854E56">
        <w:rPr>
          <w:rFonts w:eastAsia="Times New Roman" w:cs="Times New Roman"/>
          <w:lang w:bidi="ar-SA"/>
        </w:rPr>
        <w:t xml:space="preserve"> como recomendado pelos fabricantes, executando procedimentos que busquem eliminar, de forma permanente, problemas e incidentes repetitivos que afetem a infraestrutura de TI;</w:t>
      </w:r>
    </w:p>
    <w:p w:rsidR="00854E56" w:rsidRPr="00854E56"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instalação</w:t>
      </w:r>
      <w:proofErr w:type="gramEnd"/>
      <w:r w:rsidRPr="00854E56">
        <w:rPr>
          <w:rFonts w:eastAsia="Times New Roman" w:cs="Times New Roman"/>
          <w:lang w:bidi="ar-SA"/>
        </w:rPr>
        <w:t xml:space="preserve"> e atualização de servidores, sistemas operacionais, pacotes, </w:t>
      </w:r>
      <w:proofErr w:type="spellStart"/>
      <w:r w:rsidRPr="004141A8">
        <w:rPr>
          <w:rFonts w:eastAsia="Times New Roman" w:cs="Times New Roman"/>
          <w:lang w:bidi="ar-SA"/>
        </w:rPr>
        <w:t>drivers</w:t>
      </w:r>
      <w:proofErr w:type="spellEnd"/>
      <w:r w:rsidRPr="00854E56">
        <w:rPr>
          <w:rFonts w:eastAsia="Times New Roman" w:cs="Times New Roman"/>
          <w:lang w:bidi="ar-SA"/>
        </w:rPr>
        <w:t xml:space="preserve">, </w:t>
      </w:r>
      <w:r w:rsidRPr="004141A8">
        <w:rPr>
          <w:rFonts w:eastAsia="Times New Roman" w:cs="Times New Roman"/>
          <w:lang w:bidi="ar-SA"/>
        </w:rPr>
        <w:t>firmwares</w:t>
      </w:r>
      <w:r w:rsidRPr="00854E56">
        <w:rPr>
          <w:rFonts w:eastAsia="Times New Roman" w:cs="Times New Roman"/>
          <w:lang w:bidi="ar-SA"/>
        </w:rPr>
        <w:t xml:space="preserve">, acompanhamento e acionamento de serviços de suporte e garantia e quaisquer outros componentes necessários à correta operação dos servidores, </w:t>
      </w:r>
      <w:proofErr w:type="spellStart"/>
      <w:r w:rsidRPr="004141A8">
        <w:rPr>
          <w:rFonts w:eastAsia="Times New Roman" w:cs="Times New Roman"/>
          <w:lang w:bidi="ar-SA"/>
        </w:rPr>
        <w:t>storages</w:t>
      </w:r>
      <w:proofErr w:type="spellEnd"/>
      <w:r w:rsidRPr="00854E56">
        <w:rPr>
          <w:rFonts w:eastAsia="Times New Roman" w:cs="Times New Roman"/>
          <w:lang w:bidi="ar-SA"/>
        </w:rPr>
        <w:t xml:space="preserve">, </w:t>
      </w:r>
      <w:r w:rsidRPr="004141A8">
        <w:rPr>
          <w:rFonts w:eastAsia="Times New Roman" w:cs="Times New Roman"/>
          <w:lang w:bidi="ar-SA"/>
        </w:rPr>
        <w:t>switches</w:t>
      </w:r>
      <w:r w:rsidRPr="00854E56">
        <w:rPr>
          <w:rFonts w:eastAsia="Times New Roman" w:cs="Times New Roman"/>
          <w:lang w:bidi="ar-SA"/>
        </w:rPr>
        <w:t xml:space="preserve"> e serviços hospedados nos servidores do DPF;</w:t>
      </w:r>
    </w:p>
    <w:p w:rsidR="00854E56" w:rsidRPr="00854E56"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elaboração</w:t>
      </w:r>
      <w:proofErr w:type="gramEnd"/>
      <w:r w:rsidRPr="00854E56">
        <w:rPr>
          <w:rFonts w:eastAsia="Times New Roman" w:cs="Times New Roman"/>
          <w:lang w:bidi="ar-SA"/>
        </w:rPr>
        <w:t>, manutenção e disponibilização da documentação relacionada com os procedimentos e fluxos operacionais para o ambiente de TI do DPF;</w:t>
      </w:r>
    </w:p>
    <w:p w:rsidR="00854E56" w:rsidRPr="00854E56"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auxílio</w:t>
      </w:r>
      <w:proofErr w:type="gramEnd"/>
      <w:r w:rsidRPr="00854E56">
        <w:rPr>
          <w:rFonts w:eastAsia="Times New Roman" w:cs="Times New Roman"/>
          <w:lang w:bidi="ar-SA"/>
        </w:rPr>
        <w:t xml:space="preserve"> nas definições dos critérios e procedimentos de automação dos processos de suporte e produção;</w:t>
      </w:r>
    </w:p>
    <w:p w:rsidR="00854E56" w:rsidRPr="00854E56"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ações</w:t>
      </w:r>
      <w:proofErr w:type="gramEnd"/>
      <w:r w:rsidRPr="00854E56">
        <w:rPr>
          <w:rFonts w:eastAsia="Times New Roman" w:cs="Times New Roman"/>
          <w:lang w:bidi="ar-SA"/>
        </w:rPr>
        <w:t xml:space="preserve"> visando garantir a operacionalidade, acessibilidade, disponibilidade e integridade (adequação aos padrões de configurações estabelecidos pelo DPF) dos </w:t>
      </w:r>
      <w:r w:rsidRPr="004141A8">
        <w:rPr>
          <w:rFonts w:eastAsia="Times New Roman" w:cs="Times New Roman"/>
          <w:lang w:bidi="ar-SA"/>
        </w:rPr>
        <w:t>softwares</w:t>
      </w:r>
      <w:r w:rsidRPr="00854E56">
        <w:rPr>
          <w:rFonts w:eastAsia="Times New Roman" w:cs="Times New Roman"/>
          <w:lang w:bidi="ar-SA"/>
        </w:rPr>
        <w:t xml:space="preserve"> de gerência e respectivos servidores;</w:t>
      </w:r>
    </w:p>
    <w:p w:rsidR="00854E56" w:rsidRPr="006350D8"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6350D8">
        <w:rPr>
          <w:rFonts w:eastAsia="Times New Roman" w:cs="Times New Roman"/>
          <w:lang w:bidi="ar-SA"/>
        </w:rPr>
        <w:t>implementação</w:t>
      </w:r>
      <w:proofErr w:type="gramEnd"/>
      <w:r w:rsidRPr="006350D8">
        <w:rPr>
          <w:rFonts w:eastAsia="Times New Roman" w:cs="Times New Roman"/>
          <w:lang w:bidi="ar-SA"/>
        </w:rPr>
        <w:t xml:space="preserve"> das políticas</w:t>
      </w:r>
      <w:r w:rsidR="00F4685C" w:rsidRPr="0005426B">
        <w:rPr>
          <w:rFonts w:eastAsia="Times New Roman" w:cs="Times New Roman"/>
          <w:lang w:bidi="ar-SA"/>
        </w:rPr>
        <w:t xml:space="preserve">, processos, procedimentos e funções de </w:t>
      </w:r>
      <w:r w:rsidR="00F4685C" w:rsidRPr="0005426B">
        <w:rPr>
          <w:rFonts w:eastAsia="Times New Roman" w:cs="Times New Roman"/>
          <w:i/>
          <w:lang w:bidi="ar-SA"/>
        </w:rPr>
        <w:t>software</w:t>
      </w:r>
      <w:r w:rsidR="00F4685C" w:rsidRPr="0005426B">
        <w:rPr>
          <w:rFonts w:eastAsia="Times New Roman" w:cs="Times New Roman"/>
          <w:lang w:bidi="ar-SA"/>
        </w:rPr>
        <w:t xml:space="preserve"> e </w:t>
      </w:r>
      <w:r w:rsidR="00F4685C" w:rsidRPr="0005426B">
        <w:rPr>
          <w:rFonts w:eastAsia="Times New Roman" w:cs="Times New Roman"/>
          <w:i/>
          <w:lang w:bidi="ar-SA"/>
        </w:rPr>
        <w:t>hardware</w:t>
      </w:r>
      <w:r w:rsidR="00F4685C" w:rsidRPr="0005426B">
        <w:rPr>
          <w:rFonts w:eastAsia="Times New Roman" w:cs="Times New Roman"/>
          <w:lang w:bidi="ar-SA"/>
        </w:rPr>
        <w:t>, determinado pela DPF, objetivando maior proteção da informação</w:t>
      </w:r>
      <w:r w:rsidR="00F4685C">
        <w:rPr>
          <w:rFonts w:eastAsia="Times New Roman" w:cs="Times New Roman"/>
          <w:lang w:bidi="ar-SA"/>
        </w:rPr>
        <w:t xml:space="preserve"> e minimização d</w:t>
      </w:r>
      <w:r w:rsidR="00F4685C" w:rsidRPr="0005426B">
        <w:rPr>
          <w:rFonts w:eastAsia="Times New Roman" w:cs="Times New Roman"/>
          <w:lang w:bidi="ar-SA"/>
        </w:rPr>
        <w:t>o</w:t>
      </w:r>
      <w:r w:rsidR="00F4685C">
        <w:rPr>
          <w:rFonts w:eastAsia="Times New Roman" w:cs="Times New Roman"/>
          <w:lang w:bidi="ar-SA"/>
        </w:rPr>
        <w:t>s</w:t>
      </w:r>
      <w:r w:rsidR="00F4685C" w:rsidRPr="0005426B">
        <w:rPr>
          <w:rFonts w:eastAsia="Times New Roman" w:cs="Times New Roman"/>
          <w:lang w:bidi="ar-SA"/>
        </w:rPr>
        <w:t xml:space="preserve"> risco</w:t>
      </w:r>
      <w:r w:rsidR="00F4685C">
        <w:rPr>
          <w:rFonts w:eastAsia="Times New Roman" w:cs="Times New Roman"/>
          <w:lang w:bidi="ar-SA"/>
        </w:rPr>
        <w:t xml:space="preserve">s de Segurança da Informação </w:t>
      </w:r>
      <w:r w:rsidR="00F4685C" w:rsidRPr="0005426B">
        <w:rPr>
          <w:rFonts w:eastAsia="Times New Roman" w:cs="Times New Roman"/>
          <w:lang w:bidi="ar-SA"/>
        </w:rPr>
        <w:t xml:space="preserve"> no ambiente</w:t>
      </w:r>
      <w:r w:rsidR="00F4685C">
        <w:rPr>
          <w:rFonts w:eastAsia="Times New Roman" w:cs="Times New Roman"/>
          <w:lang w:bidi="ar-SA"/>
        </w:rPr>
        <w:t xml:space="preserve"> computacional;</w:t>
      </w:r>
    </w:p>
    <w:p w:rsidR="00854E56" w:rsidRPr="00854E56"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participação</w:t>
      </w:r>
      <w:proofErr w:type="gramEnd"/>
      <w:r w:rsidRPr="00854E56">
        <w:rPr>
          <w:rFonts w:eastAsia="Times New Roman" w:cs="Times New Roman"/>
          <w:lang w:bidi="ar-SA"/>
        </w:rPr>
        <w:t xml:space="preserve"> no planejamento da instalação/implantação/alteração na estrutura de TI do DPF, realizando testes de </w:t>
      </w:r>
      <w:r w:rsidRPr="004141A8">
        <w:rPr>
          <w:rFonts w:eastAsia="Times New Roman" w:cs="Times New Roman"/>
          <w:lang w:bidi="ar-SA"/>
        </w:rPr>
        <w:t>software</w:t>
      </w:r>
      <w:r w:rsidRPr="00854E56">
        <w:rPr>
          <w:rFonts w:eastAsia="Times New Roman" w:cs="Times New Roman"/>
          <w:lang w:bidi="ar-SA"/>
        </w:rPr>
        <w:t>, avaliações e liberações; inclusive na elaboração do acordo de nível operacional e respectivo cronograma em conformidade com os acordos de serviços;</w:t>
      </w:r>
    </w:p>
    <w:p w:rsidR="00854E56" w:rsidRPr="00854E56"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r w:rsidRPr="00854E56">
        <w:rPr>
          <w:rFonts w:eastAsia="Times New Roman" w:cs="Times New Roman"/>
          <w:lang w:bidi="ar-SA"/>
        </w:rPr>
        <w:t xml:space="preserve"> </w:t>
      </w:r>
      <w:proofErr w:type="gramStart"/>
      <w:r w:rsidRPr="00854E56">
        <w:rPr>
          <w:rFonts w:eastAsia="Times New Roman" w:cs="Times New Roman"/>
          <w:lang w:bidi="ar-SA"/>
        </w:rPr>
        <w:t>instalação</w:t>
      </w:r>
      <w:proofErr w:type="gramEnd"/>
      <w:r w:rsidRPr="00854E56">
        <w:rPr>
          <w:rFonts w:eastAsia="Times New Roman" w:cs="Times New Roman"/>
          <w:lang w:bidi="ar-SA"/>
        </w:rPr>
        <w:t xml:space="preserve">, configuração e disponibilização, para uso do DPF, de componentes de infraestrutura tecnológica tais como: servidores, antivírus, </w:t>
      </w:r>
      <w:proofErr w:type="spellStart"/>
      <w:r w:rsidRPr="004141A8">
        <w:rPr>
          <w:rFonts w:eastAsia="Times New Roman" w:cs="Times New Roman"/>
          <w:lang w:bidi="ar-SA"/>
        </w:rPr>
        <w:t>storages</w:t>
      </w:r>
      <w:proofErr w:type="spellEnd"/>
      <w:r w:rsidRPr="00854E56">
        <w:rPr>
          <w:rFonts w:eastAsia="Times New Roman" w:cs="Times New Roman"/>
          <w:lang w:bidi="ar-SA"/>
        </w:rPr>
        <w:t xml:space="preserve">, </w:t>
      </w:r>
      <w:r w:rsidRPr="004141A8">
        <w:rPr>
          <w:rFonts w:eastAsia="Times New Roman" w:cs="Times New Roman"/>
          <w:lang w:bidi="ar-SA"/>
        </w:rPr>
        <w:t>switches</w:t>
      </w:r>
      <w:r w:rsidRPr="00854E56">
        <w:rPr>
          <w:rFonts w:eastAsia="Times New Roman" w:cs="Times New Roman"/>
          <w:lang w:bidi="ar-SA"/>
        </w:rPr>
        <w:t xml:space="preserve">, </w:t>
      </w:r>
      <w:proofErr w:type="spellStart"/>
      <w:r w:rsidRPr="004141A8">
        <w:rPr>
          <w:rFonts w:eastAsia="Times New Roman" w:cs="Times New Roman"/>
          <w:lang w:bidi="ar-SA"/>
        </w:rPr>
        <w:t>proxy</w:t>
      </w:r>
      <w:proofErr w:type="spellEnd"/>
      <w:r w:rsidRPr="00854E56">
        <w:rPr>
          <w:rFonts w:eastAsia="Times New Roman" w:cs="Times New Roman"/>
          <w:lang w:bidi="ar-SA"/>
        </w:rPr>
        <w:t xml:space="preserve">, roteadores </w:t>
      </w:r>
      <w:r w:rsidRPr="004141A8">
        <w:rPr>
          <w:rFonts w:eastAsia="Times New Roman" w:cs="Times New Roman"/>
          <w:lang w:bidi="ar-SA"/>
        </w:rPr>
        <w:t>wireless</w:t>
      </w:r>
      <w:r w:rsidRPr="00854E56">
        <w:rPr>
          <w:rFonts w:eastAsia="Times New Roman" w:cs="Times New Roman"/>
          <w:lang w:bidi="ar-SA"/>
        </w:rPr>
        <w:t>, periféricos e ativos de rede;</w:t>
      </w:r>
    </w:p>
    <w:p w:rsidR="00854E56" w:rsidRPr="00854E56"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gerenciamento</w:t>
      </w:r>
      <w:proofErr w:type="gramEnd"/>
      <w:r w:rsidRPr="00854E56">
        <w:rPr>
          <w:rFonts w:eastAsia="Times New Roman" w:cs="Times New Roman"/>
          <w:lang w:bidi="ar-SA"/>
        </w:rPr>
        <w:t xml:space="preserve"> das aplicações cliente-servidor do DPF, monitorando os processos e publicando aplicativos em produção, garantindo total </w:t>
      </w:r>
      <w:r w:rsidRPr="00854E56">
        <w:rPr>
          <w:rFonts w:eastAsia="Times New Roman" w:cs="Times New Roman"/>
          <w:lang w:bidi="ar-SA"/>
        </w:rPr>
        <w:lastRenderedPageBreak/>
        <w:t>disponibilidade de sistemas (</w:t>
      </w:r>
      <w:r w:rsidR="00FC6457">
        <w:rPr>
          <w:rFonts w:eastAsia="Times New Roman" w:cs="Times New Roman"/>
          <w:lang w:bidi="ar-SA"/>
        </w:rPr>
        <w:t xml:space="preserve">como, por exemplo, o aplicativo corporativo </w:t>
      </w:r>
      <w:r w:rsidRPr="00854E56">
        <w:rPr>
          <w:rFonts w:eastAsia="Times New Roman" w:cs="Times New Roman"/>
          <w:lang w:bidi="ar-SA"/>
        </w:rPr>
        <w:t xml:space="preserve">SISCART, desenvolvido em Delphi e que utilizada o banco de dados </w:t>
      </w:r>
      <w:proofErr w:type="spellStart"/>
      <w:r w:rsidRPr="00854E56">
        <w:rPr>
          <w:rFonts w:eastAsia="Times New Roman" w:cs="Times New Roman"/>
          <w:lang w:bidi="ar-SA"/>
        </w:rPr>
        <w:t>PostgreSQL</w:t>
      </w:r>
      <w:proofErr w:type="spellEnd"/>
      <w:r w:rsidRPr="00854E56">
        <w:rPr>
          <w:rFonts w:eastAsia="Times New Roman" w:cs="Times New Roman"/>
          <w:lang w:bidi="ar-SA"/>
        </w:rPr>
        <w:t>);</w:t>
      </w:r>
    </w:p>
    <w:p w:rsidR="00854E56" w:rsidRPr="00854E56"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definição</w:t>
      </w:r>
      <w:proofErr w:type="gramEnd"/>
      <w:r w:rsidRPr="00854E56">
        <w:rPr>
          <w:rFonts w:eastAsia="Times New Roman" w:cs="Times New Roman"/>
          <w:lang w:bidi="ar-SA"/>
        </w:rPr>
        <w:t xml:space="preserve"> de processos e codificação de rotinas para automatização de servidores Linux e Windows do DPF;</w:t>
      </w:r>
    </w:p>
    <w:p w:rsidR="006350D8" w:rsidRPr="007C17F9"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6350D8">
        <w:rPr>
          <w:rFonts w:eastAsia="Times New Roman" w:cs="Times New Roman"/>
          <w:lang w:bidi="ar-SA"/>
        </w:rPr>
        <w:t>instalação</w:t>
      </w:r>
      <w:proofErr w:type="gramEnd"/>
      <w:r w:rsidRPr="006350D8">
        <w:rPr>
          <w:rFonts w:eastAsia="Times New Roman" w:cs="Times New Roman"/>
          <w:lang w:bidi="ar-SA"/>
        </w:rPr>
        <w:t>, configuração e manutenção da solução de backup utilizada pelo DPF</w:t>
      </w:r>
      <w:r w:rsidR="006350D8" w:rsidRPr="006350D8">
        <w:rPr>
          <w:rFonts w:eastAsia="Times New Roman" w:cs="Times New Roman"/>
          <w:lang w:bidi="ar-SA"/>
        </w:rPr>
        <w:t xml:space="preserve">, com </w:t>
      </w:r>
      <w:r w:rsidR="006350D8">
        <w:rPr>
          <w:rFonts w:eastAsia="Times New Roman" w:cs="Times New Roman"/>
          <w:lang w:bidi="ar-SA"/>
        </w:rPr>
        <w:t>v</w:t>
      </w:r>
      <w:r w:rsidR="006350D8" w:rsidRPr="007C17F9">
        <w:rPr>
          <w:rFonts w:eastAsia="Times New Roman" w:cs="Times New Roman"/>
          <w:lang w:bidi="ar-SA"/>
        </w:rPr>
        <w:t>erificação contínua da realizaçã</w:t>
      </w:r>
      <w:r w:rsidR="006350D8" w:rsidRPr="006350D8">
        <w:rPr>
          <w:rFonts w:eastAsia="Times New Roman" w:cs="Times New Roman"/>
          <w:lang w:bidi="ar-SA"/>
        </w:rPr>
        <w:t xml:space="preserve">o correta das rotinas de backup e a </w:t>
      </w:r>
      <w:r w:rsidR="006350D8">
        <w:rPr>
          <w:rFonts w:eastAsia="Times New Roman" w:cs="Times New Roman"/>
          <w:lang w:bidi="ar-SA"/>
        </w:rPr>
        <w:t>r</w:t>
      </w:r>
      <w:r w:rsidR="006350D8" w:rsidRPr="007C17F9">
        <w:rPr>
          <w:rFonts w:eastAsia="Times New Roman" w:cs="Times New Roman"/>
          <w:lang w:bidi="ar-SA"/>
        </w:rPr>
        <w:t xml:space="preserve">ealização periódica de </w:t>
      </w:r>
      <w:proofErr w:type="spellStart"/>
      <w:r w:rsidR="006350D8" w:rsidRPr="007C17F9">
        <w:rPr>
          <w:rFonts w:eastAsia="Times New Roman" w:cs="Times New Roman"/>
          <w:lang w:bidi="ar-SA"/>
        </w:rPr>
        <w:t>restores</w:t>
      </w:r>
      <w:proofErr w:type="spellEnd"/>
      <w:r w:rsidR="006350D8" w:rsidRPr="007C17F9">
        <w:rPr>
          <w:rFonts w:eastAsia="Times New Roman" w:cs="Times New Roman"/>
          <w:lang w:bidi="ar-SA"/>
        </w:rPr>
        <w:t xml:space="preserve"> de backup a fim de validação do procedimento;</w:t>
      </w:r>
    </w:p>
    <w:p w:rsidR="006350D8" w:rsidRPr="00854E56" w:rsidRDefault="006350D8"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6350D8">
        <w:rPr>
          <w:rFonts w:eastAsia="Times New Roman" w:cs="Times New Roman"/>
          <w:lang w:bidi="ar-SA"/>
        </w:rPr>
        <w:t>g</w:t>
      </w:r>
      <w:r w:rsidRPr="007C17F9">
        <w:rPr>
          <w:rFonts w:eastAsia="Times New Roman" w:cs="Times New Roman"/>
          <w:lang w:bidi="ar-SA"/>
        </w:rPr>
        <w:t>eração</w:t>
      </w:r>
      <w:proofErr w:type="gramEnd"/>
      <w:r w:rsidRPr="007C17F9">
        <w:rPr>
          <w:rFonts w:eastAsia="Times New Roman" w:cs="Times New Roman"/>
          <w:lang w:bidi="ar-SA"/>
        </w:rPr>
        <w:t xml:space="preserve"> de imagens (backup) de sistemas operacionais e sistemas básicos dos servidores</w:t>
      </w:r>
      <w:r w:rsidRPr="006350D8">
        <w:rPr>
          <w:rFonts w:eastAsia="Times New Roman" w:cs="Times New Roman"/>
          <w:lang w:bidi="ar-SA"/>
        </w:rPr>
        <w:t>;</w:t>
      </w:r>
    </w:p>
    <w:p w:rsidR="00854E56" w:rsidRPr="00854E56"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instalação</w:t>
      </w:r>
      <w:proofErr w:type="gramEnd"/>
      <w:r w:rsidRPr="00854E56">
        <w:rPr>
          <w:rFonts w:eastAsia="Times New Roman" w:cs="Times New Roman"/>
          <w:lang w:bidi="ar-SA"/>
        </w:rPr>
        <w:t xml:space="preserve">, configuração e manutenção dos ambientes de sistemas de informação, aplicações e serviços em suas respectivas tecnologias, tais como  </w:t>
      </w:r>
      <w:proofErr w:type="spellStart"/>
      <w:r w:rsidRPr="00854E56">
        <w:rPr>
          <w:rFonts w:eastAsia="Times New Roman" w:cs="Times New Roman"/>
          <w:lang w:bidi="ar-SA"/>
        </w:rPr>
        <w:t>Zope</w:t>
      </w:r>
      <w:proofErr w:type="spellEnd"/>
      <w:r w:rsidRPr="00854E56">
        <w:rPr>
          <w:rFonts w:eastAsia="Times New Roman" w:cs="Times New Roman"/>
          <w:lang w:bidi="ar-SA"/>
        </w:rPr>
        <w:t>/</w:t>
      </w:r>
      <w:proofErr w:type="spellStart"/>
      <w:r w:rsidRPr="00854E56">
        <w:rPr>
          <w:rFonts w:eastAsia="Times New Roman" w:cs="Times New Roman"/>
          <w:lang w:bidi="ar-SA"/>
        </w:rPr>
        <w:t>Plone</w:t>
      </w:r>
      <w:proofErr w:type="spellEnd"/>
      <w:r w:rsidRPr="00854E56">
        <w:rPr>
          <w:rFonts w:eastAsia="Times New Roman" w:cs="Times New Roman"/>
          <w:lang w:bidi="ar-SA"/>
        </w:rPr>
        <w:t>, Servidores WEB MS-IIS e Apache ou qualquer outro que o DPF julgar necessário;</w:t>
      </w:r>
    </w:p>
    <w:p w:rsidR="00854E56" w:rsidRPr="00854E56"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instalação</w:t>
      </w:r>
      <w:proofErr w:type="gramEnd"/>
      <w:r w:rsidRPr="00854E56">
        <w:rPr>
          <w:rFonts w:eastAsia="Times New Roman" w:cs="Times New Roman"/>
          <w:lang w:bidi="ar-SA"/>
        </w:rPr>
        <w:t>, configuração e manutenção dos ambientes de apoio utilizados pelo DPF. Entre esses ambientes, incluem-se o</w:t>
      </w:r>
      <w:r w:rsidR="00FC6457">
        <w:rPr>
          <w:rFonts w:eastAsia="Times New Roman" w:cs="Times New Roman"/>
          <w:lang w:bidi="ar-SA"/>
        </w:rPr>
        <w:t>s</w:t>
      </w:r>
      <w:r w:rsidRPr="00854E56">
        <w:rPr>
          <w:rFonts w:eastAsia="Times New Roman" w:cs="Times New Roman"/>
          <w:lang w:bidi="ar-SA"/>
        </w:rPr>
        <w:t xml:space="preserve"> sistema</w:t>
      </w:r>
      <w:r w:rsidR="00FC6457">
        <w:rPr>
          <w:rFonts w:eastAsia="Times New Roman" w:cs="Times New Roman"/>
          <w:lang w:bidi="ar-SA"/>
        </w:rPr>
        <w:t>s</w:t>
      </w:r>
      <w:r w:rsidRPr="00854E56">
        <w:rPr>
          <w:rFonts w:eastAsia="Times New Roman" w:cs="Times New Roman"/>
          <w:lang w:bidi="ar-SA"/>
        </w:rPr>
        <w:t xml:space="preserve"> de apoio administrativo (SIGEPOL</w:t>
      </w:r>
      <w:r w:rsidR="00FC6457">
        <w:rPr>
          <w:rFonts w:eastAsia="Times New Roman" w:cs="Times New Roman"/>
          <w:lang w:bidi="ar-SA"/>
        </w:rPr>
        <w:t>, S</w:t>
      </w:r>
      <w:r w:rsidR="00FC6457" w:rsidRPr="002C15A6">
        <w:rPr>
          <w:rFonts w:eastAsia="Times New Roman" w:cs="Times New Roman"/>
          <w:lang w:bidi="ar-SA"/>
        </w:rPr>
        <w:t>I</w:t>
      </w:r>
      <w:r w:rsidR="00790AAB" w:rsidRPr="002C15A6">
        <w:rPr>
          <w:rFonts w:eastAsia="Times New Roman" w:cs="Times New Roman"/>
          <w:lang w:bidi="ar-SA"/>
        </w:rPr>
        <w:t>S</w:t>
      </w:r>
      <w:r w:rsidR="00FC6457" w:rsidRPr="002C15A6">
        <w:rPr>
          <w:rFonts w:eastAsia="Times New Roman" w:cs="Times New Roman"/>
          <w:lang w:bidi="ar-SA"/>
        </w:rPr>
        <w:t>G</w:t>
      </w:r>
      <w:r w:rsidR="00FC6457">
        <w:rPr>
          <w:rFonts w:eastAsia="Times New Roman" w:cs="Times New Roman"/>
          <w:lang w:bidi="ar-SA"/>
        </w:rPr>
        <w:t>ER e SISPOL</w:t>
      </w:r>
      <w:r w:rsidRPr="00854E56">
        <w:rPr>
          <w:rFonts w:eastAsia="Times New Roman" w:cs="Times New Roman"/>
          <w:lang w:bidi="ar-SA"/>
        </w:rPr>
        <w:t>) e sistemas de controle de documentação da área de TI (</w:t>
      </w:r>
      <w:proofErr w:type="spellStart"/>
      <w:r w:rsidRPr="00854E56">
        <w:rPr>
          <w:rFonts w:eastAsia="Times New Roman" w:cs="Times New Roman"/>
          <w:lang w:bidi="ar-SA"/>
        </w:rPr>
        <w:t>Wiki</w:t>
      </w:r>
      <w:proofErr w:type="spellEnd"/>
      <w:r w:rsidRPr="00854E56">
        <w:rPr>
          <w:rFonts w:eastAsia="Times New Roman" w:cs="Times New Roman"/>
          <w:lang w:bidi="ar-SA"/>
        </w:rPr>
        <w:t>);</w:t>
      </w:r>
    </w:p>
    <w:p w:rsidR="00854E56" w:rsidRPr="00854E56"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geração</w:t>
      </w:r>
      <w:proofErr w:type="gramEnd"/>
      <w:r w:rsidRPr="00854E56">
        <w:rPr>
          <w:rFonts w:eastAsia="Times New Roman" w:cs="Times New Roman"/>
          <w:lang w:bidi="ar-SA"/>
        </w:rPr>
        <w:t xml:space="preserve"> de relatórios de continuidade de negócios com indicadores de capacidade e disponibilidade dos servidores e serviços tecnológicos, além de projeções de elevação do uso dos recursos computacionais que deverão ser encaminhados para o DPF;</w:t>
      </w:r>
    </w:p>
    <w:p w:rsidR="00854E56" w:rsidRPr="00854E56"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gerenciamento</w:t>
      </w:r>
      <w:proofErr w:type="gramEnd"/>
      <w:r w:rsidRPr="00854E56">
        <w:rPr>
          <w:rFonts w:eastAsia="Times New Roman" w:cs="Times New Roman"/>
          <w:lang w:bidi="ar-SA"/>
        </w:rPr>
        <w:t xml:space="preserve"> e monitoramento dos servidores, serviços e sistemas</w:t>
      </w:r>
      <w:r w:rsidR="004141A8">
        <w:rPr>
          <w:rFonts w:eastAsia="Times New Roman" w:cs="Times New Roman"/>
          <w:lang w:bidi="ar-SA"/>
        </w:rPr>
        <w:t xml:space="preserve"> críticos</w:t>
      </w:r>
      <w:r w:rsidRPr="00854E56">
        <w:rPr>
          <w:rFonts w:eastAsia="Times New Roman" w:cs="Times New Roman"/>
          <w:lang w:bidi="ar-SA"/>
        </w:rPr>
        <w:t xml:space="preserve"> do ambiente tecnológico do DPF; </w:t>
      </w:r>
    </w:p>
    <w:p w:rsidR="00854E56" w:rsidRPr="00854E56"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gerenciamento</w:t>
      </w:r>
      <w:proofErr w:type="gramEnd"/>
      <w:r w:rsidRPr="00854E56">
        <w:rPr>
          <w:rFonts w:eastAsia="Times New Roman" w:cs="Times New Roman"/>
          <w:lang w:bidi="ar-SA"/>
        </w:rPr>
        <w:t xml:space="preserve"> da capacidade e disponibilidade dos servidores, sistemas de informação, aplicativos e serviços;</w:t>
      </w:r>
    </w:p>
    <w:p w:rsidR="00854E56" w:rsidRPr="00854E56"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elaboração</w:t>
      </w:r>
      <w:proofErr w:type="gramEnd"/>
      <w:r w:rsidRPr="00854E56">
        <w:rPr>
          <w:rFonts w:eastAsia="Times New Roman" w:cs="Times New Roman"/>
          <w:lang w:bidi="ar-SA"/>
        </w:rPr>
        <w:t xml:space="preserve"> de relatórios de diagnósticos apontando as causas e as ações necessárias à resolução dos problemas de desempenho que envolva a infraestrutura de TIC do DPF;</w:t>
      </w:r>
    </w:p>
    <w:p w:rsidR="00854E56" w:rsidRPr="00854E56"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utilização</w:t>
      </w:r>
      <w:proofErr w:type="gramEnd"/>
      <w:r w:rsidRPr="00854E56">
        <w:rPr>
          <w:rFonts w:eastAsia="Times New Roman" w:cs="Times New Roman"/>
          <w:lang w:bidi="ar-SA"/>
        </w:rPr>
        <w:t xml:space="preserve"> de recursos como consolidação e </w:t>
      </w:r>
      <w:proofErr w:type="spellStart"/>
      <w:r w:rsidRPr="00854E56">
        <w:rPr>
          <w:rFonts w:eastAsia="Times New Roman" w:cs="Times New Roman"/>
          <w:lang w:bidi="ar-SA"/>
        </w:rPr>
        <w:t>virtualização</w:t>
      </w:r>
      <w:proofErr w:type="spellEnd"/>
      <w:r w:rsidRPr="00854E56">
        <w:rPr>
          <w:rFonts w:eastAsia="Times New Roman" w:cs="Times New Roman"/>
          <w:lang w:bidi="ar-SA"/>
        </w:rPr>
        <w:t xml:space="preserve"> de servidores e serviços com o intuito de aumentar o desempenho e a disponibilidade dos serviços de TIC, desde que as tecnologias e arquiteturas utilizadas tenham sido formalmente aprovadas pelo DPF;</w:t>
      </w:r>
    </w:p>
    <w:p w:rsidR="00854E56" w:rsidRPr="005D0CAA" w:rsidRDefault="00854E56" w:rsidP="00605ED8">
      <w:pPr>
        <w:widowControl w:val="0"/>
        <w:numPr>
          <w:ilvl w:val="0"/>
          <w:numId w:val="31"/>
        </w:numPr>
        <w:tabs>
          <w:tab w:val="left" w:pos="1134"/>
          <w:tab w:val="left" w:pos="1701"/>
          <w:tab w:val="left" w:pos="1985"/>
          <w:tab w:val="left" w:pos="3828"/>
        </w:tabs>
        <w:suppressAutoHyphens/>
        <w:autoSpaceDN w:val="0"/>
        <w:spacing w:after="240"/>
        <w:ind w:left="0" w:firstLine="3402"/>
        <w:jc w:val="both"/>
        <w:textAlignment w:val="baseline"/>
        <w:rPr>
          <w:rFonts w:eastAsia="Times New Roman" w:cs="Times New Roman"/>
          <w:lang w:bidi="ar-SA"/>
        </w:rPr>
      </w:pPr>
      <w:proofErr w:type="gramStart"/>
      <w:r w:rsidRPr="005D0CAA">
        <w:rPr>
          <w:rFonts w:eastAsia="Times New Roman" w:cs="Times New Roman"/>
          <w:lang w:bidi="ar-SA"/>
        </w:rPr>
        <w:t>execução</w:t>
      </w:r>
      <w:proofErr w:type="gramEnd"/>
      <w:r w:rsidRPr="005D0CAA">
        <w:rPr>
          <w:rFonts w:eastAsia="Times New Roman" w:cs="Times New Roman"/>
          <w:lang w:bidi="ar-SA"/>
        </w:rPr>
        <w:t xml:space="preserve"> de trabalhos de consolidação, </w:t>
      </w:r>
      <w:proofErr w:type="spellStart"/>
      <w:r w:rsidRPr="005D0CAA">
        <w:rPr>
          <w:rFonts w:eastAsia="Times New Roman" w:cs="Times New Roman"/>
          <w:lang w:bidi="ar-SA"/>
        </w:rPr>
        <w:t>virtualização</w:t>
      </w:r>
      <w:proofErr w:type="spellEnd"/>
      <w:r w:rsidRPr="005D0CAA">
        <w:rPr>
          <w:rFonts w:eastAsia="Times New Roman" w:cs="Times New Roman"/>
          <w:lang w:bidi="ar-SA"/>
        </w:rPr>
        <w:t>, configuração de cluster e distribuição de carga, a instalação de novos softwares e hardware solicitados pelo DPF a qualquer momento, mesmo que não descrito neste plano de Contratação.</w:t>
      </w:r>
    </w:p>
    <w:p w:rsidR="00854E56" w:rsidRPr="003F77D6" w:rsidRDefault="007F0AA0" w:rsidP="00D7289A">
      <w:pPr>
        <w:numPr>
          <w:ilvl w:val="4"/>
          <w:numId w:val="13"/>
        </w:numPr>
        <w:tabs>
          <w:tab w:val="left" w:pos="0"/>
          <w:tab w:val="left" w:pos="4536"/>
          <w:tab w:val="left" w:pos="4678"/>
        </w:tabs>
        <w:suppressAutoHyphens/>
        <w:spacing w:after="240"/>
        <w:jc w:val="both"/>
        <w:rPr>
          <w:rFonts w:eastAsia="Times New Roman" w:cs="Times New Roman"/>
          <w:b/>
          <w:kern w:val="0"/>
          <w:lang w:eastAsia="pt-BR" w:bidi="ar-SA"/>
        </w:rPr>
      </w:pPr>
      <w:r w:rsidRPr="003F77D6">
        <w:rPr>
          <w:rFonts w:eastAsia="Times New Roman" w:cs="Times New Roman"/>
          <w:b/>
          <w:kern w:val="0"/>
          <w:lang w:eastAsia="pt-BR" w:bidi="ar-SA"/>
        </w:rPr>
        <w:t xml:space="preserve">Sustentação de Bancos de Dados </w:t>
      </w:r>
    </w:p>
    <w:p w:rsidR="00854E56" w:rsidRPr="00854E56" w:rsidRDefault="00854E56" w:rsidP="00DC1712">
      <w:pPr>
        <w:tabs>
          <w:tab w:val="left" w:pos="0"/>
          <w:tab w:val="left" w:pos="1418"/>
        </w:tabs>
        <w:suppressAutoHyphens/>
        <w:spacing w:after="240"/>
        <w:ind w:firstLine="3402"/>
        <w:jc w:val="both"/>
        <w:rPr>
          <w:rFonts w:eastAsia="Times New Roman" w:cs="Times New Roman"/>
          <w:b/>
          <w:kern w:val="0"/>
          <w:lang w:eastAsia="pt-BR" w:bidi="ar-SA"/>
        </w:rPr>
      </w:pPr>
      <w:r w:rsidRPr="00854E56">
        <w:rPr>
          <w:rFonts w:eastAsia="Times New Roman" w:cs="Times New Roman"/>
          <w:b/>
          <w:kern w:val="0"/>
          <w:lang w:eastAsia="pt-BR" w:bidi="ar-SA"/>
        </w:rPr>
        <w:t>Principais atividades:</w:t>
      </w:r>
    </w:p>
    <w:p w:rsidR="00854E56" w:rsidRPr="00854E56" w:rsidRDefault="00854E56" w:rsidP="00605ED8">
      <w:pPr>
        <w:widowControl w:val="0"/>
        <w:numPr>
          <w:ilvl w:val="0"/>
          <w:numId w:val="23"/>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lastRenderedPageBreak/>
        <w:t>administração</w:t>
      </w:r>
      <w:proofErr w:type="gramEnd"/>
      <w:r w:rsidRPr="00854E56">
        <w:rPr>
          <w:rFonts w:eastAsia="Times New Roman" w:cs="Times New Roman"/>
          <w:lang w:bidi="ar-SA"/>
        </w:rPr>
        <w:t xml:space="preserve"> dos Bancos de Dados nas plataformas </w:t>
      </w:r>
      <w:proofErr w:type="spellStart"/>
      <w:r w:rsidRPr="00854E56">
        <w:rPr>
          <w:rFonts w:eastAsia="Times New Roman" w:cs="Times New Roman"/>
          <w:lang w:bidi="ar-SA"/>
        </w:rPr>
        <w:t>PostgreSQL</w:t>
      </w:r>
      <w:proofErr w:type="spellEnd"/>
      <w:r w:rsidRPr="00854E56">
        <w:rPr>
          <w:rFonts w:eastAsia="Times New Roman" w:cs="Times New Roman"/>
          <w:lang w:bidi="ar-SA"/>
        </w:rPr>
        <w:t xml:space="preserve">, e </w:t>
      </w:r>
      <w:proofErr w:type="spellStart"/>
      <w:r w:rsidRPr="00854E56">
        <w:rPr>
          <w:rFonts w:eastAsia="Times New Roman" w:cs="Times New Roman"/>
          <w:lang w:bidi="ar-SA"/>
        </w:rPr>
        <w:t>MySQL</w:t>
      </w:r>
      <w:proofErr w:type="spellEnd"/>
      <w:r w:rsidRPr="00854E56">
        <w:rPr>
          <w:rFonts w:eastAsia="Times New Roman" w:cs="Times New Roman"/>
          <w:lang w:bidi="ar-SA"/>
        </w:rPr>
        <w:t xml:space="preserve"> e outros utilizadas pelo DPF;</w:t>
      </w:r>
    </w:p>
    <w:p w:rsidR="00854E56" w:rsidRPr="00854E56" w:rsidRDefault="00854E56" w:rsidP="00605ED8">
      <w:pPr>
        <w:widowControl w:val="0"/>
        <w:numPr>
          <w:ilvl w:val="0"/>
          <w:numId w:val="23"/>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manutenção</w:t>
      </w:r>
      <w:proofErr w:type="gramEnd"/>
      <w:r w:rsidRPr="00854E56">
        <w:rPr>
          <w:rFonts w:eastAsia="Times New Roman" w:cs="Times New Roman"/>
          <w:lang w:bidi="ar-SA"/>
        </w:rPr>
        <w:t xml:space="preserve"> das políticas de </w:t>
      </w:r>
      <w:r w:rsidRPr="00EB0908">
        <w:rPr>
          <w:rFonts w:eastAsia="Times New Roman" w:cs="Times New Roman"/>
          <w:lang w:bidi="ar-SA"/>
        </w:rPr>
        <w:t>backup</w:t>
      </w:r>
      <w:r w:rsidRPr="00854E56">
        <w:rPr>
          <w:rFonts w:eastAsia="Times New Roman" w:cs="Times New Roman"/>
          <w:lang w:bidi="ar-SA"/>
        </w:rPr>
        <w:t xml:space="preserve"> e </w:t>
      </w:r>
      <w:proofErr w:type="spellStart"/>
      <w:r w:rsidRPr="00EB0908">
        <w:rPr>
          <w:rFonts w:eastAsia="Times New Roman" w:cs="Times New Roman"/>
          <w:lang w:bidi="ar-SA"/>
        </w:rPr>
        <w:t>restore</w:t>
      </w:r>
      <w:proofErr w:type="spellEnd"/>
      <w:r w:rsidRPr="00EB0908">
        <w:rPr>
          <w:rFonts w:eastAsia="Times New Roman" w:cs="Times New Roman"/>
          <w:lang w:bidi="ar-SA"/>
        </w:rPr>
        <w:t xml:space="preserve"> </w:t>
      </w:r>
      <w:r w:rsidRPr="00854E56">
        <w:rPr>
          <w:rFonts w:eastAsia="Times New Roman" w:cs="Times New Roman"/>
          <w:lang w:bidi="ar-SA"/>
        </w:rPr>
        <w:t xml:space="preserve">dos SGBD e da documentação dos procedimentos de </w:t>
      </w:r>
      <w:r w:rsidRPr="00EB0908">
        <w:rPr>
          <w:rFonts w:eastAsia="Times New Roman" w:cs="Times New Roman"/>
          <w:lang w:bidi="ar-SA"/>
        </w:rPr>
        <w:t>backup</w:t>
      </w:r>
      <w:r w:rsidRPr="00854E56">
        <w:rPr>
          <w:rFonts w:eastAsia="Times New Roman" w:cs="Times New Roman"/>
          <w:lang w:bidi="ar-SA"/>
        </w:rPr>
        <w:t xml:space="preserve"> e </w:t>
      </w:r>
      <w:proofErr w:type="spellStart"/>
      <w:r w:rsidRPr="00EB0908">
        <w:rPr>
          <w:rFonts w:eastAsia="Times New Roman" w:cs="Times New Roman"/>
          <w:lang w:bidi="ar-SA"/>
        </w:rPr>
        <w:t>restore</w:t>
      </w:r>
      <w:proofErr w:type="spellEnd"/>
      <w:r w:rsidRPr="00854E56">
        <w:rPr>
          <w:rFonts w:eastAsia="Times New Roman" w:cs="Times New Roman"/>
          <w:lang w:bidi="ar-SA"/>
        </w:rPr>
        <w:t>, seguindo os padrões estabelecidos pelo DPF;</w:t>
      </w:r>
    </w:p>
    <w:p w:rsidR="00854E56" w:rsidRPr="00854E56" w:rsidRDefault="00854E56" w:rsidP="00605ED8">
      <w:pPr>
        <w:widowControl w:val="0"/>
        <w:numPr>
          <w:ilvl w:val="0"/>
          <w:numId w:val="23"/>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análise</w:t>
      </w:r>
      <w:proofErr w:type="gramEnd"/>
      <w:r w:rsidRPr="00854E56">
        <w:rPr>
          <w:rFonts w:eastAsia="Times New Roman" w:cs="Times New Roman"/>
          <w:lang w:bidi="ar-SA"/>
        </w:rPr>
        <w:t xml:space="preserve"> dos </w:t>
      </w:r>
      <w:r w:rsidRPr="00EB0908">
        <w:rPr>
          <w:rFonts w:eastAsia="Times New Roman" w:cs="Times New Roman"/>
          <w:lang w:bidi="ar-SA"/>
        </w:rPr>
        <w:t>backups</w:t>
      </w:r>
      <w:r w:rsidRPr="00854E56">
        <w:rPr>
          <w:rFonts w:eastAsia="Times New Roman" w:cs="Times New Roman"/>
          <w:lang w:bidi="ar-SA"/>
        </w:rPr>
        <w:t xml:space="preserve"> e </w:t>
      </w:r>
      <w:proofErr w:type="spellStart"/>
      <w:r w:rsidRPr="00EB0908">
        <w:rPr>
          <w:rFonts w:eastAsia="Times New Roman" w:cs="Times New Roman"/>
          <w:lang w:bidi="ar-SA"/>
        </w:rPr>
        <w:t>restores</w:t>
      </w:r>
      <w:proofErr w:type="spellEnd"/>
      <w:r w:rsidRPr="00854E56">
        <w:rPr>
          <w:rFonts w:eastAsia="Times New Roman" w:cs="Times New Roman"/>
          <w:lang w:bidi="ar-SA"/>
        </w:rPr>
        <w:t xml:space="preserve"> dos bancos de dados, com a execução de testes periódicos para garantir a recuperação dos </w:t>
      </w:r>
      <w:r w:rsidRPr="00EB0908">
        <w:rPr>
          <w:rFonts w:eastAsia="Times New Roman" w:cs="Times New Roman"/>
          <w:lang w:bidi="ar-SA"/>
        </w:rPr>
        <w:t>backups</w:t>
      </w:r>
      <w:r w:rsidRPr="00854E56">
        <w:rPr>
          <w:rFonts w:eastAsia="Times New Roman" w:cs="Times New Roman"/>
          <w:lang w:bidi="ar-SA"/>
        </w:rPr>
        <w:t xml:space="preserve"> de acordo com as determinações do DPF;</w:t>
      </w:r>
    </w:p>
    <w:p w:rsidR="00854E56" w:rsidRPr="00854E56" w:rsidRDefault="00854E56" w:rsidP="00605ED8">
      <w:pPr>
        <w:widowControl w:val="0"/>
        <w:numPr>
          <w:ilvl w:val="0"/>
          <w:numId w:val="23"/>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monitoramento</w:t>
      </w:r>
      <w:proofErr w:type="gramEnd"/>
      <w:r w:rsidRPr="00854E56">
        <w:rPr>
          <w:rFonts w:eastAsia="Times New Roman" w:cs="Times New Roman"/>
          <w:lang w:bidi="ar-SA"/>
        </w:rPr>
        <w:t xml:space="preserve"> do desempenho dos bancos de dados no ambiente de produção - análise da capacidade física e da disponibilidade dos bancos de dados do DPF;</w:t>
      </w:r>
    </w:p>
    <w:p w:rsidR="00854E56" w:rsidRPr="00854E56" w:rsidRDefault="00854E56" w:rsidP="00605ED8">
      <w:pPr>
        <w:widowControl w:val="0"/>
        <w:numPr>
          <w:ilvl w:val="0"/>
          <w:numId w:val="23"/>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gerenciamento</w:t>
      </w:r>
      <w:proofErr w:type="gramEnd"/>
      <w:r w:rsidRPr="00854E56">
        <w:rPr>
          <w:rFonts w:eastAsia="Times New Roman" w:cs="Times New Roman"/>
          <w:lang w:bidi="ar-SA"/>
        </w:rPr>
        <w:t xml:space="preserve"> e monitoramento dos servidores e SGBD do DPF; </w:t>
      </w:r>
    </w:p>
    <w:p w:rsidR="00854E56" w:rsidRPr="00854E56" w:rsidRDefault="00854E56" w:rsidP="00605ED8">
      <w:pPr>
        <w:widowControl w:val="0"/>
        <w:numPr>
          <w:ilvl w:val="0"/>
          <w:numId w:val="23"/>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tratamento</w:t>
      </w:r>
      <w:proofErr w:type="gramEnd"/>
      <w:r w:rsidRPr="00854E56">
        <w:rPr>
          <w:rFonts w:eastAsia="Times New Roman" w:cs="Times New Roman"/>
          <w:lang w:bidi="ar-SA"/>
        </w:rPr>
        <w:t xml:space="preserve"> dos incidentes e problemas relacionados com SGBD, comunicando as ocorrências à Central de Serviços para orientação aos usuários;</w:t>
      </w:r>
    </w:p>
    <w:p w:rsidR="00854E56" w:rsidRPr="00854E56" w:rsidRDefault="00854E56" w:rsidP="00605ED8">
      <w:pPr>
        <w:widowControl w:val="0"/>
        <w:numPr>
          <w:ilvl w:val="0"/>
          <w:numId w:val="23"/>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execução</w:t>
      </w:r>
      <w:proofErr w:type="gramEnd"/>
      <w:r w:rsidRPr="00854E56">
        <w:rPr>
          <w:rFonts w:eastAsia="Times New Roman" w:cs="Times New Roman"/>
          <w:lang w:bidi="ar-SA"/>
        </w:rPr>
        <w:t xml:space="preserve"> de atividades de manutenção referentes ao Banco de Dados tais como migração de base de dados para outros servidores, criação de instâncias de bancos de dados e instalação de bancos de dados;</w:t>
      </w:r>
    </w:p>
    <w:p w:rsidR="00854E56" w:rsidRPr="00854E56" w:rsidRDefault="00854E56" w:rsidP="00605ED8">
      <w:pPr>
        <w:widowControl w:val="0"/>
        <w:numPr>
          <w:ilvl w:val="0"/>
          <w:numId w:val="23"/>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execução</w:t>
      </w:r>
      <w:proofErr w:type="gramEnd"/>
      <w:r w:rsidRPr="00854E56">
        <w:rPr>
          <w:rFonts w:eastAsia="Times New Roman" w:cs="Times New Roman"/>
          <w:lang w:bidi="ar-SA"/>
        </w:rPr>
        <w:t xml:space="preserve"> de procedimentos para garantir a segurança dos Bancos de Dados, contemplando desde a adição e remoção de usuários até a auditoria e verificação de problemas de segurança, executando as políticas de gestão da segurança da informação definidas pelo DPF;</w:t>
      </w:r>
    </w:p>
    <w:p w:rsidR="00854E56" w:rsidRPr="00854E56" w:rsidRDefault="00854E56" w:rsidP="00605ED8">
      <w:pPr>
        <w:widowControl w:val="0"/>
        <w:numPr>
          <w:ilvl w:val="0"/>
          <w:numId w:val="23"/>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instalação</w:t>
      </w:r>
      <w:proofErr w:type="gramEnd"/>
      <w:r w:rsidRPr="00854E56">
        <w:rPr>
          <w:rFonts w:eastAsia="Times New Roman" w:cs="Times New Roman"/>
          <w:lang w:bidi="ar-SA"/>
        </w:rPr>
        <w:t xml:space="preserve"> e aplicação de pacotes de atualização e segurança nos SGBD, quando necessária configuração ou atualização do Sistema Operacional em um servidor que hospeda um SGBD;</w:t>
      </w:r>
    </w:p>
    <w:p w:rsidR="00854E56" w:rsidRDefault="00854E56" w:rsidP="00605ED8">
      <w:pPr>
        <w:widowControl w:val="0"/>
        <w:numPr>
          <w:ilvl w:val="0"/>
          <w:numId w:val="23"/>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auxílio</w:t>
      </w:r>
      <w:proofErr w:type="gramEnd"/>
      <w:r w:rsidRPr="00854E56">
        <w:rPr>
          <w:rFonts w:eastAsia="Times New Roman" w:cs="Times New Roman"/>
          <w:lang w:bidi="ar-SA"/>
        </w:rPr>
        <w:t xml:space="preserve"> no desenvolvimento ou evolução de rotinas de banco de dados com o intuito de garantir alto desempenho, disponibilidade e integridade. </w:t>
      </w:r>
    </w:p>
    <w:p w:rsidR="00854E56" w:rsidRPr="003F77D6" w:rsidRDefault="003F77D6" w:rsidP="00D7289A">
      <w:pPr>
        <w:widowControl w:val="0"/>
        <w:numPr>
          <w:ilvl w:val="4"/>
          <w:numId w:val="13"/>
        </w:numPr>
        <w:tabs>
          <w:tab w:val="left" w:pos="0"/>
          <w:tab w:val="left" w:pos="4536"/>
          <w:tab w:val="left" w:pos="4678"/>
        </w:tabs>
        <w:suppressAutoHyphens/>
        <w:autoSpaceDN w:val="0"/>
        <w:spacing w:after="240"/>
        <w:jc w:val="both"/>
        <w:textAlignment w:val="baseline"/>
        <w:rPr>
          <w:rFonts w:eastAsia="Times New Roman" w:cs="Times New Roman"/>
          <w:b/>
          <w:kern w:val="0"/>
          <w:lang w:eastAsia="pt-BR" w:bidi="ar-SA"/>
        </w:rPr>
      </w:pPr>
      <w:r w:rsidRPr="003F77D6">
        <w:rPr>
          <w:rFonts w:eastAsia="Times New Roman" w:cs="Times New Roman"/>
          <w:b/>
          <w:kern w:val="0"/>
          <w:lang w:eastAsia="pt-BR" w:bidi="ar-SA"/>
        </w:rPr>
        <w:t>Segurança da Informação e Gerenciamento de Acesso</w:t>
      </w:r>
    </w:p>
    <w:p w:rsidR="00854E56" w:rsidRPr="00854E56" w:rsidRDefault="00854E56" w:rsidP="00DC1712">
      <w:pPr>
        <w:tabs>
          <w:tab w:val="left" w:pos="0"/>
          <w:tab w:val="left" w:pos="1418"/>
        </w:tabs>
        <w:suppressAutoHyphens/>
        <w:spacing w:after="240"/>
        <w:ind w:firstLine="3402"/>
        <w:jc w:val="both"/>
        <w:rPr>
          <w:rFonts w:eastAsia="Times New Roman" w:cs="Times New Roman"/>
          <w:b/>
          <w:kern w:val="0"/>
          <w:lang w:eastAsia="pt-BR" w:bidi="ar-SA"/>
        </w:rPr>
      </w:pPr>
      <w:r w:rsidRPr="00854E56">
        <w:rPr>
          <w:rFonts w:eastAsia="Times New Roman" w:cs="Times New Roman"/>
          <w:b/>
          <w:kern w:val="0"/>
          <w:lang w:eastAsia="pt-BR" w:bidi="ar-SA"/>
        </w:rPr>
        <w:t>Principais atividades:</w:t>
      </w:r>
    </w:p>
    <w:p w:rsidR="00854E56" w:rsidRPr="00854E56" w:rsidRDefault="00854E56" w:rsidP="00605ED8">
      <w:pPr>
        <w:widowControl w:val="0"/>
        <w:numPr>
          <w:ilvl w:val="0"/>
          <w:numId w:val="2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inclusão</w:t>
      </w:r>
      <w:proofErr w:type="gramEnd"/>
      <w:r w:rsidRPr="00854E56">
        <w:rPr>
          <w:rFonts w:eastAsia="Times New Roman" w:cs="Times New Roman"/>
          <w:lang w:bidi="ar-SA"/>
        </w:rPr>
        <w:t xml:space="preserve"> e manutenção de usuários de rede e sistemas, além da manutenção e criação de grupos de usuários;</w:t>
      </w:r>
    </w:p>
    <w:p w:rsidR="00854E56" w:rsidRPr="00854E56" w:rsidRDefault="00854E56" w:rsidP="00605ED8">
      <w:pPr>
        <w:widowControl w:val="0"/>
        <w:numPr>
          <w:ilvl w:val="0"/>
          <w:numId w:val="2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administração</w:t>
      </w:r>
      <w:proofErr w:type="gramEnd"/>
      <w:r w:rsidRPr="00854E56">
        <w:rPr>
          <w:rFonts w:eastAsia="Times New Roman" w:cs="Times New Roman"/>
          <w:lang w:bidi="ar-SA"/>
        </w:rPr>
        <w:t xml:space="preserve"> de solução de gestão de usuários e domínios, com definição de hierarquia, configuração de usuários, grupos, grupos dinâmicos, integração com outros produtos, autorização de acesso, política de senhas, política de estações e servidores, replicação, redundância, resolução de problemas e outros, nas plataformas </w:t>
      </w:r>
      <w:proofErr w:type="spellStart"/>
      <w:r w:rsidRPr="00854E56">
        <w:rPr>
          <w:rFonts w:eastAsia="Times New Roman" w:cs="Times New Roman"/>
          <w:lang w:bidi="ar-SA"/>
        </w:rPr>
        <w:t>OpenLDAP</w:t>
      </w:r>
      <w:proofErr w:type="spellEnd"/>
      <w:r w:rsidRPr="00854E56">
        <w:rPr>
          <w:rFonts w:eastAsia="Times New Roman" w:cs="Times New Roman"/>
          <w:lang w:bidi="ar-SA"/>
        </w:rPr>
        <w:t xml:space="preserve">, </w:t>
      </w:r>
      <w:proofErr w:type="spellStart"/>
      <w:r w:rsidRPr="00854E56">
        <w:rPr>
          <w:rFonts w:eastAsia="Times New Roman" w:cs="Times New Roman"/>
          <w:lang w:bidi="ar-SA"/>
        </w:rPr>
        <w:t>Active</w:t>
      </w:r>
      <w:proofErr w:type="spellEnd"/>
      <w:r w:rsidRPr="00854E56">
        <w:rPr>
          <w:rFonts w:eastAsia="Times New Roman" w:cs="Times New Roman"/>
          <w:lang w:bidi="ar-SA"/>
        </w:rPr>
        <w:t xml:space="preserve"> </w:t>
      </w:r>
      <w:proofErr w:type="spellStart"/>
      <w:r w:rsidRPr="00854E56">
        <w:rPr>
          <w:rFonts w:eastAsia="Times New Roman" w:cs="Times New Roman"/>
          <w:lang w:bidi="ar-SA"/>
        </w:rPr>
        <w:t>Directory</w:t>
      </w:r>
      <w:proofErr w:type="spellEnd"/>
      <w:r w:rsidRPr="00854E56">
        <w:rPr>
          <w:rFonts w:eastAsia="Times New Roman" w:cs="Times New Roman"/>
          <w:lang w:bidi="ar-SA"/>
        </w:rPr>
        <w:t xml:space="preserve"> e outros utilizados pelo DPF;</w:t>
      </w:r>
    </w:p>
    <w:p w:rsidR="00854E56" w:rsidRPr="00854E56" w:rsidRDefault="00854E56" w:rsidP="00605ED8">
      <w:pPr>
        <w:widowControl w:val="0"/>
        <w:numPr>
          <w:ilvl w:val="0"/>
          <w:numId w:val="2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lastRenderedPageBreak/>
        <w:t>administração</w:t>
      </w:r>
      <w:proofErr w:type="gramEnd"/>
      <w:r w:rsidRPr="00854E56">
        <w:rPr>
          <w:rFonts w:eastAsia="Times New Roman" w:cs="Times New Roman"/>
          <w:lang w:bidi="ar-SA"/>
        </w:rPr>
        <w:t xml:space="preserve"> do ambiente de </w:t>
      </w:r>
      <w:r w:rsidRPr="00EB0908">
        <w:rPr>
          <w:rFonts w:eastAsia="Times New Roman" w:cs="Times New Roman"/>
          <w:lang w:bidi="ar-SA"/>
        </w:rPr>
        <w:t>firewalls</w:t>
      </w:r>
      <w:r w:rsidRPr="00854E56">
        <w:rPr>
          <w:rFonts w:eastAsia="Times New Roman" w:cs="Times New Roman"/>
          <w:lang w:bidi="ar-SA"/>
        </w:rPr>
        <w:t xml:space="preserve">, com atividades de criação de regras de acesso e bloqueio, liberação de portas, resolução de problemas de acesso, administração de ambiente de </w:t>
      </w:r>
      <w:r w:rsidRPr="00EB0908">
        <w:rPr>
          <w:rFonts w:eastAsia="Times New Roman" w:cs="Times New Roman"/>
          <w:lang w:bidi="ar-SA"/>
        </w:rPr>
        <w:t>firewall</w:t>
      </w:r>
      <w:r w:rsidRPr="00854E56">
        <w:rPr>
          <w:rFonts w:eastAsia="Times New Roman" w:cs="Times New Roman"/>
          <w:lang w:bidi="ar-SA"/>
        </w:rPr>
        <w:t xml:space="preserve"> operacional, na plataforma  Linux </w:t>
      </w:r>
      <w:proofErr w:type="spellStart"/>
      <w:r w:rsidRPr="00854E56">
        <w:rPr>
          <w:rFonts w:eastAsia="Times New Roman" w:cs="Times New Roman"/>
          <w:lang w:bidi="ar-SA"/>
        </w:rPr>
        <w:t>Iptables</w:t>
      </w:r>
      <w:proofErr w:type="spellEnd"/>
      <w:r w:rsidRPr="00854E56">
        <w:rPr>
          <w:rFonts w:eastAsia="Times New Roman" w:cs="Times New Roman"/>
          <w:lang w:bidi="ar-SA"/>
        </w:rPr>
        <w:t>/</w:t>
      </w:r>
      <w:proofErr w:type="spellStart"/>
      <w:r w:rsidRPr="00854E56">
        <w:rPr>
          <w:rFonts w:eastAsia="Times New Roman" w:cs="Times New Roman"/>
          <w:lang w:bidi="ar-SA"/>
        </w:rPr>
        <w:t>Netfilter</w:t>
      </w:r>
      <w:proofErr w:type="spellEnd"/>
      <w:r w:rsidRPr="00854E56">
        <w:rPr>
          <w:rFonts w:eastAsia="Times New Roman" w:cs="Times New Roman"/>
          <w:lang w:bidi="ar-SA"/>
        </w:rPr>
        <w:t xml:space="preserve"> e outros utilizadas pelo DPF;</w:t>
      </w:r>
    </w:p>
    <w:p w:rsidR="00854E56" w:rsidRDefault="00854E56" w:rsidP="00605ED8">
      <w:pPr>
        <w:widowControl w:val="0"/>
        <w:numPr>
          <w:ilvl w:val="0"/>
          <w:numId w:val="2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administração</w:t>
      </w:r>
      <w:proofErr w:type="gramEnd"/>
      <w:r w:rsidRPr="00854E56">
        <w:rPr>
          <w:rFonts w:eastAsia="Times New Roman" w:cs="Times New Roman"/>
          <w:lang w:bidi="ar-SA"/>
        </w:rPr>
        <w:t xml:space="preserve"> de ambiente corporativo de antivírus, com configuração de estações, servidores de distribuição, remoção de vírus, resolução de problemas, manutenção dos servidores e suporte às unidades, na plataforma Symantec </w:t>
      </w:r>
      <w:proofErr w:type="spellStart"/>
      <w:r w:rsidRPr="00854E56">
        <w:rPr>
          <w:rFonts w:eastAsia="Times New Roman" w:cs="Times New Roman"/>
          <w:lang w:bidi="ar-SA"/>
        </w:rPr>
        <w:t>Endpoint</w:t>
      </w:r>
      <w:proofErr w:type="spellEnd"/>
      <w:r w:rsidRPr="00854E56">
        <w:rPr>
          <w:rFonts w:eastAsia="Times New Roman" w:cs="Times New Roman"/>
          <w:lang w:bidi="ar-SA"/>
        </w:rPr>
        <w:t xml:space="preserve"> </w:t>
      </w:r>
      <w:proofErr w:type="spellStart"/>
      <w:r w:rsidRPr="00854E56">
        <w:rPr>
          <w:rFonts w:eastAsia="Times New Roman" w:cs="Times New Roman"/>
          <w:lang w:bidi="ar-SA"/>
        </w:rPr>
        <w:t>Protection</w:t>
      </w:r>
      <w:proofErr w:type="spellEnd"/>
      <w:r w:rsidRPr="00854E56">
        <w:rPr>
          <w:rFonts w:eastAsia="Times New Roman" w:cs="Times New Roman"/>
          <w:lang w:bidi="ar-SA"/>
        </w:rPr>
        <w:t xml:space="preserve"> e outras utilizadas pelo DPF;</w:t>
      </w:r>
    </w:p>
    <w:p w:rsidR="00F4685C" w:rsidRPr="00F4685C" w:rsidRDefault="00F4685C" w:rsidP="00605ED8">
      <w:pPr>
        <w:widowControl w:val="0"/>
        <w:numPr>
          <w:ilvl w:val="0"/>
          <w:numId w:val="2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r w:rsidRPr="007C17F9">
        <w:rPr>
          <w:rFonts w:eastAsia="Times New Roman" w:cs="Times New Roman"/>
          <w:lang w:bidi="ar-SA"/>
        </w:rPr>
        <w:t>Monitoramento do antivírus corporativo, verificando se o antivírus está instalado e atualizado, se todas as estações estão atualizadas e direcionadas para buscar as atualizações no endereço correto</w:t>
      </w:r>
      <w:r w:rsidR="00992923">
        <w:rPr>
          <w:rFonts w:eastAsia="Times New Roman" w:cs="Times New Roman"/>
          <w:lang w:bidi="ar-SA"/>
        </w:rPr>
        <w:t>;</w:t>
      </w:r>
    </w:p>
    <w:p w:rsidR="00854E56" w:rsidRPr="00854E56" w:rsidRDefault="00854E56" w:rsidP="00605ED8">
      <w:pPr>
        <w:widowControl w:val="0"/>
        <w:numPr>
          <w:ilvl w:val="0"/>
          <w:numId w:val="2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auxílio</w:t>
      </w:r>
      <w:proofErr w:type="gramEnd"/>
      <w:r w:rsidRPr="00854E56">
        <w:rPr>
          <w:rFonts w:eastAsia="Times New Roman" w:cs="Times New Roman"/>
          <w:lang w:bidi="ar-SA"/>
        </w:rPr>
        <w:t xml:space="preserve"> ao órgão central de TI do DPF (CGTI) na administração de solução de gestão de conteúdo Internet, propondo criação de regras, aplicação de políticas, bloqueio e desbloqueio de endereços, resolução de problemas, nas plataformas </w:t>
      </w:r>
      <w:proofErr w:type="spellStart"/>
      <w:r w:rsidRPr="00854E56">
        <w:rPr>
          <w:rFonts w:eastAsia="Times New Roman" w:cs="Times New Roman"/>
          <w:lang w:bidi="ar-SA"/>
        </w:rPr>
        <w:t>Websense</w:t>
      </w:r>
      <w:proofErr w:type="spellEnd"/>
      <w:r w:rsidRPr="00854E56">
        <w:rPr>
          <w:rFonts w:eastAsia="Times New Roman" w:cs="Times New Roman"/>
          <w:lang w:bidi="ar-SA"/>
        </w:rPr>
        <w:t xml:space="preserve">, </w:t>
      </w:r>
      <w:proofErr w:type="spellStart"/>
      <w:r w:rsidRPr="00854E56">
        <w:rPr>
          <w:rFonts w:eastAsia="Times New Roman" w:cs="Times New Roman"/>
          <w:lang w:bidi="ar-SA"/>
        </w:rPr>
        <w:t>Squid</w:t>
      </w:r>
      <w:proofErr w:type="spellEnd"/>
      <w:r w:rsidRPr="00854E56">
        <w:rPr>
          <w:rFonts w:eastAsia="Times New Roman" w:cs="Times New Roman"/>
          <w:lang w:bidi="ar-SA"/>
        </w:rPr>
        <w:t xml:space="preserve"> e outras utilizadas pelo DPF;</w:t>
      </w:r>
    </w:p>
    <w:p w:rsidR="00854E56" w:rsidRPr="00854E56" w:rsidRDefault="00854E56" w:rsidP="00605ED8">
      <w:pPr>
        <w:widowControl w:val="0"/>
        <w:numPr>
          <w:ilvl w:val="0"/>
          <w:numId w:val="2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administração</w:t>
      </w:r>
      <w:proofErr w:type="gramEnd"/>
      <w:r w:rsidRPr="00854E56">
        <w:rPr>
          <w:rFonts w:eastAsia="Times New Roman" w:cs="Times New Roman"/>
          <w:lang w:bidi="ar-SA"/>
        </w:rPr>
        <w:t xml:space="preserve"> de solução de detecção e prevenção de intrusões, incluindo configuração e testes de regras, filtragem de tráfego malicioso, resolução de problemas, atualização de regras, e outros, nas plataformas utilizadas pelo DPF;</w:t>
      </w:r>
    </w:p>
    <w:p w:rsidR="00854E56" w:rsidRPr="00854E56" w:rsidRDefault="00854E56" w:rsidP="00605ED8">
      <w:pPr>
        <w:widowControl w:val="0"/>
        <w:numPr>
          <w:ilvl w:val="0"/>
          <w:numId w:val="2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análise</w:t>
      </w:r>
      <w:proofErr w:type="gramEnd"/>
      <w:r w:rsidRPr="00854E56">
        <w:rPr>
          <w:rFonts w:eastAsia="Times New Roman" w:cs="Times New Roman"/>
          <w:lang w:bidi="ar-SA"/>
        </w:rPr>
        <w:t xml:space="preserve"> e correlação de eventos de segurança, nas diversas ferramentas e sistemas existentes;</w:t>
      </w:r>
    </w:p>
    <w:p w:rsidR="00854E56" w:rsidRPr="00854E56" w:rsidRDefault="00854E56" w:rsidP="00605ED8">
      <w:pPr>
        <w:widowControl w:val="0"/>
        <w:numPr>
          <w:ilvl w:val="0"/>
          <w:numId w:val="2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administração</w:t>
      </w:r>
      <w:proofErr w:type="gramEnd"/>
      <w:r w:rsidRPr="00854E56">
        <w:rPr>
          <w:rFonts w:eastAsia="Times New Roman" w:cs="Times New Roman"/>
          <w:lang w:bidi="ar-SA"/>
        </w:rPr>
        <w:t xml:space="preserve"> de servidores de </w:t>
      </w:r>
      <w:proofErr w:type="spellStart"/>
      <w:r w:rsidRPr="00EB0908">
        <w:rPr>
          <w:rFonts w:eastAsia="Times New Roman" w:cs="Times New Roman"/>
          <w:lang w:bidi="ar-SA"/>
        </w:rPr>
        <w:t>Proxy-cache</w:t>
      </w:r>
      <w:proofErr w:type="spellEnd"/>
      <w:r w:rsidRPr="00854E56">
        <w:rPr>
          <w:rFonts w:eastAsia="Times New Roman" w:cs="Times New Roman"/>
          <w:lang w:bidi="ar-SA"/>
        </w:rPr>
        <w:t xml:space="preserve"> para acesso Internet, incluindo configuração e manutenção de serviços, realização de novas implementações, implementação de melhorias de desempenho, integração com ferramenta de gestão de conteúdo, autenticação de usuários, resolução de problemas, na plataforma </w:t>
      </w:r>
      <w:proofErr w:type="spellStart"/>
      <w:r w:rsidRPr="00854E56">
        <w:rPr>
          <w:rFonts w:eastAsia="Times New Roman" w:cs="Times New Roman"/>
          <w:lang w:bidi="ar-SA"/>
        </w:rPr>
        <w:t>Squid</w:t>
      </w:r>
      <w:proofErr w:type="spellEnd"/>
      <w:r w:rsidRPr="00854E56">
        <w:rPr>
          <w:rFonts w:eastAsia="Times New Roman" w:cs="Times New Roman"/>
          <w:lang w:bidi="ar-SA"/>
        </w:rPr>
        <w:t xml:space="preserve"> e outros utilizados pelo DPF;</w:t>
      </w:r>
    </w:p>
    <w:p w:rsidR="00854E56" w:rsidRPr="00854E56" w:rsidRDefault="00854E56" w:rsidP="00605ED8">
      <w:pPr>
        <w:widowControl w:val="0"/>
        <w:numPr>
          <w:ilvl w:val="0"/>
          <w:numId w:val="2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administração</w:t>
      </w:r>
      <w:proofErr w:type="gramEnd"/>
      <w:r w:rsidRPr="00854E56">
        <w:rPr>
          <w:rFonts w:eastAsia="Times New Roman" w:cs="Times New Roman"/>
          <w:lang w:bidi="ar-SA"/>
        </w:rPr>
        <w:t xml:space="preserve"> de ambiente de sincronização de horário corporativo, incluindo verificação de funcionamento, monitoria, testes de sincronismo, implementação em ambientes diversos, na plataforma NTP e outras utilizadas pelo DPF;</w:t>
      </w:r>
    </w:p>
    <w:p w:rsidR="00854E56" w:rsidRPr="00854E56" w:rsidRDefault="00854E56" w:rsidP="00605ED8">
      <w:pPr>
        <w:widowControl w:val="0"/>
        <w:numPr>
          <w:ilvl w:val="0"/>
          <w:numId w:val="2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adoção</w:t>
      </w:r>
      <w:proofErr w:type="gramEnd"/>
      <w:r w:rsidRPr="00854E56">
        <w:rPr>
          <w:rFonts w:eastAsia="Times New Roman" w:cs="Times New Roman"/>
          <w:lang w:bidi="ar-SA"/>
        </w:rPr>
        <w:t xml:space="preserve"> de controles e métodos presentes nas normas ISO 27001/27003;</w:t>
      </w:r>
    </w:p>
    <w:p w:rsidR="00854E56" w:rsidRPr="00854E56" w:rsidRDefault="00854E56" w:rsidP="00605ED8">
      <w:pPr>
        <w:widowControl w:val="0"/>
        <w:numPr>
          <w:ilvl w:val="0"/>
          <w:numId w:val="2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realização</w:t>
      </w:r>
      <w:proofErr w:type="gramEnd"/>
      <w:r w:rsidRPr="00854E56">
        <w:rPr>
          <w:rFonts w:eastAsia="Times New Roman" w:cs="Times New Roman"/>
          <w:lang w:bidi="ar-SA"/>
        </w:rPr>
        <w:t xml:space="preserve"> de análises de segurança dos sistemas de informação, aplicativos e serviços de TIC;</w:t>
      </w:r>
    </w:p>
    <w:p w:rsidR="00854E56" w:rsidRPr="00854E56" w:rsidRDefault="00854E56" w:rsidP="00605ED8">
      <w:pPr>
        <w:widowControl w:val="0"/>
        <w:numPr>
          <w:ilvl w:val="0"/>
          <w:numId w:val="2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análise</w:t>
      </w:r>
      <w:proofErr w:type="gramEnd"/>
      <w:r w:rsidRPr="00854E56">
        <w:rPr>
          <w:rFonts w:eastAsia="Times New Roman" w:cs="Times New Roman"/>
          <w:lang w:bidi="ar-SA"/>
        </w:rPr>
        <w:t xml:space="preserve"> de conformidade / aderência a políticas e normas de segurança, incluindo a elaboração de relatórios técnicos indicando práticas a serem aplicadas em cada serviço para atender às normas de segurança;</w:t>
      </w:r>
    </w:p>
    <w:p w:rsidR="00854E56" w:rsidRPr="00854E56" w:rsidRDefault="00854E56" w:rsidP="00605ED8">
      <w:pPr>
        <w:widowControl w:val="0"/>
        <w:numPr>
          <w:ilvl w:val="0"/>
          <w:numId w:val="2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identificação</w:t>
      </w:r>
      <w:proofErr w:type="gramEnd"/>
      <w:r w:rsidRPr="00854E56">
        <w:rPr>
          <w:rFonts w:eastAsia="Times New Roman" w:cs="Times New Roman"/>
          <w:lang w:bidi="ar-SA"/>
        </w:rPr>
        <w:t xml:space="preserve"> dos incidentes abertos no </w:t>
      </w:r>
      <w:proofErr w:type="spellStart"/>
      <w:r w:rsidRPr="00EB0908">
        <w:rPr>
          <w:rFonts w:eastAsia="Times New Roman" w:cs="Times New Roman"/>
          <w:lang w:bidi="ar-SA"/>
        </w:rPr>
        <w:t>Service-Desk</w:t>
      </w:r>
      <w:proofErr w:type="spellEnd"/>
      <w:r w:rsidRPr="00854E56">
        <w:rPr>
          <w:rFonts w:eastAsia="Times New Roman" w:cs="Times New Roman"/>
          <w:lang w:bidi="ar-SA"/>
        </w:rPr>
        <w:t xml:space="preserve"> que representam falhas de segurança;</w:t>
      </w:r>
    </w:p>
    <w:p w:rsidR="00854E56" w:rsidRPr="00854E56" w:rsidRDefault="00854E56" w:rsidP="00605ED8">
      <w:pPr>
        <w:widowControl w:val="0"/>
        <w:numPr>
          <w:ilvl w:val="0"/>
          <w:numId w:val="2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análise</w:t>
      </w:r>
      <w:proofErr w:type="gramEnd"/>
      <w:r w:rsidRPr="00854E56">
        <w:rPr>
          <w:rFonts w:eastAsia="Times New Roman" w:cs="Times New Roman"/>
          <w:lang w:bidi="ar-SA"/>
        </w:rPr>
        <w:t xml:space="preserve"> e proposição de forma segura para provimento de novos serviços que poderão ser implantados na rede</w:t>
      </w:r>
      <w:r w:rsidR="00992923">
        <w:rPr>
          <w:rFonts w:eastAsia="Times New Roman" w:cs="Times New Roman"/>
          <w:lang w:bidi="ar-SA"/>
        </w:rPr>
        <w:t>;</w:t>
      </w:r>
    </w:p>
    <w:p w:rsidR="00854E56" w:rsidRPr="00854E56" w:rsidRDefault="00854E56" w:rsidP="00605ED8">
      <w:pPr>
        <w:widowControl w:val="0"/>
        <w:numPr>
          <w:ilvl w:val="0"/>
          <w:numId w:val="2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lastRenderedPageBreak/>
        <w:t>administração</w:t>
      </w:r>
      <w:proofErr w:type="gramEnd"/>
      <w:r w:rsidRPr="00854E56">
        <w:rPr>
          <w:rFonts w:eastAsia="Times New Roman" w:cs="Times New Roman"/>
          <w:lang w:bidi="ar-SA"/>
        </w:rPr>
        <w:t xml:space="preserve"> das ferramentas de gerência de rede e segurança, incluindo verificação de </w:t>
      </w:r>
      <w:proofErr w:type="spellStart"/>
      <w:r w:rsidRPr="00854E56">
        <w:rPr>
          <w:rFonts w:eastAsia="Times New Roman" w:cs="Times New Roman"/>
          <w:lang w:bidi="ar-SA"/>
        </w:rPr>
        <w:t>logs</w:t>
      </w:r>
      <w:proofErr w:type="spellEnd"/>
      <w:r w:rsidRPr="00854E56">
        <w:rPr>
          <w:rFonts w:eastAsia="Times New Roman" w:cs="Times New Roman"/>
          <w:lang w:bidi="ar-SA"/>
        </w:rPr>
        <w:t>, configuração dos equipamentos, gerência de configuração entre outros</w:t>
      </w:r>
      <w:r w:rsidR="00992923">
        <w:rPr>
          <w:rFonts w:eastAsia="Times New Roman" w:cs="Times New Roman"/>
          <w:lang w:bidi="ar-SA"/>
        </w:rPr>
        <w:t>; e</w:t>
      </w:r>
    </w:p>
    <w:p w:rsidR="00854E56" w:rsidRPr="00854E56" w:rsidRDefault="00854E56" w:rsidP="00605ED8">
      <w:pPr>
        <w:widowControl w:val="0"/>
        <w:numPr>
          <w:ilvl w:val="0"/>
          <w:numId w:val="2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verificação</w:t>
      </w:r>
      <w:proofErr w:type="gramEnd"/>
      <w:r w:rsidRPr="00854E56">
        <w:rPr>
          <w:rFonts w:eastAsia="Times New Roman" w:cs="Times New Roman"/>
          <w:lang w:bidi="ar-SA"/>
        </w:rPr>
        <w:t xml:space="preserve"> do funcionamento dos ativos de segurança, incluindo disponibilidade, discos, carga de CPU, utilização de rede, via ferramenta de monitoramento, com as devidas medidas para solucionar os problemas encontrados.</w:t>
      </w:r>
    </w:p>
    <w:p w:rsidR="00854E56" w:rsidRPr="00854E56" w:rsidRDefault="00854E56" w:rsidP="00D7289A">
      <w:pPr>
        <w:numPr>
          <w:ilvl w:val="4"/>
          <w:numId w:val="13"/>
        </w:numPr>
        <w:tabs>
          <w:tab w:val="left" w:pos="0"/>
          <w:tab w:val="left" w:pos="4536"/>
          <w:tab w:val="left" w:pos="4678"/>
        </w:tabs>
        <w:suppressAutoHyphens/>
        <w:spacing w:after="240"/>
        <w:jc w:val="both"/>
        <w:rPr>
          <w:rFonts w:eastAsia="Times New Roman" w:cs="Times New Roman"/>
          <w:b/>
          <w:kern w:val="0"/>
          <w:lang w:eastAsia="pt-BR" w:bidi="ar-SA"/>
        </w:rPr>
      </w:pPr>
      <w:r w:rsidRPr="00854E56">
        <w:rPr>
          <w:rFonts w:eastAsia="Times New Roman" w:cs="Times New Roman"/>
          <w:b/>
          <w:kern w:val="0"/>
          <w:lang w:eastAsia="pt-BR" w:bidi="ar-SA"/>
        </w:rPr>
        <w:t xml:space="preserve">Atividades Gerais </w:t>
      </w:r>
    </w:p>
    <w:p w:rsidR="00B65A78" w:rsidRDefault="00B65A78" w:rsidP="00605ED8">
      <w:pPr>
        <w:widowControl w:val="0"/>
        <w:numPr>
          <w:ilvl w:val="0"/>
          <w:numId w:val="35"/>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tratamento</w:t>
      </w:r>
      <w:proofErr w:type="gramEnd"/>
      <w:r w:rsidRPr="00854E56">
        <w:rPr>
          <w:rFonts w:eastAsia="Times New Roman" w:cs="Times New Roman"/>
          <w:lang w:bidi="ar-SA"/>
        </w:rPr>
        <w:t xml:space="preserve"> dos incidentes, analisando e registrando as soluções de ocorrência, mantendo o respectivo histórico bem como as soluções impl</w:t>
      </w:r>
      <w:r>
        <w:rPr>
          <w:rFonts w:eastAsia="Times New Roman" w:cs="Times New Roman"/>
          <w:lang w:bidi="ar-SA"/>
        </w:rPr>
        <w:t>ementadas (banco de soluções);</w:t>
      </w:r>
    </w:p>
    <w:p w:rsidR="00B65A78" w:rsidRPr="00B65A78" w:rsidRDefault="00B65A78" w:rsidP="00605ED8">
      <w:pPr>
        <w:widowControl w:val="0"/>
        <w:numPr>
          <w:ilvl w:val="0"/>
          <w:numId w:val="35"/>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B65A78">
        <w:rPr>
          <w:rFonts w:eastAsia="Times New Roman" w:cs="Times New Roman"/>
          <w:lang w:bidi="ar-SA"/>
        </w:rPr>
        <w:t>registro</w:t>
      </w:r>
      <w:proofErr w:type="gramEnd"/>
      <w:r w:rsidRPr="00B65A78">
        <w:rPr>
          <w:rFonts w:eastAsia="Times New Roman" w:cs="Times New Roman"/>
          <w:lang w:bidi="ar-SA"/>
        </w:rPr>
        <w:t xml:space="preserve"> dos incidentes no SGSD;</w:t>
      </w:r>
    </w:p>
    <w:p w:rsidR="00854E56" w:rsidRPr="00854E56" w:rsidRDefault="00854E56" w:rsidP="00605ED8">
      <w:pPr>
        <w:widowControl w:val="0"/>
        <w:numPr>
          <w:ilvl w:val="0"/>
          <w:numId w:val="35"/>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monitoramento</w:t>
      </w:r>
      <w:proofErr w:type="gramEnd"/>
      <w:r w:rsidRPr="00854E56">
        <w:rPr>
          <w:rFonts w:eastAsia="Times New Roman" w:cs="Times New Roman"/>
          <w:lang w:bidi="ar-SA"/>
        </w:rPr>
        <w:t xml:space="preserve"> dos consoles de gerenciamento – Antivírus, CACTI, etc.</w:t>
      </w:r>
      <w:r w:rsidR="00992923">
        <w:rPr>
          <w:rFonts w:eastAsia="Times New Roman" w:cs="Times New Roman"/>
          <w:lang w:bidi="ar-SA"/>
        </w:rPr>
        <w:t>;</w:t>
      </w:r>
    </w:p>
    <w:p w:rsidR="00854E56" w:rsidRPr="00854E56" w:rsidRDefault="00854E56" w:rsidP="00605ED8">
      <w:pPr>
        <w:widowControl w:val="0"/>
        <w:numPr>
          <w:ilvl w:val="0"/>
          <w:numId w:val="35"/>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monitoramento</w:t>
      </w:r>
      <w:proofErr w:type="gramEnd"/>
      <w:r w:rsidRPr="00854E56">
        <w:rPr>
          <w:rFonts w:eastAsia="Times New Roman" w:cs="Times New Roman"/>
          <w:lang w:bidi="ar-SA"/>
        </w:rPr>
        <w:t xml:space="preserve"> do desempenho do ambiente do DPF, utilizando recursos de </w:t>
      </w:r>
      <w:r w:rsidRPr="00EB0908">
        <w:rPr>
          <w:rFonts w:eastAsia="Times New Roman" w:cs="Times New Roman"/>
          <w:lang w:bidi="ar-SA"/>
        </w:rPr>
        <w:t>software</w:t>
      </w:r>
      <w:r w:rsidRPr="00854E56">
        <w:rPr>
          <w:rFonts w:eastAsia="Times New Roman" w:cs="Times New Roman"/>
          <w:lang w:bidi="ar-SA"/>
        </w:rPr>
        <w:t xml:space="preserve">, </w:t>
      </w:r>
      <w:r w:rsidRPr="00EB0908">
        <w:rPr>
          <w:rFonts w:eastAsia="Times New Roman" w:cs="Times New Roman"/>
          <w:lang w:bidi="ar-SA"/>
        </w:rPr>
        <w:t>hardware</w:t>
      </w:r>
      <w:r w:rsidRPr="00854E56">
        <w:rPr>
          <w:rFonts w:eastAsia="Times New Roman" w:cs="Times New Roman"/>
          <w:lang w:bidi="ar-SA"/>
        </w:rPr>
        <w:t xml:space="preserve"> e demais ativos de TI do DPF, objetivando maximizar a disponibilidade, integridade e a confidencialidade dos sistemas de informação;</w:t>
      </w:r>
    </w:p>
    <w:p w:rsidR="00854E56" w:rsidRPr="00854E56" w:rsidRDefault="00854E56" w:rsidP="00605ED8">
      <w:pPr>
        <w:widowControl w:val="0"/>
        <w:numPr>
          <w:ilvl w:val="0"/>
          <w:numId w:val="35"/>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execução</w:t>
      </w:r>
      <w:proofErr w:type="gramEnd"/>
      <w:r w:rsidRPr="00854E56">
        <w:rPr>
          <w:rFonts w:eastAsia="Times New Roman" w:cs="Times New Roman"/>
          <w:lang w:bidi="ar-SA"/>
        </w:rPr>
        <w:t xml:space="preserve"> de atividades de operação, </w:t>
      </w:r>
      <w:r w:rsidRPr="00EB0908">
        <w:rPr>
          <w:rFonts w:eastAsia="Times New Roman" w:cs="Times New Roman"/>
          <w:lang w:bidi="ar-SA"/>
        </w:rPr>
        <w:t>backup/</w:t>
      </w:r>
      <w:proofErr w:type="spellStart"/>
      <w:r w:rsidRPr="00EB0908">
        <w:rPr>
          <w:rFonts w:eastAsia="Times New Roman" w:cs="Times New Roman"/>
          <w:lang w:bidi="ar-SA"/>
        </w:rPr>
        <w:t>recovery</w:t>
      </w:r>
      <w:proofErr w:type="spellEnd"/>
      <w:r w:rsidRPr="00EB0908">
        <w:rPr>
          <w:rFonts w:eastAsia="Times New Roman" w:cs="Times New Roman"/>
          <w:lang w:bidi="ar-SA"/>
        </w:rPr>
        <w:t xml:space="preserve"> </w:t>
      </w:r>
      <w:r w:rsidRPr="00854E56">
        <w:rPr>
          <w:rFonts w:eastAsia="Times New Roman" w:cs="Times New Roman"/>
          <w:lang w:bidi="ar-SA"/>
        </w:rPr>
        <w:t>e</w:t>
      </w:r>
      <w:r w:rsidRPr="00EB0908">
        <w:rPr>
          <w:rFonts w:eastAsia="Times New Roman" w:cs="Times New Roman"/>
          <w:lang w:bidi="ar-SA"/>
        </w:rPr>
        <w:t xml:space="preserve"> </w:t>
      </w:r>
      <w:proofErr w:type="spellStart"/>
      <w:r w:rsidRPr="00EB0908">
        <w:rPr>
          <w:rFonts w:eastAsia="Times New Roman" w:cs="Times New Roman"/>
          <w:lang w:bidi="ar-SA"/>
        </w:rPr>
        <w:t>rollout</w:t>
      </w:r>
      <w:proofErr w:type="spellEnd"/>
      <w:r w:rsidR="00992923">
        <w:rPr>
          <w:rFonts w:eastAsia="Times New Roman" w:cs="Times New Roman"/>
          <w:lang w:bidi="ar-SA"/>
        </w:rPr>
        <w:t xml:space="preserve"> de aplicações entre ambientes;</w:t>
      </w:r>
    </w:p>
    <w:p w:rsidR="00854E56" w:rsidRPr="00854E56" w:rsidRDefault="00854E56" w:rsidP="00605ED8">
      <w:pPr>
        <w:widowControl w:val="0"/>
        <w:numPr>
          <w:ilvl w:val="0"/>
          <w:numId w:val="35"/>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manutenção</w:t>
      </w:r>
      <w:proofErr w:type="gramEnd"/>
      <w:r w:rsidRPr="00854E56">
        <w:rPr>
          <w:rFonts w:eastAsia="Times New Roman" w:cs="Times New Roman"/>
          <w:lang w:bidi="ar-SA"/>
        </w:rPr>
        <w:t xml:space="preserve"> da integridade do Ambiente de TI do DPF;</w:t>
      </w:r>
    </w:p>
    <w:p w:rsidR="00854E56" w:rsidRPr="00854E56" w:rsidRDefault="00854E56" w:rsidP="00605ED8">
      <w:pPr>
        <w:widowControl w:val="0"/>
        <w:numPr>
          <w:ilvl w:val="0"/>
          <w:numId w:val="35"/>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coordenação</w:t>
      </w:r>
      <w:proofErr w:type="gramEnd"/>
      <w:r w:rsidRPr="00854E56">
        <w:rPr>
          <w:rFonts w:eastAsia="Times New Roman" w:cs="Times New Roman"/>
          <w:lang w:bidi="ar-SA"/>
        </w:rPr>
        <w:t xml:space="preserve"> das equipes técnicas, terceirizadas, no cumprimento das metodologias e normativos vigentes;</w:t>
      </w:r>
    </w:p>
    <w:p w:rsidR="00854E56" w:rsidRPr="00854E56" w:rsidRDefault="00854E56" w:rsidP="00605ED8">
      <w:pPr>
        <w:widowControl w:val="0"/>
        <w:numPr>
          <w:ilvl w:val="0"/>
          <w:numId w:val="35"/>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documentação</w:t>
      </w:r>
      <w:proofErr w:type="gramEnd"/>
      <w:r w:rsidRPr="00854E56">
        <w:rPr>
          <w:rFonts w:eastAsia="Times New Roman" w:cs="Times New Roman"/>
          <w:lang w:bidi="ar-SA"/>
        </w:rPr>
        <w:t xml:space="preserve"> e atualização de todos os processos executados pela equipe;</w:t>
      </w:r>
    </w:p>
    <w:p w:rsidR="00854E56" w:rsidRDefault="00854E56" w:rsidP="00605ED8">
      <w:pPr>
        <w:widowControl w:val="0"/>
        <w:numPr>
          <w:ilvl w:val="0"/>
          <w:numId w:val="35"/>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854E56">
        <w:rPr>
          <w:rFonts w:eastAsia="Times New Roman" w:cs="Times New Roman"/>
          <w:lang w:bidi="ar-SA"/>
        </w:rPr>
        <w:t>simulação</w:t>
      </w:r>
      <w:proofErr w:type="gramEnd"/>
      <w:r w:rsidRPr="00854E56">
        <w:rPr>
          <w:rFonts w:eastAsia="Times New Roman" w:cs="Times New Roman"/>
          <w:lang w:bidi="ar-SA"/>
        </w:rPr>
        <w:t xml:space="preserve"> de contingências, com emissão de pareceres conclusivos quanto à necessidade de correções e aperfeiçoamentos, mantendo o Plano de Contingência sempre atualizado em seu âmbito de atuação;</w:t>
      </w:r>
    </w:p>
    <w:p w:rsidR="00B65A78" w:rsidRPr="00854E56" w:rsidRDefault="00B65A78" w:rsidP="00605ED8">
      <w:pPr>
        <w:widowControl w:val="0"/>
        <w:numPr>
          <w:ilvl w:val="0"/>
          <w:numId w:val="35"/>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s</w:t>
      </w:r>
      <w:r w:rsidRPr="007C17F9">
        <w:rPr>
          <w:rFonts w:eastAsia="Times New Roman" w:cs="Times New Roman"/>
          <w:lang w:bidi="ar-SA"/>
        </w:rPr>
        <w:t>ubstituição</w:t>
      </w:r>
      <w:proofErr w:type="gramEnd"/>
      <w:r w:rsidRPr="007C17F9">
        <w:rPr>
          <w:rFonts w:eastAsia="Times New Roman" w:cs="Times New Roman"/>
          <w:lang w:bidi="ar-SA"/>
        </w:rPr>
        <w:t>, instalação e remanejamentos de módulos de equipamentos pertencentes à infraestrutura de TI das unidades – servidores e switches;</w:t>
      </w:r>
    </w:p>
    <w:p w:rsidR="00F4685C" w:rsidRDefault="00F4685C" w:rsidP="00605ED8">
      <w:pPr>
        <w:widowControl w:val="0"/>
        <w:numPr>
          <w:ilvl w:val="0"/>
          <w:numId w:val="35"/>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7C17F9">
        <w:rPr>
          <w:rFonts w:eastAsia="Times New Roman" w:cs="Times New Roman"/>
          <w:lang w:bidi="ar-SA"/>
        </w:rPr>
        <w:t>aciona</w:t>
      </w:r>
      <w:r>
        <w:rPr>
          <w:rFonts w:eastAsia="Times New Roman" w:cs="Times New Roman"/>
          <w:lang w:bidi="ar-SA"/>
        </w:rPr>
        <w:t>mento</w:t>
      </w:r>
      <w:proofErr w:type="gramEnd"/>
      <w:r>
        <w:rPr>
          <w:rFonts w:eastAsia="Times New Roman" w:cs="Times New Roman"/>
          <w:lang w:bidi="ar-SA"/>
        </w:rPr>
        <w:t xml:space="preserve"> da</w:t>
      </w:r>
      <w:r w:rsidRPr="007C17F9">
        <w:rPr>
          <w:rFonts w:eastAsia="Times New Roman" w:cs="Times New Roman"/>
          <w:lang w:bidi="ar-SA"/>
        </w:rPr>
        <w:t xml:space="preserve"> Central de Serviços para </w:t>
      </w:r>
      <w:r w:rsidR="00B65A78">
        <w:rPr>
          <w:rFonts w:eastAsia="Times New Roman" w:cs="Times New Roman"/>
          <w:lang w:bidi="ar-SA"/>
        </w:rPr>
        <w:t>a</w:t>
      </w:r>
      <w:r w:rsidR="00B65A78" w:rsidRPr="007C17F9">
        <w:rPr>
          <w:rFonts w:eastAsia="Times New Roman" w:cs="Times New Roman"/>
          <w:lang w:bidi="ar-SA"/>
        </w:rPr>
        <w:t xml:space="preserve">bertura de chamados de assistência técnica para conserto de equipamentos pertencentes à infraestrutura de TI das unidades, quando cobertos por contratos de garantia </w:t>
      </w:r>
      <w:r w:rsidRPr="007C17F9">
        <w:rPr>
          <w:rFonts w:eastAsia="Times New Roman" w:cs="Times New Roman"/>
          <w:lang w:bidi="ar-SA"/>
        </w:rPr>
        <w:t>ou pertencente a terceiros (outsourcing)</w:t>
      </w:r>
      <w:r w:rsidR="00B65A78">
        <w:rPr>
          <w:rFonts w:eastAsia="Times New Roman" w:cs="Times New Roman"/>
          <w:lang w:bidi="ar-SA"/>
        </w:rPr>
        <w:t>;</w:t>
      </w:r>
    </w:p>
    <w:p w:rsidR="00F4685C" w:rsidRPr="00B65A78" w:rsidRDefault="00854E56" w:rsidP="00605ED8">
      <w:pPr>
        <w:widowControl w:val="0"/>
        <w:numPr>
          <w:ilvl w:val="0"/>
          <w:numId w:val="35"/>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B65A78">
        <w:rPr>
          <w:rFonts w:eastAsia="Times New Roman" w:cs="Times New Roman"/>
          <w:lang w:bidi="ar-SA"/>
        </w:rPr>
        <w:t>acionamento</w:t>
      </w:r>
      <w:proofErr w:type="gramEnd"/>
      <w:r w:rsidRPr="00B65A78">
        <w:rPr>
          <w:rFonts w:eastAsia="Times New Roman" w:cs="Times New Roman"/>
          <w:lang w:bidi="ar-SA"/>
        </w:rPr>
        <w:t xml:space="preserve"> do fornecedor de </w:t>
      </w:r>
      <w:r w:rsidRPr="00EB0908">
        <w:rPr>
          <w:rFonts w:eastAsia="Times New Roman" w:cs="Times New Roman"/>
          <w:lang w:bidi="ar-SA"/>
        </w:rPr>
        <w:t>software</w:t>
      </w:r>
      <w:r w:rsidRPr="00B65A78">
        <w:rPr>
          <w:rFonts w:eastAsia="Times New Roman" w:cs="Times New Roman"/>
          <w:lang w:bidi="ar-SA"/>
        </w:rPr>
        <w:t>, quando for o caso, através da abertura de chamado técnico e registro das ocorrências em repositório apropriado, mediante delegação do DPF</w:t>
      </w:r>
      <w:r w:rsidR="00992923">
        <w:rPr>
          <w:rFonts w:eastAsia="Times New Roman" w:cs="Times New Roman"/>
          <w:lang w:bidi="ar-SA"/>
        </w:rPr>
        <w:t>;</w:t>
      </w:r>
      <w:r w:rsidR="00B65A78" w:rsidRPr="00B65A78">
        <w:rPr>
          <w:rFonts w:eastAsia="Times New Roman" w:cs="Times New Roman"/>
          <w:lang w:bidi="ar-SA"/>
        </w:rPr>
        <w:t xml:space="preserve"> e</w:t>
      </w:r>
    </w:p>
    <w:p w:rsidR="00F4685C" w:rsidRDefault="00B65A78" w:rsidP="00605ED8">
      <w:pPr>
        <w:widowControl w:val="0"/>
        <w:numPr>
          <w:ilvl w:val="0"/>
          <w:numId w:val="35"/>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o</w:t>
      </w:r>
      <w:r w:rsidR="00F4685C" w:rsidRPr="007C17F9">
        <w:rPr>
          <w:rFonts w:eastAsia="Times New Roman" w:cs="Times New Roman"/>
          <w:lang w:bidi="ar-SA"/>
        </w:rPr>
        <w:t>rganização</w:t>
      </w:r>
      <w:proofErr w:type="gramEnd"/>
      <w:r w:rsidR="00F4685C" w:rsidRPr="007C17F9">
        <w:rPr>
          <w:rFonts w:eastAsia="Times New Roman" w:cs="Times New Roman"/>
          <w:lang w:bidi="ar-SA"/>
        </w:rPr>
        <w:t xml:space="preserve"> do cabeamento dos servidores e ativos de </w:t>
      </w:r>
      <w:r w:rsidR="00F4685C" w:rsidRPr="007C17F9">
        <w:rPr>
          <w:rFonts w:eastAsia="Times New Roman" w:cs="Times New Roman"/>
          <w:lang w:bidi="ar-SA"/>
        </w:rPr>
        <w:lastRenderedPageBreak/>
        <w:t>rede interligados diretament</w:t>
      </w:r>
      <w:r w:rsidR="00992923">
        <w:rPr>
          <w:rFonts w:eastAsia="Times New Roman" w:cs="Times New Roman"/>
          <w:lang w:bidi="ar-SA"/>
        </w:rPr>
        <w:t>e aos mesmos.</w:t>
      </w:r>
    </w:p>
    <w:p w:rsidR="00FC6457" w:rsidRPr="00AF732F" w:rsidRDefault="00FC6457" w:rsidP="00FC6457">
      <w:pPr>
        <w:widowControl w:val="0"/>
        <w:numPr>
          <w:ilvl w:val="4"/>
          <w:numId w:val="13"/>
        </w:numPr>
        <w:tabs>
          <w:tab w:val="left" w:pos="0"/>
          <w:tab w:val="left" w:pos="4536"/>
          <w:tab w:val="left" w:pos="4678"/>
        </w:tabs>
        <w:suppressAutoHyphens/>
        <w:autoSpaceDN w:val="0"/>
        <w:spacing w:after="240"/>
        <w:jc w:val="both"/>
        <w:textAlignment w:val="baseline"/>
        <w:rPr>
          <w:b/>
          <w:kern w:val="0"/>
        </w:rPr>
      </w:pPr>
      <w:r w:rsidRPr="00AF732F">
        <w:rPr>
          <w:b/>
          <w:kern w:val="0"/>
        </w:rPr>
        <w:t>Manutenção de Aplicativos Corporativos Locais (SISCART, SISGER, SISPOL</w:t>
      </w:r>
      <w:proofErr w:type="gramStart"/>
      <w:r w:rsidRPr="00AF732F">
        <w:rPr>
          <w:b/>
          <w:kern w:val="0"/>
        </w:rPr>
        <w:t>)</w:t>
      </w:r>
      <w:proofErr w:type="gramEnd"/>
    </w:p>
    <w:p w:rsidR="00FC6457" w:rsidRPr="00AF732F" w:rsidRDefault="00FC6457" w:rsidP="00605ED8">
      <w:pPr>
        <w:widowControl w:val="0"/>
        <w:numPr>
          <w:ilvl w:val="0"/>
          <w:numId w:val="64"/>
        </w:numPr>
        <w:tabs>
          <w:tab w:val="left" w:pos="1134"/>
          <w:tab w:val="left" w:pos="1701"/>
          <w:tab w:val="left" w:pos="1985"/>
          <w:tab w:val="left" w:pos="3686"/>
        </w:tabs>
        <w:suppressAutoHyphens/>
        <w:autoSpaceDN w:val="0"/>
        <w:spacing w:after="240"/>
        <w:ind w:firstLine="2682"/>
        <w:jc w:val="both"/>
        <w:textAlignment w:val="baseline"/>
        <w:rPr>
          <w:rFonts w:eastAsia="Times New Roman" w:cs="Times New Roman"/>
          <w:lang w:bidi="ar-SA"/>
        </w:rPr>
      </w:pPr>
      <w:proofErr w:type="gramStart"/>
      <w:r w:rsidRPr="00AF732F">
        <w:rPr>
          <w:rFonts w:eastAsia="Times New Roman" w:cs="Times New Roman"/>
          <w:lang w:bidi="ar-SA"/>
        </w:rPr>
        <w:t>análise</w:t>
      </w:r>
      <w:proofErr w:type="gramEnd"/>
      <w:r w:rsidRPr="00AF732F">
        <w:rPr>
          <w:rFonts w:eastAsia="Times New Roman" w:cs="Times New Roman"/>
          <w:lang w:bidi="ar-SA"/>
        </w:rPr>
        <w:t xml:space="preserve"> e manutenção de sistemas de informações;</w:t>
      </w:r>
    </w:p>
    <w:p w:rsidR="00FC6457" w:rsidRPr="00AF732F" w:rsidRDefault="00FC6457" w:rsidP="00605ED8">
      <w:pPr>
        <w:widowControl w:val="0"/>
        <w:numPr>
          <w:ilvl w:val="0"/>
          <w:numId w:val="6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AF732F">
        <w:rPr>
          <w:rFonts w:eastAsia="Times New Roman" w:cs="Times New Roman"/>
          <w:lang w:bidi="ar-SA"/>
        </w:rPr>
        <w:t>identificação</w:t>
      </w:r>
      <w:proofErr w:type="gramEnd"/>
      <w:r w:rsidRPr="00AF732F">
        <w:rPr>
          <w:rFonts w:eastAsia="Times New Roman" w:cs="Times New Roman"/>
          <w:lang w:bidi="ar-SA"/>
        </w:rPr>
        <w:t xml:space="preserve"> e descrição de necessidades de sistemas de informações;</w:t>
      </w:r>
    </w:p>
    <w:p w:rsidR="00FC6457" w:rsidRPr="00AF732F" w:rsidRDefault="00FC6457" w:rsidP="00605ED8">
      <w:pPr>
        <w:widowControl w:val="0"/>
        <w:numPr>
          <w:ilvl w:val="0"/>
          <w:numId w:val="6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AF732F">
        <w:rPr>
          <w:rFonts w:eastAsia="Times New Roman" w:cs="Times New Roman"/>
          <w:lang w:bidi="ar-SA"/>
        </w:rPr>
        <w:t>detalhamento</w:t>
      </w:r>
      <w:proofErr w:type="gramEnd"/>
      <w:r w:rsidRPr="00AF732F">
        <w:rPr>
          <w:rFonts w:eastAsia="Times New Roman" w:cs="Times New Roman"/>
          <w:lang w:bidi="ar-SA"/>
        </w:rPr>
        <w:t xml:space="preserve"> de Projetos Lógicos e Físicos para Sistemas de Informações;</w:t>
      </w:r>
    </w:p>
    <w:p w:rsidR="00FC6457" w:rsidRPr="00AF732F" w:rsidRDefault="00FC6457" w:rsidP="00605ED8">
      <w:pPr>
        <w:widowControl w:val="0"/>
        <w:numPr>
          <w:ilvl w:val="0"/>
          <w:numId w:val="6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AF732F">
        <w:rPr>
          <w:rFonts w:eastAsia="Times New Roman" w:cs="Times New Roman"/>
          <w:lang w:bidi="ar-SA"/>
        </w:rPr>
        <w:t>manutenções</w:t>
      </w:r>
      <w:proofErr w:type="gramEnd"/>
      <w:r w:rsidRPr="00AF732F">
        <w:rPr>
          <w:rFonts w:eastAsia="Times New Roman" w:cs="Times New Roman"/>
          <w:lang w:bidi="ar-SA"/>
        </w:rPr>
        <w:t xml:space="preserve"> </w:t>
      </w:r>
      <w:r>
        <w:rPr>
          <w:rFonts w:eastAsia="Times New Roman" w:cs="Times New Roman"/>
          <w:lang w:bidi="ar-SA"/>
        </w:rPr>
        <w:t>preventivas, corretivas e evolutivas</w:t>
      </w:r>
      <w:r w:rsidRPr="00AF732F">
        <w:rPr>
          <w:rFonts w:eastAsia="Times New Roman" w:cs="Times New Roman"/>
          <w:lang w:bidi="ar-SA"/>
        </w:rPr>
        <w:t xml:space="preserve"> de sistemas </w:t>
      </w:r>
      <w:proofErr w:type="spellStart"/>
      <w:r w:rsidRPr="00AF732F">
        <w:rPr>
          <w:rFonts w:eastAsia="Times New Roman" w:cs="Times New Roman"/>
          <w:lang w:bidi="ar-SA"/>
        </w:rPr>
        <w:t>Client</w:t>
      </w:r>
      <w:proofErr w:type="spellEnd"/>
      <w:r w:rsidRPr="00AF732F">
        <w:rPr>
          <w:rFonts w:eastAsia="Times New Roman" w:cs="Times New Roman"/>
          <w:lang w:bidi="ar-SA"/>
        </w:rPr>
        <w:t xml:space="preserve">/Server em Delphi 7 ou superior, incluindo codificação de Sistemas em Linguagem de programação; </w:t>
      </w:r>
    </w:p>
    <w:p w:rsidR="00FC6457" w:rsidRPr="00AF732F" w:rsidRDefault="00FC6457" w:rsidP="00605ED8">
      <w:pPr>
        <w:widowControl w:val="0"/>
        <w:numPr>
          <w:ilvl w:val="0"/>
          <w:numId w:val="6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AF732F">
        <w:rPr>
          <w:rFonts w:eastAsia="Times New Roman" w:cs="Times New Roman"/>
          <w:lang w:bidi="ar-SA"/>
        </w:rPr>
        <w:t>análise</w:t>
      </w:r>
      <w:proofErr w:type="gramEnd"/>
      <w:r w:rsidRPr="00AF732F">
        <w:rPr>
          <w:rFonts w:eastAsia="Times New Roman" w:cs="Times New Roman"/>
          <w:lang w:bidi="ar-SA"/>
        </w:rPr>
        <w:t xml:space="preserve"> e modelagem de dados com ferramenta Case </w:t>
      </w:r>
      <w:proofErr w:type="spellStart"/>
      <w:r w:rsidRPr="00AF732F">
        <w:rPr>
          <w:rFonts w:eastAsia="Times New Roman" w:cs="Times New Roman"/>
          <w:lang w:bidi="ar-SA"/>
        </w:rPr>
        <w:t>ERwin</w:t>
      </w:r>
      <w:proofErr w:type="spellEnd"/>
      <w:r w:rsidRPr="00AF732F">
        <w:rPr>
          <w:rFonts w:eastAsia="Times New Roman" w:cs="Times New Roman"/>
          <w:lang w:bidi="ar-SA"/>
        </w:rPr>
        <w:t xml:space="preserve"> 3.5 ou superior, Case Studio 2.0 ou superior;</w:t>
      </w:r>
    </w:p>
    <w:p w:rsidR="00FC6457" w:rsidRPr="00AF732F" w:rsidRDefault="00FC6457" w:rsidP="00605ED8">
      <w:pPr>
        <w:widowControl w:val="0"/>
        <w:numPr>
          <w:ilvl w:val="0"/>
          <w:numId w:val="6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AF732F">
        <w:rPr>
          <w:rFonts w:eastAsia="Times New Roman" w:cs="Times New Roman"/>
          <w:lang w:bidi="ar-SA"/>
        </w:rPr>
        <w:t>manutenção</w:t>
      </w:r>
      <w:proofErr w:type="gramEnd"/>
      <w:r w:rsidRPr="00AF732F">
        <w:rPr>
          <w:rFonts w:eastAsia="Times New Roman" w:cs="Times New Roman"/>
          <w:lang w:bidi="ar-SA"/>
        </w:rPr>
        <w:t xml:space="preserve"> de aplicações para intranet com ASP, CGI, Java, </w:t>
      </w:r>
      <w:proofErr w:type="spellStart"/>
      <w:r w:rsidRPr="00AF732F">
        <w:rPr>
          <w:rFonts w:eastAsia="Times New Roman" w:cs="Times New Roman"/>
          <w:lang w:bidi="ar-SA"/>
        </w:rPr>
        <w:t>Java-Script</w:t>
      </w:r>
      <w:proofErr w:type="spellEnd"/>
      <w:r w:rsidRPr="00AF732F">
        <w:rPr>
          <w:rFonts w:eastAsia="Times New Roman" w:cs="Times New Roman"/>
          <w:lang w:bidi="ar-SA"/>
        </w:rPr>
        <w:t>, com acesso a Banco de Dados;</w:t>
      </w:r>
    </w:p>
    <w:p w:rsidR="00FC6457" w:rsidRDefault="00FC6457" w:rsidP="00605ED8">
      <w:pPr>
        <w:widowControl w:val="0"/>
        <w:numPr>
          <w:ilvl w:val="0"/>
          <w:numId w:val="6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AF732F">
        <w:rPr>
          <w:rFonts w:eastAsia="Times New Roman" w:cs="Times New Roman"/>
          <w:lang w:bidi="ar-SA"/>
        </w:rPr>
        <w:t>projeto</w:t>
      </w:r>
      <w:proofErr w:type="gramEnd"/>
      <w:r w:rsidRPr="00AF732F">
        <w:rPr>
          <w:rFonts w:eastAsia="Times New Roman" w:cs="Times New Roman"/>
          <w:lang w:bidi="ar-SA"/>
        </w:rPr>
        <w:t>, implantação e administração de Comuni-cação de dados entre Banco de Dados em ambiente WAN;</w:t>
      </w:r>
    </w:p>
    <w:p w:rsidR="005C0A08" w:rsidRDefault="00FC6457" w:rsidP="00605ED8">
      <w:pPr>
        <w:widowControl w:val="0"/>
        <w:numPr>
          <w:ilvl w:val="0"/>
          <w:numId w:val="64"/>
        </w:numPr>
        <w:tabs>
          <w:tab w:val="left" w:pos="1134"/>
          <w:tab w:val="left" w:pos="1701"/>
          <w:tab w:val="left" w:pos="1985"/>
          <w:tab w:val="left" w:pos="3686"/>
        </w:tabs>
        <w:suppressAutoHyphens/>
        <w:autoSpaceDN w:val="0"/>
        <w:spacing w:after="240"/>
        <w:ind w:left="0" w:firstLine="3402"/>
        <w:jc w:val="both"/>
        <w:textAlignment w:val="baseline"/>
      </w:pPr>
      <w:proofErr w:type="gramStart"/>
      <w:r w:rsidRPr="00AF732F">
        <w:rPr>
          <w:rFonts w:eastAsia="Times New Roman" w:cs="Times New Roman"/>
          <w:lang w:bidi="ar-SA"/>
        </w:rPr>
        <w:t>manutenção</w:t>
      </w:r>
      <w:proofErr w:type="gramEnd"/>
      <w:r w:rsidRPr="00AF732F">
        <w:rPr>
          <w:rFonts w:eastAsia="Times New Roman" w:cs="Times New Roman"/>
          <w:lang w:bidi="ar-SA"/>
        </w:rPr>
        <w:t xml:space="preserve"> de componentes.</w:t>
      </w:r>
    </w:p>
    <w:p w:rsidR="00B65A78" w:rsidRDefault="00A9782E" w:rsidP="001104FA">
      <w:pPr>
        <w:pStyle w:val="PargrafodaLista"/>
        <w:numPr>
          <w:ilvl w:val="2"/>
          <w:numId w:val="14"/>
        </w:numPr>
        <w:tabs>
          <w:tab w:val="left" w:pos="2552"/>
        </w:tabs>
        <w:suppressAutoHyphens/>
        <w:spacing w:after="240"/>
        <w:contextualSpacing w:val="0"/>
        <w:jc w:val="both"/>
        <w:rPr>
          <w:b/>
          <w:szCs w:val="22"/>
        </w:rPr>
      </w:pPr>
      <w:r>
        <w:rPr>
          <w:b/>
          <w:szCs w:val="22"/>
        </w:rPr>
        <w:t xml:space="preserve">Requisitos do Gerenciamento de Problemas </w:t>
      </w:r>
    </w:p>
    <w:p w:rsidR="00E00C44" w:rsidRPr="00156F17" w:rsidRDefault="00B65A78" w:rsidP="00E00C44">
      <w:pPr>
        <w:pStyle w:val="Estilo3"/>
        <w:widowControl w:val="0"/>
        <w:numPr>
          <w:ilvl w:val="0"/>
          <w:numId w:val="0"/>
        </w:numPr>
        <w:tabs>
          <w:tab w:val="left" w:pos="2552"/>
        </w:tabs>
        <w:spacing w:before="200" w:after="240"/>
        <w:ind w:firstLine="1701"/>
        <w:rPr>
          <w:b w:val="0"/>
          <w:bCs/>
        </w:rPr>
      </w:pPr>
      <w:r w:rsidRPr="00156F17">
        <w:rPr>
          <w:b w:val="0"/>
          <w:bCs/>
        </w:rPr>
        <w:t>Os principais objetivos do processo de gerenciamento de problemas são a prevenção de problemas e dos incidentes por eles causados</w:t>
      </w:r>
      <w:r w:rsidR="00156F17">
        <w:rPr>
          <w:b w:val="0"/>
          <w:bCs/>
        </w:rPr>
        <w:t xml:space="preserve">, com vista a </w:t>
      </w:r>
      <w:r w:rsidR="00156F17" w:rsidRPr="00156F17">
        <w:rPr>
          <w:b w:val="0"/>
        </w:rPr>
        <w:t xml:space="preserve">assegurar o uso estruturado dos recursos e a manutenção da qualidade da Central de Serviços, </w:t>
      </w:r>
      <w:r w:rsidR="00156F17" w:rsidRPr="00156F17">
        <w:rPr>
          <w:b w:val="0"/>
          <w:bCs/>
        </w:rPr>
        <w:t>eliminando incidentes recorrentes e minimizando o impacto dos que não podem ser prevenidos</w:t>
      </w:r>
      <w:r w:rsidR="00156F17" w:rsidRPr="00156F17">
        <w:rPr>
          <w:b w:val="0"/>
        </w:rPr>
        <w:t>, além de identificar a causa-raiz dos problemas.</w:t>
      </w:r>
      <w:r w:rsidRPr="00156F17">
        <w:rPr>
          <w:b w:val="0"/>
          <w:bCs/>
        </w:rPr>
        <w:t xml:space="preserve"> </w:t>
      </w:r>
      <w:r w:rsidR="00E00C44" w:rsidRPr="00156F17">
        <w:rPr>
          <w:b w:val="0"/>
          <w:bCs/>
        </w:rPr>
        <w:t xml:space="preserve">A Gerência de Problemas também é responsável pela: </w:t>
      </w:r>
    </w:p>
    <w:p w:rsidR="00E00C44" w:rsidRPr="00E00C44" w:rsidRDefault="00E00C44" w:rsidP="00605ED8">
      <w:pPr>
        <w:widowControl w:val="0"/>
        <w:numPr>
          <w:ilvl w:val="0"/>
          <w:numId w:val="25"/>
        </w:numPr>
        <w:tabs>
          <w:tab w:val="left" w:pos="1134"/>
          <w:tab w:val="left" w:pos="1701"/>
          <w:tab w:val="left" w:pos="1985"/>
        </w:tabs>
        <w:suppressAutoHyphens/>
        <w:autoSpaceDN w:val="0"/>
        <w:spacing w:after="240"/>
        <w:ind w:left="0" w:firstLine="1701"/>
        <w:jc w:val="both"/>
        <w:textAlignment w:val="baseline"/>
        <w:rPr>
          <w:rFonts w:eastAsia="Times New Roman" w:cs="Times New Roman"/>
          <w:lang w:bidi="ar-SA"/>
        </w:rPr>
      </w:pPr>
      <w:proofErr w:type="gramStart"/>
      <w:r w:rsidRPr="00E00C44">
        <w:rPr>
          <w:rFonts w:eastAsia="Times New Roman" w:cs="Times New Roman"/>
          <w:lang w:bidi="ar-SA"/>
        </w:rPr>
        <w:t>alimentação</w:t>
      </w:r>
      <w:proofErr w:type="gramEnd"/>
      <w:r w:rsidRPr="00E00C44">
        <w:rPr>
          <w:rFonts w:eastAsia="Times New Roman" w:cs="Times New Roman"/>
          <w:lang w:bidi="ar-SA"/>
        </w:rPr>
        <w:t xml:space="preserve"> e manutenção da base de dados de erros conhecidos e suas respectivas soluções, evitando a perda de conhecimento e permitindo rápido diagnóstico e solução de incidentes e problemas;</w:t>
      </w:r>
    </w:p>
    <w:p w:rsidR="00E00C44" w:rsidRPr="00E00C44" w:rsidRDefault="00E00C44" w:rsidP="00605ED8">
      <w:pPr>
        <w:widowControl w:val="0"/>
        <w:numPr>
          <w:ilvl w:val="0"/>
          <w:numId w:val="25"/>
        </w:numPr>
        <w:tabs>
          <w:tab w:val="left" w:pos="1134"/>
          <w:tab w:val="left" w:pos="1701"/>
          <w:tab w:val="left" w:pos="1985"/>
        </w:tabs>
        <w:suppressAutoHyphens/>
        <w:autoSpaceDN w:val="0"/>
        <w:spacing w:after="240"/>
        <w:ind w:left="0" w:firstLine="1701"/>
        <w:jc w:val="both"/>
        <w:textAlignment w:val="baseline"/>
        <w:rPr>
          <w:rFonts w:eastAsia="Times New Roman" w:cs="Times New Roman"/>
          <w:lang w:bidi="ar-SA"/>
        </w:rPr>
      </w:pPr>
      <w:proofErr w:type="gramStart"/>
      <w:r w:rsidRPr="00E00C44">
        <w:rPr>
          <w:rFonts w:eastAsia="Times New Roman" w:cs="Times New Roman"/>
          <w:lang w:bidi="ar-SA"/>
        </w:rPr>
        <w:t>manutenção</w:t>
      </w:r>
      <w:proofErr w:type="gramEnd"/>
      <w:r w:rsidRPr="00E00C44">
        <w:rPr>
          <w:rFonts w:eastAsia="Times New Roman" w:cs="Times New Roman"/>
          <w:lang w:bidi="ar-SA"/>
        </w:rPr>
        <w:t xml:space="preserve"> e criação de scripts (roteiros) de atendimento;</w:t>
      </w:r>
    </w:p>
    <w:p w:rsidR="00E00C44" w:rsidRPr="00E00C44" w:rsidRDefault="00E00C44" w:rsidP="00605ED8">
      <w:pPr>
        <w:widowControl w:val="0"/>
        <w:numPr>
          <w:ilvl w:val="0"/>
          <w:numId w:val="25"/>
        </w:numPr>
        <w:tabs>
          <w:tab w:val="left" w:pos="1134"/>
          <w:tab w:val="left" w:pos="1701"/>
          <w:tab w:val="left" w:pos="1985"/>
        </w:tabs>
        <w:suppressAutoHyphens/>
        <w:autoSpaceDN w:val="0"/>
        <w:spacing w:after="240"/>
        <w:ind w:left="0" w:firstLine="1701"/>
        <w:jc w:val="both"/>
        <w:textAlignment w:val="baseline"/>
        <w:rPr>
          <w:rFonts w:eastAsia="Times New Roman" w:cs="Times New Roman"/>
          <w:lang w:bidi="ar-SA"/>
        </w:rPr>
      </w:pPr>
      <w:proofErr w:type="gramStart"/>
      <w:r w:rsidRPr="00E00C44">
        <w:rPr>
          <w:rFonts w:eastAsia="Times New Roman" w:cs="Times New Roman"/>
          <w:lang w:bidi="ar-SA"/>
        </w:rPr>
        <w:t>coleta</w:t>
      </w:r>
      <w:proofErr w:type="gramEnd"/>
      <w:r w:rsidRPr="00E00C44">
        <w:rPr>
          <w:rFonts w:eastAsia="Times New Roman" w:cs="Times New Roman"/>
          <w:lang w:bidi="ar-SA"/>
        </w:rPr>
        <w:t>, extração, tratamento e depuração de dados; elaboração e geração de relatórios (técnicos e gerenciais), gráficos, informações, e planilhas; periódicos, eventuais ou de acordo com as necessidades do DPF; e</w:t>
      </w:r>
    </w:p>
    <w:p w:rsidR="00E00C44" w:rsidRDefault="00E00C44" w:rsidP="00605ED8">
      <w:pPr>
        <w:widowControl w:val="0"/>
        <w:numPr>
          <w:ilvl w:val="0"/>
          <w:numId w:val="25"/>
        </w:numPr>
        <w:tabs>
          <w:tab w:val="left" w:pos="1134"/>
          <w:tab w:val="left" w:pos="1701"/>
          <w:tab w:val="left" w:pos="1985"/>
        </w:tabs>
        <w:suppressAutoHyphens/>
        <w:autoSpaceDN w:val="0"/>
        <w:spacing w:after="240"/>
        <w:ind w:left="0" w:firstLine="1701"/>
        <w:jc w:val="both"/>
        <w:textAlignment w:val="baseline"/>
        <w:rPr>
          <w:rFonts w:eastAsia="Times New Roman" w:cs="Times New Roman"/>
          <w:lang w:bidi="ar-SA"/>
        </w:rPr>
      </w:pPr>
      <w:proofErr w:type="gramStart"/>
      <w:r w:rsidRPr="00E00C44">
        <w:rPr>
          <w:rFonts w:eastAsia="Times New Roman" w:cs="Times New Roman"/>
          <w:lang w:bidi="ar-SA"/>
        </w:rPr>
        <w:t>elaboração</w:t>
      </w:r>
      <w:proofErr w:type="gramEnd"/>
      <w:r w:rsidRPr="00E00C44">
        <w:rPr>
          <w:rFonts w:eastAsia="Times New Roman" w:cs="Times New Roman"/>
          <w:lang w:bidi="ar-SA"/>
        </w:rPr>
        <w:t xml:space="preserve"> de pareceres técnicos e apresentação de ações de correção.</w:t>
      </w:r>
    </w:p>
    <w:p w:rsidR="005864A1" w:rsidRDefault="00C147C7" w:rsidP="001104FA">
      <w:pPr>
        <w:pStyle w:val="PargrafodaLista"/>
        <w:numPr>
          <w:ilvl w:val="3"/>
          <w:numId w:val="14"/>
        </w:numPr>
        <w:tabs>
          <w:tab w:val="left" w:pos="0"/>
        </w:tabs>
        <w:suppressAutoHyphens/>
        <w:spacing w:after="240"/>
        <w:ind w:firstLine="2552"/>
        <w:contextualSpacing w:val="0"/>
        <w:jc w:val="both"/>
        <w:rPr>
          <w:szCs w:val="22"/>
        </w:rPr>
      </w:pPr>
      <w:r w:rsidRPr="005864A1">
        <w:rPr>
          <w:szCs w:val="22"/>
        </w:rPr>
        <w:t>Os serviços de ge</w:t>
      </w:r>
      <w:r w:rsidR="005864A1">
        <w:rPr>
          <w:szCs w:val="22"/>
        </w:rPr>
        <w:t xml:space="preserve">renciamento </w:t>
      </w:r>
      <w:r w:rsidRPr="005864A1">
        <w:rPr>
          <w:szCs w:val="22"/>
        </w:rPr>
        <w:t xml:space="preserve">de problema deverão ser executados nas dependências da </w:t>
      </w:r>
      <w:r w:rsidR="006D3228">
        <w:rPr>
          <w:szCs w:val="22"/>
        </w:rPr>
        <w:t>Contratada</w:t>
      </w:r>
      <w:r w:rsidR="005864A1">
        <w:rPr>
          <w:szCs w:val="22"/>
        </w:rPr>
        <w:t>.</w:t>
      </w:r>
    </w:p>
    <w:p w:rsidR="00C147C7" w:rsidRPr="005864A1" w:rsidRDefault="005864A1" w:rsidP="001104FA">
      <w:pPr>
        <w:pStyle w:val="PargrafodaLista"/>
        <w:numPr>
          <w:ilvl w:val="4"/>
          <w:numId w:val="14"/>
        </w:numPr>
        <w:tabs>
          <w:tab w:val="left" w:pos="0"/>
          <w:tab w:val="left" w:pos="4536"/>
        </w:tabs>
        <w:suppressAutoHyphens/>
        <w:spacing w:after="240"/>
        <w:contextualSpacing w:val="0"/>
        <w:jc w:val="both"/>
        <w:rPr>
          <w:szCs w:val="22"/>
        </w:rPr>
      </w:pPr>
      <w:r w:rsidRPr="005864A1">
        <w:rPr>
          <w:szCs w:val="22"/>
        </w:rPr>
        <w:lastRenderedPageBreak/>
        <w:t xml:space="preserve"> </w:t>
      </w:r>
      <w:proofErr w:type="gramStart"/>
      <w:r w:rsidR="00C147C7" w:rsidRPr="005864A1">
        <w:rPr>
          <w:szCs w:val="22"/>
        </w:rPr>
        <w:t>A critério</w:t>
      </w:r>
      <w:proofErr w:type="gramEnd"/>
      <w:r w:rsidR="00C147C7" w:rsidRPr="005864A1">
        <w:rPr>
          <w:szCs w:val="22"/>
        </w:rPr>
        <w:t xml:space="preserve"> do DPF</w:t>
      </w:r>
      <w:r>
        <w:rPr>
          <w:szCs w:val="22"/>
        </w:rPr>
        <w:t>, esses</w:t>
      </w:r>
      <w:r w:rsidR="00C147C7" w:rsidRPr="005864A1">
        <w:rPr>
          <w:szCs w:val="22"/>
        </w:rPr>
        <w:t xml:space="preserve"> serviços poderão ser executados em suas dependências.</w:t>
      </w:r>
    </w:p>
    <w:p w:rsidR="00C147C7" w:rsidRPr="00C147C7" w:rsidRDefault="00C147C7" w:rsidP="001104FA">
      <w:pPr>
        <w:pStyle w:val="PargrafodaLista"/>
        <w:numPr>
          <w:ilvl w:val="3"/>
          <w:numId w:val="14"/>
        </w:numPr>
        <w:tabs>
          <w:tab w:val="left" w:pos="0"/>
        </w:tabs>
        <w:suppressAutoHyphens/>
        <w:spacing w:after="240"/>
        <w:ind w:firstLine="2552"/>
        <w:contextualSpacing w:val="0"/>
        <w:jc w:val="both"/>
        <w:rPr>
          <w:szCs w:val="22"/>
        </w:rPr>
      </w:pPr>
      <w:r w:rsidRPr="00C147C7">
        <w:rPr>
          <w:szCs w:val="22"/>
        </w:rPr>
        <w:t xml:space="preserve">O Serviço de Gerência de Problemas é composto dos seguintes recursos e componentes disponibilizados pela </w:t>
      </w:r>
      <w:r w:rsidR="006D3228">
        <w:rPr>
          <w:szCs w:val="22"/>
        </w:rPr>
        <w:t>Contratada</w:t>
      </w:r>
      <w:r w:rsidRPr="00C147C7">
        <w:rPr>
          <w:szCs w:val="22"/>
        </w:rPr>
        <w:t xml:space="preserve">: espaço físico adequado segundo a NR 17 do Ministério do Trabalho e Emprego e na recomendação técnica DSST nº 01/2005 do mesmo órgão, hardware, software, telefonia/comunicação, mobiliário, mão de obra qualificada e todos os demais serviços e aparatos necessários ao pleno atendimento das condições técnicas e administrativas especificadas no presente Termo de Referência. </w:t>
      </w:r>
    </w:p>
    <w:p w:rsidR="007B3325" w:rsidRPr="007B3325" w:rsidRDefault="007B3325" w:rsidP="001104FA">
      <w:pPr>
        <w:pStyle w:val="PargrafodaLista"/>
        <w:numPr>
          <w:ilvl w:val="3"/>
          <w:numId w:val="14"/>
        </w:numPr>
        <w:tabs>
          <w:tab w:val="left" w:pos="0"/>
        </w:tabs>
        <w:suppressAutoHyphens/>
        <w:spacing w:after="240"/>
        <w:ind w:firstLine="2552"/>
        <w:contextualSpacing w:val="0"/>
        <w:jc w:val="both"/>
        <w:rPr>
          <w:szCs w:val="22"/>
        </w:rPr>
      </w:pPr>
      <w:r w:rsidRPr="007B3325">
        <w:rPr>
          <w:szCs w:val="22"/>
        </w:rPr>
        <w:t>Os serviços de gerência de problemas têm por finalidade investigar os problemas, providenciar sua pronta e efetiva correção e, se necessário, solicitar mudanças para eliminar definitivamente o problema, além de atualizar os registros daqueles problemas conhecidos. Além disso, deve atuar de forma pr</w:t>
      </w:r>
      <w:r>
        <w:rPr>
          <w:szCs w:val="22"/>
        </w:rPr>
        <w:t>o</w:t>
      </w:r>
      <w:r w:rsidRPr="007B3325">
        <w:rPr>
          <w:szCs w:val="22"/>
        </w:rPr>
        <w:t>ativa</w:t>
      </w:r>
      <w:r>
        <w:rPr>
          <w:szCs w:val="22"/>
        </w:rPr>
        <w:t xml:space="preserve"> e preditiva</w:t>
      </w:r>
      <w:r w:rsidRPr="007B3325">
        <w:rPr>
          <w:szCs w:val="22"/>
        </w:rPr>
        <w:t>, antecipando e sugerindo medidas para evitar a ocorrência de incidentes.</w:t>
      </w:r>
    </w:p>
    <w:p w:rsidR="007B3325" w:rsidRPr="007B3325" w:rsidRDefault="007B3325" w:rsidP="001104FA">
      <w:pPr>
        <w:pStyle w:val="PargrafodaLista"/>
        <w:numPr>
          <w:ilvl w:val="3"/>
          <w:numId w:val="14"/>
        </w:numPr>
        <w:tabs>
          <w:tab w:val="left" w:pos="0"/>
        </w:tabs>
        <w:suppressAutoHyphens/>
        <w:spacing w:after="240"/>
        <w:ind w:firstLine="2552"/>
        <w:contextualSpacing w:val="0"/>
        <w:jc w:val="both"/>
        <w:rPr>
          <w:szCs w:val="22"/>
        </w:rPr>
      </w:pPr>
      <w:r w:rsidRPr="007B3325">
        <w:rPr>
          <w:szCs w:val="22"/>
        </w:rPr>
        <w:t xml:space="preserve">Todos os dados gerados e demandados pela gerência de problemas deverão ser armazenados no </w:t>
      </w:r>
      <w:r>
        <w:rPr>
          <w:szCs w:val="22"/>
        </w:rPr>
        <w:t>SGSD</w:t>
      </w:r>
      <w:r w:rsidRPr="007B3325">
        <w:rPr>
          <w:szCs w:val="22"/>
        </w:rPr>
        <w:t xml:space="preserve">, o qual </w:t>
      </w:r>
      <w:r>
        <w:rPr>
          <w:szCs w:val="22"/>
        </w:rPr>
        <w:t>dever</w:t>
      </w:r>
      <w:r w:rsidRPr="007B3325">
        <w:rPr>
          <w:szCs w:val="22"/>
        </w:rPr>
        <w:t xml:space="preserve">á </w:t>
      </w:r>
      <w:r>
        <w:rPr>
          <w:szCs w:val="22"/>
        </w:rPr>
        <w:t xml:space="preserve">ser </w:t>
      </w:r>
      <w:r w:rsidRPr="007B3325">
        <w:rPr>
          <w:szCs w:val="22"/>
        </w:rPr>
        <w:t xml:space="preserve">adaptado para as finalidades de gerência de problemas, conforme o nível de controle e de detalhamento a ser estabelecido pela </w:t>
      </w:r>
      <w:r>
        <w:rPr>
          <w:szCs w:val="22"/>
        </w:rPr>
        <w:t>equipe de gestão de serviços do DPF</w:t>
      </w:r>
      <w:r w:rsidRPr="007B3325">
        <w:rPr>
          <w:szCs w:val="22"/>
        </w:rPr>
        <w:t>.</w:t>
      </w:r>
    </w:p>
    <w:p w:rsidR="007B3325" w:rsidRPr="007B3325" w:rsidRDefault="007B3325" w:rsidP="001104FA">
      <w:pPr>
        <w:pStyle w:val="PargrafodaLista"/>
        <w:numPr>
          <w:ilvl w:val="3"/>
          <w:numId w:val="14"/>
        </w:numPr>
        <w:tabs>
          <w:tab w:val="left" w:pos="0"/>
        </w:tabs>
        <w:suppressAutoHyphens/>
        <w:spacing w:after="240"/>
        <w:ind w:firstLine="2552"/>
        <w:contextualSpacing w:val="0"/>
        <w:jc w:val="both"/>
        <w:rPr>
          <w:szCs w:val="22"/>
        </w:rPr>
      </w:pPr>
      <w:r w:rsidRPr="007B3325">
        <w:rPr>
          <w:szCs w:val="22"/>
        </w:rPr>
        <w:t xml:space="preserve">Além das atividades acima, a gerência de problemas da </w:t>
      </w:r>
      <w:r w:rsidR="006D3228">
        <w:rPr>
          <w:szCs w:val="22"/>
        </w:rPr>
        <w:t>Contratada</w:t>
      </w:r>
      <w:r w:rsidRPr="007B3325">
        <w:rPr>
          <w:szCs w:val="22"/>
        </w:rPr>
        <w:t xml:space="preserve"> será o principal elo de comunicação com </w:t>
      </w:r>
      <w:r>
        <w:rPr>
          <w:szCs w:val="22"/>
        </w:rPr>
        <w:t>o DPF</w:t>
      </w:r>
      <w:r w:rsidRPr="007B3325">
        <w:rPr>
          <w:szCs w:val="22"/>
        </w:rPr>
        <w:t>, respondendo pela qualidade na prestação dos serviços e fornecendo os relatórios gerenciais solicitados.</w:t>
      </w:r>
    </w:p>
    <w:p w:rsidR="007B3325" w:rsidRPr="007B3325" w:rsidRDefault="007B3325" w:rsidP="001104FA">
      <w:pPr>
        <w:pStyle w:val="PargrafodaLista"/>
        <w:numPr>
          <w:ilvl w:val="3"/>
          <w:numId w:val="14"/>
        </w:numPr>
        <w:tabs>
          <w:tab w:val="left" w:pos="0"/>
        </w:tabs>
        <w:suppressAutoHyphens/>
        <w:spacing w:after="240"/>
        <w:ind w:firstLine="2552"/>
        <w:contextualSpacing w:val="0"/>
        <w:jc w:val="both"/>
        <w:rPr>
          <w:szCs w:val="22"/>
        </w:rPr>
      </w:pPr>
      <w:r w:rsidRPr="007B3325">
        <w:rPr>
          <w:szCs w:val="22"/>
        </w:rPr>
        <w:t>Principais serviços de suporte especializado a serem executados (</w:t>
      </w:r>
      <w:r w:rsidR="00E00C44">
        <w:rPr>
          <w:szCs w:val="22"/>
        </w:rPr>
        <w:t>a</w:t>
      </w:r>
      <w:r w:rsidRPr="007B3325">
        <w:rPr>
          <w:szCs w:val="22"/>
        </w:rPr>
        <w:t xml:space="preserve"> lista de serviços a seguir não é exaustiva, detalha tão somente os principais processos de a serem executados pela gerência de problemas):</w:t>
      </w:r>
    </w:p>
    <w:p w:rsidR="007B3325" w:rsidRPr="00E00C44" w:rsidRDefault="00E00C44" w:rsidP="00605ED8">
      <w:pPr>
        <w:widowControl w:val="0"/>
        <w:numPr>
          <w:ilvl w:val="0"/>
          <w:numId w:val="32"/>
        </w:numPr>
        <w:tabs>
          <w:tab w:val="left" w:pos="1134"/>
          <w:tab w:val="left" w:pos="1701"/>
          <w:tab w:val="left" w:pos="1985"/>
        </w:tabs>
        <w:suppressAutoHyphens/>
        <w:autoSpaceDN w:val="0"/>
        <w:spacing w:after="240"/>
        <w:ind w:left="0" w:firstLine="2552"/>
        <w:jc w:val="both"/>
        <w:textAlignment w:val="baseline"/>
        <w:rPr>
          <w:rFonts w:eastAsia="Times New Roman" w:cs="Times New Roman"/>
          <w:lang w:bidi="ar-SA"/>
        </w:rPr>
      </w:pPr>
      <w:proofErr w:type="gramStart"/>
      <w:r>
        <w:rPr>
          <w:rFonts w:eastAsia="Times New Roman" w:cs="Times New Roman"/>
          <w:lang w:bidi="ar-SA"/>
        </w:rPr>
        <w:t>d</w:t>
      </w:r>
      <w:r w:rsidR="007B3325" w:rsidRPr="00E00C44">
        <w:rPr>
          <w:rFonts w:eastAsia="Times New Roman" w:cs="Times New Roman"/>
          <w:lang w:bidi="ar-SA"/>
        </w:rPr>
        <w:t>etectar</w:t>
      </w:r>
      <w:proofErr w:type="gramEnd"/>
      <w:r w:rsidR="007B3325" w:rsidRPr="00E00C44">
        <w:rPr>
          <w:rFonts w:eastAsia="Times New Roman" w:cs="Times New Roman"/>
          <w:lang w:bidi="ar-SA"/>
        </w:rPr>
        <w:t xml:space="preserve"> a causa-raiz através da análise dos incidentes ocorridos;</w:t>
      </w:r>
    </w:p>
    <w:p w:rsidR="007B3325" w:rsidRPr="00E00C44" w:rsidRDefault="00E00C44" w:rsidP="00605ED8">
      <w:pPr>
        <w:widowControl w:val="0"/>
        <w:numPr>
          <w:ilvl w:val="0"/>
          <w:numId w:val="32"/>
        </w:numPr>
        <w:tabs>
          <w:tab w:val="left" w:pos="1134"/>
          <w:tab w:val="left" w:pos="1701"/>
          <w:tab w:val="left" w:pos="1985"/>
        </w:tabs>
        <w:suppressAutoHyphens/>
        <w:autoSpaceDN w:val="0"/>
        <w:spacing w:after="240"/>
        <w:ind w:left="0" w:firstLine="2552"/>
        <w:jc w:val="both"/>
        <w:textAlignment w:val="baseline"/>
        <w:rPr>
          <w:rFonts w:eastAsia="Times New Roman" w:cs="Times New Roman"/>
          <w:lang w:bidi="ar-SA"/>
        </w:rPr>
      </w:pPr>
      <w:proofErr w:type="gramStart"/>
      <w:r>
        <w:rPr>
          <w:rFonts w:eastAsia="Times New Roman" w:cs="Times New Roman"/>
          <w:lang w:bidi="ar-SA"/>
        </w:rPr>
        <w:t>r</w:t>
      </w:r>
      <w:r w:rsidR="007B3325" w:rsidRPr="00E00C44">
        <w:rPr>
          <w:rFonts w:eastAsia="Times New Roman" w:cs="Times New Roman"/>
          <w:lang w:bidi="ar-SA"/>
        </w:rPr>
        <w:t>egistrar</w:t>
      </w:r>
      <w:proofErr w:type="gramEnd"/>
      <w:r w:rsidR="007B3325" w:rsidRPr="00E00C44">
        <w:rPr>
          <w:rFonts w:eastAsia="Times New Roman" w:cs="Times New Roman"/>
          <w:lang w:bidi="ar-SA"/>
        </w:rPr>
        <w:t xml:space="preserve"> e priorizar problemas encaminhando ações para a solução;</w:t>
      </w:r>
    </w:p>
    <w:p w:rsidR="007B3325" w:rsidRPr="00E00C44" w:rsidRDefault="00E00C44" w:rsidP="00605ED8">
      <w:pPr>
        <w:widowControl w:val="0"/>
        <w:numPr>
          <w:ilvl w:val="0"/>
          <w:numId w:val="32"/>
        </w:numPr>
        <w:tabs>
          <w:tab w:val="left" w:pos="1134"/>
          <w:tab w:val="left" w:pos="1701"/>
          <w:tab w:val="left" w:pos="1985"/>
        </w:tabs>
        <w:suppressAutoHyphens/>
        <w:autoSpaceDN w:val="0"/>
        <w:spacing w:after="240"/>
        <w:ind w:left="0" w:firstLine="2552"/>
        <w:jc w:val="both"/>
        <w:textAlignment w:val="baseline"/>
        <w:rPr>
          <w:rFonts w:eastAsia="Times New Roman" w:cs="Times New Roman"/>
          <w:lang w:bidi="ar-SA"/>
        </w:rPr>
      </w:pPr>
      <w:proofErr w:type="gramStart"/>
      <w:r>
        <w:rPr>
          <w:rFonts w:eastAsia="Times New Roman" w:cs="Times New Roman"/>
          <w:lang w:bidi="ar-SA"/>
        </w:rPr>
        <w:t>i</w:t>
      </w:r>
      <w:r w:rsidR="007B3325" w:rsidRPr="00E00C44">
        <w:rPr>
          <w:rFonts w:eastAsia="Times New Roman" w:cs="Times New Roman"/>
          <w:lang w:bidi="ar-SA"/>
        </w:rPr>
        <w:t>solar</w:t>
      </w:r>
      <w:proofErr w:type="gramEnd"/>
      <w:r w:rsidR="007B3325" w:rsidRPr="00E00C44">
        <w:rPr>
          <w:rFonts w:eastAsia="Times New Roman" w:cs="Times New Roman"/>
          <w:lang w:bidi="ar-SA"/>
        </w:rPr>
        <w:t xml:space="preserve"> a causa raiz e recomendar soluções;</w:t>
      </w:r>
    </w:p>
    <w:p w:rsidR="007B3325" w:rsidRPr="00E00C44" w:rsidRDefault="00E00C44" w:rsidP="00605ED8">
      <w:pPr>
        <w:widowControl w:val="0"/>
        <w:numPr>
          <w:ilvl w:val="0"/>
          <w:numId w:val="32"/>
        </w:numPr>
        <w:tabs>
          <w:tab w:val="left" w:pos="1134"/>
          <w:tab w:val="left" w:pos="1701"/>
          <w:tab w:val="left" w:pos="1985"/>
        </w:tabs>
        <w:suppressAutoHyphens/>
        <w:autoSpaceDN w:val="0"/>
        <w:spacing w:after="240"/>
        <w:ind w:left="0" w:firstLine="2552"/>
        <w:jc w:val="both"/>
        <w:textAlignment w:val="baseline"/>
        <w:rPr>
          <w:rFonts w:eastAsia="Times New Roman" w:cs="Times New Roman"/>
          <w:lang w:bidi="ar-SA"/>
        </w:rPr>
      </w:pPr>
      <w:proofErr w:type="gramStart"/>
      <w:r>
        <w:rPr>
          <w:rFonts w:eastAsia="Times New Roman" w:cs="Times New Roman"/>
          <w:lang w:bidi="ar-SA"/>
        </w:rPr>
        <w:t>i</w:t>
      </w:r>
      <w:r w:rsidR="007B3325" w:rsidRPr="00E00C44">
        <w:rPr>
          <w:rFonts w:eastAsia="Times New Roman" w:cs="Times New Roman"/>
          <w:lang w:bidi="ar-SA"/>
        </w:rPr>
        <w:t>mplementar</w:t>
      </w:r>
      <w:proofErr w:type="gramEnd"/>
      <w:r w:rsidR="007B3325" w:rsidRPr="00E00C44">
        <w:rPr>
          <w:rFonts w:eastAsia="Times New Roman" w:cs="Times New Roman"/>
          <w:lang w:bidi="ar-SA"/>
        </w:rPr>
        <w:t xml:space="preserve"> soluções preventivas reavaliando o processo;</w:t>
      </w:r>
    </w:p>
    <w:p w:rsidR="007B3325" w:rsidRPr="00E00C44" w:rsidRDefault="00E00C44" w:rsidP="00605ED8">
      <w:pPr>
        <w:widowControl w:val="0"/>
        <w:numPr>
          <w:ilvl w:val="0"/>
          <w:numId w:val="32"/>
        </w:numPr>
        <w:tabs>
          <w:tab w:val="left" w:pos="1134"/>
          <w:tab w:val="left" w:pos="1701"/>
          <w:tab w:val="left" w:pos="1985"/>
        </w:tabs>
        <w:suppressAutoHyphens/>
        <w:autoSpaceDN w:val="0"/>
        <w:spacing w:after="240"/>
        <w:ind w:left="0" w:firstLine="2552"/>
        <w:jc w:val="both"/>
        <w:textAlignment w:val="baseline"/>
        <w:rPr>
          <w:rFonts w:eastAsia="Times New Roman" w:cs="Times New Roman"/>
          <w:lang w:bidi="ar-SA"/>
        </w:rPr>
      </w:pPr>
      <w:proofErr w:type="gramStart"/>
      <w:r>
        <w:rPr>
          <w:rFonts w:eastAsia="Times New Roman" w:cs="Times New Roman"/>
          <w:lang w:bidi="ar-SA"/>
        </w:rPr>
        <w:t>a</w:t>
      </w:r>
      <w:r w:rsidR="007B3325" w:rsidRPr="00E00C44">
        <w:rPr>
          <w:rFonts w:eastAsia="Times New Roman" w:cs="Times New Roman"/>
          <w:lang w:bidi="ar-SA"/>
        </w:rPr>
        <w:t>nalisar</w:t>
      </w:r>
      <w:proofErr w:type="gramEnd"/>
      <w:r w:rsidR="007B3325" w:rsidRPr="00E00C44">
        <w:rPr>
          <w:rFonts w:eastAsia="Times New Roman" w:cs="Times New Roman"/>
          <w:lang w:bidi="ar-SA"/>
        </w:rPr>
        <w:t xml:space="preserve"> incidentes e estatísticas operacionais;</w:t>
      </w:r>
    </w:p>
    <w:p w:rsidR="007B3325" w:rsidRPr="00E00C44" w:rsidRDefault="00E00C44" w:rsidP="00605ED8">
      <w:pPr>
        <w:widowControl w:val="0"/>
        <w:numPr>
          <w:ilvl w:val="0"/>
          <w:numId w:val="32"/>
        </w:numPr>
        <w:tabs>
          <w:tab w:val="left" w:pos="1134"/>
          <w:tab w:val="left" w:pos="1701"/>
          <w:tab w:val="left" w:pos="1985"/>
        </w:tabs>
        <w:suppressAutoHyphens/>
        <w:autoSpaceDN w:val="0"/>
        <w:spacing w:after="240"/>
        <w:ind w:left="0" w:firstLine="2552"/>
        <w:jc w:val="both"/>
        <w:textAlignment w:val="baseline"/>
        <w:rPr>
          <w:rFonts w:eastAsia="Times New Roman" w:cs="Times New Roman"/>
          <w:lang w:bidi="ar-SA"/>
        </w:rPr>
      </w:pPr>
      <w:proofErr w:type="gramStart"/>
      <w:r>
        <w:rPr>
          <w:rFonts w:eastAsia="Times New Roman" w:cs="Times New Roman"/>
          <w:lang w:bidi="ar-SA"/>
        </w:rPr>
        <w:t>r</w:t>
      </w:r>
      <w:r w:rsidR="007B3325" w:rsidRPr="00E00C44">
        <w:rPr>
          <w:rFonts w:eastAsia="Times New Roman" w:cs="Times New Roman"/>
          <w:lang w:bidi="ar-SA"/>
        </w:rPr>
        <w:t>egistrar</w:t>
      </w:r>
      <w:proofErr w:type="gramEnd"/>
      <w:r w:rsidR="007B3325" w:rsidRPr="00E00C44">
        <w:rPr>
          <w:rFonts w:eastAsia="Times New Roman" w:cs="Times New Roman"/>
          <w:lang w:bidi="ar-SA"/>
        </w:rPr>
        <w:t xml:space="preserve"> e priorizar problemas documentando os erros conhecidos;</w:t>
      </w:r>
    </w:p>
    <w:p w:rsidR="007B3325" w:rsidRPr="00E00C44" w:rsidRDefault="00E00C44" w:rsidP="00605ED8">
      <w:pPr>
        <w:widowControl w:val="0"/>
        <w:numPr>
          <w:ilvl w:val="0"/>
          <w:numId w:val="32"/>
        </w:numPr>
        <w:tabs>
          <w:tab w:val="left" w:pos="1134"/>
          <w:tab w:val="left" w:pos="1701"/>
          <w:tab w:val="left" w:pos="1985"/>
        </w:tabs>
        <w:suppressAutoHyphens/>
        <w:autoSpaceDN w:val="0"/>
        <w:spacing w:after="240"/>
        <w:ind w:left="0" w:firstLine="2552"/>
        <w:jc w:val="both"/>
        <w:textAlignment w:val="baseline"/>
        <w:rPr>
          <w:rFonts w:eastAsia="Times New Roman" w:cs="Times New Roman"/>
          <w:lang w:bidi="ar-SA"/>
        </w:rPr>
      </w:pPr>
      <w:proofErr w:type="gramStart"/>
      <w:r>
        <w:rPr>
          <w:rFonts w:eastAsia="Times New Roman" w:cs="Times New Roman"/>
          <w:lang w:bidi="ar-SA"/>
        </w:rPr>
        <w:t>r</w:t>
      </w:r>
      <w:r w:rsidR="007B3325" w:rsidRPr="00E00C44">
        <w:rPr>
          <w:rFonts w:eastAsia="Times New Roman" w:cs="Times New Roman"/>
          <w:lang w:bidi="ar-SA"/>
        </w:rPr>
        <w:t>ecomendar</w:t>
      </w:r>
      <w:proofErr w:type="gramEnd"/>
      <w:r w:rsidR="007B3325" w:rsidRPr="00E00C44">
        <w:rPr>
          <w:rFonts w:eastAsia="Times New Roman" w:cs="Times New Roman"/>
          <w:lang w:bidi="ar-SA"/>
        </w:rPr>
        <w:t xml:space="preserve"> soluções alternativas quando a solução definitiva não for possível;</w:t>
      </w:r>
    </w:p>
    <w:p w:rsidR="007B3325" w:rsidRPr="00E00C44" w:rsidRDefault="00E00C44" w:rsidP="00605ED8">
      <w:pPr>
        <w:widowControl w:val="0"/>
        <w:numPr>
          <w:ilvl w:val="0"/>
          <w:numId w:val="32"/>
        </w:numPr>
        <w:tabs>
          <w:tab w:val="left" w:pos="1134"/>
          <w:tab w:val="left" w:pos="1701"/>
          <w:tab w:val="left" w:pos="1985"/>
        </w:tabs>
        <w:suppressAutoHyphens/>
        <w:autoSpaceDN w:val="0"/>
        <w:spacing w:after="240"/>
        <w:ind w:left="0" w:firstLine="2552"/>
        <w:jc w:val="both"/>
        <w:textAlignment w:val="baseline"/>
        <w:rPr>
          <w:rFonts w:eastAsia="Times New Roman" w:cs="Times New Roman"/>
          <w:lang w:bidi="ar-SA"/>
        </w:rPr>
      </w:pPr>
      <w:proofErr w:type="gramStart"/>
      <w:r>
        <w:rPr>
          <w:rFonts w:eastAsia="Times New Roman" w:cs="Times New Roman"/>
          <w:lang w:bidi="ar-SA"/>
        </w:rPr>
        <w:t>i</w:t>
      </w:r>
      <w:r w:rsidR="007B3325" w:rsidRPr="00E00C44">
        <w:rPr>
          <w:rFonts w:eastAsia="Times New Roman" w:cs="Times New Roman"/>
          <w:lang w:bidi="ar-SA"/>
        </w:rPr>
        <w:t>mplementar</w:t>
      </w:r>
      <w:proofErr w:type="gramEnd"/>
      <w:r w:rsidR="007B3325" w:rsidRPr="00E00C44">
        <w:rPr>
          <w:rFonts w:eastAsia="Times New Roman" w:cs="Times New Roman"/>
          <w:lang w:bidi="ar-SA"/>
        </w:rPr>
        <w:t xml:space="preserve"> soluções preventivas;</w:t>
      </w:r>
    </w:p>
    <w:p w:rsidR="00E00C44" w:rsidRPr="00E00C44" w:rsidRDefault="00E00C44" w:rsidP="00605ED8">
      <w:pPr>
        <w:widowControl w:val="0"/>
        <w:numPr>
          <w:ilvl w:val="0"/>
          <w:numId w:val="32"/>
        </w:numPr>
        <w:tabs>
          <w:tab w:val="left" w:pos="1134"/>
          <w:tab w:val="left" w:pos="1701"/>
          <w:tab w:val="left" w:pos="1985"/>
        </w:tabs>
        <w:suppressAutoHyphens/>
        <w:autoSpaceDN w:val="0"/>
        <w:spacing w:after="240"/>
        <w:ind w:left="0" w:firstLine="2552"/>
        <w:jc w:val="both"/>
        <w:textAlignment w:val="baseline"/>
        <w:rPr>
          <w:rFonts w:eastAsia="Times New Roman" w:cs="Times New Roman"/>
          <w:lang w:bidi="ar-SA"/>
        </w:rPr>
      </w:pPr>
      <w:proofErr w:type="gramStart"/>
      <w:r w:rsidRPr="00E00C44">
        <w:rPr>
          <w:rFonts w:eastAsia="Times New Roman" w:cs="Times New Roman"/>
          <w:lang w:bidi="ar-SA"/>
        </w:rPr>
        <w:t>e</w:t>
      </w:r>
      <w:r w:rsidR="007B3325" w:rsidRPr="00E00C44">
        <w:rPr>
          <w:rFonts w:eastAsia="Times New Roman" w:cs="Times New Roman"/>
          <w:lang w:bidi="ar-SA"/>
        </w:rPr>
        <w:t>laborar</w:t>
      </w:r>
      <w:proofErr w:type="gramEnd"/>
      <w:r w:rsidR="007B3325" w:rsidRPr="00E00C44">
        <w:rPr>
          <w:rFonts w:eastAsia="Times New Roman" w:cs="Times New Roman"/>
          <w:lang w:bidi="ar-SA"/>
        </w:rPr>
        <w:t xml:space="preserve"> recomendações para implementar mudanças</w:t>
      </w:r>
      <w:r w:rsidRPr="00E00C44">
        <w:rPr>
          <w:rFonts w:eastAsia="Times New Roman" w:cs="Times New Roman"/>
          <w:lang w:bidi="ar-SA"/>
        </w:rPr>
        <w:t xml:space="preserve"> e</w:t>
      </w:r>
      <w:r>
        <w:rPr>
          <w:rFonts w:eastAsia="Times New Roman" w:cs="Times New Roman"/>
          <w:lang w:bidi="ar-SA"/>
        </w:rPr>
        <w:t>,</w:t>
      </w:r>
      <w:r w:rsidRPr="00E00C44">
        <w:rPr>
          <w:rFonts w:eastAsia="Times New Roman" w:cs="Times New Roman"/>
          <w:lang w:bidi="ar-SA"/>
        </w:rPr>
        <w:t xml:space="preserve"> após </w:t>
      </w:r>
      <w:r>
        <w:rPr>
          <w:rFonts w:eastAsia="Times New Roman" w:cs="Times New Roman"/>
          <w:lang w:bidi="ar-SA"/>
        </w:rPr>
        <w:t>sua</w:t>
      </w:r>
      <w:r w:rsidRPr="00E00C44">
        <w:rPr>
          <w:rFonts w:eastAsia="Times New Roman" w:cs="Times New Roman"/>
          <w:lang w:bidi="ar-SA"/>
        </w:rPr>
        <w:t xml:space="preserve"> implementação, verificar a efetividade</w:t>
      </w:r>
      <w:r>
        <w:rPr>
          <w:rFonts w:eastAsia="Times New Roman" w:cs="Times New Roman"/>
          <w:lang w:bidi="ar-SA"/>
        </w:rPr>
        <w:t>;</w:t>
      </w:r>
      <w:r w:rsidRPr="00E00C44">
        <w:rPr>
          <w:rFonts w:eastAsia="Times New Roman" w:cs="Times New Roman"/>
          <w:lang w:bidi="ar-SA"/>
        </w:rPr>
        <w:t xml:space="preserve"> </w:t>
      </w:r>
    </w:p>
    <w:p w:rsidR="007B3325" w:rsidRPr="00E00C44" w:rsidRDefault="00E00C44" w:rsidP="00605ED8">
      <w:pPr>
        <w:widowControl w:val="0"/>
        <w:numPr>
          <w:ilvl w:val="0"/>
          <w:numId w:val="32"/>
        </w:numPr>
        <w:tabs>
          <w:tab w:val="left" w:pos="1134"/>
          <w:tab w:val="left" w:pos="1701"/>
          <w:tab w:val="left" w:pos="1985"/>
        </w:tabs>
        <w:suppressAutoHyphens/>
        <w:autoSpaceDN w:val="0"/>
        <w:spacing w:after="240"/>
        <w:ind w:left="0" w:firstLine="2552"/>
        <w:jc w:val="both"/>
        <w:textAlignment w:val="baseline"/>
        <w:rPr>
          <w:rFonts w:eastAsia="Times New Roman" w:cs="Times New Roman"/>
          <w:lang w:bidi="ar-SA"/>
        </w:rPr>
      </w:pPr>
      <w:proofErr w:type="gramStart"/>
      <w:r>
        <w:rPr>
          <w:rFonts w:eastAsia="Times New Roman" w:cs="Times New Roman"/>
          <w:lang w:bidi="ar-SA"/>
        </w:rPr>
        <w:lastRenderedPageBreak/>
        <w:t>e</w:t>
      </w:r>
      <w:r w:rsidR="007B3325" w:rsidRPr="00E00C44">
        <w:rPr>
          <w:rFonts w:eastAsia="Times New Roman" w:cs="Times New Roman"/>
          <w:lang w:bidi="ar-SA"/>
        </w:rPr>
        <w:t>struturar</w:t>
      </w:r>
      <w:proofErr w:type="gramEnd"/>
      <w:r w:rsidR="007B3325" w:rsidRPr="00E00C44">
        <w:rPr>
          <w:rFonts w:eastAsia="Times New Roman" w:cs="Times New Roman"/>
          <w:lang w:bidi="ar-SA"/>
        </w:rPr>
        <w:t xml:space="preserve"> e manter continuamente, com o apoio e aprovação prévia d</w:t>
      </w:r>
      <w:r w:rsidR="00CD0188" w:rsidRPr="00E00C44">
        <w:rPr>
          <w:rFonts w:eastAsia="Times New Roman" w:cs="Times New Roman"/>
          <w:lang w:bidi="ar-SA"/>
        </w:rPr>
        <w:t>o DPF</w:t>
      </w:r>
      <w:r w:rsidR="007B3325" w:rsidRPr="00E00C44">
        <w:rPr>
          <w:rFonts w:eastAsia="Times New Roman" w:cs="Times New Roman"/>
          <w:lang w:bidi="ar-SA"/>
        </w:rPr>
        <w:t xml:space="preserve">, todos os </w:t>
      </w:r>
      <w:r w:rsidR="00CD0188" w:rsidRPr="00E00C44">
        <w:rPr>
          <w:rFonts w:eastAsia="Times New Roman" w:cs="Times New Roman"/>
          <w:lang w:bidi="ar-SA"/>
        </w:rPr>
        <w:t>roteiros (scripts) de</w:t>
      </w:r>
      <w:r w:rsidR="007B3325" w:rsidRPr="00E00C44">
        <w:rPr>
          <w:rFonts w:eastAsia="Times New Roman" w:cs="Times New Roman"/>
          <w:lang w:bidi="ar-SA"/>
        </w:rPr>
        <w:t xml:space="preserve"> atendimento, telessuporte técnico e base de conhecimento, contemplando todas as soluções de incidentes e problemas, com respostas padronizadas</w:t>
      </w:r>
      <w:r>
        <w:rPr>
          <w:rFonts w:eastAsia="Times New Roman" w:cs="Times New Roman"/>
          <w:lang w:bidi="ar-SA"/>
        </w:rPr>
        <w:t xml:space="preserve">, cuja </w:t>
      </w:r>
      <w:r w:rsidR="007B3325" w:rsidRPr="00E00C44">
        <w:rPr>
          <w:rFonts w:eastAsia="Times New Roman" w:cs="Times New Roman"/>
          <w:lang w:bidi="ar-SA"/>
        </w:rPr>
        <w:t xml:space="preserve">base de conhecimento </w:t>
      </w:r>
      <w:r>
        <w:rPr>
          <w:rFonts w:eastAsia="Times New Roman" w:cs="Times New Roman"/>
          <w:lang w:bidi="ar-SA"/>
        </w:rPr>
        <w:t>dever</w:t>
      </w:r>
      <w:r w:rsidR="007B3325" w:rsidRPr="00E00C44">
        <w:rPr>
          <w:rFonts w:eastAsia="Times New Roman" w:cs="Times New Roman"/>
          <w:lang w:bidi="ar-SA"/>
        </w:rPr>
        <w:t>á acessível de forma on-line à equipe de suporte d</w:t>
      </w:r>
      <w:r w:rsidR="00CD0188" w:rsidRPr="00E00C44">
        <w:rPr>
          <w:rFonts w:eastAsia="Times New Roman" w:cs="Times New Roman"/>
          <w:lang w:bidi="ar-SA"/>
        </w:rPr>
        <w:t>o DPF</w:t>
      </w:r>
      <w:r w:rsidR="007B3325" w:rsidRPr="00E00C44">
        <w:rPr>
          <w:rFonts w:eastAsia="Times New Roman" w:cs="Times New Roman"/>
          <w:lang w:bidi="ar-SA"/>
        </w:rPr>
        <w:t>;</w:t>
      </w:r>
    </w:p>
    <w:p w:rsidR="007B3325" w:rsidRPr="00E00C44" w:rsidRDefault="00E00C44" w:rsidP="00605ED8">
      <w:pPr>
        <w:widowControl w:val="0"/>
        <w:numPr>
          <w:ilvl w:val="0"/>
          <w:numId w:val="32"/>
        </w:numPr>
        <w:tabs>
          <w:tab w:val="left" w:pos="1134"/>
          <w:tab w:val="left" w:pos="1701"/>
          <w:tab w:val="left" w:pos="1985"/>
        </w:tabs>
        <w:suppressAutoHyphens/>
        <w:autoSpaceDN w:val="0"/>
        <w:spacing w:after="240"/>
        <w:ind w:left="0" w:firstLine="2552"/>
        <w:jc w:val="both"/>
        <w:textAlignment w:val="baseline"/>
        <w:rPr>
          <w:rFonts w:eastAsia="Times New Roman" w:cs="Times New Roman"/>
          <w:lang w:bidi="ar-SA"/>
        </w:rPr>
      </w:pPr>
      <w:proofErr w:type="gramStart"/>
      <w:r>
        <w:rPr>
          <w:rFonts w:eastAsia="Times New Roman" w:cs="Times New Roman"/>
          <w:lang w:bidi="ar-SA"/>
        </w:rPr>
        <w:t>m</w:t>
      </w:r>
      <w:r w:rsidR="007B3325" w:rsidRPr="00E00C44">
        <w:rPr>
          <w:rFonts w:eastAsia="Times New Roman" w:cs="Times New Roman"/>
          <w:lang w:bidi="ar-SA"/>
        </w:rPr>
        <w:t>anter</w:t>
      </w:r>
      <w:proofErr w:type="gramEnd"/>
      <w:r w:rsidR="007B3325" w:rsidRPr="00E00C44">
        <w:rPr>
          <w:rFonts w:eastAsia="Times New Roman" w:cs="Times New Roman"/>
          <w:lang w:bidi="ar-SA"/>
        </w:rPr>
        <w:t xml:space="preserve"> atualizada e disponível de forma on-line a documentação da estrutura de dados da base de conhecimento;</w:t>
      </w:r>
      <w:r w:rsidR="00992923">
        <w:rPr>
          <w:rFonts w:eastAsia="Times New Roman" w:cs="Times New Roman"/>
          <w:lang w:bidi="ar-SA"/>
        </w:rPr>
        <w:t xml:space="preserve"> e</w:t>
      </w:r>
    </w:p>
    <w:p w:rsidR="007B3325" w:rsidRPr="00E00C44" w:rsidRDefault="00E00C44" w:rsidP="00605ED8">
      <w:pPr>
        <w:widowControl w:val="0"/>
        <w:numPr>
          <w:ilvl w:val="0"/>
          <w:numId w:val="32"/>
        </w:numPr>
        <w:tabs>
          <w:tab w:val="left" w:pos="1134"/>
          <w:tab w:val="left" w:pos="1701"/>
          <w:tab w:val="left" w:pos="1985"/>
        </w:tabs>
        <w:suppressAutoHyphens/>
        <w:autoSpaceDN w:val="0"/>
        <w:spacing w:after="240"/>
        <w:ind w:left="0" w:firstLine="2552"/>
        <w:jc w:val="both"/>
        <w:textAlignment w:val="baseline"/>
        <w:rPr>
          <w:rFonts w:eastAsia="Times New Roman" w:cs="Times New Roman"/>
          <w:lang w:bidi="ar-SA"/>
        </w:rPr>
      </w:pPr>
      <w:proofErr w:type="gramStart"/>
      <w:r>
        <w:rPr>
          <w:rFonts w:eastAsia="Times New Roman" w:cs="Times New Roman"/>
          <w:lang w:bidi="ar-SA"/>
        </w:rPr>
        <w:t>m</w:t>
      </w:r>
      <w:r w:rsidR="007B3325" w:rsidRPr="00E00C44">
        <w:rPr>
          <w:rFonts w:eastAsia="Times New Roman" w:cs="Times New Roman"/>
          <w:lang w:bidi="ar-SA"/>
        </w:rPr>
        <w:t>anter</w:t>
      </w:r>
      <w:proofErr w:type="gramEnd"/>
      <w:r w:rsidR="007B3325" w:rsidRPr="00E00C44">
        <w:rPr>
          <w:rFonts w:eastAsia="Times New Roman" w:cs="Times New Roman"/>
          <w:lang w:bidi="ar-SA"/>
        </w:rPr>
        <w:t xml:space="preserve"> replicado</w:t>
      </w:r>
      <w:r>
        <w:rPr>
          <w:rFonts w:eastAsia="Times New Roman" w:cs="Times New Roman"/>
          <w:lang w:bidi="ar-SA"/>
        </w:rPr>
        <w:t>,</w:t>
      </w:r>
      <w:r w:rsidR="007B3325" w:rsidRPr="00E00C44">
        <w:rPr>
          <w:rFonts w:eastAsia="Times New Roman" w:cs="Times New Roman"/>
          <w:lang w:bidi="ar-SA"/>
        </w:rPr>
        <w:t xml:space="preserve"> no ambiente d</w:t>
      </w:r>
      <w:r w:rsidR="00CD0188" w:rsidRPr="00E00C44">
        <w:rPr>
          <w:rFonts w:eastAsia="Times New Roman" w:cs="Times New Roman"/>
          <w:lang w:bidi="ar-SA"/>
        </w:rPr>
        <w:t>o DPF</w:t>
      </w:r>
      <w:r>
        <w:rPr>
          <w:rFonts w:eastAsia="Times New Roman" w:cs="Times New Roman"/>
          <w:lang w:bidi="ar-SA"/>
        </w:rPr>
        <w:t>,</w:t>
      </w:r>
      <w:r w:rsidR="007B3325" w:rsidRPr="00E00C44">
        <w:rPr>
          <w:rFonts w:eastAsia="Times New Roman" w:cs="Times New Roman"/>
          <w:lang w:bidi="ar-SA"/>
        </w:rPr>
        <w:t xml:space="preserve"> a base de dados da solução de </w:t>
      </w:r>
      <w:proofErr w:type="spellStart"/>
      <w:r w:rsidR="007B3325" w:rsidRPr="00B90B9D">
        <w:rPr>
          <w:rFonts w:eastAsia="Times New Roman" w:cs="Times New Roman"/>
          <w:i/>
          <w:lang w:bidi="ar-SA"/>
        </w:rPr>
        <w:t>service</w:t>
      </w:r>
      <w:proofErr w:type="spellEnd"/>
      <w:r w:rsidR="007B3325" w:rsidRPr="00B90B9D">
        <w:rPr>
          <w:rFonts w:eastAsia="Times New Roman" w:cs="Times New Roman"/>
          <w:i/>
          <w:lang w:bidi="ar-SA"/>
        </w:rPr>
        <w:t xml:space="preserve"> </w:t>
      </w:r>
      <w:proofErr w:type="spellStart"/>
      <w:r w:rsidR="007B3325" w:rsidRPr="00B90B9D">
        <w:rPr>
          <w:rFonts w:eastAsia="Times New Roman" w:cs="Times New Roman"/>
          <w:i/>
          <w:lang w:bidi="ar-SA"/>
        </w:rPr>
        <w:t>desk</w:t>
      </w:r>
      <w:proofErr w:type="spellEnd"/>
      <w:r w:rsidR="007B3325" w:rsidRPr="00E00C44">
        <w:rPr>
          <w:rFonts w:eastAsia="Times New Roman" w:cs="Times New Roman"/>
          <w:lang w:bidi="ar-SA"/>
        </w:rPr>
        <w:t>, indicando os padrões de tecnologia necessários, com documentação e instruções apropriadas que permitam, no mínimo, a visualização e a extra</w:t>
      </w:r>
      <w:r w:rsidR="00CD0188" w:rsidRPr="00E00C44">
        <w:rPr>
          <w:rFonts w:eastAsia="Times New Roman" w:cs="Times New Roman"/>
          <w:lang w:bidi="ar-SA"/>
        </w:rPr>
        <w:t>ção das informações cadastradas.</w:t>
      </w:r>
    </w:p>
    <w:p w:rsidR="007B3325" w:rsidRDefault="00CD0188" w:rsidP="001104FA">
      <w:pPr>
        <w:pStyle w:val="PargrafodaLista"/>
        <w:numPr>
          <w:ilvl w:val="2"/>
          <w:numId w:val="14"/>
        </w:numPr>
        <w:tabs>
          <w:tab w:val="left" w:pos="2552"/>
        </w:tabs>
        <w:suppressAutoHyphens/>
        <w:spacing w:after="360"/>
        <w:ind w:firstLine="1701"/>
        <w:contextualSpacing w:val="0"/>
        <w:jc w:val="both"/>
        <w:rPr>
          <w:b/>
          <w:szCs w:val="22"/>
        </w:rPr>
      </w:pPr>
      <w:r>
        <w:rPr>
          <w:b/>
          <w:szCs w:val="22"/>
        </w:rPr>
        <w:t>R</w:t>
      </w:r>
      <w:r w:rsidR="00A9782E">
        <w:rPr>
          <w:b/>
          <w:szCs w:val="22"/>
        </w:rPr>
        <w:t xml:space="preserve">equisitos do Gerenciamento de Configurações e do Gerenciamento de Mudanças </w:t>
      </w:r>
    </w:p>
    <w:p w:rsidR="0016026C" w:rsidRPr="001A732E" w:rsidRDefault="0016026C" w:rsidP="0016026C">
      <w:pPr>
        <w:pStyle w:val="Estilo3"/>
        <w:widowControl w:val="0"/>
        <w:numPr>
          <w:ilvl w:val="0"/>
          <w:numId w:val="0"/>
        </w:numPr>
        <w:tabs>
          <w:tab w:val="left" w:pos="2552"/>
        </w:tabs>
        <w:spacing w:before="200" w:after="240"/>
        <w:ind w:firstLine="1701"/>
        <w:rPr>
          <w:b w:val="0"/>
          <w:bCs/>
        </w:rPr>
      </w:pPr>
      <w:r w:rsidRPr="001A732E">
        <w:rPr>
          <w:b w:val="0"/>
          <w:bCs/>
        </w:rPr>
        <w:t xml:space="preserve">O processo de gerenciamento de configurações visa o armazenamento e gerenciamento de dados relacionados à infraestrutura de TI para permitir o controle sobre todos os ativos de TI, sendo responsável pela criação e manutenção da Base de Dados do Gerenciamento de Configuração (BDGC). Nesse processo são identificados todos os itens de configuração </w:t>
      </w:r>
      <w:r w:rsidR="001A732E">
        <w:rPr>
          <w:b w:val="0"/>
          <w:bCs/>
        </w:rPr>
        <w:t xml:space="preserve">(IC) </w:t>
      </w:r>
      <w:r w:rsidRPr="001A732E">
        <w:rPr>
          <w:b w:val="0"/>
          <w:bCs/>
        </w:rPr>
        <w:t xml:space="preserve">necessários para a entrega dos serviços de TI e é fornecido um modelo lógico dos serviços, dos ativos e da infraestrutura no qual são registrados os relacionamentos entre os itens de configuração utilizados para cada serviço oferecido. </w:t>
      </w:r>
      <w:r w:rsidRPr="001A732E">
        <w:rPr>
          <w:b w:val="0"/>
          <w:bCs/>
        </w:rPr>
        <w:tab/>
      </w:r>
    </w:p>
    <w:p w:rsidR="0016026C" w:rsidRDefault="0016026C" w:rsidP="0016026C">
      <w:pPr>
        <w:pStyle w:val="Estilo3"/>
        <w:widowControl w:val="0"/>
        <w:numPr>
          <w:ilvl w:val="0"/>
          <w:numId w:val="0"/>
        </w:numPr>
        <w:tabs>
          <w:tab w:val="left" w:pos="2552"/>
        </w:tabs>
        <w:spacing w:before="200" w:after="240"/>
        <w:ind w:firstLine="1701"/>
        <w:rPr>
          <w:b w:val="0"/>
          <w:bCs/>
        </w:rPr>
      </w:pPr>
      <w:r w:rsidRPr="0016026C">
        <w:rPr>
          <w:b w:val="0"/>
          <w:bCs/>
        </w:rPr>
        <w:t>O principal objetivo do processo de gerenciamento de mudanças é assegurar que as mudanças sejam feitas de forma controlada, sendo avaliadas, priorizadas, planejadas, testadas, comunicadas, implantadas e documentadas, sendo relacionada com o processo de gerenciamento de problemas, que origina requisições de mudanças e com a gerência de configurações, que participa do planejamento das mudanças, indicando os IC envolvidos em uma dada mudança e o impacto da mesma, e registra as mudanças efetuadas que afetem itens de configuração.</w:t>
      </w:r>
    </w:p>
    <w:p w:rsidR="0016026C" w:rsidRPr="0016026C" w:rsidRDefault="0016026C" w:rsidP="0016026C">
      <w:pPr>
        <w:widowControl w:val="0"/>
        <w:tabs>
          <w:tab w:val="left" w:pos="2552"/>
        </w:tabs>
        <w:suppressAutoHyphens/>
        <w:spacing w:before="200" w:after="240"/>
        <w:ind w:firstLine="1701"/>
        <w:jc w:val="both"/>
        <w:rPr>
          <w:bCs/>
        </w:rPr>
      </w:pPr>
      <w:r w:rsidRPr="0016026C">
        <w:rPr>
          <w:bCs/>
        </w:rPr>
        <w:t>Atividades relacionadas a esses processos:</w:t>
      </w:r>
    </w:p>
    <w:p w:rsidR="0016026C" w:rsidRPr="0016026C" w:rsidRDefault="0016026C" w:rsidP="00605ED8">
      <w:pPr>
        <w:widowControl w:val="0"/>
        <w:numPr>
          <w:ilvl w:val="0"/>
          <w:numId w:val="25"/>
        </w:numPr>
        <w:tabs>
          <w:tab w:val="left" w:pos="1134"/>
          <w:tab w:val="left" w:pos="1701"/>
          <w:tab w:val="left" w:pos="1985"/>
        </w:tabs>
        <w:suppressAutoHyphens/>
        <w:autoSpaceDN w:val="0"/>
        <w:spacing w:after="240"/>
        <w:ind w:left="0" w:firstLine="1701"/>
        <w:jc w:val="both"/>
        <w:textAlignment w:val="baseline"/>
        <w:rPr>
          <w:rFonts w:eastAsia="Times New Roman" w:cs="Times New Roman"/>
          <w:lang w:bidi="ar-SA"/>
        </w:rPr>
      </w:pPr>
      <w:proofErr w:type="gramStart"/>
      <w:r w:rsidRPr="0016026C">
        <w:rPr>
          <w:rFonts w:eastAsia="Times New Roman" w:cs="Times New Roman"/>
          <w:lang w:bidi="ar-SA"/>
        </w:rPr>
        <w:t>execução</w:t>
      </w:r>
      <w:proofErr w:type="gramEnd"/>
      <w:r w:rsidRPr="0016026C">
        <w:rPr>
          <w:rFonts w:eastAsia="Times New Roman" w:cs="Times New Roman"/>
          <w:lang w:bidi="ar-SA"/>
        </w:rPr>
        <w:t xml:space="preserve"> de mudanças definidas em comum acordo com o DPF;</w:t>
      </w:r>
    </w:p>
    <w:p w:rsidR="0016026C" w:rsidRPr="0016026C" w:rsidRDefault="0016026C" w:rsidP="00605ED8">
      <w:pPr>
        <w:widowControl w:val="0"/>
        <w:numPr>
          <w:ilvl w:val="0"/>
          <w:numId w:val="25"/>
        </w:numPr>
        <w:tabs>
          <w:tab w:val="left" w:pos="1134"/>
          <w:tab w:val="left" w:pos="1701"/>
          <w:tab w:val="left" w:pos="1985"/>
        </w:tabs>
        <w:suppressAutoHyphens/>
        <w:autoSpaceDN w:val="0"/>
        <w:spacing w:after="240"/>
        <w:ind w:left="0" w:firstLine="1701"/>
        <w:jc w:val="both"/>
        <w:textAlignment w:val="baseline"/>
        <w:rPr>
          <w:rFonts w:eastAsia="Times New Roman" w:cs="Times New Roman"/>
          <w:lang w:bidi="ar-SA"/>
        </w:rPr>
      </w:pPr>
      <w:proofErr w:type="gramStart"/>
      <w:r w:rsidRPr="0016026C">
        <w:rPr>
          <w:rFonts w:eastAsia="Times New Roman" w:cs="Times New Roman"/>
          <w:lang w:bidi="ar-SA"/>
        </w:rPr>
        <w:t>atualização</w:t>
      </w:r>
      <w:proofErr w:type="gramEnd"/>
      <w:r w:rsidRPr="0016026C">
        <w:rPr>
          <w:rFonts w:eastAsia="Times New Roman" w:cs="Times New Roman"/>
          <w:lang w:bidi="ar-SA"/>
        </w:rPr>
        <w:t xml:space="preserve"> dos registros da base de dados da gerência de configuração;</w:t>
      </w:r>
    </w:p>
    <w:p w:rsidR="0016026C" w:rsidRPr="0016026C" w:rsidRDefault="0016026C" w:rsidP="00605ED8">
      <w:pPr>
        <w:widowControl w:val="0"/>
        <w:numPr>
          <w:ilvl w:val="0"/>
          <w:numId w:val="25"/>
        </w:numPr>
        <w:tabs>
          <w:tab w:val="left" w:pos="1134"/>
          <w:tab w:val="left" w:pos="1701"/>
          <w:tab w:val="left" w:pos="1985"/>
        </w:tabs>
        <w:suppressAutoHyphens/>
        <w:autoSpaceDN w:val="0"/>
        <w:spacing w:after="240"/>
        <w:ind w:left="0" w:firstLine="1701"/>
        <w:jc w:val="both"/>
        <w:textAlignment w:val="baseline"/>
        <w:rPr>
          <w:rFonts w:eastAsia="Times New Roman" w:cs="Times New Roman"/>
          <w:lang w:bidi="ar-SA"/>
        </w:rPr>
      </w:pPr>
      <w:proofErr w:type="gramStart"/>
      <w:r w:rsidRPr="0016026C">
        <w:rPr>
          <w:rFonts w:eastAsia="Times New Roman" w:cs="Times New Roman"/>
          <w:lang w:bidi="ar-SA"/>
        </w:rPr>
        <w:t>proposição</w:t>
      </w:r>
      <w:proofErr w:type="gramEnd"/>
      <w:r w:rsidRPr="0016026C">
        <w:rPr>
          <w:rFonts w:eastAsia="Times New Roman" w:cs="Times New Roman"/>
          <w:lang w:bidi="ar-SA"/>
        </w:rPr>
        <w:t xml:space="preserve"> e implementação de melhorias e otimizações nos processos;</w:t>
      </w:r>
    </w:p>
    <w:p w:rsidR="0016026C" w:rsidRPr="0016026C" w:rsidRDefault="0016026C" w:rsidP="00605ED8">
      <w:pPr>
        <w:widowControl w:val="0"/>
        <w:numPr>
          <w:ilvl w:val="0"/>
          <w:numId w:val="25"/>
        </w:numPr>
        <w:tabs>
          <w:tab w:val="left" w:pos="1134"/>
          <w:tab w:val="left" w:pos="1701"/>
          <w:tab w:val="left" w:pos="1985"/>
        </w:tabs>
        <w:suppressAutoHyphens/>
        <w:autoSpaceDN w:val="0"/>
        <w:spacing w:after="240"/>
        <w:ind w:left="0" w:firstLine="1701"/>
        <w:jc w:val="both"/>
        <w:textAlignment w:val="baseline"/>
        <w:rPr>
          <w:rFonts w:eastAsia="Times New Roman" w:cs="Times New Roman"/>
          <w:lang w:bidi="ar-SA"/>
        </w:rPr>
      </w:pPr>
      <w:proofErr w:type="gramStart"/>
      <w:r w:rsidRPr="0016026C">
        <w:rPr>
          <w:rFonts w:eastAsia="Times New Roman" w:cs="Times New Roman"/>
          <w:lang w:bidi="ar-SA"/>
        </w:rPr>
        <w:t>auxílio</w:t>
      </w:r>
      <w:proofErr w:type="gramEnd"/>
      <w:r w:rsidRPr="0016026C">
        <w:rPr>
          <w:rFonts w:eastAsia="Times New Roman" w:cs="Times New Roman"/>
          <w:lang w:bidi="ar-SA"/>
        </w:rPr>
        <w:t xml:space="preserve"> no estabelecimento de metas e planos de ação corretivos, preventivos ou de melhorias, no sentido de elevar a qualidade dos serviços prestados;</w:t>
      </w:r>
    </w:p>
    <w:p w:rsidR="0016026C" w:rsidRPr="0016026C" w:rsidRDefault="0016026C" w:rsidP="00605ED8">
      <w:pPr>
        <w:widowControl w:val="0"/>
        <w:numPr>
          <w:ilvl w:val="0"/>
          <w:numId w:val="25"/>
        </w:numPr>
        <w:tabs>
          <w:tab w:val="left" w:pos="1134"/>
          <w:tab w:val="left" w:pos="1701"/>
          <w:tab w:val="left" w:pos="1985"/>
        </w:tabs>
        <w:suppressAutoHyphens/>
        <w:autoSpaceDN w:val="0"/>
        <w:spacing w:after="240"/>
        <w:ind w:left="0" w:firstLine="1701"/>
        <w:jc w:val="both"/>
        <w:textAlignment w:val="baseline"/>
        <w:rPr>
          <w:rFonts w:eastAsia="Times New Roman" w:cs="Times New Roman"/>
          <w:lang w:bidi="ar-SA"/>
        </w:rPr>
      </w:pPr>
      <w:proofErr w:type="gramStart"/>
      <w:r w:rsidRPr="0016026C">
        <w:rPr>
          <w:rFonts w:eastAsia="Times New Roman" w:cs="Times New Roman"/>
          <w:lang w:bidi="ar-SA"/>
        </w:rPr>
        <w:t>participação</w:t>
      </w:r>
      <w:proofErr w:type="gramEnd"/>
      <w:r w:rsidRPr="0016026C">
        <w:rPr>
          <w:rFonts w:eastAsia="Times New Roman" w:cs="Times New Roman"/>
          <w:lang w:bidi="ar-SA"/>
        </w:rPr>
        <w:t xml:space="preserve"> e atuação na definição de novos projetos;</w:t>
      </w:r>
    </w:p>
    <w:p w:rsidR="0016026C" w:rsidRPr="0016026C" w:rsidRDefault="0016026C" w:rsidP="00605ED8">
      <w:pPr>
        <w:widowControl w:val="0"/>
        <w:numPr>
          <w:ilvl w:val="0"/>
          <w:numId w:val="25"/>
        </w:numPr>
        <w:tabs>
          <w:tab w:val="left" w:pos="1134"/>
          <w:tab w:val="left" w:pos="1701"/>
          <w:tab w:val="left" w:pos="1985"/>
        </w:tabs>
        <w:suppressAutoHyphens/>
        <w:autoSpaceDN w:val="0"/>
        <w:spacing w:after="240"/>
        <w:ind w:left="0" w:firstLine="1701"/>
        <w:jc w:val="both"/>
        <w:textAlignment w:val="baseline"/>
        <w:rPr>
          <w:rFonts w:eastAsia="Times New Roman" w:cs="Times New Roman"/>
          <w:lang w:bidi="ar-SA"/>
        </w:rPr>
      </w:pPr>
      <w:proofErr w:type="gramStart"/>
      <w:r w:rsidRPr="0016026C">
        <w:rPr>
          <w:rFonts w:eastAsia="Times New Roman" w:cs="Times New Roman"/>
          <w:lang w:bidi="ar-SA"/>
        </w:rPr>
        <w:t>criação</w:t>
      </w:r>
      <w:proofErr w:type="gramEnd"/>
      <w:r w:rsidRPr="0016026C">
        <w:rPr>
          <w:rFonts w:eastAsia="Times New Roman" w:cs="Times New Roman"/>
          <w:lang w:bidi="ar-SA"/>
        </w:rPr>
        <w:t xml:space="preserve"> e atualização dos roteiros de atendimento e dos manuais e documentações dos procedimentos operacionais;</w:t>
      </w:r>
      <w:r w:rsidR="00992923">
        <w:rPr>
          <w:rFonts w:eastAsia="Times New Roman" w:cs="Times New Roman"/>
          <w:lang w:bidi="ar-SA"/>
        </w:rPr>
        <w:t xml:space="preserve"> e</w:t>
      </w:r>
    </w:p>
    <w:p w:rsidR="0016026C" w:rsidRPr="0016026C" w:rsidRDefault="0016026C" w:rsidP="00605ED8">
      <w:pPr>
        <w:widowControl w:val="0"/>
        <w:numPr>
          <w:ilvl w:val="0"/>
          <w:numId w:val="25"/>
        </w:numPr>
        <w:tabs>
          <w:tab w:val="left" w:pos="1134"/>
          <w:tab w:val="left" w:pos="1701"/>
          <w:tab w:val="left" w:pos="1985"/>
        </w:tabs>
        <w:suppressAutoHyphens/>
        <w:autoSpaceDN w:val="0"/>
        <w:spacing w:after="240"/>
        <w:ind w:left="0" w:firstLine="1701"/>
        <w:jc w:val="both"/>
        <w:textAlignment w:val="baseline"/>
        <w:rPr>
          <w:rFonts w:eastAsia="Times New Roman" w:cs="Times New Roman"/>
          <w:lang w:bidi="ar-SA"/>
        </w:rPr>
      </w:pPr>
      <w:proofErr w:type="gramStart"/>
      <w:r w:rsidRPr="0016026C">
        <w:rPr>
          <w:rFonts w:eastAsia="Times New Roman" w:cs="Times New Roman"/>
          <w:lang w:bidi="ar-SA"/>
        </w:rPr>
        <w:t>sugestão</w:t>
      </w:r>
      <w:proofErr w:type="gramEnd"/>
      <w:r w:rsidRPr="0016026C">
        <w:rPr>
          <w:rFonts w:eastAsia="Times New Roman" w:cs="Times New Roman"/>
          <w:lang w:bidi="ar-SA"/>
        </w:rPr>
        <w:t xml:space="preserve"> de indicadores e auxílio na definição das métricas na elaboração </w:t>
      </w:r>
      <w:r w:rsidRPr="0016026C">
        <w:rPr>
          <w:rFonts w:eastAsia="Times New Roman" w:cs="Times New Roman"/>
          <w:lang w:bidi="ar-SA"/>
        </w:rPr>
        <w:lastRenderedPageBreak/>
        <w:t>dos acordos de níveis de serviço.</w:t>
      </w:r>
    </w:p>
    <w:p w:rsidR="007B3325" w:rsidRDefault="007B3325" w:rsidP="001104FA">
      <w:pPr>
        <w:pStyle w:val="PargrafodaLista"/>
        <w:numPr>
          <w:ilvl w:val="3"/>
          <w:numId w:val="14"/>
        </w:numPr>
        <w:tabs>
          <w:tab w:val="left" w:pos="0"/>
          <w:tab w:val="left" w:pos="3544"/>
          <w:tab w:val="left" w:pos="3686"/>
          <w:tab w:val="left" w:pos="4395"/>
        </w:tabs>
        <w:suppressAutoHyphens/>
        <w:spacing w:after="240"/>
        <w:ind w:firstLine="3402"/>
        <w:contextualSpacing w:val="0"/>
        <w:jc w:val="both"/>
        <w:rPr>
          <w:szCs w:val="22"/>
        </w:rPr>
      </w:pPr>
      <w:r w:rsidRPr="00CD0188">
        <w:rPr>
          <w:szCs w:val="22"/>
        </w:rPr>
        <w:t xml:space="preserve">Na prática, </w:t>
      </w:r>
      <w:r w:rsidR="00CE7CC0">
        <w:rPr>
          <w:szCs w:val="22"/>
        </w:rPr>
        <w:t xml:space="preserve">as atividades relacionadas com a OPERAÇÃO DE SERVIÇOS </w:t>
      </w:r>
      <w:r w:rsidRPr="00CD0188">
        <w:rPr>
          <w:szCs w:val="22"/>
        </w:rPr>
        <w:t>demandam e geram dados que devem ser atualizados p</w:t>
      </w:r>
      <w:r w:rsidR="00BD7BDA">
        <w:rPr>
          <w:szCs w:val="22"/>
        </w:rPr>
        <w:t>elo</w:t>
      </w:r>
      <w:r w:rsidR="001A732E">
        <w:rPr>
          <w:szCs w:val="22"/>
        </w:rPr>
        <w:t>s</w:t>
      </w:r>
      <w:r w:rsidRPr="00CD0188">
        <w:rPr>
          <w:szCs w:val="22"/>
        </w:rPr>
        <w:t xml:space="preserve"> </w:t>
      </w:r>
      <w:r w:rsidR="00BD7BDA">
        <w:rPr>
          <w:szCs w:val="22"/>
        </w:rPr>
        <w:t>processo</w:t>
      </w:r>
      <w:r w:rsidR="001A732E">
        <w:rPr>
          <w:szCs w:val="22"/>
        </w:rPr>
        <w:t>s</w:t>
      </w:r>
      <w:r w:rsidR="00BD7BDA">
        <w:rPr>
          <w:szCs w:val="22"/>
        </w:rPr>
        <w:t xml:space="preserve"> de gerenciamento de </w:t>
      </w:r>
      <w:r w:rsidRPr="00CD0188">
        <w:rPr>
          <w:szCs w:val="22"/>
        </w:rPr>
        <w:t xml:space="preserve">mudanças e </w:t>
      </w:r>
      <w:r w:rsidR="00BD7BDA">
        <w:rPr>
          <w:szCs w:val="22"/>
        </w:rPr>
        <w:t xml:space="preserve">gerenciamento </w:t>
      </w:r>
      <w:r w:rsidRPr="00CD0188">
        <w:rPr>
          <w:szCs w:val="22"/>
        </w:rPr>
        <w:t>de configuração</w:t>
      </w:r>
      <w:r w:rsidR="001A732E">
        <w:rPr>
          <w:szCs w:val="22"/>
        </w:rPr>
        <w:t xml:space="preserve">, havendo, </w:t>
      </w:r>
      <w:r w:rsidRPr="00CD0188">
        <w:rPr>
          <w:szCs w:val="22"/>
        </w:rPr>
        <w:t xml:space="preserve">portanto, um forte relacionamento e uma efetiva integração entre </w:t>
      </w:r>
      <w:r w:rsidR="001A732E">
        <w:rPr>
          <w:szCs w:val="22"/>
        </w:rPr>
        <w:t>esses</w:t>
      </w:r>
      <w:r w:rsidRPr="00CD0188">
        <w:rPr>
          <w:szCs w:val="22"/>
        </w:rPr>
        <w:t xml:space="preserve"> serviços.</w:t>
      </w:r>
    </w:p>
    <w:p w:rsidR="007B3325" w:rsidRPr="00CD0188" w:rsidRDefault="007B3325" w:rsidP="001104FA">
      <w:pPr>
        <w:pStyle w:val="PargrafodaLista"/>
        <w:numPr>
          <w:ilvl w:val="3"/>
          <w:numId w:val="14"/>
        </w:numPr>
        <w:tabs>
          <w:tab w:val="left" w:pos="0"/>
          <w:tab w:val="left" w:pos="3544"/>
          <w:tab w:val="left" w:pos="3686"/>
          <w:tab w:val="left" w:pos="4395"/>
        </w:tabs>
        <w:suppressAutoHyphens/>
        <w:spacing w:after="240"/>
        <w:ind w:firstLine="3402"/>
        <w:contextualSpacing w:val="0"/>
        <w:jc w:val="both"/>
        <w:rPr>
          <w:szCs w:val="22"/>
        </w:rPr>
      </w:pPr>
      <w:r w:rsidRPr="00CD0188">
        <w:rPr>
          <w:szCs w:val="22"/>
        </w:rPr>
        <w:t>O serviço de gerência de configurações e mudanças tem por missão auxiliar os gestores d</w:t>
      </w:r>
      <w:r w:rsidR="00CD0188">
        <w:rPr>
          <w:szCs w:val="22"/>
        </w:rPr>
        <w:t>o DPF</w:t>
      </w:r>
      <w:r w:rsidRPr="00CD0188">
        <w:rPr>
          <w:szCs w:val="22"/>
        </w:rPr>
        <w:t xml:space="preserve"> no planejamento </w:t>
      </w:r>
      <w:r w:rsidR="001A732E">
        <w:rPr>
          <w:szCs w:val="22"/>
        </w:rPr>
        <w:t xml:space="preserve">de mudanças, assegurando </w:t>
      </w:r>
      <w:r w:rsidRPr="00CD0188">
        <w:rPr>
          <w:szCs w:val="22"/>
        </w:rPr>
        <w:t xml:space="preserve">que o impacto de uma mudança em qualquer componente de serviço (equipamentos, sistemas, materiais, documentação normativa etc.) será conhecido pelos usuários afetados, mediante interação constante com </w:t>
      </w:r>
      <w:r w:rsidR="00CE7CC0">
        <w:rPr>
          <w:szCs w:val="22"/>
        </w:rPr>
        <w:t>a Central de Serviços</w:t>
      </w:r>
      <w:r w:rsidRPr="00CD0188">
        <w:rPr>
          <w:szCs w:val="22"/>
        </w:rPr>
        <w:t xml:space="preserve"> (ponto de contato entre os usuários e a organização), e que as implicações referentes aos indicadores e metas do acordo de nível de serviço serão </w:t>
      </w:r>
      <w:proofErr w:type="gramStart"/>
      <w:r w:rsidRPr="00CD0188">
        <w:rPr>
          <w:szCs w:val="22"/>
        </w:rPr>
        <w:t>flexibilizadas</w:t>
      </w:r>
      <w:proofErr w:type="gramEnd"/>
      <w:r w:rsidRPr="00CD0188">
        <w:rPr>
          <w:szCs w:val="22"/>
        </w:rPr>
        <w:t xml:space="preserve"> e monitoradas durante a implantação da mudança. </w:t>
      </w:r>
    </w:p>
    <w:p w:rsidR="007B3325" w:rsidRDefault="007B3325" w:rsidP="001104FA">
      <w:pPr>
        <w:pStyle w:val="PargrafodaLista"/>
        <w:numPr>
          <w:ilvl w:val="3"/>
          <w:numId w:val="14"/>
        </w:numPr>
        <w:tabs>
          <w:tab w:val="left" w:pos="0"/>
          <w:tab w:val="left" w:pos="3544"/>
          <w:tab w:val="left" w:pos="3686"/>
          <w:tab w:val="left" w:pos="4395"/>
        </w:tabs>
        <w:suppressAutoHyphens/>
        <w:spacing w:after="240"/>
        <w:ind w:firstLine="3402"/>
        <w:contextualSpacing w:val="0"/>
        <w:jc w:val="both"/>
        <w:rPr>
          <w:szCs w:val="22"/>
        </w:rPr>
      </w:pPr>
      <w:r w:rsidRPr="00CD0188">
        <w:rPr>
          <w:szCs w:val="22"/>
        </w:rPr>
        <w:t xml:space="preserve">O objetivo principal é controlar as mudanças aprovadas sobre um determinado componente ou um novo componente de serviço de forma eficiente e eficaz, mantendo controle sobre os riscos, prazos, custos e informações acerca da mudança que afetem os usuários finais. Para isso o serviço de gerência de configuração e mudança da </w:t>
      </w:r>
      <w:r w:rsidR="006D3228">
        <w:rPr>
          <w:szCs w:val="22"/>
        </w:rPr>
        <w:t>Contratada</w:t>
      </w:r>
      <w:r w:rsidRPr="00CD0188">
        <w:rPr>
          <w:szCs w:val="22"/>
        </w:rPr>
        <w:t xml:space="preserve"> deverá operacionalizar as ações demandadas pela equipe d</w:t>
      </w:r>
      <w:r w:rsidR="00CD0188">
        <w:rPr>
          <w:szCs w:val="22"/>
        </w:rPr>
        <w:t>o</w:t>
      </w:r>
      <w:r w:rsidRPr="00CD0188">
        <w:rPr>
          <w:szCs w:val="22"/>
        </w:rPr>
        <w:t xml:space="preserve"> </w:t>
      </w:r>
      <w:r w:rsidR="00CD0188">
        <w:rPr>
          <w:szCs w:val="22"/>
        </w:rPr>
        <w:t>DPF</w:t>
      </w:r>
      <w:r w:rsidRPr="00CD0188">
        <w:rPr>
          <w:szCs w:val="22"/>
        </w:rPr>
        <w:t>, com o objetivo de centralizar e formalizar a análise, aprovação, programação e controle de todos os processos de mudanças de componentes de serviços.</w:t>
      </w:r>
    </w:p>
    <w:p w:rsidR="007B3325" w:rsidRPr="00CD0188" w:rsidRDefault="007B3325" w:rsidP="001104FA">
      <w:pPr>
        <w:pStyle w:val="PargrafodaLista"/>
        <w:numPr>
          <w:ilvl w:val="3"/>
          <w:numId w:val="14"/>
        </w:numPr>
        <w:tabs>
          <w:tab w:val="left" w:pos="0"/>
          <w:tab w:val="left" w:pos="3544"/>
          <w:tab w:val="left" w:pos="3686"/>
          <w:tab w:val="left" w:pos="4395"/>
        </w:tabs>
        <w:suppressAutoHyphens/>
        <w:spacing w:after="240"/>
        <w:ind w:firstLine="3402"/>
        <w:contextualSpacing w:val="0"/>
        <w:jc w:val="both"/>
        <w:rPr>
          <w:szCs w:val="22"/>
        </w:rPr>
      </w:pPr>
      <w:r w:rsidRPr="00CD0188">
        <w:rPr>
          <w:szCs w:val="22"/>
        </w:rPr>
        <w:t xml:space="preserve">Outra missão deste serviço é implantar e manter atualizado um modelo lógico de componentes e de ativos de infraestrutura dos serviços entregues/disponibilizados aos usuários. Tem por objetivo gerar, manter e fornecer informações seguras e atualizadas sobre todos os componentes de serviços disponibilizados, garantindo a integração e o relacionamento entre os outros serviços disponíveis. Para isso o serviço de gerência de configuração deverá centralizar e formalizar os procedimentos de identificação, cadastramento, controle e verificação das versões de todos os itens de configuração dos componentes de serviços, tais como equipamentos, sistemas, materiais, documentação técnica/normativa etc. </w:t>
      </w:r>
    </w:p>
    <w:p w:rsidR="007B3325" w:rsidRPr="00CD0188" w:rsidRDefault="007B3325" w:rsidP="001104FA">
      <w:pPr>
        <w:pStyle w:val="PargrafodaLista"/>
        <w:numPr>
          <w:ilvl w:val="3"/>
          <w:numId w:val="14"/>
        </w:numPr>
        <w:tabs>
          <w:tab w:val="left" w:pos="0"/>
          <w:tab w:val="left" w:pos="3544"/>
          <w:tab w:val="left" w:pos="3686"/>
          <w:tab w:val="left" w:pos="4395"/>
        </w:tabs>
        <w:suppressAutoHyphens/>
        <w:spacing w:after="240"/>
        <w:ind w:firstLine="3402"/>
        <w:contextualSpacing w:val="0"/>
        <w:jc w:val="both"/>
        <w:rPr>
          <w:szCs w:val="22"/>
        </w:rPr>
      </w:pPr>
      <w:r w:rsidRPr="00CD0188">
        <w:rPr>
          <w:szCs w:val="22"/>
        </w:rPr>
        <w:t>Todos os dados gerados e demandados pelo serviço de gerência de mudanças e de configuração deverão ser armazenados no sistema de gestão da Central de Suporte a Serviços; o qual será adaptado para as finalidades de gerência de mudanças e de configuração, conforme o nível de controle e de detalhamento a ser estabelecido pela equipe de gestão de serviços d</w:t>
      </w:r>
      <w:r w:rsidR="00CD0188">
        <w:rPr>
          <w:szCs w:val="22"/>
        </w:rPr>
        <w:t>o DPF</w:t>
      </w:r>
      <w:r w:rsidRPr="00CD0188">
        <w:rPr>
          <w:szCs w:val="22"/>
        </w:rPr>
        <w:t>.</w:t>
      </w:r>
    </w:p>
    <w:p w:rsidR="007B3325" w:rsidRPr="00CD0188" w:rsidRDefault="007B3325" w:rsidP="001104FA">
      <w:pPr>
        <w:pStyle w:val="PargrafodaLista"/>
        <w:numPr>
          <w:ilvl w:val="3"/>
          <w:numId w:val="14"/>
        </w:numPr>
        <w:tabs>
          <w:tab w:val="left" w:pos="0"/>
          <w:tab w:val="left" w:pos="3544"/>
          <w:tab w:val="left" w:pos="3686"/>
          <w:tab w:val="left" w:pos="4395"/>
        </w:tabs>
        <w:suppressAutoHyphens/>
        <w:spacing w:after="240"/>
        <w:ind w:firstLine="3402"/>
        <w:contextualSpacing w:val="0"/>
        <w:jc w:val="both"/>
        <w:rPr>
          <w:szCs w:val="22"/>
        </w:rPr>
      </w:pPr>
      <w:r w:rsidRPr="00CD0188">
        <w:rPr>
          <w:szCs w:val="22"/>
        </w:rPr>
        <w:t>Principais serviços da gerência de configurações e mudanças (</w:t>
      </w:r>
      <w:r w:rsidR="001A732E">
        <w:rPr>
          <w:szCs w:val="22"/>
        </w:rPr>
        <w:t>a</w:t>
      </w:r>
      <w:r w:rsidRPr="00CD0188">
        <w:rPr>
          <w:szCs w:val="22"/>
        </w:rPr>
        <w:t xml:space="preserve"> lista de serviços a seguir não é exaustiva, detalha tão somente os principais processos de gerência operacional a serem executados):</w:t>
      </w:r>
    </w:p>
    <w:p w:rsidR="007B3325" w:rsidRPr="00CE7CC0" w:rsidRDefault="00CE7CC0"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d</w:t>
      </w:r>
      <w:r w:rsidR="007B3325" w:rsidRPr="00CE7CC0">
        <w:rPr>
          <w:rFonts w:eastAsia="Times New Roman" w:cs="Times New Roman"/>
          <w:lang w:bidi="ar-SA"/>
        </w:rPr>
        <w:t>escrever</w:t>
      </w:r>
      <w:proofErr w:type="gramEnd"/>
      <w:r w:rsidR="007B3325" w:rsidRPr="00CE7CC0">
        <w:rPr>
          <w:rFonts w:eastAsia="Times New Roman" w:cs="Times New Roman"/>
          <w:lang w:bidi="ar-SA"/>
        </w:rPr>
        <w:t xml:space="preserve"> as questões técnicas e institucionais que afetam direta ou indiretamente os serviços de gerência de mudanças;</w:t>
      </w:r>
    </w:p>
    <w:p w:rsidR="007B3325" w:rsidRPr="00CE7CC0" w:rsidRDefault="00CE7CC0"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i</w:t>
      </w:r>
      <w:r w:rsidR="007B3325" w:rsidRPr="00CE7CC0">
        <w:rPr>
          <w:rFonts w:eastAsia="Times New Roman" w:cs="Times New Roman"/>
          <w:lang w:bidi="ar-SA"/>
        </w:rPr>
        <w:t>mplementar</w:t>
      </w:r>
      <w:proofErr w:type="gramEnd"/>
      <w:r w:rsidR="007B3325" w:rsidRPr="00CE7CC0">
        <w:rPr>
          <w:rFonts w:eastAsia="Times New Roman" w:cs="Times New Roman"/>
          <w:lang w:bidi="ar-SA"/>
        </w:rPr>
        <w:t xml:space="preserve"> os tipos de mudanças adotados, considerando os aspectos relativos a prioridades (impacto, urgência, relevância) e categorias de mudanças (padronizadas e não padronizadas); </w:t>
      </w:r>
    </w:p>
    <w:p w:rsidR="00064249" w:rsidRPr="00CE7CC0" w:rsidRDefault="00CE7CC0"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lastRenderedPageBreak/>
        <w:t>o</w:t>
      </w:r>
      <w:r w:rsidR="00064249" w:rsidRPr="00CE7CC0">
        <w:rPr>
          <w:rFonts w:eastAsia="Times New Roman" w:cs="Times New Roman"/>
          <w:lang w:bidi="ar-SA"/>
        </w:rPr>
        <w:t>bter</w:t>
      </w:r>
      <w:proofErr w:type="gramEnd"/>
      <w:r w:rsidR="00064249" w:rsidRPr="00CE7CC0">
        <w:rPr>
          <w:rFonts w:eastAsia="Times New Roman" w:cs="Times New Roman"/>
          <w:lang w:bidi="ar-SA"/>
        </w:rPr>
        <w:t xml:space="preserve"> da equipe de gestão de serviços do DPF, informações e documentação sobre o escopo, objetivos, políticas, procedimentos, localização física, responsáveis técnicos e administrativos, características e atributos de cada componente de serviços disponibilizado aos usuários;</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i</w:t>
      </w:r>
      <w:r w:rsidR="007B3325" w:rsidRPr="00CE7CC0">
        <w:rPr>
          <w:rFonts w:eastAsia="Times New Roman" w:cs="Times New Roman"/>
          <w:lang w:bidi="ar-SA"/>
        </w:rPr>
        <w:t>mplementar</w:t>
      </w:r>
      <w:proofErr w:type="gramEnd"/>
      <w:r w:rsidR="007B3325" w:rsidRPr="00CE7CC0">
        <w:rPr>
          <w:rFonts w:eastAsia="Times New Roman" w:cs="Times New Roman"/>
          <w:lang w:bidi="ar-SA"/>
        </w:rPr>
        <w:t xml:space="preserve"> o nível de controle e de detalhamento de dados que serão utilizados para a execução dos serviços de gerência de mudanças;</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o</w:t>
      </w:r>
      <w:r w:rsidR="007B3325" w:rsidRPr="00CE7CC0">
        <w:rPr>
          <w:rFonts w:eastAsia="Times New Roman" w:cs="Times New Roman"/>
          <w:lang w:bidi="ar-SA"/>
        </w:rPr>
        <w:t>peracionalizar</w:t>
      </w:r>
      <w:proofErr w:type="gramEnd"/>
      <w:r w:rsidR="007B3325" w:rsidRPr="00CE7CC0">
        <w:rPr>
          <w:rFonts w:eastAsia="Times New Roman" w:cs="Times New Roman"/>
          <w:lang w:bidi="ar-SA"/>
        </w:rPr>
        <w:t xml:space="preserve"> a elaboração de planos e projetos de mudanças que afetem ou possam afetar configurações, qualidade, desempenho e disponibilidade dos componentes de serviços entregues/disponibilizados aos usuários, tais como sistemas, equipamentos, documentação técnica/normativa, instalações etc.;</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o</w:t>
      </w:r>
      <w:r w:rsidR="007B3325" w:rsidRPr="00CE7CC0">
        <w:rPr>
          <w:rFonts w:eastAsia="Times New Roman" w:cs="Times New Roman"/>
          <w:lang w:bidi="ar-SA"/>
        </w:rPr>
        <w:t>peracionalizar</w:t>
      </w:r>
      <w:proofErr w:type="gramEnd"/>
      <w:r w:rsidR="007B3325" w:rsidRPr="00CE7CC0">
        <w:rPr>
          <w:rFonts w:eastAsia="Times New Roman" w:cs="Times New Roman"/>
          <w:lang w:bidi="ar-SA"/>
        </w:rPr>
        <w:t xml:space="preserve"> os processos de implantação e atualização dos produtos e serviços entregues, de acordo com o nível de controle e de detalhamento de dados estabelecido;</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p</w:t>
      </w:r>
      <w:r w:rsidR="007B3325" w:rsidRPr="00CE7CC0">
        <w:rPr>
          <w:rFonts w:eastAsia="Times New Roman" w:cs="Times New Roman"/>
          <w:lang w:bidi="ar-SA"/>
        </w:rPr>
        <w:t>articipar</w:t>
      </w:r>
      <w:proofErr w:type="gramEnd"/>
      <w:r w:rsidR="007B3325" w:rsidRPr="00CE7CC0">
        <w:rPr>
          <w:rFonts w:eastAsia="Times New Roman" w:cs="Times New Roman"/>
          <w:lang w:bidi="ar-SA"/>
        </w:rPr>
        <w:t xml:space="preserve"> de reuniões das áreas envolvidas, documentando todo o procedimento e acompanhando a mudança antes, durante e depois de concretizada, buscando garantir a eficiência</w:t>
      </w:r>
      <w:r>
        <w:rPr>
          <w:rFonts w:eastAsia="Times New Roman" w:cs="Times New Roman"/>
          <w:lang w:bidi="ar-SA"/>
        </w:rPr>
        <w:t>,</w:t>
      </w:r>
      <w:r w:rsidR="007B3325" w:rsidRPr="00CE7CC0">
        <w:rPr>
          <w:rFonts w:eastAsia="Times New Roman" w:cs="Times New Roman"/>
          <w:lang w:bidi="ar-SA"/>
        </w:rPr>
        <w:t xml:space="preserve"> eficácia</w:t>
      </w:r>
      <w:r>
        <w:rPr>
          <w:rFonts w:eastAsia="Times New Roman" w:cs="Times New Roman"/>
          <w:lang w:bidi="ar-SA"/>
        </w:rPr>
        <w:t xml:space="preserve"> e efetividade</w:t>
      </w:r>
      <w:r w:rsidR="007B3325" w:rsidRPr="00CE7CC0">
        <w:rPr>
          <w:rFonts w:eastAsia="Times New Roman" w:cs="Times New Roman"/>
          <w:lang w:bidi="ar-SA"/>
        </w:rPr>
        <w:t xml:space="preserve"> do processo de mudança;</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a</w:t>
      </w:r>
      <w:r w:rsidR="007B3325" w:rsidRPr="00CE7CC0">
        <w:rPr>
          <w:rFonts w:eastAsia="Times New Roman" w:cs="Times New Roman"/>
          <w:lang w:bidi="ar-SA"/>
        </w:rPr>
        <w:t>dministrar</w:t>
      </w:r>
      <w:proofErr w:type="gramEnd"/>
      <w:r w:rsidR="007B3325" w:rsidRPr="00CE7CC0">
        <w:rPr>
          <w:rFonts w:eastAsia="Times New Roman" w:cs="Times New Roman"/>
          <w:lang w:bidi="ar-SA"/>
        </w:rPr>
        <w:t xml:space="preserve"> os serviços de movimentação, adição e remoção de equipamentos, habilitação de pontos de rede e materiais em geral, efetuando todo o controle do processo, desde a solicitação até o completo atendimento da mesma;</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r</w:t>
      </w:r>
      <w:r w:rsidR="007B3325" w:rsidRPr="00CE7CC0">
        <w:rPr>
          <w:rFonts w:eastAsia="Times New Roman" w:cs="Times New Roman"/>
          <w:lang w:bidi="ar-SA"/>
        </w:rPr>
        <w:t>ealizar</w:t>
      </w:r>
      <w:proofErr w:type="gramEnd"/>
      <w:r w:rsidR="007B3325" w:rsidRPr="00CE7CC0">
        <w:rPr>
          <w:rFonts w:eastAsia="Times New Roman" w:cs="Times New Roman"/>
          <w:lang w:bidi="ar-SA"/>
        </w:rPr>
        <w:t xml:space="preserve"> a atualização da base de dados de inventário de componentes de serviços entregues e disponibilizados aos usuários;</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a</w:t>
      </w:r>
      <w:r w:rsidR="007B3325" w:rsidRPr="00CE7CC0">
        <w:rPr>
          <w:rFonts w:eastAsia="Times New Roman" w:cs="Times New Roman"/>
          <w:lang w:bidi="ar-SA"/>
        </w:rPr>
        <w:t>companhar</w:t>
      </w:r>
      <w:proofErr w:type="gramEnd"/>
      <w:r w:rsidR="007B3325" w:rsidRPr="00CE7CC0">
        <w:rPr>
          <w:rFonts w:eastAsia="Times New Roman" w:cs="Times New Roman"/>
          <w:lang w:bidi="ar-SA"/>
        </w:rPr>
        <w:t xml:space="preserve"> o cumprimento de prazos e prioridades nas mudanças;</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r</w:t>
      </w:r>
      <w:r w:rsidR="007B3325" w:rsidRPr="00CE7CC0">
        <w:rPr>
          <w:rFonts w:eastAsia="Times New Roman" w:cs="Times New Roman"/>
          <w:lang w:bidi="ar-SA"/>
        </w:rPr>
        <w:t>egistrar</w:t>
      </w:r>
      <w:proofErr w:type="gramEnd"/>
      <w:r w:rsidR="007B3325" w:rsidRPr="00CE7CC0">
        <w:rPr>
          <w:rFonts w:eastAsia="Times New Roman" w:cs="Times New Roman"/>
          <w:lang w:bidi="ar-SA"/>
        </w:rPr>
        <w:t xml:space="preserve"> e manter atualizada a base de dados de mudanças do sistema de gestão de suporte, cadastrando todas as ações corretivas e preventivas que geraram mudanças nos componentes de serviços (equipamentos, sistemas, documentação etc.). A atualização de dados deverá ser feita a partir da análise de ocorrências e registros produzidos pelos serviços de </w:t>
      </w:r>
      <w:proofErr w:type="spellStart"/>
      <w:r w:rsidR="007B3325" w:rsidRPr="00405515">
        <w:rPr>
          <w:rFonts w:eastAsia="Times New Roman" w:cs="Times New Roman"/>
          <w:i/>
          <w:lang w:bidi="ar-SA"/>
        </w:rPr>
        <w:t>Service</w:t>
      </w:r>
      <w:proofErr w:type="spellEnd"/>
      <w:r w:rsidR="007B3325" w:rsidRPr="00405515">
        <w:rPr>
          <w:rFonts w:eastAsia="Times New Roman" w:cs="Times New Roman"/>
          <w:i/>
          <w:lang w:bidi="ar-SA"/>
        </w:rPr>
        <w:t xml:space="preserve"> </w:t>
      </w:r>
      <w:proofErr w:type="spellStart"/>
      <w:r w:rsidR="007B3325" w:rsidRPr="00405515">
        <w:rPr>
          <w:rFonts w:eastAsia="Times New Roman" w:cs="Times New Roman"/>
          <w:i/>
          <w:lang w:bidi="ar-SA"/>
        </w:rPr>
        <w:t>Desk</w:t>
      </w:r>
      <w:proofErr w:type="spellEnd"/>
      <w:r w:rsidR="007B3325" w:rsidRPr="00CE7CC0">
        <w:rPr>
          <w:rFonts w:eastAsia="Times New Roman" w:cs="Times New Roman"/>
          <w:lang w:bidi="ar-SA"/>
        </w:rPr>
        <w:t>, gerência de incidentes, de problemas e de outros serviços de suporte e entrega/disponibilização;</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a</w:t>
      </w:r>
      <w:r w:rsidR="007B3325" w:rsidRPr="00CE7CC0">
        <w:rPr>
          <w:rFonts w:eastAsia="Times New Roman" w:cs="Times New Roman"/>
          <w:lang w:bidi="ar-SA"/>
        </w:rPr>
        <w:t>ssegurar</w:t>
      </w:r>
      <w:proofErr w:type="gramEnd"/>
      <w:r w:rsidR="007B3325" w:rsidRPr="00CE7CC0">
        <w:rPr>
          <w:rFonts w:eastAsia="Times New Roman" w:cs="Times New Roman"/>
          <w:lang w:bidi="ar-SA"/>
        </w:rPr>
        <w:t xml:space="preserve"> que mudanças não autorizadas pelos gestores do contrato não sejam implementadas;</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BD7BDA">
        <w:rPr>
          <w:rFonts w:eastAsia="Times New Roman" w:cs="Times New Roman"/>
          <w:lang w:bidi="ar-SA"/>
        </w:rPr>
        <w:t>f</w:t>
      </w:r>
      <w:r w:rsidR="007B3325" w:rsidRPr="00BD7BDA">
        <w:rPr>
          <w:rFonts w:eastAsia="Times New Roman" w:cs="Times New Roman"/>
          <w:lang w:bidi="ar-SA"/>
        </w:rPr>
        <w:t>ornecer</w:t>
      </w:r>
      <w:proofErr w:type="gramEnd"/>
      <w:r w:rsidR="007B3325" w:rsidRPr="00BD7BDA">
        <w:rPr>
          <w:rFonts w:eastAsia="Times New Roman" w:cs="Times New Roman"/>
          <w:lang w:bidi="ar-SA"/>
        </w:rPr>
        <w:t xml:space="preserve">/disponibilizar informações para o cálculo de custos e orçamentos destinados a serviços de mudanças </w:t>
      </w:r>
      <w:r w:rsidR="00BD7BDA" w:rsidRPr="00BD7BDA">
        <w:rPr>
          <w:rFonts w:eastAsia="Times New Roman" w:cs="Times New Roman"/>
          <w:lang w:bidi="ar-SA"/>
        </w:rPr>
        <w:t xml:space="preserve">ou de alteração de configuração </w:t>
      </w:r>
      <w:r w:rsidR="007B3325" w:rsidRPr="00BD7BDA">
        <w:rPr>
          <w:rFonts w:eastAsia="Times New Roman" w:cs="Times New Roman"/>
          <w:lang w:bidi="ar-SA"/>
        </w:rPr>
        <w:t>dos componentes de serviços entregues aos usuários</w:t>
      </w:r>
      <w:r w:rsidR="00992923">
        <w:rPr>
          <w:rFonts w:eastAsia="Times New Roman" w:cs="Times New Roman"/>
          <w:lang w:bidi="ar-SA"/>
        </w:rPr>
        <w:t>;</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e</w:t>
      </w:r>
      <w:r w:rsidR="007B3325" w:rsidRPr="00CE7CC0">
        <w:rPr>
          <w:rFonts w:eastAsia="Times New Roman" w:cs="Times New Roman"/>
          <w:lang w:bidi="ar-SA"/>
        </w:rPr>
        <w:t>laborar</w:t>
      </w:r>
      <w:proofErr w:type="gramEnd"/>
      <w:r w:rsidR="007B3325" w:rsidRPr="00CE7CC0">
        <w:rPr>
          <w:rFonts w:eastAsia="Times New Roman" w:cs="Times New Roman"/>
          <w:lang w:bidi="ar-SA"/>
        </w:rPr>
        <w:t xml:space="preserve"> relatórios gerenciais e estatísticos dos serviços de gerência de mudanças</w:t>
      </w:r>
      <w:r w:rsidR="000923DA">
        <w:rPr>
          <w:rFonts w:eastAsia="Times New Roman" w:cs="Times New Roman"/>
          <w:lang w:bidi="ar-SA"/>
        </w:rPr>
        <w:t xml:space="preserve"> e de gerência de configuração</w:t>
      </w:r>
      <w:r w:rsidR="007B3325" w:rsidRPr="00CE7CC0">
        <w:rPr>
          <w:rFonts w:eastAsia="Times New Roman" w:cs="Times New Roman"/>
          <w:lang w:bidi="ar-SA"/>
        </w:rPr>
        <w:t>;</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h</w:t>
      </w:r>
      <w:r w:rsidR="007B3325" w:rsidRPr="00CE7CC0">
        <w:rPr>
          <w:rFonts w:eastAsia="Times New Roman" w:cs="Times New Roman"/>
          <w:lang w:bidi="ar-SA"/>
        </w:rPr>
        <w:t>omologar</w:t>
      </w:r>
      <w:proofErr w:type="gramEnd"/>
      <w:r w:rsidR="007B3325" w:rsidRPr="00CE7CC0">
        <w:rPr>
          <w:rFonts w:eastAsia="Times New Roman" w:cs="Times New Roman"/>
          <w:lang w:bidi="ar-SA"/>
        </w:rPr>
        <w:t xml:space="preserve"> com a equipe de gestão de serviços d</w:t>
      </w:r>
      <w:r w:rsidR="00C01C68" w:rsidRPr="00CE7CC0">
        <w:rPr>
          <w:rFonts w:eastAsia="Times New Roman" w:cs="Times New Roman"/>
          <w:lang w:bidi="ar-SA"/>
        </w:rPr>
        <w:t>o DPF</w:t>
      </w:r>
      <w:r w:rsidR="007B3325" w:rsidRPr="00CE7CC0">
        <w:rPr>
          <w:rFonts w:eastAsia="Times New Roman" w:cs="Times New Roman"/>
          <w:lang w:bidi="ar-SA"/>
        </w:rPr>
        <w:t>, o nível de controle e de detalhamento de dados que serão utilizados para a execução dos serviços de gerência de configuração;</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lastRenderedPageBreak/>
        <w:t>d</w:t>
      </w:r>
      <w:r w:rsidR="007B3325" w:rsidRPr="00CE7CC0">
        <w:rPr>
          <w:rFonts w:eastAsia="Times New Roman" w:cs="Times New Roman"/>
          <w:lang w:bidi="ar-SA"/>
        </w:rPr>
        <w:t>etalhar</w:t>
      </w:r>
      <w:proofErr w:type="gramEnd"/>
      <w:r w:rsidR="007B3325" w:rsidRPr="00CE7CC0">
        <w:rPr>
          <w:rFonts w:eastAsia="Times New Roman" w:cs="Times New Roman"/>
          <w:lang w:bidi="ar-SA"/>
        </w:rPr>
        <w:t xml:space="preserve"> as estruturas de dados sobre a configuração de todos os componentes de serviços entregues/disponibilizados aos usuários d</w:t>
      </w:r>
      <w:r w:rsidR="00C01C68" w:rsidRPr="00CE7CC0">
        <w:rPr>
          <w:rFonts w:eastAsia="Times New Roman" w:cs="Times New Roman"/>
          <w:lang w:bidi="ar-SA"/>
        </w:rPr>
        <w:t>o DPF</w:t>
      </w:r>
      <w:r w:rsidR="007B3325" w:rsidRPr="00CE7CC0">
        <w:rPr>
          <w:rFonts w:eastAsia="Times New Roman" w:cs="Times New Roman"/>
          <w:lang w:bidi="ar-SA"/>
        </w:rPr>
        <w:t>;</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a</w:t>
      </w:r>
      <w:r w:rsidR="007B3325" w:rsidRPr="00CE7CC0">
        <w:rPr>
          <w:rFonts w:eastAsia="Times New Roman" w:cs="Times New Roman"/>
          <w:lang w:bidi="ar-SA"/>
        </w:rPr>
        <w:t>companhar</w:t>
      </w:r>
      <w:proofErr w:type="gramEnd"/>
      <w:r w:rsidR="007B3325" w:rsidRPr="00CE7CC0">
        <w:rPr>
          <w:rFonts w:eastAsia="Times New Roman" w:cs="Times New Roman"/>
          <w:lang w:bidi="ar-SA"/>
        </w:rPr>
        <w:t xml:space="preserve"> a elaboração de planos e projetos de mudanças que afetem ou possam afetar configurações dos componentes de serviços entregues/disponibilizados aos usuários, tais como sistemas, equipamentos, documentação técnica/normativa, instalações etc.;</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a</w:t>
      </w:r>
      <w:r w:rsidR="007B3325" w:rsidRPr="00CE7CC0">
        <w:rPr>
          <w:rFonts w:eastAsia="Times New Roman" w:cs="Times New Roman"/>
          <w:lang w:bidi="ar-SA"/>
        </w:rPr>
        <w:t>companhar</w:t>
      </w:r>
      <w:proofErr w:type="gramEnd"/>
      <w:r w:rsidR="007B3325" w:rsidRPr="00CE7CC0">
        <w:rPr>
          <w:rFonts w:eastAsia="Times New Roman" w:cs="Times New Roman"/>
          <w:lang w:bidi="ar-SA"/>
        </w:rPr>
        <w:t xml:space="preserve"> os processos de implantação e atualização dos produtos e serviços entregues, conforme o nível de controle e detalhamento estabelecido;</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a</w:t>
      </w:r>
      <w:r w:rsidR="007B3325" w:rsidRPr="00CE7CC0">
        <w:rPr>
          <w:rFonts w:eastAsia="Times New Roman" w:cs="Times New Roman"/>
          <w:lang w:bidi="ar-SA"/>
        </w:rPr>
        <w:t>companhar</w:t>
      </w:r>
      <w:proofErr w:type="gramEnd"/>
      <w:r w:rsidR="007B3325" w:rsidRPr="00CE7CC0">
        <w:rPr>
          <w:rFonts w:eastAsia="Times New Roman" w:cs="Times New Roman"/>
          <w:lang w:bidi="ar-SA"/>
        </w:rPr>
        <w:t xml:space="preserve"> os serviços de movimentação, adição e remoção de equipamentos, pontos de rede, materiais em geral, documentação técnica/normativa etc., efetuando os registros de alteração de configuração;</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s</w:t>
      </w:r>
      <w:r w:rsidR="007B3325" w:rsidRPr="00CE7CC0">
        <w:rPr>
          <w:rFonts w:eastAsia="Times New Roman" w:cs="Times New Roman"/>
          <w:lang w:bidi="ar-SA"/>
        </w:rPr>
        <w:t>olicitar</w:t>
      </w:r>
      <w:proofErr w:type="gramEnd"/>
      <w:r w:rsidR="007B3325" w:rsidRPr="00CE7CC0">
        <w:rPr>
          <w:rFonts w:eastAsia="Times New Roman" w:cs="Times New Roman"/>
          <w:lang w:bidi="ar-SA"/>
        </w:rPr>
        <w:t xml:space="preserve"> a</w:t>
      </w:r>
      <w:r w:rsidR="0062151A" w:rsidRPr="00CE7CC0">
        <w:rPr>
          <w:rFonts w:eastAsia="Times New Roman" w:cs="Times New Roman"/>
          <w:lang w:bidi="ar-SA"/>
        </w:rPr>
        <w:t>o DPF</w:t>
      </w:r>
      <w:r w:rsidR="007B3325" w:rsidRPr="00CE7CC0">
        <w:rPr>
          <w:rFonts w:eastAsia="Times New Roman" w:cs="Times New Roman"/>
          <w:lang w:bidi="ar-SA"/>
        </w:rPr>
        <w:t xml:space="preserve"> a adoção de ações junto aos outros prestadores de serviços contratados que estarão envolvidos em processos </w:t>
      </w:r>
      <w:r w:rsidRPr="00CE7CC0">
        <w:rPr>
          <w:rFonts w:eastAsia="Times New Roman" w:cs="Times New Roman"/>
          <w:lang w:bidi="ar-SA"/>
        </w:rPr>
        <w:t xml:space="preserve">nos processos de mudanças </w:t>
      </w:r>
      <w:r w:rsidR="007B3325" w:rsidRPr="00CE7CC0">
        <w:rPr>
          <w:rFonts w:eastAsia="Times New Roman" w:cs="Times New Roman"/>
          <w:lang w:bidi="ar-SA"/>
        </w:rPr>
        <w:t>que alteram a configuração dos componentes de serviços disponibilizados aos usuários;</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m</w:t>
      </w:r>
      <w:r w:rsidR="007B3325" w:rsidRPr="00CE7CC0">
        <w:rPr>
          <w:rFonts w:eastAsia="Times New Roman" w:cs="Times New Roman"/>
          <w:lang w:bidi="ar-SA"/>
        </w:rPr>
        <w:t>anter</w:t>
      </w:r>
      <w:proofErr w:type="gramEnd"/>
      <w:r w:rsidR="007B3325" w:rsidRPr="00CE7CC0">
        <w:rPr>
          <w:rFonts w:eastAsia="Times New Roman" w:cs="Times New Roman"/>
          <w:lang w:bidi="ar-SA"/>
        </w:rPr>
        <w:t xml:space="preserve"> atualizada a base de dados de gerência de configuração referente aos componentes de serviços entregues e disponibilizados aos usuários</w:t>
      </w:r>
      <w:r>
        <w:rPr>
          <w:rFonts w:eastAsia="Times New Roman" w:cs="Times New Roman"/>
          <w:lang w:bidi="ar-SA"/>
        </w:rPr>
        <w:t>, que</w:t>
      </w:r>
      <w:r w:rsidR="007B3325" w:rsidRPr="00CE7CC0">
        <w:rPr>
          <w:rFonts w:eastAsia="Times New Roman" w:cs="Times New Roman"/>
          <w:lang w:bidi="ar-SA"/>
        </w:rPr>
        <w:t xml:space="preserve"> deverá ser feita a partir da análise de ocorrências, de registros produzidos pelos serviços de </w:t>
      </w:r>
      <w:proofErr w:type="spellStart"/>
      <w:r w:rsidR="007B3325" w:rsidRPr="00405515">
        <w:rPr>
          <w:rFonts w:eastAsia="Times New Roman" w:cs="Times New Roman"/>
          <w:i/>
          <w:lang w:bidi="ar-SA"/>
        </w:rPr>
        <w:t>Service</w:t>
      </w:r>
      <w:proofErr w:type="spellEnd"/>
      <w:r w:rsidR="007B3325" w:rsidRPr="00405515">
        <w:rPr>
          <w:rFonts w:eastAsia="Times New Roman" w:cs="Times New Roman"/>
          <w:i/>
          <w:lang w:bidi="ar-SA"/>
        </w:rPr>
        <w:t xml:space="preserve"> </w:t>
      </w:r>
      <w:proofErr w:type="spellStart"/>
      <w:r w:rsidR="007B3325" w:rsidRPr="00405515">
        <w:rPr>
          <w:rFonts w:eastAsia="Times New Roman" w:cs="Times New Roman"/>
          <w:i/>
          <w:lang w:bidi="ar-SA"/>
        </w:rPr>
        <w:t>Desk</w:t>
      </w:r>
      <w:proofErr w:type="spellEnd"/>
      <w:r w:rsidR="007B3325" w:rsidRPr="00CE7CC0">
        <w:rPr>
          <w:rFonts w:eastAsia="Times New Roman" w:cs="Times New Roman"/>
          <w:lang w:bidi="ar-SA"/>
        </w:rPr>
        <w:t>, gerência de incidentes, de problemas, gerência de mudanças e das atividades de acompanhamento e controle de serviços de suporte e entrega/disponibilização;</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a</w:t>
      </w:r>
      <w:r w:rsidR="007B3325" w:rsidRPr="00CE7CC0">
        <w:rPr>
          <w:rFonts w:eastAsia="Times New Roman" w:cs="Times New Roman"/>
          <w:lang w:bidi="ar-SA"/>
        </w:rPr>
        <w:t>ssegurar</w:t>
      </w:r>
      <w:proofErr w:type="gramEnd"/>
      <w:r w:rsidR="007B3325" w:rsidRPr="00CE7CC0">
        <w:rPr>
          <w:rFonts w:eastAsia="Times New Roman" w:cs="Times New Roman"/>
          <w:lang w:bidi="ar-SA"/>
        </w:rPr>
        <w:t xml:space="preserve"> que todos os componentes de serviços disponibilizados aos usuários e seus respectivos “status” estejam cadastrados na base de dados de gerência de configuração;</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a</w:t>
      </w:r>
      <w:r w:rsidR="007B3325" w:rsidRPr="00CE7CC0">
        <w:rPr>
          <w:rFonts w:eastAsia="Times New Roman" w:cs="Times New Roman"/>
          <w:lang w:bidi="ar-SA"/>
        </w:rPr>
        <w:t>companhar</w:t>
      </w:r>
      <w:proofErr w:type="gramEnd"/>
      <w:r w:rsidR="007B3325" w:rsidRPr="00CE7CC0">
        <w:rPr>
          <w:rFonts w:eastAsia="Times New Roman" w:cs="Times New Roman"/>
          <w:lang w:bidi="ar-SA"/>
        </w:rPr>
        <w:t xml:space="preserve"> o funcionamento da aplicação de inventário automatizado, garantindo o correto armazenamento de informações e o gerenciamento de alterações (mudanças) realizadas;</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f</w:t>
      </w:r>
      <w:r w:rsidR="007B3325" w:rsidRPr="00CE7CC0">
        <w:rPr>
          <w:rFonts w:eastAsia="Times New Roman" w:cs="Times New Roman"/>
          <w:lang w:bidi="ar-SA"/>
        </w:rPr>
        <w:t>ornecer</w:t>
      </w:r>
      <w:proofErr w:type="gramEnd"/>
      <w:r w:rsidR="007B3325" w:rsidRPr="00CE7CC0">
        <w:rPr>
          <w:rFonts w:eastAsia="Times New Roman" w:cs="Times New Roman"/>
          <w:lang w:bidi="ar-SA"/>
        </w:rPr>
        <w:t xml:space="preserve"> toda documentação necessária para a execução dos serviços de gerência de configuração;</w:t>
      </w:r>
    </w:p>
    <w:p w:rsidR="007B3325" w:rsidRPr="00CE7CC0"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Pr>
          <w:rFonts w:eastAsia="Times New Roman" w:cs="Times New Roman"/>
          <w:lang w:bidi="ar-SA"/>
        </w:rPr>
        <w:t>r</w:t>
      </w:r>
      <w:r w:rsidR="007B3325" w:rsidRPr="00CE7CC0">
        <w:rPr>
          <w:rFonts w:eastAsia="Times New Roman" w:cs="Times New Roman"/>
          <w:lang w:bidi="ar-SA"/>
        </w:rPr>
        <w:t>ealizar</w:t>
      </w:r>
      <w:proofErr w:type="gramEnd"/>
      <w:r w:rsidR="007B3325" w:rsidRPr="00CE7CC0">
        <w:rPr>
          <w:rFonts w:eastAsia="Times New Roman" w:cs="Times New Roman"/>
          <w:lang w:bidi="ar-SA"/>
        </w:rPr>
        <w:t xml:space="preserve"> revisões e auditorias periódicas (estabelecidas nos níveis de serviços) para verificar a existência física dos componentes de serviços disponibilizados aos usuários e seu correto registro na base de dados de gerência de configuração;</w:t>
      </w:r>
      <w:r w:rsidR="00992923">
        <w:rPr>
          <w:rFonts w:eastAsia="Times New Roman" w:cs="Times New Roman"/>
          <w:lang w:bidi="ar-SA"/>
        </w:rPr>
        <w:t xml:space="preserve"> e</w:t>
      </w:r>
    </w:p>
    <w:p w:rsidR="00BD7BDA" w:rsidRDefault="00E32057" w:rsidP="00605ED8">
      <w:pPr>
        <w:widowControl w:val="0"/>
        <w:numPr>
          <w:ilvl w:val="0"/>
          <w:numId w:val="34"/>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BD7BDA">
        <w:rPr>
          <w:rFonts w:eastAsia="Times New Roman" w:cs="Times New Roman"/>
          <w:lang w:bidi="ar-SA"/>
        </w:rPr>
        <w:t>r</w:t>
      </w:r>
      <w:r w:rsidR="007B3325" w:rsidRPr="00BD7BDA">
        <w:rPr>
          <w:rFonts w:eastAsia="Times New Roman" w:cs="Times New Roman"/>
          <w:lang w:bidi="ar-SA"/>
        </w:rPr>
        <w:t>ealizar</w:t>
      </w:r>
      <w:proofErr w:type="gramEnd"/>
      <w:r w:rsidR="007B3325" w:rsidRPr="00BD7BDA">
        <w:rPr>
          <w:rFonts w:eastAsia="Times New Roman" w:cs="Times New Roman"/>
          <w:lang w:bidi="ar-SA"/>
        </w:rPr>
        <w:t xml:space="preserve"> eventos de </w:t>
      </w:r>
      <w:r w:rsidR="00BD7BDA" w:rsidRPr="00BD7BDA">
        <w:rPr>
          <w:rFonts w:eastAsia="Times New Roman" w:cs="Times New Roman"/>
          <w:lang w:bidi="ar-SA"/>
        </w:rPr>
        <w:t xml:space="preserve">orientação, </w:t>
      </w:r>
      <w:r w:rsidR="007B3325" w:rsidRPr="00BD7BDA">
        <w:rPr>
          <w:rFonts w:eastAsia="Times New Roman" w:cs="Times New Roman"/>
          <w:lang w:bidi="ar-SA"/>
        </w:rPr>
        <w:t>treinamento e atualização para os usuários</w:t>
      </w:r>
      <w:r w:rsidR="00BD7BDA" w:rsidRPr="00BD7BDA">
        <w:rPr>
          <w:rFonts w:eastAsia="Times New Roman" w:cs="Times New Roman"/>
          <w:lang w:bidi="ar-SA"/>
        </w:rPr>
        <w:t xml:space="preserve">, bem como campanhas para atualização de procedimentos que afetam </w:t>
      </w:r>
      <w:r w:rsidR="007B3325" w:rsidRPr="00BD7BDA">
        <w:rPr>
          <w:rFonts w:eastAsia="Times New Roman" w:cs="Times New Roman"/>
          <w:lang w:bidi="ar-SA"/>
        </w:rPr>
        <w:t>os componentes de serviços disponibilizados, quanto aos serviços de gerência de configuração</w:t>
      </w:r>
      <w:r w:rsidR="00BD7BDA" w:rsidRPr="00BD7BDA">
        <w:rPr>
          <w:rFonts w:eastAsia="Times New Roman" w:cs="Times New Roman"/>
          <w:lang w:bidi="ar-SA"/>
        </w:rPr>
        <w:t xml:space="preserve"> ou mudança</w:t>
      </w:r>
      <w:r w:rsidR="0062151A" w:rsidRPr="00BD7BDA">
        <w:rPr>
          <w:rFonts w:eastAsia="Times New Roman" w:cs="Times New Roman"/>
          <w:lang w:bidi="ar-SA"/>
        </w:rPr>
        <w:t>, podendo valer-se da estrutura de videoconferência do DPF para este mister</w:t>
      </w:r>
      <w:r w:rsidR="000923DA" w:rsidRPr="00BD7BDA">
        <w:rPr>
          <w:rFonts w:eastAsia="Times New Roman" w:cs="Times New Roman"/>
          <w:lang w:bidi="ar-SA"/>
        </w:rPr>
        <w:t>.</w:t>
      </w:r>
    </w:p>
    <w:p w:rsidR="00043A83" w:rsidRPr="00F9435C" w:rsidRDefault="00043A83" w:rsidP="00043A83">
      <w:pPr>
        <w:pStyle w:val="PargrafodaLista"/>
        <w:numPr>
          <w:ilvl w:val="2"/>
          <w:numId w:val="14"/>
        </w:numPr>
        <w:tabs>
          <w:tab w:val="left" w:pos="2552"/>
        </w:tabs>
        <w:suppressAutoHyphens/>
        <w:spacing w:after="240"/>
        <w:ind w:firstLine="1701"/>
        <w:contextualSpacing w:val="0"/>
        <w:jc w:val="both"/>
        <w:rPr>
          <w:b/>
        </w:rPr>
      </w:pPr>
      <w:r w:rsidRPr="00F9435C">
        <w:rPr>
          <w:b/>
        </w:rPr>
        <w:t>Gerenciamento Operacional e da Qualidade</w:t>
      </w:r>
    </w:p>
    <w:p w:rsidR="00043A83" w:rsidRPr="0078427E" w:rsidRDefault="00043A83" w:rsidP="00043A83">
      <w:pPr>
        <w:numPr>
          <w:ilvl w:val="3"/>
          <w:numId w:val="14"/>
        </w:numPr>
        <w:tabs>
          <w:tab w:val="left" w:pos="3686"/>
        </w:tabs>
        <w:suppressAutoHyphens/>
        <w:spacing w:after="240"/>
        <w:ind w:firstLine="2552"/>
        <w:jc w:val="both"/>
        <w:rPr>
          <w:rFonts w:cs="Times New Roman"/>
        </w:rPr>
      </w:pPr>
      <w:r w:rsidRPr="0078427E">
        <w:rPr>
          <w:rFonts w:cs="Times New Roman"/>
        </w:rPr>
        <w:lastRenderedPageBreak/>
        <w:t>O gerenciamento operacional e da qualidade visa assegurar o uso estruturado dos recursos e a manutenção da qualidade do suporte oferecido, a fim de prevenir e reduzir os incidentes, identificar a causa-raiz de problemas</w:t>
      </w:r>
      <w:r>
        <w:rPr>
          <w:rFonts w:cs="Times New Roman"/>
        </w:rPr>
        <w:t xml:space="preserve"> e</w:t>
      </w:r>
      <w:r w:rsidRPr="0078427E">
        <w:rPr>
          <w:rFonts w:cs="Times New Roman"/>
        </w:rPr>
        <w:t xml:space="preserve"> </w:t>
      </w:r>
      <w:proofErr w:type="gramStart"/>
      <w:r w:rsidRPr="0078427E">
        <w:rPr>
          <w:rFonts w:cs="Times New Roman"/>
        </w:rPr>
        <w:t>otimizar</w:t>
      </w:r>
      <w:proofErr w:type="gramEnd"/>
      <w:r w:rsidRPr="0078427E">
        <w:rPr>
          <w:rFonts w:cs="Times New Roman"/>
        </w:rPr>
        <w:t xml:space="preserve"> a utilização dos recursos de suporte</w:t>
      </w:r>
      <w:r>
        <w:rPr>
          <w:rFonts w:cs="Times New Roman"/>
        </w:rPr>
        <w:t>, provendo um</w:t>
      </w:r>
      <w:r w:rsidRPr="0078427E">
        <w:rPr>
          <w:rFonts w:cs="Times New Roman"/>
        </w:rPr>
        <w:t xml:space="preserve"> canal de contato</w:t>
      </w:r>
      <w:r>
        <w:rPr>
          <w:rFonts w:cs="Times New Roman"/>
        </w:rPr>
        <w:t xml:space="preserve"> permanente</w:t>
      </w:r>
      <w:r w:rsidRPr="0078427E">
        <w:rPr>
          <w:rFonts w:cs="Times New Roman"/>
        </w:rPr>
        <w:t xml:space="preserve"> entre o DPF e a Contratada.</w:t>
      </w:r>
    </w:p>
    <w:p w:rsidR="00043A83" w:rsidRPr="0078427E" w:rsidRDefault="00043A83" w:rsidP="00043A83">
      <w:pPr>
        <w:numPr>
          <w:ilvl w:val="3"/>
          <w:numId w:val="14"/>
        </w:numPr>
        <w:tabs>
          <w:tab w:val="left" w:pos="3686"/>
        </w:tabs>
        <w:suppressAutoHyphens/>
        <w:spacing w:after="240"/>
        <w:ind w:firstLine="2552"/>
        <w:jc w:val="both"/>
        <w:rPr>
          <w:rFonts w:cs="Times New Roman"/>
        </w:rPr>
      </w:pPr>
      <w:r w:rsidRPr="0078427E">
        <w:rPr>
          <w:rFonts w:cs="Times New Roman"/>
        </w:rPr>
        <w:t xml:space="preserve">Estes serviços compreendem a execução de atividades voltadas à constante avaliação dos resultados gerados pelos serviços de atendimento aos usuários, detectando oportunidades de melhorias e </w:t>
      </w:r>
      <w:proofErr w:type="gramStart"/>
      <w:r w:rsidRPr="0078427E">
        <w:rPr>
          <w:rFonts w:cs="Times New Roman"/>
        </w:rPr>
        <w:t>implementando</w:t>
      </w:r>
      <w:proofErr w:type="gramEnd"/>
      <w:r w:rsidRPr="0078427E">
        <w:rPr>
          <w:rFonts w:cs="Times New Roman"/>
        </w:rPr>
        <w:t xml:space="preserve"> ações corretivas, bem como garantindo a documentação de erros conhecidos na base de conhecimento</w:t>
      </w:r>
      <w:r>
        <w:rPr>
          <w:rFonts w:cs="Times New Roman"/>
        </w:rPr>
        <w:t>.</w:t>
      </w:r>
    </w:p>
    <w:p w:rsidR="00043A83" w:rsidRPr="0078427E" w:rsidRDefault="00043A83" w:rsidP="00043A83">
      <w:pPr>
        <w:numPr>
          <w:ilvl w:val="3"/>
          <w:numId w:val="14"/>
        </w:numPr>
        <w:tabs>
          <w:tab w:val="left" w:pos="3686"/>
        </w:tabs>
        <w:suppressAutoHyphens/>
        <w:spacing w:after="240"/>
        <w:ind w:firstLine="2552"/>
        <w:jc w:val="both"/>
        <w:rPr>
          <w:rFonts w:cs="Times New Roman"/>
        </w:rPr>
      </w:pPr>
      <w:r w:rsidRPr="0078427E">
        <w:rPr>
          <w:rFonts w:cs="Times New Roman"/>
        </w:rPr>
        <w:t xml:space="preserve">A partir das análises realizadas nos sistemas de informação utilizados no atendimento, juntamente com os </w:t>
      </w:r>
      <w:r w:rsidRPr="0078427E">
        <w:rPr>
          <w:rFonts w:cs="Times New Roman"/>
          <w:i/>
        </w:rPr>
        <w:t>feedbacks</w:t>
      </w:r>
      <w:r w:rsidRPr="0078427E">
        <w:rPr>
          <w:rFonts w:cs="Times New Roman"/>
        </w:rPr>
        <w:t xml:space="preserve"> obtidos em reuniões gerenciais com os representantes do DPF, os profissionais de gerenciamento operacional e da qualidade da Contratada serão responsáveis por elaborar solicitações de mudanças e projetos de adequação, visando à manutenção dos níveis de serviço acordados</w:t>
      </w:r>
      <w:r>
        <w:rPr>
          <w:rFonts w:cs="Times New Roman"/>
        </w:rPr>
        <w:t>.</w:t>
      </w:r>
    </w:p>
    <w:p w:rsidR="00043A83" w:rsidRPr="0078427E" w:rsidRDefault="00043A83" w:rsidP="00043A83">
      <w:pPr>
        <w:numPr>
          <w:ilvl w:val="3"/>
          <w:numId w:val="14"/>
        </w:numPr>
        <w:tabs>
          <w:tab w:val="left" w:pos="3686"/>
        </w:tabs>
        <w:suppressAutoHyphens/>
        <w:spacing w:after="240"/>
        <w:ind w:firstLine="2552"/>
        <w:jc w:val="both"/>
        <w:rPr>
          <w:rFonts w:cs="Times New Roman"/>
        </w:rPr>
      </w:pPr>
      <w:r w:rsidRPr="0078427E">
        <w:rPr>
          <w:rFonts w:cs="Times New Roman"/>
        </w:rPr>
        <w:t>Também será responsabilidade destes profissionais a elaboração do Caderno Mensal de Serviços, contendo o detalhamento de todas as atividades realizadas, quantitativos mensurados, ações e recomendações para o próximo período</w:t>
      </w:r>
      <w:r>
        <w:rPr>
          <w:rFonts w:cs="Times New Roman"/>
        </w:rPr>
        <w:t>.</w:t>
      </w:r>
    </w:p>
    <w:p w:rsidR="00043A83" w:rsidRPr="0078427E" w:rsidRDefault="00043A83" w:rsidP="00043A83">
      <w:pPr>
        <w:numPr>
          <w:ilvl w:val="3"/>
          <w:numId w:val="14"/>
        </w:numPr>
        <w:tabs>
          <w:tab w:val="left" w:pos="3686"/>
        </w:tabs>
        <w:suppressAutoHyphens/>
        <w:spacing w:after="240"/>
        <w:ind w:firstLine="2552"/>
        <w:jc w:val="both"/>
        <w:rPr>
          <w:rFonts w:cs="Times New Roman"/>
        </w:rPr>
      </w:pPr>
      <w:r w:rsidRPr="0078427E">
        <w:rPr>
          <w:rFonts w:cs="Times New Roman"/>
        </w:rPr>
        <w:t>São os seguintes os principais serviços de gerenciamento operacional e da qualidade:</w:t>
      </w:r>
    </w:p>
    <w:p w:rsidR="00043A83" w:rsidRPr="0078427E" w:rsidRDefault="00043A83" w:rsidP="00605ED8">
      <w:pPr>
        <w:widowControl w:val="0"/>
        <w:numPr>
          <w:ilvl w:val="0"/>
          <w:numId w:val="49"/>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78427E">
        <w:rPr>
          <w:rFonts w:eastAsia="Times New Roman" w:cs="Times New Roman"/>
          <w:lang w:bidi="ar-SA"/>
        </w:rPr>
        <w:t>monitorar</w:t>
      </w:r>
      <w:proofErr w:type="gramEnd"/>
      <w:r w:rsidRPr="0078427E">
        <w:rPr>
          <w:rFonts w:eastAsia="Times New Roman" w:cs="Times New Roman"/>
          <w:lang w:bidi="ar-SA"/>
        </w:rPr>
        <w:t xml:space="preserve"> as funções e atividades desenvolvidas para a prestação dos serviços;</w:t>
      </w:r>
    </w:p>
    <w:p w:rsidR="00043A83" w:rsidRPr="0078427E" w:rsidRDefault="00043A83" w:rsidP="00605ED8">
      <w:pPr>
        <w:widowControl w:val="0"/>
        <w:numPr>
          <w:ilvl w:val="0"/>
          <w:numId w:val="49"/>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78427E">
        <w:rPr>
          <w:rFonts w:eastAsia="Times New Roman" w:cs="Times New Roman"/>
          <w:lang w:bidi="ar-SA"/>
        </w:rPr>
        <w:t>monitorar</w:t>
      </w:r>
      <w:proofErr w:type="gramEnd"/>
      <w:r w:rsidRPr="0078427E">
        <w:rPr>
          <w:rFonts w:eastAsia="Times New Roman" w:cs="Times New Roman"/>
          <w:lang w:bidi="ar-SA"/>
        </w:rPr>
        <w:t xml:space="preserve"> os indicadores de qualidade no atendimento;</w:t>
      </w:r>
    </w:p>
    <w:p w:rsidR="00043A83" w:rsidRPr="0078427E" w:rsidRDefault="00043A83" w:rsidP="00605ED8">
      <w:pPr>
        <w:widowControl w:val="0"/>
        <w:numPr>
          <w:ilvl w:val="0"/>
          <w:numId w:val="49"/>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78427E">
        <w:rPr>
          <w:rFonts w:eastAsia="Times New Roman" w:cs="Times New Roman"/>
          <w:lang w:bidi="ar-SA"/>
        </w:rPr>
        <w:t>realizar</w:t>
      </w:r>
      <w:proofErr w:type="gramEnd"/>
      <w:r w:rsidRPr="0078427E">
        <w:rPr>
          <w:rFonts w:eastAsia="Times New Roman" w:cs="Times New Roman"/>
          <w:lang w:bidi="ar-SA"/>
        </w:rPr>
        <w:t xml:space="preserve"> proativamente a avaliação de resultados, análise de tendências e prospecção de oportunidades e recursos para melhoria contínua no ambiente (pessoas, processos e tecnologias);</w:t>
      </w:r>
    </w:p>
    <w:p w:rsidR="00043A83" w:rsidRPr="0078427E" w:rsidRDefault="00043A83" w:rsidP="00605ED8">
      <w:pPr>
        <w:widowControl w:val="0"/>
        <w:numPr>
          <w:ilvl w:val="0"/>
          <w:numId w:val="49"/>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78427E">
        <w:rPr>
          <w:rFonts w:eastAsia="Times New Roman" w:cs="Times New Roman"/>
          <w:lang w:bidi="ar-SA"/>
        </w:rPr>
        <w:t>fornecer</w:t>
      </w:r>
      <w:proofErr w:type="gramEnd"/>
      <w:r w:rsidRPr="0078427E">
        <w:rPr>
          <w:rFonts w:eastAsia="Times New Roman" w:cs="Times New Roman"/>
          <w:lang w:bidi="ar-SA"/>
        </w:rPr>
        <w:t xml:space="preserve"> informações gerenciais e operacionais às áreas de interesse;</w:t>
      </w:r>
    </w:p>
    <w:p w:rsidR="00043A83" w:rsidRPr="0078427E" w:rsidRDefault="00043A83" w:rsidP="00605ED8">
      <w:pPr>
        <w:widowControl w:val="0"/>
        <w:numPr>
          <w:ilvl w:val="0"/>
          <w:numId w:val="49"/>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78427E">
        <w:rPr>
          <w:rFonts w:eastAsia="Times New Roman" w:cs="Times New Roman"/>
          <w:lang w:bidi="ar-SA"/>
        </w:rPr>
        <w:t>criar</w:t>
      </w:r>
      <w:proofErr w:type="gramEnd"/>
      <w:r w:rsidRPr="0078427E">
        <w:rPr>
          <w:rFonts w:eastAsia="Times New Roman" w:cs="Times New Roman"/>
          <w:lang w:bidi="ar-SA"/>
        </w:rPr>
        <w:t xml:space="preserve"> e compartilhar conhecimento, programas motivacionais e atualizações tecnológicas dos profissionais envolvidos na prestação de serviços;</w:t>
      </w:r>
    </w:p>
    <w:p w:rsidR="00043A83" w:rsidRPr="0078427E" w:rsidRDefault="00043A83" w:rsidP="00605ED8">
      <w:pPr>
        <w:widowControl w:val="0"/>
        <w:numPr>
          <w:ilvl w:val="0"/>
          <w:numId w:val="49"/>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78427E">
        <w:rPr>
          <w:rFonts w:eastAsia="Times New Roman" w:cs="Times New Roman"/>
          <w:lang w:bidi="ar-SA"/>
        </w:rPr>
        <w:t>garantir</w:t>
      </w:r>
      <w:proofErr w:type="gramEnd"/>
      <w:r w:rsidRPr="0078427E">
        <w:rPr>
          <w:rFonts w:eastAsia="Times New Roman" w:cs="Times New Roman"/>
          <w:lang w:bidi="ar-SA"/>
        </w:rPr>
        <w:t xml:space="preserve"> que normas internas do DPF sejam respeitadas pelos funcionários da Contratada;</w:t>
      </w:r>
    </w:p>
    <w:p w:rsidR="00043A83" w:rsidRPr="0078427E" w:rsidRDefault="00043A83" w:rsidP="00605ED8">
      <w:pPr>
        <w:widowControl w:val="0"/>
        <w:numPr>
          <w:ilvl w:val="0"/>
          <w:numId w:val="49"/>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78427E">
        <w:rPr>
          <w:rFonts w:eastAsia="Times New Roman" w:cs="Times New Roman"/>
          <w:lang w:bidi="ar-SA"/>
        </w:rPr>
        <w:t>assegurar</w:t>
      </w:r>
      <w:proofErr w:type="gramEnd"/>
      <w:r w:rsidRPr="0078427E">
        <w:rPr>
          <w:rFonts w:eastAsia="Times New Roman" w:cs="Times New Roman"/>
          <w:lang w:bidi="ar-SA"/>
        </w:rPr>
        <w:t xml:space="preserve"> aderência da solução às mudanças e evoluções no ambiente de aplicação do DPF, através da implantação dos planos de ação;</w:t>
      </w:r>
    </w:p>
    <w:p w:rsidR="00043A83" w:rsidRPr="0078427E" w:rsidRDefault="00043A83" w:rsidP="00605ED8">
      <w:pPr>
        <w:widowControl w:val="0"/>
        <w:numPr>
          <w:ilvl w:val="0"/>
          <w:numId w:val="49"/>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78427E">
        <w:rPr>
          <w:rFonts w:eastAsia="Times New Roman" w:cs="Times New Roman"/>
          <w:lang w:bidi="ar-SA"/>
        </w:rPr>
        <w:t>garantir</w:t>
      </w:r>
      <w:proofErr w:type="gramEnd"/>
      <w:r w:rsidRPr="0078427E">
        <w:rPr>
          <w:rFonts w:eastAsia="Times New Roman" w:cs="Times New Roman"/>
          <w:lang w:bidi="ar-SA"/>
        </w:rPr>
        <w:t xml:space="preserve"> a contingência de profissionais, capacitando-os constantemente para atuarem nas funções objeto desta proposta; </w:t>
      </w:r>
    </w:p>
    <w:p w:rsidR="00043A83" w:rsidRPr="0078427E" w:rsidRDefault="00043A83" w:rsidP="00605ED8">
      <w:pPr>
        <w:widowControl w:val="0"/>
        <w:numPr>
          <w:ilvl w:val="0"/>
          <w:numId w:val="49"/>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78427E">
        <w:rPr>
          <w:rFonts w:eastAsia="Times New Roman" w:cs="Times New Roman"/>
          <w:lang w:bidi="ar-SA"/>
        </w:rPr>
        <w:t>participar</w:t>
      </w:r>
      <w:proofErr w:type="gramEnd"/>
      <w:r w:rsidRPr="0078427E">
        <w:rPr>
          <w:rFonts w:eastAsia="Times New Roman" w:cs="Times New Roman"/>
          <w:lang w:bidi="ar-SA"/>
        </w:rPr>
        <w:t xml:space="preserve"> de reuniões mensais com representantes do DPF para a medição de serviços e avaliação de desempenho dos níveis de serviços </w:t>
      </w:r>
      <w:r w:rsidRPr="0078427E">
        <w:rPr>
          <w:rFonts w:eastAsia="Times New Roman" w:cs="Times New Roman"/>
          <w:lang w:bidi="ar-SA"/>
        </w:rPr>
        <w:lastRenderedPageBreak/>
        <w:t>contratados;</w:t>
      </w:r>
    </w:p>
    <w:p w:rsidR="00043A83" w:rsidRPr="0078427E" w:rsidRDefault="00043A83" w:rsidP="00605ED8">
      <w:pPr>
        <w:widowControl w:val="0"/>
        <w:numPr>
          <w:ilvl w:val="0"/>
          <w:numId w:val="49"/>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78427E">
        <w:rPr>
          <w:rFonts w:eastAsia="Times New Roman" w:cs="Times New Roman"/>
          <w:lang w:bidi="ar-SA"/>
        </w:rPr>
        <w:t>participar</w:t>
      </w:r>
      <w:proofErr w:type="gramEnd"/>
      <w:r w:rsidRPr="0078427E">
        <w:rPr>
          <w:rFonts w:eastAsia="Times New Roman" w:cs="Times New Roman"/>
          <w:lang w:bidi="ar-SA"/>
        </w:rPr>
        <w:t xml:space="preserve"> de reuniões cuja presença tenha sido solicitada pelo DPF, desde que notificado com antecedência e que o assunto esteja no escopo da proposta;</w:t>
      </w:r>
    </w:p>
    <w:p w:rsidR="00043A83" w:rsidRPr="0078427E" w:rsidRDefault="00043A83" w:rsidP="00605ED8">
      <w:pPr>
        <w:widowControl w:val="0"/>
        <w:numPr>
          <w:ilvl w:val="0"/>
          <w:numId w:val="49"/>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78427E">
        <w:rPr>
          <w:rFonts w:eastAsia="Times New Roman" w:cs="Times New Roman"/>
          <w:lang w:bidi="ar-SA"/>
        </w:rPr>
        <w:t>revisar</w:t>
      </w:r>
      <w:proofErr w:type="gramEnd"/>
      <w:r w:rsidRPr="0078427E">
        <w:rPr>
          <w:rFonts w:eastAsia="Times New Roman" w:cs="Times New Roman"/>
          <w:lang w:bidi="ar-SA"/>
        </w:rPr>
        <w:t xml:space="preserve"> e atualizar procedimentos operacionais;</w:t>
      </w:r>
    </w:p>
    <w:p w:rsidR="00043A83" w:rsidRPr="0078427E" w:rsidRDefault="00043A83" w:rsidP="00605ED8">
      <w:pPr>
        <w:widowControl w:val="0"/>
        <w:numPr>
          <w:ilvl w:val="0"/>
          <w:numId w:val="49"/>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78427E">
        <w:rPr>
          <w:rFonts w:eastAsia="Times New Roman" w:cs="Times New Roman"/>
          <w:lang w:bidi="ar-SA"/>
        </w:rPr>
        <w:t>analisar</w:t>
      </w:r>
      <w:proofErr w:type="gramEnd"/>
      <w:r w:rsidRPr="0078427E">
        <w:rPr>
          <w:rFonts w:eastAsia="Times New Roman" w:cs="Times New Roman"/>
          <w:lang w:bidi="ar-SA"/>
        </w:rPr>
        <w:t xml:space="preserve"> tendência de repetição de incidentes e problemas;</w:t>
      </w:r>
    </w:p>
    <w:p w:rsidR="00043A83" w:rsidRPr="0078427E" w:rsidRDefault="00043A83" w:rsidP="00605ED8">
      <w:pPr>
        <w:widowControl w:val="0"/>
        <w:numPr>
          <w:ilvl w:val="0"/>
          <w:numId w:val="49"/>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78427E">
        <w:rPr>
          <w:rFonts w:eastAsia="Times New Roman" w:cs="Times New Roman"/>
          <w:lang w:bidi="ar-SA"/>
        </w:rPr>
        <w:t>analisar</w:t>
      </w:r>
      <w:proofErr w:type="gramEnd"/>
      <w:r w:rsidRPr="0078427E">
        <w:rPr>
          <w:rFonts w:eastAsia="Times New Roman" w:cs="Times New Roman"/>
          <w:lang w:bidi="ar-SA"/>
        </w:rPr>
        <w:t>, continuamente, causas raiz dos problemas e propor ações corretivas;</w:t>
      </w:r>
    </w:p>
    <w:p w:rsidR="00043A83" w:rsidRPr="0078427E" w:rsidRDefault="00043A83" w:rsidP="00605ED8">
      <w:pPr>
        <w:widowControl w:val="0"/>
        <w:numPr>
          <w:ilvl w:val="0"/>
          <w:numId w:val="49"/>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78427E">
        <w:rPr>
          <w:rFonts w:eastAsia="Times New Roman" w:cs="Times New Roman"/>
          <w:lang w:bidi="ar-SA"/>
        </w:rPr>
        <w:t>definir</w:t>
      </w:r>
      <w:proofErr w:type="gramEnd"/>
      <w:r w:rsidRPr="0078427E">
        <w:rPr>
          <w:rFonts w:eastAsia="Times New Roman" w:cs="Times New Roman"/>
          <w:lang w:bidi="ar-SA"/>
        </w:rPr>
        <w:t xml:space="preserve"> os scripts para atendimento de 1º e 2 Níveis aos usuários, de forma a permitir um atendimento rápido, satisfatório e padronizado, independente das diferenças de perfil entre os atendentes;</w:t>
      </w:r>
      <w:r w:rsidR="00992923">
        <w:rPr>
          <w:rFonts w:eastAsia="Times New Roman" w:cs="Times New Roman"/>
          <w:lang w:bidi="ar-SA"/>
        </w:rPr>
        <w:t xml:space="preserve"> e</w:t>
      </w:r>
    </w:p>
    <w:p w:rsidR="00043A83" w:rsidRPr="0078427E" w:rsidRDefault="00043A83" w:rsidP="00605ED8">
      <w:pPr>
        <w:widowControl w:val="0"/>
        <w:numPr>
          <w:ilvl w:val="0"/>
          <w:numId w:val="49"/>
        </w:numPr>
        <w:tabs>
          <w:tab w:val="left" w:pos="1134"/>
          <w:tab w:val="left" w:pos="1701"/>
          <w:tab w:val="left" w:pos="1985"/>
          <w:tab w:val="left" w:pos="3686"/>
        </w:tabs>
        <w:suppressAutoHyphens/>
        <w:autoSpaceDN w:val="0"/>
        <w:spacing w:after="240"/>
        <w:ind w:left="0" w:firstLine="3402"/>
        <w:jc w:val="both"/>
        <w:textAlignment w:val="baseline"/>
        <w:rPr>
          <w:rFonts w:eastAsia="Times New Roman" w:cs="Times New Roman"/>
          <w:lang w:bidi="ar-SA"/>
        </w:rPr>
      </w:pPr>
      <w:proofErr w:type="gramStart"/>
      <w:r w:rsidRPr="0078427E">
        <w:rPr>
          <w:rFonts w:eastAsia="Times New Roman" w:cs="Times New Roman"/>
          <w:lang w:bidi="ar-SA"/>
        </w:rPr>
        <w:t>buscar</w:t>
      </w:r>
      <w:proofErr w:type="gramEnd"/>
      <w:r w:rsidRPr="0078427E">
        <w:rPr>
          <w:rFonts w:eastAsia="Times New Roman" w:cs="Times New Roman"/>
          <w:lang w:bidi="ar-SA"/>
        </w:rPr>
        <w:t xml:space="preserve"> permanentemente reduzir a quantidade de chamados adotando e recomendando ao DPF novos procedimentos, metodologias, políticas e ferramentas</w:t>
      </w:r>
      <w:r w:rsidR="00992923">
        <w:rPr>
          <w:rFonts w:eastAsia="Times New Roman" w:cs="Times New Roman"/>
          <w:lang w:bidi="ar-SA"/>
        </w:rPr>
        <w:t>.</w:t>
      </w:r>
    </w:p>
    <w:p w:rsidR="00043A83" w:rsidRPr="00043A83" w:rsidRDefault="00043A83" w:rsidP="00043A83">
      <w:pPr>
        <w:numPr>
          <w:ilvl w:val="3"/>
          <w:numId w:val="14"/>
        </w:numPr>
        <w:tabs>
          <w:tab w:val="left" w:pos="3686"/>
        </w:tabs>
        <w:suppressAutoHyphens/>
        <w:spacing w:after="240"/>
        <w:ind w:firstLine="2552"/>
        <w:jc w:val="both"/>
        <w:rPr>
          <w:rFonts w:cs="Times New Roman"/>
        </w:rPr>
      </w:pPr>
      <w:r w:rsidRPr="00043A83">
        <w:rPr>
          <w:rFonts w:cs="Times New Roman"/>
        </w:rPr>
        <w:t>Todos os custos relacionados aos recursos humanos listados acima e procedimentos de gestão dos serviços, incluindo salários, benefícios, sistemas, materiais, treinamentos e capacitações, deverão estar contemplados no valor dos serviços.</w:t>
      </w:r>
    </w:p>
    <w:p w:rsidR="000923DA" w:rsidRPr="00043A83" w:rsidRDefault="003B6F69" w:rsidP="0021162E">
      <w:pPr>
        <w:pStyle w:val="PargrafodaLista"/>
        <w:numPr>
          <w:ilvl w:val="1"/>
          <w:numId w:val="14"/>
        </w:numPr>
        <w:suppressAutoHyphens/>
        <w:spacing w:after="240"/>
        <w:contextualSpacing w:val="0"/>
        <w:jc w:val="both"/>
        <w:outlineLvl w:val="1"/>
        <w:rPr>
          <w:b/>
          <w:szCs w:val="22"/>
        </w:rPr>
      </w:pPr>
      <w:bookmarkStart w:id="16" w:name="_Toc370209170"/>
      <w:r w:rsidRPr="00043A83">
        <w:rPr>
          <w:b/>
          <w:szCs w:val="22"/>
        </w:rPr>
        <w:t>Requisitos Operacionais da Solução de TI</w:t>
      </w:r>
      <w:bookmarkEnd w:id="16"/>
    </w:p>
    <w:p w:rsidR="007C11D0" w:rsidRPr="007C11D0" w:rsidRDefault="007C11D0" w:rsidP="001104FA">
      <w:pPr>
        <w:pStyle w:val="PargrafodaLista"/>
        <w:numPr>
          <w:ilvl w:val="2"/>
          <w:numId w:val="14"/>
        </w:numPr>
        <w:tabs>
          <w:tab w:val="left" w:pos="2552"/>
        </w:tabs>
        <w:suppressAutoHyphens/>
        <w:spacing w:after="360"/>
        <w:ind w:firstLine="1701"/>
        <w:contextualSpacing w:val="0"/>
        <w:jc w:val="both"/>
        <w:rPr>
          <w:b/>
          <w:szCs w:val="22"/>
        </w:rPr>
      </w:pPr>
      <w:r w:rsidRPr="007C11D0">
        <w:rPr>
          <w:b/>
          <w:szCs w:val="22"/>
        </w:rPr>
        <w:t>Requisitos de Qualificação dos Serviços</w:t>
      </w:r>
    </w:p>
    <w:p w:rsidR="007C11D0" w:rsidRPr="003B6F69" w:rsidRDefault="007C11D0" w:rsidP="001104FA">
      <w:pPr>
        <w:numPr>
          <w:ilvl w:val="3"/>
          <w:numId w:val="14"/>
        </w:numPr>
        <w:tabs>
          <w:tab w:val="left" w:pos="0"/>
        </w:tabs>
        <w:suppressAutoHyphens/>
        <w:spacing w:after="240"/>
        <w:ind w:firstLine="2552"/>
        <w:jc w:val="both"/>
        <w:rPr>
          <w:rFonts w:eastAsia="Times New Roman" w:cs="Times New Roman"/>
          <w:kern w:val="0"/>
          <w:lang w:eastAsia="pt-BR" w:bidi="ar-SA"/>
        </w:rPr>
      </w:pPr>
      <w:r w:rsidRPr="003B6F69">
        <w:rPr>
          <w:rFonts w:eastAsia="Times New Roman" w:cs="Times New Roman"/>
          <w:kern w:val="0"/>
          <w:lang w:eastAsia="pt-BR" w:bidi="ar-SA"/>
        </w:rPr>
        <w:t xml:space="preserve">Os serviços devem ser executados de acordo com as boas práticas de mercado. </w:t>
      </w:r>
    </w:p>
    <w:p w:rsidR="007C11D0" w:rsidRPr="007C11D0" w:rsidRDefault="007C11D0" w:rsidP="001104FA">
      <w:pPr>
        <w:numPr>
          <w:ilvl w:val="3"/>
          <w:numId w:val="14"/>
        </w:numPr>
        <w:tabs>
          <w:tab w:val="left" w:pos="0"/>
        </w:tabs>
        <w:suppressAutoHyphens/>
        <w:spacing w:after="240"/>
        <w:ind w:firstLine="2552"/>
        <w:jc w:val="both"/>
        <w:rPr>
          <w:rFonts w:eastAsia="Times New Roman" w:cs="Times New Roman"/>
          <w:kern w:val="0"/>
          <w:lang w:eastAsia="pt-BR" w:bidi="ar-SA"/>
        </w:rPr>
      </w:pPr>
      <w:r w:rsidRPr="007C11D0">
        <w:rPr>
          <w:rFonts w:eastAsia="Times New Roman" w:cs="Times New Roman"/>
          <w:kern w:val="0"/>
          <w:lang w:eastAsia="pt-BR" w:bidi="ar-SA"/>
        </w:rPr>
        <w:t>Os processos</w:t>
      </w:r>
      <w:r w:rsidR="00141A6B">
        <w:rPr>
          <w:rFonts w:eastAsia="Times New Roman" w:cs="Times New Roman"/>
          <w:kern w:val="0"/>
          <w:lang w:eastAsia="pt-BR" w:bidi="ar-SA"/>
        </w:rPr>
        <w:t xml:space="preserve"> e melhores práticas </w:t>
      </w:r>
      <w:r w:rsidRPr="007C11D0">
        <w:rPr>
          <w:rFonts w:eastAsia="Times New Roman" w:cs="Times New Roman"/>
          <w:kern w:val="0"/>
          <w:lang w:eastAsia="pt-BR" w:bidi="ar-SA"/>
        </w:rPr>
        <w:t>contid</w:t>
      </w:r>
      <w:r w:rsidR="00141A6B">
        <w:rPr>
          <w:rFonts w:eastAsia="Times New Roman" w:cs="Times New Roman"/>
          <w:kern w:val="0"/>
          <w:lang w:eastAsia="pt-BR" w:bidi="ar-SA"/>
        </w:rPr>
        <w:t xml:space="preserve">os </w:t>
      </w:r>
      <w:r w:rsidRPr="007C11D0">
        <w:rPr>
          <w:rFonts w:eastAsia="Times New Roman" w:cs="Times New Roman"/>
          <w:kern w:val="0"/>
          <w:lang w:eastAsia="pt-BR" w:bidi="ar-SA"/>
        </w:rPr>
        <w:t>na ITIL estão entre os principais padrões e certificações de mercado consideradas neste Termo de Referência.</w:t>
      </w:r>
    </w:p>
    <w:p w:rsidR="007C11D0" w:rsidRPr="007C11D0" w:rsidRDefault="007C11D0" w:rsidP="001104FA">
      <w:pPr>
        <w:numPr>
          <w:ilvl w:val="3"/>
          <w:numId w:val="14"/>
        </w:numPr>
        <w:tabs>
          <w:tab w:val="left" w:pos="0"/>
        </w:tabs>
        <w:suppressAutoHyphens/>
        <w:spacing w:after="240"/>
        <w:ind w:firstLine="2552"/>
        <w:jc w:val="both"/>
        <w:rPr>
          <w:rFonts w:eastAsia="Times New Roman" w:cs="Times New Roman"/>
          <w:kern w:val="0"/>
          <w:lang w:eastAsia="pt-BR" w:bidi="ar-SA"/>
        </w:rPr>
      </w:pPr>
      <w:r w:rsidRPr="007C11D0">
        <w:rPr>
          <w:rFonts w:eastAsia="Times New Roman" w:cs="Times New Roman"/>
          <w:kern w:val="0"/>
          <w:lang w:eastAsia="pt-BR" w:bidi="ar-SA"/>
        </w:rPr>
        <w:t xml:space="preserve">O DPF prima pela adoção das melhores práticas e alocação de profissionais qualificados no gerenciamento dos recursos de TI e no suporte aos usuários. Por este motivo, exige-se que a licitante possua proficiência e experiência na adoção de métodos e processos de trabalho aderentes aos principais padrões de mercado, utilizando-se de profissionais certificados e com vasto conhecimento nos processos e atividades de </w:t>
      </w:r>
      <w:proofErr w:type="gramStart"/>
      <w:r w:rsidRPr="007C11D0">
        <w:rPr>
          <w:rFonts w:eastAsia="Times New Roman" w:cs="Times New Roman"/>
          <w:kern w:val="0"/>
          <w:lang w:eastAsia="pt-BR" w:bidi="ar-SA"/>
        </w:rPr>
        <w:t>suporte sugeridos por es</w:t>
      </w:r>
      <w:r w:rsidR="007F4090">
        <w:rPr>
          <w:rFonts w:eastAsia="Times New Roman" w:cs="Times New Roman"/>
          <w:kern w:val="0"/>
          <w:lang w:eastAsia="pt-BR" w:bidi="ar-SA"/>
        </w:rPr>
        <w:t>s</w:t>
      </w:r>
      <w:r w:rsidRPr="007C11D0">
        <w:rPr>
          <w:rFonts w:eastAsia="Times New Roman" w:cs="Times New Roman"/>
          <w:kern w:val="0"/>
          <w:lang w:eastAsia="pt-BR" w:bidi="ar-SA"/>
        </w:rPr>
        <w:t>es modelos</w:t>
      </w:r>
      <w:proofErr w:type="gramEnd"/>
      <w:r w:rsidRPr="007C11D0">
        <w:rPr>
          <w:rFonts w:eastAsia="Times New Roman" w:cs="Times New Roman"/>
          <w:kern w:val="0"/>
          <w:lang w:eastAsia="pt-BR" w:bidi="ar-SA"/>
        </w:rPr>
        <w:t xml:space="preserve">. </w:t>
      </w:r>
    </w:p>
    <w:p w:rsidR="007C11D0" w:rsidRPr="007C11D0" w:rsidRDefault="007C11D0" w:rsidP="001104FA">
      <w:pPr>
        <w:numPr>
          <w:ilvl w:val="3"/>
          <w:numId w:val="14"/>
        </w:numPr>
        <w:tabs>
          <w:tab w:val="left" w:pos="0"/>
        </w:tabs>
        <w:suppressAutoHyphens/>
        <w:spacing w:after="240"/>
        <w:ind w:firstLine="2552"/>
        <w:jc w:val="both"/>
        <w:rPr>
          <w:rFonts w:eastAsia="Times New Roman" w:cs="Times New Roman"/>
          <w:kern w:val="0"/>
          <w:lang w:eastAsia="pt-BR" w:bidi="ar-SA"/>
        </w:rPr>
      </w:pPr>
      <w:r w:rsidRPr="007C11D0">
        <w:rPr>
          <w:rFonts w:eastAsia="Times New Roman" w:cs="Times New Roman"/>
          <w:kern w:val="0"/>
          <w:lang w:eastAsia="pt-BR" w:bidi="ar-SA"/>
        </w:rPr>
        <w:t xml:space="preserve">O DPF entende que organizações que adotam melhores práticas, baseadas em </w:t>
      </w:r>
      <w:r w:rsidRPr="00141A6B">
        <w:rPr>
          <w:rFonts w:eastAsia="Times New Roman" w:cs="Times New Roman"/>
          <w:i/>
          <w:kern w:val="0"/>
          <w:lang w:eastAsia="pt-BR" w:bidi="ar-SA"/>
        </w:rPr>
        <w:t>frameworks</w:t>
      </w:r>
      <w:r w:rsidRPr="007C11D0">
        <w:rPr>
          <w:rFonts w:eastAsia="Times New Roman" w:cs="Times New Roman"/>
          <w:kern w:val="0"/>
          <w:lang w:eastAsia="pt-BR" w:bidi="ar-SA"/>
        </w:rPr>
        <w:t xml:space="preserve">, executam suas atividades de modo sistemático e controlado, enquanto organizações que não possuem processos padronizados executam suas atividades de maneira informal e não sistematizada. Portanto, a comprovação de experiência na implantação e operação de serviços aderentes a estes padrões, utilizando-se de </w:t>
      </w:r>
      <w:r w:rsidRPr="007C11D0">
        <w:rPr>
          <w:rFonts w:eastAsia="Times New Roman" w:cs="Times New Roman"/>
          <w:kern w:val="0"/>
          <w:lang w:eastAsia="pt-BR" w:bidi="ar-SA"/>
        </w:rPr>
        <w:lastRenderedPageBreak/>
        <w:t>profissionais qualificados, garante ao DPF que existem evidências de que a sua execução e gestão são planejadas, medidas e controladas.</w:t>
      </w:r>
    </w:p>
    <w:p w:rsidR="007C11D0" w:rsidRDefault="007C11D0" w:rsidP="000923DA">
      <w:pPr>
        <w:widowControl w:val="0"/>
        <w:tabs>
          <w:tab w:val="left" w:pos="1134"/>
          <w:tab w:val="left" w:pos="1701"/>
          <w:tab w:val="left" w:pos="1985"/>
        </w:tabs>
        <w:suppressAutoHyphens/>
        <w:autoSpaceDN w:val="0"/>
        <w:spacing w:after="240"/>
        <w:jc w:val="both"/>
        <w:textAlignment w:val="baseline"/>
        <w:rPr>
          <w:rFonts w:eastAsia="Times New Roman" w:cs="Times New Roman"/>
          <w:lang w:bidi="ar-SA"/>
        </w:rPr>
      </w:pPr>
    </w:p>
    <w:p w:rsidR="00407755" w:rsidRPr="00407755" w:rsidRDefault="00407755" w:rsidP="001104FA">
      <w:pPr>
        <w:numPr>
          <w:ilvl w:val="2"/>
          <w:numId w:val="14"/>
        </w:numPr>
        <w:tabs>
          <w:tab w:val="left" w:pos="2552"/>
        </w:tabs>
        <w:suppressAutoHyphens/>
        <w:spacing w:after="240"/>
        <w:ind w:firstLine="1701"/>
        <w:jc w:val="both"/>
        <w:rPr>
          <w:rFonts w:eastAsia="Times New Roman" w:cs="Times New Roman"/>
          <w:b/>
          <w:kern w:val="0"/>
          <w:lang w:eastAsia="pt-BR" w:bidi="ar-SA"/>
        </w:rPr>
      </w:pPr>
      <w:r w:rsidRPr="00407755">
        <w:rPr>
          <w:rFonts w:eastAsia="Times New Roman" w:cs="Times New Roman"/>
          <w:b/>
          <w:kern w:val="0"/>
          <w:lang w:eastAsia="pt-BR" w:bidi="ar-SA"/>
        </w:rPr>
        <w:t>Requisitos quanto à Pesquisa de Satisfação dos Usuários</w:t>
      </w:r>
    </w:p>
    <w:p w:rsidR="00407755" w:rsidRPr="00407755" w:rsidRDefault="00407755" w:rsidP="001104FA">
      <w:pPr>
        <w:numPr>
          <w:ilvl w:val="3"/>
          <w:numId w:val="14"/>
        </w:numPr>
        <w:tabs>
          <w:tab w:val="left" w:pos="0"/>
        </w:tabs>
        <w:suppressAutoHyphens/>
        <w:spacing w:after="240"/>
        <w:ind w:firstLine="2552"/>
        <w:jc w:val="both"/>
        <w:rPr>
          <w:rFonts w:eastAsia="Times New Roman" w:cs="Times New Roman"/>
          <w:kern w:val="0"/>
          <w:lang w:eastAsia="pt-BR" w:bidi="ar-SA"/>
        </w:rPr>
      </w:pPr>
      <w:r w:rsidRPr="00407755">
        <w:rPr>
          <w:rFonts w:eastAsia="Times New Roman" w:cs="Times New Roman"/>
          <w:kern w:val="0"/>
          <w:lang w:eastAsia="pt-BR" w:bidi="ar-SA"/>
        </w:rPr>
        <w:t xml:space="preserve">A </w:t>
      </w:r>
      <w:r w:rsidR="006D3228">
        <w:rPr>
          <w:rFonts w:eastAsia="Times New Roman" w:cs="Times New Roman"/>
          <w:kern w:val="0"/>
          <w:lang w:eastAsia="pt-BR" w:bidi="ar-SA"/>
        </w:rPr>
        <w:t>Contratada</w:t>
      </w:r>
      <w:r w:rsidRPr="00407755">
        <w:rPr>
          <w:rFonts w:eastAsia="Times New Roman" w:cs="Times New Roman"/>
          <w:kern w:val="0"/>
          <w:lang w:eastAsia="pt-BR" w:bidi="ar-SA"/>
        </w:rPr>
        <w:t xml:space="preserve"> deverá detalhar a metodologia para a realização das pesquisas de satisfação, a ser apresentada resumidamente no Plano de Trabalho Preliminar, e de forma completa no Plano de Trabalho Definitivo. </w:t>
      </w:r>
    </w:p>
    <w:p w:rsidR="00407755" w:rsidRPr="00407755" w:rsidRDefault="00407755" w:rsidP="001104FA">
      <w:pPr>
        <w:numPr>
          <w:ilvl w:val="3"/>
          <w:numId w:val="14"/>
        </w:numPr>
        <w:tabs>
          <w:tab w:val="left" w:pos="0"/>
        </w:tabs>
        <w:suppressAutoHyphens/>
        <w:spacing w:after="240"/>
        <w:ind w:firstLine="2552"/>
        <w:jc w:val="both"/>
        <w:rPr>
          <w:rFonts w:eastAsia="Times New Roman" w:cs="Times New Roman"/>
          <w:kern w:val="0"/>
          <w:lang w:eastAsia="pt-BR" w:bidi="ar-SA"/>
        </w:rPr>
      </w:pPr>
      <w:r w:rsidRPr="00407755">
        <w:rPr>
          <w:rFonts w:eastAsia="Times New Roman" w:cs="Times New Roman"/>
          <w:kern w:val="0"/>
          <w:lang w:eastAsia="pt-BR" w:bidi="ar-SA"/>
        </w:rPr>
        <w:t>A pesquisa deverá ser realizada diretamente com o usuário, utilizando preferencialmente o mesmo canal que este tenha se utilizado para contato com a Central de Suporte e Serviços (</w:t>
      </w:r>
      <w:proofErr w:type="spellStart"/>
      <w:r w:rsidRPr="00405515">
        <w:rPr>
          <w:rFonts w:eastAsia="Times New Roman" w:cs="Times New Roman"/>
          <w:i/>
          <w:kern w:val="0"/>
          <w:lang w:eastAsia="pt-BR" w:bidi="ar-SA"/>
        </w:rPr>
        <w:t>Service</w:t>
      </w:r>
      <w:proofErr w:type="spellEnd"/>
      <w:r w:rsidRPr="00405515">
        <w:rPr>
          <w:rFonts w:eastAsia="Times New Roman" w:cs="Times New Roman"/>
          <w:i/>
          <w:kern w:val="0"/>
          <w:lang w:eastAsia="pt-BR" w:bidi="ar-SA"/>
        </w:rPr>
        <w:t xml:space="preserve"> </w:t>
      </w:r>
      <w:proofErr w:type="spellStart"/>
      <w:r w:rsidRPr="00405515">
        <w:rPr>
          <w:rFonts w:eastAsia="Times New Roman" w:cs="Times New Roman"/>
          <w:i/>
          <w:kern w:val="0"/>
          <w:lang w:eastAsia="pt-BR" w:bidi="ar-SA"/>
        </w:rPr>
        <w:t>Desk</w:t>
      </w:r>
      <w:proofErr w:type="spellEnd"/>
      <w:r w:rsidRPr="00407755">
        <w:rPr>
          <w:rFonts w:eastAsia="Times New Roman" w:cs="Times New Roman"/>
          <w:kern w:val="0"/>
          <w:lang w:eastAsia="pt-BR" w:bidi="ar-SA"/>
        </w:rPr>
        <w:t>). Para o caso dos chamados por meio telefônico (0800) a pesquisa deverá ser realizada por meio de URA; e para atendimentos via e-mail ou página web, a pesquisa deverá ser realizada por meio de página WEB.</w:t>
      </w:r>
    </w:p>
    <w:p w:rsidR="00407755" w:rsidRPr="00407755" w:rsidRDefault="00407755" w:rsidP="001104FA">
      <w:pPr>
        <w:numPr>
          <w:ilvl w:val="3"/>
          <w:numId w:val="14"/>
        </w:numPr>
        <w:tabs>
          <w:tab w:val="left" w:pos="0"/>
        </w:tabs>
        <w:suppressAutoHyphens/>
        <w:spacing w:after="240"/>
        <w:ind w:firstLine="2552"/>
        <w:jc w:val="both"/>
        <w:rPr>
          <w:rFonts w:eastAsia="Times New Roman" w:cs="Times New Roman"/>
          <w:kern w:val="0"/>
          <w:lang w:eastAsia="pt-BR" w:bidi="ar-SA"/>
        </w:rPr>
      </w:pPr>
      <w:r w:rsidRPr="00407755">
        <w:rPr>
          <w:rFonts w:eastAsia="Times New Roman" w:cs="Times New Roman"/>
          <w:kern w:val="0"/>
          <w:lang w:eastAsia="pt-BR" w:bidi="ar-SA"/>
        </w:rPr>
        <w:t>No relatório de pesquisa de satisfação devem vir identificados a quantidade de usuários pesquisados, os percentuais e as quantidades das respectivas respostas.</w:t>
      </w:r>
    </w:p>
    <w:p w:rsidR="00407755" w:rsidRPr="00407755" w:rsidRDefault="00407755" w:rsidP="001104FA">
      <w:pPr>
        <w:numPr>
          <w:ilvl w:val="3"/>
          <w:numId w:val="14"/>
        </w:numPr>
        <w:tabs>
          <w:tab w:val="left" w:pos="0"/>
        </w:tabs>
        <w:suppressAutoHyphens/>
        <w:spacing w:after="240"/>
        <w:ind w:firstLine="2552"/>
        <w:jc w:val="both"/>
        <w:rPr>
          <w:rFonts w:eastAsia="Times New Roman" w:cs="Times New Roman"/>
          <w:kern w:val="0"/>
          <w:lang w:eastAsia="pt-BR" w:bidi="ar-SA"/>
        </w:rPr>
      </w:pPr>
      <w:r w:rsidRPr="00407755">
        <w:rPr>
          <w:rFonts w:eastAsia="Times New Roman" w:cs="Times New Roman"/>
          <w:kern w:val="0"/>
          <w:lang w:eastAsia="pt-BR" w:bidi="ar-SA"/>
        </w:rPr>
        <w:t>A pesquisa abrangerá as ocorrências dentro do mês. Cabendo o DPF a indicação do período e do nível de atendimento (1º, 2º ou 3º) em que deverá ser aplicada. A pesquisa deverá abranger todos os atendimentos do nível indicado pelo DPF.</w:t>
      </w:r>
    </w:p>
    <w:p w:rsidR="00407755" w:rsidRPr="00407755" w:rsidRDefault="00407755" w:rsidP="001104FA">
      <w:pPr>
        <w:numPr>
          <w:ilvl w:val="3"/>
          <w:numId w:val="14"/>
        </w:numPr>
        <w:tabs>
          <w:tab w:val="left" w:pos="0"/>
        </w:tabs>
        <w:suppressAutoHyphens/>
        <w:spacing w:after="240"/>
        <w:ind w:firstLine="2552"/>
        <w:jc w:val="both"/>
        <w:rPr>
          <w:rFonts w:eastAsia="Times New Roman" w:cs="Times New Roman"/>
          <w:kern w:val="0"/>
          <w:lang w:eastAsia="pt-BR" w:bidi="ar-SA"/>
        </w:rPr>
      </w:pPr>
      <w:r w:rsidRPr="00407755">
        <w:rPr>
          <w:rFonts w:eastAsia="Times New Roman" w:cs="Times New Roman"/>
          <w:kern w:val="0"/>
          <w:lang w:eastAsia="pt-BR" w:bidi="ar-SA"/>
        </w:rPr>
        <w:t xml:space="preserve">Em cada questionário da pesquisa apresentada ao usuário, haverá 1 (uma) única pergunta por nível de atendimento, selecionada pelo DPF, entre a lista da Tabela </w:t>
      </w:r>
      <w:r w:rsidR="004F6439">
        <w:rPr>
          <w:rFonts w:eastAsia="Times New Roman" w:cs="Times New Roman"/>
          <w:kern w:val="0"/>
          <w:lang w:eastAsia="pt-BR" w:bidi="ar-SA"/>
        </w:rPr>
        <w:t>9</w:t>
      </w:r>
      <w:r w:rsidRPr="00407755">
        <w:rPr>
          <w:rFonts w:eastAsia="Times New Roman" w:cs="Times New Roman"/>
          <w:kern w:val="0"/>
          <w:lang w:eastAsia="pt-BR" w:bidi="ar-SA"/>
        </w:rPr>
        <w:t xml:space="preserve"> – Pesquisa de Satisfação – Questionário Básico, abaixo. Para cada pergunta haverá 4 (quatro) Opções de Avaliação: Ótimo, Bom, Regular e Insatisfatório. O somatório das Opções de Avaliação (ótimo e bom) de todos os questionários aplicados resultará no indicador obtido pela </w:t>
      </w:r>
      <w:r w:rsidR="006D3228">
        <w:rPr>
          <w:rFonts w:eastAsia="Times New Roman" w:cs="Times New Roman"/>
          <w:kern w:val="0"/>
          <w:lang w:eastAsia="pt-BR" w:bidi="ar-SA"/>
        </w:rPr>
        <w:t>Contratada</w:t>
      </w:r>
      <w:r w:rsidR="00992923">
        <w:rPr>
          <w:rFonts w:eastAsia="Times New Roman" w:cs="Times New Roman"/>
          <w:kern w:val="0"/>
          <w:lang w:eastAsia="pt-BR" w:bidi="ar-SA"/>
        </w:rPr>
        <w:t>.</w:t>
      </w:r>
    </w:p>
    <w:p w:rsidR="00407755" w:rsidRPr="00407755" w:rsidRDefault="00407755" w:rsidP="001104FA">
      <w:pPr>
        <w:numPr>
          <w:ilvl w:val="3"/>
          <w:numId w:val="14"/>
        </w:numPr>
        <w:tabs>
          <w:tab w:val="left" w:pos="0"/>
        </w:tabs>
        <w:suppressAutoHyphens/>
        <w:spacing w:after="240"/>
        <w:ind w:firstLine="2552"/>
        <w:jc w:val="both"/>
        <w:rPr>
          <w:rFonts w:eastAsia="Times New Roman" w:cs="Times New Roman"/>
          <w:kern w:val="0"/>
          <w:lang w:eastAsia="pt-BR" w:bidi="ar-SA"/>
        </w:rPr>
      </w:pPr>
      <w:r w:rsidRPr="00407755">
        <w:rPr>
          <w:rFonts w:eastAsia="Times New Roman" w:cs="Times New Roman"/>
          <w:kern w:val="0"/>
          <w:lang w:eastAsia="pt-BR" w:bidi="ar-SA"/>
        </w:rPr>
        <w:t>O DPF considerará que o usuário ficou satisfeito, aquele que avaliar o serviço como “Ótimo” ou “Bom”</w:t>
      </w:r>
      <w:r w:rsidR="00992923">
        <w:rPr>
          <w:rFonts w:eastAsia="Times New Roman" w:cs="Times New Roman"/>
          <w:kern w:val="0"/>
          <w:lang w:eastAsia="pt-BR" w:bidi="ar-SA"/>
        </w:rPr>
        <w:t>.</w:t>
      </w:r>
    </w:p>
    <w:p w:rsidR="0041469C" w:rsidRDefault="0041469C" w:rsidP="001104FA">
      <w:pPr>
        <w:pStyle w:val="PargrafodaLista"/>
        <w:numPr>
          <w:ilvl w:val="3"/>
          <w:numId w:val="14"/>
        </w:numPr>
        <w:tabs>
          <w:tab w:val="left" w:pos="0"/>
        </w:tabs>
        <w:suppressAutoHyphens/>
        <w:spacing w:after="240"/>
        <w:ind w:firstLine="2552"/>
        <w:contextualSpacing w:val="0"/>
        <w:jc w:val="both"/>
        <w:rPr>
          <w:szCs w:val="22"/>
        </w:rPr>
      </w:pPr>
      <w:r w:rsidRPr="00196031">
        <w:t>O questionário conterá unicamente as perguntas a</w:t>
      </w:r>
      <w:r w:rsidRPr="00B90B9D">
        <w:rPr>
          <w:szCs w:val="22"/>
        </w:rPr>
        <w:t xml:space="preserve"> seguir:</w:t>
      </w:r>
    </w:p>
    <w:p w:rsidR="0041469C" w:rsidRPr="00B90B9D" w:rsidRDefault="0041469C" w:rsidP="0041469C">
      <w:pPr>
        <w:pStyle w:val="Estilo3"/>
        <w:numPr>
          <w:ilvl w:val="0"/>
          <w:numId w:val="0"/>
        </w:numPr>
        <w:tabs>
          <w:tab w:val="left" w:pos="0"/>
        </w:tabs>
        <w:spacing w:after="120"/>
        <w:jc w:val="center"/>
      </w:pPr>
      <w:r>
        <w:t xml:space="preserve">TABELA </w:t>
      </w:r>
      <w:r w:rsidR="004F6439">
        <w:t>9</w:t>
      </w:r>
      <w:r>
        <w:t xml:space="preserve"> – PESQUISA DE SATISFAÇÃO – QUESTIONÁRIO BÁSICO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5"/>
        <w:gridCol w:w="1134"/>
        <w:gridCol w:w="850"/>
        <w:gridCol w:w="1134"/>
        <w:gridCol w:w="1559"/>
      </w:tblGrid>
      <w:tr w:rsidR="0041469C" w:rsidRPr="00196031" w:rsidTr="007F0344">
        <w:tc>
          <w:tcPr>
            <w:tcW w:w="9072" w:type="dxa"/>
            <w:gridSpan w:val="5"/>
            <w:shd w:val="clear" w:color="auto" w:fill="DDD9C3"/>
          </w:tcPr>
          <w:p w:rsidR="0041469C" w:rsidRPr="00196031" w:rsidRDefault="0041469C" w:rsidP="007F0344">
            <w:pPr>
              <w:widowControl w:val="0"/>
              <w:suppressAutoHyphens/>
              <w:jc w:val="center"/>
              <w:rPr>
                <w:rFonts w:ascii="Spranq eco sans" w:eastAsia="Arial Unicode MS" w:hAnsi="Spranq eco sans" w:cs="Times New Roman"/>
                <w:kern w:val="0"/>
                <w:sz w:val="20"/>
                <w:szCs w:val="20"/>
                <w:shd w:val="clear" w:color="auto" w:fill="DDD9C3"/>
                <w:lang w:bidi="ar-SA"/>
              </w:rPr>
            </w:pPr>
            <w:r w:rsidRPr="00196031">
              <w:rPr>
                <w:rFonts w:ascii="Spranq eco sans" w:eastAsia="Arial Unicode MS" w:hAnsi="Spranq eco sans" w:cs="Times New Roman"/>
                <w:kern w:val="0"/>
                <w:sz w:val="20"/>
                <w:szCs w:val="20"/>
                <w:shd w:val="clear" w:color="auto" w:fill="DDD9C3"/>
                <w:lang w:bidi="ar-SA"/>
              </w:rPr>
              <w:t>QUESTIONÁRIO BÁSICO</w:t>
            </w:r>
          </w:p>
        </w:tc>
      </w:tr>
      <w:tr w:rsidR="0041469C" w:rsidRPr="00196031" w:rsidTr="007F0344">
        <w:tc>
          <w:tcPr>
            <w:tcW w:w="4395" w:type="dxa"/>
            <w:vMerge w:val="restart"/>
            <w:shd w:val="clear" w:color="auto" w:fill="DDD9C3"/>
            <w:vAlign w:val="center"/>
          </w:tcPr>
          <w:p w:rsidR="0041469C" w:rsidRPr="00196031" w:rsidRDefault="0041469C" w:rsidP="007F0344">
            <w:pPr>
              <w:widowControl w:val="0"/>
              <w:suppressAutoHyphens/>
              <w:jc w:val="center"/>
              <w:rPr>
                <w:rFonts w:ascii="Spranq eco sans" w:eastAsia="Arial Unicode MS" w:hAnsi="Spranq eco sans" w:cs="Times New Roman"/>
                <w:kern w:val="0"/>
                <w:sz w:val="20"/>
                <w:szCs w:val="20"/>
                <w:shd w:val="clear" w:color="auto" w:fill="DDD9C3"/>
                <w:lang w:bidi="ar-SA"/>
              </w:rPr>
            </w:pPr>
            <w:r w:rsidRPr="00196031">
              <w:rPr>
                <w:rFonts w:ascii="Spranq eco sans" w:eastAsia="Arial Unicode MS" w:hAnsi="Spranq eco sans" w:cs="Times New Roman"/>
                <w:kern w:val="0"/>
                <w:sz w:val="20"/>
                <w:szCs w:val="20"/>
                <w:shd w:val="clear" w:color="auto" w:fill="DDD9C3"/>
                <w:lang w:bidi="ar-SA"/>
              </w:rPr>
              <w:t>Deverão ser avaliados pelo menos os seguintes itens:</w:t>
            </w:r>
          </w:p>
        </w:tc>
        <w:tc>
          <w:tcPr>
            <w:tcW w:w="4677" w:type="dxa"/>
            <w:gridSpan w:val="4"/>
            <w:shd w:val="clear" w:color="auto" w:fill="DDD9C3"/>
          </w:tcPr>
          <w:p w:rsidR="0041469C" w:rsidRPr="00196031" w:rsidRDefault="0041469C" w:rsidP="007F0344">
            <w:pPr>
              <w:widowControl w:val="0"/>
              <w:suppressAutoHyphens/>
              <w:jc w:val="center"/>
              <w:rPr>
                <w:rFonts w:ascii="Spranq eco sans" w:eastAsia="Arial Unicode MS" w:hAnsi="Spranq eco sans" w:cs="Times New Roman"/>
                <w:kern w:val="0"/>
                <w:sz w:val="20"/>
                <w:szCs w:val="20"/>
                <w:shd w:val="clear" w:color="auto" w:fill="DDD9C3"/>
                <w:lang w:bidi="ar-SA"/>
              </w:rPr>
            </w:pPr>
            <w:r w:rsidRPr="00196031">
              <w:rPr>
                <w:rFonts w:ascii="Spranq eco sans" w:eastAsia="Arial Unicode MS" w:hAnsi="Spranq eco sans" w:cs="Times New Roman"/>
                <w:kern w:val="0"/>
                <w:sz w:val="20"/>
                <w:szCs w:val="20"/>
                <w:shd w:val="clear" w:color="auto" w:fill="DDD9C3"/>
                <w:lang w:bidi="ar-SA"/>
              </w:rPr>
              <w:t>Opção de Avaliação</w:t>
            </w:r>
          </w:p>
        </w:tc>
      </w:tr>
      <w:tr w:rsidR="0041469C" w:rsidRPr="00196031" w:rsidTr="007F0344">
        <w:tc>
          <w:tcPr>
            <w:tcW w:w="4395" w:type="dxa"/>
            <w:vMerge/>
            <w:shd w:val="clear" w:color="auto" w:fill="DDD9C3"/>
          </w:tcPr>
          <w:p w:rsidR="0041469C" w:rsidRPr="00196031" w:rsidRDefault="0041469C" w:rsidP="007F0344">
            <w:pPr>
              <w:widowControl w:val="0"/>
              <w:suppressAutoHyphens/>
              <w:jc w:val="center"/>
              <w:rPr>
                <w:rFonts w:ascii="Spranq eco sans" w:eastAsia="Arial Unicode MS" w:hAnsi="Spranq eco sans" w:cs="Times New Roman"/>
                <w:kern w:val="0"/>
                <w:sz w:val="20"/>
                <w:szCs w:val="20"/>
                <w:shd w:val="clear" w:color="auto" w:fill="DDD9C3"/>
                <w:lang w:bidi="ar-SA"/>
              </w:rPr>
            </w:pPr>
          </w:p>
        </w:tc>
        <w:tc>
          <w:tcPr>
            <w:tcW w:w="1134" w:type="dxa"/>
            <w:shd w:val="clear" w:color="auto" w:fill="DDD9C3"/>
          </w:tcPr>
          <w:p w:rsidR="0041469C" w:rsidRPr="00196031" w:rsidRDefault="0041469C" w:rsidP="007F0344">
            <w:pPr>
              <w:widowControl w:val="0"/>
              <w:suppressAutoHyphens/>
              <w:jc w:val="center"/>
              <w:rPr>
                <w:rFonts w:ascii="Spranq eco sans" w:eastAsia="Arial Unicode MS" w:hAnsi="Spranq eco sans" w:cs="Times New Roman"/>
                <w:kern w:val="0"/>
                <w:sz w:val="20"/>
                <w:szCs w:val="20"/>
                <w:shd w:val="clear" w:color="auto" w:fill="DDD9C3"/>
                <w:lang w:bidi="ar-SA"/>
              </w:rPr>
            </w:pPr>
            <w:r w:rsidRPr="00196031">
              <w:rPr>
                <w:rFonts w:ascii="Spranq eco sans" w:eastAsia="Arial Unicode MS" w:hAnsi="Spranq eco sans" w:cs="Times New Roman"/>
                <w:kern w:val="0"/>
                <w:sz w:val="20"/>
                <w:szCs w:val="20"/>
                <w:shd w:val="clear" w:color="auto" w:fill="DDD9C3"/>
                <w:lang w:bidi="ar-SA"/>
              </w:rPr>
              <w:t>Ótimo</w:t>
            </w:r>
          </w:p>
        </w:tc>
        <w:tc>
          <w:tcPr>
            <w:tcW w:w="850" w:type="dxa"/>
            <w:shd w:val="clear" w:color="auto" w:fill="DDD9C3"/>
          </w:tcPr>
          <w:p w:rsidR="0041469C" w:rsidRPr="00196031" w:rsidRDefault="0041469C" w:rsidP="007F0344">
            <w:pPr>
              <w:widowControl w:val="0"/>
              <w:suppressAutoHyphens/>
              <w:jc w:val="center"/>
              <w:rPr>
                <w:rFonts w:ascii="Spranq eco sans" w:eastAsia="Arial Unicode MS" w:hAnsi="Spranq eco sans" w:cs="Times New Roman"/>
                <w:kern w:val="0"/>
                <w:sz w:val="20"/>
                <w:szCs w:val="20"/>
                <w:shd w:val="clear" w:color="auto" w:fill="DDD9C3"/>
                <w:lang w:bidi="ar-SA"/>
              </w:rPr>
            </w:pPr>
            <w:r w:rsidRPr="00196031">
              <w:rPr>
                <w:rFonts w:ascii="Spranq eco sans" w:eastAsia="Arial Unicode MS" w:hAnsi="Spranq eco sans" w:cs="Times New Roman"/>
                <w:kern w:val="0"/>
                <w:sz w:val="20"/>
                <w:szCs w:val="20"/>
                <w:shd w:val="clear" w:color="auto" w:fill="DDD9C3"/>
                <w:lang w:bidi="ar-SA"/>
              </w:rPr>
              <w:t>Bom</w:t>
            </w:r>
          </w:p>
        </w:tc>
        <w:tc>
          <w:tcPr>
            <w:tcW w:w="1134" w:type="dxa"/>
            <w:shd w:val="clear" w:color="auto" w:fill="DDD9C3"/>
          </w:tcPr>
          <w:p w:rsidR="0041469C" w:rsidRPr="00196031" w:rsidRDefault="0041469C" w:rsidP="007F0344">
            <w:pPr>
              <w:widowControl w:val="0"/>
              <w:suppressAutoHyphens/>
              <w:jc w:val="center"/>
              <w:rPr>
                <w:rFonts w:ascii="Spranq eco sans" w:eastAsia="Arial Unicode MS" w:hAnsi="Spranq eco sans" w:cs="Times New Roman"/>
                <w:kern w:val="0"/>
                <w:sz w:val="20"/>
                <w:szCs w:val="20"/>
                <w:shd w:val="clear" w:color="auto" w:fill="DDD9C3"/>
                <w:lang w:bidi="ar-SA"/>
              </w:rPr>
            </w:pPr>
            <w:r w:rsidRPr="00196031">
              <w:rPr>
                <w:rFonts w:ascii="Spranq eco sans" w:eastAsia="Arial Unicode MS" w:hAnsi="Spranq eco sans" w:cs="Times New Roman"/>
                <w:kern w:val="0"/>
                <w:sz w:val="20"/>
                <w:szCs w:val="20"/>
                <w:shd w:val="clear" w:color="auto" w:fill="DDD9C3"/>
                <w:lang w:bidi="ar-SA"/>
              </w:rPr>
              <w:t>Regular</w:t>
            </w:r>
          </w:p>
        </w:tc>
        <w:tc>
          <w:tcPr>
            <w:tcW w:w="1559" w:type="dxa"/>
            <w:shd w:val="clear" w:color="auto" w:fill="DDD9C3"/>
          </w:tcPr>
          <w:p w:rsidR="0041469C" w:rsidRPr="00196031" w:rsidRDefault="0041469C" w:rsidP="007F0344">
            <w:pPr>
              <w:widowControl w:val="0"/>
              <w:suppressAutoHyphens/>
              <w:jc w:val="center"/>
              <w:rPr>
                <w:rFonts w:ascii="Spranq eco sans" w:eastAsia="Arial Unicode MS" w:hAnsi="Spranq eco sans" w:cs="Times New Roman"/>
                <w:kern w:val="0"/>
                <w:sz w:val="20"/>
                <w:szCs w:val="20"/>
                <w:shd w:val="clear" w:color="auto" w:fill="DDD9C3"/>
                <w:lang w:bidi="ar-SA"/>
              </w:rPr>
            </w:pPr>
            <w:r w:rsidRPr="00196031">
              <w:rPr>
                <w:rFonts w:ascii="Spranq eco sans" w:eastAsia="Arial Unicode MS" w:hAnsi="Spranq eco sans" w:cs="Times New Roman"/>
                <w:kern w:val="0"/>
                <w:sz w:val="20"/>
                <w:szCs w:val="20"/>
                <w:shd w:val="clear" w:color="auto" w:fill="DDD9C3"/>
                <w:lang w:bidi="ar-SA"/>
              </w:rPr>
              <w:t>Insatisfatório</w:t>
            </w:r>
          </w:p>
        </w:tc>
      </w:tr>
      <w:tr w:rsidR="0041469C" w:rsidRPr="00196031" w:rsidTr="007F0344">
        <w:tc>
          <w:tcPr>
            <w:tcW w:w="4395" w:type="dxa"/>
          </w:tcPr>
          <w:p w:rsidR="0041469C" w:rsidRPr="00196031" w:rsidRDefault="0041469C" w:rsidP="007F0344">
            <w:pPr>
              <w:widowControl w:val="0"/>
              <w:suppressAutoHyphens/>
              <w:rPr>
                <w:rFonts w:ascii="Spranq eco sans" w:eastAsia="Arial Unicode MS" w:hAnsi="Spranq eco sans" w:cs="Times New Roman"/>
                <w:kern w:val="0"/>
                <w:sz w:val="20"/>
                <w:szCs w:val="20"/>
                <w:lang w:eastAsia="pt-BR" w:bidi="ar-SA"/>
              </w:rPr>
            </w:pPr>
            <w:r w:rsidRPr="00196031">
              <w:rPr>
                <w:rFonts w:ascii="Spranq eco sans" w:eastAsia="Arial Unicode MS" w:hAnsi="Spranq eco sans" w:cs="Times New Roman"/>
                <w:bCs/>
                <w:kern w:val="0"/>
                <w:sz w:val="20"/>
                <w:szCs w:val="20"/>
                <w:lang w:eastAsia="pt-BR" w:bidi="ar-SA"/>
              </w:rPr>
              <w:t xml:space="preserve">a) </w:t>
            </w:r>
            <w:r w:rsidRPr="00196031">
              <w:rPr>
                <w:rFonts w:ascii="Spranq eco sans" w:eastAsia="Arial Unicode MS" w:hAnsi="Spranq eco sans" w:cs="Times New Roman"/>
                <w:kern w:val="0"/>
                <w:sz w:val="20"/>
                <w:szCs w:val="20"/>
                <w:lang w:eastAsia="pt-BR" w:bidi="ar-SA"/>
              </w:rPr>
              <w:t>Satisfação com o conhecimento técnico do operador;</w:t>
            </w:r>
          </w:p>
        </w:tc>
        <w:tc>
          <w:tcPr>
            <w:tcW w:w="1134" w:type="dxa"/>
          </w:tcPr>
          <w:p w:rsidR="0041469C" w:rsidRPr="00196031" w:rsidRDefault="0041469C" w:rsidP="007F0344">
            <w:pPr>
              <w:widowControl w:val="0"/>
              <w:suppressAutoHyphens/>
              <w:jc w:val="center"/>
              <w:rPr>
                <w:rFonts w:ascii="Spranq eco sans" w:eastAsia="Arial Unicode MS" w:hAnsi="Spranq eco sans" w:cs="Times New Roman"/>
                <w:kern w:val="0"/>
                <w:sz w:val="20"/>
                <w:szCs w:val="20"/>
                <w:lang w:eastAsia="pt-BR" w:bidi="ar-SA"/>
              </w:rPr>
            </w:pPr>
          </w:p>
        </w:tc>
        <w:tc>
          <w:tcPr>
            <w:tcW w:w="850" w:type="dxa"/>
          </w:tcPr>
          <w:p w:rsidR="0041469C" w:rsidRPr="00196031" w:rsidRDefault="0041469C" w:rsidP="007F0344">
            <w:pPr>
              <w:widowControl w:val="0"/>
              <w:suppressAutoHyphens/>
              <w:jc w:val="center"/>
              <w:rPr>
                <w:rFonts w:ascii="Spranq eco sans" w:eastAsia="Arial Unicode MS" w:hAnsi="Spranq eco sans" w:cs="Times New Roman"/>
                <w:kern w:val="0"/>
                <w:sz w:val="20"/>
                <w:szCs w:val="20"/>
                <w:lang w:eastAsia="pt-BR" w:bidi="ar-SA"/>
              </w:rPr>
            </w:pPr>
          </w:p>
        </w:tc>
        <w:tc>
          <w:tcPr>
            <w:tcW w:w="1134" w:type="dxa"/>
          </w:tcPr>
          <w:p w:rsidR="0041469C" w:rsidRPr="00196031" w:rsidRDefault="0041469C" w:rsidP="007F0344">
            <w:pPr>
              <w:widowControl w:val="0"/>
              <w:suppressAutoHyphens/>
              <w:jc w:val="center"/>
              <w:rPr>
                <w:rFonts w:ascii="Spranq eco sans" w:eastAsia="Arial Unicode MS" w:hAnsi="Spranq eco sans" w:cs="Times New Roman"/>
                <w:kern w:val="0"/>
                <w:sz w:val="20"/>
                <w:szCs w:val="20"/>
                <w:lang w:eastAsia="pt-BR" w:bidi="ar-SA"/>
              </w:rPr>
            </w:pPr>
          </w:p>
        </w:tc>
        <w:tc>
          <w:tcPr>
            <w:tcW w:w="1559" w:type="dxa"/>
          </w:tcPr>
          <w:p w:rsidR="0041469C" w:rsidRPr="00196031" w:rsidRDefault="0041469C" w:rsidP="007F0344">
            <w:pPr>
              <w:widowControl w:val="0"/>
              <w:suppressAutoHyphens/>
              <w:jc w:val="center"/>
              <w:rPr>
                <w:rFonts w:ascii="Spranq eco sans" w:eastAsia="Arial Unicode MS" w:hAnsi="Spranq eco sans" w:cs="Times New Roman"/>
                <w:kern w:val="0"/>
                <w:sz w:val="20"/>
                <w:szCs w:val="20"/>
                <w:lang w:eastAsia="pt-BR" w:bidi="ar-SA"/>
              </w:rPr>
            </w:pPr>
          </w:p>
        </w:tc>
      </w:tr>
      <w:tr w:rsidR="0041469C" w:rsidRPr="00196031" w:rsidTr="007F0344">
        <w:tc>
          <w:tcPr>
            <w:tcW w:w="4395" w:type="dxa"/>
          </w:tcPr>
          <w:p w:rsidR="0041469C" w:rsidRPr="00196031" w:rsidRDefault="0041469C" w:rsidP="007F0344">
            <w:pPr>
              <w:widowControl w:val="0"/>
              <w:suppressAutoHyphens/>
              <w:rPr>
                <w:rFonts w:ascii="Spranq eco sans" w:eastAsia="Arial Unicode MS" w:hAnsi="Spranq eco sans" w:cs="Times New Roman"/>
                <w:kern w:val="0"/>
                <w:sz w:val="20"/>
                <w:szCs w:val="20"/>
                <w:lang w:eastAsia="pt-BR" w:bidi="ar-SA"/>
              </w:rPr>
            </w:pPr>
            <w:r w:rsidRPr="00196031">
              <w:rPr>
                <w:rFonts w:ascii="Spranq eco sans" w:eastAsia="Arial Unicode MS" w:hAnsi="Spranq eco sans" w:cs="Times New Roman"/>
                <w:bCs/>
                <w:kern w:val="0"/>
                <w:sz w:val="20"/>
                <w:szCs w:val="20"/>
                <w:lang w:eastAsia="pt-BR" w:bidi="ar-SA"/>
              </w:rPr>
              <w:t xml:space="preserve">b) </w:t>
            </w:r>
            <w:r w:rsidRPr="00196031">
              <w:rPr>
                <w:rFonts w:ascii="Spranq eco sans" w:eastAsia="Arial Unicode MS" w:hAnsi="Spranq eco sans" w:cs="Times New Roman"/>
                <w:kern w:val="0"/>
                <w:sz w:val="20"/>
                <w:szCs w:val="20"/>
                <w:lang w:eastAsia="pt-BR" w:bidi="ar-SA"/>
              </w:rPr>
              <w:t>Satisfação com a postura e cordialidade do operador;</w:t>
            </w:r>
          </w:p>
        </w:tc>
        <w:tc>
          <w:tcPr>
            <w:tcW w:w="1134" w:type="dxa"/>
          </w:tcPr>
          <w:p w:rsidR="0041469C" w:rsidRPr="00196031" w:rsidRDefault="0041469C" w:rsidP="007F0344">
            <w:pPr>
              <w:widowControl w:val="0"/>
              <w:suppressAutoHyphens/>
              <w:jc w:val="center"/>
              <w:rPr>
                <w:rFonts w:ascii="Spranq eco sans" w:eastAsia="Arial Unicode MS" w:hAnsi="Spranq eco sans" w:cs="Times New Roman"/>
                <w:kern w:val="0"/>
                <w:sz w:val="20"/>
                <w:szCs w:val="20"/>
                <w:lang w:eastAsia="pt-BR" w:bidi="ar-SA"/>
              </w:rPr>
            </w:pPr>
          </w:p>
        </w:tc>
        <w:tc>
          <w:tcPr>
            <w:tcW w:w="850" w:type="dxa"/>
          </w:tcPr>
          <w:p w:rsidR="0041469C" w:rsidRPr="00196031" w:rsidRDefault="0041469C" w:rsidP="007F0344">
            <w:pPr>
              <w:widowControl w:val="0"/>
              <w:suppressAutoHyphens/>
              <w:jc w:val="center"/>
              <w:rPr>
                <w:rFonts w:ascii="Spranq eco sans" w:eastAsia="Arial Unicode MS" w:hAnsi="Spranq eco sans" w:cs="Times New Roman"/>
                <w:kern w:val="0"/>
                <w:sz w:val="20"/>
                <w:szCs w:val="20"/>
                <w:lang w:eastAsia="pt-BR" w:bidi="ar-SA"/>
              </w:rPr>
            </w:pPr>
          </w:p>
        </w:tc>
        <w:tc>
          <w:tcPr>
            <w:tcW w:w="1134" w:type="dxa"/>
          </w:tcPr>
          <w:p w:rsidR="0041469C" w:rsidRPr="00196031" w:rsidRDefault="0041469C" w:rsidP="007F0344">
            <w:pPr>
              <w:widowControl w:val="0"/>
              <w:suppressAutoHyphens/>
              <w:jc w:val="center"/>
              <w:rPr>
                <w:rFonts w:ascii="Spranq eco sans" w:eastAsia="Arial Unicode MS" w:hAnsi="Spranq eco sans" w:cs="Times New Roman"/>
                <w:kern w:val="0"/>
                <w:sz w:val="20"/>
                <w:szCs w:val="20"/>
                <w:lang w:eastAsia="pt-BR" w:bidi="ar-SA"/>
              </w:rPr>
            </w:pPr>
          </w:p>
        </w:tc>
        <w:tc>
          <w:tcPr>
            <w:tcW w:w="1559" w:type="dxa"/>
          </w:tcPr>
          <w:p w:rsidR="0041469C" w:rsidRPr="00196031" w:rsidRDefault="0041469C" w:rsidP="007F0344">
            <w:pPr>
              <w:widowControl w:val="0"/>
              <w:suppressAutoHyphens/>
              <w:jc w:val="center"/>
              <w:rPr>
                <w:rFonts w:ascii="Spranq eco sans" w:eastAsia="Arial Unicode MS" w:hAnsi="Spranq eco sans" w:cs="Times New Roman"/>
                <w:kern w:val="0"/>
                <w:sz w:val="20"/>
                <w:szCs w:val="20"/>
                <w:lang w:eastAsia="pt-BR" w:bidi="ar-SA"/>
              </w:rPr>
            </w:pPr>
          </w:p>
        </w:tc>
      </w:tr>
      <w:tr w:rsidR="0041469C" w:rsidRPr="00196031" w:rsidTr="007F0344">
        <w:tc>
          <w:tcPr>
            <w:tcW w:w="4395" w:type="dxa"/>
          </w:tcPr>
          <w:p w:rsidR="0041469C" w:rsidRPr="00196031" w:rsidRDefault="0041469C" w:rsidP="007F0344">
            <w:pPr>
              <w:widowControl w:val="0"/>
              <w:suppressAutoHyphens/>
              <w:rPr>
                <w:rFonts w:ascii="Spranq eco sans" w:eastAsia="Arial Unicode MS" w:hAnsi="Spranq eco sans" w:cs="Times New Roman"/>
                <w:kern w:val="0"/>
                <w:sz w:val="20"/>
                <w:szCs w:val="20"/>
                <w:lang w:eastAsia="pt-BR" w:bidi="ar-SA"/>
              </w:rPr>
            </w:pPr>
            <w:r w:rsidRPr="00196031">
              <w:rPr>
                <w:rFonts w:ascii="Spranq eco sans" w:eastAsia="Arial Unicode MS" w:hAnsi="Spranq eco sans" w:cs="Times New Roman"/>
                <w:bCs/>
                <w:kern w:val="0"/>
                <w:sz w:val="20"/>
                <w:szCs w:val="20"/>
                <w:lang w:eastAsia="pt-BR" w:bidi="ar-SA"/>
              </w:rPr>
              <w:t xml:space="preserve">c) </w:t>
            </w:r>
            <w:r w:rsidRPr="00196031">
              <w:rPr>
                <w:rFonts w:ascii="Spranq eco sans" w:eastAsia="Arial Unicode MS" w:hAnsi="Spranq eco sans" w:cs="Times New Roman"/>
                <w:kern w:val="0"/>
                <w:sz w:val="20"/>
                <w:szCs w:val="20"/>
                <w:lang w:eastAsia="pt-BR" w:bidi="ar-SA"/>
              </w:rPr>
              <w:t>Satisfação com o tempo de atendimento;</w:t>
            </w:r>
          </w:p>
        </w:tc>
        <w:tc>
          <w:tcPr>
            <w:tcW w:w="1134" w:type="dxa"/>
          </w:tcPr>
          <w:p w:rsidR="0041469C" w:rsidRPr="00196031" w:rsidRDefault="0041469C" w:rsidP="007F0344">
            <w:pPr>
              <w:widowControl w:val="0"/>
              <w:suppressAutoHyphens/>
              <w:jc w:val="center"/>
              <w:rPr>
                <w:rFonts w:ascii="Spranq eco sans" w:eastAsia="Arial Unicode MS" w:hAnsi="Spranq eco sans" w:cs="Times New Roman"/>
                <w:kern w:val="0"/>
                <w:sz w:val="20"/>
                <w:szCs w:val="20"/>
                <w:lang w:eastAsia="pt-BR" w:bidi="ar-SA"/>
              </w:rPr>
            </w:pPr>
          </w:p>
        </w:tc>
        <w:tc>
          <w:tcPr>
            <w:tcW w:w="850" w:type="dxa"/>
          </w:tcPr>
          <w:p w:rsidR="0041469C" w:rsidRPr="00196031" w:rsidRDefault="0041469C" w:rsidP="007F0344">
            <w:pPr>
              <w:widowControl w:val="0"/>
              <w:suppressAutoHyphens/>
              <w:jc w:val="center"/>
              <w:rPr>
                <w:rFonts w:ascii="Spranq eco sans" w:eastAsia="Arial Unicode MS" w:hAnsi="Spranq eco sans" w:cs="Times New Roman"/>
                <w:kern w:val="0"/>
                <w:sz w:val="20"/>
                <w:szCs w:val="20"/>
                <w:lang w:eastAsia="pt-BR" w:bidi="ar-SA"/>
              </w:rPr>
            </w:pPr>
          </w:p>
        </w:tc>
        <w:tc>
          <w:tcPr>
            <w:tcW w:w="1134" w:type="dxa"/>
          </w:tcPr>
          <w:p w:rsidR="0041469C" w:rsidRPr="00196031" w:rsidRDefault="0041469C" w:rsidP="007F0344">
            <w:pPr>
              <w:widowControl w:val="0"/>
              <w:suppressAutoHyphens/>
              <w:jc w:val="center"/>
              <w:rPr>
                <w:rFonts w:ascii="Spranq eco sans" w:eastAsia="Arial Unicode MS" w:hAnsi="Spranq eco sans" w:cs="Times New Roman"/>
                <w:kern w:val="0"/>
                <w:sz w:val="20"/>
                <w:szCs w:val="20"/>
                <w:lang w:eastAsia="pt-BR" w:bidi="ar-SA"/>
              </w:rPr>
            </w:pPr>
          </w:p>
        </w:tc>
        <w:tc>
          <w:tcPr>
            <w:tcW w:w="1559" w:type="dxa"/>
          </w:tcPr>
          <w:p w:rsidR="0041469C" w:rsidRPr="00196031" w:rsidRDefault="0041469C" w:rsidP="007F0344">
            <w:pPr>
              <w:widowControl w:val="0"/>
              <w:suppressAutoHyphens/>
              <w:jc w:val="center"/>
              <w:rPr>
                <w:rFonts w:ascii="Spranq eco sans" w:eastAsia="Arial Unicode MS" w:hAnsi="Spranq eco sans" w:cs="Times New Roman"/>
                <w:kern w:val="0"/>
                <w:sz w:val="20"/>
                <w:szCs w:val="20"/>
                <w:lang w:eastAsia="pt-BR" w:bidi="ar-SA"/>
              </w:rPr>
            </w:pPr>
          </w:p>
        </w:tc>
      </w:tr>
      <w:tr w:rsidR="0041469C" w:rsidRPr="009A563C" w:rsidTr="007F0344">
        <w:tc>
          <w:tcPr>
            <w:tcW w:w="4395" w:type="dxa"/>
          </w:tcPr>
          <w:p w:rsidR="0041469C" w:rsidRPr="00196031" w:rsidRDefault="0041469C" w:rsidP="007F0344">
            <w:pPr>
              <w:widowControl w:val="0"/>
              <w:suppressAutoHyphens/>
              <w:rPr>
                <w:rFonts w:ascii="Spranq eco sans" w:eastAsia="Arial Unicode MS" w:hAnsi="Spranq eco sans" w:cs="Times New Roman"/>
                <w:bCs/>
                <w:kern w:val="0"/>
                <w:sz w:val="20"/>
                <w:szCs w:val="20"/>
                <w:lang w:eastAsia="pt-BR" w:bidi="ar-SA"/>
              </w:rPr>
            </w:pPr>
            <w:r w:rsidRPr="00196031">
              <w:rPr>
                <w:rFonts w:ascii="Spranq eco sans" w:eastAsia="Arial Unicode MS" w:hAnsi="Spranq eco sans" w:cs="Times New Roman"/>
                <w:bCs/>
                <w:kern w:val="0"/>
                <w:sz w:val="20"/>
                <w:szCs w:val="20"/>
                <w:lang w:eastAsia="pt-BR" w:bidi="ar-SA"/>
              </w:rPr>
              <w:t xml:space="preserve">d) </w:t>
            </w:r>
            <w:r w:rsidRPr="00196031">
              <w:rPr>
                <w:rFonts w:ascii="Spranq eco sans" w:eastAsia="Arial Unicode MS" w:hAnsi="Spranq eco sans" w:cs="Times New Roman"/>
                <w:kern w:val="0"/>
                <w:sz w:val="20"/>
                <w:szCs w:val="20"/>
                <w:lang w:eastAsia="pt-BR" w:bidi="ar-SA"/>
              </w:rPr>
              <w:t xml:space="preserve">Satisfação com a solução </w:t>
            </w:r>
            <w:proofErr w:type="gramStart"/>
            <w:r w:rsidRPr="00196031">
              <w:rPr>
                <w:rFonts w:ascii="Spranq eco sans" w:eastAsia="Arial Unicode MS" w:hAnsi="Spranq eco sans" w:cs="Times New Roman"/>
                <w:kern w:val="0"/>
                <w:sz w:val="20"/>
                <w:szCs w:val="20"/>
                <w:lang w:eastAsia="pt-BR" w:bidi="ar-SA"/>
              </w:rPr>
              <w:t>implementada</w:t>
            </w:r>
            <w:proofErr w:type="gramEnd"/>
            <w:r w:rsidRPr="00196031">
              <w:rPr>
                <w:rFonts w:ascii="Spranq eco sans" w:eastAsia="Arial Unicode MS" w:hAnsi="Spranq eco sans" w:cs="Times New Roman"/>
                <w:kern w:val="0"/>
                <w:sz w:val="20"/>
                <w:szCs w:val="20"/>
                <w:lang w:eastAsia="pt-BR" w:bidi="ar-SA"/>
              </w:rPr>
              <w:t>.</w:t>
            </w:r>
          </w:p>
        </w:tc>
        <w:tc>
          <w:tcPr>
            <w:tcW w:w="1134" w:type="dxa"/>
          </w:tcPr>
          <w:p w:rsidR="0041469C" w:rsidRPr="00196031" w:rsidRDefault="0041469C" w:rsidP="007F0344">
            <w:pPr>
              <w:widowControl w:val="0"/>
              <w:suppressAutoHyphens/>
              <w:jc w:val="center"/>
              <w:rPr>
                <w:rFonts w:ascii="Spranq eco sans" w:eastAsia="Arial Unicode MS" w:hAnsi="Spranq eco sans" w:cs="Times New Roman"/>
                <w:kern w:val="0"/>
                <w:sz w:val="20"/>
                <w:szCs w:val="20"/>
                <w:lang w:eastAsia="pt-BR" w:bidi="ar-SA"/>
              </w:rPr>
            </w:pPr>
          </w:p>
        </w:tc>
        <w:tc>
          <w:tcPr>
            <w:tcW w:w="850" w:type="dxa"/>
          </w:tcPr>
          <w:p w:rsidR="0041469C" w:rsidRPr="00196031" w:rsidRDefault="0041469C" w:rsidP="007F0344">
            <w:pPr>
              <w:widowControl w:val="0"/>
              <w:suppressAutoHyphens/>
              <w:jc w:val="center"/>
              <w:rPr>
                <w:rFonts w:ascii="Spranq eco sans" w:eastAsia="Arial Unicode MS" w:hAnsi="Spranq eco sans" w:cs="Times New Roman"/>
                <w:kern w:val="0"/>
                <w:sz w:val="20"/>
                <w:szCs w:val="20"/>
                <w:lang w:eastAsia="pt-BR" w:bidi="ar-SA"/>
              </w:rPr>
            </w:pPr>
          </w:p>
        </w:tc>
        <w:tc>
          <w:tcPr>
            <w:tcW w:w="1134" w:type="dxa"/>
          </w:tcPr>
          <w:p w:rsidR="0041469C" w:rsidRPr="00196031" w:rsidRDefault="0041469C" w:rsidP="007F0344">
            <w:pPr>
              <w:widowControl w:val="0"/>
              <w:suppressAutoHyphens/>
              <w:jc w:val="center"/>
              <w:rPr>
                <w:rFonts w:ascii="Spranq eco sans" w:eastAsia="Arial Unicode MS" w:hAnsi="Spranq eco sans" w:cs="Times New Roman"/>
                <w:kern w:val="0"/>
                <w:sz w:val="20"/>
                <w:szCs w:val="20"/>
                <w:lang w:eastAsia="pt-BR" w:bidi="ar-SA"/>
              </w:rPr>
            </w:pPr>
          </w:p>
        </w:tc>
        <w:tc>
          <w:tcPr>
            <w:tcW w:w="1559" w:type="dxa"/>
          </w:tcPr>
          <w:p w:rsidR="0041469C" w:rsidRPr="00196031" w:rsidRDefault="0041469C" w:rsidP="007F0344">
            <w:pPr>
              <w:widowControl w:val="0"/>
              <w:suppressAutoHyphens/>
              <w:jc w:val="center"/>
              <w:rPr>
                <w:rFonts w:ascii="Spranq eco sans" w:eastAsia="Arial Unicode MS" w:hAnsi="Spranq eco sans" w:cs="Times New Roman"/>
                <w:kern w:val="0"/>
                <w:sz w:val="20"/>
                <w:szCs w:val="20"/>
                <w:lang w:eastAsia="pt-BR" w:bidi="ar-SA"/>
              </w:rPr>
            </w:pPr>
          </w:p>
        </w:tc>
      </w:tr>
    </w:tbl>
    <w:p w:rsidR="00DD77B7" w:rsidRDefault="00DD77B7" w:rsidP="000923DA">
      <w:pPr>
        <w:widowControl w:val="0"/>
        <w:tabs>
          <w:tab w:val="left" w:pos="1134"/>
          <w:tab w:val="left" w:pos="1701"/>
          <w:tab w:val="left" w:pos="1985"/>
        </w:tabs>
        <w:suppressAutoHyphens/>
        <w:autoSpaceDN w:val="0"/>
        <w:spacing w:after="240"/>
        <w:jc w:val="both"/>
        <w:textAlignment w:val="baseline"/>
        <w:rPr>
          <w:rFonts w:eastAsia="Times New Roman" w:cs="Times New Roman"/>
          <w:lang w:bidi="ar-SA"/>
        </w:rPr>
      </w:pPr>
    </w:p>
    <w:p w:rsidR="0041469C" w:rsidRPr="00196031" w:rsidRDefault="0041469C" w:rsidP="001104FA">
      <w:pPr>
        <w:pStyle w:val="PargrafodaLista"/>
        <w:numPr>
          <w:ilvl w:val="3"/>
          <w:numId w:val="14"/>
        </w:numPr>
        <w:tabs>
          <w:tab w:val="left" w:pos="0"/>
        </w:tabs>
        <w:suppressAutoHyphens/>
        <w:spacing w:after="240"/>
        <w:ind w:firstLine="2552"/>
        <w:contextualSpacing w:val="0"/>
        <w:jc w:val="both"/>
        <w:rPr>
          <w:szCs w:val="22"/>
        </w:rPr>
      </w:pPr>
      <w:r w:rsidRPr="00196031">
        <w:rPr>
          <w:szCs w:val="22"/>
        </w:rPr>
        <w:lastRenderedPageBreak/>
        <w:t xml:space="preserve">O DPF poderá alterar as perguntas a qualquer momento, sendo que a </w:t>
      </w:r>
      <w:r w:rsidR="006D3228">
        <w:rPr>
          <w:szCs w:val="22"/>
        </w:rPr>
        <w:t>Contratada</w:t>
      </w:r>
      <w:r w:rsidRPr="00196031">
        <w:rPr>
          <w:szCs w:val="22"/>
        </w:rPr>
        <w:t xml:space="preserve"> terá 10 dias para </w:t>
      </w:r>
      <w:proofErr w:type="gramStart"/>
      <w:r w:rsidRPr="00196031">
        <w:rPr>
          <w:szCs w:val="22"/>
        </w:rPr>
        <w:t>implementar</w:t>
      </w:r>
      <w:proofErr w:type="gramEnd"/>
      <w:r w:rsidRPr="00196031">
        <w:rPr>
          <w:szCs w:val="22"/>
        </w:rPr>
        <w:t xml:space="preserve"> as alterações.</w:t>
      </w:r>
    </w:p>
    <w:p w:rsidR="0041469C" w:rsidRPr="00196031" w:rsidRDefault="0041469C" w:rsidP="001104FA">
      <w:pPr>
        <w:pStyle w:val="PargrafodaLista"/>
        <w:numPr>
          <w:ilvl w:val="3"/>
          <w:numId w:val="14"/>
        </w:numPr>
        <w:tabs>
          <w:tab w:val="left" w:pos="0"/>
        </w:tabs>
        <w:suppressAutoHyphens/>
        <w:spacing w:after="240"/>
        <w:ind w:firstLine="2552"/>
        <w:contextualSpacing w:val="0"/>
        <w:jc w:val="both"/>
        <w:rPr>
          <w:szCs w:val="22"/>
        </w:rPr>
      </w:pPr>
      <w:r w:rsidRPr="00196031">
        <w:rPr>
          <w:szCs w:val="22"/>
        </w:rPr>
        <w:t xml:space="preserve">A </w:t>
      </w:r>
      <w:r w:rsidR="006D3228">
        <w:rPr>
          <w:szCs w:val="22"/>
        </w:rPr>
        <w:t>Contratada</w:t>
      </w:r>
      <w:r w:rsidRPr="00196031">
        <w:rPr>
          <w:szCs w:val="22"/>
        </w:rPr>
        <w:t xml:space="preserve"> deverá disponibilizar de forma on-line, sem custo adicional, relatório contendo o resultado das pesquisas, com a qualidade do atendimento e eventuais ações de ajustes nos métodos de atendimento, com vistas a aumentar nível de satisfação dos usuários</w:t>
      </w:r>
      <w:r>
        <w:rPr>
          <w:szCs w:val="22"/>
        </w:rPr>
        <w:t>.</w:t>
      </w:r>
    </w:p>
    <w:p w:rsidR="0041469C" w:rsidRPr="00196031" w:rsidRDefault="0041469C" w:rsidP="001104FA">
      <w:pPr>
        <w:pStyle w:val="PargrafodaLista"/>
        <w:numPr>
          <w:ilvl w:val="3"/>
          <w:numId w:val="14"/>
        </w:numPr>
        <w:tabs>
          <w:tab w:val="left" w:pos="0"/>
        </w:tabs>
        <w:suppressAutoHyphens/>
        <w:spacing w:after="240"/>
        <w:ind w:firstLine="2552"/>
        <w:contextualSpacing w:val="0"/>
        <w:jc w:val="both"/>
        <w:rPr>
          <w:szCs w:val="22"/>
        </w:rPr>
      </w:pPr>
      <w:r w:rsidRPr="00196031">
        <w:rPr>
          <w:szCs w:val="22"/>
        </w:rPr>
        <w:t xml:space="preserve">Os resultados deverão subsidiar eventuais ações de ajustes nos métodos de atendimento e resolução de problemas, tanto da </w:t>
      </w:r>
      <w:r w:rsidR="006D3228">
        <w:rPr>
          <w:szCs w:val="22"/>
        </w:rPr>
        <w:t>Contratada</w:t>
      </w:r>
      <w:r w:rsidRPr="00196031">
        <w:rPr>
          <w:szCs w:val="22"/>
        </w:rPr>
        <w:t>, quanto do DPF</w:t>
      </w:r>
      <w:r>
        <w:rPr>
          <w:szCs w:val="22"/>
        </w:rPr>
        <w:t>.</w:t>
      </w:r>
    </w:p>
    <w:p w:rsidR="0041469C" w:rsidRDefault="0041469C" w:rsidP="001104FA">
      <w:pPr>
        <w:pStyle w:val="PargrafodaLista"/>
        <w:numPr>
          <w:ilvl w:val="3"/>
          <w:numId w:val="14"/>
        </w:numPr>
        <w:tabs>
          <w:tab w:val="left" w:pos="0"/>
        </w:tabs>
        <w:suppressAutoHyphens/>
        <w:spacing w:after="240"/>
        <w:ind w:firstLine="2552"/>
        <w:contextualSpacing w:val="0"/>
        <w:jc w:val="both"/>
        <w:rPr>
          <w:szCs w:val="22"/>
        </w:rPr>
      </w:pPr>
      <w:r w:rsidRPr="00196031">
        <w:rPr>
          <w:szCs w:val="22"/>
        </w:rPr>
        <w:t xml:space="preserve">A </w:t>
      </w:r>
      <w:r w:rsidR="006D3228">
        <w:rPr>
          <w:szCs w:val="22"/>
        </w:rPr>
        <w:t>Contratada</w:t>
      </w:r>
      <w:r w:rsidRPr="00196031">
        <w:rPr>
          <w:szCs w:val="22"/>
        </w:rPr>
        <w:t xml:space="preserve"> será responsável pela veracidade das informações obtidas com a pesquisa de satisfação, podendo o DPF, a qualquer tempo, realizar pesquisa independente de satisfação diretamente com o usuário.</w:t>
      </w:r>
    </w:p>
    <w:p w:rsidR="00DD77B7" w:rsidRPr="00257563" w:rsidRDefault="00DD77B7" w:rsidP="001104FA">
      <w:pPr>
        <w:pStyle w:val="PargrafodaLista"/>
        <w:numPr>
          <w:ilvl w:val="2"/>
          <w:numId w:val="13"/>
        </w:numPr>
        <w:tabs>
          <w:tab w:val="left" w:pos="2552"/>
        </w:tabs>
        <w:suppressAutoHyphens/>
        <w:spacing w:after="240"/>
        <w:contextualSpacing w:val="0"/>
        <w:jc w:val="both"/>
        <w:rPr>
          <w:b/>
          <w:szCs w:val="22"/>
        </w:rPr>
      </w:pPr>
      <w:r w:rsidRPr="00257563">
        <w:rPr>
          <w:b/>
          <w:szCs w:val="22"/>
        </w:rPr>
        <w:t>Requisitos para Priorização dos Atendimentos</w:t>
      </w:r>
    </w:p>
    <w:p w:rsidR="00DD77B7" w:rsidRDefault="00DD77B7" w:rsidP="001104FA">
      <w:pPr>
        <w:pStyle w:val="PargrafodaLista"/>
        <w:numPr>
          <w:ilvl w:val="3"/>
          <w:numId w:val="13"/>
        </w:numPr>
        <w:tabs>
          <w:tab w:val="left" w:pos="0"/>
        </w:tabs>
        <w:suppressAutoHyphens/>
        <w:spacing w:after="240"/>
        <w:ind w:left="0" w:firstLine="2552"/>
        <w:contextualSpacing w:val="0"/>
        <w:jc w:val="both"/>
        <w:rPr>
          <w:szCs w:val="22"/>
        </w:rPr>
      </w:pPr>
      <w:r w:rsidRPr="008C056A">
        <w:rPr>
          <w:szCs w:val="22"/>
        </w:rPr>
        <w:t>Para efeito de classificação do chamado quanto ao grau de severidade, os critérios para o tratamento dos incidentes são apresentados na tabela abaixo:</w:t>
      </w:r>
    </w:p>
    <w:p w:rsidR="00DD77B7" w:rsidRPr="00804A00" w:rsidRDefault="00DD77B7" w:rsidP="00DD77B7">
      <w:pPr>
        <w:pStyle w:val="Estilo3"/>
        <w:numPr>
          <w:ilvl w:val="0"/>
          <w:numId w:val="0"/>
        </w:numPr>
        <w:tabs>
          <w:tab w:val="left" w:pos="4536"/>
        </w:tabs>
        <w:spacing w:after="240"/>
        <w:jc w:val="center"/>
      </w:pPr>
      <w:r w:rsidRPr="00804A00">
        <w:t>TABELA</w:t>
      </w:r>
      <w:r w:rsidR="004F6439">
        <w:t xml:space="preserve"> 10</w:t>
      </w:r>
      <w:r w:rsidRPr="00804A00">
        <w:t xml:space="preserve"> – </w:t>
      </w:r>
      <w:r>
        <w:t>CLASSIFICAÇÃO DO GRAU DE SEVERIDADE DOS CHAMADOS</w:t>
      </w:r>
    </w:p>
    <w:tbl>
      <w:tblPr>
        <w:tblW w:w="9072" w:type="dxa"/>
        <w:tblInd w:w="20" w:type="dxa"/>
        <w:tblLayout w:type="fixed"/>
        <w:tblCellMar>
          <w:top w:w="20" w:type="dxa"/>
          <w:left w:w="20" w:type="dxa"/>
          <w:right w:w="20" w:type="dxa"/>
        </w:tblCellMar>
        <w:tblLook w:val="0000"/>
      </w:tblPr>
      <w:tblGrid>
        <w:gridCol w:w="1843"/>
        <w:gridCol w:w="7229"/>
      </w:tblGrid>
      <w:tr w:rsidR="00DD77B7" w:rsidRPr="00804A00" w:rsidTr="00DD77B7">
        <w:trPr>
          <w:trHeight w:val="20"/>
        </w:trPr>
        <w:tc>
          <w:tcPr>
            <w:tcW w:w="1843" w:type="dxa"/>
            <w:tcBorders>
              <w:top w:val="single" w:sz="4" w:space="0" w:color="000000"/>
              <w:left w:val="single" w:sz="4" w:space="0" w:color="000000"/>
              <w:bottom w:val="single" w:sz="4" w:space="0" w:color="000000"/>
            </w:tcBorders>
            <w:shd w:val="clear" w:color="auto" w:fill="DDD9C3"/>
            <w:vAlign w:val="center"/>
          </w:tcPr>
          <w:p w:rsidR="00DD77B7" w:rsidRPr="006947C4" w:rsidRDefault="00DD77B7" w:rsidP="00DD77B7">
            <w:pPr>
              <w:pStyle w:val="PargrafodaLista"/>
              <w:tabs>
                <w:tab w:val="left" w:pos="122"/>
                <w:tab w:val="left" w:pos="264"/>
                <w:tab w:val="left" w:pos="1276"/>
                <w:tab w:val="left" w:pos="1418"/>
                <w:tab w:val="left" w:pos="1965"/>
              </w:tabs>
              <w:suppressAutoHyphens/>
              <w:spacing w:after="120"/>
              <w:ind w:left="122"/>
              <w:jc w:val="center"/>
              <w:rPr>
                <w:b/>
                <w:bCs/>
                <w:szCs w:val="22"/>
                <w:lang w:eastAsia="pt-BR"/>
              </w:rPr>
            </w:pPr>
            <w:r w:rsidRPr="006947C4">
              <w:rPr>
                <w:b/>
                <w:bCs/>
                <w:szCs w:val="22"/>
                <w:lang w:eastAsia="pt-BR"/>
              </w:rPr>
              <w:t>GRAU DE SEVERIDADE</w:t>
            </w:r>
          </w:p>
        </w:tc>
        <w:tc>
          <w:tcPr>
            <w:tcW w:w="722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DD77B7" w:rsidRPr="006947C4" w:rsidRDefault="00DD77B7" w:rsidP="00DD77B7">
            <w:pPr>
              <w:pStyle w:val="PargrafodaLista"/>
              <w:tabs>
                <w:tab w:val="left" w:pos="567"/>
                <w:tab w:val="left" w:pos="851"/>
                <w:tab w:val="left" w:pos="1276"/>
                <w:tab w:val="left" w:pos="1418"/>
                <w:tab w:val="left" w:pos="2410"/>
              </w:tabs>
              <w:suppressAutoHyphens/>
              <w:spacing w:after="120"/>
              <w:jc w:val="center"/>
              <w:rPr>
                <w:b/>
                <w:bCs/>
                <w:szCs w:val="22"/>
                <w:lang w:eastAsia="pt-BR"/>
              </w:rPr>
            </w:pPr>
            <w:r w:rsidRPr="006947C4">
              <w:rPr>
                <w:b/>
                <w:bCs/>
                <w:szCs w:val="22"/>
                <w:lang w:eastAsia="pt-BR"/>
              </w:rPr>
              <w:t>DESCRIÇÃO</w:t>
            </w:r>
          </w:p>
        </w:tc>
      </w:tr>
      <w:tr w:rsidR="00DD77B7" w:rsidRPr="00804A00" w:rsidTr="00DD77B7">
        <w:trPr>
          <w:trHeight w:val="20"/>
        </w:trPr>
        <w:tc>
          <w:tcPr>
            <w:tcW w:w="1843" w:type="dxa"/>
            <w:tcBorders>
              <w:top w:val="single" w:sz="4" w:space="0" w:color="000000"/>
              <w:left w:val="single" w:sz="4" w:space="0" w:color="000000"/>
              <w:bottom w:val="single" w:sz="4" w:space="0" w:color="auto"/>
            </w:tcBorders>
            <w:shd w:val="clear" w:color="auto" w:fill="DDD9C3"/>
            <w:vAlign w:val="center"/>
          </w:tcPr>
          <w:p w:rsidR="00DD77B7" w:rsidRPr="006947C4" w:rsidRDefault="00DD77B7" w:rsidP="00DD77B7">
            <w:pPr>
              <w:pStyle w:val="PargrafodaLista"/>
              <w:tabs>
                <w:tab w:val="left" w:pos="122"/>
                <w:tab w:val="left" w:pos="264"/>
                <w:tab w:val="left" w:pos="1276"/>
                <w:tab w:val="left" w:pos="1418"/>
                <w:tab w:val="left" w:pos="2410"/>
              </w:tabs>
              <w:suppressAutoHyphens/>
              <w:spacing w:after="120"/>
              <w:ind w:left="122"/>
              <w:rPr>
                <w:b/>
                <w:bCs/>
                <w:szCs w:val="22"/>
                <w:lang w:eastAsia="pt-BR"/>
              </w:rPr>
            </w:pPr>
            <w:r w:rsidRPr="006947C4">
              <w:rPr>
                <w:b/>
                <w:bCs/>
                <w:szCs w:val="22"/>
                <w:lang w:eastAsia="pt-BR"/>
              </w:rPr>
              <w:t>URGENTE</w:t>
            </w:r>
          </w:p>
        </w:tc>
        <w:tc>
          <w:tcPr>
            <w:tcW w:w="7229" w:type="dxa"/>
            <w:tcBorders>
              <w:left w:val="single" w:sz="4" w:space="0" w:color="000000"/>
              <w:bottom w:val="single" w:sz="4" w:space="0" w:color="auto"/>
              <w:right w:val="single" w:sz="4" w:space="0" w:color="000000"/>
            </w:tcBorders>
            <w:shd w:val="clear" w:color="auto" w:fill="FFFFFF"/>
            <w:vAlign w:val="center"/>
          </w:tcPr>
          <w:p w:rsidR="00DD77B7" w:rsidRPr="006947C4" w:rsidRDefault="00DD77B7" w:rsidP="00DD77B7">
            <w:pPr>
              <w:pStyle w:val="PargrafodaLista"/>
              <w:tabs>
                <w:tab w:val="left" w:pos="122"/>
                <w:tab w:val="left" w:pos="1276"/>
                <w:tab w:val="left" w:pos="1418"/>
                <w:tab w:val="left" w:pos="2410"/>
              </w:tabs>
              <w:suppressAutoHyphens/>
              <w:spacing w:after="120"/>
              <w:ind w:left="122" w:right="121"/>
              <w:jc w:val="both"/>
              <w:rPr>
                <w:bCs/>
                <w:szCs w:val="22"/>
                <w:lang w:eastAsia="pt-BR"/>
              </w:rPr>
            </w:pPr>
            <w:r w:rsidRPr="006947C4">
              <w:rPr>
                <w:bCs/>
                <w:szCs w:val="22"/>
                <w:lang w:eastAsia="pt-BR"/>
              </w:rPr>
              <w:t xml:space="preserve">Reporte de falha que impede a continuidade do serviço prestado pela área de TI, para a qual não exista alternativa de continuidade do serviço. Exemplos: interrupção de conectividade no link MPLS de uma Unidade do DPF e consequente inoperância da rede </w:t>
            </w:r>
            <w:proofErr w:type="spellStart"/>
            <w:proofErr w:type="gramStart"/>
            <w:r w:rsidRPr="006947C4">
              <w:rPr>
                <w:bCs/>
                <w:szCs w:val="22"/>
                <w:lang w:eastAsia="pt-BR"/>
              </w:rPr>
              <w:t>DPFNet</w:t>
            </w:r>
            <w:proofErr w:type="spellEnd"/>
            <w:proofErr w:type="gramEnd"/>
            <w:r w:rsidRPr="006947C4">
              <w:rPr>
                <w:bCs/>
                <w:szCs w:val="22"/>
                <w:lang w:eastAsia="pt-BR"/>
              </w:rPr>
              <w:t>, sistema corporativo ou regional fora do ar, servidor da unidade inacessível, ataque de vírus/hacker ou falha grave de segurança.</w:t>
            </w:r>
          </w:p>
        </w:tc>
      </w:tr>
      <w:tr w:rsidR="00DD77B7" w:rsidRPr="00804A00" w:rsidTr="00DD77B7">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DDD9C3"/>
            <w:vAlign w:val="center"/>
          </w:tcPr>
          <w:p w:rsidR="00DD77B7" w:rsidRPr="006947C4" w:rsidRDefault="00DD77B7" w:rsidP="00DD77B7">
            <w:pPr>
              <w:pStyle w:val="PargrafodaLista"/>
              <w:tabs>
                <w:tab w:val="left" w:pos="122"/>
                <w:tab w:val="left" w:pos="264"/>
                <w:tab w:val="left" w:pos="1276"/>
                <w:tab w:val="left" w:pos="1418"/>
                <w:tab w:val="left" w:pos="2410"/>
              </w:tabs>
              <w:suppressAutoHyphens/>
              <w:spacing w:after="120"/>
              <w:ind w:left="122"/>
              <w:rPr>
                <w:b/>
                <w:bCs/>
                <w:szCs w:val="22"/>
                <w:lang w:eastAsia="pt-BR"/>
              </w:rPr>
            </w:pPr>
            <w:r w:rsidRPr="006947C4">
              <w:rPr>
                <w:b/>
                <w:bCs/>
                <w:szCs w:val="22"/>
                <w:lang w:eastAsia="pt-BR"/>
              </w:rPr>
              <w:t>IMPORTANTE</w:t>
            </w:r>
          </w:p>
        </w:tc>
        <w:tc>
          <w:tcPr>
            <w:tcW w:w="7229" w:type="dxa"/>
            <w:tcBorders>
              <w:top w:val="single" w:sz="4" w:space="0" w:color="auto"/>
              <w:left w:val="single" w:sz="4" w:space="0" w:color="auto"/>
              <w:bottom w:val="single" w:sz="4" w:space="0" w:color="auto"/>
              <w:right w:val="single" w:sz="4" w:space="0" w:color="auto"/>
            </w:tcBorders>
            <w:vAlign w:val="center"/>
          </w:tcPr>
          <w:p w:rsidR="00DD77B7" w:rsidRPr="006947C4" w:rsidRDefault="00DD77B7" w:rsidP="00DD77B7">
            <w:pPr>
              <w:pStyle w:val="PargrafodaLista"/>
              <w:tabs>
                <w:tab w:val="left" w:pos="122"/>
                <w:tab w:val="left" w:pos="1276"/>
                <w:tab w:val="left" w:pos="1418"/>
                <w:tab w:val="left" w:pos="2410"/>
              </w:tabs>
              <w:suppressAutoHyphens/>
              <w:spacing w:after="120"/>
              <w:ind w:left="122" w:right="121"/>
              <w:jc w:val="both"/>
              <w:rPr>
                <w:bCs/>
                <w:szCs w:val="22"/>
                <w:lang w:eastAsia="pt-BR"/>
              </w:rPr>
            </w:pPr>
            <w:r w:rsidRPr="006947C4">
              <w:rPr>
                <w:bCs/>
                <w:szCs w:val="22"/>
                <w:lang w:eastAsia="pt-BR"/>
              </w:rPr>
              <w:t>Reporte de falha que afeta a continuidade do serviço prestado pela área de TI, para a qual exista alternativa de continuidade do serviço. Exemplo: impressora corporativa inoperante, usuário sem acesso a determinada pasta de rede, estação de trabalho inoperante, qualquer falha que afete toda uma área/gerência, presença de vírus em estação de trabalho.</w:t>
            </w:r>
          </w:p>
        </w:tc>
      </w:tr>
      <w:tr w:rsidR="00DD77B7" w:rsidRPr="009A563C" w:rsidTr="00DD77B7">
        <w:trPr>
          <w:trHeight w:val="20"/>
        </w:trPr>
        <w:tc>
          <w:tcPr>
            <w:tcW w:w="1843" w:type="dxa"/>
            <w:tcBorders>
              <w:top w:val="single" w:sz="4" w:space="0" w:color="auto"/>
              <w:left w:val="single" w:sz="4" w:space="0" w:color="000000"/>
              <w:bottom w:val="single" w:sz="4" w:space="0" w:color="000000"/>
            </w:tcBorders>
            <w:shd w:val="clear" w:color="auto" w:fill="DDD9C3"/>
            <w:vAlign w:val="center"/>
          </w:tcPr>
          <w:p w:rsidR="00DD77B7" w:rsidRPr="006947C4" w:rsidRDefault="00DD77B7" w:rsidP="00DD77B7">
            <w:pPr>
              <w:pStyle w:val="PargrafodaLista"/>
              <w:tabs>
                <w:tab w:val="left" w:pos="122"/>
                <w:tab w:val="left" w:pos="264"/>
                <w:tab w:val="left" w:pos="1276"/>
                <w:tab w:val="left" w:pos="1418"/>
                <w:tab w:val="left" w:pos="2410"/>
              </w:tabs>
              <w:suppressAutoHyphens/>
              <w:spacing w:after="120"/>
              <w:ind w:left="122"/>
              <w:rPr>
                <w:b/>
                <w:bCs/>
                <w:szCs w:val="22"/>
                <w:lang w:eastAsia="pt-BR"/>
              </w:rPr>
            </w:pPr>
            <w:r w:rsidRPr="006947C4">
              <w:rPr>
                <w:b/>
                <w:bCs/>
                <w:szCs w:val="22"/>
                <w:lang w:eastAsia="pt-BR"/>
              </w:rPr>
              <w:t>NORMAL</w:t>
            </w:r>
          </w:p>
        </w:tc>
        <w:tc>
          <w:tcPr>
            <w:tcW w:w="7229" w:type="dxa"/>
            <w:tcBorders>
              <w:top w:val="single" w:sz="4" w:space="0" w:color="auto"/>
              <w:left w:val="single" w:sz="4" w:space="0" w:color="000000"/>
              <w:bottom w:val="single" w:sz="4" w:space="0" w:color="000000"/>
              <w:right w:val="single" w:sz="4" w:space="0" w:color="000000"/>
            </w:tcBorders>
            <w:vAlign w:val="center"/>
          </w:tcPr>
          <w:p w:rsidR="00DD77B7" w:rsidRPr="006947C4" w:rsidRDefault="00DD77B7" w:rsidP="00DD77B7">
            <w:pPr>
              <w:pStyle w:val="PargrafodaLista"/>
              <w:tabs>
                <w:tab w:val="left" w:pos="122"/>
                <w:tab w:val="left" w:pos="1276"/>
                <w:tab w:val="left" w:pos="1418"/>
                <w:tab w:val="left" w:pos="2410"/>
              </w:tabs>
              <w:suppressAutoHyphens/>
              <w:spacing w:after="120"/>
              <w:ind w:left="122" w:right="121"/>
              <w:jc w:val="both"/>
              <w:rPr>
                <w:bCs/>
                <w:szCs w:val="22"/>
                <w:lang w:eastAsia="pt-BR"/>
              </w:rPr>
            </w:pPr>
            <w:r w:rsidRPr="006947C4">
              <w:rPr>
                <w:bCs/>
                <w:szCs w:val="22"/>
                <w:lang w:eastAsia="pt-BR"/>
              </w:rPr>
              <w:t>Incidente que não configura falha em serviço prestado pela TI, geralmente afetando apenas a estação de trabalho do usuário. Compromete a execução de uma determinada atividade, porém sem impedir que outras atividades possam ser realizadas. Os chamados não explicitamente citados como urgente ou importante serão classificados como normal. Exemplos: reinstalação de software local, configuração de acessório de TI, entre outros.</w:t>
            </w:r>
          </w:p>
        </w:tc>
      </w:tr>
    </w:tbl>
    <w:p w:rsidR="00DD77B7" w:rsidRDefault="00DD77B7" w:rsidP="00DD77B7">
      <w:pPr>
        <w:pStyle w:val="Estilo3"/>
        <w:numPr>
          <w:ilvl w:val="0"/>
          <w:numId w:val="0"/>
        </w:numPr>
        <w:tabs>
          <w:tab w:val="left" w:pos="2552"/>
        </w:tabs>
        <w:spacing w:after="240"/>
      </w:pPr>
    </w:p>
    <w:p w:rsidR="00DD77B7" w:rsidRDefault="00DD77B7" w:rsidP="001104FA">
      <w:pPr>
        <w:pStyle w:val="PargrafodaLista"/>
        <w:numPr>
          <w:ilvl w:val="3"/>
          <w:numId w:val="13"/>
        </w:numPr>
        <w:tabs>
          <w:tab w:val="left" w:pos="0"/>
        </w:tabs>
        <w:suppressAutoHyphens/>
        <w:spacing w:after="240"/>
        <w:ind w:left="0" w:firstLine="2552"/>
        <w:contextualSpacing w:val="0"/>
        <w:jc w:val="both"/>
        <w:rPr>
          <w:szCs w:val="22"/>
        </w:rPr>
      </w:pPr>
      <w:r w:rsidRPr="00804A00">
        <w:rPr>
          <w:szCs w:val="22"/>
        </w:rPr>
        <w:t>A priorização no atendimento dos chamados deverá ser estabelecida de acordo com o grau de severidade.</w:t>
      </w:r>
    </w:p>
    <w:p w:rsidR="00DD77B7" w:rsidRPr="00804A00" w:rsidRDefault="00DD77B7" w:rsidP="001104FA">
      <w:pPr>
        <w:pStyle w:val="PargrafodaLista"/>
        <w:numPr>
          <w:ilvl w:val="3"/>
          <w:numId w:val="13"/>
        </w:numPr>
        <w:tabs>
          <w:tab w:val="left" w:pos="0"/>
        </w:tabs>
        <w:suppressAutoHyphens/>
        <w:spacing w:after="240"/>
        <w:ind w:left="0" w:firstLine="2552"/>
        <w:contextualSpacing w:val="0"/>
        <w:jc w:val="both"/>
        <w:rPr>
          <w:szCs w:val="22"/>
        </w:rPr>
      </w:pPr>
      <w:r w:rsidRPr="00804A00">
        <w:rPr>
          <w:szCs w:val="22"/>
        </w:rPr>
        <w:lastRenderedPageBreak/>
        <w:t xml:space="preserve">Será fornecida pelo DPF uma lista de usuários com prioridade de atendimento, contendo no máximo </w:t>
      </w:r>
      <w:r w:rsidR="009249BE">
        <w:rPr>
          <w:szCs w:val="22"/>
        </w:rPr>
        <w:t>10</w:t>
      </w:r>
      <w:r w:rsidRPr="00804A00">
        <w:rPr>
          <w:szCs w:val="22"/>
        </w:rPr>
        <w:t xml:space="preserve"> cargos e nomes dos ocupantes</w:t>
      </w:r>
      <w:r w:rsidR="009249BE">
        <w:rPr>
          <w:szCs w:val="22"/>
        </w:rPr>
        <w:t xml:space="preserve"> por Superintendência participante</w:t>
      </w:r>
      <w:r w:rsidRPr="00804A00">
        <w:rPr>
          <w:szCs w:val="22"/>
        </w:rPr>
        <w:t>. Todos os chamados de usuários com atendimento preferencial serão solucionados antes dos demais chamados de mesma severidade, independentemente da ordem de chegada</w:t>
      </w:r>
      <w:r w:rsidR="00B0274E">
        <w:rPr>
          <w:szCs w:val="22"/>
        </w:rPr>
        <w:t>.</w:t>
      </w:r>
    </w:p>
    <w:p w:rsidR="00DD77B7" w:rsidRDefault="00DD77B7" w:rsidP="001104FA">
      <w:pPr>
        <w:pStyle w:val="PargrafodaLista"/>
        <w:numPr>
          <w:ilvl w:val="3"/>
          <w:numId w:val="13"/>
        </w:numPr>
        <w:tabs>
          <w:tab w:val="left" w:pos="0"/>
        </w:tabs>
        <w:suppressAutoHyphens/>
        <w:spacing w:after="240"/>
        <w:ind w:left="0" w:firstLine="2552"/>
        <w:contextualSpacing w:val="0"/>
        <w:jc w:val="both"/>
        <w:rPr>
          <w:szCs w:val="22"/>
        </w:rPr>
      </w:pPr>
      <w:r w:rsidRPr="00804A00">
        <w:rPr>
          <w:szCs w:val="22"/>
        </w:rPr>
        <w:t>Os chamados, exceto os de atendimento preferencial, deverão ser atendidos em sequência cronológica de abertura em cada nível de atendimento</w:t>
      </w:r>
      <w:r w:rsidR="00B0274E">
        <w:rPr>
          <w:szCs w:val="22"/>
        </w:rPr>
        <w:t>.</w:t>
      </w:r>
    </w:p>
    <w:p w:rsidR="00DD77B7" w:rsidRPr="00804A00" w:rsidRDefault="00DD77B7" w:rsidP="001104FA">
      <w:pPr>
        <w:pStyle w:val="PargrafodaLista"/>
        <w:numPr>
          <w:ilvl w:val="3"/>
          <w:numId w:val="13"/>
        </w:numPr>
        <w:tabs>
          <w:tab w:val="left" w:pos="0"/>
        </w:tabs>
        <w:suppressAutoHyphens/>
        <w:spacing w:after="240"/>
        <w:ind w:left="0" w:firstLine="2552"/>
        <w:contextualSpacing w:val="0"/>
        <w:jc w:val="both"/>
        <w:rPr>
          <w:szCs w:val="22"/>
        </w:rPr>
      </w:pPr>
      <w:r w:rsidRPr="00804A00">
        <w:rPr>
          <w:szCs w:val="22"/>
        </w:rPr>
        <w:t xml:space="preserve">O DPF poderá alterar, a qualquer momento e a seu critério, a classificação de prioridade de atendimento e a lista de usuários preferenciais, devendo fornecer formalmente a nova lista à </w:t>
      </w:r>
      <w:r w:rsidR="006D3228">
        <w:rPr>
          <w:szCs w:val="22"/>
        </w:rPr>
        <w:t>Contratada</w:t>
      </w:r>
      <w:r w:rsidRPr="00804A00">
        <w:rPr>
          <w:szCs w:val="22"/>
        </w:rPr>
        <w:t xml:space="preserve"> com antecedência mínima de 24 horas.</w:t>
      </w:r>
    </w:p>
    <w:p w:rsidR="00783EC9" w:rsidRPr="003B6F69" w:rsidRDefault="00DD77B7" w:rsidP="001104FA">
      <w:pPr>
        <w:numPr>
          <w:ilvl w:val="2"/>
          <w:numId w:val="14"/>
        </w:numPr>
        <w:suppressAutoHyphens/>
        <w:spacing w:after="240"/>
        <w:ind w:firstLine="1701"/>
        <w:jc w:val="both"/>
        <w:rPr>
          <w:rFonts w:eastAsia="Times New Roman" w:cs="Times New Roman"/>
          <w:b/>
          <w:kern w:val="0"/>
          <w:szCs w:val="22"/>
          <w:lang w:eastAsia="pt-BR" w:bidi="ar-SA"/>
        </w:rPr>
      </w:pPr>
      <w:r>
        <w:rPr>
          <w:rFonts w:eastAsia="Times New Roman" w:cs="Times New Roman"/>
          <w:b/>
          <w:kern w:val="0"/>
          <w:szCs w:val="22"/>
          <w:lang w:eastAsia="pt-BR" w:bidi="ar-SA"/>
        </w:rPr>
        <w:t xml:space="preserve">Requisitos para Criação dos </w:t>
      </w:r>
      <w:r w:rsidR="00804A00" w:rsidRPr="003B6F69">
        <w:rPr>
          <w:rFonts w:eastAsia="Times New Roman" w:cs="Times New Roman"/>
          <w:b/>
          <w:kern w:val="0"/>
          <w:szCs w:val="22"/>
          <w:lang w:eastAsia="pt-BR" w:bidi="ar-SA"/>
        </w:rPr>
        <w:t xml:space="preserve">Roteiros de Atendimento (Scripts) </w:t>
      </w:r>
    </w:p>
    <w:p w:rsidR="00783EC9" w:rsidRPr="00783EC9" w:rsidRDefault="00783EC9" w:rsidP="001104FA">
      <w:pPr>
        <w:pStyle w:val="PargrafodaLista"/>
        <w:numPr>
          <w:ilvl w:val="3"/>
          <w:numId w:val="14"/>
        </w:numPr>
        <w:tabs>
          <w:tab w:val="left" w:pos="0"/>
        </w:tabs>
        <w:suppressAutoHyphens/>
        <w:spacing w:after="240"/>
        <w:ind w:firstLine="2552"/>
        <w:contextualSpacing w:val="0"/>
        <w:jc w:val="both"/>
        <w:rPr>
          <w:szCs w:val="22"/>
        </w:rPr>
      </w:pPr>
      <w:r>
        <w:rPr>
          <w:szCs w:val="22"/>
        </w:rPr>
        <w:t>Ca</w:t>
      </w:r>
      <w:r w:rsidRPr="00783EC9">
        <w:rPr>
          <w:szCs w:val="22"/>
        </w:rPr>
        <w:t xml:space="preserve">be à </w:t>
      </w:r>
      <w:r w:rsidR="006D3228">
        <w:rPr>
          <w:szCs w:val="22"/>
        </w:rPr>
        <w:t>Contratada</w:t>
      </w:r>
      <w:r w:rsidRPr="00783EC9">
        <w:rPr>
          <w:szCs w:val="22"/>
        </w:rPr>
        <w:t xml:space="preserve"> a criação dos roteiros de atendimento (</w:t>
      </w:r>
      <w:r w:rsidRPr="007F4090">
        <w:rPr>
          <w:i/>
          <w:szCs w:val="22"/>
        </w:rPr>
        <w:t>scripts</w:t>
      </w:r>
      <w:r w:rsidRPr="00783EC9">
        <w:rPr>
          <w:szCs w:val="22"/>
        </w:rPr>
        <w:t xml:space="preserve">) e a submissão dos mesmos ao </w:t>
      </w:r>
      <w:r w:rsidR="009D697D">
        <w:rPr>
          <w:szCs w:val="22"/>
        </w:rPr>
        <w:t>DPF</w:t>
      </w:r>
      <w:r w:rsidRPr="00783EC9">
        <w:rPr>
          <w:szCs w:val="22"/>
        </w:rPr>
        <w:t xml:space="preserve"> para aprovação, seguindo procedimentos padronizados.</w:t>
      </w:r>
    </w:p>
    <w:p w:rsidR="00783EC9" w:rsidRPr="009D697D" w:rsidRDefault="005D7873" w:rsidP="001104FA">
      <w:pPr>
        <w:pStyle w:val="PargrafodaLista"/>
        <w:numPr>
          <w:ilvl w:val="3"/>
          <w:numId w:val="14"/>
        </w:numPr>
        <w:tabs>
          <w:tab w:val="left" w:pos="0"/>
        </w:tabs>
        <w:suppressAutoHyphens/>
        <w:spacing w:after="240"/>
        <w:ind w:firstLine="2552"/>
        <w:contextualSpacing w:val="0"/>
        <w:jc w:val="both"/>
        <w:rPr>
          <w:szCs w:val="22"/>
        </w:rPr>
      </w:pPr>
      <w:r>
        <w:rPr>
          <w:szCs w:val="22"/>
        </w:rPr>
        <w:t xml:space="preserve">Para promover uniformidade na criação da Base de Conhecimento, o </w:t>
      </w:r>
      <w:r w:rsidR="009D697D">
        <w:rPr>
          <w:szCs w:val="22"/>
        </w:rPr>
        <w:t>DPF</w:t>
      </w:r>
      <w:r>
        <w:rPr>
          <w:szCs w:val="22"/>
        </w:rPr>
        <w:t xml:space="preserve"> e a </w:t>
      </w:r>
      <w:r w:rsidR="006D3228">
        <w:rPr>
          <w:szCs w:val="22"/>
        </w:rPr>
        <w:t>Contratada</w:t>
      </w:r>
      <w:r>
        <w:rPr>
          <w:szCs w:val="22"/>
        </w:rPr>
        <w:t xml:space="preserve">, em conjunto, criarão </w:t>
      </w:r>
      <w:r w:rsidR="009D697D" w:rsidRPr="009D697D">
        <w:rPr>
          <w:szCs w:val="22"/>
        </w:rPr>
        <w:t>um formulário padrão</w:t>
      </w:r>
      <w:r>
        <w:rPr>
          <w:szCs w:val="22"/>
        </w:rPr>
        <w:t xml:space="preserve"> para a geração dos roteiros de atendimento, competindo à</w:t>
      </w:r>
      <w:r w:rsidR="009D697D" w:rsidRPr="009D697D">
        <w:rPr>
          <w:szCs w:val="22"/>
        </w:rPr>
        <w:t xml:space="preserve"> </w:t>
      </w:r>
      <w:r w:rsidR="006D3228">
        <w:rPr>
          <w:szCs w:val="22"/>
        </w:rPr>
        <w:t>Contratada</w:t>
      </w:r>
      <w:r w:rsidR="009D697D" w:rsidRPr="009D697D">
        <w:rPr>
          <w:szCs w:val="22"/>
        </w:rPr>
        <w:t xml:space="preserve"> </w:t>
      </w:r>
      <w:r>
        <w:rPr>
          <w:szCs w:val="22"/>
        </w:rPr>
        <w:t xml:space="preserve">o preenchimento e atualização </w:t>
      </w:r>
      <w:r w:rsidR="009D697D" w:rsidRPr="009D697D">
        <w:rPr>
          <w:szCs w:val="22"/>
        </w:rPr>
        <w:t>no S</w:t>
      </w:r>
      <w:r w:rsidR="009D697D">
        <w:rPr>
          <w:szCs w:val="22"/>
        </w:rPr>
        <w:t>GSD</w:t>
      </w:r>
      <w:r>
        <w:rPr>
          <w:szCs w:val="22"/>
        </w:rPr>
        <w:t>.</w:t>
      </w:r>
    </w:p>
    <w:p w:rsidR="00783EC9" w:rsidRPr="009D697D" w:rsidRDefault="009D697D" w:rsidP="001104FA">
      <w:pPr>
        <w:pStyle w:val="PargrafodaLista"/>
        <w:numPr>
          <w:ilvl w:val="3"/>
          <w:numId w:val="14"/>
        </w:numPr>
        <w:tabs>
          <w:tab w:val="left" w:pos="0"/>
        </w:tabs>
        <w:suppressAutoHyphens/>
        <w:spacing w:after="240"/>
        <w:ind w:firstLine="2552"/>
        <w:contextualSpacing w:val="0"/>
        <w:jc w:val="both"/>
        <w:rPr>
          <w:szCs w:val="22"/>
        </w:rPr>
      </w:pPr>
      <w:r>
        <w:rPr>
          <w:szCs w:val="22"/>
        </w:rPr>
        <w:t>T</w:t>
      </w:r>
      <w:r w:rsidR="00783EC9" w:rsidRPr="009D697D">
        <w:rPr>
          <w:szCs w:val="22"/>
        </w:rPr>
        <w:t xml:space="preserve">odos os eventos, atendimentos e incidentes já conhecidos deverão ter um roteiro de atendimento, a ser utilizado pelos diversos níveis de atendimento. Esses roteiros serão inseridos no SGSD, armazenados no Banco de Dados (Base de Conhecimento) para futuras consultas e atendimentos. Essa inserção deve ser controlada e aprovada pelo </w:t>
      </w:r>
      <w:r w:rsidRPr="009D697D">
        <w:rPr>
          <w:szCs w:val="22"/>
        </w:rPr>
        <w:t>DPF</w:t>
      </w:r>
      <w:r w:rsidR="00783EC9" w:rsidRPr="009D697D">
        <w:rPr>
          <w:szCs w:val="22"/>
        </w:rPr>
        <w:t>, devendo adotar</w:t>
      </w:r>
      <w:r w:rsidRPr="009D697D">
        <w:rPr>
          <w:szCs w:val="22"/>
        </w:rPr>
        <w:t>-se as seguintes orientações</w:t>
      </w:r>
      <w:r w:rsidR="00783EC9" w:rsidRPr="009D697D">
        <w:rPr>
          <w:szCs w:val="22"/>
        </w:rPr>
        <w:t>:</w:t>
      </w:r>
    </w:p>
    <w:p w:rsidR="00783EC9" w:rsidRDefault="009D697D" w:rsidP="00605ED8">
      <w:pPr>
        <w:pStyle w:val="PargrafodaLista"/>
        <w:numPr>
          <w:ilvl w:val="4"/>
          <w:numId w:val="41"/>
        </w:numPr>
        <w:tabs>
          <w:tab w:val="left" w:pos="2977"/>
        </w:tabs>
        <w:suppressAutoHyphens/>
        <w:spacing w:after="240"/>
        <w:ind w:left="0" w:firstLine="2552"/>
        <w:contextualSpacing w:val="0"/>
        <w:jc w:val="both"/>
      </w:pPr>
      <w:proofErr w:type="gramStart"/>
      <w:r>
        <w:t>o</w:t>
      </w:r>
      <w:r w:rsidR="00783EC9">
        <w:t>s</w:t>
      </w:r>
      <w:proofErr w:type="gramEnd"/>
      <w:r w:rsidR="00783EC9">
        <w:t xml:space="preserve"> roteiros criados no mês deverão ser apresentados ao Gestor do Contrato na data de apresentação da Fatura/Nota Fiscal, para fins de aprovação e validação;</w:t>
      </w:r>
    </w:p>
    <w:p w:rsidR="00783EC9" w:rsidRDefault="009D697D" w:rsidP="00605ED8">
      <w:pPr>
        <w:pStyle w:val="PargrafodaLista"/>
        <w:numPr>
          <w:ilvl w:val="4"/>
          <w:numId w:val="41"/>
        </w:numPr>
        <w:tabs>
          <w:tab w:val="left" w:pos="2977"/>
        </w:tabs>
        <w:suppressAutoHyphens/>
        <w:spacing w:after="240"/>
        <w:ind w:left="0" w:firstLine="2552"/>
        <w:contextualSpacing w:val="0"/>
        <w:jc w:val="both"/>
      </w:pPr>
      <w:proofErr w:type="gramStart"/>
      <w:r>
        <w:t>a</w:t>
      </w:r>
      <w:proofErr w:type="gramEnd"/>
      <w:r w:rsidR="00783EC9" w:rsidRPr="00783EC9">
        <w:t xml:space="preserve"> validação dos roteiros poderá ser verificada pelo Gestor do Contrato junto aos níveis de atendimento, auditando-os em atendimentos reais</w:t>
      </w:r>
      <w:r w:rsidR="00783EC9">
        <w:t>;</w:t>
      </w:r>
    </w:p>
    <w:p w:rsidR="00783EC9" w:rsidRDefault="009D697D" w:rsidP="00605ED8">
      <w:pPr>
        <w:pStyle w:val="PargrafodaLista"/>
        <w:numPr>
          <w:ilvl w:val="4"/>
          <w:numId w:val="41"/>
        </w:numPr>
        <w:tabs>
          <w:tab w:val="left" w:pos="2977"/>
        </w:tabs>
        <w:suppressAutoHyphens/>
        <w:spacing w:after="240"/>
        <w:ind w:left="0" w:firstLine="2552"/>
        <w:contextualSpacing w:val="0"/>
        <w:jc w:val="both"/>
      </w:pPr>
      <w:proofErr w:type="gramStart"/>
      <w:r>
        <w:t>a</w:t>
      </w:r>
      <w:r w:rsidR="00783EC9">
        <w:t>pós</w:t>
      </w:r>
      <w:proofErr w:type="gramEnd"/>
      <w:r w:rsidR="00783EC9">
        <w:t xml:space="preserve"> a validação, os roteiros não aprovados, incompletos ou que não atendam a finalidade ao qual se destinavam deverão ser revistos e reapresentados no mês subsequente</w:t>
      </w:r>
      <w:r w:rsidR="00A94479">
        <w:t>; e</w:t>
      </w:r>
    </w:p>
    <w:p w:rsidR="005C0A08" w:rsidRDefault="009D697D" w:rsidP="00605ED8">
      <w:pPr>
        <w:pStyle w:val="PargrafodaLista"/>
        <w:numPr>
          <w:ilvl w:val="4"/>
          <w:numId w:val="41"/>
        </w:numPr>
        <w:tabs>
          <w:tab w:val="left" w:pos="2977"/>
        </w:tabs>
        <w:suppressAutoHyphens/>
        <w:spacing w:after="240"/>
        <w:ind w:left="0" w:firstLine="2552"/>
        <w:contextualSpacing w:val="0"/>
        <w:jc w:val="both"/>
      </w:pPr>
      <w:proofErr w:type="gramStart"/>
      <w:r>
        <w:t>o</w:t>
      </w:r>
      <w:r w:rsidR="00783EC9">
        <w:t>s</w:t>
      </w:r>
      <w:proofErr w:type="gramEnd"/>
      <w:r w:rsidR="00783EC9">
        <w:t xml:space="preserve"> roteiros só poderão ser inseridos no SGSD após validação e aprovação do Gestor do Contrato.</w:t>
      </w:r>
    </w:p>
    <w:p w:rsidR="00136AEC" w:rsidRPr="00DC1712" w:rsidRDefault="00136AEC" w:rsidP="00B0274E">
      <w:pPr>
        <w:pStyle w:val="PargrafodaLista"/>
        <w:numPr>
          <w:ilvl w:val="2"/>
          <w:numId w:val="14"/>
        </w:numPr>
        <w:tabs>
          <w:tab w:val="left" w:pos="2552"/>
        </w:tabs>
        <w:suppressAutoHyphens/>
        <w:spacing w:after="240"/>
        <w:ind w:firstLine="1701"/>
        <w:contextualSpacing w:val="0"/>
        <w:jc w:val="both"/>
        <w:rPr>
          <w:b/>
        </w:rPr>
      </w:pPr>
      <w:r w:rsidRPr="00DC1712">
        <w:rPr>
          <w:b/>
        </w:rPr>
        <w:t>R</w:t>
      </w:r>
      <w:r w:rsidR="002C415F" w:rsidRPr="00DC1712">
        <w:rPr>
          <w:b/>
        </w:rPr>
        <w:t xml:space="preserve">equisitos </w:t>
      </w:r>
      <w:r w:rsidR="003211B0">
        <w:rPr>
          <w:b/>
        </w:rPr>
        <w:t>da</w:t>
      </w:r>
      <w:r w:rsidR="002C415F" w:rsidRPr="00DC1712">
        <w:rPr>
          <w:b/>
        </w:rPr>
        <w:t xml:space="preserve"> Gestão do Conhecimento</w:t>
      </w:r>
    </w:p>
    <w:p w:rsidR="00136AEC" w:rsidRPr="00196031" w:rsidRDefault="00136AEC" w:rsidP="00B0274E">
      <w:pPr>
        <w:pStyle w:val="PargrafodaLista"/>
        <w:numPr>
          <w:ilvl w:val="3"/>
          <w:numId w:val="14"/>
        </w:numPr>
        <w:tabs>
          <w:tab w:val="left" w:pos="567"/>
          <w:tab w:val="left" w:pos="851"/>
          <w:tab w:val="left" w:pos="1276"/>
          <w:tab w:val="left" w:pos="1418"/>
          <w:tab w:val="left" w:pos="2410"/>
          <w:tab w:val="left" w:pos="3686"/>
        </w:tabs>
        <w:suppressAutoHyphens/>
        <w:spacing w:after="240"/>
        <w:ind w:firstLine="2552"/>
        <w:contextualSpacing w:val="0"/>
        <w:jc w:val="both"/>
        <w:rPr>
          <w:b/>
        </w:rPr>
      </w:pPr>
      <w:r w:rsidRPr="00196031">
        <w:rPr>
          <w:b/>
        </w:rPr>
        <w:t>Novos procedimentos ou serviços implantados ou modificados.</w:t>
      </w:r>
    </w:p>
    <w:p w:rsidR="00136AEC" w:rsidRPr="00196031" w:rsidRDefault="00136AEC" w:rsidP="00B0274E">
      <w:pPr>
        <w:suppressAutoHyphens/>
        <w:autoSpaceDE w:val="0"/>
        <w:adjustRightInd w:val="0"/>
        <w:spacing w:after="240"/>
        <w:ind w:firstLine="2552"/>
        <w:jc w:val="both"/>
        <w:rPr>
          <w:rFonts w:cs="Times New Roman"/>
        </w:rPr>
      </w:pPr>
      <w:r w:rsidRPr="00196031">
        <w:rPr>
          <w:rFonts w:cs="Times New Roman"/>
        </w:rPr>
        <w:t xml:space="preserve">A </w:t>
      </w:r>
      <w:r w:rsidR="006D3228">
        <w:rPr>
          <w:rFonts w:cs="Times New Roman"/>
        </w:rPr>
        <w:t>Contratada</w:t>
      </w:r>
      <w:r w:rsidRPr="00196031">
        <w:rPr>
          <w:rFonts w:cs="Times New Roman"/>
        </w:rPr>
        <w:t xml:space="preserve"> deverá efetuar a transferência de conhecimento, para a equipe técnica do DPF, de todos os novos procedimentos e/ou serviços implantados ou </w:t>
      </w:r>
      <w:r w:rsidRPr="00196031">
        <w:rPr>
          <w:rFonts w:cs="Times New Roman"/>
        </w:rPr>
        <w:lastRenderedPageBreak/>
        <w:t xml:space="preserve">modificados, mediante documentação técnica em </w:t>
      </w:r>
      <w:r w:rsidRPr="00D824EA">
        <w:rPr>
          <w:rFonts w:cs="Times New Roman"/>
        </w:rPr>
        <w:t xml:space="preserve">repositório adotado pelo </w:t>
      </w:r>
      <w:r w:rsidRPr="001635EE">
        <w:rPr>
          <w:rFonts w:cs="Times New Roman"/>
        </w:rPr>
        <w:t>NTI/SR/</w:t>
      </w:r>
      <w:r w:rsidR="001635EE">
        <w:rPr>
          <w:rFonts w:cs="Times New Roman"/>
        </w:rPr>
        <w:t>MG</w:t>
      </w:r>
      <w:r w:rsidRPr="00D824EA">
        <w:rPr>
          <w:rFonts w:cs="Times New Roman"/>
        </w:rPr>
        <w:t xml:space="preserve"> para esse fim.</w:t>
      </w:r>
    </w:p>
    <w:p w:rsidR="00136AEC" w:rsidRPr="00196031" w:rsidRDefault="00136AEC" w:rsidP="00B0274E">
      <w:pPr>
        <w:pStyle w:val="PargrafodaLista"/>
        <w:numPr>
          <w:ilvl w:val="3"/>
          <w:numId w:val="14"/>
        </w:numPr>
        <w:tabs>
          <w:tab w:val="left" w:pos="567"/>
          <w:tab w:val="left" w:pos="851"/>
          <w:tab w:val="left" w:pos="1276"/>
          <w:tab w:val="left" w:pos="1418"/>
          <w:tab w:val="left" w:pos="2410"/>
          <w:tab w:val="left" w:pos="3686"/>
        </w:tabs>
        <w:suppressAutoHyphens/>
        <w:spacing w:after="240"/>
        <w:ind w:firstLine="2552"/>
        <w:contextualSpacing w:val="0"/>
        <w:jc w:val="both"/>
        <w:rPr>
          <w:b/>
        </w:rPr>
      </w:pPr>
      <w:r w:rsidRPr="00196031">
        <w:rPr>
          <w:b/>
        </w:rPr>
        <w:t xml:space="preserve">Soluções Desenvolvidas pela </w:t>
      </w:r>
      <w:r w:rsidR="006D3228">
        <w:rPr>
          <w:b/>
        </w:rPr>
        <w:t>Contratada</w:t>
      </w:r>
    </w:p>
    <w:p w:rsidR="00136AEC" w:rsidRPr="00196031" w:rsidRDefault="00136AEC" w:rsidP="00B0274E">
      <w:pPr>
        <w:suppressAutoHyphens/>
        <w:autoSpaceDE w:val="0"/>
        <w:adjustRightInd w:val="0"/>
        <w:spacing w:after="240"/>
        <w:ind w:firstLine="2552"/>
        <w:jc w:val="both"/>
        <w:rPr>
          <w:rFonts w:cs="Times New Roman"/>
        </w:rPr>
      </w:pPr>
      <w:r w:rsidRPr="00196031">
        <w:rPr>
          <w:rFonts w:cs="Times New Roman"/>
        </w:rPr>
        <w:t xml:space="preserve">A transferência de conhecimento no uso das soluções desenvolvidas pela </w:t>
      </w:r>
      <w:r w:rsidR="006D3228">
        <w:rPr>
          <w:rFonts w:cs="Times New Roman"/>
        </w:rPr>
        <w:t>Contratada</w:t>
      </w:r>
      <w:r w:rsidRPr="00196031">
        <w:rPr>
          <w:rFonts w:cs="Times New Roman"/>
        </w:rPr>
        <w:t xml:space="preserve"> deverá ser viabilizada, sem ônus adicionais para o DPF, em eventos específicos, conforme Plano de Transferência de Conhecimento fornecido pela </w:t>
      </w:r>
      <w:r w:rsidR="006D3228">
        <w:rPr>
          <w:rFonts w:cs="Times New Roman"/>
        </w:rPr>
        <w:t>Contratada</w:t>
      </w:r>
      <w:r w:rsidRPr="00196031">
        <w:rPr>
          <w:rFonts w:cs="Times New Roman"/>
        </w:rPr>
        <w:t>, preferencialmente em ambiente disponibilizado pelo DPF, e baseada em documentos técnicos e/ou manuais específicos da solução desenvolvida. O cronograma e horários dos eventos deverão ser previamente aprovados pelo DPF.</w:t>
      </w:r>
    </w:p>
    <w:p w:rsidR="00136AEC" w:rsidRPr="00407755" w:rsidRDefault="00136AEC" w:rsidP="00B0274E">
      <w:pPr>
        <w:pStyle w:val="PargrafodaLista"/>
        <w:numPr>
          <w:ilvl w:val="4"/>
          <w:numId w:val="14"/>
        </w:numPr>
        <w:tabs>
          <w:tab w:val="left" w:pos="567"/>
          <w:tab w:val="left" w:pos="851"/>
          <w:tab w:val="left" w:pos="1276"/>
          <w:tab w:val="left" w:pos="1418"/>
          <w:tab w:val="left" w:pos="2410"/>
          <w:tab w:val="left" w:pos="3686"/>
        </w:tabs>
        <w:suppressAutoHyphens/>
        <w:spacing w:after="240"/>
        <w:contextualSpacing w:val="0"/>
        <w:jc w:val="both"/>
      </w:pPr>
      <w:r w:rsidRPr="00407755">
        <w:t xml:space="preserve">A </w:t>
      </w:r>
      <w:r w:rsidR="006D3228">
        <w:t>Contratada</w:t>
      </w:r>
      <w:r w:rsidRPr="00407755">
        <w:t xml:space="preserve"> deverá descrever a metodologia, conforme o Plano de Transferência de Conhecimento, que será utilizada para transferir conhecimento aos técnicos do DPF, os quais poderão ser multiplicadores do conhecimento transferido a outros técnicos ou a usuários finais.</w:t>
      </w:r>
    </w:p>
    <w:p w:rsidR="00136AEC" w:rsidRPr="00196031" w:rsidRDefault="00136AEC" w:rsidP="00B0274E">
      <w:pPr>
        <w:pStyle w:val="PargrafodaLista"/>
        <w:numPr>
          <w:ilvl w:val="4"/>
          <w:numId w:val="14"/>
        </w:numPr>
        <w:tabs>
          <w:tab w:val="left" w:pos="567"/>
          <w:tab w:val="left" w:pos="851"/>
          <w:tab w:val="left" w:pos="1276"/>
          <w:tab w:val="left" w:pos="1418"/>
          <w:tab w:val="left" w:pos="2410"/>
          <w:tab w:val="left" w:pos="3686"/>
        </w:tabs>
        <w:suppressAutoHyphens/>
        <w:spacing w:after="240"/>
        <w:contextualSpacing w:val="0"/>
        <w:jc w:val="both"/>
      </w:pPr>
      <w:r w:rsidRPr="00196031">
        <w:t xml:space="preserve">Tanto a metodologia quanto o Plano de Transferência de Conhecimento deverão ser submetidos ao DPF para aprovação, antes da sua efetiva aplicação. </w:t>
      </w:r>
    </w:p>
    <w:p w:rsidR="00136AEC" w:rsidRPr="00196031" w:rsidRDefault="00136AEC" w:rsidP="00B0274E">
      <w:pPr>
        <w:pStyle w:val="PargrafodaLista"/>
        <w:numPr>
          <w:ilvl w:val="3"/>
          <w:numId w:val="14"/>
        </w:numPr>
        <w:tabs>
          <w:tab w:val="left" w:pos="567"/>
          <w:tab w:val="left" w:pos="851"/>
          <w:tab w:val="left" w:pos="1276"/>
          <w:tab w:val="left" w:pos="1418"/>
          <w:tab w:val="left" w:pos="2410"/>
          <w:tab w:val="left" w:pos="3686"/>
        </w:tabs>
        <w:suppressAutoHyphens/>
        <w:spacing w:after="240"/>
        <w:ind w:firstLine="2552"/>
        <w:contextualSpacing w:val="0"/>
        <w:jc w:val="both"/>
        <w:rPr>
          <w:b/>
        </w:rPr>
      </w:pPr>
      <w:r w:rsidRPr="00196031">
        <w:rPr>
          <w:b/>
        </w:rPr>
        <w:t>Base de Conhecimentos do SGSD</w:t>
      </w:r>
    </w:p>
    <w:p w:rsidR="00136AEC" w:rsidRPr="00196031" w:rsidRDefault="00136AEC" w:rsidP="00B0274E">
      <w:pPr>
        <w:suppressAutoHyphens/>
        <w:autoSpaceDE w:val="0"/>
        <w:adjustRightInd w:val="0"/>
        <w:spacing w:after="240"/>
        <w:ind w:firstLine="2552"/>
        <w:jc w:val="both"/>
        <w:rPr>
          <w:rFonts w:cs="Times New Roman"/>
        </w:rPr>
      </w:pPr>
      <w:r w:rsidRPr="00196031">
        <w:rPr>
          <w:rFonts w:cs="Times New Roman"/>
        </w:rPr>
        <w:t xml:space="preserve">Exportação mensal do banco de dados do </w:t>
      </w:r>
      <w:r w:rsidR="00D978C2">
        <w:rPr>
          <w:rFonts w:cs="Times New Roman"/>
        </w:rPr>
        <w:t xml:space="preserve">Sistema de Gestão de </w:t>
      </w:r>
      <w:proofErr w:type="spellStart"/>
      <w:r w:rsidR="00D978C2" w:rsidRPr="00405515">
        <w:rPr>
          <w:rFonts w:cs="Times New Roman"/>
          <w:i/>
        </w:rPr>
        <w:t>Service</w:t>
      </w:r>
      <w:proofErr w:type="spellEnd"/>
      <w:r w:rsidR="00D978C2" w:rsidRPr="00405515">
        <w:rPr>
          <w:rFonts w:cs="Times New Roman"/>
          <w:i/>
        </w:rPr>
        <w:t xml:space="preserve"> </w:t>
      </w:r>
      <w:proofErr w:type="spellStart"/>
      <w:r w:rsidR="00D978C2" w:rsidRPr="00405515">
        <w:rPr>
          <w:rFonts w:cs="Times New Roman"/>
          <w:i/>
        </w:rPr>
        <w:t>Desk</w:t>
      </w:r>
      <w:proofErr w:type="spellEnd"/>
      <w:r w:rsidRPr="00196031">
        <w:rPr>
          <w:rFonts w:cs="Times New Roman"/>
        </w:rPr>
        <w:t xml:space="preserve"> para arquivo em formato texto que permita importação em SGBD </w:t>
      </w:r>
      <w:proofErr w:type="spellStart"/>
      <w:proofErr w:type="gramStart"/>
      <w:r w:rsidRPr="00196031">
        <w:rPr>
          <w:rFonts w:cs="Times New Roman"/>
        </w:rPr>
        <w:t>MySQL</w:t>
      </w:r>
      <w:proofErr w:type="spellEnd"/>
      <w:proofErr w:type="gramEnd"/>
      <w:r w:rsidRPr="00196031">
        <w:rPr>
          <w:rFonts w:cs="Times New Roman"/>
        </w:rPr>
        <w:t xml:space="preserve"> ou </w:t>
      </w:r>
      <w:proofErr w:type="spellStart"/>
      <w:r w:rsidRPr="00196031">
        <w:rPr>
          <w:rFonts w:cs="Times New Roman"/>
        </w:rPr>
        <w:t>PostgreSQL</w:t>
      </w:r>
      <w:proofErr w:type="spellEnd"/>
      <w:r w:rsidRPr="00196031">
        <w:rPr>
          <w:rFonts w:cs="Times New Roman"/>
        </w:rPr>
        <w:t>.</w:t>
      </w:r>
    </w:p>
    <w:p w:rsidR="00136AEC" w:rsidRPr="00196031" w:rsidRDefault="00136AEC" w:rsidP="00B0274E">
      <w:pPr>
        <w:pStyle w:val="PargrafodaLista"/>
        <w:numPr>
          <w:ilvl w:val="4"/>
          <w:numId w:val="14"/>
        </w:numPr>
        <w:tabs>
          <w:tab w:val="left" w:pos="567"/>
          <w:tab w:val="left" w:pos="851"/>
          <w:tab w:val="left" w:pos="1276"/>
          <w:tab w:val="left" w:pos="1418"/>
          <w:tab w:val="left" w:pos="2410"/>
          <w:tab w:val="left" w:pos="3686"/>
        </w:tabs>
        <w:suppressAutoHyphens/>
        <w:spacing w:after="240"/>
        <w:contextualSpacing w:val="0"/>
        <w:jc w:val="both"/>
      </w:pPr>
      <w:r w:rsidRPr="00196031">
        <w:t xml:space="preserve">A </w:t>
      </w:r>
      <w:r w:rsidR="006D3228">
        <w:t>Contratada</w:t>
      </w:r>
      <w:r w:rsidRPr="00196031">
        <w:t xml:space="preserve"> deverá manter atualizada a documentação da estrutura de dados da base de conhecimento e fornecer ao DPF, quando solicitado, e no encerramento do contrato, cópia eletrônica atualizada da documentação, esquemas e descrições, bem como o conteúdo da base.</w:t>
      </w:r>
    </w:p>
    <w:p w:rsidR="00136AEC" w:rsidRPr="00196031" w:rsidRDefault="00136AEC" w:rsidP="00B0274E">
      <w:pPr>
        <w:pStyle w:val="PargrafodaLista"/>
        <w:numPr>
          <w:ilvl w:val="3"/>
          <w:numId w:val="14"/>
        </w:numPr>
        <w:tabs>
          <w:tab w:val="left" w:pos="567"/>
          <w:tab w:val="left" w:pos="851"/>
          <w:tab w:val="left" w:pos="1276"/>
          <w:tab w:val="left" w:pos="1418"/>
          <w:tab w:val="left" w:pos="2410"/>
          <w:tab w:val="left" w:pos="3686"/>
        </w:tabs>
        <w:suppressAutoHyphens/>
        <w:spacing w:after="240"/>
        <w:ind w:firstLine="2552"/>
        <w:contextualSpacing w:val="0"/>
        <w:jc w:val="both"/>
        <w:rPr>
          <w:b/>
        </w:rPr>
      </w:pPr>
      <w:r w:rsidRPr="00196031">
        <w:rPr>
          <w:b/>
        </w:rPr>
        <w:t>Transição Contratual – Transferência de Conhecimento</w:t>
      </w:r>
    </w:p>
    <w:p w:rsidR="00136AEC" w:rsidRPr="00196031" w:rsidRDefault="00136AEC" w:rsidP="00B0274E">
      <w:pPr>
        <w:suppressAutoHyphens/>
        <w:autoSpaceDE w:val="0"/>
        <w:adjustRightInd w:val="0"/>
        <w:spacing w:after="240"/>
        <w:ind w:firstLine="2552"/>
        <w:jc w:val="both"/>
        <w:rPr>
          <w:rFonts w:cs="Times New Roman"/>
        </w:rPr>
      </w:pPr>
      <w:r w:rsidRPr="00407755">
        <w:rPr>
          <w:rFonts w:eastAsia="Times New Roman" w:cs="Times New Roman"/>
          <w:kern w:val="0"/>
          <w:lang w:eastAsia="pt-BR" w:bidi="ar-SA"/>
        </w:rPr>
        <w:t xml:space="preserve">Havendo necessidade de transição contratual, com mudança de fornecedor dos serviços, a </w:t>
      </w:r>
      <w:r w:rsidR="006D3228">
        <w:rPr>
          <w:rFonts w:eastAsia="Times New Roman" w:cs="Times New Roman"/>
          <w:kern w:val="0"/>
          <w:lang w:eastAsia="pt-BR" w:bidi="ar-SA"/>
        </w:rPr>
        <w:t>Contratada</w:t>
      </w:r>
      <w:r w:rsidRPr="00407755">
        <w:rPr>
          <w:rFonts w:eastAsia="Times New Roman" w:cs="Times New Roman"/>
          <w:kern w:val="0"/>
          <w:lang w:eastAsia="pt-BR" w:bidi="ar-SA"/>
        </w:rPr>
        <w:t xml:space="preserve"> signatária do contrato em fase de expiração, assim considerado o período dos últimos três meses de vigência, deverá repassar para a vencedora do novo certame, por intermédio de eventos formais, os documentos, procedimentos e conhecimentos necessários à continuidade da prestação dos serviços, incluindo a base de</w:t>
      </w:r>
      <w:r w:rsidRPr="00196031">
        <w:rPr>
          <w:rFonts w:cs="Times New Roman"/>
        </w:rPr>
        <w:t xml:space="preserve"> conhecimentos, bem como esclarecer dúvidas a respeito de procedimentos no relacionamento entre o DPF e a nova </w:t>
      </w:r>
      <w:r w:rsidR="006D3228">
        <w:rPr>
          <w:rFonts w:cs="Times New Roman"/>
        </w:rPr>
        <w:t>Contratada</w:t>
      </w:r>
      <w:r w:rsidRPr="00196031">
        <w:rPr>
          <w:rFonts w:cs="Times New Roman"/>
        </w:rPr>
        <w:t>.</w:t>
      </w:r>
    </w:p>
    <w:p w:rsidR="00136AEC" w:rsidRDefault="00136AEC" w:rsidP="00B0274E">
      <w:pPr>
        <w:pStyle w:val="PargrafodaLista"/>
        <w:numPr>
          <w:ilvl w:val="4"/>
          <w:numId w:val="14"/>
        </w:numPr>
        <w:tabs>
          <w:tab w:val="left" w:pos="567"/>
          <w:tab w:val="left" w:pos="851"/>
          <w:tab w:val="left" w:pos="1276"/>
          <w:tab w:val="left" w:pos="1418"/>
          <w:tab w:val="left" w:pos="2410"/>
          <w:tab w:val="left" w:pos="3686"/>
        </w:tabs>
        <w:suppressAutoHyphens/>
        <w:spacing w:after="240"/>
        <w:contextualSpacing w:val="0"/>
        <w:jc w:val="both"/>
      </w:pPr>
      <w:r w:rsidRPr="00196031">
        <w:t xml:space="preserve">A </w:t>
      </w:r>
      <w:r w:rsidR="006D3228">
        <w:t>Contratada</w:t>
      </w:r>
      <w:r w:rsidRPr="00196031">
        <w:t>, no antepenúltimo mês da vigência do contrato, deverá elaborar o Plano de Transferência de Conhecimento, a ser aprovado pelo DPF, descrevendo a metodologia, que será utilizada para transferir conhecimento aos técnicos do DPF e da nova contratada, os quais poderão ser multiplicadores do conhecimento transferido a outros técnicos ou a usuários finais.</w:t>
      </w:r>
    </w:p>
    <w:p w:rsidR="00B0274E" w:rsidRPr="00196031" w:rsidRDefault="00B0274E" w:rsidP="00B0274E">
      <w:pPr>
        <w:pStyle w:val="Estilo3"/>
        <w:numPr>
          <w:ilvl w:val="0"/>
          <w:numId w:val="0"/>
        </w:numPr>
        <w:tabs>
          <w:tab w:val="left" w:pos="851"/>
          <w:tab w:val="left" w:pos="1276"/>
          <w:tab w:val="left" w:pos="1418"/>
          <w:tab w:val="left" w:pos="2410"/>
          <w:tab w:val="left" w:pos="3686"/>
        </w:tabs>
        <w:spacing w:after="240"/>
      </w:pPr>
    </w:p>
    <w:p w:rsidR="0041469C" w:rsidRPr="0041469C" w:rsidRDefault="0041469C" w:rsidP="00B0274E">
      <w:pPr>
        <w:pStyle w:val="PargrafodaLista"/>
        <w:numPr>
          <w:ilvl w:val="2"/>
          <w:numId w:val="14"/>
        </w:numPr>
        <w:tabs>
          <w:tab w:val="left" w:pos="2552"/>
        </w:tabs>
        <w:suppressAutoHyphens/>
        <w:spacing w:after="240"/>
        <w:ind w:firstLine="1701"/>
        <w:contextualSpacing w:val="0"/>
        <w:jc w:val="both"/>
        <w:rPr>
          <w:b/>
          <w:szCs w:val="22"/>
        </w:rPr>
      </w:pPr>
      <w:r>
        <w:rPr>
          <w:b/>
          <w:szCs w:val="22"/>
        </w:rPr>
        <w:lastRenderedPageBreak/>
        <w:t>Requisitos para Gestão de Pessoas</w:t>
      </w:r>
    </w:p>
    <w:p w:rsidR="00906242" w:rsidRPr="00196031" w:rsidRDefault="00906242" w:rsidP="00B0274E">
      <w:pPr>
        <w:pStyle w:val="PargrafodaLista"/>
        <w:numPr>
          <w:ilvl w:val="3"/>
          <w:numId w:val="14"/>
        </w:numPr>
        <w:tabs>
          <w:tab w:val="left" w:pos="2552"/>
        </w:tabs>
        <w:suppressAutoHyphens/>
        <w:spacing w:after="240"/>
        <w:contextualSpacing w:val="0"/>
        <w:jc w:val="both"/>
        <w:rPr>
          <w:b/>
        </w:rPr>
      </w:pPr>
      <w:r w:rsidRPr="00196031">
        <w:rPr>
          <w:b/>
        </w:rPr>
        <w:t xml:space="preserve">Requisitos de Vida Pregressa dos Prestadores de Serviços </w:t>
      </w:r>
    </w:p>
    <w:p w:rsidR="00906242" w:rsidRPr="00196031" w:rsidRDefault="00906242" w:rsidP="00B0274E">
      <w:pPr>
        <w:pStyle w:val="PargrafodaLista"/>
        <w:numPr>
          <w:ilvl w:val="4"/>
          <w:numId w:val="14"/>
        </w:numPr>
        <w:tabs>
          <w:tab w:val="left" w:pos="0"/>
        </w:tabs>
        <w:suppressAutoHyphens/>
        <w:spacing w:after="240"/>
        <w:contextualSpacing w:val="0"/>
        <w:jc w:val="both"/>
      </w:pPr>
      <w:r w:rsidRPr="00196031">
        <w:t xml:space="preserve">Os funcionários da </w:t>
      </w:r>
      <w:r w:rsidR="006D3228">
        <w:t>Contratada</w:t>
      </w:r>
      <w:r w:rsidRPr="00196031">
        <w:t xml:space="preserve"> que forem alocados para prestação dos serviços objeto desta contratação, deverão ter procedimento irrepreensível e idoneidade moral inatacável, que serão aferidos por meio de avaliação da vida pregressa e investigação social procedida pelo DPF, sempre que este julgar necessário. </w:t>
      </w:r>
    </w:p>
    <w:p w:rsidR="00906242" w:rsidRPr="00196031" w:rsidRDefault="00906242" w:rsidP="00B0274E">
      <w:pPr>
        <w:pStyle w:val="PargrafodaLista"/>
        <w:numPr>
          <w:ilvl w:val="4"/>
          <w:numId w:val="14"/>
        </w:numPr>
        <w:tabs>
          <w:tab w:val="left" w:pos="0"/>
        </w:tabs>
        <w:suppressAutoHyphens/>
        <w:spacing w:after="240"/>
        <w:contextualSpacing w:val="0"/>
        <w:jc w:val="both"/>
      </w:pPr>
      <w:r w:rsidRPr="00196031">
        <w:t xml:space="preserve">Quando solicitada, a </w:t>
      </w:r>
      <w:r w:rsidR="006D3228">
        <w:t>Contratada</w:t>
      </w:r>
      <w:r w:rsidRPr="00196031">
        <w:t xml:space="preserve">, deverá apresentar, em até </w:t>
      </w:r>
      <w:proofErr w:type="gramStart"/>
      <w:r w:rsidRPr="00196031">
        <w:t>2</w:t>
      </w:r>
      <w:proofErr w:type="gramEnd"/>
      <w:r w:rsidRPr="00196031">
        <w:t xml:space="preserve"> (dois) dias úteis, os seguintes documentos complementares de seus funcionários: cópia do comprovante da residência atual (água, luz, telefone, contracheque, etc.). </w:t>
      </w:r>
    </w:p>
    <w:p w:rsidR="00906242" w:rsidRPr="00196031" w:rsidRDefault="00906242" w:rsidP="00B0274E">
      <w:pPr>
        <w:pStyle w:val="PargrafodaLista"/>
        <w:numPr>
          <w:ilvl w:val="4"/>
          <w:numId w:val="14"/>
        </w:numPr>
        <w:tabs>
          <w:tab w:val="left" w:pos="0"/>
        </w:tabs>
        <w:suppressAutoHyphens/>
        <w:spacing w:after="240"/>
        <w:contextualSpacing w:val="0"/>
        <w:jc w:val="both"/>
      </w:pPr>
      <w:r w:rsidRPr="00196031">
        <w:t xml:space="preserve">A desaprovação, pelo DPF, de empregado da </w:t>
      </w:r>
      <w:r w:rsidR="006D3228">
        <w:t>Contratada</w:t>
      </w:r>
      <w:r w:rsidRPr="00196031">
        <w:t xml:space="preserve"> será justificada formalmente, baseada nos antecedentes do mesmo ou por motivo de deficiência técnica.</w:t>
      </w:r>
    </w:p>
    <w:p w:rsidR="00B90B9D" w:rsidRPr="00196031" w:rsidRDefault="00B90B9D" w:rsidP="00B0274E">
      <w:pPr>
        <w:pStyle w:val="PargrafodaLista"/>
        <w:numPr>
          <w:ilvl w:val="3"/>
          <w:numId w:val="14"/>
        </w:numPr>
        <w:tabs>
          <w:tab w:val="left" w:pos="2552"/>
        </w:tabs>
        <w:suppressAutoHyphens/>
        <w:spacing w:after="240"/>
        <w:contextualSpacing w:val="0"/>
        <w:jc w:val="both"/>
        <w:rPr>
          <w:b/>
        </w:rPr>
      </w:pPr>
      <w:r w:rsidRPr="00196031">
        <w:rPr>
          <w:b/>
        </w:rPr>
        <w:t xml:space="preserve">Requisitos quanto ao Treinamento – Postos de 1º, 2º e 3º </w:t>
      </w:r>
      <w:proofErr w:type="gramStart"/>
      <w:r w:rsidRPr="00196031">
        <w:rPr>
          <w:b/>
        </w:rPr>
        <w:t>Níve</w:t>
      </w:r>
      <w:r w:rsidR="00B0274E">
        <w:rPr>
          <w:b/>
        </w:rPr>
        <w:t>l</w:t>
      </w:r>
      <w:proofErr w:type="gramEnd"/>
    </w:p>
    <w:p w:rsidR="00B90B9D" w:rsidRPr="00196031" w:rsidRDefault="00B90B9D" w:rsidP="00B0274E">
      <w:pPr>
        <w:pStyle w:val="PargrafodaLista"/>
        <w:numPr>
          <w:ilvl w:val="4"/>
          <w:numId w:val="14"/>
        </w:numPr>
        <w:tabs>
          <w:tab w:val="left" w:pos="0"/>
        </w:tabs>
        <w:suppressAutoHyphens/>
        <w:spacing w:after="240"/>
        <w:contextualSpacing w:val="0"/>
        <w:jc w:val="both"/>
      </w:pPr>
      <w:r w:rsidRPr="00196031">
        <w:t>O objetivo do treinamento é garantir a padronização de procedimentos e nivelar o conhecimento de todo o ambiente operacional do DPF aos profissionais que ocuparão os Postos de 1º, 2º e 3º Níveis.</w:t>
      </w:r>
    </w:p>
    <w:p w:rsidR="00B90B9D" w:rsidRPr="00196031" w:rsidRDefault="00B90B9D" w:rsidP="00B0274E">
      <w:pPr>
        <w:pStyle w:val="PargrafodaLista"/>
        <w:numPr>
          <w:ilvl w:val="4"/>
          <w:numId w:val="14"/>
        </w:numPr>
        <w:tabs>
          <w:tab w:val="left" w:pos="0"/>
        </w:tabs>
        <w:suppressAutoHyphens/>
        <w:spacing w:after="240"/>
        <w:contextualSpacing w:val="0"/>
        <w:jc w:val="both"/>
      </w:pPr>
      <w:r w:rsidRPr="00196031">
        <w:t xml:space="preserve">Estes profissionais deverão receber treinamento inicial e único, à custa da </w:t>
      </w:r>
      <w:r w:rsidR="006D3228">
        <w:t>Contratada</w:t>
      </w:r>
      <w:r w:rsidRPr="00196031">
        <w:t xml:space="preserve">, sendo que todo o conteúdo e carga </w:t>
      </w:r>
      <w:proofErr w:type="gramStart"/>
      <w:r w:rsidRPr="00196031">
        <w:t>horária propostos</w:t>
      </w:r>
      <w:proofErr w:type="gramEnd"/>
      <w:r w:rsidRPr="00196031">
        <w:t xml:space="preserve"> devem ser aceitos pelo DPF. </w:t>
      </w:r>
    </w:p>
    <w:p w:rsidR="00B90B9D" w:rsidRPr="00196031" w:rsidRDefault="00B90B9D" w:rsidP="00B0274E">
      <w:pPr>
        <w:pStyle w:val="PargrafodaLista"/>
        <w:numPr>
          <w:ilvl w:val="4"/>
          <w:numId w:val="14"/>
        </w:numPr>
        <w:tabs>
          <w:tab w:val="left" w:pos="0"/>
        </w:tabs>
        <w:suppressAutoHyphens/>
        <w:spacing w:after="240"/>
        <w:contextualSpacing w:val="0"/>
        <w:jc w:val="both"/>
      </w:pPr>
      <w:r w:rsidRPr="00196031">
        <w:t>Serão admitidas formas de ensino a distância.</w:t>
      </w:r>
    </w:p>
    <w:p w:rsidR="00DC1712" w:rsidRPr="00196031" w:rsidRDefault="00DC1712" w:rsidP="00B0274E">
      <w:pPr>
        <w:suppressAutoHyphens/>
        <w:autoSpaceDE w:val="0"/>
        <w:adjustRightInd w:val="0"/>
        <w:spacing w:after="240"/>
        <w:ind w:firstLine="2552"/>
        <w:jc w:val="both"/>
        <w:rPr>
          <w:rFonts w:cs="Times New Roman"/>
        </w:rPr>
      </w:pPr>
    </w:p>
    <w:p w:rsidR="00966D81" w:rsidRPr="0041469C" w:rsidRDefault="00966D81" w:rsidP="00B0274E">
      <w:pPr>
        <w:pStyle w:val="PargrafodaLista"/>
        <w:numPr>
          <w:ilvl w:val="3"/>
          <w:numId w:val="14"/>
        </w:numPr>
        <w:tabs>
          <w:tab w:val="left" w:pos="2552"/>
        </w:tabs>
        <w:suppressAutoHyphens/>
        <w:spacing w:after="240"/>
        <w:contextualSpacing w:val="0"/>
        <w:jc w:val="both"/>
        <w:rPr>
          <w:b/>
        </w:rPr>
      </w:pPr>
      <w:r w:rsidRPr="0041469C">
        <w:rPr>
          <w:b/>
        </w:rPr>
        <w:t>R</w:t>
      </w:r>
      <w:r w:rsidR="0041469C">
        <w:rPr>
          <w:b/>
        </w:rPr>
        <w:t>equisitos para o Fornecimento dos Uniformes a Serem Utilizados Pelos Prestadores de Serviço</w:t>
      </w:r>
      <w:r w:rsidRPr="0041469C">
        <w:rPr>
          <w:b/>
        </w:rPr>
        <w:t xml:space="preserve"> </w:t>
      </w:r>
    </w:p>
    <w:p w:rsidR="00B154AD" w:rsidRPr="0041469C" w:rsidRDefault="00B154AD" w:rsidP="00B0274E">
      <w:pPr>
        <w:pStyle w:val="PargrafodaLista"/>
        <w:numPr>
          <w:ilvl w:val="4"/>
          <w:numId w:val="14"/>
        </w:numPr>
        <w:tabs>
          <w:tab w:val="left" w:pos="0"/>
        </w:tabs>
        <w:suppressAutoHyphens/>
        <w:spacing w:after="240"/>
        <w:contextualSpacing w:val="0"/>
        <w:jc w:val="both"/>
      </w:pPr>
      <w:r w:rsidRPr="0041469C">
        <w:t>O</w:t>
      </w:r>
      <w:r w:rsidR="00966D81" w:rsidRPr="0041469C">
        <w:t xml:space="preserve">s uniformes a serem fornecidos pela Contratada aos seus empregados deverão ser condizentes com a atividade a ser desempenhada no </w:t>
      </w:r>
      <w:r w:rsidR="000E7CDF" w:rsidRPr="0041469C">
        <w:t>DPF</w:t>
      </w:r>
      <w:r w:rsidR="00966D81" w:rsidRPr="0041469C">
        <w:t>, compreendendo peças para todas as estações climáticas do ano, sem qualquer repasse do custo para o empregado</w:t>
      </w:r>
      <w:r w:rsidRPr="0041469C">
        <w:t>.</w:t>
      </w:r>
    </w:p>
    <w:p w:rsidR="00136AEC" w:rsidRPr="001F4108" w:rsidRDefault="00136AEC" w:rsidP="001104FA">
      <w:pPr>
        <w:pStyle w:val="PargrafodaLista"/>
        <w:numPr>
          <w:ilvl w:val="2"/>
          <w:numId w:val="14"/>
        </w:numPr>
        <w:tabs>
          <w:tab w:val="left" w:pos="2552"/>
        </w:tabs>
        <w:suppressAutoHyphens/>
        <w:spacing w:after="360"/>
        <w:ind w:firstLine="1701"/>
        <w:contextualSpacing w:val="0"/>
        <w:jc w:val="both"/>
        <w:rPr>
          <w:b/>
          <w:szCs w:val="22"/>
        </w:rPr>
      </w:pPr>
      <w:r w:rsidRPr="001F4108">
        <w:rPr>
          <w:b/>
          <w:szCs w:val="22"/>
        </w:rPr>
        <w:t>R</w:t>
      </w:r>
      <w:r w:rsidR="00764233">
        <w:rPr>
          <w:b/>
          <w:szCs w:val="22"/>
        </w:rPr>
        <w:t>equisitos para a Transição Contratual</w:t>
      </w:r>
    </w:p>
    <w:p w:rsidR="00136AEC" w:rsidRDefault="00136AEC" w:rsidP="00136AEC">
      <w:pPr>
        <w:suppressAutoHyphens/>
        <w:ind w:firstLine="1418"/>
        <w:jc w:val="both"/>
      </w:pPr>
      <w:r w:rsidRPr="006E2C28">
        <w:t xml:space="preserve">A transição contratual dar-se-á ao encerramento do contrato, seja por término da vigência ou por rescisão antecipada, conforme os </w:t>
      </w:r>
      <w:proofErr w:type="spellStart"/>
      <w:r w:rsidRPr="006E2C28">
        <w:t>Arts</w:t>
      </w:r>
      <w:proofErr w:type="spellEnd"/>
      <w:r w:rsidRPr="006E2C28">
        <w:t xml:space="preserve">. 77 e 78 da Lei Nº 8.666, de 21 de junho de 1993. </w:t>
      </w:r>
    </w:p>
    <w:p w:rsidR="0000699A" w:rsidRDefault="0000699A">
      <w:pPr>
        <w:rPr>
          <w:b/>
        </w:rPr>
      </w:pPr>
      <w:r>
        <w:rPr>
          <w:b/>
        </w:rPr>
        <w:br w:type="page"/>
      </w:r>
    </w:p>
    <w:p w:rsidR="00136AEC" w:rsidRPr="00076AB1" w:rsidRDefault="00DC1712" w:rsidP="00DC1712">
      <w:pPr>
        <w:suppressAutoHyphens/>
        <w:spacing w:after="120"/>
        <w:jc w:val="center"/>
        <w:rPr>
          <w:rFonts w:ascii="Arial" w:hAnsi="Arial" w:cs="Arial"/>
          <w:b/>
          <w:sz w:val="20"/>
          <w:szCs w:val="20"/>
        </w:rPr>
      </w:pPr>
      <w:r w:rsidRPr="00076AB1">
        <w:rPr>
          <w:b/>
        </w:rPr>
        <w:lastRenderedPageBreak/>
        <w:t xml:space="preserve">TABELA </w:t>
      </w:r>
      <w:r>
        <w:rPr>
          <w:b/>
        </w:rPr>
        <w:t xml:space="preserve">11 </w:t>
      </w:r>
      <w:r w:rsidRPr="00076AB1">
        <w:rPr>
          <w:b/>
        </w:rPr>
        <w:t>– TRANSIÇÃO CONTRATUAL – AÇÕES OBRIGATÓRIAS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544"/>
        <w:gridCol w:w="1559"/>
        <w:gridCol w:w="1985"/>
        <w:gridCol w:w="1276"/>
      </w:tblGrid>
      <w:tr w:rsidR="00136AEC" w:rsidRPr="006E2C28" w:rsidTr="003F77D6">
        <w:trPr>
          <w:tblHeader/>
        </w:trPr>
        <w:tc>
          <w:tcPr>
            <w:tcW w:w="8931" w:type="dxa"/>
            <w:gridSpan w:val="5"/>
            <w:tcBorders>
              <w:bottom w:val="single" w:sz="4" w:space="0" w:color="auto"/>
            </w:tcBorders>
            <w:shd w:val="clear" w:color="auto" w:fill="E0E0E0"/>
          </w:tcPr>
          <w:p w:rsidR="00136AEC" w:rsidRPr="006E2C28" w:rsidRDefault="00136AEC" w:rsidP="00136AEC">
            <w:pPr>
              <w:suppressAutoHyphens/>
              <w:jc w:val="center"/>
              <w:rPr>
                <w:b/>
              </w:rPr>
            </w:pPr>
            <w:r w:rsidRPr="006E2C28">
              <w:rPr>
                <w:b/>
              </w:rPr>
              <w:t>AÇÕES PARA TRANSIÇÃO E ENCERRAMENTO CONTRATUAL</w:t>
            </w:r>
          </w:p>
        </w:tc>
      </w:tr>
      <w:tr w:rsidR="00136AEC" w:rsidRPr="006E2C28" w:rsidTr="00B0274E">
        <w:tc>
          <w:tcPr>
            <w:tcW w:w="567" w:type="dxa"/>
          </w:tcPr>
          <w:p w:rsidR="00136AEC" w:rsidRPr="006E2C28" w:rsidRDefault="00136AEC" w:rsidP="00136AEC">
            <w:pPr>
              <w:suppressAutoHyphens/>
              <w:jc w:val="both"/>
              <w:rPr>
                <w:b/>
              </w:rPr>
            </w:pPr>
            <w:r w:rsidRPr="006E2C28">
              <w:rPr>
                <w:b/>
              </w:rPr>
              <w:t>ID</w:t>
            </w:r>
          </w:p>
        </w:tc>
        <w:tc>
          <w:tcPr>
            <w:tcW w:w="3544" w:type="dxa"/>
          </w:tcPr>
          <w:p w:rsidR="00136AEC" w:rsidRPr="006E2C28" w:rsidRDefault="00136AEC" w:rsidP="00136AEC">
            <w:pPr>
              <w:suppressAutoHyphens/>
              <w:jc w:val="both"/>
              <w:rPr>
                <w:b/>
              </w:rPr>
            </w:pPr>
            <w:r w:rsidRPr="006E2C28">
              <w:rPr>
                <w:b/>
              </w:rPr>
              <w:t>Ação</w:t>
            </w:r>
          </w:p>
        </w:tc>
        <w:tc>
          <w:tcPr>
            <w:tcW w:w="1559" w:type="dxa"/>
          </w:tcPr>
          <w:p w:rsidR="00136AEC" w:rsidRPr="006E2C28" w:rsidRDefault="00136AEC" w:rsidP="00136AEC">
            <w:pPr>
              <w:suppressAutoHyphens/>
              <w:jc w:val="both"/>
              <w:rPr>
                <w:b/>
              </w:rPr>
            </w:pPr>
            <w:r w:rsidRPr="006E2C28">
              <w:rPr>
                <w:b/>
              </w:rPr>
              <w:t>Responsável</w:t>
            </w:r>
          </w:p>
        </w:tc>
        <w:tc>
          <w:tcPr>
            <w:tcW w:w="1985" w:type="dxa"/>
          </w:tcPr>
          <w:p w:rsidR="00136AEC" w:rsidRPr="006E2C28" w:rsidRDefault="00136AEC" w:rsidP="00136AEC">
            <w:pPr>
              <w:suppressAutoHyphens/>
              <w:jc w:val="both"/>
              <w:rPr>
                <w:b/>
              </w:rPr>
            </w:pPr>
            <w:r w:rsidRPr="006E2C28">
              <w:rPr>
                <w:b/>
              </w:rPr>
              <w:t>Data Início</w:t>
            </w:r>
          </w:p>
        </w:tc>
        <w:tc>
          <w:tcPr>
            <w:tcW w:w="1276" w:type="dxa"/>
          </w:tcPr>
          <w:p w:rsidR="00136AEC" w:rsidRPr="006E2C28" w:rsidRDefault="00136AEC" w:rsidP="00136AEC">
            <w:pPr>
              <w:suppressAutoHyphens/>
              <w:jc w:val="both"/>
              <w:rPr>
                <w:b/>
              </w:rPr>
            </w:pPr>
            <w:r w:rsidRPr="006E2C28">
              <w:rPr>
                <w:b/>
              </w:rPr>
              <w:t>Data Fim</w:t>
            </w:r>
          </w:p>
        </w:tc>
      </w:tr>
      <w:tr w:rsidR="00136AEC" w:rsidRPr="006E2C28" w:rsidTr="00B0274E">
        <w:tc>
          <w:tcPr>
            <w:tcW w:w="567" w:type="dxa"/>
          </w:tcPr>
          <w:p w:rsidR="00136AEC" w:rsidRPr="006E2C28" w:rsidRDefault="00136AEC" w:rsidP="00136AEC">
            <w:pPr>
              <w:suppressAutoHyphens/>
              <w:jc w:val="both"/>
              <w:rPr>
                <w:b/>
              </w:rPr>
            </w:pPr>
            <w:r w:rsidRPr="006E2C28">
              <w:rPr>
                <w:b/>
              </w:rPr>
              <w:t>1</w:t>
            </w:r>
          </w:p>
        </w:tc>
        <w:tc>
          <w:tcPr>
            <w:tcW w:w="3544" w:type="dxa"/>
          </w:tcPr>
          <w:p w:rsidR="00136AEC" w:rsidRPr="006E2C28" w:rsidRDefault="00136AEC" w:rsidP="00136AEC">
            <w:pPr>
              <w:suppressAutoHyphens/>
              <w:autoSpaceDE w:val="0"/>
              <w:adjustRightInd w:val="0"/>
              <w:jc w:val="both"/>
            </w:pPr>
            <w:r w:rsidRPr="006E2C28">
              <w:t>Elaborar relatório da situação de cada uma das Ordens de Serviço ainda não finalizadas.</w:t>
            </w:r>
          </w:p>
        </w:tc>
        <w:tc>
          <w:tcPr>
            <w:tcW w:w="1559" w:type="dxa"/>
          </w:tcPr>
          <w:p w:rsidR="00136AEC" w:rsidRPr="006E2C28" w:rsidRDefault="00136AEC" w:rsidP="00136AEC">
            <w:pPr>
              <w:suppressAutoHyphens/>
              <w:jc w:val="both"/>
            </w:pPr>
            <w:r w:rsidRPr="006E2C28">
              <w:t>Contratada</w:t>
            </w:r>
          </w:p>
        </w:tc>
        <w:tc>
          <w:tcPr>
            <w:tcW w:w="1985" w:type="dxa"/>
          </w:tcPr>
          <w:p w:rsidR="00136AEC" w:rsidRPr="006E2C28" w:rsidRDefault="00136AEC" w:rsidP="00136AEC">
            <w:pPr>
              <w:suppressAutoHyphens/>
              <w:jc w:val="both"/>
            </w:pPr>
            <w:r w:rsidRPr="006E2C28">
              <w:t xml:space="preserve">30 dias antes da data do término do contrato ou imediatamente após sua rescisão. </w:t>
            </w:r>
          </w:p>
        </w:tc>
        <w:tc>
          <w:tcPr>
            <w:tcW w:w="1276" w:type="dxa"/>
          </w:tcPr>
          <w:p w:rsidR="00136AEC" w:rsidRPr="006E2C28" w:rsidRDefault="00136AEC" w:rsidP="00136AEC">
            <w:pPr>
              <w:suppressAutoHyphens/>
              <w:jc w:val="both"/>
            </w:pPr>
            <w:r w:rsidRPr="006E2C28">
              <w:t>Fim do contrato.</w:t>
            </w:r>
          </w:p>
        </w:tc>
      </w:tr>
      <w:tr w:rsidR="00136AEC" w:rsidRPr="006E2C28" w:rsidTr="00B0274E">
        <w:tc>
          <w:tcPr>
            <w:tcW w:w="567" w:type="dxa"/>
          </w:tcPr>
          <w:p w:rsidR="00136AEC" w:rsidRPr="006E2C28" w:rsidRDefault="00136AEC" w:rsidP="00136AEC">
            <w:pPr>
              <w:suppressAutoHyphens/>
              <w:jc w:val="both"/>
              <w:rPr>
                <w:b/>
              </w:rPr>
            </w:pPr>
            <w:r w:rsidRPr="006E2C28">
              <w:rPr>
                <w:b/>
              </w:rPr>
              <w:t>2</w:t>
            </w:r>
          </w:p>
        </w:tc>
        <w:tc>
          <w:tcPr>
            <w:tcW w:w="3544" w:type="dxa"/>
          </w:tcPr>
          <w:p w:rsidR="00136AEC" w:rsidRDefault="00136AEC" w:rsidP="00136AEC">
            <w:pPr>
              <w:suppressAutoHyphens/>
              <w:autoSpaceDE w:val="0"/>
              <w:adjustRightInd w:val="0"/>
              <w:jc w:val="both"/>
            </w:pPr>
            <w:r w:rsidRPr="006E2C28">
              <w:t>Transferência de conhecimento de tecnologia e técnicas empregadas. Será de inteira responsabilidade da Contratada, garantir o repasse bem sucedido de todas as informações necessárias para a continuidade dos serviços pelo DPF ou empresa por ele designada.</w:t>
            </w:r>
          </w:p>
          <w:p w:rsidR="00043A83" w:rsidRPr="006E2C28" w:rsidRDefault="00043A83" w:rsidP="00136AEC">
            <w:pPr>
              <w:suppressAutoHyphens/>
              <w:autoSpaceDE w:val="0"/>
              <w:adjustRightInd w:val="0"/>
              <w:jc w:val="both"/>
            </w:pPr>
          </w:p>
        </w:tc>
        <w:tc>
          <w:tcPr>
            <w:tcW w:w="1559" w:type="dxa"/>
          </w:tcPr>
          <w:p w:rsidR="00136AEC" w:rsidRPr="006E2C28" w:rsidRDefault="00136AEC" w:rsidP="00136AEC">
            <w:pPr>
              <w:suppressAutoHyphens/>
              <w:jc w:val="both"/>
            </w:pPr>
            <w:r w:rsidRPr="006E2C28">
              <w:t>Contratada</w:t>
            </w:r>
          </w:p>
        </w:tc>
        <w:tc>
          <w:tcPr>
            <w:tcW w:w="1985" w:type="dxa"/>
          </w:tcPr>
          <w:p w:rsidR="00136AEC" w:rsidRPr="006E2C28" w:rsidRDefault="00136AEC" w:rsidP="00136AEC">
            <w:pPr>
              <w:suppressAutoHyphens/>
              <w:jc w:val="both"/>
            </w:pPr>
            <w:r w:rsidRPr="006E2C28">
              <w:t>120 dias antes da data do término do contrato ou imediatamente após sua rescisão.</w:t>
            </w:r>
          </w:p>
        </w:tc>
        <w:tc>
          <w:tcPr>
            <w:tcW w:w="1276" w:type="dxa"/>
          </w:tcPr>
          <w:p w:rsidR="00136AEC" w:rsidRPr="006E2C28" w:rsidRDefault="00136AEC" w:rsidP="00136AEC">
            <w:pPr>
              <w:suppressAutoHyphens/>
              <w:jc w:val="both"/>
            </w:pPr>
            <w:r w:rsidRPr="006E2C28">
              <w:t>Fim do contrato.</w:t>
            </w:r>
          </w:p>
        </w:tc>
      </w:tr>
      <w:tr w:rsidR="00136AEC" w:rsidRPr="006E2C28" w:rsidTr="00B0274E">
        <w:tc>
          <w:tcPr>
            <w:tcW w:w="567" w:type="dxa"/>
          </w:tcPr>
          <w:p w:rsidR="00136AEC" w:rsidRPr="006E2C28" w:rsidRDefault="00136AEC" w:rsidP="00136AEC">
            <w:pPr>
              <w:suppressAutoHyphens/>
              <w:jc w:val="both"/>
              <w:rPr>
                <w:b/>
              </w:rPr>
            </w:pPr>
            <w:r w:rsidRPr="006E2C28">
              <w:rPr>
                <w:b/>
              </w:rPr>
              <w:t>3</w:t>
            </w:r>
          </w:p>
        </w:tc>
        <w:tc>
          <w:tcPr>
            <w:tcW w:w="3544" w:type="dxa"/>
          </w:tcPr>
          <w:p w:rsidR="00136AEC" w:rsidRPr="006E2C28" w:rsidRDefault="00136AEC" w:rsidP="00136AEC">
            <w:pPr>
              <w:suppressAutoHyphens/>
              <w:jc w:val="both"/>
            </w:pPr>
            <w:r w:rsidRPr="006E2C28">
              <w:t>Entregas das versões finais do</w:t>
            </w:r>
            <w:r>
              <w:t>s</w:t>
            </w:r>
            <w:r w:rsidRPr="006E2C28">
              <w:t xml:space="preserve"> produtos</w:t>
            </w:r>
            <w:r>
              <w:t xml:space="preserve"> ou</w:t>
            </w:r>
            <w:r w:rsidRPr="006E2C28">
              <w:t xml:space="preserve"> documentações criadas</w:t>
            </w:r>
            <w:r>
              <w:t xml:space="preserve"> ou</w:t>
            </w:r>
            <w:r w:rsidRPr="006E2C28">
              <w:t>/ atualizadas.</w:t>
            </w:r>
          </w:p>
        </w:tc>
        <w:tc>
          <w:tcPr>
            <w:tcW w:w="1559" w:type="dxa"/>
          </w:tcPr>
          <w:p w:rsidR="00136AEC" w:rsidRPr="006E2C28" w:rsidRDefault="00136AEC" w:rsidP="00136AEC">
            <w:pPr>
              <w:suppressAutoHyphens/>
              <w:jc w:val="both"/>
            </w:pPr>
            <w:r w:rsidRPr="006E2C28">
              <w:t>Contratada</w:t>
            </w:r>
          </w:p>
        </w:tc>
        <w:tc>
          <w:tcPr>
            <w:tcW w:w="1985" w:type="dxa"/>
          </w:tcPr>
          <w:p w:rsidR="00136AEC" w:rsidRPr="006E2C28" w:rsidRDefault="00136AEC" w:rsidP="00136AEC">
            <w:pPr>
              <w:suppressAutoHyphens/>
              <w:jc w:val="both"/>
            </w:pPr>
            <w:r w:rsidRPr="006E2C28">
              <w:t>30 dias antes da data do término do contrato ou imediatamente após sua rescisão.</w:t>
            </w:r>
          </w:p>
        </w:tc>
        <w:tc>
          <w:tcPr>
            <w:tcW w:w="1276" w:type="dxa"/>
          </w:tcPr>
          <w:p w:rsidR="00136AEC" w:rsidRPr="006E2C28" w:rsidRDefault="00136AEC" w:rsidP="00136AEC">
            <w:pPr>
              <w:suppressAutoHyphens/>
              <w:jc w:val="both"/>
            </w:pPr>
            <w:r w:rsidRPr="006E2C28">
              <w:t>Fim do contrato.</w:t>
            </w:r>
          </w:p>
        </w:tc>
      </w:tr>
      <w:tr w:rsidR="00136AEC" w:rsidRPr="006E2C28" w:rsidTr="00B0274E">
        <w:tc>
          <w:tcPr>
            <w:tcW w:w="567" w:type="dxa"/>
          </w:tcPr>
          <w:p w:rsidR="00136AEC" w:rsidRPr="006E2C28" w:rsidRDefault="00136AEC" w:rsidP="00136AEC">
            <w:pPr>
              <w:suppressAutoHyphens/>
              <w:jc w:val="both"/>
              <w:rPr>
                <w:b/>
              </w:rPr>
            </w:pPr>
            <w:r w:rsidRPr="006E2C28">
              <w:rPr>
                <w:b/>
              </w:rPr>
              <w:t>4</w:t>
            </w:r>
          </w:p>
        </w:tc>
        <w:tc>
          <w:tcPr>
            <w:tcW w:w="3544" w:type="dxa"/>
          </w:tcPr>
          <w:p w:rsidR="00136AEC" w:rsidRPr="006E2C28" w:rsidRDefault="00136AEC" w:rsidP="00136AEC">
            <w:pPr>
              <w:suppressAutoHyphens/>
              <w:jc w:val="both"/>
            </w:pPr>
            <w:r w:rsidRPr="006E2C28">
              <w:t>Reuniões de alinhamento para avaliar o alcance das expectativas contratuais.</w:t>
            </w:r>
          </w:p>
        </w:tc>
        <w:tc>
          <w:tcPr>
            <w:tcW w:w="1559" w:type="dxa"/>
          </w:tcPr>
          <w:p w:rsidR="00136AEC" w:rsidRPr="006E2C28" w:rsidRDefault="00136AEC" w:rsidP="00136AEC">
            <w:pPr>
              <w:suppressAutoHyphens/>
              <w:jc w:val="both"/>
            </w:pPr>
            <w:r w:rsidRPr="006E2C28">
              <w:t>NTI Contratada</w:t>
            </w:r>
          </w:p>
        </w:tc>
        <w:tc>
          <w:tcPr>
            <w:tcW w:w="1985" w:type="dxa"/>
          </w:tcPr>
          <w:p w:rsidR="00136AEC" w:rsidRPr="006E2C28" w:rsidRDefault="00136AEC" w:rsidP="00136AEC">
            <w:pPr>
              <w:suppressAutoHyphens/>
              <w:jc w:val="both"/>
            </w:pPr>
            <w:r w:rsidRPr="006E2C28">
              <w:t>120 dias antes da data do término do contrato.</w:t>
            </w:r>
          </w:p>
        </w:tc>
        <w:tc>
          <w:tcPr>
            <w:tcW w:w="1276" w:type="dxa"/>
          </w:tcPr>
          <w:p w:rsidR="00136AEC" w:rsidRPr="006E2C28" w:rsidRDefault="00136AEC" w:rsidP="00136AEC">
            <w:pPr>
              <w:suppressAutoHyphens/>
              <w:jc w:val="both"/>
            </w:pPr>
            <w:r w:rsidRPr="006E2C28">
              <w:t>Fim do contrato.</w:t>
            </w:r>
          </w:p>
        </w:tc>
      </w:tr>
      <w:tr w:rsidR="00136AEC" w:rsidRPr="006E2C28" w:rsidTr="00B0274E">
        <w:tc>
          <w:tcPr>
            <w:tcW w:w="567" w:type="dxa"/>
          </w:tcPr>
          <w:p w:rsidR="00136AEC" w:rsidRPr="006E2C28" w:rsidRDefault="00136AEC" w:rsidP="00136AEC">
            <w:pPr>
              <w:suppressAutoHyphens/>
              <w:jc w:val="both"/>
              <w:rPr>
                <w:b/>
              </w:rPr>
            </w:pPr>
            <w:r w:rsidRPr="006E2C28">
              <w:rPr>
                <w:b/>
              </w:rPr>
              <w:t>5</w:t>
            </w:r>
          </w:p>
        </w:tc>
        <w:tc>
          <w:tcPr>
            <w:tcW w:w="3544" w:type="dxa"/>
          </w:tcPr>
          <w:p w:rsidR="00136AEC" w:rsidRPr="006E2C28" w:rsidRDefault="00136AEC" w:rsidP="00136AEC">
            <w:pPr>
              <w:suppressAutoHyphens/>
              <w:jc w:val="both"/>
            </w:pPr>
            <w:r w:rsidRPr="006E2C28">
              <w:t>Elaboração de Termo de Encerramento do Contrato.</w:t>
            </w:r>
          </w:p>
        </w:tc>
        <w:tc>
          <w:tcPr>
            <w:tcW w:w="1559" w:type="dxa"/>
          </w:tcPr>
          <w:p w:rsidR="00136AEC" w:rsidRPr="006E2C28" w:rsidRDefault="00136AEC" w:rsidP="00136AEC">
            <w:pPr>
              <w:suppressAutoHyphens/>
              <w:jc w:val="both"/>
            </w:pPr>
            <w:r w:rsidRPr="006E2C28">
              <w:t>Gestor do Contrato</w:t>
            </w:r>
          </w:p>
        </w:tc>
        <w:tc>
          <w:tcPr>
            <w:tcW w:w="1985" w:type="dxa"/>
          </w:tcPr>
          <w:p w:rsidR="00136AEC" w:rsidRPr="006E2C28" w:rsidRDefault="00136AEC" w:rsidP="00136AEC">
            <w:pPr>
              <w:suppressAutoHyphens/>
              <w:jc w:val="both"/>
            </w:pPr>
            <w:r w:rsidRPr="006E2C28">
              <w:t>No encerramento do contrato.</w:t>
            </w:r>
          </w:p>
        </w:tc>
        <w:tc>
          <w:tcPr>
            <w:tcW w:w="1276" w:type="dxa"/>
          </w:tcPr>
          <w:p w:rsidR="00136AEC" w:rsidRPr="006E2C28" w:rsidRDefault="00136AEC" w:rsidP="00136AEC">
            <w:pPr>
              <w:suppressAutoHyphens/>
              <w:jc w:val="both"/>
            </w:pPr>
            <w:r w:rsidRPr="006E2C28">
              <w:t>Dois dias úteis após o encerramento do contrato.</w:t>
            </w:r>
          </w:p>
        </w:tc>
      </w:tr>
      <w:tr w:rsidR="00136AEC" w:rsidRPr="006E2C28" w:rsidTr="00B0274E">
        <w:tc>
          <w:tcPr>
            <w:tcW w:w="567" w:type="dxa"/>
          </w:tcPr>
          <w:p w:rsidR="00136AEC" w:rsidRPr="006E2C28" w:rsidRDefault="00136AEC" w:rsidP="00136AEC">
            <w:pPr>
              <w:suppressAutoHyphens/>
              <w:jc w:val="both"/>
              <w:rPr>
                <w:b/>
              </w:rPr>
            </w:pPr>
            <w:r w:rsidRPr="006E2C28">
              <w:rPr>
                <w:b/>
              </w:rPr>
              <w:t>6</w:t>
            </w:r>
          </w:p>
        </w:tc>
        <w:tc>
          <w:tcPr>
            <w:tcW w:w="3544" w:type="dxa"/>
          </w:tcPr>
          <w:p w:rsidR="00136AEC" w:rsidRPr="006E2C28" w:rsidRDefault="00136AEC" w:rsidP="00966D81">
            <w:pPr>
              <w:suppressAutoHyphens/>
              <w:jc w:val="both"/>
            </w:pPr>
            <w:r w:rsidRPr="006E2C28">
              <w:t xml:space="preserve">Remover, do ambiente computacional do DPF, os perfis </w:t>
            </w:r>
            <w:r w:rsidR="00966D81">
              <w:t>e</w:t>
            </w:r>
            <w:r w:rsidRPr="006E2C28">
              <w:t xml:space="preserve"> privilégios de acesso dados aos colaboradores da Contratada.</w:t>
            </w:r>
          </w:p>
        </w:tc>
        <w:tc>
          <w:tcPr>
            <w:tcW w:w="1559" w:type="dxa"/>
          </w:tcPr>
          <w:p w:rsidR="00136AEC" w:rsidRPr="006E2C28" w:rsidRDefault="00136AEC" w:rsidP="00136AEC">
            <w:pPr>
              <w:suppressAutoHyphens/>
              <w:jc w:val="both"/>
            </w:pPr>
            <w:r w:rsidRPr="006E2C28">
              <w:t>NTI</w:t>
            </w:r>
          </w:p>
        </w:tc>
        <w:tc>
          <w:tcPr>
            <w:tcW w:w="1985" w:type="dxa"/>
          </w:tcPr>
          <w:p w:rsidR="00136AEC" w:rsidRPr="006E2C28" w:rsidRDefault="00136AEC" w:rsidP="00136AEC">
            <w:pPr>
              <w:suppressAutoHyphens/>
              <w:jc w:val="both"/>
            </w:pPr>
            <w:r w:rsidRPr="006E2C28">
              <w:t>No encerramento do contrato.</w:t>
            </w:r>
          </w:p>
        </w:tc>
        <w:tc>
          <w:tcPr>
            <w:tcW w:w="1276" w:type="dxa"/>
          </w:tcPr>
          <w:p w:rsidR="00136AEC" w:rsidRPr="006E2C28" w:rsidRDefault="00136AEC" w:rsidP="00136AEC">
            <w:pPr>
              <w:suppressAutoHyphens/>
              <w:jc w:val="both"/>
            </w:pPr>
            <w:r w:rsidRPr="006E2C28">
              <w:t>Dois dias úteis após o encerramento do contrato.</w:t>
            </w:r>
          </w:p>
        </w:tc>
      </w:tr>
      <w:tr w:rsidR="00136AEC" w:rsidRPr="006E2C28" w:rsidTr="00B0274E">
        <w:trPr>
          <w:trHeight w:val="1097"/>
        </w:trPr>
        <w:tc>
          <w:tcPr>
            <w:tcW w:w="567" w:type="dxa"/>
          </w:tcPr>
          <w:p w:rsidR="00136AEC" w:rsidRPr="006E2C28" w:rsidRDefault="00136AEC" w:rsidP="00136AEC">
            <w:pPr>
              <w:suppressAutoHyphens/>
              <w:jc w:val="both"/>
              <w:rPr>
                <w:b/>
              </w:rPr>
            </w:pPr>
            <w:r w:rsidRPr="006E2C28">
              <w:rPr>
                <w:b/>
              </w:rPr>
              <w:t>7</w:t>
            </w:r>
          </w:p>
        </w:tc>
        <w:tc>
          <w:tcPr>
            <w:tcW w:w="3544" w:type="dxa"/>
          </w:tcPr>
          <w:p w:rsidR="00136AEC" w:rsidRPr="006E2C28" w:rsidRDefault="00136AEC" w:rsidP="00136AEC">
            <w:pPr>
              <w:suppressAutoHyphens/>
              <w:jc w:val="both"/>
            </w:pPr>
            <w:r w:rsidRPr="006E2C28">
              <w:t>Eliminação de Caixas Postais criadas para os colaboradores da Contratada.</w:t>
            </w:r>
          </w:p>
        </w:tc>
        <w:tc>
          <w:tcPr>
            <w:tcW w:w="1559" w:type="dxa"/>
          </w:tcPr>
          <w:p w:rsidR="00136AEC" w:rsidRPr="006E2C28" w:rsidRDefault="00136AEC" w:rsidP="00136AEC">
            <w:pPr>
              <w:suppressAutoHyphens/>
              <w:jc w:val="both"/>
            </w:pPr>
            <w:r w:rsidRPr="006E2C28">
              <w:t xml:space="preserve">CGTI, a pedido do </w:t>
            </w:r>
            <w:proofErr w:type="gramStart"/>
            <w:r w:rsidRPr="006E2C28">
              <w:t>NTI</w:t>
            </w:r>
            <w:proofErr w:type="gramEnd"/>
          </w:p>
        </w:tc>
        <w:tc>
          <w:tcPr>
            <w:tcW w:w="1985" w:type="dxa"/>
          </w:tcPr>
          <w:p w:rsidR="00136AEC" w:rsidRPr="006E2C28" w:rsidRDefault="00136AEC" w:rsidP="00136AEC">
            <w:pPr>
              <w:suppressAutoHyphens/>
              <w:jc w:val="both"/>
            </w:pPr>
            <w:r w:rsidRPr="006E2C28">
              <w:t>No encerramento do contrato.</w:t>
            </w:r>
          </w:p>
        </w:tc>
        <w:tc>
          <w:tcPr>
            <w:tcW w:w="1276" w:type="dxa"/>
          </w:tcPr>
          <w:p w:rsidR="00136AEC" w:rsidRPr="006E2C28" w:rsidRDefault="00136AEC" w:rsidP="00136AEC">
            <w:pPr>
              <w:suppressAutoHyphens/>
              <w:jc w:val="both"/>
            </w:pPr>
            <w:r w:rsidRPr="006E2C28">
              <w:t>Dois dias úteis após o encerramento do contrato.</w:t>
            </w:r>
          </w:p>
        </w:tc>
      </w:tr>
    </w:tbl>
    <w:p w:rsidR="00136AEC" w:rsidRDefault="00136AEC" w:rsidP="00923D4D">
      <w:pPr>
        <w:pStyle w:val="Estilo3"/>
        <w:numPr>
          <w:ilvl w:val="0"/>
          <w:numId w:val="0"/>
        </w:numPr>
        <w:tabs>
          <w:tab w:val="left" w:pos="2552"/>
        </w:tabs>
      </w:pPr>
    </w:p>
    <w:p w:rsidR="00923D4D" w:rsidRDefault="00923D4D" w:rsidP="00923D4D">
      <w:pPr>
        <w:pStyle w:val="Estilo3"/>
        <w:numPr>
          <w:ilvl w:val="0"/>
          <w:numId w:val="0"/>
        </w:numPr>
        <w:tabs>
          <w:tab w:val="left" w:pos="2552"/>
        </w:tabs>
      </w:pPr>
    </w:p>
    <w:p w:rsidR="00923D4D" w:rsidRPr="00923D4D" w:rsidRDefault="00923D4D" w:rsidP="00923D4D">
      <w:pPr>
        <w:pStyle w:val="PargrafodaLista"/>
        <w:numPr>
          <w:ilvl w:val="2"/>
          <w:numId w:val="14"/>
        </w:numPr>
        <w:tabs>
          <w:tab w:val="left" w:pos="2552"/>
        </w:tabs>
        <w:suppressAutoHyphens/>
        <w:spacing w:after="240"/>
        <w:ind w:firstLine="1701"/>
        <w:contextualSpacing w:val="0"/>
        <w:jc w:val="both"/>
        <w:rPr>
          <w:b/>
          <w:szCs w:val="22"/>
        </w:rPr>
      </w:pPr>
      <w:r>
        <w:rPr>
          <w:b/>
          <w:szCs w:val="22"/>
        </w:rPr>
        <w:lastRenderedPageBreak/>
        <w:t>Requisitos de Segurança da Informação</w:t>
      </w:r>
    </w:p>
    <w:p w:rsidR="00923D4D" w:rsidRPr="00923D4D" w:rsidRDefault="00923D4D" w:rsidP="00923D4D">
      <w:pPr>
        <w:pStyle w:val="PargrafodaLista"/>
        <w:numPr>
          <w:ilvl w:val="3"/>
          <w:numId w:val="14"/>
        </w:numPr>
        <w:tabs>
          <w:tab w:val="left" w:pos="2552"/>
        </w:tabs>
        <w:suppressAutoHyphens/>
        <w:spacing w:after="240"/>
        <w:contextualSpacing w:val="0"/>
        <w:jc w:val="both"/>
        <w:rPr>
          <w:szCs w:val="22"/>
        </w:rPr>
      </w:pPr>
      <w:r>
        <w:rPr>
          <w:szCs w:val="22"/>
        </w:rPr>
        <w:t>Na execução dos serviços, deverão ser observadas as</w:t>
      </w:r>
      <w:r w:rsidRPr="00923D4D">
        <w:rPr>
          <w:szCs w:val="22"/>
        </w:rPr>
        <w:t xml:space="preserve"> Diretrizes Básicas da Política de Segurança da Informação do DPF, </w:t>
      </w:r>
      <w:r>
        <w:rPr>
          <w:szCs w:val="22"/>
        </w:rPr>
        <w:t xml:space="preserve">com a observância das </w:t>
      </w:r>
      <w:r w:rsidRPr="00923D4D">
        <w:rPr>
          <w:szCs w:val="22"/>
        </w:rPr>
        <w:t xml:space="preserve">seguintes normas: </w:t>
      </w:r>
    </w:p>
    <w:p w:rsidR="00923D4D" w:rsidRPr="00923D4D" w:rsidRDefault="00923D4D" w:rsidP="00605ED8">
      <w:pPr>
        <w:pStyle w:val="PargrafodaLista"/>
        <w:numPr>
          <w:ilvl w:val="3"/>
          <w:numId w:val="59"/>
        </w:numPr>
        <w:suppressAutoHyphens/>
        <w:spacing w:after="240"/>
        <w:ind w:left="0" w:firstLine="2553"/>
        <w:contextualSpacing w:val="0"/>
        <w:jc w:val="both"/>
        <w:rPr>
          <w:szCs w:val="22"/>
        </w:rPr>
      </w:pPr>
      <w:r w:rsidRPr="00923D4D">
        <w:rPr>
          <w:szCs w:val="22"/>
        </w:rPr>
        <w:t xml:space="preserve">Lei nº 9.983, de 14 de julho de 2000, que dispõe sobre a responsabilidade civil e criminal de usuários que cometam irregularidades em razão do acesso a dados, informações e sistemas informatizados da Administração Pública; </w:t>
      </w:r>
    </w:p>
    <w:p w:rsidR="00923D4D" w:rsidRPr="00923D4D" w:rsidRDefault="00923D4D" w:rsidP="00605ED8">
      <w:pPr>
        <w:pStyle w:val="PargrafodaLista"/>
        <w:numPr>
          <w:ilvl w:val="3"/>
          <w:numId w:val="59"/>
        </w:numPr>
        <w:suppressAutoHyphens/>
        <w:spacing w:after="240"/>
        <w:ind w:left="0" w:firstLine="2553"/>
        <w:contextualSpacing w:val="0"/>
        <w:jc w:val="both"/>
        <w:rPr>
          <w:szCs w:val="22"/>
        </w:rPr>
      </w:pPr>
      <w:r w:rsidRPr="00923D4D">
        <w:rPr>
          <w:szCs w:val="22"/>
        </w:rPr>
        <w:t xml:space="preserve">Decreto nº 3.505, de 13 de junho de 2000, que institui a Política de Segurança da Informação nos órgãos e entidades de Administração Pública Federal; </w:t>
      </w:r>
    </w:p>
    <w:p w:rsidR="00923D4D" w:rsidRPr="00923D4D" w:rsidRDefault="00923D4D" w:rsidP="00605ED8">
      <w:pPr>
        <w:pStyle w:val="PargrafodaLista"/>
        <w:numPr>
          <w:ilvl w:val="3"/>
          <w:numId w:val="59"/>
        </w:numPr>
        <w:suppressAutoHyphens/>
        <w:spacing w:after="240"/>
        <w:ind w:left="0" w:firstLine="2553"/>
        <w:contextualSpacing w:val="0"/>
        <w:jc w:val="both"/>
        <w:rPr>
          <w:szCs w:val="22"/>
        </w:rPr>
      </w:pPr>
      <w:r w:rsidRPr="00923D4D">
        <w:rPr>
          <w:szCs w:val="22"/>
        </w:rPr>
        <w:t>Decreto nº 4.553, de 27 de dezembro de 2002, que dispõe sobre a salvaguarda de dados, informações, documentos e materiais sigilosos de interesse da segurança da sociedade e do Estado, no âmbito da Administração Pública Federal;</w:t>
      </w:r>
    </w:p>
    <w:p w:rsidR="00923D4D" w:rsidRPr="00923D4D" w:rsidRDefault="00923D4D" w:rsidP="00605ED8">
      <w:pPr>
        <w:pStyle w:val="PargrafodaLista"/>
        <w:numPr>
          <w:ilvl w:val="3"/>
          <w:numId w:val="59"/>
        </w:numPr>
        <w:suppressAutoHyphens/>
        <w:spacing w:after="240"/>
        <w:ind w:left="0" w:firstLine="2553"/>
        <w:contextualSpacing w:val="0"/>
        <w:jc w:val="both"/>
        <w:rPr>
          <w:szCs w:val="22"/>
        </w:rPr>
      </w:pPr>
      <w:r w:rsidRPr="00923D4D">
        <w:rPr>
          <w:szCs w:val="22"/>
        </w:rPr>
        <w:t xml:space="preserve">Portaria nº 779/2009-DG/DPF, de 18 de janeiro de 2010, que instituiu a Política de Segurança da Informação do </w:t>
      </w:r>
      <w:r w:rsidR="00992923">
        <w:rPr>
          <w:szCs w:val="22"/>
        </w:rPr>
        <w:t>Departamento de Polícia Federal;</w:t>
      </w:r>
    </w:p>
    <w:p w:rsidR="00923D4D" w:rsidRPr="00923D4D" w:rsidRDefault="00923D4D" w:rsidP="00605ED8">
      <w:pPr>
        <w:pStyle w:val="PargrafodaLista"/>
        <w:numPr>
          <w:ilvl w:val="3"/>
          <w:numId w:val="59"/>
        </w:numPr>
        <w:suppressAutoHyphens/>
        <w:spacing w:after="240"/>
        <w:ind w:left="0" w:firstLine="2553"/>
        <w:contextualSpacing w:val="0"/>
        <w:jc w:val="both"/>
        <w:rPr>
          <w:szCs w:val="22"/>
        </w:rPr>
      </w:pPr>
      <w:r w:rsidRPr="00923D4D">
        <w:rPr>
          <w:szCs w:val="22"/>
        </w:rPr>
        <w:t xml:space="preserve">Portaria nº 330/2009-DG/DPF, de </w:t>
      </w:r>
      <w:proofErr w:type="gramStart"/>
      <w:r w:rsidRPr="00923D4D">
        <w:rPr>
          <w:szCs w:val="22"/>
        </w:rPr>
        <w:t>9</w:t>
      </w:r>
      <w:proofErr w:type="gramEnd"/>
      <w:r w:rsidRPr="00923D4D">
        <w:rPr>
          <w:szCs w:val="22"/>
        </w:rPr>
        <w:t xml:space="preserve"> de junho de 2009 que define as obrigações dos usuários de recursos computacionais do DPF</w:t>
      </w:r>
      <w:r w:rsidR="00992923">
        <w:rPr>
          <w:szCs w:val="22"/>
        </w:rPr>
        <w:t>; e</w:t>
      </w:r>
    </w:p>
    <w:p w:rsidR="00923D4D" w:rsidRPr="00923D4D" w:rsidRDefault="00923D4D" w:rsidP="00605ED8">
      <w:pPr>
        <w:pStyle w:val="PargrafodaLista"/>
        <w:numPr>
          <w:ilvl w:val="3"/>
          <w:numId w:val="59"/>
        </w:numPr>
        <w:suppressAutoHyphens/>
        <w:spacing w:after="240"/>
        <w:ind w:left="0" w:firstLine="2553"/>
        <w:contextualSpacing w:val="0"/>
        <w:jc w:val="both"/>
        <w:rPr>
          <w:szCs w:val="22"/>
        </w:rPr>
      </w:pPr>
      <w:r w:rsidRPr="00923D4D">
        <w:rPr>
          <w:szCs w:val="22"/>
        </w:rPr>
        <w:t>Portaria nº. 2042/2010-DG/DPF, de 3 de janeiro de 2010, que instituiu a Política de Controle de Acesso Lógico da Polícia Federal.</w:t>
      </w:r>
    </w:p>
    <w:p w:rsidR="00923D4D" w:rsidRPr="00923D4D" w:rsidRDefault="00923D4D" w:rsidP="00923D4D">
      <w:pPr>
        <w:pStyle w:val="PargrafodaLista"/>
        <w:numPr>
          <w:ilvl w:val="4"/>
          <w:numId w:val="14"/>
        </w:numPr>
        <w:tabs>
          <w:tab w:val="left" w:pos="2552"/>
        </w:tabs>
        <w:suppressAutoHyphens/>
        <w:spacing w:after="240"/>
        <w:contextualSpacing w:val="0"/>
        <w:jc w:val="both"/>
        <w:rPr>
          <w:szCs w:val="22"/>
        </w:rPr>
      </w:pPr>
      <w:r>
        <w:rPr>
          <w:szCs w:val="22"/>
        </w:rPr>
        <w:t>Além dos normativos acima relacionados, deverão ser observadas as atualizações e novos normativos que se relacionem com a Segurança da Informação, dos quais prestadora de serviços será tempestivamente cientificada pelo Gestor do Contrato.</w:t>
      </w:r>
    </w:p>
    <w:p w:rsidR="00FC5AC1" w:rsidRPr="00DC1712" w:rsidRDefault="00591EF4" w:rsidP="00DC1712">
      <w:pPr>
        <w:pStyle w:val="PargrafodaLista"/>
        <w:numPr>
          <w:ilvl w:val="2"/>
          <w:numId w:val="14"/>
        </w:numPr>
        <w:tabs>
          <w:tab w:val="left" w:pos="2552"/>
        </w:tabs>
        <w:suppressAutoHyphens/>
        <w:spacing w:after="240"/>
        <w:ind w:firstLine="1701"/>
        <w:contextualSpacing w:val="0"/>
        <w:jc w:val="both"/>
        <w:rPr>
          <w:b/>
          <w:szCs w:val="22"/>
        </w:rPr>
      </w:pPr>
      <w:r w:rsidRPr="00DC1712">
        <w:rPr>
          <w:b/>
          <w:szCs w:val="22"/>
        </w:rPr>
        <w:t>DEMAIS REQUISITOS</w:t>
      </w:r>
    </w:p>
    <w:p w:rsidR="00FC5AC1" w:rsidRPr="00645C73" w:rsidRDefault="00FC5AC1" w:rsidP="00DC1712">
      <w:pPr>
        <w:pStyle w:val="PargrafodaLista"/>
        <w:numPr>
          <w:ilvl w:val="3"/>
          <w:numId w:val="14"/>
        </w:numPr>
        <w:tabs>
          <w:tab w:val="left" w:pos="3686"/>
        </w:tabs>
        <w:suppressAutoHyphens/>
        <w:autoSpaceDE w:val="0"/>
        <w:adjustRightInd w:val="0"/>
        <w:spacing w:after="240"/>
        <w:ind w:firstLine="2552"/>
        <w:contextualSpacing w:val="0"/>
        <w:jc w:val="both"/>
        <w:rPr>
          <w:szCs w:val="22"/>
        </w:rPr>
      </w:pPr>
      <w:r w:rsidRPr="00645C73">
        <w:rPr>
          <w:szCs w:val="22"/>
        </w:rPr>
        <w:t xml:space="preserve">Os serviços passarão a ser prestados </w:t>
      </w:r>
      <w:r w:rsidR="00FC6457">
        <w:rPr>
          <w:szCs w:val="22"/>
        </w:rPr>
        <w:t>em data a ser definida pela Administração</w:t>
      </w:r>
      <w:r w:rsidRPr="00645C73">
        <w:rPr>
          <w:szCs w:val="22"/>
        </w:rPr>
        <w:t xml:space="preserve"> e o período compreendido entre a assinatura do contrato e o início da prestação dos serviços deverá ser utilizado para a escolha e configuração do aplicativo de gerenciamento, apresentação e apreciação do currículo dos técnicos que a empresa irá alocar para a execução das atividades, apresentação dos roteiros de atendimento e demais atividades prévias ao início da prestação dos serviços. </w:t>
      </w:r>
    </w:p>
    <w:p w:rsidR="00FC5AC1" w:rsidRPr="00645C73" w:rsidRDefault="00FC5AC1" w:rsidP="00DC1712">
      <w:pPr>
        <w:pStyle w:val="PargrafodaLista"/>
        <w:numPr>
          <w:ilvl w:val="3"/>
          <w:numId w:val="14"/>
        </w:numPr>
        <w:tabs>
          <w:tab w:val="left" w:pos="3686"/>
        </w:tabs>
        <w:suppressAutoHyphens/>
        <w:autoSpaceDE w:val="0"/>
        <w:adjustRightInd w:val="0"/>
        <w:spacing w:after="240"/>
        <w:ind w:firstLine="2552"/>
        <w:contextualSpacing w:val="0"/>
        <w:jc w:val="both"/>
        <w:rPr>
          <w:szCs w:val="22"/>
        </w:rPr>
      </w:pPr>
      <w:r w:rsidRPr="00645C73">
        <w:rPr>
          <w:szCs w:val="22"/>
        </w:rPr>
        <w:t xml:space="preserve">O acesso ao ambiente físico do DPF só será permitido aos técnicos da empresa prestadora de serviços cujos nomes tenham sido previamente aprovados pelos servidores do DPF responsáveis pela fiscalização ou gestão do contrato. </w:t>
      </w:r>
    </w:p>
    <w:p w:rsidR="00FC5AC1" w:rsidRPr="00645C73" w:rsidRDefault="00FC5AC1" w:rsidP="00DC1712">
      <w:pPr>
        <w:pStyle w:val="PargrafodaLista"/>
        <w:numPr>
          <w:ilvl w:val="3"/>
          <w:numId w:val="14"/>
        </w:numPr>
        <w:tabs>
          <w:tab w:val="left" w:pos="3686"/>
        </w:tabs>
        <w:suppressAutoHyphens/>
        <w:autoSpaceDE w:val="0"/>
        <w:adjustRightInd w:val="0"/>
        <w:spacing w:after="240"/>
        <w:ind w:firstLine="2552"/>
        <w:contextualSpacing w:val="0"/>
        <w:jc w:val="both"/>
        <w:rPr>
          <w:szCs w:val="22"/>
        </w:rPr>
      </w:pPr>
      <w:r w:rsidRPr="00645C73">
        <w:rPr>
          <w:szCs w:val="22"/>
        </w:rPr>
        <w:t xml:space="preserve"> Os serviços serão avaliados e pagos com base em Acordo de Níveis de Serviços.</w:t>
      </w:r>
    </w:p>
    <w:p w:rsidR="00884485" w:rsidRDefault="00FC5AC1" w:rsidP="00DC1712">
      <w:pPr>
        <w:pStyle w:val="PargrafodaLista"/>
        <w:numPr>
          <w:ilvl w:val="3"/>
          <w:numId w:val="14"/>
        </w:numPr>
        <w:tabs>
          <w:tab w:val="left" w:pos="3686"/>
        </w:tabs>
        <w:suppressAutoHyphens/>
        <w:autoSpaceDE w:val="0"/>
        <w:adjustRightInd w:val="0"/>
        <w:spacing w:after="240"/>
        <w:ind w:firstLine="2552"/>
        <w:contextualSpacing w:val="0"/>
        <w:jc w:val="both"/>
        <w:rPr>
          <w:szCs w:val="22"/>
        </w:rPr>
      </w:pPr>
      <w:r w:rsidRPr="00A22AE1">
        <w:rPr>
          <w:szCs w:val="22"/>
        </w:rPr>
        <w:t xml:space="preserve">Para atendimento presencial nas unidades instaladas em localidades do interior, a empresa contratada poderá utilizar a subcontratação de técnicos, os quais também deverão ser previamente aprovados pelos servidores do DPF responsáveis pela fiscalização ou gestão do contrato. </w:t>
      </w:r>
    </w:p>
    <w:p w:rsidR="008532C6" w:rsidRDefault="00043A83" w:rsidP="0021162E">
      <w:pPr>
        <w:pStyle w:val="Estilo3"/>
        <w:spacing w:after="240"/>
        <w:outlineLvl w:val="0"/>
        <w:rPr>
          <w:caps/>
        </w:rPr>
      </w:pPr>
      <w:r>
        <w:br w:type="page"/>
      </w:r>
      <w:bookmarkStart w:id="17" w:name="_Toc370209171"/>
      <w:r w:rsidR="001F0B19" w:rsidRPr="00043A83">
        <w:rPr>
          <w:caps/>
        </w:rPr>
        <w:lastRenderedPageBreak/>
        <w:t>Modelo de Prestação de Serviço</w:t>
      </w:r>
      <w:bookmarkEnd w:id="17"/>
      <w:r w:rsidR="001F0B19" w:rsidRPr="00043A83">
        <w:rPr>
          <w:caps/>
        </w:rPr>
        <w:t xml:space="preserve"> </w:t>
      </w:r>
    </w:p>
    <w:p w:rsidR="009B0199" w:rsidRPr="009B0199" w:rsidRDefault="009B0199" w:rsidP="0021162E">
      <w:pPr>
        <w:pStyle w:val="PargrafodaLista"/>
        <w:numPr>
          <w:ilvl w:val="1"/>
          <w:numId w:val="14"/>
        </w:numPr>
        <w:suppressAutoHyphens/>
        <w:spacing w:after="240"/>
        <w:contextualSpacing w:val="0"/>
        <w:jc w:val="both"/>
        <w:outlineLvl w:val="1"/>
        <w:rPr>
          <w:b/>
          <w:szCs w:val="22"/>
        </w:rPr>
      </w:pPr>
      <w:bookmarkStart w:id="18" w:name="_Toc370209172"/>
      <w:r>
        <w:rPr>
          <w:b/>
          <w:szCs w:val="22"/>
        </w:rPr>
        <w:t>Justificativa para o Não Parcelamento do Objeto</w:t>
      </w:r>
      <w:bookmarkEnd w:id="18"/>
    </w:p>
    <w:p w:rsidR="009B0199" w:rsidRPr="009B0199" w:rsidRDefault="009B0199" w:rsidP="009B0199">
      <w:pPr>
        <w:pStyle w:val="PargrafodaLista"/>
        <w:numPr>
          <w:ilvl w:val="2"/>
          <w:numId w:val="14"/>
        </w:numPr>
        <w:tabs>
          <w:tab w:val="left" w:pos="2552"/>
        </w:tabs>
        <w:suppressAutoHyphens/>
        <w:spacing w:after="240"/>
        <w:ind w:firstLine="1701"/>
        <w:contextualSpacing w:val="0"/>
        <w:jc w:val="both"/>
        <w:rPr>
          <w:szCs w:val="22"/>
        </w:rPr>
      </w:pPr>
      <w:r>
        <w:rPr>
          <w:szCs w:val="22"/>
        </w:rPr>
        <w:t>Trata-se de</w:t>
      </w:r>
      <w:r w:rsidRPr="009B0199">
        <w:rPr>
          <w:szCs w:val="22"/>
        </w:rPr>
        <w:t xml:space="preserve"> uma solução integrada </w:t>
      </w:r>
      <w:r w:rsidR="00A71820">
        <w:rPr>
          <w:szCs w:val="22"/>
        </w:rPr>
        <w:t>construída, mantida e evoluída</w:t>
      </w:r>
      <w:r w:rsidRPr="009B0199">
        <w:rPr>
          <w:szCs w:val="22"/>
        </w:rPr>
        <w:t xml:space="preserve"> pelo esforço de um único </w:t>
      </w:r>
      <w:r w:rsidR="00A71820">
        <w:rPr>
          <w:szCs w:val="22"/>
        </w:rPr>
        <w:t>prestador de serviços</w:t>
      </w:r>
      <w:r w:rsidRPr="009B0199">
        <w:rPr>
          <w:szCs w:val="22"/>
        </w:rPr>
        <w:t xml:space="preserve"> – o que desqualifica a que se faz por consórcio</w:t>
      </w:r>
      <w:r w:rsidR="00A71820">
        <w:rPr>
          <w:szCs w:val="22"/>
        </w:rPr>
        <w:t>. O</w:t>
      </w:r>
      <w:r w:rsidRPr="009B0199">
        <w:rPr>
          <w:szCs w:val="22"/>
        </w:rPr>
        <w:t xml:space="preserve"> parcelamento é inaplicável por conduzir a riscos elevados </w:t>
      </w:r>
      <w:r w:rsidR="00A71820">
        <w:rPr>
          <w:szCs w:val="22"/>
        </w:rPr>
        <w:t>à</w:t>
      </w:r>
      <w:r w:rsidRPr="009B0199">
        <w:rPr>
          <w:szCs w:val="22"/>
        </w:rPr>
        <w:t xml:space="preserve"> execução d</w:t>
      </w:r>
      <w:r w:rsidR="00A71820">
        <w:rPr>
          <w:szCs w:val="22"/>
        </w:rPr>
        <w:t>os serviços</w:t>
      </w:r>
      <w:r w:rsidRPr="009B0199">
        <w:rPr>
          <w:szCs w:val="22"/>
        </w:rPr>
        <w:t xml:space="preserve"> – gerir conflitos entre fornecedores de itens de serviços que integram a solução</w:t>
      </w:r>
      <w:r w:rsidR="00A71820">
        <w:rPr>
          <w:szCs w:val="22"/>
        </w:rPr>
        <w:t>, e</w:t>
      </w:r>
      <w:r w:rsidRPr="009B0199">
        <w:rPr>
          <w:szCs w:val="22"/>
        </w:rPr>
        <w:t xml:space="preserve"> </w:t>
      </w:r>
      <w:r w:rsidR="00A71820">
        <w:rPr>
          <w:szCs w:val="22"/>
        </w:rPr>
        <w:t xml:space="preserve">não permitir ganhos de escala pela integração das equipes, além de </w:t>
      </w:r>
      <w:r w:rsidRPr="009B0199">
        <w:rPr>
          <w:szCs w:val="22"/>
        </w:rPr>
        <w:t>não ser prática usual no mercado</w:t>
      </w:r>
      <w:r w:rsidR="00A71820">
        <w:rPr>
          <w:szCs w:val="22"/>
        </w:rPr>
        <w:t>,</w:t>
      </w:r>
      <w:r w:rsidRPr="009B0199">
        <w:rPr>
          <w:szCs w:val="22"/>
        </w:rPr>
        <w:t xml:space="preserve"> para este tipo de </w:t>
      </w:r>
      <w:r w:rsidR="00A71820">
        <w:rPr>
          <w:szCs w:val="22"/>
        </w:rPr>
        <w:t xml:space="preserve">prestação de serviços, o </w:t>
      </w:r>
      <w:r w:rsidRPr="009B0199">
        <w:rPr>
          <w:szCs w:val="22"/>
        </w:rPr>
        <w:t>fracionamento dos seus itens.</w:t>
      </w:r>
    </w:p>
    <w:p w:rsidR="009B0199" w:rsidRDefault="009B0199" w:rsidP="009B0199">
      <w:pPr>
        <w:pStyle w:val="PargrafodaLista"/>
        <w:numPr>
          <w:ilvl w:val="2"/>
          <w:numId w:val="14"/>
        </w:numPr>
        <w:tabs>
          <w:tab w:val="left" w:pos="2552"/>
        </w:tabs>
        <w:suppressAutoHyphens/>
        <w:spacing w:after="240"/>
        <w:ind w:firstLine="1701"/>
        <w:contextualSpacing w:val="0"/>
        <w:jc w:val="both"/>
        <w:rPr>
          <w:szCs w:val="22"/>
        </w:rPr>
      </w:pPr>
      <w:r>
        <w:rPr>
          <w:szCs w:val="22"/>
        </w:rPr>
        <w:t>O</w:t>
      </w:r>
      <w:r w:rsidRPr="009B0199">
        <w:rPr>
          <w:szCs w:val="22"/>
        </w:rPr>
        <w:t>s itens que compõem a Solução não são fracionáveis por se caracterizarem como parte integrante da mesma</w:t>
      </w:r>
      <w:r w:rsidR="00A71820">
        <w:rPr>
          <w:szCs w:val="22"/>
        </w:rPr>
        <w:t>,</w:t>
      </w:r>
      <w:r w:rsidRPr="009B0199">
        <w:rPr>
          <w:szCs w:val="22"/>
        </w:rPr>
        <w:t xml:space="preserve"> que é unitária.</w:t>
      </w:r>
    </w:p>
    <w:p w:rsidR="00A71820" w:rsidRDefault="00A71820" w:rsidP="009B0199">
      <w:pPr>
        <w:pStyle w:val="PargrafodaLista"/>
        <w:numPr>
          <w:ilvl w:val="2"/>
          <w:numId w:val="14"/>
        </w:numPr>
        <w:tabs>
          <w:tab w:val="left" w:pos="2552"/>
        </w:tabs>
        <w:suppressAutoHyphens/>
        <w:spacing w:after="240"/>
        <w:ind w:firstLine="1701"/>
        <w:contextualSpacing w:val="0"/>
        <w:jc w:val="both"/>
        <w:rPr>
          <w:szCs w:val="22"/>
        </w:rPr>
      </w:pPr>
      <w:r>
        <w:rPr>
          <w:szCs w:val="22"/>
        </w:rPr>
        <w:t xml:space="preserve">A divisão em itens de serviços foi feita com o intuito de permitir a adequação às diferentes demandas das Superintendências participantes e de outras que possam vir aderir à Ata de Registro de Preços, mas sem perder o caráter de integração e </w:t>
      </w:r>
      <w:r w:rsidR="00FC6457">
        <w:rPr>
          <w:szCs w:val="22"/>
        </w:rPr>
        <w:t>gestão centralizada da solução para cada unidade participante.</w:t>
      </w:r>
    </w:p>
    <w:p w:rsidR="00196031" w:rsidRPr="00196031" w:rsidRDefault="00196031" w:rsidP="0021162E">
      <w:pPr>
        <w:pStyle w:val="PargrafodaLista"/>
        <w:numPr>
          <w:ilvl w:val="1"/>
          <w:numId w:val="14"/>
        </w:numPr>
        <w:suppressAutoHyphens/>
        <w:spacing w:after="240"/>
        <w:contextualSpacing w:val="0"/>
        <w:jc w:val="both"/>
        <w:outlineLvl w:val="1"/>
        <w:rPr>
          <w:b/>
          <w:szCs w:val="22"/>
        </w:rPr>
      </w:pPr>
      <w:bookmarkStart w:id="19" w:name="_Toc370209173"/>
      <w:r w:rsidRPr="00196031">
        <w:rPr>
          <w:b/>
          <w:szCs w:val="22"/>
        </w:rPr>
        <w:t>Metodologia de Trabalho</w:t>
      </w:r>
      <w:bookmarkEnd w:id="19"/>
    </w:p>
    <w:p w:rsidR="005926BD" w:rsidRDefault="005926BD" w:rsidP="00DC1712">
      <w:pPr>
        <w:pStyle w:val="PargrafodaLista"/>
        <w:numPr>
          <w:ilvl w:val="2"/>
          <w:numId w:val="14"/>
        </w:numPr>
        <w:tabs>
          <w:tab w:val="left" w:pos="2552"/>
        </w:tabs>
        <w:suppressAutoHyphens/>
        <w:spacing w:after="240"/>
        <w:ind w:firstLine="1701"/>
        <w:contextualSpacing w:val="0"/>
        <w:jc w:val="both"/>
        <w:rPr>
          <w:szCs w:val="22"/>
        </w:rPr>
      </w:pPr>
      <w:r w:rsidRPr="00B532EC">
        <w:rPr>
          <w:szCs w:val="22"/>
        </w:rPr>
        <w:t>Para execução dos serviços, será utilizad</w:t>
      </w:r>
      <w:r w:rsidR="00196031">
        <w:rPr>
          <w:szCs w:val="22"/>
        </w:rPr>
        <w:t xml:space="preserve">a a metodologia </w:t>
      </w:r>
      <w:r w:rsidRPr="00B532EC">
        <w:rPr>
          <w:szCs w:val="22"/>
        </w:rPr>
        <w:t>de trabalho basead</w:t>
      </w:r>
      <w:r w:rsidR="00196031">
        <w:rPr>
          <w:szCs w:val="22"/>
        </w:rPr>
        <w:t>a</w:t>
      </w:r>
      <w:r w:rsidRPr="00B532EC">
        <w:rPr>
          <w:szCs w:val="22"/>
        </w:rPr>
        <w:t xml:space="preserve"> no conceito de delegação de responsabilidade, no qual o </w:t>
      </w:r>
      <w:r w:rsidR="001A3F43">
        <w:rPr>
          <w:szCs w:val="22"/>
        </w:rPr>
        <w:t>DPF</w:t>
      </w:r>
      <w:r w:rsidRPr="00B532EC">
        <w:rPr>
          <w:szCs w:val="22"/>
        </w:rPr>
        <w:t xml:space="preserve"> é o responsável pela gestão do contrato e atestação da aderência aos padrões de qualidade exigidos para os serviços entregues, cabendo à </w:t>
      </w:r>
      <w:r w:rsidR="006D3228">
        <w:rPr>
          <w:szCs w:val="22"/>
        </w:rPr>
        <w:t>Contratada</w:t>
      </w:r>
      <w:r w:rsidRPr="00B532EC">
        <w:rPr>
          <w:szCs w:val="22"/>
        </w:rPr>
        <w:t xml:space="preserve"> a responsabilidade pela execução dos serviços e gestão dos recursos humanos e físicos sob seu encargo.  </w:t>
      </w:r>
    </w:p>
    <w:p w:rsidR="0063313E" w:rsidRPr="00B532EC" w:rsidRDefault="0063313E" w:rsidP="00DC1712">
      <w:pPr>
        <w:pStyle w:val="PargrafodaLista"/>
        <w:numPr>
          <w:ilvl w:val="2"/>
          <w:numId w:val="14"/>
        </w:numPr>
        <w:tabs>
          <w:tab w:val="left" w:pos="2552"/>
        </w:tabs>
        <w:suppressAutoHyphens/>
        <w:spacing w:after="240"/>
        <w:ind w:firstLine="1701"/>
        <w:contextualSpacing w:val="0"/>
        <w:jc w:val="both"/>
        <w:rPr>
          <w:szCs w:val="22"/>
        </w:rPr>
      </w:pPr>
      <w:r w:rsidRPr="0063313E">
        <w:t xml:space="preserve">Os serviços objeto deste Termo de Referência serão executados segundo o regime de execução indireta, empreitada por preço </w:t>
      </w:r>
      <w:r w:rsidR="00500895">
        <w:t>unitário</w:t>
      </w:r>
      <w:r w:rsidRPr="0063313E">
        <w:t xml:space="preserve"> conforme art. 6º, inciso VIII, “b” da Lei nº. 8.666/1993.</w:t>
      </w:r>
    </w:p>
    <w:p w:rsidR="005926BD" w:rsidRDefault="005926BD" w:rsidP="00DC1712">
      <w:pPr>
        <w:pStyle w:val="PargrafodaLista"/>
        <w:numPr>
          <w:ilvl w:val="2"/>
          <w:numId w:val="14"/>
        </w:numPr>
        <w:tabs>
          <w:tab w:val="left" w:pos="2552"/>
        </w:tabs>
        <w:suppressAutoHyphens/>
        <w:spacing w:after="240"/>
        <w:ind w:firstLine="1701"/>
        <w:contextualSpacing w:val="0"/>
        <w:jc w:val="both"/>
        <w:rPr>
          <w:szCs w:val="22"/>
        </w:rPr>
      </w:pPr>
      <w:r w:rsidRPr="00B532EC">
        <w:rPr>
          <w:szCs w:val="22"/>
        </w:rPr>
        <w:t xml:space="preserve">A </w:t>
      </w:r>
      <w:r w:rsidR="006D3228">
        <w:rPr>
          <w:szCs w:val="22"/>
        </w:rPr>
        <w:t>Contratada</w:t>
      </w:r>
      <w:r w:rsidRPr="00B532EC">
        <w:rPr>
          <w:szCs w:val="22"/>
        </w:rPr>
        <w:t xml:space="preserve"> será responsável pela execução dos serviços e pelo acompanhamento diário da qualidade e dos níveis de serviço alcançados com vistas a efetuar eventuais ajustes e correções. Quaisquer problemas que venham a comprometer o bom andamento dos serviços ou o alcance dos níveis de serviço estabelecidos devem ser imediatamente comunicados à </w:t>
      </w:r>
      <w:r w:rsidR="001A3F43">
        <w:rPr>
          <w:szCs w:val="22"/>
        </w:rPr>
        <w:t>DPF</w:t>
      </w:r>
      <w:r w:rsidRPr="00B532EC">
        <w:rPr>
          <w:szCs w:val="22"/>
        </w:rPr>
        <w:t xml:space="preserve">, que, em conjunto com a </w:t>
      </w:r>
      <w:r w:rsidR="006D3228">
        <w:rPr>
          <w:szCs w:val="22"/>
        </w:rPr>
        <w:t>Contratada</w:t>
      </w:r>
      <w:r w:rsidRPr="00B532EC">
        <w:rPr>
          <w:szCs w:val="22"/>
        </w:rPr>
        <w:t>, buscará a melhor solução para resolução do problema.</w:t>
      </w:r>
    </w:p>
    <w:p w:rsidR="00C07CF2" w:rsidRDefault="0044146E" w:rsidP="00DC1712">
      <w:pPr>
        <w:pStyle w:val="Estilo3"/>
        <w:numPr>
          <w:ilvl w:val="0"/>
          <w:numId w:val="0"/>
        </w:numPr>
        <w:tabs>
          <w:tab w:val="left" w:pos="2552"/>
        </w:tabs>
        <w:spacing w:after="240"/>
        <w:ind w:firstLine="1701"/>
        <w:rPr>
          <w:b w:val="0"/>
        </w:rPr>
      </w:pPr>
      <w:r>
        <w:t xml:space="preserve">Justificativa: </w:t>
      </w:r>
      <w:r w:rsidRPr="0044146E">
        <w:rPr>
          <w:b w:val="0"/>
        </w:rPr>
        <w:t>A</w:t>
      </w:r>
      <w:r>
        <w:rPr>
          <w:b w:val="0"/>
        </w:rPr>
        <w:t xml:space="preserve"> metodologia escolhida está amparada no</w:t>
      </w:r>
      <w:r w:rsidRPr="0044146E">
        <w:rPr>
          <w:b w:val="0"/>
        </w:rPr>
        <w:t xml:space="preserve"> Art. 10, do Decreto-Lei 200/67, e t</w:t>
      </w:r>
      <w:r>
        <w:rPr>
          <w:b w:val="0"/>
        </w:rPr>
        <w:t>em</w:t>
      </w:r>
      <w:r w:rsidRPr="0044146E">
        <w:rPr>
          <w:b w:val="0"/>
        </w:rPr>
        <w:t xml:space="preserve"> como objetivo concentrar esforços </w:t>
      </w:r>
      <w:r>
        <w:rPr>
          <w:b w:val="0"/>
        </w:rPr>
        <w:t xml:space="preserve">dos servidores do DPF </w:t>
      </w:r>
      <w:r w:rsidRPr="0044146E">
        <w:rPr>
          <w:b w:val="0"/>
        </w:rPr>
        <w:t>na gestão</w:t>
      </w:r>
      <w:r>
        <w:rPr>
          <w:b w:val="0"/>
        </w:rPr>
        <w:t>, desobrigando-os</w:t>
      </w:r>
      <w:r w:rsidRPr="0044146E">
        <w:rPr>
          <w:b w:val="0"/>
        </w:rPr>
        <w:t xml:space="preserve"> da realização de tarefas </w:t>
      </w:r>
      <w:r>
        <w:rPr>
          <w:b w:val="0"/>
        </w:rPr>
        <w:t xml:space="preserve">de execução. </w:t>
      </w:r>
    </w:p>
    <w:p w:rsidR="00196031" w:rsidRDefault="00C07CF2" w:rsidP="00DC1712">
      <w:pPr>
        <w:pStyle w:val="Estilo3"/>
        <w:numPr>
          <w:ilvl w:val="0"/>
          <w:numId w:val="0"/>
        </w:numPr>
        <w:tabs>
          <w:tab w:val="left" w:pos="2552"/>
        </w:tabs>
        <w:spacing w:after="240"/>
        <w:ind w:firstLine="1701"/>
        <w:rPr>
          <w:b w:val="0"/>
        </w:rPr>
      </w:pPr>
      <w:r>
        <w:rPr>
          <w:b w:val="0"/>
        </w:rPr>
        <w:t>A forma de execução dos serviços, detalhada a seguir, tem por base as boas práticas descritas na ITIL, adotadas como padrão por órgãos de governo e empresas privadas em diversos países, a começar pelo governo da Inglaterra. A adoção dessas práticas visa aperfeiçoar a governança de TI no DPF e está alinhado com determinações do TCU nesse sentido.</w:t>
      </w:r>
    </w:p>
    <w:p w:rsidR="00790AAB" w:rsidRDefault="00790AAB">
      <w:pPr>
        <w:rPr>
          <w:rFonts w:eastAsia="Times New Roman" w:cs="Times New Roman"/>
          <w:b/>
          <w:kern w:val="0"/>
          <w:szCs w:val="22"/>
          <w:lang w:bidi="ar-SA"/>
        </w:rPr>
      </w:pPr>
      <w:r>
        <w:rPr>
          <w:b/>
          <w:szCs w:val="22"/>
        </w:rPr>
        <w:br w:type="page"/>
      </w:r>
    </w:p>
    <w:p w:rsidR="0044146E" w:rsidRDefault="0044146E" w:rsidP="0063313E">
      <w:pPr>
        <w:pStyle w:val="PargrafodaLista"/>
        <w:suppressAutoHyphens/>
        <w:spacing w:after="240"/>
        <w:ind w:left="851"/>
        <w:contextualSpacing w:val="0"/>
        <w:jc w:val="center"/>
        <w:rPr>
          <w:b/>
          <w:szCs w:val="22"/>
        </w:rPr>
      </w:pPr>
      <w:r w:rsidRPr="0063313E">
        <w:rPr>
          <w:b/>
          <w:szCs w:val="22"/>
        </w:rPr>
        <w:lastRenderedPageBreak/>
        <w:t>FORMA DE EXECUÇÃO DO CONTRATO</w:t>
      </w:r>
    </w:p>
    <w:p w:rsidR="0063313E" w:rsidRDefault="0063313E" w:rsidP="0063313E">
      <w:pPr>
        <w:pStyle w:val="PargrafodaLista"/>
        <w:suppressAutoHyphens/>
        <w:spacing w:after="240"/>
        <w:ind w:left="851"/>
        <w:contextualSpacing w:val="0"/>
        <w:jc w:val="center"/>
        <w:rPr>
          <w:b/>
          <w:szCs w:val="22"/>
        </w:rPr>
      </w:pPr>
    </w:p>
    <w:p w:rsidR="0044146E" w:rsidRPr="0044146E" w:rsidRDefault="0044146E" w:rsidP="0021162E">
      <w:pPr>
        <w:pStyle w:val="PargrafodaLista"/>
        <w:numPr>
          <w:ilvl w:val="1"/>
          <w:numId w:val="14"/>
        </w:numPr>
        <w:suppressAutoHyphens/>
        <w:spacing w:after="120"/>
        <w:contextualSpacing w:val="0"/>
        <w:jc w:val="both"/>
        <w:outlineLvl w:val="1"/>
        <w:rPr>
          <w:b/>
          <w:szCs w:val="22"/>
        </w:rPr>
      </w:pPr>
      <w:bookmarkStart w:id="20" w:name="_Toc370209174"/>
      <w:r w:rsidRPr="0044146E">
        <w:rPr>
          <w:b/>
          <w:szCs w:val="22"/>
        </w:rPr>
        <w:t>Plano de Implantação dos Serviços</w:t>
      </w:r>
      <w:bookmarkEnd w:id="20"/>
    </w:p>
    <w:p w:rsidR="0044146E" w:rsidRDefault="0044146E" w:rsidP="0063313E">
      <w:pPr>
        <w:pStyle w:val="PargrafodaLista"/>
        <w:tabs>
          <w:tab w:val="left" w:pos="2552"/>
        </w:tabs>
        <w:suppressAutoHyphens/>
        <w:spacing w:after="240"/>
        <w:ind w:left="0" w:firstLine="1701"/>
        <w:contextualSpacing w:val="0"/>
        <w:jc w:val="both"/>
        <w:rPr>
          <w:szCs w:val="22"/>
        </w:rPr>
      </w:pPr>
      <w:r w:rsidRPr="0044146E">
        <w:rPr>
          <w:szCs w:val="22"/>
        </w:rPr>
        <w:t xml:space="preserve">Para o início da prestação dos serviços, a </w:t>
      </w:r>
      <w:r w:rsidR="006D3228">
        <w:rPr>
          <w:szCs w:val="22"/>
        </w:rPr>
        <w:t>Contratada</w:t>
      </w:r>
      <w:r w:rsidRPr="0044146E">
        <w:rPr>
          <w:szCs w:val="22"/>
        </w:rPr>
        <w:t xml:space="preserve"> deverá apresentar e ter sido aprovado previamente pelo DPF, um PLANO DE TRABALHO PRELIMINAR de acordo com as atividades estabelecidas no </w:t>
      </w:r>
      <w:r w:rsidRPr="003F77D6">
        <w:rPr>
          <w:szCs w:val="22"/>
        </w:rPr>
        <w:t xml:space="preserve">ANEXO </w:t>
      </w:r>
      <w:r w:rsidR="003F77D6" w:rsidRPr="003F77D6">
        <w:rPr>
          <w:szCs w:val="22"/>
        </w:rPr>
        <w:t>I - C</w:t>
      </w:r>
      <w:r w:rsidRPr="003F77D6">
        <w:rPr>
          <w:szCs w:val="22"/>
        </w:rPr>
        <w:t xml:space="preserve"> – PLANO DE IMPLANTAÇÃO D</w:t>
      </w:r>
      <w:r w:rsidR="00743FF3" w:rsidRPr="003F77D6">
        <w:rPr>
          <w:szCs w:val="22"/>
        </w:rPr>
        <w:t>A SOLUÇÃO DE TI</w:t>
      </w:r>
      <w:r w:rsidRPr="003F77D6">
        <w:rPr>
          <w:szCs w:val="22"/>
        </w:rPr>
        <w:t>, antes do início da operação.</w:t>
      </w:r>
      <w:r w:rsidRPr="0044146E">
        <w:rPr>
          <w:szCs w:val="22"/>
        </w:rPr>
        <w:t xml:space="preserve"> </w:t>
      </w:r>
    </w:p>
    <w:p w:rsidR="000E357F" w:rsidRPr="0063313E" w:rsidRDefault="000E357F" w:rsidP="0021162E">
      <w:pPr>
        <w:pStyle w:val="PargrafodaLista"/>
        <w:numPr>
          <w:ilvl w:val="1"/>
          <w:numId w:val="14"/>
        </w:numPr>
        <w:suppressAutoHyphens/>
        <w:spacing w:after="240"/>
        <w:contextualSpacing w:val="0"/>
        <w:jc w:val="both"/>
        <w:outlineLvl w:val="1"/>
        <w:rPr>
          <w:b/>
          <w:szCs w:val="22"/>
        </w:rPr>
      </w:pPr>
      <w:bookmarkStart w:id="21" w:name="_Toc370209175"/>
      <w:r w:rsidRPr="0063313E">
        <w:rPr>
          <w:b/>
          <w:szCs w:val="22"/>
        </w:rPr>
        <w:t>Transição dos Serviços</w:t>
      </w:r>
      <w:bookmarkEnd w:id="21"/>
    </w:p>
    <w:p w:rsidR="000E357F" w:rsidRDefault="000E357F" w:rsidP="0063313E">
      <w:pPr>
        <w:pStyle w:val="PargrafodaLista"/>
        <w:numPr>
          <w:ilvl w:val="2"/>
          <w:numId w:val="14"/>
        </w:numPr>
        <w:tabs>
          <w:tab w:val="left" w:pos="2552"/>
        </w:tabs>
        <w:suppressAutoHyphens/>
        <w:spacing w:after="240"/>
        <w:contextualSpacing w:val="0"/>
        <w:jc w:val="both"/>
      </w:pPr>
      <w:r w:rsidRPr="002C415F">
        <w:t xml:space="preserve">A </w:t>
      </w:r>
      <w:r w:rsidR="006D3228">
        <w:t>Contratada</w:t>
      </w:r>
      <w:r w:rsidRPr="002C415F">
        <w:t xml:space="preserve"> assumirá a responsabilidade pelos serviços de forma gradual, de acordo com o seguinte plano de transição:</w:t>
      </w:r>
    </w:p>
    <w:p w:rsidR="00076AB1" w:rsidRPr="00076AB1" w:rsidRDefault="00076AB1" w:rsidP="00076AB1">
      <w:pPr>
        <w:pStyle w:val="PargrafodaLista"/>
        <w:tabs>
          <w:tab w:val="left" w:pos="2552"/>
        </w:tabs>
        <w:suppressAutoHyphens/>
        <w:spacing w:after="120"/>
        <w:ind w:left="1701"/>
        <w:contextualSpacing w:val="0"/>
        <w:jc w:val="center"/>
        <w:rPr>
          <w:b/>
        </w:rPr>
      </w:pPr>
      <w:r w:rsidRPr="00076AB1">
        <w:rPr>
          <w:b/>
        </w:rPr>
        <w:t xml:space="preserve">TABELA </w:t>
      </w:r>
      <w:r>
        <w:rPr>
          <w:b/>
        </w:rPr>
        <w:t>1</w:t>
      </w:r>
      <w:r w:rsidR="004F6439">
        <w:rPr>
          <w:b/>
        </w:rPr>
        <w:t>2</w:t>
      </w:r>
      <w:r w:rsidRPr="00076AB1">
        <w:rPr>
          <w:b/>
        </w:rPr>
        <w:t xml:space="preserve"> – TRANSIÇÃO DOS SERVIÇOS</w:t>
      </w:r>
    </w:p>
    <w:tbl>
      <w:tblPr>
        <w:tblW w:w="9072"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1056"/>
        <w:gridCol w:w="6032"/>
        <w:gridCol w:w="1984"/>
      </w:tblGrid>
      <w:tr w:rsidR="000E357F" w:rsidRPr="002C415F" w:rsidTr="00ED0B7F">
        <w:tc>
          <w:tcPr>
            <w:tcW w:w="1056" w:type="dxa"/>
            <w:shd w:val="clear" w:color="auto" w:fill="BFBFBF"/>
            <w:vAlign w:val="center"/>
          </w:tcPr>
          <w:p w:rsidR="000E357F" w:rsidRPr="002C415F" w:rsidRDefault="000E357F" w:rsidP="000E357F">
            <w:pPr>
              <w:pStyle w:val="Contedodetabela"/>
              <w:spacing w:before="60" w:after="60"/>
              <w:jc w:val="center"/>
              <w:rPr>
                <w:b/>
                <w:bCs/>
              </w:rPr>
            </w:pPr>
            <w:r w:rsidRPr="002C415F">
              <w:rPr>
                <w:b/>
                <w:bCs/>
              </w:rPr>
              <w:t>ORDEM</w:t>
            </w:r>
          </w:p>
        </w:tc>
        <w:tc>
          <w:tcPr>
            <w:tcW w:w="6032" w:type="dxa"/>
            <w:shd w:val="clear" w:color="auto" w:fill="BFBFBF"/>
            <w:vAlign w:val="center"/>
          </w:tcPr>
          <w:p w:rsidR="000E357F" w:rsidRPr="002C415F" w:rsidRDefault="000E357F" w:rsidP="000E357F">
            <w:pPr>
              <w:pStyle w:val="Contedodetabela"/>
              <w:spacing w:before="60" w:after="60"/>
              <w:jc w:val="center"/>
              <w:rPr>
                <w:b/>
                <w:bCs/>
              </w:rPr>
            </w:pPr>
            <w:r w:rsidRPr="002C415F">
              <w:rPr>
                <w:b/>
                <w:bCs/>
              </w:rPr>
              <w:t>AÇÃO</w:t>
            </w:r>
          </w:p>
        </w:tc>
        <w:tc>
          <w:tcPr>
            <w:tcW w:w="1984" w:type="dxa"/>
            <w:shd w:val="clear" w:color="auto" w:fill="BFBFBF"/>
            <w:vAlign w:val="center"/>
          </w:tcPr>
          <w:p w:rsidR="000E357F" w:rsidRPr="002C415F" w:rsidRDefault="000E357F" w:rsidP="000E357F">
            <w:pPr>
              <w:pStyle w:val="Contedodetabela"/>
              <w:spacing w:before="60" w:after="60"/>
              <w:jc w:val="center"/>
              <w:rPr>
                <w:b/>
                <w:bCs/>
              </w:rPr>
            </w:pPr>
            <w:r w:rsidRPr="002C415F">
              <w:rPr>
                <w:b/>
                <w:bCs/>
              </w:rPr>
              <w:t>RESPONSÁVEL</w:t>
            </w:r>
          </w:p>
        </w:tc>
      </w:tr>
      <w:tr w:rsidR="002D3E97" w:rsidTr="00ED0B7F">
        <w:tc>
          <w:tcPr>
            <w:tcW w:w="1056" w:type="dxa"/>
            <w:shd w:val="clear" w:color="auto" w:fill="D9D9D9"/>
            <w:vAlign w:val="center"/>
          </w:tcPr>
          <w:p w:rsidR="000E357F" w:rsidRPr="00035B83" w:rsidRDefault="000E357F" w:rsidP="000E357F">
            <w:pPr>
              <w:pStyle w:val="Contedodetabela"/>
              <w:spacing w:before="60" w:after="60"/>
              <w:jc w:val="center"/>
              <w:rPr>
                <w:b/>
              </w:rPr>
            </w:pPr>
            <w:r w:rsidRPr="00035B83">
              <w:rPr>
                <w:b/>
              </w:rPr>
              <w:t>1º</w:t>
            </w:r>
          </w:p>
        </w:tc>
        <w:tc>
          <w:tcPr>
            <w:tcW w:w="6032" w:type="dxa"/>
            <w:vAlign w:val="center"/>
          </w:tcPr>
          <w:p w:rsidR="000E357F" w:rsidRPr="002C415F" w:rsidRDefault="000E357F" w:rsidP="001732B6">
            <w:pPr>
              <w:pStyle w:val="Contedodetabela"/>
              <w:spacing w:before="60" w:after="60"/>
              <w:ind w:left="165" w:right="87"/>
            </w:pPr>
            <w:r w:rsidRPr="002C415F">
              <w:t>Assinatura do contrato</w:t>
            </w:r>
            <w:r w:rsidRPr="00790AAB">
              <w:t xml:space="preserve">. O início da prestação dos serviços </w:t>
            </w:r>
            <w:r w:rsidR="00FC6457" w:rsidRPr="00790AAB">
              <w:t xml:space="preserve">está previsto para o </w:t>
            </w:r>
            <w:r w:rsidRPr="00790AAB">
              <w:t>prime</w:t>
            </w:r>
            <w:r w:rsidR="00035B83" w:rsidRPr="00790AAB">
              <w:t>iro</w:t>
            </w:r>
            <w:r w:rsidRPr="00790AAB">
              <w:t xml:space="preserve"> dia útil do mês de </w:t>
            </w:r>
            <w:r w:rsidR="00FC6457" w:rsidRPr="00790AAB">
              <w:t>dezembro</w:t>
            </w:r>
            <w:r w:rsidR="001732B6" w:rsidRPr="00790AAB">
              <w:t>/2013</w:t>
            </w:r>
            <w:r w:rsidR="00FC6457" w:rsidRPr="00790AAB">
              <w:t xml:space="preserve"> ou janeiro</w:t>
            </w:r>
            <w:r w:rsidRPr="00790AAB">
              <w:t xml:space="preserve"> de 201</w:t>
            </w:r>
            <w:r w:rsidR="001732B6" w:rsidRPr="00790AAB">
              <w:t>4</w:t>
            </w:r>
            <w:r w:rsidRPr="00790AAB">
              <w:t>.</w:t>
            </w:r>
            <w:r w:rsidRPr="002C415F">
              <w:t xml:space="preserve"> O prazo decorrido entre a assinatura do contrato e o início da efetiva prestação dos serviços deverá ser utilizado pelas partes para a realização dos ajustes necessários para pe</w:t>
            </w:r>
            <w:r w:rsidR="00076AB1">
              <w:t>rmitir a prestação dos serviços, conforme Anexo I</w:t>
            </w:r>
            <w:r w:rsidR="00F92F51">
              <w:t xml:space="preserve"> </w:t>
            </w:r>
            <w:r w:rsidR="00F92F51" w:rsidRPr="00F92F51">
              <w:t>–</w:t>
            </w:r>
            <w:r w:rsidR="00F92F51">
              <w:t xml:space="preserve"> </w:t>
            </w:r>
            <w:r w:rsidR="00076AB1">
              <w:t>C.</w:t>
            </w:r>
          </w:p>
        </w:tc>
        <w:tc>
          <w:tcPr>
            <w:tcW w:w="1984" w:type="dxa"/>
            <w:vAlign w:val="center"/>
          </w:tcPr>
          <w:p w:rsidR="000E357F" w:rsidRPr="002C415F" w:rsidRDefault="001A3F43" w:rsidP="000E357F">
            <w:pPr>
              <w:pStyle w:val="Contedodetabela"/>
              <w:spacing w:before="60" w:after="60"/>
              <w:jc w:val="center"/>
            </w:pPr>
            <w:r w:rsidRPr="002C415F">
              <w:t>DPF</w:t>
            </w:r>
            <w:r w:rsidR="000E357F" w:rsidRPr="002C415F">
              <w:t xml:space="preserve"> /</w:t>
            </w:r>
          </w:p>
          <w:p w:rsidR="000E357F" w:rsidRPr="002C415F" w:rsidRDefault="006D3228" w:rsidP="000E357F">
            <w:pPr>
              <w:pStyle w:val="Contedodetabela"/>
              <w:spacing w:before="60" w:after="60"/>
              <w:jc w:val="center"/>
            </w:pPr>
            <w:r>
              <w:t>Contratada</w:t>
            </w:r>
          </w:p>
        </w:tc>
      </w:tr>
      <w:tr w:rsidR="002D3E97" w:rsidTr="00ED0B7F">
        <w:tc>
          <w:tcPr>
            <w:tcW w:w="1056" w:type="dxa"/>
            <w:shd w:val="clear" w:color="auto" w:fill="D9D9D9"/>
            <w:vAlign w:val="center"/>
          </w:tcPr>
          <w:p w:rsidR="000E357F" w:rsidRPr="00035B83" w:rsidRDefault="000E357F" w:rsidP="000E357F">
            <w:pPr>
              <w:pStyle w:val="Contedodetabela"/>
              <w:spacing w:before="60" w:after="60"/>
              <w:jc w:val="center"/>
              <w:rPr>
                <w:b/>
              </w:rPr>
            </w:pPr>
            <w:r w:rsidRPr="00035B83">
              <w:rPr>
                <w:b/>
              </w:rPr>
              <w:t>2º</w:t>
            </w:r>
          </w:p>
        </w:tc>
        <w:tc>
          <w:tcPr>
            <w:tcW w:w="6032" w:type="dxa"/>
            <w:vAlign w:val="center"/>
          </w:tcPr>
          <w:p w:rsidR="000E357F" w:rsidRPr="002C415F" w:rsidRDefault="000E357F" w:rsidP="00035B83">
            <w:pPr>
              <w:pStyle w:val="Contedodetabela"/>
              <w:spacing w:before="60" w:after="60"/>
              <w:ind w:left="165" w:right="87"/>
              <w:jc w:val="left"/>
            </w:pPr>
            <w:r w:rsidRPr="002C415F">
              <w:t>Reunião de alinhamento de expectativas contratuais.</w:t>
            </w:r>
          </w:p>
        </w:tc>
        <w:tc>
          <w:tcPr>
            <w:tcW w:w="1984" w:type="dxa"/>
            <w:vAlign w:val="center"/>
          </w:tcPr>
          <w:p w:rsidR="000E357F" w:rsidRPr="002C415F" w:rsidRDefault="001A3F43" w:rsidP="000E357F">
            <w:pPr>
              <w:pStyle w:val="Contedodetabela"/>
              <w:spacing w:before="60" w:after="60"/>
              <w:jc w:val="center"/>
            </w:pPr>
            <w:r w:rsidRPr="002C415F">
              <w:t>DPF</w:t>
            </w:r>
            <w:r w:rsidR="000E357F" w:rsidRPr="002C415F">
              <w:t xml:space="preserve"> / </w:t>
            </w:r>
            <w:r w:rsidR="006D3228">
              <w:t>Contratada</w:t>
            </w:r>
          </w:p>
        </w:tc>
      </w:tr>
      <w:tr w:rsidR="000E357F" w:rsidRPr="002C415F" w:rsidTr="00ED0B7F">
        <w:tc>
          <w:tcPr>
            <w:tcW w:w="1056" w:type="dxa"/>
            <w:shd w:val="clear" w:color="auto" w:fill="D9D9D9"/>
            <w:vAlign w:val="center"/>
          </w:tcPr>
          <w:p w:rsidR="000E357F" w:rsidRPr="00035B83" w:rsidRDefault="000E357F" w:rsidP="000E357F">
            <w:pPr>
              <w:pStyle w:val="Contedodetabela"/>
              <w:spacing w:before="60" w:after="60"/>
              <w:jc w:val="center"/>
              <w:rPr>
                <w:b/>
              </w:rPr>
            </w:pPr>
            <w:r w:rsidRPr="00035B83">
              <w:rPr>
                <w:b/>
              </w:rPr>
              <w:t>3º</w:t>
            </w:r>
          </w:p>
        </w:tc>
        <w:tc>
          <w:tcPr>
            <w:tcW w:w="6032" w:type="dxa"/>
            <w:vAlign w:val="center"/>
          </w:tcPr>
          <w:p w:rsidR="000E357F" w:rsidRPr="002C415F" w:rsidRDefault="000E357F" w:rsidP="00035B83">
            <w:pPr>
              <w:pStyle w:val="Contedodetabela"/>
              <w:spacing w:before="60" w:after="60"/>
              <w:ind w:left="165" w:right="87"/>
              <w:jc w:val="left"/>
            </w:pPr>
            <w:r w:rsidRPr="002C415F">
              <w:t>Fornecimento de instruções de uso e configuração necessária para o uso do SGSD.</w:t>
            </w:r>
          </w:p>
        </w:tc>
        <w:tc>
          <w:tcPr>
            <w:tcW w:w="1984" w:type="dxa"/>
            <w:vAlign w:val="center"/>
          </w:tcPr>
          <w:p w:rsidR="000E357F" w:rsidRPr="002C415F" w:rsidRDefault="001A3F43" w:rsidP="000E357F">
            <w:pPr>
              <w:pStyle w:val="Contedodetabela"/>
              <w:spacing w:before="60" w:after="60"/>
              <w:jc w:val="center"/>
            </w:pPr>
            <w:r w:rsidRPr="002C415F">
              <w:t>DPF</w:t>
            </w:r>
            <w:r w:rsidR="000E357F" w:rsidRPr="002C415F">
              <w:t xml:space="preserve"> / </w:t>
            </w:r>
            <w:r w:rsidR="006D3228">
              <w:t>Contratada</w:t>
            </w:r>
          </w:p>
        </w:tc>
      </w:tr>
      <w:tr w:rsidR="000E357F" w:rsidRPr="002C415F" w:rsidTr="00ED0B7F">
        <w:tc>
          <w:tcPr>
            <w:tcW w:w="1056" w:type="dxa"/>
            <w:shd w:val="clear" w:color="auto" w:fill="D9D9D9"/>
            <w:vAlign w:val="center"/>
          </w:tcPr>
          <w:p w:rsidR="000E357F" w:rsidRPr="00035B83" w:rsidRDefault="000E357F" w:rsidP="000E357F">
            <w:pPr>
              <w:pStyle w:val="Contedodetabela"/>
              <w:spacing w:before="60" w:after="60"/>
              <w:jc w:val="center"/>
              <w:rPr>
                <w:b/>
              </w:rPr>
            </w:pPr>
            <w:r w:rsidRPr="00035B83">
              <w:rPr>
                <w:b/>
              </w:rPr>
              <w:t>4º</w:t>
            </w:r>
          </w:p>
        </w:tc>
        <w:tc>
          <w:tcPr>
            <w:tcW w:w="6032" w:type="dxa"/>
            <w:vAlign w:val="center"/>
          </w:tcPr>
          <w:p w:rsidR="000E357F" w:rsidRPr="002C415F" w:rsidRDefault="000E357F" w:rsidP="00035B83">
            <w:pPr>
              <w:pStyle w:val="Contedodetabela"/>
              <w:spacing w:before="60" w:after="60"/>
              <w:ind w:left="165" w:right="87"/>
              <w:jc w:val="left"/>
            </w:pPr>
            <w:r w:rsidRPr="002C415F">
              <w:t>Início oficial da prestação de serviços</w:t>
            </w:r>
          </w:p>
        </w:tc>
        <w:tc>
          <w:tcPr>
            <w:tcW w:w="1984" w:type="dxa"/>
            <w:vAlign w:val="center"/>
          </w:tcPr>
          <w:p w:rsidR="000E357F" w:rsidRPr="002C415F" w:rsidRDefault="006D3228" w:rsidP="000E357F">
            <w:pPr>
              <w:pStyle w:val="Contedodetabela"/>
              <w:spacing w:before="60" w:after="60"/>
              <w:jc w:val="center"/>
            </w:pPr>
            <w:r>
              <w:t>Contratada</w:t>
            </w:r>
          </w:p>
        </w:tc>
      </w:tr>
      <w:tr w:rsidR="000E357F" w:rsidRPr="002C415F" w:rsidTr="00ED0B7F">
        <w:tc>
          <w:tcPr>
            <w:tcW w:w="1056" w:type="dxa"/>
            <w:shd w:val="clear" w:color="auto" w:fill="D9D9D9"/>
            <w:vAlign w:val="center"/>
          </w:tcPr>
          <w:p w:rsidR="000E357F" w:rsidRPr="00035B83" w:rsidRDefault="000E357F" w:rsidP="000E357F">
            <w:pPr>
              <w:pStyle w:val="Contedodetabela"/>
              <w:spacing w:before="60" w:after="60"/>
              <w:jc w:val="center"/>
              <w:rPr>
                <w:b/>
              </w:rPr>
            </w:pPr>
            <w:r w:rsidRPr="00035B83">
              <w:rPr>
                <w:b/>
              </w:rPr>
              <w:t>5º</w:t>
            </w:r>
          </w:p>
        </w:tc>
        <w:tc>
          <w:tcPr>
            <w:tcW w:w="6032" w:type="dxa"/>
            <w:vAlign w:val="center"/>
          </w:tcPr>
          <w:p w:rsidR="00A31048" w:rsidRPr="00A31048" w:rsidRDefault="00A31048" w:rsidP="00C06216">
            <w:pPr>
              <w:tabs>
                <w:tab w:val="num" w:pos="0"/>
              </w:tabs>
              <w:suppressAutoHyphens/>
              <w:spacing w:before="200" w:after="200"/>
              <w:jc w:val="both"/>
              <w:rPr>
                <w:rFonts w:eastAsia="Arial Unicode MS" w:cs="Times New Roman"/>
                <w:kern w:val="1"/>
                <w:lang w:eastAsia="pt-BR" w:bidi="ar-SA"/>
              </w:rPr>
            </w:pPr>
            <w:r w:rsidRPr="00A31048">
              <w:rPr>
                <w:rFonts w:eastAsia="Arial Unicode MS" w:cs="Times New Roman"/>
                <w:kern w:val="1"/>
                <w:lang w:eastAsia="pt-BR" w:bidi="ar-SA"/>
              </w:rPr>
              <w:t>Os três primeiros meses de prestação de serviços formam o período de adaptação. Neste período os níveis de serviço serão validados e, a critério do DPF, ajustados. Ainda, no período de adaptação, devem-se alcançar as seguintes metas:</w:t>
            </w:r>
          </w:p>
          <w:p w:rsidR="00A31048" w:rsidRPr="00A31048" w:rsidRDefault="00A31048" w:rsidP="00605ED8">
            <w:pPr>
              <w:numPr>
                <w:ilvl w:val="0"/>
                <w:numId w:val="60"/>
              </w:numPr>
              <w:suppressAutoHyphens/>
              <w:spacing w:before="200" w:after="200"/>
              <w:jc w:val="both"/>
              <w:rPr>
                <w:rFonts w:eastAsia="Arial Unicode MS" w:cs="Times New Roman"/>
                <w:kern w:val="1"/>
                <w:lang w:eastAsia="pt-BR" w:bidi="ar-SA"/>
              </w:rPr>
            </w:pPr>
            <w:r w:rsidRPr="00A31048">
              <w:rPr>
                <w:rFonts w:eastAsia="Arial Unicode MS" w:cs="Times New Roman"/>
                <w:kern w:val="1"/>
                <w:lang w:eastAsia="pt-BR" w:bidi="ar-SA"/>
              </w:rPr>
              <w:t>No primeiro mês o mínimo de 50% das metas;</w:t>
            </w:r>
          </w:p>
          <w:p w:rsidR="00A31048" w:rsidRPr="00A31048" w:rsidRDefault="00A31048" w:rsidP="00605ED8">
            <w:pPr>
              <w:numPr>
                <w:ilvl w:val="0"/>
                <w:numId w:val="60"/>
              </w:numPr>
              <w:suppressAutoHyphens/>
              <w:spacing w:before="200" w:after="200"/>
              <w:jc w:val="both"/>
              <w:rPr>
                <w:rFonts w:eastAsia="Arial Unicode MS" w:cs="Times New Roman"/>
                <w:kern w:val="1"/>
                <w:lang w:eastAsia="pt-BR" w:bidi="ar-SA"/>
              </w:rPr>
            </w:pPr>
            <w:r w:rsidRPr="00A31048">
              <w:rPr>
                <w:rFonts w:eastAsia="Arial Unicode MS" w:cs="Times New Roman"/>
                <w:kern w:val="1"/>
                <w:lang w:eastAsia="pt-BR" w:bidi="ar-SA"/>
              </w:rPr>
              <w:t>No segundo mês o mínimo de 6</w:t>
            </w:r>
            <w:r w:rsidR="003808AA">
              <w:rPr>
                <w:rFonts w:eastAsia="Arial Unicode MS" w:cs="Times New Roman"/>
                <w:kern w:val="1"/>
                <w:lang w:eastAsia="pt-BR" w:bidi="ar-SA"/>
              </w:rPr>
              <w:t>5</w:t>
            </w:r>
            <w:r w:rsidRPr="00A31048">
              <w:rPr>
                <w:rFonts w:eastAsia="Arial Unicode MS" w:cs="Times New Roman"/>
                <w:kern w:val="1"/>
                <w:lang w:eastAsia="pt-BR" w:bidi="ar-SA"/>
              </w:rPr>
              <w:t>% das metas;</w:t>
            </w:r>
          </w:p>
          <w:p w:rsidR="00A31048" w:rsidRPr="00A31048" w:rsidRDefault="00A31048" w:rsidP="00605ED8">
            <w:pPr>
              <w:numPr>
                <w:ilvl w:val="0"/>
                <w:numId w:val="60"/>
              </w:numPr>
              <w:suppressAutoHyphens/>
              <w:spacing w:before="200" w:after="200"/>
              <w:jc w:val="both"/>
              <w:rPr>
                <w:rFonts w:eastAsia="Arial Unicode MS" w:cs="Times New Roman"/>
                <w:kern w:val="1"/>
                <w:lang w:eastAsia="pt-BR" w:bidi="ar-SA"/>
              </w:rPr>
            </w:pPr>
            <w:r w:rsidRPr="00A31048">
              <w:rPr>
                <w:rFonts w:eastAsia="Arial Unicode MS" w:cs="Times New Roman"/>
                <w:kern w:val="1"/>
                <w:lang w:eastAsia="pt-BR" w:bidi="ar-SA"/>
              </w:rPr>
              <w:t>No terceiro mês o mínimo de 80% das metas.</w:t>
            </w:r>
          </w:p>
          <w:p w:rsidR="00A31048" w:rsidRPr="002C415F" w:rsidRDefault="00A31048" w:rsidP="00C06216">
            <w:pPr>
              <w:tabs>
                <w:tab w:val="num" w:pos="0"/>
              </w:tabs>
              <w:suppressAutoHyphens/>
              <w:spacing w:before="200" w:after="200"/>
              <w:jc w:val="both"/>
            </w:pPr>
            <w:r w:rsidRPr="00A31048">
              <w:rPr>
                <w:rFonts w:eastAsia="Arial Unicode MS" w:cs="Times New Roman"/>
                <w:kern w:val="1"/>
                <w:lang w:eastAsia="pt-BR" w:bidi="ar-SA"/>
              </w:rPr>
              <w:t xml:space="preserve">A partir do quarto mês serão aplicados plenamente os critérios previstos no modelo de gestão de pontuação mensal, devendo a Contratada alcançar 100% das metas: </w:t>
            </w:r>
          </w:p>
        </w:tc>
        <w:tc>
          <w:tcPr>
            <w:tcW w:w="1984" w:type="dxa"/>
            <w:vAlign w:val="center"/>
          </w:tcPr>
          <w:p w:rsidR="000E357F" w:rsidRPr="002C415F" w:rsidRDefault="001A3F43" w:rsidP="000E357F">
            <w:pPr>
              <w:pStyle w:val="Contedodetabela"/>
              <w:spacing w:before="60" w:after="60"/>
              <w:jc w:val="center"/>
            </w:pPr>
            <w:r w:rsidRPr="002C415F">
              <w:t>DPF</w:t>
            </w:r>
            <w:r w:rsidR="000E357F" w:rsidRPr="002C415F">
              <w:t xml:space="preserve"> / </w:t>
            </w:r>
            <w:r w:rsidR="006D3228">
              <w:t>Contratada</w:t>
            </w:r>
          </w:p>
        </w:tc>
      </w:tr>
    </w:tbl>
    <w:p w:rsidR="00656699" w:rsidRPr="0063313E" w:rsidRDefault="0063313E" w:rsidP="0021162E">
      <w:pPr>
        <w:pStyle w:val="PargrafodaLista"/>
        <w:numPr>
          <w:ilvl w:val="1"/>
          <w:numId w:val="14"/>
        </w:numPr>
        <w:suppressAutoHyphens/>
        <w:spacing w:after="360"/>
        <w:contextualSpacing w:val="0"/>
        <w:jc w:val="both"/>
        <w:outlineLvl w:val="1"/>
        <w:rPr>
          <w:b/>
          <w:szCs w:val="22"/>
        </w:rPr>
      </w:pPr>
      <w:r>
        <w:br w:type="page"/>
      </w:r>
      <w:bookmarkStart w:id="22" w:name="_Toc370209176"/>
      <w:r w:rsidR="00656699" w:rsidRPr="0063313E">
        <w:rPr>
          <w:b/>
          <w:szCs w:val="22"/>
        </w:rPr>
        <w:lastRenderedPageBreak/>
        <w:t>A Central de Serviços</w:t>
      </w:r>
      <w:bookmarkEnd w:id="22"/>
    </w:p>
    <w:p w:rsidR="00843FBF" w:rsidRPr="00843FBF" w:rsidRDefault="00843FBF" w:rsidP="001104FA">
      <w:pPr>
        <w:pStyle w:val="PargrafodaLista"/>
        <w:numPr>
          <w:ilvl w:val="2"/>
          <w:numId w:val="14"/>
        </w:numPr>
        <w:tabs>
          <w:tab w:val="left" w:pos="2552"/>
        </w:tabs>
        <w:suppressAutoHyphens/>
        <w:spacing w:after="360"/>
        <w:ind w:firstLine="1701"/>
        <w:contextualSpacing w:val="0"/>
        <w:jc w:val="both"/>
        <w:rPr>
          <w:szCs w:val="22"/>
        </w:rPr>
      </w:pPr>
      <w:r w:rsidRPr="00843FBF">
        <w:rPr>
          <w:szCs w:val="22"/>
        </w:rPr>
        <w:t>A Central de Serviços é o ponto único de contato e relacionamento dos usuários do DPF e tem como objetivo assegurar qualidade, disponibilidade, melhor desempenho e uso efetivo dos diversos componentes de serviços entregues e disponibilizados aos usuários na exe</w:t>
      </w:r>
      <w:r w:rsidR="005B357D">
        <w:rPr>
          <w:szCs w:val="22"/>
        </w:rPr>
        <w:t>cução de sua missão e processos.</w:t>
      </w:r>
    </w:p>
    <w:p w:rsidR="00843FBF" w:rsidRPr="00843FBF" w:rsidRDefault="00843FBF" w:rsidP="001104FA">
      <w:pPr>
        <w:pStyle w:val="PargrafodaLista"/>
        <w:numPr>
          <w:ilvl w:val="2"/>
          <w:numId w:val="14"/>
        </w:numPr>
        <w:tabs>
          <w:tab w:val="left" w:pos="2552"/>
        </w:tabs>
        <w:suppressAutoHyphens/>
        <w:spacing w:after="360"/>
        <w:ind w:firstLine="1701"/>
        <w:contextualSpacing w:val="0"/>
        <w:jc w:val="both"/>
        <w:rPr>
          <w:szCs w:val="22"/>
        </w:rPr>
      </w:pPr>
      <w:r>
        <w:rPr>
          <w:szCs w:val="22"/>
        </w:rPr>
        <w:t xml:space="preserve">A </w:t>
      </w:r>
      <w:r w:rsidRPr="00843FBF">
        <w:rPr>
          <w:szCs w:val="22"/>
        </w:rPr>
        <w:t>C</w:t>
      </w:r>
      <w:r>
        <w:rPr>
          <w:szCs w:val="22"/>
        </w:rPr>
        <w:t>entral de Serviços</w:t>
      </w:r>
      <w:r w:rsidRPr="00843FBF">
        <w:rPr>
          <w:szCs w:val="22"/>
        </w:rPr>
        <w:t xml:space="preserve"> tem por finalidade receber, identificar, documentar, priorizar, analisar, gerenciar, tratar e finalizar os chamados e contatos dos usuários, relativos aos seguintes aspectos:</w:t>
      </w:r>
    </w:p>
    <w:p w:rsidR="00843FBF" w:rsidRPr="00843FBF" w:rsidRDefault="00843FBF" w:rsidP="001104FA">
      <w:pPr>
        <w:pStyle w:val="PargrafodaLista"/>
        <w:numPr>
          <w:ilvl w:val="3"/>
          <w:numId w:val="14"/>
        </w:numPr>
        <w:tabs>
          <w:tab w:val="left" w:pos="4536"/>
        </w:tabs>
        <w:suppressAutoHyphens/>
        <w:spacing w:after="120"/>
        <w:contextualSpacing w:val="0"/>
        <w:jc w:val="both"/>
        <w:rPr>
          <w:szCs w:val="22"/>
        </w:rPr>
      </w:pPr>
      <w:r>
        <w:rPr>
          <w:szCs w:val="22"/>
        </w:rPr>
        <w:t>S</w:t>
      </w:r>
      <w:r w:rsidRPr="00843FBF">
        <w:rPr>
          <w:szCs w:val="22"/>
        </w:rPr>
        <w:t>uporte técnico para solução desde incidentes simples até problemas complexos e especializados relativos aos componentes de serviços entregues aos usuários;</w:t>
      </w:r>
      <w:r w:rsidR="00656699">
        <w:rPr>
          <w:szCs w:val="22"/>
        </w:rPr>
        <w:t xml:space="preserve"> </w:t>
      </w:r>
      <w:proofErr w:type="gramStart"/>
      <w:r w:rsidR="00656699">
        <w:rPr>
          <w:szCs w:val="22"/>
        </w:rPr>
        <w:t>e</w:t>
      </w:r>
      <w:proofErr w:type="gramEnd"/>
    </w:p>
    <w:p w:rsidR="00843FBF" w:rsidRPr="00843FBF" w:rsidRDefault="00843FBF" w:rsidP="001104FA">
      <w:pPr>
        <w:pStyle w:val="PargrafodaLista"/>
        <w:numPr>
          <w:ilvl w:val="3"/>
          <w:numId w:val="14"/>
        </w:numPr>
        <w:tabs>
          <w:tab w:val="left" w:pos="4536"/>
        </w:tabs>
        <w:suppressAutoHyphens/>
        <w:spacing w:after="120"/>
        <w:contextualSpacing w:val="0"/>
        <w:jc w:val="both"/>
        <w:rPr>
          <w:szCs w:val="22"/>
        </w:rPr>
      </w:pPr>
      <w:r w:rsidRPr="00843FBF">
        <w:rPr>
          <w:szCs w:val="22"/>
        </w:rPr>
        <w:t xml:space="preserve">Solicitação de informações e orientações </w:t>
      </w:r>
      <w:r>
        <w:rPr>
          <w:szCs w:val="22"/>
        </w:rPr>
        <w:t>envolvendo a área de TI do DPF, tanto técnicas como administrativas</w:t>
      </w:r>
      <w:r w:rsidR="00656699">
        <w:rPr>
          <w:szCs w:val="22"/>
        </w:rPr>
        <w:t>.</w:t>
      </w:r>
    </w:p>
    <w:p w:rsidR="00843FBF" w:rsidRDefault="00843FBF" w:rsidP="001104FA">
      <w:pPr>
        <w:pStyle w:val="PargrafodaLista"/>
        <w:numPr>
          <w:ilvl w:val="2"/>
          <w:numId w:val="14"/>
        </w:numPr>
        <w:tabs>
          <w:tab w:val="left" w:pos="2552"/>
        </w:tabs>
        <w:suppressAutoHyphens/>
        <w:spacing w:after="360"/>
        <w:ind w:firstLine="1701"/>
        <w:contextualSpacing w:val="0"/>
        <w:jc w:val="both"/>
        <w:rPr>
          <w:szCs w:val="22"/>
        </w:rPr>
      </w:pPr>
      <w:r w:rsidRPr="00B0670C">
        <w:rPr>
          <w:szCs w:val="22"/>
        </w:rPr>
        <w:t xml:space="preserve">A Central de </w:t>
      </w:r>
      <w:r w:rsidR="00F6163D">
        <w:rPr>
          <w:szCs w:val="22"/>
        </w:rPr>
        <w:t>Serviços</w:t>
      </w:r>
      <w:r w:rsidRPr="00B0670C">
        <w:rPr>
          <w:szCs w:val="22"/>
        </w:rPr>
        <w:t xml:space="preserve"> de TI deverá trabalhar próxima ao formato estabelecido pelo mercado, expresso na figura abaixo, com a utilização de uma única ferramenta para a abertura e acompanhamento das solicitações</w:t>
      </w:r>
      <w:r w:rsidR="00656699">
        <w:rPr>
          <w:szCs w:val="22"/>
        </w:rPr>
        <w:t>, o SGSD</w:t>
      </w:r>
      <w:r w:rsidRPr="00B0670C">
        <w:rPr>
          <w:szCs w:val="22"/>
        </w:rPr>
        <w:t>:</w:t>
      </w:r>
    </w:p>
    <w:p w:rsidR="00B0670C" w:rsidRPr="00B0670C" w:rsidRDefault="00B0670C" w:rsidP="00B0670C">
      <w:pPr>
        <w:pStyle w:val="PargrafodaLista"/>
        <w:suppressAutoHyphens/>
        <w:spacing w:after="120"/>
        <w:contextualSpacing w:val="0"/>
        <w:jc w:val="both"/>
        <w:rPr>
          <w:szCs w:val="22"/>
        </w:rPr>
      </w:pPr>
    </w:p>
    <w:p w:rsidR="00843FBF" w:rsidRDefault="007C3A03" w:rsidP="00B0670C">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after="170" w:line="283" w:lineRule="atLeast"/>
        <w:ind w:left="0" w:firstLine="0"/>
        <w:jc w:val="center"/>
        <w:rPr>
          <w:b/>
          <w:sz w:val="24"/>
          <w:szCs w:val="22"/>
        </w:rPr>
      </w:pPr>
      <w:r>
        <w:rPr>
          <w:b/>
          <w:noProof/>
          <w:sz w:val="24"/>
          <w:szCs w:val="22"/>
          <w:lang w:eastAsia="pt-BR"/>
        </w:rPr>
        <w:drawing>
          <wp:inline distT="0" distB="0" distL="0" distR="0">
            <wp:extent cx="4781550" cy="286702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3" cstate="print"/>
                    <a:srcRect/>
                    <a:stretch>
                      <a:fillRect/>
                    </a:stretch>
                  </pic:blipFill>
                  <pic:spPr bwMode="auto">
                    <a:xfrm>
                      <a:off x="0" y="0"/>
                      <a:ext cx="4781550" cy="2867025"/>
                    </a:xfrm>
                    <a:prstGeom prst="rect">
                      <a:avLst/>
                    </a:prstGeom>
                    <a:noFill/>
                    <a:ln w="9525">
                      <a:noFill/>
                      <a:miter lim="800000"/>
                      <a:headEnd/>
                      <a:tailEnd/>
                    </a:ln>
                  </pic:spPr>
                </pic:pic>
              </a:graphicData>
            </a:graphic>
          </wp:inline>
        </w:drawing>
      </w:r>
    </w:p>
    <w:p w:rsidR="005B357D" w:rsidRDefault="005B357D" w:rsidP="005B357D">
      <w:pPr>
        <w:pStyle w:val="PargrafodaLista"/>
        <w:suppressAutoHyphens/>
        <w:spacing w:after="360"/>
        <w:ind w:left="851"/>
        <w:contextualSpacing w:val="0"/>
        <w:jc w:val="center"/>
        <w:rPr>
          <w:b/>
          <w:szCs w:val="22"/>
        </w:rPr>
      </w:pPr>
      <w:r>
        <w:rPr>
          <w:b/>
          <w:szCs w:val="22"/>
        </w:rPr>
        <w:t>EXECUÇÃO DOS SERVIÇOS</w:t>
      </w:r>
    </w:p>
    <w:p w:rsidR="005B357D" w:rsidRPr="005B357D" w:rsidRDefault="005B357D" w:rsidP="0021162E">
      <w:pPr>
        <w:pStyle w:val="PargrafodaLista"/>
        <w:numPr>
          <w:ilvl w:val="1"/>
          <w:numId w:val="14"/>
        </w:numPr>
        <w:suppressAutoHyphens/>
        <w:spacing w:after="360"/>
        <w:contextualSpacing w:val="0"/>
        <w:jc w:val="both"/>
        <w:outlineLvl w:val="1"/>
        <w:rPr>
          <w:b/>
          <w:szCs w:val="22"/>
        </w:rPr>
      </w:pPr>
      <w:bookmarkStart w:id="23" w:name="_Toc370209177"/>
      <w:r w:rsidRPr="005B357D">
        <w:rPr>
          <w:b/>
          <w:szCs w:val="22"/>
        </w:rPr>
        <w:t>Fluxo de Atendimento</w:t>
      </w:r>
      <w:bookmarkEnd w:id="23"/>
    </w:p>
    <w:p w:rsidR="005B357D" w:rsidRPr="005B357D" w:rsidRDefault="005B357D" w:rsidP="001104FA">
      <w:pPr>
        <w:pStyle w:val="PargrafodaLista"/>
        <w:numPr>
          <w:ilvl w:val="2"/>
          <w:numId w:val="14"/>
        </w:numPr>
        <w:tabs>
          <w:tab w:val="left" w:pos="2552"/>
        </w:tabs>
        <w:suppressAutoHyphens/>
        <w:spacing w:after="240"/>
        <w:ind w:firstLine="1701"/>
        <w:contextualSpacing w:val="0"/>
        <w:jc w:val="both"/>
        <w:rPr>
          <w:szCs w:val="22"/>
        </w:rPr>
      </w:pPr>
      <w:r w:rsidRPr="005B357D">
        <w:rPr>
          <w:szCs w:val="22"/>
        </w:rPr>
        <w:t>O processo de suporte a usuários será realizado em níveis de atendimento. Cada nível exigirá um grupo de técnicos com conhecimento e ferramentas gradualmente mais especializadas para a solução dos incidentes ou atendimento das solicitações.</w:t>
      </w:r>
    </w:p>
    <w:p w:rsidR="005B357D" w:rsidRPr="005B357D" w:rsidRDefault="005B357D" w:rsidP="001104FA">
      <w:pPr>
        <w:pStyle w:val="PargrafodaLista"/>
        <w:numPr>
          <w:ilvl w:val="2"/>
          <w:numId w:val="14"/>
        </w:numPr>
        <w:tabs>
          <w:tab w:val="left" w:pos="2552"/>
        </w:tabs>
        <w:suppressAutoHyphens/>
        <w:spacing w:after="240"/>
        <w:ind w:firstLine="1701"/>
        <w:contextualSpacing w:val="0"/>
        <w:jc w:val="both"/>
        <w:rPr>
          <w:szCs w:val="22"/>
        </w:rPr>
      </w:pPr>
      <w:r w:rsidRPr="005B357D">
        <w:rPr>
          <w:szCs w:val="22"/>
        </w:rPr>
        <w:lastRenderedPageBreak/>
        <w:t>O Primeiro Nível é provido pela Central de Serviços (</w:t>
      </w:r>
      <w:proofErr w:type="spellStart"/>
      <w:r w:rsidRPr="00356E80">
        <w:rPr>
          <w:i/>
          <w:szCs w:val="22"/>
        </w:rPr>
        <w:t>Service</w:t>
      </w:r>
      <w:proofErr w:type="spellEnd"/>
      <w:r w:rsidRPr="00356E80">
        <w:rPr>
          <w:i/>
          <w:szCs w:val="22"/>
        </w:rPr>
        <w:t xml:space="preserve"> </w:t>
      </w:r>
      <w:proofErr w:type="spellStart"/>
      <w:r w:rsidRPr="00356E80">
        <w:rPr>
          <w:i/>
          <w:szCs w:val="22"/>
        </w:rPr>
        <w:t>Desk</w:t>
      </w:r>
      <w:proofErr w:type="spellEnd"/>
      <w:r w:rsidRPr="005B357D">
        <w:rPr>
          <w:szCs w:val="22"/>
        </w:rPr>
        <w:t>), que se constitui no ponto central de contato de todos os usuários de TI do DPF que se encontrem na área de circunscrição das Superintendências participantes.</w:t>
      </w:r>
    </w:p>
    <w:p w:rsidR="005B357D" w:rsidRPr="005B357D" w:rsidRDefault="005B357D" w:rsidP="001104FA">
      <w:pPr>
        <w:pStyle w:val="PargrafodaLista"/>
        <w:numPr>
          <w:ilvl w:val="2"/>
          <w:numId w:val="14"/>
        </w:numPr>
        <w:tabs>
          <w:tab w:val="left" w:pos="2552"/>
        </w:tabs>
        <w:suppressAutoHyphens/>
        <w:spacing w:after="240"/>
        <w:ind w:firstLine="1701"/>
        <w:contextualSpacing w:val="0"/>
        <w:jc w:val="both"/>
        <w:rPr>
          <w:szCs w:val="22"/>
        </w:rPr>
      </w:pPr>
      <w:r w:rsidRPr="005B357D">
        <w:rPr>
          <w:szCs w:val="22"/>
        </w:rPr>
        <w:t>A Central de Serviços registra no SGSD e acompanha todos os incidentes, solicitações de serviços e acessos, e provê ao usuário uma interface para acesso aos processos e atividades dos demais níveis de atendimento, orientando os usuários e solucionando e problemas conhecidos que possuam roteiros de atendimento homologados e que não necessitem suporte presencial ou acesso remoto a equipamento.</w:t>
      </w:r>
    </w:p>
    <w:p w:rsidR="005B357D" w:rsidRPr="005B357D" w:rsidRDefault="005B357D" w:rsidP="001104FA">
      <w:pPr>
        <w:pStyle w:val="PargrafodaLista"/>
        <w:numPr>
          <w:ilvl w:val="2"/>
          <w:numId w:val="14"/>
        </w:numPr>
        <w:tabs>
          <w:tab w:val="left" w:pos="2552"/>
        </w:tabs>
        <w:suppressAutoHyphens/>
        <w:spacing w:after="240"/>
        <w:ind w:firstLine="1701"/>
        <w:contextualSpacing w:val="0"/>
        <w:jc w:val="both"/>
        <w:rPr>
          <w:szCs w:val="22"/>
        </w:rPr>
      </w:pPr>
      <w:r w:rsidRPr="005B357D">
        <w:rPr>
          <w:szCs w:val="22"/>
        </w:rPr>
        <w:t>O Segundo Nível, localizado em todas as sedes das Superintendências participantes, atua tanto de forma remota (telessuporte), através do protocolo VNC, quanto no atendimento presencial no ambiente do usuário, sendo acionado pela Central de Serviços, através da transferência de contato telefônico ou pelo escalonamento no SGSD, quando o Primeiro Nível de Suporte não conseguir resolver o incidente ou solicitação.</w:t>
      </w:r>
    </w:p>
    <w:p w:rsidR="005B357D" w:rsidRPr="005B357D" w:rsidRDefault="005B357D" w:rsidP="001104FA">
      <w:pPr>
        <w:pStyle w:val="PargrafodaLista"/>
        <w:numPr>
          <w:ilvl w:val="2"/>
          <w:numId w:val="14"/>
        </w:numPr>
        <w:tabs>
          <w:tab w:val="left" w:pos="2552"/>
        </w:tabs>
        <w:suppressAutoHyphens/>
        <w:spacing w:after="240"/>
        <w:ind w:firstLine="1701"/>
        <w:contextualSpacing w:val="0"/>
        <w:jc w:val="both"/>
        <w:rPr>
          <w:szCs w:val="22"/>
        </w:rPr>
      </w:pPr>
      <w:r w:rsidRPr="005B357D">
        <w:rPr>
          <w:szCs w:val="22"/>
        </w:rPr>
        <w:t xml:space="preserve">Os casos que não puderem ser solucionados pelo Segundo Nível de Suporte ou que envolvam questões relacionadas com gerenciamento de identidade de usuários ou com a infraestrutura das instalações de TI devem ser encaminhados para o Terceiro Nível de Suporte. </w:t>
      </w:r>
    </w:p>
    <w:p w:rsidR="005B357D" w:rsidRPr="005B357D" w:rsidRDefault="005B357D" w:rsidP="001104FA">
      <w:pPr>
        <w:pStyle w:val="PargrafodaLista"/>
        <w:numPr>
          <w:ilvl w:val="2"/>
          <w:numId w:val="14"/>
        </w:numPr>
        <w:tabs>
          <w:tab w:val="left" w:pos="2552"/>
        </w:tabs>
        <w:suppressAutoHyphens/>
        <w:spacing w:after="240"/>
        <w:ind w:firstLine="1701"/>
        <w:contextualSpacing w:val="0"/>
        <w:jc w:val="both"/>
        <w:rPr>
          <w:szCs w:val="22"/>
        </w:rPr>
      </w:pPr>
      <w:r w:rsidRPr="005B357D">
        <w:rPr>
          <w:szCs w:val="22"/>
        </w:rPr>
        <w:t xml:space="preserve">Quando a </w:t>
      </w:r>
      <w:r w:rsidR="006D3228">
        <w:rPr>
          <w:szCs w:val="22"/>
        </w:rPr>
        <w:t>Contratada</w:t>
      </w:r>
      <w:r w:rsidRPr="005B357D">
        <w:rPr>
          <w:szCs w:val="22"/>
        </w:rPr>
        <w:t xml:space="preserve"> identificar que a solução do incidente ou solicitação depender de serviços especializados do DPF, essa deve escalonar o tratamento para a Coordenação Geral de Tecnologia da Informação do DPF – 4º Nível de Suporte, </w:t>
      </w:r>
      <w:proofErr w:type="gramStart"/>
      <w:r w:rsidRPr="005B357D">
        <w:rPr>
          <w:szCs w:val="22"/>
        </w:rPr>
        <w:t>sob comunicação</w:t>
      </w:r>
      <w:proofErr w:type="gramEnd"/>
      <w:r w:rsidRPr="005B357D">
        <w:rPr>
          <w:szCs w:val="22"/>
        </w:rPr>
        <w:t xml:space="preserve"> ao Fiscal Técnico do Contrato.</w:t>
      </w:r>
    </w:p>
    <w:p w:rsidR="005B357D" w:rsidRPr="005B357D" w:rsidRDefault="005B357D" w:rsidP="001104FA">
      <w:pPr>
        <w:pStyle w:val="PargrafodaLista"/>
        <w:numPr>
          <w:ilvl w:val="2"/>
          <w:numId w:val="14"/>
        </w:numPr>
        <w:tabs>
          <w:tab w:val="left" w:pos="2552"/>
        </w:tabs>
        <w:suppressAutoHyphens/>
        <w:spacing w:after="240"/>
        <w:contextualSpacing w:val="0"/>
        <w:jc w:val="both"/>
        <w:rPr>
          <w:szCs w:val="22"/>
        </w:rPr>
      </w:pPr>
      <w:r w:rsidRPr="005B357D">
        <w:rPr>
          <w:szCs w:val="22"/>
        </w:rPr>
        <w:t xml:space="preserve">Os serviços de suporte de 4º nível não são objeto dessa contratação, entretanto a </w:t>
      </w:r>
      <w:r w:rsidR="006D3228">
        <w:rPr>
          <w:szCs w:val="22"/>
        </w:rPr>
        <w:t>Contratada</w:t>
      </w:r>
      <w:r w:rsidRPr="005B357D">
        <w:rPr>
          <w:szCs w:val="22"/>
        </w:rPr>
        <w:t xml:space="preserve">, sempre que necessário, deverá solicitar a intervenção do </w:t>
      </w:r>
      <w:r w:rsidR="00A82CBE" w:rsidRPr="00A82CBE">
        <w:rPr>
          <w:szCs w:val="22"/>
        </w:rPr>
        <w:t xml:space="preserve">4º </w:t>
      </w:r>
      <w:r w:rsidRPr="005B357D">
        <w:rPr>
          <w:szCs w:val="22"/>
        </w:rPr>
        <w:t>Nível, registrando no SGSD ou através de outro meio definido pelo DPF,</w:t>
      </w:r>
      <w:r w:rsidR="00306EB1">
        <w:rPr>
          <w:szCs w:val="22"/>
        </w:rPr>
        <w:t xml:space="preserve"> </w:t>
      </w:r>
      <w:r w:rsidR="00BE6015">
        <w:rPr>
          <w:szCs w:val="22"/>
        </w:rPr>
        <w:t>agu</w:t>
      </w:r>
      <w:r w:rsidRPr="005B357D">
        <w:rPr>
          <w:szCs w:val="22"/>
        </w:rPr>
        <w:t>ardar o resultado e verificação de sua efetividade para então proceder ao fechamento do atendimento.</w:t>
      </w:r>
    </w:p>
    <w:p w:rsidR="005B357D" w:rsidRPr="001661BD" w:rsidRDefault="005B357D" w:rsidP="001104FA">
      <w:pPr>
        <w:pStyle w:val="PargrafodaLista"/>
        <w:numPr>
          <w:ilvl w:val="2"/>
          <w:numId w:val="14"/>
        </w:numPr>
        <w:tabs>
          <w:tab w:val="left" w:pos="2552"/>
        </w:tabs>
        <w:suppressAutoHyphens/>
        <w:spacing w:after="240"/>
        <w:ind w:firstLine="1701"/>
        <w:contextualSpacing w:val="0"/>
        <w:jc w:val="both"/>
        <w:rPr>
          <w:szCs w:val="22"/>
        </w:rPr>
      </w:pPr>
      <w:r w:rsidRPr="001661BD">
        <w:rPr>
          <w:szCs w:val="22"/>
        </w:rPr>
        <w:t xml:space="preserve">O fechamento inclui duas etapas: o registro dos detalhes da solução </w:t>
      </w:r>
      <w:proofErr w:type="gramStart"/>
      <w:r w:rsidRPr="001661BD">
        <w:rPr>
          <w:szCs w:val="22"/>
        </w:rPr>
        <w:t>implementada</w:t>
      </w:r>
      <w:proofErr w:type="gramEnd"/>
      <w:r w:rsidRPr="001661BD">
        <w:rPr>
          <w:szCs w:val="22"/>
        </w:rPr>
        <w:t xml:space="preserve"> e a comunicação da solução ao usuário.</w:t>
      </w:r>
    </w:p>
    <w:p w:rsidR="005B357D" w:rsidRPr="001661BD" w:rsidRDefault="005B357D" w:rsidP="001104FA">
      <w:pPr>
        <w:pStyle w:val="PargrafodaLista"/>
        <w:numPr>
          <w:ilvl w:val="2"/>
          <w:numId w:val="14"/>
        </w:numPr>
        <w:tabs>
          <w:tab w:val="left" w:pos="2552"/>
        </w:tabs>
        <w:suppressAutoHyphens/>
        <w:spacing w:after="240"/>
        <w:ind w:firstLine="1701"/>
        <w:contextualSpacing w:val="0"/>
        <w:jc w:val="both"/>
        <w:rPr>
          <w:szCs w:val="22"/>
        </w:rPr>
      </w:pPr>
      <w:r w:rsidRPr="001661BD">
        <w:rPr>
          <w:szCs w:val="22"/>
        </w:rPr>
        <w:t>O usuário terá a oportunidade de em até dois dias aceitar ou rejeitar a solução.</w:t>
      </w:r>
    </w:p>
    <w:p w:rsidR="005B357D" w:rsidRPr="001661BD" w:rsidRDefault="005B357D" w:rsidP="001104FA">
      <w:pPr>
        <w:pStyle w:val="PargrafodaLista"/>
        <w:numPr>
          <w:ilvl w:val="2"/>
          <w:numId w:val="14"/>
        </w:numPr>
        <w:tabs>
          <w:tab w:val="left" w:pos="2552"/>
        </w:tabs>
        <w:suppressAutoHyphens/>
        <w:spacing w:after="240"/>
        <w:ind w:firstLine="1701"/>
        <w:contextualSpacing w:val="0"/>
        <w:jc w:val="both"/>
        <w:rPr>
          <w:szCs w:val="22"/>
        </w:rPr>
      </w:pPr>
      <w:r w:rsidRPr="001661BD">
        <w:rPr>
          <w:szCs w:val="22"/>
        </w:rPr>
        <w:t>Caso o usuário aceite, deverá ser convidado a avaliar o atendimento através de uma pesquisa de satisfação, a qual, preferencialmente, deverá ser automatizada através do SGSD.</w:t>
      </w:r>
    </w:p>
    <w:p w:rsidR="005B357D" w:rsidRPr="005B357D" w:rsidRDefault="005B357D" w:rsidP="001104FA">
      <w:pPr>
        <w:pStyle w:val="PargrafodaLista"/>
        <w:numPr>
          <w:ilvl w:val="2"/>
          <w:numId w:val="14"/>
        </w:numPr>
        <w:tabs>
          <w:tab w:val="left" w:pos="2552"/>
        </w:tabs>
        <w:suppressAutoHyphens/>
        <w:spacing w:after="240"/>
        <w:ind w:firstLine="1701"/>
        <w:contextualSpacing w:val="0"/>
        <w:jc w:val="both"/>
        <w:rPr>
          <w:szCs w:val="22"/>
        </w:rPr>
      </w:pPr>
      <w:r w:rsidRPr="005B357D">
        <w:rPr>
          <w:szCs w:val="22"/>
        </w:rPr>
        <w:t xml:space="preserve">Caso rejeite a solução, ela deve ser reaberta e continuar seu tratamento pela </w:t>
      </w:r>
      <w:r w:rsidR="006D3228">
        <w:rPr>
          <w:szCs w:val="22"/>
        </w:rPr>
        <w:t>Contratada</w:t>
      </w:r>
      <w:r w:rsidRPr="005B357D">
        <w:rPr>
          <w:szCs w:val="22"/>
        </w:rPr>
        <w:t>.</w:t>
      </w:r>
    </w:p>
    <w:p w:rsidR="005B357D" w:rsidRDefault="005B357D" w:rsidP="001104FA">
      <w:pPr>
        <w:pStyle w:val="PargrafodaLista"/>
        <w:numPr>
          <w:ilvl w:val="2"/>
          <w:numId w:val="14"/>
        </w:numPr>
        <w:tabs>
          <w:tab w:val="left" w:pos="2552"/>
        </w:tabs>
        <w:suppressAutoHyphens/>
        <w:spacing w:after="240"/>
        <w:ind w:firstLine="1701"/>
        <w:contextualSpacing w:val="0"/>
        <w:jc w:val="both"/>
        <w:rPr>
          <w:szCs w:val="22"/>
        </w:rPr>
      </w:pPr>
      <w:r w:rsidRPr="005B357D">
        <w:rPr>
          <w:szCs w:val="22"/>
        </w:rPr>
        <w:t>Os atendimentos resolvidos, comunicados ao solicitante há mais de dois dias úteis e não avaliados pelo mesmo podem ser “fechados sem avaliação”.</w:t>
      </w:r>
    </w:p>
    <w:p w:rsidR="005B357D" w:rsidRPr="005B357D" w:rsidRDefault="005B357D" w:rsidP="005B357D">
      <w:pPr>
        <w:pStyle w:val="Estilo3"/>
        <w:numPr>
          <w:ilvl w:val="0"/>
          <w:numId w:val="0"/>
        </w:numPr>
        <w:tabs>
          <w:tab w:val="left" w:pos="2552"/>
        </w:tabs>
        <w:spacing w:after="240"/>
      </w:pPr>
    </w:p>
    <w:p w:rsidR="00B0670C" w:rsidRPr="00F6163D" w:rsidRDefault="00F6163D" w:rsidP="0021162E">
      <w:pPr>
        <w:pStyle w:val="PargrafodaLista"/>
        <w:numPr>
          <w:ilvl w:val="1"/>
          <w:numId w:val="14"/>
        </w:numPr>
        <w:suppressAutoHyphens/>
        <w:spacing w:after="360"/>
        <w:ind w:left="0" w:firstLine="851"/>
        <w:contextualSpacing w:val="0"/>
        <w:jc w:val="both"/>
        <w:outlineLvl w:val="1"/>
        <w:rPr>
          <w:b/>
          <w:szCs w:val="22"/>
        </w:rPr>
      </w:pPr>
      <w:bookmarkStart w:id="24" w:name="_Toc370209178"/>
      <w:proofErr w:type="spellStart"/>
      <w:r w:rsidRPr="00405515">
        <w:rPr>
          <w:b/>
          <w:i/>
          <w:szCs w:val="22"/>
        </w:rPr>
        <w:lastRenderedPageBreak/>
        <w:t>S</w:t>
      </w:r>
      <w:r w:rsidR="00B0670C" w:rsidRPr="00405515">
        <w:rPr>
          <w:b/>
          <w:i/>
          <w:szCs w:val="22"/>
        </w:rPr>
        <w:t>ervice</w:t>
      </w:r>
      <w:proofErr w:type="spellEnd"/>
      <w:r w:rsidR="00B0670C" w:rsidRPr="00405515">
        <w:rPr>
          <w:b/>
          <w:i/>
          <w:szCs w:val="22"/>
        </w:rPr>
        <w:t xml:space="preserve"> </w:t>
      </w:r>
      <w:proofErr w:type="spellStart"/>
      <w:r w:rsidR="00B0670C" w:rsidRPr="00405515">
        <w:rPr>
          <w:b/>
          <w:i/>
          <w:szCs w:val="22"/>
        </w:rPr>
        <w:t>Desk</w:t>
      </w:r>
      <w:proofErr w:type="spellEnd"/>
      <w:r w:rsidR="00B0670C" w:rsidRPr="00F6163D">
        <w:rPr>
          <w:b/>
          <w:szCs w:val="22"/>
        </w:rPr>
        <w:t xml:space="preserve"> – Serviço de suporte remoto de 1º Nível (Gerência de Incidentes)</w:t>
      </w:r>
      <w:bookmarkEnd w:id="24"/>
    </w:p>
    <w:p w:rsidR="00B0670C" w:rsidRPr="00F6163D" w:rsidRDefault="00B0670C" w:rsidP="001104FA">
      <w:pPr>
        <w:pStyle w:val="PargrafodaLista"/>
        <w:numPr>
          <w:ilvl w:val="2"/>
          <w:numId w:val="14"/>
        </w:numPr>
        <w:tabs>
          <w:tab w:val="left" w:pos="2552"/>
        </w:tabs>
        <w:suppressAutoHyphens/>
        <w:spacing w:after="240"/>
        <w:ind w:firstLine="1701"/>
        <w:contextualSpacing w:val="0"/>
        <w:jc w:val="both"/>
        <w:rPr>
          <w:szCs w:val="22"/>
        </w:rPr>
      </w:pPr>
      <w:r w:rsidRPr="00F6163D">
        <w:rPr>
          <w:szCs w:val="22"/>
        </w:rPr>
        <w:t xml:space="preserve">O Serviço de suporte remoto de 1º Nível é a modalidade de atendimento à distância, a ser realizado pela </w:t>
      </w:r>
      <w:r w:rsidR="006D3228">
        <w:rPr>
          <w:szCs w:val="22"/>
        </w:rPr>
        <w:t>Contratada</w:t>
      </w:r>
      <w:r w:rsidRPr="00F6163D">
        <w:rPr>
          <w:szCs w:val="22"/>
        </w:rPr>
        <w:t xml:space="preserve">, que utilizará base de conhecimento informatizada, contendo as questões mais comuns e suas respostas e procedimentos de resolução de incidentes ou falhas de sistemas e equipamentos. A base de conhecimento possibilita a padronização dos serviços, aumenta a disponibilidade dos serviços aos usuários, </w:t>
      </w:r>
      <w:proofErr w:type="gramStart"/>
      <w:r w:rsidRPr="00F6163D">
        <w:rPr>
          <w:szCs w:val="22"/>
        </w:rPr>
        <w:t>agiliza</w:t>
      </w:r>
      <w:proofErr w:type="gramEnd"/>
      <w:r w:rsidRPr="00F6163D">
        <w:rPr>
          <w:szCs w:val="22"/>
        </w:rPr>
        <w:t xml:space="preserve"> a resolução de incidentes e falhas, dentre outros benefícios mensuráveis. Esta base deverá concentrar os procedimentos padr</w:t>
      </w:r>
      <w:r w:rsidR="00D36AAD">
        <w:rPr>
          <w:szCs w:val="22"/>
        </w:rPr>
        <w:t>ões</w:t>
      </w:r>
      <w:r w:rsidRPr="00F6163D">
        <w:rPr>
          <w:szCs w:val="22"/>
        </w:rPr>
        <w:t xml:space="preserve"> de resolução de incidentes e problemas, bem como estar integrada ao sistema de gestão da </w:t>
      </w:r>
      <w:r w:rsidR="00D36AAD">
        <w:rPr>
          <w:szCs w:val="22"/>
        </w:rPr>
        <w:t>C</w:t>
      </w:r>
      <w:r w:rsidRPr="00F6163D">
        <w:rPr>
          <w:szCs w:val="22"/>
        </w:rPr>
        <w:t>entral</w:t>
      </w:r>
      <w:r w:rsidR="00656699">
        <w:rPr>
          <w:szCs w:val="22"/>
        </w:rPr>
        <w:t xml:space="preserve"> de Serviços</w:t>
      </w:r>
      <w:r w:rsidR="00BF221E">
        <w:rPr>
          <w:szCs w:val="22"/>
        </w:rPr>
        <w:t xml:space="preserve"> (SGSD)</w:t>
      </w:r>
      <w:r w:rsidRPr="00F6163D">
        <w:rPr>
          <w:szCs w:val="22"/>
        </w:rPr>
        <w:t xml:space="preserve">. Deve, ainda, possibilitar a pesquisa por resoluções semelhantes, ocorridas anteriormente, possibilitando a efetiva gestão do conhecimento pela Central </w:t>
      </w:r>
      <w:r w:rsidR="00F6163D">
        <w:rPr>
          <w:szCs w:val="22"/>
        </w:rPr>
        <w:t>d</w:t>
      </w:r>
      <w:r w:rsidR="00656699">
        <w:rPr>
          <w:szCs w:val="22"/>
        </w:rPr>
        <w:t>e Serviços.</w:t>
      </w:r>
    </w:p>
    <w:p w:rsidR="00B0670C" w:rsidRPr="00F6163D" w:rsidRDefault="00F6163D" w:rsidP="001104FA">
      <w:pPr>
        <w:pStyle w:val="PargrafodaLista"/>
        <w:numPr>
          <w:ilvl w:val="2"/>
          <w:numId w:val="14"/>
        </w:numPr>
        <w:tabs>
          <w:tab w:val="left" w:pos="2552"/>
        </w:tabs>
        <w:suppressAutoHyphens/>
        <w:spacing w:after="240"/>
        <w:ind w:firstLine="1701"/>
        <w:contextualSpacing w:val="0"/>
        <w:jc w:val="both"/>
        <w:rPr>
          <w:szCs w:val="22"/>
        </w:rPr>
      </w:pPr>
      <w:r>
        <w:rPr>
          <w:szCs w:val="22"/>
        </w:rPr>
        <w:t>A Central de Serviços é responsável pelas</w:t>
      </w:r>
      <w:r w:rsidR="00B0670C" w:rsidRPr="00F6163D">
        <w:rPr>
          <w:szCs w:val="22"/>
        </w:rPr>
        <w:t xml:space="preserve"> atividades de atendimento remoto ao usuário</w:t>
      </w:r>
      <w:r w:rsidR="00BF221E">
        <w:rPr>
          <w:szCs w:val="22"/>
        </w:rPr>
        <w:t>,</w:t>
      </w:r>
      <w:r w:rsidR="00B0670C" w:rsidRPr="00F6163D">
        <w:rPr>
          <w:szCs w:val="22"/>
        </w:rPr>
        <w:t xml:space="preserve"> através de </w:t>
      </w:r>
      <w:r w:rsidR="00BF221E">
        <w:rPr>
          <w:szCs w:val="22"/>
        </w:rPr>
        <w:t>comunicação via telefone</w:t>
      </w:r>
      <w:r w:rsidR="00B0670C" w:rsidRPr="00F6163D">
        <w:rPr>
          <w:szCs w:val="22"/>
        </w:rPr>
        <w:t xml:space="preserve"> (0800)</w:t>
      </w:r>
      <w:r w:rsidR="00BF221E">
        <w:rPr>
          <w:szCs w:val="22"/>
        </w:rPr>
        <w:t xml:space="preserve"> e e-mail ou interface para abertura de chamados pela Web,</w:t>
      </w:r>
      <w:r w:rsidR="00B0670C" w:rsidRPr="00F6163D">
        <w:rPr>
          <w:szCs w:val="22"/>
        </w:rPr>
        <w:t xml:space="preserve"> para a prestação de informações e de esclarecimentos sobre a utilização e configuração de equipamentos e aplicativos, bem como para o </w:t>
      </w:r>
      <w:r w:rsidR="00BF221E">
        <w:rPr>
          <w:szCs w:val="22"/>
        </w:rPr>
        <w:t xml:space="preserve">registro e escalonamento dos chamados que necessitem atendimento em outro nível de </w:t>
      </w:r>
      <w:r w:rsidR="00B0670C" w:rsidRPr="00F6163D">
        <w:rPr>
          <w:szCs w:val="22"/>
        </w:rPr>
        <w:t>suporte</w:t>
      </w:r>
      <w:r w:rsidR="00656699">
        <w:rPr>
          <w:szCs w:val="22"/>
        </w:rPr>
        <w:t>.</w:t>
      </w:r>
    </w:p>
    <w:p w:rsidR="00B0670C" w:rsidRPr="00F6163D" w:rsidRDefault="00F6163D" w:rsidP="001104FA">
      <w:pPr>
        <w:pStyle w:val="PargrafodaLista"/>
        <w:numPr>
          <w:ilvl w:val="2"/>
          <w:numId w:val="14"/>
        </w:numPr>
        <w:tabs>
          <w:tab w:val="left" w:pos="2552"/>
        </w:tabs>
        <w:suppressAutoHyphens/>
        <w:spacing w:after="240"/>
        <w:ind w:firstLine="1701"/>
        <w:contextualSpacing w:val="0"/>
        <w:jc w:val="both"/>
        <w:rPr>
          <w:szCs w:val="22"/>
        </w:rPr>
      </w:pPr>
      <w:r>
        <w:rPr>
          <w:szCs w:val="22"/>
        </w:rPr>
        <w:t>O</w:t>
      </w:r>
      <w:r w:rsidR="00B0670C" w:rsidRPr="00F6163D">
        <w:rPr>
          <w:szCs w:val="22"/>
        </w:rPr>
        <w:t xml:space="preserve"> objetivo desta modalidade de atendimento é estabelecer um ponto único de contato com os usuários, devendo estar preparada para o atendimento receptivo (r</w:t>
      </w:r>
      <w:r w:rsidR="00F31EED">
        <w:rPr>
          <w:szCs w:val="22"/>
        </w:rPr>
        <w:t xml:space="preserve">ecebimento de ligações, e-mails </w:t>
      </w:r>
      <w:r w:rsidR="00BF221E">
        <w:rPr>
          <w:szCs w:val="22"/>
        </w:rPr>
        <w:t>ou</w:t>
      </w:r>
      <w:r w:rsidR="00B0670C" w:rsidRPr="00F6163D">
        <w:rPr>
          <w:szCs w:val="22"/>
        </w:rPr>
        <w:t xml:space="preserve"> chamados abertos pela Web) e ativo (retorno aos usuários com as soluções de problemas, comunicações sobre mudanças, complementação de informações, pesquisas de satisfação e outros serviços)</w:t>
      </w:r>
      <w:r w:rsidR="00656699">
        <w:rPr>
          <w:szCs w:val="22"/>
        </w:rPr>
        <w:t>.</w:t>
      </w:r>
    </w:p>
    <w:p w:rsidR="00B0670C" w:rsidRPr="00F6163D" w:rsidRDefault="005919C6" w:rsidP="001104FA">
      <w:pPr>
        <w:pStyle w:val="PargrafodaLista"/>
        <w:numPr>
          <w:ilvl w:val="2"/>
          <w:numId w:val="14"/>
        </w:numPr>
        <w:tabs>
          <w:tab w:val="left" w:pos="2552"/>
        </w:tabs>
        <w:suppressAutoHyphens/>
        <w:spacing w:after="240"/>
        <w:ind w:firstLine="1701"/>
        <w:contextualSpacing w:val="0"/>
        <w:jc w:val="both"/>
        <w:rPr>
          <w:szCs w:val="22"/>
        </w:rPr>
      </w:pPr>
      <w:r>
        <w:rPr>
          <w:szCs w:val="22"/>
        </w:rPr>
        <w:t xml:space="preserve">O Suporte de </w:t>
      </w:r>
      <w:r w:rsidR="00B0670C" w:rsidRPr="00F6163D">
        <w:rPr>
          <w:szCs w:val="22"/>
        </w:rPr>
        <w:t>1º Nível efetuará os atendimentos mediante identificação, registro, classificação e solução dos incidentes, na base de conhecimento, bem como dúvidas e solicitações dos usuários dos serviços disponibilizados</w:t>
      </w:r>
      <w:r w:rsidR="00683BE6">
        <w:rPr>
          <w:szCs w:val="22"/>
        </w:rPr>
        <w:t>.</w:t>
      </w:r>
    </w:p>
    <w:p w:rsidR="00B0670C" w:rsidRPr="00F6163D" w:rsidRDefault="005919C6" w:rsidP="001104FA">
      <w:pPr>
        <w:pStyle w:val="PargrafodaLista"/>
        <w:numPr>
          <w:ilvl w:val="2"/>
          <w:numId w:val="14"/>
        </w:numPr>
        <w:tabs>
          <w:tab w:val="left" w:pos="2552"/>
        </w:tabs>
        <w:suppressAutoHyphens/>
        <w:spacing w:after="240"/>
        <w:ind w:firstLine="1701"/>
        <w:contextualSpacing w:val="0"/>
        <w:jc w:val="both"/>
        <w:rPr>
          <w:szCs w:val="22"/>
        </w:rPr>
      </w:pPr>
      <w:r>
        <w:rPr>
          <w:szCs w:val="22"/>
        </w:rPr>
        <w:t>Os serviços fornecidos pela Central de Serviços</w:t>
      </w:r>
      <w:r w:rsidR="00B0670C" w:rsidRPr="00F6163D">
        <w:rPr>
          <w:szCs w:val="22"/>
        </w:rPr>
        <w:t xml:space="preserve"> são inerentes ao atendimento de necessidades dos usuários d</w:t>
      </w:r>
      <w:r w:rsidR="00BF221E">
        <w:rPr>
          <w:szCs w:val="22"/>
        </w:rPr>
        <w:t>e TI do DPF</w:t>
      </w:r>
      <w:r w:rsidR="00B0670C" w:rsidRPr="00F6163D">
        <w:rPr>
          <w:szCs w:val="22"/>
        </w:rPr>
        <w:t>, envolvendo o tratamento de incidentes e a solução de problemas dos componentes de serviços entregue</w:t>
      </w:r>
      <w:r w:rsidR="00683BE6">
        <w:rPr>
          <w:szCs w:val="22"/>
        </w:rPr>
        <w:t>s/disponibilizados aos usuários.</w:t>
      </w:r>
    </w:p>
    <w:p w:rsidR="00B0670C" w:rsidRPr="00F6163D" w:rsidRDefault="005919C6" w:rsidP="001104FA">
      <w:pPr>
        <w:pStyle w:val="PargrafodaLista"/>
        <w:numPr>
          <w:ilvl w:val="2"/>
          <w:numId w:val="14"/>
        </w:numPr>
        <w:tabs>
          <w:tab w:val="left" w:pos="2552"/>
        </w:tabs>
        <w:suppressAutoHyphens/>
        <w:spacing w:after="240"/>
        <w:ind w:firstLine="1701"/>
        <w:contextualSpacing w:val="0"/>
        <w:jc w:val="both"/>
        <w:rPr>
          <w:szCs w:val="22"/>
        </w:rPr>
      </w:pPr>
      <w:r>
        <w:rPr>
          <w:szCs w:val="22"/>
        </w:rPr>
        <w:t>A Central de Serviços é responsável pela</w:t>
      </w:r>
      <w:r w:rsidR="00B0670C" w:rsidRPr="00F6163D">
        <w:rPr>
          <w:szCs w:val="22"/>
        </w:rPr>
        <w:t xml:space="preserve"> abertura de “tickets” para permitir a gerência e resolução de incidentes e recuperação de falhas; escalonando processos de trabalho para o 2º ou 3º Níveis de atendimento, quando não for possível o atendimento no 1º Nível ou quando a previsão de conclusão do atendimento remoto superar os limites de tempo e/ou complexidade estabelecidos para interação</w:t>
      </w:r>
      <w:r w:rsidR="00D824EA">
        <w:rPr>
          <w:szCs w:val="22"/>
        </w:rPr>
        <w:t>.</w:t>
      </w:r>
    </w:p>
    <w:p w:rsidR="00B0670C" w:rsidRPr="00F6163D" w:rsidRDefault="00B0670C" w:rsidP="001104FA">
      <w:pPr>
        <w:pStyle w:val="PargrafodaLista"/>
        <w:numPr>
          <w:ilvl w:val="2"/>
          <w:numId w:val="14"/>
        </w:numPr>
        <w:tabs>
          <w:tab w:val="left" w:pos="2552"/>
        </w:tabs>
        <w:suppressAutoHyphens/>
        <w:spacing w:after="240"/>
        <w:ind w:firstLine="1701"/>
        <w:contextualSpacing w:val="0"/>
        <w:jc w:val="both"/>
        <w:rPr>
          <w:szCs w:val="22"/>
        </w:rPr>
      </w:pPr>
      <w:r w:rsidRPr="00F6163D">
        <w:rPr>
          <w:szCs w:val="22"/>
        </w:rPr>
        <w:t xml:space="preserve">Todos os atendimentos de 1º Nível, bem como os “tickets” para acionamento dos processos de 2º e 3º Níveis deverão ser registrados no sistema de gestão da Central </w:t>
      </w:r>
      <w:r w:rsidR="00D824EA">
        <w:rPr>
          <w:szCs w:val="22"/>
        </w:rPr>
        <w:t xml:space="preserve">de Serviços </w:t>
      </w:r>
      <w:r w:rsidRPr="005B357D">
        <w:rPr>
          <w:szCs w:val="22"/>
        </w:rPr>
        <w:t>(</w:t>
      </w:r>
      <w:r w:rsidR="00CF08D1" w:rsidRPr="005B357D">
        <w:rPr>
          <w:szCs w:val="22"/>
        </w:rPr>
        <w:t>SGSD</w:t>
      </w:r>
      <w:r w:rsidR="00141A6B">
        <w:rPr>
          <w:szCs w:val="22"/>
        </w:rPr>
        <w:t>)</w:t>
      </w:r>
      <w:r w:rsidR="00D824EA">
        <w:rPr>
          <w:szCs w:val="22"/>
        </w:rPr>
        <w:t>.</w:t>
      </w:r>
    </w:p>
    <w:p w:rsidR="00B0670C" w:rsidRDefault="005919C6" w:rsidP="001104FA">
      <w:pPr>
        <w:pStyle w:val="PargrafodaLista"/>
        <w:numPr>
          <w:ilvl w:val="2"/>
          <w:numId w:val="14"/>
        </w:numPr>
        <w:tabs>
          <w:tab w:val="left" w:pos="2552"/>
        </w:tabs>
        <w:suppressAutoHyphens/>
        <w:spacing w:after="240"/>
        <w:ind w:firstLine="1701"/>
        <w:contextualSpacing w:val="0"/>
        <w:jc w:val="both"/>
        <w:rPr>
          <w:szCs w:val="22"/>
        </w:rPr>
      </w:pPr>
      <w:r>
        <w:rPr>
          <w:szCs w:val="22"/>
        </w:rPr>
        <w:t>Esse serviço</w:t>
      </w:r>
      <w:r w:rsidR="00B0670C" w:rsidRPr="00F6163D">
        <w:rPr>
          <w:szCs w:val="22"/>
        </w:rPr>
        <w:t xml:space="preserve"> requer necessariamente a existência de supervisor para </w:t>
      </w:r>
      <w:r w:rsidR="00CF08D1">
        <w:rPr>
          <w:szCs w:val="22"/>
        </w:rPr>
        <w:t>gerenciar os trabalhos da equipe de atendimento</w:t>
      </w:r>
      <w:r w:rsidR="00B0670C" w:rsidRPr="00F6163D">
        <w:rPr>
          <w:szCs w:val="22"/>
        </w:rPr>
        <w:t xml:space="preserve">. O supervisor atuará no monitoramento operacional da equipe, acompanhando e auxiliando os atendentes, redistribuindo chamados e, quando necessário, ouvindo e intercalando as ligações. Todos os custos referentes ao serviço de </w:t>
      </w:r>
      <w:r w:rsidR="00CF08D1">
        <w:rPr>
          <w:szCs w:val="22"/>
        </w:rPr>
        <w:t>s</w:t>
      </w:r>
      <w:r w:rsidR="00B0670C" w:rsidRPr="00F6163D">
        <w:rPr>
          <w:szCs w:val="22"/>
        </w:rPr>
        <w:t xml:space="preserve">upervisão deverão estar incluídos nos valores dos serviços de </w:t>
      </w:r>
      <w:r w:rsidR="00CF08D1">
        <w:rPr>
          <w:szCs w:val="22"/>
        </w:rPr>
        <w:t>atendimento de chamados</w:t>
      </w:r>
      <w:r w:rsidR="00B0670C" w:rsidRPr="00F6163D">
        <w:rPr>
          <w:szCs w:val="22"/>
        </w:rPr>
        <w:t>.</w:t>
      </w:r>
    </w:p>
    <w:p w:rsidR="00C20DDC" w:rsidRPr="00C20DDC" w:rsidRDefault="00C20DDC" w:rsidP="001104FA">
      <w:pPr>
        <w:pStyle w:val="PargrafodaLista"/>
        <w:numPr>
          <w:ilvl w:val="2"/>
          <w:numId w:val="14"/>
        </w:numPr>
        <w:tabs>
          <w:tab w:val="left" w:pos="2552"/>
        </w:tabs>
        <w:suppressAutoHyphens/>
        <w:spacing w:after="240"/>
        <w:ind w:firstLine="1701"/>
        <w:contextualSpacing w:val="0"/>
        <w:jc w:val="both"/>
        <w:rPr>
          <w:szCs w:val="22"/>
        </w:rPr>
      </w:pPr>
      <w:r w:rsidRPr="00C20DDC">
        <w:rPr>
          <w:szCs w:val="22"/>
        </w:rPr>
        <w:lastRenderedPageBreak/>
        <w:t>Principais serviços de telessuporte técnico de 1º Nível a serem executados (</w:t>
      </w:r>
      <w:r w:rsidR="00F960DD">
        <w:rPr>
          <w:szCs w:val="22"/>
        </w:rPr>
        <w:t>a</w:t>
      </w:r>
      <w:r w:rsidRPr="00C20DDC">
        <w:rPr>
          <w:szCs w:val="22"/>
        </w:rPr>
        <w:t xml:space="preserve"> lista de serviços a seguir não é exaustiva, detalha tão somente os principais processos de 1º Nível a serem executados):</w:t>
      </w:r>
    </w:p>
    <w:p w:rsidR="00C20DDC" w:rsidRPr="00C20DDC" w:rsidRDefault="00A87598" w:rsidP="00605ED8">
      <w:pPr>
        <w:pStyle w:val="PargrafodaLista"/>
        <w:numPr>
          <w:ilvl w:val="3"/>
          <w:numId w:val="44"/>
        </w:numPr>
        <w:suppressAutoHyphens/>
        <w:spacing w:after="120"/>
        <w:ind w:left="0" w:firstLine="2552"/>
        <w:contextualSpacing w:val="0"/>
        <w:jc w:val="both"/>
        <w:rPr>
          <w:szCs w:val="22"/>
        </w:rPr>
      </w:pPr>
      <w:proofErr w:type="gramStart"/>
      <w:r>
        <w:rPr>
          <w:szCs w:val="22"/>
        </w:rPr>
        <w:t>e</w:t>
      </w:r>
      <w:r w:rsidR="00C20DDC" w:rsidRPr="00C20DDC">
        <w:rPr>
          <w:szCs w:val="22"/>
        </w:rPr>
        <w:t>sclarecimento</w:t>
      </w:r>
      <w:proofErr w:type="gramEnd"/>
      <w:r w:rsidR="00C20DDC" w:rsidRPr="00C20DDC">
        <w:rPr>
          <w:szCs w:val="22"/>
        </w:rPr>
        <w:t xml:space="preserve"> de dúvidas de usuários quanto ao uso de softwares básicos, aplicativos, sistemas de informações, eq</w:t>
      </w:r>
      <w:r w:rsidR="00F960DD">
        <w:rPr>
          <w:szCs w:val="22"/>
        </w:rPr>
        <w:t>uipamentos e aparelhos em geral;</w:t>
      </w:r>
    </w:p>
    <w:p w:rsidR="00C20DDC" w:rsidRPr="00C20DDC" w:rsidRDefault="00A87598" w:rsidP="00605ED8">
      <w:pPr>
        <w:pStyle w:val="PargrafodaLista"/>
        <w:numPr>
          <w:ilvl w:val="3"/>
          <w:numId w:val="44"/>
        </w:numPr>
        <w:suppressAutoHyphens/>
        <w:spacing w:after="120"/>
        <w:ind w:left="0" w:firstLine="2552"/>
        <w:contextualSpacing w:val="0"/>
        <w:jc w:val="both"/>
        <w:rPr>
          <w:szCs w:val="22"/>
        </w:rPr>
      </w:pPr>
      <w:proofErr w:type="gramStart"/>
      <w:r>
        <w:rPr>
          <w:szCs w:val="22"/>
        </w:rPr>
        <w:t>o</w:t>
      </w:r>
      <w:r w:rsidR="00C20DDC" w:rsidRPr="00C20DDC">
        <w:rPr>
          <w:szCs w:val="22"/>
        </w:rPr>
        <w:t>rientações</w:t>
      </w:r>
      <w:proofErr w:type="gramEnd"/>
      <w:r w:rsidR="00F960DD">
        <w:rPr>
          <w:szCs w:val="22"/>
        </w:rPr>
        <w:t xml:space="preserve"> e</w:t>
      </w:r>
      <w:r w:rsidR="00C20DDC" w:rsidRPr="00C20DDC">
        <w:rPr>
          <w:szCs w:val="22"/>
        </w:rPr>
        <w:t xml:space="preserve"> dicas quanto ao uso de funcionalidades e facilidades disponíveis nos softwares básicos, aplicativos, sistemas de informações e equipamentos em geral</w:t>
      </w:r>
      <w:r w:rsidR="00F960DD">
        <w:rPr>
          <w:szCs w:val="22"/>
        </w:rPr>
        <w:t>;</w:t>
      </w:r>
    </w:p>
    <w:p w:rsidR="00C20DDC" w:rsidRDefault="00A87598" w:rsidP="00605ED8">
      <w:pPr>
        <w:pStyle w:val="PargrafodaLista"/>
        <w:numPr>
          <w:ilvl w:val="3"/>
          <w:numId w:val="44"/>
        </w:numPr>
        <w:suppressAutoHyphens/>
        <w:spacing w:after="120"/>
        <w:ind w:left="0" w:firstLine="2552"/>
        <w:contextualSpacing w:val="0"/>
        <w:jc w:val="both"/>
        <w:rPr>
          <w:szCs w:val="22"/>
        </w:rPr>
      </w:pPr>
      <w:proofErr w:type="gramStart"/>
      <w:r>
        <w:rPr>
          <w:szCs w:val="22"/>
        </w:rPr>
        <w:t>e</w:t>
      </w:r>
      <w:r w:rsidR="00C20DDC" w:rsidRPr="00C20DDC">
        <w:rPr>
          <w:szCs w:val="22"/>
        </w:rPr>
        <w:t>sclarecimento</w:t>
      </w:r>
      <w:proofErr w:type="gramEnd"/>
      <w:r w:rsidR="00C20DDC" w:rsidRPr="00C20DDC">
        <w:rPr>
          <w:szCs w:val="22"/>
        </w:rPr>
        <w:t xml:space="preserve"> de dúvidas de usuários sobre configuração, instalação, funcionamento e manutenção de equipamentos em geral e componentes de informática</w:t>
      </w:r>
      <w:r w:rsidR="00F960DD">
        <w:rPr>
          <w:szCs w:val="22"/>
        </w:rPr>
        <w:t>;</w:t>
      </w:r>
    </w:p>
    <w:p w:rsidR="009622ED" w:rsidRPr="00C20DDC" w:rsidRDefault="009622ED" w:rsidP="00605ED8">
      <w:pPr>
        <w:pStyle w:val="PargrafodaLista"/>
        <w:numPr>
          <w:ilvl w:val="3"/>
          <w:numId w:val="44"/>
        </w:numPr>
        <w:suppressAutoHyphens/>
        <w:spacing w:after="120"/>
        <w:ind w:left="0" w:firstLine="2552"/>
        <w:contextualSpacing w:val="0"/>
        <w:jc w:val="both"/>
        <w:rPr>
          <w:szCs w:val="22"/>
        </w:rPr>
      </w:pPr>
      <w:proofErr w:type="gramStart"/>
      <w:r>
        <w:rPr>
          <w:szCs w:val="22"/>
        </w:rPr>
        <w:t>esclarecimento</w:t>
      </w:r>
      <w:proofErr w:type="gramEnd"/>
      <w:r>
        <w:rPr>
          <w:szCs w:val="22"/>
        </w:rPr>
        <w:t xml:space="preserve"> de dúvidas e orientação aos usuários quanto à obtenção de acesso aos recursos de TI –  cadastramento de usuários, obtenção de  senhas, reset de senhas, desbloqueio de senhas, permissão de acesso, entre outros;</w:t>
      </w:r>
    </w:p>
    <w:p w:rsidR="00C20DDC" w:rsidRPr="00C20DDC" w:rsidRDefault="00A87598" w:rsidP="00605ED8">
      <w:pPr>
        <w:pStyle w:val="PargrafodaLista"/>
        <w:numPr>
          <w:ilvl w:val="3"/>
          <w:numId w:val="44"/>
        </w:numPr>
        <w:suppressAutoHyphens/>
        <w:spacing w:after="120"/>
        <w:ind w:left="0" w:firstLine="2552"/>
        <w:contextualSpacing w:val="0"/>
        <w:jc w:val="both"/>
        <w:rPr>
          <w:szCs w:val="22"/>
        </w:rPr>
      </w:pPr>
      <w:proofErr w:type="gramStart"/>
      <w:r>
        <w:rPr>
          <w:szCs w:val="22"/>
        </w:rPr>
        <w:t>r</w:t>
      </w:r>
      <w:r w:rsidR="00C20DDC" w:rsidRPr="00C20DDC">
        <w:rPr>
          <w:szCs w:val="22"/>
        </w:rPr>
        <w:t>ecebimento</w:t>
      </w:r>
      <w:proofErr w:type="gramEnd"/>
      <w:r w:rsidR="00C20DDC" w:rsidRPr="00C20DDC">
        <w:rPr>
          <w:szCs w:val="22"/>
        </w:rPr>
        <w:t>, abertura e encaminhamento de chamados para atendimento de 2º e 3º Níveis.</w:t>
      </w:r>
      <w:r w:rsidR="00F960DD">
        <w:rPr>
          <w:szCs w:val="22"/>
        </w:rPr>
        <w:t>;</w:t>
      </w:r>
    </w:p>
    <w:p w:rsidR="00C20DDC" w:rsidRPr="00C20DDC" w:rsidRDefault="00A87598" w:rsidP="00605ED8">
      <w:pPr>
        <w:pStyle w:val="PargrafodaLista"/>
        <w:numPr>
          <w:ilvl w:val="3"/>
          <w:numId w:val="44"/>
        </w:numPr>
        <w:suppressAutoHyphens/>
        <w:spacing w:after="120"/>
        <w:ind w:left="0" w:firstLine="2552"/>
        <w:contextualSpacing w:val="0"/>
        <w:jc w:val="both"/>
        <w:rPr>
          <w:szCs w:val="22"/>
        </w:rPr>
      </w:pPr>
      <w:proofErr w:type="gramStart"/>
      <w:r>
        <w:rPr>
          <w:szCs w:val="22"/>
        </w:rPr>
        <w:t>a</w:t>
      </w:r>
      <w:r w:rsidR="00C20DDC" w:rsidRPr="00C20DDC">
        <w:rPr>
          <w:szCs w:val="22"/>
        </w:rPr>
        <w:t>bertura</w:t>
      </w:r>
      <w:proofErr w:type="gramEnd"/>
      <w:r w:rsidR="00C20DDC" w:rsidRPr="00C20DDC">
        <w:rPr>
          <w:szCs w:val="22"/>
        </w:rPr>
        <w:t xml:space="preserve"> de chamados de assistência técnica junto às empresas fornecedoras d</w:t>
      </w:r>
      <w:r w:rsidR="00C01C68">
        <w:rPr>
          <w:szCs w:val="22"/>
        </w:rPr>
        <w:t>o DPF</w:t>
      </w:r>
      <w:r w:rsidR="00C20DDC" w:rsidRPr="00C20DDC">
        <w:rPr>
          <w:szCs w:val="22"/>
        </w:rPr>
        <w:t xml:space="preserve"> para equipamentos cobertos por contratos de garantia ou de manutenção e controle do cumprimento dos níveis de serv</w:t>
      </w:r>
      <w:r w:rsidR="009622ED">
        <w:rPr>
          <w:szCs w:val="22"/>
        </w:rPr>
        <w:t>iço estabelecidos nos contratos;</w:t>
      </w:r>
    </w:p>
    <w:p w:rsidR="00C20DDC" w:rsidRPr="00C20DDC" w:rsidRDefault="00A87598" w:rsidP="00605ED8">
      <w:pPr>
        <w:pStyle w:val="PargrafodaLista"/>
        <w:numPr>
          <w:ilvl w:val="3"/>
          <w:numId w:val="44"/>
        </w:numPr>
        <w:suppressAutoHyphens/>
        <w:spacing w:after="120"/>
        <w:ind w:left="0" w:firstLine="2552"/>
        <w:contextualSpacing w:val="0"/>
        <w:jc w:val="both"/>
        <w:rPr>
          <w:szCs w:val="22"/>
        </w:rPr>
      </w:pPr>
      <w:proofErr w:type="gramStart"/>
      <w:r>
        <w:rPr>
          <w:szCs w:val="22"/>
        </w:rPr>
        <w:t>r</w:t>
      </w:r>
      <w:r w:rsidR="00C20DDC" w:rsidRPr="00C20DDC">
        <w:rPr>
          <w:szCs w:val="22"/>
        </w:rPr>
        <w:t>etorno</w:t>
      </w:r>
      <w:proofErr w:type="gramEnd"/>
      <w:r w:rsidR="00C20DDC" w:rsidRPr="00C20DDC">
        <w:rPr>
          <w:szCs w:val="22"/>
        </w:rPr>
        <w:t xml:space="preserve"> de chamadas e solicitações de usuários para esclarecimentos, orientações e informações não dispo</w:t>
      </w:r>
      <w:r w:rsidR="009622ED">
        <w:rPr>
          <w:szCs w:val="22"/>
        </w:rPr>
        <w:t>nibilizadas no primeiro contato;</w:t>
      </w:r>
    </w:p>
    <w:p w:rsidR="00C20DDC" w:rsidRPr="00A87598" w:rsidRDefault="00A87598" w:rsidP="00605ED8">
      <w:pPr>
        <w:pStyle w:val="PargrafodaLista"/>
        <w:numPr>
          <w:ilvl w:val="3"/>
          <w:numId w:val="44"/>
        </w:numPr>
        <w:suppressAutoHyphens/>
        <w:spacing w:after="120"/>
        <w:ind w:left="0" w:firstLine="2552"/>
        <w:contextualSpacing w:val="0"/>
        <w:jc w:val="both"/>
        <w:rPr>
          <w:szCs w:val="22"/>
        </w:rPr>
      </w:pPr>
      <w:proofErr w:type="gramStart"/>
      <w:r>
        <w:rPr>
          <w:szCs w:val="22"/>
        </w:rPr>
        <w:t>d</w:t>
      </w:r>
      <w:r w:rsidRPr="00A87598">
        <w:rPr>
          <w:szCs w:val="22"/>
        </w:rPr>
        <w:t>irecionamento</w:t>
      </w:r>
      <w:proofErr w:type="gramEnd"/>
      <w:r w:rsidRPr="00A87598">
        <w:rPr>
          <w:szCs w:val="22"/>
        </w:rPr>
        <w:t xml:space="preserve"> dos usuários à CAU/CGTI para o</w:t>
      </w:r>
      <w:r w:rsidR="00C20DDC" w:rsidRPr="00A87598">
        <w:rPr>
          <w:szCs w:val="22"/>
        </w:rPr>
        <w:t xml:space="preserve"> registro, encaminhamento e gerenciamento de solicitações e sugestões de usuários quanto a adaptações e melhorias evolutivas dos sistemas aplicativos</w:t>
      </w:r>
      <w:r w:rsidR="009622ED">
        <w:rPr>
          <w:szCs w:val="22"/>
        </w:rPr>
        <w:t>;</w:t>
      </w:r>
    </w:p>
    <w:p w:rsidR="00C20DDC" w:rsidRPr="00A87598" w:rsidRDefault="00A87598" w:rsidP="00605ED8">
      <w:pPr>
        <w:pStyle w:val="PargrafodaLista"/>
        <w:numPr>
          <w:ilvl w:val="3"/>
          <w:numId w:val="44"/>
        </w:numPr>
        <w:suppressAutoHyphens/>
        <w:spacing w:after="120"/>
        <w:ind w:left="0" w:firstLine="2552"/>
        <w:contextualSpacing w:val="0"/>
        <w:jc w:val="both"/>
        <w:rPr>
          <w:szCs w:val="22"/>
        </w:rPr>
      </w:pPr>
      <w:proofErr w:type="gramStart"/>
      <w:r>
        <w:rPr>
          <w:szCs w:val="22"/>
        </w:rPr>
        <w:t>d</w:t>
      </w:r>
      <w:r w:rsidRPr="00A87598">
        <w:rPr>
          <w:szCs w:val="22"/>
        </w:rPr>
        <w:t>irecionamento</w:t>
      </w:r>
      <w:proofErr w:type="gramEnd"/>
      <w:r w:rsidRPr="00A87598">
        <w:rPr>
          <w:szCs w:val="22"/>
        </w:rPr>
        <w:t xml:space="preserve"> dos usuários para a CAU/CGTI para o </w:t>
      </w:r>
      <w:r w:rsidR="00C20DDC" w:rsidRPr="00A87598">
        <w:rPr>
          <w:szCs w:val="22"/>
        </w:rPr>
        <w:t xml:space="preserve"> registro, encaminhamento e gerenciamento de reclamações, denúncias, sugestões, opiniões e elogios de usuários quanto aos serviços entregues/disponibilizados pela </w:t>
      </w:r>
      <w:r w:rsidRPr="00A87598">
        <w:rPr>
          <w:szCs w:val="22"/>
        </w:rPr>
        <w:t xml:space="preserve">Coordenação Geral de Tecnologia da </w:t>
      </w:r>
      <w:r w:rsidR="00C20DDC" w:rsidRPr="00A87598">
        <w:rPr>
          <w:szCs w:val="22"/>
        </w:rPr>
        <w:t xml:space="preserve"> Informação</w:t>
      </w:r>
      <w:r w:rsidRPr="00A87598">
        <w:rPr>
          <w:szCs w:val="22"/>
        </w:rPr>
        <w:t xml:space="preserve"> do DPF</w:t>
      </w:r>
      <w:r w:rsidR="009622ED">
        <w:rPr>
          <w:szCs w:val="22"/>
        </w:rPr>
        <w:t>;</w:t>
      </w:r>
    </w:p>
    <w:p w:rsidR="00C20DDC" w:rsidRPr="00C20DDC" w:rsidRDefault="00A87598" w:rsidP="00605ED8">
      <w:pPr>
        <w:pStyle w:val="PargrafodaLista"/>
        <w:numPr>
          <w:ilvl w:val="3"/>
          <w:numId w:val="44"/>
        </w:numPr>
        <w:suppressAutoHyphens/>
        <w:spacing w:after="120"/>
        <w:ind w:left="0" w:firstLine="2552"/>
        <w:contextualSpacing w:val="0"/>
        <w:jc w:val="both"/>
        <w:rPr>
          <w:szCs w:val="22"/>
        </w:rPr>
      </w:pPr>
      <w:proofErr w:type="gramStart"/>
      <w:r>
        <w:rPr>
          <w:szCs w:val="22"/>
        </w:rPr>
        <w:t>e</w:t>
      </w:r>
      <w:r w:rsidR="00C20DDC" w:rsidRPr="00C20DDC">
        <w:rPr>
          <w:szCs w:val="22"/>
        </w:rPr>
        <w:t>sclarecimentos</w:t>
      </w:r>
      <w:proofErr w:type="gramEnd"/>
      <w:r w:rsidR="00C20DDC" w:rsidRPr="00C20DDC">
        <w:rPr>
          <w:szCs w:val="22"/>
        </w:rPr>
        <w:t xml:space="preserve"> e informações ao suporte técnico de 3º Nível quanto aos chamados, resoluções de incidentes e falhas, a partir de consulta à base de conhecimento, banco de dados de chamados e de registro de solicitações</w:t>
      </w:r>
      <w:r w:rsidR="009622ED">
        <w:rPr>
          <w:szCs w:val="22"/>
        </w:rPr>
        <w:t>;</w:t>
      </w:r>
    </w:p>
    <w:p w:rsidR="00C20DDC" w:rsidRPr="00C20DDC" w:rsidRDefault="009622ED" w:rsidP="00605ED8">
      <w:pPr>
        <w:pStyle w:val="PargrafodaLista"/>
        <w:numPr>
          <w:ilvl w:val="3"/>
          <w:numId w:val="44"/>
        </w:numPr>
        <w:suppressAutoHyphens/>
        <w:spacing w:after="120"/>
        <w:ind w:left="0" w:firstLine="2552"/>
        <w:contextualSpacing w:val="0"/>
        <w:jc w:val="both"/>
        <w:rPr>
          <w:szCs w:val="22"/>
        </w:rPr>
      </w:pPr>
      <w:proofErr w:type="gramStart"/>
      <w:r>
        <w:rPr>
          <w:szCs w:val="22"/>
        </w:rPr>
        <w:t>c</w:t>
      </w:r>
      <w:r w:rsidR="00C20DDC" w:rsidRPr="00C20DDC">
        <w:rPr>
          <w:szCs w:val="22"/>
        </w:rPr>
        <w:t>ontrole</w:t>
      </w:r>
      <w:proofErr w:type="gramEnd"/>
      <w:r w:rsidR="00C20DDC" w:rsidRPr="00C20DDC">
        <w:rPr>
          <w:szCs w:val="22"/>
        </w:rPr>
        <w:t xml:space="preserve"> das solicitações encaminhadas ao 2º e 3º Níveis e controle de prazos de atendimento</w:t>
      </w:r>
      <w:r>
        <w:rPr>
          <w:szCs w:val="22"/>
        </w:rPr>
        <w:t>;</w:t>
      </w:r>
    </w:p>
    <w:p w:rsidR="00C20DDC" w:rsidRPr="00C20DDC" w:rsidRDefault="009622ED" w:rsidP="00605ED8">
      <w:pPr>
        <w:pStyle w:val="PargrafodaLista"/>
        <w:numPr>
          <w:ilvl w:val="3"/>
          <w:numId w:val="44"/>
        </w:numPr>
        <w:suppressAutoHyphens/>
        <w:spacing w:after="120"/>
        <w:ind w:left="0" w:firstLine="2552"/>
        <w:contextualSpacing w:val="0"/>
        <w:jc w:val="both"/>
        <w:rPr>
          <w:szCs w:val="22"/>
        </w:rPr>
      </w:pPr>
      <w:proofErr w:type="gramStart"/>
      <w:r>
        <w:rPr>
          <w:szCs w:val="22"/>
        </w:rPr>
        <w:t>r</w:t>
      </w:r>
      <w:r w:rsidR="00C20DDC" w:rsidRPr="00C20DDC">
        <w:rPr>
          <w:szCs w:val="22"/>
        </w:rPr>
        <w:t>ecebimento</w:t>
      </w:r>
      <w:proofErr w:type="gramEnd"/>
      <w:r w:rsidR="00C20DDC" w:rsidRPr="00C20DDC">
        <w:rPr>
          <w:szCs w:val="22"/>
        </w:rPr>
        <w:t xml:space="preserve"> das soluções e fec</w:t>
      </w:r>
      <w:r>
        <w:rPr>
          <w:szCs w:val="22"/>
        </w:rPr>
        <w:t>hamento dos chamados no sistema; e</w:t>
      </w:r>
    </w:p>
    <w:p w:rsidR="00C20DDC" w:rsidRDefault="009622ED" w:rsidP="00605ED8">
      <w:pPr>
        <w:pStyle w:val="PargrafodaLista"/>
        <w:numPr>
          <w:ilvl w:val="3"/>
          <w:numId w:val="44"/>
        </w:numPr>
        <w:suppressAutoHyphens/>
        <w:spacing w:after="120"/>
        <w:ind w:left="0" w:firstLine="2552"/>
        <w:contextualSpacing w:val="0"/>
        <w:jc w:val="both"/>
        <w:rPr>
          <w:szCs w:val="22"/>
        </w:rPr>
      </w:pPr>
      <w:proofErr w:type="gramStart"/>
      <w:r>
        <w:rPr>
          <w:szCs w:val="22"/>
        </w:rPr>
        <w:t>r</w:t>
      </w:r>
      <w:r w:rsidR="00C20DDC" w:rsidRPr="00C20DDC">
        <w:rPr>
          <w:szCs w:val="22"/>
        </w:rPr>
        <w:t>ealização</w:t>
      </w:r>
      <w:proofErr w:type="gramEnd"/>
      <w:r w:rsidR="00C20DDC" w:rsidRPr="00C20DDC">
        <w:rPr>
          <w:szCs w:val="22"/>
        </w:rPr>
        <w:t xml:space="preserve"> de pesquisa de satisfação através da web, a partir de e-mail enviado pelo sistema de workflow no fechamento do chamado, por meio do qual o usuário responde às perguntas apresentadas pelo “browser”, com envio on-line das respostas à base de dados da Central de Serviços.</w:t>
      </w:r>
    </w:p>
    <w:p w:rsidR="0078427E" w:rsidRDefault="0078427E" w:rsidP="0078427E">
      <w:pPr>
        <w:pStyle w:val="PargrafodaLista"/>
        <w:suppressAutoHyphens/>
        <w:spacing w:after="120"/>
        <w:contextualSpacing w:val="0"/>
        <w:jc w:val="both"/>
        <w:rPr>
          <w:szCs w:val="22"/>
        </w:rPr>
      </w:pPr>
    </w:p>
    <w:p w:rsidR="00B0670C" w:rsidRPr="001661BD" w:rsidRDefault="00D36AAD" w:rsidP="0021162E">
      <w:pPr>
        <w:pStyle w:val="PargrafodaLista"/>
        <w:numPr>
          <w:ilvl w:val="1"/>
          <w:numId w:val="14"/>
        </w:numPr>
        <w:suppressAutoHyphens/>
        <w:spacing w:after="360"/>
        <w:ind w:left="0" w:firstLine="851"/>
        <w:contextualSpacing w:val="0"/>
        <w:jc w:val="both"/>
        <w:outlineLvl w:val="1"/>
        <w:rPr>
          <w:b/>
          <w:szCs w:val="22"/>
        </w:rPr>
      </w:pPr>
      <w:bookmarkStart w:id="25" w:name="_Toc370209179"/>
      <w:r w:rsidRPr="001661BD">
        <w:rPr>
          <w:b/>
          <w:szCs w:val="22"/>
        </w:rPr>
        <w:t>G</w:t>
      </w:r>
      <w:r w:rsidR="00B0670C" w:rsidRPr="001661BD">
        <w:rPr>
          <w:b/>
          <w:szCs w:val="22"/>
        </w:rPr>
        <w:t>erência de Incidentes – Serviços de suporte técnico de 2º Nível</w:t>
      </w:r>
      <w:bookmarkEnd w:id="25"/>
      <w:r w:rsidR="00B0670C" w:rsidRPr="001661BD">
        <w:rPr>
          <w:b/>
          <w:szCs w:val="22"/>
        </w:rPr>
        <w:t xml:space="preserve"> </w:t>
      </w:r>
    </w:p>
    <w:p w:rsidR="00B0670C" w:rsidRPr="00CF08D1" w:rsidRDefault="00B0670C" w:rsidP="001104FA">
      <w:pPr>
        <w:pStyle w:val="PargrafodaLista"/>
        <w:numPr>
          <w:ilvl w:val="2"/>
          <w:numId w:val="14"/>
        </w:numPr>
        <w:tabs>
          <w:tab w:val="left" w:pos="2552"/>
        </w:tabs>
        <w:suppressAutoHyphens/>
        <w:spacing w:after="240"/>
        <w:ind w:firstLine="1701"/>
        <w:contextualSpacing w:val="0"/>
        <w:jc w:val="both"/>
        <w:rPr>
          <w:szCs w:val="22"/>
        </w:rPr>
      </w:pPr>
      <w:r w:rsidRPr="00CF08D1">
        <w:rPr>
          <w:szCs w:val="22"/>
        </w:rPr>
        <w:lastRenderedPageBreak/>
        <w:t xml:space="preserve">Os serviços de suporte técnico de 2º Nível são inerentes ao atendimento de necessidades dos usuários da rede </w:t>
      </w:r>
      <w:proofErr w:type="spellStart"/>
      <w:proofErr w:type="gramStart"/>
      <w:r w:rsidR="00CF08D1">
        <w:rPr>
          <w:szCs w:val="22"/>
        </w:rPr>
        <w:t>DPFNet</w:t>
      </w:r>
      <w:proofErr w:type="spellEnd"/>
      <w:proofErr w:type="gramEnd"/>
      <w:r w:rsidR="00CF08D1">
        <w:rPr>
          <w:szCs w:val="22"/>
        </w:rPr>
        <w:t xml:space="preserve"> em todas as unidades abrangidas pela circunscrição das Superintendências Regionais do DPF que participam do processo licitatório e que vierem a contratar os serviços.</w:t>
      </w:r>
      <w:r w:rsidRPr="00CF08D1">
        <w:rPr>
          <w:szCs w:val="22"/>
        </w:rPr>
        <w:t xml:space="preserve"> O 2º Nível de suporte envolve a solução de incidentes que não puderam ser resolvidos no 1º Nível, seja por insuficiência de recursos, conhecimento ou duração do atendimento.</w:t>
      </w:r>
    </w:p>
    <w:p w:rsidR="00CF08D1" w:rsidRDefault="00B0670C" w:rsidP="001104FA">
      <w:pPr>
        <w:pStyle w:val="PargrafodaLista"/>
        <w:numPr>
          <w:ilvl w:val="2"/>
          <w:numId w:val="14"/>
        </w:numPr>
        <w:tabs>
          <w:tab w:val="left" w:pos="2552"/>
        </w:tabs>
        <w:suppressAutoHyphens/>
        <w:spacing w:after="240"/>
        <w:ind w:firstLine="1701"/>
        <w:contextualSpacing w:val="0"/>
        <w:jc w:val="both"/>
        <w:rPr>
          <w:szCs w:val="22"/>
        </w:rPr>
      </w:pPr>
      <w:r w:rsidRPr="00CF08D1">
        <w:rPr>
          <w:szCs w:val="22"/>
        </w:rPr>
        <w:t>Os serviços de suporte técnico de 2º Nível, de acordo com a natureza e tipo do incidente, incluem o cumprimento dos prazos de atendimento estabelecidos no</w:t>
      </w:r>
      <w:r w:rsidR="00CF08D1" w:rsidRPr="00CF08D1">
        <w:rPr>
          <w:szCs w:val="22"/>
        </w:rPr>
        <w:t xml:space="preserve"> Acordo de N</w:t>
      </w:r>
      <w:r w:rsidRPr="00CF08D1">
        <w:rPr>
          <w:szCs w:val="22"/>
        </w:rPr>
        <w:t xml:space="preserve">íveis de </w:t>
      </w:r>
      <w:r w:rsidR="00CF08D1" w:rsidRPr="00CF08D1">
        <w:rPr>
          <w:szCs w:val="22"/>
        </w:rPr>
        <w:t>S</w:t>
      </w:r>
      <w:r w:rsidRPr="00CF08D1">
        <w:rPr>
          <w:szCs w:val="22"/>
        </w:rPr>
        <w:t>erviços</w:t>
      </w:r>
      <w:r w:rsidR="00CF08D1" w:rsidRPr="00CF08D1">
        <w:rPr>
          <w:szCs w:val="22"/>
        </w:rPr>
        <w:t xml:space="preserve"> (ANS)</w:t>
      </w:r>
      <w:r w:rsidRPr="00CF08D1">
        <w:rPr>
          <w:szCs w:val="22"/>
        </w:rPr>
        <w:t xml:space="preserve"> e serão executados a partir da análise das informações obtidas e encaminhadas pelos Postos de Atendimento de 1º Nível.</w:t>
      </w:r>
      <w:r w:rsidR="00CF08D1" w:rsidRPr="00CF08D1">
        <w:rPr>
          <w:szCs w:val="22"/>
        </w:rPr>
        <w:t xml:space="preserve"> </w:t>
      </w:r>
    </w:p>
    <w:p w:rsidR="00CC7AA1" w:rsidRDefault="00CC7AA1" w:rsidP="001104FA">
      <w:pPr>
        <w:pStyle w:val="PargrafodaLista"/>
        <w:numPr>
          <w:ilvl w:val="2"/>
          <w:numId w:val="14"/>
        </w:numPr>
        <w:tabs>
          <w:tab w:val="left" w:pos="2552"/>
        </w:tabs>
        <w:suppressAutoHyphens/>
        <w:spacing w:after="240"/>
        <w:ind w:firstLine="1701"/>
        <w:contextualSpacing w:val="0"/>
        <w:jc w:val="both"/>
        <w:rPr>
          <w:szCs w:val="22"/>
        </w:rPr>
      </w:pPr>
      <w:r w:rsidRPr="00CC7AA1">
        <w:rPr>
          <w:szCs w:val="22"/>
        </w:rPr>
        <w:t>O serviço de suporte técnico de 2º Nível tentará solucionar remotamente os incidentes não resolvidos no 1º Nível de atendimento, contando com profissionais que det</w:t>
      </w:r>
      <w:r w:rsidR="005919C6">
        <w:rPr>
          <w:szCs w:val="22"/>
        </w:rPr>
        <w:t xml:space="preserve">êm </w:t>
      </w:r>
      <w:r w:rsidR="00B54B4E">
        <w:rPr>
          <w:szCs w:val="22"/>
        </w:rPr>
        <w:t>c</w:t>
      </w:r>
      <w:r w:rsidRPr="00CC7AA1">
        <w:rPr>
          <w:szCs w:val="22"/>
        </w:rPr>
        <w:t>onhecimentos mais avançados em serviços de suporte, devendo ser possível a transferência de ligações entre o 1º e o 2º Níveis, através de rede IP ou qualquer outro meio, para prosseguimento dos atendimentos já em curso.</w:t>
      </w:r>
    </w:p>
    <w:p w:rsidR="00CC7AA1" w:rsidRDefault="00CC7AA1" w:rsidP="001104FA">
      <w:pPr>
        <w:pStyle w:val="PargrafodaLista"/>
        <w:numPr>
          <w:ilvl w:val="2"/>
          <w:numId w:val="14"/>
        </w:numPr>
        <w:tabs>
          <w:tab w:val="left" w:pos="2552"/>
        </w:tabs>
        <w:suppressAutoHyphens/>
        <w:spacing w:after="240"/>
        <w:ind w:firstLine="1701"/>
        <w:contextualSpacing w:val="0"/>
        <w:jc w:val="both"/>
        <w:rPr>
          <w:szCs w:val="22"/>
        </w:rPr>
      </w:pPr>
      <w:r w:rsidRPr="00CC7AA1">
        <w:rPr>
          <w:szCs w:val="22"/>
        </w:rPr>
        <w:t>Para a intervenção nas estações de trabalho, as posições de 2º Nível deverão estar equipadas com recursos de controle remoto, mediante autenticação e autorização do usuário do DPF, evitando, sempre que possível, a necessidade de deslocamento para atendimento presencial</w:t>
      </w:r>
      <w:r w:rsidR="005919C6">
        <w:rPr>
          <w:szCs w:val="22"/>
        </w:rPr>
        <w:t>.</w:t>
      </w:r>
    </w:p>
    <w:p w:rsidR="00E21A37" w:rsidRPr="00E21A37" w:rsidRDefault="00E21A37" w:rsidP="001104FA">
      <w:pPr>
        <w:pStyle w:val="PargrafodaLista"/>
        <w:numPr>
          <w:ilvl w:val="2"/>
          <w:numId w:val="14"/>
        </w:numPr>
        <w:tabs>
          <w:tab w:val="left" w:pos="2552"/>
        </w:tabs>
        <w:suppressAutoHyphens/>
        <w:spacing w:after="240"/>
        <w:ind w:firstLine="1701"/>
        <w:contextualSpacing w:val="0"/>
        <w:jc w:val="both"/>
        <w:rPr>
          <w:szCs w:val="22"/>
        </w:rPr>
      </w:pPr>
      <w:r w:rsidRPr="00E21A37">
        <w:rPr>
          <w:szCs w:val="22"/>
        </w:rPr>
        <w:t>O 2º Nível deverá comunicar e solicitar autorização ao usuário quando detectada a necessidade de intervenção</w:t>
      </w:r>
      <w:r w:rsidR="00BD44D4">
        <w:rPr>
          <w:szCs w:val="22"/>
        </w:rPr>
        <w:t xml:space="preserve"> remota no equipamento para concluir o atendimento em curso</w:t>
      </w:r>
      <w:r w:rsidRPr="00E21A37">
        <w:rPr>
          <w:szCs w:val="22"/>
        </w:rPr>
        <w:t>.</w:t>
      </w:r>
    </w:p>
    <w:p w:rsidR="00D36AAD" w:rsidRPr="00F6163D" w:rsidRDefault="00D36AAD" w:rsidP="001104FA">
      <w:pPr>
        <w:pStyle w:val="PargrafodaLista"/>
        <w:numPr>
          <w:ilvl w:val="2"/>
          <w:numId w:val="14"/>
        </w:numPr>
        <w:tabs>
          <w:tab w:val="left" w:pos="2552"/>
        </w:tabs>
        <w:suppressAutoHyphens/>
        <w:spacing w:after="240"/>
        <w:ind w:firstLine="1701"/>
        <w:contextualSpacing w:val="0"/>
        <w:jc w:val="both"/>
        <w:rPr>
          <w:szCs w:val="22"/>
        </w:rPr>
      </w:pPr>
      <w:r w:rsidRPr="00F6163D">
        <w:rPr>
          <w:szCs w:val="22"/>
        </w:rPr>
        <w:t xml:space="preserve">É obrigatório o registro por meio de </w:t>
      </w:r>
      <w:proofErr w:type="spellStart"/>
      <w:r w:rsidRPr="00F6163D">
        <w:rPr>
          <w:szCs w:val="22"/>
        </w:rPr>
        <w:t>log</w:t>
      </w:r>
      <w:proofErr w:type="spellEnd"/>
      <w:r w:rsidRPr="00F6163D">
        <w:rPr>
          <w:szCs w:val="22"/>
        </w:rPr>
        <w:t xml:space="preserve"> de todas as ações e eventos de conexões realizados durante as intervenções nas estações de trabalho, exemplo: aplicativos utilizados, instalados e desinstalados, arquivos incluídos, alterados e removidos bem como </w:t>
      </w:r>
      <w:proofErr w:type="spellStart"/>
      <w:r w:rsidRPr="00D62ECF">
        <w:rPr>
          <w:szCs w:val="22"/>
        </w:rPr>
        <w:t>hash</w:t>
      </w:r>
      <w:proofErr w:type="spellEnd"/>
      <w:r w:rsidRPr="00F6163D">
        <w:rPr>
          <w:szCs w:val="22"/>
        </w:rPr>
        <w:t xml:space="preserve"> dos processos executados, para eventuais auditorias pel</w:t>
      </w:r>
      <w:r w:rsidR="00E21A37">
        <w:rPr>
          <w:szCs w:val="22"/>
        </w:rPr>
        <w:t>o DPF.</w:t>
      </w:r>
      <w:r w:rsidRPr="00F6163D">
        <w:rPr>
          <w:szCs w:val="22"/>
        </w:rPr>
        <w:t xml:space="preserve"> </w:t>
      </w:r>
    </w:p>
    <w:p w:rsidR="00D36AAD" w:rsidRDefault="00D36AAD" w:rsidP="001104FA">
      <w:pPr>
        <w:pStyle w:val="PargrafodaLista"/>
        <w:numPr>
          <w:ilvl w:val="3"/>
          <w:numId w:val="14"/>
        </w:numPr>
        <w:tabs>
          <w:tab w:val="left" w:pos="4536"/>
        </w:tabs>
        <w:suppressAutoHyphens/>
        <w:spacing w:after="120"/>
        <w:contextualSpacing w:val="0"/>
        <w:jc w:val="both"/>
        <w:rPr>
          <w:szCs w:val="22"/>
        </w:rPr>
      </w:pPr>
      <w:r w:rsidRPr="00F6163D">
        <w:rPr>
          <w:szCs w:val="22"/>
        </w:rPr>
        <w:t xml:space="preserve">Devem fazer parte do </w:t>
      </w:r>
      <w:proofErr w:type="spellStart"/>
      <w:r w:rsidRPr="00F6163D">
        <w:rPr>
          <w:szCs w:val="22"/>
        </w:rPr>
        <w:t>log</w:t>
      </w:r>
      <w:proofErr w:type="spellEnd"/>
      <w:r w:rsidR="005919C6">
        <w:rPr>
          <w:szCs w:val="22"/>
        </w:rPr>
        <w:t>,</w:t>
      </w:r>
      <w:r w:rsidRPr="00F6163D">
        <w:rPr>
          <w:szCs w:val="22"/>
        </w:rPr>
        <w:t xml:space="preserve"> no mínimo</w:t>
      </w:r>
      <w:r w:rsidR="005919C6">
        <w:rPr>
          <w:szCs w:val="22"/>
        </w:rPr>
        <w:t>,</w:t>
      </w:r>
      <w:r w:rsidRPr="00F6163D">
        <w:rPr>
          <w:szCs w:val="22"/>
        </w:rPr>
        <w:t xml:space="preserve"> as seguintes informações: data e hora da intervenção, endereço lógico e IP da máquina do técnico, nome ou código do técnico que realizou a intervenção, endereço lógico e IP da máquina controlada, nome ou código do usuário da máquina controlada.</w:t>
      </w:r>
    </w:p>
    <w:p w:rsidR="00BD44D4" w:rsidRDefault="00BD44D4" w:rsidP="001104FA">
      <w:pPr>
        <w:pStyle w:val="PargrafodaLista"/>
        <w:numPr>
          <w:ilvl w:val="2"/>
          <w:numId w:val="14"/>
        </w:numPr>
        <w:tabs>
          <w:tab w:val="left" w:pos="2552"/>
        </w:tabs>
        <w:suppressAutoHyphens/>
        <w:spacing w:after="240"/>
        <w:ind w:firstLine="1701"/>
        <w:contextualSpacing w:val="0"/>
        <w:jc w:val="both"/>
        <w:rPr>
          <w:szCs w:val="22"/>
        </w:rPr>
      </w:pPr>
      <w:r w:rsidRPr="00E21A37">
        <w:rPr>
          <w:szCs w:val="22"/>
        </w:rPr>
        <w:t>Caso seja identificado que a resolução do incidente somente será possível pelo serviço de atendimento local</w:t>
      </w:r>
      <w:r>
        <w:rPr>
          <w:szCs w:val="22"/>
        </w:rPr>
        <w:t xml:space="preserve"> do suporte de 2º Nível</w:t>
      </w:r>
      <w:r w:rsidRPr="00E21A37">
        <w:rPr>
          <w:szCs w:val="22"/>
        </w:rPr>
        <w:t>, a ocorr</w:t>
      </w:r>
      <w:r>
        <w:rPr>
          <w:szCs w:val="22"/>
        </w:rPr>
        <w:t xml:space="preserve">ência deverá ser encaminhada/escalada para a equipe de suporte presencial responsável pelo atendimento da localidade em que o equipamento do usuário encontra-se instalado, </w:t>
      </w:r>
      <w:r w:rsidRPr="00E21A37">
        <w:rPr>
          <w:szCs w:val="22"/>
        </w:rPr>
        <w:t xml:space="preserve">visando </w:t>
      </w:r>
      <w:proofErr w:type="gramStart"/>
      <w:r w:rsidRPr="00E21A37">
        <w:rPr>
          <w:szCs w:val="22"/>
        </w:rPr>
        <w:t>agilizar</w:t>
      </w:r>
      <w:proofErr w:type="gramEnd"/>
      <w:r w:rsidRPr="00E21A37">
        <w:rPr>
          <w:szCs w:val="22"/>
        </w:rPr>
        <w:t xml:space="preserve"> a resolução do problema identificado</w:t>
      </w:r>
      <w:r>
        <w:rPr>
          <w:szCs w:val="22"/>
        </w:rPr>
        <w:t xml:space="preserve"> dentro dos prazos do ANS.</w:t>
      </w:r>
    </w:p>
    <w:p w:rsidR="00BD44D4" w:rsidRPr="00E21A37" w:rsidRDefault="00BD44D4" w:rsidP="001104FA">
      <w:pPr>
        <w:pStyle w:val="PargrafodaLista"/>
        <w:numPr>
          <w:ilvl w:val="2"/>
          <w:numId w:val="14"/>
        </w:numPr>
        <w:tabs>
          <w:tab w:val="left" w:pos="2552"/>
        </w:tabs>
        <w:suppressAutoHyphens/>
        <w:spacing w:after="240"/>
        <w:ind w:firstLine="1701"/>
        <w:contextualSpacing w:val="0"/>
        <w:jc w:val="both"/>
        <w:rPr>
          <w:szCs w:val="22"/>
        </w:rPr>
      </w:pPr>
      <w:r w:rsidRPr="00E21A37">
        <w:rPr>
          <w:szCs w:val="22"/>
        </w:rPr>
        <w:t>Ao término do atendimento, o suporte técnico de 2º Nível efetuará o registro do tempo gasto no atendimento, descrição resumida das providências adotadas, informações prestadas e efetuará o fechamento do respectivo ticket. Após isso, deverá ser encaminhada mensagem para o 1º Nível, informando sobre a conclusão do serviço, através do sistema de gestão disponibilizado</w:t>
      </w:r>
      <w:r w:rsidR="00D62ECF">
        <w:rPr>
          <w:szCs w:val="22"/>
        </w:rPr>
        <w:t>.</w:t>
      </w:r>
    </w:p>
    <w:p w:rsidR="00CF08D1" w:rsidRPr="00B94EC2" w:rsidRDefault="00CF08D1" w:rsidP="001104FA">
      <w:pPr>
        <w:pStyle w:val="PargrafodaLista"/>
        <w:numPr>
          <w:ilvl w:val="3"/>
          <w:numId w:val="14"/>
        </w:numPr>
        <w:tabs>
          <w:tab w:val="left" w:pos="4536"/>
        </w:tabs>
        <w:suppressAutoHyphens/>
        <w:spacing w:after="120"/>
        <w:contextualSpacing w:val="0"/>
        <w:jc w:val="both"/>
        <w:rPr>
          <w:szCs w:val="22"/>
        </w:rPr>
      </w:pPr>
      <w:r w:rsidRPr="00B94EC2">
        <w:rPr>
          <w:szCs w:val="22"/>
        </w:rPr>
        <w:t>A execução dos serviços de telessuporte</w:t>
      </w:r>
      <w:r w:rsidR="00B94EC2" w:rsidRPr="00B94EC2">
        <w:rPr>
          <w:szCs w:val="22"/>
        </w:rPr>
        <w:t xml:space="preserve"> ou suporte</w:t>
      </w:r>
      <w:r w:rsidRPr="00B94EC2">
        <w:rPr>
          <w:szCs w:val="22"/>
        </w:rPr>
        <w:t xml:space="preserve"> técnico </w:t>
      </w:r>
      <w:r w:rsidR="00B94EC2" w:rsidRPr="00B94EC2">
        <w:rPr>
          <w:szCs w:val="22"/>
        </w:rPr>
        <w:t xml:space="preserve">presencial </w:t>
      </w:r>
      <w:r w:rsidRPr="00B94EC2">
        <w:rPr>
          <w:szCs w:val="22"/>
        </w:rPr>
        <w:t xml:space="preserve">demanda consultas e gera dados relativos à gerência de configuração e à </w:t>
      </w:r>
      <w:r w:rsidRPr="00B94EC2">
        <w:rPr>
          <w:szCs w:val="22"/>
        </w:rPr>
        <w:lastRenderedPageBreak/>
        <w:t>gerência de mudanças. Os detalhes técnicos e operacionais destes procedimentos d</w:t>
      </w:r>
      <w:r w:rsidR="00E21A37" w:rsidRPr="00B94EC2">
        <w:rPr>
          <w:szCs w:val="22"/>
        </w:rPr>
        <w:t>evem ser registrados no sistema.</w:t>
      </w:r>
    </w:p>
    <w:p w:rsidR="004F1808" w:rsidRPr="00D62ECF" w:rsidRDefault="004F1808" w:rsidP="001104FA">
      <w:pPr>
        <w:pStyle w:val="PargrafodaLista"/>
        <w:numPr>
          <w:ilvl w:val="2"/>
          <w:numId w:val="14"/>
        </w:numPr>
        <w:tabs>
          <w:tab w:val="left" w:pos="2552"/>
        </w:tabs>
        <w:suppressAutoHyphens/>
        <w:spacing w:after="240"/>
        <w:ind w:firstLine="1701"/>
        <w:contextualSpacing w:val="0"/>
        <w:jc w:val="both"/>
        <w:rPr>
          <w:szCs w:val="22"/>
        </w:rPr>
      </w:pPr>
      <w:r w:rsidRPr="00D62ECF">
        <w:rPr>
          <w:szCs w:val="22"/>
        </w:rPr>
        <w:t>Nos casos em que a resolução do incidente demande intervenção que envolva a infraestrutura de TI</w:t>
      </w:r>
      <w:r w:rsidR="00B94EC2" w:rsidRPr="00D62ECF">
        <w:rPr>
          <w:szCs w:val="22"/>
        </w:rPr>
        <w:t xml:space="preserve"> ou que estejam relacionadas a sistemas internos do DPF</w:t>
      </w:r>
      <w:r w:rsidRPr="00D62ECF">
        <w:rPr>
          <w:szCs w:val="22"/>
        </w:rPr>
        <w:t>, a</w:t>
      </w:r>
      <w:r w:rsidR="00B94EC2" w:rsidRPr="00D62ECF">
        <w:rPr>
          <w:szCs w:val="22"/>
        </w:rPr>
        <w:t>s</w:t>
      </w:r>
      <w:r w:rsidRPr="00D62ECF">
        <w:rPr>
          <w:szCs w:val="22"/>
        </w:rPr>
        <w:t xml:space="preserve"> ocorrência</w:t>
      </w:r>
      <w:r w:rsidR="00B94EC2" w:rsidRPr="00D62ECF">
        <w:rPr>
          <w:szCs w:val="22"/>
        </w:rPr>
        <w:t>s</w:t>
      </w:r>
      <w:r w:rsidRPr="00D62ECF">
        <w:rPr>
          <w:szCs w:val="22"/>
        </w:rPr>
        <w:t xml:space="preserve"> dever</w:t>
      </w:r>
      <w:r w:rsidR="00B94EC2" w:rsidRPr="00D62ECF">
        <w:rPr>
          <w:szCs w:val="22"/>
        </w:rPr>
        <w:t>ão</w:t>
      </w:r>
      <w:r w:rsidRPr="00D62ECF">
        <w:rPr>
          <w:szCs w:val="22"/>
        </w:rPr>
        <w:t xml:space="preserve"> ser encaminhada</w:t>
      </w:r>
      <w:r w:rsidR="00B94EC2" w:rsidRPr="00D62ECF">
        <w:rPr>
          <w:szCs w:val="22"/>
        </w:rPr>
        <w:t>s</w:t>
      </w:r>
      <w:r w:rsidRPr="00D62ECF">
        <w:rPr>
          <w:szCs w:val="22"/>
        </w:rPr>
        <w:t>/escalada</w:t>
      </w:r>
      <w:r w:rsidR="00B94EC2" w:rsidRPr="00D62ECF">
        <w:rPr>
          <w:szCs w:val="22"/>
        </w:rPr>
        <w:t>s</w:t>
      </w:r>
      <w:r w:rsidRPr="00D62ECF">
        <w:rPr>
          <w:szCs w:val="22"/>
        </w:rPr>
        <w:t xml:space="preserve"> para a equipe de suporte de 3º Nível que ficará responsável pela sua condução e fechamento no SGSD.</w:t>
      </w:r>
    </w:p>
    <w:p w:rsidR="00B0670C" w:rsidRPr="00D62ECF" w:rsidRDefault="00B94EC2" w:rsidP="001104FA">
      <w:pPr>
        <w:pStyle w:val="PargrafodaLista"/>
        <w:numPr>
          <w:ilvl w:val="2"/>
          <w:numId w:val="14"/>
        </w:numPr>
        <w:tabs>
          <w:tab w:val="left" w:pos="2552"/>
        </w:tabs>
        <w:suppressAutoHyphens/>
        <w:spacing w:after="240"/>
        <w:ind w:firstLine="1701"/>
        <w:contextualSpacing w:val="0"/>
        <w:jc w:val="both"/>
        <w:rPr>
          <w:szCs w:val="22"/>
        </w:rPr>
      </w:pPr>
      <w:r w:rsidRPr="00D62ECF">
        <w:rPr>
          <w:szCs w:val="22"/>
        </w:rPr>
        <w:t>O escalonamento e acompanhamento do tratamento de demandas relacionadas aos sistemas internos do DPF, cuja manutenção é de responsabilidade dos Analistas do DPF alocados na CGTI, também competem</w:t>
      </w:r>
      <w:r w:rsidR="004F1808" w:rsidRPr="00D62ECF">
        <w:rPr>
          <w:szCs w:val="22"/>
        </w:rPr>
        <w:t xml:space="preserve"> ao Suporte de </w:t>
      </w:r>
      <w:r w:rsidRPr="00D62ECF">
        <w:rPr>
          <w:szCs w:val="22"/>
        </w:rPr>
        <w:t>3</w:t>
      </w:r>
      <w:r w:rsidR="00B0670C" w:rsidRPr="00D62ECF">
        <w:rPr>
          <w:szCs w:val="22"/>
        </w:rPr>
        <w:t>º Nível</w:t>
      </w:r>
      <w:r w:rsidRPr="00D62ECF">
        <w:rPr>
          <w:szCs w:val="22"/>
        </w:rPr>
        <w:t xml:space="preserve">. Os profissionais do 3º Nível de Suporte </w:t>
      </w:r>
      <w:r w:rsidR="00B0670C" w:rsidRPr="00D62ECF">
        <w:rPr>
          <w:szCs w:val="22"/>
        </w:rPr>
        <w:t xml:space="preserve">A </w:t>
      </w:r>
      <w:r w:rsidR="006D3228">
        <w:rPr>
          <w:szCs w:val="22"/>
        </w:rPr>
        <w:t>Contratada</w:t>
      </w:r>
      <w:r w:rsidR="00B0670C" w:rsidRPr="00D62ECF">
        <w:rPr>
          <w:szCs w:val="22"/>
        </w:rPr>
        <w:t xml:space="preserve"> deverá analisar os incidentes reportados e interagir com os Analistas d</w:t>
      </w:r>
      <w:r w:rsidR="00E21A37" w:rsidRPr="00D62ECF">
        <w:rPr>
          <w:szCs w:val="22"/>
        </w:rPr>
        <w:t>o DPF</w:t>
      </w:r>
      <w:r w:rsidR="00B0670C" w:rsidRPr="00D62ECF">
        <w:rPr>
          <w:szCs w:val="22"/>
        </w:rPr>
        <w:t xml:space="preserve">, utilizando </w:t>
      </w:r>
      <w:r w:rsidR="004F1808" w:rsidRPr="00D62ECF">
        <w:rPr>
          <w:szCs w:val="22"/>
        </w:rPr>
        <w:t xml:space="preserve">a </w:t>
      </w:r>
      <w:r w:rsidR="004648BC">
        <w:rPr>
          <w:szCs w:val="22"/>
        </w:rPr>
        <w:t>Central de Serviços</w:t>
      </w:r>
      <w:r w:rsidR="004F1808" w:rsidRPr="00D62ECF">
        <w:rPr>
          <w:szCs w:val="22"/>
        </w:rPr>
        <w:t xml:space="preserve"> aos Usuários (CAU) da CGTI para o repasse das ocorrências e atualizando o SGSD, mantendo acompanhamento</w:t>
      </w:r>
      <w:r w:rsidR="00B0670C" w:rsidRPr="00D62ECF">
        <w:rPr>
          <w:szCs w:val="22"/>
        </w:rPr>
        <w:t xml:space="preserve"> para que os atendimentos sejam efetuados dentro dos prazos estabelecidos</w:t>
      </w:r>
      <w:r w:rsidR="00683BE6">
        <w:rPr>
          <w:szCs w:val="22"/>
        </w:rPr>
        <w:t>.</w:t>
      </w:r>
      <w:r w:rsidR="00B0670C" w:rsidRPr="00D62ECF">
        <w:rPr>
          <w:szCs w:val="22"/>
        </w:rPr>
        <w:t xml:space="preserve"> </w:t>
      </w:r>
    </w:p>
    <w:p w:rsidR="00B0670C" w:rsidRPr="00D62ECF" w:rsidRDefault="00B0670C" w:rsidP="001104FA">
      <w:pPr>
        <w:pStyle w:val="PargrafodaLista"/>
        <w:numPr>
          <w:ilvl w:val="3"/>
          <w:numId w:val="14"/>
        </w:numPr>
        <w:tabs>
          <w:tab w:val="left" w:pos="4536"/>
        </w:tabs>
        <w:suppressAutoHyphens/>
        <w:spacing w:after="240"/>
        <w:contextualSpacing w:val="0"/>
        <w:jc w:val="both"/>
        <w:rPr>
          <w:szCs w:val="22"/>
        </w:rPr>
      </w:pPr>
      <w:r w:rsidRPr="00D62ECF">
        <w:rPr>
          <w:szCs w:val="22"/>
        </w:rPr>
        <w:t xml:space="preserve">Os chamados relacionados aos sistemas internos </w:t>
      </w:r>
      <w:r w:rsidR="00E21A37" w:rsidRPr="00D62ECF">
        <w:rPr>
          <w:szCs w:val="22"/>
        </w:rPr>
        <w:t>do DPF</w:t>
      </w:r>
      <w:r w:rsidRPr="00D62ECF">
        <w:rPr>
          <w:szCs w:val="22"/>
        </w:rPr>
        <w:t>, de responsabilidade dest</w:t>
      </w:r>
      <w:r w:rsidR="00E21A37" w:rsidRPr="00D62ECF">
        <w:rPr>
          <w:szCs w:val="22"/>
        </w:rPr>
        <w:t>e</w:t>
      </w:r>
      <w:r w:rsidRPr="00D62ECF">
        <w:rPr>
          <w:szCs w:val="22"/>
        </w:rPr>
        <w:t xml:space="preserve">, deverão ser acompanhados pela </w:t>
      </w:r>
      <w:r w:rsidR="006D3228">
        <w:rPr>
          <w:szCs w:val="22"/>
        </w:rPr>
        <w:t>Contratada</w:t>
      </w:r>
      <w:r w:rsidRPr="00D62ECF">
        <w:rPr>
          <w:szCs w:val="22"/>
        </w:rPr>
        <w:t>, não cabendo a ela penalização pelo não cumprimento dos níveis de serviço de atendimento em caso de atrasos da equipe d</w:t>
      </w:r>
      <w:r w:rsidR="00E21A37" w:rsidRPr="00D62ECF">
        <w:rPr>
          <w:szCs w:val="22"/>
        </w:rPr>
        <w:t>o DPF</w:t>
      </w:r>
      <w:r w:rsidRPr="00D62ECF">
        <w:rPr>
          <w:szCs w:val="22"/>
        </w:rPr>
        <w:t>.</w:t>
      </w:r>
    </w:p>
    <w:p w:rsidR="00B0670C" w:rsidRPr="00E21A37" w:rsidRDefault="00B0670C" w:rsidP="001104FA">
      <w:pPr>
        <w:pStyle w:val="PargrafodaLista"/>
        <w:numPr>
          <w:ilvl w:val="3"/>
          <w:numId w:val="14"/>
        </w:numPr>
        <w:tabs>
          <w:tab w:val="left" w:pos="4536"/>
        </w:tabs>
        <w:suppressAutoHyphens/>
        <w:spacing w:after="240"/>
        <w:contextualSpacing w:val="0"/>
        <w:jc w:val="both"/>
        <w:rPr>
          <w:szCs w:val="22"/>
        </w:rPr>
      </w:pPr>
      <w:r w:rsidRPr="00E21A37">
        <w:rPr>
          <w:szCs w:val="22"/>
        </w:rPr>
        <w:t>Além disso, quando for o caso, deverão ser registradas as atualizações (inclusões, alterações e exclusões) de dados relativos à gerência de mudanças e de configuração, no sistema de gestão (Item 11 – Requisitos Técnicos Obrigatórios de Infraestrutura);</w:t>
      </w:r>
    </w:p>
    <w:p w:rsidR="00B0670C" w:rsidRPr="00E21A37" w:rsidRDefault="00B0670C" w:rsidP="001104FA">
      <w:pPr>
        <w:pStyle w:val="PargrafodaLista"/>
        <w:numPr>
          <w:ilvl w:val="2"/>
          <w:numId w:val="14"/>
        </w:numPr>
        <w:tabs>
          <w:tab w:val="left" w:pos="2552"/>
        </w:tabs>
        <w:suppressAutoHyphens/>
        <w:spacing w:after="240"/>
        <w:ind w:firstLine="1701"/>
        <w:contextualSpacing w:val="0"/>
        <w:jc w:val="both"/>
        <w:rPr>
          <w:szCs w:val="22"/>
        </w:rPr>
      </w:pPr>
      <w:r w:rsidRPr="00E21A37">
        <w:rPr>
          <w:szCs w:val="22"/>
        </w:rPr>
        <w:t>As soluções providas pelo suporte técnico de 2º Nível deverão ser registradas e encaminhadas para a Central de Suporte e Serviços, que providenciará a inclusão na base de conhecimento, permitindo maior eficiência no atendimento de 1º Nível, com atualização e manutenção contínua de informações.</w:t>
      </w:r>
    </w:p>
    <w:p w:rsidR="00B0670C" w:rsidRPr="00E21A37" w:rsidRDefault="00B0670C" w:rsidP="001104FA">
      <w:pPr>
        <w:pStyle w:val="PargrafodaLista"/>
        <w:numPr>
          <w:ilvl w:val="2"/>
          <w:numId w:val="14"/>
        </w:numPr>
        <w:tabs>
          <w:tab w:val="left" w:pos="2552"/>
        </w:tabs>
        <w:suppressAutoHyphens/>
        <w:spacing w:after="240"/>
        <w:ind w:firstLine="1701"/>
        <w:contextualSpacing w:val="0"/>
        <w:jc w:val="both"/>
        <w:rPr>
          <w:szCs w:val="22"/>
        </w:rPr>
      </w:pPr>
      <w:r w:rsidRPr="00E21A37">
        <w:rPr>
          <w:szCs w:val="22"/>
        </w:rPr>
        <w:t>Principais serviços de suporte técnico de 2º Nível (A lista de serviços a seguir não é exaustiva, detalha tão somente os principais processos de 2º Nível a serem executados):</w:t>
      </w:r>
    </w:p>
    <w:p w:rsidR="00B0670C" w:rsidRDefault="00B0670C" w:rsidP="00605ED8">
      <w:pPr>
        <w:pStyle w:val="PargrafodaLista"/>
        <w:numPr>
          <w:ilvl w:val="3"/>
          <w:numId w:val="45"/>
        </w:numPr>
        <w:suppressAutoHyphens/>
        <w:spacing w:after="240"/>
        <w:ind w:left="0" w:firstLine="2552"/>
        <w:contextualSpacing w:val="0"/>
        <w:jc w:val="both"/>
        <w:rPr>
          <w:szCs w:val="22"/>
        </w:rPr>
      </w:pPr>
      <w:r w:rsidRPr="00B94EC2">
        <w:rPr>
          <w:szCs w:val="22"/>
        </w:rPr>
        <w:t>Gerenciamento e controle de prazos das solicitações encaminhadas ao 2º Nível;</w:t>
      </w:r>
    </w:p>
    <w:p w:rsidR="00A87598" w:rsidRPr="00A87598" w:rsidRDefault="00A87598" w:rsidP="00605ED8">
      <w:pPr>
        <w:pStyle w:val="PargrafodaLista"/>
        <w:numPr>
          <w:ilvl w:val="3"/>
          <w:numId w:val="45"/>
        </w:numPr>
        <w:suppressAutoHyphens/>
        <w:spacing w:after="240"/>
        <w:ind w:left="0" w:firstLine="2552"/>
        <w:contextualSpacing w:val="0"/>
        <w:jc w:val="both"/>
        <w:rPr>
          <w:szCs w:val="22"/>
        </w:rPr>
      </w:pPr>
      <w:r w:rsidRPr="00A87598">
        <w:rPr>
          <w:szCs w:val="22"/>
        </w:rPr>
        <w:t>Intervenção remota nas estações de trabalho dos usuários d</w:t>
      </w:r>
      <w:r>
        <w:rPr>
          <w:szCs w:val="22"/>
        </w:rPr>
        <w:t>o DOF</w:t>
      </w:r>
      <w:r w:rsidRPr="00A87598">
        <w:rPr>
          <w:szCs w:val="22"/>
        </w:rPr>
        <w:t>, mediante autorização do responsável pelo chamado, para realização de configurações, instalações e remoções de aplicativos, atualizações de softwares e reparos diversos;</w:t>
      </w:r>
    </w:p>
    <w:p w:rsidR="00B0670C" w:rsidRPr="00B94EC2" w:rsidRDefault="00B0670C" w:rsidP="00605ED8">
      <w:pPr>
        <w:pStyle w:val="PargrafodaLista"/>
        <w:numPr>
          <w:ilvl w:val="3"/>
          <w:numId w:val="45"/>
        </w:numPr>
        <w:suppressAutoHyphens/>
        <w:spacing w:after="240"/>
        <w:ind w:left="0" w:firstLine="2552"/>
        <w:contextualSpacing w:val="0"/>
        <w:jc w:val="both"/>
        <w:rPr>
          <w:szCs w:val="22"/>
        </w:rPr>
      </w:pPr>
      <w:r w:rsidRPr="00B94EC2">
        <w:rPr>
          <w:szCs w:val="22"/>
        </w:rPr>
        <w:t>Encaminhamento e acompanhamento dos chamados aos responsáveis pelos sistemas internos para envio da demanda e negociação de prazos;</w:t>
      </w:r>
    </w:p>
    <w:p w:rsidR="00B0670C" w:rsidRPr="00B94EC2" w:rsidRDefault="00B0670C" w:rsidP="00605ED8">
      <w:pPr>
        <w:pStyle w:val="PargrafodaLista"/>
        <w:numPr>
          <w:ilvl w:val="3"/>
          <w:numId w:val="45"/>
        </w:numPr>
        <w:suppressAutoHyphens/>
        <w:spacing w:after="240"/>
        <w:ind w:left="0" w:firstLine="2552"/>
        <w:contextualSpacing w:val="0"/>
        <w:jc w:val="both"/>
        <w:rPr>
          <w:szCs w:val="22"/>
        </w:rPr>
      </w:pPr>
      <w:r w:rsidRPr="00B94EC2">
        <w:rPr>
          <w:szCs w:val="22"/>
        </w:rPr>
        <w:t xml:space="preserve">Recebimento das soluções e fechamento das ocorrências e solicitações no </w:t>
      </w:r>
      <w:r w:rsidR="00B94EC2">
        <w:rPr>
          <w:szCs w:val="22"/>
        </w:rPr>
        <w:t>SGSD</w:t>
      </w:r>
      <w:r w:rsidRPr="00B94EC2">
        <w:rPr>
          <w:szCs w:val="22"/>
        </w:rPr>
        <w:t>;</w:t>
      </w:r>
    </w:p>
    <w:p w:rsidR="00B0670C" w:rsidRPr="00B94EC2" w:rsidRDefault="00B0670C" w:rsidP="00605ED8">
      <w:pPr>
        <w:pStyle w:val="PargrafodaLista"/>
        <w:numPr>
          <w:ilvl w:val="3"/>
          <w:numId w:val="45"/>
        </w:numPr>
        <w:suppressAutoHyphens/>
        <w:spacing w:after="240"/>
        <w:ind w:left="0" w:firstLine="2552"/>
        <w:contextualSpacing w:val="0"/>
        <w:jc w:val="both"/>
        <w:rPr>
          <w:szCs w:val="22"/>
        </w:rPr>
      </w:pPr>
      <w:r w:rsidRPr="00B94EC2">
        <w:rPr>
          <w:szCs w:val="22"/>
        </w:rPr>
        <w:t>Atualização de dados relativos à gerência de mudanças e de configuração, quando houver quaisquer alterações destes componentes durante a execução dos serviços de suporte técnico de 2º Nível;</w:t>
      </w:r>
    </w:p>
    <w:p w:rsidR="00B0670C" w:rsidRPr="00B94EC2" w:rsidRDefault="00B0670C" w:rsidP="00605ED8">
      <w:pPr>
        <w:pStyle w:val="PargrafodaLista"/>
        <w:numPr>
          <w:ilvl w:val="3"/>
          <w:numId w:val="45"/>
        </w:numPr>
        <w:suppressAutoHyphens/>
        <w:spacing w:after="240"/>
        <w:ind w:left="0" w:firstLine="2552"/>
        <w:contextualSpacing w:val="0"/>
        <w:jc w:val="both"/>
        <w:rPr>
          <w:szCs w:val="22"/>
        </w:rPr>
      </w:pPr>
      <w:r w:rsidRPr="00B94EC2">
        <w:rPr>
          <w:szCs w:val="22"/>
        </w:rPr>
        <w:lastRenderedPageBreak/>
        <w:t>Utilização de software especializado em atendimento remoto, dependendo da natureza e do tipo de problema;</w:t>
      </w:r>
      <w:r w:rsidR="00683BE6">
        <w:rPr>
          <w:szCs w:val="22"/>
        </w:rPr>
        <w:t xml:space="preserve"> </w:t>
      </w:r>
      <w:proofErr w:type="gramStart"/>
      <w:r w:rsidR="00683BE6">
        <w:rPr>
          <w:szCs w:val="22"/>
        </w:rPr>
        <w:t>e</w:t>
      </w:r>
      <w:proofErr w:type="gramEnd"/>
    </w:p>
    <w:p w:rsidR="00B0670C" w:rsidRDefault="00B0670C" w:rsidP="00605ED8">
      <w:pPr>
        <w:pStyle w:val="PargrafodaLista"/>
        <w:numPr>
          <w:ilvl w:val="3"/>
          <w:numId w:val="45"/>
        </w:numPr>
        <w:suppressAutoHyphens/>
        <w:spacing w:after="240"/>
        <w:ind w:left="0" w:firstLine="2552"/>
        <w:contextualSpacing w:val="0"/>
        <w:jc w:val="both"/>
        <w:rPr>
          <w:szCs w:val="22"/>
        </w:rPr>
      </w:pPr>
      <w:r w:rsidRPr="00B94EC2">
        <w:rPr>
          <w:szCs w:val="22"/>
        </w:rPr>
        <w:t xml:space="preserve">Implementação de mensagens eletrônicas </w:t>
      </w:r>
      <w:proofErr w:type="gramStart"/>
      <w:r w:rsidRPr="00B94EC2">
        <w:rPr>
          <w:szCs w:val="22"/>
        </w:rPr>
        <w:t>na URA</w:t>
      </w:r>
      <w:proofErr w:type="gramEnd"/>
      <w:r w:rsidRPr="00B94EC2">
        <w:rPr>
          <w:szCs w:val="22"/>
        </w:rPr>
        <w:t xml:space="preserve"> quando de ocorrências que afetem grande número de usuários, prestando informações suficientes para evitar acúmulo do atendimento de 1º Nível, sob demanda dos gestores d</w:t>
      </w:r>
      <w:r w:rsidR="00C20DDC">
        <w:rPr>
          <w:szCs w:val="22"/>
        </w:rPr>
        <w:t>o DPF</w:t>
      </w:r>
      <w:r w:rsidRPr="00B94EC2">
        <w:rPr>
          <w:szCs w:val="22"/>
        </w:rPr>
        <w:t>.</w:t>
      </w:r>
    </w:p>
    <w:p w:rsidR="009E6930" w:rsidRDefault="009E6930" w:rsidP="0021162E">
      <w:pPr>
        <w:pStyle w:val="PargrafodaLista"/>
        <w:numPr>
          <w:ilvl w:val="1"/>
          <w:numId w:val="14"/>
        </w:numPr>
        <w:suppressAutoHyphens/>
        <w:spacing w:after="240"/>
        <w:ind w:left="0" w:firstLine="851"/>
        <w:contextualSpacing w:val="0"/>
        <w:outlineLvl w:val="1"/>
        <w:rPr>
          <w:b/>
          <w:szCs w:val="22"/>
        </w:rPr>
      </w:pPr>
      <w:bookmarkStart w:id="26" w:name="_Toc370209180"/>
      <w:r>
        <w:rPr>
          <w:b/>
          <w:szCs w:val="22"/>
        </w:rPr>
        <w:t>Serviços de Assistência Técnica</w:t>
      </w:r>
      <w:bookmarkEnd w:id="26"/>
      <w:r>
        <w:rPr>
          <w:b/>
          <w:szCs w:val="22"/>
        </w:rPr>
        <w:t xml:space="preserve"> </w:t>
      </w:r>
    </w:p>
    <w:p w:rsidR="009E6930" w:rsidRPr="009E6930" w:rsidRDefault="009E6930" w:rsidP="009E6930">
      <w:pPr>
        <w:pStyle w:val="Estilo3"/>
        <w:numPr>
          <w:ilvl w:val="0"/>
          <w:numId w:val="0"/>
        </w:numPr>
        <w:spacing w:after="240"/>
        <w:ind w:firstLine="851"/>
        <w:rPr>
          <w:b w:val="0"/>
        </w:rPr>
      </w:pPr>
      <w:r>
        <w:rPr>
          <w:b w:val="0"/>
        </w:rPr>
        <w:t>Compreendem as atividades de manutenção preventiva ou corretiva do</w:t>
      </w:r>
      <w:r w:rsidRPr="009E6930">
        <w:rPr>
          <w:b w:val="0"/>
        </w:rPr>
        <w:t xml:space="preserve">s equipamentos de informática pertencentes ao parque existente nas unidades do DPF instaladas nos Estados das Superintendências Regionais participantes, </w:t>
      </w:r>
      <w:r>
        <w:rPr>
          <w:b w:val="0"/>
        </w:rPr>
        <w:t xml:space="preserve">a ser </w:t>
      </w:r>
      <w:r w:rsidRPr="009E6930">
        <w:rPr>
          <w:b w:val="0"/>
        </w:rPr>
        <w:t>prestado por pessoal técnico qualificado, dotado do ferramental necessário para a prevenção, diagnóstico e correção de defeitos técnicos, tanto em campo quanto nas instalações que o DPF irá disponibilizar para essa atividade. As peças e componentes que forem necessários para a recuperação dos equipamentos defeituosos serão fornecidas pelo DPF.</w:t>
      </w:r>
    </w:p>
    <w:p w:rsidR="00315A60" w:rsidRPr="009E6930" w:rsidRDefault="00315A60" w:rsidP="00320FDB">
      <w:pPr>
        <w:pStyle w:val="texto"/>
        <w:spacing w:after="240" w:line="240" w:lineRule="auto"/>
        <w:ind w:left="0" w:firstLine="1701"/>
        <w:jc w:val="left"/>
        <w:rPr>
          <w:b/>
          <w:sz w:val="24"/>
          <w:szCs w:val="22"/>
        </w:rPr>
      </w:pPr>
      <w:r w:rsidRPr="009E6930">
        <w:rPr>
          <w:b/>
          <w:sz w:val="24"/>
          <w:szCs w:val="22"/>
        </w:rPr>
        <w:t>Forma de Execução:</w:t>
      </w:r>
      <w:r w:rsidR="00D824EA" w:rsidRPr="009E6930">
        <w:rPr>
          <w:b/>
          <w:sz w:val="24"/>
          <w:szCs w:val="22"/>
        </w:rPr>
        <w:t xml:space="preserve"> </w:t>
      </w:r>
    </w:p>
    <w:p w:rsidR="00315A60" w:rsidRDefault="00B24803" w:rsidP="001104FA">
      <w:pPr>
        <w:pStyle w:val="PargrafodaLista"/>
        <w:numPr>
          <w:ilvl w:val="2"/>
          <w:numId w:val="14"/>
        </w:numPr>
        <w:tabs>
          <w:tab w:val="left" w:pos="2552"/>
        </w:tabs>
        <w:suppressAutoHyphens/>
        <w:spacing w:after="240"/>
        <w:ind w:firstLine="1701"/>
        <w:contextualSpacing w:val="0"/>
        <w:jc w:val="both"/>
        <w:rPr>
          <w:szCs w:val="22"/>
        </w:rPr>
      </w:pPr>
      <w:r w:rsidRPr="004400CE">
        <w:rPr>
          <w:szCs w:val="22"/>
        </w:rPr>
        <w:t xml:space="preserve">Os serviços de manutenção em </w:t>
      </w:r>
      <w:r>
        <w:rPr>
          <w:szCs w:val="22"/>
        </w:rPr>
        <w:t xml:space="preserve">equipamentos </w:t>
      </w:r>
      <w:r w:rsidRPr="004400CE">
        <w:rPr>
          <w:szCs w:val="22"/>
        </w:rPr>
        <w:t xml:space="preserve">serão demandados através da abertura de tickets na </w:t>
      </w:r>
      <w:r w:rsidR="004648BC">
        <w:rPr>
          <w:szCs w:val="22"/>
        </w:rPr>
        <w:t>Central de Serviços</w:t>
      </w:r>
      <w:r w:rsidRPr="004400CE">
        <w:rPr>
          <w:szCs w:val="22"/>
        </w:rPr>
        <w:t>, quando o diagnóstico feito pelas equipes de suporte identificar tal necessidade.</w:t>
      </w:r>
      <w:r>
        <w:rPr>
          <w:szCs w:val="22"/>
        </w:rPr>
        <w:t xml:space="preserve"> </w:t>
      </w:r>
    </w:p>
    <w:p w:rsidR="00B24803" w:rsidRDefault="00B24803" w:rsidP="001104FA">
      <w:pPr>
        <w:pStyle w:val="PargrafodaLista"/>
        <w:numPr>
          <w:ilvl w:val="2"/>
          <w:numId w:val="14"/>
        </w:numPr>
        <w:tabs>
          <w:tab w:val="left" w:pos="2552"/>
        </w:tabs>
        <w:suppressAutoHyphens/>
        <w:spacing w:after="240"/>
        <w:ind w:firstLine="1701"/>
        <w:contextualSpacing w:val="0"/>
        <w:jc w:val="both"/>
        <w:rPr>
          <w:szCs w:val="22"/>
        </w:rPr>
      </w:pPr>
      <w:r>
        <w:rPr>
          <w:szCs w:val="22"/>
        </w:rPr>
        <w:t xml:space="preserve">Quando a manutenção não puder ser feita em campo, o equipamento deverá ser recolhido ao laboratório de manutenção da Superintendência à qual o equipamento encontra-se vinculado. </w:t>
      </w:r>
    </w:p>
    <w:p w:rsidR="00B24803" w:rsidRDefault="00B24803" w:rsidP="001104FA">
      <w:pPr>
        <w:pStyle w:val="PargrafodaLista"/>
        <w:numPr>
          <w:ilvl w:val="3"/>
          <w:numId w:val="14"/>
        </w:numPr>
        <w:tabs>
          <w:tab w:val="left" w:pos="4536"/>
        </w:tabs>
        <w:suppressAutoHyphens/>
        <w:spacing w:after="240"/>
        <w:contextualSpacing w:val="0"/>
        <w:jc w:val="both"/>
        <w:rPr>
          <w:szCs w:val="22"/>
        </w:rPr>
      </w:pPr>
      <w:r>
        <w:rPr>
          <w:szCs w:val="22"/>
        </w:rPr>
        <w:t xml:space="preserve">O remanejo de equipamentos no interior do prédio das Superintendências, inclusive de e para o laboratório de manutenção, é de responsabilidade da equipe de Suporte de 2º Nível da </w:t>
      </w:r>
      <w:r w:rsidR="006D3228">
        <w:rPr>
          <w:szCs w:val="22"/>
        </w:rPr>
        <w:t>Contratada</w:t>
      </w:r>
      <w:r>
        <w:rPr>
          <w:szCs w:val="22"/>
        </w:rPr>
        <w:t xml:space="preserve">. </w:t>
      </w:r>
    </w:p>
    <w:p w:rsidR="00B24803" w:rsidRDefault="00B24803" w:rsidP="001104FA">
      <w:pPr>
        <w:pStyle w:val="PargrafodaLista"/>
        <w:numPr>
          <w:ilvl w:val="3"/>
          <w:numId w:val="14"/>
        </w:numPr>
        <w:tabs>
          <w:tab w:val="left" w:pos="4536"/>
        </w:tabs>
        <w:suppressAutoHyphens/>
        <w:spacing w:after="240"/>
        <w:contextualSpacing w:val="0"/>
        <w:jc w:val="both"/>
        <w:rPr>
          <w:szCs w:val="22"/>
        </w:rPr>
      </w:pPr>
      <w:r>
        <w:rPr>
          <w:szCs w:val="22"/>
        </w:rPr>
        <w:t>Caso haja necessidade de envio de equipamento de unidad</w:t>
      </w:r>
      <w:r w:rsidR="00BD365F">
        <w:rPr>
          <w:szCs w:val="22"/>
        </w:rPr>
        <w:t>e</w:t>
      </w:r>
      <w:r>
        <w:rPr>
          <w:szCs w:val="22"/>
        </w:rPr>
        <w:t xml:space="preserve">s descentralizadas para manutenção no laboratório de manutenção da Superintendência, o servidor do DPF deverá ser orientado, pelo técnico da </w:t>
      </w:r>
      <w:r w:rsidR="006D3228">
        <w:rPr>
          <w:szCs w:val="22"/>
        </w:rPr>
        <w:t>Contratada</w:t>
      </w:r>
      <w:r>
        <w:rPr>
          <w:szCs w:val="22"/>
        </w:rPr>
        <w:t xml:space="preserve"> que estiver encarregado de fazer o atendimento do ticket, a providenciar o envio do equipamento, sendo vedado à </w:t>
      </w:r>
      <w:r w:rsidR="006D3228">
        <w:rPr>
          <w:szCs w:val="22"/>
        </w:rPr>
        <w:t>Contratada</w:t>
      </w:r>
      <w:r>
        <w:rPr>
          <w:szCs w:val="22"/>
        </w:rPr>
        <w:t xml:space="preserve"> o transporte de equipamentos pertencentes ao DPF entre as unidades do Órgão. </w:t>
      </w:r>
    </w:p>
    <w:p w:rsidR="00B24803" w:rsidRDefault="00B24803" w:rsidP="001104FA">
      <w:pPr>
        <w:pStyle w:val="PargrafodaLista"/>
        <w:numPr>
          <w:ilvl w:val="2"/>
          <w:numId w:val="14"/>
        </w:numPr>
        <w:tabs>
          <w:tab w:val="left" w:pos="2552"/>
        </w:tabs>
        <w:suppressAutoHyphens/>
        <w:spacing w:after="240"/>
        <w:ind w:firstLine="1701"/>
        <w:contextualSpacing w:val="0"/>
        <w:jc w:val="both"/>
        <w:rPr>
          <w:szCs w:val="22"/>
        </w:rPr>
      </w:pPr>
      <w:r>
        <w:rPr>
          <w:szCs w:val="22"/>
        </w:rPr>
        <w:t>Constatada a necessidade de fornecimento de peças ou componentes para a recuperação de equipamentos em manutenção, o Fiscal Técnico do Contrato da respectiva Superintendência deverá ser acionado.</w:t>
      </w:r>
    </w:p>
    <w:p w:rsidR="00B24803" w:rsidRPr="00B24803" w:rsidRDefault="00E531A3" w:rsidP="001104FA">
      <w:pPr>
        <w:pStyle w:val="PargrafodaLista"/>
        <w:numPr>
          <w:ilvl w:val="3"/>
          <w:numId w:val="14"/>
        </w:numPr>
        <w:tabs>
          <w:tab w:val="left" w:pos="4536"/>
        </w:tabs>
        <w:suppressAutoHyphens/>
        <w:spacing w:after="240"/>
        <w:contextualSpacing w:val="0"/>
        <w:jc w:val="both"/>
        <w:rPr>
          <w:szCs w:val="22"/>
        </w:rPr>
      </w:pPr>
      <w:r w:rsidRPr="004400CE">
        <w:rPr>
          <w:szCs w:val="22"/>
        </w:rPr>
        <w:t xml:space="preserve">No momento em que </w:t>
      </w:r>
      <w:r>
        <w:rPr>
          <w:szCs w:val="22"/>
        </w:rPr>
        <w:t xml:space="preserve">o Fiscal Técnico do Contrato </w:t>
      </w:r>
      <w:r w:rsidRPr="004400CE">
        <w:rPr>
          <w:szCs w:val="22"/>
        </w:rPr>
        <w:t>é acionad</w:t>
      </w:r>
      <w:r>
        <w:rPr>
          <w:szCs w:val="22"/>
        </w:rPr>
        <w:t>o</w:t>
      </w:r>
      <w:r w:rsidRPr="004400CE">
        <w:rPr>
          <w:szCs w:val="22"/>
        </w:rPr>
        <w:t xml:space="preserve"> para o fornecimento d</w:t>
      </w:r>
      <w:r>
        <w:rPr>
          <w:szCs w:val="22"/>
        </w:rPr>
        <w:t>o material necessário à manutenção diagnosticada</w:t>
      </w:r>
      <w:r w:rsidR="00B24803" w:rsidRPr="00B24803">
        <w:rPr>
          <w:szCs w:val="22"/>
        </w:rPr>
        <w:t xml:space="preserve">, a contagem de tempo para efeito do Acordo do Nível de Serviços deverá ser suspensa, sendo retomada quando da entrega do material para o responsável pela manutenção de equipamentos da </w:t>
      </w:r>
      <w:r w:rsidR="006D3228">
        <w:rPr>
          <w:szCs w:val="22"/>
        </w:rPr>
        <w:t>Contratada</w:t>
      </w:r>
      <w:r w:rsidR="00B24803" w:rsidRPr="00B24803">
        <w:rPr>
          <w:szCs w:val="22"/>
        </w:rPr>
        <w:t>.</w:t>
      </w:r>
    </w:p>
    <w:p w:rsidR="00B24803" w:rsidRDefault="00E531A3" w:rsidP="001104FA">
      <w:pPr>
        <w:pStyle w:val="PargrafodaLista"/>
        <w:numPr>
          <w:ilvl w:val="2"/>
          <w:numId w:val="14"/>
        </w:numPr>
        <w:tabs>
          <w:tab w:val="left" w:pos="2552"/>
        </w:tabs>
        <w:suppressAutoHyphens/>
        <w:spacing w:after="240"/>
        <w:ind w:firstLine="1701"/>
        <w:contextualSpacing w:val="0"/>
        <w:jc w:val="both"/>
        <w:rPr>
          <w:szCs w:val="22"/>
        </w:rPr>
      </w:pPr>
      <w:r w:rsidRPr="00E531A3">
        <w:rPr>
          <w:szCs w:val="22"/>
        </w:rPr>
        <w:t xml:space="preserve">Os serviços de manutenção preventiva serão demandados através de Ordem de Serviço específica, após prévio entendimento com a </w:t>
      </w:r>
      <w:r w:rsidR="006D3228">
        <w:rPr>
          <w:szCs w:val="22"/>
        </w:rPr>
        <w:t>Contratada</w:t>
      </w:r>
      <w:r w:rsidRPr="00E531A3">
        <w:rPr>
          <w:szCs w:val="22"/>
        </w:rPr>
        <w:t xml:space="preserve"> a respeito das </w:t>
      </w:r>
      <w:r w:rsidRPr="00E531A3">
        <w:rPr>
          <w:szCs w:val="22"/>
        </w:rPr>
        <w:lastRenderedPageBreak/>
        <w:t xml:space="preserve">condições e prazos para a execução dos serviços e prévio levantamento de necessidade de materiais e seu fornecimento, pelo DPF, para a </w:t>
      </w:r>
      <w:r w:rsidR="006D3228">
        <w:rPr>
          <w:szCs w:val="22"/>
        </w:rPr>
        <w:t>Contratada</w:t>
      </w:r>
      <w:r w:rsidRPr="00E531A3">
        <w:rPr>
          <w:szCs w:val="22"/>
        </w:rPr>
        <w:t>.</w:t>
      </w:r>
    </w:p>
    <w:p w:rsidR="00CE5C13" w:rsidRPr="00CE5C13" w:rsidRDefault="00CE5C13" w:rsidP="00CE5C13">
      <w:pPr>
        <w:pStyle w:val="Estilo3"/>
        <w:numPr>
          <w:ilvl w:val="0"/>
          <w:numId w:val="0"/>
        </w:numPr>
        <w:tabs>
          <w:tab w:val="left" w:pos="2552"/>
        </w:tabs>
        <w:spacing w:after="240"/>
      </w:pPr>
    </w:p>
    <w:p w:rsidR="009E6930" w:rsidRPr="009E6930" w:rsidRDefault="009E6930" w:rsidP="0021162E">
      <w:pPr>
        <w:pStyle w:val="PargrafodaLista"/>
        <w:numPr>
          <w:ilvl w:val="1"/>
          <w:numId w:val="14"/>
        </w:numPr>
        <w:suppressAutoHyphens/>
        <w:spacing w:after="240"/>
        <w:ind w:left="0" w:firstLine="851"/>
        <w:contextualSpacing w:val="0"/>
        <w:outlineLvl w:val="1"/>
        <w:rPr>
          <w:b/>
          <w:szCs w:val="22"/>
        </w:rPr>
      </w:pPr>
      <w:bookmarkStart w:id="27" w:name="_Toc370209181"/>
      <w:r>
        <w:rPr>
          <w:b/>
          <w:szCs w:val="22"/>
        </w:rPr>
        <w:t>Manutenção e Ampliação de Cabeamento Estruturado</w:t>
      </w:r>
      <w:bookmarkEnd w:id="27"/>
    </w:p>
    <w:p w:rsidR="00315A60" w:rsidRPr="009E6930" w:rsidRDefault="009E6930" w:rsidP="009E6930">
      <w:pPr>
        <w:pStyle w:val="Estilo3"/>
        <w:numPr>
          <w:ilvl w:val="0"/>
          <w:numId w:val="0"/>
        </w:numPr>
        <w:tabs>
          <w:tab w:val="left" w:pos="4536"/>
        </w:tabs>
        <w:spacing w:after="240"/>
        <w:ind w:firstLine="851"/>
        <w:rPr>
          <w:b w:val="0"/>
        </w:rPr>
      </w:pPr>
      <w:r>
        <w:rPr>
          <w:b w:val="0"/>
        </w:rPr>
        <w:t xml:space="preserve">Compreendem as atividades </w:t>
      </w:r>
      <w:r w:rsidR="00315A60" w:rsidRPr="009E6930">
        <w:rPr>
          <w:b w:val="0"/>
        </w:rPr>
        <w:t>eventuais de instalação e manutenção de cabeamento estruturado, através do lançamento de cabos em infraestrutura já existente (tubulação ou esteira</w:t>
      </w:r>
      <w:r w:rsidR="004400CE" w:rsidRPr="009E6930">
        <w:rPr>
          <w:b w:val="0"/>
        </w:rPr>
        <w:t>s</w:t>
      </w:r>
      <w:r w:rsidR="00315A60" w:rsidRPr="009E6930">
        <w:rPr>
          <w:b w:val="0"/>
        </w:rPr>
        <w:t xml:space="preserve">), </w:t>
      </w:r>
      <w:proofErr w:type="spellStart"/>
      <w:r w:rsidR="00315A60" w:rsidRPr="009E6930">
        <w:rPr>
          <w:b w:val="0"/>
        </w:rPr>
        <w:t>conectorização</w:t>
      </w:r>
      <w:proofErr w:type="spellEnd"/>
      <w:r w:rsidR="00315A60" w:rsidRPr="009E6930">
        <w:rPr>
          <w:b w:val="0"/>
        </w:rPr>
        <w:t xml:space="preserve"> e realização de testes de funcionalidade, ou certificação, dos pontos existentes ou novos, a ser realizado nos prédios das unidades do DPF instaladas ou a serem instaladas na circunscrição das Superintendências Regionais participantes, mesmo que temporárias (caso de montagem de infraestrutura para cursos ou eventos). O material necessário para essa atividade – cabos e conectores - será fornecido pelo DPF, cabendo ao prestador o fornecimento do pessoal técnico e ferramental especializado. </w:t>
      </w:r>
    </w:p>
    <w:p w:rsidR="00315A60" w:rsidRPr="004400CE" w:rsidRDefault="00315A60" w:rsidP="009E6930">
      <w:pPr>
        <w:pStyle w:val="texto"/>
        <w:spacing w:after="240" w:line="240" w:lineRule="auto"/>
        <w:ind w:left="0" w:firstLine="2552"/>
        <w:jc w:val="left"/>
        <w:rPr>
          <w:b/>
          <w:sz w:val="24"/>
          <w:szCs w:val="22"/>
        </w:rPr>
      </w:pPr>
      <w:r w:rsidRPr="004400CE">
        <w:rPr>
          <w:b/>
          <w:sz w:val="24"/>
          <w:szCs w:val="22"/>
        </w:rPr>
        <w:t>Forma de Execução:</w:t>
      </w:r>
    </w:p>
    <w:p w:rsidR="00D824EA" w:rsidRDefault="00D824EA" w:rsidP="001104FA">
      <w:pPr>
        <w:pStyle w:val="PargrafodaLista"/>
        <w:numPr>
          <w:ilvl w:val="2"/>
          <w:numId w:val="14"/>
        </w:numPr>
        <w:tabs>
          <w:tab w:val="left" w:pos="2552"/>
        </w:tabs>
        <w:suppressAutoHyphens/>
        <w:spacing w:after="240"/>
        <w:ind w:firstLine="1701"/>
        <w:contextualSpacing w:val="0"/>
        <w:jc w:val="both"/>
        <w:rPr>
          <w:szCs w:val="22"/>
        </w:rPr>
      </w:pPr>
      <w:r w:rsidRPr="004400CE">
        <w:rPr>
          <w:szCs w:val="22"/>
        </w:rPr>
        <w:t xml:space="preserve">Os serviços de manutenção em cabeamento estruturado serão demandados através da abertura de tickets na </w:t>
      </w:r>
      <w:r w:rsidR="004648BC">
        <w:rPr>
          <w:szCs w:val="22"/>
        </w:rPr>
        <w:t>Central de Serviços</w:t>
      </w:r>
      <w:r w:rsidRPr="004400CE">
        <w:rPr>
          <w:szCs w:val="22"/>
        </w:rPr>
        <w:t>, quando o diagnóstico feito pelas equipes de suporte identificar tal nece</w:t>
      </w:r>
      <w:r w:rsidR="004400CE" w:rsidRPr="004400CE">
        <w:rPr>
          <w:szCs w:val="22"/>
        </w:rPr>
        <w:t xml:space="preserve">ssidade. </w:t>
      </w:r>
    </w:p>
    <w:p w:rsidR="00E531A3" w:rsidRPr="00E531A3" w:rsidRDefault="00E531A3" w:rsidP="001104FA">
      <w:pPr>
        <w:pStyle w:val="PargrafodaLista"/>
        <w:numPr>
          <w:ilvl w:val="2"/>
          <w:numId w:val="14"/>
        </w:numPr>
        <w:tabs>
          <w:tab w:val="left" w:pos="2552"/>
        </w:tabs>
        <w:suppressAutoHyphens/>
        <w:spacing w:after="240"/>
        <w:ind w:firstLine="1701"/>
        <w:contextualSpacing w:val="0"/>
        <w:jc w:val="both"/>
        <w:rPr>
          <w:szCs w:val="22"/>
        </w:rPr>
      </w:pPr>
      <w:r w:rsidRPr="00E531A3">
        <w:rPr>
          <w:szCs w:val="22"/>
        </w:rPr>
        <w:t xml:space="preserve">Constatada a necessidade de fornecimento de </w:t>
      </w:r>
      <w:r>
        <w:rPr>
          <w:szCs w:val="22"/>
        </w:rPr>
        <w:t xml:space="preserve">cabo, conectores ou outros componentes para a realização da manutenção no cabeamento estruturado, </w:t>
      </w:r>
      <w:r w:rsidRPr="00E531A3">
        <w:rPr>
          <w:szCs w:val="22"/>
        </w:rPr>
        <w:t>o Fiscal Técnico do Contrato da respectiva Superintendência deverá ser acionado.</w:t>
      </w:r>
    </w:p>
    <w:p w:rsidR="004400CE" w:rsidRPr="004400CE" w:rsidRDefault="004400CE" w:rsidP="001104FA">
      <w:pPr>
        <w:pStyle w:val="PargrafodaLista"/>
        <w:numPr>
          <w:ilvl w:val="3"/>
          <w:numId w:val="14"/>
        </w:numPr>
        <w:tabs>
          <w:tab w:val="left" w:pos="4536"/>
        </w:tabs>
        <w:suppressAutoHyphens/>
        <w:spacing w:after="240"/>
        <w:contextualSpacing w:val="0"/>
        <w:jc w:val="both"/>
        <w:rPr>
          <w:szCs w:val="22"/>
        </w:rPr>
      </w:pPr>
      <w:r w:rsidRPr="004400CE">
        <w:rPr>
          <w:szCs w:val="22"/>
        </w:rPr>
        <w:t xml:space="preserve">No momento em que </w:t>
      </w:r>
      <w:r w:rsidR="00E531A3">
        <w:rPr>
          <w:szCs w:val="22"/>
        </w:rPr>
        <w:t xml:space="preserve">o Fiscal Técnico do Contrato </w:t>
      </w:r>
      <w:r w:rsidRPr="004400CE">
        <w:rPr>
          <w:szCs w:val="22"/>
        </w:rPr>
        <w:t>é acionad</w:t>
      </w:r>
      <w:r w:rsidR="00E531A3">
        <w:rPr>
          <w:szCs w:val="22"/>
        </w:rPr>
        <w:t>o</w:t>
      </w:r>
      <w:r w:rsidRPr="004400CE">
        <w:rPr>
          <w:szCs w:val="22"/>
        </w:rPr>
        <w:t xml:space="preserve"> para o fornecimento d</w:t>
      </w:r>
      <w:r w:rsidR="00E531A3">
        <w:rPr>
          <w:szCs w:val="22"/>
        </w:rPr>
        <w:t>o material necessário à manutenção diagnosticada</w:t>
      </w:r>
      <w:r w:rsidRPr="004400CE">
        <w:rPr>
          <w:szCs w:val="22"/>
        </w:rPr>
        <w:t xml:space="preserve">, a contagem de tempo para efeito do Acordo do Nível de Serviços deverá ser suspensa, sendo retomada quando da entrega do material para o </w:t>
      </w:r>
      <w:r w:rsidR="00E531A3">
        <w:rPr>
          <w:szCs w:val="22"/>
        </w:rPr>
        <w:t xml:space="preserve">técnico da </w:t>
      </w:r>
      <w:r w:rsidR="006D3228">
        <w:rPr>
          <w:szCs w:val="22"/>
        </w:rPr>
        <w:t>Contratada</w:t>
      </w:r>
      <w:r w:rsidR="00E531A3">
        <w:rPr>
          <w:szCs w:val="22"/>
        </w:rPr>
        <w:t xml:space="preserve"> que efetuou a requisição ou para o </w:t>
      </w:r>
      <w:r w:rsidRPr="004400CE">
        <w:rPr>
          <w:szCs w:val="22"/>
        </w:rPr>
        <w:t>responsável pel</w:t>
      </w:r>
      <w:r w:rsidR="00E531A3">
        <w:rPr>
          <w:szCs w:val="22"/>
        </w:rPr>
        <w:t xml:space="preserve">o gerenciamento da equipe de Suporte de 2º Nível da </w:t>
      </w:r>
      <w:r w:rsidR="006D3228">
        <w:rPr>
          <w:szCs w:val="22"/>
        </w:rPr>
        <w:t>Contratada</w:t>
      </w:r>
      <w:r w:rsidR="00B24803">
        <w:rPr>
          <w:szCs w:val="22"/>
        </w:rPr>
        <w:t>.</w:t>
      </w:r>
    </w:p>
    <w:p w:rsidR="004400CE" w:rsidRPr="004400CE" w:rsidRDefault="004400CE" w:rsidP="001104FA">
      <w:pPr>
        <w:pStyle w:val="PargrafodaLista"/>
        <w:numPr>
          <w:ilvl w:val="2"/>
          <w:numId w:val="14"/>
        </w:numPr>
        <w:tabs>
          <w:tab w:val="left" w:pos="2552"/>
        </w:tabs>
        <w:suppressAutoHyphens/>
        <w:spacing w:after="240"/>
        <w:ind w:firstLine="1701"/>
        <w:contextualSpacing w:val="0"/>
        <w:jc w:val="both"/>
        <w:rPr>
          <w:szCs w:val="22"/>
        </w:rPr>
      </w:pPr>
      <w:r w:rsidRPr="004400CE">
        <w:rPr>
          <w:szCs w:val="22"/>
        </w:rPr>
        <w:t xml:space="preserve">Caso haja necessidade de ampliação de cabeamento estruturado, com o lançamento de cabos e ativação de novos pontos, o serviço será demandado através de Ordem de Serviço específica, após prévio entendimento com a </w:t>
      </w:r>
      <w:r w:rsidR="006D3228">
        <w:rPr>
          <w:szCs w:val="22"/>
        </w:rPr>
        <w:t>Contratada</w:t>
      </w:r>
      <w:r w:rsidRPr="004400CE">
        <w:rPr>
          <w:szCs w:val="22"/>
        </w:rPr>
        <w:t xml:space="preserve"> a respeito das condições e prazos para a execução dos serviços e prévio levantamento de necessidade de materiais e seu fornecimento</w:t>
      </w:r>
      <w:r>
        <w:rPr>
          <w:szCs w:val="22"/>
        </w:rPr>
        <w:t xml:space="preserve">, pelo DPF, </w:t>
      </w:r>
      <w:r w:rsidRPr="004400CE">
        <w:rPr>
          <w:szCs w:val="22"/>
        </w:rPr>
        <w:t xml:space="preserve">para a </w:t>
      </w:r>
      <w:r w:rsidR="006D3228">
        <w:rPr>
          <w:szCs w:val="22"/>
        </w:rPr>
        <w:t>Contratada</w:t>
      </w:r>
      <w:r w:rsidRPr="004400CE">
        <w:rPr>
          <w:szCs w:val="22"/>
        </w:rPr>
        <w:t>.</w:t>
      </w:r>
    </w:p>
    <w:p w:rsidR="004400CE" w:rsidRDefault="004400CE" w:rsidP="009E6930">
      <w:pPr>
        <w:pStyle w:val="texto"/>
        <w:spacing w:after="240" w:line="240" w:lineRule="auto"/>
        <w:ind w:left="0" w:firstLine="0"/>
        <w:jc w:val="left"/>
        <w:rPr>
          <w:b/>
          <w:sz w:val="24"/>
          <w:szCs w:val="22"/>
          <w:highlight w:val="yellow"/>
        </w:rPr>
      </w:pPr>
    </w:p>
    <w:p w:rsidR="009E6930" w:rsidRPr="009E6930" w:rsidRDefault="009E6930" w:rsidP="0021162E">
      <w:pPr>
        <w:pStyle w:val="PargrafodaLista"/>
        <w:numPr>
          <w:ilvl w:val="1"/>
          <w:numId w:val="14"/>
        </w:numPr>
        <w:suppressAutoHyphens/>
        <w:spacing w:after="240"/>
        <w:contextualSpacing w:val="0"/>
        <w:outlineLvl w:val="1"/>
        <w:rPr>
          <w:b/>
          <w:szCs w:val="22"/>
        </w:rPr>
      </w:pPr>
      <w:bookmarkStart w:id="28" w:name="_Toc370209182"/>
      <w:r w:rsidRPr="009E6930">
        <w:rPr>
          <w:b/>
          <w:szCs w:val="22"/>
        </w:rPr>
        <w:t>Serviços de suporte à infraestrutura de TI</w:t>
      </w:r>
      <w:bookmarkEnd w:id="28"/>
    </w:p>
    <w:p w:rsidR="00315A60" w:rsidRPr="00320FDB" w:rsidRDefault="00320FDB" w:rsidP="00320FDB">
      <w:pPr>
        <w:pStyle w:val="Estilo3"/>
        <w:numPr>
          <w:ilvl w:val="0"/>
          <w:numId w:val="0"/>
        </w:numPr>
        <w:tabs>
          <w:tab w:val="left" w:pos="4536"/>
        </w:tabs>
        <w:spacing w:after="240"/>
        <w:ind w:firstLine="851"/>
        <w:rPr>
          <w:b w:val="0"/>
        </w:rPr>
      </w:pPr>
      <w:r>
        <w:rPr>
          <w:b w:val="0"/>
        </w:rPr>
        <w:t xml:space="preserve">Compreendem as atividades programadas e eventuais (tratamento de incidentes, eventos ou problemas, ou </w:t>
      </w:r>
      <w:proofErr w:type="gramStart"/>
      <w:r>
        <w:rPr>
          <w:b w:val="0"/>
        </w:rPr>
        <w:t>implementação</w:t>
      </w:r>
      <w:proofErr w:type="gramEnd"/>
      <w:r>
        <w:rPr>
          <w:b w:val="0"/>
        </w:rPr>
        <w:t xml:space="preserve"> de mudanças no ambiente) de </w:t>
      </w:r>
      <w:r w:rsidR="00315A60" w:rsidRPr="00320FDB">
        <w:rPr>
          <w:b w:val="0"/>
        </w:rPr>
        <w:t xml:space="preserve">suporte à infraestrutura de TI das Superintendências Regionais participantes e demais unidades descentralizadas do DPF existentes nos respectivos Estados (3º nível), através de técnicos especializados em implantação, suporte e administração de redes de computadores (LAN e WAN), ambientes </w:t>
      </w:r>
      <w:proofErr w:type="spellStart"/>
      <w:r w:rsidR="00315A60" w:rsidRPr="00320FDB">
        <w:rPr>
          <w:b w:val="0"/>
        </w:rPr>
        <w:t>virtualizados</w:t>
      </w:r>
      <w:proofErr w:type="spellEnd"/>
      <w:r w:rsidR="00315A60" w:rsidRPr="00320FDB">
        <w:rPr>
          <w:b w:val="0"/>
        </w:rPr>
        <w:t xml:space="preserve">, servidores de arquivos, servidores de bancos de dados e segurança da informação, competindo ao DPF o fornecimento dos softwares necessários para a execução dessas atividades. </w:t>
      </w:r>
    </w:p>
    <w:p w:rsidR="00315A60" w:rsidRDefault="0070563E" w:rsidP="0070563E">
      <w:pPr>
        <w:pStyle w:val="texto"/>
        <w:spacing w:after="240" w:line="240" w:lineRule="auto"/>
        <w:ind w:left="0" w:firstLine="2552"/>
        <w:jc w:val="left"/>
        <w:rPr>
          <w:b/>
          <w:sz w:val="24"/>
          <w:szCs w:val="22"/>
        </w:rPr>
      </w:pPr>
      <w:r>
        <w:rPr>
          <w:b/>
          <w:sz w:val="24"/>
          <w:szCs w:val="22"/>
        </w:rPr>
        <w:lastRenderedPageBreak/>
        <w:t>F</w:t>
      </w:r>
      <w:r w:rsidR="00315A60" w:rsidRPr="00315A60">
        <w:rPr>
          <w:b/>
          <w:sz w:val="24"/>
          <w:szCs w:val="22"/>
        </w:rPr>
        <w:t>orma de Execução:</w:t>
      </w:r>
    </w:p>
    <w:p w:rsidR="0070563E" w:rsidRPr="004648BC" w:rsidRDefault="0070563E" w:rsidP="001104FA">
      <w:pPr>
        <w:pStyle w:val="PargrafodaLista"/>
        <w:numPr>
          <w:ilvl w:val="2"/>
          <w:numId w:val="14"/>
        </w:numPr>
        <w:tabs>
          <w:tab w:val="left" w:pos="2552"/>
        </w:tabs>
        <w:suppressAutoHyphens/>
        <w:spacing w:after="240"/>
        <w:contextualSpacing w:val="0"/>
        <w:jc w:val="both"/>
        <w:rPr>
          <w:szCs w:val="22"/>
        </w:rPr>
      </w:pPr>
      <w:r w:rsidRPr="004648BC">
        <w:rPr>
          <w:szCs w:val="22"/>
        </w:rPr>
        <w:t xml:space="preserve">Os serviços </w:t>
      </w:r>
      <w:r w:rsidR="003F77D6" w:rsidRPr="004648BC">
        <w:rPr>
          <w:szCs w:val="22"/>
        </w:rPr>
        <w:t xml:space="preserve">relacionados com o tratamento de incidentes e atendimento de solicitações de usuários que só puderem ser atendidas neste nível </w:t>
      </w:r>
      <w:r w:rsidRPr="004648BC">
        <w:rPr>
          <w:szCs w:val="22"/>
        </w:rPr>
        <w:t xml:space="preserve">serão demandados através da abertura de tickets na Central de </w:t>
      </w:r>
      <w:r w:rsidR="004648BC">
        <w:rPr>
          <w:szCs w:val="22"/>
        </w:rPr>
        <w:t>Serviços</w:t>
      </w:r>
      <w:r w:rsidRPr="004648BC">
        <w:rPr>
          <w:szCs w:val="22"/>
        </w:rPr>
        <w:t>, quando o diagnóstico feito pelas equipes de suporte identificar tal necessidade</w:t>
      </w:r>
      <w:r w:rsidR="004648BC">
        <w:rPr>
          <w:szCs w:val="22"/>
        </w:rPr>
        <w:t>.</w:t>
      </w:r>
    </w:p>
    <w:p w:rsidR="003F77D6" w:rsidRPr="004648BC" w:rsidRDefault="003F77D6" w:rsidP="001104FA">
      <w:pPr>
        <w:pStyle w:val="PargrafodaLista"/>
        <w:numPr>
          <w:ilvl w:val="2"/>
          <w:numId w:val="14"/>
        </w:numPr>
        <w:tabs>
          <w:tab w:val="left" w:pos="2552"/>
        </w:tabs>
        <w:suppressAutoHyphens/>
        <w:spacing w:after="240"/>
        <w:contextualSpacing w:val="0"/>
        <w:jc w:val="both"/>
        <w:rPr>
          <w:szCs w:val="22"/>
        </w:rPr>
      </w:pPr>
      <w:r w:rsidRPr="004648BC">
        <w:rPr>
          <w:szCs w:val="22"/>
        </w:rPr>
        <w:t>Os serviços rotineiros e previstos para serem executados durante o mês serão demandados através de Ordens de Serviço, sendo abertas e encerradas mensalmente.</w:t>
      </w:r>
    </w:p>
    <w:p w:rsidR="003F77D6" w:rsidRPr="004648BC" w:rsidRDefault="003F77D6" w:rsidP="001104FA">
      <w:pPr>
        <w:pStyle w:val="PargrafodaLista"/>
        <w:numPr>
          <w:ilvl w:val="2"/>
          <w:numId w:val="14"/>
        </w:numPr>
        <w:tabs>
          <w:tab w:val="left" w:pos="2552"/>
        </w:tabs>
        <w:suppressAutoHyphens/>
        <w:spacing w:after="240"/>
        <w:contextualSpacing w:val="0"/>
        <w:jc w:val="both"/>
        <w:rPr>
          <w:szCs w:val="22"/>
        </w:rPr>
      </w:pPr>
      <w:r w:rsidRPr="004648BC">
        <w:rPr>
          <w:szCs w:val="22"/>
        </w:rPr>
        <w:t xml:space="preserve">Os serviços eventuais que envolvam </w:t>
      </w:r>
      <w:r w:rsidR="004648BC">
        <w:rPr>
          <w:szCs w:val="22"/>
        </w:rPr>
        <w:t>os demais processos de gerenciamento – gerenciamento de problemas, mudanças e</w:t>
      </w:r>
      <w:proofErr w:type="gramStart"/>
      <w:r w:rsidR="004648BC">
        <w:rPr>
          <w:szCs w:val="22"/>
        </w:rPr>
        <w:t xml:space="preserve">  </w:t>
      </w:r>
      <w:proofErr w:type="gramEnd"/>
      <w:r w:rsidR="004648BC">
        <w:rPr>
          <w:szCs w:val="22"/>
        </w:rPr>
        <w:t>configuração, que podem ou não implicar em alterações na</w:t>
      </w:r>
      <w:r w:rsidRPr="004648BC">
        <w:rPr>
          <w:szCs w:val="22"/>
        </w:rPr>
        <w:t xml:space="preserve"> infraestrutura de hardware ou software das unidades atendidas</w:t>
      </w:r>
      <w:r w:rsidR="004648BC">
        <w:rPr>
          <w:szCs w:val="22"/>
        </w:rPr>
        <w:t>,</w:t>
      </w:r>
      <w:r w:rsidRPr="004648BC">
        <w:rPr>
          <w:szCs w:val="22"/>
        </w:rPr>
        <w:t xml:space="preserve"> serão demandad</w:t>
      </w:r>
      <w:r w:rsidR="004648BC">
        <w:rPr>
          <w:szCs w:val="22"/>
        </w:rPr>
        <w:t>o</w:t>
      </w:r>
      <w:r w:rsidRPr="004648BC">
        <w:rPr>
          <w:szCs w:val="22"/>
        </w:rPr>
        <w:t xml:space="preserve">s via Ordens de Serviço específicas que serão objeto de prévia negociação </w:t>
      </w:r>
      <w:r w:rsidR="004648BC" w:rsidRPr="004648BC">
        <w:rPr>
          <w:szCs w:val="22"/>
        </w:rPr>
        <w:t xml:space="preserve">entre as partes – DPF e </w:t>
      </w:r>
      <w:r w:rsidR="006D3228">
        <w:rPr>
          <w:szCs w:val="22"/>
        </w:rPr>
        <w:t>Contratada</w:t>
      </w:r>
      <w:r w:rsidR="004648BC" w:rsidRPr="004648BC">
        <w:rPr>
          <w:szCs w:val="22"/>
        </w:rPr>
        <w:t xml:space="preserve"> para estabelecimento do cronograma de execução.</w:t>
      </w:r>
    </w:p>
    <w:p w:rsidR="0027072E" w:rsidRPr="00775C22" w:rsidRDefault="001F0B19" w:rsidP="0021162E">
      <w:pPr>
        <w:pStyle w:val="Estilo3"/>
        <w:outlineLvl w:val="0"/>
        <w:rPr>
          <w:caps/>
        </w:rPr>
      </w:pPr>
      <w:bookmarkStart w:id="29" w:name="_Toc370209183"/>
      <w:r w:rsidRPr="00775C22">
        <w:rPr>
          <w:caps/>
        </w:rPr>
        <w:t>Elementos para Gestão do Contrato</w:t>
      </w:r>
      <w:bookmarkEnd w:id="29"/>
    </w:p>
    <w:p w:rsidR="0027072E" w:rsidRPr="00073D18" w:rsidRDefault="001F0B19" w:rsidP="0021162E">
      <w:pPr>
        <w:pStyle w:val="PargrafodaLista"/>
        <w:numPr>
          <w:ilvl w:val="1"/>
          <w:numId w:val="14"/>
        </w:numPr>
        <w:suppressAutoHyphens/>
        <w:spacing w:after="360"/>
        <w:contextualSpacing w:val="0"/>
        <w:jc w:val="both"/>
        <w:outlineLvl w:val="1"/>
        <w:rPr>
          <w:b/>
          <w:szCs w:val="22"/>
        </w:rPr>
      </w:pPr>
      <w:bookmarkStart w:id="30" w:name="_Toc370209184"/>
      <w:r w:rsidRPr="00073D18">
        <w:rPr>
          <w:b/>
          <w:szCs w:val="22"/>
        </w:rPr>
        <w:t>Papéis e Responsabilidades</w:t>
      </w:r>
      <w:bookmarkEnd w:id="30"/>
    </w:p>
    <w:p w:rsidR="00DE5C73" w:rsidRPr="005617CE" w:rsidRDefault="00DE5C73" w:rsidP="001104FA">
      <w:pPr>
        <w:pStyle w:val="PargrafodaLista"/>
        <w:numPr>
          <w:ilvl w:val="2"/>
          <w:numId w:val="14"/>
        </w:numPr>
        <w:tabs>
          <w:tab w:val="left" w:pos="2552"/>
        </w:tabs>
        <w:suppressAutoHyphens/>
        <w:spacing w:after="360"/>
        <w:ind w:firstLine="1701"/>
        <w:contextualSpacing w:val="0"/>
        <w:jc w:val="both"/>
        <w:rPr>
          <w:szCs w:val="22"/>
        </w:rPr>
      </w:pPr>
      <w:r w:rsidRPr="001E6F0D">
        <w:rPr>
          <w:b/>
          <w:szCs w:val="22"/>
        </w:rPr>
        <w:t>Gestor do Contrato</w:t>
      </w:r>
      <w:r w:rsidRPr="005617CE">
        <w:rPr>
          <w:szCs w:val="22"/>
        </w:rPr>
        <w:t xml:space="preserve"> - Servidor com capacidade gerencial, técnica e operacional relacionada ao processo de gestão do contrato.</w:t>
      </w:r>
    </w:p>
    <w:p w:rsidR="00DE5C73" w:rsidRPr="00AB1158" w:rsidRDefault="00DE5C73" w:rsidP="00AF4268">
      <w:pPr>
        <w:pStyle w:val="texto"/>
        <w:spacing w:after="240" w:line="240" w:lineRule="auto"/>
        <w:ind w:left="0" w:firstLine="0"/>
        <w:rPr>
          <w:b/>
          <w:sz w:val="24"/>
          <w:szCs w:val="22"/>
        </w:rPr>
      </w:pPr>
      <w:r w:rsidRPr="00AB1158">
        <w:rPr>
          <w:b/>
          <w:sz w:val="24"/>
          <w:szCs w:val="22"/>
        </w:rPr>
        <w:tab/>
      </w:r>
      <w:r w:rsidRPr="00AB1158">
        <w:rPr>
          <w:b/>
          <w:sz w:val="24"/>
          <w:szCs w:val="22"/>
        </w:rPr>
        <w:tab/>
        <w:t>Entidade: DPF</w:t>
      </w:r>
    </w:p>
    <w:p w:rsidR="00DE5C73" w:rsidRPr="00AB1158" w:rsidRDefault="00DE5C73" w:rsidP="0025553E">
      <w:pPr>
        <w:pStyle w:val="texto"/>
        <w:spacing w:line="283" w:lineRule="atLeast"/>
        <w:ind w:left="357" w:firstLine="0"/>
        <w:rPr>
          <w:sz w:val="24"/>
          <w:szCs w:val="22"/>
        </w:rPr>
      </w:pPr>
      <w:r w:rsidRPr="00AB1158">
        <w:rPr>
          <w:b/>
          <w:sz w:val="24"/>
          <w:szCs w:val="22"/>
        </w:rPr>
        <w:tab/>
      </w:r>
      <w:r w:rsidRPr="00AB1158">
        <w:rPr>
          <w:b/>
          <w:sz w:val="24"/>
          <w:szCs w:val="22"/>
        </w:rPr>
        <w:tab/>
        <w:t xml:space="preserve">Responsabilidades: </w:t>
      </w:r>
      <w:r w:rsidRPr="00AB1158">
        <w:rPr>
          <w:sz w:val="24"/>
          <w:szCs w:val="22"/>
        </w:rPr>
        <w:t>o Gestor do Contrato tem as seguintes atribuições:</w:t>
      </w:r>
    </w:p>
    <w:p w:rsidR="00DE5C73" w:rsidRPr="00AB1158" w:rsidRDefault="00DE5C73" w:rsidP="001104FA">
      <w:pPr>
        <w:pStyle w:val="PargrafodaLista"/>
        <w:numPr>
          <w:ilvl w:val="2"/>
          <w:numId w:val="4"/>
        </w:numPr>
        <w:suppressAutoHyphens/>
        <w:ind w:left="1985" w:hanging="185"/>
        <w:jc w:val="both"/>
      </w:pPr>
      <w:proofErr w:type="gramStart"/>
      <w:r w:rsidRPr="00AB1158">
        <w:t>em</w:t>
      </w:r>
      <w:proofErr w:type="gramEnd"/>
      <w:r w:rsidRPr="00AB1158">
        <w:t xml:space="preserve"> conjunto com os fiscais do contrato, elaborar o Plano de Inserção da contratada; </w:t>
      </w:r>
    </w:p>
    <w:p w:rsidR="00DE5C73" w:rsidRPr="00AB1158" w:rsidRDefault="00DE5C73" w:rsidP="001104FA">
      <w:pPr>
        <w:pStyle w:val="PargrafodaLista"/>
        <w:numPr>
          <w:ilvl w:val="2"/>
          <w:numId w:val="4"/>
        </w:numPr>
        <w:suppressAutoHyphens/>
        <w:ind w:left="1985" w:hanging="185"/>
        <w:jc w:val="both"/>
      </w:pPr>
      <w:proofErr w:type="gramStart"/>
      <w:r w:rsidRPr="00AB1158">
        <w:t>convocar</w:t>
      </w:r>
      <w:proofErr w:type="gramEnd"/>
      <w:r w:rsidRPr="00AB1158">
        <w:t xml:space="preserve"> e participar da reunião inicial com o representante legal da contratada, o preposto da empresa contratada e demais interveniente;</w:t>
      </w:r>
    </w:p>
    <w:p w:rsidR="00DE5C73" w:rsidRPr="00AB1158" w:rsidRDefault="00DE5C73" w:rsidP="001104FA">
      <w:pPr>
        <w:pStyle w:val="PargrafodaLista"/>
        <w:numPr>
          <w:ilvl w:val="2"/>
          <w:numId w:val="4"/>
        </w:numPr>
        <w:suppressAutoHyphens/>
        <w:ind w:left="1985" w:hanging="185"/>
        <w:jc w:val="both"/>
      </w:pPr>
      <w:proofErr w:type="gramStart"/>
      <w:r w:rsidRPr="00AB1158">
        <w:t>encaminhar</w:t>
      </w:r>
      <w:proofErr w:type="gramEnd"/>
      <w:r w:rsidRPr="00AB1158">
        <w:t>, formalmente, as Ordens de Serviço ao preposto da contratada;</w:t>
      </w:r>
    </w:p>
    <w:p w:rsidR="00DE5C73" w:rsidRPr="00AB1158" w:rsidRDefault="00DE5C73" w:rsidP="001104FA">
      <w:pPr>
        <w:pStyle w:val="PargrafodaLista"/>
        <w:numPr>
          <w:ilvl w:val="2"/>
          <w:numId w:val="4"/>
        </w:numPr>
        <w:suppressAutoHyphens/>
        <w:ind w:left="1985" w:hanging="185"/>
        <w:jc w:val="both"/>
      </w:pPr>
      <w:proofErr w:type="gramStart"/>
      <w:r w:rsidRPr="00AB1158">
        <w:t>monitorar</w:t>
      </w:r>
      <w:proofErr w:type="gramEnd"/>
      <w:r w:rsidRPr="00AB1158">
        <w:t xml:space="preserve"> a execução do contrato:</w:t>
      </w:r>
    </w:p>
    <w:p w:rsidR="00DE5C73" w:rsidRPr="00AB1158" w:rsidRDefault="00DE5C73" w:rsidP="001104FA">
      <w:pPr>
        <w:pStyle w:val="PargrafodaLista"/>
        <w:numPr>
          <w:ilvl w:val="0"/>
          <w:numId w:val="5"/>
        </w:numPr>
        <w:suppressAutoHyphens/>
        <w:jc w:val="both"/>
      </w:pPr>
      <w:proofErr w:type="gramStart"/>
      <w:r w:rsidRPr="00AB1158">
        <w:t>encaminhar</w:t>
      </w:r>
      <w:proofErr w:type="gramEnd"/>
      <w:r w:rsidRPr="00AB1158">
        <w:t xml:space="preserve"> as demandas de correção à contratada; </w:t>
      </w:r>
    </w:p>
    <w:p w:rsidR="00DE5C73" w:rsidRPr="00AB1158" w:rsidRDefault="00DE5C73" w:rsidP="001104FA">
      <w:pPr>
        <w:pStyle w:val="PargrafodaLista"/>
        <w:numPr>
          <w:ilvl w:val="0"/>
          <w:numId w:val="5"/>
        </w:numPr>
        <w:suppressAutoHyphens/>
        <w:jc w:val="both"/>
      </w:pPr>
      <w:proofErr w:type="gramStart"/>
      <w:r w:rsidRPr="00AB1158">
        <w:t>encaminhar</w:t>
      </w:r>
      <w:proofErr w:type="gramEnd"/>
      <w:r w:rsidRPr="00AB1158">
        <w:t xml:space="preserve"> indicação de sanções para a Área Administrativa; </w:t>
      </w:r>
    </w:p>
    <w:p w:rsidR="00DE5C73" w:rsidRPr="00AB1158" w:rsidRDefault="00DE5C73" w:rsidP="001104FA">
      <w:pPr>
        <w:pStyle w:val="PargrafodaLista"/>
        <w:numPr>
          <w:ilvl w:val="0"/>
          <w:numId w:val="5"/>
        </w:numPr>
        <w:suppressAutoHyphens/>
        <w:jc w:val="both"/>
      </w:pPr>
      <w:proofErr w:type="gramStart"/>
      <w:r w:rsidRPr="00AB1158">
        <w:t>em</w:t>
      </w:r>
      <w:proofErr w:type="gramEnd"/>
      <w:r w:rsidRPr="00AB1158">
        <w:t xml:space="preserve"> conjunto com o Fiscal Requisitante do Contrato, confeccionar e assinar o Termo de Recebimento Definitivo para fins de encaminhamento para pagamento dos serviços prestados;</w:t>
      </w:r>
    </w:p>
    <w:p w:rsidR="00DE5C73" w:rsidRPr="00AB1158" w:rsidRDefault="00DE5C73" w:rsidP="001104FA">
      <w:pPr>
        <w:pStyle w:val="PargrafodaLista"/>
        <w:numPr>
          <w:ilvl w:val="0"/>
          <w:numId w:val="5"/>
        </w:numPr>
        <w:suppressAutoHyphens/>
        <w:jc w:val="both"/>
      </w:pPr>
      <w:proofErr w:type="gramStart"/>
      <w:r w:rsidRPr="00AB1158">
        <w:t>autorizar</w:t>
      </w:r>
      <w:proofErr w:type="gramEnd"/>
      <w:r w:rsidRPr="00AB1158">
        <w:t xml:space="preserve"> a contratada, através do preposto, a emitir a(s) nota(s) fiscal(is) correspondentes aos serviços prestados;</w:t>
      </w:r>
    </w:p>
    <w:p w:rsidR="00DE5C73" w:rsidRPr="00AB1158" w:rsidRDefault="00DE5C73" w:rsidP="001104FA">
      <w:pPr>
        <w:pStyle w:val="PargrafodaLista"/>
        <w:numPr>
          <w:ilvl w:val="0"/>
          <w:numId w:val="5"/>
        </w:numPr>
        <w:suppressAutoHyphens/>
        <w:jc w:val="both"/>
      </w:pPr>
      <w:proofErr w:type="gramStart"/>
      <w:r w:rsidRPr="00AB1158">
        <w:t>encaminhar</w:t>
      </w:r>
      <w:proofErr w:type="gramEnd"/>
      <w:r w:rsidRPr="00AB1158">
        <w:t xml:space="preserve"> à Área Administrativa eventuais pedidos de modificação contratual; e</w:t>
      </w:r>
    </w:p>
    <w:p w:rsidR="00DE5C73" w:rsidRPr="00AB1158" w:rsidRDefault="00DE5C73" w:rsidP="001104FA">
      <w:pPr>
        <w:pStyle w:val="PargrafodaLista"/>
        <w:numPr>
          <w:ilvl w:val="0"/>
          <w:numId w:val="5"/>
        </w:numPr>
        <w:suppressAutoHyphens/>
        <w:jc w:val="both"/>
      </w:pPr>
      <w:proofErr w:type="gramStart"/>
      <w:r w:rsidRPr="00AB1158">
        <w:t>manter</w:t>
      </w:r>
      <w:proofErr w:type="gramEnd"/>
      <w:r w:rsidRPr="00AB1158">
        <w:t xml:space="preserve"> Histórico de Gerenciamento do Contrato com o registro formal e cronológico de todas as ocorrências positivas e negativas da execução do contrato; e</w:t>
      </w:r>
    </w:p>
    <w:p w:rsidR="00DE5C73" w:rsidRPr="00AB1158" w:rsidRDefault="00DE5C73" w:rsidP="001104FA">
      <w:pPr>
        <w:pStyle w:val="PargrafodaLista"/>
        <w:numPr>
          <w:ilvl w:val="2"/>
          <w:numId w:val="4"/>
        </w:numPr>
        <w:suppressAutoHyphens/>
        <w:spacing w:after="360"/>
        <w:ind w:left="1984" w:hanging="187"/>
        <w:jc w:val="both"/>
      </w:pPr>
      <w:proofErr w:type="gramStart"/>
      <w:r w:rsidRPr="00AB1158">
        <w:t>no</w:t>
      </w:r>
      <w:proofErr w:type="gramEnd"/>
      <w:r w:rsidRPr="00AB1158">
        <w:t xml:space="preserve"> caso de aditamento contratual, encaminhar à Área Administrativa, com pelo menos 60 dias de antecedência do término do contrato, documentação explicitando os motivos para tal.</w:t>
      </w:r>
    </w:p>
    <w:p w:rsidR="00DE5C73" w:rsidRDefault="00DE5C73" w:rsidP="0025553E">
      <w:pPr>
        <w:suppressAutoHyphens/>
        <w:autoSpaceDE w:val="0"/>
        <w:adjustRightInd w:val="0"/>
        <w:jc w:val="both"/>
      </w:pPr>
    </w:p>
    <w:p w:rsidR="00944EE9" w:rsidRPr="00AB1158" w:rsidRDefault="00944EE9" w:rsidP="0025553E">
      <w:pPr>
        <w:suppressAutoHyphens/>
        <w:autoSpaceDE w:val="0"/>
        <w:adjustRightInd w:val="0"/>
        <w:jc w:val="both"/>
      </w:pPr>
    </w:p>
    <w:p w:rsidR="00DE5C73" w:rsidRPr="001E6F0D" w:rsidRDefault="00DE5C73" w:rsidP="001104FA">
      <w:pPr>
        <w:pStyle w:val="PargrafodaLista"/>
        <w:numPr>
          <w:ilvl w:val="2"/>
          <w:numId w:val="14"/>
        </w:numPr>
        <w:tabs>
          <w:tab w:val="left" w:pos="2552"/>
        </w:tabs>
        <w:suppressAutoHyphens/>
        <w:spacing w:after="360"/>
        <w:ind w:firstLine="1701"/>
        <w:contextualSpacing w:val="0"/>
        <w:jc w:val="both"/>
        <w:rPr>
          <w:szCs w:val="22"/>
        </w:rPr>
      </w:pPr>
      <w:r w:rsidRPr="005617CE">
        <w:rPr>
          <w:b/>
          <w:szCs w:val="22"/>
        </w:rPr>
        <w:t>Cogestor do Contrato</w:t>
      </w:r>
      <w:r w:rsidRPr="001E6F0D">
        <w:rPr>
          <w:b/>
          <w:szCs w:val="22"/>
        </w:rPr>
        <w:t xml:space="preserve"> - </w:t>
      </w:r>
      <w:r w:rsidRPr="001E6F0D">
        <w:rPr>
          <w:szCs w:val="22"/>
        </w:rPr>
        <w:t>Servidor com capacidade gerencial, técnica e operacional relacionada ao processo de gestão do contrato.</w:t>
      </w:r>
    </w:p>
    <w:p w:rsidR="00DE5C73" w:rsidRPr="00AB1158" w:rsidRDefault="00DE5C73" w:rsidP="00AF4268">
      <w:pPr>
        <w:pStyle w:val="texto"/>
        <w:spacing w:after="240" w:line="240" w:lineRule="auto"/>
        <w:ind w:left="0" w:firstLine="0"/>
        <w:rPr>
          <w:b/>
          <w:sz w:val="24"/>
          <w:szCs w:val="22"/>
        </w:rPr>
      </w:pPr>
      <w:r w:rsidRPr="00AB1158">
        <w:rPr>
          <w:b/>
          <w:sz w:val="24"/>
          <w:szCs w:val="22"/>
        </w:rPr>
        <w:tab/>
      </w:r>
      <w:r w:rsidRPr="00AB1158">
        <w:rPr>
          <w:b/>
          <w:sz w:val="24"/>
          <w:szCs w:val="22"/>
        </w:rPr>
        <w:tab/>
        <w:t>Entidade: DPF</w:t>
      </w:r>
    </w:p>
    <w:p w:rsidR="00DE5C73" w:rsidRPr="00AB1158" w:rsidRDefault="00DE5C73" w:rsidP="0025553E">
      <w:pPr>
        <w:pStyle w:val="texto"/>
        <w:spacing w:after="170" w:line="283" w:lineRule="atLeast"/>
        <w:ind w:left="360" w:firstLine="0"/>
        <w:rPr>
          <w:sz w:val="24"/>
          <w:szCs w:val="22"/>
        </w:rPr>
      </w:pPr>
      <w:r w:rsidRPr="00AB1158">
        <w:rPr>
          <w:b/>
          <w:sz w:val="24"/>
          <w:szCs w:val="22"/>
        </w:rPr>
        <w:tab/>
      </w:r>
      <w:r w:rsidRPr="00AB1158">
        <w:rPr>
          <w:b/>
          <w:sz w:val="24"/>
          <w:szCs w:val="22"/>
        </w:rPr>
        <w:tab/>
        <w:t xml:space="preserve">Responsabilidades: </w:t>
      </w:r>
      <w:r w:rsidRPr="00AB1158">
        <w:rPr>
          <w:sz w:val="24"/>
          <w:szCs w:val="22"/>
        </w:rPr>
        <w:t>as mesmas do Gestor do Contrato.</w:t>
      </w:r>
    </w:p>
    <w:p w:rsidR="00944EE9" w:rsidRPr="00755A1F" w:rsidRDefault="00944EE9" w:rsidP="0025553E">
      <w:pPr>
        <w:suppressAutoHyphens/>
        <w:jc w:val="both"/>
        <w:rPr>
          <w:b/>
        </w:rPr>
      </w:pPr>
    </w:p>
    <w:p w:rsidR="00DE5C73" w:rsidRPr="001E6F0D" w:rsidRDefault="00DE5C73" w:rsidP="001104FA">
      <w:pPr>
        <w:pStyle w:val="PargrafodaLista"/>
        <w:numPr>
          <w:ilvl w:val="2"/>
          <w:numId w:val="14"/>
        </w:numPr>
        <w:tabs>
          <w:tab w:val="left" w:pos="2552"/>
        </w:tabs>
        <w:suppressAutoHyphens/>
        <w:spacing w:after="360"/>
        <w:ind w:firstLine="1701"/>
        <w:contextualSpacing w:val="0"/>
        <w:jc w:val="both"/>
        <w:rPr>
          <w:szCs w:val="22"/>
        </w:rPr>
      </w:pPr>
      <w:r w:rsidRPr="001E6F0D">
        <w:rPr>
          <w:b/>
          <w:szCs w:val="22"/>
        </w:rPr>
        <w:t xml:space="preserve">Fiscal Técnico do Contrato: </w:t>
      </w:r>
      <w:r w:rsidRPr="001E6F0D">
        <w:rPr>
          <w:szCs w:val="22"/>
        </w:rPr>
        <w:t>Servidor da Área de Tecnologia da Informação com capacidade técnica e operacional relacionada ao processo de gestão do contrato.</w:t>
      </w:r>
    </w:p>
    <w:p w:rsidR="00DE5C73" w:rsidRPr="00AB1158" w:rsidRDefault="00DE5C73" w:rsidP="00AF4268">
      <w:pPr>
        <w:pStyle w:val="texto"/>
        <w:spacing w:after="240" w:line="240" w:lineRule="auto"/>
        <w:ind w:left="0" w:firstLine="0"/>
        <w:rPr>
          <w:b/>
          <w:sz w:val="24"/>
          <w:szCs w:val="22"/>
        </w:rPr>
      </w:pPr>
      <w:r w:rsidRPr="00AB1158">
        <w:rPr>
          <w:b/>
          <w:sz w:val="24"/>
          <w:szCs w:val="22"/>
        </w:rPr>
        <w:tab/>
      </w:r>
      <w:r w:rsidRPr="00AB1158">
        <w:rPr>
          <w:b/>
          <w:sz w:val="24"/>
          <w:szCs w:val="22"/>
        </w:rPr>
        <w:tab/>
        <w:t>Entidade: DPF</w:t>
      </w:r>
    </w:p>
    <w:p w:rsidR="00DE5C73" w:rsidRPr="00AB1158" w:rsidRDefault="00DE5C73" w:rsidP="0025553E">
      <w:pPr>
        <w:pStyle w:val="texto"/>
        <w:spacing w:line="283" w:lineRule="atLeast"/>
        <w:ind w:left="0" w:firstLine="0"/>
        <w:rPr>
          <w:sz w:val="24"/>
          <w:szCs w:val="22"/>
        </w:rPr>
      </w:pPr>
      <w:r w:rsidRPr="00AB1158">
        <w:rPr>
          <w:b/>
          <w:sz w:val="24"/>
          <w:szCs w:val="22"/>
        </w:rPr>
        <w:tab/>
      </w:r>
      <w:r w:rsidRPr="00AB1158">
        <w:rPr>
          <w:b/>
          <w:sz w:val="24"/>
          <w:szCs w:val="22"/>
        </w:rPr>
        <w:tab/>
        <w:t xml:space="preserve">Responsabilidades: </w:t>
      </w:r>
      <w:r w:rsidR="006E0869" w:rsidRPr="00AB1158">
        <w:rPr>
          <w:sz w:val="24"/>
          <w:szCs w:val="22"/>
        </w:rPr>
        <w:t>atribuições do</w:t>
      </w:r>
      <w:r w:rsidRPr="00AB1158">
        <w:rPr>
          <w:sz w:val="24"/>
          <w:szCs w:val="22"/>
        </w:rPr>
        <w:t xml:space="preserve"> Fiscal Técnico do Contrato</w:t>
      </w:r>
      <w:r w:rsidR="006E0869" w:rsidRPr="00AB1158">
        <w:rPr>
          <w:sz w:val="24"/>
          <w:szCs w:val="22"/>
        </w:rPr>
        <w:t>:</w:t>
      </w:r>
    </w:p>
    <w:p w:rsidR="00DE5C73" w:rsidRPr="00AB1158" w:rsidRDefault="00DE5C73" w:rsidP="001104FA">
      <w:pPr>
        <w:pStyle w:val="PargrafodaLista"/>
        <w:numPr>
          <w:ilvl w:val="2"/>
          <w:numId w:val="4"/>
        </w:numPr>
        <w:suppressAutoHyphens/>
        <w:ind w:left="1985" w:hanging="185"/>
        <w:jc w:val="both"/>
      </w:pPr>
      <w:proofErr w:type="gramStart"/>
      <w:r w:rsidRPr="00AB1158">
        <w:t>em</w:t>
      </w:r>
      <w:proofErr w:type="gramEnd"/>
      <w:r w:rsidRPr="00AB1158">
        <w:t xml:space="preserve"> conjunto com o Gestor do contrato e demais fiscais, elaborar o Plano de Inserção da contratada; </w:t>
      </w:r>
    </w:p>
    <w:p w:rsidR="00DE5C73" w:rsidRPr="00AB1158" w:rsidRDefault="00DE5C73" w:rsidP="001104FA">
      <w:pPr>
        <w:pStyle w:val="PargrafodaLista"/>
        <w:numPr>
          <w:ilvl w:val="2"/>
          <w:numId w:val="4"/>
        </w:numPr>
        <w:suppressAutoHyphens/>
        <w:ind w:left="1985" w:hanging="185"/>
        <w:jc w:val="both"/>
      </w:pPr>
      <w:proofErr w:type="gramStart"/>
      <w:r w:rsidRPr="00AB1158">
        <w:t>participar</w:t>
      </w:r>
      <w:proofErr w:type="gramEnd"/>
      <w:r w:rsidRPr="00AB1158">
        <w:t xml:space="preserve"> da reunião inicial com o representante legal da contratada,  e demais intervenientes;</w:t>
      </w:r>
    </w:p>
    <w:p w:rsidR="00DE5C73" w:rsidRPr="00AB1158" w:rsidRDefault="00DE5C73" w:rsidP="001104FA">
      <w:pPr>
        <w:pStyle w:val="PargrafodaLista"/>
        <w:numPr>
          <w:ilvl w:val="2"/>
          <w:numId w:val="4"/>
        </w:numPr>
        <w:suppressAutoHyphens/>
        <w:ind w:left="1985" w:hanging="185"/>
        <w:jc w:val="both"/>
      </w:pPr>
      <w:proofErr w:type="gramStart"/>
      <w:r w:rsidRPr="00AB1158">
        <w:t>monitorar</w:t>
      </w:r>
      <w:proofErr w:type="gramEnd"/>
      <w:r w:rsidRPr="00AB1158">
        <w:t xml:space="preserve"> a execução do contrato:</w:t>
      </w:r>
    </w:p>
    <w:p w:rsidR="00DE5C73" w:rsidRPr="00AB1158" w:rsidRDefault="00DE5C73" w:rsidP="001104FA">
      <w:pPr>
        <w:pStyle w:val="PargrafodaLista"/>
        <w:numPr>
          <w:ilvl w:val="0"/>
          <w:numId w:val="6"/>
        </w:numPr>
        <w:suppressAutoHyphens/>
        <w:jc w:val="both"/>
      </w:pPr>
      <w:proofErr w:type="gramStart"/>
      <w:r w:rsidRPr="00AB1158">
        <w:t>confeccionar</w:t>
      </w:r>
      <w:proofErr w:type="gramEnd"/>
      <w:r w:rsidRPr="00AB1158">
        <w:t xml:space="preserve"> e assinar o Termo de Recebimento Provisório, quando da entrega do objeto resultante de cada Ordem de Serviço;</w:t>
      </w:r>
    </w:p>
    <w:p w:rsidR="00DE5C73" w:rsidRPr="00AB1158" w:rsidRDefault="00DE5C73" w:rsidP="001104FA">
      <w:pPr>
        <w:pStyle w:val="PargrafodaLista"/>
        <w:numPr>
          <w:ilvl w:val="0"/>
          <w:numId w:val="6"/>
        </w:numPr>
        <w:suppressAutoHyphens/>
        <w:jc w:val="both"/>
      </w:pPr>
      <w:proofErr w:type="gramStart"/>
      <w:r w:rsidRPr="00AB1158">
        <w:t>avaliar</w:t>
      </w:r>
      <w:proofErr w:type="gramEnd"/>
      <w:r w:rsidRPr="00AB1158">
        <w:t xml:space="preserve"> a qualidade dos serviços realizados e justificativas, de acordo com os Critérios de Aceitação definidos em contrato, juntamente com o Fiscal Requisitante do Contrato;</w:t>
      </w:r>
    </w:p>
    <w:p w:rsidR="00DE5C73" w:rsidRPr="00AB1158" w:rsidRDefault="00DE5C73" w:rsidP="001104FA">
      <w:pPr>
        <w:pStyle w:val="PargrafodaLista"/>
        <w:numPr>
          <w:ilvl w:val="0"/>
          <w:numId w:val="6"/>
        </w:numPr>
        <w:suppressAutoHyphens/>
        <w:jc w:val="both"/>
      </w:pPr>
      <w:proofErr w:type="gramStart"/>
      <w:r w:rsidRPr="00AB1158">
        <w:t>identificar</w:t>
      </w:r>
      <w:proofErr w:type="gramEnd"/>
      <w:r w:rsidRPr="00AB1158">
        <w:t xml:space="preserve">  não conformidade com os termos contratuais, juntamente com o Fiscal Requisitante do Contrato;</w:t>
      </w:r>
    </w:p>
    <w:p w:rsidR="00DE5C73" w:rsidRPr="00AB1158" w:rsidRDefault="00DE5C73" w:rsidP="001104FA">
      <w:pPr>
        <w:pStyle w:val="PargrafodaLista"/>
        <w:numPr>
          <w:ilvl w:val="0"/>
          <w:numId w:val="6"/>
        </w:numPr>
        <w:suppressAutoHyphens/>
        <w:jc w:val="both"/>
      </w:pPr>
      <w:proofErr w:type="gramStart"/>
      <w:r w:rsidRPr="00AB1158">
        <w:t>verificar</w:t>
      </w:r>
      <w:proofErr w:type="gramEnd"/>
      <w:r w:rsidRPr="00AB1158">
        <w:t xml:space="preserve"> a manutenção das condições classificatórias referentes à habilitação técnica, em conjunto com o Fiscal Administrativo do Contrato; e</w:t>
      </w:r>
    </w:p>
    <w:p w:rsidR="00DE5C73" w:rsidRDefault="00DE5C73" w:rsidP="001104FA">
      <w:pPr>
        <w:pStyle w:val="PargrafodaLista"/>
        <w:numPr>
          <w:ilvl w:val="0"/>
          <w:numId w:val="6"/>
        </w:numPr>
        <w:suppressAutoHyphens/>
        <w:spacing w:after="240"/>
        <w:ind w:left="2840" w:hanging="357"/>
        <w:jc w:val="both"/>
      </w:pPr>
      <w:proofErr w:type="gramStart"/>
      <w:r w:rsidRPr="00AB1158">
        <w:t>verificar</w:t>
      </w:r>
      <w:proofErr w:type="gramEnd"/>
      <w:r w:rsidRPr="00AB1158">
        <w:t xml:space="preserve"> a manutenção das condições elencadas neste Plano de Sustentação, em conjunto com o Fiscal Requisitante do Contrato.</w:t>
      </w:r>
    </w:p>
    <w:p w:rsidR="00DC1712" w:rsidRDefault="00DC1712" w:rsidP="00DC1712">
      <w:pPr>
        <w:pStyle w:val="PargrafodaLista"/>
        <w:suppressAutoHyphens/>
        <w:spacing w:after="240"/>
        <w:jc w:val="both"/>
      </w:pPr>
    </w:p>
    <w:p w:rsidR="00DC1712" w:rsidRPr="00AB1158" w:rsidRDefault="00DC1712" w:rsidP="00DC1712">
      <w:pPr>
        <w:pStyle w:val="PargrafodaLista"/>
        <w:suppressAutoHyphens/>
        <w:spacing w:after="240"/>
        <w:jc w:val="both"/>
      </w:pPr>
    </w:p>
    <w:p w:rsidR="00DE5C73" w:rsidRPr="00944EE9" w:rsidRDefault="00DE5C73" w:rsidP="001104FA">
      <w:pPr>
        <w:pStyle w:val="PargrafodaLista"/>
        <w:numPr>
          <w:ilvl w:val="2"/>
          <w:numId w:val="14"/>
        </w:numPr>
        <w:tabs>
          <w:tab w:val="left" w:pos="2552"/>
        </w:tabs>
        <w:suppressAutoHyphens/>
        <w:spacing w:after="360"/>
        <w:ind w:firstLine="1701"/>
        <w:contextualSpacing w:val="0"/>
        <w:jc w:val="both"/>
        <w:rPr>
          <w:szCs w:val="22"/>
        </w:rPr>
      </w:pPr>
      <w:r w:rsidRPr="00944EE9">
        <w:rPr>
          <w:b/>
          <w:szCs w:val="22"/>
        </w:rPr>
        <w:t>Fiscal Administrativo do Contrato</w:t>
      </w:r>
      <w:r w:rsidR="006E0869" w:rsidRPr="00944EE9">
        <w:rPr>
          <w:b/>
          <w:szCs w:val="22"/>
        </w:rPr>
        <w:t>:</w:t>
      </w:r>
      <w:r w:rsidRPr="00944EE9">
        <w:rPr>
          <w:b/>
          <w:szCs w:val="22"/>
        </w:rPr>
        <w:t xml:space="preserve"> </w:t>
      </w:r>
      <w:r w:rsidRPr="00944EE9">
        <w:rPr>
          <w:szCs w:val="22"/>
        </w:rPr>
        <w:t>Servidor da área administrativa.</w:t>
      </w:r>
    </w:p>
    <w:p w:rsidR="006E0869" w:rsidRPr="00AB1158" w:rsidRDefault="006E0869" w:rsidP="00AF4268">
      <w:pPr>
        <w:pStyle w:val="texto"/>
        <w:spacing w:after="240" w:line="283" w:lineRule="atLeast"/>
        <w:ind w:left="0" w:firstLine="0"/>
        <w:rPr>
          <w:b/>
          <w:sz w:val="24"/>
          <w:szCs w:val="22"/>
        </w:rPr>
      </w:pPr>
      <w:r w:rsidRPr="00AB1158">
        <w:rPr>
          <w:b/>
          <w:sz w:val="24"/>
          <w:szCs w:val="22"/>
        </w:rPr>
        <w:tab/>
      </w:r>
      <w:r w:rsidRPr="00AB1158">
        <w:rPr>
          <w:b/>
          <w:sz w:val="24"/>
          <w:szCs w:val="22"/>
        </w:rPr>
        <w:tab/>
        <w:t>Entidade: DPF</w:t>
      </w:r>
    </w:p>
    <w:p w:rsidR="006E0869" w:rsidRPr="00AB1158" w:rsidRDefault="006E0869" w:rsidP="0025553E">
      <w:pPr>
        <w:pStyle w:val="texto"/>
        <w:spacing w:line="283" w:lineRule="atLeast"/>
        <w:ind w:left="0" w:firstLine="0"/>
        <w:rPr>
          <w:sz w:val="24"/>
          <w:szCs w:val="22"/>
        </w:rPr>
      </w:pPr>
      <w:r w:rsidRPr="00AB1158">
        <w:rPr>
          <w:b/>
          <w:sz w:val="24"/>
          <w:szCs w:val="22"/>
        </w:rPr>
        <w:tab/>
      </w:r>
      <w:r w:rsidRPr="00AB1158">
        <w:rPr>
          <w:b/>
          <w:sz w:val="24"/>
          <w:szCs w:val="22"/>
        </w:rPr>
        <w:tab/>
        <w:t xml:space="preserve">Responsabilidades: </w:t>
      </w:r>
      <w:r w:rsidRPr="00AB1158">
        <w:rPr>
          <w:sz w:val="24"/>
          <w:szCs w:val="22"/>
        </w:rPr>
        <w:t>atribuições do Fiscal Administrativo do Contrato:</w:t>
      </w:r>
    </w:p>
    <w:p w:rsidR="00DE5C73" w:rsidRPr="00AB1158" w:rsidRDefault="00DE5C73" w:rsidP="001104FA">
      <w:pPr>
        <w:pStyle w:val="PargrafodaLista"/>
        <w:numPr>
          <w:ilvl w:val="2"/>
          <w:numId w:val="4"/>
        </w:numPr>
        <w:suppressAutoHyphens/>
        <w:ind w:left="1985" w:hanging="185"/>
        <w:jc w:val="both"/>
      </w:pPr>
      <w:proofErr w:type="gramStart"/>
      <w:r w:rsidRPr="00AB1158">
        <w:t>em</w:t>
      </w:r>
      <w:proofErr w:type="gramEnd"/>
      <w:r w:rsidRPr="00AB1158">
        <w:t xml:space="preserve"> conjunto com o Gestor do contrato e demais fiscais, elaborar o Plano de Inserção da contratada; </w:t>
      </w:r>
    </w:p>
    <w:p w:rsidR="00DE5C73" w:rsidRPr="00AB1158" w:rsidRDefault="00DE5C73" w:rsidP="001104FA">
      <w:pPr>
        <w:pStyle w:val="PargrafodaLista"/>
        <w:numPr>
          <w:ilvl w:val="2"/>
          <w:numId w:val="4"/>
        </w:numPr>
        <w:suppressAutoHyphens/>
        <w:ind w:left="1985" w:hanging="185"/>
        <w:jc w:val="both"/>
      </w:pPr>
      <w:proofErr w:type="gramStart"/>
      <w:r w:rsidRPr="00AB1158">
        <w:t>participar</w:t>
      </w:r>
      <w:proofErr w:type="gramEnd"/>
      <w:r w:rsidRPr="00AB1158">
        <w:t xml:space="preserve"> da reunião inicial com o representante legal da contratada e demais intervenientes;</w:t>
      </w:r>
    </w:p>
    <w:p w:rsidR="00DE5C73" w:rsidRPr="00AB1158" w:rsidRDefault="00DE5C73" w:rsidP="001104FA">
      <w:pPr>
        <w:pStyle w:val="PargrafodaLista"/>
        <w:numPr>
          <w:ilvl w:val="2"/>
          <w:numId w:val="4"/>
        </w:numPr>
        <w:suppressAutoHyphens/>
        <w:ind w:left="1985" w:hanging="185"/>
        <w:jc w:val="both"/>
      </w:pPr>
      <w:proofErr w:type="gramStart"/>
      <w:r w:rsidRPr="00AB1158">
        <w:t>monitorar</w:t>
      </w:r>
      <w:proofErr w:type="gramEnd"/>
      <w:r w:rsidRPr="00AB1158">
        <w:t xml:space="preserve"> a execução do contrato:</w:t>
      </w:r>
    </w:p>
    <w:p w:rsidR="00DE5C73" w:rsidRPr="00AB1158" w:rsidRDefault="00DE5C73" w:rsidP="001104FA">
      <w:pPr>
        <w:pStyle w:val="PargrafodaLista"/>
        <w:numPr>
          <w:ilvl w:val="0"/>
          <w:numId w:val="7"/>
        </w:numPr>
        <w:suppressAutoHyphens/>
        <w:jc w:val="both"/>
      </w:pPr>
      <w:proofErr w:type="gramStart"/>
      <w:r w:rsidRPr="00AB1158">
        <w:t>verificar</w:t>
      </w:r>
      <w:proofErr w:type="gramEnd"/>
      <w:r w:rsidRPr="00AB1158">
        <w:t xml:space="preserve"> a aderência aos termos contratuais;</w:t>
      </w:r>
    </w:p>
    <w:p w:rsidR="00DE5C73" w:rsidRPr="00AB1158" w:rsidRDefault="00DE5C73" w:rsidP="001104FA">
      <w:pPr>
        <w:pStyle w:val="PargrafodaLista"/>
        <w:numPr>
          <w:ilvl w:val="0"/>
          <w:numId w:val="7"/>
        </w:numPr>
        <w:suppressAutoHyphens/>
        <w:jc w:val="both"/>
      </w:pPr>
      <w:proofErr w:type="gramStart"/>
      <w:r w:rsidRPr="00AB1158">
        <w:lastRenderedPageBreak/>
        <w:t>verificar</w:t>
      </w:r>
      <w:proofErr w:type="gramEnd"/>
      <w:r w:rsidRPr="00AB1158">
        <w:t xml:space="preserve"> a manutenção das condições classificatórias referentes à habilitação técnica, em conjunto com o Fiscal Técnico do Contrato; </w:t>
      </w:r>
    </w:p>
    <w:p w:rsidR="0041529F" w:rsidRDefault="00DE5C73" w:rsidP="001104FA">
      <w:pPr>
        <w:pStyle w:val="PargrafodaLista"/>
        <w:numPr>
          <w:ilvl w:val="0"/>
          <w:numId w:val="7"/>
        </w:numPr>
        <w:suppressAutoHyphens/>
        <w:spacing w:after="240"/>
        <w:ind w:left="2840" w:hanging="357"/>
        <w:jc w:val="both"/>
      </w:pPr>
      <w:proofErr w:type="gramStart"/>
      <w:r w:rsidRPr="00AB1158">
        <w:t>quando</w:t>
      </w:r>
      <w:proofErr w:type="gramEnd"/>
      <w:r w:rsidRPr="00AB1158">
        <w:t xml:space="preserve"> do pagamento das faturas, verificar as regularidades fiscais, trabalhistas e previdenciárias da Contratada, exigindo as correções cabíveis em cada caso</w:t>
      </w:r>
      <w:r w:rsidR="00683BE6">
        <w:t>;</w:t>
      </w:r>
    </w:p>
    <w:p w:rsidR="0041529F" w:rsidRDefault="00683BE6" w:rsidP="001104FA">
      <w:pPr>
        <w:pStyle w:val="PargrafodaLista"/>
        <w:numPr>
          <w:ilvl w:val="0"/>
          <w:numId w:val="7"/>
        </w:numPr>
        <w:suppressAutoHyphens/>
        <w:spacing w:after="240"/>
        <w:jc w:val="both"/>
      </w:pPr>
      <w:proofErr w:type="gramStart"/>
      <w:r>
        <w:t>m</w:t>
      </w:r>
      <w:r w:rsidR="0041529F">
        <w:t>anter</w:t>
      </w:r>
      <w:proofErr w:type="gramEnd"/>
      <w:r w:rsidR="0041529F">
        <w:t xml:space="preserve"> registro de aditivos; </w:t>
      </w:r>
    </w:p>
    <w:p w:rsidR="0041529F" w:rsidRDefault="0041529F" w:rsidP="001104FA">
      <w:pPr>
        <w:pStyle w:val="PargrafodaLista"/>
        <w:numPr>
          <w:ilvl w:val="0"/>
          <w:numId w:val="7"/>
        </w:numPr>
        <w:suppressAutoHyphens/>
        <w:spacing w:after="240"/>
        <w:jc w:val="both"/>
      </w:pPr>
      <w:r>
        <w:t xml:space="preserve">Controlar o prazo de vigência do instrumento contratual sob sua responsabilidade e verificar a integralidade dos serviços; </w:t>
      </w:r>
    </w:p>
    <w:p w:rsidR="0041529F" w:rsidRDefault="00683BE6" w:rsidP="001104FA">
      <w:pPr>
        <w:pStyle w:val="PargrafodaLista"/>
        <w:numPr>
          <w:ilvl w:val="0"/>
          <w:numId w:val="7"/>
        </w:numPr>
        <w:suppressAutoHyphens/>
        <w:spacing w:after="240"/>
        <w:jc w:val="both"/>
      </w:pPr>
      <w:proofErr w:type="gramStart"/>
      <w:r>
        <w:t>r</w:t>
      </w:r>
      <w:r w:rsidR="0041529F">
        <w:t>eceber</w:t>
      </w:r>
      <w:proofErr w:type="gramEnd"/>
      <w:r w:rsidR="0041529F">
        <w:t xml:space="preserve">, atestar e autorizar os documentos da despesa, quando comprovado o integral fornecimento dos serviços, para fins de pagamento; </w:t>
      </w:r>
    </w:p>
    <w:p w:rsidR="0041529F" w:rsidRDefault="00683BE6" w:rsidP="001104FA">
      <w:pPr>
        <w:pStyle w:val="PargrafodaLista"/>
        <w:numPr>
          <w:ilvl w:val="0"/>
          <w:numId w:val="7"/>
        </w:numPr>
        <w:suppressAutoHyphens/>
        <w:spacing w:after="240"/>
        <w:jc w:val="both"/>
      </w:pPr>
      <w:proofErr w:type="gramStart"/>
      <w:r>
        <w:t>c</w:t>
      </w:r>
      <w:r w:rsidR="0041529F">
        <w:t>omunicar</w:t>
      </w:r>
      <w:proofErr w:type="gramEnd"/>
      <w:r w:rsidR="0041529F">
        <w:t xml:space="preserve">, formalmente, irregularidades cometidas passíveis de penalidades, bem como efetuar as glosas na Nota Fiscal/Fatura; </w:t>
      </w:r>
    </w:p>
    <w:p w:rsidR="0041529F" w:rsidRDefault="00683BE6" w:rsidP="001104FA">
      <w:pPr>
        <w:pStyle w:val="PargrafodaLista"/>
        <w:numPr>
          <w:ilvl w:val="0"/>
          <w:numId w:val="7"/>
        </w:numPr>
        <w:suppressAutoHyphens/>
        <w:spacing w:after="240"/>
        <w:jc w:val="both"/>
      </w:pPr>
      <w:proofErr w:type="gramStart"/>
      <w:r>
        <w:t>p</w:t>
      </w:r>
      <w:r w:rsidR="0041529F">
        <w:t>romover</w:t>
      </w:r>
      <w:proofErr w:type="gramEnd"/>
      <w:r w:rsidR="0041529F">
        <w:t xml:space="preserve"> as fiscalizações Inicial, Diárias, Mensais e Especiais constantes na Instrução Normativa nº 02/2008 e nº 04 – MPOG</w:t>
      </w:r>
      <w:r>
        <w:t>;</w:t>
      </w:r>
      <w:r w:rsidR="0041529F">
        <w:t xml:space="preserve"> </w:t>
      </w:r>
    </w:p>
    <w:p w:rsidR="006B3693" w:rsidRDefault="00683BE6" w:rsidP="001104FA">
      <w:pPr>
        <w:pStyle w:val="PargrafodaLista"/>
        <w:numPr>
          <w:ilvl w:val="0"/>
          <w:numId w:val="7"/>
        </w:numPr>
        <w:suppressAutoHyphens/>
        <w:spacing w:after="240"/>
        <w:jc w:val="both"/>
      </w:pPr>
      <w:proofErr w:type="gramStart"/>
      <w:r>
        <w:t>e</w:t>
      </w:r>
      <w:r w:rsidR="0041529F">
        <w:t>ncaminhar</w:t>
      </w:r>
      <w:proofErr w:type="gramEnd"/>
      <w:r w:rsidR="0041529F">
        <w:t xml:space="preserve"> às autoridades competentes eventuais pedidos de modificação contratual</w:t>
      </w:r>
      <w:r w:rsidR="006B3693">
        <w:t>;</w:t>
      </w:r>
      <w:r>
        <w:t xml:space="preserve"> e</w:t>
      </w:r>
    </w:p>
    <w:p w:rsidR="006B3693" w:rsidRPr="00AB1158" w:rsidRDefault="00683BE6" w:rsidP="001104FA">
      <w:pPr>
        <w:pStyle w:val="PargrafodaLista"/>
        <w:numPr>
          <w:ilvl w:val="0"/>
          <w:numId w:val="7"/>
        </w:numPr>
        <w:suppressAutoHyphens/>
        <w:spacing w:after="240"/>
        <w:ind w:left="2840" w:hanging="357"/>
        <w:jc w:val="both"/>
      </w:pPr>
      <w:proofErr w:type="gramStart"/>
      <w:r>
        <w:t>c</w:t>
      </w:r>
      <w:r w:rsidR="006B3693" w:rsidRPr="006B3693">
        <w:t>omunicar</w:t>
      </w:r>
      <w:proofErr w:type="gramEnd"/>
      <w:r w:rsidR="006B3693">
        <w:t xml:space="preserve"> a </w:t>
      </w:r>
      <w:r w:rsidR="006D3228">
        <w:t>Contratada</w:t>
      </w:r>
      <w:r w:rsidR="006B3693" w:rsidRPr="006B3693">
        <w:t>, por escrito, eventuais deficiências verificadas no fornecimento para imediata correção, sem prejuízo da aplicação de sanções e glosas previstas.</w:t>
      </w:r>
    </w:p>
    <w:p w:rsidR="00DE5C73" w:rsidRPr="00AB1158" w:rsidRDefault="00DE5C73" w:rsidP="0025553E">
      <w:pPr>
        <w:suppressAutoHyphens/>
        <w:ind w:left="360" w:firstLine="348"/>
        <w:jc w:val="both"/>
        <w:rPr>
          <w:b/>
        </w:rPr>
      </w:pPr>
    </w:p>
    <w:p w:rsidR="00DE5C73" w:rsidRPr="001E6F0D" w:rsidRDefault="00DE5C73" w:rsidP="001104FA">
      <w:pPr>
        <w:pStyle w:val="PargrafodaLista"/>
        <w:numPr>
          <w:ilvl w:val="2"/>
          <w:numId w:val="14"/>
        </w:numPr>
        <w:tabs>
          <w:tab w:val="left" w:pos="2552"/>
        </w:tabs>
        <w:suppressAutoHyphens/>
        <w:spacing w:after="360"/>
        <w:ind w:firstLine="1701"/>
        <w:contextualSpacing w:val="0"/>
        <w:jc w:val="both"/>
        <w:rPr>
          <w:szCs w:val="22"/>
        </w:rPr>
      </w:pPr>
      <w:r w:rsidRPr="005617CE">
        <w:rPr>
          <w:b/>
          <w:szCs w:val="22"/>
        </w:rPr>
        <w:t>Fiscal Requisitante do Contrato</w:t>
      </w:r>
      <w:r w:rsidR="006E0869" w:rsidRPr="001E6F0D">
        <w:rPr>
          <w:b/>
          <w:szCs w:val="22"/>
        </w:rPr>
        <w:t xml:space="preserve"> </w:t>
      </w:r>
      <w:r w:rsidR="006E0869" w:rsidRPr="001E6F0D">
        <w:rPr>
          <w:szCs w:val="22"/>
        </w:rPr>
        <w:t>-</w:t>
      </w:r>
      <w:r w:rsidRPr="001E6F0D">
        <w:rPr>
          <w:szCs w:val="22"/>
        </w:rPr>
        <w:t xml:space="preserve"> Servidor da Área Requisitante da Solução que detenha os conhecimentos necessários para fiscalizar o contrato do ponto de vista da funcionalidade da Solução de Tecnologia da Informação – deve conhecer as regras do negócio e os requisitos funcionais para a </w:t>
      </w:r>
      <w:proofErr w:type="gramStart"/>
      <w:r w:rsidRPr="001E6F0D">
        <w:rPr>
          <w:szCs w:val="22"/>
        </w:rPr>
        <w:t>implementação</w:t>
      </w:r>
      <w:proofErr w:type="gramEnd"/>
      <w:r w:rsidRPr="001E6F0D">
        <w:rPr>
          <w:szCs w:val="22"/>
        </w:rPr>
        <w:t xml:space="preserve"> das mesmas. </w:t>
      </w:r>
    </w:p>
    <w:p w:rsidR="006E0869" w:rsidRPr="00AB1158" w:rsidRDefault="006E0869" w:rsidP="00AF4268">
      <w:pPr>
        <w:pStyle w:val="texto"/>
        <w:spacing w:after="240" w:line="240" w:lineRule="auto"/>
        <w:ind w:left="0" w:firstLine="0"/>
        <w:rPr>
          <w:b/>
          <w:sz w:val="24"/>
          <w:szCs w:val="22"/>
        </w:rPr>
      </w:pPr>
      <w:r w:rsidRPr="00AB1158">
        <w:rPr>
          <w:b/>
          <w:sz w:val="24"/>
          <w:szCs w:val="22"/>
        </w:rPr>
        <w:tab/>
      </w:r>
      <w:r w:rsidRPr="00AB1158">
        <w:rPr>
          <w:b/>
          <w:sz w:val="24"/>
          <w:szCs w:val="22"/>
        </w:rPr>
        <w:tab/>
        <w:t>Entidade: DPF</w:t>
      </w:r>
    </w:p>
    <w:p w:rsidR="006E0869" w:rsidRPr="00AB1158" w:rsidRDefault="006E0869" w:rsidP="0025553E">
      <w:pPr>
        <w:pStyle w:val="texto"/>
        <w:spacing w:line="283" w:lineRule="atLeast"/>
        <w:ind w:left="0" w:firstLine="0"/>
        <w:rPr>
          <w:sz w:val="24"/>
          <w:szCs w:val="22"/>
        </w:rPr>
      </w:pPr>
      <w:r w:rsidRPr="00AB1158">
        <w:rPr>
          <w:b/>
          <w:sz w:val="24"/>
          <w:szCs w:val="22"/>
        </w:rPr>
        <w:tab/>
      </w:r>
      <w:r w:rsidRPr="00AB1158">
        <w:rPr>
          <w:b/>
          <w:sz w:val="24"/>
          <w:szCs w:val="22"/>
        </w:rPr>
        <w:tab/>
        <w:t xml:space="preserve">Responsabilidades: </w:t>
      </w:r>
      <w:r w:rsidRPr="00AB1158">
        <w:rPr>
          <w:sz w:val="24"/>
          <w:szCs w:val="22"/>
        </w:rPr>
        <w:t>atribuições do Fiscal Requisitante do Contrato:</w:t>
      </w:r>
    </w:p>
    <w:p w:rsidR="00DE5C73" w:rsidRPr="00AB1158" w:rsidRDefault="00DE5C73" w:rsidP="001104FA">
      <w:pPr>
        <w:pStyle w:val="PargrafodaLista"/>
        <w:numPr>
          <w:ilvl w:val="2"/>
          <w:numId w:val="4"/>
        </w:numPr>
        <w:suppressAutoHyphens/>
        <w:ind w:left="1985" w:hanging="185"/>
        <w:jc w:val="both"/>
      </w:pPr>
      <w:proofErr w:type="gramStart"/>
      <w:r w:rsidRPr="00AB1158">
        <w:t>em</w:t>
      </w:r>
      <w:proofErr w:type="gramEnd"/>
      <w:r w:rsidRPr="00AB1158">
        <w:t xml:space="preserve"> conjunto com o Gestor do contrato e demais fiscais, elaborar o Plano de Inserção da contratada; </w:t>
      </w:r>
    </w:p>
    <w:p w:rsidR="00DE5C73" w:rsidRPr="00AB1158" w:rsidRDefault="00DE5C73" w:rsidP="001104FA">
      <w:pPr>
        <w:pStyle w:val="PargrafodaLista"/>
        <w:numPr>
          <w:ilvl w:val="2"/>
          <w:numId w:val="4"/>
        </w:numPr>
        <w:suppressAutoHyphens/>
        <w:ind w:left="1985" w:hanging="185"/>
        <w:jc w:val="both"/>
      </w:pPr>
      <w:proofErr w:type="gramStart"/>
      <w:r w:rsidRPr="00AB1158">
        <w:t>participar</w:t>
      </w:r>
      <w:proofErr w:type="gramEnd"/>
      <w:r w:rsidRPr="00AB1158">
        <w:t xml:space="preserve"> da reunião inicial com o representante legal da contratada e demais intervenientes;</w:t>
      </w:r>
    </w:p>
    <w:p w:rsidR="00DE5C73" w:rsidRPr="00AB1158" w:rsidRDefault="00DE5C73" w:rsidP="001104FA">
      <w:pPr>
        <w:pStyle w:val="PargrafodaLista"/>
        <w:numPr>
          <w:ilvl w:val="2"/>
          <w:numId w:val="4"/>
        </w:numPr>
        <w:suppressAutoHyphens/>
        <w:ind w:left="1985" w:hanging="185"/>
        <w:jc w:val="both"/>
      </w:pPr>
      <w:proofErr w:type="gramStart"/>
      <w:r w:rsidRPr="00AB1158">
        <w:t>monitorar</w:t>
      </w:r>
      <w:proofErr w:type="gramEnd"/>
      <w:r w:rsidRPr="00AB1158">
        <w:t xml:space="preserve"> a execução do contrato:</w:t>
      </w:r>
    </w:p>
    <w:p w:rsidR="00DE5C73" w:rsidRPr="00AB1158" w:rsidRDefault="00DE5C73" w:rsidP="001104FA">
      <w:pPr>
        <w:pStyle w:val="PargrafodaLista"/>
        <w:numPr>
          <w:ilvl w:val="0"/>
          <w:numId w:val="8"/>
        </w:numPr>
        <w:suppressAutoHyphens/>
        <w:jc w:val="both"/>
      </w:pPr>
      <w:proofErr w:type="gramStart"/>
      <w:r w:rsidRPr="00AB1158">
        <w:t>avaliar</w:t>
      </w:r>
      <w:proofErr w:type="gramEnd"/>
      <w:r w:rsidRPr="00AB1158">
        <w:t xml:space="preserve"> a qualidade dos serviços realizados e justificativas, de acordo com os Critérios de Aceitação definidos em contrato, juntamente com o Fiscal Técnico do Contrato;</w:t>
      </w:r>
    </w:p>
    <w:p w:rsidR="00DE5C73" w:rsidRPr="00AB1158" w:rsidRDefault="00DE5C73" w:rsidP="001104FA">
      <w:pPr>
        <w:pStyle w:val="PargrafodaLista"/>
        <w:numPr>
          <w:ilvl w:val="0"/>
          <w:numId w:val="8"/>
        </w:numPr>
        <w:suppressAutoHyphens/>
        <w:jc w:val="both"/>
      </w:pPr>
      <w:proofErr w:type="gramStart"/>
      <w:r w:rsidRPr="00AB1158">
        <w:t>identificar</w:t>
      </w:r>
      <w:proofErr w:type="gramEnd"/>
      <w:r w:rsidRPr="00AB1158">
        <w:t xml:space="preserve">  não conformidade com os termos contratuais, juntamente com o Fiscal Técnico do Contrato;</w:t>
      </w:r>
    </w:p>
    <w:p w:rsidR="00DE5C73" w:rsidRPr="00AB1158" w:rsidRDefault="00DE5C73" w:rsidP="001104FA">
      <w:pPr>
        <w:pStyle w:val="PargrafodaLista"/>
        <w:numPr>
          <w:ilvl w:val="0"/>
          <w:numId w:val="8"/>
        </w:numPr>
        <w:suppressAutoHyphens/>
        <w:jc w:val="both"/>
      </w:pPr>
      <w:proofErr w:type="gramStart"/>
      <w:r w:rsidRPr="00AB1158">
        <w:t>em</w:t>
      </w:r>
      <w:proofErr w:type="gramEnd"/>
      <w:r w:rsidRPr="00AB1158">
        <w:t xml:space="preserve"> conjunto com o Gestor do Contrato, confeccionar e assinar o Termo de Recebimento Definitivo para fins de encaminhamento para pagamento dos serviços prestados;</w:t>
      </w:r>
    </w:p>
    <w:p w:rsidR="00DE5C73" w:rsidRPr="00AB1158" w:rsidRDefault="00DE5C73" w:rsidP="001104FA">
      <w:pPr>
        <w:pStyle w:val="PargrafodaLista"/>
        <w:numPr>
          <w:ilvl w:val="0"/>
          <w:numId w:val="8"/>
        </w:numPr>
        <w:suppressAutoHyphens/>
        <w:jc w:val="both"/>
      </w:pPr>
      <w:proofErr w:type="gramStart"/>
      <w:r w:rsidRPr="00AB1158">
        <w:t>verificar</w:t>
      </w:r>
      <w:proofErr w:type="gramEnd"/>
      <w:r w:rsidRPr="00AB1158">
        <w:t xml:space="preserve"> a manutenção da necessidade, economicidade e oportunidade da contratação; e</w:t>
      </w:r>
    </w:p>
    <w:p w:rsidR="00DE5C73" w:rsidRDefault="00DE5C73" w:rsidP="001104FA">
      <w:pPr>
        <w:pStyle w:val="PargrafodaLista"/>
        <w:numPr>
          <w:ilvl w:val="0"/>
          <w:numId w:val="8"/>
        </w:numPr>
        <w:suppressAutoHyphens/>
        <w:spacing w:after="240"/>
        <w:ind w:left="2840" w:hanging="357"/>
        <w:contextualSpacing w:val="0"/>
        <w:jc w:val="both"/>
      </w:pPr>
      <w:proofErr w:type="gramStart"/>
      <w:r w:rsidRPr="00AB1158">
        <w:t>verificar</w:t>
      </w:r>
      <w:proofErr w:type="gramEnd"/>
      <w:r w:rsidRPr="00AB1158">
        <w:t xml:space="preserve"> a manutenção das condições elencadas neste Plano de Sustentação, em conjunto com o Fiscal Técnico do Contrato.</w:t>
      </w:r>
    </w:p>
    <w:p w:rsidR="00AF4268" w:rsidRPr="00AB1158" w:rsidRDefault="00AF4268" w:rsidP="00AF4268">
      <w:pPr>
        <w:pStyle w:val="PargrafodaLista"/>
        <w:suppressAutoHyphens/>
        <w:spacing w:after="240"/>
        <w:jc w:val="both"/>
      </w:pPr>
    </w:p>
    <w:p w:rsidR="00DE5C73" w:rsidRPr="001E6F0D" w:rsidRDefault="00DE5C73" w:rsidP="001104FA">
      <w:pPr>
        <w:pStyle w:val="PargrafodaLista"/>
        <w:numPr>
          <w:ilvl w:val="2"/>
          <w:numId w:val="14"/>
        </w:numPr>
        <w:tabs>
          <w:tab w:val="left" w:pos="2552"/>
        </w:tabs>
        <w:suppressAutoHyphens/>
        <w:spacing w:after="360"/>
        <w:ind w:firstLine="1701"/>
        <w:contextualSpacing w:val="0"/>
        <w:jc w:val="both"/>
        <w:rPr>
          <w:szCs w:val="22"/>
        </w:rPr>
      </w:pPr>
      <w:r w:rsidRPr="005617CE">
        <w:rPr>
          <w:b/>
          <w:szCs w:val="22"/>
        </w:rPr>
        <w:t>Servidores do NTI</w:t>
      </w:r>
      <w:r w:rsidR="008573FF" w:rsidRPr="001E6F0D">
        <w:rPr>
          <w:szCs w:val="22"/>
        </w:rPr>
        <w:t>: servidores com for</w:t>
      </w:r>
      <w:r w:rsidRPr="001E6F0D">
        <w:rPr>
          <w:szCs w:val="22"/>
        </w:rPr>
        <w:t xml:space="preserve">mação ou experiência na área de TI e familiarização com os sistemas e serviços providos ou sustentados pelo </w:t>
      </w:r>
      <w:r w:rsidR="00BC227A" w:rsidRPr="001E6F0D">
        <w:rPr>
          <w:szCs w:val="22"/>
        </w:rPr>
        <w:t>respectivo NTI</w:t>
      </w:r>
      <w:r w:rsidRPr="001E6F0D">
        <w:rPr>
          <w:szCs w:val="22"/>
        </w:rPr>
        <w:t>.</w:t>
      </w:r>
    </w:p>
    <w:p w:rsidR="008573FF" w:rsidRPr="00AB1158" w:rsidRDefault="008573FF" w:rsidP="004F5ECA">
      <w:pPr>
        <w:pStyle w:val="texto"/>
        <w:spacing w:after="240" w:line="240" w:lineRule="auto"/>
        <w:ind w:left="0" w:firstLine="0"/>
        <w:rPr>
          <w:b/>
          <w:sz w:val="24"/>
          <w:szCs w:val="22"/>
        </w:rPr>
      </w:pPr>
      <w:r w:rsidRPr="00AB1158">
        <w:rPr>
          <w:b/>
          <w:sz w:val="24"/>
          <w:szCs w:val="22"/>
        </w:rPr>
        <w:tab/>
      </w:r>
      <w:r w:rsidRPr="00AB1158">
        <w:rPr>
          <w:b/>
          <w:sz w:val="24"/>
          <w:szCs w:val="22"/>
        </w:rPr>
        <w:tab/>
        <w:t>Entidade: DPF</w:t>
      </w:r>
    </w:p>
    <w:p w:rsidR="00DE5C73" w:rsidRDefault="008573FF" w:rsidP="004F5ECA">
      <w:pPr>
        <w:pStyle w:val="texto"/>
        <w:spacing w:after="240" w:line="240" w:lineRule="auto"/>
        <w:ind w:left="0" w:firstLine="0"/>
        <w:rPr>
          <w:sz w:val="24"/>
          <w:szCs w:val="24"/>
        </w:rPr>
      </w:pPr>
      <w:r w:rsidRPr="00AB1158">
        <w:rPr>
          <w:b/>
          <w:sz w:val="24"/>
          <w:szCs w:val="22"/>
        </w:rPr>
        <w:tab/>
      </w:r>
      <w:r w:rsidRPr="00AB1158">
        <w:rPr>
          <w:b/>
          <w:sz w:val="24"/>
          <w:szCs w:val="22"/>
        </w:rPr>
        <w:tab/>
        <w:t xml:space="preserve">Responsabilidades: </w:t>
      </w:r>
      <w:r w:rsidR="00DE5C73" w:rsidRPr="00AB1158">
        <w:rPr>
          <w:sz w:val="24"/>
          <w:szCs w:val="24"/>
        </w:rPr>
        <w:t xml:space="preserve">Além de atuarem no papel de Gestor, Cogestor ou fiscal do contrato, devem se manter atualizados em relação </w:t>
      </w:r>
      <w:proofErr w:type="gramStart"/>
      <w:r w:rsidR="00DE5C73" w:rsidRPr="00AB1158">
        <w:rPr>
          <w:sz w:val="24"/>
          <w:szCs w:val="24"/>
        </w:rPr>
        <w:t>a</w:t>
      </w:r>
      <w:proofErr w:type="gramEnd"/>
      <w:r w:rsidR="00DE5C73" w:rsidRPr="00AB1158">
        <w:rPr>
          <w:sz w:val="24"/>
          <w:szCs w:val="24"/>
        </w:rPr>
        <w:t xml:space="preserve"> infraestrutura de TI da SR e unidades descentralizadas, bem como em relação à base de conhecimentos que será construída ao longo da execução do contrato para estarem aptos a assumir, em caráter contingencial os serviços de suporte aos usuários em casos de descontinuidade na prestação dos serviços contratados.</w:t>
      </w:r>
    </w:p>
    <w:p w:rsidR="00DE5C73" w:rsidRPr="00280066" w:rsidRDefault="00DE5C73" w:rsidP="00280066">
      <w:pPr>
        <w:pStyle w:val="PargrafodaLista"/>
        <w:numPr>
          <w:ilvl w:val="2"/>
          <w:numId w:val="14"/>
        </w:numPr>
        <w:tabs>
          <w:tab w:val="left" w:pos="2552"/>
        </w:tabs>
        <w:suppressAutoHyphens/>
        <w:spacing w:after="360"/>
        <w:contextualSpacing w:val="0"/>
        <w:jc w:val="both"/>
        <w:rPr>
          <w:szCs w:val="22"/>
        </w:rPr>
      </w:pPr>
      <w:r w:rsidRPr="00280066">
        <w:rPr>
          <w:b/>
          <w:szCs w:val="22"/>
        </w:rPr>
        <w:t>Preposto da Contratada</w:t>
      </w:r>
      <w:r w:rsidR="008573FF" w:rsidRPr="00280066">
        <w:rPr>
          <w:b/>
          <w:szCs w:val="22"/>
        </w:rPr>
        <w:t>:</w:t>
      </w:r>
      <w:r w:rsidR="00280066" w:rsidRPr="00280066">
        <w:t xml:space="preserve"> </w:t>
      </w:r>
      <w:r w:rsidR="00280066" w:rsidRPr="00280066">
        <w:rPr>
          <w:szCs w:val="22"/>
        </w:rPr>
        <w:t>é a pessoa física</w:t>
      </w:r>
      <w:r w:rsidR="00280066">
        <w:rPr>
          <w:szCs w:val="22"/>
        </w:rPr>
        <w:t xml:space="preserve"> </w:t>
      </w:r>
      <w:r w:rsidR="00280066" w:rsidRPr="00280066">
        <w:rPr>
          <w:szCs w:val="22"/>
        </w:rPr>
        <w:t>formalmente indicada pela empresa C</w:t>
      </w:r>
      <w:r w:rsidR="00280066">
        <w:rPr>
          <w:szCs w:val="22"/>
        </w:rPr>
        <w:t>ontratada</w:t>
      </w:r>
      <w:r w:rsidR="00280066" w:rsidRPr="00280066">
        <w:rPr>
          <w:szCs w:val="22"/>
        </w:rPr>
        <w:t xml:space="preserve"> para representá-la</w:t>
      </w:r>
      <w:r w:rsidR="00280066">
        <w:rPr>
          <w:szCs w:val="22"/>
        </w:rPr>
        <w:t xml:space="preserve"> técnica e operac</w:t>
      </w:r>
      <w:r w:rsidR="00280066" w:rsidRPr="00280066">
        <w:rPr>
          <w:szCs w:val="22"/>
        </w:rPr>
        <w:t>ionalmente durante a execução do contrato</w:t>
      </w:r>
      <w:r w:rsidR="00280066">
        <w:rPr>
          <w:szCs w:val="22"/>
        </w:rPr>
        <w:t>, devendo</w:t>
      </w:r>
      <w:r w:rsidR="008573FF" w:rsidRPr="00280066">
        <w:rPr>
          <w:szCs w:val="22"/>
        </w:rPr>
        <w:t xml:space="preserve"> possuir c</w:t>
      </w:r>
      <w:r w:rsidRPr="00280066">
        <w:rPr>
          <w:szCs w:val="22"/>
        </w:rPr>
        <w:t>onhecimento dos aspectos legais e administrativos que envolvem a execução de contratos similares firmados com a Administração Pública, experiência e capacidade técnica e de interlocução para administrar a execução do Contrato.</w:t>
      </w:r>
    </w:p>
    <w:p w:rsidR="008573FF" w:rsidRPr="00A051B6" w:rsidRDefault="008573FF" w:rsidP="004F5ECA">
      <w:pPr>
        <w:pStyle w:val="texto"/>
        <w:spacing w:after="240" w:line="240" w:lineRule="auto"/>
        <w:ind w:left="0" w:firstLine="0"/>
        <w:rPr>
          <w:b/>
          <w:sz w:val="24"/>
          <w:szCs w:val="22"/>
        </w:rPr>
      </w:pPr>
      <w:r w:rsidRPr="00A051B6">
        <w:rPr>
          <w:b/>
          <w:sz w:val="24"/>
          <w:szCs w:val="22"/>
        </w:rPr>
        <w:tab/>
      </w:r>
      <w:r w:rsidRPr="00A051B6">
        <w:rPr>
          <w:b/>
          <w:sz w:val="24"/>
          <w:szCs w:val="22"/>
        </w:rPr>
        <w:tab/>
        <w:t xml:space="preserve">Entidade: </w:t>
      </w:r>
      <w:r w:rsidRPr="00A051B6">
        <w:rPr>
          <w:sz w:val="24"/>
          <w:szCs w:val="22"/>
        </w:rPr>
        <w:t>Contratada</w:t>
      </w:r>
    </w:p>
    <w:p w:rsidR="00A051B6" w:rsidRPr="00A051B6" w:rsidRDefault="008573FF" w:rsidP="00280066">
      <w:pPr>
        <w:pStyle w:val="texto"/>
        <w:spacing w:after="240"/>
        <w:rPr>
          <w:sz w:val="24"/>
          <w:szCs w:val="22"/>
        </w:rPr>
      </w:pPr>
      <w:r w:rsidRPr="00A051B6">
        <w:rPr>
          <w:b/>
          <w:sz w:val="24"/>
          <w:szCs w:val="22"/>
        </w:rPr>
        <w:tab/>
      </w:r>
      <w:r w:rsidRPr="00A051B6">
        <w:rPr>
          <w:b/>
          <w:sz w:val="24"/>
          <w:szCs w:val="22"/>
        </w:rPr>
        <w:tab/>
      </w:r>
      <w:r w:rsidR="00A051B6" w:rsidRPr="00A051B6">
        <w:rPr>
          <w:b/>
          <w:sz w:val="24"/>
          <w:szCs w:val="22"/>
        </w:rPr>
        <w:t>R</w:t>
      </w:r>
      <w:r w:rsidRPr="00A051B6">
        <w:rPr>
          <w:b/>
          <w:sz w:val="24"/>
          <w:szCs w:val="22"/>
        </w:rPr>
        <w:t xml:space="preserve">esponsabilidades: </w:t>
      </w:r>
      <w:r w:rsidR="00DE5C73" w:rsidRPr="00A051B6">
        <w:rPr>
          <w:sz w:val="24"/>
          <w:szCs w:val="22"/>
        </w:rPr>
        <w:t xml:space="preserve">Esse profissional é responsável </w:t>
      </w:r>
      <w:r w:rsidR="00280066" w:rsidRPr="00280066">
        <w:rPr>
          <w:sz w:val="24"/>
          <w:szCs w:val="22"/>
        </w:rPr>
        <w:t>pela gestão operacional do contrato; pela requisição e</w:t>
      </w:r>
      <w:r w:rsidR="00280066">
        <w:rPr>
          <w:sz w:val="24"/>
          <w:szCs w:val="22"/>
        </w:rPr>
        <w:t xml:space="preserve"> </w:t>
      </w:r>
      <w:r w:rsidR="00280066" w:rsidRPr="00280066">
        <w:rPr>
          <w:sz w:val="24"/>
          <w:szCs w:val="22"/>
        </w:rPr>
        <w:t>alocação de todos os recursos necessários</w:t>
      </w:r>
      <w:r w:rsidR="00280066">
        <w:rPr>
          <w:sz w:val="24"/>
          <w:szCs w:val="22"/>
        </w:rPr>
        <w:t>,</w:t>
      </w:r>
      <w:r w:rsidR="00280066" w:rsidRPr="00280066">
        <w:t xml:space="preserve"> </w:t>
      </w:r>
      <w:r w:rsidR="00280066" w:rsidRPr="00280066">
        <w:rPr>
          <w:sz w:val="24"/>
          <w:szCs w:val="22"/>
        </w:rPr>
        <w:t>inclusive aqueles</w:t>
      </w:r>
      <w:r w:rsidR="00280066">
        <w:rPr>
          <w:sz w:val="24"/>
          <w:szCs w:val="22"/>
        </w:rPr>
        <w:t xml:space="preserve"> </w:t>
      </w:r>
      <w:r w:rsidR="00280066" w:rsidRPr="00280066">
        <w:rPr>
          <w:sz w:val="24"/>
          <w:szCs w:val="22"/>
        </w:rPr>
        <w:t>eventualmente fornecidos pelo</w:t>
      </w:r>
      <w:r w:rsidR="00280066">
        <w:rPr>
          <w:sz w:val="24"/>
          <w:szCs w:val="22"/>
        </w:rPr>
        <w:t xml:space="preserve"> DPF</w:t>
      </w:r>
      <w:r w:rsidR="00280066" w:rsidRPr="00280066">
        <w:rPr>
          <w:sz w:val="24"/>
          <w:szCs w:val="22"/>
        </w:rPr>
        <w:t>, como acessos, informações,</w:t>
      </w:r>
      <w:r w:rsidR="00280066">
        <w:rPr>
          <w:sz w:val="24"/>
          <w:szCs w:val="22"/>
        </w:rPr>
        <w:t xml:space="preserve"> </w:t>
      </w:r>
      <w:r w:rsidR="00280066" w:rsidRPr="00280066">
        <w:rPr>
          <w:sz w:val="24"/>
          <w:szCs w:val="22"/>
        </w:rPr>
        <w:t>recursos materiais, etc.; pela gestão das pessoas alocadas à equipe</w:t>
      </w:r>
      <w:r w:rsidR="00280066">
        <w:rPr>
          <w:sz w:val="24"/>
          <w:szCs w:val="22"/>
        </w:rPr>
        <w:t xml:space="preserve"> </w:t>
      </w:r>
      <w:r w:rsidR="00280066" w:rsidRPr="00280066">
        <w:rPr>
          <w:sz w:val="24"/>
          <w:szCs w:val="22"/>
        </w:rPr>
        <w:t>técnica e administrativa da empresa C</w:t>
      </w:r>
      <w:r w:rsidR="00280066">
        <w:rPr>
          <w:sz w:val="24"/>
          <w:szCs w:val="22"/>
        </w:rPr>
        <w:t xml:space="preserve">ontratada, </w:t>
      </w:r>
      <w:r w:rsidR="00DE5C73" w:rsidRPr="00A051B6">
        <w:rPr>
          <w:sz w:val="24"/>
          <w:szCs w:val="22"/>
        </w:rPr>
        <w:t>p</w:t>
      </w:r>
      <w:r w:rsidR="00A051B6" w:rsidRPr="00A051B6">
        <w:rPr>
          <w:sz w:val="24"/>
          <w:szCs w:val="22"/>
        </w:rPr>
        <w:t xml:space="preserve">or acompanhar a </w:t>
      </w:r>
      <w:r w:rsidR="00DE5C73" w:rsidRPr="00A051B6">
        <w:rPr>
          <w:sz w:val="24"/>
          <w:szCs w:val="22"/>
        </w:rPr>
        <w:t xml:space="preserve">execução do contrato, atuando como interlocutor principal junto ao </w:t>
      </w:r>
      <w:r w:rsidR="00A07317">
        <w:rPr>
          <w:sz w:val="24"/>
          <w:szCs w:val="22"/>
        </w:rPr>
        <w:t>DPF</w:t>
      </w:r>
      <w:r w:rsidR="00DE5C73" w:rsidRPr="00A051B6">
        <w:rPr>
          <w:sz w:val="24"/>
          <w:szCs w:val="22"/>
        </w:rPr>
        <w:t xml:space="preserve"> e sendo incumbido de receber, diligenciar, encaminhar e responder as principais questões </w:t>
      </w:r>
      <w:r w:rsidR="00A051B6" w:rsidRPr="00A051B6">
        <w:rPr>
          <w:sz w:val="24"/>
          <w:szCs w:val="22"/>
        </w:rPr>
        <w:t xml:space="preserve">técnicas, legais e administrativas </w:t>
      </w:r>
      <w:r w:rsidR="00DE5C73" w:rsidRPr="00A051B6">
        <w:rPr>
          <w:sz w:val="24"/>
          <w:szCs w:val="22"/>
        </w:rPr>
        <w:t>relacionadas com o andamento contratual,</w:t>
      </w:r>
      <w:r w:rsidR="00280066" w:rsidRPr="00280066">
        <w:t xml:space="preserve"> </w:t>
      </w:r>
      <w:r w:rsidR="00280066" w:rsidRPr="00280066">
        <w:rPr>
          <w:sz w:val="24"/>
          <w:szCs w:val="22"/>
        </w:rPr>
        <w:t>incluindo o registro de atas de reunião e outras</w:t>
      </w:r>
      <w:r w:rsidR="00280066">
        <w:rPr>
          <w:sz w:val="24"/>
          <w:szCs w:val="22"/>
        </w:rPr>
        <w:t xml:space="preserve"> </w:t>
      </w:r>
      <w:r w:rsidR="00280066" w:rsidRPr="00280066">
        <w:rPr>
          <w:sz w:val="24"/>
          <w:szCs w:val="22"/>
        </w:rPr>
        <w:t>documentações necessárias; pela efetiva transferência de tecnologia</w:t>
      </w:r>
      <w:r w:rsidR="00280066">
        <w:rPr>
          <w:sz w:val="24"/>
          <w:szCs w:val="22"/>
        </w:rPr>
        <w:t xml:space="preserve"> </w:t>
      </w:r>
      <w:r w:rsidR="00280066" w:rsidRPr="00280066">
        <w:rPr>
          <w:sz w:val="24"/>
          <w:szCs w:val="22"/>
        </w:rPr>
        <w:t>para a equipe do CONTRATANTE; pela produção, revisão, ajustes e</w:t>
      </w:r>
      <w:r w:rsidR="00280066">
        <w:rPr>
          <w:sz w:val="24"/>
          <w:szCs w:val="22"/>
        </w:rPr>
        <w:t xml:space="preserve"> </w:t>
      </w:r>
      <w:r w:rsidR="00280066" w:rsidRPr="00280066">
        <w:rPr>
          <w:sz w:val="24"/>
          <w:szCs w:val="22"/>
        </w:rPr>
        <w:t>entrega de todos os produtos previstos no edital; e pela entrega das</w:t>
      </w:r>
      <w:r w:rsidR="00280066">
        <w:rPr>
          <w:sz w:val="24"/>
          <w:szCs w:val="22"/>
        </w:rPr>
        <w:t xml:space="preserve"> </w:t>
      </w:r>
      <w:r w:rsidR="00280066" w:rsidRPr="00280066">
        <w:rPr>
          <w:sz w:val="24"/>
          <w:szCs w:val="22"/>
        </w:rPr>
        <w:t>respectivas documentações, papéis de trabalho</w:t>
      </w:r>
      <w:r w:rsidR="00280066">
        <w:rPr>
          <w:sz w:val="24"/>
          <w:szCs w:val="22"/>
        </w:rPr>
        <w:t>, relatórios</w:t>
      </w:r>
      <w:r w:rsidR="00280066" w:rsidRPr="00280066">
        <w:rPr>
          <w:sz w:val="24"/>
          <w:szCs w:val="22"/>
        </w:rPr>
        <w:t xml:space="preserve"> e bases de dados</w:t>
      </w:r>
      <w:r w:rsidR="00280066">
        <w:rPr>
          <w:sz w:val="24"/>
          <w:szCs w:val="22"/>
        </w:rPr>
        <w:t>,</w:t>
      </w:r>
      <w:r w:rsidR="00DE5C73" w:rsidRPr="00A051B6">
        <w:rPr>
          <w:sz w:val="24"/>
          <w:szCs w:val="22"/>
        </w:rPr>
        <w:t xml:space="preserve"> relacionando-se diretamente com o Gestor do Contrato.</w:t>
      </w:r>
      <w:r w:rsidR="00A051B6" w:rsidRPr="00A051B6">
        <w:rPr>
          <w:sz w:val="24"/>
          <w:szCs w:val="22"/>
        </w:rPr>
        <w:t xml:space="preserve"> </w:t>
      </w:r>
    </w:p>
    <w:p w:rsidR="00DE5C73" w:rsidRPr="001E6F0D" w:rsidRDefault="00DE5C73" w:rsidP="001104FA">
      <w:pPr>
        <w:pStyle w:val="PargrafodaLista"/>
        <w:numPr>
          <w:ilvl w:val="2"/>
          <w:numId w:val="14"/>
        </w:numPr>
        <w:tabs>
          <w:tab w:val="left" w:pos="2552"/>
        </w:tabs>
        <w:suppressAutoHyphens/>
        <w:spacing w:after="360"/>
        <w:ind w:firstLine="1701"/>
        <w:contextualSpacing w:val="0"/>
        <w:jc w:val="both"/>
        <w:rPr>
          <w:szCs w:val="22"/>
        </w:rPr>
      </w:pPr>
      <w:r w:rsidRPr="005617CE">
        <w:rPr>
          <w:b/>
          <w:szCs w:val="22"/>
        </w:rPr>
        <w:t>Equipe da Contratada</w:t>
      </w:r>
      <w:r w:rsidR="008573FF" w:rsidRPr="001E6F0D">
        <w:rPr>
          <w:b/>
          <w:szCs w:val="22"/>
        </w:rPr>
        <w:t>:</w:t>
      </w:r>
      <w:r w:rsidRPr="001E6F0D">
        <w:rPr>
          <w:b/>
          <w:szCs w:val="22"/>
        </w:rPr>
        <w:t xml:space="preserve"> </w:t>
      </w:r>
      <w:r w:rsidRPr="001E6F0D">
        <w:rPr>
          <w:szCs w:val="22"/>
        </w:rPr>
        <w:t xml:space="preserve">Os profissionais a serem envolvidos nesta contratação deverão estar capacitados no conjunto de tecnologias e arquiteturas dos sistemas </w:t>
      </w:r>
      <w:r w:rsidR="00BC227A" w:rsidRPr="001E6F0D">
        <w:rPr>
          <w:szCs w:val="22"/>
        </w:rPr>
        <w:t>internos suportados pelo DPF na circunscrição das Superintendências Regionais participantes.</w:t>
      </w:r>
      <w:r w:rsidRPr="001E6F0D">
        <w:rPr>
          <w:szCs w:val="22"/>
        </w:rPr>
        <w:t xml:space="preserve"> Deverão também ser capazes de atender às demandas de Serviços de Sustentação e Suporte Técnico do Ambiente de Tecnologia da Informação </w:t>
      </w:r>
      <w:r w:rsidR="00BC227A" w:rsidRPr="001E6F0D">
        <w:rPr>
          <w:szCs w:val="22"/>
        </w:rPr>
        <w:t xml:space="preserve">existente </w:t>
      </w:r>
      <w:r w:rsidRPr="001E6F0D">
        <w:rPr>
          <w:szCs w:val="22"/>
        </w:rPr>
        <w:t>na circunscrição da</w:t>
      </w:r>
      <w:r w:rsidR="00BC227A" w:rsidRPr="001E6F0D">
        <w:rPr>
          <w:szCs w:val="22"/>
        </w:rPr>
        <w:t>s Superintendências Regionais participantes.</w:t>
      </w:r>
    </w:p>
    <w:p w:rsidR="008573FF" w:rsidRPr="00AB1158" w:rsidRDefault="008573FF" w:rsidP="004F5ECA">
      <w:pPr>
        <w:suppressAutoHyphens/>
        <w:spacing w:after="240"/>
        <w:ind w:firstLine="1418"/>
        <w:jc w:val="both"/>
        <w:rPr>
          <w:rFonts w:cs="Times New Roman"/>
        </w:rPr>
      </w:pPr>
      <w:r w:rsidRPr="00AB1158">
        <w:t xml:space="preserve">A Empresa Contratada deverá dimensionar a quantidade de recursos necessários à prestação dos serviços, levando em consideração o volume de serviços apurando no item </w:t>
      </w:r>
      <w:r w:rsidR="00BC227A">
        <w:t>“</w:t>
      </w:r>
      <w:r w:rsidR="00BC227A" w:rsidRPr="00BC227A">
        <w:t>2.1 – Relação Demanda x Necessidade</w:t>
      </w:r>
      <w:r w:rsidR="00BC227A">
        <w:t>” deste Termo de Referência</w:t>
      </w:r>
      <w:r w:rsidRPr="00AB1158">
        <w:t>.</w:t>
      </w:r>
    </w:p>
    <w:p w:rsidR="008573FF" w:rsidRPr="00AB1158" w:rsidRDefault="008573FF" w:rsidP="004F5ECA">
      <w:pPr>
        <w:pStyle w:val="texto"/>
        <w:spacing w:after="240" w:line="283" w:lineRule="atLeast"/>
        <w:ind w:left="0" w:firstLine="0"/>
        <w:rPr>
          <w:b/>
          <w:sz w:val="24"/>
          <w:szCs w:val="22"/>
        </w:rPr>
      </w:pPr>
      <w:r w:rsidRPr="00AB1158">
        <w:rPr>
          <w:b/>
          <w:sz w:val="24"/>
          <w:szCs w:val="22"/>
        </w:rPr>
        <w:tab/>
      </w:r>
      <w:r w:rsidRPr="00AB1158">
        <w:rPr>
          <w:b/>
          <w:sz w:val="24"/>
          <w:szCs w:val="22"/>
        </w:rPr>
        <w:tab/>
        <w:t xml:space="preserve">Entidade: </w:t>
      </w:r>
      <w:r w:rsidRPr="00AB1158">
        <w:rPr>
          <w:sz w:val="24"/>
          <w:szCs w:val="22"/>
        </w:rPr>
        <w:t>Contratada</w:t>
      </w:r>
    </w:p>
    <w:p w:rsidR="00DE5C73" w:rsidRPr="00AB1158" w:rsidRDefault="008573FF" w:rsidP="004F5ECA">
      <w:pPr>
        <w:pStyle w:val="texto"/>
        <w:spacing w:after="240" w:line="240" w:lineRule="auto"/>
        <w:ind w:left="0" w:firstLine="0"/>
        <w:rPr>
          <w:sz w:val="24"/>
          <w:szCs w:val="24"/>
        </w:rPr>
      </w:pPr>
      <w:r w:rsidRPr="00AB1158">
        <w:rPr>
          <w:b/>
          <w:sz w:val="24"/>
          <w:szCs w:val="22"/>
        </w:rPr>
        <w:tab/>
      </w:r>
      <w:r w:rsidRPr="00AB1158">
        <w:rPr>
          <w:b/>
          <w:sz w:val="24"/>
          <w:szCs w:val="22"/>
        </w:rPr>
        <w:tab/>
        <w:t>Responsabilidades:</w:t>
      </w:r>
      <w:r w:rsidR="00DE5C73" w:rsidRPr="00AB1158">
        <w:t xml:space="preserve"> </w:t>
      </w:r>
      <w:r w:rsidR="00DE5C73" w:rsidRPr="00AB1158">
        <w:rPr>
          <w:sz w:val="24"/>
          <w:szCs w:val="24"/>
        </w:rPr>
        <w:t xml:space="preserve">Prestar atendimento aos usuários de TI do DPF, na circunscrição </w:t>
      </w:r>
      <w:r w:rsidR="00BC227A" w:rsidRPr="00BC227A">
        <w:rPr>
          <w:sz w:val="24"/>
          <w:szCs w:val="24"/>
        </w:rPr>
        <w:t>das Superintendências Regionais participantes</w:t>
      </w:r>
      <w:r w:rsidR="00DE5C73" w:rsidRPr="00AB1158">
        <w:rPr>
          <w:sz w:val="24"/>
          <w:szCs w:val="24"/>
        </w:rPr>
        <w:t xml:space="preserve">. O atendimento será estruturado </w:t>
      </w:r>
      <w:r w:rsidR="00DE5C73" w:rsidRPr="00AB1158">
        <w:rPr>
          <w:sz w:val="24"/>
          <w:szCs w:val="24"/>
        </w:rPr>
        <w:lastRenderedPageBreak/>
        <w:t xml:space="preserve">em </w:t>
      </w:r>
      <w:proofErr w:type="gramStart"/>
      <w:r w:rsidR="00DE5C73" w:rsidRPr="00AB1158">
        <w:rPr>
          <w:sz w:val="24"/>
          <w:szCs w:val="24"/>
        </w:rPr>
        <w:t>3</w:t>
      </w:r>
      <w:proofErr w:type="gramEnd"/>
      <w:r w:rsidR="00BC227A">
        <w:rPr>
          <w:sz w:val="24"/>
          <w:szCs w:val="24"/>
        </w:rPr>
        <w:t xml:space="preserve"> (três)</w:t>
      </w:r>
      <w:r w:rsidR="00DE5C73" w:rsidRPr="00AB1158">
        <w:rPr>
          <w:sz w:val="24"/>
          <w:szCs w:val="24"/>
        </w:rPr>
        <w:t xml:space="preserve"> níveis, tendo como ponto focal a </w:t>
      </w:r>
      <w:r w:rsidR="004648BC">
        <w:rPr>
          <w:sz w:val="24"/>
          <w:szCs w:val="24"/>
        </w:rPr>
        <w:t>Central de Serviços</w:t>
      </w:r>
      <w:r w:rsidR="00DE5C73" w:rsidRPr="00AB1158">
        <w:rPr>
          <w:sz w:val="24"/>
          <w:szCs w:val="24"/>
        </w:rPr>
        <w:t xml:space="preserve"> (</w:t>
      </w:r>
      <w:proofErr w:type="spellStart"/>
      <w:r w:rsidR="00DE5C73" w:rsidRPr="00356E80">
        <w:rPr>
          <w:i/>
          <w:sz w:val="24"/>
          <w:szCs w:val="24"/>
        </w:rPr>
        <w:t>Service</w:t>
      </w:r>
      <w:proofErr w:type="spellEnd"/>
      <w:r w:rsidR="00DE5C73" w:rsidRPr="00356E80">
        <w:rPr>
          <w:i/>
          <w:sz w:val="24"/>
          <w:szCs w:val="24"/>
        </w:rPr>
        <w:t xml:space="preserve"> </w:t>
      </w:r>
      <w:proofErr w:type="spellStart"/>
      <w:r w:rsidR="00DE5C73" w:rsidRPr="00356E80">
        <w:rPr>
          <w:i/>
          <w:sz w:val="24"/>
          <w:szCs w:val="24"/>
        </w:rPr>
        <w:t>Desk</w:t>
      </w:r>
      <w:proofErr w:type="spellEnd"/>
      <w:r w:rsidR="00DE5C73" w:rsidRPr="00AB1158">
        <w:rPr>
          <w:sz w:val="24"/>
          <w:szCs w:val="24"/>
        </w:rPr>
        <w:t xml:space="preserve">), a quem deverão ser direcionados os chamados e que será responsável pelo gerenciamento dos atendimentos. Essa central deverá contar com atendentes que farão a identificação do usuário e o registro de sua solicitação no SGSD (Sistema de Gerenciamento de </w:t>
      </w:r>
      <w:proofErr w:type="spellStart"/>
      <w:r w:rsidR="00DE5C73" w:rsidRPr="00356E80">
        <w:rPr>
          <w:i/>
          <w:sz w:val="24"/>
          <w:szCs w:val="24"/>
        </w:rPr>
        <w:t>Service</w:t>
      </w:r>
      <w:proofErr w:type="spellEnd"/>
      <w:r w:rsidR="00DE5C73" w:rsidRPr="00356E80">
        <w:rPr>
          <w:i/>
          <w:sz w:val="24"/>
          <w:szCs w:val="24"/>
        </w:rPr>
        <w:t xml:space="preserve"> </w:t>
      </w:r>
      <w:proofErr w:type="spellStart"/>
      <w:r w:rsidR="00DE5C73" w:rsidRPr="00356E80">
        <w:rPr>
          <w:i/>
          <w:sz w:val="24"/>
          <w:szCs w:val="24"/>
        </w:rPr>
        <w:t>Desk</w:t>
      </w:r>
      <w:proofErr w:type="spellEnd"/>
      <w:r w:rsidR="00DE5C73" w:rsidRPr="00AB1158">
        <w:rPr>
          <w:sz w:val="24"/>
          <w:szCs w:val="24"/>
        </w:rPr>
        <w:t>) e que, a partir de roteiros de atendimento previamente elaborados, deverão esclarecer dúvidas e solucionar problemas de menor complexidade, encaminhando para o suporte de 2º nível os casos que não puderem ser solucionados com base nos roteiros existentes.</w:t>
      </w:r>
    </w:p>
    <w:p w:rsidR="00DE5C73" w:rsidRPr="00AB1158" w:rsidRDefault="00DE5C73" w:rsidP="004F5ECA">
      <w:pPr>
        <w:suppressAutoHyphens/>
        <w:spacing w:after="240"/>
        <w:ind w:firstLine="1418"/>
        <w:jc w:val="both"/>
      </w:pPr>
      <w:r w:rsidRPr="00AB1158">
        <w:t>O atendimento de 2º nível será estruturado da seguinte forma:</w:t>
      </w:r>
    </w:p>
    <w:p w:rsidR="00DE5C73" w:rsidRPr="00AB1158" w:rsidRDefault="00DE5C73" w:rsidP="004F5ECA">
      <w:pPr>
        <w:suppressAutoHyphens/>
        <w:spacing w:after="120"/>
        <w:ind w:firstLine="1418"/>
        <w:jc w:val="both"/>
      </w:pPr>
      <w:r w:rsidRPr="00AB1158">
        <w:t>I - Equipe</w:t>
      </w:r>
      <w:r w:rsidR="003752E4">
        <w:t>s</w:t>
      </w:r>
      <w:r w:rsidRPr="00AB1158">
        <w:t xml:space="preserve"> de atendentes que irão trabalhar </w:t>
      </w:r>
      <w:r w:rsidR="003752E4">
        <w:t>nas</w:t>
      </w:r>
      <w:r w:rsidR="00BC227A">
        <w:t xml:space="preserve"> </w:t>
      </w:r>
      <w:r w:rsidR="003752E4">
        <w:t>sedes</w:t>
      </w:r>
      <w:r w:rsidR="00BC227A">
        <w:t xml:space="preserve"> da</w:t>
      </w:r>
      <w:r w:rsidR="003752E4">
        <w:t>s</w:t>
      </w:r>
      <w:r w:rsidR="00BC227A">
        <w:t xml:space="preserve"> Superintendência</w:t>
      </w:r>
      <w:r w:rsidR="003752E4">
        <w:t>s Regionais participantes p</w:t>
      </w:r>
      <w:r w:rsidRPr="00AB1158">
        <w:t>restando suporte com acesso remoto</w:t>
      </w:r>
      <w:r w:rsidR="00BC227A">
        <w:t>, via protocolo VNC,</w:t>
      </w:r>
      <w:r w:rsidRPr="00AB1158">
        <w:t xml:space="preserve"> aos usuários das unidade</w:t>
      </w:r>
      <w:r w:rsidR="00E40A83">
        <w:t>s das respectivas circunscrições</w:t>
      </w:r>
      <w:r w:rsidRPr="00AB1158">
        <w:t>;</w:t>
      </w:r>
    </w:p>
    <w:p w:rsidR="00DE5C73" w:rsidRPr="00AB1158" w:rsidRDefault="00DE5C73" w:rsidP="004F5ECA">
      <w:pPr>
        <w:suppressAutoHyphens/>
        <w:spacing w:after="120"/>
        <w:ind w:firstLine="1418"/>
        <w:jc w:val="both"/>
      </w:pPr>
      <w:r w:rsidRPr="00AB1158">
        <w:t>II - Atendimento presencial na</w:t>
      </w:r>
      <w:r w:rsidR="00BC227A">
        <w:t>s</w:t>
      </w:r>
      <w:r w:rsidRPr="00AB1158">
        <w:t xml:space="preserve"> S</w:t>
      </w:r>
      <w:r w:rsidR="00BC227A">
        <w:t>uperintendências Regionais</w:t>
      </w:r>
      <w:r w:rsidRPr="00AB1158">
        <w:t>, com equipe</w:t>
      </w:r>
      <w:r w:rsidR="00BC227A">
        <w:t>s</w:t>
      </w:r>
      <w:r w:rsidRPr="00AB1158">
        <w:t xml:space="preserve"> residente</w:t>
      </w:r>
      <w:r w:rsidR="00BC227A">
        <w:t>s</w:t>
      </w:r>
      <w:r w:rsidRPr="00AB1158">
        <w:t xml:space="preserve">, para solucionar os problemas que o </w:t>
      </w:r>
      <w:r w:rsidR="00BC227A">
        <w:t>telessuporte</w:t>
      </w:r>
      <w:r w:rsidRPr="00AB1158">
        <w:t xml:space="preserve"> não conseguiu resolver remotamente e para prestar assistência técnica aos equipamentos do DPF que apresentarem defeito e que não estiverem cobertos por garantia contratual;</w:t>
      </w:r>
    </w:p>
    <w:p w:rsidR="00DE5C73" w:rsidRDefault="00DE5C73" w:rsidP="004F5ECA">
      <w:pPr>
        <w:suppressAutoHyphens/>
        <w:spacing w:after="240"/>
        <w:ind w:firstLine="1418"/>
        <w:jc w:val="both"/>
      </w:pPr>
      <w:r w:rsidRPr="00AB1158">
        <w:t xml:space="preserve">III - Atendimento presencial nas demais unidades, prestado de forma eventual, por técnicos da </w:t>
      </w:r>
      <w:r w:rsidR="006D3228">
        <w:t>Contratada</w:t>
      </w:r>
      <w:r w:rsidRPr="00AB1158">
        <w:t xml:space="preserve"> ou subcontratados por ela.</w:t>
      </w:r>
    </w:p>
    <w:p w:rsidR="00DE5C73" w:rsidRDefault="00DE5C73" w:rsidP="004F5ECA">
      <w:pPr>
        <w:suppressAutoHyphens/>
        <w:spacing w:after="240"/>
        <w:ind w:firstLine="1418"/>
        <w:jc w:val="both"/>
      </w:pPr>
      <w:r w:rsidRPr="00AB1158">
        <w:t>O atendimento de 3º nível será responsável pelo suporte à infraestrutura de TI d</w:t>
      </w:r>
      <w:r w:rsidR="00BC227A">
        <w:t>e todas as unidades do DPF existentes na circunscrição das Superintendências participantes</w:t>
      </w:r>
      <w:r w:rsidRPr="00AB1158">
        <w:t xml:space="preserve"> (sustentação de servidores, backups, administração da rede local, </w:t>
      </w:r>
      <w:r w:rsidR="001732B6">
        <w:t xml:space="preserve">manutenção de </w:t>
      </w:r>
      <w:r w:rsidR="001732B6">
        <w:rPr>
          <w:szCs w:val="22"/>
        </w:rPr>
        <w:t xml:space="preserve">sistemas locais mantidos pelas unidades participantes, </w:t>
      </w:r>
      <w:r w:rsidRPr="00AB1158">
        <w:t xml:space="preserve">administração de servidores de arquivos e bancos de dados, </w:t>
      </w:r>
      <w:proofErr w:type="spellStart"/>
      <w:r w:rsidRPr="00AB1158">
        <w:t>etc</w:t>
      </w:r>
      <w:proofErr w:type="spellEnd"/>
      <w:r w:rsidRPr="00AB1158">
        <w:t>).</w:t>
      </w:r>
    </w:p>
    <w:p w:rsidR="00280066" w:rsidRDefault="00280066" w:rsidP="0025553E">
      <w:pPr>
        <w:suppressAutoHyphens/>
        <w:ind w:firstLine="1418"/>
        <w:jc w:val="both"/>
      </w:pPr>
    </w:p>
    <w:p w:rsidR="0027072E" w:rsidRDefault="001F0B19" w:rsidP="0021162E">
      <w:pPr>
        <w:pStyle w:val="PargrafodaLista"/>
        <w:numPr>
          <w:ilvl w:val="1"/>
          <w:numId w:val="14"/>
        </w:numPr>
        <w:suppressAutoHyphens/>
        <w:spacing w:after="240"/>
        <w:contextualSpacing w:val="0"/>
        <w:jc w:val="both"/>
        <w:outlineLvl w:val="1"/>
        <w:rPr>
          <w:b/>
          <w:szCs w:val="22"/>
        </w:rPr>
      </w:pPr>
      <w:bookmarkStart w:id="31" w:name="_Toc370209185"/>
      <w:r>
        <w:rPr>
          <w:b/>
          <w:szCs w:val="22"/>
        </w:rPr>
        <w:t>Deveres e Responsabilidades d</w:t>
      </w:r>
      <w:r w:rsidR="0077606E">
        <w:rPr>
          <w:b/>
          <w:szCs w:val="22"/>
        </w:rPr>
        <w:t>o DPF</w:t>
      </w:r>
      <w:bookmarkEnd w:id="31"/>
    </w:p>
    <w:p w:rsidR="00AC3745" w:rsidRPr="00F9435C" w:rsidRDefault="00AC3745" w:rsidP="00836824">
      <w:pPr>
        <w:pStyle w:val="PargrafodaLista"/>
        <w:numPr>
          <w:ilvl w:val="2"/>
          <w:numId w:val="14"/>
        </w:numPr>
        <w:tabs>
          <w:tab w:val="left" w:pos="2552"/>
        </w:tabs>
        <w:suppressAutoHyphens/>
        <w:spacing w:after="240"/>
        <w:ind w:firstLine="1701"/>
        <w:contextualSpacing w:val="0"/>
        <w:jc w:val="both"/>
      </w:pPr>
      <w:r w:rsidRPr="00F9435C">
        <w:rPr>
          <w:lang w:eastAsia="ar-SA"/>
        </w:rPr>
        <w:t>Designar o gestor responsável para gerenciar o contrato.</w:t>
      </w:r>
    </w:p>
    <w:p w:rsidR="00001E4C" w:rsidRPr="00F9435C" w:rsidRDefault="00001E4C" w:rsidP="00836824">
      <w:pPr>
        <w:pStyle w:val="PargrafodaLista"/>
        <w:numPr>
          <w:ilvl w:val="2"/>
          <w:numId w:val="14"/>
        </w:numPr>
        <w:tabs>
          <w:tab w:val="left" w:pos="2552"/>
        </w:tabs>
        <w:suppressAutoHyphens/>
        <w:spacing w:after="240"/>
        <w:ind w:firstLine="1701"/>
        <w:contextualSpacing w:val="0"/>
        <w:jc w:val="both"/>
        <w:rPr>
          <w:lang w:eastAsia="ar-SA"/>
        </w:rPr>
      </w:pPr>
      <w:r w:rsidRPr="00F9435C">
        <w:rPr>
          <w:lang w:eastAsia="ar-SA"/>
        </w:rPr>
        <w:t>Convocar e realizar a reunião de abertura do contrato, na qual serão tratados os seguintes assuntos:</w:t>
      </w:r>
    </w:p>
    <w:p w:rsidR="00001E4C" w:rsidRPr="00F9435C" w:rsidRDefault="00394C7B" w:rsidP="00836824">
      <w:pPr>
        <w:pStyle w:val="texto"/>
        <w:numPr>
          <w:ilvl w:val="0"/>
          <w:numId w:val="2"/>
        </w:numPr>
        <w:tabs>
          <w:tab w:val="clear" w:pos="2294"/>
          <w:tab w:val="num" w:pos="426"/>
          <w:tab w:val="left" w:pos="2127"/>
        </w:tabs>
        <w:spacing w:after="120" w:line="240" w:lineRule="auto"/>
        <w:ind w:left="0" w:firstLine="1843"/>
        <w:textAlignment w:val="auto"/>
        <w:rPr>
          <w:sz w:val="24"/>
          <w:szCs w:val="24"/>
        </w:rPr>
      </w:pPr>
      <w:proofErr w:type="gramStart"/>
      <w:r w:rsidRPr="00F9435C">
        <w:rPr>
          <w:sz w:val="24"/>
          <w:szCs w:val="24"/>
        </w:rPr>
        <w:t>a</w:t>
      </w:r>
      <w:r w:rsidR="00001E4C" w:rsidRPr="00F9435C">
        <w:rPr>
          <w:sz w:val="24"/>
          <w:szCs w:val="24"/>
        </w:rPr>
        <w:t>ssinatura</w:t>
      </w:r>
      <w:proofErr w:type="gramEnd"/>
      <w:r w:rsidR="00001E4C" w:rsidRPr="00F9435C">
        <w:rPr>
          <w:sz w:val="24"/>
          <w:szCs w:val="24"/>
        </w:rPr>
        <w:t xml:space="preserve"> do Termo de Compromisso de Manutenção de Sigilo (vide Anexo </w:t>
      </w:r>
      <w:r w:rsidR="0020563D">
        <w:rPr>
          <w:sz w:val="24"/>
          <w:szCs w:val="24"/>
        </w:rPr>
        <w:t>I – G</w:t>
      </w:r>
      <w:r w:rsidR="00001E4C" w:rsidRPr="00F9435C">
        <w:rPr>
          <w:sz w:val="24"/>
          <w:szCs w:val="24"/>
        </w:rPr>
        <w:t>);</w:t>
      </w:r>
    </w:p>
    <w:p w:rsidR="00001E4C" w:rsidRPr="00F9435C" w:rsidRDefault="00394C7B" w:rsidP="00836824">
      <w:pPr>
        <w:pStyle w:val="texto"/>
        <w:numPr>
          <w:ilvl w:val="0"/>
          <w:numId w:val="2"/>
        </w:numPr>
        <w:tabs>
          <w:tab w:val="clear" w:pos="2294"/>
          <w:tab w:val="num" w:pos="426"/>
          <w:tab w:val="left" w:pos="2127"/>
        </w:tabs>
        <w:spacing w:after="120" w:line="240" w:lineRule="auto"/>
        <w:ind w:left="0" w:firstLine="1843"/>
        <w:textAlignment w:val="auto"/>
        <w:rPr>
          <w:sz w:val="24"/>
          <w:szCs w:val="24"/>
        </w:rPr>
      </w:pPr>
      <w:proofErr w:type="gramStart"/>
      <w:r w:rsidRPr="00F9435C">
        <w:rPr>
          <w:sz w:val="24"/>
          <w:szCs w:val="24"/>
        </w:rPr>
        <w:t>e</w:t>
      </w:r>
      <w:r w:rsidR="00001E4C" w:rsidRPr="00F9435C">
        <w:rPr>
          <w:sz w:val="24"/>
          <w:szCs w:val="24"/>
        </w:rPr>
        <w:t>sclarecimentos</w:t>
      </w:r>
      <w:proofErr w:type="gramEnd"/>
      <w:r w:rsidR="00001E4C" w:rsidRPr="00F9435C">
        <w:rPr>
          <w:sz w:val="24"/>
          <w:szCs w:val="24"/>
        </w:rPr>
        <w:t xml:space="preserve"> sobre a forma de comunicação a ser adotada entre o Órgão e a contratada;</w:t>
      </w:r>
    </w:p>
    <w:p w:rsidR="00001E4C" w:rsidRPr="00F9435C" w:rsidRDefault="00394C7B" w:rsidP="00836824">
      <w:pPr>
        <w:pStyle w:val="texto"/>
        <w:numPr>
          <w:ilvl w:val="0"/>
          <w:numId w:val="2"/>
        </w:numPr>
        <w:tabs>
          <w:tab w:val="clear" w:pos="2294"/>
          <w:tab w:val="num" w:pos="426"/>
          <w:tab w:val="left" w:pos="2127"/>
        </w:tabs>
        <w:spacing w:after="120" w:line="240" w:lineRule="auto"/>
        <w:ind w:left="0" w:firstLine="1843"/>
        <w:textAlignment w:val="auto"/>
        <w:rPr>
          <w:sz w:val="24"/>
          <w:szCs w:val="24"/>
        </w:rPr>
      </w:pPr>
      <w:proofErr w:type="gramStart"/>
      <w:r w:rsidRPr="00F9435C">
        <w:rPr>
          <w:sz w:val="24"/>
          <w:szCs w:val="24"/>
        </w:rPr>
        <w:t>e</w:t>
      </w:r>
      <w:r w:rsidR="00001E4C" w:rsidRPr="00F9435C">
        <w:rPr>
          <w:sz w:val="24"/>
          <w:szCs w:val="24"/>
        </w:rPr>
        <w:t>ntrega</w:t>
      </w:r>
      <w:proofErr w:type="gramEnd"/>
      <w:r w:rsidR="00001E4C" w:rsidRPr="00F9435C">
        <w:rPr>
          <w:sz w:val="24"/>
          <w:szCs w:val="24"/>
        </w:rPr>
        <w:t xml:space="preserve"> dos documentos que compõem os padrões em uso no DPF, incluindo os padrões técnicos de desempenho e qualidade exigidos aos prestadores de serviços</w:t>
      </w:r>
      <w:r w:rsidR="007A2D7D" w:rsidRPr="00F9435C">
        <w:rPr>
          <w:sz w:val="24"/>
          <w:szCs w:val="24"/>
        </w:rPr>
        <w:t>, bem como as normas de segurança a serem observadas</w:t>
      </w:r>
      <w:r w:rsidR="00001E4C" w:rsidRPr="00F9435C">
        <w:rPr>
          <w:sz w:val="24"/>
          <w:szCs w:val="24"/>
        </w:rPr>
        <w:t>;</w:t>
      </w:r>
    </w:p>
    <w:p w:rsidR="00001E4C" w:rsidRPr="00F9435C" w:rsidRDefault="00394C7B" w:rsidP="00836824">
      <w:pPr>
        <w:pStyle w:val="texto"/>
        <w:numPr>
          <w:ilvl w:val="0"/>
          <w:numId w:val="2"/>
        </w:numPr>
        <w:tabs>
          <w:tab w:val="clear" w:pos="2294"/>
          <w:tab w:val="num" w:pos="426"/>
          <w:tab w:val="left" w:pos="2127"/>
        </w:tabs>
        <w:spacing w:after="120" w:line="240" w:lineRule="auto"/>
        <w:ind w:left="0" w:firstLine="1843"/>
        <w:textAlignment w:val="auto"/>
        <w:rPr>
          <w:sz w:val="24"/>
          <w:szCs w:val="24"/>
        </w:rPr>
      </w:pPr>
      <w:proofErr w:type="gramStart"/>
      <w:r w:rsidRPr="00F9435C">
        <w:rPr>
          <w:sz w:val="24"/>
          <w:szCs w:val="24"/>
        </w:rPr>
        <w:t>e</w:t>
      </w:r>
      <w:r w:rsidR="00001E4C" w:rsidRPr="00F9435C">
        <w:rPr>
          <w:sz w:val="24"/>
          <w:szCs w:val="24"/>
        </w:rPr>
        <w:t>sclarecimentos</w:t>
      </w:r>
      <w:proofErr w:type="gramEnd"/>
      <w:r w:rsidR="00001E4C" w:rsidRPr="00F9435C">
        <w:rPr>
          <w:sz w:val="24"/>
          <w:szCs w:val="24"/>
        </w:rPr>
        <w:t xml:space="preserve"> acerca da forma de validação e aceite das entregas que serão realizadas pela Contratada;</w:t>
      </w:r>
    </w:p>
    <w:p w:rsidR="00001E4C" w:rsidRPr="00F9435C" w:rsidRDefault="00394C7B" w:rsidP="00836824">
      <w:pPr>
        <w:pStyle w:val="texto"/>
        <w:numPr>
          <w:ilvl w:val="0"/>
          <w:numId w:val="2"/>
        </w:numPr>
        <w:tabs>
          <w:tab w:val="clear" w:pos="2294"/>
          <w:tab w:val="num" w:pos="426"/>
          <w:tab w:val="left" w:pos="2127"/>
        </w:tabs>
        <w:spacing w:after="120" w:line="240" w:lineRule="auto"/>
        <w:ind w:left="0" w:firstLine="1843"/>
        <w:textAlignment w:val="auto"/>
        <w:rPr>
          <w:sz w:val="24"/>
          <w:szCs w:val="24"/>
        </w:rPr>
      </w:pPr>
      <w:proofErr w:type="gramStart"/>
      <w:r w:rsidRPr="00F9435C">
        <w:rPr>
          <w:sz w:val="24"/>
          <w:szCs w:val="24"/>
        </w:rPr>
        <w:t>e</w:t>
      </w:r>
      <w:r w:rsidR="00001E4C" w:rsidRPr="00F9435C">
        <w:rPr>
          <w:sz w:val="24"/>
          <w:szCs w:val="24"/>
        </w:rPr>
        <w:t>sclarecimentos</w:t>
      </w:r>
      <w:proofErr w:type="gramEnd"/>
      <w:r w:rsidR="00001E4C" w:rsidRPr="00F9435C">
        <w:rPr>
          <w:sz w:val="24"/>
          <w:szCs w:val="24"/>
        </w:rPr>
        <w:t xml:space="preserve"> acerca dos níveis de serviço previstos no contrato;</w:t>
      </w:r>
    </w:p>
    <w:p w:rsidR="00001E4C" w:rsidRPr="00F9435C" w:rsidRDefault="00394C7B" w:rsidP="00836824">
      <w:pPr>
        <w:pStyle w:val="texto"/>
        <w:numPr>
          <w:ilvl w:val="0"/>
          <w:numId w:val="2"/>
        </w:numPr>
        <w:tabs>
          <w:tab w:val="clear" w:pos="2294"/>
          <w:tab w:val="num" w:pos="426"/>
          <w:tab w:val="left" w:pos="2127"/>
        </w:tabs>
        <w:spacing w:after="120" w:line="240" w:lineRule="auto"/>
        <w:ind w:left="0" w:firstLine="1843"/>
        <w:textAlignment w:val="auto"/>
        <w:rPr>
          <w:sz w:val="24"/>
          <w:szCs w:val="24"/>
        </w:rPr>
      </w:pPr>
      <w:proofErr w:type="gramStart"/>
      <w:r w:rsidRPr="00F9435C">
        <w:rPr>
          <w:sz w:val="24"/>
          <w:szCs w:val="24"/>
        </w:rPr>
        <w:t>e</w:t>
      </w:r>
      <w:r w:rsidR="00001E4C" w:rsidRPr="00F9435C">
        <w:rPr>
          <w:sz w:val="24"/>
          <w:szCs w:val="24"/>
        </w:rPr>
        <w:t>sclarecimentos</w:t>
      </w:r>
      <w:proofErr w:type="gramEnd"/>
      <w:r w:rsidR="00001E4C" w:rsidRPr="00F9435C">
        <w:rPr>
          <w:sz w:val="24"/>
          <w:szCs w:val="24"/>
        </w:rPr>
        <w:t xml:space="preserve"> relacionados ao funcionamento do Órgão, tais como: horário de trabalho, local disponível para a equipe da contratada, regimento interno do Órgão, forma de acesso dos colaboradores da contratada e demais informações pertinentes;</w:t>
      </w:r>
    </w:p>
    <w:p w:rsidR="00001E4C" w:rsidRPr="00F9435C" w:rsidRDefault="00394C7B" w:rsidP="00836824">
      <w:pPr>
        <w:pStyle w:val="texto"/>
        <w:numPr>
          <w:ilvl w:val="0"/>
          <w:numId w:val="2"/>
        </w:numPr>
        <w:tabs>
          <w:tab w:val="clear" w:pos="2294"/>
          <w:tab w:val="num" w:pos="426"/>
          <w:tab w:val="left" w:pos="2127"/>
        </w:tabs>
        <w:spacing w:after="120" w:line="240" w:lineRule="auto"/>
        <w:ind w:left="0" w:firstLine="1843"/>
        <w:textAlignment w:val="auto"/>
        <w:rPr>
          <w:sz w:val="24"/>
          <w:szCs w:val="24"/>
        </w:rPr>
      </w:pPr>
      <w:proofErr w:type="gramStart"/>
      <w:r w:rsidRPr="00F9435C">
        <w:rPr>
          <w:sz w:val="24"/>
          <w:szCs w:val="24"/>
        </w:rPr>
        <w:lastRenderedPageBreak/>
        <w:t>d</w:t>
      </w:r>
      <w:r w:rsidR="00001E4C" w:rsidRPr="00F9435C">
        <w:rPr>
          <w:sz w:val="24"/>
          <w:szCs w:val="24"/>
        </w:rPr>
        <w:t>ata</w:t>
      </w:r>
      <w:proofErr w:type="gramEnd"/>
      <w:r w:rsidR="00001E4C" w:rsidRPr="00F9435C">
        <w:rPr>
          <w:sz w:val="24"/>
          <w:szCs w:val="24"/>
        </w:rPr>
        <w:t xml:space="preserve"> de início das atividades do contrato;</w:t>
      </w:r>
    </w:p>
    <w:p w:rsidR="00001E4C" w:rsidRPr="00F9435C" w:rsidRDefault="00394C7B" w:rsidP="00836824">
      <w:pPr>
        <w:pStyle w:val="texto"/>
        <w:numPr>
          <w:ilvl w:val="0"/>
          <w:numId w:val="2"/>
        </w:numPr>
        <w:tabs>
          <w:tab w:val="clear" w:pos="2294"/>
          <w:tab w:val="num" w:pos="426"/>
          <w:tab w:val="left" w:pos="2127"/>
        </w:tabs>
        <w:spacing w:after="120" w:line="240" w:lineRule="auto"/>
        <w:ind w:left="0" w:firstLine="1843"/>
        <w:textAlignment w:val="auto"/>
        <w:rPr>
          <w:sz w:val="24"/>
          <w:szCs w:val="24"/>
        </w:rPr>
      </w:pPr>
      <w:proofErr w:type="gramStart"/>
      <w:r w:rsidRPr="00F9435C">
        <w:rPr>
          <w:sz w:val="24"/>
          <w:szCs w:val="24"/>
        </w:rPr>
        <w:t>r</w:t>
      </w:r>
      <w:r w:rsidR="00001E4C" w:rsidRPr="00F9435C">
        <w:rPr>
          <w:sz w:val="24"/>
          <w:szCs w:val="24"/>
        </w:rPr>
        <w:t>epasse</w:t>
      </w:r>
      <w:proofErr w:type="gramEnd"/>
      <w:r w:rsidR="00001E4C" w:rsidRPr="00F9435C">
        <w:rPr>
          <w:sz w:val="24"/>
          <w:szCs w:val="24"/>
        </w:rPr>
        <w:t xml:space="preserve"> das ordens de serviço não finalizadas pela empresa anterior, caso aplicável;</w:t>
      </w:r>
      <w:r w:rsidR="007A2D7D" w:rsidRPr="00F9435C">
        <w:rPr>
          <w:sz w:val="24"/>
          <w:szCs w:val="24"/>
        </w:rPr>
        <w:t xml:space="preserve"> e</w:t>
      </w:r>
    </w:p>
    <w:p w:rsidR="00001E4C" w:rsidRDefault="00394C7B" w:rsidP="00836824">
      <w:pPr>
        <w:pStyle w:val="texto"/>
        <w:numPr>
          <w:ilvl w:val="0"/>
          <w:numId w:val="2"/>
        </w:numPr>
        <w:tabs>
          <w:tab w:val="clear" w:pos="2294"/>
          <w:tab w:val="num" w:pos="426"/>
          <w:tab w:val="left" w:pos="2127"/>
        </w:tabs>
        <w:spacing w:after="120" w:line="240" w:lineRule="auto"/>
        <w:ind w:left="0" w:firstLine="1843"/>
        <w:textAlignment w:val="auto"/>
        <w:rPr>
          <w:sz w:val="24"/>
          <w:szCs w:val="24"/>
        </w:rPr>
      </w:pPr>
      <w:proofErr w:type="gramStart"/>
      <w:r w:rsidRPr="00F9435C">
        <w:rPr>
          <w:sz w:val="24"/>
          <w:szCs w:val="24"/>
        </w:rPr>
        <w:t>e</w:t>
      </w:r>
      <w:r w:rsidR="00001E4C" w:rsidRPr="00F9435C">
        <w:rPr>
          <w:sz w:val="24"/>
          <w:szCs w:val="24"/>
        </w:rPr>
        <w:t>sclarecimentos</w:t>
      </w:r>
      <w:proofErr w:type="gramEnd"/>
      <w:r w:rsidR="00001E4C" w:rsidRPr="00F9435C">
        <w:rPr>
          <w:sz w:val="24"/>
          <w:szCs w:val="24"/>
        </w:rPr>
        <w:t xml:space="preserve"> </w:t>
      </w:r>
      <w:r w:rsidR="007A2D7D" w:rsidRPr="00F9435C">
        <w:rPr>
          <w:sz w:val="24"/>
          <w:szCs w:val="24"/>
        </w:rPr>
        <w:t>sobre demais termos contratuais.</w:t>
      </w:r>
    </w:p>
    <w:p w:rsidR="00683BE6" w:rsidRPr="00F9435C" w:rsidRDefault="00683BE6" w:rsidP="00683BE6">
      <w:pPr>
        <w:pStyle w:val="texto"/>
        <w:tabs>
          <w:tab w:val="clear" w:pos="2294"/>
          <w:tab w:val="left" w:pos="2127"/>
        </w:tabs>
        <w:spacing w:after="120" w:line="240" w:lineRule="auto"/>
        <w:textAlignment w:val="auto"/>
        <w:rPr>
          <w:sz w:val="24"/>
          <w:szCs w:val="24"/>
        </w:rPr>
      </w:pPr>
    </w:p>
    <w:p w:rsidR="007A2D7D" w:rsidRPr="00F9435C" w:rsidRDefault="007A2D7D" w:rsidP="00836824">
      <w:pPr>
        <w:pStyle w:val="PargrafodaLista"/>
        <w:numPr>
          <w:ilvl w:val="2"/>
          <w:numId w:val="14"/>
        </w:numPr>
        <w:tabs>
          <w:tab w:val="left" w:pos="2552"/>
        </w:tabs>
        <w:suppressAutoHyphens/>
        <w:spacing w:after="240"/>
        <w:ind w:firstLine="1701"/>
        <w:contextualSpacing w:val="0"/>
        <w:jc w:val="both"/>
        <w:rPr>
          <w:lang w:eastAsia="ar-SA"/>
        </w:rPr>
      </w:pPr>
      <w:r w:rsidRPr="00F9435C">
        <w:rPr>
          <w:lang w:eastAsia="ar-SA"/>
        </w:rPr>
        <w:t>Fornecer à Contratada, em tempo hábil, as informações necessárias à execução dos serviços, bem como a documentação técnica referente aos padrões adotados no DPF.</w:t>
      </w:r>
    </w:p>
    <w:p w:rsidR="007A2D7D" w:rsidRPr="00F9435C" w:rsidRDefault="007A2D7D" w:rsidP="00836824">
      <w:pPr>
        <w:pStyle w:val="PargrafodaLista"/>
        <w:numPr>
          <w:ilvl w:val="2"/>
          <w:numId w:val="14"/>
        </w:numPr>
        <w:tabs>
          <w:tab w:val="left" w:pos="2552"/>
        </w:tabs>
        <w:suppressAutoHyphens/>
        <w:spacing w:after="240"/>
        <w:ind w:firstLine="1701"/>
        <w:contextualSpacing w:val="0"/>
        <w:jc w:val="both"/>
      </w:pPr>
      <w:r w:rsidRPr="00F9435C">
        <w:t>Especificar e estabelecer políticas e normas para execução dos serviços ora contratados, definindo as prioridades e regras de atendimento aos usuários, bem como os prazos e etapas para cumprimento das obrigações.</w:t>
      </w:r>
    </w:p>
    <w:p w:rsidR="007A2D7D" w:rsidRPr="00F9435C" w:rsidRDefault="007A2D7D" w:rsidP="00836824">
      <w:pPr>
        <w:pStyle w:val="PargrafodaLista"/>
        <w:numPr>
          <w:ilvl w:val="2"/>
          <w:numId w:val="14"/>
        </w:numPr>
        <w:tabs>
          <w:tab w:val="num" w:pos="426"/>
          <w:tab w:val="left" w:pos="2552"/>
        </w:tabs>
        <w:suppressAutoHyphens/>
        <w:spacing w:after="240"/>
        <w:ind w:firstLine="1701"/>
        <w:contextualSpacing w:val="0"/>
        <w:jc w:val="both"/>
      </w:pPr>
      <w:r w:rsidRPr="00F9435C">
        <w:t>Informar à Contratada as normas e procedimentos de acesso às instalações do DPF e eventuais alterações.</w:t>
      </w:r>
    </w:p>
    <w:p w:rsidR="00394C7B" w:rsidRPr="00F9435C" w:rsidRDefault="00394C7B" w:rsidP="00836824">
      <w:pPr>
        <w:pStyle w:val="PargrafodaLista"/>
        <w:numPr>
          <w:ilvl w:val="2"/>
          <w:numId w:val="14"/>
        </w:numPr>
        <w:tabs>
          <w:tab w:val="left" w:pos="2552"/>
        </w:tabs>
        <w:suppressAutoHyphens/>
        <w:spacing w:after="240"/>
        <w:ind w:firstLine="1701"/>
        <w:contextualSpacing w:val="0"/>
        <w:jc w:val="both"/>
      </w:pPr>
      <w:r w:rsidRPr="00F9435C">
        <w:t>Proporcionar todas as condições para que a Contratada possa desempenhar seus serviços de acordo com as determinações do Contrato, do Edital e seus Anexos, especialmente do Termo de Referência.</w:t>
      </w:r>
    </w:p>
    <w:p w:rsidR="00A67A65" w:rsidRPr="00F9435C" w:rsidRDefault="00A67A65" w:rsidP="00836824">
      <w:pPr>
        <w:pStyle w:val="PargrafodaLista"/>
        <w:numPr>
          <w:ilvl w:val="2"/>
          <w:numId w:val="14"/>
        </w:numPr>
        <w:tabs>
          <w:tab w:val="left" w:pos="2552"/>
        </w:tabs>
        <w:suppressAutoHyphens/>
        <w:spacing w:after="240"/>
        <w:ind w:firstLine="1701"/>
        <w:contextualSpacing w:val="0"/>
        <w:jc w:val="both"/>
      </w:pPr>
      <w:r w:rsidRPr="00F9435C">
        <w:t>Proporcionar à C</w:t>
      </w:r>
      <w:r w:rsidR="007A2D7D" w:rsidRPr="00F9435C">
        <w:t>ontratada</w:t>
      </w:r>
      <w:r w:rsidRPr="00F9435C">
        <w:t xml:space="preserve"> os espaços físicos, instalações e os meios de comunicação necessários ao desempenho e cumprimento dos níveis de serviços contratados, quando executados no ambiente físico do DPF</w:t>
      </w:r>
      <w:r w:rsidR="00AC3745" w:rsidRPr="00F9435C">
        <w:t>.</w:t>
      </w:r>
    </w:p>
    <w:p w:rsidR="004B7028" w:rsidRPr="00F9435C" w:rsidRDefault="004B7028" w:rsidP="00836824">
      <w:pPr>
        <w:numPr>
          <w:ilvl w:val="2"/>
          <w:numId w:val="14"/>
        </w:numPr>
        <w:spacing w:after="240"/>
        <w:rPr>
          <w:rFonts w:eastAsia="Times New Roman" w:cs="Times New Roman"/>
          <w:kern w:val="0"/>
          <w:lang w:eastAsia="pt-BR" w:bidi="ar-SA"/>
        </w:rPr>
      </w:pPr>
      <w:r w:rsidRPr="00F9435C">
        <w:rPr>
          <w:rFonts w:eastAsia="Times New Roman" w:cs="Times New Roman"/>
          <w:kern w:val="0"/>
          <w:lang w:eastAsia="pt-BR" w:bidi="ar-SA"/>
        </w:rPr>
        <w:t>Fornecer à Contratada solicitação expressa para execução dos serv</w:t>
      </w:r>
      <w:r w:rsidRPr="00F9435C">
        <w:rPr>
          <w:rFonts w:eastAsia="Times New Roman" w:cs="Times New Roman"/>
          <w:kern w:val="0"/>
          <w:lang w:eastAsia="pt-BR" w:bidi="ar-SA"/>
        </w:rPr>
        <w:t>i</w:t>
      </w:r>
      <w:r w:rsidRPr="00F9435C">
        <w:rPr>
          <w:rFonts w:eastAsia="Times New Roman" w:cs="Times New Roman"/>
          <w:kern w:val="0"/>
          <w:lang w:eastAsia="pt-BR" w:bidi="ar-SA"/>
        </w:rPr>
        <w:t>ços.</w:t>
      </w:r>
    </w:p>
    <w:p w:rsidR="00746AE3" w:rsidRPr="00F9435C" w:rsidRDefault="00746AE3" w:rsidP="00836824">
      <w:pPr>
        <w:pStyle w:val="PargrafodaLista"/>
        <w:numPr>
          <w:ilvl w:val="2"/>
          <w:numId w:val="14"/>
        </w:numPr>
        <w:tabs>
          <w:tab w:val="left" w:pos="2552"/>
        </w:tabs>
        <w:suppressAutoHyphens/>
        <w:spacing w:after="240"/>
        <w:ind w:firstLine="1701"/>
        <w:contextualSpacing w:val="0"/>
        <w:jc w:val="both"/>
      </w:pPr>
      <w:r w:rsidRPr="00F9435C">
        <w:t>Permitir ao pessoal técnico da Contratada, desde que identificado e incluído na relação de técnicos autorizados, o acesso às suas unidades para a execução das atividades</w:t>
      </w:r>
      <w:r w:rsidR="00AC3745" w:rsidRPr="00F9435C">
        <w:t xml:space="preserve"> objeto deste Termo de Referência</w:t>
      </w:r>
      <w:r w:rsidRPr="00F9435C">
        <w:t>, respeitadas as normas de segurança vigentes nas suas dependências.</w:t>
      </w:r>
    </w:p>
    <w:p w:rsidR="00AC3745" w:rsidRPr="00F9435C" w:rsidRDefault="00AC3745" w:rsidP="00836824">
      <w:pPr>
        <w:pStyle w:val="PargrafodaLista"/>
        <w:numPr>
          <w:ilvl w:val="2"/>
          <w:numId w:val="14"/>
        </w:numPr>
        <w:tabs>
          <w:tab w:val="left" w:pos="2552"/>
        </w:tabs>
        <w:suppressAutoHyphens/>
        <w:spacing w:after="240"/>
        <w:ind w:firstLine="1701"/>
        <w:contextualSpacing w:val="0"/>
        <w:jc w:val="both"/>
      </w:pPr>
      <w:r w:rsidRPr="00F9435C">
        <w:t xml:space="preserve">Prestar as informações e os esclarecimentos pertinentes que venham a ser solicitado pela </w:t>
      </w:r>
      <w:r w:rsidR="007A2D7D" w:rsidRPr="00F9435C">
        <w:t>Contratada</w:t>
      </w:r>
      <w:r w:rsidRPr="00F9435C">
        <w:t xml:space="preserve"> por meio de seu preposto.</w:t>
      </w:r>
    </w:p>
    <w:p w:rsidR="00394C7B" w:rsidRPr="00F9435C" w:rsidRDefault="00394C7B" w:rsidP="00836824">
      <w:pPr>
        <w:pStyle w:val="PargrafodaLista"/>
        <w:numPr>
          <w:ilvl w:val="2"/>
          <w:numId w:val="14"/>
        </w:numPr>
        <w:tabs>
          <w:tab w:val="left" w:pos="2552"/>
        </w:tabs>
        <w:suppressAutoHyphens/>
        <w:spacing w:after="240"/>
        <w:ind w:firstLine="1701"/>
        <w:contextualSpacing w:val="0"/>
        <w:jc w:val="both"/>
      </w:pPr>
      <w:r w:rsidRPr="00F9435C">
        <w:t>Exigir o cumprimento de todas as obrigações assumidas pela Contratada, de acordo com as cláusulas contratuais e os termos de sua proposta.</w:t>
      </w:r>
    </w:p>
    <w:p w:rsidR="00001E4C" w:rsidRPr="00F9435C" w:rsidRDefault="00394C7B" w:rsidP="00836824">
      <w:pPr>
        <w:pStyle w:val="PargrafodaLista"/>
        <w:numPr>
          <w:ilvl w:val="2"/>
          <w:numId w:val="14"/>
        </w:numPr>
        <w:tabs>
          <w:tab w:val="left" w:pos="2552"/>
        </w:tabs>
        <w:suppressAutoHyphens/>
        <w:spacing w:after="240"/>
        <w:ind w:firstLine="1701"/>
        <w:contextualSpacing w:val="0"/>
        <w:jc w:val="both"/>
      </w:pPr>
      <w:r w:rsidRPr="00F9435C">
        <w:t>Exercer o acompanhamento e a fiscalização dos serviços</w:t>
      </w:r>
      <w:r w:rsidR="00001E4C" w:rsidRPr="00F9435C">
        <w:t>, sob os aspectos quantitativos e qualitativos, por intermédio de servidores</w:t>
      </w:r>
      <w:r w:rsidRPr="00F9435C">
        <w:t xml:space="preserve"> especialmente</w:t>
      </w:r>
      <w:r w:rsidR="00001E4C" w:rsidRPr="00F9435C">
        <w:t xml:space="preserve"> designados (Gestor e Fiscais de Contratos), anotando em registro próprio as falhas detectadas</w:t>
      </w:r>
      <w:r w:rsidRPr="00F9435C">
        <w:t xml:space="preserve">, indicando dia, mês e ano, e os nomes dos empregados eventualmente envolvidos, </w:t>
      </w:r>
      <w:r w:rsidR="00001E4C" w:rsidRPr="00F9435C">
        <w:t xml:space="preserve">e exigindo as medidas corretivas necessárias, bem como acompanhar o desenvolvimento do contrato, conferir os serviços executados e atestar os documentos </w:t>
      </w:r>
      <w:proofErr w:type="gramStart"/>
      <w:r w:rsidR="00001E4C" w:rsidRPr="00F9435C">
        <w:t>fiscais pertinentes, quando comprovada a execução total, fiel</w:t>
      </w:r>
      <w:proofErr w:type="gramEnd"/>
      <w:r w:rsidR="00001E4C" w:rsidRPr="00F9435C">
        <w:t xml:space="preserve"> e correta dos serviços, podendo ainda sustar, recusar, mandar fazer ou desfazer qualquer procedimento que não esteja de acordo com os termos contratuais.</w:t>
      </w:r>
    </w:p>
    <w:p w:rsidR="00001E4C" w:rsidRPr="00F9435C" w:rsidRDefault="00001E4C" w:rsidP="00836824">
      <w:pPr>
        <w:pStyle w:val="PargrafodaLista"/>
        <w:numPr>
          <w:ilvl w:val="2"/>
          <w:numId w:val="14"/>
        </w:numPr>
        <w:tabs>
          <w:tab w:val="left" w:pos="2552"/>
        </w:tabs>
        <w:suppressAutoHyphens/>
        <w:spacing w:after="240"/>
        <w:ind w:firstLine="1701"/>
        <w:contextualSpacing w:val="0"/>
        <w:jc w:val="both"/>
      </w:pPr>
      <w:r w:rsidRPr="00F9435C">
        <w:t xml:space="preserve">Notificar a contratada, por escrito, quanto </w:t>
      </w:r>
      <w:r w:rsidR="00394C7B" w:rsidRPr="00F9435C">
        <w:t>a eventuais imperfeições,</w:t>
      </w:r>
      <w:r w:rsidRPr="00F9435C">
        <w:t xml:space="preserve"> falhas ou irregularidades verificad</w:t>
      </w:r>
      <w:r w:rsidR="00394C7B" w:rsidRPr="00F9435C">
        <w:t>a</w:t>
      </w:r>
      <w:r w:rsidRPr="00F9435C">
        <w:t>s n</w:t>
      </w:r>
      <w:r w:rsidR="00394C7B" w:rsidRPr="00F9435C">
        <w:t>o curso da execução dos serviços</w:t>
      </w:r>
      <w:r w:rsidRPr="00F9435C">
        <w:t xml:space="preserve"> objeto da contratação, </w:t>
      </w:r>
      <w:r w:rsidRPr="00F9435C">
        <w:lastRenderedPageBreak/>
        <w:t>bem como quanto a qualquer ocorrência relativa ao comportamento de seus técnicos, quando em atendimento, que venha a ser considerado prejudicial ou inconveniente para o DPF, para que sejam adotadas as medidas corretivas necessárias</w:t>
      </w:r>
      <w:r w:rsidR="00394C7B" w:rsidRPr="00F9435C">
        <w:t>, fixando prazo para a sua correção</w:t>
      </w:r>
      <w:r w:rsidRPr="00F9435C">
        <w:t>.</w:t>
      </w:r>
    </w:p>
    <w:p w:rsidR="00AC3745" w:rsidRPr="00F9435C" w:rsidRDefault="00AC3745" w:rsidP="00836824">
      <w:pPr>
        <w:pStyle w:val="PargrafodaLista"/>
        <w:numPr>
          <w:ilvl w:val="2"/>
          <w:numId w:val="14"/>
        </w:numPr>
        <w:tabs>
          <w:tab w:val="left" w:pos="2552"/>
        </w:tabs>
        <w:suppressAutoHyphens/>
        <w:spacing w:after="240"/>
        <w:ind w:firstLine="1701"/>
        <w:contextualSpacing w:val="0"/>
        <w:jc w:val="both"/>
      </w:pPr>
      <w:r w:rsidRPr="00F9435C">
        <w:t>Avaliar relatório mensal dos serviços executados pela C</w:t>
      </w:r>
      <w:r w:rsidR="007A2D7D" w:rsidRPr="00F9435C">
        <w:t>ontratada</w:t>
      </w:r>
      <w:r w:rsidRPr="00F9435C">
        <w:t>, observando os indicadores e metas de níveis de serviço, conforme estabelecidos neste Termo de Referência.</w:t>
      </w:r>
    </w:p>
    <w:p w:rsidR="00746AE3" w:rsidRPr="00F9435C" w:rsidRDefault="00746AE3" w:rsidP="00836824">
      <w:pPr>
        <w:pStyle w:val="PargrafodaLista"/>
        <w:numPr>
          <w:ilvl w:val="2"/>
          <w:numId w:val="14"/>
        </w:numPr>
        <w:tabs>
          <w:tab w:val="left" w:pos="2552"/>
        </w:tabs>
        <w:suppressAutoHyphens/>
        <w:spacing w:after="240"/>
        <w:ind w:firstLine="1701"/>
        <w:contextualSpacing w:val="0"/>
        <w:jc w:val="both"/>
      </w:pPr>
      <w:r w:rsidRPr="00F9435C">
        <w:t>Efetuar o pagamento do valor resultante da execução dos serviços à Contratada, consoante condições estabelecidas no Termo de Referência, no Edital de licitação e no contrato.</w:t>
      </w:r>
    </w:p>
    <w:p w:rsidR="00001E4C" w:rsidRPr="00F9435C" w:rsidRDefault="00746AE3" w:rsidP="00836824">
      <w:pPr>
        <w:pStyle w:val="PargrafodaLista"/>
        <w:numPr>
          <w:ilvl w:val="2"/>
          <w:numId w:val="14"/>
        </w:numPr>
        <w:tabs>
          <w:tab w:val="left" w:pos="2552"/>
        </w:tabs>
        <w:suppressAutoHyphens/>
        <w:spacing w:after="240"/>
        <w:ind w:firstLine="1701"/>
        <w:contextualSpacing w:val="0"/>
        <w:jc w:val="both"/>
      </w:pPr>
      <w:r w:rsidRPr="00F9435C">
        <w:t>Zelar</w:t>
      </w:r>
      <w:r w:rsidR="00001E4C" w:rsidRPr="00F9435C">
        <w:t xml:space="preserve"> para que durante</w:t>
      </w:r>
      <w:r w:rsidR="006F064F" w:rsidRPr="00F9435C">
        <w:t xml:space="preserve"> toda </w:t>
      </w:r>
      <w:r w:rsidR="00001E4C" w:rsidRPr="00F9435C">
        <w:t xml:space="preserve">a vigência do contrato sejam </w:t>
      </w:r>
      <w:r w:rsidR="006F064F" w:rsidRPr="00F9435C">
        <w:t>mantidas, em compatibilidade com as o</w:t>
      </w:r>
      <w:r w:rsidR="00001E4C" w:rsidRPr="00F9435C">
        <w:t xml:space="preserve">brigações assumidas pela Contratada, todas as condições de </w:t>
      </w:r>
      <w:r w:rsidR="006F064F" w:rsidRPr="00F9435C">
        <w:t xml:space="preserve">habilitação e </w:t>
      </w:r>
      <w:r w:rsidR="00001E4C" w:rsidRPr="00F9435C">
        <w:t>qualificação exigidas n</w:t>
      </w:r>
      <w:r w:rsidR="006F064F" w:rsidRPr="00F9435C">
        <w:t>a licitação</w:t>
      </w:r>
      <w:r w:rsidR="00001E4C" w:rsidRPr="00F9435C">
        <w:t>.</w:t>
      </w:r>
    </w:p>
    <w:p w:rsidR="00394C7B" w:rsidRPr="00F9435C" w:rsidRDefault="00746AE3" w:rsidP="00836824">
      <w:pPr>
        <w:pStyle w:val="PargrafodaLista"/>
        <w:numPr>
          <w:ilvl w:val="2"/>
          <w:numId w:val="14"/>
        </w:numPr>
        <w:tabs>
          <w:tab w:val="left" w:pos="2552"/>
        </w:tabs>
        <w:suppressAutoHyphens/>
        <w:spacing w:after="240"/>
        <w:ind w:firstLine="1701"/>
        <w:contextualSpacing w:val="0"/>
        <w:jc w:val="both"/>
      </w:pPr>
      <w:r w:rsidRPr="00F9435C">
        <w:t xml:space="preserve"> N</w:t>
      </w:r>
      <w:r w:rsidR="00394C7B" w:rsidRPr="00F9435C">
        <w:t>ão praticar atos de ingerência na administração da Contratada, tais como:</w:t>
      </w:r>
    </w:p>
    <w:p w:rsidR="00394C7B" w:rsidRPr="00F9435C" w:rsidRDefault="00746AE3" w:rsidP="00836824">
      <w:pPr>
        <w:suppressAutoHyphens/>
        <w:spacing w:after="240"/>
        <w:ind w:firstLine="2126"/>
        <w:jc w:val="both"/>
        <w:rPr>
          <w:rFonts w:eastAsia="Times New Roman" w:cs="Times New Roman"/>
          <w:color w:val="000000"/>
          <w:kern w:val="0"/>
          <w:lang w:eastAsia="pt-BR"/>
        </w:rPr>
      </w:pPr>
      <w:r w:rsidRPr="00F9435C">
        <w:rPr>
          <w:rFonts w:cs="Times New Roman"/>
          <w:b/>
        </w:rPr>
        <w:t>a)</w:t>
      </w:r>
      <w:r w:rsidRPr="00F9435C">
        <w:rPr>
          <w:rFonts w:cs="Times New Roman"/>
        </w:rPr>
        <w:t xml:space="preserve"> </w:t>
      </w:r>
      <w:r w:rsidR="00394C7B" w:rsidRPr="00F9435C">
        <w:rPr>
          <w:rFonts w:eastAsia="Verdana" w:cs="Times New Roman"/>
          <w:kern w:val="0"/>
          <w:lang w:eastAsia="pt-BR" w:bidi="ar-SA"/>
        </w:rPr>
        <w:t xml:space="preserve">exercer o poder de mando sobre os empregados da Contratada, devendo reportar-se somente aos prepostos ou responsáveis por ela indicados, exceto quando nos serviços de </w:t>
      </w:r>
      <w:r w:rsidR="006F064F" w:rsidRPr="00F9435C">
        <w:rPr>
          <w:rFonts w:eastAsia="Verdana" w:cs="Times New Roman"/>
          <w:kern w:val="0"/>
          <w:lang w:eastAsia="pt-BR" w:bidi="ar-SA"/>
        </w:rPr>
        <w:t>suporte técnico aos</w:t>
      </w:r>
      <w:r w:rsidR="00394C7B" w:rsidRPr="00F9435C">
        <w:rPr>
          <w:rFonts w:eastAsia="Verdana" w:cs="Times New Roman"/>
          <w:kern w:val="0"/>
          <w:lang w:eastAsia="pt-BR" w:bidi="ar-SA"/>
        </w:rPr>
        <w:t xml:space="preserve"> usuário</w:t>
      </w:r>
      <w:r w:rsidR="006F064F" w:rsidRPr="00F9435C">
        <w:rPr>
          <w:rFonts w:eastAsia="Verdana" w:cs="Times New Roman"/>
          <w:kern w:val="0"/>
          <w:lang w:eastAsia="pt-BR" w:bidi="ar-SA"/>
        </w:rPr>
        <w:t>s</w:t>
      </w:r>
      <w:r w:rsidR="00394C7B" w:rsidRPr="00F9435C">
        <w:rPr>
          <w:rFonts w:eastAsia="Verdana" w:cs="Times New Roman"/>
          <w:kern w:val="0"/>
          <w:lang w:eastAsia="pt-BR" w:bidi="ar-SA"/>
        </w:rPr>
        <w:t>;</w:t>
      </w:r>
    </w:p>
    <w:p w:rsidR="00394C7B" w:rsidRPr="00F9435C" w:rsidRDefault="00746AE3" w:rsidP="00836824">
      <w:pPr>
        <w:suppressAutoHyphens/>
        <w:spacing w:after="240"/>
        <w:ind w:firstLine="2126"/>
        <w:jc w:val="both"/>
        <w:rPr>
          <w:rFonts w:cs="Times New Roman"/>
        </w:rPr>
      </w:pPr>
      <w:r w:rsidRPr="00F9435C">
        <w:rPr>
          <w:rFonts w:cs="Times New Roman"/>
          <w:b/>
        </w:rPr>
        <w:t xml:space="preserve">b) </w:t>
      </w:r>
      <w:r w:rsidR="00A051B6" w:rsidRPr="00F9435C">
        <w:rPr>
          <w:rFonts w:cs="Times New Roman"/>
          <w:kern w:val="0"/>
          <w:lang w:eastAsia="pt-BR" w:bidi="ar-SA"/>
        </w:rPr>
        <w:t>indicar pessoas para compor o quadro funcional da contratada</w:t>
      </w:r>
      <w:r w:rsidR="00394C7B" w:rsidRPr="00F9435C">
        <w:rPr>
          <w:rFonts w:cs="Times New Roman"/>
        </w:rPr>
        <w:t>;</w:t>
      </w:r>
    </w:p>
    <w:p w:rsidR="00394C7B" w:rsidRPr="00F9435C" w:rsidRDefault="00746AE3" w:rsidP="00836824">
      <w:pPr>
        <w:suppressAutoHyphens/>
        <w:spacing w:after="240"/>
        <w:ind w:firstLine="2126"/>
        <w:jc w:val="both"/>
        <w:rPr>
          <w:rFonts w:cs="Times New Roman"/>
        </w:rPr>
      </w:pPr>
      <w:r w:rsidRPr="00F9435C">
        <w:rPr>
          <w:rFonts w:cs="Times New Roman"/>
          <w:b/>
        </w:rPr>
        <w:t xml:space="preserve">c) </w:t>
      </w:r>
      <w:r w:rsidR="00394C7B" w:rsidRPr="00F9435C">
        <w:rPr>
          <w:rFonts w:cs="Times New Roman"/>
        </w:rPr>
        <w:t>promover ou aceitar o desvio de funções dos trabalhadores da Contratada,</w:t>
      </w:r>
      <w:r w:rsidRPr="00F9435C">
        <w:rPr>
          <w:rFonts w:cs="Times New Roman"/>
        </w:rPr>
        <w:t xml:space="preserve"> </w:t>
      </w:r>
      <w:r w:rsidR="00394C7B" w:rsidRPr="00F9435C">
        <w:rPr>
          <w:rFonts w:cs="Times New Roman"/>
        </w:rPr>
        <w:t xml:space="preserve">mediante a utilização destes em atividades distintas daquelas previstas no objeto da contratação e em relação à função específica para a qual o trabalhador foi contratado; </w:t>
      </w:r>
      <w:proofErr w:type="gramStart"/>
      <w:r w:rsidR="00394C7B" w:rsidRPr="00F9435C">
        <w:rPr>
          <w:rFonts w:cs="Times New Roman"/>
        </w:rPr>
        <w:t>e</w:t>
      </w:r>
      <w:proofErr w:type="gramEnd"/>
    </w:p>
    <w:p w:rsidR="00394C7B" w:rsidRDefault="00746AE3" w:rsidP="00836824">
      <w:pPr>
        <w:suppressAutoHyphens/>
        <w:spacing w:after="240"/>
        <w:ind w:firstLine="2126"/>
        <w:jc w:val="both"/>
        <w:rPr>
          <w:rFonts w:cs="Times New Roman"/>
        </w:rPr>
      </w:pPr>
      <w:r w:rsidRPr="00F9435C">
        <w:rPr>
          <w:rFonts w:cs="Times New Roman"/>
        </w:rPr>
        <w:t xml:space="preserve">d) </w:t>
      </w:r>
      <w:r w:rsidR="00394C7B" w:rsidRPr="00F9435C">
        <w:rPr>
          <w:rFonts w:cs="Times New Roman"/>
        </w:rPr>
        <w:t>considerar os trabalhadores da Contratada como colaboradores eventuais do próprio órgão, especialmente para efeito de concessão de diárias e passagens.</w:t>
      </w:r>
    </w:p>
    <w:p w:rsidR="0027072E" w:rsidRPr="00944EE9" w:rsidRDefault="001F0B19" w:rsidP="0021162E">
      <w:pPr>
        <w:pStyle w:val="PargrafodaLista"/>
        <w:numPr>
          <w:ilvl w:val="1"/>
          <w:numId w:val="14"/>
        </w:numPr>
        <w:suppressAutoHyphens/>
        <w:spacing w:after="240"/>
        <w:contextualSpacing w:val="0"/>
        <w:jc w:val="both"/>
        <w:outlineLvl w:val="1"/>
        <w:rPr>
          <w:b/>
        </w:rPr>
      </w:pPr>
      <w:bookmarkStart w:id="32" w:name="_Toc370209186"/>
      <w:r w:rsidRPr="00944EE9">
        <w:rPr>
          <w:b/>
        </w:rPr>
        <w:t>Deveres e Responsabilidades da Contratada</w:t>
      </w:r>
      <w:bookmarkEnd w:id="32"/>
    </w:p>
    <w:p w:rsidR="0090750B" w:rsidRPr="00F9435C" w:rsidRDefault="0090750B" w:rsidP="001104FA">
      <w:pPr>
        <w:pStyle w:val="PargrafodaLista"/>
        <w:numPr>
          <w:ilvl w:val="2"/>
          <w:numId w:val="14"/>
        </w:numPr>
        <w:tabs>
          <w:tab w:val="left" w:pos="2552"/>
        </w:tabs>
        <w:suppressAutoHyphens/>
        <w:spacing w:after="240"/>
        <w:ind w:firstLine="1701"/>
        <w:contextualSpacing w:val="0"/>
        <w:jc w:val="both"/>
      </w:pPr>
      <w:r w:rsidRPr="00F9435C">
        <w:t xml:space="preserve">Participar, dentro do período compreendido entre a assinatura do contrato e o início da prestação dos serviços, de reuniões com a equipe de técnicos do </w:t>
      </w:r>
      <w:r w:rsidR="006266C2" w:rsidRPr="00F9435C">
        <w:t>DPF</w:t>
      </w:r>
      <w:r w:rsidRPr="00F9435C">
        <w:t xml:space="preserve">, para alinhamento de expectativas contratuais. </w:t>
      </w:r>
    </w:p>
    <w:p w:rsidR="0090750B" w:rsidRPr="00F9435C" w:rsidRDefault="0090750B" w:rsidP="001104FA">
      <w:pPr>
        <w:pStyle w:val="PargrafodaLista"/>
        <w:numPr>
          <w:ilvl w:val="3"/>
          <w:numId w:val="14"/>
        </w:numPr>
        <w:suppressAutoHyphens/>
        <w:spacing w:after="240"/>
        <w:ind w:firstLine="2552"/>
        <w:contextualSpacing w:val="0"/>
        <w:jc w:val="both"/>
      </w:pPr>
      <w:r w:rsidRPr="00F9435C">
        <w:t xml:space="preserve">O </w:t>
      </w:r>
      <w:r w:rsidR="006266C2" w:rsidRPr="00F9435C">
        <w:t>DPF</w:t>
      </w:r>
      <w:r w:rsidRPr="00F9435C">
        <w:t xml:space="preserve"> fará a convocação dos representantes da empresa e fornecerá previamente a pauta de reunião. </w:t>
      </w:r>
    </w:p>
    <w:p w:rsidR="0037213B" w:rsidRPr="00F9435C" w:rsidRDefault="0037213B" w:rsidP="001104FA">
      <w:pPr>
        <w:pStyle w:val="PargrafodaLista"/>
        <w:numPr>
          <w:ilvl w:val="2"/>
          <w:numId w:val="14"/>
        </w:numPr>
        <w:tabs>
          <w:tab w:val="left" w:pos="2552"/>
        </w:tabs>
        <w:suppressAutoHyphens/>
        <w:spacing w:after="240"/>
        <w:ind w:firstLine="1701"/>
        <w:contextualSpacing w:val="0"/>
        <w:jc w:val="both"/>
      </w:pPr>
      <w:r w:rsidRPr="00F9435C">
        <w:t>Cumprir, às suas expensas, todas as cláusulas contratuais que definam suas obrigações/deveres.</w:t>
      </w:r>
    </w:p>
    <w:p w:rsidR="0090750B" w:rsidRPr="00F9435C" w:rsidRDefault="00544D0F" w:rsidP="001104FA">
      <w:pPr>
        <w:pStyle w:val="PargrafodaLista"/>
        <w:numPr>
          <w:ilvl w:val="2"/>
          <w:numId w:val="14"/>
        </w:numPr>
        <w:tabs>
          <w:tab w:val="left" w:pos="2552"/>
        </w:tabs>
        <w:suppressAutoHyphens/>
        <w:spacing w:after="240"/>
        <w:ind w:firstLine="1701"/>
        <w:contextualSpacing w:val="0"/>
        <w:jc w:val="both"/>
      </w:pPr>
      <w:r w:rsidRPr="00F9435C">
        <w:t>Designar e f</w:t>
      </w:r>
      <w:r w:rsidR="0090750B" w:rsidRPr="00F9435C">
        <w:t>ormalizar a indicação</w:t>
      </w:r>
      <w:r w:rsidRPr="00F9435C">
        <w:t xml:space="preserve"> de representante legal com formação técnica adequada</w:t>
      </w:r>
      <w:r w:rsidR="001A0EA9" w:rsidRPr="00F9435C">
        <w:t xml:space="preserve"> </w:t>
      </w:r>
      <w:r w:rsidRPr="00F9435C">
        <w:t>e comprovada experiência no gerenciamento de projetos de tecnologia da informação</w:t>
      </w:r>
      <w:r w:rsidR="0090750B" w:rsidRPr="00F9435C">
        <w:t xml:space="preserve">, bem como do substituto eventual, </w:t>
      </w:r>
      <w:r w:rsidRPr="00F9435C">
        <w:t>para atuar como Preposto da empresa</w:t>
      </w:r>
      <w:r w:rsidR="001A0EA9" w:rsidRPr="00F9435C">
        <w:t xml:space="preserve">, que deverá reportar-se ao DPF </w:t>
      </w:r>
      <w:r w:rsidR="0090750B" w:rsidRPr="00F9435C">
        <w:t xml:space="preserve">para tratar dos assuntos relacionados ao contrato e </w:t>
      </w:r>
      <w:r w:rsidR="001A0EA9" w:rsidRPr="00F9435C">
        <w:t xml:space="preserve">ao </w:t>
      </w:r>
      <w:r w:rsidR="0090750B" w:rsidRPr="00F9435C">
        <w:t xml:space="preserve">gerenciamento dos serviços técnicos, em horário comercial, de segunda a sexta-feira, sem ônus adicional para o </w:t>
      </w:r>
      <w:r w:rsidR="006266C2" w:rsidRPr="00F9435C">
        <w:t>DPF</w:t>
      </w:r>
      <w:r w:rsidRPr="00F9435C">
        <w:t>, indicando seu cargo, endereço com CEP, número de telefone residencial e celular e endereço</w:t>
      </w:r>
      <w:r w:rsidR="001A0EA9" w:rsidRPr="00F9435C">
        <w:t xml:space="preserve"> de correio</w:t>
      </w:r>
      <w:r w:rsidRPr="00F9435C">
        <w:t xml:space="preserve"> eletrônico</w:t>
      </w:r>
      <w:r w:rsidR="001A0EA9" w:rsidRPr="00F9435C">
        <w:t>.</w:t>
      </w:r>
    </w:p>
    <w:p w:rsidR="0037213B" w:rsidRPr="00F9435C" w:rsidRDefault="0037213B" w:rsidP="001104FA">
      <w:pPr>
        <w:pStyle w:val="PargrafodaLista"/>
        <w:numPr>
          <w:ilvl w:val="2"/>
          <w:numId w:val="14"/>
        </w:numPr>
        <w:tabs>
          <w:tab w:val="left" w:pos="2552"/>
        </w:tabs>
        <w:suppressAutoHyphens/>
        <w:spacing w:after="240"/>
        <w:ind w:firstLine="1701"/>
        <w:contextualSpacing w:val="0"/>
        <w:jc w:val="both"/>
      </w:pPr>
      <w:r w:rsidRPr="00F9435C">
        <w:lastRenderedPageBreak/>
        <w:t>Adotar as providências necessárias que viabilizem a realização dos serviços objeto desta contratação.</w:t>
      </w:r>
    </w:p>
    <w:p w:rsidR="00EB1A2B" w:rsidRDefault="00EB1A2B" w:rsidP="001104FA">
      <w:pPr>
        <w:pStyle w:val="PargrafodaLista"/>
        <w:numPr>
          <w:ilvl w:val="2"/>
          <w:numId w:val="14"/>
        </w:numPr>
        <w:tabs>
          <w:tab w:val="left" w:pos="2552"/>
        </w:tabs>
        <w:suppressAutoHyphens/>
        <w:spacing w:after="240"/>
        <w:ind w:firstLine="1701"/>
        <w:contextualSpacing w:val="0"/>
        <w:jc w:val="both"/>
      </w:pPr>
      <w:r w:rsidRPr="00F9435C">
        <w:t xml:space="preserve">Disponibilizar e manter toda a infraestrutura necessária à execução dos serviços da </w:t>
      </w:r>
      <w:r w:rsidR="004648BC" w:rsidRPr="00F9435C">
        <w:t>Central de Serviços</w:t>
      </w:r>
      <w:r w:rsidRPr="00F9435C">
        <w:t xml:space="preserve"> – </w:t>
      </w:r>
      <w:proofErr w:type="spellStart"/>
      <w:r w:rsidRPr="00356E80">
        <w:rPr>
          <w:i/>
        </w:rPr>
        <w:t>Service</w:t>
      </w:r>
      <w:proofErr w:type="spellEnd"/>
      <w:r w:rsidRPr="00356E80">
        <w:rPr>
          <w:i/>
        </w:rPr>
        <w:t xml:space="preserve"> </w:t>
      </w:r>
      <w:proofErr w:type="spellStart"/>
      <w:r w:rsidRPr="00356E80">
        <w:rPr>
          <w:i/>
        </w:rPr>
        <w:t>Desk</w:t>
      </w:r>
      <w:proofErr w:type="spellEnd"/>
      <w:r w:rsidRPr="00F9435C">
        <w:t xml:space="preserve">, a exemplo de: instalações físicas, mobiliário, máquinas, equipamentos, telefonia, rede local, </w:t>
      </w:r>
      <w:r w:rsidR="008B0A58" w:rsidRPr="00F9435C">
        <w:t>SG</w:t>
      </w:r>
      <w:r w:rsidR="00535C43" w:rsidRPr="00F9435C">
        <w:t>S</w:t>
      </w:r>
      <w:r w:rsidR="008B0A58" w:rsidRPr="00F9435C">
        <w:t xml:space="preserve">D, </w:t>
      </w:r>
      <w:r w:rsidRPr="00F9435C">
        <w:t>softwares básicos e</w:t>
      </w:r>
      <w:r w:rsidR="008B0A58" w:rsidRPr="00F9435C">
        <w:t xml:space="preserve"> circuito</w:t>
      </w:r>
      <w:r w:rsidRPr="00F9435C">
        <w:t xml:space="preserve"> de comunicação entre o ambiente da </w:t>
      </w:r>
      <w:r w:rsidR="006D3228">
        <w:t>Contratada</w:t>
      </w:r>
      <w:r w:rsidRPr="00F9435C">
        <w:t xml:space="preserve"> e o DPF.</w:t>
      </w:r>
    </w:p>
    <w:p w:rsidR="00944EE9" w:rsidRPr="00F9435C" w:rsidRDefault="00944EE9" w:rsidP="001104FA">
      <w:pPr>
        <w:pStyle w:val="PargrafodaLista"/>
        <w:numPr>
          <w:ilvl w:val="3"/>
          <w:numId w:val="14"/>
        </w:numPr>
        <w:suppressAutoHyphens/>
        <w:spacing w:after="240"/>
        <w:contextualSpacing w:val="0"/>
        <w:jc w:val="both"/>
      </w:pPr>
      <w:r w:rsidRPr="00944EE9">
        <w:t xml:space="preserve">Caso a Contratada opte por instalar a Central de Serviços aos Usuários nas dependências da Superintendência Regional </w:t>
      </w:r>
      <w:r w:rsidR="001635EE">
        <w:t>das unidades participantes</w:t>
      </w:r>
      <w:r w:rsidRPr="00944EE9">
        <w:t>, o DPF irá disponibilizar o espaço físico com toda</w:t>
      </w:r>
      <w:proofErr w:type="gramStart"/>
      <w:r w:rsidRPr="00944EE9">
        <w:t xml:space="preserve">  </w:t>
      </w:r>
      <w:proofErr w:type="gramEnd"/>
      <w:r w:rsidRPr="00944EE9">
        <w:t xml:space="preserve">infraestrutura física, elétrica e lógica (rede local com acesso à </w:t>
      </w:r>
      <w:proofErr w:type="spellStart"/>
      <w:r w:rsidRPr="00944EE9">
        <w:t>DPFNet</w:t>
      </w:r>
      <w:proofErr w:type="spellEnd"/>
      <w:r w:rsidRPr="00944EE9">
        <w:t>) necessária, exceto equipamentos, software  e mobiliário, sendo</w:t>
      </w:r>
      <w:r>
        <w:t xml:space="preserve">, neste caso, </w:t>
      </w:r>
      <w:r w:rsidRPr="00944EE9">
        <w:t xml:space="preserve"> dispensável a existência de circuito de comunicação entre a Contratada e o DPF</w:t>
      </w:r>
      <w:r w:rsidR="00683BE6">
        <w:t>.</w:t>
      </w:r>
    </w:p>
    <w:p w:rsidR="00535C43" w:rsidRPr="00F9435C" w:rsidRDefault="00535C43" w:rsidP="001104FA">
      <w:pPr>
        <w:pStyle w:val="PargrafodaLista"/>
        <w:numPr>
          <w:ilvl w:val="2"/>
          <w:numId w:val="14"/>
        </w:numPr>
        <w:tabs>
          <w:tab w:val="left" w:pos="2552"/>
        </w:tabs>
        <w:suppressAutoHyphens/>
        <w:spacing w:after="240"/>
        <w:ind w:firstLine="1701"/>
        <w:contextualSpacing w:val="0"/>
        <w:jc w:val="both"/>
      </w:pPr>
      <w:r w:rsidRPr="00F9435C">
        <w:t xml:space="preserve">Implantar a </w:t>
      </w:r>
      <w:r w:rsidR="004648BC" w:rsidRPr="00F9435C">
        <w:t>Central de Serviços</w:t>
      </w:r>
      <w:r w:rsidRPr="00F9435C">
        <w:t xml:space="preserve"> de forma a permitir sua atuação a partir da data prevista para o início da prestação dos serviços, contendo, no mínimo, o SGSD configurado de acordo com os parâmetros do Termo de Referência, para permitir o gerenciamento de incidentes, com a medição dos níveis de serviços.</w:t>
      </w:r>
    </w:p>
    <w:p w:rsidR="00C52118" w:rsidRPr="00F9435C" w:rsidRDefault="00C52118" w:rsidP="001104FA">
      <w:pPr>
        <w:pStyle w:val="PargrafodaLista"/>
        <w:numPr>
          <w:ilvl w:val="2"/>
          <w:numId w:val="14"/>
        </w:numPr>
        <w:tabs>
          <w:tab w:val="left" w:pos="2552"/>
        </w:tabs>
        <w:suppressAutoHyphens/>
        <w:spacing w:after="240"/>
        <w:ind w:firstLine="1701"/>
        <w:contextualSpacing w:val="0"/>
        <w:jc w:val="both"/>
      </w:pPr>
      <w:r w:rsidRPr="00F9435C">
        <w:t xml:space="preserve">Customizar e parametrizar totalmente as demais gerências (problemas, mudanças e configuração) em até 90 (noventa) dias, contados a partir do início da operação, de acordo ANEXO I – C - PLANO DE IMPLANTAÇÃO </w:t>
      </w:r>
      <w:r w:rsidR="00DC572B" w:rsidRPr="00F9435C">
        <w:t>D</w:t>
      </w:r>
      <w:r w:rsidR="00743FF3" w:rsidRPr="00F9435C">
        <w:t>A SOLUÇÃO DE TI</w:t>
      </w:r>
      <w:r w:rsidRPr="00F9435C">
        <w:t>.</w:t>
      </w:r>
    </w:p>
    <w:p w:rsidR="00085783" w:rsidRPr="00F9435C" w:rsidRDefault="00085783" w:rsidP="001104FA">
      <w:pPr>
        <w:pStyle w:val="PargrafodaLista"/>
        <w:numPr>
          <w:ilvl w:val="2"/>
          <w:numId w:val="14"/>
        </w:numPr>
        <w:tabs>
          <w:tab w:val="left" w:pos="2552"/>
        </w:tabs>
        <w:suppressAutoHyphens/>
        <w:spacing w:after="240"/>
        <w:ind w:firstLine="1701"/>
        <w:contextualSpacing w:val="0"/>
        <w:jc w:val="both"/>
      </w:pPr>
      <w:r w:rsidRPr="00F9435C">
        <w:t>Planejar, desenvolver, executar e manter os serviços conforme especificações do Termo de Referência e de sua proposta</w:t>
      </w:r>
      <w:r w:rsidR="009C7EFB" w:rsidRPr="00F9435C">
        <w:t xml:space="preserve"> e</w:t>
      </w:r>
      <w:r w:rsidRPr="00F9435C">
        <w:t xml:space="preserve"> dentro das exigências de níveis de serviços nele estabelecidos, </w:t>
      </w:r>
      <w:r w:rsidR="009C7EFB" w:rsidRPr="00F9435C">
        <w:t xml:space="preserve">com a alocação dos empregados necessários ao perfeito cumprimento das cláusulas contratuais, além de fornecer os materiais e equipamentos, ferramentas e utensílios necessários, </w:t>
      </w:r>
      <w:r w:rsidR="004B065E" w:rsidRPr="00F9435C">
        <w:t>na qualidade e quantidade especificadas no Termo de Referência e em sua proposta.</w:t>
      </w:r>
    </w:p>
    <w:p w:rsidR="00535C43" w:rsidRPr="00F9435C" w:rsidRDefault="00535C43" w:rsidP="00836824">
      <w:pPr>
        <w:pStyle w:val="PargrafodaLista"/>
        <w:numPr>
          <w:ilvl w:val="3"/>
          <w:numId w:val="14"/>
        </w:numPr>
        <w:suppressAutoHyphens/>
        <w:spacing w:after="240"/>
        <w:ind w:firstLine="2552"/>
        <w:contextualSpacing w:val="0"/>
        <w:jc w:val="both"/>
      </w:pPr>
      <w:r w:rsidRPr="00F9435C">
        <w:t>Dimensionar a equipe de atendimento remoto e presencial para execução adequada dos serviços.</w:t>
      </w:r>
    </w:p>
    <w:p w:rsidR="00AC29FA" w:rsidRPr="00F9435C" w:rsidRDefault="00AC29FA" w:rsidP="00836824">
      <w:pPr>
        <w:pStyle w:val="PargrafodaLista"/>
        <w:numPr>
          <w:ilvl w:val="2"/>
          <w:numId w:val="14"/>
        </w:numPr>
        <w:tabs>
          <w:tab w:val="left" w:pos="2552"/>
        </w:tabs>
        <w:suppressAutoHyphens/>
        <w:spacing w:after="240"/>
        <w:ind w:firstLine="1701"/>
        <w:contextualSpacing w:val="0"/>
        <w:jc w:val="both"/>
      </w:pPr>
      <w:r w:rsidRPr="00F9435C">
        <w:t>Selecionar, designar e manter, em sua equipe, profissionais cuja qualificação esteja em conformidade com os requisitos definidos no Termo de Referência e de acordo com as necessidades pertinentes à adequada execução dos serviços contratados.</w:t>
      </w:r>
    </w:p>
    <w:p w:rsidR="00AC29FA" w:rsidRPr="00F9435C" w:rsidRDefault="00AC29FA" w:rsidP="00836824">
      <w:pPr>
        <w:pStyle w:val="PargrafodaLista"/>
        <w:numPr>
          <w:ilvl w:val="2"/>
          <w:numId w:val="14"/>
        </w:numPr>
        <w:tabs>
          <w:tab w:val="left" w:pos="2552"/>
        </w:tabs>
        <w:suppressAutoHyphens/>
        <w:spacing w:after="240"/>
        <w:ind w:firstLine="1701"/>
        <w:contextualSpacing w:val="0"/>
        <w:jc w:val="both"/>
      </w:pPr>
      <w:r w:rsidRPr="00F9435C">
        <w:t xml:space="preserve">Vedar a utilização, na execução dos serviços, de empregado que seja familiar de agente público ocupante de cargo em comissão ou função de confiança no órgão </w:t>
      </w:r>
      <w:r w:rsidR="001A3F43" w:rsidRPr="00F9435C">
        <w:t>DPF</w:t>
      </w:r>
      <w:r w:rsidRPr="00F9435C">
        <w:t>, nos termos do artigo 7° do Decreto n° 7.203, de 2010, que dispõe sobre a vedação do nepotismo no âmbito da administração pública federal.</w:t>
      </w:r>
    </w:p>
    <w:p w:rsidR="00E929A2" w:rsidRDefault="00E929A2" w:rsidP="00836824">
      <w:pPr>
        <w:pStyle w:val="PargrafodaLista"/>
        <w:numPr>
          <w:ilvl w:val="2"/>
          <w:numId w:val="14"/>
        </w:numPr>
        <w:tabs>
          <w:tab w:val="left" w:pos="2552"/>
        </w:tabs>
        <w:suppressAutoHyphens/>
        <w:spacing w:after="240"/>
        <w:ind w:firstLine="1701"/>
        <w:contextualSpacing w:val="0"/>
        <w:jc w:val="both"/>
      </w:pPr>
      <w:r w:rsidRPr="00F9435C">
        <w:t>Apresentar ao DPF, quando do início das atividades, para prévia aprovação, e sempre que houver alocação de um novo profissional na execução do contrato, relação nominal constando nome, RG, CPF, filiação, endereço residencial e telefone dos empregados, bem como as respectivas Carteiras de Trabalho e Previdência Social – CTPS, devidamente preenchidas e assinadas, para fins de conferência.</w:t>
      </w:r>
    </w:p>
    <w:p w:rsidR="00E929A2" w:rsidRDefault="00E929A2" w:rsidP="00836824">
      <w:pPr>
        <w:pStyle w:val="PargrafodaLista"/>
        <w:numPr>
          <w:ilvl w:val="2"/>
          <w:numId w:val="14"/>
        </w:numPr>
        <w:tabs>
          <w:tab w:val="left" w:pos="2552"/>
        </w:tabs>
        <w:suppressAutoHyphens/>
        <w:spacing w:after="240"/>
        <w:ind w:firstLine="1701"/>
        <w:contextualSpacing w:val="0"/>
        <w:jc w:val="both"/>
      </w:pPr>
      <w:r w:rsidRPr="00F9435C">
        <w:t xml:space="preserve">Apresentar ao DPF, quando do início das atividades, e sempre que houver alocação de novo profissional na execução do contrato, relação contendo nome completo, CPF, cargo ou atividade exercida, órgão e local de exercício dos empregados </w:t>
      </w:r>
      <w:r w:rsidRPr="00F9435C">
        <w:lastRenderedPageBreak/>
        <w:t>alocados, para fins de divulgação na internet, nos termos do artigo 84, §§ 4° e 5°, da Lei n° 12.465, de 2011 (Lei de Diretrizes Orçamentárias para 2012).</w:t>
      </w:r>
    </w:p>
    <w:p w:rsidR="00944EE9" w:rsidRPr="00944EE9" w:rsidRDefault="00944EE9" w:rsidP="00836824">
      <w:pPr>
        <w:pStyle w:val="PargrafodaLista"/>
        <w:numPr>
          <w:ilvl w:val="3"/>
          <w:numId w:val="14"/>
        </w:numPr>
        <w:suppressAutoHyphens/>
        <w:spacing w:after="240"/>
        <w:ind w:firstLine="2552"/>
        <w:contextualSpacing w:val="0"/>
        <w:jc w:val="both"/>
      </w:pPr>
      <w:r>
        <w:t xml:space="preserve">A obrigação prevista nos dois itens anteriores (6.3.11 e 6.3.12) </w:t>
      </w:r>
      <w:r w:rsidRPr="00944EE9">
        <w:t>aplica-se somente aos empregados que ficarem alocados de forma contínua em alguma das Unidades do DPF participantes do presente processo licitatório.</w:t>
      </w:r>
    </w:p>
    <w:p w:rsidR="00E929A2" w:rsidRPr="00F9435C" w:rsidRDefault="00E929A2" w:rsidP="00836824">
      <w:pPr>
        <w:pStyle w:val="PargrafodaLista"/>
        <w:numPr>
          <w:ilvl w:val="2"/>
          <w:numId w:val="14"/>
        </w:numPr>
        <w:tabs>
          <w:tab w:val="left" w:pos="2552"/>
        </w:tabs>
        <w:suppressAutoHyphens/>
        <w:spacing w:after="240"/>
        <w:ind w:firstLine="1701"/>
        <w:contextualSpacing w:val="0"/>
        <w:jc w:val="both"/>
      </w:pPr>
      <w:r w:rsidRPr="00F9435C">
        <w:t>Disponibilizar técnicos para o atendimento aos serviços de suporte presencial de 2º nível e de suporte à infraestrutura (3° Nível) em quantidade e com os conhecimentos adequados para atender à quantidade, diversidade, complexidade e urgência dos chamados (incidentes) com eficiência, eficácia e efetividade.</w:t>
      </w:r>
    </w:p>
    <w:p w:rsidR="00AC29FA" w:rsidRPr="00F9435C" w:rsidRDefault="00AC29FA" w:rsidP="00836824">
      <w:pPr>
        <w:pStyle w:val="PargrafodaLista"/>
        <w:numPr>
          <w:ilvl w:val="2"/>
          <w:numId w:val="14"/>
        </w:numPr>
        <w:tabs>
          <w:tab w:val="left" w:pos="2552"/>
        </w:tabs>
        <w:suppressAutoHyphens/>
        <w:spacing w:after="240"/>
        <w:ind w:firstLine="1701"/>
        <w:contextualSpacing w:val="0"/>
        <w:jc w:val="both"/>
      </w:pPr>
      <w:r w:rsidRPr="00F9435C">
        <w:t>Empregar, na execução dos serviços, pessoal com a qualificação e conhecimento adequados, de acordo com o Termo de Referência.</w:t>
      </w:r>
    </w:p>
    <w:p w:rsidR="00AC29FA" w:rsidRPr="00F9435C" w:rsidRDefault="00AC29FA" w:rsidP="00836824">
      <w:pPr>
        <w:pStyle w:val="PargrafodaLista"/>
        <w:numPr>
          <w:ilvl w:val="2"/>
          <w:numId w:val="14"/>
        </w:numPr>
        <w:tabs>
          <w:tab w:val="left" w:pos="2552"/>
        </w:tabs>
        <w:suppressAutoHyphens/>
        <w:spacing w:after="240"/>
        <w:ind w:firstLine="1701"/>
        <w:contextualSpacing w:val="0"/>
        <w:jc w:val="both"/>
      </w:pPr>
      <w:r w:rsidRPr="00F9435C">
        <w:t>Comprovar, por meio de carta de apresentação ou outro documento que seja exigido, a habilitação e qualificação profissional de seus empregados alocados na execução dos serviços.</w:t>
      </w:r>
    </w:p>
    <w:p w:rsidR="00AC29FA" w:rsidRPr="00F9435C" w:rsidRDefault="00AC29FA" w:rsidP="00836824">
      <w:pPr>
        <w:pStyle w:val="PargrafodaLista"/>
        <w:numPr>
          <w:ilvl w:val="3"/>
          <w:numId w:val="14"/>
        </w:numPr>
        <w:tabs>
          <w:tab w:val="left" w:pos="3686"/>
        </w:tabs>
        <w:suppressAutoHyphens/>
        <w:spacing w:after="240"/>
        <w:ind w:firstLine="2552"/>
        <w:contextualSpacing w:val="0"/>
        <w:jc w:val="both"/>
      </w:pPr>
      <w:r w:rsidRPr="00F9435C">
        <w:t xml:space="preserve">A comprovação da qualificação profissional será exigida no início da execução do contrato e sempre que houver ingresso de novos funcionários da </w:t>
      </w:r>
      <w:r w:rsidR="006D3228">
        <w:t>Contratada</w:t>
      </w:r>
      <w:r w:rsidRPr="00F9435C">
        <w:t xml:space="preserve"> na prestação de serviços.</w:t>
      </w:r>
    </w:p>
    <w:p w:rsidR="00AC29FA" w:rsidRPr="00F9435C" w:rsidRDefault="00AC29FA" w:rsidP="00836824">
      <w:pPr>
        <w:pStyle w:val="PargrafodaLista"/>
        <w:numPr>
          <w:ilvl w:val="2"/>
          <w:numId w:val="14"/>
        </w:numPr>
        <w:tabs>
          <w:tab w:val="left" w:pos="2552"/>
        </w:tabs>
        <w:suppressAutoHyphens/>
        <w:spacing w:after="120"/>
        <w:ind w:firstLine="1701"/>
        <w:contextualSpacing w:val="0"/>
        <w:jc w:val="both"/>
      </w:pPr>
      <w:r w:rsidRPr="00F9435C">
        <w:t>Instruir seus empregados, no início da execução contratual, quanto à obtenção das informações de seus interesses junto aos órgãos públicos, relativas ao contrato de trabalho e obrigações a ele inerentes, adotando, entre outras, as seguintes medidas:</w:t>
      </w:r>
    </w:p>
    <w:p w:rsidR="00AC29FA" w:rsidRPr="00F9435C" w:rsidRDefault="00AC29FA" w:rsidP="00605ED8">
      <w:pPr>
        <w:pStyle w:val="PargrafodaLista"/>
        <w:numPr>
          <w:ilvl w:val="3"/>
          <w:numId w:val="52"/>
        </w:numPr>
        <w:tabs>
          <w:tab w:val="left" w:pos="2977"/>
        </w:tabs>
        <w:suppressAutoHyphens/>
        <w:spacing w:after="120"/>
        <w:ind w:left="0" w:firstLine="2553"/>
        <w:contextualSpacing w:val="0"/>
        <w:jc w:val="both"/>
      </w:pPr>
      <w:proofErr w:type="gramStart"/>
      <w:r w:rsidRPr="00F9435C">
        <w:t>viabilizar</w:t>
      </w:r>
      <w:proofErr w:type="gramEnd"/>
      <w:r w:rsidRPr="00F9435C">
        <w:t xml:space="preserve"> o acesso de seus empregados, via internet, por meio de senha própria, aos sistemas da Previdência Social e da Receita do Brasil, com o objetivo de verificar se as suas contribuições previdenciárias foram recolhidas;</w:t>
      </w:r>
    </w:p>
    <w:p w:rsidR="00AC29FA" w:rsidRPr="00F9435C" w:rsidRDefault="00AC29FA" w:rsidP="00605ED8">
      <w:pPr>
        <w:pStyle w:val="PargrafodaLista"/>
        <w:numPr>
          <w:ilvl w:val="3"/>
          <w:numId w:val="52"/>
        </w:numPr>
        <w:tabs>
          <w:tab w:val="left" w:pos="2977"/>
        </w:tabs>
        <w:suppressAutoHyphens/>
        <w:spacing w:after="120"/>
        <w:ind w:left="0" w:firstLine="2553"/>
        <w:contextualSpacing w:val="0"/>
        <w:jc w:val="both"/>
      </w:pPr>
      <w:proofErr w:type="gramStart"/>
      <w:r w:rsidRPr="00F9435C">
        <w:t>viabilizar</w:t>
      </w:r>
      <w:proofErr w:type="gramEnd"/>
      <w:r w:rsidRPr="00F9435C">
        <w:t xml:space="preserve"> a emissão do cartão cidadão pela Caixa Econômica Federal para todos os empregados;</w:t>
      </w:r>
      <w:r w:rsidR="00944EE9">
        <w:t xml:space="preserve"> e</w:t>
      </w:r>
    </w:p>
    <w:p w:rsidR="00AC29FA" w:rsidRPr="00F9435C" w:rsidRDefault="00AC29FA" w:rsidP="00605ED8">
      <w:pPr>
        <w:pStyle w:val="PargrafodaLista"/>
        <w:numPr>
          <w:ilvl w:val="3"/>
          <w:numId w:val="52"/>
        </w:numPr>
        <w:tabs>
          <w:tab w:val="left" w:pos="2977"/>
        </w:tabs>
        <w:suppressAutoHyphens/>
        <w:spacing w:after="240"/>
        <w:ind w:left="0" w:firstLine="2553"/>
        <w:contextualSpacing w:val="0"/>
        <w:jc w:val="both"/>
      </w:pPr>
      <w:proofErr w:type="gramStart"/>
      <w:r w:rsidRPr="00F9435C">
        <w:t>oferecer</w:t>
      </w:r>
      <w:proofErr w:type="gramEnd"/>
      <w:r w:rsidRPr="00F9435C">
        <w:t xml:space="preserve"> todos os meios necessários aos seus empregados para a obtenção de extratos de recolhimentos de seus direitos sociais, preferencialmente por meio eletrônico, quando disponível. </w:t>
      </w:r>
    </w:p>
    <w:p w:rsidR="00AC29FA" w:rsidRPr="00F9435C" w:rsidRDefault="00AC29FA" w:rsidP="00836824">
      <w:pPr>
        <w:pStyle w:val="PargrafodaLista"/>
        <w:numPr>
          <w:ilvl w:val="2"/>
          <w:numId w:val="14"/>
        </w:numPr>
        <w:tabs>
          <w:tab w:val="left" w:pos="2552"/>
        </w:tabs>
        <w:suppressAutoHyphens/>
        <w:spacing w:after="240"/>
        <w:ind w:firstLine="1701"/>
        <w:contextualSpacing w:val="0"/>
        <w:jc w:val="both"/>
      </w:pPr>
      <w:r w:rsidRPr="00F9435C">
        <w:t>Instruir seus empregados quanto à necessidade de acatar as orientações do DPF, inclusive quanto ao cumprimento das Normas Internas do Órgão.</w:t>
      </w:r>
    </w:p>
    <w:p w:rsidR="00AC29FA" w:rsidRPr="00F9435C" w:rsidRDefault="00AC29FA" w:rsidP="00836824">
      <w:pPr>
        <w:pStyle w:val="PargrafodaLista"/>
        <w:numPr>
          <w:ilvl w:val="2"/>
          <w:numId w:val="14"/>
        </w:numPr>
        <w:tabs>
          <w:tab w:val="left" w:pos="2552"/>
        </w:tabs>
        <w:suppressAutoHyphens/>
        <w:spacing w:after="240"/>
        <w:ind w:firstLine="1701"/>
        <w:contextualSpacing w:val="0"/>
        <w:jc w:val="both"/>
      </w:pPr>
      <w:r w:rsidRPr="00F9435C">
        <w:t xml:space="preserve">Instruir seus empregados a respeito das atividades a serem desempenhadas, alertando-os a não executar atividades não abrangidas pelo contrato, devendo a </w:t>
      </w:r>
      <w:r w:rsidR="006D3228">
        <w:t>Contratada</w:t>
      </w:r>
      <w:r w:rsidRPr="00F9435C">
        <w:t xml:space="preserve"> relatar ao DPF, através do Gestor do Contrato, toda e qualquer ocorrência neste sentido, a fim de evitar desvio de função.</w:t>
      </w:r>
    </w:p>
    <w:p w:rsidR="00AC29FA" w:rsidRPr="00F9435C" w:rsidRDefault="00AC29FA" w:rsidP="00836824">
      <w:pPr>
        <w:pStyle w:val="PargrafodaLista"/>
        <w:numPr>
          <w:ilvl w:val="2"/>
          <w:numId w:val="14"/>
        </w:numPr>
        <w:tabs>
          <w:tab w:val="left" w:pos="2552"/>
        </w:tabs>
        <w:suppressAutoHyphens/>
        <w:spacing w:after="240"/>
        <w:ind w:firstLine="1701"/>
        <w:contextualSpacing w:val="0"/>
        <w:jc w:val="both"/>
      </w:pPr>
      <w:r w:rsidRPr="00F9435C">
        <w:t xml:space="preserve">Fornecer crachá de identificação e uniforme com identificação da </w:t>
      </w:r>
      <w:r w:rsidR="006D3228">
        <w:t>Contratada</w:t>
      </w:r>
      <w:r w:rsidRPr="00F9435C">
        <w:t xml:space="preserve"> aos seus empregados, de uso obrigatório nas dependências do DPF, conforme disposto no Termo de Referência.</w:t>
      </w:r>
    </w:p>
    <w:p w:rsidR="00AC29FA" w:rsidRPr="00F9435C" w:rsidRDefault="00944EE9" w:rsidP="00836824">
      <w:pPr>
        <w:pStyle w:val="PargrafodaLista"/>
        <w:numPr>
          <w:ilvl w:val="3"/>
          <w:numId w:val="14"/>
        </w:numPr>
        <w:tabs>
          <w:tab w:val="left" w:pos="3686"/>
        </w:tabs>
        <w:suppressAutoHyphens/>
        <w:spacing w:after="240"/>
        <w:ind w:firstLine="2552"/>
        <w:contextualSpacing w:val="0"/>
        <w:jc w:val="both"/>
      </w:pPr>
      <w:r>
        <w:t>O</w:t>
      </w:r>
      <w:r w:rsidR="00AC29FA" w:rsidRPr="00F9435C">
        <w:t xml:space="preserve"> DPF poderá fornecer, a seu critério, o crachá de identificação.</w:t>
      </w:r>
    </w:p>
    <w:p w:rsidR="00AC29FA" w:rsidRPr="00F9435C" w:rsidRDefault="00AC29FA" w:rsidP="00836824">
      <w:pPr>
        <w:pStyle w:val="PargrafodaLista"/>
        <w:numPr>
          <w:ilvl w:val="2"/>
          <w:numId w:val="14"/>
        </w:numPr>
        <w:tabs>
          <w:tab w:val="left" w:pos="2552"/>
        </w:tabs>
        <w:suppressAutoHyphens/>
        <w:spacing w:after="240"/>
        <w:ind w:firstLine="1701"/>
        <w:contextualSpacing w:val="0"/>
        <w:jc w:val="both"/>
      </w:pPr>
      <w:r w:rsidRPr="00F9435C">
        <w:lastRenderedPageBreak/>
        <w:t>Não repassar quaisquer custos de uniformes e equipamentos a seus empregados.</w:t>
      </w:r>
    </w:p>
    <w:p w:rsidR="00AC29FA" w:rsidRPr="00F9435C" w:rsidRDefault="00AC29FA" w:rsidP="00836824">
      <w:pPr>
        <w:pStyle w:val="PargrafodaLista"/>
        <w:numPr>
          <w:ilvl w:val="2"/>
          <w:numId w:val="14"/>
        </w:numPr>
        <w:tabs>
          <w:tab w:val="left" w:pos="2552"/>
        </w:tabs>
        <w:suppressAutoHyphens/>
        <w:spacing w:after="240"/>
        <w:ind w:firstLine="1701"/>
        <w:contextualSpacing w:val="0"/>
        <w:jc w:val="both"/>
      </w:pPr>
      <w:r w:rsidRPr="00F9435C">
        <w:t xml:space="preserve">Manter seus empregados, durante o horário de prestação do serviço, quando nas dependências do DPF, devidamente uniformizados e identificados mediante uso permanente de crachá. </w:t>
      </w:r>
    </w:p>
    <w:p w:rsidR="006E54C8" w:rsidRPr="00F9435C" w:rsidRDefault="006E54C8" w:rsidP="00836824">
      <w:pPr>
        <w:pStyle w:val="PargrafodaLista"/>
        <w:numPr>
          <w:ilvl w:val="2"/>
          <w:numId w:val="14"/>
        </w:numPr>
        <w:tabs>
          <w:tab w:val="left" w:pos="2552"/>
        </w:tabs>
        <w:suppressAutoHyphens/>
        <w:spacing w:after="240"/>
        <w:ind w:firstLine="1701"/>
        <w:contextualSpacing w:val="0"/>
        <w:jc w:val="both"/>
      </w:pPr>
      <w:r w:rsidRPr="00F9435C">
        <w:t xml:space="preserve">Acatar e obedecer às políticas e normas do DPF aplicáveis a empresa </w:t>
      </w:r>
      <w:r w:rsidR="006D3228">
        <w:t>Contratada</w:t>
      </w:r>
      <w:r w:rsidRPr="00F9435C">
        <w:t xml:space="preserve"> sobre a utilização e segurança das instalações</w:t>
      </w:r>
      <w:r w:rsidR="001F0EEC" w:rsidRPr="00F9435C">
        <w:t>.</w:t>
      </w:r>
    </w:p>
    <w:p w:rsidR="00666F79" w:rsidRPr="00F9435C" w:rsidRDefault="001F0EEC" w:rsidP="00836824">
      <w:pPr>
        <w:pStyle w:val="PargrafodaLista"/>
        <w:numPr>
          <w:ilvl w:val="2"/>
          <w:numId w:val="14"/>
        </w:numPr>
        <w:tabs>
          <w:tab w:val="left" w:pos="2552"/>
        </w:tabs>
        <w:suppressAutoHyphens/>
        <w:spacing w:after="240"/>
        <w:contextualSpacing w:val="0"/>
        <w:jc w:val="both"/>
      </w:pPr>
      <w:r w:rsidRPr="00F9435C">
        <w:t xml:space="preserve">Guardar inteiro sigilo dos dados processados, reconhecendo serem estes de propriedade exclusiva do DPF, sendo vedada à </w:t>
      </w:r>
      <w:r w:rsidR="006D3228">
        <w:t>Contratada</w:t>
      </w:r>
      <w:r w:rsidRPr="00F9435C">
        <w:t xml:space="preserve"> sua cessão, locação ou venda a terceiros sem prévia autorização formal do DPF, de acordo com os termos constantes do ANEXO I </w:t>
      </w:r>
      <w:r w:rsidR="00F92F51" w:rsidRPr="00F92F51">
        <w:t>–</w:t>
      </w:r>
      <w:r w:rsidR="00F92F51">
        <w:t xml:space="preserve"> </w:t>
      </w:r>
      <w:r w:rsidR="00B0145E" w:rsidRPr="00F9435C">
        <w:t>G</w:t>
      </w:r>
      <w:r w:rsidRPr="00F9435C">
        <w:t xml:space="preserve"> – MODELO DE TERMO DE </w:t>
      </w:r>
      <w:r w:rsidR="00B0145E" w:rsidRPr="00F9435C">
        <w:t>COMPROMISSO DE MANUTENÇ</w:t>
      </w:r>
      <w:r w:rsidR="005D0CAA">
        <w:t>Ã</w:t>
      </w:r>
      <w:r w:rsidR="00B0145E" w:rsidRPr="00F9435C">
        <w:t xml:space="preserve">O DE </w:t>
      </w:r>
      <w:r w:rsidRPr="00F9435C">
        <w:t>SIGILO</w:t>
      </w:r>
      <w:r w:rsidR="00666F79" w:rsidRPr="00F9435C">
        <w:t>.</w:t>
      </w:r>
    </w:p>
    <w:p w:rsidR="00666F79" w:rsidRPr="00F9435C" w:rsidRDefault="00666F79" w:rsidP="00836824">
      <w:pPr>
        <w:pStyle w:val="PargrafodaLista"/>
        <w:numPr>
          <w:ilvl w:val="3"/>
          <w:numId w:val="14"/>
        </w:numPr>
        <w:tabs>
          <w:tab w:val="left" w:pos="3686"/>
        </w:tabs>
        <w:suppressAutoHyphens/>
        <w:spacing w:after="240"/>
        <w:ind w:firstLine="2552"/>
        <w:contextualSpacing w:val="0"/>
        <w:jc w:val="both"/>
      </w:pPr>
      <w:r w:rsidRPr="00F9435C">
        <w:t xml:space="preserve">Tratar como confidenciais todas as informações obtidas ou extraídas, quando da execução dos serviços, sendo vedada qualquer reprodução, utilização ou divulgação a terceiros; devendo a </w:t>
      </w:r>
      <w:r w:rsidR="006D3228">
        <w:t>Contratada</w:t>
      </w:r>
      <w:r w:rsidRPr="00F9435C">
        <w:t xml:space="preserve"> zelar por si e por seus sócios, empregados e subcontratados pela manutenção do sigilo absoluto sobre os dados, informações, documentos, especificações técnicas e comerciais de que eventualmente tenham conhecimento ou acesso em razão dos serviços executados, conforme previsto no Decreto no 4.553, de 27 de dezembro de 2002.</w:t>
      </w:r>
    </w:p>
    <w:p w:rsidR="00666F79" w:rsidRPr="00F9435C" w:rsidRDefault="00666F79" w:rsidP="00836824">
      <w:pPr>
        <w:pStyle w:val="PargrafodaLista"/>
        <w:numPr>
          <w:ilvl w:val="3"/>
          <w:numId w:val="14"/>
        </w:numPr>
        <w:tabs>
          <w:tab w:val="left" w:pos="3686"/>
        </w:tabs>
        <w:suppressAutoHyphens/>
        <w:spacing w:after="240"/>
        <w:ind w:firstLine="2552"/>
        <w:contextualSpacing w:val="0"/>
        <w:jc w:val="both"/>
      </w:pPr>
      <w:r w:rsidRPr="00F9435C">
        <w:t>Firmar Termo de Responsabilidade e Sigilo com o DPF, estabelecendo o compromisso de que todos os profissionais envolvidos na prestação dos serviços não divulgarão nenhum assunto tratado na execução e gestão do objeto da licitação, bem como sobre todos os ativos de informações e de processos</w:t>
      </w:r>
      <w:r w:rsidR="00683BE6">
        <w:t>.</w:t>
      </w:r>
    </w:p>
    <w:p w:rsidR="00666F79" w:rsidRPr="00F9435C" w:rsidRDefault="007A162E" w:rsidP="00836824">
      <w:pPr>
        <w:pStyle w:val="PargrafodaLista"/>
        <w:numPr>
          <w:ilvl w:val="3"/>
          <w:numId w:val="14"/>
        </w:numPr>
        <w:tabs>
          <w:tab w:val="left" w:pos="3686"/>
        </w:tabs>
        <w:suppressAutoHyphens/>
        <w:spacing w:after="240"/>
        <w:ind w:firstLine="2552"/>
        <w:contextualSpacing w:val="0"/>
        <w:jc w:val="both"/>
      </w:pPr>
      <w:r w:rsidRPr="00F9435C">
        <w:t>A</w:t>
      </w:r>
      <w:r w:rsidR="00666F79" w:rsidRPr="00F9435C">
        <w:t xml:space="preserve">ssegurar que todos os seus colaboradores guardarão sigilo sobre as informações que porventura tiverem acesso, </w:t>
      </w:r>
      <w:r w:rsidRPr="00F9435C">
        <w:t xml:space="preserve">obtendo </w:t>
      </w:r>
      <w:r w:rsidR="00666F79" w:rsidRPr="00F9435C">
        <w:t xml:space="preserve">o ciente de seus colaboradores em Termo próprio a ser firmado entre a </w:t>
      </w:r>
      <w:r w:rsidR="006D3228">
        <w:t>Contratada</w:t>
      </w:r>
      <w:r w:rsidR="00666F79" w:rsidRPr="00F9435C">
        <w:t xml:space="preserve">/colaboradores, em três vias, e que os mesmos comprometer-se-ão a informar, imediatamente, ao seu superior hierárquico, qualquer violação das regras de sigilo, por parte dele ou de qualquer pessoa, inclusive nos casos de violação não intencional. Uma </w:t>
      </w:r>
      <w:r w:rsidR="00FC5D74" w:rsidRPr="00F9435C">
        <w:t xml:space="preserve">via de cada um </w:t>
      </w:r>
      <w:r w:rsidR="00666F79" w:rsidRPr="00F9435C">
        <w:t xml:space="preserve">dos termos </w:t>
      </w:r>
      <w:r w:rsidR="00FC5D74" w:rsidRPr="00F9435C">
        <w:t xml:space="preserve">firmados </w:t>
      </w:r>
      <w:r w:rsidR="00666F79" w:rsidRPr="00F9435C">
        <w:t>entre</w:t>
      </w:r>
      <w:r w:rsidR="00FC5D74" w:rsidRPr="00F9435C">
        <w:t xml:space="preserve"> a </w:t>
      </w:r>
      <w:r w:rsidR="006D3228">
        <w:t>Contratada</w:t>
      </w:r>
      <w:r w:rsidR="00666F79" w:rsidRPr="00F9435C">
        <w:t xml:space="preserve"> e </w:t>
      </w:r>
      <w:r w:rsidR="00FC5D74" w:rsidRPr="00F9435C">
        <w:t xml:space="preserve">os </w:t>
      </w:r>
      <w:r w:rsidR="00666F79" w:rsidRPr="00F9435C">
        <w:t>colaboradores deverá ser encaminhada</w:t>
      </w:r>
      <w:r w:rsidRPr="00F9435C">
        <w:t xml:space="preserve"> ao DPF</w:t>
      </w:r>
      <w:r w:rsidR="00666F79" w:rsidRPr="00F9435C">
        <w:t>.</w:t>
      </w:r>
    </w:p>
    <w:p w:rsidR="00666F79" w:rsidRPr="00F9435C" w:rsidRDefault="007A162E" w:rsidP="00836824">
      <w:pPr>
        <w:pStyle w:val="PargrafodaLista"/>
        <w:numPr>
          <w:ilvl w:val="4"/>
          <w:numId w:val="14"/>
        </w:numPr>
        <w:tabs>
          <w:tab w:val="left" w:pos="567"/>
          <w:tab w:val="left" w:pos="851"/>
          <w:tab w:val="left" w:pos="1276"/>
          <w:tab w:val="left" w:pos="1418"/>
          <w:tab w:val="left" w:pos="2410"/>
          <w:tab w:val="left" w:pos="3686"/>
        </w:tabs>
        <w:suppressAutoHyphens/>
        <w:spacing w:after="240"/>
        <w:contextualSpacing w:val="0"/>
        <w:jc w:val="both"/>
      </w:pPr>
      <w:r w:rsidRPr="00F9435C">
        <w:t xml:space="preserve"> A</w:t>
      </w:r>
      <w:r w:rsidR="00666F79" w:rsidRPr="00F9435C">
        <w:t xml:space="preserve"> coleta dos Termos de Sigilo não exime a </w:t>
      </w:r>
      <w:r w:rsidR="006D3228">
        <w:t>Contratada</w:t>
      </w:r>
      <w:r w:rsidR="00666F79" w:rsidRPr="00F9435C">
        <w:t xml:space="preserve"> das penalidades por violação das regras por parte de seus contratados.</w:t>
      </w:r>
    </w:p>
    <w:p w:rsidR="00E548D0" w:rsidRPr="00F9435C" w:rsidRDefault="00E548D0" w:rsidP="00836824">
      <w:pPr>
        <w:pStyle w:val="PargrafodaLista"/>
        <w:numPr>
          <w:ilvl w:val="2"/>
          <w:numId w:val="14"/>
        </w:numPr>
        <w:tabs>
          <w:tab w:val="left" w:pos="2552"/>
        </w:tabs>
        <w:suppressAutoHyphens/>
        <w:spacing w:after="120"/>
        <w:ind w:firstLine="1701"/>
        <w:contextualSpacing w:val="0"/>
        <w:jc w:val="both"/>
      </w:pPr>
      <w:r w:rsidRPr="00F9435C">
        <w:t>Observar os seguintes procedimentos básicos de segurança:</w:t>
      </w:r>
    </w:p>
    <w:p w:rsidR="00E548D0" w:rsidRPr="00F9435C" w:rsidRDefault="00E548D0" w:rsidP="00605ED8">
      <w:pPr>
        <w:pStyle w:val="PargrafodaLista"/>
        <w:numPr>
          <w:ilvl w:val="3"/>
          <w:numId w:val="51"/>
        </w:numPr>
        <w:tabs>
          <w:tab w:val="left" w:pos="3119"/>
        </w:tabs>
        <w:suppressAutoHyphens/>
        <w:spacing w:after="120"/>
        <w:ind w:left="0" w:firstLine="2553"/>
        <w:contextualSpacing w:val="0"/>
        <w:jc w:val="both"/>
      </w:pPr>
      <w:proofErr w:type="gramStart"/>
      <w:r w:rsidRPr="00F9435C">
        <w:t>credenciar</w:t>
      </w:r>
      <w:proofErr w:type="gramEnd"/>
      <w:r w:rsidRPr="00F9435C">
        <w:t>, junto ao DPF, seus empregados autorizados a retirar e a ent</w:t>
      </w:r>
      <w:r w:rsidR="003F1C81" w:rsidRPr="00F9435C">
        <w:t>regar documentos e equipamentos;</w:t>
      </w:r>
      <w:r w:rsidRPr="00F9435C">
        <w:t xml:space="preserve"> </w:t>
      </w:r>
    </w:p>
    <w:p w:rsidR="00E548D0" w:rsidRPr="00F9435C" w:rsidRDefault="00E548D0" w:rsidP="00605ED8">
      <w:pPr>
        <w:pStyle w:val="PargrafodaLista"/>
        <w:numPr>
          <w:ilvl w:val="3"/>
          <w:numId w:val="51"/>
        </w:numPr>
        <w:tabs>
          <w:tab w:val="left" w:pos="3119"/>
        </w:tabs>
        <w:suppressAutoHyphens/>
        <w:spacing w:after="120"/>
        <w:ind w:left="0" w:firstLine="2553"/>
        <w:contextualSpacing w:val="0"/>
        <w:jc w:val="both"/>
      </w:pPr>
      <w:proofErr w:type="gramStart"/>
      <w:r w:rsidRPr="00F9435C">
        <w:t>identificar</w:t>
      </w:r>
      <w:proofErr w:type="gramEnd"/>
      <w:r w:rsidRPr="00F9435C">
        <w:t xml:space="preserve"> qualquer equipamento da empresa que venha a ser instalado nas dependências do DPF, utilizando placas de controle patrimonial, selos de segurança, etc.;</w:t>
      </w:r>
    </w:p>
    <w:p w:rsidR="00E548D0" w:rsidRPr="00F9435C" w:rsidRDefault="00E548D0" w:rsidP="00605ED8">
      <w:pPr>
        <w:pStyle w:val="PargrafodaLista"/>
        <w:numPr>
          <w:ilvl w:val="3"/>
          <w:numId w:val="51"/>
        </w:numPr>
        <w:tabs>
          <w:tab w:val="left" w:pos="3119"/>
        </w:tabs>
        <w:suppressAutoHyphens/>
        <w:spacing w:after="120"/>
        <w:ind w:left="0" w:firstLine="2553"/>
        <w:contextualSpacing w:val="0"/>
        <w:jc w:val="both"/>
      </w:pPr>
      <w:proofErr w:type="gramStart"/>
      <w:r w:rsidRPr="00F9435C">
        <w:t>zelar</w:t>
      </w:r>
      <w:proofErr w:type="gramEnd"/>
      <w:r w:rsidRPr="00F9435C">
        <w:t xml:space="preserve"> para que seus funcionários mantenham sigilo absoluto sobre informações, dados e documentos integrantes dos serviços a serem executados, inclusive com a assinatura de termo de responsabilidade e manutenção de sigilo próprio;</w:t>
      </w:r>
    </w:p>
    <w:p w:rsidR="00E548D0" w:rsidRPr="00F9435C" w:rsidRDefault="00E548D0" w:rsidP="00605ED8">
      <w:pPr>
        <w:pStyle w:val="PargrafodaLista"/>
        <w:numPr>
          <w:ilvl w:val="3"/>
          <w:numId w:val="51"/>
        </w:numPr>
        <w:tabs>
          <w:tab w:val="left" w:pos="3119"/>
        </w:tabs>
        <w:suppressAutoHyphens/>
        <w:spacing w:after="120"/>
        <w:ind w:left="0" w:firstLine="2553"/>
        <w:contextualSpacing w:val="0"/>
        <w:jc w:val="both"/>
      </w:pPr>
      <w:proofErr w:type="gramStart"/>
      <w:r w:rsidRPr="00F9435C">
        <w:lastRenderedPageBreak/>
        <w:t>não</w:t>
      </w:r>
      <w:proofErr w:type="gramEnd"/>
      <w:r w:rsidRPr="00F9435C">
        <w:t xml:space="preserve"> permitir que dados ou informações do DPF sejam retirados das dependências do DPF, independentemente do suporte em que se encontrem, notadamente discos rígidos, discos óticos, memórias em estado sólido, documentos, mensagens eletrônicas e outros, exceto quando expressamente autorizado pelo Gestor do Contrato;</w:t>
      </w:r>
    </w:p>
    <w:p w:rsidR="006E54C8" w:rsidRPr="00F9435C" w:rsidRDefault="007A162E" w:rsidP="00605ED8">
      <w:pPr>
        <w:pStyle w:val="PargrafodaLista"/>
        <w:numPr>
          <w:ilvl w:val="3"/>
          <w:numId w:val="51"/>
        </w:numPr>
        <w:tabs>
          <w:tab w:val="left" w:pos="3119"/>
        </w:tabs>
        <w:suppressAutoHyphens/>
        <w:spacing w:after="120"/>
        <w:ind w:left="0" w:firstLine="2553"/>
        <w:contextualSpacing w:val="0"/>
        <w:jc w:val="both"/>
      </w:pPr>
      <w:proofErr w:type="gramStart"/>
      <w:r w:rsidRPr="00F9435C">
        <w:t>m</w:t>
      </w:r>
      <w:r w:rsidR="006E54C8" w:rsidRPr="00F9435C">
        <w:t>anter</w:t>
      </w:r>
      <w:proofErr w:type="gramEnd"/>
      <w:r w:rsidR="006E54C8" w:rsidRPr="00F9435C">
        <w:t xml:space="preserve"> os seus profissionais informados quanto às normas disciplinares do DPF. </w:t>
      </w:r>
      <w:proofErr w:type="gramStart"/>
      <w:r w:rsidR="006E54C8" w:rsidRPr="00F9435C">
        <w:t>exigindo</w:t>
      </w:r>
      <w:proofErr w:type="gramEnd"/>
      <w:r w:rsidR="006E54C8" w:rsidRPr="00F9435C">
        <w:t xml:space="preserve"> sua fiel observância, especialmente quanto à utilização e segurança das instalações;</w:t>
      </w:r>
    </w:p>
    <w:p w:rsidR="00E548D0" w:rsidRPr="00F9435C" w:rsidRDefault="00E548D0" w:rsidP="00605ED8">
      <w:pPr>
        <w:pStyle w:val="PargrafodaLista"/>
        <w:numPr>
          <w:ilvl w:val="3"/>
          <w:numId w:val="51"/>
        </w:numPr>
        <w:tabs>
          <w:tab w:val="left" w:pos="3119"/>
        </w:tabs>
        <w:suppressAutoHyphens/>
        <w:spacing w:after="120"/>
        <w:ind w:left="0" w:firstLine="2553"/>
        <w:contextualSpacing w:val="0"/>
        <w:jc w:val="both"/>
      </w:pPr>
      <w:proofErr w:type="gramStart"/>
      <w:r w:rsidRPr="00F9435C">
        <w:t>zelar</w:t>
      </w:r>
      <w:proofErr w:type="gramEnd"/>
      <w:r w:rsidRPr="00F9435C">
        <w:t xml:space="preserve"> para que seus funcionários observem, rigorosamente, todas as normas e procedimentos de segurança implementados no ambiente de Tecnologia da Informação do DPF;</w:t>
      </w:r>
    </w:p>
    <w:p w:rsidR="00E548D0" w:rsidRPr="00F9435C" w:rsidRDefault="007A162E" w:rsidP="00605ED8">
      <w:pPr>
        <w:pStyle w:val="PargrafodaLista"/>
        <w:numPr>
          <w:ilvl w:val="3"/>
          <w:numId w:val="51"/>
        </w:numPr>
        <w:tabs>
          <w:tab w:val="left" w:pos="3119"/>
        </w:tabs>
        <w:suppressAutoHyphens/>
        <w:spacing w:after="120"/>
        <w:ind w:left="0" w:firstLine="2553"/>
        <w:contextualSpacing w:val="0"/>
        <w:jc w:val="both"/>
      </w:pPr>
      <w:proofErr w:type="gramStart"/>
      <w:r w:rsidRPr="00F9435C">
        <w:t>a</w:t>
      </w:r>
      <w:r w:rsidR="00E548D0" w:rsidRPr="00F9435C">
        <w:t>dotar</w:t>
      </w:r>
      <w:proofErr w:type="gramEnd"/>
      <w:r w:rsidR="00E548D0" w:rsidRPr="00F9435C">
        <w:t xml:space="preserve"> critérios adequados para o processo seletivo dos profissionais, com o propósito de evitar a incorporação de pessoas com características e/ou antecedentes que possam comprometer a segurança ou credibilidade do DPF;</w:t>
      </w:r>
    </w:p>
    <w:p w:rsidR="00E548D0" w:rsidRPr="00F9435C" w:rsidRDefault="00E548D0" w:rsidP="00605ED8">
      <w:pPr>
        <w:pStyle w:val="PargrafodaLista"/>
        <w:numPr>
          <w:ilvl w:val="3"/>
          <w:numId w:val="51"/>
        </w:numPr>
        <w:tabs>
          <w:tab w:val="left" w:pos="3119"/>
        </w:tabs>
        <w:suppressAutoHyphens/>
        <w:spacing w:after="120"/>
        <w:ind w:left="0" w:firstLine="2553"/>
        <w:contextualSpacing w:val="0"/>
        <w:jc w:val="both"/>
      </w:pPr>
      <w:proofErr w:type="gramStart"/>
      <w:r w:rsidRPr="00F9435C">
        <w:t>comunicar</w:t>
      </w:r>
      <w:proofErr w:type="gramEnd"/>
      <w:r w:rsidRPr="00F9435C">
        <w:t xml:space="preserve"> ao DPF, com antecedência mínima de 3 (três) dias úteis, qualquer ocorrência de transferência, remanejamento ou demissão de profissionais alocados para a execução dos serviços objeto dessa contratação, para que seja providenciada a revogação de todos os privilégios de acesso a sistemas, informações e recursos do DPF disponibilizados para a realização dos serviços contratados</w:t>
      </w:r>
      <w:r w:rsidR="003F1C81" w:rsidRPr="00F9435C">
        <w:t>;</w:t>
      </w:r>
    </w:p>
    <w:p w:rsidR="00E548D0" w:rsidRPr="00F9435C" w:rsidRDefault="00E548D0" w:rsidP="00605ED8">
      <w:pPr>
        <w:pStyle w:val="PargrafodaLista"/>
        <w:numPr>
          <w:ilvl w:val="3"/>
          <w:numId w:val="51"/>
        </w:numPr>
        <w:tabs>
          <w:tab w:val="left" w:pos="3119"/>
        </w:tabs>
        <w:suppressAutoHyphens/>
        <w:spacing w:after="240"/>
        <w:ind w:left="0" w:firstLine="2552"/>
        <w:contextualSpacing w:val="0"/>
        <w:jc w:val="both"/>
      </w:pPr>
      <w:proofErr w:type="gramStart"/>
      <w:r w:rsidRPr="00F9435C">
        <w:t>quando</w:t>
      </w:r>
      <w:proofErr w:type="gramEnd"/>
      <w:r w:rsidRPr="00F9435C">
        <w:t xml:space="preserve"> do desligamento de profissional da equipe técnica alocada para a execução dos serviços de suporte presencial, recolher e inutilizar o crachá de identificação e providenciar sua entrega ao DPF mediante recibo.</w:t>
      </w:r>
    </w:p>
    <w:p w:rsidR="00FC5D74" w:rsidRPr="00F9435C" w:rsidRDefault="00FC5D74" w:rsidP="00836824">
      <w:pPr>
        <w:pStyle w:val="PargrafodaLista"/>
        <w:numPr>
          <w:ilvl w:val="2"/>
          <w:numId w:val="14"/>
        </w:numPr>
        <w:tabs>
          <w:tab w:val="left" w:pos="2552"/>
        </w:tabs>
        <w:suppressAutoHyphens/>
        <w:spacing w:after="240"/>
        <w:ind w:firstLine="1701"/>
        <w:contextualSpacing w:val="0"/>
        <w:jc w:val="both"/>
      </w:pPr>
      <w:r w:rsidRPr="00F9435C">
        <w:t xml:space="preserve">Providenciar para que os profissionais alocados para a execução dos serviços presenciais (Suporte de 2º e de 3º nível) nas Unidades do DPF assinem termo, em </w:t>
      </w:r>
      <w:proofErr w:type="gramStart"/>
      <w:r w:rsidRPr="00F9435C">
        <w:t>3</w:t>
      </w:r>
      <w:proofErr w:type="gramEnd"/>
      <w:r w:rsidRPr="00F9435C">
        <w:t xml:space="preserve"> (três) vias,  nos quais declaram estar cientes de que a estrutura computacional da DPF não poderá ser utilizada para fins particulares, e que a navegação em sítios da Internet e as correspondências em meio eletrônico utilizando o endereço do DPF ou acessado a partir dos seus equipamentos poderão ser auditadas. Uma das vias do Termo deverá ser entregue ao DPF, destinando-se, as demais, à </w:t>
      </w:r>
      <w:r w:rsidR="006D3228">
        <w:t>Contratada</w:t>
      </w:r>
      <w:r w:rsidRPr="00F9435C">
        <w:t xml:space="preserve"> e ao signatário.</w:t>
      </w:r>
    </w:p>
    <w:p w:rsidR="00AC29FA" w:rsidRPr="00F9435C" w:rsidRDefault="00AC29FA" w:rsidP="00836824">
      <w:pPr>
        <w:pStyle w:val="PargrafodaLista"/>
        <w:numPr>
          <w:ilvl w:val="2"/>
          <w:numId w:val="14"/>
        </w:numPr>
        <w:tabs>
          <w:tab w:val="left" w:pos="2552"/>
        </w:tabs>
        <w:suppressAutoHyphens/>
        <w:spacing w:after="240"/>
        <w:ind w:firstLine="1701"/>
        <w:contextualSpacing w:val="0"/>
        <w:jc w:val="both"/>
      </w:pPr>
      <w:r w:rsidRPr="00F9435C">
        <w:t>Manter os seus empregados treinados e atualizados tecnologicamente, sem qualquer ônus para DPF, de modo a assegurar a execução dos serviços descritos no Termo de Referência em regime de excelência.</w:t>
      </w:r>
    </w:p>
    <w:p w:rsidR="00AC29FA" w:rsidRPr="00F9435C" w:rsidRDefault="00AC29FA" w:rsidP="00836824">
      <w:pPr>
        <w:pStyle w:val="PargrafodaLista"/>
        <w:numPr>
          <w:ilvl w:val="2"/>
          <w:numId w:val="14"/>
        </w:numPr>
        <w:tabs>
          <w:tab w:val="left" w:pos="2552"/>
        </w:tabs>
        <w:suppressAutoHyphens/>
        <w:spacing w:after="240"/>
        <w:ind w:firstLine="1701"/>
        <w:contextualSpacing w:val="0"/>
        <w:jc w:val="both"/>
      </w:pPr>
      <w:r w:rsidRPr="00F9435C">
        <w:t xml:space="preserve">Atender de imediato às solicitações da </w:t>
      </w:r>
      <w:r w:rsidR="00A07317" w:rsidRPr="00F9435C">
        <w:t>DPF</w:t>
      </w:r>
      <w:r w:rsidRPr="00F9435C">
        <w:t xml:space="preserve"> quanto à substituição dos empregados alocados, nos casos em que ficar constatado descumprimento das obrigações relativas à execução do serviço, conforme descrito no Termo de Referência.</w:t>
      </w:r>
    </w:p>
    <w:p w:rsidR="00AC29FA" w:rsidRPr="00F9435C" w:rsidRDefault="00AC29FA" w:rsidP="00836824">
      <w:pPr>
        <w:pStyle w:val="PargrafodaLista"/>
        <w:numPr>
          <w:ilvl w:val="3"/>
          <w:numId w:val="14"/>
        </w:numPr>
        <w:tabs>
          <w:tab w:val="left" w:pos="3686"/>
        </w:tabs>
        <w:suppressAutoHyphens/>
        <w:spacing w:after="240"/>
        <w:ind w:firstLine="2552"/>
        <w:contextualSpacing w:val="0"/>
        <w:jc w:val="both"/>
      </w:pPr>
      <w:r w:rsidRPr="00F9435C">
        <w:t>Substituir, no prazo máximo de 05 (cinco) dias úteis, a partir da notificação do DPF, pessoal que apresente comportamento inadequado, afastando-o de imediato.</w:t>
      </w:r>
    </w:p>
    <w:p w:rsidR="00A82F91" w:rsidRPr="00F9435C" w:rsidRDefault="00A304C4" w:rsidP="00836824">
      <w:pPr>
        <w:pStyle w:val="PargrafodaLista"/>
        <w:numPr>
          <w:ilvl w:val="2"/>
          <w:numId w:val="14"/>
        </w:numPr>
        <w:tabs>
          <w:tab w:val="left" w:pos="2552"/>
        </w:tabs>
        <w:suppressAutoHyphens/>
        <w:spacing w:after="240"/>
        <w:ind w:firstLine="1701"/>
        <w:contextualSpacing w:val="0"/>
        <w:jc w:val="both"/>
      </w:pPr>
      <w:r w:rsidRPr="00F9435C">
        <w:t>Responsabilizar-se integralmente pela execução das atividades contratadas, de modo que sejam realizados com esmero e perfeição, sob sua inteira e exclusiva responsabilidade, obedecendo às normas e rotinas do DPF, em especial as que digam respeito à segurança, à confiabilidade e à integridade</w:t>
      </w:r>
      <w:r w:rsidR="00FC5AE9" w:rsidRPr="00F9435C">
        <w:t xml:space="preserve"> dos sistemas informatizados do </w:t>
      </w:r>
      <w:r w:rsidR="00A07317" w:rsidRPr="00F9435C">
        <w:t>DPF</w:t>
      </w:r>
      <w:r w:rsidRPr="00F9435C">
        <w:t>.</w:t>
      </w:r>
      <w:r w:rsidR="002A0DDF" w:rsidRPr="00F9435C">
        <w:t xml:space="preserve"> </w:t>
      </w:r>
    </w:p>
    <w:p w:rsidR="002A0DDF" w:rsidRPr="00F9435C" w:rsidRDefault="00A82F91" w:rsidP="00836824">
      <w:pPr>
        <w:pStyle w:val="PargrafodaLista"/>
        <w:numPr>
          <w:ilvl w:val="3"/>
          <w:numId w:val="14"/>
        </w:numPr>
        <w:tabs>
          <w:tab w:val="left" w:pos="3686"/>
        </w:tabs>
        <w:suppressAutoHyphens/>
        <w:spacing w:after="240"/>
        <w:ind w:firstLine="2552"/>
        <w:contextualSpacing w:val="0"/>
        <w:jc w:val="both"/>
      </w:pPr>
      <w:r w:rsidRPr="00F9435C">
        <w:lastRenderedPageBreak/>
        <w:t xml:space="preserve">A ação ou omissão, total ou parcial, da fiscalização do DPF não exime a </w:t>
      </w:r>
      <w:r w:rsidR="006D3228">
        <w:t>Contratada</w:t>
      </w:r>
      <w:r w:rsidRPr="00F9435C">
        <w:t xml:space="preserve"> de total responsabilidade pela perfeita execução dos serviços.</w:t>
      </w:r>
    </w:p>
    <w:p w:rsidR="00502C4B" w:rsidRPr="00F9435C" w:rsidRDefault="00502C4B" w:rsidP="00836824">
      <w:pPr>
        <w:pStyle w:val="PargrafodaLista"/>
        <w:numPr>
          <w:ilvl w:val="2"/>
          <w:numId w:val="14"/>
        </w:numPr>
        <w:tabs>
          <w:tab w:val="left" w:pos="2552"/>
        </w:tabs>
        <w:suppressAutoHyphens/>
        <w:spacing w:after="240"/>
        <w:ind w:firstLine="1701"/>
        <w:contextualSpacing w:val="0"/>
        <w:jc w:val="both"/>
      </w:pPr>
      <w:r w:rsidRPr="00F9435C">
        <w:t>Cumprir integralmente os níveis de serviço exigidos.</w:t>
      </w:r>
    </w:p>
    <w:p w:rsidR="00EE3C04" w:rsidRPr="00F9435C" w:rsidRDefault="00EE3C04" w:rsidP="00836824">
      <w:pPr>
        <w:pStyle w:val="PargrafodaLista"/>
        <w:numPr>
          <w:ilvl w:val="2"/>
          <w:numId w:val="14"/>
        </w:numPr>
        <w:tabs>
          <w:tab w:val="left" w:pos="2552"/>
        </w:tabs>
        <w:suppressAutoHyphens/>
        <w:spacing w:after="240"/>
        <w:ind w:firstLine="1701"/>
        <w:contextualSpacing w:val="0"/>
        <w:jc w:val="both"/>
      </w:pPr>
      <w:r w:rsidRPr="00F9435C">
        <w:t>Garantir a execução dos serviços sem interrupção, substituindo, caso necessário, sem ônus para o DPF, qualquer técnico que tenha faltado ao serviço ou que esteja em gozo de férias, auxílio doença, auxílio maternidade ou qualquer outro benefício legal.</w:t>
      </w:r>
    </w:p>
    <w:p w:rsidR="001A0EA9" w:rsidRPr="00F9435C" w:rsidRDefault="001A0EA9" w:rsidP="00836824">
      <w:pPr>
        <w:pStyle w:val="PargrafodaLista"/>
        <w:numPr>
          <w:ilvl w:val="2"/>
          <w:numId w:val="14"/>
        </w:numPr>
        <w:tabs>
          <w:tab w:val="left" w:pos="2552"/>
        </w:tabs>
        <w:suppressAutoHyphens/>
        <w:spacing w:after="240"/>
        <w:ind w:firstLine="1701"/>
        <w:contextualSpacing w:val="0"/>
        <w:jc w:val="both"/>
      </w:pPr>
      <w:r w:rsidRPr="00F9435C">
        <w:t>Prestar suporte e assessoria técnica ao DPF, quando solicitado, nas atividades de:</w:t>
      </w:r>
    </w:p>
    <w:p w:rsidR="001A0EA9" w:rsidRPr="00F9435C" w:rsidRDefault="001A0EA9" w:rsidP="00836824">
      <w:pPr>
        <w:pStyle w:val="PargrafodaLista"/>
        <w:numPr>
          <w:ilvl w:val="3"/>
          <w:numId w:val="14"/>
        </w:numPr>
        <w:tabs>
          <w:tab w:val="left" w:pos="3686"/>
        </w:tabs>
        <w:suppressAutoHyphens/>
        <w:spacing w:after="240"/>
        <w:ind w:firstLine="2552"/>
        <w:contextualSpacing w:val="0"/>
        <w:jc w:val="both"/>
      </w:pPr>
      <w:proofErr w:type="gramStart"/>
      <w:r w:rsidRPr="00F9435C">
        <w:t>planejamento</w:t>
      </w:r>
      <w:proofErr w:type="gramEnd"/>
      <w:r w:rsidRPr="00F9435C">
        <w:t>, administração e utilização dos recursos de informática;</w:t>
      </w:r>
    </w:p>
    <w:p w:rsidR="001A0EA9" w:rsidRPr="00F9435C" w:rsidRDefault="001A0EA9" w:rsidP="00836824">
      <w:pPr>
        <w:pStyle w:val="PargrafodaLista"/>
        <w:numPr>
          <w:ilvl w:val="3"/>
          <w:numId w:val="14"/>
        </w:numPr>
        <w:tabs>
          <w:tab w:val="left" w:pos="3686"/>
        </w:tabs>
        <w:suppressAutoHyphens/>
        <w:spacing w:after="240"/>
        <w:ind w:firstLine="2552"/>
        <w:contextualSpacing w:val="0"/>
        <w:jc w:val="both"/>
      </w:pPr>
      <w:proofErr w:type="gramStart"/>
      <w:r w:rsidRPr="00F9435C">
        <w:t>avaliação</w:t>
      </w:r>
      <w:proofErr w:type="gramEnd"/>
      <w:r w:rsidRPr="00F9435C">
        <w:t xml:space="preserve"> e testes de novos softwares;</w:t>
      </w:r>
    </w:p>
    <w:p w:rsidR="001A0EA9" w:rsidRPr="00F9435C" w:rsidRDefault="001A0EA9" w:rsidP="001104FA">
      <w:pPr>
        <w:pStyle w:val="PargrafodaLista"/>
        <w:numPr>
          <w:ilvl w:val="3"/>
          <w:numId w:val="14"/>
        </w:numPr>
        <w:tabs>
          <w:tab w:val="left" w:pos="3686"/>
        </w:tabs>
        <w:suppressAutoHyphens/>
        <w:spacing w:after="240"/>
        <w:ind w:firstLine="2552"/>
        <w:contextualSpacing w:val="0"/>
        <w:jc w:val="both"/>
      </w:pPr>
      <w:proofErr w:type="gramStart"/>
      <w:r w:rsidRPr="00F9435C">
        <w:t>implementação</w:t>
      </w:r>
      <w:proofErr w:type="gramEnd"/>
      <w:r w:rsidRPr="00F9435C">
        <w:t xml:space="preserve"> de funcionalidades para melhoria dos aspectos relacionados com segurança da informação.</w:t>
      </w:r>
    </w:p>
    <w:p w:rsidR="00A82F91" w:rsidRPr="00F9435C" w:rsidRDefault="001954C0" w:rsidP="001104FA">
      <w:pPr>
        <w:pStyle w:val="PargrafodaLista"/>
        <w:numPr>
          <w:ilvl w:val="2"/>
          <w:numId w:val="14"/>
        </w:numPr>
        <w:tabs>
          <w:tab w:val="left" w:pos="2552"/>
        </w:tabs>
        <w:suppressAutoHyphens/>
        <w:spacing w:after="240"/>
        <w:ind w:firstLine="1701"/>
        <w:contextualSpacing w:val="0"/>
        <w:jc w:val="both"/>
      </w:pPr>
      <w:r w:rsidRPr="00F9435C">
        <w:t>Reportar ao DPF, imediatamente, qualquer anormalidade, erro ou irregularidade que possa comprometer a execução dos serviços e o bom andamento das atividades no ambiente d</w:t>
      </w:r>
      <w:r w:rsidR="00EB1A2B" w:rsidRPr="00F9435C">
        <w:t>o DPF</w:t>
      </w:r>
      <w:r w:rsidR="00BF4BC6" w:rsidRPr="00F9435C">
        <w:t>, observadas no desenvolvimento dos serviços contratados, causados por ações do pessoal contratado, de servidores públicos ou de terceiros</w:t>
      </w:r>
      <w:r w:rsidRPr="00F9435C">
        <w:t>.</w:t>
      </w:r>
      <w:r w:rsidR="00A82F91" w:rsidRPr="00F9435C">
        <w:t xml:space="preserve"> </w:t>
      </w:r>
    </w:p>
    <w:p w:rsidR="00A82F91" w:rsidRPr="00F9435C" w:rsidRDefault="00A82F91" w:rsidP="001104FA">
      <w:pPr>
        <w:pStyle w:val="PargrafodaLista"/>
        <w:numPr>
          <w:ilvl w:val="2"/>
          <w:numId w:val="14"/>
        </w:numPr>
        <w:tabs>
          <w:tab w:val="left" w:pos="2552"/>
        </w:tabs>
        <w:suppressAutoHyphens/>
        <w:spacing w:after="240"/>
        <w:ind w:firstLine="1701"/>
        <w:contextualSpacing w:val="0"/>
        <w:jc w:val="both"/>
      </w:pPr>
      <w:r w:rsidRPr="00F9435C">
        <w:t>Relatar ao DPF toda e qualquer situação que caracterize descumprimento das obrigações constantes do Termo de Referência.</w:t>
      </w:r>
    </w:p>
    <w:p w:rsidR="00A304C4" w:rsidRPr="00F9435C" w:rsidRDefault="00A304C4" w:rsidP="001104FA">
      <w:pPr>
        <w:pStyle w:val="PargrafodaLista"/>
        <w:numPr>
          <w:ilvl w:val="2"/>
          <w:numId w:val="14"/>
        </w:numPr>
        <w:tabs>
          <w:tab w:val="left" w:pos="2552"/>
        </w:tabs>
        <w:suppressAutoHyphens/>
        <w:spacing w:after="240"/>
        <w:ind w:firstLine="1701"/>
        <w:contextualSpacing w:val="0"/>
        <w:jc w:val="both"/>
      </w:pPr>
      <w:r w:rsidRPr="00F9435C">
        <w:t>Reparar, corrigir, remover, reconstruir ou substituir às suas expensas, no total ou em parte, serviços efetuados em que se verificarem vícios, defeitos ou incorreções resultantes da execução, a critério d</w:t>
      </w:r>
      <w:r w:rsidR="00FC5AE9" w:rsidRPr="00F9435C">
        <w:t>o DPF, acrescentando, para efeitos do Acordo de Níveis de Serviço, o tempo d</w:t>
      </w:r>
      <w:r w:rsidR="00887220" w:rsidRPr="00F9435C">
        <w:t>e</w:t>
      </w:r>
      <w:r w:rsidR="00FC5AE9" w:rsidRPr="00F9435C">
        <w:t>spendido em tais atividades ao tempo computado na execução original.</w:t>
      </w:r>
    </w:p>
    <w:p w:rsidR="0037213B" w:rsidRPr="00F9435C" w:rsidRDefault="0037213B" w:rsidP="00836824">
      <w:pPr>
        <w:pStyle w:val="PargrafodaLista"/>
        <w:numPr>
          <w:ilvl w:val="2"/>
          <w:numId w:val="14"/>
        </w:numPr>
        <w:tabs>
          <w:tab w:val="left" w:pos="2552"/>
        </w:tabs>
        <w:suppressAutoHyphens/>
        <w:spacing w:after="240"/>
        <w:ind w:firstLine="1701"/>
        <w:contextualSpacing w:val="0"/>
        <w:jc w:val="both"/>
      </w:pPr>
      <w:r w:rsidRPr="00F9435C">
        <w:t xml:space="preserve">Registrar por escrito, as ocorrências que possam ter implicações na execução dos serviços, bem como as reuniões realizadas entre os representantes designados pela </w:t>
      </w:r>
      <w:r w:rsidR="00A07317" w:rsidRPr="00F9435C">
        <w:t>DPF</w:t>
      </w:r>
      <w:r w:rsidRPr="00F9435C">
        <w:t xml:space="preserve"> e a Contratada.</w:t>
      </w:r>
    </w:p>
    <w:p w:rsidR="0037213B" w:rsidRPr="00F9435C" w:rsidRDefault="0037213B" w:rsidP="00836824">
      <w:pPr>
        <w:pStyle w:val="PargrafodaLista"/>
        <w:numPr>
          <w:ilvl w:val="2"/>
          <w:numId w:val="14"/>
        </w:numPr>
        <w:tabs>
          <w:tab w:val="left" w:pos="2552"/>
        </w:tabs>
        <w:suppressAutoHyphens/>
        <w:spacing w:after="240"/>
        <w:ind w:firstLine="1701"/>
        <w:contextualSpacing w:val="0"/>
        <w:jc w:val="both"/>
      </w:pPr>
      <w:r w:rsidRPr="00F9435C">
        <w:t>Disponibilizar toda e qualquer documentação física e eletrônica acerca da execução dos serviços, de modo a permitir o acompanhamento das atividades realizadas e transferência de conhecimento para a equipe de TI do DPF.</w:t>
      </w:r>
    </w:p>
    <w:p w:rsidR="00EE3C04" w:rsidRPr="00F9435C" w:rsidRDefault="00EE3C04" w:rsidP="00836824">
      <w:pPr>
        <w:pStyle w:val="PargrafodaLista"/>
        <w:numPr>
          <w:ilvl w:val="2"/>
          <w:numId w:val="14"/>
        </w:numPr>
        <w:tabs>
          <w:tab w:val="left" w:pos="2552"/>
        </w:tabs>
        <w:suppressAutoHyphens/>
        <w:spacing w:after="240"/>
        <w:ind w:firstLine="1701"/>
        <w:contextualSpacing w:val="0"/>
        <w:jc w:val="both"/>
      </w:pPr>
      <w:r w:rsidRPr="00F9435C">
        <w:t>Manter, nos locais e horários previstos no Termo de Referência, empregados para prestar o atendimento presencial aos usuários do DPF</w:t>
      </w:r>
      <w:r w:rsidR="002F066D" w:rsidRPr="00F9435C">
        <w:t xml:space="preserve"> - no período compreendido entre 12h e 14 h, ocorre uma queda de aproximadamente 95% na demanda.</w:t>
      </w:r>
      <w:r w:rsidRPr="00F9435C">
        <w:t xml:space="preserve"> </w:t>
      </w:r>
    </w:p>
    <w:p w:rsidR="00EE3C04" w:rsidRPr="00F9435C" w:rsidRDefault="00EE3C04" w:rsidP="00836824">
      <w:pPr>
        <w:pStyle w:val="PargrafodaLista"/>
        <w:numPr>
          <w:ilvl w:val="2"/>
          <w:numId w:val="14"/>
        </w:numPr>
        <w:tabs>
          <w:tab w:val="left" w:pos="2552"/>
        </w:tabs>
        <w:suppressAutoHyphens/>
        <w:spacing w:after="240"/>
        <w:ind w:firstLine="1701"/>
        <w:contextualSpacing w:val="0"/>
        <w:jc w:val="both"/>
      </w:pPr>
      <w:r w:rsidRPr="00F9435C">
        <w:t xml:space="preserve">Manter em funcionamento, em regime 24 h x 7 dias da semana, a </w:t>
      </w:r>
      <w:r w:rsidR="004648BC" w:rsidRPr="00F9435C">
        <w:t>Central de Serviços</w:t>
      </w:r>
      <w:r w:rsidRPr="00F9435C">
        <w:t xml:space="preserve"> aos Usuários (função </w:t>
      </w:r>
      <w:proofErr w:type="spellStart"/>
      <w:r w:rsidRPr="00356E80">
        <w:rPr>
          <w:i/>
        </w:rPr>
        <w:t>Service</w:t>
      </w:r>
      <w:proofErr w:type="spellEnd"/>
      <w:r w:rsidRPr="00356E80">
        <w:rPr>
          <w:i/>
        </w:rPr>
        <w:t xml:space="preserve"> </w:t>
      </w:r>
      <w:proofErr w:type="spellStart"/>
      <w:r w:rsidRPr="00356E80">
        <w:rPr>
          <w:i/>
        </w:rPr>
        <w:t>Desk</w:t>
      </w:r>
      <w:proofErr w:type="spellEnd"/>
      <w:r w:rsidRPr="00F9435C">
        <w:t>) para prestar suporte técnico aos usuários d</w:t>
      </w:r>
      <w:r w:rsidR="00A07317" w:rsidRPr="00F9435C">
        <w:t>o</w:t>
      </w:r>
      <w:r w:rsidRPr="00F9435C">
        <w:t xml:space="preserve"> </w:t>
      </w:r>
      <w:r w:rsidR="00A07317" w:rsidRPr="00F9435C">
        <w:t>DPF</w:t>
      </w:r>
      <w:r w:rsidRPr="00F9435C">
        <w:t xml:space="preserve">, conforme especificado no Termo de Referência. </w:t>
      </w:r>
    </w:p>
    <w:p w:rsidR="00F30311" w:rsidRPr="00F9435C" w:rsidRDefault="00EE3C04" w:rsidP="00836824">
      <w:pPr>
        <w:pStyle w:val="PargrafodaLista"/>
        <w:numPr>
          <w:ilvl w:val="2"/>
          <w:numId w:val="14"/>
        </w:numPr>
        <w:tabs>
          <w:tab w:val="left" w:pos="2552"/>
        </w:tabs>
        <w:suppressAutoHyphens/>
        <w:spacing w:after="240"/>
        <w:ind w:firstLine="1701"/>
        <w:contextualSpacing w:val="0"/>
        <w:jc w:val="both"/>
      </w:pPr>
      <w:r w:rsidRPr="00F9435C">
        <w:lastRenderedPageBreak/>
        <w:t xml:space="preserve">Manter instalações, aparelhamento e </w:t>
      </w:r>
      <w:proofErr w:type="gramStart"/>
      <w:r w:rsidRPr="00F9435C">
        <w:t>pessoal técnico adequados</w:t>
      </w:r>
      <w:proofErr w:type="gramEnd"/>
      <w:r w:rsidRPr="00F9435C">
        <w:t xml:space="preserve"> e disponíveis para a realização dos serviços.</w:t>
      </w:r>
    </w:p>
    <w:p w:rsidR="004B065E" w:rsidRPr="00F9435C" w:rsidRDefault="004B065E" w:rsidP="00836824">
      <w:pPr>
        <w:pStyle w:val="PargrafodaLista"/>
        <w:numPr>
          <w:ilvl w:val="2"/>
          <w:numId w:val="14"/>
        </w:numPr>
        <w:tabs>
          <w:tab w:val="left" w:pos="2552"/>
        </w:tabs>
        <w:suppressAutoHyphens/>
        <w:spacing w:after="240"/>
        <w:ind w:firstLine="1701"/>
        <w:contextualSpacing w:val="0"/>
        <w:jc w:val="both"/>
      </w:pPr>
      <w:r w:rsidRPr="00F9435C">
        <w:t xml:space="preserve">Registrar todas as tarefas realizadas para o atendimento dos chamados no SGSD, na Base de </w:t>
      </w:r>
      <w:proofErr w:type="gramStart"/>
      <w:r w:rsidRPr="00F9435C">
        <w:t>Conhecimentos disponibilizada</w:t>
      </w:r>
      <w:proofErr w:type="gramEnd"/>
      <w:r w:rsidRPr="00F9435C">
        <w:t xml:space="preserve"> pelo DPF e em outras que vierem a ser constituídas em razão da execução dos serviços. </w:t>
      </w:r>
    </w:p>
    <w:p w:rsidR="004B065E" w:rsidRPr="00F9435C" w:rsidRDefault="006E54C8" w:rsidP="00836824">
      <w:pPr>
        <w:pStyle w:val="PargrafodaLista"/>
        <w:numPr>
          <w:ilvl w:val="2"/>
          <w:numId w:val="14"/>
        </w:numPr>
        <w:tabs>
          <w:tab w:val="left" w:pos="2552"/>
        </w:tabs>
        <w:suppressAutoHyphens/>
        <w:spacing w:after="240"/>
        <w:ind w:firstLine="1701"/>
        <w:contextualSpacing w:val="0"/>
        <w:jc w:val="both"/>
      </w:pPr>
      <w:r w:rsidRPr="00F9435C">
        <w:t>Elaborar e apresentar ao DPF, mensalmente, o Caderno Mensal de Serviços (CMS), contendo o relatório gerencial das atividades executadas, contemplando o detalhamento dos níveis de serviços executados versus contratados</w:t>
      </w:r>
      <w:r w:rsidR="004B065E" w:rsidRPr="00F9435C">
        <w:t xml:space="preserve">, bem como </w:t>
      </w:r>
      <w:proofErr w:type="gramStart"/>
      <w:r w:rsidR="004B065E" w:rsidRPr="00F9435C">
        <w:t>quantitativos por categoria dos serviços prestados e demais informações</w:t>
      </w:r>
      <w:proofErr w:type="gramEnd"/>
      <w:r w:rsidR="004B065E" w:rsidRPr="00F9435C">
        <w:t xml:space="preserve"> necessárias ao acompanhamento e avaliação da execução dos serviços.</w:t>
      </w:r>
    </w:p>
    <w:p w:rsidR="00EB1A2B" w:rsidRPr="00F9435C" w:rsidRDefault="004B065E" w:rsidP="00836824">
      <w:pPr>
        <w:pStyle w:val="PargrafodaLista"/>
        <w:numPr>
          <w:ilvl w:val="3"/>
          <w:numId w:val="14"/>
        </w:numPr>
        <w:tabs>
          <w:tab w:val="left" w:pos="3686"/>
        </w:tabs>
        <w:suppressAutoHyphens/>
        <w:spacing w:after="240"/>
        <w:ind w:firstLine="2552"/>
        <w:contextualSpacing w:val="0"/>
        <w:jc w:val="both"/>
      </w:pPr>
      <w:r w:rsidRPr="00F9435C">
        <w:t>Outros relatórios relacionados ao Contrato poderão ser solicitados pelo DPF</w:t>
      </w:r>
      <w:r w:rsidR="00FC5D74" w:rsidRPr="00F9435C">
        <w:t>.</w:t>
      </w:r>
    </w:p>
    <w:p w:rsidR="00FC5D74" w:rsidRPr="00F9435C" w:rsidRDefault="00FC5D74" w:rsidP="00836824">
      <w:pPr>
        <w:pStyle w:val="PargrafodaLista"/>
        <w:numPr>
          <w:ilvl w:val="2"/>
          <w:numId w:val="14"/>
        </w:numPr>
        <w:tabs>
          <w:tab w:val="left" w:pos="2552"/>
        </w:tabs>
        <w:suppressAutoHyphens/>
        <w:spacing w:after="240"/>
        <w:ind w:firstLine="1701"/>
        <w:contextualSpacing w:val="0"/>
        <w:jc w:val="both"/>
      </w:pPr>
      <w:r w:rsidRPr="00F9435C">
        <w:t>Entregar ao DPF toda e qualquer documentação produzida decorrente da prestação de serviços objeto desta licitação, bem como, cederá ao DPF, em caráter definitivo e irrevogável, o direito patrimonial e a propriedade intelectual dos resultados produzidos durante a vigência do contrato e eventuais aditivos, entendendo-se por resultados quaisquer estudos, relatórios, especificações, descrições técnicas, protótipos, dados, scripts, plantas, desenhos, diagramas, base de conhecimentos e documentação, em papel ou em qualquer forma ou mídia.</w:t>
      </w:r>
    </w:p>
    <w:p w:rsidR="00FC5D74" w:rsidRPr="00F9435C" w:rsidRDefault="00FC5D74" w:rsidP="00836824">
      <w:pPr>
        <w:pStyle w:val="PargrafodaLista"/>
        <w:numPr>
          <w:ilvl w:val="2"/>
          <w:numId w:val="14"/>
        </w:numPr>
        <w:tabs>
          <w:tab w:val="left" w:pos="2552"/>
        </w:tabs>
        <w:suppressAutoHyphens/>
        <w:spacing w:after="240"/>
        <w:ind w:firstLine="1701"/>
        <w:contextualSpacing w:val="0"/>
        <w:jc w:val="both"/>
      </w:pPr>
      <w:r w:rsidRPr="00F9435C">
        <w:t>Manter atualizada a documentação da estrutura de dados da base de conhecimento e fornecer ao DPF, quando solicitado, e no encerramento do contrato, cópia eletrônica atualizada da documentação, esquemas e descrições, bem como o conteúdo da base.</w:t>
      </w:r>
    </w:p>
    <w:p w:rsidR="004B065E" w:rsidRPr="00F9435C" w:rsidRDefault="00EB1A2B" w:rsidP="00836824">
      <w:pPr>
        <w:pStyle w:val="PargrafodaLista"/>
        <w:numPr>
          <w:ilvl w:val="2"/>
          <w:numId w:val="14"/>
        </w:numPr>
        <w:tabs>
          <w:tab w:val="left" w:pos="2552"/>
        </w:tabs>
        <w:suppressAutoHyphens/>
        <w:spacing w:after="240"/>
        <w:ind w:firstLine="1701"/>
        <w:contextualSpacing w:val="0"/>
        <w:jc w:val="both"/>
      </w:pPr>
      <w:r w:rsidRPr="00F9435C">
        <w:t xml:space="preserve"> Acompanhar as evoluções tecnológicas do DPF, mediante eventual adaptação e migração de informações e substituição do uso de seus SGSD e bases de conhecimento por outro que o DPF venha a adotar.</w:t>
      </w:r>
    </w:p>
    <w:p w:rsidR="006D7D90" w:rsidRPr="00F9435C" w:rsidRDefault="006D7D90" w:rsidP="00836824">
      <w:pPr>
        <w:pStyle w:val="PargrafodaLista"/>
        <w:numPr>
          <w:ilvl w:val="2"/>
          <w:numId w:val="14"/>
        </w:numPr>
        <w:tabs>
          <w:tab w:val="left" w:pos="2552"/>
        </w:tabs>
        <w:suppressAutoHyphens/>
        <w:spacing w:after="240"/>
        <w:ind w:firstLine="1701"/>
        <w:contextualSpacing w:val="0"/>
        <w:jc w:val="both"/>
      </w:pPr>
      <w:r w:rsidRPr="00F9435C">
        <w:t xml:space="preserve">Assegurar nos casos de desastres naturais, acidentes, falhas de equipamentos, falhas de segurança, perda de serviços e ações intencionais, que por ventura possam ocorrer no ambiente da Contratada, à continuidade da prestação de serviços, por meio da execução de planos de contingência, objetivando a recuperação das operações a tempo de não causar paralisação dos serviços prestados </w:t>
      </w:r>
      <w:r w:rsidR="00A07317" w:rsidRPr="00F9435C">
        <w:t>ao DPF</w:t>
      </w:r>
      <w:r w:rsidRPr="00F9435C">
        <w:t>.</w:t>
      </w:r>
    </w:p>
    <w:p w:rsidR="009C7EFB" w:rsidRPr="00F9435C" w:rsidRDefault="00995C3D" w:rsidP="00836824">
      <w:pPr>
        <w:pStyle w:val="PargrafodaLista"/>
        <w:numPr>
          <w:ilvl w:val="2"/>
          <w:numId w:val="14"/>
        </w:numPr>
        <w:tabs>
          <w:tab w:val="left" w:pos="2552"/>
        </w:tabs>
        <w:suppressAutoHyphens/>
        <w:spacing w:after="240"/>
        <w:ind w:firstLine="1701"/>
        <w:contextualSpacing w:val="0"/>
        <w:jc w:val="both"/>
      </w:pPr>
      <w:r w:rsidRPr="00F9435C">
        <w:t xml:space="preserve">Em casos de greve ou paralisação de seus colaboradores, assegure a continuação da prestação dos serviços, por meio da execução de plano de contingência, inclusive nos casos de greve ou paralisação dos transportes públicos, hipótese em que deverá </w:t>
      </w:r>
      <w:proofErr w:type="gramStart"/>
      <w:r w:rsidRPr="00F9435C">
        <w:t>promover,</w:t>
      </w:r>
      <w:proofErr w:type="gramEnd"/>
      <w:r w:rsidRPr="00F9435C">
        <w:t xml:space="preserve"> às suas expensas, os meios necessários para que seus colaboradores cheguem aos seus locais de trabalho</w:t>
      </w:r>
      <w:r w:rsidR="009C7EFB" w:rsidRPr="00F9435C">
        <w:t>.</w:t>
      </w:r>
    </w:p>
    <w:p w:rsidR="006D7D90" w:rsidRPr="00F9435C" w:rsidRDefault="006D7D90" w:rsidP="00836824">
      <w:pPr>
        <w:pStyle w:val="PargrafodaLista"/>
        <w:numPr>
          <w:ilvl w:val="2"/>
          <w:numId w:val="14"/>
        </w:numPr>
        <w:tabs>
          <w:tab w:val="left" w:pos="2552"/>
        </w:tabs>
        <w:suppressAutoHyphens/>
        <w:spacing w:after="240"/>
        <w:ind w:firstLine="1701"/>
        <w:contextualSpacing w:val="0"/>
        <w:jc w:val="both"/>
      </w:pPr>
      <w:r w:rsidRPr="00F9435C">
        <w:t>Aceitar, nas mesmas condições contratuais, e mediante Termo Aditivo, os acréscimos e supressões que se fizerem necessárias, no montante de até 25% (vinte e cinco por cento) do valor inicial atualizado do Contrato, de acordo com os Parágrafos Primeiro e Segundo do art. 65 da Lei nº 8.666/93.</w:t>
      </w:r>
    </w:p>
    <w:p w:rsidR="00FA4840" w:rsidRPr="00F9435C" w:rsidRDefault="006D7D90" w:rsidP="00836824">
      <w:pPr>
        <w:pStyle w:val="PargrafodaLista"/>
        <w:numPr>
          <w:ilvl w:val="2"/>
          <w:numId w:val="14"/>
        </w:numPr>
        <w:tabs>
          <w:tab w:val="left" w:pos="2552"/>
        </w:tabs>
        <w:suppressAutoHyphens/>
        <w:spacing w:after="240"/>
        <w:ind w:firstLine="1701"/>
        <w:contextualSpacing w:val="0"/>
        <w:jc w:val="both"/>
      </w:pPr>
      <w:r w:rsidRPr="00F9435C">
        <w:lastRenderedPageBreak/>
        <w:t xml:space="preserve">Acatar todas as exigências legais do </w:t>
      </w:r>
      <w:r w:rsidR="00A07317" w:rsidRPr="00F9435C">
        <w:t>DPF</w:t>
      </w:r>
      <w:r w:rsidRPr="00F9435C">
        <w:t>, sujeitando-se à sua ampla e irrestrita fiscalização, prestando todos os esclarecimentos solicitados e atendendo às reclamações formuladas.</w:t>
      </w:r>
    </w:p>
    <w:p w:rsidR="00FA4840" w:rsidRPr="00F9435C" w:rsidRDefault="00FA4840" w:rsidP="00836824">
      <w:pPr>
        <w:pStyle w:val="PargrafodaLista"/>
        <w:numPr>
          <w:ilvl w:val="2"/>
          <w:numId w:val="14"/>
        </w:numPr>
        <w:tabs>
          <w:tab w:val="left" w:pos="2552"/>
        </w:tabs>
        <w:suppressAutoHyphens/>
        <w:spacing w:after="240"/>
        <w:ind w:firstLine="1701"/>
        <w:contextualSpacing w:val="0"/>
        <w:jc w:val="both"/>
      </w:pPr>
      <w:r w:rsidRPr="00F9435C">
        <w:t>Arcar com a responsabilidade civil por todos e quaisquer danos materiais ou morais causados pela ação ou omissão de seus empregados, trabalhadores, prepostos ou representantes, dolosa ou culposamente, à União ou a terceiros.</w:t>
      </w:r>
    </w:p>
    <w:p w:rsidR="00FA4840" w:rsidRPr="00F9435C" w:rsidRDefault="001F0EEC" w:rsidP="00836824">
      <w:pPr>
        <w:pStyle w:val="PargrafodaLista"/>
        <w:numPr>
          <w:ilvl w:val="2"/>
          <w:numId w:val="14"/>
        </w:numPr>
        <w:tabs>
          <w:tab w:val="left" w:pos="2552"/>
        </w:tabs>
        <w:suppressAutoHyphens/>
        <w:spacing w:after="240"/>
        <w:ind w:firstLine="1701"/>
        <w:contextualSpacing w:val="0"/>
        <w:jc w:val="both"/>
      </w:pPr>
      <w:r w:rsidRPr="00F9435C">
        <w:t>Responsabilizar-se pelos danos causados diretamente ao DPF ou a terceiros decorrentes de sua culpa ou dolo quando da execução dos serviços contratados, não excluindo ou reduzindo essa responsabilidade à fiscalização ou o acompanhamento pelo DPF.</w:t>
      </w:r>
    </w:p>
    <w:p w:rsidR="001F0EEC" w:rsidRPr="00F9435C" w:rsidRDefault="001F0EEC" w:rsidP="00836824">
      <w:pPr>
        <w:pStyle w:val="PargrafodaLista"/>
        <w:numPr>
          <w:ilvl w:val="3"/>
          <w:numId w:val="14"/>
        </w:numPr>
        <w:tabs>
          <w:tab w:val="left" w:pos="3686"/>
        </w:tabs>
        <w:suppressAutoHyphens/>
        <w:spacing w:after="240"/>
        <w:ind w:firstLine="2552"/>
        <w:contextualSpacing w:val="0"/>
        <w:jc w:val="both"/>
      </w:pPr>
      <w:r w:rsidRPr="00F9435C">
        <w:t>Indenizar os prejuízos e reparar os danos causados ao DPF e a terceiros na execução do Contrato.</w:t>
      </w:r>
    </w:p>
    <w:p w:rsidR="006D7D90" w:rsidRPr="00F9435C" w:rsidRDefault="006D7D90" w:rsidP="00836824">
      <w:pPr>
        <w:pStyle w:val="PargrafodaLista"/>
        <w:numPr>
          <w:ilvl w:val="2"/>
          <w:numId w:val="14"/>
        </w:numPr>
        <w:tabs>
          <w:tab w:val="left" w:pos="2552"/>
        </w:tabs>
        <w:suppressAutoHyphens/>
        <w:spacing w:after="240"/>
        <w:ind w:firstLine="1701"/>
        <w:contextualSpacing w:val="0"/>
        <w:jc w:val="both"/>
      </w:pPr>
      <w:r w:rsidRPr="00F9435C">
        <w:t>Indenizar o DPF nos casos de danos, prejuízos, avarias ou subtração de seus bens ou valores, bem como por acesso e uso indevido a informações sigilosas ou de uso restrito, quando tais atos forem praticados por quem tenha sido alocado à execução do objeto do contrato, desde que devidamente identificado.</w:t>
      </w:r>
    </w:p>
    <w:p w:rsidR="006D7D90" w:rsidRPr="00F9435C" w:rsidRDefault="006D7D90" w:rsidP="00836824">
      <w:pPr>
        <w:pStyle w:val="PargrafodaLista"/>
        <w:numPr>
          <w:ilvl w:val="2"/>
          <w:numId w:val="14"/>
        </w:numPr>
        <w:tabs>
          <w:tab w:val="left" w:pos="2552"/>
        </w:tabs>
        <w:suppressAutoHyphens/>
        <w:spacing w:after="240"/>
        <w:ind w:firstLine="1701"/>
        <w:contextualSpacing w:val="0"/>
        <w:jc w:val="both"/>
      </w:pPr>
      <w:r w:rsidRPr="00F9435C">
        <w:t>Fiscalizar o cumprimento do objeto do contrato, cabendo-lhe integralmente os ônus decorrentes, fiscalização essa que se dará independentemente da que será exercida pelo DPF.</w:t>
      </w:r>
    </w:p>
    <w:p w:rsidR="00AC29FA" w:rsidRPr="00F9435C" w:rsidRDefault="00BF4BC6" w:rsidP="00836824">
      <w:pPr>
        <w:pStyle w:val="PargrafodaLista"/>
        <w:numPr>
          <w:ilvl w:val="2"/>
          <w:numId w:val="14"/>
        </w:numPr>
        <w:tabs>
          <w:tab w:val="left" w:pos="2552"/>
        </w:tabs>
        <w:suppressAutoHyphens/>
        <w:spacing w:after="240"/>
        <w:ind w:firstLine="1701"/>
        <w:contextualSpacing w:val="0"/>
        <w:jc w:val="both"/>
      </w:pPr>
      <w:r w:rsidRPr="00F9435C">
        <w:t>Assumir a responsabilidade e pagar com pontualidade todos os impostos e taxas devidas sobre as atividades prestadas ao DPF, bem como as contribuições à previdência social, encargos trabalhistas, prêmios de seguro e acidentes de trabalho, emolumentos, quaisquer insumos e outras despesas diretas e indiretas que se façam necessárias à execução dos serviços contratados e manter em dia todas as obrigações devidas aos funcionários previstas no Acordo Coletivo de Trabalho em vigor, c</w:t>
      </w:r>
      <w:r w:rsidR="009C7EFB" w:rsidRPr="00F9435C">
        <w:t xml:space="preserve">uja inadimplência não transfere responsabilidade </w:t>
      </w:r>
      <w:r w:rsidRPr="00F9435C">
        <w:t>ao DPF</w:t>
      </w:r>
      <w:r w:rsidR="00015B23" w:rsidRPr="00F9435C">
        <w:t>.</w:t>
      </w:r>
      <w:r w:rsidR="00AC29FA" w:rsidRPr="00F9435C">
        <w:t xml:space="preserve"> </w:t>
      </w:r>
    </w:p>
    <w:p w:rsidR="009C7EFB" w:rsidRPr="00F9435C" w:rsidRDefault="00AC29FA" w:rsidP="00836824">
      <w:pPr>
        <w:pStyle w:val="PargrafodaLista"/>
        <w:numPr>
          <w:ilvl w:val="2"/>
          <w:numId w:val="14"/>
        </w:numPr>
        <w:tabs>
          <w:tab w:val="left" w:pos="2552"/>
        </w:tabs>
        <w:suppressAutoHyphens/>
        <w:spacing w:after="240"/>
        <w:ind w:firstLine="1701"/>
        <w:contextualSpacing w:val="0"/>
        <w:jc w:val="both"/>
      </w:pPr>
      <w:r w:rsidRPr="00F9435C">
        <w:t xml:space="preserve">Administrar todo e qualquer assunto relativo aos profissionais sob </w:t>
      </w:r>
      <w:proofErr w:type="gramStart"/>
      <w:r w:rsidRPr="00F9435C">
        <w:t>sua responsabilidade alocados na execução dos serviços</w:t>
      </w:r>
      <w:proofErr w:type="gramEnd"/>
      <w:r w:rsidRPr="00F9435C">
        <w:t>.</w:t>
      </w:r>
    </w:p>
    <w:p w:rsidR="00015B23" w:rsidRPr="00F9435C" w:rsidRDefault="00015B23" w:rsidP="00836824">
      <w:pPr>
        <w:pStyle w:val="PargrafodaLista"/>
        <w:numPr>
          <w:ilvl w:val="2"/>
          <w:numId w:val="14"/>
        </w:numPr>
        <w:tabs>
          <w:tab w:val="left" w:pos="2552"/>
        </w:tabs>
        <w:suppressAutoHyphens/>
        <w:spacing w:after="240"/>
        <w:ind w:firstLine="1701"/>
        <w:contextualSpacing w:val="0"/>
        <w:jc w:val="both"/>
      </w:pPr>
      <w:r w:rsidRPr="00F9435C">
        <w:t>Conceder aos seus empregados todos os benefícios previstos nos acordos e convenções de trabalho vigentes para as respectivas categorias profissionais</w:t>
      </w:r>
      <w:r w:rsidR="008050D0" w:rsidRPr="00F9435C">
        <w:t>.</w:t>
      </w:r>
    </w:p>
    <w:p w:rsidR="008050D0" w:rsidRPr="00F9435C" w:rsidRDefault="008050D0" w:rsidP="00836824">
      <w:pPr>
        <w:pStyle w:val="PargrafodaLista"/>
        <w:numPr>
          <w:ilvl w:val="3"/>
          <w:numId w:val="14"/>
        </w:numPr>
        <w:tabs>
          <w:tab w:val="left" w:pos="3686"/>
        </w:tabs>
        <w:suppressAutoHyphens/>
        <w:spacing w:after="240"/>
        <w:ind w:firstLine="2552"/>
        <w:contextualSpacing w:val="0"/>
        <w:jc w:val="both"/>
      </w:pPr>
      <w:r w:rsidRPr="00F9435C">
        <w:t xml:space="preserve">Seguir os padrões de mercado para a fixação dos níveis salariais a serem efetivamente praticados, levando em consideração o atendimento aos requisitos de formação e a importância do nível de qualificação dos profissionais para o fiel cumprimento dos níveis de serviços estabelecidos no Termo de Referência. </w:t>
      </w:r>
    </w:p>
    <w:p w:rsidR="008050D0" w:rsidRPr="00F9435C" w:rsidRDefault="008050D0" w:rsidP="00836824">
      <w:pPr>
        <w:pStyle w:val="PargrafodaLista"/>
        <w:numPr>
          <w:ilvl w:val="4"/>
          <w:numId w:val="14"/>
        </w:numPr>
        <w:suppressAutoHyphens/>
        <w:spacing w:after="240"/>
        <w:ind w:firstLine="3402"/>
        <w:jc w:val="both"/>
      </w:pPr>
      <w:r w:rsidRPr="00F9435C">
        <w:t xml:space="preserve">Os profissionais da </w:t>
      </w:r>
      <w:r w:rsidR="006D3228">
        <w:t>Contratada</w:t>
      </w:r>
      <w:r w:rsidRPr="00F9435C">
        <w:t xml:space="preserve"> serão obrigatoriamente regidos pelo regime da CLT, assegurando-se os benefícios trabalhistas decorrentes.</w:t>
      </w:r>
    </w:p>
    <w:p w:rsidR="003F1C81" w:rsidRPr="00F9435C" w:rsidRDefault="003F1C81" w:rsidP="00836824">
      <w:pPr>
        <w:pStyle w:val="PargrafodaLista"/>
        <w:numPr>
          <w:ilvl w:val="4"/>
          <w:numId w:val="14"/>
        </w:numPr>
        <w:suppressAutoHyphens/>
        <w:spacing w:after="240"/>
        <w:ind w:firstLine="3402"/>
        <w:jc w:val="both"/>
      </w:pPr>
      <w:r w:rsidRPr="00F9435C">
        <w:t>Não será aceito cooperativa de trabalhadores, ou qualquer outra modalidade que não seja a solicitada.</w:t>
      </w:r>
    </w:p>
    <w:p w:rsidR="003F1C81" w:rsidRPr="00F9435C" w:rsidRDefault="003F1C81" w:rsidP="00836824">
      <w:pPr>
        <w:pStyle w:val="PargrafodaLista"/>
        <w:suppressAutoHyphens/>
        <w:spacing w:after="240"/>
        <w:jc w:val="both"/>
      </w:pPr>
    </w:p>
    <w:p w:rsidR="003F1C81" w:rsidRPr="00F9435C" w:rsidRDefault="003F1C81" w:rsidP="00836824">
      <w:pPr>
        <w:pStyle w:val="PargrafodaLista"/>
        <w:numPr>
          <w:ilvl w:val="4"/>
          <w:numId w:val="14"/>
        </w:numPr>
        <w:suppressAutoHyphens/>
        <w:spacing w:after="240"/>
        <w:ind w:firstLine="3402"/>
        <w:jc w:val="both"/>
      </w:pPr>
      <w:r w:rsidRPr="00F9435C">
        <w:t>Será aceita a subcontratação para a prestação dos serviços de atendimento presencial para as unidades do DPF não situadas nas capitais.</w:t>
      </w:r>
    </w:p>
    <w:p w:rsidR="003F1C81" w:rsidRPr="00F9435C" w:rsidRDefault="003F1C81" w:rsidP="00836824">
      <w:pPr>
        <w:pStyle w:val="PargrafodaLista"/>
        <w:suppressAutoHyphens/>
        <w:spacing w:after="240"/>
      </w:pPr>
    </w:p>
    <w:p w:rsidR="008050D0" w:rsidRPr="00F9435C" w:rsidRDefault="008050D0" w:rsidP="00836824">
      <w:pPr>
        <w:pStyle w:val="PargrafodaLista"/>
        <w:numPr>
          <w:ilvl w:val="3"/>
          <w:numId w:val="14"/>
        </w:numPr>
        <w:tabs>
          <w:tab w:val="left" w:pos="3686"/>
        </w:tabs>
        <w:suppressAutoHyphens/>
        <w:spacing w:after="240"/>
        <w:ind w:firstLine="2552"/>
        <w:contextualSpacing w:val="0"/>
        <w:jc w:val="both"/>
      </w:pPr>
      <w:r w:rsidRPr="00F9435C">
        <w:t>Assegurar a concessão de ticket refeição, vale-transporte e assistência médica aos seus profissionais, atendendo aos parâmetros definidos em acordo coletivo de trabalho celebrado entre as categorias profissionais e seus respectivos sindicatos.</w:t>
      </w:r>
    </w:p>
    <w:p w:rsidR="009C7EFB" w:rsidRPr="00F9435C" w:rsidRDefault="009C7EFB" w:rsidP="00836824">
      <w:pPr>
        <w:pStyle w:val="PargrafodaLista"/>
        <w:numPr>
          <w:ilvl w:val="2"/>
          <w:numId w:val="14"/>
        </w:numPr>
        <w:tabs>
          <w:tab w:val="left" w:pos="2552"/>
        </w:tabs>
        <w:suppressAutoHyphens/>
        <w:spacing w:after="240"/>
        <w:ind w:firstLine="1701"/>
        <w:contextualSpacing w:val="0"/>
        <w:jc w:val="both"/>
      </w:pPr>
      <w:r w:rsidRPr="00F9435C">
        <w:t>Efetuar o pagamento dos salários dos empregados alocados na execução contratual mediante depósito bancário na conta do trabalhador, de modo a possibilitar a conferência do pagamento por parte da Administração.</w:t>
      </w:r>
    </w:p>
    <w:p w:rsidR="00E548D0" w:rsidRPr="00F9435C" w:rsidRDefault="009C7EFB" w:rsidP="00836824">
      <w:pPr>
        <w:pStyle w:val="PargrafodaLista"/>
        <w:numPr>
          <w:ilvl w:val="2"/>
          <w:numId w:val="14"/>
        </w:numPr>
        <w:tabs>
          <w:tab w:val="left" w:pos="2552"/>
        </w:tabs>
        <w:suppressAutoHyphens/>
        <w:spacing w:after="240"/>
        <w:ind w:firstLine="1701"/>
        <w:contextualSpacing w:val="0"/>
        <w:jc w:val="both"/>
      </w:pPr>
      <w:r w:rsidRPr="00F9435C">
        <w:t>Fornecer mensalmente, ou sempre que solicitados pel</w:t>
      </w:r>
      <w:r w:rsidR="00A07317" w:rsidRPr="00F9435C">
        <w:t>o</w:t>
      </w:r>
      <w:r w:rsidRPr="00F9435C">
        <w:t xml:space="preserve"> </w:t>
      </w:r>
      <w:r w:rsidR="00A07317" w:rsidRPr="00F9435C">
        <w:t>DPF</w:t>
      </w:r>
      <w:r w:rsidRPr="00F9435C">
        <w:t>, os comprovantes do cumprimento das obrigações previdenciárias, do Fundo de Garantia do Tempo de Serviço - FGTS, e do pagamento dos salários e benefícios dos empregados colocados à disposição d</w:t>
      </w:r>
      <w:r w:rsidR="00A07317" w:rsidRPr="00F9435C">
        <w:t xml:space="preserve">o </w:t>
      </w:r>
      <w:r w:rsidRPr="00F9435C">
        <w:t xml:space="preserve"> </w:t>
      </w:r>
      <w:r w:rsidR="00A07317" w:rsidRPr="00F9435C">
        <w:t>DPF</w:t>
      </w:r>
      <w:r w:rsidRPr="00F9435C">
        <w:t>.</w:t>
      </w:r>
    </w:p>
    <w:p w:rsidR="00E548D0" w:rsidRPr="00F9435C" w:rsidRDefault="00E548D0" w:rsidP="00836824">
      <w:pPr>
        <w:pStyle w:val="PargrafodaLista"/>
        <w:numPr>
          <w:ilvl w:val="2"/>
          <w:numId w:val="14"/>
        </w:numPr>
        <w:tabs>
          <w:tab w:val="left" w:pos="2552"/>
        </w:tabs>
        <w:suppressAutoHyphens/>
        <w:spacing w:after="240"/>
        <w:ind w:firstLine="1701"/>
        <w:contextualSpacing w:val="0"/>
        <w:jc w:val="both"/>
      </w:pPr>
      <w:r w:rsidRPr="00F9435C">
        <w:t>Encaminhar ao DPF, mensalmente, as faturas referentes aos serviços prestados.</w:t>
      </w:r>
    </w:p>
    <w:p w:rsidR="006153A0" w:rsidRPr="00F9435C" w:rsidRDefault="009C7EFB" w:rsidP="00836824">
      <w:pPr>
        <w:pStyle w:val="PargrafodaLista"/>
        <w:numPr>
          <w:ilvl w:val="2"/>
          <w:numId w:val="14"/>
        </w:numPr>
        <w:tabs>
          <w:tab w:val="left" w:pos="2552"/>
        </w:tabs>
        <w:suppressAutoHyphens/>
        <w:spacing w:after="240"/>
        <w:ind w:firstLine="1701"/>
        <w:contextualSpacing w:val="0"/>
        <w:jc w:val="both"/>
      </w:pPr>
      <w:r w:rsidRPr="00F9435C">
        <w:t>Não permitir a utilização do trabalho do menor de dezoito anos</w:t>
      </w:r>
      <w:r w:rsidR="006153A0" w:rsidRPr="00F9435C">
        <w:t>.</w:t>
      </w:r>
    </w:p>
    <w:p w:rsidR="001E4C3C" w:rsidRPr="00F9435C" w:rsidRDefault="001E4C3C" w:rsidP="00836824">
      <w:pPr>
        <w:pStyle w:val="PargrafodaLista"/>
        <w:numPr>
          <w:ilvl w:val="2"/>
          <w:numId w:val="14"/>
        </w:numPr>
        <w:tabs>
          <w:tab w:val="left" w:pos="2552"/>
        </w:tabs>
        <w:suppressAutoHyphens/>
        <w:spacing w:after="240"/>
        <w:ind w:firstLine="1701"/>
        <w:contextualSpacing w:val="0"/>
        <w:jc w:val="both"/>
      </w:pPr>
      <w:r w:rsidRPr="00F9435C">
        <w:t>Realizar, às suas expensas, na forma da legislação pertinente, os exames médicos necessários para admissão, durante a vigência do contrato de trabalho e demissão de seus empregados.</w:t>
      </w:r>
    </w:p>
    <w:p w:rsidR="001E4C3C" w:rsidRPr="00F9435C" w:rsidRDefault="001E4C3C" w:rsidP="00836824">
      <w:pPr>
        <w:pStyle w:val="PargrafodaLista"/>
        <w:numPr>
          <w:ilvl w:val="2"/>
          <w:numId w:val="14"/>
        </w:numPr>
        <w:tabs>
          <w:tab w:val="left" w:pos="2552"/>
        </w:tabs>
        <w:suppressAutoHyphens/>
        <w:spacing w:after="240"/>
        <w:ind w:firstLine="1701"/>
        <w:contextualSpacing w:val="0"/>
        <w:jc w:val="both"/>
      </w:pPr>
      <w:r w:rsidRPr="00F9435C">
        <w:t>Não permitir que o empregado designado para trabalhar em um turno preste seus serviços no turno imediatamente subsequente.</w:t>
      </w:r>
    </w:p>
    <w:p w:rsidR="006153A0" w:rsidRPr="00F9435C" w:rsidRDefault="00F019DA" w:rsidP="00836824">
      <w:pPr>
        <w:pStyle w:val="PargrafodaLista"/>
        <w:numPr>
          <w:ilvl w:val="2"/>
          <w:numId w:val="14"/>
        </w:numPr>
        <w:tabs>
          <w:tab w:val="left" w:pos="2552"/>
        </w:tabs>
        <w:suppressAutoHyphens/>
        <w:spacing w:after="240"/>
        <w:ind w:firstLine="1701"/>
        <w:contextualSpacing w:val="0"/>
        <w:jc w:val="both"/>
      </w:pPr>
      <w:r w:rsidRPr="00F9435C">
        <w:t>Não transferir a terceiros, por qualquer forma, nem mesmo parcialmente, as obrigações assumidas, nem subcontratar qualquer das prestações a que está obrigada, exceto nas condições autorizadas no Termo de Referência</w:t>
      </w:r>
      <w:r w:rsidR="006153A0" w:rsidRPr="00F9435C">
        <w:t>.</w:t>
      </w:r>
    </w:p>
    <w:p w:rsidR="006D7D90" w:rsidRPr="00F9435C" w:rsidRDefault="002228B5" w:rsidP="00836824">
      <w:pPr>
        <w:pStyle w:val="PargrafodaLista"/>
        <w:numPr>
          <w:ilvl w:val="2"/>
          <w:numId w:val="14"/>
        </w:numPr>
        <w:tabs>
          <w:tab w:val="left" w:pos="2552"/>
        </w:tabs>
        <w:suppressAutoHyphens/>
        <w:spacing w:after="240"/>
        <w:ind w:firstLine="1701"/>
        <w:contextualSpacing w:val="0"/>
        <w:jc w:val="both"/>
      </w:pPr>
      <w:r w:rsidRPr="00F9435C">
        <w:t>Responsabilizar-se por</w:t>
      </w:r>
      <w:r w:rsidR="006D7D90" w:rsidRPr="00F9435C">
        <w:t xml:space="preserve"> todas as providências e obrigações estabelecidas na legislação específica de acidentes de trabalho, quando</w:t>
      </w:r>
      <w:r w:rsidRPr="00F9435C">
        <w:t xml:space="preserve"> em ocorrências da espécie forem vítimas os seus técnicos</w:t>
      </w:r>
      <w:r w:rsidR="006D7D90" w:rsidRPr="00F9435C">
        <w:t xml:space="preserve">, no desempenho dos serviços ou em conexão com eles, ainda que </w:t>
      </w:r>
      <w:r w:rsidRPr="00F9435C">
        <w:t>acontecidas</w:t>
      </w:r>
      <w:r w:rsidR="006D7D90" w:rsidRPr="00F9435C">
        <w:t xml:space="preserve"> nas dependências do DPF.</w:t>
      </w:r>
    </w:p>
    <w:p w:rsidR="001E4C3C" w:rsidRPr="00F9435C" w:rsidRDefault="001E4C3C" w:rsidP="00836824">
      <w:pPr>
        <w:pStyle w:val="PargrafodaLista"/>
        <w:numPr>
          <w:ilvl w:val="3"/>
          <w:numId w:val="14"/>
        </w:numPr>
        <w:tabs>
          <w:tab w:val="left" w:pos="3686"/>
        </w:tabs>
        <w:suppressAutoHyphens/>
        <w:spacing w:after="240"/>
        <w:ind w:firstLine="2552"/>
        <w:contextualSpacing w:val="0"/>
        <w:jc w:val="both"/>
      </w:pPr>
      <w:r w:rsidRPr="00F9435C">
        <w:t xml:space="preserve">A </w:t>
      </w:r>
      <w:r w:rsidR="006D3228">
        <w:t>Contratada</w:t>
      </w:r>
      <w:r w:rsidRPr="00F9435C">
        <w:t xml:space="preserve"> deverá adotar as medidas necessárias para o atendimento de seus profissionais acidentados ou acometidos de mal súbito nos locais que sejam realizados os serviços.</w:t>
      </w:r>
    </w:p>
    <w:p w:rsidR="006D7D90" w:rsidRPr="00F9435C" w:rsidRDefault="00F019DA" w:rsidP="00836824">
      <w:pPr>
        <w:pStyle w:val="PargrafodaLista"/>
        <w:numPr>
          <w:ilvl w:val="2"/>
          <w:numId w:val="14"/>
        </w:numPr>
        <w:tabs>
          <w:tab w:val="left" w:pos="2552"/>
        </w:tabs>
        <w:suppressAutoHyphens/>
        <w:spacing w:after="240"/>
        <w:ind w:firstLine="1701"/>
        <w:contextualSpacing w:val="0"/>
        <w:jc w:val="both"/>
      </w:pPr>
      <w:r w:rsidRPr="00F9435C">
        <w:t>Manter</w:t>
      </w:r>
      <w:r w:rsidR="004B065E" w:rsidRPr="00F9435C">
        <w:t>,</w:t>
      </w:r>
      <w:r w:rsidRPr="00F9435C">
        <w:t xml:space="preserve"> durante toda a vigência do contrato, em compatibilidade com as obrigações assumidas, todas as condições de habilitação e qualificação exigidas na licitação</w:t>
      </w:r>
      <w:r w:rsidR="006D7D90" w:rsidRPr="00F9435C">
        <w:t>,</w:t>
      </w:r>
      <w:r w:rsidR="002228B5" w:rsidRPr="00F9435C">
        <w:t xml:space="preserve"> necessárias para que todos os níveis de serviços sejam cumpridos com utilização eficiente dos recursos disponíveis,</w:t>
      </w:r>
      <w:r w:rsidR="006D7D90" w:rsidRPr="00F9435C">
        <w:t xml:space="preserve"> apresentando, sempre que solicitado, os comprovantes de regularidade fiscal, jurídica, técnica e econômica. </w:t>
      </w:r>
    </w:p>
    <w:p w:rsidR="006D7D90" w:rsidRPr="00F9435C" w:rsidRDefault="006D7D90" w:rsidP="00836824">
      <w:pPr>
        <w:pStyle w:val="PargrafodaLista"/>
        <w:numPr>
          <w:ilvl w:val="2"/>
          <w:numId w:val="14"/>
        </w:numPr>
        <w:tabs>
          <w:tab w:val="left" w:pos="2552"/>
        </w:tabs>
        <w:suppressAutoHyphens/>
        <w:spacing w:after="240"/>
        <w:ind w:firstLine="1701"/>
        <w:contextualSpacing w:val="0"/>
        <w:jc w:val="both"/>
      </w:pPr>
      <w:r w:rsidRPr="00F9435C">
        <w:t>Prestar as informações e os esclarecimentos solicitados, no prazo máximo de 48 (quarenta e oito) horas, a contar da solicitação feita pelo Gestor do Contrato no DPF.</w:t>
      </w:r>
    </w:p>
    <w:p w:rsidR="006D7D90" w:rsidRPr="00F9435C" w:rsidRDefault="006D7D90" w:rsidP="00836824">
      <w:pPr>
        <w:pStyle w:val="PargrafodaLista"/>
        <w:numPr>
          <w:ilvl w:val="2"/>
          <w:numId w:val="14"/>
        </w:numPr>
        <w:tabs>
          <w:tab w:val="left" w:pos="2552"/>
        </w:tabs>
        <w:suppressAutoHyphens/>
        <w:spacing w:after="240"/>
        <w:ind w:firstLine="1701"/>
        <w:contextualSpacing w:val="0"/>
        <w:jc w:val="both"/>
      </w:pPr>
      <w:r w:rsidRPr="00F9435C">
        <w:t xml:space="preserve">Ao término do contrato, seja por decurso de vigência ou por suspensão/cancelamento, promover a transição contratual com transferência de tecnologia e </w:t>
      </w:r>
      <w:r w:rsidRPr="00F9435C">
        <w:lastRenderedPageBreak/>
        <w:t>técnicas empregadas, sem perda de informações, capacitando, se solicitado, os técnicos do DPF ou da nova pessoa jurídica que continuará a execução dos serviços.</w:t>
      </w:r>
    </w:p>
    <w:p w:rsidR="0027072E" w:rsidRPr="00F9435C" w:rsidRDefault="00995C3D" w:rsidP="00836824">
      <w:pPr>
        <w:pStyle w:val="PargrafodaLista"/>
        <w:numPr>
          <w:ilvl w:val="2"/>
          <w:numId w:val="14"/>
        </w:numPr>
        <w:tabs>
          <w:tab w:val="left" w:pos="2552"/>
        </w:tabs>
        <w:suppressAutoHyphens/>
        <w:spacing w:after="240"/>
        <w:ind w:firstLine="1701"/>
        <w:contextualSpacing w:val="0"/>
        <w:jc w:val="both"/>
      </w:pPr>
      <w:r w:rsidRPr="00F9435C">
        <w:t>Não deix</w:t>
      </w:r>
      <w:r w:rsidR="00F30311" w:rsidRPr="00F9435C">
        <w:t>ar</w:t>
      </w:r>
      <w:r w:rsidRPr="00F9435C">
        <w:t xml:space="preserve"> de executar qualquer atividade necessária ao perfeito fornecimento do objeto, sob qualquer alegação, mesmo </w:t>
      </w:r>
      <w:proofErr w:type="gramStart"/>
      <w:r w:rsidRPr="00F9435C">
        <w:t>sob pretexto</w:t>
      </w:r>
      <w:proofErr w:type="gramEnd"/>
      <w:r w:rsidRPr="00F9435C">
        <w:t xml:space="preserve"> de não ter sido executado, anteriormente, qualquer tipo de procedimento.</w:t>
      </w:r>
    </w:p>
    <w:p w:rsidR="00C36982" w:rsidRPr="00F9435C" w:rsidRDefault="006153A0" w:rsidP="00836824">
      <w:pPr>
        <w:pStyle w:val="PargrafodaLista"/>
        <w:numPr>
          <w:ilvl w:val="2"/>
          <w:numId w:val="14"/>
        </w:numPr>
        <w:tabs>
          <w:tab w:val="left" w:pos="2552"/>
        </w:tabs>
        <w:suppressAutoHyphens/>
        <w:spacing w:after="240"/>
        <w:ind w:firstLine="1701"/>
        <w:contextualSpacing w:val="0"/>
        <w:jc w:val="both"/>
      </w:pPr>
      <w:r w:rsidRPr="00F9435C">
        <w:t>A</w:t>
      </w:r>
      <w:r w:rsidR="00F019DA" w:rsidRPr="00F9435C">
        <w:t>rcar com o ônus decorrente de eventual equívoco no dimensionamento dos quantitativos de sua proposta, inclusive quanto aos custos variáveis decorrentes de fatores futuros e incertos, exceto quando ocorrer algum dos eventos arrolados nos incisos do § 1º do art. 57 da Lei nº 8.666, de 1993.</w:t>
      </w:r>
      <w:r w:rsidR="00B0145E" w:rsidRPr="00F9435C">
        <w:t xml:space="preserve"> </w:t>
      </w:r>
    </w:p>
    <w:p w:rsidR="0027072E" w:rsidRPr="00F9435C" w:rsidRDefault="00A41629" w:rsidP="0021162E">
      <w:pPr>
        <w:pStyle w:val="PargrafodaLista"/>
        <w:numPr>
          <w:ilvl w:val="1"/>
          <w:numId w:val="14"/>
        </w:numPr>
        <w:suppressAutoHyphens/>
        <w:spacing w:after="240"/>
        <w:contextualSpacing w:val="0"/>
        <w:jc w:val="both"/>
        <w:outlineLvl w:val="1"/>
        <w:rPr>
          <w:b/>
        </w:rPr>
      </w:pPr>
      <w:bookmarkStart w:id="33" w:name="_Toc370209187"/>
      <w:r>
        <w:rPr>
          <w:b/>
        </w:rPr>
        <w:t xml:space="preserve">Estrutura para </w:t>
      </w:r>
      <w:r w:rsidR="001F0B19" w:rsidRPr="00F9435C">
        <w:rPr>
          <w:b/>
        </w:rPr>
        <w:t>Acompanhamento do Contrato</w:t>
      </w:r>
      <w:bookmarkEnd w:id="33"/>
    </w:p>
    <w:p w:rsidR="009C6BF9" w:rsidRDefault="00CD2A2B" w:rsidP="001104FA">
      <w:pPr>
        <w:pStyle w:val="PargrafodaLista"/>
        <w:numPr>
          <w:ilvl w:val="2"/>
          <w:numId w:val="14"/>
        </w:numPr>
        <w:tabs>
          <w:tab w:val="left" w:pos="2552"/>
        </w:tabs>
        <w:suppressAutoHyphens/>
        <w:spacing w:after="240"/>
        <w:ind w:firstLine="1701"/>
        <w:contextualSpacing w:val="0"/>
        <w:jc w:val="both"/>
        <w:rPr>
          <w:b/>
        </w:rPr>
      </w:pPr>
      <w:r>
        <w:rPr>
          <w:b/>
        </w:rPr>
        <w:t>Designação dos Gestores e Fiscais do Contrato</w:t>
      </w:r>
    </w:p>
    <w:p w:rsidR="00A170D7" w:rsidRPr="00F9435C" w:rsidRDefault="00A170D7" w:rsidP="00A170D7">
      <w:pPr>
        <w:pStyle w:val="PargrafodaLista"/>
        <w:numPr>
          <w:ilvl w:val="3"/>
          <w:numId w:val="14"/>
        </w:numPr>
        <w:tabs>
          <w:tab w:val="left" w:pos="3686"/>
        </w:tabs>
        <w:suppressAutoHyphens/>
        <w:spacing w:after="240"/>
        <w:ind w:firstLine="2552"/>
        <w:contextualSpacing w:val="0"/>
        <w:jc w:val="both"/>
      </w:pPr>
      <w:r w:rsidRPr="00F9435C">
        <w:t xml:space="preserve">Independente dos sistemas de acompanhamento e supervisão exercidos diretamente pela </w:t>
      </w:r>
      <w:r>
        <w:t>Contratada</w:t>
      </w:r>
      <w:r w:rsidRPr="00F9435C">
        <w:t xml:space="preserve"> para cumprir os níveis de atendimento dos serviços contratados, o DPF, na forma dos artigos 67 e 73 da Lei nº 8.666/93, e do artigo 6º do Decreto nº 2.271/97, por meio do Núcleo de Tecnologia da Informação e do Setor de Administração e Logística das Unidades Participantes, exercerá supervisão e acompanhamento da execução do contrato e dos serviços prestados, utilizando servidores especialmente designados para este fim, sendo eles: GESTOR e FISCAIS DO CONTRATO (Técnico, Administrativo e Requisitante), os quais obedecerão, dentre outros elementos de legislação, disposições relativas ao Gerenciamento de Contrato de contidas nos artigos de 25 a 27 da Instrução Normativa SLTI/MP Nº 4, DE 12 de novembro de 2010, que trata do processo de contratação de serviços de Tecnologia da Informação pela Administração Pública Federal direta, autárquica e </w:t>
      </w:r>
      <w:proofErr w:type="spellStart"/>
      <w:r w:rsidRPr="00F9435C">
        <w:t>fundacional</w:t>
      </w:r>
      <w:proofErr w:type="spellEnd"/>
      <w:r w:rsidRPr="00F9435C">
        <w:t>.</w:t>
      </w:r>
    </w:p>
    <w:p w:rsidR="00A170D7" w:rsidRPr="00F9435C" w:rsidRDefault="00A170D7" w:rsidP="00A170D7">
      <w:pPr>
        <w:pStyle w:val="PargrafodaLista"/>
        <w:numPr>
          <w:ilvl w:val="4"/>
          <w:numId w:val="14"/>
        </w:numPr>
        <w:tabs>
          <w:tab w:val="left" w:pos="4536"/>
        </w:tabs>
        <w:suppressAutoHyphens/>
        <w:spacing w:after="240"/>
        <w:ind w:firstLine="3402"/>
        <w:contextualSpacing w:val="0"/>
        <w:jc w:val="both"/>
      </w:pPr>
      <w:r w:rsidRPr="00F9435C">
        <w:t>Os representantes do DPF deverão ter a experiência necessária para o acompanhamento e controle da execução dos serviços e do contrato.</w:t>
      </w:r>
    </w:p>
    <w:p w:rsidR="00A170D7" w:rsidRPr="00720FDE" w:rsidRDefault="00A170D7" w:rsidP="00A170D7">
      <w:pPr>
        <w:numPr>
          <w:ilvl w:val="4"/>
          <w:numId w:val="14"/>
        </w:numPr>
        <w:tabs>
          <w:tab w:val="left" w:pos="3686"/>
        </w:tabs>
        <w:suppressAutoHyphens/>
        <w:spacing w:after="240"/>
        <w:jc w:val="both"/>
        <w:rPr>
          <w:rFonts w:cs="Times New Roman"/>
        </w:rPr>
      </w:pPr>
      <w:r>
        <w:rPr>
          <w:rFonts w:cs="Times New Roman"/>
        </w:rPr>
        <w:t xml:space="preserve">Dependendo do porte da Superintendência, as funções de Gestor, Fiscal Requisitante e Fiscal Técnico poderão ser exercidas de forma cumulativa por um ou dois servidores do DPF. </w:t>
      </w:r>
    </w:p>
    <w:p w:rsidR="00A170D7" w:rsidRDefault="00A170D7" w:rsidP="00836824">
      <w:pPr>
        <w:numPr>
          <w:ilvl w:val="3"/>
          <w:numId w:val="14"/>
        </w:numPr>
        <w:tabs>
          <w:tab w:val="left" w:pos="3686"/>
        </w:tabs>
        <w:suppressAutoHyphens/>
        <w:spacing w:after="240"/>
        <w:ind w:firstLine="2552"/>
        <w:jc w:val="both"/>
        <w:rPr>
          <w:rFonts w:cs="Times New Roman"/>
        </w:rPr>
      </w:pPr>
      <w:r w:rsidRPr="00720FDE">
        <w:rPr>
          <w:rFonts w:cs="Times New Roman"/>
        </w:rPr>
        <w:t>As áreas do DPF que demandarem serviços designarão um servidor que exercerá a função de</w:t>
      </w:r>
      <w:r>
        <w:rPr>
          <w:rFonts w:cs="Times New Roman"/>
        </w:rPr>
        <w:t xml:space="preserve"> Fiscal Técnico</w:t>
      </w:r>
      <w:r w:rsidRPr="00720FDE">
        <w:rPr>
          <w:rFonts w:cs="Times New Roman"/>
        </w:rPr>
        <w:t>, o qual se responsabilizará pela emissão e gerenciamento das Ordens de Serviços, bem como pelo atesto da execução pel</w:t>
      </w:r>
      <w:r>
        <w:rPr>
          <w:rFonts w:cs="Times New Roman"/>
        </w:rPr>
        <w:t>o</w:t>
      </w:r>
      <w:r w:rsidRPr="00720FDE">
        <w:rPr>
          <w:rFonts w:cs="Times New Roman"/>
        </w:rPr>
        <w:t xml:space="preserve"> </w:t>
      </w:r>
      <w:r>
        <w:rPr>
          <w:rFonts w:cs="Times New Roman"/>
        </w:rPr>
        <w:t>DPF e pel</w:t>
      </w:r>
      <w:r w:rsidR="00C0714B">
        <w:rPr>
          <w:rFonts w:cs="Times New Roman"/>
        </w:rPr>
        <w:t>a</w:t>
      </w:r>
      <w:r>
        <w:rPr>
          <w:rFonts w:cs="Times New Roman"/>
        </w:rPr>
        <w:t xml:space="preserve"> </w:t>
      </w:r>
      <w:r w:rsidR="00C0714B">
        <w:rPr>
          <w:rFonts w:cs="Times New Roman"/>
        </w:rPr>
        <w:t>emissão do</w:t>
      </w:r>
      <w:r>
        <w:rPr>
          <w:rFonts w:cs="Times New Roman"/>
        </w:rPr>
        <w:t xml:space="preserve"> Termo de Recebimento Provisório</w:t>
      </w:r>
      <w:r w:rsidR="00C0714B">
        <w:rPr>
          <w:rFonts w:cs="Times New Roman"/>
        </w:rPr>
        <w:t xml:space="preserve"> dos serviços demandados</w:t>
      </w:r>
      <w:r w:rsidR="00CD2A2B">
        <w:rPr>
          <w:rFonts w:cs="Times New Roman"/>
        </w:rPr>
        <w:t>.</w:t>
      </w:r>
    </w:p>
    <w:p w:rsidR="00CD2A2B" w:rsidRPr="00CD2A2B" w:rsidRDefault="00CD2A2B" w:rsidP="00836824">
      <w:pPr>
        <w:pStyle w:val="Estilo3"/>
        <w:numPr>
          <w:ilvl w:val="0"/>
          <w:numId w:val="0"/>
        </w:numPr>
        <w:tabs>
          <w:tab w:val="left" w:pos="3686"/>
        </w:tabs>
        <w:spacing w:after="240"/>
      </w:pPr>
    </w:p>
    <w:p w:rsidR="00A170D7" w:rsidRPr="00F9435C" w:rsidRDefault="00CD2A2B" w:rsidP="00836824">
      <w:pPr>
        <w:pStyle w:val="PargrafodaLista"/>
        <w:numPr>
          <w:ilvl w:val="2"/>
          <w:numId w:val="14"/>
        </w:numPr>
        <w:tabs>
          <w:tab w:val="left" w:pos="2552"/>
        </w:tabs>
        <w:suppressAutoHyphens/>
        <w:spacing w:after="240"/>
        <w:ind w:firstLine="1701"/>
        <w:contextualSpacing w:val="0"/>
        <w:jc w:val="both"/>
        <w:rPr>
          <w:b/>
        </w:rPr>
      </w:pPr>
      <w:r>
        <w:rPr>
          <w:b/>
        </w:rPr>
        <w:t>Acompanhamento Operacional e Técnico do Contrato</w:t>
      </w:r>
    </w:p>
    <w:p w:rsidR="009C6BF9" w:rsidRPr="00CD2A2B" w:rsidRDefault="00746F5A" w:rsidP="00836824">
      <w:pPr>
        <w:numPr>
          <w:ilvl w:val="3"/>
          <w:numId w:val="14"/>
        </w:numPr>
        <w:tabs>
          <w:tab w:val="left" w:pos="3686"/>
        </w:tabs>
        <w:suppressAutoHyphens/>
        <w:spacing w:after="240"/>
        <w:ind w:firstLine="2552"/>
        <w:jc w:val="both"/>
        <w:rPr>
          <w:rFonts w:cs="Times New Roman"/>
        </w:rPr>
      </w:pPr>
      <w:r w:rsidRPr="00CD2A2B">
        <w:rPr>
          <w:rFonts w:cs="Times New Roman"/>
        </w:rPr>
        <w:t>A verificação da adequação da prestação do serviço deverá ser realizada com base nos critérios previstos no Termo de Referência, em especial aqueles relativos aos índices de produtividade, aferidos pelos tempos de resposta aos chamados e efetividade dos atendimentos</w:t>
      </w:r>
      <w:r w:rsidR="009C6BF9" w:rsidRPr="00CD2A2B">
        <w:rPr>
          <w:rFonts w:cs="Times New Roman"/>
        </w:rPr>
        <w:t>.</w:t>
      </w:r>
    </w:p>
    <w:p w:rsidR="00F4449E" w:rsidRPr="00F9435C" w:rsidRDefault="00F4449E" w:rsidP="00836824">
      <w:pPr>
        <w:pStyle w:val="PargrafodaLista"/>
        <w:numPr>
          <w:ilvl w:val="3"/>
          <w:numId w:val="14"/>
        </w:numPr>
        <w:tabs>
          <w:tab w:val="left" w:pos="3686"/>
        </w:tabs>
        <w:suppressAutoHyphens/>
        <w:spacing w:after="240"/>
        <w:ind w:firstLine="2552"/>
        <w:contextualSpacing w:val="0"/>
        <w:jc w:val="both"/>
      </w:pPr>
      <w:r w:rsidRPr="00F9435C">
        <w:lastRenderedPageBreak/>
        <w:t>O</w:t>
      </w:r>
      <w:r>
        <w:t xml:space="preserve"> Gestor do Contrato</w:t>
      </w:r>
      <w:r w:rsidRPr="00F9435C">
        <w:t xml:space="preserve"> anotará em registro próprio todas as ocorrências relacionadas com a execução do contrato, indicando dia, mês e ano, bem como o nome dos empregados eventualmente envolvidos, adotando as providências necessárias ao fiel cumprimento das cláusulas contratuais e comunicando a autoridade competente, quando for o caso, conforme o disposto nos §§ 1º e 2º do artigo 67 da Lei nº 8.666, de 1993. </w:t>
      </w:r>
    </w:p>
    <w:p w:rsidR="00F4449E" w:rsidRPr="00F9435C" w:rsidRDefault="00F4449E" w:rsidP="00836824">
      <w:pPr>
        <w:pStyle w:val="PargrafodaLista"/>
        <w:numPr>
          <w:ilvl w:val="3"/>
          <w:numId w:val="14"/>
        </w:numPr>
        <w:tabs>
          <w:tab w:val="left" w:pos="3686"/>
        </w:tabs>
        <w:suppressAutoHyphens/>
        <w:spacing w:after="240"/>
        <w:ind w:firstLine="2552"/>
        <w:contextualSpacing w:val="0"/>
        <w:jc w:val="both"/>
      </w:pPr>
      <w:r w:rsidRPr="00F9435C">
        <w:t>Entre as diversas funções de acompanhamento e supervisão a serem exercidas pelo DPF, destacam-se: avaliação da qualidade dos serviços realizados e a homologação técnica das entregas realizadas.</w:t>
      </w:r>
    </w:p>
    <w:p w:rsidR="00F4449E" w:rsidRPr="00F9435C" w:rsidRDefault="00F4449E" w:rsidP="00836824">
      <w:pPr>
        <w:pStyle w:val="PargrafodaLista"/>
        <w:numPr>
          <w:ilvl w:val="3"/>
          <w:numId w:val="14"/>
        </w:numPr>
        <w:tabs>
          <w:tab w:val="left" w:pos="3686"/>
        </w:tabs>
        <w:suppressAutoHyphens/>
        <w:spacing w:after="240"/>
        <w:ind w:firstLine="2552"/>
        <w:contextualSpacing w:val="0"/>
        <w:jc w:val="both"/>
      </w:pPr>
      <w:r w:rsidRPr="00F9435C">
        <w:t xml:space="preserve">O </w:t>
      </w:r>
      <w:r>
        <w:t>Gestor</w:t>
      </w:r>
      <w:r w:rsidRPr="00F9435C">
        <w:t xml:space="preserve"> comunicará, por escrito, as deficiências porventura verificadas na prestação, para imediata correção, sem prejuízo das sanções e glosas cabíveis.</w:t>
      </w:r>
    </w:p>
    <w:p w:rsidR="00F4449E" w:rsidRDefault="00F4449E" w:rsidP="00836824">
      <w:pPr>
        <w:pStyle w:val="PargrafodaLista"/>
        <w:numPr>
          <w:ilvl w:val="3"/>
          <w:numId w:val="14"/>
        </w:numPr>
        <w:tabs>
          <w:tab w:val="left" w:pos="3686"/>
        </w:tabs>
        <w:suppressAutoHyphens/>
        <w:spacing w:after="240"/>
        <w:ind w:firstLine="2552"/>
        <w:contextualSpacing w:val="0"/>
        <w:jc w:val="both"/>
      </w:pPr>
      <w:r w:rsidRPr="00F9435C">
        <w:t>A Fiscalização deverá recusar qualquer serviço executado fora das condições contratuais ou da boa qualidade de serviços de TI, definida pelas melhores praticas de mercado.</w:t>
      </w:r>
    </w:p>
    <w:p w:rsidR="00C0714B" w:rsidRDefault="00C0714B" w:rsidP="00836824">
      <w:pPr>
        <w:pStyle w:val="PargrafodaLista"/>
        <w:numPr>
          <w:ilvl w:val="3"/>
          <w:numId w:val="14"/>
        </w:numPr>
        <w:tabs>
          <w:tab w:val="left" w:pos="3686"/>
        </w:tabs>
        <w:suppressAutoHyphens/>
        <w:spacing w:after="240"/>
        <w:ind w:firstLine="2552"/>
        <w:contextualSpacing w:val="0"/>
        <w:jc w:val="both"/>
      </w:pPr>
      <w:r w:rsidRPr="00F9435C">
        <w:t xml:space="preserve">O </w:t>
      </w:r>
      <w:r>
        <w:t>G</w:t>
      </w:r>
      <w:r w:rsidRPr="00F9435C">
        <w:t>estor do contrato, ao verificar que houve inadequação na estimativa do volume de serviços prestados, deverá comunicar à autoridade responsável para que esta promova a adequação contratual aos volumes efetivamente demandados, respeitando-se os limites de alteração dos valores contratuais previstos no § 1º do artigo 65 da Lei nº 8.666, de 1993.</w:t>
      </w:r>
    </w:p>
    <w:p w:rsidR="00F4449E" w:rsidRPr="00F9435C" w:rsidRDefault="00F4449E" w:rsidP="00836824">
      <w:pPr>
        <w:pStyle w:val="PargrafodaLista"/>
        <w:numPr>
          <w:ilvl w:val="3"/>
          <w:numId w:val="14"/>
        </w:numPr>
        <w:tabs>
          <w:tab w:val="left" w:pos="3686"/>
        </w:tabs>
        <w:suppressAutoHyphens/>
        <w:spacing w:after="240"/>
        <w:ind w:firstLine="2552"/>
        <w:contextualSpacing w:val="0"/>
        <w:jc w:val="both"/>
      </w:pPr>
      <w:r w:rsidRPr="00F9435C">
        <w:t>A ação ou omissão total ou parcial da fiscalização do DPF, não eximirá a Contratada de responsabilidade na execução do contrato.</w:t>
      </w:r>
    </w:p>
    <w:p w:rsidR="00C0714B" w:rsidRDefault="00F4449E" w:rsidP="00836824">
      <w:pPr>
        <w:pStyle w:val="PargrafodaLista"/>
        <w:numPr>
          <w:ilvl w:val="3"/>
          <w:numId w:val="14"/>
        </w:numPr>
        <w:tabs>
          <w:tab w:val="left" w:pos="3686"/>
        </w:tabs>
        <w:suppressAutoHyphens/>
        <w:spacing w:after="240"/>
        <w:ind w:firstLine="2552"/>
        <w:contextualSpacing w:val="0"/>
        <w:jc w:val="both"/>
      </w:pPr>
      <w:r w:rsidRPr="00F9435C">
        <w:t xml:space="preserve">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do DPF ou de seus agentes e prepostos, de conformidade com o artigo 70 da Lei nº 8.666, de 1993. </w:t>
      </w:r>
    </w:p>
    <w:p w:rsidR="00A41629" w:rsidRPr="00F9435C" w:rsidRDefault="00A41629" w:rsidP="00836824">
      <w:pPr>
        <w:pStyle w:val="Estilo3"/>
        <w:numPr>
          <w:ilvl w:val="0"/>
          <w:numId w:val="0"/>
        </w:numPr>
        <w:tabs>
          <w:tab w:val="left" w:pos="3686"/>
        </w:tabs>
        <w:spacing w:after="240"/>
      </w:pPr>
    </w:p>
    <w:p w:rsidR="00CD2A2B" w:rsidRPr="00CD2A2B" w:rsidRDefault="00CD2A2B" w:rsidP="00836824">
      <w:pPr>
        <w:pStyle w:val="PargrafodaLista"/>
        <w:numPr>
          <w:ilvl w:val="2"/>
          <w:numId w:val="14"/>
        </w:numPr>
        <w:tabs>
          <w:tab w:val="left" w:pos="3686"/>
        </w:tabs>
        <w:suppressAutoHyphens/>
        <w:spacing w:after="240"/>
        <w:contextualSpacing w:val="0"/>
        <w:jc w:val="both"/>
        <w:rPr>
          <w:b/>
        </w:rPr>
      </w:pPr>
      <w:r w:rsidRPr="00CD2A2B">
        <w:rPr>
          <w:b/>
        </w:rPr>
        <w:t>Acompanhamento Administrativo do Contrato</w:t>
      </w:r>
    </w:p>
    <w:p w:rsidR="00CD2A2B" w:rsidRPr="00F9435C" w:rsidRDefault="00CD2A2B" w:rsidP="00836824">
      <w:pPr>
        <w:pStyle w:val="PargrafodaLista"/>
        <w:numPr>
          <w:ilvl w:val="3"/>
          <w:numId w:val="14"/>
        </w:numPr>
        <w:tabs>
          <w:tab w:val="left" w:pos="3686"/>
        </w:tabs>
        <w:suppressAutoHyphens/>
        <w:spacing w:after="240"/>
        <w:ind w:firstLine="2552"/>
        <w:contextualSpacing w:val="0"/>
        <w:jc w:val="both"/>
      </w:pPr>
      <w:r w:rsidRPr="00F9435C">
        <w:t xml:space="preserve">A fiscalização do cumprimento das obrigações trabalhistas e previdenciárias da </w:t>
      </w:r>
      <w:r>
        <w:t>Contratada</w:t>
      </w:r>
      <w:r w:rsidRPr="00F9435C">
        <w:t>, referentes aos empregados alocados nas unidades do DPF para a execução do contrato, deverá seguir o disposto no Anexo IV (Guia de Fiscalização dos Contratos de Terceirização) da Instrução Normativa nº 02, de 30 de abril de 2008, da Secretaria de Logística e Tecnologia da Informação do Ministério do Planejamento, Orçamento e Gestão, no que couber, sem prejuízo de outras medidas que o órgão julgar necessárias, de acordo com a especificidade do objeto e do local.</w:t>
      </w:r>
    </w:p>
    <w:p w:rsidR="00CD2A2B" w:rsidRDefault="00CD2A2B" w:rsidP="00836824">
      <w:pPr>
        <w:pStyle w:val="Estilo3"/>
        <w:numPr>
          <w:ilvl w:val="0"/>
          <w:numId w:val="0"/>
        </w:numPr>
        <w:tabs>
          <w:tab w:val="left" w:pos="3686"/>
        </w:tabs>
        <w:spacing w:after="240"/>
      </w:pPr>
    </w:p>
    <w:p w:rsidR="00F4449E" w:rsidRPr="00B90EE3" w:rsidRDefault="00C0714B" w:rsidP="00836824">
      <w:pPr>
        <w:pStyle w:val="PargrafodaLista"/>
        <w:numPr>
          <w:ilvl w:val="2"/>
          <w:numId w:val="14"/>
        </w:numPr>
        <w:tabs>
          <w:tab w:val="left" w:pos="2552"/>
        </w:tabs>
        <w:suppressAutoHyphens/>
        <w:spacing w:after="240"/>
        <w:ind w:firstLine="1701"/>
        <w:contextualSpacing w:val="0"/>
        <w:jc w:val="both"/>
        <w:rPr>
          <w:b/>
        </w:rPr>
      </w:pPr>
      <w:r>
        <w:rPr>
          <w:b/>
        </w:rPr>
        <w:t>Relacionamento Operacional e Administrativo com a Contratada</w:t>
      </w:r>
    </w:p>
    <w:p w:rsidR="00C0714B" w:rsidRDefault="00F4449E" w:rsidP="00836824">
      <w:pPr>
        <w:numPr>
          <w:ilvl w:val="3"/>
          <w:numId w:val="14"/>
        </w:numPr>
        <w:tabs>
          <w:tab w:val="left" w:pos="3686"/>
        </w:tabs>
        <w:suppressAutoHyphens/>
        <w:spacing w:after="240"/>
        <w:ind w:firstLine="2552"/>
        <w:jc w:val="both"/>
        <w:rPr>
          <w:rFonts w:cs="Times New Roman"/>
        </w:rPr>
      </w:pPr>
      <w:r w:rsidRPr="00720FDE">
        <w:rPr>
          <w:rFonts w:cs="Times New Roman"/>
        </w:rPr>
        <w:lastRenderedPageBreak/>
        <w:t xml:space="preserve">O relacionamento do DPF com a Contratada deverá acontecer através de um Gerente Geral do Contrato (Preposto), que será o </w:t>
      </w:r>
      <w:r w:rsidR="001269A2">
        <w:rPr>
          <w:rFonts w:cs="Times New Roman"/>
        </w:rPr>
        <w:t xml:space="preserve">principal </w:t>
      </w:r>
      <w:r w:rsidRPr="00720FDE">
        <w:rPr>
          <w:rFonts w:cs="Times New Roman"/>
        </w:rPr>
        <w:t xml:space="preserve">canal de comunicação </w:t>
      </w:r>
      <w:r>
        <w:rPr>
          <w:rFonts w:cs="Times New Roman"/>
        </w:rPr>
        <w:t xml:space="preserve">com </w:t>
      </w:r>
      <w:r w:rsidRPr="00720FDE">
        <w:rPr>
          <w:rFonts w:cs="Times New Roman"/>
        </w:rPr>
        <w:t>o DPF</w:t>
      </w:r>
      <w:r w:rsidR="00C0714B">
        <w:rPr>
          <w:rFonts w:cs="Times New Roman"/>
        </w:rPr>
        <w:t>, através da</w:t>
      </w:r>
      <w:r w:rsidR="001732B6">
        <w:rPr>
          <w:rFonts w:cs="Times New Roman"/>
        </w:rPr>
        <w:t>s</w:t>
      </w:r>
      <w:r w:rsidR="00C0714B">
        <w:rPr>
          <w:rFonts w:cs="Times New Roman"/>
        </w:rPr>
        <w:t xml:space="preserve"> </w:t>
      </w:r>
      <w:r w:rsidR="001732B6">
        <w:rPr>
          <w:rFonts w:cs="Times New Roman"/>
        </w:rPr>
        <w:t>s</w:t>
      </w:r>
      <w:r w:rsidR="00C0714B">
        <w:rPr>
          <w:rFonts w:cs="Times New Roman"/>
        </w:rPr>
        <w:t>uperintendência</w:t>
      </w:r>
      <w:r w:rsidR="001732B6">
        <w:rPr>
          <w:rFonts w:cs="Times New Roman"/>
        </w:rPr>
        <w:t>s</w:t>
      </w:r>
      <w:r w:rsidR="00C0714B">
        <w:rPr>
          <w:rFonts w:cs="Times New Roman"/>
        </w:rPr>
        <w:t xml:space="preserve"> </w:t>
      </w:r>
      <w:r w:rsidR="001732B6">
        <w:rPr>
          <w:rFonts w:cs="Times New Roman"/>
        </w:rPr>
        <w:t>participantes</w:t>
      </w:r>
      <w:r w:rsidR="00C0714B">
        <w:rPr>
          <w:rFonts w:cs="Times New Roman"/>
        </w:rPr>
        <w:t xml:space="preserve">, </w:t>
      </w:r>
      <w:r>
        <w:rPr>
          <w:rFonts w:cs="Times New Roman"/>
        </w:rPr>
        <w:t>para tratar de assuntos relacionados com qualquer um d</w:t>
      </w:r>
      <w:r w:rsidRPr="00720FDE">
        <w:rPr>
          <w:rFonts w:cs="Times New Roman"/>
        </w:rPr>
        <w:t>os serviços descritos neste Termo de Referência</w:t>
      </w:r>
      <w:r w:rsidR="00C0714B">
        <w:rPr>
          <w:rFonts w:cs="Times New Roman"/>
        </w:rPr>
        <w:t>.</w:t>
      </w:r>
    </w:p>
    <w:p w:rsidR="001269A2" w:rsidRDefault="001269A2" w:rsidP="00836824">
      <w:pPr>
        <w:numPr>
          <w:ilvl w:val="4"/>
          <w:numId w:val="14"/>
        </w:numPr>
        <w:tabs>
          <w:tab w:val="left" w:pos="3686"/>
        </w:tabs>
        <w:suppressAutoHyphens/>
        <w:spacing w:after="240"/>
        <w:jc w:val="both"/>
        <w:rPr>
          <w:rFonts w:cs="Times New Roman"/>
        </w:rPr>
      </w:pPr>
      <w:r>
        <w:rPr>
          <w:rFonts w:cs="Times New Roman"/>
        </w:rPr>
        <w:t>Caso a Contratada não nomine um gerente exclusivo para tratar dos assuntos relacionados com a</w:t>
      </w:r>
      <w:r w:rsidRPr="00720FDE">
        <w:rPr>
          <w:rFonts w:cs="Times New Roman"/>
        </w:rPr>
        <w:t xml:space="preserve"> Gestão Operacional e de Qualidade</w:t>
      </w:r>
      <w:r>
        <w:rPr>
          <w:rFonts w:cs="Times New Roman"/>
        </w:rPr>
        <w:t>, tais responsabilidades serão acumuladas pelo Gerente Geral do Contrato.</w:t>
      </w:r>
    </w:p>
    <w:p w:rsidR="001269A2" w:rsidRPr="00720FDE" w:rsidRDefault="001269A2" w:rsidP="00836824">
      <w:pPr>
        <w:numPr>
          <w:ilvl w:val="4"/>
          <w:numId w:val="14"/>
        </w:numPr>
        <w:tabs>
          <w:tab w:val="left" w:pos="3686"/>
        </w:tabs>
        <w:suppressAutoHyphens/>
        <w:spacing w:after="240"/>
        <w:jc w:val="both"/>
        <w:rPr>
          <w:rFonts w:cs="Times New Roman"/>
        </w:rPr>
      </w:pPr>
      <w:r w:rsidRPr="00720FDE">
        <w:rPr>
          <w:rFonts w:cs="Times New Roman"/>
        </w:rPr>
        <w:t>Os serviços de Gestão de Problemas e Gestão de Configuração e Mudanças serão reportados ao Ge</w:t>
      </w:r>
      <w:r>
        <w:rPr>
          <w:rFonts w:cs="Times New Roman"/>
        </w:rPr>
        <w:t>rente</w:t>
      </w:r>
      <w:r w:rsidRPr="00720FDE">
        <w:rPr>
          <w:rFonts w:cs="Times New Roman"/>
        </w:rPr>
        <w:t xml:space="preserve"> Geral do Contrato</w:t>
      </w:r>
      <w:r>
        <w:rPr>
          <w:rFonts w:cs="Times New Roman"/>
        </w:rPr>
        <w:t>.</w:t>
      </w:r>
    </w:p>
    <w:p w:rsidR="00F4449E" w:rsidRPr="00720FDE" w:rsidRDefault="00F4449E" w:rsidP="00836824">
      <w:pPr>
        <w:numPr>
          <w:ilvl w:val="3"/>
          <w:numId w:val="14"/>
        </w:numPr>
        <w:tabs>
          <w:tab w:val="left" w:pos="3686"/>
        </w:tabs>
        <w:suppressAutoHyphens/>
        <w:spacing w:after="240"/>
        <w:ind w:firstLine="2552"/>
        <w:jc w:val="both"/>
        <w:rPr>
          <w:rFonts w:cs="Times New Roman"/>
        </w:rPr>
      </w:pPr>
      <w:r w:rsidRPr="00720FDE">
        <w:rPr>
          <w:rFonts w:cs="Times New Roman"/>
        </w:rPr>
        <w:t xml:space="preserve">Além do Gerente Geral do Contrato, a Contratada </w:t>
      </w:r>
      <w:r>
        <w:rPr>
          <w:rFonts w:cs="Times New Roman"/>
        </w:rPr>
        <w:t>deverá d</w:t>
      </w:r>
      <w:r w:rsidR="00C0714B">
        <w:rPr>
          <w:rFonts w:cs="Times New Roman"/>
        </w:rPr>
        <w:t>esignar um preposto para centralizar as comunicações com cada uma das demais Superintendências participantes.</w:t>
      </w:r>
    </w:p>
    <w:p w:rsidR="00F4449E" w:rsidRPr="00720FDE" w:rsidRDefault="00F4449E" w:rsidP="00836824">
      <w:pPr>
        <w:numPr>
          <w:ilvl w:val="3"/>
          <w:numId w:val="14"/>
        </w:numPr>
        <w:tabs>
          <w:tab w:val="left" w:pos="3686"/>
        </w:tabs>
        <w:suppressAutoHyphens/>
        <w:spacing w:after="240"/>
        <w:ind w:firstLine="2552"/>
        <w:jc w:val="both"/>
        <w:rPr>
          <w:rFonts w:cs="Times New Roman"/>
        </w:rPr>
      </w:pPr>
      <w:r w:rsidRPr="00720FDE">
        <w:rPr>
          <w:rFonts w:cs="Times New Roman"/>
        </w:rPr>
        <w:t>Todos os custos relacionados aos recursos humanos listados acima e procedimentos de gestão dos serviços, incluindo salários, benefícios, sistemas, materiais, treinamentos e capacitações, deverão estar contemplados no valor dos serviços.</w:t>
      </w:r>
    </w:p>
    <w:p w:rsidR="00F4449E" w:rsidRDefault="001269A2" w:rsidP="00836824">
      <w:pPr>
        <w:numPr>
          <w:ilvl w:val="3"/>
          <w:numId w:val="14"/>
        </w:numPr>
        <w:tabs>
          <w:tab w:val="left" w:pos="3686"/>
        </w:tabs>
        <w:suppressAutoHyphens/>
        <w:spacing w:after="240"/>
        <w:ind w:firstLine="2552"/>
        <w:jc w:val="both"/>
        <w:rPr>
          <w:rFonts w:cs="Times New Roman"/>
        </w:rPr>
      </w:pPr>
      <w:r w:rsidRPr="001269A2">
        <w:rPr>
          <w:rFonts w:cs="Times New Roman"/>
        </w:rPr>
        <w:t>Caso sejam necessárias reuniões técnicas, a Contratada deverá arcar com as despesas de deslocamento de sua equipe.</w:t>
      </w:r>
    </w:p>
    <w:p w:rsidR="00307D21" w:rsidRDefault="00307D21" w:rsidP="00836824">
      <w:pPr>
        <w:pStyle w:val="Estilo3"/>
        <w:numPr>
          <w:ilvl w:val="0"/>
          <w:numId w:val="0"/>
        </w:numPr>
        <w:tabs>
          <w:tab w:val="left" w:pos="3686"/>
        </w:tabs>
        <w:spacing w:after="240"/>
      </w:pPr>
    </w:p>
    <w:p w:rsidR="00307D21" w:rsidRPr="00F9435C" w:rsidRDefault="00307D21" w:rsidP="0021162E">
      <w:pPr>
        <w:pStyle w:val="PargrafodaLista"/>
        <w:numPr>
          <w:ilvl w:val="1"/>
          <w:numId w:val="14"/>
        </w:numPr>
        <w:suppressAutoHyphens/>
        <w:spacing w:after="240"/>
        <w:contextualSpacing w:val="0"/>
        <w:jc w:val="both"/>
        <w:outlineLvl w:val="1"/>
        <w:rPr>
          <w:b/>
        </w:rPr>
      </w:pPr>
      <w:bookmarkStart w:id="34" w:name="_Toc370209188"/>
      <w:r>
        <w:rPr>
          <w:b/>
        </w:rPr>
        <w:t xml:space="preserve">Formas de </w:t>
      </w:r>
      <w:r w:rsidRPr="00F9435C">
        <w:rPr>
          <w:b/>
        </w:rPr>
        <w:t>Acompanhamento do Contrato</w:t>
      </w:r>
      <w:bookmarkEnd w:id="34"/>
    </w:p>
    <w:p w:rsidR="00A6282B" w:rsidRPr="00043A83" w:rsidRDefault="00A91998" w:rsidP="00836824">
      <w:pPr>
        <w:pStyle w:val="PargrafodaLista"/>
        <w:numPr>
          <w:ilvl w:val="2"/>
          <w:numId w:val="14"/>
        </w:numPr>
        <w:tabs>
          <w:tab w:val="left" w:pos="2552"/>
        </w:tabs>
        <w:suppressAutoHyphens/>
        <w:spacing w:after="240"/>
        <w:ind w:firstLine="1701"/>
        <w:contextualSpacing w:val="0"/>
        <w:jc w:val="both"/>
        <w:rPr>
          <w:b/>
        </w:rPr>
      </w:pPr>
      <w:r w:rsidRPr="00043A83">
        <w:rPr>
          <w:b/>
        </w:rPr>
        <w:t xml:space="preserve">Atendimento </w:t>
      </w:r>
      <w:proofErr w:type="gramStart"/>
      <w:r w:rsidR="00147764" w:rsidRPr="00043A83">
        <w:rPr>
          <w:b/>
        </w:rPr>
        <w:t>à</w:t>
      </w:r>
      <w:proofErr w:type="gramEnd"/>
      <w:r w:rsidR="00147764" w:rsidRPr="00043A83">
        <w:rPr>
          <w:b/>
        </w:rPr>
        <w:t xml:space="preserve"> Chamados</w:t>
      </w:r>
      <w:r w:rsidRPr="00043A83">
        <w:rPr>
          <w:b/>
        </w:rPr>
        <w:t xml:space="preserve"> de Usuários </w:t>
      </w:r>
    </w:p>
    <w:p w:rsidR="0027072E" w:rsidRPr="00F9435C" w:rsidRDefault="00A91998" w:rsidP="00836824">
      <w:pPr>
        <w:pStyle w:val="texto"/>
        <w:spacing w:after="240" w:line="240" w:lineRule="auto"/>
        <w:ind w:left="0" w:firstLine="2552"/>
        <w:jc w:val="left"/>
        <w:rPr>
          <w:b/>
          <w:sz w:val="24"/>
          <w:szCs w:val="24"/>
        </w:rPr>
      </w:pPr>
      <w:r w:rsidRPr="00F9435C">
        <w:rPr>
          <w:b/>
          <w:sz w:val="24"/>
          <w:szCs w:val="24"/>
        </w:rPr>
        <w:t>F</w:t>
      </w:r>
      <w:r w:rsidR="001F0B19" w:rsidRPr="00F9435C">
        <w:rPr>
          <w:b/>
          <w:sz w:val="24"/>
          <w:szCs w:val="24"/>
        </w:rPr>
        <w:t>orma de Acompanhamento:</w:t>
      </w:r>
    </w:p>
    <w:p w:rsidR="00647386" w:rsidRPr="00F9435C" w:rsidRDefault="00647386" w:rsidP="00836824">
      <w:pPr>
        <w:pStyle w:val="PargrafodaLista"/>
        <w:numPr>
          <w:ilvl w:val="3"/>
          <w:numId w:val="14"/>
        </w:numPr>
        <w:tabs>
          <w:tab w:val="left" w:pos="3686"/>
        </w:tabs>
        <w:suppressAutoHyphens/>
        <w:spacing w:after="240"/>
        <w:ind w:firstLine="2552"/>
        <w:contextualSpacing w:val="0"/>
        <w:jc w:val="both"/>
      </w:pPr>
      <w:r w:rsidRPr="00F9435C">
        <w:t xml:space="preserve">O acompanhamento será feito através do SGSD – </w:t>
      </w:r>
      <w:r w:rsidR="00D978C2" w:rsidRPr="00F9435C">
        <w:t xml:space="preserve">Sistema de Gestão de </w:t>
      </w:r>
      <w:proofErr w:type="spellStart"/>
      <w:r w:rsidR="00D978C2" w:rsidRPr="00356E80">
        <w:rPr>
          <w:i/>
        </w:rPr>
        <w:t>Service</w:t>
      </w:r>
      <w:proofErr w:type="spellEnd"/>
      <w:r w:rsidR="00D978C2" w:rsidRPr="00356E80">
        <w:rPr>
          <w:i/>
        </w:rPr>
        <w:t xml:space="preserve"> </w:t>
      </w:r>
      <w:proofErr w:type="spellStart"/>
      <w:r w:rsidR="00D978C2" w:rsidRPr="00356E80">
        <w:rPr>
          <w:i/>
        </w:rPr>
        <w:t>Desk</w:t>
      </w:r>
      <w:proofErr w:type="spellEnd"/>
      <w:r w:rsidR="00147764" w:rsidRPr="00F9435C">
        <w:t xml:space="preserve">, onde deverão ser registrados todos os chamados originados dos usuários e seu tratamento. </w:t>
      </w:r>
    </w:p>
    <w:p w:rsidR="00147764" w:rsidRPr="00F9435C" w:rsidRDefault="00147764" w:rsidP="00836824">
      <w:pPr>
        <w:pStyle w:val="PargrafodaLista"/>
        <w:numPr>
          <w:ilvl w:val="3"/>
          <w:numId w:val="14"/>
        </w:numPr>
        <w:tabs>
          <w:tab w:val="left" w:pos="3686"/>
        </w:tabs>
        <w:suppressAutoHyphens/>
        <w:spacing w:after="240"/>
        <w:ind w:firstLine="2552"/>
        <w:contextualSpacing w:val="0"/>
        <w:jc w:val="both"/>
      </w:pPr>
      <w:r w:rsidRPr="00F9435C">
        <w:t>A variável básica de apuração do volume de serviços prestados pelo Suporte de 1º e 2º e 3º Nível será a quantidade de tickets – incidentes solucionados que foram demandados por usuários cadastrados pelo DPF que se utilizaram dos serviços. Esses usuários serão sempre pessoas físicas servidores do DPF ou terceirizados, cujas informações cadastrais serão extraídas do Cadastro de Usuários de TI do DPF.</w:t>
      </w:r>
    </w:p>
    <w:p w:rsidR="00147764" w:rsidRPr="00F9435C" w:rsidRDefault="00147764" w:rsidP="00836824">
      <w:pPr>
        <w:pStyle w:val="PargrafodaLista"/>
        <w:numPr>
          <w:ilvl w:val="3"/>
          <w:numId w:val="14"/>
        </w:numPr>
        <w:tabs>
          <w:tab w:val="left" w:pos="3686"/>
        </w:tabs>
        <w:suppressAutoHyphens/>
        <w:spacing w:after="240"/>
        <w:ind w:firstLine="2552"/>
        <w:contextualSpacing w:val="0"/>
        <w:jc w:val="both"/>
      </w:pPr>
      <w:r w:rsidRPr="00F9435C">
        <w:t>Com relação aos tickets, será utilizad</w:t>
      </w:r>
      <w:r w:rsidR="006A6EBB" w:rsidRPr="00F9435C">
        <w:t>a</w:t>
      </w:r>
      <w:r w:rsidRPr="00F9435C">
        <w:t xml:space="preserve"> uma série de indicadores para aferir a tempestividade e qualidade do atendimento, expressos no Acordo de Níveis de Serviço.</w:t>
      </w:r>
    </w:p>
    <w:p w:rsidR="00147764" w:rsidRPr="00F9435C" w:rsidRDefault="00147764" w:rsidP="00836824">
      <w:pPr>
        <w:pStyle w:val="PargrafodaLista"/>
        <w:numPr>
          <w:ilvl w:val="3"/>
          <w:numId w:val="14"/>
        </w:numPr>
        <w:tabs>
          <w:tab w:val="left" w:pos="3686"/>
        </w:tabs>
        <w:suppressAutoHyphens/>
        <w:spacing w:after="240"/>
        <w:ind w:firstLine="2552"/>
        <w:contextualSpacing w:val="0"/>
        <w:jc w:val="both"/>
      </w:pPr>
      <w:r w:rsidRPr="00F9435C">
        <w:t xml:space="preserve">Quando da finalização dos atendimentos, os usuários serão convidados a responder uma pesquisa para aferir o grau de satisfação, cujo resultado será utilizado para a qualificação dos serviços prestados pela prestadora dos serviços. </w:t>
      </w:r>
    </w:p>
    <w:p w:rsidR="00147764" w:rsidRPr="00F9435C" w:rsidRDefault="00147764" w:rsidP="00836824">
      <w:pPr>
        <w:pStyle w:val="PargrafodaLista"/>
        <w:numPr>
          <w:ilvl w:val="3"/>
          <w:numId w:val="14"/>
        </w:numPr>
        <w:tabs>
          <w:tab w:val="left" w:pos="3686"/>
        </w:tabs>
        <w:suppressAutoHyphens/>
        <w:spacing w:after="240"/>
        <w:contextualSpacing w:val="0"/>
        <w:jc w:val="both"/>
      </w:pPr>
      <w:r w:rsidRPr="00F9435C">
        <w:t xml:space="preserve">Mensalmente, até o 5º dia útil, a prestadora de serviços deverá apresentar um Caderno de Métricas e Níveis de Serviços, consolidando todos os dados </w:t>
      </w:r>
      <w:r w:rsidRPr="00F9435C">
        <w:lastRenderedPageBreak/>
        <w:t xml:space="preserve">estatísticos referentes aos atendimentos efetuados no mês anterior, conforme estabelecido no Anexo </w:t>
      </w:r>
      <w:r w:rsidR="00F92F51">
        <w:t xml:space="preserve">I </w:t>
      </w:r>
      <w:r w:rsidR="00F92F51" w:rsidRPr="00F92F51">
        <w:t>–</w:t>
      </w:r>
      <w:r w:rsidR="00F92F51">
        <w:t xml:space="preserve"> </w:t>
      </w:r>
      <w:r w:rsidR="00B0145E" w:rsidRPr="00F9435C">
        <w:t>A</w:t>
      </w:r>
      <w:r w:rsidRPr="00F9435C">
        <w:t xml:space="preserve"> deste Termo de Referência.</w:t>
      </w:r>
    </w:p>
    <w:p w:rsidR="00382B81" w:rsidRPr="00F9435C" w:rsidRDefault="00783EC9" w:rsidP="00836824">
      <w:pPr>
        <w:pStyle w:val="PargrafodaLista"/>
        <w:numPr>
          <w:ilvl w:val="2"/>
          <w:numId w:val="14"/>
        </w:numPr>
        <w:tabs>
          <w:tab w:val="left" w:pos="2552"/>
        </w:tabs>
        <w:suppressAutoHyphens/>
        <w:spacing w:after="240"/>
        <w:ind w:firstLine="1701"/>
        <w:contextualSpacing w:val="0"/>
        <w:jc w:val="both"/>
        <w:rPr>
          <w:b/>
        </w:rPr>
      </w:pPr>
      <w:r w:rsidRPr="00F9435C">
        <w:rPr>
          <w:b/>
        </w:rPr>
        <w:t>Serviços de Suporte à Infraestrutura de TI</w:t>
      </w:r>
    </w:p>
    <w:p w:rsidR="0027072E" w:rsidRPr="00307D21" w:rsidRDefault="00783EC9" w:rsidP="00836824">
      <w:pPr>
        <w:pStyle w:val="texto"/>
        <w:spacing w:after="240" w:line="240" w:lineRule="auto"/>
        <w:ind w:left="0" w:firstLine="2552"/>
        <w:rPr>
          <w:sz w:val="24"/>
          <w:szCs w:val="24"/>
        </w:rPr>
      </w:pPr>
      <w:r w:rsidRPr="00307D21">
        <w:rPr>
          <w:b/>
          <w:sz w:val="24"/>
          <w:szCs w:val="24"/>
        </w:rPr>
        <w:t>Forma de Acompanhamento:</w:t>
      </w:r>
      <w:r w:rsidR="00307D21" w:rsidRPr="00307D21">
        <w:rPr>
          <w:b/>
          <w:sz w:val="24"/>
          <w:szCs w:val="24"/>
        </w:rPr>
        <w:t xml:space="preserve"> </w:t>
      </w:r>
      <w:r w:rsidR="00647386" w:rsidRPr="00307D21">
        <w:rPr>
          <w:sz w:val="24"/>
          <w:szCs w:val="24"/>
        </w:rPr>
        <w:t xml:space="preserve">Atendimento às Ordens de Serviço emitidas, com controle de prazo para início e para conclusão dos serviços. </w:t>
      </w:r>
      <w:r w:rsidR="00147764" w:rsidRPr="00307D21">
        <w:rPr>
          <w:sz w:val="24"/>
          <w:szCs w:val="24"/>
        </w:rPr>
        <w:t xml:space="preserve">Acompanhamento através das informações contidas no Caderno de Métricas e Níveis de Serviços - </w:t>
      </w:r>
      <w:r w:rsidR="00147764" w:rsidRPr="00307D21">
        <w:rPr>
          <w:rFonts w:eastAsia="Times New Roman"/>
          <w:kern w:val="0"/>
          <w:sz w:val="24"/>
          <w:szCs w:val="24"/>
          <w:lang w:eastAsia="pt-BR"/>
        </w:rPr>
        <w:t xml:space="preserve">Anexo </w:t>
      </w:r>
      <w:r w:rsidR="00F92F51" w:rsidRPr="00307D21">
        <w:rPr>
          <w:rFonts w:eastAsia="Times New Roman"/>
          <w:kern w:val="0"/>
          <w:sz w:val="24"/>
          <w:szCs w:val="24"/>
          <w:lang w:eastAsia="pt-BR"/>
        </w:rPr>
        <w:t>I</w:t>
      </w:r>
      <w:r w:rsidR="00147764" w:rsidRPr="00307D21">
        <w:rPr>
          <w:rFonts w:eastAsia="Times New Roman"/>
          <w:kern w:val="0"/>
          <w:sz w:val="24"/>
          <w:szCs w:val="24"/>
          <w:lang w:eastAsia="pt-BR"/>
        </w:rPr>
        <w:t xml:space="preserve"> </w:t>
      </w:r>
      <w:r w:rsidR="00C36982" w:rsidRPr="00307D21">
        <w:rPr>
          <w:rFonts w:eastAsia="Times New Roman"/>
          <w:kern w:val="0"/>
          <w:sz w:val="24"/>
          <w:szCs w:val="24"/>
          <w:lang w:eastAsia="pt-BR"/>
        </w:rPr>
        <w:t>- A</w:t>
      </w:r>
      <w:r w:rsidR="00147764" w:rsidRPr="00307D21">
        <w:rPr>
          <w:rFonts w:eastAsia="Times New Roman"/>
          <w:kern w:val="0"/>
          <w:sz w:val="24"/>
          <w:szCs w:val="24"/>
          <w:lang w:eastAsia="pt-BR"/>
        </w:rPr>
        <w:t xml:space="preserve"> deste Termo de Referência.</w:t>
      </w:r>
    </w:p>
    <w:p w:rsidR="0027072E" w:rsidRDefault="001F0B19" w:rsidP="0021162E">
      <w:pPr>
        <w:pStyle w:val="PargrafodaLista"/>
        <w:numPr>
          <w:ilvl w:val="1"/>
          <w:numId w:val="14"/>
        </w:numPr>
        <w:suppressAutoHyphens/>
        <w:spacing w:after="240"/>
        <w:contextualSpacing w:val="0"/>
        <w:jc w:val="both"/>
        <w:outlineLvl w:val="1"/>
        <w:rPr>
          <w:b/>
        </w:rPr>
      </w:pPr>
      <w:bookmarkStart w:id="35" w:name="_Toc370209189"/>
      <w:r w:rsidRPr="00F9435C">
        <w:rPr>
          <w:b/>
        </w:rPr>
        <w:t>Metodologia de Avaliação da Qualidade</w:t>
      </w:r>
      <w:bookmarkEnd w:id="35"/>
    </w:p>
    <w:p w:rsidR="00D003E3" w:rsidRPr="00F9435C" w:rsidRDefault="00D003E3" w:rsidP="00836824">
      <w:pPr>
        <w:pStyle w:val="PargrafodaLista"/>
        <w:numPr>
          <w:ilvl w:val="2"/>
          <w:numId w:val="14"/>
        </w:numPr>
        <w:tabs>
          <w:tab w:val="left" w:pos="2552"/>
        </w:tabs>
        <w:suppressAutoHyphens/>
        <w:spacing w:after="240"/>
        <w:ind w:firstLine="1701"/>
        <w:contextualSpacing w:val="0"/>
        <w:jc w:val="both"/>
        <w:rPr>
          <w:b/>
        </w:rPr>
      </w:pPr>
      <w:r w:rsidRPr="00F9435C">
        <w:rPr>
          <w:b/>
        </w:rPr>
        <w:t>Manutenção de Fatores Técnicos Durante a Vigência Contratual</w:t>
      </w:r>
    </w:p>
    <w:p w:rsidR="00D003E3" w:rsidRPr="00E338ED" w:rsidRDefault="000869AE" w:rsidP="00836824">
      <w:pPr>
        <w:pStyle w:val="texto"/>
        <w:tabs>
          <w:tab w:val="clear" w:pos="1586"/>
          <w:tab w:val="clear" w:pos="2294"/>
          <w:tab w:val="left" w:pos="2552"/>
        </w:tabs>
        <w:spacing w:after="240" w:line="240" w:lineRule="auto"/>
        <w:ind w:left="0" w:firstLine="1701"/>
        <w:rPr>
          <w:sz w:val="24"/>
          <w:szCs w:val="24"/>
        </w:rPr>
      </w:pPr>
      <w:r w:rsidRPr="00E338ED">
        <w:rPr>
          <w:b/>
          <w:sz w:val="24"/>
          <w:szCs w:val="24"/>
        </w:rPr>
        <w:t>Método de Avaliação:</w:t>
      </w:r>
      <w:r w:rsidR="00E338ED" w:rsidRPr="00E338ED">
        <w:rPr>
          <w:b/>
          <w:sz w:val="24"/>
          <w:szCs w:val="24"/>
        </w:rPr>
        <w:t xml:space="preserve"> </w:t>
      </w:r>
      <w:r w:rsidR="00D003E3" w:rsidRPr="00E338ED">
        <w:rPr>
          <w:sz w:val="24"/>
          <w:szCs w:val="24"/>
        </w:rPr>
        <w:t xml:space="preserve">Durante a vigência do contrato, </w:t>
      </w:r>
      <w:r w:rsidR="009117EE" w:rsidRPr="00E338ED">
        <w:rPr>
          <w:sz w:val="24"/>
          <w:szCs w:val="24"/>
        </w:rPr>
        <w:t>o DPF</w:t>
      </w:r>
      <w:r w:rsidR="00D003E3" w:rsidRPr="00E338ED">
        <w:rPr>
          <w:sz w:val="24"/>
          <w:szCs w:val="24"/>
        </w:rPr>
        <w:t xml:space="preserve"> poderá proceder a vistorias periódicas às instalações da </w:t>
      </w:r>
      <w:r w:rsidR="006D3228" w:rsidRPr="00E338ED">
        <w:rPr>
          <w:sz w:val="24"/>
          <w:szCs w:val="24"/>
        </w:rPr>
        <w:t>Contratada</w:t>
      </w:r>
      <w:r w:rsidR="00D003E3" w:rsidRPr="00E338ED">
        <w:rPr>
          <w:sz w:val="24"/>
          <w:szCs w:val="24"/>
        </w:rPr>
        <w:t xml:space="preserve"> para aferir o correto cumprimento dos aspectos técnicos, gerenciais e administrativos.</w:t>
      </w:r>
    </w:p>
    <w:p w:rsidR="00E338ED" w:rsidRDefault="00E338ED" w:rsidP="00836824">
      <w:pPr>
        <w:pStyle w:val="PargrafodaLista"/>
        <w:numPr>
          <w:ilvl w:val="2"/>
          <w:numId w:val="14"/>
        </w:numPr>
        <w:tabs>
          <w:tab w:val="left" w:pos="2552"/>
        </w:tabs>
        <w:suppressAutoHyphens/>
        <w:spacing w:after="240"/>
        <w:ind w:firstLine="1701"/>
        <w:contextualSpacing w:val="0"/>
        <w:jc w:val="both"/>
        <w:rPr>
          <w:b/>
        </w:rPr>
      </w:pPr>
      <w:r>
        <w:rPr>
          <w:b/>
        </w:rPr>
        <w:t xml:space="preserve">Execução dos Serviços </w:t>
      </w:r>
      <w:r w:rsidR="00307D21">
        <w:rPr>
          <w:b/>
        </w:rPr>
        <w:t>de Suporte Técnico</w:t>
      </w:r>
    </w:p>
    <w:p w:rsidR="00E338ED" w:rsidRPr="00E338ED" w:rsidRDefault="00E338ED" w:rsidP="00836824">
      <w:pPr>
        <w:pStyle w:val="texto"/>
        <w:tabs>
          <w:tab w:val="clear" w:pos="1586"/>
          <w:tab w:val="clear" w:pos="2294"/>
          <w:tab w:val="left" w:pos="2552"/>
        </w:tabs>
        <w:spacing w:after="240" w:line="240" w:lineRule="auto"/>
        <w:ind w:left="0" w:firstLine="2552"/>
        <w:rPr>
          <w:sz w:val="24"/>
          <w:szCs w:val="24"/>
        </w:rPr>
      </w:pPr>
      <w:r w:rsidRPr="00E338ED">
        <w:rPr>
          <w:b/>
          <w:sz w:val="24"/>
          <w:szCs w:val="24"/>
        </w:rPr>
        <w:t>Método de Avaliação:</w:t>
      </w:r>
      <w:r>
        <w:rPr>
          <w:b/>
          <w:sz w:val="24"/>
          <w:szCs w:val="24"/>
        </w:rPr>
        <w:t xml:space="preserve"> </w:t>
      </w:r>
      <w:r w:rsidRPr="00E338ED">
        <w:rPr>
          <w:sz w:val="24"/>
          <w:szCs w:val="24"/>
        </w:rPr>
        <w:t>Durante todo o período de vigência do contrato, os serviços executados pela Contratada deverão obedecer aos fatores de padronização, qualidade, desempenho, compatibilidade, capacidade de suporte aos serviços e prazos de entrega estipulados nos itens de pontuação técnica relativos aos serviços objeto de contratação deste certame e de acordo com os níveis de serviços adiante descritos.</w:t>
      </w:r>
    </w:p>
    <w:p w:rsidR="00E338ED" w:rsidRDefault="00E338ED" w:rsidP="00836824">
      <w:pPr>
        <w:numPr>
          <w:ilvl w:val="3"/>
          <w:numId w:val="14"/>
        </w:numPr>
        <w:tabs>
          <w:tab w:val="left" w:pos="3686"/>
        </w:tabs>
        <w:suppressAutoHyphens/>
        <w:spacing w:after="240"/>
        <w:ind w:firstLine="2552"/>
        <w:jc w:val="both"/>
        <w:rPr>
          <w:rFonts w:cs="Times New Roman"/>
        </w:rPr>
      </w:pPr>
      <w:r>
        <w:rPr>
          <w:rFonts w:cs="Times New Roman"/>
        </w:rPr>
        <w:t xml:space="preserve">A avaliação da qualidade dos serviços será feita mediante o acompanhamento dos indicadores previstos no Acordo de Níveis de Serviços, através do SGSD, da Pesquisa de Satisfação dos Usuários e das informações contidas no </w:t>
      </w:r>
      <w:r w:rsidRPr="00E338ED">
        <w:rPr>
          <w:rFonts w:cs="Times New Roman"/>
        </w:rPr>
        <w:t>C</w:t>
      </w:r>
      <w:r w:rsidR="00836824">
        <w:rPr>
          <w:rFonts w:cs="Times New Roman"/>
        </w:rPr>
        <w:t>aderno de Métricas e Níveis de Serviço</w:t>
      </w:r>
      <w:r w:rsidRPr="00E338ED">
        <w:rPr>
          <w:rFonts w:cs="Times New Roman"/>
        </w:rPr>
        <w:t xml:space="preserve"> </w:t>
      </w:r>
      <w:r>
        <w:rPr>
          <w:rFonts w:cs="Times New Roman"/>
        </w:rPr>
        <w:t xml:space="preserve"> </w:t>
      </w:r>
      <w:r w:rsidRPr="00E338ED">
        <w:rPr>
          <w:rFonts w:cs="Times New Roman"/>
        </w:rPr>
        <w:t>previsto no anexo I – A deste Termo de Referência.</w:t>
      </w:r>
    </w:p>
    <w:p w:rsidR="0027072E" w:rsidRDefault="001F0B19" w:rsidP="0021162E">
      <w:pPr>
        <w:pStyle w:val="PargrafodaLista"/>
        <w:numPr>
          <w:ilvl w:val="1"/>
          <w:numId w:val="14"/>
        </w:numPr>
        <w:suppressAutoHyphens/>
        <w:spacing w:after="240"/>
        <w:contextualSpacing w:val="0"/>
        <w:jc w:val="both"/>
        <w:outlineLvl w:val="1"/>
        <w:rPr>
          <w:b/>
          <w:szCs w:val="22"/>
        </w:rPr>
      </w:pPr>
      <w:bookmarkStart w:id="36" w:name="_Toc370209190"/>
      <w:r>
        <w:rPr>
          <w:b/>
          <w:szCs w:val="22"/>
        </w:rPr>
        <w:t>Níveis de Serviço</w:t>
      </w:r>
      <w:bookmarkEnd w:id="36"/>
    </w:p>
    <w:p w:rsidR="00CF4F83" w:rsidRPr="00F9435C" w:rsidRDefault="00CF4F83" w:rsidP="00836824">
      <w:pPr>
        <w:pStyle w:val="PargrafodaLista"/>
        <w:numPr>
          <w:ilvl w:val="2"/>
          <w:numId w:val="14"/>
        </w:numPr>
        <w:tabs>
          <w:tab w:val="left" w:pos="2552"/>
        </w:tabs>
        <w:suppressAutoHyphens/>
        <w:spacing w:after="240"/>
        <w:ind w:firstLine="1701"/>
        <w:contextualSpacing w:val="0"/>
        <w:jc w:val="both"/>
      </w:pPr>
      <w:r w:rsidRPr="00F9435C">
        <w:t xml:space="preserve">Níveis de serviço são critérios objetivos e mensuráveis, estabelecidos para aferir e avaliar fatores relacionados com os serviços contratados, como: qualidade, desempenho, disponibilidade, custos, abrangência/cobertura e segurança, valendo-se de indicadores pertinentes a sua natureza e características, e estabelecendo-se metas quantificáveis a serem cumpridas pela </w:t>
      </w:r>
      <w:r w:rsidR="006D3228">
        <w:t>Contratada</w:t>
      </w:r>
      <w:r w:rsidRPr="00F9435C">
        <w:t>.</w:t>
      </w:r>
    </w:p>
    <w:p w:rsidR="00CF4F83" w:rsidRPr="00F67386" w:rsidRDefault="00CF4F83" w:rsidP="00836824">
      <w:pPr>
        <w:pStyle w:val="PargrafodaLista"/>
        <w:numPr>
          <w:ilvl w:val="2"/>
          <w:numId w:val="14"/>
        </w:numPr>
        <w:tabs>
          <w:tab w:val="left" w:pos="2552"/>
        </w:tabs>
        <w:suppressAutoHyphens/>
        <w:spacing w:after="240"/>
        <w:ind w:firstLine="1701"/>
        <w:contextualSpacing w:val="0"/>
        <w:jc w:val="both"/>
      </w:pPr>
      <w:r w:rsidRPr="00F9435C">
        <w:t xml:space="preserve">Para definição dos indicadores de avaliação e respectivas metas foram consideradas a natureza e as características de cada serviço, e adotadas unidades de medida, tais como: percentuais; tempo, em horas, minutos ou segundos; números que </w:t>
      </w:r>
      <w:r w:rsidRPr="00F67386">
        <w:t xml:space="preserve">expressem quantidades físicas; dias úteis e dias corridos. </w:t>
      </w:r>
    </w:p>
    <w:p w:rsidR="00CF4F83" w:rsidRPr="00F67386" w:rsidRDefault="00CF4F83" w:rsidP="00836824">
      <w:pPr>
        <w:pStyle w:val="PargrafodaLista"/>
        <w:numPr>
          <w:ilvl w:val="2"/>
          <w:numId w:val="14"/>
        </w:numPr>
        <w:tabs>
          <w:tab w:val="left" w:pos="2552"/>
        </w:tabs>
        <w:suppressAutoHyphens/>
        <w:spacing w:after="240"/>
        <w:ind w:firstLine="1701"/>
        <w:contextualSpacing w:val="0"/>
        <w:jc w:val="both"/>
      </w:pPr>
      <w:r w:rsidRPr="00F67386">
        <w:t xml:space="preserve">A frequência de aferição e avaliação dos níveis de serviço será mensal, devendo a </w:t>
      </w:r>
      <w:r w:rsidR="006D3228" w:rsidRPr="00F67386">
        <w:t>Contratada</w:t>
      </w:r>
      <w:r w:rsidRPr="00F67386">
        <w:t xml:space="preserve"> elaborar e apresentar os relatórios gerenciais de serviços até o </w:t>
      </w:r>
      <w:r w:rsidR="00F67386" w:rsidRPr="00F67386">
        <w:t>quinto</w:t>
      </w:r>
      <w:r w:rsidRPr="00F67386">
        <w:t xml:space="preserve"> dia útil do mês subsequente ao da prestação do serviço</w:t>
      </w:r>
      <w:r w:rsidR="00F67386" w:rsidRPr="00F67386">
        <w:t xml:space="preserve"> – </w:t>
      </w:r>
      <w:proofErr w:type="gramStart"/>
      <w:r w:rsidR="00F67386" w:rsidRPr="00F67386">
        <w:t>vide Anexo</w:t>
      </w:r>
      <w:proofErr w:type="gramEnd"/>
      <w:r w:rsidR="00F67386" w:rsidRPr="00F67386">
        <w:t xml:space="preserve"> I – A Caderno de Métricas e Níveis de Serviço</w:t>
      </w:r>
      <w:r w:rsidRPr="00F67386">
        <w:t xml:space="preserve">. </w:t>
      </w:r>
    </w:p>
    <w:p w:rsidR="00CF4F83" w:rsidRPr="00F9435C" w:rsidRDefault="00CF4F83" w:rsidP="00836824">
      <w:pPr>
        <w:pStyle w:val="PargrafodaLista"/>
        <w:numPr>
          <w:ilvl w:val="2"/>
          <w:numId w:val="14"/>
        </w:numPr>
        <w:tabs>
          <w:tab w:val="left" w:pos="2552"/>
        </w:tabs>
        <w:suppressAutoHyphens/>
        <w:spacing w:after="240"/>
        <w:ind w:firstLine="1701"/>
        <w:contextualSpacing w:val="0"/>
        <w:jc w:val="both"/>
      </w:pPr>
      <w:r w:rsidRPr="00F9435C">
        <w:lastRenderedPageBreak/>
        <w:t xml:space="preserve">O conteúdo detalhado e a forma do relatório gerencial serão definidos pelas partes. </w:t>
      </w:r>
    </w:p>
    <w:p w:rsidR="00CF4F83" w:rsidRPr="00F9435C" w:rsidRDefault="00CF4F83" w:rsidP="00836824">
      <w:pPr>
        <w:pStyle w:val="PargrafodaLista"/>
        <w:numPr>
          <w:ilvl w:val="2"/>
          <w:numId w:val="14"/>
        </w:numPr>
        <w:tabs>
          <w:tab w:val="left" w:pos="2552"/>
        </w:tabs>
        <w:suppressAutoHyphens/>
        <w:spacing w:after="240"/>
        <w:ind w:firstLine="1701"/>
        <w:contextualSpacing w:val="0"/>
        <w:jc w:val="both"/>
      </w:pPr>
      <w:r w:rsidRPr="00F9435C">
        <w:t xml:space="preserve">Deverão constar do relatório, entre outras informações, os indicadores/metas de níveis de serviço alcançados, recomendações técnicas, administrativas e gerenciais para o próximo período e demais informações relevantes para a gestão contratual. </w:t>
      </w:r>
    </w:p>
    <w:p w:rsidR="00CF4F83" w:rsidRDefault="00CF4F83" w:rsidP="00836824">
      <w:pPr>
        <w:pStyle w:val="PargrafodaLista"/>
        <w:numPr>
          <w:ilvl w:val="2"/>
          <w:numId w:val="14"/>
        </w:numPr>
        <w:tabs>
          <w:tab w:val="left" w:pos="2552"/>
        </w:tabs>
        <w:suppressAutoHyphens/>
        <w:spacing w:after="240"/>
        <w:ind w:firstLine="1701"/>
        <w:contextualSpacing w:val="0"/>
        <w:jc w:val="both"/>
      </w:pPr>
      <w:r w:rsidRPr="00F9435C">
        <w:t xml:space="preserve">No curso do contrato as metas definidas podem, motivadamente, serem </w:t>
      </w:r>
      <w:proofErr w:type="gramStart"/>
      <w:r w:rsidRPr="00F9435C">
        <w:t>flexibilizadas</w:t>
      </w:r>
      <w:proofErr w:type="gramEnd"/>
      <w:r w:rsidRPr="00F9435C">
        <w:t xml:space="preserve">, por acordo das partes, visando </w:t>
      </w:r>
      <w:r w:rsidR="00B8189A" w:rsidRPr="00F9435C">
        <w:t>à</w:t>
      </w:r>
      <w:r w:rsidRPr="00F9435C">
        <w:t xml:space="preserve"> adaptação a eventuais mudanças de cenário </w:t>
      </w:r>
      <w:r w:rsidR="00364C7D" w:rsidRPr="00F9435C">
        <w:t>do DPF</w:t>
      </w:r>
      <w:r w:rsidRPr="00F9435C">
        <w:t xml:space="preserve">. </w:t>
      </w:r>
    </w:p>
    <w:p w:rsidR="0020563D" w:rsidRDefault="0020563D" w:rsidP="00836824">
      <w:pPr>
        <w:pStyle w:val="PargrafodaLista"/>
        <w:numPr>
          <w:ilvl w:val="2"/>
          <w:numId w:val="14"/>
        </w:numPr>
        <w:tabs>
          <w:tab w:val="left" w:pos="2552"/>
        </w:tabs>
        <w:suppressAutoHyphens/>
        <w:spacing w:after="240"/>
        <w:ind w:firstLine="1701"/>
        <w:contextualSpacing w:val="0"/>
        <w:jc w:val="both"/>
      </w:pPr>
      <w:r>
        <w:t xml:space="preserve">Os graus de severidade para cada item do catálogo de serviços serão definidos no início da prestação dos serviços em comum acordo entre DPF e </w:t>
      </w:r>
      <w:r w:rsidR="00B8189A">
        <w:t xml:space="preserve">a </w:t>
      </w:r>
      <w:r>
        <w:t>C</w:t>
      </w:r>
      <w:r w:rsidR="00B8189A">
        <w:t>ontratada</w:t>
      </w:r>
      <w:r>
        <w:t>.</w:t>
      </w:r>
    </w:p>
    <w:p w:rsidR="006D2099" w:rsidRDefault="006D2099" w:rsidP="00836824">
      <w:pPr>
        <w:pStyle w:val="PargrafodaLista"/>
        <w:numPr>
          <w:ilvl w:val="2"/>
          <w:numId w:val="14"/>
        </w:numPr>
        <w:tabs>
          <w:tab w:val="left" w:pos="2552"/>
        </w:tabs>
        <w:suppressAutoHyphens/>
        <w:spacing w:after="240"/>
        <w:ind w:firstLine="1701"/>
        <w:contextualSpacing w:val="0"/>
        <w:jc w:val="both"/>
      </w:pPr>
      <w:r>
        <w:t xml:space="preserve">O atendimento dos chamados deverá ser priorizado de acordo com o seu nível de severidade. </w:t>
      </w:r>
    </w:p>
    <w:p w:rsidR="008C3618" w:rsidRDefault="006A0980" w:rsidP="00836824">
      <w:pPr>
        <w:pStyle w:val="PargrafodaLista"/>
        <w:numPr>
          <w:ilvl w:val="2"/>
          <w:numId w:val="14"/>
        </w:numPr>
        <w:tabs>
          <w:tab w:val="left" w:pos="2552"/>
        </w:tabs>
        <w:suppressAutoHyphens/>
        <w:spacing w:after="240"/>
        <w:ind w:firstLine="1701"/>
        <w:contextualSpacing w:val="0"/>
        <w:jc w:val="both"/>
      </w:pPr>
      <w:r>
        <w:t xml:space="preserve">Para determinar o prazo </w:t>
      </w:r>
      <w:r w:rsidR="001269CC">
        <w:t xml:space="preserve">médio </w:t>
      </w:r>
      <w:r>
        <w:t xml:space="preserve">para </w:t>
      </w:r>
      <w:r w:rsidR="001269CC">
        <w:t xml:space="preserve">resolução dos </w:t>
      </w:r>
      <w:r>
        <w:t>atendimento</w:t>
      </w:r>
      <w:r w:rsidR="001269CC">
        <w:t>s</w:t>
      </w:r>
      <w:r>
        <w:t xml:space="preserve"> presencia</w:t>
      </w:r>
      <w:r w:rsidR="001269CC">
        <w:t>is</w:t>
      </w:r>
      <w:r>
        <w:t>, os chamados serão classificados por</w:t>
      </w:r>
      <w:r w:rsidR="0020563D">
        <w:t xml:space="preserve"> grau de severidade (Urgente, Importante e Normal)</w:t>
      </w:r>
      <w:r>
        <w:t xml:space="preserve"> e por Nível de Serviço, que varia em função da distância que a localidade a ser atendida fica da Superintendência</w:t>
      </w:r>
      <w:r w:rsidR="00B8189A">
        <w:t xml:space="preserve"> (Unidade Gestora) </w:t>
      </w:r>
      <w:r>
        <w:t>à qual está vinculada</w:t>
      </w:r>
      <w:r w:rsidR="0020563D">
        <w:t>.</w:t>
      </w:r>
      <w:r w:rsidRPr="006A0980">
        <w:t xml:space="preserve"> </w:t>
      </w:r>
    </w:p>
    <w:p w:rsidR="004F6439" w:rsidRDefault="007D4F86" w:rsidP="00836824">
      <w:pPr>
        <w:numPr>
          <w:ilvl w:val="3"/>
          <w:numId w:val="14"/>
        </w:numPr>
        <w:tabs>
          <w:tab w:val="left" w:pos="3686"/>
        </w:tabs>
        <w:suppressAutoHyphens/>
        <w:spacing w:after="240"/>
        <w:ind w:firstLine="2552"/>
        <w:jc w:val="both"/>
        <w:rPr>
          <w:rFonts w:cs="Times New Roman"/>
        </w:rPr>
      </w:pPr>
      <w:r>
        <w:rPr>
          <w:rFonts w:cs="Times New Roman"/>
        </w:rPr>
        <w:t>H</w:t>
      </w:r>
      <w:r w:rsidR="0020563D" w:rsidRPr="008C3618">
        <w:rPr>
          <w:rFonts w:cs="Times New Roman"/>
        </w:rPr>
        <w:t>averá distinção na classificação dos Níveis de Serviço (NS – 1 até 4)</w:t>
      </w:r>
      <w:r w:rsidR="00CA6D23" w:rsidRPr="008C3618">
        <w:rPr>
          <w:rFonts w:cs="Times New Roman"/>
        </w:rPr>
        <w:t xml:space="preserve">, e consequentemente no </w:t>
      </w:r>
      <w:r w:rsidR="001269CC">
        <w:rPr>
          <w:rFonts w:cs="Times New Roman"/>
        </w:rPr>
        <w:t>prazo médio p</w:t>
      </w:r>
      <w:r w:rsidR="00CA6D23" w:rsidRPr="008C3618">
        <w:rPr>
          <w:rFonts w:cs="Times New Roman"/>
        </w:rPr>
        <w:t xml:space="preserve">ara </w:t>
      </w:r>
      <w:r w:rsidR="001269CC">
        <w:rPr>
          <w:rFonts w:cs="Times New Roman"/>
        </w:rPr>
        <w:t>resolução d</w:t>
      </w:r>
      <w:r w:rsidR="0020563D" w:rsidRPr="008C3618">
        <w:rPr>
          <w:rFonts w:cs="Times New Roman"/>
        </w:rPr>
        <w:t xml:space="preserve">os </w:t>
      </w:r>
      <w:r w:rsidR="001269CC">
        <w:rPr>
          <w:rFonts w:cs="Times New Roman"/>
        </w:rPr>
        <w:t>incidentes</w:t>
      </w:r>
      <w:r w:rsidR="0020563D" w:rsidRPr="008C3618">
        <w:rPr>
          <w:rFonts w:cs="Times New Roman"/>
        </w:rPr>
        <w:t xml:space="preserve"> encaminhados ao atendimento presencial de 2º ou de 3º Nível de acordo com a </w:t>
      </w:r>
      <w:r w:rsidR="004F6439">
        <w:rPr>
          <w:rFonts w:cs="Times New Roman"/>
        </w:rPr>
        <w:t>t</w:t>
      </w:r>
      <w:r w:rsidR="008C3618" w:rsidRPr="008C3618">
        <w:rPr>
          <w:rFonts w:cs="Times New Roman"/>
        </w:rPr>
        <w:t xml:space="preserve">abela </w:t>
      </w:r>
      <w:r w:rsidR="004F6439">
        <w:rPr>
          <w:rFonts w:cs="Times New Roman"/>
        </w:rPr>
        <w:t>a seguir:</w:t>
      </w:r>
    </w:p>
    <w:p w:rsidR="008C3618" w:rsidRDefault="008C3618" w:rsidP="008C3618">
      <w:pPr>
        <w:pStyle w:val="Estilo3"/>
        <w:numPr>
          <w:ilvl w:val="0"/>
          <w:numId w:val="0"/>
        </w:numPr>
        <w:tabs>
          <w:tab w:val="left" w:pos="2552"/>
        </w:tabs>
        <w:spacing w:after="240"/>
        <w:jc w:val="center"/>
      </w:pPr>
      <w:r>
        <w:t>TABELA 1</w:t>
      </w:r>
      <w:r w:rsidR="004F6439">
        <w:t>3</w:t>
      </w:r>
      <w:r>
        <w:t xml:space="preserve"> – ATENDIMENTO PRESENCIAL – NÍVEIS E SERVIÇO</w:t>
      </w:r>
    </w:p>
    <w:tbl>
      <w:tblPr>
        <w:tblW w:w="9072" w:type="dxa"/>
        <w:tblInd w:w="20" w:type="dxa"/>
        <w:tblLayout w:type="fixed"/>
        <w:tblCellMar>
          <w:top w:w="20" w:type="dxa"/>
          <w:left w:w="20" w:type="dxa"/>
          <w:right w:w="20" w:type="dxa"/>
        </w:tblCellMar>
        <w:tblLook w:val="0000"/>
      </w:tblPr>
      <w:tblGrid>
        <w:gridCol w:w="1701"/>
        <w:gridCol w:w="2694"/>
        <w:gridCol w:w="2693"/>
        <w:gridCol w:w="1984"/>
      </w:tblGrid>
      <w:tr w:rsidR="00CA6D23" w:rsidRPr="00F92F51" w:rsidTr="006D2099">
        <w:trPr>
          <w:trHeight w:hRule="exact" w:val="1191"/>
          <w:tblHeader/>
        </w:trPr>
        <w:tc>
          <w:tcPr>
            <w:tcW w:w="1701" w:type="dxa"/>
            <w:tcBorders>
              <w:top w:val="single" w:sz="4" w:space="0" w:color="000000"/>
              <w:left w:val="single" w:sz="4" w:space="0" w:color="000000"/>
              <w:bottom w:val="single" w:sz="4" w:space="0" w:color="auto"/>
            </w:tcBorders>
            <w:shd w:val="clear" w:color="auto" w:fill="DDD9C3"/>
            <w:vAlign w:val="center"/>
          </w:tcPr>
          <w:p w:rsidR="00CA6D23" w:rsidRPr="00F92F51" w:rsidRDefault="00CA6D23" w:rsidP="00F92F51">
            <w:pPr>
              <w:widowControl w:val="0"/>
              <w:suppressAutoHyphens/>
              <w:jc w:val="center"/>
              <w:rPr>
                <w:rFonts w:eastAsia="Arial Unicode MS" w:cs="Times New Roman"/>
                <w:b/>
                <w:kern w:val="0"/>
                <w:shd w:val="clear" w:color="auto" w:fill="DDD9C3"/>
                <w:lang w:bidi="ar-SA"/>
              </w:rPr>
            </w:pPr>
            <w:r w:rsidRPr="00F92F51">
              <w:rPr>
                <w:rFonts w:eastAsia="Arial Unicode MS" w:cs="Times New Roman"/>
                <w:b/>
                <w:kern w:val="0"/>
                <w:shd w:val="clear" w:color="auto" w:fill="DDD9C3"/>
                <w:lang w:bidi="ar-SA"/>
              </w:rPr>
              <w:t>GRAU DE SEVERIDADE</w:t>
            </w:r>
          </w:p>
        </w:tc>
        <w:tc>
          <w:tcPr>
            <w:tcW w:w="2694" w:type="dxa"/>
            <w:tcBorders>
              <w:top w:val="single" w:sz="4" w:space="0" w:color="000000"/>
              <w:left w:val="single" w:sz="4" w:space="0" w:color="000000"/>
              <w:bottom w:val="single" w:sz="4" w:space="0" w:color="auto"/>
              <w:right w:val="single" w:sz="4" w:space="0" w:color="000000"/>
            </w:tcBorders>
            <w:shd w:val="clear" w:color="auto" w:fill="DDD9C3"/>
            <w:vAlign w:val="center"/>
          </w:tcPr>
          <w:p w:rsidR="00CA6D23" w:rsidRPr="00F92F51" w:rsidRDefault="00CA6D23" w:rsidP="00F92F51">
            <w:pPr>
              <w:widowControl w:val="0"/>
              <w:suppressAutoHyphens/>
              <w:jc w:val="center"/>
              <w:rPr>
                <w:rFonts w:eastAsia="Arial Unicode MS" w:cs="Times New Roman"/>
                <w:b/>
                <w:kern w:val="0"/>
                <w:shd w:val="clear" w:color="auto" w:fill="DDD9C3"/>
                <w:lang w:bidi="ar-SA"/>
              </w:rPr>
            </w:pPr>
            <w:r w:rsidRPr="00F92F51">
              <w:rPr>
                <w:rFonts w:eastAsia="Arial Unicode MS" w:cs="Times New Roman"/>
                <w:b/>
                <w:kern w:val="0"/>
                <w:shd w:val="clear" w:color="auto" w:fill="DDD9C3"/>
                <w:lang w:bidi="ar-SA"/>
              </w:rPr>
              <w:t>DESCRIÇÃO</w:t>
            </w:r>
          </w:p>
        </w:tc>
        <w:tc>
          <w:tcPr>
            <w:tcW w:w="2693" w:type="dxa"/>
            <w:tcBorders>
              <w:top w:val="single" w:sz="4" w:space="0" w:color="000000"/>
              <w:left w:val="single" w:sz="4" w:space="0" w:color="000000"/>
              <w:bottom w:val="single" w:sz="4" w:space="0" w:color="auto"/>
              <w:right w:val="single" w:sz="4" w:space="0" w:color="000000"/>
            </w:tcBorders>
            <w:shd w:val="clear" w:color="auto" w:fill="DDD9C3"/>
          </w:tcPr>
          <w:p w:rsidR="00CA6D23" w:rsidRPr="00F92F51" w:rsidRDefault="00CA6D23" w:rsidP="00F92F51">
            <w:pPr>
              <w:widowControl w:val="0"/>
              <w:suppressAutoHyphens/>
              <w:jc w:val="center"/>
              <w:rPr>
                <w:rFonts w:eastAsia="Arial Unicode MS" w:cs="Times New Roman"/>
                <w:b/>
                <w:kern w:val="0"/>
                <w:shd w:val="clear" w:color="auto" w:fill="DDD9C3"/>
                <w:lang w:bidi="ar-SA"/>
              </w:rPr>
            </w:pPr>
            <w:r>
              <w:rPr>
                <w:rFonts w:eastAsia="Arial Unicode MS" w:cs="Times New Roman"/>
                <w:b/>
                <w:kern w:val="0"/>
                <w:shd w:val="clear" w:color="auto" w:fill="DDD9C3"/>
                <w:lang w:bidi="ar-SA"/>
              </w:rPr>
              <w:t>DISTÂNCIA DA SUPERINTENDÊNCIA</w:t>
            </w:r>
          </w:p>
        </w:tc>
        <w:tc>
          <w:tcPr>
            <w:tcW w:w="1984" w:type="dxa"/>
            <w:tcBorders>
              <w:top w:val="single" w:sz="4" w:space="0" w:color="000000"/>
              <w:left w:val="single" w:sz="4" w:space="0" w:color="000000"/>
              <w:bottom w:val="single" w:sz="4" w:space="0" w:color="auto"/>
              <w:right w:val="single" w:sz="4" w:space="0" w:color="000000"/>
            </w:tcBorders>
            <w:shd w:val="clear" w:color="auto" w:fill="DDD9C3"/>
          </w:tcPr>
          <w:p w:rsidR="00CA6D23" w:rsidRDefault="001269CC" w:rsidP="001269CC">
            <w:pPr>
              <w:widowControl w:val="0"/>
              <w:suppressAutoHyphens/>
              <w:jc w:val="center"/>
              <w:rPr>
                <w:rFonts w:eastAsia="Arial Unicode MS" w:cs="Times New Roman"/>
                <w:b/>
                <w:kern w:val="0"/>
                <w:shd w:val="clear" w:color="auto" w:fill="DDD9C3"/>
                <w:lang w:bidi="ar-SA"/>
              </w:rPr>
            </w:pPr>
            <w:r>
              <w:rPr>
                <w:rFonts w:eastAsia="Arial Unicode MS" w:cs="Times New Roman"/>
                <w:b/>
                <w:kern w:val="0"/>
                <w:shd w:val="clear" w:color="auto" w:fill="DDD9C3"/>
                <w:lang w:bidi="ar-SA"/>
              </w:rPr>
              <w:t xml:space="preserve">PRAZO MÉDIO PARA RESOLUÇÃO </w:t>
            </w:r>
            <w:r w:rsidR="00CA6D23">
              <w:rPr>
                <w:rFonts w:eastAsia="Arial Unicode MS" w:cs="Times New Roman"/>
                <w:b/>
                <w:kern w:val="0"/>
                <w:shd w:val="clear" w:color="auto" w:fill="DDD9C3"/>
                <w:lang w:bidi="ar-SA"/>
              </w:rPr>
              <w:t>(HORAS)</w:t>
            </w:r>
          </w:p>
        </w:tc>
      </w:tr>
      <w:tr w:rsidR="00CA6D23" w:rsidRPr="009A563C" w:rsidTr="004F6439">
        <w:trPr>
          <w:trHeight w:hRule="exact" w:val="397"/>
        </w:trPr>
        <w:tc>
          <w:tcPr>
            <w:tcW w:w="1701" w:type="dxa"/>
            <w:vMerge w:val="restart"/>
            <w:tcBorders>
              <w:top w:val="single" w:sz="4" w:space="0" w:color="auto"/>
              <w:left w:val="single" w:sz="4" w:space="0" w:color="auto"/>
              <w:right w:val="single" w:sz="4" w:space="0" w:color="auto"/>
            </w:tcBorders>
            <w:shd w:val="clear" w:color="auto" w:fill="DDD9C3"/>
            <w:vAlign w:val="center"/>
          </w:tcPr>
          <w:p w:rsidR="00CA6D23" w:rsidRPr="00F92F51" w:rsidRDefault="00CA6D23" w:rsidP="00F92F51">
            <w:pPr>
              <w:widowControl w:val="0"/>
              <w:suppressAutoHyphens/>
              <w:jc w:val="center"/>
              <w:rPr>
                <w:rFonts w:eastAsia="Arial Unicode MS" w:cs="Times New Roman"/>
                <w:b/>
                <w:kern w:val="0"/>
                <w:shd w:val="clear" w:color="auto" w:fill="DDD9C3"/>
                <w:lang w:bidi="ar-SA"/>
              </w:rPr>
            </w:pPr>
            <w:r w:rsidRPr="00F92F51">
              <w:rPr>
                <w:rFonts w:eastAsia="Arial Unicode MS" w:cs="Times New Roman"/>
                <w:b/>
                <w:kern w:val="0"/>
                <w:shd w:val="clear" w:color="auto" w:fill="DDD9C3"/>
                <w:lang w:bidi="ar-SA"/>
              </w:rPr>
              <w:t>Urgente</w:t>
            </w:r>
          </w:p>
        </w:tc>
        <w:tc>
          <w:tcPr>
            <w:tcW w:w="2694" w:type="dxa"/>
            <w:tcBorders>
              <w:top w:val="single" w:sz="4" w:space="0" w:color="auto"/>
              <w:left w:val="single" w:sz="4" w:space="0" w:color="auto"/>
              <w:bottom w:val="single" w:sz="4" w:space="0" w:color="auto"/>
              <w:right w:val="single" w:sz="4" w:space="0" w:color="auto"/>
            </w:tcBorders>
            <w:vAlign w:val="center"/>
          </w:tcPr>
          <w:p w:rsidR="00CA6D23" w:rsidRPr="00F92F51" w:rsidRDefault="00CA6D23" w:rsidP="004F6439">
            <w:pPr>
              <w:widowControl w:val="0"/>
              <w:suppressAutoHyphens/>
              <w:jc w:val="center"/>
              <w:rPr>
                <w:rFonts w:eastAsia="Arial Unicode MS" w:cs="Times New Roman"/>
                <w:kern w:val="0"/>
                <w:lang w:bidi="ar-SA"/>
              </w:rPr>
            </w:pPr>
            <w:r w:rsidRPr="00F92F51">
              <w:rPr>
                <w:rFonts w:eastAsia="Arial Unicode MS" w:cs="Times New Roman"/>
                <w:kern w:val="0"/>
                <w:lang w:bidi="ar-SA"/>
              </w:rPr>
              <w:t>Nível de Serviço 1 - NS1</w:t>
            </w:r>
          </w:p>
        </w:tc>
        <w:tc>
          <w:tcPr>
            <w:tcW w:w="2693" w:type="dxa"/>
            <w:tcBorders>
              <w:top w:val="single" w:sz="4" w:space="0" w:color="auto"/>
              <w:left w:val="single" w:sz="4" w:space="0" w:color="auto"/>
              <w:bottom w:val="single" w:sz="4" w:space="0" w:color="auto"/>
              <w:right w:val="single" w:sz="4" w:space="0" w:color="auto"/>
            </w:tcBorders>
            <w:vAlign w:val="center"/>
          </w:tcPr>
          <w:p w:rsidR="00CA6D23" w:rsidRPr="00F92F51" w:rsidRDefault="00CA6D23" w:rsidP="004F6439">
            <w:pPr>
              <w:widowControl w:val="0"/>
              <w:suppressAutoHyphens/>
              <w:jc w:val="center"/>
              <w:rPr>
                <w:rFonts w:eastAsia="Arial Unicode MS" w:cs="Times New Roman"/>
                <w:kern w:val="0"/>
                <w:lang w:bidi="ar-SA"/>
              </w:rPr>
            </w:pPr>
            <w:r>
              <w:rPr>
                <w:rFonts w:eastAsia="Arial Unicode MS" w:cs="Times New Roman"/>
                <w:kern w:val="0"/>
                <w:lang w:bidi="ar-SA"/>
              </w:rPr>
              <w:t>Até 100 km</w:t>
            </w:r>
          </w:p>
        </w:tc>
        <w:tc>
          <w:tcPr>
            <w:tcW w:w="1984" w:type="dxa"/>
            <w:tcBorders>
              <w:top w:val="single" w:sz="4" w:space="0" w:color="auto"/>
              <w:left w:val="single" w:sz="4" w:space="0" w:color="auto"/>
              <w:bottom w:val="single" w:sz="4" w:space="0" w:color="auto"/>
              <w:right w:val="single" w:sz="4" w:space="0" w:color="auto"/>
            </w:tcBorders>
            <w:vAlign w:val="center"/>
          </w:tcPr>
          <w:p w:rsidR="00CA6D23" w:rsidRDefault="00CA6D23" w:rsidP="004F6439">
            <w:pPr>
              <w:widowControl w:val="0"/>
              <w:suppressAutoHyphens/>
              <w:jc w:val="center"/>
              <w:rPr>
                <w:rFonts w:eastAsia="Arial Unicode MS" w:cs="Times New Roman"/>
                <w:kern w:val="0"/>
                <w:lang w:bidi="ar-SA"/>
              </w:rPr>
            </w:pPr>
            <w:r>
              <w:rPr>
                <w:rFonts w:eastAsia="Arial Unicode MS" w:cs="Times New Roman"/>
                <w:kern w:val="0"/>
                <w:lang w:bidi="ar-SA"/>
              </w:rPr>
              <w:t>3</w:t>
            </w:r>
          </w:p>
        </w:tc>
      </w:tr>
      <w:tr w:rsidR="00CA6D23" w:rsidRPr="009A563C" w:rsidTr="004F6439">
        <w:trPr>
          <w:trHeight w:hRule="exact" w:val="397"/>
        </w:trPr>
        <w:tc>
          <w:tcPr>
            <w:tcW w:w="1701" w:type="dxa"/>
            <w:vMerge/>
            <w:tcBorders>
              <w:left w:val="single" w:sz="4" w:space="0" w:color="auto"/>
              <w:right w:val="single" w:sz="4" w:space="0" w:color="auto"/>
            </w:tcBorders>
            <w:shd w:val="clear" w:color="auto" w:fill="DDD9C3"/>
            <w:vAlign w:val="center"/>
          </w:tcPr>
          <w:p w:rsidR="00CA6D23" w:rsidRPr="00F92F51" w:rsidRDefault="00CA6D23" w:rsidP="00F92F51">
            <w:pPr>
              <w:widowControl w:val="0"/>
              <w:suppressAutoHyphens/>
              <w:jc w:val="center"/>
              <w:rPr>
                <w:rFonts w:eastAsia="Arial Unicode MS" w:cs="Times New Roman"/>
                <w:b/>
                <w:kern w:val="0"/>
                <w:shd w:val="clear" w:color="auto" w:fill="DDD9C3"/>
                <w:lang w:bidi="ar-SA"/>
              </w:rPr>
            </w:pPr>
          </w:p>
        </w:tc>
        <w:tc>
          <w:tcPr>
            <w:tcW w:w="2694" w:type="dxa"/>
            <w:tcBorders>
              <w:top w:val="single" w:sz="4" w:space="0" w:color="auto"/>
              <w:left w:val="single" w:sz="4" w:space="0" w:color="auto"/>
              <w:bottom w:val="single" w:sz="4" w:space="0" w:color="auto"/>
              <w:right w:val="single" w:sz="4" w:space="0" w:color="auto"/>
            </w:tcBorders>
            <w:vAlign w:val="center"/>
          </w:tcPr>
          <w:p w:rsidR="00CA6D23" w:rsidRPr="00F92F51" w:rsidRDefault="00CA6D23" w:rsidP="004F6439">
            <w:pPr>
              <w:widowControl w:val="0"/>
              <w:suppressAutoHyphens/>
              <w:jc w:val="center"/>
              <w:rPr>
                <w:rFonts w:eastAsia="Arial Unicode MS" w:cs="Times New Roman"/>
                <w:kern w:val="0"/>
                <w:lang w:bidi="ar-SA"/>
              </w:rPr>
            </w:pPr>
            <w:r w:rsidRPr="00B8189A">
              <w:rPr>
                <w:rFonts w:eastAsia="Arial Unicode MS" w:cs="Times New Roman"/>
                <w:kern w:val="0"/>
                <w:lang w:bidi="ar-SA"/>
              </w:rPr>
              <w:t>Nível de Serviço 2 - NS2</w:t>
            </w:r>
          </w:p>
        </w:tc>
        <w:tc>
          <w:tcPr>
            <w:tcW w:w="2693" w:type="dxa"/>
            <w:tcBorders>
              <w:top w:val="single" w:sz="4" w:space="0" w:color="auto"/>
              <w:left w:val="single" w:sz="4" w:space="0" w:color="auto"/>
              <w:bottom w:val="single" w:sz="4" w:space="0" w:color="auto"/>
              <w:right w:val="single" w:sz="4" w:space="0" w:color="auto"/>
            </w:tcBorders>
            <w:vAlign w:val="center"/>
          </w:tcPr>
          <w:p w:rsidR="00CA6D23" w:rsidRPr="00B8189A" w:rsidRDefault="00CA6D23" w:rsidP="004F6439">
            <w:pPr>
              <w:widowControl w:val="0"/>
              <w:suppressAutoHyphens/>
              <w:jc w:val="center"/>
              <w:rPr>
                <w:rFonts w:eastAsia="Arial Unicode MS" w:cs="Times New Roman"/>
                <w:kern w:val="0"/>
                <w:lang w:bidi="ar-SA"/>
              </w:rPr>
            </w:pPr>
            <w:r>
              <w:rPr>
                <w:rFonts w:eastAsia="Arial Unicode MS" w:cs="Times New Roman"/>
                <w:kern w:val="0"/>
                <w:lang w:bidi="ar-SA"/>
              </w:rPr>
              <w:t>De 100 km a 200 km</w:t>
            </w:r>
          </w:p>
        </w:tc>
        <w:tc>
          <w:tcPr>
            <w:tcW w:w="1984" w:type="dxa"/>
            <w:tcBorders>
              <w:top w:val="single" w:sz="4" w:space="0" w:color="auto"/>
              <w:left w:val="single" w:sz="4" w:space="0" w:color="auto"/>
              <w:bottom w:val="single" w:sz="4" w:space="0" w:color="auto"/>
              <w:right w:val="single" w:sz="4" w:space="0" w:color="auto"/>
            </w:tcBorders>
            <w:vAlign w:val="center"/>
          </w:tcPr>
          <w:p w:rsidR="00CA6D23" w:rsidRDefault="00CA6D23" w:rsidP="004F6439">
            <w:pPr>
              <w:widowControl w:val="0"/>
              <w:suppressAutoHyphens/>
              <w:jc w:val="center"/>
              <w:rPr>
                <w:rFonts w:eastAsia="Arial Unicode MS" w:cs="Times New Roman"/>
                <w:kern w:val="0"/>
                <w:lang w:bidi="ar-SA"/>
              </w:rPr>
            </w:pPr>
            <w:r>
              <w:rPr>
                <w:rFonts w:eastAsia="Arial Unicode MS" w:cs="Times New Roman"/>
                <w:kern w:val="0"/>
                <w:lang w:bidi="ar-SA"/>
              </w:rPr>
              <w:t>6</w:t>
            </w:r>
          </w:p>
        </w:tc>
      </w:tr>
      <w:tr w:rsidR="00CA6D23" w:rsidRPr="009A563C" w:rsidTr="004F6439">
        <w:trPr>
          <w:trHeight w:hRule="exact" w:val="397"/>
        </w:trPr>
        <w:tc>
          <w:tcPr>
            <w:tcW w:w="1701" w:type="dxa"/>
            <w:vMerge/>
            <w:tcBorders>
              <w:left w:val="single" w:sz="4" w:space="0" w:color="auto"/>
              <w:right w:val="single" w:sz="4" w:space="0" w:color="auto"/>
            </w:tcBorders>
            <w:shd w:val="clear" w:color="auto" w:fill="DDD9C3"/>
            <w:vAlign w:val="center"/>
          </w:tcPr>
          <w:p w:rsidR="00CA6D23" w:rsidRPr="00F92F51" w:rsidRDefault="00CA6D23" w:rsidP="00F92F51">
            <w:pPr>
              <w:widowControl w:val="0"/>
              <w:suppressAutoHyphens/>
              <w:jc w:val="center"/>
              <w:rPr>
                <w:rFonts w:eastAsia="Arial Unicode MS" w:cs="Times New Roman"/>
                <w:b/>
                <w:kern w:val="0"/>
                <w:shd w:val="clear" w:color="auto" w:fill="DDD9C3"/>
                <w:lang w:bidi="ar-SA"/>
              </w:rPr>
            </w:pPr>
          </w:p>
        </w:tc>
        <w:tc>
          <w:tcPr>
            <w:tcW w:w="2694" w:type="dxa"/>
            <w:tcBorders>
              <w:top w:val="single" w:sz="4" w:space="0" w:color="auto"/>
              <w:left w:val="single" w:sz="4" w:space="0" w:color="auto"/>
              <w:bottom w:val="single" w:sz="4" w:space="0" w:color="auto"/>
              <w:right w:val="single" w:sz="4" w:space="0" w:color="auto"/>
            </w:tcBorders>
            <w:vAlign w:val="center"/>
          </w:tcPr>
          <w:p w:rsidR="00CA6D23" w:rsidRPr="00F92F51" w:rsidRDefault="00CA6D23" w:rsidP="004F6439">
            <w:pPr>
              <w:widowControl w:val="0"/>
              <w:suppressAutoHyphens/>
              <w:jc w:val="center"/>
              <w:rPr>
                <w:rFonts w:eastAsia="Arial Unicode MS" w:cs="Times New Roman"/>
                <w:kern w:val="0"/>
                <w:lang w:bidi="ar-SA"/>
              </w:rPr>
            </w:pPr>
            <w:r w:rsidRPr="00B8189A">
              <w:rPr>
                <w:rFonts w:eastAsia="Arial Unicode MS" w:cs="Times New Roman"/>
                <w:kern w:val="0"/>
                <w:lang w:bidi="ar-SA"/>
              </w:rPr>
              <w:t>Nível de Serviço 3 - NS3</w:t>
            </w:r>
          </w:p>
        </w:tc>
        <w:tc>
          <w:tcPr>
            <w:tcW w:w="2693" w:type="dxa"/>
            <w:tcBorders>
              <w:top w:val="single" w:sz="4" w:space="0" w:color="auto"/>
              <w:left w:val="single" w:sz="4" w:space="0" w:color="auto"/>
              <w:bottom w:val="single" w:sz="4" w:space="0" w:color="auto"/>
              <w:right w:val="single" w:sz="4" w:space="0" w:color="auto"/>
            </w:tcBorders>
            <w:vAlign w:val="center"/>
          </w:tcPr>
          <w:p w:rsidR="00CA6D23" w:rsidRPr="00B8189A" w:rsidRDefault="00CA6D23" w:rsidP="004F6439">
            <w:pPr>
              <w:widowControl w:val="0"/>
              <w:suppressAutoHyphens/>
              <w:jc w:val="center"/>
              <w:rPr>
                <w:rFonts w:eastAsia="Arial Unicode MS" w:cs="Times New Roman"/>
                <w:kern w:val="0"/>
                <w:lang w:bidi="ar-SA"/>
              </w:rPr>
            </w:pPr>
            <w:r>
              <w:rPr>
                <w:rFonts w:eastAsia="Arial Unicode MS" w:cs="Times New Roman"/>
                <w:kern w:val="0"/>
                <w:lang w:bidi="ar-SA"/>
              </w:rPr>
              <w:t>De 200 a 500 km</w:t>
            </w:r>
          </w:p>
        </w:tc>
        <w:tc>
          <w:tcPr>
            <w:tcW w:w="1984" w:type="dxa"/>
            <w:tcBorders>
              <w:top w:val="single" w:sz="4" w:space="0" w:color="auto"/>
              <w:left w:val="single" w:sz="4" w:space="0" w:color="auto"/>
              <w:bottom w:val="single" w:sz="4" w:space="0" w:color="auto"/>
              <w:right w:val="single" w:sz="4" w:space="0" w:color="auto"/>
            </w:tcBorders>
            <w:vAlign w:val="center"/>
          </w:tcPr>
          <w:p w:rsidR="00CA6D23" w:rsidRDefault="00CA6D23" w:rsidP="004F6439">
            <w:pPr>
              <w:widowControl w:val="0"/>
              <w:suppressAutoHyphens/>
              <w:jc w:val="center"/>
              <w:rPr>
                <w:rFonts w:eastAsia="Arial Unicode MS" w:cs="Times New Roman"/>
                <w:kern w:val="0"/>
                <w:lang w:bidi="ar-SA"/>
              </w:rPr>
            </w:pPr>
            <w:r>
              <w:rPr>
                <w:rFonts w:eastAsia="Arial Unicode MS" w:cs="Times New Roman"/>
                <w:kern w:val="0"/>
                <w:lang w:bidi="ar-SA"/>
              </w:rPr>
              <w:t>12</w:t>
            </w:r>
          </w:p>
        </w:tc>
      </w:tr>
      <w:tr w:rsidR="00CA6D23" w:rsidRPr="009A563C" w:rsidTr="004F6439">
        <w:trPr>
          <w:trHeight w:hRule="exact" w:val="397"/>
        </w:trPr>
        <w:tc>
          <w:tcPr>
            <w:tcW w:w="1701" w:type="dxa"/>
            <w:vMerge/>
            <w:tcBorders>
              <w:left w:val="single" w:sz="4" w:space="0" w:color="auto"/>
              <w:bottom w:val="single" w:sz="4" w:space="0" w:color="auto"/>
              <w:right w:val="single" w:sz="4" w:space="0" w:color="auto"/>
            </w:tcBorders>
            <w:shd w:val="clear" w:color="auto" w:fill="DDD9C3"/>
            <w:vAlign w:val="center"/>
          </w:tcPr>
          <w:p w:rsidR="00CA6D23" w:rsidRPr="00F92F51" w:rsidRDefault="00CA6D23" w:rsidP="00F92F51">
            <w:pPr>
              <w:widowControl w:val="0"/>
              <w:suppressAutoHyphens/>
              <w:jc w:val="center"/>
              <w:rPr>
                <w:rFonts w:eastAsia="Arial Unicode MS" w:cs="Times New Roman"/>
                <w:b/>
                <w:kern w:val="0"/>
                <w:shd w:val="clear" w:color="auto" w:fill="DDD9C3"/>
                <w:lang w:bidi="ar-SA"/>
              </w:rPr>
            </w:pPr>
          </w:p>
        </w:tc>
        <w:tc>
          <w:tcPr>
            <w:tcW w:w="2694" w:type="dxa"/>
            <w:tcBorders>
              <w:top w:val="single" w:sz="4" w:space="0" w:color="auto"/>
              <w:left w:val="single" w:sz="4" w:space="0" w:color="auto"/>
              <w:bottom w:val="single" w:sz="4" w:space="0" w:color="auto"/>
              <w:right w:val="single" w:sz="4" w:space="0" w:color="auto"/>
            </w:tcBorders>
            <w:vAlign w:val="center"/>
          </w:tcPr>
          <w:p w:rsidR="00CA6D23" w:rsidRPr="00F92F51" w:rsidRDefault="00CA6D23" w:rsidP="004F6439">
            <w:pPr>
              <w:widowControl w:val="0"/>
              <w:suppressAutoHyphens/>
              <w:jc w:val="center"/>
              <w:rPr>
                <w:rFonts w:eastAsia="Arial Unicode MS" w:cs="Times New Roman"/>
                <w:kern w:val="0"/>
                <w:lang w:bidi="ar-SA"/>
              </w:rPr>
            </w:pPr>
            <w:r w:rsidRPr="00B8189A">
              <w:rPr>
                <w:rFonts w:eastAsia="Arial Unicode MS" w:cs="Times New Roman"/>
                <w:kern w:val="0"/>
                <w:lang w:bidi="ar-SA"/>
              </w:rPr>
              <w:t>Nível de Serviço 4 - NS4</w:t>
            </w:r>
          </w:p>
        </w:tc>
        <w:tc>
          <w:tcPr>
            <w:tcW w:w="2693" w:type="dxa"/>
            <w:tcBorders>
              <w:top w:val="single" w:sz="4" w:space="0" w:color="auto"/>
              <w:left w:val="single" w:sz="4" w:space="0" w:color="auto"/>
              <w:bottom w:val="single" w:sz="4" w:space="0" w:color="auto"/>
              <w:right w:val="single" w:sz="4" w:space="0" w:color="auto"/>
            </w:tcBorders>
            <w:vAlign w:val="center"/>
          </w:tcPr>
          <w:p w:rsidR="00CA6D23" w:rsidRPr="00B8189A" w:rsidRDefault="00CA6D23" w:rsidP="004F6439">
            <w:pPr>
              <w:widowControl w:val="0"/>
              <w:suppressAutoHyphens/>
              <w:jc w:val="center"/>
              <w:rPr>
                <w:rFonts w:eastAsia="Arial Unicode MS" w:cs="Times New Roman"/>
                <w:kern w:val="0"/>
                <w:lang w:bidi="ar-SA"/>
              </w:rPr>
            </w:pPr>
            <w:r>
              <w:rPr>
                <w:rFonts w:eastAsia="Arial Unicode MS" w:cs="Times New Roman"/>
                <w:kern w:val="0"/>
                <w:lang w:bidi="ar-SA"/>
              </w:rPr>
              <w:t>Acima de 501 km</w:t>
            </w:r>
          </w:p>
        </w:tc>
        <w:tc>
          <w:tcPr>
            <w:tcW w:w="1984" w:type="dxa"/>
            <w:tcBorders>
              <w:top w:val="single" w:sz="4" w:space="0" w:color="auto"/>
              <w:left w:val="single" w:sz="4" w:space="0" w:color="auto"/>
              <w:bottom w:val="single" w:sz="4" w:space="0" w:color="auto"/>
              <w:right w:val="single" w:sz="4" w:space="0" w:color="auto"/>
            </w:tcBorders>
            <w:vAlign w:val="center"/>
          </w:tcPr>
          <w:p w:rsidR="00CA6D23" w:rsidRDefault="00CA6D23" w:rsidP="004F6439">
            <w:pPr>
              <w:widowControl w:val="0"/>
              <w:suppressAutoHyphens/>
              <w:jc w:val="center"/>
              <w:rPr>
                <w:rFonts w:eastAsia="Arial Unicode MS" w:cs="Times New Roman"/>
                <w:kern w:val="0"/>
                <w:lang w:bidi="ar-SA"/>
              </w:rPr>
            </w:pPr>
            <w:r>
              <w:rPr>
                <w:rFonts w:eastAsia="Arial Unicode MS" w:cs="Times New Roman"/>
                <w:kern w:val="0"/>
                <w:lang w:bidi="ar-SA"/>
              </w:rPr>
              <w:t>24</w:t>
            </w:r>
          </w:p>
        </w:tc>
      </w:tr>
      <w:tr w:rsidR="00CA6D23" w:rsidRPr="009A563C" w:rsidTr="004F6439">
        <w:trPr>
          <w:trHeight w:hRule="exact" w:val="397"/>
        </w:trPr>
        <w:tc>
          <w:tcPr>
            <w:tcW w:w="1701" w:type="dxa"/>
            <w:vMerge w:val="restart"/>
            <w:tcBorders>
              <w:top w:val="single" w:sz="4" w:space="0" w:color="auto"/>
              <w:left w:val="single" w:sz="4" w:space="0" w:color="000000"/>
            </w:tcBorders>
            <w:shd w:val="clear" w:color="auto" w:fill="DDD9C3"/>
            <w:vAlign w:val="center"/>
          </w:tcPr>
          <w:p w:rsidR="00CA6D23" w:rsidRPr="00F92F51" w:rsidRDefault="00CA6D23" w:rsidP="00F92F51">
            <w:pPr>
              <w:widowControl w:val="0"/>
              <w:suppressAutoHyphens/>
              <w:jc w:val="center"/>
              <w:rPr>
                <w:rFonts w:eastAsia="Arial Unicode MS" w:cs="Times New Roman"/>
                <w:b/>
                <w:kern w:val="0"/>
                <w:shd w:val="clear" w:color="auto" w:fill="DDD9C3"/>
                <w:lang w:bidi="ar-SA"/>
              </w:rPr>
            </w:pPr>
            <w:r w:rsidRPr="00F92F51">
              <w:rPr>
                <w:rFonts w:eastAsia="Arial Unicode MS" w:cs="Times New Roman"/>
                <w:b/>
                <w:kern w:val="0"/>
                <w:shd w:val="clear" w:color="auto" w:fill="DDD9C3"/>
                <w:lang w:bidi="ar-SA"/>
              </w:rPr>
              <w:t>Importante</w:t>
            </w:r>
          </w:p>
        </w:tc>
        <w:tc>
          <w:tcPr>
            <w:tcW w:w="2694" w:type="dxa"/>
            <w:tcBorders>
              <w:top w:val="single" w:sz="4" w:space="0" w:color="auto"/>
              <w:left w:val="single" w:sz="4" w:space="0" w:color="000000"/>
              <w:bottom w:val="single" w:sz="4" w:space="0" w:color="auto"/>
              <w:right w:val="single" w:sz="4" w:space="0" w:color="000000"/>
            </w:tcBorders>
            <w:vAlign w:val="center"/>
          </w:tcPr>
          <w:p w:rsidR="00CA6D23" w:rsidRPr="00BB7645" w:rsidRDefault="00CA6D23" w:rsidP="004F6439">
            <w:pPr>
              <w:jc w:val="center"/>
            </w:pPr>
            <w:r w:rsidRPr="00BB7645">
              <w:t>Nível de Serviço 1 - NS1</w:t>
            </w:r>
          </w:p>
        </w:tc>
        <w:tc>
          <w:tcPr>
            <w:tcW w:w="2693" w:type="dxa"/>
            <w:tcBorders>
              <w:top w:val="single" w:sz="4" w:space="0" w:color="auto"/>
              <w:left w:val="single" w:sz="4" w:space="0" w:color="000000"/>
              <w:bottom w:val="single" w:sz="4" w:space="0" w:color="auto"/>
              <w:right w:val="single" w:sz="4" w:space="0" w:color="000000"/>
            </w:tcBorders>
            <w:vAlign w:val="center"/>
          </w:tcPr>
          <w:p w:rsidR="00CA6D23" w:rsidRPr="00955AB5" w:rsidRDefault="00CA6D23" w:rsidP="004F6439">
            <w:pPr>
              <w:jc w:val="center"/>
            </w:pPr>
            <w:r w:rsidRPr="00955AB5">
              <w:t>Até 100 km</w:t>
            </w:r>
          </w:p>
        </w:tc>
        <w:tc>
          <w:tcPr>
            <w:tcW w:w="1984" w:type="dxa"/>
            <w:tcBorders>
              <w:top w:val="single" w:sz="4" w:space="0" w:color="auto"/>
              <w:left w:val="single" w:sz="4" w:space="0" w:color="000000"/>
              <w:bottom w:val="single" w:sz="4" w:space="0" w:color="auto"/>
              <w:right w:val="single" w:sz="4" w:space="0" w:color="000000"/>
            </w:tcBorders>
            <w:vAlign w:val="center"/>
          </w:tcPr>
          <w:p w:rsidR="00CA6D23" w:rsidRPr="00955AB5" w:rsidRDefault="00CA6D23" w:rsidP="004F6439">
            <w:pPr>
              <w:jc w:val="center"/>
            </w:pPr>
            <w:r>
              <w:t>4</w:t>
            </w:r>
          </w:p>
        </w:tc>
      </w:tr>
      <w:tr w:rsidR="00CA6D23" w:rsidRPr="009A563C" w:rsidTr="004F6439">
        <w:trPr>
          <w:trHeight w:hRule="exact" w:val="397"/>
        </w:trPr>
        <w:tc>
          <w:tcPr>
            <w:tcW w:w="1701" w:type="dxa"/>
            <w:vMerge/>
            <w:tcBorders>
              <w:left w:val="single" w:sz="4" w:space="0" w:color="000000"/>
            </w:tcBorders>
            <w:shd w:val="clear" w:color="auto" w:fill="DDD9C3"/>
            <w:vAlign w:val="center"/>
          </w:tcPr>
          <w:p w:rsidR="00CA6D23" w:rsidRPr="00F92F51" w:rsidRDefault="00CA6D23" w:rsidP="00F92F51">
            <w:pPr>
              <w:widowControl w:val="0"/>
              <w:suppressAutoHyphens/>
              <w:jc w:val="center"/>
              <w:rPr>
                <w:rFonts w:eastAsia="Arial Unicode MS" w:cs="Times New Roman"/>
                <w:b/>
                <w:kern w:val="0"/>
                <w:shd w:val="clear" w:color="auto" w:fill="DDD9C3"/>
                <w:lang w:bidi="ar-SA"/>
              </w:rPr>
            </w:pPr>
          </w:p>
        </w:tc>
        <w:tc>
          <w:tcPr>
            <w:tcW w:w="2694" w:type="dxa"/>
            <w:tcBorders>
              <w:top w:val="single" w:sz="4" w:space="0" w:color="auto"/>
              <w:left w:val="single" w:sz="4" w:space="0" w:color="000000"/>
              <w:bottom w:val="single" w:sz="4" w:space="0" w:color="auto"/>
              <w:right w:val="single" w:sz="4" w:space="0" w:color="000000"/>
            </w:tcBorders>
            <w:vAlign w:val="center"/>
          </w:tcPr>
          <w:p w:rsidR="00CA6D23" w:rsidRPr="00BB7645" w:rsidRDefault="00CA6D23" w:rsidP="004F6439">
            <w:pPr>
              <w:jc w:val="center"/>
            </w:pPr>
            <w:r w:rsidRPr="00BB7645">
              <w:t>Nível de Serviço 2 - NS2</w:t>
            </w:r>
          </w:p>
        </w:tc>
        <w:tc>
          <w:tcPr>
            <w:tcW w:w="2693" w:type="dxa"/>
            <w:tcBorders>
              <w:top w:val="single" w:sz="4" w:space="0" w:color="auto"/>
              <w:left w:val="single" w:sz="4" w:space="0" w:color="000000"/>
              <w:bottom w:val="single" w:sz="4" w:space="0" w:color="auto"/>
              <w:right w:val="single" w:sz="4" w:space="0" w:color="000000"/>
            </w:tcBorders>
            <w:vAlign w:val="center"/>
          </w:tcPr>
          <w:p w:rsidR="00CA6D23" w:rsidRPr="00955AB5" w:rsidRDefault="00CA6D23" w:rsidP="004F6439">
            <w:pPr>
              <w:jc w:val="center"/>
            </w:pPr>
            <w:r w:rsidRPr="00955AB5">
              <w:t>De 100 km a 200 km</w:t>
            </w:r>
          </w:p>
        </w:tc>
        <w:tc>
          <w:tcPr>
            <w:tcW w:w="1984" w:type="dxa"/>
            <w:tcBorders>
              <w:top w:val="single" w:sz="4" w:space="0" w:color="auto"/>
              <w:left w:val="single" w:sz="4" w:space="0" w:color="000000"/>
              <w:bottom w:val="single" w:sz="4" w:space="0" w:color="auto"/>
              <w:right w:val="single" w:sz="4" w:space="0" w:color="000000"/>
            </w:tcBorders>
            <w:vAlign w:val="center"/>
          </w:tcPr>
          <w:p w:rsidR="00CA6D23" w:rsidRPr="00955AB5" w:rsidRDefault="00CA6D23" w:rsidP="004F6439">
            <w:pPr>
              <w:jc w:val="center"/>
            </w:pPr>
            <w:r>
              <w:t>8</w:t>
            </w:r>
          </w:p>
        </w:tc>
      </w:tr>
      <w:tr w:rsidR="00CA6D23" w:rsidRPr="009A563C" w:rsidTr="004F6439">
        <w:trPr>
          <w:trHeight w:hRule="exact" w:val="397"/>
        </w:trPr>
        <w:tc>
          <w:tcPr>
            <w:tcW w:w="1701" w:type="dxa"/>
            <w:vMerge/>
            <w:tcBorders>
              <w:left w:val="single" w:sz="4" w:space="0" w:color="000000"/>
            </w:tcBorders>
            <w:shd w:val="clear" w:color="auto" w:fill="DDD9C3"/>
            <w:vAlign w:val="center"/>
          </w:tcPr>
          <w:p w:rsidR="00CA6D23" w:rsidRPr="00F92F51" w:rsidRDefault="00CA6D23" w:rsidP="00F92F51">
            <w:pPr>
              <w:widowControl w:val="0"/>
              <w:suppressAutoHyphens/>
              <w:jc w:val="center"/>
              <w:rPr>
                <w:rFonts w:eastAsia="Arial Unicode MS" w:cs="Times New Roman"/>
                <w:b/>
                <w:kern w:val="0"/>
                <w:shd w:val="clear" w:color="auto" w:fill="DDD9C3"/>
                <w:lang w:bidi="ar-SA"/>
              </w:rPr>
            </w:pPr>
          </w:p>
        </w:tc>
        <w:tc>
          <w:tcPr>
            <w:tcW w:w="2694" w:type="dxa"/>
            <w:tcBorders>
              <w:top w:val="single" w:sz="4" w:space="0" w:color="auto"/>
              <w:left w:val="single" w:sz="4" w:space="0" w:color="000000"/>
              <w:bottom w:val="single" w:sz="4" w:space="0" w:color="auto"/>
              <w:right w:val="single" w:sz="4" w:space="0" w:color="000000"/>
            </w:tcBorders>
            <w:vAlign w:val="center"/>
          </w:tcPr>
          <w:p w:rsidR="00CA6D23" w:rsidRPr="00BB7645" w:rsidRDefault="00CA6D23" w:rsidP="004F6439">
            <w:pPr>
              <w:jc w:val="center"/>
            </w:pPr>
            <w:r w:rsidRPr="00BB7645">
              <w:t>Nível de Serviço 3 - NS3</w:t>
            </w:r>
          </w:p>
        </w:tc>
        <w:tc>
          <w:tcPr>
            <w:tcW w:w="2693" w:type="dxa"/>
            <w:tcBorders>
              <w:top w:val="single" w:sz="4" w:space="0" w:color="auto"/>
              <w:left w:val="single" w:sz="4" w:space="0" w:color="000000"/>
              <w:bottom w:val="single" w:sz="4" w:space="0" w:color="auto"/>
              <w:right w:val="single" w:sz="4" w:space="0" w:color="000000"/>
            </w:tcBorders>
            <w:vAlign w:val="center"/>
          </w:tcPr>
          <w:p w:rsidR="00CA6D23" w:rsidRPr="00955AB5" w:rsidRDefault="00CA6D23" w:rsidP="004F6439">
            <w:pPr>
              <w:jc w:val="center"/>
            </w:pPr>
            <w:r w:rsidRPr="00955AB5">
              <w:t>De 200 a 500 km</w:t>
            </w:r>
          </w:p>
        </w:tc>
        <w:tc>
          <w:tcPr>
            <w:tcW w:w="1984" w:type="dxa"/>
            <w:tcBorders>
              <w:top w:val="single" w:sz="4" w:space="0" w:color="auto"/>
              <w:left w:val="single" w:sz="4" w:space="0" w:color="000000"/>
              <w:bottom w:val="single" w:sz="4" w:space="0" w:color="auto"/>
              <w:right w:val="single" w:sz="4" w:space="0" w:color="000000"/>
            </w:tcBorders>
            <w:vAlign w:val="center"/>
          </w:tcPr>
          <w:p w:rsidR="00CA6D23" w:rsidRPr="00955AB5" w:rsidRDefault="00CA6D23" w:rsidP="004F6439">
            <w:pPr>
              <w:jc w:val="center"/>
            </w:pPr>
            <w:r>
              <w:t>16</w:t>
            </w:r>
          </w:p>
        </w:tc>
      </w:tr>
      <w:tr w:rsidR="00CA6D23" w:rsidRPr="009A563C" w:rsidTr="004F6439">
        <w:trPr>
          <w:trHeight w:hRule="exact" w:val="397"/>
        </w:trPr>
        <w:tc>
          <w:tcPr>
            <w:tcW w:w="1701" w:type="dxa"/>
            <w:vMerge/>
            <w:tcBorders>
              <w:left w:val="single" w:sz="4" w:space="0" w:color="000000"/>
              <w:bottom w:val="single" w:sz="4" w:space="0" w:color="auto"/>
            </w:tcBorders>
            <w:shd w:val="clear" w:color="auto" w:fill="DDD9C3"/>
            <w:vAlign w:val="center"/>
          </w:tcPr>
          <w:p w:rsidR="00CA6D23" w:rsidRPr="00F92F51" w:rsidRDefault="00CA6D23" w:rsidP="00F92F51">
            <w:pPr>
              <w:widowControl w:val="0"/>
              <w:suppressAutoHyphens/>
              <w:jc w:val="center"/>
              <w:rPr>
                <w:rFonts w:eastAsia="Arial Unicode MS" w:cs="Times New Roman"/>
                <w:b/>
                <w:kern w:val="0"/>
                <w:shd w:val="clear" w:color="auto" w:fill="DDD9C3"/>
                <w:lang w:bidi="ar-SA"/>
              </w:rPr>
            </w:pPr>
          </w:p>
        </w:tc>
        <w:tc>
          <w:tcPr>
            <w:tcW w:w="2694" w:type="dxa"/>
            <w:tcBorders>
              <w:top w:val="single" w:sz="4" w:space="0" w:color="auto"/>
              <w:left w:val="single" w:sz="4" w:space="0" w:color="000000"/>
              <w:bottom w:val="single" w:sz="4" w:space="0" w:color="auto"/>
              <w:right w:val="single" w:sz="4" w:space="0" w:color="000000"/>
            </w:tcBorders>
            <w:vAlign w:val="center"/>
          </w:tcPr>
          <w:p w:rsidR="00CA6D23" w:rsidRDefault="00CA6D23" w:rsidP="004F6439">
            <w:pPr>
              <w:jc w:val="center"/>
            </w:pPr>
            <w:r w:rsidRPr="00BB7645">
              <w:t>Nível de Serviço 4 - NS4</w:t>
            </w:r>
          </w:p>
        </w:tc>
        <w:tc>
          <w:tcPr>
            <w:tcW w:w="2693" w:type="dxa"/>
            <w:tcBorders>
              <w:top w:val="single" w:sz="4" w:space="0" w:color="auto"/>
              <w:left w:val="single" w:sz="4" w:space="0" w:color="000000"/>
              <w:bottom w:val="single" w:sz="4" w:space="0" w:color="auto"/>
              <w:right w:val="single" w:sz="4" w:space="0" w:color="000000"/>
            </w:tcBorders>
            <w:vAlign w:val="center"/>
          </w:tcPr>
          <w:p w:rsidR="00CA6D23" w:rsidRDefault="00CA6D23" w:rsidP="004F6439">
            <w:pPr>
              <w:jc w:val="center"/>
            </w:pPr>
            <w:r w:rsidRPr="00955AB5">
              <w:t>Acima de 501 km</w:t>
            </w:r>
          </w:p>
        </w:tc>
        <w:tc>
          <w:tcPr>
            <w:tcW w:w="1984" w:type="dxa"/>
            <w:tcBorders>
              <w:top w:val="single" w:sz="4" w:space="0" w:color="auto"/>
              <w:left w:val="single" w:sz="4" w:space="0" w:color="000000"/>
              <w:bottom w:val="single" w:sz="4" w:space="0" w:color="auto"/>
              <w:right w:val="single" w:sz="4" w:space="0" w:color="000000"/>
            </w:tcBorders>
            <w:vAlign w:val="center"/>
          </w:tcPr>
          <w:p w:rsidR="00CA6D23" w:rsidRPr="00955AB5" w:rsidRDefault="00CA6D23" w:rsidP="004F6439">
            <w:pPr>
              <w:jc w:val="center"/>
            </w:pPr>
            <w:r>
              <w:t>32</w:t>
            </w:r>
          </w:p>
        </w:tc>
      </w:tr>
      <w:tr w:rsidR="00CA6D23" w:rsidRPr="009A563C" w:rsidTr="004F6439">
        <w:trPr>
          <w:trHeight w:hRule="exact" w:val="397"/>
        </w:trPr>
        <w:tc>
          <w:tcPr>
            <w:tcW w:w="1701" w:type="dxa"/>
            <w:vMerge w:val="restart"/>
            <w:tcBorders>
              <w:top w:val="single" w:sz="4" w:space="0" w:color="auto"/>
              <w:left w:val="single" w:sz="4" w:space="0" w:color="auto"/>
              <w:right w:val="single" w:sz="4" w:space="0" w:color="auto"/>
            </w:tcBorders>
            <w:shd w:val="clear" w:color="auto" w:fill="DDD9C3"/>
            <w:vAlign w:val="center"/>
          </w:tcPr>
          <w:p w:rsidR="00CA6D23" w:rsidRPr="00F92F51" w:rsidRDefault="00CA6D23" w:rsidP="00F92F51">
            <w:pPr>
              <w:widowControl w:val="0"/>
              <w:suppressAutoHyphens/>
              <w:jc w:val="center"/>
              <w:rPr>
                <w:rFonts w:eastAsia="Arial Unicode MS" w:cs="Times New Roman"/>
                <w:b/>
                <w:kern w:val="0"/>
                <w:shd w:val="clear" w:color="auto" w:fill="DDD9C3"/>
                <w:lang w:bidi="ar-SA"/>
              </w:rPr>
            </w:pPr>
            <w:r w:rsidRPr="00F92F51">
              <w:rPr>
                <w:rFonts w:eastAsia="Arial Unicode MS" w:cs="Times New Roman"/>
                <w:b/>
                <w:kern w:val="0"/>
                <w:shd w:val="clear" w:color="auto" w:fill="DDD9C3"/>
                <w:lang w:bidi="ar-SA"/>
              </w:rPr>
              <w:t>Normal</w:t>
            </w:r>
          </w:p>
        </w:tc>
        <w:tc>
          <w:tcPr>
            <w:tcW w:w="2694" w:type="dxa"/>
            <w:tcBorders>
              <w:top w:val="single" w:sz="4" w:space="0" w:color="auto"/>
              <w:left w:val="single" w:sz="4" w:space="0" w:color="auto"/>
              <w:bottom w:val="single" w:sz="4" w:space="0" w:color="auto"/>
              <w:right w:val="single" w:sz="4" w:space="0" w:color="auto"/>
            </w:tcBorders>
            <w:vAlign w:val="center"/>
          </w:tcPr>
          <w:p w:rsidR="00CA6D23" w:rsidRPr="002A4FBD" w:rsidRDefault="00CA6D23" w:rsidP="004F6439">
            <w:pPr>
              <w:jc w:val="center"/>
            </w:pPr>
            <w:r w:rsidRPr="002A4FBD">
              <w:t>Nível de Serviço 1 - NS1</w:t>
            </w:r>
          </w:p>
        </w:tc>
        <w:tc>
          <w:tcPr>
            <w:tcW w:w="2693" w:type="dxa"/>
            <w:tcBorders>
              <w:top w:val="single" w:sz="4" w:space="0" w:color="auto"/>
              <w:left w:val="single" w:sz="4" w:space="0" w:color="auto"/>
              <w:bottom w:val="single" w:sz="4" w:space="0" w:color="auto"/>
              <w:right w:val="single" w:sz="4" w:space="0" w:color="auto"/>
            </w:tcBorders>
            <w:vAlign w:val="center"/>
          </w:tcPr>
          <w:p w:rsidR="00CA6D23" w:rsidRPr="001F6763" w:rsidRDefault="00CA6D23" w:rsidP="004F6439">
            <w:pPr>
              <w:jc w:val="center"/>
            </w:pPr>
            <w:r w:rsidRPr="001F6763">
              <w:t>Até 100 km</w:t>
            </w:r>
          </w:p>
        </w:tc>
        <w:tc>
          <w:tcPr>
            <w:tcW w:w="1984" w:type="dxa"/>
            <w:tcBorders>
              <w:top w:val="single" w:sz="4" w:space="0" w:color="auto"/>
              <w:left w:val="single" w:sz="4" w:space="0" w:color="auto"/>
              <w:bottom w:val="single" w:sz="4" w:space="0" w:color="auto"/>
              <w:right w:val="single" w:sz="4" w:space="0" w:color="auto"/>
            </w:tcBorders>
            <w:vAlign w:val="center"/>
          </w:tcPr>
          <w:p w:rsidR="00CA6D23" w:rsidRPr="001F6763" w:rsidRDefault="00CA6D23" w:rsidP="004F6439">
            <w:pPr>
              <w:jc w:val="center"/>
            </w:pPr>
            <w:r>
              <w:t>5</w:t>
            </w:r>
          </w:p>
        </w:tc>
      </w:tr>
      <w:tr w:rsidR="00CA6D23" w:rsidRPr="009A563C" w:rsidTr="004F6439">
        <w:trPr>
          <w:trHeight w:hRule="exact" w:val="397"/>
        </w:trPr>
        <w:tc>
          <w:tcPr>
            <w:tcW w:w="1701" w:type="dxa"/>
            <w:vMerge/>
            <w:tcBorders>
              <w:left w:val="single" w:sz="4" w:space="0" w:color="auto"/>
              <w:right w:val="single" w:sz="4" w:space="0" w:color="auto"/>
            </w:tcBorders>
            <w:shd w:val="clear" w:color="auto" w:fill="DDD9C3"/>
            <w:vAlign w:val="center"/>
          </w:tcPr>
          <w:p w:rsidR="00CA6D23" w:rsidRPr="00F92F51" w:rsidRDefault="00CA6D23" w:rsidP="00F92F51">
            <w:pPr>
              <w:widowControl w:val="0"/>
              <w:suppressAutoHyphens/>
              <w:jc w:val="center"/>
              <w:rPr>
                <w:rFonts w:eastAsia="Arial Unicode MS" w:cs="Times New Roman"/>
                <w:b/>
                <w:kern w:val="0"/>
                <w:shd w:val="clear" w:color="auto" w:fill="DDD9C3"/>
                <w:lang w:bidi="ar-SA"/>
              </w:rPr>
            </w:pPr>
          </w:p>
        </w:tc>
        <w:tc>
          <w:tcPr>
            <w:tcW w:w="2694" w:type="dxa"/>
            <w:tcBorders>
              <w:top w:val="single" w:sz="4" w:space="0" w:color="auto"/>
              <w:left w:val="single" w:sz="4" w:space="0" w:color="auto"/>
              <w:bottom w:val="single" w:sz="4" w:space="0" w:color="auto"/>
              <w:right w:val="single" w:sz="4" w:space="0" w:color="auto"/>
            </w:tcBorders>
            <w:vAlign w:val="center"/>
          </w:tcPr>
          <w:p w:rsidR="00CA6D23" w:rsidRPr="002A4FBD" w:rsidRDefault="00CA6D23" w:rsidP="004F6439">
            <w:pPr>
              <w:jc w:val="center"/>
            </w:pPr>
            <w:r w:rsidRPr="002A4FBD">
              <w:t>Nível de Serviço 2 - NS2</w:t>
            </w:r>
          </w:p>
        </w:tc>
        <w:tc>
          <w:tcPr>
            <w:tcW w:w="2693" w:type="dxa"/>
            <w:tcBorders>
              <w:top w:val="single" w:sz="4" w:space="0" w:color="auto"/>
              <w:left w:val="single" w:sz="4" w:space="0" w:color="auto"/>
              <w:bottom w:val="single" w:sz="4" w:space="0" w:color="auto"/>
              <w:right w:val="single" w:sz="4" w:space="0" w:color="auto"/>
            </w:tcBorders>
            <w:vAlign w:val="center"/>
          </w:tcPr>
          <w:p w:rsidR="00CA6D23" w:rsidRPr="001F6763" w:rsidRDefault="00CA6D23" w:rsidP="004F6439">
            <w:pPr>
              <w:jc w:val="center"/>
            </w:pPr>
            <w:r w:rsidRPr="001F6763">
              <w:t>De 100 km a 200 km</w:t>
            </w:r>
          </w:p>
        </w:tc>
        <w:tc>
          <w:tcPr>
            <w:tcW w:w="1984" w:type="dxa"/>
            <w:tcBorders>
              <w:top w:val="single" w:sz="4" w:space="0" w:color="auto"/>
              <w:left w:val="single" w:sz="4" w:space="0" w:color="auto"/>
              <w:bottom w:val="single" w:sz="4" w:space="0" w:color="auto"/>
              <w:right w:val="single" w:sz="4" w:space="0" w:color="auto"/>
            </w:tcBorders>
            <w:vAlign w:val="center"/>
          </w:tcPr>
          <w:p w:rsidR="00CA6D23" w:rsidRPr="001F6763" w:rsidRDefault="00CA6D23" w:rsidP="004F6439">
            <w:pPr>
              <w:jc w:val="center"/>
            </w:pPr>
            <w:r>
              <w:t>10</w:t>
            </w:r>
          </w:p>
        </w:tc>
      </w:tr>
      <w:tr w:rsidR="00CA6D23" w:rsidRPr="009A563C" w:rsidTr="004F6439">
        <w:trPr>
          <w:trHeight w:hRule="exact" w:val="397"/>
        </w:trPr>
        <w:tc>
          <w:tcPr>
            <w:tcW w:w="1701" w:type="dxa"/>
            <w:vMerge/>
            <w:tcBorders>
              <w:left w:val="single" w:sz="4" w:space="0" w:color="auto"/>
              <w:right w:val="single" w:sz="4" w:space="0" w:color="auto"/>
            </w:tcBorders>
            <w:shd w:val="clear" w:color="auto" w:fill="DDD9C3"/>
            <w:vAlign w:val="center"/>
          </w:tcPr>
          <w:p w:rsidR="00CA6D23" w:rsidRPr="00F92F51" w:rsidRDefault="00CA6D23" w:rsidP="00F92F51">
            <w:pPr>
              <w:widowControl w:val="0"/>
              <w:suppressAutoHyphens/>
              <w:jc w:val="center"/>
              <w:rPr>
                <w:rFonts w:eastAsia="Arial Unicode MS" w:cs="Times New Roman"/>
                <w:b/>
                <w:kern w:val="0"/>
                <w:shd w:val="clear" w:color="auto" w:fill="DDD9C3"/>
                <w:lang w:bidi="ar-SA"/>
              </w:rPr>
            </w:pPr>
          </w:p>
        </w:tc>
        <w:tc>
          <w:tcPr>
            <w:tcW w:w="2694" w:type="dxa"/>
            <w:tcBorders>
              <w:top w:val="single" w:sz="4" w:space="0" w:color="auto"/>
              <w:left w:val="single" w:sz="4" w:space="0" w:color="auto"/>
              <w:bottom w:val="single" w:sz="4" w:space="0" w:color="auto"/>
              <w:right w:val="single" w:sz="4" w:space="0" w:color="auto"/>
            </w:tcBorders>
            <w:vAlign w:val="center"/>
          </w:tcPr>
          <w:p w:rsidR="00CA6D23" w:rsidRPr="002A4FBD" w:rsidRDefault="00CA6D23" w:rsidP="004F6439">
            <w:pPr>
              <w:jc w:val="center"/>
            </w:pPr>
            <w:r w:rsidRPr="002A4FBD">
              <w:t>Nível de Serviço 3 - NS3</w:t>
            </w:r>
          </w:p>
        </w:tc>
        <w:tc>
          <w:tcPr>
            <w:tcW w:w="2693" w:type="dxa"/>
            <w:tcBorders>
              <w:top w:val="single" w:sz="4" w:space="0" w:color="auto"/>
              <w:left w:val="single" w:sz="4" w:space="0" w:color="auto"/>
              <w:bottom w:val="single" w:sz="4" w:space="0" w:color="auto"/>
              <w:right w:val="single" w:sz="4" w:space="0" w:color="auto"/>
            </w:tcBorders>
            <w:vAlign w:val="center"/>
          </w:tcPr>
          <w:p w:rsidR="00CA6D23" w:rsidRPr="001F6763" w:rsidRDefault="00CA6D23" w:rsidP="004F6439">
            <w:pPr>
              <w:jc w:val="center"/>
            </w:pPr>
            <w:r w:rsidRPr="001F6763">
              <w:t>De 200 a 500 km</w:t>
            </w:r>
          </w:p>
        </w:tc>
        <w:tc>
          <w:tcPr>
            <w:tcW w:w="1984" w:type="dxa"/>
            <w:tcBorders>
              <w:top w:val="single" w:sz="4" w:space="0" w:color="auto"/>
              <w:left w:val="single" w:sz="4" w:space="0" w:color="auto"/>
              <w:bottom w:val="single" w:sz="4" w:space="0" w:color="auto"/>
              <w:right w:val="single" w:sz="4" w:space="0" w:color="auto"/>
            </w:tcBorders>
            <w:vAlign w:val="center"/>
          </w:tcPr>
          <w:p w:rsidR="00CA6D23" w:rsidRPr="001F6763" w:rsidRDefault="00CA6D23" w:rsidP="004F6439">
            <w:pPr>
              <w:jc w:val="center"/>
            </w:pPr>
            <w:r>
              <w:t>20</w:t>
            </w:r>
          </w:p>
        </w:tc>
      </w:tr>
      <w:tr w:rsidR="00CA6D23" w:rsidRPr="009A563C" w:rsidTr="004F6439">
        <w:trPr>
          <w:trHeight w:hRule="exact" w:val="397"/>
        </w:trPr>
        <w:tc>
          <w:tcPr>
            <w:tcW w:w="1701" w:type="dxa"/>
            <w:vMerge/>
            <w:tcBorders>
              <w:left w:val="single" w:sz="4" w:space="0" w:color="auto"/>
              <w:bottom w:val="single" w:sz="4" w:space="0" w:color="auto"/>
              <w:right w:val="single" w:sz="4" w:space="0" w:color="auto"/>
            </w:tcBorders>
            <w:shd w:val="clear" w:color="auto" w:fill="DDD9C3"/>
            <w:vAlign w:val="center"/>
          </w:tcPr>
          <w:p w:rsidR="00CA6D23" w:rsidRPr="00F92F51" w:rsidRDefault="00CA6D23" w:rsidP="00F92F51">
            <w:pPr>
              <w:widowControl w:val="0"/>
              <w:suppressAutoHyphens/>
              <w:jc w:val="center"/>
              <w:rPr>
                <w:rFonts w:eastAsia="Arial Unicode MS" w:cs="Times New Roman"/>
                <w:b/>
                <w:kern w:val="0"/>
                <w:shd w:val="clear" w:color="auto" w:fill="DDD9C3"/>
                <w:lang w:bidi="ar-SA"/>
              </w:rPr>
            </w:pPr>
          </w:p>
        </w:tc>
        <w:tc>
          <w:tcPr>
            <w:tcW w:w="2694" w:type="dxa"/>
            <w:tcBorders>
              <w:top w:val="single" w:sz="4" w:space="0" w:color="auto"/>
              <w:left w:val="single" w:sz="4" w:space="0" w:color="auto"/>
              <w:bottom w:val="single" w:sz="4" w:space="0" w:color="auto"/>
              <w:right w:val="single" w:sz="4" w:space="0" w:color="auto"/>
            </w:tcBorders>
            <w:vAlign w:val="center"/>
          </w:tcPr>
          <w:p w:rsidR="00CA6D23" w:rsidRDefault="00CA6D23" w:rsidP="004F6439">
            <w:pPr>
              <w:jc w:val="center"/>
            </w:pPr>
            <w:r w:rsidRPr="002A4FBD">
              <w:t>Nível de Serviço 4 - NS4</w:t>
            </w:r>
          </w:p>
        </w:tc>
        <w:tc>
          <w:tcPr>
            <w:tcW w:w="2693" w:type="dxa"/>
            <w:tcBorders>
              <w:top w:val="single" w:sz="4" w:space="0" w:color="auto"/>
              <w:left w:val="single" w:sz="4" w:space="0" w:color="auto"/>
              <w:bottom w:val="single" w:sz="4" w:space="0" w:color="auto"/>
              <w:right w:val="single" w:sz="4" w:space="0" w:color="auto"/>
            </w:tcBorders>
            <w:vAlign w:val="center"/>
          </w:tcPr>
          <w:p w:rsidR="00CA6D23" w:rsidRDefault="00CA6D23" w:rsidP="004F6439">
            <w:pPr>
              <w:jc w:val="center"/>
            </w:pPr>
            <w:r w:rsidRPr="001F6763">
              <w:t>Acima de 501 km</w:t>
            </w:r>
          </w:p>
        </w:tc>
        <w:tc>
          <w:tcPr>
            <w:tcW w:w="1984" w:type="dxa"/>
            <w:tcBorders>
              <w:top w:val="single" w:sz="4" w:space="0" w:color="auto"/>
              <w:left w:val="single" w:sz="4" w:space="0" w:color="auto"/>
              <w:bottom w:val="single" w:sz="4" w:space="0" w:color="auto"/>
              <w:right w:val="single" w:sz="4" w:space="0" w:color="auto"/>
            </w:tcBorders>
            <w:vAlign w:val="center"/>
          </w:tcPr>
          <w:p w:rsidR="00CA6D23" w:rsidRPr="001F6763" w:rsidRDefault="00CA6D23" w:rsidP="004F6439">
            <w:pPr>
              <w:jc w:val="center"/>
            </w:pPr>
            <w:r>
              <w:t>40</w:t>
            </w:r>
          </w:p>
        </w:tc>
      </w:tr>
    </w:tbl>
    <w:p w:rsidR="00A41629" w:rsidRDefault="00A41629" w:rsidP="008C3618">
      <w:pPr>
        <w:pStyle w:val="Estilo3"/>
        <w:numPr>
          <w:ilvl w:val="0"/>
          <w:numId w:val="0"/>
        </w:numPr>
        <w:tabs>
          <w:tab w:val="left" w:pos="2552"/>
        </w:tabs>
        <w:spacing w:after="240"/>
      </w:pPr>
    </w:p>
    <w:p w:rsidR="008C3618" w:rsidRDefault="00A41629" w:rsidP="001104FA">
      <w:pPr>
        <w:pStyle w:val="PargrafodaLista"/>
        <w:numPr>
          <w:ilvl w:val="2"/>
          <w:numId w:val="14"/>
        </w:numPr>
        <w:tabs>
          <w:tab w:val="left" w:pos="2552"/>
        </w:tabs>
        <w:suppressAutoHyphens/>
        <w:spacing w:after="240"/>
        <w:ind w:firstLine="1701"/>
        <w:contextualSpacing w:val="0"/>
        <w:jc w:val="both"/>
      </w:pPr>
      <w:r>
        <w:br w:type="page"/>
      </w:r>
      <w:r w:rsidR="001269CC">
        <w:lastRenderedPageBreak/>
        <w:t xml:space="preserve">O prazo médio para resolução dos incidentes que exigem atendimento presencial considera o número de horas ininterruptas a partir do acionamento do respectivo nível de suporte – 2º ou 3º Nível. </w:t>
      </w:r>
    </w:p>
    <w:p w:rsidR="008C3618" w:rsidRPr="001269CC" w:rsidRDefault="008C3618" w:rsidP="001104FA">
      <w:pPr>
        <w:numPr>
          <w:ilvl w:val="3"/>
          <w:numId w:val="14"/>
        </w:numPr>
        <w:tabs>
          <w:tab w:val="left" w:pos="3686"/>
        </w:tabs>
        <w:suppressAutoHyphens/>
        <w:spacing w:after="240"/>
        <w:ind w:firstLine="2552"/>
        <w:jc w:val="both"/>
        <w:rPr>
          <w:rFonts w:cs="Times New Roman"/>
        </w:rPr>
      </w:pPr>
      <w:r w:rsidRPr="001269CC">
        <w:rPr>
          <w:rFonts w:cs="Times New Roman"/>
        </w:rPr>
        <w:t xml:space="preserve">Considera-se como horas ininterruptas o horário normal de funcionamento das unidades do DPF (das </w:t>
      </w:r>
      <w:proofErr w:type="gramStart"/>
      <w:r w:rsidRPr="001269CC">
        <w:rPr>
          <w:rFonts w:cs="Times New Roman"/>
        </w:rPr>
        <w:t>07:00</w:t>
      </w:r>
      <w:proofErr w:type="gramEnd"/>
      <w:r w:rsidRPr="001269CC">
        <w:rPr>
          <w:rFonts w:cs="Times New Roman"/>
        </w:rPr>
        <w:t xml:space="preserve"> horas às 19:00 horas, horário de Brasília), com exceção dos chamados classificados como urgente. </w:t>
      </w:r>
    </w:p>
    <w:p w:rsidR="008C3618" w:rsidRDefault="008C3618" w:rsidP="001104FA">
      <w:pPr>
        <w:numPr>
          <w:ilvl w:val="3"/>
          <w:numId w:val="14"/>
        </w:numPr>
        <w:tabs>
          <w:tab w:val="left" w:pos="3686"/>
        </w:tabs>
        <w:suppressAutoHyphens/>
        <w:spacing w:after="240"/>
        <w:ind w:firstLine="2552"/>
        <w:jc w:val="both"/>
        <w:rPr>
          <w:rFonts w:cs="Times New Roman"/>
        </w:rPr>
      </w:pPr>
      <w:r w:rsidRPr="001269CC">
        <w:rPr>
          <w:rFonts w:cs="Times New Roman"/>
        </w:rPr>
        <w:t>Os chamados classificados como urgente, mesmo quando efetuados fora dos horários acima, devem ser atendidos prontamente, e, nesse caso, as metas para prazos de</w:t>
      </w:r>
      <w:r w:rsidR="001269CC">
        <w:rPr>
          <w:rFonts w:cs="Times New Roman"/>
        </w:rPr>
        <w:t xml:space="preserve"> resolução</w:t>
      </w:r>
      <w:r w:rsidRPr="001269CC">
        <w:rPr>
          <w:rFonts w:cs="Times New Roman"/>
        </w:rPr>
        <w:t xml:space="preserve"> devem ser majoradas em 50%</w:t>
      </w:r>
      <w:r w:rsidR="001269CC">
        <w:rPr>
          <w:rFonts w:cs="Times New Roman"/>
        </w:rPr>
        <w:t>.</w:t>
      </w:r>
    </w:p>
    <w:p w:rsidR="00F67386" w:rsidRPr="00804A00" w:rsidRDefault="00F67386" w:rsidP="00F67386">
      <w:pPr>
        <w:pStyle w:val="PargrafodaLista"/>
        <w:numPr>
          <w:ilvl w:val="3"/>
          <w:numId w:val="14"/>
        </w:numPr>
        <w:tabs>
          <w:tab w:val="left" w:pos="0"/>
        </w:tabs>
        <w:suppressAutoHyphens/>
        <w:spacing w:after="240"/>
        <w:contextualSpacing w:val="0"/>
        <w:jc w:val="both"/>
        <w:rPr>
          <w:szCs w:val="22"/>
        </w:rPr>
      </w:pPr>
      <w:r w:rsidRPr="00407755">
        <w:rPr>
          <w:szCs w:val="22"/>
        </w:rPr>
        <w:t>Havendo indisponibilidade por parte da Unidade demandante em permitir o atendimento, o motivo deve ser registrado no ticket e encerrado, após o término do tempo previsto no</w:t>
      </w:r>
      <w:r>
        <w:rPr>
          <w:szCs w:val="22"/>
        </w:rPr>
        <w:t xml:space="preserve"> A</w:t>
      </w:r>
      <w:r w:rsidRPr="00407755">
        <w:rPr>
          <w:szCs w:val="22"/>
        </w:rPr>
        <w:t>NS</w:t>
      </w:r>
      <w:r>
        <w:rPr>
          <w:szCs w:val="22"/>
        </w:rPr>
        <w:t xml:space="preserve">, </w:t>
      </w:r>
      <w:proofErr w:type="gramStart"/>
      <w:r>
        <w:rPr>
          <w:szCs w:val="22"/>
        </w:rPr>
        <w:t>sob comunicação</w:t>
      </w:r>
      <w:proofErr w:type="gramEnd"/>
      <w:r>
        <w:rPr>
          <w:szCs w:val="22"/>
        </w:rPr>
        <w:t xml:space="preserve"> ao Fiscal Técnico do Contrato da Superintendência à qual a Unidade esteja vinculada</w:t>
      </w:r>
      <w:r w:rsidRPr="00407755">
        <w:rPr>
          <w:szCs w:val="22"/>
        </w:rPr>
        <w:t>.</w:t>
      </w:r>
    </w:p>
    <w:p w:rsidR="0020563D" w:rsidRDefault="00CA6D23" w:rsidP="001104FA">
      <w:pPr>
        <w:pStyle w:val="PargrafodaLista"/>
        <w:numPr>
          <w:ilvl w:val="2"/>
          <w:numId w:val="14"/>
        </w:numPr>
        <w:tabs>
          <w:tab w:val="left" w:pos="2552"/>
        </w:tabs>
        <w:suppressAutoHyphens/>
        <w:spacing w:after="240"/>
        <w:contextualSpacing w:val="0"/>
        <w:jc w:val="both"/>
      </w:pPr>
      <w:r w:rsidRPr="00CA6D23">
        <w:t>Cada Unidade foi classificada com um Nível de Serviço (NS - 1 até 4), levando em conta as particularidades de sua localização – distância da Superintendência e facilidade de acesso</w:t>
      </w:r>
      <w:r w:rsidR="008C3618">
        <w:t>,</w:t>
      </w:r>
      <w:r w:rsidRPr="00CA6D23">
        <w:t xml:space="preserve"> definidas na tabela do ANEXO I – B – ATENDIMENTO PRESENCIAL - TABELA DE LOCALIDADES E ENDEREÇOS. Esta classificação deverá passar a constar da Base de Conhecimentos e poderá ser aplicada em casos análogos.</w:t>
      </w:r>
    </w:p>
    <w:p w:rsidR="00CF4F83" w:rsidRDefault="00CF4F83" w:rsidP="006D2099">
      <w:pPr>
        <w:pStyle w:val="PargrafodaLista"/>
        <w:numPr>
          <w:ilvl w:val="2"/>
          <w:numId w:val="14"/>
        </w:numPr>
        <w:tabs>
          <w:tab w:val="left" w:pos="2552"/>
        </w:tabs>
        <w:suppressAutoHyphens/>
        <w:spacing w:after="240"/>
        <w:ind w:firstLine="1701"/>
        <w:contextualSpacing w:val="0"/>
        <w:jc w:val="both"/>
      </w:pPr>
      <w:r w:rsidRPr="00F9435C">
        <w:t>Os níveis de serviço e critérios de aceitação</w:t>
      </w:r>
      <w:r w:rsidR="00F9435C">
        <w:t xml:space="preserve"> estão estabelecidos no Anexo I-A </w:t>
      </w:r>
      <w:r w:rsidRPr="00F9435C">
        <w:t>desse Termo de Referência.</w:t>
      </w:r>
      <w:r w:rsidR="00FD2D35">
        <w:t xml:space="preserve"> Na tabela a seguir, consta um resumo dos Níveis de Serviço aceitos.</w:t>
      </w:r>
    </w:p>
    <w:p w:rsidR="00CA3D4E" w:rsidRPr="00076AB1" w:rsidRDefault="00076AB1" w:rsidP="0000699A">
      <w:pPr>
        <w:pStyle w:val="Estilo3"/>
        <w:numPr>
          <w:ilvl w:val="0"/>
          <w:numId w:val="0"/>
        </w:numPr>
        <w:tabs>
          <w:tab w:val="left" w:pos="2552"/>
        </w:tabs>
        <w:spacing w:after="240"/>
        <w:rPr>
          <w:b w:val="0"/>
          <w:szCs w:val="24"/>
        </w:rPr>
      </w:pPr>
      <w:r w:rsidRPr="00076AB1">
        <w:rPr>
          <w:b w:val="0"/>
          <w:szCs w:val="24"/>
        </w:rPr>
        <w:t>TABELA 1</w:t>
      </w:r>
      <w:r w:rsidR="004F6439">
        <w:rPr>
          <w:b w:val="0"/>
          <w:szCs w:val="24"/>
        </w:rPr>
        <w:t>4</w:t>
      </w:r>
      <w:r w:rsidRPr="00076AB1">
        <w:rPr>
          <w:b w:val="0"/>
          <w:szCs w:val="24"/>
        </w:rPr>
        <w:t xml:space="preserve"> – </w:t>
      </w:r>
      <w:proofErr w:type="gramStart"/>
      <w:r w:rsidRPr="00076AB1">
        <w:rPr>
          <w:b w:val="0"/>
          <w:szCs w:val="24"/>
        </w:rPr>
        <w:t>ACORDO</w:t>
      </w:r>
      <w:proofErr w:type="gramEnd"/>
      <w:r w:rsidRPr="00076AB1">
        <w:rPr>
          <w:b w:val="0"/>
          <w:szCs w:val="24"/>
        </w:rPr>
        <w:t xml:space="preserve"> DE NÍVEIS DE SERVIÇO</w:t>
      </w:r>
    </w:p>
    <w:tbl>
      <w:tblPr>
        <w:tblW w:w="9156" w:type="dxa"/>
        <w:tblInd w:w="-1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10" w:type="dxa"/>
          <w:right w:w="10" w:type="dxa"/>
        </w:tblCellMar>
        <w:tblLook w:val="04A0"/>
      </w:tblPr>
      <w:tblGrid>
        <w:gridCol w:w="449"/>
        <w:gridCol w:w="2612"/>
        <w:gridCol w:w="3260"/>
        <w:gridCol w:w="2835"/>
      </w:tblGrid>
      <w:tr w:rsidR="0027072E" w:rsidRPr="009415BA" w:rsidTr="004F6439">
        <w:trPr>
          <w:trHeight w:val="284"/>
          <w:tblHeader/>
        </w:trPr>
        <w:tc>
          <w:tcPr>
            <w:tcW w:w="449" w:type="dxa"/>
            <w:tcBorders>
              <w:top w:val="single" w:sz="12" w:space="0" w:color="auto"/>
              <w:bottom w:val="single" w:sz="8" w:space="0" w:color="auto"/>
            </w:tcBorders>
            <w:shd w:val="clear" w:color="auto" w:fill="BFBFBF"/>
            <w:tcMar>
              <w:top w:w="0" w:type="dxa"/>
              <w:left w:w="70" w:type="dxa"/>
              <w:bottom w:w="0" w:type="dxa"/>
              <w:right w:w="70" w:type="dxa"/>
            </w:tcMar>
            <w:vAlign w:val="center"/>
          </w:tcPr>
          <w:p w:rsidR="0027072E" w:rsidRPr="009415BA" w:rsidRDefault="00076AB1" w:rsidP="0025553E">
            <w:pPr>
              <w:pStyle w:val="Standard"/>
              <w:snapToGrid w:val="0"/>
              <w:jc w:val="center"/>
              <w:rPr>
                <w:b/>
                <w:bCs/>
                <w:spacing w:val="30"/>
              </w:rPr>
            </w:pPr>
            <w:r>
              <w:rPr>
                <w:b/>
                <w:bCs/>
                <w:spacing w:val="30"/>
              </w:rPr>
              <w:t>Id</w:t>
            </w:r>
          </w:p>
        </w:tc>
        <w:tc>
          <w:tcPr>
            <w:tcW w:w="2612" w:type="dxa"/>
            <w:tcBorders>
              <w:top w:val="single" w:sz="12" w:space="0" w:color="auto"/>
              <w:bottom w:val="single" w:sz="8" w:space="0" w:color="auto"/>
            </w:tcBorders>
            <w:shd w:val="clear" w:color="auto" w:fill="BFBFBF"/>
            <w:tcMar>
              <w:top w:w="0" w:type="dxa"/>
              <w:left w:w="70" w:type="dxa"/>
              <w:bottom w:w="0" w:type="dxa"/>
              <w:right w:w="70" w:type="dxa"/>
            </w:tcMar>
            <w:vAlign w:val="center"/>
          </w:tcPr>
          <w:p w:rsidR="0027072E" w:rsidRPr="009415BA" w:rsidRDefault="00076AB1" w:rsidP="0025553E">
            <w:pPr>
              <w:pStyle w:val="Standard"/>
              <w:snapToGrid w:val="0"/>
              <w:jc w:val="center"/>
              <w:rPr>
                <w:b/>
                <w:bCs/>
                <w:spacing w:val="30"/>
              </w:rPr>
            </w:pPr>
            <w:r>
              <w:rPr>
                <w:b/>
                <w:bCs/>
                <w:spacing w:val="30"/>
              </w:rPr>
              <w:t>ITEM</w:t>
            </w:r>
          </w:p>
        </w:tc>
        <w:tc>
          <w:tcPr>
            <w:tcW w:w="3260" w:type="dxa"/>
            <w:tcBorders>
              <w:top w:val="single" w:sz="12" w:space="0" w:color="auto"/>
              <w:bottom w:val="single" w:sz="8" w:space="0" w:color="auto"/>
            </w:tcBorders>
            <w:shd w:val="clear" w:color="auto" w:fill="BFBFBF"/>
            <w:tcMar>
              <w:top w:w="0" w:type="dxa"/>
              <w:left w:w="70" w:type="dxa"/>
              <w:bottom w:w="0" w:type="dxa"/>
              <w:right w:w="70" w:type="dxa"/>
            </w:tcMar>
            <w:vAlign w:val="center"/>
          </w:tcPr>
          <w:p w:rsidR="0027072E" w:rsidRPr="009415BA" w:rsidRDefault="00076AB1" w:rsidP="00631BDA">
            <w:pPr>
              <w:pStyle w:val="Standard"/>
              <w:snapToGrid w:val="0"/>
              <w:ind w:left="72" w:firstLine="72"/>
              <w:jc w:val="center"/>
              <w:rPr>
                <w:b/>
                <w:bCs/>
                <w:spacing w:val="30"/>
              </w:rPr>
            </w:pPr>
            <w:r>
              <w:rPr>
                <w:b/>
                <w:bCs/>
                <w:spacing w:val="30"/>
              </w:rPr>
              <w:t>INDICADOR</w:t>
            </w:r>
          </w:p>
        </w:tc>
        <w:tc>
          <w:tcPr>
            <w:tcW w:w="2835" w:type="dxa"/>
            <w:tcBorders>
              <w:top w:val="single" w:sz="12" w:space="0" w:color="auto"/>
              <w:bottom w:val="single" w:sz="8" w:space="0" w:color="auto"/>
            </w:tcBorders>
            <w:shd w:val="clear" w:color="auto" w:fill="BFBFBF"/>
            <w:tcMar>
              <w:top w:w="0" w:type="dxa"/>
              <w:left w:w="70" w:type="dxa"/>
              <w:bottom w:w="0" w:type="dxa"/>
              <w:right w:w="70" w:type="dxa"/>
            </w:tcMar>
          </w:tcPr>
          <w:p w:rsidR="0027072E" w:rsidRPr="009415BA" w:rsidRDefault="00076AB1" w:rsidP="0025553E">
            <w:pPr>
              <w:pStyle w:val="Standard"/>
              <w:snapToGrid w:val="0"/>
              <w:jc w:val="center"/>
              <w:rPr>
                <w:b/>
                <w:bCs/>
                <w:spacing w:val="30"/>
              </w:rPr>
            </w:pPr>
            <w:r>
              <w:rPr>
                <w:b/>
                <w:bCs/>
                <w:spacing w:val="30"/>
              </w:rPr>
              <w:t>VALOR MÍNIMO ACEITÁVEL</w:t>
            </w:r>
          </w:p>
        </w:tc>
      </w:tr>
      <w:tr w:rsidR="00076AB1" w:rsidRPr="00FD2D35" w:rsidTr="004F6439">
        <w:trPr>
          <w:trHeight w:val="284"/>
        </w:trPr>
        <w:tc>
          <w:tcPr>
            <w:tcW w:w="449" w:type="dxa"/>
            <w:tcBorders>
              <w:top w:val="single" w:sz="8" w:space="0" w:color="auto"/>
              <w:bottom w:val="single" w:sz="8" w:space="0" w:color="auto"/>
            </w:tcBorders>
            <w:shd w:val="clear" w:color="auto" w:fill="D9D9D9"/>
            <w:tcMar>
              <w:top w:w="0" w:type="dxa"/>
              <w:left w:w="70" w:type="dxa"/>
              <w:bottom w:w="0" w:type="dxa"/>
              <w:right w:w="70" w:type="dxa"/>
            </w:tcMar>
          </w:tcPr>
          <w:p w:rsidR="00076AB1" w:rsidRPr="00E805E8" w:rsidRDefault="00076AB1" w:rsidP="00076AB1">
            <w:r w:rsidRPr="00E805E8">
              <w:t>1</w:t>
            </w:r>
          </w:p>
        </w:tc>
        <w:tc>
          <w:tcPr>
            <w:tcW w:w="2612" w:type="dxa"/>
            <w:tcBorders>
              <w:top w:val="single" w:sz="8" w:space="0" w:color="auto"/>
              <w:bottom w:val="single" w:sz="8" w:space="0" w:color="auto"/>
            </w:tcBorders>
            <w:shd w:val="clear" w:color="auto" w:fill="auto"/>
            <w:tcMar>
              <w:top w:w="0" w:type="dxa"/>
              <w:left w:w="70" w:type="dxa"/>
              <w:bottom w:w="0" w:type="dxa"/>
              <w:right w:w="70" w:type="dxa"/>
            </w:tcMar>
          </w:tcPr>
          <w:p w:rsidR="00076AB1" w:rsidRPr="004F6439" w:rsidRDefault="00076AB1" w:rsidP="00631BDA">
            <w:pPr>
              <w:widowControl w:val="0"/>
              <w:suppressAutoHyphens/>
              <w:ind w:left="132" w:right="72"/>
              <w:rPr>
                <w:rFonts w:eastAsia="Arial Unicode MS" w:cs="Times New Roman"/>
                <w:kern w:val="0"/>
                <w:lang w:bidi="ar-SA"/>
              </w:rPr>
            </w:pPr>
            <w:r w:rsidRPr="004F6439">
              <w:rPr>
                <w:rFonts w:eastAsia="Arial Unicode MS" w:cs="Times New Roman"/>
                <w:kern w:val="0"/>
                <w:lang w:bidi="ar-SA"/>
              </w:rPr>
              <w:t>Suporte de 1º Nível – prontidão de atendimento</w:t>
            </w:r>
          </w:p>
        </w:tc>
        <w:tc>
          <w:tcPr>
            <w:tcW w:w="3260" w:type="dxa"/>
            <w:tcBorders>
              <w:top w:val="single" w:sz="8" w:space="0" w:color="auto"/>
              <w:bottom w:val="single" w:sz="8" w:space="0" w:color="auto"/>
            </w:tcBorders>
            <w:shd w:val="clear" w:color="auto" w:fill="auto"/>
            <w:tcMar>
              <w:top w:w="0" w:type="dxa"/>
              <w:left w:w="70" w:type="dxa"/>
              <w:bottom w:w="0" w:type="dxa"/>
              <w:right w:w="70" w:type="dxa"/>
            </w:tcMar>
          </w:tcPr>
          <w:p w:rsidR="00076AB1" w:rsidRPr="004F6439" w:rsidRDefault="00076AB1" w:rsidP="00631BDA">
            <w:pPr>
              <w:widowControl w:val="0"/>
              <w:suppressAutoHyphens/>
              <w:ind w:left="72" w:right="71"/>
              <w:rPr>
                <w:rFonts w:eastAsia="Arial Unicode MS" w:cs="Times New Roman"/>
                <w:kern w:val="0"/>
                <w:lang w:bidi="ar-SA"/>
              </w:rPr>
            </w:pPr>
            <w:r w:rsidRPr="004F6439">
              <w:rPr>
                <w:rFonts w:eastAsia="Arial Unicode MS" w:cs="Times New Roman"/>
                <w:kern w:val="0"/>
                <w:lang w:bidi="ar-SA"/>
              </w:rPr>
              <w:t>TIA – Indicador de Tempo de Início de Atendimento Telefônico de 1º Nível</w:t>
            </w:r>
          </w:p>
        </w:tc>
        <w:tc>
          <w:tcPr>
            <w:tcW w:w="2835" w:type="dxa"/>
            <w:tcBorders>
              <w:top w:val="single" w:sz="8" w:space="0" w:color="auto"/>
              <w:bottom w:val="single" w:sz="8" w:space="0" w:color="auto"/>
            </w:tcBorders>
            <w:shd w:val="clear" w:color="auto" w:fill="auto"/>
            <w:tcMar>
              <w:top w:w="0" w:type="dxa"/>
              <w:left w:w="70" w:type="dxa"/>
              <w:bottom w:w="0" w:type="dxa"/>
              <w:right w:w="70" w:type="dxa"/>
            </w:tcMar>
          </w:tcPr>
          <w:p w:rsidR="00076AB1" w:rsidRPr="004F6439" w:rsidRDefault="00076AB1" w:rsidP="00631BDA">
            <w:pPr>
              <w:widowControl w:val="0"/>
              <w:suppressAutoHyphens/>
              <w:ind w:left="72" w:right="71"/>
              <w:rPr>
                <w:rFonts w:eastAsia="Arial Unicode MS" w:cs="Times New Roman"/>
                <w:kern w:val="0"/>
                <w:lang w:bidi="ar-SA"/>
              </w:rPr>
            </w:pPr>
            <w:r w:rsidRPr="004F6439">
              <w:rPr>
                <w:rFonts w:eastAsia="Arial Unicode MS" w:cs="Times New Roman"/>
                <w:kern w:val="0"/>
                <w:lang w:bidi="ar-SA"/>
              </w:rPr>
              <w:t>100 % dos chamados devem ter seu início de atendimento em até 60 segundos</w:t>
            </w:r>
          </w:p>
        </w:tc>
      </w:tr>
      <w:tr w:rsidR="0027072E" w:rsidRPr="00FD2D35" w:rsidTr="004F6439">
        <w:trPr>
          <w:trHeight w:val="284"/>
        </w:trPr>
        <w:tc>
          <w:tcPr>
            <w:tcW w:w="449" w:type="dxa"/>
            <w:tcBorders>
              <w:top w:val="single" w:sz="8" w:space="0" w:color="auto"/>
              <w:bottom w:val="single" w:sz="8" w:space="0" w:color="auto"/>
            </w:tcBorders>
            <w:shd w:val="clear" w:color="auto" w:fill="D9D9D9"/>
            <w:tcMar>
              <w:top w:w="0" w:type="dxa"/>
              <w:left w:w="70" w:type="dxa"/>
              <w:bottom w:w="0" w:type="dxa"/>
              <w:right w:w="70" w:type="dxa"/>
            </w:tcMar>
            <w:vAlign w:val="center"/>
          </w:tcPr>
          <w:p w:rsidR="0027072E" w:rsidRPr="00FD2D35" w:rsidRDefault="001F0B19" w:rsidP="0025553E">
            <w:pPr>
              <w:pStyle w:val="Standard"/>
              <w:snapToGrid w:val="0"/>
              <w:jc w:val="center"/>
              <w:rPr>
                <w:rFonts w:cs="Times New Roman"/>
                <w:b/>
                <w:bCs/>
                <w:spacing w:val="30"/>
                <w:sz w:val="22"/>
                <w:szCs w:val="22"/>
              </w:rPr>
            </w:pPr>
            <w:r w:rsidRPr="00FD2D35">
              <w:rPr>
                <w:rFonts w:cs="Times New Roman"/>
                <w:b/>
                <w:bCs/>
                <w:spacing w:val="30"/>
                <w:sz w:val="22"/>
                <w:szCs w:val="22"/>
              </w:rPr>
              <w:t>2</w:t>
            </w:r>
          </w:p>
        </w:tc>
        <w:tc>
          <w:tcPr>
            <w:tcW w:w="2612"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27072E" w:rsidRPr="004F6439" w:rsidRDefault="009415BA" w:rsidP="00631BDA">
            <w:pPr>
              <w:widowControl w:val="0"/>
              <w:suppressAutoHyphens/>
              <w:ind w:left="132" w:right="72"/>
              <w:rPr>
                <w:rFonts w:eastAsia="Arial Unicode MS" w:cs="Times New Roman"/>
                <w:kern w:val="0"/>
                <w:lang w:bidi="ar-SA"/>
              </w:rPr>
            </w:pPr>
            <w:r w:rsidRPr="004F6439">
              <w:rPr>
                <w:rFonts w:eastAsia="Arial Unicode MS" w:cs="Times New Roman"/>
                <w:kern w:val="0"/>
                <w:lang w:bidi="ar-SA"/>
              </w:rPr>
              <w:t>Suporte de 1º Nível – desempenho –prazo de atendimento</w:t>
            </w:r>
          </w:p>
        </w:tc>
        <w:tc>
          <w:tcPr>
            <w:tcW w:w="3260"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27072E" w:rsidRPr="004F6439" w:rsidRDefault="009415BA" w:rsidP="00631BDA">
            <w:pPr>
              <w:widowControl w:val="0"/>
              <w:suppressAutoHyphens/>
              <w:ind w:left="72" w:right="71"/>
              <w:rPr>
                <w:rFonts w:eastAsia="Arial Unicode MS" w:cs="Times New Roman"/>
                <w:kern w:val="0"/>
                <w:lang w:bidi="ar-SA"/>
              </w:rPr>
            </w:pPr>
            <w:r w:rsidRPr="004F6439">
              <w:rPr>
                <w:rFonts w:eastAsia="Arial Unicode MS" w:cs="Times New Roman"/>
                <w:kern w:val="0"/>
                <w:lang w:bidi="ar-SA"/>
              </w:rPr>
              <w:t xml:space="preserve">TMA – </w:t>
            </w:r>
            <w:r w:rsidR="005E2275">
              <w:rPr>
                <w:rFonts w:eastAsia="Arial Unicode MS" w:cs="Times New Roman"/>
                <w:kern w:val="0"/>
                <w:lang w:bidi="ar-SA"/>
              </w:rPr>
              <w:t xml:space="preserve">Indicador do </w:t>
            </w:r>
            <w:r w:rsidRPr="004F6439">
              <w:rPr>
                <w:rFonts w:eastAsia="Arial Unicode MS" w:cs="Times New Roman"/>
                <w:kern w:val="0"/>
                <w:lang w:bidi="ar-SA"/>
              </w:rPr>
              <w:t>Tempo médio de Atendimento de Chamadas Telefônicas de 1º Nível</w:t>
            </w:r>
          </w:p>
        </w:tc>
        <w:tc>
          <w:tcPr>
            <w:tcW w:w="2835" w:type="dxa"/>
            <w:tcBorders>
              <w:top w:val="single" w:sz="8" w:space="0" w:color="auto"/>
              <w:bottom w:val="single" w:sz="8" w:space="0" w:color="auto"/>
            </w:tcBorders>
            <w:shd w:val="clear" w:color="auto" w:fill="auto"/>
            <w:tcMar>
              <w:top w:w="0" w:type="dxa"/>
              <w:left w:w="70" w:type="dxa"/>
              <w:bottom w:w="0" w:type="dxa"/>
              <w:right w:w="70" w:type="dxa"/>
            </w:tcMar>
          </w:tcPr>
          <w:p w:rsidR="00076AB1" w:rsidRPr="004F6439" w:rsidRDefault="00E8174C" w:rsidP="00631BDA">
            <w:pPr>
              <w:widowControl w:val="0"/>
              <w:suppressAutoHyphens/>
              <w:ind w:left="72" w:right="71"/>
              <w:rPr>
                <w:rFonts w:eastAsia="Arial Unicode MS" w:cs="Times New Roman"/>
                <w:kern w:val="0"/>
                <w:lang w:bidi="ar-SA"/>
              </w:rPr>
            </w:pPr>
            <w:r w:rsidRPr="004F6439">
              <w:rPr>
                <w:rFonts w:eastAsia="Arial Unicode MS" w:cs="Times New Roman"/>
                <w:kern w:val="0"/>
                <w:lang w:bidi="ar-SA"/>
              </w:rPr>
              <w:t>Tempo médio dos atendimentos deve ser inferior a 20 minutos</w:t>
            </w:r>
          </w:p>
        </w:tc>
      </w:tr>
      <w:tr w:rsidR="0027072E" w:rsidRPr="00FD2D35" w:rsidTr="004F6439">
        <w:trPr>
          <w:trHeight w:val="284"/>
        </w:trPr>
        <w:tc>
          <w:tcPr>
            <w:tcW w:w="449" w:type="dxa"/>
            <w:tcBorders>
              <w:top w:val="single" w:sz="8" w:space="0" w:color="auto"/>
              <w:bottom w:val="single" w:sz="8" w:space="0" w:color="auto"/>
            </w:tcBorders>
            <w:shd w:val="clear" w:color="auto" w:fill="D9D9D9"/>
            <w:tcMar>
              <w:top w:w="0" w:type="dxa"/>
              <w:left w:w="70" w:type="dxa"/>
              <w:bottom w:w="0" w:type="dxa"/>
              <w:right w:w="70" w:type="dxa"/>
            </w:tcMar>
            <w:vAlign w:val="center"/>
          </w:tcPr>
          <w:p w:rsidR="0027072E" w:rsidRPr="00FD2D35" w:rsidRDefault="001F0B19" w:rsidP="0025553E">
            <w:pPr>
              <w:pStyle w:val="Standard"/>
              <w:snapToGrid w:val="0"/>
              <w:jc w:val="center"/>
              <w:rPr>
                <w:rFonts w:cs="Times New Roman"/>
                <w:b/>
                <w:bCs/>
                <w:spacing w:val="30"/>
                <w:sz w:val="22"/>
                <w:szCs w:val="22"/>
              </w:rPr>
            </w:pPr>
            <w:r w:rsidRPr="00FD2D35">
              <w:rPr>
                <w:rFonts w:cs="Times New Roman"/>
                <w:b/>
                <w:bCs/>
                <w:spacing w:val="30"/>
                <w:sz w:val="22"/>
                <w:szCs w:val="22"/>
              </w:rPr>
              <w:t>3</w:t>
            </w:r>
          </w:p>
        </w:tc>
        <w:tc>
          <w:tcPr>
            <w:tcW w:w="2612"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27072E" w:rsidRPr="004F6439" w:rsidRDefault="009415BA" w:rsidP="00631BDA">
            <w:pPr>
              <w:widowControl w:val="0"/>
              <w:suppressAutoHyphens/>
              <w:ind w:left="132" w:right="72"/>
              <w:rPr>
                <w:rFonts w:eastAsia="Arial Unicode MS" w:cs="Times New Roman"/>
                <w:kern w:val="0"/>
                <w:lang w:bidi="ar-SA"/>
              </w:rPr>
            </w:pPr>
            <w:r w:rsidRPr="004F6439">
              <w:rPr>
                <w:rFonts w:eastAsia="Arial Unicode MS" w:cs="Times New Roman"/>
                <w:kern w:val="0"/>
                <w:lang w:bidi="ar-SA"/>
              </w:rPr>
              <w:t>Suporte de 1º Nível – desempenh</w:t>
            </w:r>
            <w:r w:rsidR="00E8174C" w:rsidRPr="004F6439">
              <w:rPr>
                <w:rFonts w:eastAsia="Arial Unicode MS" w:cs="Times New Roman"/>
                <w:kern w:val="0"/>
                <w:lang w:bidi="ar-SA"/>
              </w:rPr>
              <w:t>o</w:t>
            </w:r>
            <w:r w:rsidRPr="004F6439">
              <w:rPr>
                <w:rFonts w:eastAsia="Arial Unicode MS" w:cs="Times New Roman"/>
                <w:kern w:val="0"/>
                <w:lang w:bidi="ar-SA"/>
              </w:rPr>
              <w:t xml:space="preserve"> na resolução de chamados</w:t>
            </w:r>
          </w:p>
        </w:tc>
        <w:tc>
          <w:tcPr>
            <w:tcW w:w="3260"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27072E" w:rsidRPr="004F6439" w:rsidRDefault="009415BA" w:rsidP="00631BDA">
            <w:pPr>
              <w:widowControl w:val="0"/>
              <w:suppressAutoHyphens/>
              <w:ind w:left="72" w:right="71"/>
              <w:rPr>
                <w:rFonts w:eastAsia="Arial Unicode MS" w:cs="Times New Roman"/>
                <w:kern w:val="0"/>
                <w:lang w:bidi="ar-SA"/>
              </w:rPr>
            </w:pPr>
            <w:r w:rsidRPr="004F6439">
              <w:rPr>
                <w:rFonts w:eastAsia="Arial Unicode MS" w:cs="Times New Roman"/>
                <w:kern w:val="0"/>
                <w:lang w:bidi="ar-SA"/>
              </w:rPr>
              <w:t>RA1 – Indicador de Resolução de Atendimento no 1º Nível</w:t>
            </w:r>
          </w:p>
        </w:tc>
        <w:tc>
          <w:tcPr>
            <w:tcW w:w="2835" w:type="dxa"/>
            <w:tcBorders>
              <w:top w:val="single" w:sz="8" w:space="0" w:color="auto"/>
              <w:bottom w:val="single" w:sz="8" w:space="0" w:color="auto"/>
            </w:tcBorders>
            <w:shd w:val="clear" w:color="auto" w:fill="auto"/>
            <w:tcMar>
              <w:top w:w="0" w:type="dxa"/>
              <w:left w:w="70" w:type="dxa"/>
              <w:bottom w:w="0" w:type="dxa"/>
              <w:right w:w="70" w:type="dxa"/>
            </w:tcMar>
          </w:tcPr>
          <w:p w:rsidR="0027072E" w:rsidRPr="004F6439" w:rsidRDefault="009415BA" w:rsidP="002E2D14">
            <w:pPr>
              <w:widowControl w:val="0"/>
              <w:suppressAutoHyphens/>
              <w:ind w:left="72" w:right="71"/>
              <w:rPr>
                <w:rFonts w:eastAsia="Arial Unicode MS" w:cs="Times New Roman"/>
                <w:kern w:val="0"/>
                <w:lang w:bidi="ar-SA"/>
              </w:rPr>
            </w:pPr>
            <w:r w:rsidRPr="004F6439">
              <w:rPr>
                <w:rFonts w:eastAsia="Arial Unicode MS" w:cs="Times New Roman"/>
                <w:kern w:val="0"/>
                <w:lang w:bidi="ar-SA"/>
              </w:rPr>
              <w:t>Maior ou igual a 40%</w:t>
            </w:r>
          </w:p>
        </w:tc>
      </w:tr>
      <w:tr w:rsidR="0027072E" w:rsidRPr="00FD2D35" w:rsidTr="004F6439">
        <w:trPr>
          <w:trHeight w:val="284"/>
        </w:trPr>
        <w:tc>
          <w:tcPr>
            <w:tcW w:w="449" w:type="dxa"/>
            <w:tcBorders>
              <w:top w:val="single" w:sz="8" w:space="0" w:color="auto"/>
              <w:bottom w:val="single" w:sz="8" w:space="0" w:color="auto"/>
            </w:tcBorders>
            <w:shd w:val="clear" w:color="auto" w:fill="D9D9D9"/>
            <w:tcMar>
              <w:top w:w="0" w:type="dxa"/>
              <w:left w:w="70" w:type="dxa"/>
              <w:bottom w:w="0" w:type="dxa"/>
              <w:right w:w="70" w:type="dxa"/>
            </w:tcMar>
            <w:vAlign w:val="center"/>
          </w:tcPr>
          <w:p w:rsidR="0027072E" w:rsidRPr="00FD2D35" w:rsidRDefault="009415BA" w:rsidP="0025553E">
            <w:pPr>
              <w:pStyle w:val="Standard"/>
              <w:snapToGrid w:val="0"/>
              <w:jc w:val="center"/>
              <w:rPr>
                <w:rFonts w:cs="Times New Roman"/>
                <w:b/>
                <w:bCs/>
                <w:spacing w:val="30"/>
                <w:sz w:val="22"/>
                <w:szCs w:val="22"/>
              </w:rPr>
            </w:pPr>
            <w:r w:rsidRPr="00FD2D35">
              <w:rPr>
                <w:rFonts w:cs="Times New Roman"/>
                <w:b/>
                <w:bCs/>
                <w:spacing w:val="30"/>
                <w:sz w:val="22"/>
                <w:szCs w:val="22"/>
              </w:rPr>
              <w:t>4</w:t>
            </w:r>
            <w:r w:rsidR="001F0B19" w:rsidRPr="00FD2D35">
              <w:rPr>
                <w:rFonts w:cs="Times New Roman"/>
                <w:b/>
                <w:bCs/>
                <w:spacing w:val="30"/>
                <w:sz w:val="22"/>
                <w:szCs w:val="22"/>
              </w:rPr>
              <w:t>.</w:t>
            </w:r>
          </w:p>
        </w:tc>
        <w:tc>
          <w:tcPr>
            <w:tcW w:w="2612"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9415BA" w:rsidRPr="004F6439" w:rsidRDefault="009415BA" w:rsidP="00631BDA">
            <w:pPr>
              <w:widowControl w:val="0"/>
              <w:suppressAutoHyphens/>
              <w:ind w:left="132" w:right="72"/>
              <w:rPr>
                <w:rFonts w:eastAsia="Arial Unicode MS" w:cs="Times New Roman"/>
                <w:kern w:val="0"/>
                <w:lang w:bidi="ar-SA"/>
              </w:rPr>
            </w:pPr>
            <w:r w:rsidRPr="004F6439">
              <w:rPr>
                <w:rFonts w:eastAsia="Arial Unicode MS" w:cs="Times New Roman"/>
                <w:kern w:val="0"/>
                <w:lang w:bidi="ar-SA"/>
              </w:rPr>
              <w:t>Suporte de 1º Nível – Avaliação dos Usuários</w:t>
            </w:r>
          </w:p>
        </w:tc>
        <w:tc>
          <w:tcPr>
            <w:tcW w:w="3260"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27072E" w:rsidRPr="004F6439" w:rsidRDefault="005E2275" w:rsidP="005E2275">
            <w:pPr>
              <w:widowControl w:val="0"/>
              <w:suppressAutoHyphens/>
              <w:ind w:left="72" w:right="71"/>
              <w:rPr>
                <w:rFonts w:eastAsia="Arial Unicode MS" w:cs="Times New Roman"/>
                <w:kern w:val="0"/>
                <w:lang w:bidi="ar-SA"/>
              </w:rPr>
            </w:pPr>
            <w:r>
              <w:rPr>
                <w:rFonts w:eastAsia="Arial Unicode MS" w:cs="Times New Roman"/>
                <w:kern w:val="0"/>
                <w:lang w:bidi="ar-SA"/>
              </w:rPr>
              <w:t>GSU</w:t>
            </w:r>
            <w:r w:rsidR="009415BA" w:rsidRPr="004F6439">
              <w:rPr>
                <w:rFonts w:eastAsia="Arial Unicode MS" w:cs="Times New Roman"/>
                <w:kern w:val="0"/>
                <w:lang w:bidi="ar-SA"/>
              </w:rPr>
              <w:t xml:space="preserve"> – Indicador do Grau de Satisfação dos Usuários</w:t>
            </w:r>
          </w:p>
        </w:tc>
        <w:tc>
          <w:tcPr>
            <w:tcW w:w="2835" w:type="dxa"/>
            <w:tcBorders>
              <w:top w:val="single" w:sz="8" w:space="0" w:color="auto"/>
              <w:bottom w:val="single" w:sz="8" w:space="0" w:color="auto"/>
            </w:tcBorders>
            <w:shd w:val="clear" w:color="auto" w:fill="auto"/>
            <w:tcMar>
              <w:top w:w="0" w:type="dxa"/>
              <w:left w:w="70" w:type="dxa"/>
              <w:bottom w:w="0" w:type="dxa"/>
              <w:right w:w="70" w:type="dxa"/>
            </w:tcMar>
          </w:tcPr>
          <w:p w:rsidR="0027072E" w:rsidRPr="004F6439" w:rsidRDefault="009415BA" w:rsidP="00631BDA">
            <w:pPr>
              <w:widowControl w:val="0"/>
              <w:suppressAutoHyphens/>
              <w:ind w:left="72" w:right="71"/>
              <w:rPr>
                <w:rFonts w:eastAsia="Arial Unicode MS" w:cs="Times New Roman"/>
                <w:kern w:val="0"/>
                <w:lang w:bidi="ar-SA"/>
              </w:rPr>
            </w:pPr>
            <w:r w:rsidRPr="004F6439">
              <w:rPr>
                <w:rFonts w:eastAsia="Arial Unicode MS" w:cs="Times New Roman"/>
                <w:kern w:val="0"/>
                <w:lang w:bidi="ar-SA"/>
              </w:rPr>
              <w:t>Mínimo de 80%</w:t>
            </w:r>
          </w:p>
        </w:tc>
      </w:tr>
      <w:tr w:rsidR="009415BA" w:rsidRPr="00FD2D35" w:rsidTr="004F6439">
        <w:trPr>
          <w:trHeight w:val="284"/>
        </w:trPr>
        <w:tc>
          <w:tcPr>
            <w:tcW w:w="449" w:type="dxa"/>
            <w:tcBorders>
              <w:top w:val="single" w:sz="8" w:space="0" w:color="auto"/>
              <w:bottom w:val="single" w:sz="8" w:space="0" w:color="auto"/>
            </w:tcBorders>
            <w:shd w:val="clear" w:color="auto" w:fill="D9D9D9"/>
            <w:tcMar>
              <w:top w:w="0" w:type="dxa"/>
              <w:left w:w="70" w:type="dxa"/>
              <w:bottom w:w="0" w:type="dxa"/>
              <w:right w:w="70" w:type="dxa"/>
            </w:tcMar>
            <w:vAlign w:val="center"/>
          </w:tcPr>
          <w:p w:rsidR="009415BA" w:rsidRPr="00FD2D35" w:rsidRDefault="00FD2D35" w:rsidP="0025553E">
            <w:pPr>
              <w:pStyle w:val="Standard"/>
              <w:snapToGrid w:val="0"/>
              <w:jc w:val="center"/>
              <w:rPr>
                <w:rFonts w:cs="Times New Roman"/>
                <w:b/>
                <w:bCs/>
                <w:spacing w:val="30"/>
                <w:sz w:val="22"/>
                <w:szCs w:val="22"/>
              </w:rPr>
            </w:pPr>
            <w:r w:rsidRPr="00FD2D35">
              <w:rPr>
                <w:rFonts w:cs="Times New Roman"/>
                <w:b/>
                <w:bCs/>
                <w:spacing w:val="30"/>
                <w:sz w:val="22"/>
                <w:szCs w:val="22"/>
              </w:rPr>
              <w:t>5</w:t>
            </w:r>
          </w:p>
        </w:tc>
        <w:tc>
          <w:tcPr>
            <w:tcW w:w="2612"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9415BA" w:rsidRPr="004F6439" w:rsidRDefault="009415BA" w:rsidP="00631BDA">
            <w:pPr>
              <w:widowControl w:val="0"/>
              <w:suppressAutoHyphens/>
              <w:ind w:left="132" w:right="72"/>
              <w:rPr>
                <w:rFonts w:eastAsia="Arial Unicode MS" w:cs="Times New Roman"/>
                <w:kern w:val="0"/>
                <w:lang w:bidi="ar-SA"/>
              </w:rPr>
            </w:pPr>
            <w:r w:rsidRPr="004F6439">
              <w:rPr>
                <w:rFonts w:eastAsia="Arial Unicode MS" w:cs="Times New Roman"/>
                <w:kern w:val="0"/>
                <w:lang w:bidi="ar-SA"/>
              </w:rPr>
              <w:t>Central de Serviços - Disponibilidade</w:t>
            </w:r>
          </w:p>
        </w:tc>
        <w:tc>
          <w:tcPr>
            <w:tcW w:w="3260"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9415BA" w:rsidRPr="004F6439" w:rsidRDefault="009415BA" w:rsidP="00631BDA">
            <w:pPr>
              <w:widowControl w:val="0"/>
              <w:suppressAutoHyphens/>
              <w:ind w:left="72" w:right="71"/>
              <w:rPr>
                <w:rFonts w:eastAsia="Arial Unicode MS" w:cs="Times New Roman"/>
                <w:kern w:val="0"/>
                <w:lang w:bidi="ar-SA"/>
              </w:rPr>
            </w:pPr>
            <w:r w:rsidRPr="004F6439">
              <w:rPr>
                <w:rFonts w:eastAsia="Arial Unicode MS" w:cs="Times New Roman"/>
                <w:kern w:val="0"/>
                <w:lang w:bidi="ar-SA"/>
              </w:rPr>
              <w:t>DSDD – Indicador de Disponibilidade da Central de Serviços</w:t>
            </w:r>
          </w:p>
        </w:tc>
        <w:tc>
          <w:tcPr>
            <w:tcW w:w="2835" w:type="dxa"/>
            <w:tcBorders>
              <w:top w:val="single" w:sz="8" w:space="0" w:color="auto"/>
              <w:bottom w:val="single" w:sz="8" w:space="0" w:color="auto"/>
            </w:tcBorders>
            <w:shd w:val="clear" w:color="auto" w:fill="auto"/>
            <w:tcMar>
              <w:top w:w="0" w:type="dxa"/>
              <w:left w:w="70" w:type="dxa"/>
              <w:bottom w:w="0" w:type="dxa"/>
              <w:right w:w="70" w:type="dxa"/>
            </w:tcMar>
          </w:tcPr>
          <w:p w:rsidR="009415BA" w:rsidRPr="004F6439" w:rsidRDefault="00E8174C" w:rsidP="00631BDA">
            <w:pPr>
              <w:widowControl w:val="0"/>
              <w:suppressAutoHyphens/>
              <w:ind w:left="72" w:right="71"/>
              <w:rPr>
                <w:rFonts w:eastAsia="Arial Unicode MS" w:cs="Times New Roman"/>
                <w:kern w:val="0"/>
                <w:lang w:bidi="ar-SA"/>
              </w:rPr>
            </w:pPr>
            <w:r w:rsidRPr="004F6439">
              <w:rPr>
                <w:rFonts w:eastAsia="Arial Unicode MS" w:cs="Times New Roman"/>
                <w:kern w:val="0"/>
                <w:lang w:bidi="ar-SA"/>
              </w:rPr>
              <w:t xml:space="preserve">Deve ser de </w:t>
            </w:r>
            <w:r w:rsidR="009415BA" w:rsidRPr="004F6439">
              <w:rPr>
                <w:rFonts w:eastAsia="Arial Unicode MS" w:cs="Times New Roman"/>
                <w:kern w:val="0"/>
                <w:lang w:bidi="ar-SA"/>
              </w:rPr>
              <w:t xml:space="preserve">100% </w:t>
            </w:r>
          </w:p>
        </w:tc>
      </w:tr>
      <w:tr w:rsidR="009415BA" w:rsidRPr="00FD2D35" w:rsidTr="004F6439">
        <w:trPr>
          <w:trHeight w:val="284"/>
        </w:trPr>
        <w:tc>
          <w:tcPr>
            <w:tcW w:w="449" w:type="dxa"/>
            <w:tcBorders>
              <w:top w:val="single" w:sz="8" w:space="0" w:color="auto"/>
              <w:bottom w:val="single" w:sz="8" w:space="0" w:color="auto"/>
            </w:tcBorders>
            <w:shd w:val="clear" w:color="auto" w:fill="D9D9D9"/>
            <w:tcMar>
              <w:top w:w="0" w:type="dxa"/>
              <w:left w:w="70" w:type="dxa"/>
              <w:bottom w:w="0" w:type="dxa"/>
              <w:right w:w="70" w:type="dxa"/>
            </w:tcMar>
            <w:vAlign w:val="center"/>
          </w:tcPr>
          <w:p w:rsidR="009415BA" w:rsidRPr="00FD2D35" w:rsidRDefault="00FD2D35" w:rsidP="0025553E">
            <w:pPr>
              <w:pStyle w:val="Standard"/>
              <w:snapToGrid w:val="0"/>
              <w:jc w:val="center"/>
              <w:rPr>
                <w:rFonts w:cs="Times New Roman"/>
                <w:b/>
                <w:bCs/>
                <w:spacing w:val="30"/>
                <w:sz w:val="22"/>
                <w:szCs w:val="22"/>
              </w:rPr>
            </w:pPr>
            <w:r w:rsidRPr="00FD2D35">
              <w:rPr>
                <w:rFonts w:cs="Times New Roman"/>
                <w:b/>
                <w:bCs/>
                <w:spacing w:val="30"/>
                <w:sz w:val="22"/>
                <w:szCs w:val="22"/>
              </w:rPr>
              <w:lastRenderedPageBreak/>
              <w:t>6</w:t>
            </w:r>
          </w:p>
        </w:tc>
        <w:tc>
          <w:tcPr>
            <w:tcW w:w="2612"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9415BA" w:rsidRPr="004F6439" w:rsidRDefault="009415BA" w:rsidP="00631BDA">
            <w:pPr>
              <w:widowControl w:val="0"/>
              <w:suppressAutoHyphens/>
              <w:ind w:left="132" w:right="72"/>
              <w:rPr>
                <w:rFonts w:eastAsia="Arial Unicode MS" w:cs="Times New Roman"/>
                <w:kern w:val="0"/>
                <w:lang w:bidi="ar-SA"/>
              </w:rPr>
            </w:pPr>
            <w:r w:rsidRPr="004F6439">
              <w:rPr>
                <w:rFonts w:eastAsia="Arial Unicode MS" w:cs="Times New Roman"/>
                <w:kern w:val="0"/>
                <w:lang w:bidi="ar-SA"/>
              </w:rPr>
              <w:t>Suporte de 2º  Níve</w:t>
            </w:r>
            <w:r w:rsidR="00E8174C" w:rsidRPr="004F6439">
              <w:rPr>
                <w:rFonts w:eastAsia="Arial Unicode MS" w:cs="Times New Roman"/>
                <w:kern w:val="0"/>
                <w:lang w:bidi="ar-SA"/>
              </w:rPr>
              <w:t>l – prazo de atendimento</w:t>
            </w:r>
          </w:p>
        </w:tc>
        <w:tc>
          <w:tcPr>
            <w:tcW w:w="3260"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9415BA" w:rsidRPr="004F6439" w:rsidRDefault="009415BA" w:rsidP="00631BDA">
            <w:pPr>
              <w:widowControl w:val="0"/>
              <w:suppressAutoHyphens/>
              <w:ind w:left="72" w:right="71"/>
              <w:rPr>
                <w:rFonts w:eastAsia="Arial Unicode MS" w:cs="Times New Roman"/>
                <w:kern w:val="0"/>
                <w:lang w:bidi="ar-SA"/>
              </w:rPr>
            </w:pPr>
            <w:r w:rsidRPr="004F6439">
              <w:rPr>
                <w:rFonts w:eastAsia="Arial Unicode MS" w:cs="Times New Roman"/>
                <w:kern w:val="0"/>
                <w:lang w:bidi="ar-SA"/>
              </w:rPr>
              <w:t>TMR – Indicador de Tempo Médio de Atendimento de Retaguarda</w:t>
            </w:r>
          </w:p>
        </w:tc>
        <w:tc>
          <w:tcPr>
            <w:tcW w:w="2835" w:type="dxa"/>
            <w:tcBorders>
              <w:top w:val="single" w:sz="8" w:space="0" w:color="auto"/>
              <w:bottom w:val="single" w:sz="8" w:space="0" w:color="auto"/>
            </w:tcBorders>
            <w:shd w:val="clear" w:color="auto" w:fill="auto"/>
            <w:tcMar>
              <w:top w:w="0" w:type="dxa"/>
              <w:left w:w="70" w:type="dxa"/>
              <w:bottom w:w="0" w:type="dxa"/>
              <w:right w:w="70" w:type="dxa"/>
            </w:tcMar>
          </w:tcPr>
          <w:p w:rsidR="009415BA" w:rsidRPr="004F6439" w:rsidRDefault="00E8174C" w:rsidP="00631BDA">
            <w:pPr>
              <w:widowControl w:val="0"/>
              <w:suppressAutoHyphens/>
              <w:ind w:left="72" w:right="71"/>
              <w:rPr>
                <w:rFonts w:eastAsia="Arial Unicode MS" w:cs="Times New Roman"/>
                <w:kern w:val="0"/>
                <w:lang w:bidi="ar-SA"/>
              </w:rPr>
            </w:pPr>
            <w:r w:rsidRPr="004F6439">
              <w:rPr>
                <w:rFonts w:eastAsia="Arial Unicode MS" w:cs="Times New Roman"/>
                <w:kern w:val="0"/>
                <w:lang w:bidi="ar-SA"/>
              </w:rPr>
              <w:t>Tempo médio dos atendimentos deve ser inferior a 60 minutos</w:t>
            </w:r>
          </w:p>
        </w:tc>
      </w:tr>
      <w:tr w:rsidR="00E8174C" w:rsidRPr="00FD2D35" w:rsidTr="004F6439">
        <w:trPr>
          <w:trHeight w:val="284"/>
        </w:trPr>
        <w:tc>
          <w:tcPr>
            <w:tcW w:w="449" w:type="dxa"/>
            <w:tcBorders>
              <w:top w:val="single" w:sz="8" w:space="0" w:color="auto"/>
              <w:bottom w:val="single" w:sz="8" w:space="0" w:color="auto"/>
            </w:tcBorders>
            <w:shd w:val="clear" w:color="auto" w:fill="D9D9D9"/>
            <w:tcMar>
              <w:top w:w="0" w:type="dxa"/>
              <w:left w:w="70" w:type="dxa"/>
              <w:bottom w:w="0" w:type="dxa"/>
              <w:right w:w="70" w:type="dxa"/>
            </w:tcMar>
          </w:tcPr>
          <w:p w:rsidR="00E8174C" w:rsidRPr="00FD2D35" w:rsidRDefault="00FD2D35" w:rsidP="00E8174C">
            <w:pPr>
              <w:pStyle w:val="Standard"/>
              <w:snapToGrid w:val="0"/>
              <w:jc w:val="center"/>
              <w:rPr>
                <w:rFonts w:cs="Times New Roman"/>
                <w:b/>
                <w:bCs/>
                <w:spacing w:val="30"/>
                <w:sz w:val="22"/>
                <w:szCs w:val="22"/>
              </w:rPr>
            </w:pPr>
            <w:r w:rsidRPr="00FD2D35">
              <w:rPr>
                <w:rFonts w:cs="Times New Roman"/>
                <w:b/>
                <w:bCs/>
                <w:spacing w:val="30"/>
                <w:sz w:val="22"/>
                <w:szCs w:val="22"/>
              </w:rPr>
              <w:t>7</w:t>
            </w:r>
          </w:p>
        </w:tc>
        <w:tc>
          <w:tcPr>
            <w:tcW w:w="2612" w:type="dxa"/>
            <w:tcBorders>
              <w:top w:val="single" w:sz="8" w:space="0" w:color="auto"/>
              <w:bottom w:val="single" w:sz="8" w:space="0" w:color="auto"/>
            </w:tcBorders>
            <w:shd w:val="clear" w:color="auto" w:fill="auto"/>
            <w:tcMar>
              <w:top w:w="0" w:type="dxa"/>
              <w:left w:w="70" w:type="dxa"/>
              <w:bottom w:w="0" w:type="dxa"/>
              <w:right w:w="70" w:type="dxa"/>
            </w:tcMar>
          </w:tcPr>
          <w:p w:rsidR="00E8174C" w:rsidRPr="004F6439" w:rsidRDefault="00E8174C" w:rsidP="00631BDA">
            <w:pPr>
              <w:widowControl w:val="0"/>
              <w:suppressAutoHyphens/>
              <w:ind w:left="132" w:right="72"/>
              <w:rPr>
                <w:rFonts w:eastAsia="Arial Unicode MS" w:cs="Times New Roman"/>
                <w:kern w:val="0"/>
                <w:lang w:bidi="ar-SA"/>
              </w:rPr>
            </w:pPr>
            <w:r w:rsidRPr="004F6439">
              <w:rPr>
                <w:rFonts w:eastAsia="Arial Unicode MS" w:cs="Times New Roman"/>
                <w:kern w:val="0"/>
                <w:lang w:bidi="ar-SA"/>
              </w:rPr>
              <w:t>Suporte de 2º  Nível – desempenho na resolução de chamados</w:t>
            </w:r>
          </w:p>
        </w:tc>
        <w:tc>
          <w:tcPr>
            <w:tcW w:w="3260" w:type="dxa"/>
            <w:tcBorders>
              <w:top w:val="single" w:sz="8" w:space="0" w:color="auto"/>
              <w:bottom w:val="single" w:sz="8" w:space="0" w:color="auto"/>
            </w:tcBorders>
            <w:shd w:val="clear" w:color="auto" w:fill="auto"/>
            <w:tcMar>
              <w:top w:w="0" w:type="dxa"/>
              <w:left w:w="70" w:type="dxa"/>
              <w:bottom w:w="0" w:type="dxa"/>
              <w:right w:w="70" w:type="dxa"/>
            </w:tcMar>
          </w:tcPr>
          <w:p w:rsidR="00E8174C" w:rsidRPr="004F6439" w:rsidRDefault="00E8174C" w:rsidP="00631BDA">
            <w:pPr>
              <w:widowControl w:val="0"/>
              <w:suppressAutoHyphens/>
              <w:ind w:left="72" w:right="71"/>
              <w:rPr>
                <w:rFonts w:eastAsia="Arial Unicode MS" w:cs="Times New Roman"/>
                <w:kern w:val="0"/>
                <w:lang w:bidi="ar-SA"/>
              </w:rPr>
            </w:pPr>
            <w:r w:rsidRPr="004F6439">
              <w:rPr>
                <w:rFonts w:eastAsia="Arial Unicode MS" w:cs="Times New Roman"/>
                <w:kern w:val="0"/>
                <w:lang w:bidi="ar-SA"/>
              </w:rPr>
              <w:t>RA2 - Indicador de Resolução de Atendimento no 2º Nível</w:t>
            </w:r>
          </w:p>
        </w:tc>
        <w:tc>
          <w:tcPr>
            <w:tcW w:w="2835" w:type="dxa"/>
            <w:tcBorders>
              <w:top w:val="single" w:sz="8" w:space="0" w:color="auto"/>
              <w:bottom w:val="single" w:sz="8" w:space="0" w:color="auto"/>
            </w:tcBorders>
            <w:shd w:val="clear" w:color="auto" w:fill="auto"/>
            <w:tcMar>
              <w:top w:w="0" w:type="dxa"/>
              <w:left w:w="70" w:type="dxa"/>
              <w:bottom w:w="0" w:type="dxa"/>
              <w:right w:w="70" w:type="dxa"/>
            </w:tcMar>
          </w:tcPr>
          <w:p w:rsidR="00E8174C" w:rsidRPr="004F6439" w:rsidRDefault="00E8174C" w:rsidP="00631BDA">
            <w:pPr>
              <w:widowControl w:val="0"/>
              <w:suppressAutoHyphens/>
              <w:ind w:left="72" w:right="71"/>
              <w:rPr>
                <w:rFonts w:eastAsia="Arial Unicode MS" w:cs="Times New Roman"/>
                <w:kern w:val="0"/>
                <w:lang w:bidi="ar-SA"/>
              </w:rPr>
            </w:pPr>
            <w:r w:rsidRPr="004F6439">
              <w:rPr>
                <w:rFonts w:eastAsia="Arial Unicode MS" w:cs="Times New Roman"/>
                <w:kern w:val="0"/>
                <w:lang w:bidi="ar-SA"/>
              </w:rPr>
              <w:t>Mínimo de 70%</w:t>
            </w:r>
            <w:proofErr w:type="gramStart"/>
            <w:r w:rsidR="002E2D14">
              <w:rPr>
                <w:rFonts w:eastAsia="Arial Unicode MS" w:cs="Times New Roman"/>
                <w:kern w:val="0"/>
                <w:lang w:bidi="ar-SA"/>
              </w:rPr>
              <w:t xml:space="preserve"> ,</w:t>
            </w:r>
            <w:proofErr w:type="gramEnd"/>
            <w:r w:rsidR="002E2D14">
              <w:rPr>
                <w:rFonts w:eastAsia="Arial Unicode MS" w:cs="Times New Roman"/>
                <w:kern w:val="0"/>
                <w:lang w:bidi="ar-SA"/>
              </w:rPr>
              <w:t xml:space="preserve"> sendo computados apenas os chamados resolvidos em até 60 minutos</w:t>
            </w:r>
          </w:p>
        </w:tc>
      </w:tr>
      <w:tr w:rsidR="00E8174C" w:rsidRPr="00FD2D35" w:rsidTr="004F6439">
        <w:trPr>
          <w:trHeight w:val="284"/>
        </w:trPr>
        <w:tc>
          <w:tcPr>
            <w:tcW w:w="449" w:type="dxa"/>
            <w:tcBorders>
              <w:top w:val="single" w:sz="8" w:space="0" w:color="auto"/>
              <w:bottom w:val="single" w:sz="8" w:space="0" w:color="auto"/>
            </w:tcBorders>
            <w:shd w:val="clear" w:color="auto" w:fill="D9D9D9"/>
            <w:tcMar>
              <w:top w:w="0" w:type="dxa"/>
              <w:left w:w="70" w:type="dxa"/>
              <w:bottom w:w="0" w:type="dxa"/>
              <w:right w:w="70" w:type="dxa"/>
            </w:tcMar>
          </w:tcPr>
          <w:p w:rsidR="00E8174C" w:rsidRPr="00FD2D35" w:rsidRDefault="00FD2D35" w:rsidP="00E8174C">
            <w:pPr>
              <w:rPr>
                <w:rFonts w:cs="Times New Roman"/>
                <w:b/>
                <w:sz w:val="22"/>
                <w:szCs w:val="22"/>
              </w:rPr>
            </w:pPr>
            <w:r w:rsidRPr="00FD2D35">
              <w:rPr>
                <w:rFonts w:cs="Times New Roman"/>
                <w:b/>
                <w:sz w:val="22"/>
                <w:szCs w:val="22"/>
              </w:rPr>
              <w:t>8</w:t>
            </w:r>
          </w:p>
        </w:tc>
        <w:tc>
          <w:tcPr>
            <w:tcW w:w="2612" w:type="dxa"/>
            <w:tcBorders>
              <w:top w:val="single" w:sz="8" w:space="0" w:color="auto"/>
              <w:bottom w:val="single" w:sz="8" w:space="0" w:color="auto"/>
            </w:tcBorders>
            <w:shd w:val="clear" w:color="auto" w:fill="auto"/>
            <w:tcMar>
              <w:top w:w="0" w:type="dxa"/>
              <w:left w:w="70" w:type="dxa"/>
              <w:bottom w:w="0" w:type="dxa"/>
              <w:right w:w="70" w:type="dxa"/>
            </w:tcMar>
          </w:tcPr>
          <w:p w:rsidR="00E8174C" w:rsidRPr="004F6439" w:rsidRDefault="00E8174C" w:rsidP="00631BDA">
            <w:pPr>
              <w:widowControl w:val="0"/>
              <w:suppressAutoHyphens/>
              <w:ind w:left="132" w:right="72"/>
              <w:rPr>
                <w:rFonts w:eastAsia="Arial Unicode MS" w:cs="Times New Roman"/>
                <w:kern w:val="0"/>
                <w:lang w:bidi="ar-SA"/>
              </w:rPr>
            </w:pPr>
            <w:r w:rsidRPr="004F6439">
              <w:rPr>
                <w:rFonts w:eastAsia="Arial Unicode MS" w:cs="Times New Roman"/>
                <w:kern w:val="0"/>
                <w:lang w:bidi="ar-SA"/>
              </w:rPr>
              <w:t>Suporte Presencial de 2º e 3º Níveis</w:t>
            </w:r>
          </w:p>
        </w:tc>
        <w:tc>
          <w:tcPr>
            <w:tcW w:w="3260" w:type="dxa"/>
            <w:tcBorders>
              <w:top w:val="single" w:sz="8" w:space="0" w:color="auto"/>
              <w:bottom w:val="single" w:sz="8" w:space="0" w:color="auto"/>
            </w:tcBorders>
            <w:shd w:val="clear" w:color="auto" w:fill="auto"/>
            <w:tcMar>
              <w:top w:w="0" w:type="dxa"/>
              <w:left w:w="70" w:type="dxa"/>
              <w:bottom w:w="0" w:type="dxa"/>
              <w:right w:w="70" w:type="dxa"/>
            </w:tcMar>
          </w:tcPr>
          <w:p w:rsidR="00E8174C" w:rsidRPr="004F6439" w:rsidRDefault="00E8174C" w:rsidP="00631BDA">
            <w:pPr>
              <w:widowControl w:val="0"/>
              <w:suppressAutoHyphens/>
              <w:ind w:left="72" w:right="71"/>
              <w:rPr>
                <w:rFonts w:eastAsia="Arial Unicode MS" w:cs="Times New Roman"/>
                <w:kern w:val="0"/>
                <w:lang w:bidi="ar-SA"/>
              </w:rPr>
            </w:pPr>
            <w:r w:rsidRPr="004F6439">
              <w:rPr>
                <w:rFonts w:eastAsia="Arial Unicode MS" w:cs="Times New Roman"/>
                <w:kern w:val="0"/>
                <w:lang w:bidi="ar-SA"/>
              </w:rPr>
              <w:t>TMP – Indicador do Tempo Médio de Atendimento Presencial</w:t>
            </w:r>
          </w:p>
        </w:tc>
        <w:tc>
          <w:tcPr>
            <w:tcW w:w="2835" w:type="dxa"/>
            <w:tcBorders>
              <w:top w:val="single" w:sz="8" w:space="0" w:color="auto"/>
              <w:bottom w:val="single" w:sz="8" w:space="0" w:color="auto"/>
            </w:tcBorders>
            <w:shd w:val="clear" w:color="auto" w:fill="auto"/>
            <w:tcMar>
              <w:top w:w="0" w:type="dxa"/>
              <w:left w:w="70" w:type="dxa"/>
              <w:bottom w:w="0" w:type="dxa"/>
              <w:right w:w="70" w:type="dxa"/>
            </w:tcMar>
          </w:tcPr>
          <w:p w:rsidR="00E8174C" w:rsidRPr="004F6439" w:rsidRDefault="00FD2D35" w:rsidP="00631BDA">
            <w:pPr>
              <w:widowControl w:val="0"/>
              <w:suppressAutoHyphens/>
              <w:ind w:left="72" w:right="71"/>
              <w:rPr>
                <w:rFonts w:eastAsia="Arial Unicode MS" w:cs="Times New Roman"/>
                <w:kern w:val="0"/>
                <w:lang w:bidi="ar-SA"/>
              </w:rPr>
            </w:pPr>
            <w:r w:rsidRPr="004F6439">
              <w:rPr>
                <w:rFonts w:eastAsia="Arial Unicode MS" w:cs="Times New Roman"/>
                <w:kern w:val="0"/>
                <w:lang w:bidi="ar-SA"/>
              </w:rPr>
              <w:t>Varia em função do</w:t>
            </w:r>
            <w:r w:rsidR="00E8174C" w:rsidRPr="004F6439">
              <w:rPr>
                <w:rFonts w:eastAsia="Arial Unicode MS" w:cs="Times New Roman"/>
                <w:kern w:val="0"/>
                <w:lang w:bidi="ar-SA"/>
              </w:rPr>
              <w:t xml:space="preserve"> grau de severidade e da distância da localidade atendida até a capital (vide </w:t>
            </w:r>
            <w:r w:rsidR="001269CC" w:rsidRPr="004F6439">
              <w:rPr>
                <w:rFonts w:eastAsia="Arial Unicode MS" w:cs="Times New Roman"/>
                <w:kern w:val="0"/>
                <w:lang w:bidi="ar-SA"/>
              </w:rPr>
              <w:t>Tabela 1</w:t>
            </w:r>
            <w:r w:rsidR="00631BDA">
              <w:rPr>
                <w:rFonts w:eastAsia="Arial Unicode MS" w:cs="Times New Roman"/>
                <w:kern w:val="0"/>
                <w:lang w:bidi="ar-SA"/>
              </w:rPr>
              <w:t>3</w:t>
            </w:r>
            <w:r w:rsidR="001269CC" w:rsidRPr="004F6439">
              <w:rPr>
                <w:rFonts w:eastAsia="Arial Unicode MS" w:cs="Times New Roman"/>
                <w:kern w:val="0"/>
                <w:lang w:bidi="ar-SA"/>
              </w:rPr>
              <w:t>)</w:t>
            </w:r>
          </w:p>
        </w:tc>
      </w:tr>
      <w:tr w:rsidR="00E8174C" w:rsidRPr="00FD2D35" w:rsidTr="004F6439">
        <w:trPr>
          <w:trHeight w:val="284"/>
        </w:trPr>
        <w:tc>
          <w:tcPr>
            <w:tcW w:w="449" w:type="dxa"/>
            <w:tcBorders>
              <w:top w:val="single" w:sz="8" w:space="0" w:color="auto"/>
              <w:bottom w:val="single" w:sz="8" w:space="0" w:color="auto"/>
            </w:tcBorders>
            <w:shd w:val="clear" w:color="auto" w:fill="D9D9D9"/>
            <w:tcMar>
              <w:top w:w="0" w:type="dxa"/>
              <w:left w:w="70" w:type="dxa"/>
              <w:bottom w:w="0" w:type="dxa"/>
              <w:right w:w="70" w:type="dxa"/>
            </w:tcMar>
          </w:tcPr>
          <w:p w:rsidR="00E8174C" w:rsidRPr="00FD2D35" w:rsidRDefault="00FD2D35" w:rsidP="00E8174C">
            <w:pPr>
              <w:rPr>
                <w:rFonts w:cs="Times New Roman"/>
                <w:b/>
                <w:sz w:val="22"/>
                <w:szCs w:val="22"/>
              </w:rPr>
            </w:pPr>
            <w:r w:rsidRPr="00FD2D35">
              <w:rPr>
                <w:rFonts w:cs="Times New Roman"/>
                <w:b/>
                <w:sz w:val="22"/>
                <w:szCs w:val="22"/>
              </w:rPr>
              <w:t>9</w:t>
            </w:r>
          </w:p>
        </w:tc>
        <w:tc>
          <w:tcPr>
            <w:tcW w:w="2612" w:type="dxa"/>
            <w:tcBorders>
              <w:top w:val="single" w:sz="8" w:space="0" w:color="auto"/>
              <w:bottom w:val="single" w:sz="8" w:space="0" w:color="auto"/>
            </w:tcBorders>
            <w:shd w:val="clear" w:color="auto" w:fill="auto"/>
            <w:tcMar>
              <w:top w:w="0" w:type="dxa"/>
              <w:left w:w="70" w:type="dxa"/>
              <w:bottom w:w="0" w:type="dxa"/>
              <w:right w:w="70" w:type="dxa"/>
            </w:tcMar>
          </w:tcPr>
          <w:p w:rsidR="00E8174C" w:rsidRPr="004F6439" w:rsidRDefault="00E8174C" w:rsidP="00631BDA">
            <w:pPr>
              <w:widowControl w:val="0"/>
              <w:suppressAutoHyphens/>
              <w:ind w:left="132" w:right="72"/>
              <w:rPr>
                <w:rFonts w:eastAsia="Arial Unicode MS" w:cs="Times New Roman"/>
                <w:kern w:val="0"/>
                <w:lang w:bidi="ar-SA"/>
              </w:rPr>
            </w:pPr>
            <w:r w:rsidRPr="004F6439">
              <w:rPr>
                <w:rFonts w:eastAsia="Arial Unicode MS" w:cs="Times New Roman"/>
                <w:kern w:val="0"/>
                <w:lang w:bidi="ar-SA"/>
              </w:rPr>
              <w:t>Suporte de 3 º Nível – desempenho na resolução de chamados</w:t>
            </w:r>
          </w:p>
        </w:tc>
        <w:tc>
          <w:tcPr>
            <w:tcW w:w="3260" w:type="dxa"/>
            <w:tcBorders>
              <w:top w:val="single" w:sz="8" w:space="0" w:color="auto"/>
              <w:bottom w:val="single" w:sz="8" w:space="0" w:color="auto"/>
            </w:tcBorders>
            <w:shd w:val="clear" w:color="auto" w:fill="auto"/>
            <w:tcMar>
              <w:top w:w="0" w:type="dxa"/>
              <w:left w:w="70" w:type="dxa"/>
              <w:bottom w:w="0" w:type="dxa"/>
              <w:right w:w="70" w:type="dxa"/>
            </w:tcMar>
          </w:tcPr>
          <w:p w:rsidR="00E8174C" w:rsidRPr="004F6439" w:rsidRDefault="00E8174C" w:rsidP="00631BDA">
            <w:pPr>
              <w:widowControl w:val="0"/>
              <w:suppressAutoHyphens/>
              <w:ind w:left="72" w:right="71"/>
              <w:rPr>
                <w:rFonts w:eastAsia="Arial Unicode MS" w:cs="Times New Roman"/>
                <w:kern w:val="0"/>
                <w:lang w:bidi="ar-SA"/>
              </w:rPr>
            </w:pPr>
            <w:r w:rsidRPr="004F6439">
              <w:rPr>
                <w:rFonts w:eastAsia="Arial Unicode MS" w:cs="Times New Roman"/>
                <w:kern w:val="0"/>
                <w:lang w:bidi="ar-SA"/>
              </w:rPr>
              <w:t>RA3 - Indicador de Resolução de Atendimento no 3º Nível</w:t>
            </w:r>
          </w:p>
        </w:tc>
        <w:tc>
          <w:tcPr>
            <w:tcW w:w="2835" w:type="dxa"/>
            <w:tcBorders>
              <w:top w:val="single" w:sz="8" w:space="0" w:color="auto"/>
              <w:bottom w:val="single" w:sz="8" w:space="0" w:color="auto"/>
            </w:tcBorders>
            <w:shd w:val="clear" w:color="auto" w:fill="auto"/>
            <w:tcMar>
              <w:top w:w="0" w:type="dxa"/>
              <w:left w:w="70" w:type="dxa"/>
              <w:bottom w:w="0" w:type="dxa"/>
              <w:right w:w="70" w:type="dxa"/>
            </w:tcMar>
          </w:tcPr>
          <w:p w:rsidR="00E8174C" w:rsidRPr="004F6439" w:rsidRDefault="00E8174C" w:rsidP="002E2D14">
            <w:pPr>
              <w:widowControl w:val="0"/>
              <w:suppressAutoHyphens/>
              <w:ind w:left="72" w:right="71"/>
              <w:rPr>
                <w:rFonts w:eastAsia="Arial Unicode MS" w:cs="Times New Roman"/>
                <w:kern w:val="0"/>
                <w:lang w:bidi="ar-SA"/>
              </w:rPr>
            </w:pPr>
            <w:r w:rsidRPr="004F6439">
              <w:rPr>
                <w:rFonts w:eastAsia="Arial Unicode MS" w:cs="Times New Roman"/>
                <w:kern w:val="0"/>
                <w:lang w:bidi="ar-SA"/>
              </w:rPr>
              <w:t>Deve ser de 100%</w:t>
            </w:r>
            <w:r w:rsidR="002E2D14">
              <w:rPr>
                <w:rFonts w:eastAsia="Arial Unicode MS" w:cs="Times New Roman"/>
                <w:kern w:val="0"/>
                <w:lang w:bidi="ar-SA"/>
              </w:rPr>
              <w:t xml:space="preserve">, dentro dos prazos previstos nas metas para atendimento presencial, de acordo com o grau de severidade e o Nível de </w:t>
            </w:r>
            <w:proofErr w:type="gramStart"/>
            <w:r w:rsidR="002E2D14">
              <w:rPr>
                <w:rFonts w:eastAsia="Arial Unicode MS" w:cs="Times New Roman"/>
                <w:kern w:val="0"/>
                <w:lang w:bidi="ar-SA"/>
              </w:rPr>
              <w:t>Serviço</w:t>
            </w:r>
            <w:proofErr w:type="gramEnd"/>
          </w:p>
        </w:tc>
      </w:tr>
      <w:tr w:rsidR="00E8174C" w:rsidRPr="00FD2D35" w:rsidTr="004F6439">
        <w:trPr>
          <w:trHeight w:val="284"/>
        </w:trPr>
        <w:tc>
          <w:tcPr>
            <w:tcW w:w="449" w:type="dxa"/>
            <w:tcBorders>
              <w:top w:val="single" w:sz="8" w:space="0" w:color="auto"/>
              <w:bottom w:val="single" w:sz="8" w:space="0" w:color="auto"/>
            </w:tcBorders>
            <w:shd w:val="clear" w:color="auto" w:fill="D9D9D9"/>
            <w:tcMar>
              <w:top w:w="0" w:type="dxa"/>
              <w:left w:w="70" w:type="dxa"/>
              <w:bottom w:w="0" w:type="dxa"/>
              <w:right w:w="70" w:type="dxa"/>
            </w:tcMar>
          </w:tcPr>
          <w:p w:rsidR="00E8174C" w:rsidRPr="00FD2D35" w:rsidRDefault="00FD2D35" w:rsidP="00E8174C">
            <w:pPr>
              <w:rPr>
                <w:rFonts w:cs="Times New Roman"/>
                <w:b/>
                <w:sz w:val="22"/>
                <w:szCs w:val="22"/>
              </w:rPr>
            </w:pPr>
            <w:r w:rsidRPr="00FD2D35">
              <w:rPr>
                <w:rFonts w:cs="Times New Roman"/>
                <w:b/>
                <w:sz w:val="22"/>
                <w:szCs w:val="22"/>
              </w:rPr>
              <w:t>10</w:t>
            </w:r>
          </w:p>
        </w:tc>
        <w:tc>
          <w:tcPr>
            <w:tcW w:w="2612" w:type="dxa"/>
            <w:tcBorders>
              <w:top w:val="single" w:sz="8" w:space="0" w:color="auto"/>
              <w:bottom w:val="single" w:sz="8" w:space="0" w:color="auto"/>
            </w:tcBorders>
            <w:shd w:val="clear" w:color="auto" w:fill="auto"/>
            <w:tcMar>
              <w:top w:w="0" w:type="dxa"/>
              <w:left w:w="70" w:type="dxa"/>
              <w:bottom w:w="0" w:type="dxa"/>
              <w:right w:w="70" w:type="dxa"/>
            </w:tcMar>
          </w:tcPr>
          <w:p w:rsidR="00E8174C" w:rsidRPr="004F6439" w:rsidRDefault="00E8174C" w:rsidP="00631BDA">
            <w:pPr>
              <w:widowControl w:val="0"/>
              <w:suppressAutoHyphens/>
              <w:ind w:left="132" w:right="72"/>
              <w:rPr>
                <w:rFonts w:eastAsia="Arial Unicode MS" w:cs="Times New Roman"/>
                <w:kern w:val="0"/>
                <w:lang w:bidi="ar-SA"/>
              </w:rPr>
            </w:pPr>
            <w:r w:rsidRPr="004F6439">
              <w:rPr>
                <w:rFonts w:eastAsia="Arial Unicode MS" w:cs="Times New Roman"/>
                <w:kern w:val="0"/>
                <w:lang w:bidi="ar-SA"/>
              </w:rPr>
              <w:t xml:space="preserve">Suporte de 3º </w:t>
            </w:r>
            <w:proofErr w:type="spellStart"/>
            <w:r w:rsidRPr="004F6439">
              <w:rPr>
                <w:rFonts w:eastAsia="Arial Unicode MS" w:cs="Times New Roman"/>
                <w:kern w:val="0"/>
                <w:lang w:bidi="ar-SA"/>
              </w:rPr>
              <w:t>Nivel</w:t>
            </w:r>
            <w:proofErr w:type="spellEnd"/>
            <w:r w:rsidRPr="004F6439">
              <w:rPr>
                <w:rFonts w:eastAsia="Arial Unicode MS" w:cs="Times New Roman"/>
                <w:kern w:val="0"/>
                <w:lang w:bidi="ar-SA"/>
              </w:rPr>
              <w:t xml:space="preserve"> - Infraestrutura – Adequação do Quadro Técnico Alocado</w:t>
            </w:r>
          </w:p>
        </w:tc>
        <w:tc>
          <w:tcPr>
            <w:tcW w:w="3260" w:type="dxa"/>
            <w:tcBorders>
              <w:top w:val="single" w:sz="8" w:space="0" w:color="auto"/>
              <w:bottom w:val="single" w:sz="8" w:space="0" w:color="auto"/>
            </w:tcBorders>
            <w:shd w:val="clear" w:color="auto" w:fill="auto"/>
            <w:tcMar>
              <w:top w:w="0" w:type="dxa"/>
              <w:left w:w="70" w:type="dxa"/>
              <w:bottom w:w="0" w:type="dxa"/>
              <w:right w:w="70" w:type="dxa"/>
            </w:tcMar>
          </w:tcPr>
          <w:p w:rsidR="00E8174C" w:rsidRPr="004F6439" w:rsidRDefault="00E8174C" w:rsidP="00631BDA">
            <w:pPr>
              <w:widowControl w:val="0"/>
              <w:suppressAutoHyphens/>
              <w:ind w:left="72" w:right="71"/>
              <w:rPr>
                <w:rFonts w:eastAsia="Arial Unicode MS" w:cs="Times New Roman"/>
                <w:kern w:val="0"/>
                <w:lang w:bidi="ar-SA"/>
              </w:rPr>
            </w:pPr>
            <w:r w:rsidRPr="004F6439">
              <w:rPr>
                <w:rFonts w:eastAsia="Arial Unicode MS" w:cs="Times New Roman"/>
                <w:kern w:val="0"/>
                <w:lang w:bidi="ar-SA"/>
              </w:rPr>
              <w:t>OSI – Indicador de Ordens de Serviço Iniciadas no prazo acordado.</w:t>
            </w:r>
          </w:p>
        </w:tc>
        <w:tc>
          <w:tcPr>
            <w:tcW w:w="2835" w:type="dxa"/>
            <w:tcBorders>
              <w:top w:val="single" w:sz="8" w:space="0" w:color="auto"/>
              <w:bottom w:val="single" w:sz="8" w:space="0" w:color="auto"/>
            </w:tcBorders>
            <w:shd w:val="clear" w:color="auto" w:fill="auto"/>
            <w:tcMar>
              <w:top w:w="0" w:type="dxa"/>
              <w:left w:w="70" w:type="dxa"/>
              <w:bottom w:w="0" w:type="dxa"/>
              <w:right w:w="70" w:type="dxa"/>
            </w:tcMar>
          </w:tcPr>
          <w:p w:rsidR="00E8174C" w:rsidRPr="004F6439" w:rsidRDefault="00E8174C" w:rsidP="00631BDA">
            <w:pPr>
              <w:widowControl w:val="0"/>
              <w:suppressAutoHyphens/>
              <w:ind w:left="72" w:right="71"/>
              <w:rPr>
                <w:rFonts w:eastAsia="Arial Unicode MS" w:cs="Times New Roman"/>
                <w:kern w:val="0"/>
                <w:lang w:bidi="ar-SA"/>
              </w:rPr>
            </w:pPr>
            <w:r w:rsidRPr="004F6439">
              <w:rPr>
                <w:rFonts w:eastAsia="Arial Unicode MS" w:cs="Times New Roman"/>
                <w:kern w:val="0"/>
                <w:lang w:bidi="ar-SA"/>
              </w:rPr>
              <w:t>No mínimo 90%</w:t>
            </w:r>
          </w:p>
        </w:tc>
      </w:tr>
      <w:tr w:rsidR="00E8174C" w:rsidRPr="00FD2D35" w:rsidTr="004F6439">
        <w:trPr>
          <w:trHeight w:val="284"/>
        </w:trPr>
        <w:tc>
          <w:tcPr>
            <w:tcW w:w="449" w:type="dxa"/>
            <w:tcBorders>
              <w:top w:val="single" w:sz="8" w:space="0" w:color="auto"/>
              <w:bottom w:val="single" w:sz="12" w:space="0" w:color="auto"/>
            </w:tcBorders>
            <w:shd w:val="clear" w:color="auto" w:fill="D9D9D9"/>
            <w:tcMar>
              <w:top w:w="0" w:type="dxa"/>
              <w:left w:w="70" w:type="dxa"/>
              <w:bottom w:w="0" w:type="dxa"/>
              <w:right w:w="70" w:type="dxa"/>
            </w:tcMar>
          </w:tcPr>
          <w:p w:rsidR="00E8174C" w:rsidRPr="00FD2D35" w:rsidRDefault="00FD2D35" w:rsidP="00E8174C">
            <w:pPr>
              <w:rPr>
                <w:rFonts w:cs="Times New Roman"/>
                <w:b/>
                <w:sz w:val="22"/>
                <w:szCs w:val="22"/>
              </w:rPr>
            </w:pPr>
            <w:r w:rsidRPr="00FD2D35">
              <w:rPr>
                <w:rFonts w:cs="Times New Roman"/>
                <w:b/>
                <w:sz w:val="22"/>
                <w:szCs w:val="22"/>
              </w:rPr>
              <w:t>11</w:t>
            </w:r>
          </w:p>
        </w:tc>
        <w:tc>
          <w:tcPr>
            <w:tcW w:w="2612" w:type="dxa"/>
            <w:tcBorders>
              <w:top w:val="single" w:sz="8" w:space="0" w:color="auto"/>
              <w:bottom w:val="single" w:sz="12" w:space="0" w:color="auto"/>
            </w:tcBorders>
            <w:shd w:val="clear" w:color="auto" w:fill="auto"/>
            <w:tcMar>
              <w:top w:w="0" w:type="dxa"/>
              <w:left w:w="70" w:type="dxa"/>
              <w:bottom w:w="0" w:type="dxa"/>
              <w:right w:w="70" w:type="dxa"/>
            </w:tcMar>
          </w:tcPr>
          <w:p w:rsidR="00E8174C" w:rsidRPr="004F6439" w:rsidRDefault="00E8174C" w:rsidP="00631BDA">
            <w:pPr>
              <w:widowControl w:val="0"/>
              <w:suppressAutoHyphens/>
              <w:ind w:left="132" w:right="72"/>
              <w:rPr>
                <w:rFonts w:eastAsia="Arial Unicode MS" w:cs="Times New Roman"/>
                <w:kern w:val="0"/>
                <w:lang w:bidi="ar-SA"/>
              </w:rPr>
            </w:pPr>
            <w:r w:rsidRPr="004F6439">
              <w:rPr>
                <w:rFonts w:eastAsia="Arial Unicode MS" w:cs="Times New Roman"/>
                <w:kern w:val="0"/>
                <w:lang w:bidi="ar-SA"/>
              </w:rPr>
              <w:t xml:space="preserve">Suporte de 3º </w:t>
            </w:r>
            <w:proofErr w:type="spellStart"/>
            <w:r w:rsidRPr="004F6439">
              <w:rPr>
                <w:rFonts w:eastAsia="Arial Unicode MS" w:cs="Times New Roman"/>
                <w:kern w:val="0"/>
                <w:lang w:bidi="ar-SA"/>
              </w:rPr>
              <w:t>Nivel</w:t>
            </w:r>
            <w:proofErr w:type="spellEnd"/>
            <w:r w:rsidRPr="004F6439">
              <w:rPr>
                <w:rFonts w:eastAsia="Arial Unicode MS" w:cs="Times New Roman"/>
                <w:kern w:val="0"/>
                <w:lang w:bidi="ar-SA"/>
              </w:rPr>
              <w:t xml:space="preserve"> - </w:t>
            </w:r>
            <w:proofErr w:type="spellStart"/>
            <w:proofErr w:type="gramStart"/>
            <w:r w:rsidRPr="004F6439">
              <w:rPr>
                <w:rFonts w:eastAsia="Arial Unicode MS" w:cs="Times New Roman"/>
                <w:kern w:val="0"/>
                <w:lang w:bidi="ar-SA"/>
              </w:rPr>
              <w:t>Infra-estrutura</w:t>
            </w:r>
            <w:proofErr w:type="spellEnd"/>
            <w:proofErr w:type="gramEnd"/>
            <w:r w:rsidRPr="004F6439">
              <w:rPr>
                <w:rFonts w:eastAsia="Arial Unicode MS" w:cs="Times New Roman"/>
                <w:kern w:val="0"/>
                <w:lang w:bidi="ar-SA"/>
              </w:rPr>
              <w:t xml:space="preserve"> – Desempenho dos Serviços Prestados</w:t>
            </w:r>
          </w:p>
        </w:tc>
        <w:tc>
          <w:tcPr>
            <w:tcW w:w="3260" w:type="dxa"/>
            <w:tcBorders>
              <w:top w:val="single" w:sz="8" w:space="0" w:color="auto"/>
              <w:bottom w:val="single" w:sz="12" w:space="0" w:color="auto"/>
            </w:tcBorders>
            <w:shd w:val="clear" w:color="auto" w:fill="auto"/>
            <w:tcMar>
              <w:top w:w="0" w:type="dxa"/>
              <w:left w:w="70" w:type="dxa"/>
              <w:bottom w:w="0" w:type="dxa"/>
              <w:right w:w="70" w:type="dxa"/>
            </w:tcMar>
          </w:tcPr>
          <w:p w:rsidR="00E8174C" w:rsidRPr="004F6439" w:rsidRDefault="00E8174C" w:rsidP="00631BDA">
            <w:pPr>
              <w:widowControl w:val="0"/>
              <w:suppressAutoHyphens/>
              <w:ind w:left="72" w:right="71"/>
              <w:rPr>
                <w:rFonts w:eastAsia="Arial Unicode MS" w:cs="Times New Roman"/>
                <w:kern w:val="0"/>
                <w:lang w:bidi="ar-SA"/>
              </w:rPr>
            </w:pPr>
            <w:r w:rsidRPr="004F6439">
              <w:rPr>
                <w:rFonts w:eastAsia="Arial Unicode MS" w:cs="Times New Roman"/>
                <w:kern w:val="0"/>
                <w:lang w:bidi="ar-SA"/>
              </w:rPr>
              <w:t>OSC– Indicador de Ordens de Serviço Concluídas no prazo acordado.</w:t>
            </w:r>
          </w:p>
        </w:tc>
        <w:tc>
          <w:tcPr>
            <w:tcW w:w="2835" w:type="dxa"/>
            <w:tcBorders>
              <w:top w:val="single" w:sz="8" w:space="0" w:color="auto"/>
              <w:bottom w:val="single" w:sz="12" w:space="0" w:color="auto"/>
            </w:tcBorders>
            <w:shd w:val="clear" w:color="auto" w:fill="auto"/>
            <w:tcMar>
              <w:top w:w="0" w:type="dxa"/>
              <w:left w:w="70" w:type="dxa"/>
              <w:bottom w:w="0" w:type="dxa"/>
              <w:right w:w="70" w:type="dxa"/>
            </w:tcMar>
          </w:tcPr>
          <w:p w:rsidR="00E8174C" w:rsidRPr="004F6439" w:rsidRDefault="00E8174C" w:rsidP="00631BDA">
            <w:pPr>
              <w:widowControl w:val="0"/>
              <w:suppressAutoHyphens/>
              <w:ind w:left="72" w:right="71"/>
              <w:rPr>
                <w:rFonts w:eastAsia="Arial Unicode MS" w:cs="Times New Roman"/>
                <w:kern w:val="0"/>
                <w:lang w:bidi="ar-SA"/>
              </w:rPr>
            </w:pPr>
            <w:r w:rsidRPr="004F6439">
              <w:rPr>
                <w:rFonts w:eastAsia="Arial Unicode MS" w:cs="Times New Roman"/>
                <w:kern w:val="0"/>
                <w:lang w:bidi="ar-SA"/>
              </w:rPr>
              <w:t>No mínimo 90%</w:t>
            </w:r>
          </w:p>
        </w:tc>
      </w:tr>
    </w:tbl>
    <w:p w:rsidR="0088295B" w:rsidRDefault="0088295B" w:rsidP="0088295B">
      <w:pPr>
        <w:pStyle w:val="PargrafodaLista"/>
        <w:suppressAutoHyphens/>
        <w:spacing w:after="360"/>
        <w:ind w:left="851"/>
        <w:contextualSpacing w:val="0"/>
        <w:jc w:val="both"/>
        <w:outlineLvl w:val="1"/>
        <w:rPr>
          <w:b/>
          <w:szCs w:val="22"/>
        </w:rPr>
      </w:pPr>
    </w:p>
    <w:p w:rsidR="0000699A" w:rsidRDefault="0000699A" w:rsidP="0088295B">
      <w:pPr>
        <w:pStyle w:val="PargrafodaLista"/>
        <w:suppressAutoHyphens/>
        <w:spacing w:after="360"/>
        <w:ind w:left="851"/>
        <w:contextualSpacing w:val="0"/>
        <w:jc w:val="both"/>
        <w:outlineLvl w:val="1"/>
        <w:rPr>
          <w:b/>
          <w:szCs w:val="22"/>
        </w:rPr>
      </w:pPr>
    </w:p>
    <w:p w:rsidR="009B793D" w:rsidRPr="002F7C76" w:rsidRDefault="001F0B19" w:rsidP="0021162E">
      <w:pPr>
        <w:pStyle w:val="PargrafodaLista"/>
        <w:numPr>
          <w:ilvl w:val="1"/>
          <w:numId w:val="14"/>
        </w:numPr>
        <w:suppressAutoHyphens/>
        <w:spacing w:after="360"/>
        <w:contextualSpacing w:val="0"/>
        <w:jc w:val="both"/>
        <w:outlineLvl w:val="1"/>
        <w:rPr>
          <w:b/>
          <w:szCs w:val="22"/>
        </w:rPr>
      </w:pPr>
      <w:bookmarkStart w:id="37" w:name="_Toc370209191"/>
      <w:r w:rsidRPr="002F7C76">
        <w:rPr>
          <w:b/>
          <w:szCs w:val="22"/>
        </w:rPr>
        <w:t>Estimativa do Volume de  Serviço</w:t>
      </w:r>
      <w:bookmarkEnd w:id="37"/>
    </w:p>
    <w:p w:rsidR="00420BD5" w:rsidRPr="00420BD5" w:rsidRDefault="00420BD5" w:rsidP="00420BD5">
      <w:pPr>
        <w:pStyle w:val="PargrafodaLista"/>
        <w:tabs>
          <w:tab w:val="left" w:pos="2552"/>
        </w:tabs>
        <w:suppressAutoHyphens/>
        <w:spacing w:after="360"/>
        <w:ind w:left="0" w:firstLine="1701"/>
        <w:contextualSpacing w:val="0"/>
        <w:jc w:val="both"/>
        <w:rPr>
          <w:szCs w:val="22"/>
        </w:rPr>
      </w:pPr>
      <w:r w:rsidRPr="00420BD5">
        <w:rPr>
          <w:szCs w:val="22"/>
        </w:rPr>
        <w:t>O dimensionamento da equipe para execução adequada dos serviços será de responsabilidade do licitante, devendo ser suficiente para o cumprimento integral dos níveis mínimos de serviço exigidos no edital.</w:t>
      </w:r>
    </w:p>
    <w:p w:rsidR="00660404" w:rsidRDefault="00660404" w:rsidP="001104FA">
      <w:pPr>
        <w:pStyle w:val="PargrafodaLista"/>
        <w:numPr>
          <w:ilvl w:val="2"/>
          <w:numId w:val="14"/>
        </w:numPr>
        <w:tabs>
          <w:tab w:val="left" w:pos="2552"/>
        </w:tabs>
        <w:suppressAutoHyphens/>
        <w:spacing w:after="360"/>
        <w:ind w:firstLine="1701"/>
        <w:contextualSpacing w:val="0"/>
        <w:jc w:val="both"/>
        <w:rPr>
          <w:szCs w:val="22"/>
        </w:rPr>
      </w:pPr>
      <w:r w:rsidRPr="009B793D">
        <w:rPr>
          <w:szCs w:val="22"/>
        </w:rPr>
        <w:t>Serviços de Suporte de 1º</w:t>
      </w:r>
      <w:r w:rsidR="00A001F9">
        <w:rPr>
          <w:szCs w:val="22"/>
        </w:rPr>
        <w:t>,</w:t>
      </w:r>
      <w:r w:rsidRPr="009B793D">
        <w:rPr>
          <w:szCs w:val="22"/>
        </w:rPr>
        <w:t xml:space="preserve"> 2º </w:t>
      </w:r>
      <w:r w:rsidR="00A001F9">
        <w:rPr>
          <w:szCs w:val="22"/>
        </w:rPr>
        <w:t>e 3º N</w:t>
      </w:r>
      <w:r w:rsidRPr="009B793D">
        <w:rPr>
          <w:szCs w:val="22"/>
        </w:rPr>
        <w:t>ível, incluindo a implantação da Central de Serviços (</w:t>
      </w:r>
      <w:proofErr w:type="spellStart"/>
      <w:r w:rsidRPr="00356E80">
        <w:rPr>
          <w:i/>
          <w:szCs w:val="22"/>
        </w:rPr>
        <w:t>Service</w:t>
      </w:r>
      <w:proofErr w:type="spellEnd"/>
      <w:r w:rsidRPr="00356E80">
        <w:rPr>
          <w:i/>
          <w:szCs w:val="22"/>
        </w:rPr>
        <w:t xml:space="preserve"> </w:t>
      </w:r>
      <w:proofErr w:type="spellStart"/>
      <w:r w:rsidRPr="00356E80">
        <w:rPr>
          <w:i/>
          <w:szCs w:val="22"/>
        </w:rPr>
        <w:t>Desk</w:t>
      </w:r>
      <w:proofErr w:type="spellEnd"/>
      <w:r w:rsidRPr="009B793D">
        <w:rPr>
          <w:szCs w:val="22"/>
        </w:rPr>
        <w:t>), o gerenciamento de incidentes e solicitações de serviços, o telessuporte, o atendimento presencial e a assistência técnica ao parque de equipamentos das unidade</w:t>
      </w:r>
      <w:r w:rsidR="009B793D" w:rsidRPr="009B793D">
        <w:rPr>
          <w:szCs w:val="22"/>
        </w:rPr>
        <w:t>s</w:t>
      </w:r>
      <w:r w:rsidRPr="009B793D">
        <w:rPr>
          <w:szCs w:val="22"/>
        </w:rPr>
        <w:t xml:space="preserve"> do DPF pertencentes à circunscrição da</w:t>
      </w:r>
      <w:r w:rsidR="001732B6">
        <w:rPr>
          <w:szCs w:val="22"/>
        </w:rPr>
        <w:t>s superintendências participantes</w:t>
      </w:r>
      <w:r w:rsidR="0060797A">
        <w:rPr>
          <w:szCs w:val="22"/>
        </w:rPr>
        <w:t>.</w:t>
      </w:r>
    </w:p>
    <w:p w:rsidR="0000699A" w:rsidRDefault="0000699A">
      <w:pPr>
        <w:rPr>
          <w:rFonts w:eastAsia="Times New Roman" w:cs="Times New Roman"/>
          <w:b/>
          <w:kern w:val="0"/>
          <w:lang w:bidi="ar-SA"/>
        </w:rPr>
      </w:pPr>
      <w:r>
        <w:br w:type="page"/>
      </w:r>
    </w:p>
    <w:p w:rsidR="003A570C" w:rsidRPr="003A570C" w:rsidRDefault="003A570C" w:rsidP="003A570C">
      <w:pPr>
        <w:pStyle w:val="Estilo3"/>
        <w:numPr>
          <w:ilvl w:val="0"/>
          <w:numId w:val="0"/>
        </w:numPr>
        <w:tabs>
          <w:tab w:val="left" w:pos="2552"/>
        </w:tabs>
        <w:spacing w:after="120"/>
        <w:ind w:left="283"/>
        <w:jc w:val="center"/>
        <w:rPr>
          <w:szCs w:val="24"/>
        </w:rPr>
      </w:pPr>
      <w:r w:rsidRPr="003A570C">
        <w:rPr>
          <w:szCs w:val="24"/>
        </w:rPr>
        <w:lastRenderedPageBreak/>
        <w:t>TABELA 15 – ESTIMATIVA DO NÚMERO DE CHAMADOS ANUAIS</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outset" w:sz="6" w:space="0" w:color="auto"/>
        </w:tblBorders>
        <w:tblLayout w:type="fixed"/>
        <w:tblCellMar>
          <w:left w:w="10" w:type="dxa"/>
          <w:right w:w="10" w:type="dxa"/>
        </w:tblCellMar>
        <w:tblLook w:val="04A0"/>
      </w:tblPr>
      <w:tblGrid>
        <w:gridCol w:w="3983"/>
        <w:gridCol w:w="4927"/>
      </w:tblGrid>
      <w:tr w:rsidR="003A570C" w:rsidRPr="00223786" w:rsidTr="009444DF">
        <w:trPr>
          <w:jc w:val="center"/>
        </w:trPr>
        <w:tc>
          <w:tcPr>
            <w:tcW w:w="8910" w:type="dxa"/>
            <w:gridSpan w:val="2"/>
            <w:shd w:val="clear" w:color="auto" w:fill="A6A6A6"/>
            <w:tcMar>
              <w:top w:w="0" w:type="dxa"/>
              <w:left w:w="70" w:type="dxa"/>
              <w:bottom w:w="0" w:type="dxa"/>
              <w:right w:w="70" w:type="dxa"/>
            </w:tcMar>
            <w:vAlign w:val="center"/>
          </w:tcPr>
          <w:p w:rsidR="003A570C" w:rsidRPr="00223786" w:rsidRDefault="003A570C" w:rsidP="009444DF">
            <w:pPr>
              <w:pStyle w:val="Standard"/>
              <w:snapToGrid w:val="0"/>
              <w:jc w:val="center"/>
              <w:rPr>
                <w:b/>
                <w:bCs/>
                <w:spacing w:val="30"/>
                <w:sz w:val="28"/>
                <w:szCs w:val="28"/>
              </w:rPr>
            </w:pPr>
            <w:r w:rsidRPr="00223786">
              <w:rPr>
                <w:b/>
                <w:bCs/>
                <w:spacing w:val="30"/>
                <w:sz w:val="28"/>
                <w:szCs w:val="28"/>
              </w:rPr>
              <w:t>ESTIMATIVA</w:t>
            </w:r>
            <w:r>
              <w:rPr>
                <w:b/>
                <w:bCs/>
                <w:spacing w:val="30"/>
                <w:sz w:val="28"/>
                <w:szCs w:val="28"/>
              </w:rPr>
              <w:t xml:space="preserve"> DO NÚMERO DE CHAMADOS ANUAIS PARA SUPORTE</w:t>
            </w:r>
          </w:p>
        </w:tc>
      </w:tr>
      <w:tr w:rsidR="003A570C" w:rsidRPr="007F6B87" w:rsidTr="009444DF">
        <w:trPr>
          <w:jc w:val="center"/>
        </w:trPr>
        <w:tc>
          <w:tcPr>
            <w:tcW w:w="3983" w:type="dxa"/>
            <w:shd w:val="clear" w:color="auto" w:fill="BFBFBF"/>
            <w:tcMar>
              <w:top w:w="0" w:type="dxa"/>
              <w:left w:w="70" w:type="dxa"/>
              <w:bottom w:w="0" w:type="dxa"/>
              <w:right w:w="70" w:type="dxa"/>
            </w:tcMar>
          </w:tcPr>
          <w:p w:rsidR="003A570C" w:rsidRDefault="003A570C" w:rsidP="009444DF">
            <w:pPr>
              <w:jc w:val="center"/>
              <w:rPr>
                <w:b/>
                <w:bCs/>
                <w:spacing w:val="30"/>
              </w:rPr>
            </w:pPr>
            <w:r w:rsidRPr="00DF4966">
              <w:rPr>
                <w:b/>
                <w:bCs/>
                <w:spacing w:val="30"/>
              </w:rPr>
              <w:t>UNIDADE</w:t>
            </w:r>
          </w:p>
          <w:p w:rsidR="003A570C" w:rsidRDefault="003A570C" w:rsidP="009444DF">
            <w:pPr>
              <w:jc w:val="center"/>
            </w:pPr>
            <w:r w:rsidRPr="00DF4966">
              <w:rPr>
                <w:b/>
                <w:bCs/>
                <w:spacing w:val="30"/>
              </w:rPr>
              <w:t>GESTORA</w:t>
            </w:r>
          </w:p>
        </w:tc>
        <w:tc>
          <w:tcPr>
            <w:tcW w:w="4927" w:type="dxa"/>
            <w:shd w:val="clear" w:color="auto" w:fill="BFBFBF"/>
            <w:tcMar>
              <w:top w:w="0" w:type="dxa"/>
              <w:left w:w="70" w:type="dxa"/>
              <w:bottom w:w="0" w:type="dxa"/>
              <w:right w:w="70" w:type="dxa"/>
            </w:tcMar>
            <w:vAlign w:val="center"/>
          </w:tcPr>
          <w:p w:rsidR="003A570C" w:rsidRDefault="003A570C" w:rsidP="009444DF">
            <w:pPr>
              <w:pStyle w:val="Standard"/>
              <w:snapToGrid w:val="0"/>
              <w:jc w:val="center"/>
            </w:pPr>
            <w:r>
              <w:t xml:space="preserve">Média anual </w:t>
            </w:r>
            <w:r w:rsidRPr="007F6B87">
              <w:t>estimad</w:t>
            </w:r>
            <w:r>
              <w:t>a</w:t>
            </w:r>
            <w:r w:rsidRPr="007F6B87">
              <w:t xml:space="preserve"> de atendimentos </w:t>
            </w:r>
            <w:r>
              <w:t xml:space="preserve">a chamados </w:t>
            </w:r>
            <w:r w:rsidRPr="007F6B87">
              <w:t>que demandam suporte de 1º</w:t>
            </w:r>
            <w:r>
              <w:t xml:space="preserve">, </w:t>
            </w:r>
            <w:r w:rsidRPr="007F6B87">
              <w:t>2º</w:t>
            </w:r>
            <w:r>
              <w:t xml:space="preserve"> e 3º </w:t>
            </w:r>
            <w:proofErr w:type="gramStart"/>
            <w:r>
              <w:t>N</w:t>
            </w:r>
            <w:r w:rsidRPr="007F6B87">
              <w:t>ível</w:t>
            </w:r>
            <w:proofErr w:type="gramEnd"/>
            <w:r>
              <w:t xml:space="preserve"> </w:t>
            </w:r>
          </w:p>
        </w:tc>
      </w:tr>
      <w:tr w:rsidR="003A570C" w:rsidRPr="009B793D" w:rsidTr="009444DF">
        <w:trPr>
          <w:trHeight w:val="454"/>
          <w:jc w:val="center"/>
        </w:trPr>
        <w:tc>
          <w:tcPr>
            <w:tcW w:w="3983" w:type="dxa"/>
            <w:shd w:val="clear" w:color="auto" w:fill="BFBFBF"/>
            <w:tcMar>
              <w:top w:w="0" w:type="dxa"/>
              <w:left w:w="70" w:type="dxa"/>
              <w:bottom w:w="0" w:type="dxa"/>
              <w:right w:w="70" w:type="dxa"/>
            </w:tcMar>
            <w:vAlign w:val="center"/>
          </w:tcPr>
          <w:p w:rsidR="003A570C" w:rsidRPr="007B0124" w:rsidRDefault="003A570C" w:rsidP="009444DF">
            <w:pPr>
              <w:pStyle w:val="Standard"/>
              <w:snapToGrid w:val="0"/>
              <w:jc w:val="center"/>
              <w:rPr>
                <w:b/>
                <w:bCs/>
                <w:spacing w:val="30"/>
              </w:rPr>
            </w:pPr>
            <w:r>
              <w:rPr>
                <w:b/>
                <w:bCs/>
                <w:spacing w:val="30"/>
              </w:rPr>
              <w:t xml:space="preserve">Superintendência </w:t>
            </w:r>
            <w:r w:rsidR="001732B6">
              <w:rPr>
                <w:b/>
                <w:bCs/>
                <w:spacing w:val="30"/>
              </w:rPr>
              <w:t xml:space="preserve">de Minas Gerais </w:t>
            </w:r>
            <w:r>
              <w:rPr>
                <w:b/>
                <w:bCs/>
                <w:spacing w:val="30"/>
              </w:rPr>
              <w:t>e descentralizadas.</w:t>
            </w:r>
          </w:p>
        </w:tc>
        <w:tc>
          <w:tcPr>
            <w:tcW w:w="4927" w:type="dxa"/>
            <w:shd w:val="clear" w:color="auto" w:fill="auto"/>
            <w:tcMar>
              <w:top w:w="0" w:type="dxa"/>
              <w:left w:w="70" w:type="dxa"/>
              <w:bottom w:w="0" w:type="dxa"/>
              <w:right w:w="70" w:type="dxa"/>
            </w:tcMar>
            <w:vAlign w:val="center"/>
          </w:tcPr>
          <w:p w:rsidR="003A570C" w:rsidRPr="00746C3B" w:rsidRDefault="003A570C" w:rsidP="009444DF">
            <w:pPr>
              <w:jc w:val="center"/>
              <w:rPr>
                <w:b/>
              </w:rPr>
            </w:pPr>
            <w:r>
              <w:rPr>
                <w:b/>
              </w:rPr>
              <w:t>6.000</w:t>
            </w:r>
          </w:p>
        </w:tc>
      </w:tr>
      <w:tr w:rsidR="001732B6" w:rsidRPr="009B793D" w:rsidTr="009444DF">
        <w:trPr>
          <w:trHeight w:val="454"/>
          <w:jc w:val="center"/>
        </w:trPr>
        <w:tc>
          <w:tcPr>
            <w:tcW w:w="3983" w:type="dxa"/>
            <w:shd w:val="clear" w:color="auto" w:fill="BFBFBF"/>
            <w:tcMar>
              <w:top w:w="0" w:type="dxa"/>
              <w:left w:w="70" w:type="dxa"/>
              <w:bottom w:w="0" w:type="dxa"/>
              <w:right w:w="70" w:type="dxa"/>
            </w:tcMar>
            <w:vAlign w:val="center"/>
          </w:tcPr>
          <w:p w:rsidR="001732B6" w:rsidRDefault="001732B6" w:rsidP="001732B6">
            <w:pPr>
              <w:pStyle w:val="Standard"/>
              <w:snapToGrid w:val="0"/>
              <w:jc w:val="center"/>
              <w:rPr>
                <w:b/>
                <w:bCs/>
                <w:spacing w:val="30"/>
              </w:rPr>
            </w:pPr>
            <w:r>
              <w:rPr>
                <w:b/>
                <w:bCs/>
                <w:spacing w:val="30"/>
              </w:rPr>
              <w:t>Superintendência de Santa Catarina e descentralizadas.</w:t>
            </w:r>
          </w:p>
        </w:tc>
        <w:tc>
          <w:tcPr>
            <w:tcW w:w="4927" w:type="dxa"/>
            <w:shd w:val="clear" w:color="auto" w:fill="auto"/>
            <w:tcMar>
              <w:top w:w="0" w:type="dxa"/>
              <w:left w:w="70" w:type="dxa"/>
              <w:bottom w:w="0" w:type="dxa"/>
              <w:right w:w="70" w:type="dxa"/>
            </w:tcMar>
            <w:vAlign w:val="center"/>
          </w:tcPr>
          <w:p w:rsidR="001732B6" w:rsidRDefault="001732B6" w:rsidP="009444DF">
            <w:pPr>
              <w:jc w:val="center"/>
              <w:rPr>
                <w:b/>
              </w:rPr>
            </w:pPr>
            <w:r>
              <w:rPr>
                <w:b/>
              </w:rPr>
              <w:t>6.000</w:t>
            </w:r>
          </w:p>
        </w:tc>
      </w:tr>
    </w:tbl>
    <w:p w:rsidR="003A570C" w:rsidRPr="003A570C" w:rsidRDefault="003A570C" w:rsidP="003A570C">
      <w:pPr>
        <w:pStyle w:val="Estilo3"/>
        <w:numPr>
          <w:ilvl w:val="0"/>
          <w:numId w:val="0"/>
        </w:numPr>
        <w:spacing w:after="170" w:line="283" w:lineRule="atLeast"/>
        <w:ind w:left="283"/>
        <w:rPr>
          <w:highlight w:val="green"/>
        </w:rPr>
      </w:pPr>
    </w:p>
    <w:p w:rsidR="00E03E4A" w:rsidRDefault="005E05E9" w:rsidP="002F7C76">
      <w:pPr>
        <w:pStyle w:val="texto"/>
        <w:spacing w:after="240" w:line="240" w:lineRule="auto"/>
        <w:ind w:left="0" w:firstLine="2552"/>
        <w:rPr>
          <w:b/>
          <w:sz w:val="24"/>
          <w:szCs w:val="22"/>
        </w:rPr>
      </w:pPr>
      <w:r>
        <w:rPr>
          <w:b/>
          <w:sz w:val="24"/>
          <w:szCs w:val="22"/>
        </w:rPr>
        <w:t>F</w:t>
      </w:r>
      <w:r w:rsidR="00660404" w:rsidRPr="00223786">
        <w:rPr>
          <w:b/>
          <w:sz w:val="24"/>
          <w:szCs w:val="22"/>
        </w:rPr>
        <w:t xml:space="preserve">orma de Estimativa: </w:t>
      </w:r>
    </w:p>
    <w:p w:rsidR="00660404" w:rsidRPr="00223786" w:rsidRDefault="00660404" w:rsidP="002F7C76">
      <w:pPr>
        <w:pStyle w:val="PargrafodaLista"/>
        <w:numPr>
          <w:ilvl w:val="3"/>
          <w:numId w:val="14"/>
        </w:numPr>
        <w:tabs>
          <w:tab w:val="left" w:pos="3686"/>
        </w:tabs>
        <w:suppressAutoHyphens/>
        <w:spacing w:after="240"/>
        <w:ind w:firstLine="2552"/>
        <w:contextualSpacing w:val="0"/>
        <w:jc w:val="both"/>
        <w:rPr>
          <w:szCs w:val="22"/>
        </w:rPr>
      </w:pPr>
      <w:r w:rsidRPr="00223786">
        <w:rPr>
          <w:szCs w:val="22"/>
        </w:rPr>
        <w:t>Estimativa obtida a partir da análise de contratos similares existentes no DPF</w:t>
      </w:r>
      <w:r w:rsidR="001732B6">
        <w:rPr>
          <w:szCs w:val="22"/>
        </w:rPr>
        <w:t xml:space="preserve">, dados extraídos por meio do Sistema de Gerenciamento da SR/DPF/SC (SISGER) </w:t>
      </w:r>
      <w:r w:rsidRPr="00223786">
        <w:rPr>
          <w:szCs w:val="22"/>
        </w:rPr>
        <w:t>e também a série histórica parcial d</w:t>
      </w:r>
      <w:r w:rsidR="007C7144">
        <w:rPr>
          <w:szCs w:val="22"/>
        </w:rPr>
        <w:t>as Superintendências de Minas Gerais e Santa Catarina</w:t>
      </w:r>
      <w:r w:rsidRPr="00223786">
        <w:rPr>
          <w:szCs w:val="22"/>
        </w:rPr>
        <w:t xml:space="preserve"> durante o primeiro semestre de 201</w:t>
      </w:r>
      <w:r w:rsidR="0060797A">
        <w:rPr>
          <w:szCs w:val="22"/>
        </w:rPr>
        <w:t>3</w:t>
      </w:r>
      <w:r w:rsidR="00893EB7">
        <w:rPr>
          <w:szCs w:val="22"/>
        </w:rPr>
        <w:t>, demonstrada no anexo 1-K.</w:t>
      </w:r>
    </w:p>
    <w:p w:rsidR="005E05E9" w:rsidRPr="00E03E4A" w:rsidRDefault="005E05E9" w:rsidP="002F7C76">
      <w:pPr>
        <w:pStyle w:val="PargrafodaLista"/>
        <w:numPr>
          <w:ilvl w:val="3"/>
          <w:numId w:val="14"/>
        </w:numPr>
        <w:tabs>
          <w:tab w:val="left" w:pos="3686"/>
        </w:tabs>
        <w:suppressAutoHyphens/>
        <w:spacing w:after="240"/>
        <w:ind w:firstLine="2552"/>
        <w:contextualSpacing w:val="0"/>
        <w:jc w:val="both"/>
        <w:rPr>
          <w:szCs w:val="22"/>
        </w:rPr>
      </w:pPr>
      <w:r w:rsidRPr="00E03E4A">
        <w:rPr>
          <w:szCs w:val="22"/>
        </w:rPr>
        <w:t xml:space="preserve">Os serviços objeto do presente Termo de Referência eram contratados pelo regime de postos de trabalho e não havia, no âmbito do DPF, obrigatoriedade de registro de </w:t>
      </w:r>
      <w:proofErr w:type="gramStart"/>
      <w:r w:rsidRPr="00E03E4A">
        <w:rPr>
          <w:szCs w:val="22"/>
        </w:rPr>
        <w:t>todos</w:t>
      </w:r>
      <w:proofErr w:type="gramEnd"/>
      <w:r w:rsidRPr="00E03E4A">
        <w:rPr>
          <w:szCs w:val="22"/>
        </w:rPr>
        <w:t xml:space="preserve"> atendimento efetuados pela área de TI, inexistindo uma base histórica confiável de dados de atendimento e outras informações suficientes e necessárias à mensuração quantitativa exata dos serviços que ora se busca contratar.</w:t>
      </w:r>
    </w:p>
    <w:p w:rsidR="005E05E9" w:rsidRPr="00E03E4A" w:rsidRDefault="005E05E9" w:rsidP="002F7C76">
      <w:pPr>
        <w:pStyle w:val="PargrafodaLista"/>
        <w:numPr>
          <w:ilvl w:val="3"/>
          <w:numId w:val="14"/>
        </w:numPr>
        <w:tabs>
          <w:tab w:val="left" w:pos="3686"/>
        </w:tabs>
        <w:suppressAutoHyphens/>
        <w:spacing w:after="240"/>
        <w:ind w:firstLine="2552"/>
        <w:contextualSpacing w:val="0"/>
        <w:jc w:val="both"/>
        <w:rPr>
          <w:szCs w:val="22"/>
        </w:rPr>
      </w:pPr>
      <w:r w:rsidRPr="00E03E4A">
        <w:rPr>
          <w:szCs w:val="22"/>
        </w:rPr>
        <w:t xml:space="preserve">No decorrer da execução do contrato, será gerado um histórico de informações e dados de atendimento por meio da ferramenta SGSD - </w:t>
      </w:r>
      <w:r w:rsidR="00D978C2" w:rsidRPr="00E03E4A">
        <w:rPr>
          <w:szCs w:val="22"/>
        </w:rPr>
        <w:t xml:space="preserve">Sistema de Gestão de </w:t>
      </w:r>
      <w:proofErr w:type="spellStart"/>
      <w:r w:rsidR="00D978C2" w:rsidRPr="00356E80">
        <w:rPr>
          <w:i/>
          <w:szCs w:val="22"/>
        </w:rPr>
        <w:t>Service</w:t>
      </w:r>
      <w:proofErr w:type="spellEnd"/>
      <w:r w:rsidR="00D978C2" w:rsidRPr="00356E80">
        <w:rPr>
          <w:i/>
          <w:szCs w:val="22"/>
        </w:rPr>
        <w:t xml:space="preserve"> </w:t>
      </w:r>
      <w:proofErr w:type="spellStart"/>
      <w:r w:rsidR="00D978C2" w:rsidRPr="00356E80">
        <w:rPr>
          <w:i/>
          <w:szCs w:val="22"/>
        </w:rPr>
        <w:t>Desk</w:t>
      </w:r>
      <w:proofErr w:type="spellEnd"/>
      <w:r w:rsidRPr="00E03E4A">
        <w:rPr>
          <w:szCs w:val="22"/>
        </w:rPr>
        <w:t>, relativos ao objeto da contratação, o qual subsidiará a Administração na apresentação de proposta de adequação contratual, promovendo supressões ou acréscimos visando o necessário equilíbrio econômico-financeiro dos serviços ora contratados, nos termos do art. 65 da Lei nº 8.666/93.</w:t>
      </w:r>
    </w:p>
    <w:p w:rsidR="005E05E9" w:rsidRPr="00E03E4A" w:rsidRDefault="005E05E9" w:rsidP="002F7C76">
      <w:pPr>
        <w:pStyle w:val="PargrafodaLista"/>
        <w:numPr>
          <w:ilvl w:val="3"/>
          <w:numId w:val="14"/>
        </w:numPr>
        <w:tabs>
          <w:tab w:val="left" w:pos="3686"/>
        </w:tabs>
        <w:suppressAutoHyphens/>
        <w:spacing w:after="240"/>
        <w:ind w:firstLine="2552"/>
        <w:contextualSpacing w:val="0"/>
        <w:jc w:val="both"/>
        <w:rPr>
          <w:szCs w:val="22"/>
        </w:rPr>
      </w:pPr>
      <w:r w:rsidRPr="00E03E4A">
        <w:rPr>
          <w:szCs w:val="22"/>
        </w:rPr>
        <w:t>Por analogia com as informações fornecidas por outras Unidades do Departamento de Polícia Federal estima-se que a demanda pelos serviços de suporte de 1º e 2º nível observará a ocorrência média de 1 (um) chamado mensal/usuário das Unidades participantes.</w:t>
      </w:r>
    </w:p>
    <w:p w:rsidR="00FE55F4" w:rsidRDefault="005E05E9" w:rsidP="002F7C76">
      <w:pPr>
        <w:pStyle w:val="PargrafodaLista"/>
        <w:numPr>
          <w:ilvl w:val="3"/>
          <w:numId w:val="14"/>
        </w:numPr>
        <w:tabs>
          <w:tab w:val="left" w:pos="3686"/>
        </w:tabs>
        <w:suppressAutoHyphens/>
        <w:spacing w:after="240"/>
        <w:ind w:firstLine="2552"/>
        <w:contextualSpacing w:val="0"/>
        <w:jc w:val="both"/>
        <w:rPr>
          <w:szCs w:val="22"/>
        </w:rPr>
      </w:pPr>
      <w:r w:rsidRPr="00E03E4A">
        <w:rPr>
          <w:szCs w:val="22"/>
        </w:rPr>
        <w:t>No caso das Unidades Descentralizadas localizadas fora da</w:t>
      </w:r>
      <w:r w:rsidR="00A001F9">
        <w:rPr>
          <w:szCs w:val="22"/>
        </w:rPr>
        <w:t>s capitais</w:t>
      </w:r>
      <w:r w:rsidRPr="00E03E4A">
        <w:rPr>
          <w:szCs w:val="22"/>
        </w:rPr>
        <w:t xml:space="preserve">, estima-se que o número total de chamados que exijam atendimento presencial deva </w:t>
      </w:r>
      <w:r w:rsidR="00257563">
        <w:rPr>
          <w:szCs w:val="22"/>
        </w:rPr>
        <w:t xml:space="preserve">corresponder </w:t>
      </w:r>
      <w:proofErr w:type="gramStart"/>
      <w:r w:rsidR="00257563">
        <w:rPr>
          <w:szCs w:val="22"/>
        </w:rPr>
        <w:t>a</w:t>
      </w:r>
      <w:proofErr w:type="gramEnd"/>
      <w:r w:rsidR="00257563">
        <w:rPr>
          <w:szCs w:val="22"/>
        </w:rPr>
        <w:t xml:space="preserve"> faixa entre 2% e 5% do número de chamados. </w:t>
      </w:r>
    </w:p>
    <w:p w:rsidR="00660404" w:rsidRDefault="00257563" w:rsidP="002F7C76">
      <w:pPr>
        <w:pStyle w:val="PargrafodaLista"/>
        <w:numPr>
          <w:ilvl w:val="4"/>
          <w:numId w:val="14"/>
        </w:numPr>
        <w:tabs>
          <w:tab w:val="left" w:pos="3686"/>
        </w:tabs>
        <w:suppressAutoHyphens/>
        <w:spacing w:after="240"/>
        <w:contextualSpacing w:val="0"/>
        <w:jc w:val="both"/>
        <w:rPr>
          <w:szCs w:val="22"/>
        </w:rPr>
      </w:pPr>
      <w:r>
        <w:rPr>
          <w:szCs w:val="22"/>
        </w:rPr>
        <w:t>No período de adaptação</w:t>
      </w:r>
      <w:r w:rsidR="00FE55F4">
        <w:rPr>
          <w:szCs w:val="22"/>
        </w:rPr>
        <w:t xml:space="preserve">, </w:t>
      </w:r>
      <w:r>
        <w:rPr>
          <w:szCs w:val="22"/>
        </w:rPr>
        <w:t>dem</w:t>
      </w:r>
      <w:r w:rsidR="00FE55F4">
        <w:rPr>
          <w:szCs w:val="22"/>
        </w:rPr>
        <w:t xml:space="preserve">anda poderá superar essa faixa, mas, à medida que os usuários absorverem a nova forma de trabalho e os roteiros de atendimento forem </w:t>
      </w:r>
      <w:proofErr w:type="gramStart"/>
      <w:r w:rsidR="00FE55F4">
        <w:rPr>
          <w:szCs w:val="22"/>
        </w:rPr>
        <w:t>aprimorados</w:t>
      </w:r>
      <w:proofErr w:type="gramEnd"/>
      <w:r w:rsidR="00FE55F4">
        <w:rPr>
          <w:szCs w:val="22"/>
        </w:rPr>
        <w:t>, espera-se que a tendência seja de convergência para esse patamar.</w:t>
      </w:r>
    </w:p>
    <w:p w:rsidR="00660404" w:rsidRDefault="00660404" w:rsidP="002F7C76">
      <w:pPr>
        <w:pStyle w:val="PargrafodaLista"/>
        <w:numPr>
          <w:ilvl w:val="2"/>
          <w:numId w:val="14"/>
        </w:numPr>
        <w:tabs>
          <w:tab w:val="left" w:pos="2552"/>
        </w:tabs>
        <w:suppressAutoHyphens/>
        <w:spacing w:after="240"/>
        <w:ind w:firstLine="1701"/>
        <w:contextualSpacing w:val="0"/>
        <w:jc w:val="both"/>
        <w:rPr>
          <w:szCs w:val="22"/>
        </w:rPr>
      </w:pPr>
      <w:r w:rsidRPr="009B793D">
        <w:rPr>
          <w:szCs w:val="22"/>
        </w:rPr>
        <w:t>Suporte de 3º nível (execução de rotinas e procedimentos de manutenção preventiva e corretiva na infraestrutura de TI) para as unidades do DPF localizadas na circunscrição d</w:t>
      </w:r>
      <w:r w:rsidR="00A001F9">
        <w:rPr>
          <w:szCs w:val="22"/>
        </w:rPr>
        <w:t xml:space="preserve">a Superintendência: </w:t>
      </w:r>
      <w:r w:rsidRPr="009B793D">
        <w:rPr>
          <w:szCs w:val="22"/>
        </w:rPr>
        <w:tab/>
      </w:r>
      <w:r w:rsidRPr="009B793D">
        <w:rPr>
          <w:szCs w:val="22"/>
        </w:rPr>
        <w:tab/>
      </w:r>
    </w:p>
    <w:p w:rsidR="00A001F9" w:rsidRPr="00A001F9" w:rsidRDefault="00A001F9" w:rsidP="00A001F9">
      <w:pPr>
        <w:pStyle w:val="Estilo3"/>
        <w:numPr>
          <w:ilvl w:val="0"/>
          <w:numId w:val="0"/>
        </w:numPr>
        <w:spacing w:after="170" w:line="283" w:lineRule="atLeast"/>
        <w:jc w:val="center"/>
        <w:rPr>
          <w:szCs w:val="24"/>
        </w:rPr>
      </w:pPr>
      <w:r w:rsidRPr="00A001F9">
        <w:rPr>
          <w:szCs w:val="24"/>
        </w:rPr>
        <w:lastRenderedPageBreak/>
        <w:t>TABELA 1</w:t>
      </w:r>
      <w:r w:rsidR="003B733B">
        <w:rPr>
          <w:szCs w:val="24"/>
        </w:rPr>
        <w:t>6</w:t>
      </w:r>
      <w:r w:rsidRPr="00A001F9">
        <w:rPr>
          <w:szCs w:val="24"/>
        </w:rPr>
        <w:t xml:space="preserve"> – ESTIMATIVA D</w:t>
      </w:r>
      <w:r>
        <w:rPr>
          <w:szCs w:val="24"/>
        </w:rPr>
        <w:t>A DEMANDA ANUAL POR SUPORTE À INFRAESTRUTURA DE TI</w:t>
      </w:r>
    </w:p>
    <w:tbl>
      <w:tblPr>
        <w:tblW w:w="0" w:type="auto"/>
        <w:jc w:val="center"/>
        <w:tblInd w:w="-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 w:type="dxa"/>
          <w:right w:w="10" w:type="dxa"/>
        </w:tblCellMar>
        <w:tblLook w:val="04A0"/>
      </w:tblPr>
      <w:tblGrid>
        <w:gridCol w:w="2940"/>
        <w:gridCol w:w="6162"/>
      </w:tblGrid>
      <w:tr w:rsidR="009B793D" w:rsidRPr="007F6B87" w:rsidTr="00AC269E">
        <w:trPr>
          <w:trHeight w:val="567"/>
          <w:jc w:val="center"/>
        </w:trPr>
        <w:tc>
          <w:tcPr>
            <w:tcW w:w="9102" w:type="dxa"/>
            <w:gridSpan w:val="2"/>
            <w:shd w:val="clear" w:color="auto" w:fill="A6A6A6"/>
            <w:tcMar>
              <w:top w:w="0" w:type="dxa"/>
              <w:left w:w="70" w:type="dxa"/>
              <w:bottom w:w="0" w:type="dxa"/>
              <w:right w:w="70" w:type="dxa"/>
            </w:tcMar>
            <w:vAlign w:val="center"/>
          </w:tcPr>
          <w:p w:rsidR="00A001F9" w:rsidRPr="00A001F9" w:rsidRDefault="00A001F9" w:rsidP="009306B8">
            <w:pPr>
              <w:pStyle w:val="Standard"/>
              <w:snapToGrid w:val="0"/>
              <w:jc w:val="center"/>
              <w:rPr>
                <w:b/>
                <w:bCs/>
                <w:spacing w:val="30"/>
              </w:rPr>
            </w:pPr>
            <w:r w:rsidRPr="00A001F9">
              <w:rPr>
                <w:b/>
                <w:bCs/>
                <w:spacing w:val="30"/>
              </w:rPr>
              <w:t xml:space="preserve">INFRAESTRUTURA DE TI </w:t>
            </w:r>
          </w:p>
          <w:p w:rsidR="009B793D" w:rsidRPr="00A001F9" w:rsidRDefault="009B793D" w:rsidP="009306B8">
            <w:pPr>
              <w:pStyle w:val="Standard"/>
              <w:snapToGrid w:val="0"/>
              <w:jc w:val="center"/>
              <w:rPr>
                <w:b/>
                <w:bCs/>
                <w:spacing w:val="30"/>
              </w:rPr>
            </w:pPr>
            <w:r w:rsidRPr="00A001F9">
              <w:rPr>
                <w:b/>
                <w:bCs/>
                <w:spacing w:val="30"/>
              </w:rPr>
              <w:t xml:space="preserve">ESTIMATIVA </w:t>
            </w:r>
            <w:r w:rsidR="00A001F9" w:rsidRPr="00A001F9">
              <w:rPr>
                <w:b/>
                <w:bCs/>
                <w:spacing w:val="30"/>
              </w:rPr>
              <w:t xml:space="preserve">DA DEMANDA ANUAL POR SUPORTE </w:t>
            </w:r>
          </w:p>
        </w:tc>
      </w:tr>
      <w:tr w:rsidR="009306B8" w:rsidRPr="007F6B87" w:rsidTr="00AC269E">
        <w:trPr>
          <w:trHeight w:val="1184"/>
          <w:jc w:val="center"/>
        </w:trPr>
        <w:tc>
          <w:tcPr>
            <w:tcW w:w="2940" w:type="dxa"/>
            <w:shd w:val="clear" w:color="auto" w:fill="BFBFBF"/>
            <w:tcMar>
              <w:top w:w="0" w:type="dxa"/>
              <w:left w:w="70" w:type="dxa"/>
              <w:bottom w:w="0" w:type="dxa"/>
              <w:right w:w="70" w:type="dxa"/>
            </w:tcMar>
            <w:vAlign w:val="center"/>
          </w:tcPr>
          <w:p w:rsidR="00AC269E" w:rsidRDefault="009306B8" w:rsidP="009306B8">
            <w:pPr>
              <w:pStyle w:val="Standard"/>
              <w:snapToGrid w:val="0"/>
              <w:jc w:val="center"/>
              <w:rPr>
                <w:b/>
                <w:bCs/>
                <w:spacing w:val="30"/>
              </w:rPr>
            </w:pPr>
            <w:r w:rsidRPr="007B0124">
              <w:rPr>
                <w:b/>
                <w:bCs/>
                <w:spacing w:val="30"/>
              </w:rPr>
              <w:t xml:space="preserve">UNIDADE </w:t>
            </w:r>
          </w:p>
          <w:p w:rsidR="009306B8" w:rsidRPr="007B0124" w:rsidRDefault="009306B8" w:rsidP="009306B8">
            <w:pPr>
              <w:pStyle w:val="Standard"/>
              <w:snapToGrid w:val="0"/>
              <w:jc w:val="center"/>
              <w:rPr>
                <w:b/>
                <w:bCs/>
                <w:spacing w:val="30"/>
              </w:rPr>
            </w:pPr>
            <w:r w:rsidRPr="007B0124">
              <w:rPr>
                <w:b/>
                <w:bCs/>
                <w:spacing w:val="30"/>
              </w:rPr>
              <w:t>GESTORA</w:t>
            </w:r>
          </w:p>
        </w:tc>
        <w:tc>
          <w:tcPr>
            <w:tcW w:w="6162" w:type="dxa"/>
            <w:shd w:val="clear" w:color="auto" w:fill="BFBFBF"/>
            <w:tcMar>
              <w:top w:w="0" w:type="dxa"/>
              <w:left w:w="70" w:type="dxa"/>
              <w:bottom w:w="0" w:type="dxa"/>
              <w:right w:w="70" w:type="dxa"/>
            </w:tcMar>
            <w:vAlign w:val="center"/>
          </w:tcPr>
          <w:p w:rsidR="009306B8" w:rsidRPr="009B793D" w:rsidRDefault="009B793D" w:rsidP="009306B8">
            <w:pPr>
              <w:pStyle w:val="Standard"/>
              <w:snapToGrid w:val="0"/>
              <w:jc w:val="center"/>
              <w:rPr>
                <w:b/>
              </w:rPr>
            </w:pPr>
            <w:r w:rsidRPr="009B793D">
              <w:rPr>
                <w:b/>
              </w:rPr>
              <w:t>SERVIÇO</w:t>
            </w:r>
            <w:r w:rsidR="009306B8" w:rsidRPr="009B793D">
              <w:rPr>
                <w:b/>
              </w:rPr>
              <w:t xml:space="preserve"> </w:t>
            </w:r>
          </w:p>
          <w:p w:rsidR="009306B8" w:rsidRDefault="009306B8" w:rsidP="00223786">
            <w:pPr>
              <w:pStyle w:val="Standard"/>
              <w:snapToGrid w:val="0"/>
              <w:jc w:val="center"/>
            </w:pPr>
            <w:r>
              <w:t>E</w:t>
            </w:r>
            <w:r w:rsidRPr="00DC5006">
              <w:t>xecução de rotinas e procedimentos de manutenção preventiva</w:t>
            </w:r>
            <w:r>
              <w:t xml:space="preserve">, </w:t>
            </w:r>
            <w:r w:rsidRPr="00DC5006">
              <w:t>corretiva</w:t>
            </w:r>
            <w:r>
              <w:t xml:space="preserve"> e evolutiva</w:t>
            </w:r>
            <w:r w:rsidRPr="00DC5006">
              <w:t xml:space="preserve"> na infraestrutura de TI (suporte de 3º nível)</w:t>
            </w:r>
            <w:r w:rsidR="005212D4">
              <w:t xml:space="preserve"> – Média </w:t>
            </w:r>
            <w:proofErr w:type="gramStart"/>
            <w:r w:rsidR="005212D4">
              <w:t>anual</w:t>
            </w:r>
            <w:proofErr w:type="gramEnd"/>
          </w:p>
        </w:tc>
      </w:tr>
      <w:tr w:rsidR="001732B6" w:rsidRPr="007F6B87" w:rsidTr="00AC269E">
        <w:trPr>
          <w:trHeight w:val="552"/>
          <w:jc w:val="center"/>
        </w:trPr>
        <w:tc>
          <w:tcPr>
            <w:tcW w:w="2940" w:type="dxa"/>
            <w:shd w:val="clear" w:color="auto" w:fill="BFBFBF"/>
            <w:tcMar>
              <w:top w:w="0" w:type="dxa"/>
              <w:left w:w="70" w:type="dxa"/>
              <w:bottom w:w="0" w:type="dxa"/>
              <w:right w:w="70" w:type="dxa"/>
            </w:tcMar>
            <w:vAlign w:val="center"/>
          </w:tcPr>
          <w:p w:rsidR="001732B6" w:rsidRPr="007B0124" w:rsidRDefault="001732B6" w:rsidP="001732B6">
            <w:pPr>
              <w:pStyle w:val="Standard"/>
              <w:snapToGrid w:val="0"/>
              <w:jc w:val="center"/>
              <w:rPr>
                <w:b/>
                <w:bCs/>
                <w:spacing w:val="30"/>
              </w:rPr>
            </w:pPr>
            <w:r>
              <w:rPr>
                <w:b/>
                <w:bCs/>
                <w:spacing w:val="30"/>
              </w:rPr>
              <w:t xml:space="preserve">Superintendência de </w:t>
            </w:r>
            <w:r w:rsidRPr="001732B6">
              <w:rPr>
                <w:b/>
                <w:bCs/>
                <w:spacing w:val="30"/>
                <w:u w:val="single"/>
              </w:rPr>
              <w:t>Minas Gerais</w:t>
            </w:r>
            <w:r>
              <w:rPr>
                <w:b/>
                <w:bCs/>
                <w:spacing w:val="30"/>
              </w:rPr>
              <w:t xml:space="preserve"> e descentralizadas.</w:t>
            </w:r>
          </w:p>
        </w:tc>
        <w:tc>
          <w:tcPr>
            <w:tcW w:w="6162" w:type="dxa"/>
            <w:shd w:val="clear" w:color="auto" w:fill="auto"/>
            <w:tcMar>
              <w:top w:w="0" w:type="dxa"/>
              <w:left w:w="70" w:type="dxa"/>
              <w:bottom w:w="0" w:type="dxa"/>
              <w:right w:w="70" w:type="dxa"/>
            </w:tcMar>
            <w:vAlign w:val="center"/>
          </w:tcPr>
          <w:p w:rsidR="001732B6" w:rsidRPr="00AC2A82" w:rsidRDefault="001732B6" w:rsidP="003A570C">
            <w:pPr>
              <w:pStyle w:val="Standard"/>
              <w:snapToGrid w:val="0"/>
              <w:jc w:val="center"/>
            </w:pPr>
            <w:r>
              <w:t>4</w:t>
            </w:r>
            <w:r w:rsidRPr="00AC2A82">
              <w:t>.000 UDPFS</w:t>
            </w:r>
          </w:p>
        </w:tc>
      </w:tr>
      <w:tr w:rsidR="001732B6" w:rsidRPr="007F6B87" w:rsidTr="00AC269E">
        <w:trPr>
          <w:trHeight w:val="552"/>
          <w:jc w:val="center"/>
        </w:trPr>
        <w:tc>
          <w:tcPr>
            <w:tcW w:w="2940" w:type="dxa"/>
            <w:shd w:val="clear" w:color="auto" w:fill="BFBFBF"/>
            <w:tcMar>
              <w:top w:w="0" w:type="dxa"/>
              <w:left w:w="70" w:type="dxa"/>
              <w:bottom w:w="0" w:type="dxa"/>
              <w:right w:w="70" w:type="dxa"/>
            </w:tcMar>
            <w:vAlign w:val="center"/>
          </w:tcPr>
          <w:p w:rsidR="001732B6" w:rsidRDefault="001732B6" w:rsidP="001732B6">
            <w:pPr>
              <w:pStyle w:val="Standard"/>
              <w:snapToGrid w:val="0"/>
              <w:jc w:val="center"/>
              <w:rPr>
                <w:b/>
                <w:bCs/>
                <w:spacing w:val="30"/>
              </w:rPr>
            </w:pPr>
            <w:r>
              <w:rPr>
                <w:b/>
                <w:bCs/>
                <w:spacing w:val="30"/>
              </w:rPr>
              <w:t xml:space="preserve">Superintendência de </w:t>
            </w:r>
            <w:r w:rsidRPr="001732B6">
              <w:rPr>
                <w:b/>
                <w:bCs/>
                <w:spacing w:val="30"/>
                <w:u w:val="single"/>
              </w:rPr>
              <w:t>Santa Catarina</w:t>
            </w:r>
            <w:r>
              <w:rPr>
                <w:b/>
                <w:bCs/>
                <w:spacing w:val="30"/>
              </w:rPr>
              <w:t xml:space="preserve"> e descentralizadas.</w:t>
            </w:r>
          </w:p>
        </w:tc>
        <w:tc>
          <w:tcPr>
            <w:tcW w:w="6162" w:type="dxa"/>
            <w:shd w:val="clear" w:color="auto" w:fill="auto"/>
            <w:tcMar>
              <w:top w:w="0" w:type="dxa"/>
              <w:left w:w="70" w:type="dxa"/>
              <w:bottom w:w="0" w:type="dxa"/>
              <w:right w:w="70" w:type="dxa"/>
            </w:tcMar>
            <w:vAlign w:val="center"/>
          </w:tcPr>
          <w:p w:rsidR="001732B6" w:rsidRDefault="001732B6" w:rsidP="003A570C">
            <w:pPr>
              <w:pStyle w:val="Standard"/>
              <w:snapToGrid w:val="0"/>
              <w:jc w:val="center"/>
            </w:pPr>
            <w:r>
              <w:t>6.000 UDPFS</w:t>
            </w:r>
          </w:p>
        </w:tc>
      </w:tr>
    </w:tbl>
    <w:p w:rsidR="009306B8" w:rsidRDefault="009306B8" w:rsidP="0025553E">
      <w:pPr>
        <w:pStyle w:val="texto"/>
        <w:spacing w:after="170" w:line="283" w:lineRule="atLeast"/>
        <w:ind w:left="0" w:firstLine="0"/>
        <w:jc w:val="left"/>
        <w:rPr>
          <w:sz w:val="24"/>
          <w:szCs w:val="22"/>
          <w:highlight w:val="green"/>
        </w:rPr>
      </w:pPr>
    </w:p>
    <w:p w:rsidR="00E03E4A" w:rsidRPr="00E03E4A" w:rsidRDefault="00660404" w:rsidP="002F7C76">
      <w:pPr>
        <w:pStyle w:val="texto"/>
        <w:spacing w:after="240" w:line="240" w:lineRule="auto"/>
        <w:ind w:left="0" w:firstLine="2552"/>
        <w:jc w:val="left"/>
        <w:rPr>
          <w:b/>
          <w:sz w:val="24"/>
          <w:szCs w:val="22"/>
        </w:rPr>
      </w:pPr>
      <w:r w:rsidRPr="00E03E4A">
        <w:rPr>
          <w:b/>
          <w:sz w:val="24"/>
          <w:szCs w:val="22"/>
        </w:rPr>
        <w:t>Forma de Estimativa:</w:t>
      </w:r>
    </w:p>
    <w:p w:rsidR="001732B6" w:rsidRPr="001732B6" w:rsidRDefault="001732B6" w:rsidP="002F7C76">
      <w:pPr>
        <w:pStyle w:val="PargrafodaLista"/>
        <w:numPr>
          <w:ilvl w:val="3"/>
          <w:numId w:val="14"/>
        </w:numPr>
        <w:tabs>
          <w:tab w:val="left" w:pos="3686"/>
        </w:tabs>
        <w:suppressAutoHyphens/>
        <w:spacing w:after="240"/>
        <w:ind w:firstLine="2552"/>
        <w:contextualSpacing w:val="0"/>
        <w:jc w:val="both"/>
        <w:rPr>
          <w:szCs w:val="22"/>
        </w:rPr>
      </w:pPr>
      <w:r w:rsidRPr="001732B6">
        <w:rPr>
          <w:szCs w:val="22"/>
        </w:rPr>
        <w:t>Estimativa obtida a partir d</w:t>
      </w:r>
      <w:r w:rsidRPr="00C76D2D">
        <w:t>o histórico de chamados</w:t>
      </w:r>
      <w:r>
        <w:t xml:space="preserve"> e da necessidade de procedimentos de rotina para manutenção dos sistemas de responsabilidade das superintendências participantes</w:t>
      </w:r>
      <w:r w:rsidRPr="00C76D2D">
        <w:t xml:space="preserve">, </w:t>
      </w:r>
      <w:r w:rsidRPr="001732B6">
        <w:rPr>
          <w:szCs w:val="22"/>
        </w:rPr>
        <w:t xml:space="preserve">além dos critérios especificados na </w:t>
      </w:r>
      <w:proofErr w:type="gramStart"/>
      <w:r w:rsidRPr="001732B6">
        <w:rPr>
          <w:szCs w:val="22"/>
        </w:rPr>
        <w:t>Tabela.</w:t>
      </w:r>
      <w:proofErr w:type="gramEnd"/>
      <w:r w:rsidRPr="001732B6">
        <w:rPr>
          <w:szCs w:val="22"/>
        </w:rPr>
        <w:t>2 – Estimativa de Demanda de UDPFS</w:t>
      </w:r>
      <w:r w:rsidR="00FE55F4" w:rsidRPr="001732B6">
        <w:rPr>
          <w:szCs w:val="22"/>
        </w:rPr>
        <w:t>.</w:t>
      </w:r>
      <w:r w:rsidR="00E03E4A" w:rsidRPr="001732B6">
        <w:rPr>
          <w:b/>
          <w:szCs w:val="22"/>
        </w:rPr>
        <w:t xml:space="preserve"> </w:t>
      </w:r>
    </w:p>
    <w:p w:rsidR="003A570C" w:rsidRPr="001732B6" w:rsidRDefault="003A570C" w:rsidP="002F7C76">
      <w:pPr>
        <w:pStyle w:val="PargrafodaLista"/>
        <w:numPr>
          <w:ilvl w:val="3"/>
          <w:numId w:val="14"/>
        </w:numPr>
        <w:tabs>
          <w:tab w:val="left" w:pos="3686"/>
        </w:tabs>
        <w:suppressAutoHyphens/>
        <w:spacing w:after="240"/>
        <w:ind w:firstLine="2552"/>
        <w:contextualSpacing w:val="0"/>
        <w:jc w:val="both"/>
        <w:rPr>
          <w:szCs w:val="22"/>
        </w:rPr>
      </w:pPr>
      <w:r w:rsidRPr="001732B6">
        <w:rPr>
          <w:b/>
          <w:szCs w:val="22"/>
        </w:rPr>
        <w:t xml:space="preserve"> </w:t>
      </w:r>
      <w:r w:rsidR="000D28AC" w:rsidRPr="002C15A6">
        <w:rPr>
          <w:szCs w:val="22"/>
        </w:rPr>
        <w:t>Foram</w:t>
      </w:r>
      <w:r w:rsidRPr="002C15A6">
        <w:rPr>
          <w:szCs w:val="22"/>
        </w:rPr>
        <w:t xml:space="preserve"> também </w:t>
      </w:r>
      <w:r w:rsidR="000D28AC" w:rsidRPr="002C15A6">
        <w:rPr>
          <w:szCs w:val="22"/>
        </w:rPr>
        <w:t>consideradas</w:t>
      </w:r>
      <w:r w:rsidR="002C15A6" w:rsidRPr="002C15A6">
        <w:rPr>
          <w:szCs w:val="22"/>
        </w:rPr>
        <w:t xml:space="preserve"> </w:t>
      </w:r>
      <w:r w:rsidR="000D28AC" w:rsidRPr="002C15A6">
        <w:rPr>
          <w:szCs w:val="22"/>
        </w:rPr>
        <w:t>as</w:t>
      </w:r>
      <w:r w:rsidRPr="002C15A6">
        <w:rPr>
          <w:szCs w:val="22"/>
        </w:rPr>
        <w:t xml:space="preserve"> </w:t>
      </w:r>
      <w:r w:rsidR="000D28AC" w:rsidRPr="002C15A6">
        <w:rPr>
          <w:szCs w:val="22"/>
        </w:rPr>
        <w:t>séries</w:t>
      </w:r>
      <w:r w:rsidRPr="002C15A6">
        <w:rPr>
          <w:szCs w:val="22"/>
        </w:rPr>
        <w:t xml:space="preserve"> </w:t>
      </w:r>
      <w:r w:rsidR="000D28AC" w:rsidRPr="002C15A6">
        <w:rPr>
          <w:szCs w:val="22"/>
        </w:rPr>
        <w:t>históricas</w:t>
      </w:r>
      <w:r w:rsidRPr="002C15A6">
        <w:rPr>
          <w:szCs w:val="22"/>
        </w:rPr>
        <w:t xml:space="preserve"> de chamados </w:t>
      </w:r>
      <w:r w:rsidR="000D28AC" w:rsidRPr="002C15A6">
        <w:rPr>
          <w:szCs w:val="22"/>
        </w:rPr>
        <w:t>das</w:t>
      </w:r>
      <w:r w:rsidRPr="002C15A6">
        <w:rPr>
          <w:szCs w:val="22"/>
        </w:rPr>
        <w:t xml:space="preserve"> </w:t>
      </w:r>
      <w:r w:rsidR="000D28AC" w:rsidRPr="002C15A6">
        <w:rPr>
          <w:szCs w:val="22"/>
        </w:rPr>
        <w:t>Superintendências</w:t>
      </w:r>
      <w:r w:rsidRPr="002C15A6">
        <w:rPr>
          <w:szCs w:val="22"/>
        </w:rPr>
        <w:t xml:space="preserve"> e descentralizadas</w:t>
      </w:r>
      <w:r w:rsidRPr="001732B6">
        <w:rPr>
          <w:szCs w:val="22"/>
        </w:rPr>
        <w:t xml:space="preserve">, levando em consideração que </w:t>
      </w:r>
      <w:r w:rsidR="001732B6">
        <w:rPr>
          <w:szCs w:val="22"/>
        </w:rPr>
        <w:t>boa parte</w:t>
      </w:r>
      <w:r w:rsidRPr="001732B6">
        <w:rPr>
          <w:szCs w:val="22"/>
        </w:rPr>
        <w:t xml:space="preserve"> dos chamados são </w:t>
      </w:r>
      <w:proofErr w:type="gramStart"/>
      <w:r w:rsidRPr="001732B6">
        <w:rPr>
          <w:szCs w:val="22"/>
        </w:rPr>
        <w:t>resolvidos</w:t>
      </w:r>
      <w:proofErr w:type="gramEnd"/>
      <w:r w:rsidRPr="001732B6">
        <w:rPr>
          <w:szCs w:val="22"/>
        </w:rPr>
        <w:t xml:space="preserve"> pela central.</w:t>
      </w:r>
    </w:p>
    <w:p w:rsidR="00DC1712" w:rsidRDefault="001F0B19" w:rsidP="0021162E">
      <w:pPr>
        <w:pStyle w:val="PargrafodaLista"/>
        <w:numPr>
          <w:ilvl w:val="1"/>
          <w:numId w:val="14"/>
        </w:numPr>
        <w:suppressAutoHyphens/>
        <w:spacing w:after="240"/>
        <w:contextualSpacing w:val="0"/>
        <w:jc w:val="both"/>
        <w:outlineLvl w:val="1"/>
        <w:rPr>
          <w:b/>
          <w:szCs w:val="22"/>
        </w:rPr>
      </w:pPr>
      <w:bookmarkStart w:id="38" w:name="_Toc370209192"/>
      <w:r w:rsidRPr="00AC269E">
        <w:rPr>
          <w:b/>
          <w:szCs w:val="22"/>
        </w:rPr>
        <w:t>Prazos e Condições</w:t>
      </w:r>
      <w:bookmarkEnd w:id="38"/>
    </w:p>
    <w:p w:rsidR="006748D8" w:rsidRPr="006748D8" w:rsidRDefault="006748D8" w:rsidP="002F7C76">
      <w:pPr>
        <w:pStyle w:val="PargrafodaLista"/>
        <w:numPr>
          <w:ilvl w:val="2"/>
          <w:numId w:val="14"/>
        </w:numPr>
        <w:tabs>
          <w:tab w:val="left" w:pos="2552"/>
        </w:tabs>
        <w:suppressAutoHyphens/>
        <w:spacing w:after="240"/>
        <w:ind w:firstLine="1701"/>
        <w:contextualSpacing w:val="0"/>
        <w:jc w:val="both"/>
        <w:rPr>
          <w:szCs w:val="22"/>
        </w:rPr>
      </w:pPr>
      <w:r>
        <w:rPr>
          <w:szCs w:val="22"/>
        </w:rPr>
        <w:t>Para a implantação da Solução de TI deverão ser observados os prazos e condições previstos no Anexo I- C deste Termo de Referência.</w:t>
      </w:r>
    </w:p>
    <w:p w:rsidR="00D700C4" w:rsidRPr="00E03E4A" w:rsidRDefault="00D700C4" w:rsidP="002F7C76">
      <w:pPr>
        <w:pStyle w:val="PargrafodaLista"/>
        <w:numPr>
          <w:ilvl w:val="2"/>
          <w:numId w:val="14"/>
        </w:numPr>
        <w:tabs>
          <w:tab w:val="left" w:pos="2552"/>
        </w:tabs>
        <w:suppressAutoHyphens/>
        <w:spacing w:after="240"/>
        <w:ind w:firstLine="1701"/>
        <w:contextualSpacing w:val="0"/>
        <w:jc w:val="both"/>
        <w:rPr>
          <w:szCs w:val="22"/>
        </w:rPr>
      </w:pPr>
      <w:r w:rsidRPr="00E03E4A">
        <w:rPr>
          <w:szCs w:val="22"/>
        </w:rPr>
        <w:t>Esta contratação possui um cronograma de execução físico-financeira padrão a ser seguido para todo o contrato.</w:t>
      </w:r>
    </w:p>
    <w:p w:rsidR="00D700C4" w:rsidRDefault="00D700C4" w:rsidP="002F7C76">
      <w:pPr>
        <w:pStyle w:val="PargrafodaLista"/>
        <w:numPr>
          <w:ilvl w:val="2"/>
          <w:numId w:val="14"/>
        </w:numPr>
        <w:tabs>
          <w:tab w:val="left" w:pos="2552"/>
        </w:tabs>
        <w:suppressAutoHyphens/>
        <w:spacing w:after="240"/>
        <w:ind w:firstLine="1701"/>
        <w:contextualSpacing w:val="0"/>
        <w:jc w:val="both"/>
        <w:rPr>
          <w:szCs w:val="22"/>
        </w:rPr>
      </w:pPr>
      <w:r w:rsidRPr="00E03E4A">
        <w:rPr>
          <w:szCs w:val="22"/>
        </w:rPr>
        <w:t xml:space="preserve">As demandas serão emanadas dos usuários finais e da área de Tecnologia da Informação, registradas e geridas por meio do </w:t>
      </w:r>
      <w:r w:rsidR="00E03E4A">
        <w:rPr>
          <w:szCs w:val="22"/>
        </w:rPr>
        <w:t xml:space="preserve">Sistema de Gestão de </w:t>
      </w:r>
      <w:proofErr w:type="spellStart"/>
      <w:r w:rsidR="00E03E4A" w:rsidRPr="00356E80">
        <w:rPr>
          <w:i/>
          <w:szCs w:val="22"/>
        </w:rPr>
        <w:t>Service</w:t>
      </w:r>
      <w:proofErr w:type="spellEnd"/>
      <w:r w:rsidR="00E03E4A" w:rsidRPr="00356E80">
        <w:rPr>
          <w:i/>
          <w:szCs w:val="22"/>
        </w:rPr>
        <w:t xml:space="preserve"> </w:t>
      </w:r>
      <w:proofErr w:type="spellStart"/>
      <w:r w:rsidR="00E03E4A" w:rsidRPr="00356E80">
        <w:rPr>
          <w:i/>
          <w:szCs w:val="22"/>
        </w:rPr>
        <w:t>Desk</w:t>
      </w:r>
      <w:proofErr w:type="spellEnd"/>
      <w:r w:rsidR="00E03E4A">
        <w:rPr>
          <w:szCs w:val="22"/>
        </w:rPr>
        <w:t xml:space="preserve"> (SGSD) e através da emissão de Ordens de Serviço específicas para os serviços não rotineiros relacionados com o suporte à infraestrutura de TI, </w:t>
      </w:r>
      <w:r w:rsidRPr="00E03E4A">
        <w:rPr>
          <w:szCs w:val="22"/>
        </w:rPr>
        <w:t>ao término dos quais será realizada a homologação e o aceite dos serviços executados.</w:t>
      </w:r>
    </w:p>
    <w:p w:rsidR="0027072E" w:rsidRDefault="001F0B19" w:rsidP="0021162E">
      <w:pPr>
        <w:pStyle w:val="PargrafodaLista"/>
        <w:numPr>
          <w:ilvl w:val="1"/>
          <w:numId w:val="14"/>
        </w:numPr>
        <w:suppressAutoHyphens/>
        <w:spacing w:after="240"/>
        <w:contextualSpacing w:val="0"/>
        <w:jc w:val="both"/>
        <w:outlineLvl w:val="1"/>
        <w:rPr>
          <w:b/>
          <w:szCs w:val="22"/>
        </w:rPr>
      </w:pPr>
      <w:bookmarkStart w:id="39" w:name="_Toc370209193"/>
      <w:r>
        <w:rPr>
          <w:b/>
          <w:szCs w:val="22"/>
        </w:rPr>
        <w:t xml:space="preserve">Aceite, Alteração e </w:t>
      </w:r>
      <w:proofErr w:type="gramStart"/>
      <w:r>
        <w:rPr>
          <w:b/>
          <w:szCs w:val="22"/>
        </w:rPr>
        <w:t>Cancelamento</w:t>
      </w:r>
      <w:bookmarkEnd w:id="39"/>
      <w:proofErr w:type="gramEnd"/>
    </w:p>
    <w:p w:rsidR="0027072E" w:rsidRPr="00BD5092" w:rsidRDefault="001F0B19" w:rsidP="002F7C76">
      <w:pPr>
        <w:pStyle w:val="PargrafodaLista"/>
        <w:numPr>
          <w:ilvl w:val="2"/>
          <w:numId w:val="14"/>
        </w:numPr>
        <w:tabs>
          <w:tab w:val="left" w:pos="2552"/>
        </w:tabs>
        <w:suppressAutoHyphens/>
        <w:spacing w:after="240"/>
        <w:ind w:firstLine="1701"/>
        <w:contextualSpacing w:val="0"/>
        <w:jc w:val="both"/>
        <w:rPr>
          <w:b/>
          <w:szCs w:val="22"/>
        </w:rPr>
      </w:pPr>
      <w:r w:rsidRPr="00BD5092">
        <w:rPr>
          <w:b/>
          <w:szCs w:val="22"/>
        </w:rPr>
        <w:t>Condições de Aceite</w:t>
      </w:r>
    </w:p>
    <w:p w:rsidR="008E2FEC" w:rsidRPr="00BD5092" w:rsidRDefault="00BD5092" w:rsidP="002F7C76">
      <w:pPr>
        <w:pStyle w:val="PargrafodaLista"/>
        <w:numPr>
          <w:ilvl w:val="3"/>
          <w:numId w:val="14"/>
        </w:numPr>
        <w:tabs>
          <w:tab w:val="left" w:pos="2552"/>
        </w:tabs>
        <w:suppressAutoHyphens/>
        <w:spacing w:after="240"/>
        <w:contextualSpacing w:val="0"/>
        <w:jc w:val="both"/>
        <w:rPr>
          <w:szCs w:val="22"/>
        </w:rPr>
      </w:pPr>
      <w:r>
        <w:rPr>
          <w:szCs w:val="22"/>
        </w:rPr>
        <w:t xml:space="preserve">Aceite Mensal - </w:t>
      </w:r>
      <w:r w:rsidRPr="00BD5092">
        <w:rPr>
          <w:szCs w:val="22"/>
        </w:rPr>
        <w:t xml:space="preserve">Os serviços prestados serão avaliados e homologados até o 10º (décimo) dia útil do mês subsequente ao de sua prestação, na reunião de entrega e análise do relatório gerencial mensal. A Contratada deverá apresentar os níveis de serviço alcançados bem como as justificativas pelo não atendimento, caso existam. Todas </w:t>
      </w:r>
      <w:r w:rsidRPr="00BD5092">
        <w:rPr>
          <w:szCs w:val="22"/>
        </w:rPr>
        <w:lastRenderedPageBreak/>
        <w:t xml:space="preserve">essas informações, assim como eventuais melhorias a serem </w:t>
      </w:r>
      <w:proofErr w:type="gramStart"/>
      <w:r w:rsidRPr="00BD5092">
        <w:rPr>
          <w:szCs w:val="22"/>
        </w:rPr>
        <w:t>implementadas</w:t>
      </w:r>
      <w:proofErr w:type="gramEnd"/>
      <w:r w:rsidRPr="00BD5092">
        <w:rPr>
          <w:szCs w:val="22"/>
        </w:rPr>
        <w:t xml:space="preserve"> deverão constar do termo de homologação.</w:t>
      </w:r>
    </w:p>
    <w:p w:rsidR="003E542A" w:rsidRDefault="003E542A" w:rsidP="002F7C76">
      <w:pPr>
        <w:pStyle w:val="PargrafodaLista"/>
        <w:numPr>
          <w:ilvl w:val="3"/>
          <w:numId w:val="14"/>
        </w:numPr>
        <w:tabs>
          <w:tab w:val="left" w:pos="2552"/>
        </w:tabs>
        <w:suppressAutoHyphens/>
        <w:spacing w:after="240"/>
        <w:contextualSpacing w:val="0"/>
        <w:jc w:val="both"/>
        <w:rPr>
          <w:szCs w:val="22"/>
        </w:rPr>
      </w:pPr>
      <w:r w:rsidRPr="003E542A">
        <w:rPr>
          <w:szCs w:val="22"/>
        </w:rPr>
        <w:t>Atendimento de Chamados</w:t>
      </w:r>
      <w:r>
        <w:rPr>
          <w:szCs w:val="22"/>
        </w:rPr>
        <w:t xml:space="preserve">: os chamados somente serão finalizados após a solução ser </w:t>
      </w:r>
      <w:proofErr w:type="gramStart"/>
      <w:r>
        <w:rPr>
          <w:szCs w:val="22"/>
        </w:rPr>
        <w:t>implementada</w:t>
      </w:r>
      <w:proofErr w:type="gramEnd"/>
      <w:r>
        <w:rPr>
          <w:szCs w:val="22"/>
        </w:rPr>
        <w:t xml:space="preserve"> e comunicada ao usuário, que poderá aceitar ou rejeitar a solução. Em caso de rejeição, o chamado será reaberto para que seu tratamento seja retomado pela Contratada. </w:t>
      </w:r>
    </w:p>
    <w:p w:rsidR="003E542A" w:rsidRDefault="003E542A" w:rsidP="002F7C76">
      <w:pPr>
        <w:pStyle w:val="PargrafodaLista"/>
        <w:numPr>
          <w:ilvl w:val="3"/>
          <w:numId w:val="14"/>
        </w:numPr>
        <w:tabs>
          <w:tab w:val="left" w:pos="2552"/>
        </w:tabs>
        <w:suppressAutoHyphens/>
        <w:spacing w:after="240"/>
        <w:contextualSpacing w:val="0"/>
        <w:jc w:val="both"/>
        <w:rPr>
          <w:szCs w:val="22"/>
        </w:rPr>
      </w:pPr>
      <w:r>
        <w:rPr>
          <w:szCs w:val="22"/>
        </w:rPr>
        <w:t>Ordens de</w:t>
      </w:r>
      <w:r w:rsidR="00BD5092">
        <w:rPr>
          <w:szCs w:val="22"/>
        </w:rPr>
        <w:t xml:space="preserve"> Serviço: os serviços de suporte demandados através de Ordens de Serviço serão avaliados ao final da execução, quando serão emitidos o Termo de Recebimento Provisório, pelo Fiscal Técnico do Contrato</w:t>
      </w:r>
      <w:r w:rsidR="00FE55F4">
        <w:rPr>
          <w:szCs w:val="22"/>
        </w:rPr>
        <w:t>,</w:t>
      </w:r>
      <w:r w:rsidR="00BD5092">
        <w:rPr>
          <w:szCs w:val="22"/>
        </w:rPr>
        <w:t xml:space="preserve"> e o Termo de Recebimento Definitivo, pelo Gestor do Contrato. </w:t>
      </w:r>
    </w:p>
    <w:p w:rsidR="0027072E" w:rsidRPr="002064CA" w:rsidRDefault="001F0B19" w:rsidP="002F7C76">
      <w:pPr>
        <w:pStyle w:val="PargrafodaLista"/>
        <w:numPr>
          <w:ilvl w:val="2"/>
          <w:numId w:val="14"/>
        </w:numPr>
        <w:tabs>
          <w:tab w:val="left" w:pos="2552"/>
        </w:tabs>
        <w:suppressAutoHyphens/>
        <w:spacing w:after="240"/>
        <w:ind w:firstLine="1701"/>
        <w:contextualSpacing w:val="0"/>
        <w:jc w:val="both"/>
        <w:rPr>
          <w:b/>
          <w:szCs w:val="22"/>
        </w:rPr>
      </w:pPr>
      <w:r w:rsidRPr="002064CA">
        <w:rPr>
          <w:b/>
          <w:szCs w:val="22"/>
        </w:rPr>
        <w:t>Condições de Alteração</w:t>
      </w:r>
      <w:r w:rsidR="002064CA">
        <w:rPr>
          <w:b/>
          <w:szCs w:val="22"/>
        </w:rPr>
        <w:t xml:space="preserve"> Contratual</w:t>
      </w:r>
    </w:p>
    <w:p w:rsidR="002064CA" w:rsidRPr="002064CA" w:rsidRDefault="002064CA" w:rsidP="002F7C76">
      <w:pPr>
        <w:pStyle w:val="PargrafodaLista"/>
        <w:numPr>
          <w:ilvl w:val="3"/>
          <w:numId w:val="14"/>
        </w:numPr>
        <w:tabs>
          <w:tab w:val="left" w:pos="2552"/>
        </w:tabs>
        <w:suppressAutoHyphens/>
        <w:spacing w:after="240"/>
        <w:contextualSpacing w:val="0"/>
        <w:jc w:val="both"/>
        <w:rPr>
          <w:szCs w:val="22"/>
        </w:rPr>
      </w:pPr>
      <w:r w:rsidRPr="002064CA">
        <w:rPr>
          <w:szCs w:val="22"/>
        </w:rPr>
        <w:t>Com vistas à manutenção do equilíbrio econômico-financeiro do Contrato, poderá ser promovida revisão do preço contratual, desde que eventuais solicitações nesse sentido estejam acompanhadas de comprovação da superveniência de fatos imprevisíveis ou previsíveis, porém de consequências incalculáveis, retardadores ou impeditivos da execução do ajustado, configurando álea econômica extraordinária e extracontratual, bem como de demonstração analítica de seu impacto nos custos do Contrato, nos termos do disposto no art. 65, inciso II, alínea “d”, da Lei nº 8.666/93.</w:t>
      </w:r>
    </w:p>
    <w:p w:rsidR="002064CA" w:rsidRDefault="002064CA" w:rsidP="002F7C76">
      <w:pPr>
        <w:pStyle w:val="PargrafodaLista"/>
        <w:numPr>
          <w:ilvl w:val="3"/>
          <w:numId w:val="14"/>
        </w:numPr>
        <w:tabs>
          <w:tab w:val="left" w:pos="2552"/>
        </w:tabs>
        <w:suppressAutoHyphens/>
        <w:spacing w:after="240"/>
        <w:contextualSpacing w:val="0"/>
        <w:jc w:val="both"/>
        <w:rPr>
          <w:szCs w:val="22"/>
        </w:rPr>
      </w:pPr>
      <w:r>
        <w:rPr>
          <w:szCs w:val="22"/>
        </w:rPr>
        <w:t xml:space="preserve">Através do histórico de </w:t>
      </w:r>
      <w:r w:rsidRPr="002064CA">
        <w:rPr>
          <w:szCs w:val="22"/>
        </w:rPr>
        <w:t xml:space="preserve">informações e dados de atendimento fornecido pela ferramenta SGSD - Sistema de Gestão de </w:t>
      </w:r>
      <w:proofErr w:type="spellStart"/>
      <w:r w:rsidRPr="002064CA">
        <w:rPr>
          <w:szCs w:val="22"/>
        </w:rPr>
        <w:t>Service</w:t>
      </w:r>
      <w:proofErr w:type="spellEnd"/>
      <w:r w:rsidRPr="002064CA">
        <w:rPr>
          <w:szCs w:val="22"/>
        </w:rPr>
        <w:t xml:space="preserve"> </w:t>
      </w:r>
      <w:proofErr w:type="spellStart"/>
      <w:proofErr w:type="gramStart"/>
      <w:r w:rsidRPr="002064CA">
        <w:rPr>
          <w:szCs w:val="22"/>
        </w:rPr>
        <w:t>Desk</w:t>
      </w:r>
      <w:proofErr w:type="spellEnd"/>
      <w:r w:rsidRPr="002064CA">
        <w:rPr>
          <w:szCs w:val="22"/>
        </w:rPr>
        <w:t xml:space="preserve"> ,</w:t>
      </w:r>
      <w:proofErr w:type="gramEnd"/>
      <w:r w:rsidRPr="002064CA">
        <w:rPr>
          <w:szCs w:val="22"/>
        </w:rPr>
        <w:t xml:space="preserve"> relativos ao objeto da contratação, a Administração</w:t>
      </w:r>
      <w:r>
        <w:rPr>
          <w:szCs w:val="22"/>
        </w:rPr>
        <w:t xml:space="preserve"> será subsidiada </w:t>
      </w:r>
      <w:r w:rsidRPr="002064CA">
        <w:rPr>
          <w:szCs w:val="22"/>
        </w:rPr>
        <w:t>na apresentação de proposta de adequação contratual, promovendo supressões ou acréscimos visando o necessário equilíbrio econômico-financeiro dos serviços</w:t>
      </w:r>
      <w:r w:rsidR="003E542A">
        <w:rPr>
          <w:szCs w:val="22"/>
        </w:rPr>
        <w:t xml:space="preserve"> a serem contratados</w:t>
      </w:r>
      <w:r w:rsidRPr="002064CA">
        <w:rPr>
          <w:szCs w:val="22"/>
        </w:rPr>
        <w:t>, nos termos do art. 65 da Lei nº 8.666/93.</w:t>
      </w:r>
    </w:p>
    <w:p w:rsidR="0027072E" w:rsidRPr="00090BB3" w:rsidRDefault="001F0B19" w:rsidP="002F7C76">
      <w:pPr>
        <w:pStyle w:val="PargrafodaLista"/>
        <w:numPr>
          <w:ilvl w:val="2"/>
          <w:numId w:val="14"/>
        </w:numPr>
        <w:tabs>
          <w:tab w:val="left" w:pos="2552"/>
        </w:tabs>
        <w:suppressAutoHyphens/>
        <w:spacing w:after="240"/>
        <w:ind w:firstLine="1701"/>
        <w:contextualSpacing w:val="0"/>
        <w:jc w:val="both"/>
        <w:rPr>
          <w:b/>
          <w:szCs w:val="22"/>
        </w:rPr>
      </w:pPr>
      <w:r w:rsidRPr="00090BB3">
        <w:rPr>
          <w:b/>
          <w:szCs w:val="22"/>
        </w:rPr>
        <w:t>Condições de Cancelamento</w:t>
      </w:r>
    </w:p>
    <w:p w:rsidR="008E2FEC" w:rsidRDefault="00090BB3" w:rsidP="002F7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ind w:left="1980"/>
        <w:jc w:val="both"/>
        <w:rPr>
          <w:rFonts w:eastAsia="Times New Roman" w:cs="Times New Roman"/>
          <w:kern w:val="0"/>
          <w:lang w:eastAsia="pt-BR" w:bidi="ar-SA"/>
        </w:rPr>
      </w:pPr>
      <w:r w:rsidRPr="00090BB3">
        <w:rPr>
          <w:rFonts w:eastAsia="Times New Roman" w:cs="Times New Roman"/>
          <w:kern w:val="0"/>
          <w:lang w:eastAsia="pt-BR" w:bidi="ar-SA"/>
        </w:rPr>
        <w:t>O contrato poderá ser rescindido nas seguintes condições:</w:t>
      </w:r>
    </w:p>
    <w:p w:rsidR="00090BB3" w:rsidRPr="00090BB3" w:rsidRDefault="00090BB3" w:rsidP="002F7C76">
      <w:pPr>
        <w:pStyle w:val="PargrafodaLista"/>
        <w:numPr>
          <w:ilvl w:val="3"/>
          <w:numId w:val="14"/>
        </w:numPr>
        <w:tabs>
          <w:tab w:val="left" w:pos="2552"/>
        </w:tabs>
        <w:suppressAutoHyphens/>
        <w:spacing w:after="240"/>
        <w:contextualSpacing w:val="0"/>
        <w:jc w:val="both"/>
        <w:rPr>
          <w:szCs w:val="22"/>
        </w:rPr>
      </w:pPr>
      <w:r>
        <w:rPr>
          <w:szCs w:val="22"/>
        </w:rPr>
        <w:t xml:space="preserve">Quando o percentual de redução decorrente do descumprimento do Acordo de Níveis de Serviços </w:t>
      </w:r>
      <w:r w:rsidR="00FE55F4">
        <w:rPr>
          <w:szCs w:val="22"/>
        </w:rPr>
        <w:t xml:space="preserve">for </w:t>
      </w:r>
      <w:r>
        <w:rPr>
          <w:szCs w:val="22"/>
        </w:rPr>
        <w:t>superior a 10</w:t>
      </w:r>
      <w:r w:rsidRPr="00090BB3">
        <w:rPr>
          <w:szCs w:val="22"/>
        </w:rPr>
        <w:t xml:space="preserve">%, por </w:t>
      </w:r>
      <w:proofErr w:type="gramStart"/>
      <w:r w:rsidRPr="00090BB3">
        <w:rPr>
          <w:szCs w:val="22"/>
        </w:rPr>
        <w:t>3</w:t>
      </w:r>
      <w:proofErr w:type="gramEnd"/>
      <w:r w:rsidRPr="00090BB3">
        <w:rPr>
          <w:szCs w:val="22"/>
        </w:rPr>
        <w:t xml:space="preserve"> (três) meses consecutivos, ou cumulativos no período de 6 (seis) meses</w:t>
      </w:r>
      <w:r>
        <w:rPr>
          <w:szCs w:val="22"/>
        </w:rPr>
        <w:t xml:space="preserve">, </w:t>
      </w:r>
      <w:r w:rsidRPr="00090BB3">
        <w:rPr>
          <w:szCs w:val="22"/>
        </w:rPr>
        <w:t>dependendo da avaliação mensal conjunta dos fatores impeditivos pelo não cumprimento dos indicadores.</w:t>
      </w:r>
    </w:p>
    <w:p w:rsidR="00090BB3" w:rsidRDefault="00090BB3" w:rsidP="002F7C76">
      <w:pPr>
        <w:pStyle w:val="PargrafodaLista"/>
        <w:numPr>
          <w:ilvl w:val="3"/>
          <w:numId w:val="14"/>
        </w:numPr>
        <w:tabs>
          <w:tab w:val="left" w:pos="2552"/>
        </w:tabs>
        <w:suppressAutoHyphens/>
        <w:spacing w:after="240"/>
        <w:contextualSpacing w:val="0"/>
        <w:jc w:val="both"/>
        <w:rPr>
          <w:szCs w:val="22"/>
        </w:rPr>
      </w:pPr>
      <w:r>
        <w:rPr>
          <w:szCs w:val="22"/>
        </w:rPr>
        <w:t>Quando de</w:t>
      </w:r>
      <w:r w:rsidRPr="00090BB3">
        <w:rPr>
          <w:szCs w:val="22"/>
        </w:rPr>
        <w:t xml:space="preserve">corridos 20 (vinte) dias sem que </w:t>
      </w:r>
      <w:r>
        <w:rPr>
          <w:szCs w:val="22"/>
        </w:rPr>
        <w:t>a</w:t>
      </w:r>
      <w:r w:rsidRPr="00090BB3">
        <w:rPr>
          <w:szCs w:val="22"/>
        </w:rPr>
        <w:t xml:space="preserve"> </w:t>
      </w:r>
      <w:r>
        <w:rPr>
          <w:szCs w:val="22"/>
        </w:rPr>
        <w:t>C</w:t>
      </w:r>
      <w:r w:rsidRPr="00090BB3">
        <w:rPr>
          <w:szCs w:val="22"/>
        </w:rPr>
        <w:t>ontratad</w:t>
      </w:r>
      <w:r w:rsidR="00FE55F4">
        <w:rPr>
          <w:szCs w:val="22"/>
        </w:rPr>
        <w:t>a</w:t>
      </w:r>
      <w:r w:rsidRPr="00090BB3">
        <w:rPr>
          <w:szCs w:val="22"/>
        </w:rPr>
        <w:t xml:space="preserve"> tenha, sem justificativa plausível, iniciado a prestação da obrigação assumida, fica</w:t>
      </w:r>
      <w:r w:rsidR="00FE55F4">
        <w:rPr>
          <w:szCs w:val="22"/>
        </w:rPr>
        <w:t>rá</w:t>
      </w:r>
      <w:r>
        <w:rPr>
          <w:szCs w:val="22"/>
        </w:rPr>
        <w:t xml:space="preserve"> </w:t>
      </w:r>
      <w:r w:rsidRPr="00090BB3">
        <w:rPr>
          <w:szCs w:val="22"/>
        </w:rPr>
        <w:t>caracterizada a inexecução contratual</w:t>
      </w:r>
      <w:r w:rsidR="00FE55F4">
        <w:rPr>
          <w:szCs w:val="22"/>
        </w:rPr>
        <w:t>,</w:t>
      </w:r>
      <w:r w:rsidRPr="00090BB3">
        <w:rPr>
          <w:szCs w:val="22"/>
        </w:rPr>
        <w:t xml:space="preserve"> ensejando a sua rescisão e demais cominações legais. </w:t>
      </w:r>
    </w:p>
    <w:p w:rsidR="00090BB3" w:rsidRDefault="00090BB3" w:rsidP="002F7C76">
      <w:pPr>
        <w:pStyle w:val="PargrafodaLista"/>
        <w:numPr>
          <w:ilvl w:val="3"/>
          <w:numId w:val="14"/>
        </w:numPr>
        <w:tabs>
          <w:tab w:val="left" w:pos="2552"/>
        </w:tabs>
        <w:suppressAutoHyphens/>
        <w:spacing w:after="240"/>
        <w:contextualSpacing w:val="0"/>
        <w:jc w:val="both"/>
        <w:rPr>
          <w:szCs w:val="22"/>
        </w:rPr>
      </w:pPr>
      <w:r w:rsidRPr="006748D8">
        <w:rPr>
          <w:szCs w:val="22"/>
        </w:rPr>
        <w:t xml:space="preserve">Quando a Contratada não mantiver </w:t>
      </w:r>
      <w:r w:rsidR="006748D8" w:rsidRPr="006748D8">
        <w:rPr>
          <w:szCs w:val="22"/>
        </w:rPr>
        <w:t>as qualificações exigidas na fase de Licitação por mais de 90 dias ensejará a rescisão contratual nos termos dos artigos</w:t>
      </w:r>
      <w:r w:rsidR="006748D8">
        <w:rPr>
          <w:szCs w:val="22"/>
        </w:rPr>
        <w:t xml:space="preserve"> </w:t>
      </w:r>
      <w:r w:rsidR="006748D8" w:rsidRPr="006748D8">
        <w:rPr>
          <w:szCs w:val="22"/>
        </w:rPr>
        <w:t>78 a 80 da Lei nº 8.666/1993.</w:t>
      </w:r>
    </w:p>
    <w:p w:rsidR="000D28AC" w:rsidRDefault="000D28AC" w:rsidP="000D28AC">
      <w:pPr>
        <w:pStyle w:val="PargrafodaLista"/>
        <w:tabs>
          <w:tab w:val="left" w:pos="2552"/>
        </w:tabs>
        <w:suppressAutoHyphens/>
        <w:spacing w:after="240"/>
        <w:ind w:left="2553"/>
        <w:contextualSpacing w:val="0"/>
        <w:jc w:val="both"/>
        <w:rPr>
          <w:szCs w:val="22"/>
        </w:rPr>
      </w:pPr>
    </w:p>
    <w:p w:rsidR="000D28AC" w:rsidRDefault="000D28AC" w:rsidP="000D28AC">
      <w:pPr>
        <w:pStyle w:val="PargrafodaLista"/>
        <w:tabs>
          <w:tab w:val="left" w:pos="2552"/>
        </w:tabs>
        <w:suppressAutoHyphens/>
        <w:spacing w:after="240"/>
        <w:ind w:left="2553"/>
        <w:contextualSpacing w:val="0"/>
        <w:jc w:val="both"/>
        <w:rPr>
          <w:szCs w:val="22"/>
        </w:rPr>
      </w:pPr>
    </w:p>
    <w:p w:rsidR="00F11211" w:rsidRDefault="00F11211" w:rsidP="0021162E">
      <w:pPr>
        <w:pStyle w:val="PargrafodaLista"/>
        <w:numPr>
          <w:ilvl w:val="1"/>
          <w:numId w:val="14"/>
        </w:numPr>
        <w:tabs>
          <w:tab w:val="left" w:pos="2552"/>
        </w:tabs>
        <w:suppressAutoHyphens/>
        <w:spacing w:after="240"/>
        <w:contextualSpacing w:val="0"/>
        <w:jc w:val="both"/>
        <w:outlineLvl w:val="1"/>
        <w:rPr>
          <w:b/>
          <w:szCs w:val="22"/>
        </w:rPr>
      </w:pPr>
      <w:bookmarkStart w:id="40" w:name="_Toc370209194"/>
      <w:r w:rsidRPr="00F11211">
        <w:rPr>
          <w:b/>
          <w:szCs w:val="22"/>
        </w:rPr>
        <w:lastRenderedPageBreak/>
        <w:t>Apuração d</w:t>
      </w:r>
      <w:r w:rsidR="002E2D14">
        <w:rPr>
          <w:b/>
          <w:szCs w:val="22"/>
        </w:rPr>
        <w:t>os Percentuais de Redução</w:t>
      </w:r>
      <w:r w:rsidRPr="00F11211">
        <w:rPr>
          <w:b/>
          <w:szCs w:val="22"/>
        </w:rPr>
        <w:t xml:space="preserve"> por Descumprimento do A</w:t>
      </w:r>
      <w:r>
        <w:rPr>
          <w:b/>
          <w:szCs w:val="22"/>
        </w:rPr>
        <w:t>NS</w:t>
      </w:r>
      <w:bookmarkEnd w:id="40"/>
    </w:p>
    <w:p w:rsidR="002F7C76" w:rsidRPr="002F7C76" w:rsidRDefault="002F7C76" w:rsidP="002F7C76">
      <w:pPr>
        <w:pStyle w:val="Estilo3"/>
        <w:numPr>
          <w:ilvl w:val="0"/>
          <w:numId w:val="0"/>
        </w:numPr>
        <w:tabs>
          <w:tab w:val="left" w:pos="2552"/>
        </w:tabs>
        <w:spacing w:after="240"/>
        <w:ind w:firstLine="851"/>
        <w:rPr>
          <w:b w:val="0"/>
        </w:rPr>
      </w:pPr>
      <w:r w:rsidRPr="002F7C76">
        <w:rPr>
          <w:b w:val="0"/>
        </w:rPr>
        <w:t>Para o cálculo d</w:t>
      </w:r>
      <w:r w:rsidR="002E2D14">
        <w:rPr>
          <w:b w:val="0"/>
        </w:rPr>
        <w:t>os percentuais de redução</w:t>
      </w:r>
      <w:r w:rsidRPr="002F7C76">
        <w:rPr>
          <w:b w:val="0"/>
        </w:rPr>
        <w:t xml:space="preserve"> mensais,</w:t>
      </w:r>
      <w:r w:rsidR="002E2D14">
        <w:rPr>
          <w:b w:val="0"/>
        </w:rPr>
        <w:t xml:space="preserve"> a serem aplicados sobre o valor contratado de cada um dos itens previstos na proposta de preço,</w:t>
      </w:r>
      <w:r w:rsidRPr="002F7C76">
        <w:rPr>
          <w:b w:val="0"/>
        </w:rPr>
        <w:t xml:space="preserve"> </w:t>
      </w:r>
      <w:r>
        <w:rPr>
          <w:b w:val="0"/>
        </w:rPr>
        <w:t>deve</w:t>
      </w:r>
      <w:r w:rsidRPr="002F7C76">
        <w:rPr>
          <w:b w:val="0"/>
        </w:rPr>
        <w:t xml:space="preserve">rão </w:t>
      </w:r>
      <w:r>
        <w:rPr>
          <w:b w:val="0"/>
        </w:rPr>
        <w:t xml:space="preserve">ser </w:t>
      </w:r>
      <w:r w:rsidRPr="002F7C76">
        <w:rPr>
          <w:b w:val="0"/>
        </w:rPr>
        <w:t xml:space="preserve">utilizados os resultados dos indicadores abaixo, cujos valores </w:t>
      </w:r>
      <w:r>
        <w:rPr>
          <w:b w:val="0"/>
        </w:rPr>
        <w:t>deve</w:t>
      </w:r>
      <w:r w:rsidR="005E2275">
        <w:rPr>
          <w:b w:val="0"/>
        </w:rPr>
        <w:t>m</w:t>
      </w:r>
      <w:r>
        <w:rPr>
          <w:b w:val="0"/>
        </w:rPr>
        <w:t xml:space="preserve"> ser </w:t>
      </w:r>
      <w:r w:rsidRPr="002F7C76">
        <w:rPr>
          <w:b w:val="0"/>
        </w:rPr>
        <w:t>apurados conforme o Anexo I – A – Caderno de Métricas e Níveis de serviço:</w:t>
      </w:r>
    </w:p>
    <w:tbl>
      <w:tblPr>
        <w:tblW w:w="0" w:type="auto"/>
        <w:tblInd w:w="7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0" w:type="dxa"/>
          <w:right w:w="10" w:type="dxa"/>
        </w:tblCellMar>
        <w:tblLook w:val="04A0"/>
      </w:tblPr>
      <w:tblGrid>
        <w:gridCol w:w="1985"/>
        <w:gridCol w:w="6946"/>
      </w:tblGrid>
      <w:tr w:rsidR="004E5191" w:rsidRPr="00A46A13" w:rsidTr="004E5191">
        <w:trPr>
          <w:trHeight w:val="397"/>
          <w:tblHeader/>
        </w:trPr>
        <w:tc>
          <w:tcPr>
            <w:tcW w:w="1985" w:type="dxa"/>
            <w:tcBorders>
              <w:top w:val="single" w:sz="12" w:space="0" w:color="auto"/>
              <w:bottom w:val="single" w:sz="8" w:space="0" w:color="auto"/>
            </w:tcBorders>
            <w:shd w:val="clear" w:color="auto" w:fill="BFBFBF"/>
            <w:tcMar>
              <w:top w:w="0" w:type="dxa"/>
              <w:left w:w="70" w:type="dxa"/>
              <w:bottom w:w="0" w:type="dxa"/>
              <w:right w:w="70" w:type="dxa"/>
            </w:tcMar>
            <w:vAlign w:val="center"/>
          </w:tcPr>
          <w:p w:rsidR="004E5191" w:rsidRPr="00A46A13" w:rsidRDefault="004E5191" w:rsidP="002F7C76">
            <w:pPr>
              <w:widowControl w:val="0"/>
              <w:suppressAutoHyphens/>
              <w:autoSpaceDN w:val="0"/>
              <w:snapToGrid w:val="0"/>
              <w:ind w:left="72" w:firstLine="72"/>
              <w:jc w:val="center"/>
              <w:textAlignment w:val="baseline"/>
              <w:rPr>
                <w:b/>
                <w:bCs/>
                <w:spacing w:val="30"/>
              </w:rPr>
            </w:pPr>
            <w:r w:rsidRPr="00A46A13">
              <w:rPr>
                <w:b/>
                <w:bCs/>
                <w:spacing w:val="30"/>
              </w:rPr>
              <w:t>INDICADOR</w:t>
            </w:r>
          </w:p>
        </w:tc>
        <w:tc>
          <w:tcPr>
            <w:tcW w:w="6946" w:type="dxa"/>
            <w:tcBorders>
              <w:top w:val="single" w:sz="12" w:space="0" w:color="auto"/>
              <w:bottom w:val="single" w:sz="8" w:space="0" w:color="auto"/>
            </w:tcBorders>
            <w:shd w:val="clear" w:color="auto" w:fill="BFBFBF"/>
          </w:tcPr>
          <w:p w:rsidR="004E5191" w:rsidRPr="00A46A13" w:rsidRDefault="004E5191" w:rsidP="002F7C76">
            <w:pPr>
              <w:widowControl w:val="0"/>
              <w:suppressAutoHyphens/>
              <w:autoSpaceDN w:val="0"/>
              <w:snapToGrid w:val="0"/>
              <w:ind w:left="72" w:firstLine="72"/>
              <w:jc w:val="center"/>
              <w:textAlignment w:val="baseline"/>
              <w:rPr>
                <w:b/>
                <w:bCs/>
                <w:spacing w:val="30"/>
              </w:rPr>
            </w:pPr>
            <w:r>
              <w:rPr>
                <w:b/>
                <w:bCs/>
                <w:spacing w:val="30"/>
              </w:rPr>
              <w:t>DESCRIÇÃO</w:t>
            </w:r>
          </w:p>
        </w:tc>
      </w:tr>
      <w:tr w:rsidR="004E5191" w:rsidRPr="00A46A13" w:rsidTr="004E5191">
        <w:trPr>
          <w:trHeight w:val="340"/>
        </w:trPr>
        <w:tc>
          <w:tcPr>
            <w:tcW w:w="1985"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4E5191" w:rsidRPr="004E5191" w:rsidRDefault="004E5191" w:rsidP="004E5191">
            <w:pPr>
              <w:widowControl w:val="0"/>
              <w:suppressAutoHyphens/>
              <w:ind w:left="72" w:right="71"/>
              <w:jc w:val="center"/>
              <w:rPr>
                <w:rFonts w:eastAsia="Arial Unicode MS" w:cs="Times New Roman"/>
                <w:b/>
                <w:kern w:val="0"/>
                <w:lang w:bidi="ar-SA"/>
              </w:rPr>
            </w:pPr>
            <w:r w:rsidRPr="004E5191">
              <w:rPr>
                <w:rFonts w:eastAsia="Arial Unicode MS" w:cs="Times New Roman"/>
                <w:b/>
                <w:kern w:val="0"/>
                <w:lang w:bidi="ar-SA"/>
              </w:rPr>
              <w:t>TIA</w:t>
            </w:r>
          </w:p>
        </w:tc>
        <w:tc>
          <w:tcPr>
            <w:tcW w:w="6946" w:type="dxa"/>
            <w:tcBorders>
              <w:top w:val="single" w:sz="8" w:space="0" w:color="auto"/>
              <w:bottom w:val="single" w:sz="8" w:space="0" w:color="auto"/>
            </w:tcBorders>
            <w:vAlign w:val="center"/>
          </w:tcPr>
          <w:p w:rsidR="004E5191" w:rsidRPr="00A46A13" w:rsidRDefault="004E5191" w:rsidP="004E5191">
            <w:pPr>
              <w:widowControl w:val="0"/>
              <w:suppressAutoHyphens/>
              <w:ind w:left="72" w:right="71"/>
              <w:rPr>
                <w:rFonts w:eastAsia="Arial Unicode MS" w:cs="Times New Roman"/>
                <w:kern w:val="0"/>
                <w:lang w:bidi="ar-SA"/>
              </w:rPr>
            </w:pPr>
            <w:r w:rsidRPr="00A46A13">
              <w:rPr>
                <w:rFonts w:eastAsia="Arial Unicode MS" w:cs="Times New Roman"/>
                <w:kern w:val="0"/>
                <w:lang w:bidi="ar-SA"/>
              </w:rPr>
              <w:t>Indicador de Tempo de Início de Atendimento Telefônico de 1º Nível</w:t>
            </w:r>
          </w:p>
        </w:tc>
      </w:tr>
      <w:tr w:rsidR="004E5191" w:rsidRPr="00A46A13" w:rsidTr="004E5191">
        <w:trPr>
          <w:trHeight w:val="340"/>
        </w:trPr>
        <w:tc>
          <w:tcPr>
            <w:tcW w:w="1985"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4E5191" w:rsidRPr="004E5191" w:rsidRDefault="004E5191" w:rsidP="004E5191">
            <w:pPr>
              <w:widowControl w:val="0"/>
              <w:suppressAutoHyphens/>
              <w:ind w:left="72" w:right="71"/>
              <w:jc w:val="center"/>
              <w:rPr>
                <w:rFonts w:eastAsia="Arial Unicode MS" w:cs="Times New Roman"/>
                <w:b/>
                <w:kern w:val="0"/>
                <w:lang w:bidi="ar-SA"/>
              </w:rPr>
            </w:pPr>
            <w:r w:rsidRPr="004E5191">
              <w:rPr>
                <w:rFonts w:eastAsia="Arial Unicode MS" w:cs="Times New Roman"/>
                <w:b/>
                <w:kern w:val="0"/>
                <w:lang w:bidi="ar-SA"/>
              </w:rPr>
              <w:t>TMA</w:t>
            </w:r>
          </w:p>
        </w:tc>
        <w:tc>
          <w:tcPr>
            <w:tcW w:w="6946" w:type="dxa"/>
            <w:tcBorders>
              <w:top w:val="single" w:sz="8" w:space="0" w:color="auto"/>
              <w:bottom w:val="single" w:sz="8" w:space="0" w:color="auto"/>
            </w:tcBorders>
            <w:vAlign w:val="center"/>
          </w:tcPr>
          <w:p w:rsidR="004E5191" w:rsidRPr="00A46A13" w:rsidRDefault="004E5191" w:rsidP="004E5191">
            <w:pPr>
              <w:widowControl w:val="0"/>
              <w:suppressAutoHyphens/>
              <w:ind w:left="72" w:right="71"/>
              <w:rPr>
                <w:rFonts w:eastAsia="Arial Unicode MS" w:cs="Times New Roman"/>
                <w:kern w:val="0"/>
                <w:lang w:bidi="ar-SA"/>
              </w:rPr>
            </w:pPr>
            <w:r w:rsidRPr="00A46A13">
              <w:rPr>
                <w:rFonts w:eastAsia="Arial Unicode MS" w:cs="Times New Roman"/>
                <w:kern w:val="0"/>
                <w:lang w:bidi="ar-SA"/>
              </w:rPr>
              <w:t>Tempo médio de Atendimento de Chamadas Telefônicas de 1º Nível</w:t>
            </w:r>
          </w:p>
        </w:tc>
      </w:tr>
      <w:tr w:rsidR="004E5191" w:rsidRPr="00A46A13" w:rsidTr="004E5191">
        <w:trPr>
          <w:trHeight w:val="340"/>
        </w:trPr>
        <w:tc>
          <w:tcPr>
            <w:tcW w:w="1985"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4E5191" w:rsidRPr="004E5191" w:rsidRDefault="004E5191" w:rsidP="004E5191">
            <w:pPr>
              <w:widowControl w:val="0"/>
              <w:suppressAutoHyphens/>
              <w:ind w:left="72" w:right="71"/>
              <w:jc w:val="center"/>
              <w:rPr>
                <w:rFonts w:eastAsia="Arial Unicode MS" w:cs="Times New Roman"/>
                <w:b/>
                <w:kern w:val="0"/>
                <w:lang w:bidi="ar-SA"/>
              </w:rPr>
            </w:pPr>
            <w:r w:rsidRPr="004E5191">
              <w:rPr>
                <w:rFonts w:eastAsia="Arial Unicode MS" w:cs="Times New Roman"/>
                <w:b/>
                <w:kern w:val="0"/>
                <w:lang w:bidi="ar-SA"/>
              </w:rPr>
              <w:t>RA1</w:t>
            </w:r>
          </w:p>
        </w:tc>
        <w:tc>
          <w:tcPr>
            <w:tcW w:w="6946" w:type="dxa"/>
            <w:tcBorders>
              <w:top w:val="single" w:sz="8" w:space="0" w:color="auto"/>
              <w:bottom w:val="single" w:sz="8" w:space="0" w:color="auto"/>
            </w:tcBorders>
            <w:vAlign w:val="center"/>
          </w:tcPr>
          <w:p w:rsidR="004E5191" w:rsidRPr="00A46A13" w:rsidRDefault="004E5191" w:rsidP="004E5191">
            <w:pPr>
              <w:widowControl w:val="0"/>
              <w:suppressAutoHyphens/>
              <w:ind w:left="72" w:right="71"/>
              <w:rPr>
                <w:rFonts w:eastAsia="Arial Unicode MS" w:cs="Times New Roman"/>
                <w:kern w:val="0"/>
                <w:lang w:bidi="ar-SA"/>
              </w:rPr>
            </w:pPr>
            <w:r w:rsidRPr="00A46A13">
              <w:rPr>
                <w:rFonts w:eastAsia="Arial Unicode MS" w:cs="Times New Roman"/>
                <w:kern w:val="0"/>
                <w:lang w:bidi="ar-SA"/>
              </w:rPr>
              <w:t>Indicador de Resolução de Atendimento no 1º Nível</w:t>
            </w:r>
          </w:p>
        </w:tc>
      </w:tr>
      <w:tr w:rsidR="004E5191" w:rsidRPr="00A46A13" w:rsidTr="004E5191">
        <w:trPr>
          <w:trHeight w:val="340"/>
        </w:trPr>
        <w:tc>
          <w:tcPr>
            <w:tcW w:w="1985"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4E5191" w:rsidRPr="004E5191" w:rsidRDefault="004E5191" w:rsidP="004E5191">
            <w:pPr>
              <w:widowControl w:val="0"/>
              <w:suppressAutoHyphens/>
              <w:ind w:left="72" w:right="71"/>
              <w:jc w:val="center"/>
              <w:rPr>
                <w:rFonts w:eastAsia="Arial Unicode MS" w:cs="Times New Roman"/>
                <w:b/>
                <w:kern w:val="0"/>
                <w:lang w:bidi="ar-SA"/>
              </w:rPr>
            </w:pPr>
            <w:r w:rsidRPr="004E5191">
              <w:rPr>
                <w:rFonts w:eastAsia="Arial Unicode MS" w:cs="Times New Roman"/>
                <w:b/>
                <w:kern w:val="0"/>
                <w:lang w:bidi="ar-SA"/>
              </w:rPr>
              <w:t>GSU</w:t>
            </w:r>
          </w:p>
        </w:tc>
        <w:tc>
          <w:tcPr>
            <w:tcW w:w="6946" w:type="dxa"/>
            <w:tcBorders>
              <w:top w:val="single" w:sz="8" w:space="0" w:color="auto"/>
              <w:bottom w:val="single" w:sz="8" w:space="0" w:color="auto"/>
            </w:tcBorders>
            <w:vAlign w:val="center"/>
          </w:tcPr>
          <w:p w:rsidR="004E5191" w:rsidRPr="00A46A13" w:rsidRDefault="004E5191" w:rsidP="004E5191">
            <w:pPr>
              <w:widowControl w:val="0"/>
              <w:suppressAutoHyphens/>
              <w:ind w:left="72" w:right="71"/>
              <w:rPr>
                <w:rFonts w:eastAsia="Arial Unicode MS" w:cs="Times New Roman"/>
                <w:kern w:val="0"/>
                <w:lang w:bidi="ar-SA"/>
              </w:rPr>
            </w:pPr>
            <w:r w:rsidRPr="00A46A13">
              <w:rPr>
                <w:rFonts w:eastAsia="Arial Unicode MS" w:cs="Times New Roman"/>
                <w:kern w:val="0"/>
                <w:lang w:bidi="ar-SA"/>
              </w:rPr>
              <w:t>Indicador do Grau de Satisfação dos Usuários</w:t>
            </w:r>
          </w:p>
        </w:tc>
      </w:tr>
      <w:tr w:rsidR="004E5191" w:rsidRPr="00A46A13" w:rsidTr="004E5191">
        <w:trPr>
          <w:trHeight w:val="340"/>
        </w:trPr>
        <w:tc>
          <w:tcPr>
            <w:tcW w:w="1985"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4E5191" w:rsidRPr="004E5191" w:rsidRDefault="004E5191" w:rsidP="004E5191">
            <w:pPr>
              <w:widowControl w:val="0"/>
              <w:suppressAutoHyphens/>
              <w:ind w:left="72" w:right="71"/>
              <w:jc w:val="center"/>
              <w:rPr>
                <w:rFonts w:eastAsia="Arial Unicode MS" w:cs="Times New Roman"/>
                <w:b/>
                <w:kern w:val="0"/>
                <w:lang w:bidi="ar-SA"/>
              </w:rPr>
            </w:pPr>
            <w:r w:rsidRPr="004E5191">
              <w:rPr>
                <w:rFonts w:eastAsia="Arial Unicode MS" w:cs="Times New Roman"/>
                <w:b/>
                <w:kern w:val="0"/>
                <w:lang w:bidi="ar-SA"/>
              </w:rPr>
              <w:t>DSDD</w:t>
            </w:r>
          </w:p>
        </w:tc>
        <w:tc>
          <w:tcPr>
            <w:tcW w:w="6946" w:type="dxa"/>
            <w:tcBorders>
              <w:top w:val="single" w:sz="8" w:space="0" w:color="auto"/>
              <w:bottom w:val="single" w:sz="8" w:space="0" w:color="auto"/>
            </w:tcBorders>
            <w:vAlign w:val="center"/>
          </w:tcPr>
          <w:p w:rsidR="004E5191" w:rsidRPr="00A46A13" w:rsidRDefault="004E5191" w:rsidP="004E5191">
            <w:pPr>
              <w:widowControl w:val="0"/>
              <w:suppressAutoHyphens/>
              <w:ind w:left="72" w:right="71"/>
              <w:rPr>
                <w:rFonts w:eastAsia="Arial Unicode MS" w:cs="Times New Roman"/>
                <w:kern w:val="0"/>
                <w:lang w:bidi="ar-SA"/>
              </w:rPr>
            </w:pPr>
            <w:r w:rsidRPr="00A46A13">
              <w:rPr>
                <w:rFonts w:eastAsia="Arial Unicode MS" w:cs="Times New Roman"/>
                <w:kern w:val="0"/>
                <w:lang w:bidi="ar-SA"/>
              </w:rPr>
              <w:t>Indicador de Disponibilidade da Central de Serviços</w:t>
            </w:r>
          </w:p>
        </w:tc>
      </w:tr>
      <w:tr w:rsidR="004E5191" w:rsidRPr="00A46A13" w:rsidTr="004E5191">
        <w:trPr>
          <w:trHeight w:val="340"/>
        </w:trPr>
        <w:tc>
          <w:tcPr>
            <w:tcW w:w="1985"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4E5191" w:rsidRPr="004E5191" w:rsidRDefault="004E5191" w:rsidP="004E5191">
            <w:pPr>
              <w:widowControl w:val="0"/>
              <w:suppressAutoHyphens/>
              <w:ind w:left="72" w:right="71"/>
              <w:jc w:val="center"/>
              <w:rPr>
                <w:rFonts w:eastAsia="Arial Unicode MS" w:cs="Times New Roman"/>
                <w:b/>
                <w:kern w:val="0"/>
                <w:lang w:bidi="ar-SA"/>
              </w:rPr>
            </w:pPr>
            <w:r w:rsidRPr="004E5191">
              <w:rPr>
                <w:rFonts w:eastAsia="Arial Unicode MS" w:cs="Times New Roman"/>
                <w:b/>
                <w:kern w:val="0"/>
                <w:lang w:bidi="ar-SA"/>
              </w:rPr>
              <w:t>TMR</w:t>
            </w:r>
          </w:p>
        </w:tc>
        <w:tc>
          <w:tcPr>
            <w:tcW w:w="6946" w:type="dxa"/>
            <w:tcBorders>
              <w:top w:val="single" w:sz="8" w:space="0" w:color="auto"/>
              <w:bottom w:val="single" w:sz="8" w:space="0" w:color="auto"/>
            </w:tcBorders>
            <w:vAlign w:val="center"/>
          </w:tcPr>
          <w:p w:rsidR="004E5191" w:rsidRPr="00A46A13" w:rsidRDefault="004E5191" w:rsidP="004E5191">
            <w:pPr>
              <w:widowControl w:val="0"/>
              <w:suppressAutoHyphens/>
              <w:ind w:left="72" w:right="71"/>
              <w:rPr>
                <w:rFonts w:eastAsia="Arial Unicode MS" w:cs="Times New Roman"/>
                <w:kern w:val="0"/>
                <w:lang w:bidi="ar-SA"/>
              </w:rPr>
            </w:pPr>
            <w:r w:rsidRPr="00A46A13">
              <w:rPr>
                <w:rFonts w:eastAsia="Arial Unicode MS" w:cs="Times New Roman"/>
                <w:kern w:val="0"/>
                <w:lang w:bidi="ar-SA"/>
              </w:rPr>
              <w:t>Indicador de Tempo Médio de Atendimento de Retaguarda</w:t>
            </w:r>
          </w:p>
        </w:tc>
      </w:tr>
      <w:tr w:rsidR="004E5191" w:rsidRPr="00A46A13" w:rsidTr="004E5191">
        <w:trPr>
          <w:trHeight w:val="340"/>
        </w:trPr>
        <w:tc>
          <w:tcPr>
            <w:tcW w:w="1985"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4E5191" w:rsidRPr="004E5191" w:rsidRDefault="004E5191" w:rsidP="004E5191">
            <w:pPr>
              <w:widowControl w:val="0"/>
              <w:suppressAutoHyphens/>
              <w:ind w:left="72" w:right="71"/>
              <w:jc w:val="center"/>
              <w:rPr>
                <w:rFonts w:eastAsia="Arial Unicode MS" w:cs="Times New Roman"/>
                <w:b/>
                <w:kern w:val="0"/>
                <w:lang w:bidi="ar-SA"/>
              </w:rPr>
            </w:pPr>
            <w:r w:rsidRPr="004E5191">
              <w:rPr>
                <w:rFonts w:eastAsia="Arial Unicode MS" w:cs="Times New Roman"/>
                <w:b/>
                <w:kern w:val="0"/>
                <w:lang w:bidi="ar-SA"/>
              </w:rPr>
              <w:t>RA2</w:t>
            </w:r>
          </w:p>
        </w:tc>
        <w:tc>
          <w:tcPr>
            <w:tcW w:w="6946" w:type="dxa"/>
            <w:tcBorders>
              <w:top w:val="single" w:sz="8" w:space="0" w:color="auto"/>
              <w:bottom w:val="single" w:sz="8" w:space="0" w:color="auto"/>
            </w:tcBorders>
            <w:vAlign w:val="center"/>
          </w:tcPr>
          <w:p w:rsidR="004E5191" w:rsidRPr="00A46A13" w:rsidRDefault="004E5191" w:rsidP="004E5191">
            <w:pPr>
              <w:widowControl w:val="0"/>
              <w:suppressAutoHyphens/>
              <w:ind w:left="72" w:right="71"/>
              <w:rPr>
                <w:rFonts w:eastAsia="Arial Unicode MS" w:cs="Times New Roman"/>
                <w:kern w:val="0"/>
                <w:lang w:bidi="ar-SA"/>
              </w:rPr>
            </w:pPr>
            <w:r w:rsidRPr="00A46A13">
              <w:rPr>
                <w:rFonts w:eastAsia="Arial Unicode MS" w:cs="Times New Roman"/>
                <w:kern w:val="0"/>
                <w:lang w:bidi="ar-SA"/>
              </w:rPr>
              <w:t>Indicador de Resolução de Atendimento no 2º Nível</w:t>
            </w:r>
          </w:p>
        </w:tc>
      </w:tr>
      <w:tr w:rsidR="004E5191" w:rsidRPr="00A46A13" w:rsidTr="004E5191">
        <w:trPr>
          <w:trHeight w:val="340"/>
        </w:trPr>
        <w:tc>
          <w:tcPr>
            <w:tcW w:w="1985"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4E5191" w:rsidRPr="004E5191" w:rsidRDefault="004E5191" w:rsidP="004E5191">
            <w:pPr>
              <w:widowControl w:val="0"/>
              <w:suppressAutoHyphens/>
              <w:ind w:left="72" w:right="71"/>
              <w:jc w:val="center"/>
              <w:rPr>
                <w:rFonts w:eastAsia="Arial Unicode MS" w:cs="Times New Roman"/>
                <w:b/>
                <w:kern w:val="0"/>
                <w:lang w:bidi="ar-SA"/>
              </w:rPr>
            </w:pPr>
            <w:r w:rsidRPr="004E5191">
              <w:rPr>
                <w:rFonts w:eastAsia="Arial Unicode MS" w:cs="Times New Roman"/>
                <w:b/>
                <w:kern w:val="0"/>
                <w:lang w:bidi="ar-SA"/>
              </w:rPr>
              <w:t>TMP</w:t>
            </w:r>
          </w:p>
        </w:tc>
        <w:tc>
          <w:tcPr>
            <w:tcW w:w="6946" w:type="dxa"/>
            <w:tcBorders>
              <w:top w:val="single" w:sz="8" w:space="0" w:color="auto"/>
              <w:bottom w:val="single" w:sz="8" w:space="0" w:color="auto"/>
            </w:tcBorders>
            <w:vAlign w:val="center"/>
          </w:tcPr>
          <w:p w:rsidR="004E5191" w:rsidRPr="00A46A13" w:rsidRDefault="004E5191" w:rsidP="004E5191">
            <w:pPr>
              <w:widowControl w:val="0"/>
              <w:suppressAutoHyphens/>
              <w:ind w:left="72" w:right="71"/>
              <w:rPr>
                <w:rFonts w:eastAsia="Arial Unicode MS" w:cs="Times New Roman"/>
                <w:kern w:val="0"/>
                <w:lang w:bidi="ar-SA"/>
              </w:rPr>
            </w:pPr>
            <w:r w:rsidRPr="00A46A13">
              <w:rPr>
                <w:rFonts w:eastAsia="Arial Unicode MS" w:cs="Times New Roman"/>
                <w:kern w:val="0"/>
                <w:lang w:bidi="ar-SA"/>
              </w:rPr>
              <w:t>Indicador do Tempo Médio de Atendimento Presencial</w:t>
            </w:r>
          </w:p>
        </w:tc>
      </w:tr>
      <w:tr w:rsidR="004E5191" w:rsidRPr="00A46A13" w:rsidTr="004E5191">
        <w:trPr>
          <w:trHeight w:val="340"/>
        </w:trPr>
        <w:tc>
          <w:tcPr>
            <w:tcW w:w="1985"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4E5191" w:rsidRPr="004E5191" w:rsidRDefault="004E5191" w:rsidP="004E5191">
            <w:pPr>
              <w:widowControl w:val="0"/>
              <w:suppressAutoHyphens/>
              <w:ind w:left="72" w:right="71"/>
              <w:jc w:val="center"/>
              <w:rPr>
                <w:rFonts w:eastAsia="Arial Unicode MS" w:cs="Times New Roman"/>
                <w:b/>
                <w:kern w:val="0"/>
                <w:lang w:bidi="ar-SA"/>
              </w:rPr>
            </w:pPr>
            <w:r w:rsidRPr="004E5191">
              <w:rPr>
                <w:rFonts w:eastAsia="Arial Unicode MS" w:cs="Times New Roman"/>
                <w:b/>
                <w:kern w:val="0"/>
                <w:lang w:bidi="ar-SA"/>
              </w:rPr>
              <w:t>RA3</w:t>
            </w:r>
          </w:p>
        </w:tc>
        <w:tc>
          <w:tcPr>
            <w:tcW w:w="6946" w:type="dxa"/>
            <w:tcBorders>
              <w:top w:val="single" w:sz="8" w:space="0" w:color="auto"/>
              <w:bottom w:val="single" w:sz="8" w:space="0" w:color="auto"/>
            </w:tcBorders>
            <w:vAlign w:val="center"/>
          </w:tcPr>
          <w:p w:rsidR="004E5191" w:rsidRPr="00A46A13" w:rsidRDefault="004E5191" w:rsidP="004E5191">
            <w:pPr>
              <w:widowControl w:val="0"/>
              <w:suppressAutoHyphens/>
              <w:ind w:left="72" w:right="71"/>
              <w:rPr>
                <w:rFonts w:eastAsia="Arial Unicode MS" w:cs="Times New Roman"/>
                <w:kern w:val="0"/>
                <w:lang w:bidi="ar-SA"/>
              </w:rPr>
            </w:pPr>
            <w:r w:rsidRPr="00A46A13">
              <w:rPr>
                <w:rFonts w:eastAsia="Arial Unicode MS" w:cs="Times New Roman"/>
                <w:kern w:val="0"/>
                <w:lang w:bidi="ar-SA"/>
              </w:rPr>
              <w:t>Indicador de Resolução de Atendimento no 3º Nível</w:t>
            </w:r>
          </w:p>
        </w:tc>
      </w:tr>
      <w:tr w:rsidR="004E5191" w:rsidRPr="00A46A13" w:rsidTr="004E5191">
        <w:trPr>
          <w:trHeight w:val="340"/>
        </w:trPr>
        <w:tc>
          <w:tcPr>
            <w:tcW w:w="1985" w:type="dxa"/>
            <w:tcBorders>
              <w:top w:val="single" w:sz="8" w:space="0" w:color="auto"/>
              <w:bottom w:val="single" w:sz="8" w:space="0" w:color="auto"/>
            </w:tcBorders>
            <w:shd w:val="clear" w:color="auto" w:fill="auto"/>
            <w:tcMar>
              <w:top w:w="0" w:type="dxa"/>
              <w:left w:w="70" w:type="dxa"/>
              <w:bottom w:w="0" w:type="dxa"/>
              <w:right w:w="70" w:type="dxa"/>
            </w:tcMar>
            <w:vAlign w:val="center"/>
          </w:tcPr>
          <w:p w:rsidR="004E5191" w:rsidRPr="004E5191" w:rsidRDefault="004E5191" w:rsidP="004E5191">
            <w:pPr>
              <w:widowControl w:val="0"/>
              <w:suppressAutoHyphens/>
              <w:ind w:left="72" w:right="71"/>
              <w:jc w:val="center"/>
              <w:rPr>
                <w:rFonts w:eastAsia="Arial Unicode MS" w:cs="Times New Roman"/>
                <w:b/>
                <w:kern w:val="0"/>
                <w:lang w:bidi="ar-SA"/>
              </w:rPr>
            </w:pPr>
            <w:r w:rsidRPr="004E5191">
              <w:rPr>
                <w:rFonts w:eastAsia="Arial Unicode MS" w:cs="Times New Roman"/>
                <w:b/>
                <w:kern w:val="0"/>
                <w:lang w:bidi="ar-SA"/>
              </w:rPr>
              <w:t>OSI</w:t>
            </w:r>
          </w:p>
        </w:tc>
        <w:tc>
          <w:tcPr>
            <w:tcW w:w="6946" w:type="dxa"/>
            <w:tcBorders>
              <w:top w:val="single" w:sz="8" w:space="0" w:color="auto"/>
              <w:bottom w:val="single" w:sz="8" w:space="0" w:color="auto"/>
            </w:tcBorders>
            <w:vAlign w:val="center"/>
          </w:tcPr>
          <w:p w:rsidR="004E5191" w:rsidRPr="00A46A13" w:rsidRDefault="004E5191" w:rsidP="004E5191">
            <w:pPr>
              <w:widowControl w:val="0"/>
              <w:suppressAutoHyphens/>
              <w:ind w:left="72" w:right="71"/>
              <w:rPr>
                <w:rFonts w:eastAsia="Arial Unicode MS" w:cs="Times New Roman"/>
                <w:kern w:val="0"/>
                <w:lang w:bidi="ar-SA"/>
              </w:rPr>
            </w:pPr>
            <w:r w:rsidRPr="00A46A13">
              <w:rPr>
                <w:rFonts w:eastAsia="Arial Unicode MS" w:cs="Times New Roman"/>
                <w:kern w:val="0"/>
                <w:lang w:bidi="ar-SA"/>
              </w:rPr>
              <w:t>Indicador de Ordens de Serviço Iniciadas no prazo acordado.</w:t>
            </w:r>
          </w:p>
        </w:tc>
      </w:tr>
      <w:tr w:rsidR="004E5191" w:rsidRPr="00A46A13" w:rsidTr="004E5191">
        <w:trPr>
          <w:trHeight w:val="340"/>
        </w:trPr>
        <w:tc>
          <w:tcPr>
            <w:tcW w:w="1985" w:type="dxa"/>
            <w:tcBorders>
              <w:top w:val="single" w:sz="8" w:space="0" w:color="auto"/>
              <w:bottom w:val="single" w:sz="12" w:space="0" w:color="auto"/>
            </w:tcBorders>
            <w:shd w:val="clear" w:color="auto" w:fill="auto"/>
            <w:tcMar>
              <w:top w:w="0" w:type="dxa"/>
              <w:left w:w="70" w:type="dxa"/>
              <w:bottom w:w="0" w:type="dxa"/>
              <w:right w:w="70" w:type="dxa"/>
            </w:tcMar>
            <w:vAlign w:val="center"/>
          </w:tcPr>
          <w:p w:rsidR="004E5191" w:rsidRPr="004E5191" w:rsidRDefault="004E5191" w:rsidP="004E5191">
            <w:pPr>
              <w:widowControl w:val="0"/>
              <w:suppressAutoHyphens/>
              <w:ind w:left="72" w:right="71"/>
              <w:jc w:val="center"/>
              <w:rPr>
                <w:rFonts w:eastAsia="Arial Unicode MS" w:cs="Times New Roman"/>
                <w:b/>
                <w:kern w:val="0"/>
                <w:lang w:bidi="ar-SA"/>
              </w:rPr>
            </w:pPr>
            <w:r w:rsidRPr="004E5191">
              <w:rPr>
                <w:rFonts w:eastAsia="Arial Unicode MS" w:cs="Times New Roman"/>
                <w:b/>
                <w:kern w:val="0"/>
                <w:lang w:bidi="ar-SA"/>
              </w:rPr>
              <w:t>OSC</w:t>
            </w:r>
          </w:p>
        </w:tc>
        <w:tc>
          <w:tcPr>
            <w:tcW w:w="6946" w:type="dxa"/>
            <w:tcBorders>
              <w:top w:val="single" w:sz="8" w:space="0" w:color="auto"/>
              <w:bottom w:val="single" w:sz="12" w:space="0" w:color="auto"/>
            </w:tcBorders>
            <w:vAlign w:val="center"/>
          </w:tcPr>
          <w:p w:rsidR="004E5191" w:rsidRPr="00A46A13" w:rsidRDefault="004E5191" w:rsidP="004E5191">
            <w:pPr>
              <w:widowControl w:val="0"/>
              <w:suppressAutoHyphens/>
              <w:ind w:left="72" w:right="71"/>
              <w:rPr>
                <w:rFonts w:eastAsia="Arial Unicode MS" w:cs="Times New Roman"/>
                <w:kern w:val="0"/>
                <w:lang w:bidi="ar-SA"/>
              </w:rPr>
            </w:pPr>
            <w:r w:rsidRPr="00A46A13">
              <w:rPr>
                <w:rFonts w:eastAsia="Arial Unicode MS" w:cs="Times New Roman"/>
                <w:kern w:val="0"/>
                <w:lang w:bidi="ar-SA"/>
              </w:rPr>
              <w:t>Indicador de Ordens de Serviço Concluídas no prazo acordado.</w:t>
            </w:r>
          </w:p>
        </w:tc>
      </w:tr>
    </w:tbl>
    <w:p w:rsidR="002F7C76" w:rsidRDefault="002F7C76" w:rsidP="002F7C76">
      <w:pPr>
        <w:pStyle w:val="Estilo3"/>
        <w:numPr>
          <w:ilvl w:val="0"/>
          <w:numId w:val="0"/>
        </w:numPr>
        <w:tabs>
          <w:tab w:val="left" w:pos="2552"/>
        </w:tabs>
      </w:pPr>
    </w:p>
    <w:p w:rsidR="00F3297F" w:rsidRPr="006746F8" w:rsidRDefault="00F3297F" w:rsidP="00F3297F">
      <w:pPr>
        <w:numPr>
          <w:ilvl w:val="3"/>
          <w:numId w:val="14"/>
        </w:numPr>
        <w:spacing w:after="240"/>
        <w:rPr>
          <w:rFonts w:eastAsia="Times New Roman" w:cs="Times New Roman"/>
          <w:b/>
          <w:kern w:val="0"/>
          <w:szCs w:val="22"/>
          <w:lang w:eastAsia="pt-BR" w:bidi="ar-SA"/>
        </w:rPr>
      </w:pPr>
      <w:r>
        <w:rPr>
          <w:rFonts w:eastAsia="Times New Roman" w:cs="Times New Roman"/>
          <w:b/>
          <w:kern w:val="0"/>
          <w:szCs w:val="22"/>
          <w:lang w:eastAsia="pt-BR" w:bidi="ar-SA"/>
        </w:rPr>
        <w:t>Fator de Correção do Volume de Serviços</w:t>
      </w:r>
    </w:p>
    <w:p w:rsidR="00F3297F" w:rsidRDefault="00F3297F" w:rsidP="00F3297F">
      <w:pPr>
        <w:suppressAutoHyphens/>
        <w:spacing w:after="240"/>
        <w:ind w:firstLine="1701"/>
        <w:jc w:val="both"/>
      </w:pPr>
      <w:r>
        <w:t xml:space="preserve">O Fator de Correção do Volume de Serviços visa corrigir os desvios decorrentes do erro de estimativa para a demanda por serviços de atendimento aos usuários finais ou por picos sazonais de serviço, sendo apurado pela relação entre o volume de serviços observado (número de chamados registrado na Central de Serviços) no mês e o número de atendimentos previstos no item </w:t>
      </w:r>
      <w:proofErr w:type="gramStart"/>
      <w:r>
        <w:t>1</w:t>
      </w:r>
      <w:proofErr w:type="gramEnd"/>
      <w:r>
        <w:t xml:space="preserve"> da Proposta de Preços. Esse fator, portanto, é aplicado de forma global, ou seja, </w:t>
      </w:r>
      <w:r w:rsidR="001732B6">
        <w:t>é apurado para todas as unidades participantes contempladas em um mesmo contrato.</w:t>
      </w:r>
    </w:p>
    <w:tbl>
      <w:tblPr>
        <w:tblW w:w="0" w:type="auto"/>
        <w:jc w:val="center"/>
        <w:tblInd w:w="36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111"/>
      </w:tblGrid>
      <w:tr w:rsidR="00F3297F" w:rsidTr="006947C4">
        <w:trPr>
          <w:trHeight w:val="1134"/>
          <w:jc w:val="center"/>
        </w:trPr>
        <w:tc>
          <w:tcPr>
            <w:tcW w:w="4111" w:type="dxa"/>
            <w:vAlign w:val="center"/>
          </w:tcPr>
          <w:p w:rsidR="00F3297F" w:rsidRPr="006947C4" w:rsidRDefault="00683804" w:rsidP="006947C4">
            <w:pPr>
              <w:jc w:val="center"/>
              <w:rPr>
                <w:rFonts w:eastAsia="Times New Roman" w:cs="Times New Roman"/>
              </w:rPr>
            </w:pPr>
            <m:oMathPara>
              <m:oMath>
                <m:sSub>
                  <m:sSubPr>
                    <m:ctrlPr>
                      <w:rPr>
                        <w:rFonts w:ascii="Cambria Math" w:eastAsia="Times New Roman" w:hAnsi="Cambria Math" w:cs="Times New Roman"/>
                        <w:b/>
                        <w:i/>
                        <w:sz w:val="32"/>
                        <w:szCs w:val="20"/>
                      </w:rPr>
                    </m:ctrlPr>
                  </m:sSubPr>
                  <m:e>
                    <m:r>
                      <m:rPr>
                        <m:sty m:val="bi"/>
                      </m:rPr>
                      <w:rPr>
                        <w:rFonts w:ascii="Cambria Math" w:hAnsi="Cambria Math"/>
                        <w:sz w:val="32"/>
                        <w:szCs w:val="20"/>
                      </w:rPr>
                      <m:t>FC</m:t>
                    </m:r>
                    <m:ctrlPr>
                      <w:rPr>
                        <w:rFonts w:ascii="Cambria Math" w:hAnsi="Cambria Math"/>
                        <w:b/>
                        <w:i/>
                        <w:sz w:val="32"/>
                        <w:szCs w:val="20"/>
                      </w:rPr>
                    </m:ctrlPr>
                  </m:e>
                  <m:sub>
                    <m:r>
                      <m:rPr>
                        <m:sty m:val="bi"/>
                      </m:rPr>
                      <w:rPr>
                        <w:rFonts w:ascii="Cambria Math" w:hAnsi="Cambria Math"/>
                        <w:sz w:val="32"/>
                        <w:szCs w:val="20"/>
                      </w:rPr>
                      <m:t>VS</m:t>
                    </m:r>
                    <m:ctrlPr>
                      <w:rPr>
                        <w:rFonts w:ascii="Cambria Math" w:hAnsi="Cambria Math"/>
                        <w:b/>
                        <w:i/>
                        <w:sz w:val="32"/>
                        <w:szCs w:val="20"/>
                      </w:rPr>
                    </m:ctrlPr>
                  </m:sub>
                </m:sSub>
                <m:r>
                  <m:rPr>
                    <m:sty m:val="bi"/>
                  </m:rPr>
                  <w:rPr>
                    <w:rFonts w:ascii="Cambria Math" w:hAnsi="Cambria Math"/>
                    <w:sz w:val="32"/>
                    <w:szCs w:val="20"/>
                  </w:rPr>
                  <m:t xml:space="preserve"> =   </m:t>
                </m:r>
                <m:f>
                  <m:fPr>
                    <m:ctrlPr>
                      <w:rPr>
                        <w:rFonts w:ascii="Cambria Math" w:hAnsi="Cambria Math"/>
                        <w:b/>
                        <w:i/>
                        <w:sz w:val="32"/>
                        <w:szCs w:val="20"/>
                      </w:rPr>
                    </m:ctrlPr>
                  </m:fPr>
                  <m:num>
                    <m:r>
                      <m:rPr>
                        <m:sty m:val="bi"/>
                      </m:rPr>
                      <w:rPr>
                        <w:rFonts w:ascii="Cambria Math" w:hAnsi="Cambria Math"/>
                        <w:sz w:val="32"/>
                        <w:szCs w:val="20"/>
                      </w:rPr>
                      <m:t xml:space="preserve"> </m:t>
                    </m:r>
                    <m:sSub>
                      <m:sSubPr>
                        <m:ctrlPr>
                          <w:rPr>
                            <w:rFonts w:ascii="Cambria Math" w:hAnsi="Cambria Math"/>
                            <w:b/>
                            <w:i/>
                            <w:sz w:val="32"/>
                            <w:szCs w:val="20"/>
                          </w:rPr>
                        </m:ctrlPr>
                      </m:sSubPr>
                      <m:e>
                        <m:r>
                          <m:rPr>
                            <m:sty m:val="bi"/>
                          </m:rPr>
                          <w:rPr>
                            <w:rFonts w:ascii="Cambria Math" w:hAnsi="Cambria Math"/>
                            <w:sz w:val="32"/>
                            <w:szCs w:val="20"/>
                          </w:rPr>
                          <m:t>VS</m:t>
                        </m:r>
                      </m:e>
                      <m:sub>
                        <m:r>
                          <m:rPr>
                            <m:sty m:val="bi"/>
                          </m:rPr>
                          <w:rPr>
                            <w:rFonts w:ascii="Cambria Math" w:hAnsi="Cambria Math"/>
                            <w:sz w:val="32"/>
                            <w:szCs w:val="20"/>
                          </w:rPr>
                          <m:t>R</m:t>
                        </m:r>
                      </m:sub>
                    </m:sSub>
                  </m:num>
                  <m:den>
                    <m:sSub>
                      <m:sSubPr>
                        <m:ctrlPr>
                          <w:rPr>
                            <w:rFonts w:ascii="Cambria Math" w:hAnsi="Cambria Math"/>
                            <w:b/>
                            <w:i/>
                            <w:sz w:val="32"/>
                            <w:szCs w:val="20"/>
                          </w:rPr>
                        </m:ctrlPr>
                      </m:sSubPr>
                      <m:e>
                        <m:r>
                          <m:rPr>
                            <m:sty m:val="bi"/>
                          </m:rPr>
                          <w:rPr>
                            <w:rFonts w:ascii="Cambria Math" w:hAnsi="Cambria Math"/>
                            <w:sz w:val="32"/>
                            <w:szCs w:val="20"/>
                          </w:rPr>
                          <m:t>VS</m:t>
                        </m:r>
                      </m:e>
                      <m:sub>
                        <m:r>
                          <m:rPr>
                            <m:sty m:val="bi"/>
                          </m:rPr>
                          <w:rPr>
                            <w:rFonts w:ascii="Cambria Math" w:hAnsi="Cambria Math"/>
                            <w:sz w:val="32"/>
                            <w:szCs w:val="20"/>
                          </w:rPr>
                          <m:t>C</m:t>
                        </m:r>
                      </m:sub>
                    </m:sSub>
                  </m:den>
                </m:f>
                <m:r>
                  <m:rPr>
                    <m:sty m:val="bi"/>
                  </m:rPr>
                  <w:rPr>
                    <w:rFonts w:ascii="Cambria Math" w:hAnsi="Cambria Math"/>
                    <w:sz w:val="32"/>
                    <w:szCs w:val="20"/>
                  </w:rPr>
                  <m:t xml:space="preserve">  </m:t>
                </m:r>
              </m:oMath>
            </m:oMathPara>
          </w:p>
        </w:tc>
      </w:tr>
    </w:tbl>
    <w:p w:rsidR="00F3297F" w:rsidRDefault="00F3297F" w:rsidP="00F3297F">
      <w:pPr>
        <w:suppressAutoHyphens/>
        <w:spacing w:after="240"/>
        <w:ind w:firstLine="1701"/>
        <w:jc w:val="both"/>
      </w:pPr>
    </w:p>
    <w:p w:rsidR="00F3297F" w:rsidRDefault="00F3297F" w:rsidP="00F3297F">
      <w:pPr>
        <w:pStyle w:val="Estilo3"/>
        <w:numPr>
          <w:ilvl w:val="0"/>
          <w:numId w:val="0"/>
        </w:numPr>
        <w:spacing w:after="240"/>
      </w:pPr>
      <w:r w:rsidRPr="00C853C0">
        <w:t>Onde:</w:t>
      </w:r>
    </w:p>
    <w:p w:rsidR="00F3297F" w:rsidRDefault="00F3297F" w:rsidP="00F3297F">
      <w:pPr>
        <w:pStyle w:val="Estilo3"/>
        <w:numPr>
          <w:ilvl w:val="0"/>
          <w:numId w:val="0"/>
        </w:numPr>
        <w:spacing w:after="240"/>
        <w:ind w:left="1134" w:hanging="1134"/>
      </w:pPr>
      <w:r w:rsidRPr="004E5191">
        <w:rPr>
          <w:rFonts w:eastAsia="Arial Unicode MS"/>
          <w:sz w:val="28"/>
          <w:szCs w:val="28"/>
        </w:rPr>
        <w:t>FC</w:t>
      </w:r>
      <w:r w:rsidRPr="004E5191">
        <w:rPr>
          <w:rFonts w:eastAsia="Arial Unicode MS"/>
          <w:sz w:val="28"/>
          <w:szCs w:val="28"/>
          <w:vertAlign w:val="subscript"/>
        </w:rPr>
        <w:t>VS</w:t>
      </w:r>
      <w:r>
        <w:t xml:space="preserve"> =</w:t>
      </w:r>
      <w:r>
        <w:tab/>
      </w:r>
      <w:r w:rsidRPr="004E5191">
        <w:rPr>
          <w:b w:val="0"/>
        </w:rPr>
        <w:t>Fator de Correção do Volume de Serviços</w:t>
      </w:r>
    </w:p>
    <w:p w:rsidR="00F3297F" w:rsidRDefault="00F3297F" w:rsidP="00F3297F">
      <w:pPr>
        <w:pStyle w:val="Estilo3"/>
        <w:numPr>
          <w:ilvl w:val="0"/>
          <w:numId w:val="0"/>
        </w:numPr>
        <w:spacing w:after="240"/>
        <w:ind w:left="1134" w:hanging="1134"/>
        <w:rPr>
          <w:rFonts w:eastAsia="Arial Unicode MS"/>
          <w:szCs w:val="24"/>
        </w:rPr>
      </w:pPr>
      <w:r w:rsidRPr="004E5191">
        <w:rPr>
          <w:rFonts w:eastAsia="Arial Unicode MS"/>
          <w:sz w:val="28"/>
          <w:szCs w:val="28"/>
        </w:rPr>
        <w:t>VS</w:t>
      </w:r>
      <w:r w:rsidRPr="004E5191">
        <w:rPr>
          <w:rFonts w:eastAsia="Arial Unicode MS"/>
          <w:sz w:val="28"/>
          <w:szCs w:val="28"/>
          <w:vertAlign w:val="subscript"/>
        </w:rPr>
        <w:t xml:space="preserve">R </w:t>
      </w:r>
      <w:r>
        <w:rPr>
          <w:rFonts w:eastAsia="Arial Unicode MS"/>
          <w:szCs w:val="24"/>
        </w:rPr>
        <w:t xml:space="preserve">= </w:t>
      </w:r>
      <w:r>
        <w:rPr>
          <w:rFonts w:eastAsia="Arial Unicode MS"/>
          <w:szCs w:val="24"/>
        </w:rPr>
        <w:tab/>
      </w:r>
      <w:r w:rsidRPr="004E5191">
        <w:rPr>
          <w:rFonts w:eastAsia="Arial Unicode MS"/>
          <w:b w:val="0"/>
          <w:szCs w:val="24"/>
        </w:rPr>
        <w:t>Volume de Serviços Observado e Registrado no Mês (número de tickets abertos pela Central de Serviços)</w:t>
      </w:r>
    </w:p>
    <w:p w:rsidR="00F3297F" w:rsidRPr="004E5191" w:rsidRDefault="00F3297F" w:rsidP="00F3297F">
      <w:pPr>
        <w:pStyle w:val="Estilo3"/>
        <w:numPr>
          <w:ilvl w:val="0"/>
          <w:numId w:val="0"/>
        </w:numPr>
        <w:spacing w:after="240"/>
        <w:ind w:left="1134" w:hanging="1134"/>
        <w:rPr>
          <w:b w:val="0"/>
        </w:rPr>
      </w:pPr>
      <w:r w:rsidRPr="004E5191">
        <w:rPr>
          <w:rFonts w:eastAsia="Arial Unicode MS"/>
          <w:sz w:val="28"/>
          <w:szCs w:val="28"/>
        </w:rPr>
        <w:lastRenderedPageBreak/>
        <w:t>VS</w:t>
      </w:r>
      <w:r w:rsidRPr="004E5191">
        <w:rPr>
          <w:rFonts w:eastAsia="Arial Unicode MS"/>
          <w:sz w:val="28"/>
          <w:szCs w:val="28"/>
          <w:vertAlign w:val="subscript"/>
        </w:rPr>
        <w:t>C</w:t>
      </w:r>
      <w:r>
        <w:rPr>
          <w:rFonts w:eastAsia="Arial Unicode MS"/>
          <w:szCs w:val="24"/>
        </w:rPr>
        <w:t xml:space="preserve"> = </w:t>
      </w:r>
      <w:r>
        <w:rPr>
          <w:rFonts w:eastAsia="Arial Unicode MS"/>
          <w:szCs w:val="24"/>
        </w:rPr>
        <w:tab/>
      </w:r>
      <w:r w:rsidRPr="004E5191">
        <w:rPr>
          <w:rFonts w:eastAsia="Arial Unicode MS"/>
          <w:b w:val="0"/>
          <w:szCs w:val="24"/>
        </w:rPr>
        <w:t xml:space="preserve">Volume de Serviço Contratado, com base mensal, correspondente a um doze avos do volume previsto no item 1 da Proposta de Preço. </w:t>
      </w:r>
    </w:p>
    <w:p w:rsidR="00F3297F" w:rsidRDefault="00F3297F" w:rsidP="00F3297F">
      <w:pPr>
        <w:suppressAutoHyphens/>
        <w:spacing w:after="240"/>
        <w:ind w:firstLine="1701"/>
        <w:jc w:val="both"/>
      </w:pPr>
      <w:r>
        <w:t>Nos três primeiros meses de prestação dos serviços, período considerado de transição, esse fator terá seus valores previamente fixados, de forma a refletir o desempenho mínimo esperado em relação ao cumprimento das metas, de acordo com a seguinte regra:</w:t>
      </w:r>
    </w:p>
    <w:p w:rsidR="00F3297F" w:rsidRDefault="00F3297F" w:rsidP="00605ED8">
      <w:pPr>
        <w:numPr>
          <w:ilvl w:val="0"/>
          <w:numId w:val="63"/>
        </w:numPr>
        <w:suppressAutoHyphens/>
        <w:spacing w:after="240"/>
        <w:jc w:val="both"/>
      </w:pPr>
      <w:r>
        <w:t xml:space="preserve">No primeiro mês: </w:t>
      </w:r>
      <w:r w:rsidRPr="004E5191">
        <w:rPr>
          <w:rFonts w:eastAsia="Arial Unicode MS"/>
          <w:sz w:val="28"/>
          <w:szCs w:val="28"/>
        </w:rPr>
        <w:t>FC</w:t>
      </w:r>
      <w:r w:rsidRPr="004E5191">
        <w:rPr>
          <w:rFonts w:eastAsia="Arial Unicode MS"/>
          <w:sz w:val="28"/>
          <w:szCs w:val="28"/>
          <w:vertAlign w:val="subscript"/>
        </w:rPr>
        <w:t>VS</w:t>
      </w:r>
      <w:r>
        <w:t xml:space="preserve"> = 2,0 </w:t>
      </w:r>
      <w:r w:rsidR="006F1C71">
        <w:t>(</w:t>
      </w:r>
      <w:proofErr w:type="spellStart"/>
      <w:r w:rsidR="006F1C71">
        <w:t>atingimento</w:t>
      </w:r>
      <w:proofErr w:type="spellEnd"/>
      <w:r w:rsidR="006F1C71">
        <w:t xml:space="preserve"> de 50% das metas)</w:t>
      </w:r>
    </w:p>
    <w:p w:rsidR="00F3297F" w:rsidRDefault="00F3297F" w:rsidP="00605ED8">
      <w:pPr>
        <w:numPr>
          <w:ilvl w:val="0"/>
          <w:numId w:val="63"/>
        </w:numPr>
        <w:suppressAutoHyphens/>
        <w:spacing w:after="240"/>
        <w:jc w:val="both"/>
      </w:pPr>
      <w:r>
        <w:t xml:space="preserve">No segundo mês: </w:t>
      </w:r>
      <w:r w:rsidRPr="004E5191">
        <w:rPr>
          <w:rFonts w:eastAsia="Arial Unicode MS"/>
          <w:sz w:val="28"/>
          <w:szCs w:val="28"/>
        </w:rPr>
        <w:t>FC</w:t>
      </w:r>
      <w:r w:rsidRPr="004E5191">
        <w:rPr>
          <w:rFonts w:eastAsia="Arial Unicode MS"/>
          <w:sz w:val="28"/>
          <w:szCs w:val="28"/>
          <w:vertAlign w:val="subscript"/>
        </w:rPr>
        <w:t>VS</w:t>
      </w:r>
      <w:r>
        <w:t xml:space="preserve"> = 1,54</w:t>
      </w:r>
      <w:r w:rsidR="006F1C71">
        <w:t xml:space="preserve"> (</w:t>
      </w:r>
      <w:proofErr w:type="spellStart"/>
      <w:r w:rsidR="006F1C71">
        <w:t>atingimento</w:t>
      </w:r>
      <w:proofErr w:type="spellEnd"/>
      <w:r w:rsidR="006F1C71">
        <w:t xml:space="preserve"> de 65% das metas)</w:t>
      </w:r>
    </w:p>
    <w:p w:rsidR="00F3297F" w:rsidRDefault="00F3297F" w:rsidP="00605ED8">
      <w:pPr>
        <w:numPr>
          <w:ilvl w:val="0"/>
          <w:numId w:val="63"/>
        </w:numPr>
        <w:suppressAutoHyphens/>
        <w:spacing w:after="240"/>
        <w:jc w:val="both"/>
      </w:pPr>
      <w:r>
        <w:t xml:space="preserve">No terceiro mês: </w:t>
      </w:r>
      <w:r w:rsidRPr="006E077D">
        <w:rPr>
          <w:rFonts w:eastAsia="Arial Unicode MS"/>
          <w:sz w:val="28"/>
          <w:szCs w:val="28"/>
        </w:rPr>
        <w:t>FC</w:t>
      </w:r>
      <w:r w:rsidRPr="006E077D">
        <w:rPr>
          <w:rFonts w:eastAsia="Arial Unicode MS"/>
          <w:sz w:val="28"/>
          <w:szCs w:val="28"/>
          <w:vertAlign w:val="subscript"/>
        </w:rPr>
        <w:t>VS</w:t>
      </w:r>
      <w:r>
        <w:t xml:space="preserve"> = 1,25</w:t>
      </w:r>
      <w:r w:rsidR="006F1C71">
        <w:t xml:space="preserve"> (</w:t>
      </w:r>
      <w:proofErr w:type="spellStart"/>
      <w:r w:rsidR="006F1C71">
        <w:t>atingimento</w:t>
      </w:r>
      <w:proofErr w:type="spellEnd"/>
      <w:r w:rsidR="006F1C71">
        <w:t xml:space="preserve"> de 80% das metas)</w:t>
      </w:r>
    </w:p>
    <w:p w:rsidR="00F3297F" w:rsidRDefault="00F3297F" w:rsidP="00F3297F">
      <w:pPr>
        <w:suppressAutoHyphens/>
        <w:spacing w:after="240"/>
        <w:ind w:firstLine="1701"/>
        <w:jc w:val="both"/>
      </w:pPr>
      <w:r>
        <w:t xml:space="preserve">O Fator de Correção do Volume de Serviços só será aplicado quando o valor apurado for maior do que 1. </w:t>
      </w:r>
    </w:p>
    <w:p w:rsidR="00F3297F" w:rsidRDefault="00F3297F" w:rsidP="00F3297F">
      <w:pPr>
        <w:suppressAutoHyphens/>
        <w:spacing w:after="240"/>
        <w:ind w:firstLine="1701"/>
        <w:jc w:val="both"/>
      </w:pPr>
      <w:r>
        <w:t xml:space="preserve">O Fator de Correção de Volume de Serviços é um indicador para as negociações envolvendo repactuações contratuais. </w:t>
      </w:r>
      <w:r w:rsidR="0022533B">
        <w:t>Se</w:t>
      </w:r>
      <w:r>
        <w:t xml:space="preserve"> esse fator permanecer por mais de três meses apontando desvios superiores a 10%, </w:t>
      </w:r>
      <w:r w:rsidR="0022533B">
        <w:t>ou seja, seu cálculo apresentar um resultado superior a 1,10 (um inteiro e dez centésimos) ou inferior a 0,90 (noventa centésimos), a causa dos desvios deve ser apurada com vistas a determinar se é cabível, ou não, a abertura de negociações para repactuação contratual visando o equilíbrio econômico-financeiro dos serviços.</w:t>
      </w:r>
    </w:p>
    <w:p w:rsidR="002F7C76" w:rsidRDefault="002F7C76" w:rsidP="002F7C76">
      <w:pPr>
        <w:pStyle w:val="PargrafodaLista"/>
        <w:numPr>
          <w:ilvl w:val="2"/>
          <w:numId w:val="14"/>
        </w:numPr>
        <w:tabs>
          <w:tab w:val="left" w:pos="2552"/>
        </w:tabs>
        <w:suppressAutoHyphens/>
        <w:spacing w:after="240"/>
        <w:contextualSpacing w:val="0"/>
        <w:jc w:val="both"/>
        <w:rPr>
          <w:b/>
          <w:szCs w:val="22"/>
        </w:rPr>
      </w:pPr>
      <w:r>
        <w:rPr>
          <w:b/>
          <w:szCs w:val="22"/>
        </w:rPr>
        <w:t>Cálculo d</w:t>
      </w:r>
      <w:r w:rsidR="002E2D14">
        <w:rPr>
          <w:b/>
          <w:szCs w:val="22"/>
        </w:rPr>
        <w:t xml:space="preserve">o Percentual de Redução </w:t>
      </w:r>
      <w:r>
        <w:rPr>
          <w:b/>
          <w:szCs w:val="22"/>
        </w:rPr>
        <w:t xml:space="preserve">para os </w:t>
      </w:r>
      <w:r w:rsidRPr="00A46A13">
        <w:rPr>
          <w:b/>
          <w:szCs w:val="22"/>
        </w:rPr>
        <w:t>Serviços Relacionados com o Gerenciamento de Incidente</w:t>
      </w:r>
    </w:p>
    <w:p w:rsidR="002F7C76" w:rsidRDefault="002F7C76" w:rsidP="002F7C76">
      <w:pPr>
        <w:pStyle w:val="Estilo3"/>
        <w:numPr>
          <w:ilvl w:val="0"/>
          <w:numId w:val="0"/>
        </w:numPr>
        <w:tabs>
          <w:tab w:val="left" w:pos="2552"/>
        </w:tabs>
        <w:spacing w:after="240"/>
        <w:ind w:firstLine="1701"/>
        <w:rPr>
          <w:b w:val="0"/>
        </w:rPr>
      </w:pPr>
      <w:r w:rsidRPr="002F7C76">
        <w:rPr>
          <w:b w:val="0"/>
        </w:rPr>
        <w:t xml:space="preserve">O </w:t>
      </w:r>
      <w:r w:rsidR="000F5881">
        <w:rPr>
          <w:b w:val="0"/>
        </w:rPr>
        <w:t>percentual de redução a</w:t>
      </w:r>
      <w:r w:rsidRPr="002F7C76">
        <w:rPr>
          <w:b w:val="0"/>
        </w:rPr>
        <w:t xml:space="preserve"> ser aplicad</w:t>
      </w:r>
      <w:r w:rsidR="000F5881">
        <w:rPr>
          <w:b w:val="0"/>
        </w:rPr>
        <w:t>o</w:t>
      </w:r>
      <w:r w:rsidRPr="002F7C76">
        <w:rPr>
          <w:b w:val="0"/>
        </w:rPr>
        <w:t xml:space="preserve"> por descumprimento do Acordo de Níveis de serviço em itens relacionados com o</w:t>
      </w:r>
      <w:r w:rsidR="00ED6E50">
        <w:rPr>
          <w:b w:val="0"/>
        </w:rPr>
        <w:t xml:space="preserve"> atendimento aos usuários finais, incluindo o</w:t>
      </w:r>
      <w:r w:rsidRPr="002F7C76">
        <w:rPr>
          <w:b w:val="0"/>
        </w:rPr>
        <w:t xml:space="preserve"> Suporte Técnico de 1º e 2</w:t>
      </w:r>
      <w:r>
        <w:rPr>
          <w:b w:val="0"/>
        </w:rPr>
        <w:t xml:space="preserve"> </w:t>
      </w:r>
      <w:r w:rsidRPr="002F7C76">
        <w:rPr>
          <w:b w:val="0"/>
        </w:rPr>
        <w:t>º</w:t>
      </w:r>
      <w:r>
        <w:rPr>
          <w:b w:val="0"/>
        </w:rPr>
        <w:t xml:space="preserve"> e 3º</w:t>
      </w:r>
      <w:r w:rsidRPr="002F7C76">
        <w:rPr>
          <w:b w:val="0"/>
        </w:rPr>
        <w:t xml:space="preserve"> Nível, basicamente </w:t>
      </w:r>
      <w:r w:rsidR="00ED6E50">
        <w:rPr>
          <w:b w:val="0"/>
        </w:rPr>
        <w:t xml:space="preserve">relacionados </w:t>
      </w:r>
      <w:r w:rsidRPr="002F7C76">
        <w:rPr>
          <w:b w:val="0"/>
        </w:rPr>
        <w:t>com o processo de Gerenciamento de Incidentes, será apurado da seguinte forma:</w:t>
      </w:r>
    </w:p>
    <w:p w:rsidR="005E2275" w:rsidRPr="002F7C76" w:rsidRDefault="005E2275" w:rsidP="002F7C76">
      <w:pPr>
        <w:pStyle w:val="Estilo3"/>
        <w:numPr>
          <w:ilvl w:val="0"/>
          <w:numId w:val="0"/>
        </w:numPr>
        <w:tabs>
          <w:tab w:val="left" w:pos="2552"/>
        </w:tabs>
        <w:spacing w:after="240"/>
        <w:ind w:firstLine="1701"/>
        <w:rPr>
          <w:b w:val="0"/>
        </w:rPr>
      </w:pPr>
    </w:p>
    <w:tbl>
      <w:tblPr>
        <w:tblW w:w="908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084"/>
      </w:tblGrid>
      <w:tr w:rsidR="00E740FC" w:rsidTr="006947C4">
        <w:trPr>
          <w:trHeight w:val="1134"/>
        </w:trPr>
        <w:tc>
          <w:tcPr>
            <w:tcW w:w="9084" w:type="dxa"/>
            <w:vAlign w:val="center"/>
          </w:tcPr>
          <w:p w:rsidR="00E740FC" w:rsidRPr="006947C4" w:rsidRDefault="00683804" w:rsidP="00E740FC">
            <w:pPr>
              <w:rPr>
                <w:rFonts w:eastAsia="Times New Roman" w:cs="Times New Roman"/>
                <w:b/>
                <w:sz w:val="22"/>
              </w:rPr>
            </w:pPr>
            <m:oMathPara>
              <m:oMath>
                <m:sSub>
                  <m:sSubPr>
                    <m:ctrlPr>
                      <w:rPr>
                        <w:rFonts w:ascii="Cambria Math" w:eastAsia="Times New Roman" w:hAnsi="Cambria Math" w:cs="Times New Roman"/>
                        <w:b/>
                        <w:i/>
                        <w:sz w:val="20"/>
                        <w:szCs w:val="20"/>
                      </w:rPr>
                    </m:ctrlPr>
                  </m:sSubPr>
                  <m:e>
                    <m:r>
                      <m:rPr>
                        <m:sty m:val="bi"/>
                      </m:rPr>
                      <w:rPr>
                        <w:rFonts w:ascii="Cambria Math" w:hAnsi="Cambria Math"/>
                        <w:sz w:val="20"/>
                        <w:szCs w:val="20"/>
                      </w:rPr>
                      <m:t>Perc</m:t>
                    </m:r>
                    <m:ctrlPr>
                      <w:rPr>
                        <w:rFonts w:ascii="Cambria Math" w:hAnsi="Cambria Math"/>
                        <w:b/>
                        <w:i/>
                        <w:sz w:val="20"/>
                        <w:szCs w:val="20"/>
                      </w:rPr>
                    </m:ctrlPr>
                  </m:e>
                  <m:sub>
                    <m:r>
                      <m:rPr>
                        <m:sty m:val="bi"/>
                      </m:rPr>
                      <w:rPr>
                        <w:rFonts w:ascii="Cambria Math" w:hAnsi="Cambria Math"/>
                        <w:sz w:val="20"/>
                        <w:szCs w:val="20"/>
                      </w:rPr>
                      <m:t>RED</m:t>
                    </m:r>
                    <m:ctrlPr>
                      <w:rPr>
                        <w:rFonts w:ascii="Cambria Math" w:hAnsi="Cambria Math"/>
                        <w:b/>
                        <w:i/>
                        <w:sz w:val="20"/>
                        <w:szCs w:val="20"/>
                      </w:rPr>
                    </m:ctrlPr>
                  </m:sub>
                </m:sSub>
                <m:r>
                  <m:rPr>
                    <m:sty m:val="bi"/>
                  </m:rPr>
                  <w:rPr>
                    <w:rFonts w:ascii="Cambria Math" w:hAnsi="Cambria Math"/>
                    <w:sz w:val="20"/>
                    <w:szCs w:val="20"/>
                  </w:rPr>
                  <m:t xml:space="preserve"> </m:t>
                </m:r>
                <m:r>
                  <w:rPr>
                    <w:rFonts w:ascii="Cambria Math" w:hAnsi="Cambria Math"/>
                    <w:sz w:val="20"/>
                    <w:szCs w:val="20"/>
                  </w:rPr>
                  <m:t>=</m:t>
                </m:r>
                <m:f>
                  <m:fPr>
                    <m:ctrlPr>
                      <w:rPr>
                        <w:rFonts w:ascii="Cambria Math" w:hAnsi="Cambria Math"/>
                        <w:b/>
                        <w:i/>
                        <w:sz w:val="20"/>
                        <w:szCs w:val="20"/>
                      </w:rPr>
                    </m:ctrlPr>
                  </m:fPr>
                  <m:num>
                    <m:d>
                      <m:dPr>
                        <m:ctrlPr>
                          <w:rPr>
                            <w:rFonts w:ascii="Cambria Math" w:hAnsi="Cambria Math"/>
                            <w:i/>
                            <w:sz w:val="20"/>
                            <w:szCs w:val="20"/>
                          </w:rPr>
                        </m:ctrlPr>
                      </m:dPr>
                      <m:e>
                        <m:f>
                          <m:fPr>
                            <m:ctrlPr>
                              <w:rPr>
                                <w:rFonts w:ascii="Cambria Math" w:hAnsi="Cambria Math"/>
                                <w:i/>
                                <w:sz w:val="20"/>
                                <w:szCs w:val="20"/>
                              </w:rPr>
                            </m:ctrlPr>
                          </m:fPr>
                          <m:num>
                            <m:r>
                              <m:rPr>
                                <m:sty m:val="bi"/>
                              </m:rPr>
                              <w:rPr>
                                <w:rFonts w:ascii="Cambria Math" w:hAnsi="Cambria Math"/>
                                <w:sz w:val="20"/>
                                <w:szCs w:val="20"/>
                              </w:rPr>
                              <m:t>TIA + TMA + RA</m:t>
                            </m:r>
                            <m:r>
                              <m:rPr>
                                <m:sty m:val="bi"/>
                              </m:rPr>
                              <w:rPr>
                                <w:rFonts w:ascii="Cambria Math" w:hAnsi="Cambria Math"/>
                                <w:sz w:val="20"/>
                                <w:szCs w:val="20"/>
                              </w:rPr>
                              <m:t>1 + GSU + DSSD + TMR + TMP</m:t>
                            </m:r>
                          </m:num>
                          <m:den>
                            <m:r>
                              <w:rPr>
                                <w:rFonts w:ascii="Cambria Math" w:hAnsi="Cambria Math"/>
                                <w:sz w:val="20"/>
                                <w:szCs w:val="20"/>
                              </w:rPr>
                              <m:t>7</m:t>
                            </m:r>
                          </m:den>
                        </m:f>
                        <m:ctrlPr>
                          <w:rPr>
                            <w:rFonts w:ascii="Cambria Math" w:hAnsi="Cambria Math"/>
                            <w:b/>
                            <w:i/>
                            <w:sz w:val="20"/>
                            <w:szCs w:val="20"/>
                          </w:rPr>
                        </m:ctrlPr>
                      </m:e>
                    </m:d>
                    <m:r>
                      <m:rPr>
                        <m:sty m:val="bi"/>
                      </m:rPr>
                      <w:rPr>
                        <w:rFonts w:ascii="Cambria Math" w:hAnsi="Cambria Math"/>
                        <w:sz w:val="20"/>
                        <w:szCs w:val="20"/>
                      </w:rPr>
                      <m:t>+</m:t>
                    </m:r>
                    <m:f>
                      <m:fPr>
                        <m:ctrlPr>
                          <w:rPr>
                            <w:rFonts w:ascii="Cambria Math" w:hAnsi="Cambria Math"/>
                            <w:i/>
                            <w:sz w:val="20"/>
                            <w:szCs w:val="20"/>
                          </w:rPr>
                        </m:ctrlPr>
                      </m:fPr>
                      <m:num>
                        <m:r>
                          <m:rPr>
                            <m:sty m:val="bi"/>
                          </m:rPr>
                          <w:rPr>
                            <w:rFonts w:ascii="Cambria Math" w:hAnsi="Cambria Math"/>
                            <w:sz w:val="20"/>
                            <w:szCs w:val="20"/>
                          </w:rPr>
                          <m:t>RA</m:t>
                        </m:r>
                        <m:r>
                          <m:rPr>
                            <m:sty m:val="bi"/>
                          </m:rPr>
                          <w:rPr>
                            <w:rFonts w:ascii="Cambria Math" w:hAnsi="Cambria Math"/>
                            <w:sz w:val="20"/>
                            <w:szCs w:val="20"/>
                          </w:rPr>
                          <m:t>2 + RA</m:t>
                        </m:r>
                        <m:r>
                          <m:rPr>
                            <m:sty m:val="bi"/>
                          </m:rPr>
                          <w:rPr>
                            <w:rFonts w:ascii="Cambria Math" w:hAnsi="Cambria Math"/>
                            <w:sz w:val="20"/>
                            <w:szCs w:val="20"/>
                          </w:rPr>
                          <m:t>3</m:t>
                        </m:r>
                        <m:ctrlPr>
                          <w:rPr>
                            <w:rFonts w:ascii="Cambria Math" w:hAnsi="Cambria Math"/>
                            <w:b/>
                            <w:i/>
                            <w:sz w:val="20"/>
                            <w:szCs w:val="20"/>
                          </w:rPr>
                        </m:ctrlPr>
                      </m:num>
                      <m:den>
                        <m:r>
                          <m:rPr>
                            <m:sty m:val="bi"/>
                          </m:rPr>
                          <w:rPr>
                            <w:rFonts w:ascii="Cambria Math" w:hAnsi="Cambria Math"/>
                            <w:sz w:val="20"/>
                            <w:szCs w:val="20"/>
                          </w:rPr>
                          <m:t>2</m:t>
                        </m:r>
                      </m:den>
                    </m:f>
                    <m:ctrlPr>
                      <w:rPr>
                        <w:rFonts w:ascii="Cambria Math" w:hAnsi="Cambria Math"/>
                        <w:i/>
                        <w:sz w:val="20"/>
                        <w:szCs w:val="20"/>
                      </w:rPr>
                    </m:ctrlPr>
                  </m:num>
                  <m:den>
                    <m:r>
                      <m:rPr>
                        <m:sty m:val="bi"/>
                      </m:rPr>
                      <w:rPr>
                        <w:rFonts w:ascii="Cambria Math" w:hAnsi="Cambria Math"/>
                        <w:sz w:val="20"/>
                        <w:szCs w:val="20"/>
                      </w:rPr>
                      <m:t>2</m:t>
                    </m:r>
                  </m:den>
                </m:f>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FC</m:t>
                    </m:r>
                  </m:e>
                  <m:sub>
                    <m:r>
                      <m:rPr>
                        <m:sty m:val="bi"/>
                      </m:rPr>
                      <w:rPr>
                        <w:rFonts w:ascii="Cambria Math" w:hAnsi="Cambria Math"/>
                        <w:sz w:val="20"/>
                        <w:szCs w:val="20"/>
                      </w:rPr>
                      <m:t>VS</m:t>
                    </m:r>
                  </m:sub>
                </m:sSub>
              </m:oMath>
            </m:oMathPara>
          </w:p>
        </w:tc>
      </w:tr>
    </w:tbl>
    <w:p w:rsidR="00E740FC" w:rsidRDefault="00E740FC" w:rsidP="002F7C76">
      <w:pPr>
        <w:pStyle w:val="Estilo3"/>
        <w:numPr>
          <w:ilvl w:val="0"/>
          <w:numId w:val="0"/>
        </w:numPr>
        <w:tabs>
          <w:tab w:val="left" w:pos="2552"/>
        </w:tabs>
        <w:spacing w:after="240"/>
        <w:rPr>
          <w:b w:val="0"/>
          <w:sz w:val="22"/>
        </w:rPr>
      </w:pPr>
    </w:p>
    <w:p w:rsidR="002F7C76" w:rsidRDefault="002F7C76" w:rsidP="002F7C76">
      <w:pPr>
        <w:pStyle w:val="Estilo3"/>
        <w:numPr>
          <w:ilvl w:val="0"/>
          <w:numId w:val="0"/>
        </w:numPr>
        <w:spacing w:after="240"/>
      </w:pPr>
      <w:r>
        <w:t>Onde:</w:t>
      </w:r>
    </w:p>
    <w:p w:rsidR="002F7C76" w:rsidRPr="00093A69" w:rsidRDefault="00093A69" w:rsidP="00C853C0">
      <w:pPr>
        <w:pStyle w:val="Estilo3"/>
        <w:numPr>
          <w:ilvl w:val="0"/>
          <w:numId w:val="0"/>
        </w:numPr>
        <w:spacing w:after="240"/>
        <w:ind w:left="1134" w:hanging="1134"/>
        <w:rPr>
          <w:b w:val="0"/>
        </w:rPr>
      </w:pPr>
      <w:proofErr w:type="spellStart"/>
      <w:proofErr w:type="gramStart"/>
      <w:r w:rsidRPr="004E5191">
        <w:rPr>
          <w:rFonts w:eastAsia="Arial Unicode MS"/>
          <w:sz w:val="28"/>
          <w:szCs w:val="28"/>
        </w:rPr>
        <w:t>Perc</w:t>
      </w:r>
      <w:r w:rsidRPr="004E5191">
        <w:rPr>
          <w:rFonts w:eastAsia="Arial Unicode MS"/>
          <w:sz w:val="28"/>
          <w:szCs w:val="28"/>
          <w:vertAlign w:val="subscript"/>
        </w:rPr>
        <w:t>RED</w:t>
      </w:r>
      <w:proofErr w:type="spellEnd"/>
      <w:proofErr w:type="gramEnd"/>
      <w:r w:rsidR="002F7C76">
        <w:t xml:space="preserve"> =</w:t>
      </w:r>
      <w:r w:rsidR="00C853C0">
        <w:tab/>
      </w:r>
      <w:r w:rsidRPr="00093A69">
        <w:rPr>
          <w:b w:val="0"/>
        </w:rPr>
        <w:t>Percentual de redução</w:t>
      </w:r>
      <w:r w:rsidR="00F3297F">
        <w:rPr>
          <w:b w:val="0"/>
        </w:rPr>
        <w:t xml:space="preserve">, expresso na forma </w:t>
      </w:r>
      <w:r w:rsidR="0022533B">
        <w:rPr>
          <w:b w:val="0"/>
        </w:rPr>
        <w:t>centesimal</w:t>
      </w:r>
      <w:r w:rsidR="00F3297F">
        <w:rPr>
          <w:b w:val="0"/>
        </w:rPr>
        <w:t xml:space="preserve">, </w:t>
      </w:r>
      <w:r w:rsidRPr="00093A69">
        <w:rPr>
          <w:b w:val="0"/>
        </w:rPr>
        <w:t xml:space="preserve">a ser aplicado sobre o valor mensal contratado para os serviços de atendimento aos usuários finais de TI – resolução de incidentes e atendimento de solicitações, incluindo os três níveis de suporte, decorrente do </w:t>
      </w:r>
      <w:r w:rsidR="00C853C0" w:rsidRPr="00093A69">
        <w:rPr>
          <w:b w:val="0"/>
        </w:rPr>
        <w:t>descumprimento do ANS</w:t>
      </w:r>
      <w:r w:rsidRPr="00093A69">
        <w:rPr>
          <w:b w:val="0"/>
        </w:rPr>
        <w:t>.</w:t>
      </w:r>
      <w:r w:rsidR="00F3297F">
        <w:rPr>
          <w:b w:val="0"/>
        </w:rPr>
        <w:t xml:space="preserve"> O percentual de redução não poderá ser superior a 1 (um). </w:t>
      </w:r>
    </w:p>
    <w:p w:rsidR="000F5881" w:rsidRDefault="00E740FC" w:rsidP="002F7C76">
      <w:pPr>
        <w:pStyle w:val="Estilo3"/>
        <w:numPr>
          <w:ilvl w:val="0"/>
          <w:numId w:val="0"/>
        </w:numPr>
        <w:tabs>
          <w:tab w:val="left" w:pos="2552"/>
        </w:tabs>
        <w:spacing w:after="240"/>
      </w:pPr>
      <w:r w:rsidRPr="00E740FC">
        <w:t>FC</w:t>
      </w:r>
      <w:r w:rsidRPr="00F3297F">
        <w:rPr>
          <w:vertAlign w:val="subscript"/>
        </w:rPr>
        <w:t>VS</w:t>
      </w:r>
      <w:r w:rsidRPr="00E740FC">
        <w:t xml:space="preserve"> =</w:t>
      </w:r>
      <w:r>
        <w:t xml:space="preserve"> </w:t>
      </w:r>
      <w:r w:rsidRPr="00E740FC">
        <w:rPr>
          <w:b w:val="0"/>
        </w:rPr>
        <w:t>Fator de Correção do Volume de Serviços</w:t>
      </w:r>
    </w:p>
    <w:p w:rsidR="00C853C0" w:rsidRPr="00C853C0" w:rsidRDefault="000F5881" w:rsidP="000F5881">
      <w:pPr>
        <w:pStyle w:val="PargrafodaLista"/>
        <w:numPr>
          <w:ilvl w:val="2"/>
          <w:numId w:val="14"/>
        </w:numPr>
        <w:tabs>
          <w:tab w:val="left" w:pos="2552"/>
        </w:tabs>
        <w:suppressAutoHyphens/>
        <w:spacing w:after="240"/>
        <w:contextualSpacing w:val="0"/>
        <w:jc w:val="both"/>
        <w:rPr>
          <w:b/>
          <w:szCs w:val="22"/>
        </w:rPr>
      </w:pPr>
      <w:r w:rsidRPr="000F5881">
        <w:rPr>
          <w:b/>
          <w:szCs w:val="22"/>
        </w:rPr>
        <w:lastRenderedPageBreak/>
        <w:t xml:space="preserve">Cálculo do Percentual de Redução </w:t>
      </w:r>
      <w:r w:rsidR="00C853C0" w:rsidRPr="00C853C0">
        <w:rPr>
          <w:b/>
          <w:szCs w:val="22"/>
        </w:rPr>
        <w:t>para os Serviços Relacionados com o Suporte Técnico à Infraestrutura de TI</w:t>
      </w:r>
    </w:p>
    <w:p w:rsidR="00C853C0" w:rsidRDefault="00C853C0" w:rsidP="00C853C0">
      <w:pPr>
        <w:pStyle w:val="Estilo3"/>
        <w:numPr>
          <w:ilvl w:val="0"/>
          <w:numId w:val="0"/>
        </w:numPr>
        <w:tabs>
          <w:tab w:val="left" w:pos="2552"/>
        </w:tabs>
        <w:spacing w:after="240"/>
        <w:ind w:firstLine="1701"/>
        <w:rPr>
          <w:b w:val="0"/>
        </w:rPr>
      </w:pPr>
      <w:r w:rsidRPr="00C853C0">
        <w:rPr>
          <w:b w:val="0"/>
        </w:rPr>
        <w:t xml:space="preserve">O </w:t>
      </w:r>
      <w:r w:rsidR="004E5191">
        <w:rPr>
          <w:b w:val="0"/>
        </w:rPr>
        <w:t xml:space="preserve">percentual de redução </w:t>
      </w:r>
      <w:r w:rsidRPr="00C853C0">
        <w:rPr>
          <w:b w:val="0"/>
        </w:rPr>
        <w:t>a ser aplicad</w:t>
      </w:r>
      <w:r w:rsidR="004E5191">
        <w:rPr>
          <w:b w:val="0"/>
        </w:rPr>
        <w:t>o</w:t>
      </w:r>
      <w:r w:rsidRPr="00C853C0">
        <w:rPr>
          <w:b w:val="0"/>
        </w:rPr>
        <w:t xml:space="preserve"> por descumprimento do Acordo de Níveis de serviço em itens relacionados com o Suporte Técnico </w:t>
      </w:r>
      <w:r w:rsidR="004E5191">
        <w:rPr>
          <w:b w:val="0"/>
        </w:rPr>
        <w:t>à infraestrutura de TI das unidades participantes</w:t>
      </w:r>
      <w:r w:rsidRPr="00C853C0">
        <w:rPr>
          <w:b w:val="0"/>
        </w:rPr>
        <w:t xml:space="preserve"> será apurado da seguinte forma:</w:t>
      </w:r>
    </w:p>
    <w:p w:rsidR="005275D0" w:rsidRDefault="005275D0" w:rsidP="00C853C0">
      <w:pPr>
        <w:pStyle w:val="Estilo3"/>
        <w:numPr>
          <w:ilvl w:val="0"/>
          <w:numId w:val="0"/>
        </w:numPr>
        <w:tabs>
          <w:tab w:val="left" w:pos="2552"/>
        </w:tabs>
        <w:spacing w:after="240"/>
        <w:ind w:firstLine="1701"/>
        <w:rPr>
          <w:b w:val="0"/>
        </w:rPr>
      </w:pPr>
    </w:p>
    <w:tbl>
      <w:tblPr>
        <w:tblW w:w="0" w:type="auto"/>
        <w:jc w:val="center"/>
        <w:tblInd w:w="21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426"/>
      </w:tblGrid>
      <w:tr w:rsidR="005275D0" w:rsidTr="006947C4">
        <w:trPr>
          <w:trHeight w:val="1134"/>
          <w:jc w:val="center"/>
        </w:trPr>
        <w:tc>
          <w:tcPr>
            <w:tcW w:w="5426" w:type="dxa"/>
            <w:vAlign w:val="center"/>
          </w:tcPr>
          <w:p w:rsidR="005275D0" w:rsidRPr="006947C4" w:rsidRDefault="00683804" w:rsidP="006947C4">
            <w:pPr>
              <w:ind w:firstLine="788"/>
              <w:rPr>
                <w:rFonts w:eastAsia="Times New Roman" w:cs="Times New Roman"/>
                <w:b/>
              </w:rPr>
            </w:pPr>
            <m:oMathPara>
              <m:oMath>
                <m:sSub>
                  <m:sSubPr>
                    <m:ctrlPr>
                      <w:rPr>
                        <w:rFonts w:ascii="Cambria Math" w:eastAsia="Times New Roman" w:hAnsi="Cambria Math" w:cs="Times New Roman"/>
                        <w:b/>
                        <w:i/>
                        <w:kern w:val="0"/>
                        <w:sz w:val="28"/>
                        <w:szCs w:val="20"/>
                        <w:lang w:eastAsia="en-US" w:bidi="ar-SA"/>
                      </w:rPr>
                    </m:ctrlPr>
                  </m:sSubPr>
                  <m:e>
                    <m:r>
                      <m:rPr>
                        <m:sty m:val="bi"/>
                      </m:rPr>
                      <w:rPr>
                        <w:rFonts w:ascii="Cambria Math" w:hAnsi="Cambria Math"/>
                        <w:sz w:val="28"/>
                        <w:szCs w:val="20"/>
                      </w:rPr>
                      <m:t>Perc</m:t>
                    </m:r>
                    <m:ctrlPr>
                      <w:rPr>
                        <w:rFonts w:ascii="Cambria Math" w:hAnsi="Cambria Math"/>
                        <w:b/>
                        <w:i/>
                        <w:kern w:val="0"/>
                        <w:sz w:val="28"/>
                        <w:szCs w:val="20"/>
                        <w:lang w:eastAsia="en-US" w:bidi="ar-SA"/>
                      </w:rPr>
                    </m:ctrlPr>
                  </m:e>
                  <m:sub>
                    <m:r>
                      <m:rPr>
                        <m:sty m:val="bi"/>
                      </m:rPr>
                      <w:rPr>
                        <w:rFonts w:ascii="Cambria Math" w:hAnsi="Cambria Math"/>
                        <w:sz w:val="28"/>
                        <w:szCs w:val="20"/>
                      </w:rPr>
                      <m:t xml:space="preserve">RED </m:t>
                    </m:r>
                    <m:ctrlPr>
                      <w:rPr>
                        <w:rFonts w:ascii="Cambria Math" w:hAnsi="Cambria Math"/>
                        <w:b/>
                        <w:i/>
                        <w:kern w:val="0"/>
                        <w:sz w:val="28"/>
                        <w:szCs w:val="20"/>
                        <w:lang w:eastAsia="en-US" w:bidi="ar-SA"/>
                      </w:rPr>
                    </m:ctrlPr>
                  </m:sub>
                </m:sSub>
                <m:r>
                  <m:rPr>
                    <m:sty m:val="bi"/>
                  </m:rPr>
                  <w:rPr>
                    <w:rFonts w:ascii="Cambria Math" w:hAnsi="Cambria Math"/>
                    <w:sz w:val="28"/>
                    <w:szCs w:val="20"/>
                  </w:rPr>
                  <m:t>=</m:t>
                </m:r>
                <m:f>
                  <m:fPr>
                    <m:ctrlPr>
                      <w:rPr>
                        <w:rFonts w:ascii="Cambria Math" w:hAnsi="Cambria Math"/>
                        <w:b/>
                        <w:i/>
                        <w:sz w:val="28"/>
                        <w:szCs w:val="20"/>
                      </w:rPr>
                    </m:ctrlPr>
                  </m:fPr>
                  <m:num>
                    <m:r>
                      <m:rPr>
                        <m:sty m:val="bi"/>
                      </m:rPr>
                      <w:rPr>
                        <w:rFonts w:ascii="Cambria Math" w:hAnsi="Cambria Math"/>
                        <w:sz w:val="28"/>
                        <w:szCs w:val="20"/>
                      </w:rPr>
                      <m:t>OSI+OSC</m:t>
                    </m:r>
                  </m:num>
                  <m:den>
                    <m:r>
                      <m:rPr>
                        <m:sty m:val="bi"/>
                      </m:rPr>
                      <w:rPr>
                        <w:rFonts w:ascii="Cambria Math" w:hAnsi="Cambria Math"/>
                        <w:sz w:val="28"/>
                        <w:szCs w:val="20"/>
                      </w:rPr>
                      <m:t>2</m:t>
                    </m:r>
                  </m:den>
                </m:f>
                <m:r>
                  <m:rPr>
                    <m:sty m:val="bi"/>
                  </m:rPr>
                  <w:rPr>
                    <w:rFonts w:ascii="Cambria Math" w:hAnsi="Cambria Math"/>
                    <w:sz w:val="28"/>
                    <w:szCs w:val="20"/>
                  </w:rPr>
                  <m:t xml:space="preserve"> × </m:t>
                </m:r>
                <m:sSub>
                  <m:sSubPr>
                    <m:ctrlPr>
                      <w:rPr>
                        <w:rFonts w:ascii="Cambria Math" w:hAnsi="Cambria Math"/>
                        <w:b/>
                        <w:i/>
                        <w:sz w:val="22"/>
                        <w:szCs w:val="20"/>
                      </w:rPr>
                    </m:ctrlPr>
                  </m:sSubPr>
                  <m:e>
                    <m:r>
                      <m:rPr>
                        <m:sty m:val="bi"/>
                      </m:rPr>
                      <w:rPr>
                        <w:rFonts w:ascii="Cambria Math" w:hAnsi="Cambria Math"/>
                        <w:sz w:val="22"/>
                        <w:szCs w:val="20"/>
                      </w:rPr>
                      <m:t>FC</m:t>
                    </m:r>
                  </m:e>
                  <m:sub>
                    <m:r>
                      <m:rPr>
                        <m:sty m:val="bi"/>
                      </m:rPr>
                      <w:rPr>
                        <w:rFonts w:ascii="Cambria Math" w:hAnsi="Cambria Math"/>
                        <w:sz w:val="22"/>
                        <w:szCs w:val="20"/>
                      </w:rPr>
                      <m:t>VS</m:t>
                    </m:r>
                  </m:sub>
                </m:sSub>
              </m:oMath>
            </m:oMathPara>
          </w:p>
        </w:tc>
      </w:tr>
    </w:tbl>
    <w:p w:rsidR="005275D0" w:rsidRDefault="005275D0" w:rsidP="00C853C0">
      <w:pPr>
        <w:pStyle w:val="Estilo3"/>
        <w:numPr>
          <w:ilvl w:val="0"/>
          <w:numId w:val="0"/>
        </w:numPr>
        <w:tabs>
          <w:tab w:val="left" w:pos="2552"/>
        </w:tabs>
        <w:spacing w:after="240"/>
        <w:ind w:firstLine="1701"/>
        <w:rPr>
          <w:b w:val="0"/>
        </w:rPr>
      </w:pPr>
    </w:p>
    <w:p w:rsidR="00C853C0" w:rsidRDefault="00C853C0" w:rsidP="00C853C0">
      <w:pPr>
        <w:pStyle w:val="Estilo3"/>
        <w:numPr>
          <w:ilvl w:val="0"/>
          <w:numId w:val="0"/>
        </w:numPr>
        <w:spacing w:after="240"/>
      </w:pPr>
      <w:r w:rsidRPr="00C853C0">
        <w:t>Onde:</w:t>
      </w:r>
    </w:p>
    <w:p w:rsidR="005275D0" w:rsidRPr="00093A69" w:rsidRDefault="005275D0" w:rsidP="005275D0">
      <w:pPr>
        <w:pStyle w:val="Estilo3"/>
        <w:numPr>
          <w:ilvl w:val="0"/>
          <w:numId w:val="0"/>
        </w:numPr>
        <w:spacing w:after="240"/>
        <w:ind w:left="1134" w:hanging="1134"/>
        <w:rPr>
          <w:b w:val="0"/>
        </w:rPr>
      </w:pPr>
      <w:proofErr w:type="spellStart"/>
      <w:proofErr w:type="gramStart"/>
      <w:r w:rsidRPr="004E5191">
        <w:rPr>
          <w:rFonts w:eastAsia="Arial Unicode MS"/>
          <w:sz w:val="28"/>
          <w:szCs w:val="28"/>
        </w:rPr>
        <w:t>Perc</w:t>
      </w:r>
      <w:r w:rsidRPr="004E5191">
        <w:rPr>
          <w:rFonts w:eastAsia="Arial Unicode MS"/>
          <w:sz w:val="28"/>
          <w:szCs w:val="28"/>
          <w:vertAlign w:val="subscript"/>
        </w:rPr>
        <w:t>RED</w:t>
      </w:r>
      <w:proofErr w:type="spellEnd"/>
      <w:proofErr w:type="gramEnd"/>
      <w:r w:rsidRPr="004E5191">
        <w:rPr>
          <w:sz w:val="28"/>
          <w:szCs w:val="28"/>
        </w:rPr>
        <w:t xml:space="preserve"> </w:t>
      </w:r>
      <w:r>
        <w:t>=</w:t>
      </w:r>
      <w:r>
        <w:tab/>
      </w:r>
      <w:r w:rsidRPr="00093A69">
        <w:rPr>
          <w:b w:val="0"/>
        </w:rPr>
        <w:t>Percentual de redução</w:t>
      </w:r>
      <w:r w:rsidR="00F3297F">
        <w:rPr>
          <w:b w:val="0"/>
        </w:rPr>
        <w:t xml:space="preserve">, sob a forma </w:t>
      </w:r>
      <w:r w:rsidR="0022533B">
        <w:rPr>
          <w:b w:val="0"/>
        </w:rPr>
        <w:t>centesimal</w:t>
      </w:r>
      <w:r w:rsidR="00F3297F">
        <w:rPr>
          <w:b w:val="0"/>
        </w:rPr>
        <w:t xml:space="preserve">, </w:t>
      </w:r>
      <w:r w:rsidRPr="00093A69">
        <w:rPr>
          <w:b w:val="0"/>
        </w:rPr>
        <w:t xml:space="preserve">a ser aplicado sobre o valor mensal contratado para os serviços de </w:t>
      </w:r>
      <w:r>
        <w:rPr>
          <w:b w:val="0"/>
        </w:rPr>
        <w:t>suporte de 3º Nível</w:t>
      </w:r>
      <w:r w:rsidRPr="00093A69">
        <w:rPr>
          <w:b w:val="0"/>
        </w:rPr>
        <w:t>, decor</w:t>
      </w:r>
      <w:r w:rsidR="00F3297F">
        <w:rPr>
          <w:b w:val="0"/>
        </w:rPr>
        <w:t>rente do descumprimento do ANS. O valor do percentual de redução não poderá ser superior a 1 (um).</w:t>
      </w:r>
    </w:p>
    <w:p w:rsidR="00F3297F" w:rsidRDefault="00F3297F" w:rsidP="00F3297F">
      <w:pPr>
        <w:pStyle w:val="Estilo3"/>
        <w:numPr>
          <w:ilvl w:val="0"/>
          <w:numId w:val="0"/>
        </w:numPr>
        <w:tabs>
          <w:tab w:val="left" w:pos="2552"/>
        </w:tabs>
        <w:spacing w:after="240"/>
      </w:pPr>
      <w:r w:rsidRPr="00E740FC">
        <w:t>FC</w:t>
      </w:r>
      <w:r w:rsidRPr="00F3297F">
        <w:rPr>
          <w:vertAlign w:val="subscript"/>
        </w:rPr>
        <w:t>VS</w:t>
      </w:r>
      <w:r w:rsidRPr="00E740FC">
        <w:t xml:space="preserve"> =</w:t>
      </w:r>
      <w:r>
        <w:t xml:space="preserve"> </w:t>
      </w:r>
      <w:r w:rsidRPr="00E740FC">
        <w:rPr>
          <w:b w:val="0"/>
        </w:rPr>
        <w:t>Fator de Correção do Volume de Serviços</w:t>
      </w:r>
    </w:p>
    <w:p w:rsidR="0027072E" w:rsidRDefault="001F0B19" w:rsidP="0021162E">
      <w:pPr>
        <w:pStyle w:val="PargrafodaLista"/>
        <w:numPr>
          <w:ilvl w:val="1"/>
          <w:numId w:val="14"/>
        </w:numPr>
        <w:suppressAutoHyphens/>
        <w:spacing w:after="360"/>
        <w:contextualSpacing w:val="0"/>
        <w:jc w:val="both"/>
        <w:outlineLvl w:val="1"/>
        <w:rPr>
          <w:b/>
          <w:szCs w:val="22"/>
        </w:rPr>
      </w:pPr>
      <w:bookmarkStart w:id="41" w:name="_Toc370209195"/>
      <w:r>
        <w:rPr>
          <w:b/>
          <w:szCs w:val="22"/>
        </w:rPr>
        <w:t>Condições para Pagamento</w:t>
      </w:r>
      <w:bookmarkEnd w:id="41"/>
    </w:p>
    <w:p w:rsidR="00C853C0" w:rsidRDefault="00AF3779" w:rsidP="00C853C0">
      <w:pPr>
        <w:numPr>
          <w:ilvl w:val="2"/>
          <w:numId w:val="14"/>
        </w:numPr>
        <w:spacing w:after="240"/>
        <w:ind w:firstLine="1701"/>
        <w:rPr>
          <w:rFonts w:eastAsia="Times New Roman" w:cs="Times New Roman"/>
          <w:b/>
          <w:kern w:val="0"/>
          <w:szCs w:val="22"/>
          <w:lang w:eastAsia="pt-BR" w:bidi="ar-SA"/>
        </w:rPr>
      </w:pPr>
      <w:r>
        <w:rPr>
          <w:rFonts w:eastAsia="Times New Roman" w:cs="Times New Roman"/>
          <w:b/>
          <w:kern w:val="0"/>
          <w:szCs w:val="22"/>
          <w:lang w:eastAsia="pt-BR" w:bidi="ar-SA"/>
        </w:rPr>
        <w:t>Cálculo do</w:t>
      </w:r>
      <w:r w:rsidR="00C853C0" w:rsidRPr="00C853C0">
        <w:rPr>
          <w:rFonts w:eastAsia="Times New Roman" w:cs="Times New Roman"/>
          <w:b/>
          <w:kern w:val="0"/>
          <w:szCs w:val="22"/>
          <w:lang w:eastAsia="pt-BR" w:bidi="ar-SA"/>
        </w:rPr>
        <w:t xml:space="preserve"> Valor </w:t>
      </w:r>
      <w:r>
        <w:rPr>
          <w:rFonts w:eastAsia="Times New Roman" w:cs="Times New Roman"/>
          <w:b/>
          <w:kern w:val="0"/>
          <w:szCs w:val="22"/>
          <w:lang w:eastAsia="pt-BR" w:bidi="ar-SA"/>
        </w:rPr>
        <w:t>Mensal dos Serviços</w:t>
      </w:r>
    </w:p>
    <w:p w:rsidR="00AF3779" w:rsidRDefault="00AF3779" w:rsidP="00AF3779">
      <w:pPr>
        <w:suppressAutoHyphens/>
        <w:spacing w:after="240"/>
        <w:ind w:firstLine="1701"/>
        <w:jc w:val="both"/>
      </w:pPr>
      <w:r w:rsidRPr="00AF3779">
        <w:t xml:space="preserve">O valor do pagamento mensal dos serviços será calculado como sendo o valor </w:t>
      </w:r>
      <w:r w:rsidR="0098396C">
        <w:t>mensal dos serviços contratados</w:t>
      </w:r>
      <w:r w:rsidRPr="00AF3779">
        <w:t xml:space="preserve"> (um doze avos do valor total do contrato), </w:t>
      </w:r>
      <w:r w:rsidR="00D55474">
        <w:t xml:space="preserve">descontadas as </w:t>
      </w:r>
      <w:r w:rsidRPr="00AF3779">
        <w:t>glosas</w:t>
      </w:r>
      <w:r w:rsidR="006746F8">
        <w:t xml:space="preserve"> (aplicação dos percentuais de redução)</w:t>
      </w:r>
      <w:r w:rsidRPr="00AF3779">
        <w:t xml:space="preserve"> e multas computadas e aplicáveis no período</w:t>
      </w:r>
      <w:r w:rsidR="00D55474">
        <w:t xml:space="preserve">. Como os serviços são distribuídos em 2 (dois) itens, o valor mensal total será composto pelas duas parcelas (atendimento a usuários e suporte </w:t>
      </w:r>
      <w:r w:rsidR="00ED6E50">
        <w:t>à infraestrutura de TI)</w:t>
      </w:r>
      <w:r w:rsidR="00D55474">
        <w:t xml:space="preserve">. </w:t>
      </w:r>
    </w:p>
    <w:p w:rsidR="00D55474" w:rsidRDefault="00D55474" w:rsidP="00D55474">
      <w:pPr>
        <w:numPr>
          <w:ilvl w:val="3"/>
          <w:numId w:val="14"/>
        </w:numPr>
        <w:spacing w:after="240"/>
        <w:rPr>
          <w:rFonts w:eastAsia="Times New Roman" w:cs="Times New Roman"/>
          <w:b/>
          <w:kern w:val="0"/>
          <w:szCs w:val="22"/>
          <w:lang w:eastAsia="pt-BR" w:bidi="ar-SA"/>
        </w:rPr>
      </w:pPr>
      <w:r>
        <w:rPr>
          <w:rFonts w:eastAsia="Times New Roman" w:cs="Times New Roman"/>
          <w:b/>
          <w:kern w:val="0"/>
          <w:szCs w:val="22"/>
          <w:lang w:eastAsia="pt-BR" w:bidi="ar-SA"/>
        </w:rPr>
        <w:t xml:space="preserve">Cálculo do Valor Mensal </w:t>
      </w:r>
      <w:r w:rsidR="005001EA">
        <w:rPr>
          <w:rFonts w:eastAsia="Times New Roman" w:cs="Times New Roman"/>
          <w:b/>
          <w:kern w:val="0"/>
          <w:szCs w:val="22"/>
          <w:lang w:eastAsia="pt-BR" w:bidi="ar-SA"/>
        </w:rPr>
        <w:t xml:space="preserve">Bruto </w:t>
      </w:r>
      <w:r w:rsidR="00CA0CE1">
        <w:rPr>
          <w:rFonts w:eastAsia="Times New Roman" w:cs="Times New Roman"/>
          <w:b/>
          <w:kern w:val="0"/>
          <w:szCs w:val="22"/>
          <w:lang w:eastAsia="pt-BR" w:bidi="ar-SA"/>
        </w:rPr>
        <w:t>a Ser Pago pelos Serviços de Atendimento aos Usuários Finais de TI</w:t>
      </w:r>
    </w:p>
    <w:p w:rsidR="00CA0CE1" w:rsidRDefault="00CA0CE1" w:rsidP="00CA0CE1">
      <w:pPr>
        <w:suppressAutoHyphens/>
        <w:spacing w:after="240"/>
        <w:ind w:firstLine="2552"/>
        <w:jc w:val="both"/>
      </w:pPr>
      <w:r w:rsidRPr="00AF3779">
        <w:t xml:space="preserve">O valor </w:t>
      </w:r>
      <w:r>
        <w:t>dessa parcela será calculado tomando por base o valor mensal dos serviços correspondentes ao atendimento aos usuários finais (item 1 da Proposta de Preço), sobre o qual será aplicado o percentual de redução calculado de acordo com o item 6.11.</w:t>
      </w:r>
      <w:r w:rsidR="007A6C47">
        <w:t>2</w:t>
      </w:r>
      <w:r>
        <w:t xml:space="preserve">, conforme fórmula abaixo: </w:t>
      </w:r>
    </w:p>
    <w:p w:rsidR="00CA0CE1" w:rsidRPr="00CA0CE1" w:rsidRDefault="00CA0CE1" w:rsidP="00CA0CE1">
      <w:pPr>
        <w:pStyle w:val="Estilo3"/>
        <w:numPr>
          <w:ilvl w:val="0"/>
          <w:numId w:val="0"/>
        </w:numPr>
        <w:spacing w:after="240"/>
      </w:pPr>
    </w:p>
    <w:tbl>
      <w:tblPr>
        <w:tblW w:w="0" w:type="auto"/>
        <w:jc w:val="center"/>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641"/>
      </w:tblGrid>
      <w:tr w:rsidR="00D55474" w:rsidTr="006947C4">
        <w:trPr>
          <w:trHeight w:val="1134"/>
          <w:jc w:val="center"/>
        </w:trPr>
        <w:tc>
          <w:tcPr>
            <w:tcW w:w="4641" w:type="dxa"/>
            <w:vAlign w:val="center"/>
          </w:tcPr>
          <w:p w:rsidR="00D55474" w:rsidRPr="006947C4" w:rsidRDefault="00683804" w:rsidP="006947C4">
            <w:pPr>
              <w:ind w:firstLine="229"/>
              <w:rPr>
                <w:rFonts w:eastAsia="Times New Roman" w:cs="Times New Roman"/>
              </w:rPr>
            </w:pPr>
            <m:oMathPara>
              <m:oMathParaPr>
                <m:jc m:val="left"/>
              </m:oMathParaPr>
              <m:oMath>
                <m:sSub>
                  <m:sSubPr>
                    <m:ctrlPr>
                      <w:rPr>
                        <w:rFonts w:ascii="Cambria Math" w:eastAsia="Times New Roman" w:hAnsi="Cambria Math" w:cs="Times New Roman"/>
                        <w:i/>
                        <w:sz w:val="32"/>
                        <w:szCs w:val="20"/>
                      </w:rPr>
                    </m:ctrlPr>
                  </m:sSubPr>
                  <m:e>
                    <m:r>
                      <m:rPr>
                        <m:sty m:val="bi"/>
                      </m:rPr>
                      <w:rPr>
                        <w:rFonts w:ascii="Cambria Math" w:hAnsi="Cambria Math"/>
                        <w:sz w:val="32"/>
                        <w:szCs w:val="20"/>
                      </w:rPr>
                      <m:t>VPM</m:t>
                    </m:r>
                    <m:ctrlPr>
                      <w:rPr>
                        <w:rFonts w:ascii="Cambria Math" w:hAnsi="Cambria Math"/>
                        <w:b/>
                        <w:i/>
                        <w:sz w:val="32"/>
                        <w:szCs w:val="20"/>
                      </w:rPr>
                    </m:ctrlPr>
                  </m:e>
                  <m:sub>
                    <m:r>
                      <w:rPr>
                        <w:rFonts w:ascii="Cambria Math" w:hAnsi="Cambria Math"/>
                        <w:sz w:val="32"/>
                        <w:szCs w:val="20"/>
                      </w:rPr>
                      <m:t>GI</m:t>
                    </m:r>
                    <m:ctrlPr>
                      <w:rPr>
                        <w:rFonts w:ascii="Cambria Math" w:hAnsi="Cambria Math"/>
                        <w:i/>
                        <w:sz w:val="32"/>
                        <w:szCs w:val="20"/>
                      </w:rPr>
                    </m:ctrlPr>
                  </m:sub>
                </m:sSub>
                <m:r>
                  <w:rPr>
                    <w:rFonts w:ascii="Cambria Math" w:hAnsi="Cambria Math"/>
                    <w:sz w:val="32"/>
                    <w:szCs w:val="20"/>
                  </w:rPr>
                  <m:t xml:space="preserve">= </m:t>
                </m:r>
                <m:sSub>
                  <m:sSubPr>
                    <m:ctrlPr>
                      <w:rPr>
                        <w:rFonts w:ascii="Cambria Math" w:hAnsi="Cambria Math"/>
                        <w:b/>
                        <w:i/>
                        <w:sz w:val="32"/>
                        <w:szCs w:val="20"/>
                      </w:rPr>
                    </m:ctrlPr>
                  </m:sSubPr>
                  <m:e>
                    <m:r>
                      <m:rPr>
                        <m:sty m:val="bi"/>
                      </m:rPr>
                      <w:rPr>
                        <w:rFonts w:ascii="Cambria Math" w:hAnsi="Cambria Math"/>
                        <w:sz w:val="32"/>
                        <w:szCs w:val="20"/>
                      </w:rPr>
                      <m:t>VMC</m:t>
                    </m:r>
                  </m:e>
                  <m:sub>
                    <m:r>
                      <m:rPr>
                        <m:sty m:val="bi"/>
                      </m:rPr>
                      <w:rPr>
                        <w:rFonts w:ascii="Cambria Math" w:hAnsi="Cambria Math"/>
                        <w:sz w:val="32"/>
                        <w:szCs w:val="20"/>
                      </w:rPr>
                      <m:t>GI</m:t>
                    </m:r>
                  </m:sub>
                </m:sSub>
                <m:r>
                  <w:rPr>
                    <w:rFonts w:ascii="Cambria Math" w:hAnsi="Cambria Math"/>
                    <w:sz w:val="32"/>
                    <w:szCs w:val="20"/>
                  </w:rPr>
                  <m:t xml:space="preserve">x </m:t>
                </m:r>
                <m:sSub>
                  <m:sSubPr>
                    <m:ctrlPr>
                      <w:rPr>
                        <w:rFonts w:ascii="Cambria Math" w:hAnsi="Cambria Math"/>
                        <w:b/>
                        <w:i/>
                        <w:sz w:val="32"/>
                        <w:szCs w:val="20"/>
                      </w:rPr>
                    </m:ctrlPr>
                  </m:sSubPr>
                  <m:e>
                    <m:r>
                      <m:rPr>
                        <m:sty m:val="bi"/>
                      </m:rPr>
                      <w:rPr>
                        <w:rFonts w:ascii="Cambria Math" w:hAnsi="Cambria Math"/>
                        <w:sz w:val="32"/>
                        <w:szCs w:val="20"/>
                      </w:rPr>
                      <m:t>Perc</m:t>
                    </m:r>
                    <m:ctrlPr>
                      <w:rPr>
                        <w:rFonts w:ascii="Cambria Math" w:hAnsi="Cambria Math"/>
                        <w:i/>
                        <w:sz w:val="32"/>
                        <w:szCs w:val="20"/>
                      </w:rPr>
                    </m:ctrlPr>
                  </m:e>
                  <m:sub>
                    <m:r>
                      <m:rPr>
                        <m:sty m:val="bi"/>
                      </m:rPr>
                      <w:rPr>
                        <w:rFonts w:ascii="Cambria Math" w:hAnsi="Cambria Math"/>
                        <w:sz w:val="32"/>
                        <w:szCs w:val="20"/>
                      </w:rPr>
                      <m:t xml:space="preserve">RED </m:t>
                    </m:r>
                  </m:sub>
                </m:sSub>
              </m:oMath>
            </m:oMathPara>
          </w:p>
        </w:tc>
      </w:tr>
    </w:tbl>
    <w:p w:rsidR="00D55474" w:rsidRPr="00D55474" w:rsidRDefault="00CA0CE1" w:rsidP="00D55474">
      <w:pPr>
        <w:rPr>
          <w:rFonts w:ascii="Cambria Math" w:eastAsia="Times New Roman" w:hAnsi="Cambria Math" w:cs="Times New Roman"/>
          <w:sz w:val="20"/>
          <w:szCs w:val="20"/>
        </w:rPr>
      </w:pPr>
      <w:r>
        <w:t xml:space="preserve"> </w:t>
      </w:r>
    </w:p>
    <w:p w:rsidR="000D28AC" w:rsidRDefault="000D28AC" w:rsidP="00CA0CE1">
      <w:pPr>
        <w:suppressAutoHyphens/>
        <w:spacing w:after="120"/>
        <w:rPr>
          <w:b/>
        </w:rPr>
      </w:pPr>
    </w:p>
    <w:p w:rsidR="00CA0CE1" w:rsidRPr="00AF3779" w:rsidRDefault="00CA0CE1" w:rsidP="00CA0CE1">
      <w:pPr>
        <w:suppressAutoHyphens/>
        <w:spacing w:after="120"/>
        <w:rPr>
          <w:b/>
        </w:rPr>
      </w:pPr>
      <w:r>
        <w:rPr>
          <w:b/>
        </w:rPr>
        <w:lastRenderedPageBreak/>
        <w:t xml:space="preserve">Onde: </w:t>
      </w:r>
    </w:p>
    <w:p w:rsidR="00CA0CE1" w:rsidRDefault="00CA0CE1" w:rsidP="00CA0CE1">
      <w:pPr>
        <w:tabs>
          <w:tab w:val="left" w:pos="851"/>
        </w:tabs>
        <w:suppressAutoHyphens/>
        <w:spacing w:after="240"/>
        <w:ind w:left="993" w:hanging="993"/>
      </w:pPr>
      <w:r w:rsidRPr="00AF3779">
        <w:rPr>
          <w:b/>
        </w:rPr>
        <w:t>VPM</w:t>
      </w:r>
      <w:r w:rsidRPr="00CA0CE1">
        <w:rPr>
          <w:b/>
          <w:vertAlign w:val="subscript"/>
        </w:rPr>
        <w:t>GI</w:t>
      </w:r>
      <w:r w:rsidRPr="00AF3779">
        <w:rPr>
          <w:b/>
        </w:rPr>
        <w:t xml:space="preserve"> =</w:t>
      </w:r>
      <w:r>
        <w:rPr>
          <w:b/>
        </w:rPr>
        <w:tab/>
      </w:r>
      <w:r w:rsidRPr="00AF3779">
        <w:t>Valor a ser Pago no Mês</w:t>
      </w:r>
      <w:r>
        <w:t xml:space="preserve">, correspondente aos serviços prestados de atendimento aos usuários </w:t>
      </w:r>
      <w:proofErr w:type="gramStart"/>
      <w:r>
        <w:t>finais</w:t>
      </w:r>
      <w:proofErr w:type="gramEnd"/>
    </w:p>
    <w:p w:rsidR="005275D0" w:rsidRPr="002F7C76" w:rsidRDefault="005275D0" w:rsidP="00CA0CE1">
      <w:pPr>
        <w:pStyle w:val="Estilo3"/>
        <w:numPr>
          <w:ilvl w:val="0"/>
          <w:numId w:val="0"/>
        </w:numPr>
        <w:spacing w:after="240"/>
        <w:ind w:left="993" w:hanging="993"/>
        <w:rPr>
          <w:b w:val="0"/>
        </w:rPr>
      </w:pPr>
      <w:r>
        <w:t>VMC</w:t>
      </w:r>
      <w:r w:rsidRPr="002F7C76">
        <w:rPr>
          <w:vertAlign w:val="subscript"/>
        </w:rPr>
        <w:t>GI</w:t>
      </w:r>
      <w:proofErr w:type="gramStart"/>
      <w:r w:rsidRPr="002F7C76">
        <w:rPr>
          <w:vertAlign w:val="subscript"/>
        </w:rPr>
        <w:t xml:space="preserve">  </w:t>
      </w:r>
      <w:proofErr w:type="gramEnd"/>
      <w:r>
        <w:t>–</w:t>
      </w:r>
      <w:r w:rsidR="00CA0CE1" w:rsidRPr="00CA0CE1">
        <w:rPr>
          <w:b w:val="0"/>
        </w:rPr>
        <w:t>V</w:t>
      </w:r>
      <w:r w:rsidRPr="002F7C76">
        <w:rPr>
          <w:b w:val="0"/>
        </w:rPr>
        <w:t>alor mensal contratado correspondente aos serviços de Atendimento de Chamados que demandam Suporte Técnico de 1º e 2º e de 3º Nível (item 1 da Proposta de Preços)</w:t>
      </w:r>
    </w:p>
    <w:p w:rsidR="00CA0CE1" w:rsidRPr="00CA0CE1" w:rsidRDefault="00CA0CE1" w:rsidP="00CA0CE1">
      <w:pPr>
        <w:pStyle w:val="Estilo3"/>
        <w:numPr>
          <w:ilvl w:val="0"/>
          <w:numId w:val="0"/>
        </w:numPr>
        <w:spacing w:after="240"/>
        <w:ind w:left="1134" w:hanging="1134"/>
        <w:rPr>
          <w:b w:val="0"/>
        </w:rPr>
      </w:pPr>
      <w:proofErr w:type="spellStart"/>
      <w:proofErr w:type="gramStart"/>
      <w:r w:rsidRPr="002E2D14">
        <w:rPr>
          <w:rFonts w:eastAsia="Arial Unicode MS"/>
          <w:szCs w:val="24"/>
        </w:rPr>
        <w:t>Perc</w:t>
      </w:r>
      <w:r w:rsidRPr="002E2D14">
        <w:rPr>
          <w:rFonts w:eastAsia="Arial Unicode MS"/>
          <w:szCs w:val="24"/>
          <w:vertAlign w:val="subscript"/>
        </w:rPr>
        <w:t>RED</w:t>
      </w:r>
      <w:proofErr w:type="spellEnd"/>
      <w:proofErr w:type="gramEnd"/>
      <w:r>
        <w:t xml:space="preserve"> =</w:t>
      </w:r>
      <w:r>
        <w:tab/>
      </w:r>
      <w:r w:rsidRPr="00093A69">
        <w:rPr>
          <w:b w:val="0"/>
        </w:rPr>
        <w:t>Percentual de redução a ser aplicado sobre o valor mensal contratado para os serviços de atendimento aos usuários finais de TI – resolução de incidentes e atendimento de solicitações, incluindo os três níveis de suporte, decorrente do descumprimento do ANS</w:t>
      </w:r>
      <w:r w:rsidRPr="00CA0CE1">
        <w:rPr>
          <w:b w:val="0"/>
        </w:rPr>
        <w:t>,  calculado de acordo com o item 6.11.</w:t>
      </w:r>
      <w:r w:rsidR="007A6C47">
        <w:rPr>
          <w:b w:val="0"/>
        </w:rPr>
        <w:t>2</w:t>
      </w:r>
      <w:r w:rsidRPr="00CA0CE1">
        <w:rPr>
          <w:b w:val="0"/>
        </w:rPr>
        <w:t>.</w:t>
      </w:r>
    </w:p>
    <w:p w:rsidR="00783CB2" w:rsidRDefault="00783CB2" w:rsidP="00AF3779">
      <w:pPr>
        <w:suppressAutoHyphens/>
        <w:spacing w:after="240"/>
        <w:ind w:firstLine="1701"/>
        <w:jc w:val="both"/>
      </w:pPr>
    </w:p>
    <w:p w:rsidR="005E2275" w:rsidRPr="005E2275" w:rsidRDefault="005E2275" w:rsidP="005E2275">
      <w:pPr>
        <w:numPr>
          <w:ilvl w:val="3"/>
          <w:numId w:val="14"/>
        </w:numPr>
        <w:spacing w:after="240"/>
        <w:rPr>
          <w:rFonts w:eastAsia="Times New Roman" w:cs="Times New Roman"/>
          <w:b/>
          <w:kern w:val="0"/>
          <w:szCs w:val="22"/>
          <w:lang w:eastAsia="pt-BR" w:bidi="ar-SA"/>
        </w:rPr>
      </w:pPr>
      <w:r>
        <w:rPr>
          <w:rFonts w:eastAsia="Times New Roman" w:cs="Times New Roman"/>
          <w:b/>
          <w:kern w:val="0"/>
          <w:szCs w:val="22"/>
          <w:lang w:eastAsia="pt-BR" w:bidi="ar-SA"/>
        </w:rPr>
        <w:t xml:space="preserve">Cálculo do Valor Mensal </w:t>
      </w:r>
      <w:r w:rsidR="005001EA">
        <w:rPr>
          <w:rFonts w:eastAsia="Times New Roman" w:cs="Times New Roman"/>
          <w:b/>
          <w:kern w:val="0"/>
          <w:szCs w:val="22"/>
          <w:lang w:eastAsia="pt-BR" w:bidi="ar-SA"/>
        </w:rPr>
        <w:t xml:space="preserve">Bruto </w:t>
      </w:r>
      <w:r>
        <w:rPr>
          <w:rFonts w:eastAsia="Times New Roman" w:cs="Times New Roman"/>
          <w:b/>
          <w:kern w:val="0"/>
          <w:szCs w:val="22"/>
          <w:lang w:eastAsia="pt-BR" w:bidi="ar-SA"/>
        </w:rPr>
        <w:t>a Ser Pago pelos Serviços de Suporte à Infraestrutura de TI</w:t>
      </w:r>
    </w:p>
    <w:p w:rsidR="005E2275" w:rsidRDefault="005E2275" w:rsidP="00EC4E69">
      <w:pPr>
        <w:suppressAutoHyphens/>
        <w:spacing w:after="240"/>
        <w:ind w:firstLine="2552"/>
        <w:jc w:val="both"/>
      </w:pPr>
      <w:r w:rsidRPr="00AF3779">
        <w:t xml:space="preserve">O valor </w:t>
      </w:r>
      <w:r>
        <w:t>dessa parcela será calculado tomando por base o valor mensal dos serviços correspondentes ao</w:t>
      </w:r>
      <w:r w:rsidR="002E78E6">
        <w:t xml:space="preserve"> suporte à infraestrutura de TI</w:t>
      </w:r>
      <w:r>
        <w:t xml:space="preserve"> (item </w:t>
      </w:r>
      <w:r w:rsidR="002E78E6">
        <w:t>2</w:t>
      </w:r>
      <w:r>
        <w:t xml:space="preserve"> da Proposta de Preço), sobre o qual será aplicado o percentual de redução calculado de acordo com o item 6.11.</w:t>
      </w:r>
      <w:r w:rsidR="007A6C47">
        <w:t>3</w:t>
      </w:r>
      <w:r>
        <w:t xml:space="preserve">, conforme fórmula abaixo: </w:t>
      </w:r>
    </w:p>
    <w:tbl>
      <w:tblPr>
        <w:tblW w:w="0" w:type="auto"/>
        <w:jc w:val="center"/>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683"/>
      </w:tblGrid>
      <w:tr w:rsidR="005E2275" w:rsidTr="006947C4">
        <w:trPr>
          <w:trHeight w:val="1134"/>
          <w:jc w:val="center"/>
        </w:trPr>
        <w:tc>
          <w:tcPr>
            <w:tcW w:w="4683" w:type="dxa"/>
            <w:vAlign w:val="center"/>
          </w:tcPr>
          <w:p w:rsidR="005E2275" w:rsidRPr="006947C4" w:rsidRDefault="00683804" w:rsidP="006947C4">
            <w:pPr>
              <w:ind w:firstLine="459"/>
              <w:jc w:val="center"/>
              <w:rPr>
                <w:rFonts w:eastAsia="Times New Roman" w:cs="Times New Roman"/>
              </w:rPr>
            </w:pPr>
            <m:oMathPara>
              <m:oMathParaPr>
                <m:jc m:val="left"/>
              </m:oMathParaPr>
              <m:oMath>
                <m:sSub>
                  <m:sSubPr>
                    <m:ctrlPr>
                      <w:rPr>
                        <w:rFonts w:ascii="Cambria Math" w:eastAsia="Times New Roman" w:hAnsi="Cambria Math" w:cs="Times New Roman"/>
                        <w:i/>
                        <w:sz w:val="32"/>
                        <w:szCs w:val="20"/>
                      </w:rPr>
                    </m:ctrlPr>
                  </m:sSubPr>
                  <m:e>
                    <m:r>
                      <m:rPr>
                        <m:sty m:val="bi"/>
                      </m:rPr>
                      <w:rPr>
                        <w:rFonts w:ascii="Cambria Math" w:hAnsi="Cambria Math"/>
                        <w:sz w:val="32"/>
                        <w:szCs w:val="20"/>
                      </w:rPr>
                      <m:t>VPM</m:t>
                    </m:r>
                    <m:ctrlPr>
                      <w:rPr>
                        <w:rFonts w:ascii="Cambria Math" w:hAnsi="Cambria Math"/>
                        <w:b/>
                        <w:i/>
                        <w:sz w:val="32"/>
                        <w:szCs w:val="20"/>
                      </w:rPr>
                    </m:ctrlPr>
                  </m:e>
                  <m:sub>
                    <m:r>
                      <w:rPr>
                        <w:rFonts w:ascii="Cambria Math" w:hAnsi="Cambria Math"/>
                        <w:sz w:val="32"/>
                        <w:szCs w:val="20"/>
                      </w:rPr>
                      <m:t>SI</m:t>
                    </m:r>
                    <m:ctrlPr>
                      <w:rPr>
                        <w:rFonts w:ascii="Cambria Math" w:hAnsi="Cambria Math"/>
                        <w:i/>
                        <w:sz w:val="32"/>
                        <w:szCs w:val="20"/>
                      </w:rPr>
                    </m:ctrlPr>
                  </m:sub>
                </m:sSub>
                <m:r>
                  <w:rPr>
                    <w:rFonts w:ascii="Cambria Math" w:hAnsi="Cambria Math"/>
                    <w:sz w:val="32"/>
                    <w:szCs w:val="20"/>
                  </w:rPr>
                  <m:t xml:space="preserve">= </m:t>
                </m:r>
                <m:sSub>
                  <m:sSubPr>
                    <m:ctrlPr>
                      <w:rPr>
                        <w:rFonts w:ascii="Cambria Math" w:hAnsi="Cambria Math"/>
                        <w:b/>
                        <w:i/>
                        <w:sz w:val="32"/>
                        <w:szCs w:val="20"/>
                      </w:rPr>
                    </m:ctrlPr>
                  </m:sSubPr>
                  <m:e>
                    <m:r>
                      <m:rPr>
                        <m:sty m:val="bi"/>
                      </m:rPr>
                      <w:rPr>
                        <w:rFonts w:ascii="Cambria Math" w:hAnsi="Cambria Math"/>
                        <w:sz w:val="32"/>
                        <w:szCs w:val="20"/>
                      </w:rPr>
                      <m:t>VMC</m:t>
                    </m:r>
                  </m:e>
                  <m:sub>
                    <m:r>
                      <m:rPr>
                        <m:sty m:val="bi"/>
                      </m:rPr>
                      <w:rPr>
                        <w:rFonts w:ascii="Cambria Math" w:hAnsi="Cambria Math"/>
                        <w:sz w:val="32"/>
                        <w:szCs w:val="20"/>
                      </w:rPr>
                      <m:t>SI</m:t>
                    </m:r>
                  </m:sub>
                </m:sSub>
                <m:r>
                  <w:rPr>
                    <w:rFonts w:ascii="Cambria Math" w:hAnsi="Cambria Math"/>
                    <w:sz w:val="32"/>
                    <w:szCs w:val="20"/>
                  </w:rPr>
                  <m:t xml:space="preserve">x </m:t>
                </m:r>
                <m:sSub>
                  <m:sSubPr>
                    <m:ctrlPr>
                      <w:rPr>
                        <w:rFonts w:ascii="Cambria Math" w:hAnsi="Cambria Math"/>
                        <w:b/>
                        <w:i/>
                        <w:sz w:val="32"/>
                        <w:szCs w:val="20"/>
                      </w:rPr>
                    </m:ctrlPr>
                  </m:sSubPr>
                  <m:e>
                    <m:r>
                      <m:rPr>
                        <m:sty m:val="bi"/>
                      </m:rPr>
                      <w:rPr>
                        <w:rFonts w:ascii="Cambria Math" w:hAnsi="Cambria Math"/>
                        <w:sz w:val="32"/>
                        <w:szCs w:val="20"/>
                      </w:rPr>
                      <m:t>Perc</m:t>
                    </m:r>
                    <m:ctrlPr>
                      <w:rPr>
                        <w:rFonts w:ascii="Cambria Math" w:hAnsi="Cambria Math"/>
                        <w:i/>
                        <w:sz w:val="32"/>
                        <w:szCs w:val="20"/>
                      </w:rPr>
                    </m:ctrlPr>
                  </m:e>
                  <m:sub>
                    <m:r>
                      <m:rPr>
                        <m:sty m:val="bi"/>
                      </m:rPr>
                      <w:rPr>
                        <w:rFonts w:ascii="Cambria Math" w:hAnsi="Cambria Math"/>
                        <w:sz w:val="32"/>
                        <w:szCs w:val="20"/>
                      </w:rPr>
                      <m:t xml:space="preserve">RED </m:t>
                    </m:r>
                  </m:sub>
                </m:sSub>
              </m:oMath>
            </m:oMathPara>
          </w:p>
        </w:tc>
      </w:tr>
    </w:tbl>
    <w:p w:rsidR="002E78E6" w:rsidRDefault="002E78E6" w:rsidP="002E78E6">
      <w:pPr>
        <w:pStyle w:val="Estilo3"/>
        <w:numPr>
          <w:ilvl w:val="0"/>
          <w:numId w:val="0"/>
        </w:numPr>
        <w:spacing w:after="120"/>
      </w:pPr>
    </w:p>
    <w:p w:rsidR="005E2275" w:rsidRPr="005E2275" w:rsidRDefault="005E2275" w:rsidP="002E78E6">
      <w:pPr>
        <w:pStyle w:val="Estilo3"/>
        <w:numPr>
          <w:ilvl w:val="0"/>
          <w:numId w:val="0"/>
        </w:numPr>
        <w:spacing w:after="120"/>
      </w:pPr>
      <w:r w:rsidRPr="005E2275">
        <w:t xml:space="preserve">Onde: </w:t>
      </w:r>
    </w:p>
    <w:p w:rsidR="005E2275" w:rsidRPr="002E78E6" w:rsidRDefault="005E2275" w:rsidP="002E78E6">
      <w:pPr>
        <w:pStyle w:val="Estilo3"/>
        <w:numPr>
          <w:ilvl w:val="0"/>
          <w:numId w:val="0"/>
        </w:numPr>
        <w:tabs>
          <w:tab w:val="left" w:pos="851"/>
          <w:tab w:val="left" w:pos="993"/>
        </w:tabs>
        <w:spacing w:after="240"/>
        <w:ind w:left="993" w:hanging="993"/>
        <w:rPr>
          <w:b w:val="0"/>
        </w:rPr>
      </w:pPr>
      <w:r w:rsidRPr="002E78E6">
        <w:t>VPM</w:t>
      </w:r>
      <w:r w:rsidR="002E78E6" w:rsidRPr="002E78E6">
        <w:rPr>
          <w:vertAlign w:val="subscript"/>
        </w:rPr>
        <w:t>S</w:t>
      </w:r>
      <w:r w:rsidRPr="002E78E6">
        <w:rPr>
          <w:vertAlign w:val="subscript"/>
        </w:rPr>
        <w:t>I</w:t>
      </w:r>
      <w:r w:rsidRPr="005E2275">
        <w:t xml:space="preserve"> =</w:t>
      </w:r>
      <w:r w:rsidR="002E78E6">
        <w:tab/>
      </w:r>
      <w:r w:rsidRPr="002E78E6">
        <w:rPr>
          <w:b w:val="0"/>
        </w:rPr>
        <w:t xml:space="preserve">Valor a ser Pago no Mês, correspondente aos serviços </w:t>
      </w:r>
      <w:r w:rsidR="002E78E6" w:rsidRPr="002E78E6">
        <w:rPr>
          <w:b w:val="0"/>
        </w:rPr>
        <w:t>de suporte à infraestrutura de TI das unidades atendidas</w:t>
      </w:r>
      <w:r w:rsidR="007A6C47">
        <w:rPr>
          <w:b w:val="0"/>
        </w:rPr>
        <w:t>.</w:t>
      </w:r>
    </w:p>
    <w:p w:rsidR="005E2275" w:rsidRPr="005E2275" w:rsidRDefault="005E2275" w:rsidP="002E78E6">
      <w:pPr>
        <w:pStyle w:val="Estilo3"/>
        <w:numPr>
          <w:ilvl w:val="0"/>
          <w:numId w:val="0"/>
        </w:numPr>
        <w:tabs>
          <w:tab w:val="left" w:pos="993"/>
        </w:tabs>
        <w:spacing w:after="240"/>
        <w:ind w:left="993" w:hanging="993"/>
        <w:rPr>
          <w:b w:val="0"/>
        </w:rPr>
      </w:pPr>
      <w:r>
        <w:t>VMC</w:t>
      </w:r>
      <w:r w:rsidR="002E78E6" w:rsidRPr="002E78E6">
        <w:rPr>
          <w:vertAlign w:val="subscript"/>
        </w:rPr>
        <w:t>SI</w:t>
      </w:r>
      <w:r w:rsidR="002E78E6">
        <w:rPr>
          <w:vertAlign w:val="subscript"/>
        </w:rPr>
        <w:t xml:space="preserve"> </w:t>
      </w:r>
      <w:r>
        <w:t>–</w:t>
      </w:r>
      <w:r w:rsidR="002E78E6">
        <w:tab/>
      </w:r>
      <w:r w:rsidRPr="005E2275">
        <w:rPr>
          <w:b w:val="0"/>
        </w:rPr>
        <w:t xml:space="preserve">Valor mensal contratado correspondente aos serviços de </w:t>
      </w:r>
      <w:r w:rsidR="002E78E6">
        <w:rPr>
          <w:b w:val="0"/>
        </w:rPr>
        <w:t xml:space="preserve">suporte à infraestrutura de TI </w:t>
      </w:r>
      <w:r w:rsidRPr="005E2275">
        <w:rPr>
          <w:b w:val="0"/>
        </w:rPr>
        <w:t xml:space="preserve">(item </w:t>
      </w:r>
      <w:r w:rsidR="002E78E6">
        <w:rPr>
          <w:b w:val="0"/>
        </w:rPr>
        <w:t>2</w:t>
      </w:r>
      <w:r w:rsidRPr="005E2275">
        <w:rPr>
          <w:b w:val="0"/>
        </w:rPr>
        <w:t xml:space="preserve"> da Proposta de Preços)</w:t>
      </w:r>
      <w:r w:rsidR="007A6C47">
        <w:rPr>
          <w:b w:val="0"/>
        </w:rPr>
        <w:t>.</w:t>
      </w:r>
    </w:p>
    <w:p w:rsidR="005E2275" w:rsidRDefault="005E2275" w:rsidP="002E78E6">
      <w:pPr>
        <w:pStyle w:val="Estilo3"/>
        <w:numPr>
          <w:ilvl w:val="0"/>
          <w:numId w:val="0"/>
        </w:numPr>
        <w:spacing w:after="240"/>
        <w:rPr>
          <w:b w:val="0"/>
        </w:rPr>
      </w:pPr>
      <w:proofErr w:type="spellStart"/>
      <w:proofErr w:type="gramStart"/>
      <w:r w:rsidRPr="005E2275">
        <w:rPr>
          <w:rFonts w:eastAsia="Arial Unicode MS"/>
          <w:szCs w:val="24"/>
        </w:rPr>
        <w:t>Perc</w:t>
      </w:r>
      <w:r w:rsidRPr="005E2275">
        <w:rPr>
          <w:rFonts w:eastAsia="Arial Unicode MS"/>
          <w:szCs w:val="24"/>
          <w:vertAlign w:val="subscript"/>
        </w:rPr>
        <w:t>RED</w:t>
      </w:r>
      <w:proofErr w:type="spellEnd"/>
      <w:proofErr w:type="gramEnd"/>
      <w:r>
        <w:t xml:space="preserve"> =</w:t>
      </w:r>
      <w:r>
        <w:tab/>
      </w:r>
      <w:r w:rsidRPr="005E2275">
        <w:rPr>
          <w:b w:val="0"/>
        </w:rPr>
        <w:t xml:space="preserve">Percentual de redução a ser aplicado sobre o valor mensal contratado para os serviços de </w:t>
      </w:r>
      <w:r w:rsidR="002E78E6">
        <w:rPr>
          <w:b w:val="0"/>
        </w:rPr>
        <w:t>suporte à infraestrutura de TI,</w:t>
      </w:r>
      <w:r w:rsidRPr="005E2275">
        <w:rPr>
          <w:b w:val="0"/>
        </w:rPr>
        <w:t xml:space="preserve"> calculado de acordo com o item 6.11</w:t>
      </w:r>
      <w:r w:rsidR="007A6C47">
        <w:rPr>
          <w:b w:val="0"/>
        </w:rPr>
        <w:t>.3</w:t>
      </w:r>
      <w:r w:rsidRPr="005E2275">
        <w:rPr>
          <w:b w:val="0"/>
        </w:rPr>
        <w:t>.</w:t>
      </w:r>
    </w:p>
    <w:p w:rsidR="002E78E6" w:rsidRPr="005E2275" w:rsidRDefault="002E78E6" w:rsidP="002E78E6">
      <w:pPr>
        <w:pStyle w:val="Estilo3"/>
        <w:numPr>
          <w:ilvl w:val="0"/>
          <w:numId w:val="0"/>
        </w:numPr>
        <w:spacing w:after="240"/>
        <w:rPr>
          <w:b w:val="0"/>
        </w:rPr>
      </w:pPr>
    </w:p>
    <w:p w:rsidR="005E2275" w:rsidRPr="002E78E6" w:rsidRDefault="002E78E6" w:rsidP="002E78E6">
      <w:pPr>
        <w:numPr>
          <w:ilvl w:val="3"/>
          <w:numId w:val="14"/>
        </w:numPr>
        <w:spacing w:after="240"/>
        <w:rPr>
          <w:rFonts w:eastAsia="Times New Roman" w:cs="Times New Roman"/>
          <w:b/>
          <w:kern w:val="0"/>
          <w:szCs w:val="22"/>
          <w:lang w:eastAsia="pt-BR" w:bidi="ar-SA"/>
        </w:rPr>
      </w:pPr>
      <w:r>
        <w:rPr>
          <w:rFonts w:eastAsia="Times New Roman" w:cs="Times New Roman"/>
          <w:b/>
          <w:kern w:val="0"/>
          <w:szCs w:val="22"/>
          <w:lang w:eastAsia="pt-BR" w:bidi="ar-SA"/>
        </w:rPr>
        <w:t xml:space="preserve">Cálculo do Valor </w:t>
      </w:r>
      <w:r w:rsidR="004A092B">
        <w:rPr>
          <w:rFonts w:eastAsia="Times New Roman" w:cs="Times New Roman"/>
          <w:b/>
          <w:kern w:val="0"/>
          <w:szCs w:val="22"/>
          <w:lang w:eastAsia="pt-BR" w:bidi="ar-SA"/>
        </w:rPr>
        <w:t xml:space="preserve">Total </w:t>
      </w:r>
      <w:r>
        <w:rPr>
          <w:rFonts w:eastAsia="Times New Roman" w:cs="Times New Roman"/>
          <w:b/>
          <w:kern w:val="0"/>
          <w:szCs w:val="22"/>
          <w:lang w:eastAsia="pt-BR" w:bidi="ar-SA"/>
        </w:rPr>
        <w:t xml:space="preserve">Mensal </w:t>
      </w:r>
      <w:r w:rsidR="004A092B">
        <w:rPr>
          <w:rFonts w:eastAsia="Times New Roman" w:cs="Times New Roman"/>
          <w:b/>
          <w:kern w:val="0"/>
          <w:szCs w:val="22"/>
          <w:lang w:eastAsia="pt-BR" w:bidi="ar-SA"/>
        </w:rPr>
        <w:t xml:space="preserve">Líquido </w:t>
      </w:r>
      <w:r>
        <w:rPr>
          <w:rFonts w:eastAsia="Times New Roman" w:cs="Times New Roman"/>
          <w:b/>
          <w:kern w:val="0"/>
          <w:szCs w:val="22"/>
          <w:lang w:eastAsia="pt-BR" w:bidi="ar-SA"/>
        </w:rPr>
        <w:t>a Ser Pago Pel</w:t>
      </w:r>
      <w:r w:rsidR="004A092B">
        <w:rPr>
          <w:rFonts w:eastAsia="Times New Roman" w:cs="Times New Roman"/>
          <w:b/>
          <w:kern w:val="0"/>
          <w:szCs w:val="22"/>
          <w:lang w:eastAsia="pt-BR" w:bidi="ar-SA"/>
        </w:rPr>
        <w:t>os Serviços</w:t>
      </w:r>
    </w:p>
    <w:tbl>
      <w:tblPr>
        <w:tblW w:w="0" w:type="auto"/>
        <w:tblInd w:w="1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095"/>
      </w:tblGrid>
      <w:tr w:rsidR="002E78E6" w:rsidTr="006947C4">
        <w:trPr>
          <w:trHeight w:val="1134"/>
        </w:trPr>
        <w:tc>
          <w:tcPr>
            <w:tcW w:w="6095" w:type="dxa"/>
            <w:vAlign w:val="center"/>
          </w:tcPr>
          <w:p w:rsidR="002E78E6" w:rsidRPr="006947C4" w:rsidRDefault="007C3A03" w:rsidP="006947C4">
            <w:pPr>
              <w:pStyle w:val="Estilo3"/>
              <w:numPr>
                <w:ilvl w:val="0"/>
                <w:numId w:val="0"/>
              </w:numPr>
              <w:ind w:left="283"/>
              <w:rPr>
                <w:lang w:eastAsia="pt-BR"/>
              </w:rPr>
            </w:pPr>
            <m:oMathPara>
              <m:oMath>
                <m:r>
                  <m:rPr>
                    <m:sty m:val="bi"/>
                  </m:rPr>
                  <w:rPr>
                    <w:rFonts w:ascii="Cambria Math" w:hAnsi="Cambria Math"/>
                    <w:sz w:val="28"/>
                    <w:szCs w:val="20"/>
                    <w:lang w:eastAsia="pt-BR"/>
                  </w:rPr>
                  <m:t>VPM</m:t>
                </m:r>
                <m:r>
                  <m:rPr>
                    <m:sty m:val="bi"/>
                  </m:rPr>
                  <w:rPr>
                    <w:rFonts w:ascii="Cambria Math" w:hAnsi="Cambria Math"/>
                    <w:sz w:val="28"/>
                    <w:szCs w:val="20"/>
                  </w:rPr>
                  <m:t xml:space="preserve"> =</m:t>
                </m:r>
                <m:d>
                  <m:dPr>
                    <m:ctrlPr>
                      <w:rPr>
                        <w:rFonts w:ascii="Cambria Math" w:hAnsi="Cambria Math"/>
                        <w:i/>
                        <w:sz w:val="28"/>
                        <w:szCs w:val="20"/>
                      </w:rPr>
                    </m:ctrlPr>
                  </m:dPr>
                  <m:e>
                    <m:sSub>
                      <m:sSubPr>
                        <m:ctrlPr>
                          <w:rPr>
                            <w:rFonts w:ascii="Cambria Math" w:hAnsi="Cambria Math"/>
                            <w:i/>
                            <w:sz w:val="28"/>
                            <w:szCs w:val="20"/>
                          </w:rPr>
                        </m:ctrlPr>
                      </m:sSubPr>
                      <m:e>
                        <m:r>
                          <m:rPr>
                            <m:sty m:val="bi"/>
                          </m:rPr>
                          <w:rPr>
                            <w:rFonts w:ascii="Cambria Math" w:hAnsi="Cambria Math"/>
                            <w:sz w:val="28"/>
                            <w:szCs w:val="20"/>
                          </w:rPr>
                          <m:t>VPM</m:t>
                        </m:r>
                      </m:e>
                      <m:sub>
                        <m:r>
                          <m:rPr>
                            <m:sty m:val="bi"/>
                          </m:rPr>
                          <w:rPr>
                            <w:rFonts w:ascii="Cambria Math" w:hAnsi="Cambria Math"/>
                            <w:sz w:val="28"/>
                            <w:szCs w:val="20"/>
                          </w:rPr>
                          <m:t>GI</m:t>
                        </m:r>
                      </m:sub>
                    </m:sSub>
                    <m:r>
                      <m:rPr>
                        <m:sty m:val="bi"/>
                      </m:rPr>
                      <w:rPr>
                        <w:rFonts w:ascii="Cambria Math" w:hAnsi="Cambria Math"/>
                        <w:sz w:val="28"/>
                        <w:szCs w:val="20"/>
                      </w:rPr>
                      <m:t xml:space="preserve">    +   </m:t>
                    </m:r>
                    <m:sSub>
                      <m:sSubPr>
                        <m:ctrlPr>
                          <w:rPr>
                            <w:rFonts w:ascii="Cambria Math" w:hAnsi="Cambria Math"/>
                            <w:i/>
                            <w:sz w:val="28"/>
                            <w:szCs w:val="20"/>
                          </w:rPr>
                        </m:ctrlPr>
                      </m:sSubPr>
                      <m:e>
                        <m:r>
                          <m:rPr>
                            <m:sty m:val="bi"/>
                          </m:rPr>
                          <w:rPr>
                            <w:rFonts w:ascii="Cambria Math" w:hAnsi="Cambria Math"/>
                            <w:sz w:val="28"/>
                            <w:szCs w:val="20"/>
                          </w:rPr>
                          <m:t>VPM</m:t>
                        </m:r>
                      </m:e>
                      <m:sub>
                        <m:r>
                          <m:rPr>
                            <m:sty m:val="bi"/>
                          </m:rPr>
                          <w:rPr>
                            <w:rFonts w:ascii="Cambria Math" w:hAnsi="Cambria Math"/>
                            <w:sz w:val="28"/>
                            <w:szCs w:val="20"/>
                          </w:rPr>
                          <m:t>SI</m:t>
                        </m:r>
                      </m:sub>
                    </m:sSub>
                    <m:r>
                      <m:rPr>
                        <m:sty m:val="bi"/>
                      </m:rPr>
                      <w:rPr>
                        <w:rFonts w:ascii="Cambria Math" w:hAnsi="Cambria Math"/>
                        <w:sz w:val="28"/>
                        <w:szCs w:val="20"/>
                      </w:rPr>
                      <m:t xml:space="preserve"> </m:t>
                    </m:r>
                  </m:e>
                </m:d>
                <m:r>
                  <m:rPr>
                    <m:sty m:val="bi"/>
                  </m:rPr>
                  <w:rPr>
                    <w:rFonts w:ascii="Cambria Math" w:hAnsi="Cambria Math"/>
                    <w:sz w:val="28"/>
                    <w:szCs w:val="20"/>
                  </w:rPr>
                  <m:t xml:space="preserve"> - TMM</m:t>
                </m:r>
              </m:oMath>
            </m:oMathPara>
          </w:p>
        </w:tc>
      </w:tr>
    </w:tbl>
    <w:p w:rsidR="002E78E6" w:rsidRDefault="002E78E6" w:rsidP="005E2275">
      <w:pPr>
        <w:pStyle w:val="Estilo3"/>
        <w:numPr>
          <w:ilvl w:val="0"/>
          <w:numId w:val="0"/>
        </w:numPr>
        <w:spacing w:after="240"/>
      </w:pPr>
    </w:p>
    <w:p w:rsidR="002E78E6" w:rsidRDefault="002E78E6" w:rsidP="005E2275">
      <w:pPr>
        <w:pStyle w:val="Estilo3"/>
        <w:numPr>
          <w:ilvl w:val="0"/>
          <w:numId w:val="0"/>
        </w:numPr>
        <w:spacing w:after="240"/>
      </w:pPr>
      <w:r>
        <w:lastRenderedPageBreak/>
        <w:t>Onde:</w:t>
      </w:r>
    </w:p>
    <w:p w:rsidR="005878C3" w:rsidRPr="005878C3" w:rsidRDefault="005878C3" w:rsidP="005878C3">
      <w:pPr>
        <w:pStyle w:val="Estilo3"/>
        <w:numPr>
          <w:ilvl w:val="0"/>
          <w:numId w:val="0"/>
        </w:numPr>
        <w:spacing w:after="240"/>
        <w:ind w:left="851" w:hanging="851"/>
        <w:rPr>
          <w:b w:val="0"/>
        </w:rPr>
      </w:pPr>
      <w:r>
        <w:t xml:space="preserve">VPM = </w:t>
      </w:r>
      <w:r>
        <w:tab/>
      </w:r>
      <w:r w:rsidRPr="005878C3">
        <w:rPr>
          <w:b w:val="0"/>
        </w:rPr>
        <w:t>Valor Líquido a ser pago no mês, descontadas as reduções por descumprimento de ANS e por multas e aplicado o Fator de Correção de Volume de Serviços.</w:t>
      </w:r>
    </w:p>
    <w:p w:rsidR="002E78E6" w:rsidRDefault="002E78E6" w:rsidP="002E78E6">
      <w:pPr>
        <w:tabs>
          <w:tab w:val="left" w:pos="851"/>
        </w:tabs>
        <w:suppressAutoHyphens/>
        <w:spacing w:after="240"/>
        <w:ind w:left="993" w:hanging="993"/>
      </w:pPr>
      <w:r w:rsidRPr="00AF3779">
        <w:rPr>
          <w:b/>
        </w:rPr>
        <w:t>VPM</w:t>
      </w:r>
      <w:r w:rsidRPr="00CA0CE1">
        <w:rPr>
          <w:b/>
          <w:vertAlign w:val="subscript"/>
        </w:rPr>
        <w:t>GI</w:t>
      </w:r>
      <w:r w:rsidRPr="00AF3779">
        <w:rPr>
          <w:b/>
        </w:rPr>
        <w:t xml:space="preserve"> =</w:t>
      </w:r>
      <w:r>
        <w:rPr>
          <w:b/>
        </w:rPr>
        <w:tab/>
      </w:r>
      <w:r w:rsidRPr="00AF3779">
        <w:t>Valor a ser Pago no Mês</w:t>
      </w:r>
      <w:r>
        <w:t>, correspondente aos serviços prestados de atendimento aos usuários finais</w:t>
      </w:r>
      <w:r w:rsidR="007A6C47">
        <w:t>.</w:t>
      </w:r>
    </w:p>
    <w:p w:rsidR="002E78E6" w:rsidRPr="002E78E6" w:rsidRDefault="002E78E6" w:rsidP="002E78E6">
      <w:pPr>
        <w:pStyle w:val="Estilo3"/>
        <w:numPr>
          <w:ilvl w:val="0"/>
          <w:numId w:val="0"/>
        </w:numPr>
        <w:tabs>
          <w:tab w:val="left" w:pos="851"/>
          <w:tab w:val="left" w:pos="993"/>
        </w:tabs>
        <w:spacing w:after="240"/>
        <w:ind w:left="993" w:hanging="993"/>
        <w:rPr>
          <w:b w:val="0"/>
        </w:rPr>
      </w:pPr>
      <w:r w:rsidRPr="002E78E6">
        <w:t>VPM</w:t>
      </w:r>
      <w:r w:rsidRPr="002E78E6">
        <w:rPr>
          <w:vertAlign w:val="subscript"/>
        </w:rPr>
        <w:t>SI</w:t>
      </w:r>
      <w:r w:rsidRPr="005E2275">
        <w:t xml:space="preserve"> =</w:t>
      </w:r>
      <w:r>
        <w:tab/>
      </w:r>
      <w:r w:rsidRPr="002E78E6">
        <w:rPr>
          <w:b w:val="0"/>
        </w:rPr>
        <w:t>Valor a ser Pago no Mês, correspondente aos serviços de suporte à infraestrutura de TI das unidades atendidas</w:t>
      </w:r>
      <w:r w:rsidR="007A6C47">
        <w:rPr>
          <w:b w:val="0"/>
        </w:rPr>
        <w:t>.</w:t>
      </w:r>
    </w:p>
    <w:p w:rsidR="00AF3779" w:rsidRPr="00AF3779" w:rsidRDefault="00AF3779" w:rsidP="00AF3779">
      <w:pPr>
        <w:tabs>
          <w:tab w:val="left" w:pos="851"/>
        </w:tabs>
        <w:suppressAutoHyphens/>
        <w:spacing w:after="240"/>
        <w:rPr>
          <w:b/>
        </w:rPr>
      </w:pPr>
      <w:r w:rsidRPr="00AF3779">
        <w:rPr>
          <w:b/>
        </w:rPr>
        <w:t>TMM =</w:t>
      </w:r>
      <w:r>
        <w:rPr>
          <w:b/>
        </w:rPr>
        <w:tab/>
      </w:r>
      <w:r w:rsidRPr="00AF3779">
        <w:t>Total de Multas Mensais, apuradas no mês anterior</w:t>
      </w:r>
      <w:r w:rsidR="007A6C47">
        <w:t>.</w:t>
      </w:r>
    </w:p>
    <w:p w:rsidR="00AF3779" w:rsidRDefault="00AF3779" w:rsidP="00AF3779">
      <w:pPr>
        <w:pStyle w:val="PargrafodaLista"/>
        <w:numPr>
          <w:ilvl w:val="3"/>
          <w:numId w:val="14"/>
        </w:numPr>
        <w:tabs>
          <w:tab w:val="left" w:pos="2552"/>
        </w:tabs>
        <w:suppressAutoHyphens/>
        <w:spacing w:after="240"/>
        <w:contextualSpacing w:val="0"/>
        <w:jc w:val="both"/>
        <w:rPr>
          <w:szCs w:val="22"/>
        </w:rPr>
      </w:pPr>
      <w:r w:rsidRPr="00AF3779">
        <w:rPr>
          <w:szCs w:val="22"/>
        </w:rPr>
        <w:t>Os critérios do cálculo do TMM est</w:t>
      </w:r>
      <w:r>
        <w:rPr>
          <w:szCs w:val="22"/>
        </w:rPr>
        <w:t>ão estabelecidos n</w:t>
      </w:r>
      <w:r w:rsidRPr="00AF3779">
        <w:rPr>
          <w:szCs w:val="22"/>
        </w:rPr>
        <w:t xml:space="preserve">o item </w:t>
      </w:r>
      <w:r>
        <w:rPr>
          <w:szCs w:val="22"/>
        </w:rPr>
        <w:t>9 – Sansões Aplicáveis  deste Termo de Referência.</w:t>
      </w:r>
    </w:p>
    <w:p w:rsidR="00AF3779" w:rsidRDefault="0098396C" w:rsidP="00AF3779">
      <w:pPr>
        <w:numPr>
          <w:ilvl w:val="2"/>
          <w:numId w:val="14"/>
        </w:numPr>
        <w:spacing w:after="240"/>
        <w:ind w:firstLine="1701"/>
        <w:rPr>
          <w:rFonts w:eastAsia="Times New Roman" w:cs="Times New Roman"/>
          <w:b/>
          <w:kern w:val="0"/>
          <w:szCs w:val="22"/>
          <w:lang w:eastAsia="pt-BR" w:bidi="ar-SA"/>
        </w:rPr>
      </w:pPr>
      <w:r>
        <w:rPr>
          <w:rFonts w:eastAsia="Times New Roman" w:cs="Times New Roman"/>
          <w:b/>
          <w:kern w:val="0"/>
          <w:szCs w:val="22"/>
          <w:lang w:eastAsia="pt-BR" w:bidi="ar-SA"/>
        </w:rPr>
        <w:t>Condições para Pagamento das Faturas</w:t>
      </w:r>
    </w:p>
    <w:p w:rsidR="00C06216" w:rsidRDefault="00D27C1B" w:rsidP="00A44924">
      <w:pPr>
        <w:pStyle w:val="PargrafodaLista"/>
        <w:numPr>
          <w:ilvl w:val="3"/>
          <w:numId w:val="14"/>
        </w:numPr>
        <w:tabs>
          <w:tab w:val="left" w:pos="2552"/>
        </w:tabs>
        <w:suppressAutoHyphens/>
        <w:spacing w:after="240"/>
        <w:contextualSpacing w:val="0"/>
        <w:jc w:val="both"/>
        <w:rPr>
          <w:szCs w:val="22"/>
        </w:rPr>
      </w:pPr>
      <w:r>
        <w:rPr>
          <w:szCs w:val="22"/>
        </w:rPr>
        <w:t>O aceite e homologação dos serviços prestados</w:t>
      </w:r>
      <w:r w:rsidR="00A44924">
        <w:rPr>
          <w:szCs w:val="22"/>
        </w:rPr>
        <w:t xml:space="preserve"> e a autorização para a emissão da Nota Fiscal/Fatura mensal </w:t>
      </w:r>
      <w:r>
        <w:rPr>
          <w:szCs w:val="22"/>
        </w:rPr>
        <w:t>estão atrelados ao cumprimento das seguintes condições</w:t>
      </w:r>
      <w:r w:rsidR="00C06216" w:rsidRPr="00C06216">
        <w:rPr>
          <w:szCs w:val="22"/>
        </w:rPr>
        <w:t>:</w:t>
      </w:r>
    </w:p>
    <w:p w:rsidR="00A44924" w:rsidRPr="00C06216" w:rsidRDefault="00A44924" w:rsidP="00605ED8">
      <w:pPr>
        <w:pStyle w:val="PargrafodaLista"/>
        <w:numPr>
          <w:ilvl w:val="2"/>
          <w:numId w:val="62"/>
        </w:numPr>
        <w:tabs>
          <w:tab w:val="clear" w:pos="7600"/>
          <w:tab w:val="left" w:pos="2127"/>
          <w:tab w:val="num" w:pos="2977"/>
        </w:tabs>
        <w:suppressAutoHyphens/>
        <w:spacing w:after="240"/>
        <w:ind w:left="0" w:firstLine="2552"/>
        <w:contextualSpacing w:val="0"/>
        <w:jc w:val="both"/>
        <w:rPr>
          <w:szCs w:val="22"/>
        </w:rPr>
      </w:pPr>
      <w:proofErr w:type="gramStart"/>
      <w:r>
        <w:rPr>
          <w:szCs w:val="22"/>
        </w:rPr>
        <w:t>entrega</w:t>
      </w:r>
      <w:proofErr w:type="gramEnd"/>
      <w:r>
        <w:rPr>
          <w:szCs w:val="22"/>
        </w:rPr>
        <w:t>, pela Contratada, do Caderno Mensal de Serviços referente ao mês anterior;</w:t>
      </w:r>
    </w:p>
    <w:p w:rsidR="00C06216" w:rsidRPr="00C06216" w:rsidRDefault="00D27C1B" w:rsidP="00605ED8">
      <w:pPr>
        <w:pStyle w:val="PargrafodaLista"/>
        <w:numPr>
          <w:ilvl w:val="2"/>
          <w:numId w:val="62"/>
        </w:numPr>
        <w:tabs>
          <w:tab w:val="clear" w:pos="7600"/>
          <w:tab w:val="left" w:pos="2127"/>
          <w:tab w:val="num" w:pos="2977"/>
        </w:tabs>
        <w:suppressAutoHyphens/>
        <w:spacing w:after="240"/>
        <w:ind w:left="0" w:firstLine="2552"/>
        <w:contextualSpacing w:val="0"/>
        <w:jc w:val="both"/>
        <w:rPr>
          <w:szCs w:val="22"/>
        </w:rPr>
      </w:pPr>
      <w:proofErr w:type="gramStart"/>
      <w:r>
        <w:rPr>
          <w:szCs w:val="22"/>
        </w:rPr>
        <w:t>t</w:t>
      </w:r>
      <w:r w:rsidR="00C06216" w:rsidRPr="00C06216">
        <w:rPr>
          <w:szCs w:val="22"/>
        </w:rPr>
        <w:t>odas</w:t>
      </w:r>
      <w:proofErr w:type="gramEnd"/>
      <w:r w:rsidR="00C06216" w:rsidRPr="00C06216">
        <w:rPr>
          <w:szCs w:val="22"/>
        </w:rPr>
        <w:t xml:space="preserve"> as </w:t>
      </w:r>
      <w:r>
        <w:rPr>
          <w:szCs w:val="22"/>
        </w:rPr>
        <w:t>encomendas</w:t>
      </w:r>
      <w:r w:rsidR="00C06216" w:rsidRPr="00C06216">
        <w:rPr>
          <w:szCs w:val="22"/>
        </w:rPr>
        <w:t xml:space="preserve"> </w:t>
      </w:r>
      <w:r>
        <w:rPr>
          <w:szCs w:val="22"/>
        </w:rPr>
        <w:t>previstas para o mês anterior, demandadas</w:t>
      </w:r>
      <w:r w:rsidR="00C06216" w:rsidRPr="00C06216">
        <w:rPr>
          <w:szCs w:val="22"/>
        </w:rPr>
        <w:t xml:space="preserve"> </w:t>
      </w:r>
      <w:r>
        <w:rPr>
          <w:szCs w:val="22"/>
        </w:rPr>
        <w:t>em</w:t>
      </w:r>
      <w:r w:rsidR="00C06216" w:rsidRPr="00C06216">
        <w:rPr>
          <w:szCs w:val="22"/>
        </w:rPr>
        <w:t xml:space="preserve"> Orde</w:t>
      </w:r>
      <w:r>
        <w:rPr>
          <w:szCs w:val="22"/>
        </w:rPr>
        <w:t xml:space="preserve">ns </w:t>
      </w:r>
      <w:r w:rsidR="00C06216" w:rsidRPr="00C06216">
        <w:rPr>
          <w:szCs w:val="22"/>
        </w:rPr>
        <w:t>de Serviço</w:t>
      </w:r>
      <w:r>
        <w:rPr>
          <w:szCs w:val="22"/>
        </w:rPr>
        <w:t>,</w:t>
      </w:r>
      <w:r w:rsidR="00C06216" w:rsidRPr="00C06216">
        <w:rPr>
          <w:szCs w:val="22"/>
        </w:rPr>
        <w:t xml:space="preserve"> tiverem sido </w:t>
      </w:r>
      <w:r>
        <w:rPr>
          <w:szCs w:val="22"/>
        </w:rPr>
        <w:t xml:space="preserve">entregues </w:t>
      </w:r>
      <w:r w:rsidR="00C06216" w:rsidRPr="00C06216">
        <w:rPr>
          <w:szCs w:val="22"/>
        </w:rPr>
        <w:t>pela Contratada e</w:t>
      </w:r>
      <w:r>
        <w:rPr>
          <w:szCs w:val="22"/>
        </w:rPr>
        <w:t xml:space="preserve"> devidamente </w:t>
      </w:r>
      <w:r w:rsidR="00C06216" w:rsidRPr="00C06216">
        <w:rPr>
          <w:szCs w:val="22"/>
        </w:rPr>
        <w:t xml:space="preserve"> homologadas e aceitas pel</w:t>
      </w:r>
      <w:r>
        <w:rPr>
          <w:szCs w:val="22"/>
        </w:rPr>
        <w:t>o Fiscal Técnico e Gestor do Contrato</w:t>
      </w:r>
      <w:r w:rsidR="00C06216" w:rsidRPr="00C06216">
        <w:rPr>
          <w:szCs w:val="22"/>
        </w:rPr>
        <w:t>;</w:t>
      </w:r>
    </w:p>
    <w:p w:rsidR="00C06216" w:rsidRPr="00C06216" w:rsidRDefault="00D27C1B" w:rsidP="00605ED8">
      <w:pPr>
        <w:pStyle w:val="PargrafodaLista"/>
        <w:numPr>
          <w:ilvl w:val="2"/>
          <w:numId w:val="62"/>
        </w:numPr>
        <w:tabs>
          <w:tab w:val="clear" w:pos="7600"/>
          <w:tab w:val="left" w:pos="2127"/>
          <w:tab w:val="num" w:pos="2977"/>
        </w:tabs>
        <w:suppressAutoHyphens/>
        <w:spacing w:after="240"/>
        <w:ind w:left="0" w:firstLine="2552"/>
        <w:contextualSpacing w:val="0"/>
        <w:jc w:val="both"/>
        <w:rPr>
          <w:szCs w:val="22"/>
        </w:rPr>
      </w:pPr>
      <w:proofErr w:type="gramStart"/>
      <w:r>
        <w:rPr>
          <w:szCs w:val="22"/>
        </w:rPr>
        <w:t>a</w:t>
      </w:r>
      <w:proofErr w:type="gramEnd"/>
      <w:r w:rsidR="00C06216" w:rsidRPr="00C06216">
        <w:rPr>
          <w:szCs w:val="22"/>
        </w:rPr>
        <w:t xml:space="preserve"> qualidade dos serviços prestados tiver sido avaliada e aceita pelo NTI.</w:t>
      </w:r>
    </w:p>
    <w:p w:rsidR="00C06216" w:rsidRDefault="00C06216" w:rsidP="00A44924">
      <w:pPr>
        <w:pStyle w:val="PargrafodaLista"/>
        <w:numPr>
          <w:ilvl w:val="3"/>
          <w:numId w:val="14"/>
        </w:numPr>
        <w:tabs>
          <w:tab w:val="left" w:pos="2552"/>
        </w:tabs>
        <w:suppressAutoHyphens/>
        <w:spacing w:after="240"/>
        <w:contextualSpacing w:val="0"/>
        <w:jc w:val="both"/>
        <w:rPr>
          <w:szCs w:val="22"/>
        </w:rPr>
      </w:pPr>
      <w:r w:rsidRPr="00C06216">
        <w:rPr>
          <w:szCs w:val="22"/>
        </w:rPr>
        <w:t xml:space="preserve">Sendo verdadeiras todas as condições acima o Gestor do Contrato </w:t>
      </w:r>
      <w:r w:rsidR="00A44924">
        <w:rPr>
          <w:szCs w:val="22"/>
        </w:rPr>
        <w:t xml:space="preserve">autorizará o faturamento e a emissão da respectiva </w:t>
      </w:r>
      <w:r w:rsidRPr="00C06216">
        <w:rPr>
          <w:szCs w:val="22"/>
        </w:rPr>
        <w:t>Nota Fiscal/Fatura.</w:t>
      </w:r>
    </w:p>
    <w:p w:rsidR="00C06216" w:rsidRDefault="00C06216" w:rsidP="00D27C1B">
      <w:pPr>
        <w:pStyle w:val="PargrafodaLista"/>
        <w:numPr>
          <w:ilvl w:val="3"/>
          <w:numId w:val="14"/>
        </w:numPr>
        <w:tabs>
          <w:tab w:val="left" w:pos="2552"/>
        </w:tabs>
        <w:suppressAutoHyphens/>
        <w:spacing w:after="240"/>
        <w:contextualSpacing w:val="0"/>
        <w:jc w:val="both"/>
        <w:rPr>
          <w:szCs w:val="22"/>
        </w:rPr>
      </w:pPr>
      <w:r w:rsidRPr="00D27C1B">
        <w:rPr>
          <w:szCs w:val="22"/>
        </w:rPr>
        <w:t xml:space="preserve">Em caso de produto entregue em desconformidade com o especificado na Ordem de Serviço – OS, ou com defeito, será determinado um prazo, pelo DPF, para que a Contratada </w:t>
      </w:r>
      <w:r w:rsidR="00D27C1B">
        <w:rPr>
          <w:szCs w:val="22"/>
        </w:rPr>
        <w:t>faça o devido saneamento, ficando a C</w:t>
      </w:r>
      <w:r w:rsidRPr="00D27C1B">
        <w:rPr>
          <w:szCs w:val="22"/>
        </w:rPr>
        <w:t>ontratada obrigada a substituir, às suas expensas, o(s) item(s) do(s) objeto(s) que for(em) recusado(s).</w:t>
      </w:r>
    </w:p>
    <w:p w:rsidR="00A44924" w:rsidRPr="00A44924" w:rsidRDefault="00A44924" w:rsidP="00A44924">
      <w:pPr>
        <w:pStyle w:val="PargrafodaLista"/>
        <w:numPr>
          <w:ilvl w:val="3"/>
          <w:numId w:val="14"/>
        </w:numPr>
        <w:tabs>
          <w:tab w:val="left" w:pos="2552"/>
        </w:tabs>
        <w:suppressAutoHyphens/>
        <w:spacing w:after="240"/>
        <w:contextualSpacing w:val="0"/>
        <w:jc w:val="both"/>
        <w:rPr>
          <w:szCs w:val="22"/>
        </w:rPr>
      </w:pPr>
      <w:r w:rsidRPr="00A44924">
        <w:rPr>
          <w:szCs w:val="22"/>
        </w:rPr>
        <w:t>O pagamento será efetuado mediante a apresentação da Nota Fiscal/Fatura e do Relatório Mensal dos Serviços efetivamente executados no período, devidamente atestados pelo Gestor do Contrato.</w:t>
      </w:r>
    </w:p>
    <w:p w:rsidR="00A44924" w:rsidRPr="00A44924" w:rsidRDefault="00A44924" w:rsidP="00A44924">
      <w:pPr>
        <w:pStyle w:val="PargrafodaLista"/>
        <w:numPr>
          <w:ilvl w:val="4"/>
          <w:numId w:val="14"/>
        </w:numPr>
        <w:tabs>
          <w:tab w:val="left" w:pos="2552"/>
        </w:tabs>
        <w:suppressAutoHyphens/>
        <w:spacing w:after="240"/>
        <w:contextualSpacing w:val="0"/>
        <w:jc w:val="both"/>
        <w:rPr>
          <w:szCs w:val="22"/>
        </w:rPr>
      </w:pPr>
      <w:r w:rsidRPr="00A44924">
        <w:rPr>
          <w:szCs w:val="22"/>
        </w:rPr>
        <w:t xml:space="preserve">O valor da fatura deverá corresponder ao valor apurado de acordo com o item 6.12.1 – Cálculo do Valor Mensal dos Serviços. </w:t>
      </w:r>
    </w:p>
    <w:p w:rsidR="00C06216" w:rsidRPr="00C06216" w:rsidRDefault="00A44924" w:rsidP="00A44924">
      <w:pPr>
        <w:pStyle w:val="PargrafodaLista"/>
        <w:numPr>
          <w:ilvl w:val="4"/>
          <w:numId w:val="14"/>
        </w:numPr>
        <w:tabs>
          <w:tab w:val="left" w:pos="2552"/>
        </w:tabs>
        <w:suppressAutoHyphens/>
        <w:spacing w:after="240"/>
        <w:contextualSpacing w:val="0"/>
        <w:jc w:val="both"/>
        <w:rPr>
          <w:szCs w:val="22"/>
        </w:rPr>
      </w:pPr>
      <w:r w:rsidRPr="00A44924">
        <w:rPr>
          <w:szCs w:val="22"/>
        </w:rPr>
        <w:t xml:space="preserve">Caso haja divergência na Nota Fiscal / Fatura, o DPF </w:t>
      </w:r>
      <w:r w:rsidR="0072716E">
        <w:rPr>
          <w:szCs w:val="22"/>
        </w:rPr>
        <w:t>deverá devolvê-la em até 05 (cinco</w:t>
      </w:r>
      <w:r w:rsidRPr="00A44924">
        <w:rPr>
          <w:szCs w:val="22"/>
        </w:rPr>
        <w:t>) dias úteis do seu recebimento, para que a Contratada possa refazê-la no prazo máximo de três (03) dias úteis.</w:t>
      </w:r>
      <w:r w:rsidR="00F60CFE">
        <w:rPr>
          <w:szCs w:val="22"/>
        </w:rPr>
        <w:t xml:space="preserve"> </w:t>
      </w:r>
      <w:r w:rsidR="00C06216" w:rsidRPr="00C06216">
        <w:rPr>
          <w:szCs w:val="22"/>
        </w:rPr>
        <w:t xml:space="preserve">O pagamento será efetuado pelo DPF no prazo de </w:t>
      </w:r>
      <w:r w:rsidR="0072716E">
        <w:rPr>
          <w:szCs w:val="22"/>
        </w:rPr>
        <w:t xml:space="preserve">até 30 (trinta) </w:t>
      </w:r>
      <w:r w:rsidR="00C06216" w:rsidRPr="00C06216">
        <w:rPr>
          <w:szCs w:val="22"/>
        </w:rPr>
        <w:t xml:space="preserve">dias, </w:t>
      </w:r>
      <w:r w:rsidR="0072716E" w:rsidRPr="004D1567">
        <w:t xml:space="preserve">contados a partir da data da apresentação </w:t>
      </w:r>
      <w:r w:rsidR="0072716E" w:rsidRPr="004D1567">
        <w:lastRenderedPageBreak/>
        <w:t>da Nota Fiscal/Fatura pela Contratada</w:t>
      </w:r>
      <w:r w:rsidR="0072716E" w:rsidRPr="00C06216">
        <w:rPr>
          <w:szCs w:val="22"/>
        </w:rPr>
        <w:t xml:space="preserve"> </w:t>
      </w:r>
      <w:r w:rsidR="00C06216" w:rsidRPr="00C06216">
        <w:rPr>
          <w:szCs w:val="22"/>
        </w:rPr>
        <w:t>e dos respectivos documentos comprobatórios, mediante ordem bancária creditada em conta corrente da Contratada.</w:t>
      </w:r>
    </w:p>
    <w:p w:rsidR="00C06216" w:rsidRPr="00C06216" w:rsidRDefault="00C06216" w:rsidP="00A44924">
      <w:pPr>
        <w:pStyle w:val="PargrafodaLista"/>
        <w:numPr>
          <w:ilvl w:val="3"/>
          <w:numId w:val="14"/>
        </w:numPr>
        <w:tabs>
          <w:tab w:val="left" w:pos="2552"/>
        </w:tabs>
        <w:suppressAutoHyphens/>
        <w:spacing w:after="240"/>
        <w:contextualSpacing w:val="0"/>
        <w:jc w:val="both"/>
        <w:rPr>
          <w:szCs w:val="22"/>
        </w:rPr>
      </w:pPr>
      <w:r w:rsidRPr="00C06216">
        <w:rPr>
          <w:szCs w:val="22"/>
        </w:rPr>
        <w:t>Nenhum pagamento será efetuado à Contratada na pendência de qualquer uma das situações abaixo especificadas, sem que isso gere direito a alteração de preços ou compensação financeira:</w:t>
      </w:r>
    </w:p>
    <w:p w:rsidR="00C06216" w:rsidRPr="00C06216" w:rsidRDefault="00A44924" w:rsidP="00605ED8">
      <w:pPr>
        <w:pStyle w:val="PargrafodaLista"/>
        <w:numPr>
          <w:ilvl w:val="2"/>
          <w:numId w:val="61"/>
        </w:numPr>
        <w:tabs>
          <w:tab w:val="clear" w:pos="7742"/>
        </w:tabs>
        <w:suppressAutoHyphens/>
        <w:spacing w:after="360"/>
        <w:ind w:left="1843" w:firstLine="709"/>
        <w:contextualSpacing w:val="0"/>
        <w:jc w:val="both"/>
        <w:rPr>
          <w:szCs w:val="22"/>
        </w:rPr>
      </w:pPr>
      <w:proofErr w:type="gramStart"/>
      <w:r>
        <w:rPr>
          <w:szCs w:val="22"/>
        </w:rPr>
        <w:t>a</w:t>
      </w:r>
      <w:r w:rsidR="00C06216" w:rsidRPr="00C06216">
        <w:rPr>
          <w:szCs w:val="22"/>
        </w:rPr>
        <w:t>testação</w:t>
      </w:r>
      <w:proofErr w:type="gramEnd"/>
      <w:r w:rsidR="00C06216" w:rsidRPr="00C06216">
        <w:rPr>
          <w:szCs w:val="22"/>
        </w:rPr>
        <w:t xml:space="preserve"> de conformidade do serviço executado;</w:t>
      </w:r>
    </w:p>
    <w:p w:rsidR="00C06216" w:rsidRPr="00C06216" w:rsidRDefault="00A44924" w:rsidP="00605ED8">
      <w:pPr>
        <w:pStyle w:val="PargrafodaLista"/>
        <w:numPr>
          <w:ilvl w:val="2"/>
          <w:numId w:val="61"/>
        </w:numPr>
        <w:tabs>
          <w:tab w:val="clear" w:pos="7742"/>
        </w:tabs>
        <w:suppressAutoHyphens/>
        <w:spacing w:after="360"/>
        <w:ind w:left="1843" w:firstLine="709"/>
        <w:contextualSpacing w:val="0"/>
        <w:jc w:val="both"/>
        <w:rPr>
          <w:szCs w:val="22"/>
        </w:rPr>
      </w:pPr>
      <w:proofErr w:type="gramStart"/>
      <w:r>
        <w:rPr>
          <w:szCs w:val="22"/>
        </w:rPr>
        <w:t>g</w:t>
      </w:r>
      <w:r w:rsidR="00C06216" w:rsidRPr="00C06216">
        <w:rPr>
          <w:szCs w:val="22"/>
        </w:rPr>
        <w:t>arantia</w:t>
      </w:r>
      <w:proofErr w:type="gramEnd"/>
      <w:r w:rsidR="00C06216" w:rsidRPr="00C06216">
        <w:rPr>
          <w:szCs w:val="22"/>
        </w:rPr>
        <w:t xml:space="preserve"> contratual vigente. </w:t>
      </w:r>
    </w:p>
    <w:p w:rsidR="00C06216" w:rsidRPr="00ED0B7F" w:rsidRDefault="00C06216" w:rsidP="00A44924">
      <w:pPr>
        <w:pStyle w:val="PargrafodaLista"/>
        <w:numPr>
          <w:ilvl w:val="3"/>
          <w:numId w:val="14"/>
        </w:numPr>
        <w:tabs>
          <w:tab w:val="left" w:pos="2552"/>
        </w:tabs>
        <w:suppressAutoHyphens/>
        <w:spacing w:after="240"/>
        <w:contextualSpacing w:val="0"/>
        <w:jc w:val="both"/>
        <w:rPr>
          <w:szCs w:val="22"/>
        </w:rPr>
      </w:pPr>
      <w:r w:rsidRPr="00ED0B7F">
        <w:rPr>
          <w:szCs w:val="22"/>
        </w:rPr>
        <w:t>Para a realização do pagamento de que trata este item, a Contratada deverá atender às exigências do art. 36 da IN SLTI nº 2/2008, além de fazer constar da nota fiscal/</w:t>
      </w:r>
      <w:proofErr w:type="gramStart"/>
      <w:r w:rsidRPr="00ED0B7F">
        <w:rPr>
          <w:szCs w:val="22"/>
        </w:rPr>
        <w:t>fatura emitida</w:t>
      </w:r>
      <w:proofErr w:type="gramEnd"/>
      <w:r w:rsidRPr="00ED0B7F">
        <w:rPr>
          <w:szCs w:val="22"/>
        </w:rPr>
        <w:t xml:space="preserve">, sem rasura, em letra legível, o nome do banco, o número da agência e da respectiva conta bancária. </w:t>
      </w:r>
    </w:p>
    <w:p w:rsidR="00C06216" w:rsidRPr="00C06216" w:rsidRDefault="00C06216" w:rsidP="00A44924">
      <w:pPr>
        <w:pStyle w:val="PargrafodaLista"/>
        <w:numPr>
          <w:ilvl w:val="3"/>
          <w:numId w:val="14"/>
        </w:numPr>
        <w:tabs>
          <w:tab w:val="left" w:pos="2552"/>
        </w:tabs>
        <w:suppressAutoHyphens/>
        <w:spacing w:after="240"/>
        <w:contextualSpacing w:val="0"/>
        <w:jc w:val="both"/>
        <w:rPr>
          <w:szCs w:val="22"/>
        </w:rPr>
      </w:pPr>
      <w:r w:rsidRPr="00C06216">
        <w:rPr>
          <w:szCs w:val="22"/>
        </w:rPr>
        <w:t>Independentemente da aceitação, a Contratada deverá garantir a qualidade do serviço e produtos fornecidos pelo prazo estabelecido nas especificações e nas condições de Garantia; obrigando-se a corrigir aquele que apresentar erro ou defeito, no prazo estabelecido pelo DPF.</w:t>
      </w:r>
    </w:p>
    <w:p w:rsidR="0041529F" w:rsidRPr="00ED0B7F" w:rsidRDefault="0041529F" w:rsidP="00420FF1">
      <w:pPr>
        <w:pStyle w:val="PargrafodaLista"/>
        <w:numPr>
          <w:ilvl w:val="3"/>
          <w:numId w:val="14"/>
        </w:numPr>
        <w:tabs>
          <w:tab w:val="left" w:pos="2552"/>
        </w:tabs>
        <w:suppressAutoHyphens/>
        <w:spacing w:after="240"/>
        <w:contextualSpacing w:val="0"/>
        <w:jc w:val="both"/>
        <w:rPr>
          <w:szCs w:val="22"/>
        </w:rPr>
      </w:pPr>
      <w:r w:rsidRPr="00ED0B7F">
        <w:rPr>
          <w:szCs w:val="22"/>
        </w:rPr>
        <w:t xml:space="preserve">A Administração reterá na fonte o imposto sobre renda de pessoa jurídica – IRPJ, a contribuição sobre o lucro líquido - CSLL, a contribuição para a seguridade social – COFINS e a contribuição para o PIS/PASEP sobre os pagamentos a serem efetuados, exceto aos optantes pelo SIMPLES, mediante apresentação de cópia do termo de opção de que trata a IN/SRF nº 75, de 26/12/1996, conforme determina a Instrução Normativa Conjunta nº 23, de 02/03/2001, do Secretário da Receita Federal, do Secretário do Tesouro Nacional e do Secretário Federal de Controle. </w:t>
      </w:r>
    </w:p>
    <w:p w:rsidR="0027072E" w:rsidRPr="00ED0B7F" w:rsidRDefault="0027072E" w:rsidP="0025553E">
      <w:pPr>
        <w:pStyle w:val="Standard"/>
      </w:pPr>
    </w:p>
    <w:p w:rsidR="0027072E" w:rsidRPr="00ED0B7F" w:rsidRDefault="001F0B19" w:rsidP="0021162E">
      <w:pPr>
        <w:pStyle w:val="PargrafodaLista"/>
        <w:numPr>
          <w:ilvl w:val="1"/>
          <w:numId w:val="14"/>
        </w:numPr>
        <w:suppressAutoHyphens/>
        <w:spacing w:after="360"/>
        <w:contextualSpacing w:val="0"/>
        <w:jc w:val="both"/>
        <w:outlineLvl w:val="1"/>
        <w:rPr>
          <w:b/>
          <w:szCs w:val="22"/>
        </w:rPr>
      </w:pPr>
      <w:bookmarkStart w:id="42" w:name="_Toc370209196"/>
      <w:r w:rsidRPr="00ED0B7F">
        <w:rPr>
          <w:b/>
          <w:szCs w:val="22"/>
        </w:rPr>
        <w:t>Garantia</w:t>
      </w:r>
      <w:bookmarkEnd w:id="42"/>
    </w:p>
    <w:p w:rsidR="00B532EC" w:rsidRPr="00ED0B7F" w:rsidRDefault="00B532EC" w:rsidP="001104FA">
      <w:pPr>
        <w:pStyle w:val="PargrafodaLista"/>
        <w:numPr>
          <w:ilvl w:val="2"/>
          <w:numId w:val="14"/>
        </w:numPr>
        <w:tabs>
          <w:tab w:val="left" w:pos="2552"/>
        </w:tabs>
        <w:suppressAutoHyphens/>
        <w:spacing w:after="360"/>
        <w:ind w:firstLine="1701"/>
        <w:contextualSpacing w:val="0"/>
        <w:jc w:val="both"/>
        <w:rPr>
          <w:szCs w:val="22"/>
        </w:rPr>
      </w:pPr>
      <w:r w:rsidRPr="00ED0B7F">
        <w:rPr>
          <w:szCs w:val="22"/>
        </w:rPr>
        <w:t>Será exigida a prestação de garantia pela Adjudicatária, como condição para a celebração do contrato, no percentual de 3% (três por cento) do valor total do contrato, nos termos do art. 56 e seus parágrafos, da Lei nº 8.666/93, optando-se por uma das seguintes modalidades:</w:t>
      </w:r>
    </w:p>
    <w:p w:rsidR="00B532EC" w:rsidRPr="00ED0B7F" w:rsidRDefault="00B532EC" w:rsidP="00605ED8">
      <w:pPr>
        <w:widowControl w:val="0"/>
        <w:numPr>
          <w:ilvl w:val="0"/>
          <w:numId w:val="18"/>
        </w:numPr>
        <w:suppressAutoHyphens/>
        <w:spacing w:before="120" w:after="120"/>
        <w:ind w:firstLine="1003"/>
        <w:jc w:val="both"/>
        <w:rPr>
          <w:rFonts w:eastAsia="Times New Roman" w:cs="Times New Roman"/>
          <w:kern w:val="0"/>
          <w:sz w:val="22"/>
          <w:szCs w:val="22"/>
          <w:lang w:eastAsia="ar-SA" w:bidi="ar-SA"/>
        </w:rPr>
      </w:pPr>
      <w:proofErr w:type="gramStart"/>
      <w:r w:rsidRPr="00ED0B7F">
        <w:rPr>
          <w:rFonts w:eastAsia="Times New Roman" w:cs="Times New Roman"/>
          <w:kern w:val="0"/>
          <w:sz w:val="22"/>
          <w:szCs w:val="22"/>
          <w:lang w:eastAsia="ar-SA" w:bidi="ar-SA"/>
        </w:rPr>
        <w:t>caução</w:t>
      </w:r>
      <w:proofErr w:type="gramEnd"/>
      <w:r w:rsidRPr="00ED0B7F">
        <w:rPr>
          <w:rFonts w:eastAsia="Times New Roman" w:cs="Times New Roman"/>
          <w:kern w:val="0"/>
          <w:sz w:val="22"/>
          <w:szCs w:val="22"/>
          <w:lang w:eastAsia="ar-SA" w:bidi="ar-SA"/>
        </w:rPr>
        <w:t xml:space="preserve"> em dinheiro ou títulos da dívida pública;</w:t>
      </w:r>
    </w:p>
    <w:p w:rsidR="00B532EC" w:rsidRPr="00ED0B7F" w:rsidRDefault="00B532EC" w:rsidP="00605ED8">
      <w:pPr>
        <w:widowControl w:val="0"/>
        <w:numPr>
          <w:ilvl w:val="0"/>
          <w:numId w:val="18"/>
        </w:numPr>
        <w:suppressAutoHyphens/>
        <w:spacing w:before="120" w:after="120"/>
        <w:ind w:firstLine="1003"/>
        <w:jc w:val="both"/>
        <w:rPr>
          <w:rFonts w:eastAsia="Times New Roman" w:cs="Times New Roman"/>
          <w:kern w:val="0"/>
          <w:sz w:val="22"/>
          <w:szCs w:val="22"/>
          <w:lang w:eastAsia="ar-SA" w:bidi="ar-SA"/>
        </w:rPr>
      </w:pPr>
      <w:proofErr w:type="gramStart"/>
      <w:r w:rsidRPr="00ED0B7F">
        <w:rPr>
          <w:rFonts w:eastAsia="Times New Roman" w:cs="Times New Roman"/>
          <w:kern w:val="0"/>
          <w:sz w:val="22"/>
          <w:szCs w:val="22"/>
          <w:lang w:eastAsia="ar-SA" w:bidi="ar-SA"/>
        </w:rPr>
        <w:t>seguro</w:t>
      </w:r>
      <w:proofErr w:type="gramEnd"/>
      <w:r w:rsidRPr="00ED0B7F">
        <w:rPr>
          <w:rFonts w:eastAsia="Times New Roman" w:cs="Times New Roman"/>
          <w:kern w:val="0"/>
          <w:sz w:val="22"/>
          <w:szCs w:val="22"/>
          <w:lang w:eastAsia="ar-SA" w:bidi="ar-SA"/>
        </w:rPr>
        <w:t xml:space="preserve"> – garantia; ou</w:t>
      </w:r>
    </w:p>
    <w:p w:rsidR="00B532EC" w:rsidRDefault="00B532EC" w:rsidP="00605ED8">
      <w:pPr>
        <w:widowControl w:val="0"/>
        <w:numPr>
          <w:ilvl w:val="0"/>
          <w:numId w:val="18"/>
        </w:numPr>
        <w:suppressAutoHyphens/>
        <w:spacing w:before="120" w:after="120"/>
        <w:ind w:firstLine="1003"/>
        <w:jc w:val="both"/>
        <w:rPr>
          <w:rFonts w:eastAsia="Times New Roman" w:cs="Times New Roman"/>
          <w:kern w:val="0"/>
          <w:sz w:val="22"/>
          <w:szCs w:val="22"/>
          <w:lang w:eastAsia="ar-SA" w:bidi="ar-SA"/>
        </w:rPr>
      </w:pPr>
      <w:proofErr w:type="gramStart"/>
      <w:r w:rsidRPr="00ED0B7F">
        <w:rPr>
          <w:rFonts w:eastAsia="Times New Roman" w:cs="Times New Roman"/>
          <w:kern w:val="0"/>
          <w:sz w:val="22"/>
          <w:szCs w:val="22"/>
          <w:lang w:eastAsia="ar-SA" w:bidi="ar-SA"/>
        </w:rPr>
        <w:t>fiança</w:t>
      </w:r>
      <w:proofErr w:type="gramEnd"/>
      <w:r w:rsidRPr="00ED0B7F">
        <w:rPr>
          <w:rFonts w:eastAsia="Times New Roman" w:cs="Times New Roman"/>
          <w:kern w:val="0"/>
          <w:sz w:val="22"/>
          <w:szCs w:val="22"/>
          <w:lang w:eastAsia="ar-SA" w:bidi="ar-SA"/>
        </w:rPr>
        <w:t xml:space="preserve"> bancária.</w:t>
      </w:r>
    </w:p>
    <w:p w:rsidR="007A6C47" w:rsidRPr="00ED0B7F" w:rsidRDefault="007A6C47" w:rsidP="007A6C47">
      <w:pPr>
        <w:widowControl w:val="0"/>
        <w:suppressAutoHyphens/>
        <w:spacing w:before="120" w:after="120"/>
        <w:jc w:val="both"/>
        <w:rPr>
          <w:rFonts w:eastAsia="Times New Roman" w:cs="Times New Roman"/>
          <w:kern w:val="0"/>
          <w:sz w:val="22"/>
          <w:szCs w:val="22"/>
          <w:lang w:eastAsia="ar-SA" w:bidi="ar-SA"/>
        </w:rPr>
      </w:pPr>
    </w:p>
    <w:p w:rsidR="00B532EC" w:rsidRPr="00ED0B7F" w:rsidRDefault="00B532EC" w:rsidP="001104FA">
      <w:pPr>
        <w:pStyle w:val="PargrafodaLista"/>
        <w:numPr>
          <w:ilvl w:val="2"/>
          <w:numId w:val="14"/>
        </w:numPr>
        <w:tabs>
          <w:tab w:val="left" w:pos="2552"/>
        </w:tabs>
        <w:suppressAutoHyphens/>
        <w:spacing w:after="360"/>
        <w:ind w:firstLine="1701"/>
        <w:contextualSpacing w:val="0"/>
        <w:jc w:val="both"/>
        <w:rPr>
          <w:szCs w:val="22"/>
        </w:rPr>
      </w:pPr>
      <w:r w:rsidRPr="00ED0B7F">
        <w:rPr>
          <w:szCs w:val="22"/>
        </w:rPr>
        <w:t xml:space="preserve">No caso de caução em dinheiro, o depósito deverá ser efetuado </w:t>
      </w:r>
      <w:r w:rsidR="002220E1">
        <w:rPr>
          <w:szCs w:val="22"/>
        </w:rPr>
        <w:t>em</w:t>
      </w:r>
      <w:r w:rsidRPr="00ED0B7F">
        <w:rPr>
          <w:szCs w:val="22"/>
        </w:rPr>
        <w:t xml:space="preserve"> agência d</w:t>
      </w:r>
      <w:r w:rsidR="002220E1">
        <w:rPr>
          <w:szCs w:val="22"/>
        </w:rPr>
        <w:t>a Caixa Econômica Federal</w:t>
      </w:r>
      <w:r w:rsidRPr="00ED0B7F">
        <w:rPr>
          <w:szCs w:val="22"/>
        </w:rPr>
        <w:t xml:space="preserve">, mediante depósito identificado a crédito da Superintendência Regional do Departamento de Polícia Federal </w:t>
      </w:r>
      <w:r w:rsidR="00A15A2D">
        <w:rPr>
          <w:szCs w:val="22"/>
        </w:rPr>
        <w:t>de Minas Gerais</w:t>
      </w:r>
      <w:r w:rsidR="005A53F2">
        <w:rPr>
          <w:szCs w:val="22"/>
        </w:rPr>
        <w:t xml:space="preserve"> para o contrato dessa unidade e </w:t>
      </w:r>
      <w:r w:rsidR="005A53F2" w:rsidRPr="00ED0B7F">
        <w:rPr>
          <w:szCs w:val="22"/>
        </w:rPr>
        <w:t xml:space="preserve">Superintendência Regional do Departamento de Polícia Federal </w:t>
      </w:r>
      <w:r w:rsidR="005A53F2">
        <w:rPr>
          <w:szCs w:val="22"/>
        </w:rPr>
        <w:t>de Santa Catarina para o contrato daquela unidade</w:t>
      </w:r>
      <w:r w:rsidR="007019DE" w:rsidRPr="00ED0B7F">
        <w:rPr>
          <w:szCs w:val="22"/>
        </w:rPr>
        <w:t>.</w:t>
      </w:r>
    </w:p>
    <w:p w:rsidR="00B532EC" w:rsidRPr="00ED0B7F" w:rsidRDefault="00B532EC" w:rsidP="001104FA">
      <w:pPr>
        <w:pStyle w:val="PargrafodaLista"/>
        <w:numPr>
          <w:ilvl w:val="2"/>
          <w:numId w:val="14"/>
        </w:numPr>
        <w:tabs>
          <w:tab w:val="left" w:pos="2552"/>
        </w:tabs>
        <w:suppressAutoHyphens/>
        <w:spacing w:after="360"/>
        <w:ind w:firstLine="1701"/>
        <w:contextualSpacing w:val="0"/>
        <w:jc w:val="both"/>
        <w:rPr>
          <w:szCs w:val="22"/>
        </w:rPr>
      </w:pPr>
      <w:r w:rsidRPr="00ED0B7F">
        <w:rPr>
          <w:szCs w:val="22"/>
        </w:rPr>
        <w:lastRenderedPageBreak/>
        <w:t>Cabe à Administração verificar a idoneidade da garantia, o que se fará com base em elementos objetivos.</w:t>
      </w:r>
    </w:p>
    <w:p w:rsidR="00B532EC" w:rsidRPr="00ED0B7F" w:rsidRDefault="00B532EC" w:rsidP="001104FA">
      <w:pPr>
        <w:pStyle w:val="PargrafodaLista"/>
        <w:numPr>
          <w:ilvl w:val="2"/>
          <w:numId w:val="14"/>
        </w:numPr>
        <w:tabs>
          <w:tab w:val="left" w:pos="2552"/>
        </w:tabs>
        <w:suppressAutoHyphens/>
        <w:spacing w:after="360"/>
        <w:ind w:firstLine="1701"/>
        <w:contextualSpacing w:val="0"/>
        <w:jc w:val="both"/>
        <w:rPr>
          <w:szCs w:val="22"/>
        </w:rPr>
      </w:pPr>
      <w:r w:rsidRPr="00ED0B7F">
        <w:rPr>
          <w:szCs w:val="22"/>
        </w:rPr>
        <w:t>Caso a opção seja por utilizar título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B532EC" w:rsidRPr="00ED0B7F" w:rsidRDefault="00B532EC" w:rsidP="001104FA">
      <w:pPr>
        <w:pStyle w:val="PargrafodaLista"/>
        <w:numPr>
          <w:ilvl w:val="2"/>
          <w:numId w:val="14"/>
        </w:numPr>
        <w:tabs>
          <w:tab w:val="left" w:pos="2552"/>
        </w:tabs>
        <w:suppressAutoHyphens/>
        <w:spacing w:after="360"/>
        <w:ind w:firstLine="1701"/>
        <w:contextualSpacing w:val="0"/>
        <w:jc w:val="both"/>
        <w:rPr>
          <w:szCs w:val="22"/>
        </w:rPr>
      </w:pPr>
      <w:r w:rsidRPr="00ED0B7F">
        <w:rPr>
          <w:szCs w:val="22"/>
        </w:rPr>
        <w:t>A garantia, se prestada na forma de fiança bancária ou seguro-garantia, deverá ter validade durante a vigência do contrato.</w:t>
      </w:r>
    </w:p>
    <w:p w:rsidR="00B532EC" w:rsidRPr="00ED0B7F" w:rsidRDefault="00B532EC" w:rsidP="001104FA">
      <w:pPr>
        <w:pStyle w:val="PargrafodaLista"/>
        <w:numPr>
          <w:ilvl w:val="2"/>
          <w:numId w:val="14"/>
        </w:numPr>
        <w:tabs>
          <w:tab w:val="left" w:pos="2552"/>
        </w:tabs>
        <w:suppressAutoHyphens/>
        <w:spacing w:after="360"/>
        <w:ind w:firstLine="1701"/>
        <w:contextualSpacing w:val="0"/>
        <w:jc w:val="both"/>
        <w:rPr>
          <w:szCs w:val="22"/>
        </w:rPr>
      </w:pPr>
      <w:r w:rsidRPr="00ED0B7F">
        <w:rPr>
          <w:szCs w:val="22"/>
        </w:rPr>
        <w:t>No caso de garantia na modalidade de fiança bancária, deverá constar expressa renúncia do fiador aos benefícios do art. 827 do Código Civil.</w:t>
      </w:r>
    </w:p>
    <w:p w:rsidR="00B532EC" w:rsidRPr="00ED0B7F" w:rsidRDefault="00B532EC" w:rsidP="001104FA">
      <w:pPr>
        <w:pStyle w:val="PargrafodaLista"/>
        <w:numPr>
          <w:ilvl w:val="2"/>
          <w:numId w:val="14"/>
        </w:numPr>
        <w:tabs>
          <w:tab w:val="left" w:pos="2552"/>
        </w:tabs>
        <w:suppressAutoHyphens/>
        <w:spacing w:after="360"/>
        <w:ind w:firstLine="1701"/>
        <w:contextualSpacing w:val="0"/>
        <w:jc w:val="both"/>
        <w:rPr>
          <w:szCs w:val="22"/>
        </w:rPr>
      </w:pPr>
      <w:r w:rsidRPr="00ED0B7F">
        <w:rPr>
          <w:szCs w:val="22"/>
        </w:rPr>
        <w:t>No caso de alteração do valor do contrato a garantia deverá ser readequada nas mesmas condições deste.</w:t>
      </w:r>
    </w:p>
    <w:p w:rsidR="00B532EC" w:rsidRPr="00ED0B7F" w:rsidRDefault="00B532EC" w:rsidP="001104FA">
      <w:pPr>
        <w:pStyle w:val="PargrafodaLista"/>
        <w:numPr>
          <w:ilvl w:val="2"/>
          <w:numId w:val="14"/>
        </w:numPr>
        <w:tabs>
          <w:tab w:val="left" w:pos="2552"/>
        </w:tabs>
        <w:suppressAutoHyphens/>
        <w:spacing w:after="360"/>
        <w:ind w:firstLine="1701"/>
        <w:contextualSpacing w:val="0"/>
        <w:jc w:val="both"/>
        <w:rPr>
          <w:szCs w:val="22"/>
        </w:rPr>
      </w:pPr>
      <w:r w:rsidRPr="00ED0B7F">
        <w:rPr>
          <w:szCs w:val="22"/>
        </w:rPr>
        <w:t>A garantia oferecida deverá permanecer íntegra ao longo de toda execução do contrato. Caso seja utilizada</w:t>
      </w:r>
      <w:r w:rsidR="007E1A67">
        <w:rPr>
          <w:szCs w:val="22"/>
        </w:rPr>
        <w:t xml:space="preserve"> para caucionar os interesses do DPF</w:t>
      </w:r>
      <w:r w:rsidRPr="00ED0B7F">
        <w:rPr>
          <w:szCs w:val="22"/>
        </w:rPr>
        <w:t xml:space="preserve">, a </w:t>
      </w:r>
      <w:r w:rsidR="006D3228" w:rsidRPr="00ED0B7F">
        <w:rPr>
          <w:szCs w:val="22"/>
        </w:rPr>
        <w:t>Contratada</w:t>
      </w:r>
      <w:r w:rsidRPr="00ED0B7F">
        <w:rPr>
          <w:szCs w:val="22"/>
        </w:rPr>
        <w:t xml:space="preserve"> deverá reapresentá-la em</w:t>
      </w:r>
      <w:r w:rsidR="0072716E">
        <w:rPr>
          <w:szCs w:val="22"/>
        </w:rPr>
        <w:t>, no máximo, 2 (dois) dias úteis</w:t>
      </w:r>
      <w:r w:rsidRPr="00ED0B7F">
        <w:rPr>
          <w:szCs w:val="22"/>
        </w:rPr>
        <w:t>, nos exatos termos inicialmente pactuados.</w:t>
      </w:r>
    </w:p>
    <w:p w:rsidR="00B532EC" w:rsidRPr="00ED0B7F" w:rsidRDefault="00B532EC" w:rsidP="001104FA">
      <w:pPr>
        <w:pStyle w:val="PargrafodaLista"/>
        <w:numPr>
          <w:ilvl w:val="2"/>
          <w:numId w:val="14"/>
        </w:numPr>
        <w:tabs>
          <w:tab w:val="left" w:pos="2552"/>
        </w:tabs>
        <w:suppressAutoHyphens/>
        <w:spacing w:after="360"/>
        <w:ind w:firstLine="1701"/>
        <w:contextualSpacing w:val="0"/>
        <w:jc w:val="both"/>
        <w:rPr>
          <w:szCs w:val="22"/>
        </w:rPr>
      </w:pPr>
      <w:r w:rsidRPr="00ED0B7F">
        <w:rPr>
          <w:szCs w:val="22"/>
        </w:rPr>
        <w:t xml:space="preserve">Fica vedado à </w:t>
      </w:r>
      <w:r w:rsidR="006D3228" w:rsidRPr="00ED0B7F">
        <w:rPr>
          <w:szCs w:val="22"/>
        </w:rPr>
        <w:t>Contratada</w:t>
      </w:r>
      <w:r w:rsidRPr="00ED0B7F">
        <w:rPr>
          <w:szCs w:val="22"/>
        </w:rPr>
        <w:t xml:space="preserve"> pactuar com terceiros, cláusulas de não ressarcimento ou não liberação do valor dado em garantia de multas por descumprimento pactual.</w:t>
      </w:r>
    </w:p>
    <w:p w:rsidR="0027072E" w:rsidRDefault="001F0B19" w:rsidP="0021162E">
      <w:pPr>
        <w:pStyle w:val="PargrafodaLista"/>
        <w:numPr>
          <w:ilvl w:val="1"/>
          <w:numId w:val="14"/>
        </w:numPr>
        <w:suppressAutoHyphens/>
        <w:spacing w:after="360"/>
        <w:contextualSpacing w:val="0"/>
        <w:jc w:val="both"/>
        <w:outlineLvl w:val="1"/>
        <w:rPr>
          <w:b/>
          <w:szCs w:val="22"/>
        </w:rPr>
      </w:pPr>
      <w:bookmarkStart w:id="43" w:name="_Toc370209197"/>
      <w:r>
        <w:rPr>
          <w:b/>
          <w:szCs w:val="22"/>
        </w:rPr>
        <w:t>Propriedade, Sigilo</w:t>
      </w:r>
      <w:r w:rsidR="000102DE">
        <w:rPr>
          <w:b/>
          <w:szCs w:val="22"/>
        </w:rPr>
        <w:t xml:space="preserve"> e</w:t>
      </w:r>
      <w:r>
        <w:rPr>
          <w:b/>
          <w:szCs w:val="22"/>
        </w:rPr>
        <w:t xml:space="preserve"> </w:t>
      </w:r>
      <w:proofErr w:type="gramStart"/>
      <w:r>
        <w:rPr>
          <w:b/>
          <w:szCs w:val="22"/>
        </w:rPr>
        <w:t>Restrições</w:t>
      </w:r>
      <w:bookmarkEnd w:id="43"/>
      <w:proofErr w:type="gramEnd"/>
    </w:p>
    <w:p w:rsidR="0027072E" w:rsidRPr="00782641" w:rsidRDefault="001F0B19" w:rsidP="001104FA">
      <w:pPr>
        <w:pStyle w:val="PargrafodaLista"/>
        <w:numPr>
          <w:ilvl w:val="2"/>
          <w:numId w:val="14"/>
        </w:numPr>
        <w:tabs>
          <w:tab w:val="left" w:pos="2552"/>
        </w:tabs>
        <w:suppressAutoHyphens/>
        <w:spacing w:after="360"/>
        <w:ind w:firstLine="1701"/>
        <w:contextualSpacing w:val="0"/>
        <w:jc w:val="both"/>
        <w:rPr>
          <w:szCs w:val="22"/>
        </w:rPr>
      </w:pPr>
      <w:r w:rsidRPr="00782641">
        <w:rPr>
          <w:szCs w:val="22"/>
        </w:rPr>
        <w:t>Direitos de Propriedade</w:t>
      </w:r>
    </w:p>
    <w:p w:rsidR="00393EA0" w:rsidRPr="0070289D" w:rsidRDefault="00393EA0" w:rsidP="001104FA">
      <w:pPr>
        <w:pStyle w:val="PargrafodaLista"/>
        <w:numPr>
          <w:ilvl w:val="3"/>
          <w:numId w:val="14"/>
        </w:numPr>
        <w:tabs>
          <w:tab w:val="left" w:pos="3686"/>
        </w:tabs>
        <w:suppressAutoHyphens/>
        <w:spacing w:after="240"/>
        <w:ind w:firstLine="2552"/>
        <w:contextualSpacing w:val="0"/>
        <w:jc w:val="both"/>
        <w:rPr>
          <w:szCs w:val="22"/>
        </w:rPr>
      </w:pPr>
      <w:r w:rsidRPr="0070289D">
        <w:rPr>
          <w:szCs w:val="22"/>
        </w:rPr>
        <w:t>Os efeitos da aplicação da Lei nº 9.609/98, que dispõe sobre a proteção da propriedade intelectual de programa de computador, e regulamentos correlatos, no que couber na presente contratação deverão ser aplicados, dentre eles:</w:t>
      </w:r>
    </w:p>
    <w:p w:rsidR="00393EA0" w:rsidRPr="0070289D" w:rsidRDefault="00393EA0" w:rsidP="00FE55F4">
      <w:pPr>
        <w:pStyle w:val="texto"/>
        <w:numPr>
          <w:ilvl w:val="0"/>
          <w:numId w:val="16"/>
        </w:numPr>
        <w:spacing w:after="170" w:line="283" w:lineRule="atLeast"/>
        <w:ind w:left="0" w:firstLine="2552"/>
        <w:rPr>
          <w:sz w:val="24"/>
          <w:szCs w:val="22"/>
        </w:rPr>
      </w:pPr>
      <w:proofErr w:type="gramStart"/>
      <w:r w:rsidRPr="0070289D">
        <w:rPr>
          <w:sz w:val="24"/>
          <w:szCs w:val="22"/>
        </w:rPr>
        <w:t>o</w:t>
      </w:r>
      <w:proofErr w:type="gramEnd"/>
      <w:r w:rsidRPr="0070289D">
        <w:rPr>
          <w:sz w:val="24"/>
          <w:szCs w:val="22"/>
        </w:rPr>
        <w:t xml:space="preserve"> direito de propriedade intelectual de todos os produtos gerados na execução do contrato, de forma permanente, logo após o recebimento definitivo,</w:t>
      </w:r>
      <w:r w:rsidR="0070289D">
        <w:rPr>
          <w:sz w:val="24"/>
          <w:szCs w:val="22"/>
        </w:rPr>
        <w:t xml:space="preserve"> </w:t>
      </w:r>
      <w:r w:rsidRPr="0070289D">
        <w:rPr>
          <w:sz w:val="24"/>
          <w:szCs w:val="22"/>
        </w:rPr>
        <w:t>permitindo ao DPF distribuir, alterar e utilizar os mesmos sem limitações de licenças restritivas;</w:t>
      </w:r>
    </w:p>
    <w:p w:rsidR="00393EA0" w:rsidRPr="0070289D" w:rsidRDefault="00393EA0" w:rsidP="00FE55F4">
      <w:pPr>
        <w:pStyle w:val="texto"/>
        <w:numPr>
          <w:ilvl w:val="0"/>
          <w:numId w:val="16"/>
        </w:numPr>
        <w:spacing w:after="170" w:line="283" w:lineRule="atLeast"/>
        <w:ind w:left="0" w:firstLine="2552"/>
        <w:rPr>
          <w:sz w:val="24"/>
          <w:szCs w:val="22"/>
        </w:rPr>
      </w:pPr>
      <w:proofErr w:type="gramStart"/>
      <w:r w:rsidRPr="0070289D">
        <w:rPr>
          <w:sz w:val="24"/>
          <w:szCs w:val="22"/>
        </w:rPr>
        <w:t>os</w:t>
      </w:r>
      <w:proofErr w:type="gramEnd"/>
      <w:r w:rsidRPr="0070289D">
        <w:rPr>
          <w:sz w:val="24"/>
          <w:szCs w:val="22"/>
        </w:rPr>
        <w:t xml:space="preserve"> direitos permanentes de uso e instalação sobre todas as adequações aos sistemas e atualizações corretivas ou a arquivos e rotinas a ele associadas, desenvolvidas em decorrência do Contrato, sem ônus adicionais ao DPF.</w:t>
      </w:r>
    </w:p>
    <w:p w:rsidR="00393EA0" w:rsidRPr="0070289D" w:rsidRDefault="00393EA0" w:rsidP="001104FA">
      <w:pPr>
        <w:pStyle w:val="PargrafodaLista"/>
        <w:numPr>
          <w:ilvl w:val="3"/>
          <w:numId w:val="14"/>
        </w:numPr>
        <w:tabs>
          <w:tab w:val="left" w:pos="3686"/>
        </w:tabs>
        <w:suppressAutoHyphens/>
        <w:spacing w:after="240"/>
        <w:ind w:firstLine="2552"/>
        <w:contextualSpacing w:val="0"/>
        <w:jc w:val="both"/>
        <w:rPr>
          <w:szCs w:val="22"/>
        </w:rPr>
      </w:pPr>
      <w:r w:rsidRPr="0070289D">
        <w:rPr>
          <w:szCs w:val="22"/>
        </w:rPr>
        <w:t>Todos os direitos autorais da solução, documentação, scripts, códigos-fonte, bases de dados e congêneres desenvolvidos durante a execução dos produtos são do DPF, ficando proibida a sua utilização pela Contratada sem a autorização expressa do DPF.</w:t>
      </w:r>
    </w:p>
    <w:p w:rsidR="00393EA0" w:rsidRPr="00782641" w:rsidRDefault="00393EA0" w:rsidP="001104FA">
      <w:pPr>
        <w:pStyle w:val="PargrafodaLista"/>
        <w:numPr>
          <w:ilvl w:val="3"/>
          <w:numId w:val="14"/>
        </w:numPr>
        <w:tabs>
          <w:tab w:val="left" w:pos="3686"/>
        </w:tabs>
        <w:suppressAutoHyphens/>
        <w:spacing w:after="240"/>
        <w:ind w:firstLine="2552"/>
        <w:contextualSpacing w:val="0"/>
        <w:jc w:val="both"/>
        <w:rPr>
          <w:szCs w:val="22"/>
        </w:rPr>
      </w:pPr>
      <w:r w:rsidRPr="00782641">
        <w:rPr>
          <w:szCs w:val="22"/>
        </w:rPr>
        <w:lastRenderedPageBreak/>
        <w:t>A Contratada não poderá repassar a terceiros, em nenhuma hipótese, os códigos-fontes, bem como qualquer informação sobre a arquitetura, documentação, assim como dados trafegados no sistema, dos produtos desenvolvidos e entregues, ficando responsável juntamente com o DPF por manter a integridade dos dados e códigos durante a execução das atividades e também em período posterior ao término da execução dos produtos.</w:t>
      </w:r>
    </w:p>
    <w:p w:rsidR="00393EA0" w:rsidRPr="00D0529B" w:rsidRDefault="00393EA0" w:rsidP="001104FA">
      <w:pPr>
        <w:pStyle w:val="PargrafodaLista"/>
        <w:numPr>
          <w:ilvl w:val="3"/>
          <w:numId w:val="14"/>
        </w:numPr>
        <w:tabs>
          <w:tab w:val="left" w:pos="3686"/>
        </w:tabs>
        <w:suppressAutoHyphens/>
        <w:spacing w:after="240"/>
        <w:ind w:firstLine="2552"/>
        <w:contextualSpacing w:val="0"/>
        <w:jc w:val="both"/>
        <w:rPr>
          <w:szCs w:val="22"/>
        </w:rPr>
      </w:pPr>
      <w:r w:rsidRPr="00D0529B">
        <w:rPr>
          <w:szCs w:val="22"/>
        </w:rPr>
        <w:t xml:space="preserve">Todas as informações geradas e armazenadas referentes aos atendimentos prestados serão de propriedade exclusiva do DPF, não podendo a </w:t>
      </w:r>
      <w:r w:rsidR="006D3228" w:rsidRPr="00D0529B">
        <w:rPr>
          <w:szCs w:val="22"/>
        </w:rPr>
        <w:t>Contratada</w:t>
      </w:r>
      <w:r w:rsidRPr="00D0529B">
        <w:rPr>
          <w:szCs w:val="22"/>
        </w:rPr>
        <w:t>, em nenhuma hipótese, as utilizar ou divulgar, para qualquer finalidade, sem prévia autorização formal do DPF.</w:t>
      </w:r>
    </w:p>
    <w:p w:rsidR="00393EA0" w:rsidRPr="00D0529B" w:rsidRDefault="00393EA0" w:rsidP="001104FA">
      <w:pPr>
        <w:pStyle w:val="PargrafodaLista"/>
        <w:numPr>
          <w:ilvl w:val="3"/>
          <w:numId w:val="14"/>
        </w:numPr>
        <w:tabs>
          <w:tab w:val="left" w:pos="3686"/>
        </w:tabs>
        <w:suppressAutoHyphens/>
        <w:spacing w:after="240"/>
        <w:ind w:firstLine="2552"/>
        <w:contextualSpacing w:val="0"/>
        <w:jc w:val="both"/>
        <w:rPr>
          <w:szCs w:val="22"/>
        </w:rPr>
      </w:pPr>
      <w:r w:rsidRPr="00D0529B">
        <w:rPr>
          <w:szCs w:val="22"/>
        </w:rPr>
        <w:t xml:space="preserve"> A </w:t>
      </w:r>
      <w:r w:rsidR="006D3228" w:rsidRPr="00D0529B">
        <w:rPr>
          <w:szCs w:val="22"/>
        </w:rPr>
        <w:t>Contratada</w:t>
      </w:r>
      <w:r w:rsidRPr="00D0529B">
        <w:rPr>
          <w:szCs w:val="22"/>
        </w:rPr>
        <w:t xml:space="preserve"> deverá entregar ao DPF toda e qualquer documentação produzida decorrente da prestação de serviços, objeto desta licitação, bem como, cederá ao DPF, em caráter definitivo e irrevogável, o direito patrimonial e a propriedade intelectual dos resultados produzidos durante a vigência do contrato e eventuais aditivos, entendendo-se por resultados quaisquer estudos, relatórios, especificações, descrições técnicas, protótipos, dados, scripts, plantas, desenhos, diagramas, base de conhecimentos e documentação, em papel ou em qualquer forma ou mídia.</w:t>
      </w:r>
    </w:p>
    <w:p w:rsidR="00393EA0" w:rsidRPr="00D0529B" w:rsidRDefault="00393EA0" w:rsidP="001104FA">
      <w:pPr>
        <w:pStyle w:val="PargrafodaLista"/>
        <w:numPr>
          <w:ilvl w:val="3"/>
          <w:numId w:val="14"/>
        </w:numPr>
        <w:tabs>
          <w:tab w:val="left" w:pos="3686"/>
        </w:tabs>
        <w:suppressAutoHyphens/>
        <w:spacing w:after="240"/>
        <w:ind w:firstLine="2552"/>
        <w:contextualSpacing w:val="0"/>
        <w:jc w:val="both"/>
        <w:rPr>
          <w:szCs w:val="22"/>
        </w:rPr>
      </w:pPr>
      <w:bookmarkStart w:id="44" w:name="_Toc267382133"/>
      <w:r w:rsidRPr="00D0529B">
        <w:rPr>
          <w:szCs w:val="22"/>
        </w:rPr>
        <w:t>Todos os produtos resultantes das Ordens de Serviços deverão ser documentados e entregues ao DPF em mídia de armazenamento computacional, os quais passam a ser de propriedade do DPF.</w:t>
      </w:r>
      <w:bookmarkEnd w:id="44"/>
    </w:p>
    <w:p w:rsidR="00393EA0" w:rsidRPr="00D0529B" w:rsidRDefault="00393EA0" w:rsidP="001104FA">
      <w:pPr>
        <w:pStyle w:val="PargrafodaLista"/>
        <w:numPr>
          <w:ilvl w:val="3"/>
          <w:numId w:val="14"/>
        </w:numPr>
        <w:tabs>
          <w:tab w:val="left" w:pos="3686"/>
        </w:tabs>
        <w:suppressAutoHyphens/>
        <w:spacing w:after="240"/>
        <w:contextualSpacing w:val="0"/>
        <w:jc w:val="both"/>
        <w:rPr>
          <w:szCs w:val="22"/>
        </w:rPr>
      </w:pPr>
      <w:r w:rsidRPr="00D0529B">
        <w:rPr>
          <w:szCs w:val="22"/>
        </w:rPr>
        <w:t xml:space="preserve">A </w:t>
      </w:r>
      <w:r w:rsidR="006D3228" w:rsidRPr="00D0529B">
        <w:rPr>
          <w:szCs w:val="22"/>
        </w:rPr>
        <w:t>Contratada</w:t>
      </w:r>
      <w:r w:rsidRPr="00D0529B">
        <w:rPr>
          <w:szCs w:val="22"/>
        </w:rPr>
        <w:t xml:space="preserve"> deverá g</w:t>
      </w:r>
      <w:bookmarkStart w:id="45" w:name="_Toc267382189"/>
      <w:r w:rsidRPr="00D0529B">
        <w:rPr>
          <w:szCs w:val="22"/>
        </w:rPr>
        <w:t xml:space="preserve">uardar inteiro sigilo dos dados processados, reconhecendo serem estes de propriedade exclusiva do DPF, sendo vedada à </w:t>
      </w:r>
      <w:r w:rsidR="006D3228" w:rsidRPr="00D0529B">
        <w:rPr>
          <w:szCs w:val="22"/>
        </w:rPr>
        <w:t>Contratada</w:t>
      </w:r>
      <w:r w:rsidRPr="00D0529B">
        <w:rPr>
          <w:szCs w:val="22"/>
        </w:rPr>
        <w:t xml:space="preserve"> sua cessão, locação ou venda a terceiros sem prévia autorização formal da DPF, de acordo com os termos constantes do Termo de Compromisso de Manutenção de Sigilo (Anexo I</w:t>
      </w:r>
      <w:r w:rsidR="001104FA">
        <w:rPr>
          <w:szCs w:val="22"/>
        </w:rPr>
        <w:t xml:space="preserve"> – G)</w:t>
      </w:r>
      <w:bookmarkEnd w:id="45"/>
      <w:r w:rsidR="001104FA">
        <w:rPr>
          <w:szCs w:val="22"/>
        </w:rPr>
        <w:t>.</w:t>
      </w:r>
    </w:p>
    <w:p w:rsidR="00393EA0" w:rsidRDefault="00393EA0" w:rsidP="001104FA">
      <w:pPr>
        <w:pStyle w:val="PargrafodaLista"/>
        <w:numPr>
          <w:ilvl w:val="3"/>
          <w:numId w:val="14"/>
        </w:numPr>
        <w:tabs>
          <w:tab w:val="left" w:pos="3686"/>
        </w:tabs>
        <w:suppressAutoHyphens/>
        <w:spacing w:after="240"/>
        <w:ind w:firstLine="2552"/>
        <w:contextualSpacing w:val="0"/>
        <w:jc w:val="both"/>
        <w:rPr>
          <w:szCs w:val="22"/>
        </w:rPr>
      </w:pPr>
      <w:r w:rsidRPr="00D0529B">
        <w:rPr>
          <w:szCs w:val="22"/>
        </w:rPr>
        <w:t xml:space="preserve">A </w:t>
      </w:r>
      <w:r w:rsidR="001104FA">
        <w:rPr>
          <w:szCs w:val="22"/>
        </w:rPr>
        <w:t>Licitante</w:t>
      </w:r>
      <w:r w:rsidRPr="00D0529B">
        <w:rPr>
          <w:szCs w:val="22"/>
        </w:rPr>
        <w:t xml:space="preserve"> deverá apresentar, juntamente com a proposta, a Declaração de Transferência de Propriedade Intelectual, conforme Anexo </w:t>
      </w:r>
      <w:r w:rsidR="00D0529B">
        <w:rPr>
          <w:szCs w:val="22"/>
        </w:rPr>
        <w:t xml:space="preserve">I </w:t>
      </w:r>
      <w:r w:rsidR="001104FA">
        <w:rPr>
          <w:szCs w:val="22"/>
        </w:rPr>
        <w:t xml:space="preserve">– </w:t>
      </w:r>
      <w:r w:rsidR="00D0529B">
        <w:rPr>
          <w:szCs w:val="22"/>
        </w:rPr>
        <w:t>I</w:t>
      </w:r>
      <w:r w:rsidRPr="00D0529B">
        <w:rPr>
          <w:szCs w:val="22"/>
        </w:rPr>
        <w:t>.</w:t>
      </w:r>
    </w:p>
    <w:p w:rsidR="005001EA" w:rsidRPr="005001EA" w:rsidRDefault="005001EA" w:rsidP="005001EA">
      <w:pPr>
        <w:pStyle w:val="Estilo3"/>
        <w:numPr>
          <w:ilvl w:val="0"/>
          <w:numId w:val="0"/>
        </w:numPr>
        <w:tabs>
          <w:tab w:val="left" w:pos="3686"/>
        </w:tabs>
        <w:spacing w:after="240"/>
      </w:pPr>
    </w:p>
    <w:p w:rsidR="0027072E" w:rsidRPr="00420FF1" w:rsidRDefault="001F0B19" w:rsidP="001104FA">
      <w:pPr>
        <w:pStyle w:val="PargrafodaLista"/>
        <w:numPr>
          <w:ilvl w:val="2"/>
          <w:numId w:val="14"/>
        </w:numPr>
        <w:tabs>
          <w:tab w:val="left" w:pos="2552"/>
        </w:tabs>
        <w:suppressAutoHyphens/>
        <w:spacing w:after="360"/>
        <w:ind w:firstLine="1701"/>
        <w:contextualSpacing w:val="0"/>
        <w:jc w:val="both"/>
        <w:rPr>
          <w:b/>
          <w:szCs w:val="22"/>
        </w:rPr>
      </w:pPr>
      <w:r w:rsidRPr="00420FF1">
        <w:rPr>
          <w:b/>
          <w:szCs w:val="22"/>
        </w:rPr>
        <w:t>Condições de Manutenção de Sigilo</w:t>
      </w:r>
    </w:p>
    <w:p w:rsidR="00B51436" w:rsidRDefault="00B51436" w:rsidP="001104FA">
      <w:pPr>
        <w:pStyle w:val="PargrafodaLista"/>
        <w:numPr>
          <w:ilvl w:val="3"/>
          <w:numId w:val="14"/>
        </w:numPr>
        <w:tabs>
          <w:tab w:val="left" w:pos="3686"/>
        </w:tabs>
        <w:suppressAutoHyphens/>
        <w:spacing w:after="240"/>
        <w:ind w:firstLine="2552"/>
        <w:contextualSpacing w:val="0"/>
        <w:jc w:val="both"/>
        <w:rPr>
          <w:szCs w:val="22"/>
        </w:rPr>
      </w:pPr>
      <w:r>
        <w:rPr>
          <w:szCs w:val="22"/>
        </w:rPr>
        <w:t xml:space="preserve"> </w:t>
      </w:r>
      <w:r w:rsidR="00AE5DA2">
        <w:rPr>
          <w:szCs w:val="22"/>
        </w:rPr>
        <w:t>As i</w:t>
      </w:r>
      <w:r w:rsidRPr="00B51436">
        <w:rPr>
          <w:szCs w:val="22"/>
        </w:rPr>
        <w:t>nformações sigilosas</w:t>
      </w:r>
      <w:r w:rsidR="0027617B">
        <w:rPr>
          <w:szCs w:val="22"/>
        </w:rPr>
        <w:t xml:space="preserve"> </w:t>
      </w:r>
      <w:r w:rsidR="00AE5DA2">
        <w:rPr>
          <w:szCs w:val="22"/>
        </w:rPr>
        <w:t>devem focar</w:t>
      </w:r>
      <w:r w:rsidRPr="00B51436">
        <w:rPr>
          <w:szCs w:val="22"/>
        </w:rPr>
        <w:t xml:space="preserve"> restritas ao conhecimento das pessoas que estejam diretamente envolvidas nas atividades relacionadas à execução do objeto do </w:t>
      </w:r>
      <w:r>
        <w:rPr>
          <w:szCs w:val="22"/>
        </w:rPr>
        <w:t>Termo de Referência</w:t>
      </w:r>
      <w:r w:rsidRPr="00B51436">
        <w:rPr>
          <w:szCs w:val="22"/>
        </w:rPr>
        <w:t>.</w:t>
      </w:r>
    </w:p>
    <w:p w:rsidR="00B51436" w:rsidRPr="00B51436" w:rsidRDefault="00B51436" w:rsidP="001104FA">
      <w:pPr>
        <w:pStyle w:val="PargrafodaLista"/>
        <w:numPr>
          <w:ilvl w:val="3"/>
          <w:numId w:val="14"/>
        </w:numPr>
        <w:tabs>
          <w:tab w:val="left" w:pos="3686"/>
        </w:tabs>
        <w:suppressAutoHyphens/>
        <w:spacing w:after="240"/>
        <w:ind w:firstLine="2552"/>
        <w:contextualSpacing w:val="0"/>
        <w:jc w:val="both"/>
        <w:rPr>
          <w:szCs w:val="22"/>
        </w:rPr>
      </w:pPr>
      <w:r w:rsidRPr="00782641">
        <w:rPr>
          <w:szCs w:val="22"/>
        </w:rPr>
        <w:t>Em caso de dúvida acerca da confidencialidade de determinada informação</w:t>
      </w:r>
      <w:r w:rsidR="000102DE" w:rsidRPr="00782641">
        <w:rPr>
          <w:szCs w:val="22"/>
        </w:rPr>
        <w:t>,</w:t>
      </w:r>
      <w:r w:rsidRPr="00782641">
        <w:rPr>
          <w:szCs w:val="22"/>
        </w:rPr>
        <w:t xml:space="preserve"> </w:t>
      </w:r>
      <w:r w:rsidR="00AE5DA2" w:rsidRPr="00782641">
        <w:rPr>
          <w:szCs w:val="22"/>
        </w:rPr>
        <w:t>ela deve ser tratada</w:t>
      </w:r>
      <w:r w:rsidRPr="00782641">
        <w:rPr>
          <w:szCs w:val="22"/>
        </w:rPr>
        <w:t xml:space="preserve"> </w:t>
      </w:r>
      <w:proofErr w:type="gramStart"/>
      <w:r w:rsidRPr="00782641">
        <w:rPr>
          <w:szCs w:val="22"/>
        </w:rPr>
        <w:t>sob sigilo</w:t>
      </w:r>
      <w:proofErr w:type="gramEnd"/>
      <w:r w:rsidRPr="00782641">
        <w:rPr>
          <w:szCs w:val="22"/>
        </w:rPr>
        <w:t xml:space="preserve"> até que</w:t>
      </w:r>
      <w:r w:rsidR="00AE5DA2" w:rsidRPr="00782641">
        <w:rPr>
          <w:szCs w:val="22"/>
        </w:rPr>
        <w:t xml:space="preserve"> o DPF autorize,</w:t>
      </w:r>
      <w:r w:rsidRPr="00782641">
        <w:rPr>
          <w:szCs w:val="22"/>
        </w:rPr>
        <w:t xml:space="preserve"> formalmente, a tratá-la de forma diferente</w:t>
      </w:r>
      <w:r w:rsidR="00AE5DA2" w:rsidRPr="00782641">
        <w:rPr>
          <w:szCs w:val="22"/>
        </w:rPr>
        <w:t>.</w:t>
      </w:r>
    </w:p>
    <w:p w:rsidR="00043825" w:rsidRPr="00B51436" w:rsidRDefault="002E6A06" w:rsidP="001104FA">
      <w:pPr>
        <w:pStyle w:val="PargrafodaLista"/>
        <w:numPr>
          <w:ilvl w:val="3"/>
          <w:numId w:val="14"/>
        </w:numPr>
        <w:tabs>
          <w:tab w:val="left" w:pos="3686"/>
        </w:tabs>
        <w:suppressAutoHyphens/>
        <w:spacing w:after="240"/>
        <w:ind w:firstLine="2552"/>
        <w:contextualSpacing w:val="0"/>
        <w:jc w:val="both"/>
        <w:rPr>
          <w:szCs w:val="22"/>
        </w:rPr>
      </w:pPr>
      <w:r>
        <w:rPr>
          <w:szCs w:val="22"/>
        </w:rPr>
        <w:t xml:space="preserve">O DPF e a </w:t>
      </w:r>
      <w:r w:rsidR="006D3228">
        <w:rPr>
          <w:szCs w:val="22"/>
        </w:rPr>
        <w:t>Contratada</w:t>
      </w:r>
      <w:r>
        <w:rPr>
          <w:szCs w:val="22"/>
        </w:rPr>
        <w:t xml:space="preserve"> devem </w:t>
      </w:r>
      <w:r w:rsidR="00AE5DA2">
        <w:rPr>
          <w:szCs w:val="22"/>
        </w:rPr>
        <w:t>formalizar compromisso para</w:t>
      </w:r>
      <w:r w:rsidRPr="00782641">
        <w:rPr>
          <w:szCs w:val="22"/>
        </w:rPr>
        <w:t xml:space="preserve"> não revelar, copiar, transmitir, reproduzir, utilizar, transportar ou dar conhecimento, em hipótese alguma, a terceiros, bem como a não permitir que qualquer empregado envolvido direta ou indiretamente na execução dos serviços objeto do Termo de Referência, em qualquer </w:t>
      </w:r>
      <w:r w:rsidRPr="00782641">
        <w:rPr>
          <w:szCs w:val="22"/>
        </w:rPr>
        <w:lastRenderedPageBreak/>
        <w:t>nível hierárquico de sua estrutura organizacional e sob quaisquer alegações, faça uso dessas informações, que se restringem estritamente ao cumprimento do objeto contratual.</w:t>
      </w:r>
    </w:p>
    <w:p w:rsidR="002E6A06" w:rsidRPr="00B51436" w:rsidRDefault="00AE5DA2" w:rsidP="001104FA">
      <w:pPr>
        <w:pStyle w:val="PargrafodaLista"/>
        <w:numPr>
          <w:ilvl w:val="3"/>
          <w:numId w:val="14"/>
        </w:numPr>
        <w:tabs>
          <w:tab w:val="left" w:pos="3686"/>
        </w:tabs>
        <w:suppressAutoHyphens/>
        <w:spacing w:after="240"/>
        <w:ind w:firstLine="2552"/>
        <w:contextualSpacing w:val="0"/>
        <w:jc w:val="both"/>
        <w:rPr>
          <w:szCs w:val="22"/>
        </w:rPr>
      </w:pPr>
      <w:r>
        <w:rPr>
          <w:szCs w:val="22"/>
        </w:rPr>
        <w:t>É vedado efetuar</w:t>
      </w:r>
      <w:r w:rsidR="002E6A06" w:rsidRPr="002E6A06">
        <w:rPr>
          <w:szCs w:val="22"/>
        </w:rPr>
        <w:t xml:space="preserve"> qualquer tipo de cópia da informação sigilosa sem o consentimento expresso e prévio da </w:t>
      </w:r>
      <w:r w:rsidR="002E6A06">
        <w:rPr>
          <w:szCs w:val="22"/>
        </w:rPr>
        <w:t>DPF</w:t>
      </w:r>
      <w:r w:rsidR="002E6A06" w:rsidRPr="002E6A06">
        <w:rPr>
          <w:szCs w:val="22"/>
        </w:rPr>
        <w:t>.</w:t>
      </w:r>
    </w:p>
    <w:p w:rsidR="008D0D1F" w:rsidRPr="00782641" w:rsidRDefault="002E6A06" w:rsidP="001104FA">
      <w:pPr>
        <w:pStyle w:val="PargrafodaLista"/>
        <w:numPr>
          <w:ilvl w:val="3"/>
          <w:numId w:val="14"/>
        </w:numPr>
        <w:tabs>
          <w:tab w:val="left" w:pos="3686"/>
        </w:tabs>
        <w:suppressAutoHyphens/>
        <w:spacing w:after="240"/>
        <w:ind w:firstLine="2552"/>
        <w:contextualSpacing w:val="0"/>
        <w:jc w:val="both"/>
        <w:rPr>
          <w:szCs w:val="22"/>
        </w:rPr>
      </w:pPr>
      <w:r w:rsidRPr="00782641">
        <w:rPr>
          <w:szCs w:val="22"/>
        </w:rPr>
        <w:t xml:space="preserve">A </w:t>
      </w:r>
      <w:r w:rsidR="006D3228">
        <w:rPr>
          <w:szCs w:val="22"/>
        </w:rPr>
        <w:t>Contratada</w:t>
      </w:r>
      <w:r w:rsidRPr="00782641">
        <w:rPr>
          <w:szCs w:val="22"/>
        </w:rPr>
        <w:t xml:space="preserve"> deve comprometer-se a estar ciente e em conformidade com as Diretrizes Básicas da Política de Segurança da Informação do </w:t>
      </w:r>
      <w:r w:rsidR="008D0D1F" w:rsidRPr="00782641">
        <w:rPr>
          <w:szCs w:val="22"/>
        </w:rPr>
        <w:t>DPF, devendo atender às normas internas do Órgão, bem como à Legislação pertinente</w:t>
      </w:r>
      <w:r w:rsidR="00AE5DA2" w:rsidRPr="00782641">
        <w:rPr>
          <w:szCs w:val="22"/>
        </w:rPr>
        <w:t>, detalhadas no Termo de Compromisso de Manutenção de Sigilo – Anexo III.</w:t>
      </w:r>
    </w:p>
    <w:p w:rsidR="00043825" w:rsidRPr="00782641" w:rsidRDefault="008D0D1F" w:rsidP="001104FA">
      <w:pPr>
        <w:pStyle w:val="PargrafodaLista"/>
        <w:numPr>
          <w:ilvl w:val="3"/>
          <w:numId w:val="14"/>
        </w:numPr>
        <w:tabs>
          <w:tab w:val="left" w:pos="3686"/>
        </w:tabs>
        <w:suppressAutoHyphens/>
        <w:spacing w:after="240"/>
        <w:ind w:firstLine="2552"/>
        <w:contextualSpacing w:val="0"/>
        <w:jc w:val="both"/>
        <w:rPr>
          <w:szCs w:val="22"/>
        </w:rPr>
      </w:pPr>
      <w:r w:rsidRPr="00782641">
        <w:rPr>
          <w:szCs w:val="22"/>
        </w:rPr>
        <w:t xml:space="preserve"> </w:t>
      </w:r>
      <w:r w:rsidR="000943CA" w:rsidRPr="00782641">
        <w:rPr>
          <w:szCs w:val="22"/>
        </w:rPr>
        <w:t xml:space="preserve">O atendimento ao Termo de Compromisso de Manutenção de Sigilo e às diretrizes básicas da Política de Segurança da Informação do DPF </w:t>
      </w:r>
      <w:r w:rsidRPr="00782641">
        <w:rPr>
          <w:szCs w:val="22"/>
        </w:rPr>
        <w:t>deverá</w:t>
      </w:r>
      <w:r w:rsidR="000943CA" w:rsidRPr="00782641">
        <w:rPr>
          <w:szCs w:val="22"/>
        </w:rPr>
        <w:t xml:space="preserve"> ser</w:t>
      </w:r>
      <w:r w:rsidRPr="00782641">
        <w:rPr>
          <w:szCs w:val="22"/>
        </w:rPr>
        <w:t xml:space="preserve"> incorpora</w:t>
      </w:r>
      <w:r w:rsidR="000943CA" w:rsidRPr="00782641">
        <w:rPr>
          <w:szCs w:val="22"/>
        </w:rPr>
        <w:t>da</w:t>
      </w:r>
      <w:r w:rsidRPr="00782641">
        <w:rPr>
          <w:szCs w:val="22"/>
        </w:rPr>
        <w:t xml:space="preserve"> formalmente ao contrato de trabalho dos empregados alocados para a prestação de serviços ao DPF</w:t>
      </w:r>
      <w:r w:rsidR="000943CA" w:rsidRPr="00782641">
        <w:rPr>
          <w:szCs w:val="22"/>
        </w:rPr>
        <w:t>.</w:t>
      </w:r>
    </w:p>
    <w:p w:rsidR="000943CA" w:rsidRPr="00782641" w:rsidRDefault="000943CA" w:rsidP="001104FA">
      <w:pPr>
        <w:pStyle w:val="PargrafodaLista"/>
        <w:numPr>
          <w:ilvl w:val="3"/>
          <w:numId w:val="14"/>
        </w:numPr>
        <w:tabs>
          <w:tab w:val="left" w:pos="3686"/>
        </w:tabs>
        <w:suppressAutoHyphens/>
        <w:spacing w:after="240"/>
        <w:ind w:firstLine="2552"/>
        <w:contextualSpacing w:val="0"/>
        <w:jc w:val="both"/>
        <w:rPr>
          <w:szCs w:val="22"/>
        </w:rPr>
      </w:pPr>
      <w:r w:rsidRPr="00782641">
        <w:rPr>
          <w:szCs w:val="22"/>
        </w:rPr>
        <w:t>Devem ser tomadas todas as medidas necessárias à proteção da informação sigilosa do DPF, evitando e prevenindo a revelação a terceiros, sem a devida e prévia autorização formal do DPF.</w:t>
      </w:r>
    </w:p>
    <w:p w:rsidR="000943CA" w:rsidRPr="00782641" w:rsidRDefault="000943CA" w:rsidP="001104FA">
      <w:pPr>
        <w:pStyle w:val="PargrafodaLista"/>
        <w:numPr>
          <w:ilvl w:val="3"/>
          <w:numId w:val="14"/>
        </w:numPr>
        <w:tabs>
          <w:tab w:val="left" w:pos="3686"/>
        </w:tabs>
        <w:suppressAutoHyphens/>
        <w:spacing w:after="240"/>
        <w:ind w:firstLine="2552"/>
        <w:contextualSpacing w:val="0"/>
        <w:jc w:val="both"/>
        <w:rPr>
          <w:szCs w:val="22"/>
        </w:rPr>
      </w:pPr>
      <w:r w:rsidRPr="00782641">
        <w:rPr>
          <w:szCs w:val="22"/>
        </w:rPr>
        <w:t>Quando requeridas, as informações deverão retornar imediatamente ao proprietário, bem como todas e quaisquer cópias eventualmente existentes.</w:t>
      </w:r>
    </w:p>
    <w:p w:rsidR="000D05FA" w:rsidRPr="00782641" w:rsidRDefault="000D05FA" w:rsidP="001104FA">
      <w:pPr>
        <w:pStyle w:val="PargrafodaLista"/>
        <w:numPr>
          <w:ilvl w:val="3"/>
          <w:numId w:val="14"/>
        </w:numPr>
        <w:tabs>
          <w:tab w:val="left" w:pos="3686"/>
        </w:tabs>
        <w:suppressAutoHyphens/>
        <w:spacing w:after="240"/>
        <w:ind w:firstLine="2552"/>
        <w:contextualSpacing w:val="0"/>
        <w:jc w:val="both"/>
        <w:rPr>
          <w:szCs w:val="22"/>
        </w:rPr>
      </w:pPr>
      <w:r w:rsidRPr="00782641">
        <w:rPr>
          <w:szCs w:val="22"/>
        </w:rPr>
        <w:t>O DPF deverá ser comunicado, de imediato e de forma expressa, e antes de qualquer divulgação, os casos em que houver obrigação de revelar qualquer uma das informações, por determinação judicial ou ordem de órgão competente</w:t>
      </w:r>
      <w:r w:rsidR="000102DE" w:rsidRPr="00782641">
        <w:rPr>
          <w:szCs w:val="22"/>
        </w:rPr>
        <w:t>.</w:t>
      </w:r>
    </w:p>
    <w:p w:rsidR="000943CA" w:rsidRPr="00782641" w:rsidRDefault="000D05FA" w:rsidP="001104FA">
      <w:pPr>
        <w:pStyle w:val="PargrafodaLista"/>
        <w:numPr>
          <w:ilvl w:val="3"/>
          <w:numId w:val="14"/>
        </w:numPr>
        <w:tabs>
          <w:tab w:val="left" w:pos="3686"/>
        </w:tabs>
        <w:suppressAutoHyphens/>
        <w:spacing w:after="240"/>
        <w:ind w:firstLine="2552"/>
        <w:contextualSpacing w:val="0"/>
        <w:jc w:val="both"/>
        <w:rPr>
          <w:szCs w:val="22"/>
        </w:rPr>
      </w:pPr>
      <w:r w:rsidRPr="00782641">
        <w:rPr>
          <w:szCs w:val="22"/>
        </w:rPr>
        <w:t xml:space="preserve">As pessoas </w:t>
      </w:r>
      <w:r w:rsidR="000943CA" w:rsidRPr="00782641">
        <w:rPr>
          <w:szCs w:val="22"/>
        </w:rPr>
        <w:t xml:space="preserve">que, em nome da </w:t>
      </w:r>
      <w:r w:rsidR="006D3228">
        <w:rPr>
          <w:szCs w:val="22"/>
        </w:rPr>
        <w:t>Contratada</w:t>
      </w:r>
      <w:r w:rsidR="000943CA" w:rsidRPr="00782641">
        <w:rPr>
          <w:szCs w:val="22"/>
        </w:rPr>
        <w:t>, terão acesso às informações sigilosas</w:t>
      </w:r>
      <w:r w:rsidRPr="00782641">
        <w:rPr>
          <w:szCs w:val="22"/>
        </w:rPr>
        <w:t xml:space="preserve"> deverão ser previamente nominadas</w:t>
      </w:r>
      <w:r w:rsidR="000943CA" w:rsidRPr="00782641">
        <w:rPr>
          <w:szCs w:val="22"/>
        </w:rPr>
        <w:t>.</w:t>
      </w:r>
    </w:p>
    <w:p w:rsidR="000D05FA" w:rsidRPr="00782641" w:rsidRDefault="000D05FA" w:rsidP="001104FA">
      <w:pPr>
        <w:pStyle w:val="PargrafodaLista"/>
        <w:numPr>
          <w:ilvl w:val="3"/>
          <w:numId w:val="14"/>
        </w:numPr>
        <w:tabs>
          <w:tab w:val="left" w:pos="3686"/>
        </w:tabs>
        <w:suppressAutoHyphens/>
        <w:spacing w:after="240"/>
        <w:ind w:firstLine="2552"/>
        <w:contextualSpacing w:val="0"/>
        <w:jc w:val="both"/>
        <w:rPr>
          <w:szCs w:val="22"/>
        </w:rPr>
      </w:pPr>
      <w:r w:rsidRPr="00782641">
        <w:rPr>
          <w:szCs w:val="22"/>
        </w:rPr>
        <w:t xml:space="preserve">Quando do encerramento definitivo do CONTRATO, deverá ser entregue ao DPF todo e qualquer material de propriedade deste, inclusive notas pessoais envolvendo matérias sigilosas relacionadas com o DPF, registros de documentos de qualquer natureza que tenham sido usados, criados ou estado </w:t>
      </w:r>
      <w:proofErr w:type="gramStart"/>
      <w:r w:rsidRPr="00782641">
        <w:rPr>
          <w:szCs w:val="22"/>
        </w:rPr>
        <w:t>sob controle</w:t>
      </w:r>
      <w:proofErr w:type="gramEnd"/>
      <w:r w:rsidR="000102DE" w:rsidRPr="00782641">
        <w:rPr>
          <w:szCs w:val="22"/>
        </w:rPr>
        <w:t xml:space="preserve"> da </w:t>
      </w:r>
      <w:r w:rsidR="006D3228">
        <w:rPr>
          <w:szCs w:val="22"/>
        </w:rPr>
        <w:t>Contratada</w:t>
      </w:r>
      <w:r w:rsidRPr="00782641">
        <w:rPr>
          <w:szCs w:val="22"/>
        </w:rPr>
        <w:t>.</w:t>
      </w:r>
    </w:p>
    <w:p w:rsidR="000D05FA" w:rsidRPr="00782641" w:rsidRDefault="000D05FA" w:rsidP="001104FA">
      <w:pPr>
        <w:pStyle w:val="PargrafodaLista"/>
        <w:numPr>
          <w:ilvl w:val="3"/>
          <w:numId w:val="14"/>
        </w:numPr>
        <w:tabs>
          <w:tab w:val="left" w:pos="3686"/>
        </w:tabs>
        <w:suppressAutoHyphens/>
        <w:spacing w:after="240"/>
        <w:ind w:firstLine="2552"/>
        <w:contextualSpacing w:val="0"/>
        <w:jc w:val="both"/>
        <w:rPr>
          <w:szCs w:val="22"/>
        </w:rPr>
      </w:pPr>
      <w:r w:rsidRPr="00782641">
        <w:rPr>
          <w:szCs w:val="22"/>
        </w:rPr>
        <w:t xml:space="preserve"> O compromisso de não utilizar qualquer informação adquirida quando de suas atividades para o DPF deve ser assumido formalmente pela </w:t>
      </w:r>
      <w:r w:rsidR="006D3228">
        <w:rPr>
          <w:szCs w:val="22"/>
        </w:rPr>
        <w:t>Contratada</w:t>
      </w:r>
      <w:r w:rsidRPr="00782641">
        <w:rPr>
          <w:szCs w:val="22"/>
        </w:rPr>
        <w:t>.</w:t>
      </w:r>
    </w:p>
    <w:p w:rsidR="007019DE" w:rsidRDefault="007019DE" w:rsidP="0025553E">
      <w:pPr>
        <w:pStyle w:val="Standard"/>
      </w:pPr>
    </w:p>
    <w:p w:rsidR="0027072E" w:rsidRDefault="001F0B19" w:rsidP="0021162E">
      <w:pPr>
        <w:pStyle w:val="PargrafodaLista"/>
        <w:numPr>
          <w:ilvl w:val="1"/>
          <w:numId w:val="14"/>
        </w:numPr>
        <w:suppressAutoHyphens/>
        <w:spacing w:after="360"/>
        <w:contextualSpacing w:val="0"/>
        <w:jc w:val="both"/>
        <w:outlineLvl w:val="1"/>
        <w:rPr>
          <w:b/>
          <w:szCs w:val="22"/>
        </w:rPr>
      </w:pPr>
      <w:bookmarkStart w:id="46" w:name="_Toc370209198"/>
      <w:r>
        <w:rPr>
          <w:b/>
          <w:szCs w:val="22"/>
        </w:rPr>
        <w:t>Mecanismos Formais de Comunicação</w:t>
      </w:r>
      <w:bookmarkEnd w:id="46"/>
    </w:p>
    <w:p w:rsidR="0027072E" w:rsidRPr="00325727" w:rsidRDefault="003B733B" w:rsidP="00325727">
      <w:pPr>
        <w:pStyle w:val="PargrafodaLista"/>
        <w:numPr>
          <w:ilvl w:val="2"/>
          <w:numId w:val="14"/>
        </w:numPr>
        <w:tabs>
          <w:tab w:val="left" w:pos="2552"/>
        </w:tabs>
        <w:suppressAutoHyphens/>
        <w:spacing w:after="240"/>
        <w:ind w:firstLine="1701"/>
        <w:contextualSpacing w:val="0"/>
        <w:jc w:val="both"/>
        <w:rPr>
          <w:b/>
        </w:rPr>
      </w:pPr>
      <w:r w:rsidRPr="00325727">
        <w:rPr>
          <w:b/>
        </w:rPr>
        <w:t>Abertura de Chamado na Central de Serviços</w:t>
      </w:r>
    </w:p>
    <w:p w:rsidR="0027072E" w:rsidRPr="00325727" w:rsidRDefault="001F0B19" w:rsidP="00325727">
      <w:pPr>
        <w:pStyle w:val="Standard"/>
        <w:spacing w:after="240"/>
        <w:ind w:firstLine="1701"/>
      </w:pPr>
      <w:r w:rsidRPr="00325727">
        <w:rPr>
          <w:b/>
        </w:rPr>
        <w:t>Emissor:</w:t>
      </w:r>
      <w:r w:rsidR="00021916" w:rsidRPr="00325727">
        <w:rPr>
          <w:b/>
        </w:rPr>
        <w:t xml:space="preserve"> </w:t>
      </w:r>
      <w:r w:rsidR="00021916" w:rsidRPr="00325727">
        <w:t>usuários de TI do DPF vinculados às Superintendências Participantes</w:t>
      </w:r>
    </w:p>
    <w:p w:rsidR="0027072E" w:rsidRPr="00325727" w:rsidRDefault="001F0B19" w:rsidP="00325727">
      <w:pPr>
        <w:pStyle w:val="Standard"/>
        <w:spacing w:after="240"/>
        <w:ind w:left="709" w:firstLine="992"/>
      </w:pPr>
      <w:r w:rsidRPr="00325727">
        <w:rPr>
          <w:b/>
        </w:rPr>
        <w:t>Destinatário:</w:t>
      </w:r>
      <w:r w:rsidR="00021916" w:rsidRPr="00325727">
        <w:rPr>
          <w:b/>
        </w:rPr>
        <w:t xml:space="preserve"> </w:t>
      </w:r>
      <w:r w:rsidR="00021916" w:rsidRPr="00325727">
        <w:t>Central de Serviços</w:t>
      </w:r>
    </w:p>
    <w:p w:rsidR="0027072E" w:rsidRPr="00325727" w:rsidRDefault="001F0B19" w:rsidP="00325727">
      <w:pPr>
        <w:pStyle w:val="Standard"/>
        <w:spacing w:after="240"/>
        <w:ind w:firstLine="1701"/>
        <w:rPr>
          <w:b/>
        </w:rPr>
      </w:pPr>
      <w:r w:rsidRPr="00325727">
        <w:rPr>
          <w:b/>
        </w:rPr>
        <w:t>Forma de Comunicação:</w:t>
      </w:r>
      <w:r w:rsidR="00021916" w:rsidRPr="00325727">
        <w:rPr>
          <w:b/>
        </w:rPr>
        <w:t xml:space="preserve"> </w:t>
      </w:r>
      <w:r w:rsidR="00021916" w:rsidRPr="00325727">
        <w:t xml:space="preserve">Registro de chamados via telefone (0800), e-mail ou interface Web do SGSD (Sistema de Gestão de </w:t>
      </w:r>
      <w:proofErr w:type="spellStart"/>
      <w:r w:rsidR="00021916" w:rsidRPr="00325727">
        <w:t>Service</w:t>
      </w:r>
      <w:proofErr w:type="spellEnd"/>
      <w:r w:rsidR="00021916" w:rsidRPr="00325727">
        <w:t xml:space="preserve"> </w:t>
      </w:r>
      <w:proofErr w:type="spellStart"/>
      <w:r w:rsidR="00021916" w:rsidRPr="00325727">
        <w:t>Desk</w:t>
      </w:r>
      <w:proofErr w:type="spellEnd"/>
      <w:proofErr w:type="gramStart"/>
      <w:r w:rsidR="00021916" w:rsidRPr="00325727">
        <w:t>)</w:t>
      </w:r>
      <w:proofErr w:type="gramEnd"/>
    </w:p>
    <w:p w:rsidR="0027072E" w:rsidRPr="00325727" w:rsidRDefault="001F0B19" w:rsidP="00325727">
      <w:pPr>
        <w:pStyle w:val="Standard"/>
        <w:spacing w:after="240"/>
        <w:ind w:left="709" w:firstLine="992"/>
        <w:rPr>
          <w:b/>
        </w:rPr>
      </w:pPr>
      <w:r w:rsidRPr="00325727">
        <w:rPr>
          <w:b/>
        </w:rPr>
        <w:lastRenderedPageBreak/>
        <w:t>Periodicidade:</w:t>
      </w:r>
      <w:r w:rsidR="00021916" w:rsidRPr="00325727">
        <w:rPr>
          <w:b/>
        </w:rPr>
        <w:t xml:space="preserve"> </w:t>
      </w:r>
      <w:r w:rsidR="00021916" w:rsidRPr="00325727">
        <w:t>eventual</w:t>
      </w:r>
      <w:r w:rsidR="00021916" w:rsidRPr="00325727">
        <w:rPr>
          <w:b/>
        </w:rPr>
        <w:t xml:space="preserve"> </w:t>
      </w:r>
    </w:p>
    <w:p w:rsidR="00325727" w:rsidRDefault="00021916" w:rsidP="00325727">
      <w:pPr>
        <w:numPr>
          <w:ilvl w:val="3"/>
          <w:numId w:val="14"/>
        </w:numPr>
        <w:tabs>
          <w:tab w:val="left" w:pos="3686"/>
        </w:tabs>
        <w:suppressAutoHyphens/>
        <w:spacing w:after="240"/>
        <w:ind w:firstLine="2552"/>
        <w:jc w:val="both"/>
      </w:pPr>
      <w:r w:rsidRPr="00325727">
        <w:t>O</w:t>
      </w:r>
      <w:r w:rsidR="00325727">
        <w:t>s</w:t>
      </w:r>
      <w:r w:rsidRPr="00325727">
        <w:t xml:space="preserve"> chamado</w:t>
      </w:r>
      <w:r w:rsidR="00325727">
        <w:t>s</w:t>
      </w:r>
      <w:r w:rsidRPr="00325727">
        <w:t xml:space="preserve"> para a prestação dos serviços </w:t>
      </w:r>
      <w:r w:rsidR="00325727">
        <w:t>deverão ser registrados no SGSD</w:t>
      </w:r>
      <w:r w:rsidRPr="00325727">
        <w:t>, que deverá ser utilizado para executar/acompanhar o atendimento técnico.</w:t>
      </w:r>
      <w:r w:rsidR="00325727" w:rsidRPr="00325727">
        <w:t xml:space="preserve"> </w:t>
      </w:r>
      <w:r w:rsidR="00325727" w:rsidRPr="00325727">
        <w:rPr>
          <w:rFonts w:eastAsia="Times New Roman" w:cs="Times New Roman"/>
          <w:kern w:val="0"/>
          <w:lang w:eastAsia="pt-BR" w:bidi="ar-SA"/>
        </w:rPr>
        <w:t>O protocolo gerado pelo sistema (ticket) servirá para identificar o serviço requisitado e funcionará como Ordem de Serviço.</w:t>
      </w:r>
    </w:p>
    <w:p w:rsidR="00325727" w:rsidRDefault="00021916" w:rsidP="00325727">
      <w:pPr>
        <w:pStyle w:val="PargrafodaLista"/>
        <w:numPr>
          <w:ilvl w:val="4"/>
          <w:numId w:val="14"/>
        </w:numPr>
        <w:tabs>
          <w:tab w:val="left" w:pos="3686"/>
        </w:tabs>
        <w:suppressAutoHyphens/>
        <w:spacing w:after="240"/>
        <w:contextualSpacing w:val="0"/>
        <w:jc w:val="both"/>
      </w:pPr>
      <w:r w:rsidRPr="00325727">
        <w:t>A base de dados inicial</w:t>
      </w:r>
      <w:r w:rsidR="00325727">
        <w:t xml:space="preserve"> do SGSD</w:t>
      </w:r>
      <w:r w:rsidRPr="00325727">
        <w:t xml:space="preserve"> deverá ser </w:t>
      </w:r>
      <w:proofErr w:type="spellStart"/>
      <w:r w:rsidRPr="00325727">
        <w:t>populada</w:t>
      </w:r>
      <w:proofErr w:type="spellEnd"/>
      <w:r w:rsidRPr="00325727">
        <w:t xml:space="preserve"> nos 3 primeiros meses após o início da prestação dos serviços. </w:t>
      </w:r>
    </w:p>
    <w:p w:rsidR="00021916" w:rsidRPr="00325727" w:rsidRDefault="00021916" w:rsidP="00325727">
      <w:pPr>
        <w:pStyle w:val="PargrafodaLista"/>
        <w:numPr>
          <w:ilvl w:val="2"/>
          <w:numId w:val="14"/>
        </w:numPr>
        <w:tabs>
          <w:tab w:val="left" w:pos="2552"/>
        </w:tabs>
        <w:suppressAutoHyphens/>
        <w:spacing w:after="240"/>
        <w:ind w:firstLine="1701"/>
        <w:contextualSpacing w:val="0"/>
        <w:jc w:val="both"/>
        <w:rPr>
          <w:b/>
        </w:rPr>
      </w:pPr>
      <w:r w:rsidRPr="00325727">
        <w:rPr>
          <w:b/>
        </w:rPr>
        <w:t>Documento de Ordem de Serviços</w:t>
      </w:r>
    </w:p>
    <w:p w:rsidR="00021916" w:rsidRPr="00325727" w:rsidRDefault="00021916" w:rsidP="00325727">
      <w:pPr>
        <w:pStyle w:val="Standard"/>
        <w:spacing w:after="240"/>
        <w:ind w:firstLine="1701"/>
      </w:pPr>
      <w:r w:rsidRPr="00325727">
        <w:rPr>
          <w:b/>
        </w:rPr>
        <w:t xml:space="preserve">Emissor: </w:t>
      </w:r>
      <w:r w:rsidRPr="00325727">
        <w:t>Gestor do Contrato ou Fiscal Técnico do Contrato dos NTI das  Superintendências Participantes</w:t>
      </w:r>
    </w:p>
    <w:p w:rsidR="00021916" w:rsidRPr="00325727" w:rsidRDefault="00021916" w:rsidP="00325727">
      <w:pPr>
        <w:pStyle w:val="Standard"/>
        <w:spacing w:after="240"/>
        <w:ind w:firstLine="1701"/>
      </w:pPr>
      <w:r w:rsidRPr="00325727">
        <w:rPr>
          <w:b/>
        </w:rPr>
        <w:t xml:space="preserve">Destinatário: </w:t>
      </w:r>
      <w:r w:rsidRPr="00325727">
        <w:t xml:space="preserve">Preposto da Prestadora de Serviços ou responsável indicado por ele. </w:t>
      </w:r>
    </w:p>
    <w:p w:rsidR="00021916" w:rsidRPr="00325727" w:rsidRDefault="00021916" w:rsidP="00325727">
      <w:pPr>
        <w:pStyle w:val="Standard"/>
        <w:spacing w:after="240"/>
        <w:ind w:left="709" w:firstLine="992"/>
        <w:rPr>
          <w:b/>
        </w:rPr>
      </w:pPr>
      <w:r w:rsidRPr="00325727">
        <w:rPr>
          <w:b/>
        </w:rPr>
        <w:t xml:space="preserve">Forma de Comunicação: </w:t>
      </w:r>
      <w:r w:rsidRPr="00325727">
        <w:t>Documento padrão de Ordem de Serviço</w:t>
      </w:r>
    </w:p>
    <w:p w:rsidR="00021916" w:rsidRPr="00325727" w:rsidRDefault="00021916" w:rsidP="00325727">
      <w:pPr>
        <w:pStyle w:val="Standard"/>
        <w:spacing w:after="240"/>
        <w:ind w:left="709" w:firstLine="992"/>
        <w:rPr>
          <w:b/>
        </w:rPr>
      </w:pPr>
      <w:r w:rsidRPr="00325727">
        <w:rPr>
          <w:b/>
        </w:rPr>
        <w:t xml:space="preserve">Periodicidade: </w:t>
      </w:r>
      <w:r w:rsidRPr="00325727">
        <w:t>Mensal e eventual</w:t>
      </w:r>
      <w:r w:rsidRPr="00325727">
        <w:rPr>
          <w:b/>
        </w:rPr>
        <w:t xml:space="preserve"> </w:t>
      </w:r>
    </w:p>
    <w:p w:rsidR="005926BD" w:rsidRDefault="00325727" w:rsidP="00325727">
      <w:pPr>
        <w:pStyle w:val="PargrafodaLista"/>
        <w:numPr>
          <w:ilvl w:val="3"/>
          <w:numId w:val="14"/>
        </w:numPr>
        <w:tabs>
          <w:tab w:val="left" w:pos="3686"/>
        </w:tabs>
        <w:suppressAutoHyphens/>
        <w:spacing w:after="240"/>
        <w:ind w:firstLine="2552"/>
        <w:contextualSpacing w:val="0"/>
        <w:jc w:val="both"/>
      </w:pPr>
      <w:r>
        <w:t>As</w:t>
      </w:r>
      <w:r w:rsidR="005926BD" w:rsidRPr="00325727">
        <w:t xml:space="preserve"> Ordens de Serviço serão consideradas adendos ao contrato firmado entre </w:t>
      </w:r>
      <w:r w:rsidR="009117EE" w:rsidRPr="00325727">
        <w:t>o DPF</w:t>
      </w:r>
      <w:r w:rsidR="005926BD" w:rsidRPr="00325727">
        <w:t xml:space="preserve"> e a </w:t>
      </w:r>
      <w:r w:rsidR="006D3228" w:rsidRPr="00325727">
        <w:t>Contratada</w:t>
      </w:r>
      <w:r w:rsidR="005926BD" w:rsidRPr="00325727">
        <w:t>, nas quais serão detalhados não somente os quantitativos, mas também as características dos serviços a serem executados, prazos e locais de execução, requisitos de disponibilidade do serviço e níveis de serviço</w:t>
      </w:r>
      <w:r>
        <w:t>.</w:t>
      </w:r>
    </w:p>
    <w:p w:rsidR="0044694A" w:rsidRPr="00325727" w:rsidRDefault="0044694A" w:rsidP="00325727">
      <w:pPr>
        <w:pStyle w:val="PargrafodaLista"/>
        <w:numPr>
          <w:ilvl w:val="3"/>
          <w:numId w:val="14"/>
        </w:numPr>
        <w:tabs>
          <w:tab w:val="left" w:pos="3686"/>
        </w:tabs>
        <w:suppressAutoHyphens/>
        <w:spacing w:after="240"/>
        <w:ind w:firstLine="2552"/>
        <w:contextualSpacing w:val="0"/>
        <w:jc w:val="both"/>
      </w:pPr>
      <w:r>
        <w:t xml:space="preserve">Os serviços rotineiros e periódicos serão objeto de uma única Ordem de Serviços mensal. </w:t>
      </w:r>
    </w:p>
    <w:p w:rsidR="005926BD" w:rsidRPr="00325727" w:rsidRDefault="005926BD" w:rsidP="00325727">
      <w:pPr>
        <w:pStyle w:val="PargrafodaLista"/>
        <w:numPr>
          <w:ilvl w:val="3"/>
          <w:numId w:val="14"/>
        </w:numPr>
        <w:tabs>
          <w:tab w:val="left" w:pos="3686"/>
        </w:tabs>
        <w:suppressAutoHyphens/>
        <w:spacing w:after="240"/>
        <w:ind w:firstLine="2552"/>
        <w:contextualSpacing w:val="0"/>
        <w:jc w:val="both"/>
      </w:pPr>
      <w:r w:rsidRPr="00325727">
        <w:t xml:space="preserve">O aceite e posterior pagamento dos serviços executados não exime a </w:t>
      </w:r>
      <w:r w:rsidR="006D3228" w:rsidRPr="00325727">
        <w:t>Contratada</w:t>
      </w:r>
      <w:r w:rsidRPr="00325727">
        <w:t xml:space="preserve"> das responsabilidades quanto às garantias específicas associadas a cada serviço desenvolvido e estabelecido na Ordem de Serviço</w:t>
      </w:r>
      <w:r w:rsidR="00325727">
        <w:t>.</w:t>
      </w:r>
    </w:p>
    <w:p w:rsidR="005926BD" w:rsidRPr="00325727" w:rsidRDefault="005926BD" w:rsidP="00325727">
      <w:pPr>
        <w:pStyle w:val="PargrafodaLista"/>
        <w:numPr>
          <w:ilvl w:val="3"/>
          <w:numId w:val="14"/>
        </w:numPr>
        <w:tabs>
          <w:tab w:val="left" w:pos="3686"/>
        </w:tabs>
        <w:suppressAutoHyphens/>
        <w:spacing w:after="240"/>
        <w:ind w:firstLine="2552"/>
        <w:contextualSpacing w:val="0"/>
        <w:jc w:val="both"/>
      </w:pPr>
      <w:r w:rsidRPr="00325727">
        <w:tab/>
        <w:t>O documento Ordem de Serviço será utilizado pel</w:t>
      </w:r>
      <w:r w:rsidR="009117EE" w:rsidRPr="00325727">
        <w:t>o DPF</w:t>
      </w:r>
      <w:r w:rsidRPr="00325727">
        <w:t xml:space="preserve"> para definir cada tipo de serviço a ser executado pela </w:t>
      </w:r>
      <w:r w:rsidR="006D3228" w:rsidRPr="00325727">
        <w:t>Contratada</w:t>
      </w:r>
      <w:r w:rsidRPr="00325727">
        <w:t xml:space="preserve">, </w:t>
      </w:r>
      <w:r w:rsidR="00325727">
        <w:t>e devem conter</w:t>
      </w:r>
      <w:r w:rsidRPr="00325727">
        <w:t>, pelo menos, os seguintes elementos:</w:t>
      </w:r>
    </w:p>
    <w:p w:rsidR="005926BD" w:rsidRPr="00B90EE3" w:rsidRDefault="005926BD" w:rsidP="00605ED8">
      <w:pPr>
        <w:numPr>
          <w:ilvl w:val="0"/>
          <w:numId w:val="54"/>
        </w:numPr>
        <w:suppressAutoHyphens/>
        <w:spacing w:before="200" w:after="240"/>
        <w:ind w:left="2835" w:hanging="283"/>
        <w:jc w:val="both"/>
        <w:rPr>
          <w:rFonts w:eastAsia="MS Mincho" w:cs="Times New Roman"/>
          <w:bCs/>
          <w:kern w:val="1"/>
          <w:lang w:eastAsia="pt-BR" w:bidi="ar-SA"/>
        </w:rPr>
      </w:pPr>
      <w:r w:rsidRPr="00B90EE3">
        <w:rPr>
          <w:rFonts w:eastAsia="MS Mincho" w:cs="Times New Roman"/>
          <w:bCs/>
          <w:kern w:val="1"/>
          <w:lang w:eastAsia="pt-BR" w:bidi="ar-SA"/>
        </w:rPr>
        <w:t xml:space="preserve">Número da Ordem de Serviço; </w:t>
      </w:r>
    </w:p>
    <w:p w:rsidR="005926BD" w:rsidRPr="00B90EE3" w:rsidRDefault="005926BD" w:rsidP="00605ED8">
      <w:pPr>
        <w:numPr>
          <w:ilvl w:val="0"/>
          <w:numId w:val="54"/>
        </w:numPr>
        <w:suppressAutoHyphens/>
        <w:spacing w:before="200" w:after="240"/>
        <w:ind w:left="2835" w:hanging="283"/>
        <w:jc w:val="both"/>
        <w:rPr>
          <w:rFonts w:eastAsia="MS Mincho" w:cs="Times New Roman"/>
          <w:bCs/>
          <w:kern w:val="1"/>
          <w:lang w:eastAsia="pt-BR" w:bidi="ar-SA"/>
        </w:rPr>
      </w:pPr>
      <w:r w:rsidRPr="00B90EE3">
        <w:rPr>
          <w:rFonts w:eastAsia="MS Mincho" w:cs="Times New Roman"/>
          <w:bCs/>
          <w:kern w:val="1"/>
          <w:lang w:eastAsia="pt-BR" w:bidi="ar-SA"/>
        </w:rPr>
        <w:t>Data de Emissão;</w:t>
      </w:r>
    </w:p>
    <w:p w:rsidR="005926BD" w:rsidRPr="00B90EE3" w:rsidRDefault="005926BD" w:rsidP="00605ED8">
      <w:pPr>
        <w:numPr>
          <w:ilvl w:val="0"/>
          <w:numId w:val="54"/>
        </w:numPr>
        <w:suppressAutoHyphens/>
        <w:spacing w:before="200" w:after="240"/>
        <w:ind w:left="2835" w:hanging="283"/>
        <w:jc w:val="both"/>
        <w:rPr>
          <w:rFonts w:eastAsia="MS Mincho" w:cs="Times New Roman"/>
          <w:bCs/>
          <w:kern w:val="1"/>
          <w:lang w:eastAsia="pt-BR" w:bidi="ar-SA"/>
        </w:rPr>
      </w:pPr>
      <w:r w:rsidRPr="00B90EE3">
        <w:rPr>
          <w:rFonts w:eastAsia="MS Mincho" w:cs="Times New Roman"/>
          <w:bCs/>
          <w:kern w:val="1"/>
          <w:lang w:eastAsia="pt-BR" w:bidi="ar-SA"/>
        </w:rPr>
        <w:t xml:space="preserve">Nº do Contrato; </w:t>
      </w:r>
    </w:p>
    <w:p w:rsidR="005926BD" w:rsidRPr="00B90EE3" w:rsidRDefault="005926BD" w:rsidP="00605ED8">
      <w:pPr>
        <w:numPr>
          <w:ilvl w:val="0"/>
          <w:numId w:val="54"/>
        </w:numPr>
        <w:suppressAutoHyphens/>
        <w:spacing w:before="200" w:after="240"/>
        <w:ind w:left="2835" w:hanging="283"/>
        <w:jc w:val="both"/>
        <w:rPr>
          <w:rFonts w:eastAsia="MS Mincho" w:cs="Times New Roman"/>
          <w:bCs/>
          <w:kern w:val="1"/>
          <w:lang w:eastAsia="pt-BR" w:bidi="ar-SA"/>
        </w:rPr>
      </w:pPr>
      <w:r w:rsidRPr="00B90EE3">
        <w:rPr>
          <w:rFonts w:eastAsia="MS Mincho" w:cs="Times New Roman"/>
          <w:bCs/>
          <w:kern w:val="1"/>
          <w:lang w:eastAsia="pt-BR" w:bidi="ar-SA"/>
        </w:rPr>
        <w:t>Data de Assinatura do Contrato;</w:t>
      </w:r>
    </w:p>
    <w:p w:rsidR="005926BD" w:rsidRPr="00B90EE3" w:rsidRDefault="005926BD" w:rsidP="00605ED8">
      <w:pPr>
        <w:numPr>
          <w:ilvl w:val="0"/>
          <w:numId w:val="54"/>
        </w:numPr>
        <w:suppressAutoHyphens/>
        <w:spacing w:before="200" w:after="240"/>
        <w:ind w:left="2835" w:hanging="283"/>
        <w:jc w:val="both"/>
        <w:rPr>
          <w:rFonts w:eastAsia="MS Mincho" w:cs="Times New Roman"/>
          <w:bCs/>
          <w:kern w:val="1"/>
          <w:lang w:eastAsia="pt-BR" w:bidi="ar-SA"/>
        </w:rPr>
      </w:pPr>
      <w:r w:rsidRPr="00B90EE3">
        <w:rPr>
          <w:rFonts w:eastAsia="MS Mincho" w:cs="Times New Roman"/>
          <w:bCs/>
          <w:kern w:val="1"/>
          <w:lang w:eastAsia="pt-BR" w:bidi="ar-SA"/>
        </w:rPr>
        <w:t xml:space="preserve">Especificação do Serviço a ser executado, de acordo com </w:t>
      </w:r>
      <w:r w:rsidR="0044694A" w:rsidRPr="00B90EE3">
        <w:rPr>
          <w:rFonts w:eastAsia="MS Mincho" w:cs="Times New Roman"/>
          <w:bCs/>
          <w:kern w:val="1"/>
          <w:lang w:eastAsia="pt-BR" w:bidi="ar-SA"/>
        </w:rPr>
        <w:t xml:space="preserve">este </w:t>
      </w:r>
      <w:r w:rsidRPr="00B90EE3">
        <w:rPr>
          <w:rFonts w:eastAsia="MS Mincho" w:cs="Times New Roman"/>
          <w:bCs/>
          <w:kern w:val="1"/>
          <w:lang w:eastAsia="pt-BR" w:bidi="ar-SA"/>
        </w:rPr>
        <w:t>Termo de Referência;</w:t>
      </w:r>
    </w:p>
    <w:p w:rsidR="005926BD" w:rsidRPr="00B90EE3" w:rsidRDefault="005926BD" w:rsidP="00605ED8">
      <w:pPr>
        <w:numPr>
          <w:ilvl w:val="0"/>
          <w:numId w:val="54"/>
        </w:numPr>
        <w:suppressAutoHyphens/>
        <w:spacing w:before="200" w:after="240"/>
        <w:ind w:left="2835" w:hanging="283"/>
        <w:jc w:val="both"/>
        <w:rPr>
          <w:rFonts w:eastAsia="MS Mincho" w:cs="Times New Roman"/>
          <w:bCs/>
          <w:kern w:val="1"/>
          <w:lang w:eastAsia="pt-BR" w:bidi="ar-SA"/>
        </w:rPr>
      </w:pPr>
      <w:r w:rsidRPr="00B90EE3">
        <w:rPr>
          <w:rFonts w:eastAsia="MS Mincho" w:cs="Times New Roman"/>
          <w:bCs/>
          <w:kern w:val="1"/>
          <w:lang w:eastAsia="pt-BR" w:bidi="ar-SA"/>
        </w:rPr>
        <w:t>Justificativa;</w:t>
      </w:r>
    </w:p>
    <w:p w:rsidR="0044694A" w:rsidRPr="00B90EE3" w:rsidRDefault="0044694A" w:rsidP="00605ED8">
      <w:pPr>
        <w:numPr>
          <w:ilvl w:val="0"/>
          <w:numId w:val="54"/>
        </w:numPr>
        <w:suppressAutoHyphens/>
        <w:spacing w:before="200" w:after="240"/>
        <w:ind w:left="2835" w:hanging="283"/>
        <w:jc w:val="both"/>
        <w:rPr>
          <w:rFonts w:eastAsia="MS Mincho" w:cs="Times New Roman"/>
          <w:bCs/>
          <w:kern w:val="1"/>
          <w:lang w:eastAsia="pt-BR" w:bidi="ar-SA"/>
        </w:rPr>
      </w:pPr>
      <w:r w:rsidRPr="00B90EE3">
        <w:rPr>
          <w:rFonts w:eastAsia="MS Mincho" w:cs="Times New Roman"/>
          <w:bCs/>
          <w:kern w:val="1"/>
          <w:lang w:eastAsia="pt-BR" w:bidi="ar-SA"/>
        </w:rPr>
        <w:t>Prazos para início da execução da Ordem de Serviço;</w:t>
      </w:r>
    </w:p>
    <w:p w:rsidR="0044694A" w:rsidRPr="00B90EE3" w:rsidRDefault="0044694A" w:rsidP="00605ED8">
      <w:pPr>
        <w:numPr>
          <w:ilvl w:val="0"/>
          <w:numId w:val="54"/>
        </w:numPr>
        <w:suppressAutoHyphens/>
        <w:spacing w:before="200" w:after="240"/>
        <w:ind w:left="2835" w:hanging="283"/>
        <w:jc w:val="both"/>
        <w:rPr>
          <w:rFonts w:eastAsia="MS Mincho" w:cs="Times New Roman"/>
          <w:bCs/>
          <w:kern w:val="1"/>
          <w:lang w:eastAsia="pt-BR" w:bidi="ar-SA"/>
        </w:rPr>
      </w:pPr>
      <w:r w:rsidRPr="00B90EE3">
        <w:rPr>
          <w:rFonts w:eastAsia="MS Mincho" w:cs="Times New Roman"/>
          <w:bCs/>
          <w:kern w:val="1"/>
          <w:lang w:eastAsia="pt-BR" w:bidi="ar-SA"/>
        </w:rPr>
        <w:lastRenderedPageBreak/>
        <w:t>Prazo para conclusão da Ordem de Serviços;</w:t>
      </w:r>
      <w:r w:rsidR="005926BD" w:rsidRPr="00B90EE3">
        <w:rPr>
          <w:rFonts w:eastAsia="MS Mincho" w:cs="Times New Roman"/>
          <w:bCs/>
          <w:kern w:val="1"/>
          <w:lang w:eastAsia="pt-BR" w:bidi="ar-SA"/>
        </w:rPr>
        <w:t xml:space="preserve"> </w:t>
      </w:r>
    </w:p>
    <w:p w:rsidR="005926BD" w:rsidRPr="00B90EE3" w:rsidRDefault="005926BD" w:rsidP="00605ED8">
      <w:pPr>
        <w:numPr>
          <w:ilvl w:val="0"/>
          <w:numId w:val="54"/>
        </w:numPr>
        <w:suppressAutoHyphens/>
        <w:spacing w:before="200" w:after="240"/>
        <w:ind w:left="2835" w:hanging="283"/>
        <w:jc w:val="both"/>
        <w:rPr>
          <w:rFonts w:eastAsia="MS Mincho" w:cs="Times New Roman"/>
          <w:bCs/>
          <w:kern w:val="1"/>
          <w:lang w:eastAsia="pt-BR" w:bidi="ar-SA"/>
        </w:rPr>
      </w:pPr>
      <w:r w:rsidRPr="00B90EE3">
        <w:rPr>
          <w:rFonts w:eastAsia="MS Mincho" w:cs="Times New Roman"/>
          <w:bCs/>
          <w:kern w:val="1"/>
          <w:lang w:eastAsia="pt-BR" w:bidi="ar-SA"/>
        </w:rPr>
        <w:t>Local de Execução;</w:t>
      </w:r>
    </w:p>
    <w:p w:rsidR="005926BD" w:rsidRPr="00B90EE3" w:rsidRDefault="00325727" w:rsidP="00605ED8">
      <w:pPr>
        <w:numPr>
          <w:ilvl w:val="0"/>
          <w:numId w:val="54"/>
        </w:numPr>
        <w:suppressAutoHyphens/>
        <w:spacing w:before="200" w:after="240"/>
        <w:ind w:left="2835" w:hanging="283"/>
        <w:jc w:val="both"/>
        <w:rPr>
          <w:rFonts w:eastAsia="MS Mincho" w:cs="Times New Roman"/>
          <w:bCs/>
          <w:kern w:val="1"/>
          <w:lang w:eastAsia="pt-BR" w:bidi="ar-SA"/>
        </w:rPr>
      </w:pPr>
      <w:r w:rsidRPr="00B90EE3">
        <w:rPr>
          <w:rFonts w:eastAsia="MS Mincho" w:cs="Times New Roman"/>
          <w:bCs/>
          <w:kern w:val="1"/>
          <w:lang w:eastAsia="pt-BR" w:bidi="ar-SA"/>
        </w:rPr>
        <w:t>Identificação (</w:t>
      </w:r>
      <w:r w:rsidR="005926BD" w:rsidRPr="00B90EE3">
        <w:rPr>
          <w:rFonts w:eastAsia="MS Mincho" w:cs="Times New Roman"/>
          <w:bCs/>
          <w:kern w:val="1"/>
          <w:lang w:eastAsia="pt-BR" w:bidi="ar-SA"/>
        </w:rPr>
        <w:t xml:space="preserve">nome e matrícula </w:t>
      </w:r>
      <w:r w:rsidRPr="00B90EE3">
        <w:rPr>
          <w:rFonts w:eastAsia="MS Mincho" w:cs="Times New Roman"/>
          <w:bCs/>
          <w:kern w:val="1"/>
          <w:lang w:eastAsia="pt-BR" w:bidi="ar-SA"/>
        </w:rPr>
        <w:t>DPF) e assinatura do responsável pela emissão da Ordem de Serviço</w:t>
      </w:r>
      <w:r w:rsidR="005926BD" w:rsidRPr="00B90EE3">
        <w:rPr>
          <w:rFonts w:eastAsia="MS Mincho" w:cs="Times New Roman"/>
          <w:bCs/>
          <w:kern w:val="1"/>
          <w:lang w:eastAsia="pt-BR" w:bidi="ar-SA"/>
        </w:rPr>
        <w:t>;</w:t>
      </w:r>
    </w:p>
    <w:p w:rsidR="005926BD" w:rsidRPr="00B90EE3" w:rsidRDefault="0044694A" w:rsidP="00605ED8">
      <w:pPr>
        <w:numPr>
          <w:ilvl w:val="0"/>
          <w:numId w:val="54"/>
        </w:numPr>
        <w:suppressAutoHyphens/>
        <w:spacing w:before="200" w:after="240"/>
        <w:ind w:left="2835" w:hanging="283"/>
        <w:jc w:val="both"/>
        <w:rPr>
          <w:rFonts w:eastAsia="MS Mincho" w:cs="Times New Roman"/>
          <w:bCs/>
          <w:kern w:val="1"/>
          <w:lang w:eastAsia="pt-BR" w:bidi="ar-SA"/>
        </w:rPr>
      </w:pPr>
      <w:r w:rsidRPr="00B90EE3">
        <w:rPr>
          <w:rFonts w:eastAsia="MS Mincho" w:cs="Times New Roman"/>
          <w:bCs/>
          <w:kern w:val="1"/>
          <w:lang w:eastAsia="pt-BR" w:bidi="ar-SA"/>
        </w:rPr>
        <w:t>Termo de Concordância e d</w:t>
      </w:r>
      <w:r w:rsidR="005926BD" w:rsidRPr="00B90EE3">
        <w:rPr>
          <w:rFonts w:eastAsia="MS Mincho" w:cs="Times New Roman"/>
          <w:bCs/>
          <w:kern w:val="1"/>
          <w:lang w:eastAsia="pt-BR" w:bidi="ar-SA"/>
        </w:rPr>
        <w:t xml:space="preserve">ata do Aceite pela </w:t>
      </w:r>
      <w:r w:rsidR="006D3228" w:rsidRPr="00B90EE3">
        <w:rPr>
          <w:rFonts w:eastAsia="MS Mincho" w:cs="Times New Roman"/>
          <w:bCs/>
          <w:kern w:val="1"/>
          <w:lang w:eastAsia="pt-BR" w:bidi="ar-SA"/>
        </w:rPr>
        <w:t>Contratada</w:t>
      </w:r>
      <w:r w:rsidR="005926BD" w:rsidRPr="00B90EE3">
        <w:rPr>
          <w:rFonts w:eastAsia="MS Mincho" w:cs="Times New Roman"/>
          <w:bCs/>
          <w:kern w:val="1"/>
          <w:lang w:eastAsia="pt-BR" w:bidi="ar-SA"/>
        </w:rPr>
        <w:t>;</w:t>
      </w:r>
    </w:p>
    <w:p w:rsidR="005926BD" w:rsidRPr="00B90EE3" w:rsidRDefault="00325727" w:rsidP="00605ED8">
      <w:pPr>
        <w:numPr>
          <w:ilvl w:val="0"/>
          <w:numId w:val="54"/>
        </w:numPr>
        <w:suppressAutoHyphens/>
        <w:spacing w:before="200" w:after="240"/>
        <w:ind w:left="2835" w:hanging="283"/>
        <w:jc w:val="both"/>
        <w:rPr>
          <w:rFonts w:eastAsia="MS Mincho" w:cs="Times New Roman"/>
          <w:bCs/>
          <w:kern w:val="1"/>
          <w:lang w:eastAsia="pt-BR" w:bidi="ar-SA"/>
        </w:rPr>
      </w:pPr>
      <w:r w:rsidRPr="00B90EE3">
        <w:rPr>
          <w:rFonts w:eastAsia="MS Mincho" w:cs="Times New Roman"/>
          <w:bCs/>
          <w:kern w:val="1"/>
          <w:lang w:eastAsia="pt-BR" w:bidi="ar-SA"/>
        </w:rPr>
        <w:t>Identificação e assinatura do responsável pela Contratada</w:t>
      </w:r>
      <w:r w:rsidR="007A6C47">
        <w:rPr>
          <w:rFonts w:eastAsia="MS Mincho" w:cs="Times New Roman"/>
          <w:bCs/>
          <w:kern w:val="1"/>
          <w:lang w:eastAsia="pt-BR" w:bidi="ar-SA"/>
        </w:rPr>
        <w:t>;</w:t>
      </w:r>
    </w:p>
    <w:p w:rsidR="0044694A" w:rsidRPr="00B90EE3" w:rsidRDefault="0044694A" w:rsidP="00605ED8">
      <w:pPr>
        <w:numPr>
          <w:ilvl w:val="0"/>
          <w:numId w:val="54"/>
        </w:numPr>
        <w:suppressAutoHyphens/>
        <w:spacing w:before="200" w:after="240"/>
        <w:ind w:left="2835" w:hanging="283"/>
        <w:jc w:val="both"/>
        <w:rPr>
          <w:rFonts w:eastAsia="MS Mincho" w:cs="Times New Roman"/>
          <w:bCs/>
          <w:kern w:val="1"/>
          <w:lang w:eastAsia="pt-BR" w:bidi="ar-SA"/>
        </w:rPr>
      </w:pPr>
      <w:r w:rsidRPr="00B90EE3">
        <w:rPr>
          <w:rFonts w:eastAsia="MS Mincho" w:cs="Times New Roman"/>
          <w:bCs/>
          <w:kern w:val="1"/>
          <w:lang w:eastAsia="pt-BR" w:bidi="ar-SA"/>
        </w:rPr>
        <w:t xml:space="preserve"> Data do Recebimento e aceite do serviço por parte do DPF</w:t>
      </w:r>
    </w:p>
    <w:p w:rsidR="0044694A" w:rsidRPr="00B90EE3" w:rsidRDefault="0044694A" w:rsidP="00605ED8">
      <w:pPr>
        <w:numPr>
          <w:ilvl w:val="0"/>
          <w:numId w:val="54"/>
        </w:numPr>
        <w:suppressAutoHyphens/>
        <w:spacing w:before="200" w:after="240"/>
        <w:ind w:left="2835" w:hanging="283"/>
        <w:jc w:val="both"/>
        <w:rPr>
          <w:rFonts w:eastAsia="MS Mincho" w:cs="Times New Roman"/>
          <w:bCs/>
          <w:kern w:val="1"/>
          <w:lang w:eastAsia="pt-BR" w:bidi="ar-SA"/>
        </w:rPr>
      </w:pPr>
      <w:r w:rsidRPr="00B90EE3">
        <w:rPr>
          <w:rFonts w:eastAsia="MS Mincho" w:cs="Times New Roman"/>
          <w:bCs/>
          <w:kern w:val="1"/>
          <w:lang w:eastAsia="pt-BR" w:bidi="ar-SA"/>
        </w:rPr>
        <w:t xml:space="preserve">Identificação (nome e matrícula DPF) e assinatura do responsável pelo recebimento e aceite </w:t>
      </w:r>
      <w:proofErr w:type="gramStart"/>
      <w:r w:rsidRPr="00B90EE3">
        <w:rPr>
          <w:rFonts w:eastAsia="MS Mincho" w:cs="Times New Roman"/>
          <w:bCs/>
          <w:kern w:val="1"/>
          <w:lang w:eastAsia="pt-BR" w:bidi="ar-SA"/>
        </w:rPr>
        <w:t>do serviços</w:t>
      </w:r>
      <w:proofErr w:type="gramEnd"/>
      <w:r w:rsidRPr="00B90EE3">
        <w:rPr>
          <w:rFonts w:eastAsia="MS Mincho" w:cs="Times New Roman"/>
          <w:bCs/>
          <w:kern w:val="1"/>
          <w:lang w:eastAsia="pt-BR" w:bidi="ar-SA"/>
        </w:rPr>
        <w:t xml:space="preserve"> (Gesto</w:t>
      </w:r>
      <w:r w:rsidR="00B90EE3">
        <w:rPr>
          <w:rFonts w:eastAsia="MS Mincho" w:cs="Times New Roman"/>
          <w:bCs/>
          <w:kern w:val="1"/>
          <w:lang w:eastAsia="pt-BR" w:bidi="ar-SA"/>
        </w:rPr>
        <w:t>r</w:t>
      </w:r>
      <w:r w:rsidRPr="00B90EE3">
        <w:rPr>
          <w:rFonts w:eastAsia="MS Mincho" w:cs="Times New Roman"/>
          <w:bCs/>
          <w:kern w:val="1"/>
          <w:lang w:eastAsia="pt-BR" w:bidi="ar-SA"/>
        </w:rPr>
        <w:t xml:space="preserve"> ou Fiscal Técnico do Contrato).</w:t>
      </w:r>
    </w:p>
    <w:p w:rsidR="005926BD" w:rsidRPr="00B90EE3" w:rsidRDefault="005926BD" w:rsidP="00B90EE3">
      <w:pPr>
        <w:pStyle w:val="PargrafodaLista"/>
        <w:numPr>
          <w:ilvl w:val="3"/>
          <w:numId w:val="14"/>
        </w:numPr>
        <w:tabs>
          <w:tab w:val="left" w:pos="3686"/>
        </w:tabs>
        <w:suppressAutoHyphens/>
        <w:spacing w:after="240"/>
        <w:ind w:firstLine="2552"/>
        <w:contextualSpacing w:val="0"/>
        <w:jc w:val="both"/>
      </w:pPr>
      <w:r w:rsidRPr="00B90EE3">
        <w:t xml:space="preserve">O modelo de Ordem de Serviço a ser adotado será firmado entre </w:t>
      </w:r>
      <w:r w:rsidR="009117EE" w:rsidRPr="00B90EE3">
        <w:t>o DPF</w:t>
      </w:r>
      <w:r w:rsidRPr="00B90EE3">
        <w:t xml:space="preserve"> e a </w:t>
      </w:r>
      <w:r w:rsidR="006D3228" w:rsidRPr="00B90EE3">
        <w:t>Contratada</w:t>
      </w:r>
      <w:r w:rsidRPr="00B90EE3">
        <w:t xml:space="preserve"> como uma das primeira</w:t>
      </w:r>
      <w:r w:rsidR="007A6C47">
        <w:t>s atividades a serem realizadas.</w:t>
      </w:r>
    </w:p>
    <w:p w:rsidR="005926BD" w:rsidRDefault="005926BD" w:rsidP="00B90EE3">
      <w:pPr>
        <w:pStyle w:val="PargrafodaLista"/>
        <w:numPr>
          <w:ilvl w:val="3"/>
          <w:numId w:val="14"/>
        </w:numPr>
        <w:tabs>
          <w:tab w:val="left" w:pos="3686"/>
        </w:tabs>
        <w:suppressAutoHyphens/>
        <w:spacing w:after="240"/>
        <w:ind w:firstLine="2552"/>
        <w:contextualSpacing w:val="0"/>
        <w:jc w:val="both"/>
      </w:pPr>
      <w:r w:rsidRPr="00B90EE3">
        <w:t xml:space="preserve">Todos os produtos resultantes das Ordens de Serviços deverão ser documentados e entregues </w:t>
      </w:r>
      <w:r w:rsidR="009117EE" w:rsidRPr="00B90EE3">
        <w:t>ao DPF</w:t>
      </w:r>
      <w:r w:rsidRPr="00B90EE3">
        <w:t xml:space="preserve"> em m</w:t>
      </w:r>
      <w:r w:rsidR="00B90EE3">
        <w:t>ídia óptica</w:t>
      </w:r>
      <w:r w:rsidRPr="00B90EE3">
        <w:t>, os quais passam a ser de propriedade d</w:t>
      </w:r>
      <w:r w:rsidR="009117EE" w:rsidRPr="00B90EE3">
        <w:t>o DPF</w:t>
      </w:r>
      <w:r w:rsidRPr="00B90EE3">
        <w:t>.</w:t>
      </w:r>
    </w:p>
    <w:p w:rsidR="00B16A69" w:rsidRPr="00325727" w:rsidRDefault="00B16A69" w:rsidP="00B16A69">
      <w:pPr>
        <w:pStyle w:val="PargrafodaLista"/>
        <w:numPr>
          <w:ilvl w:val="2"/>
          <w:numId w:val="14"/>
        </w:numPr>
        <w:tabs>
          <w:tab w:val="left" w:pos="2552"/>
        </w:tabs>
        <w:suppressAutoHyphens/>
        <w:spacing w:after="240"/>
        <w:ind w:firstLine="1701"/>
        <w:contextualSpacing w:val="0"/>
        <w:jc w:val="both"/>
        <w:rPr>
          <w:b/>
        </w:rPr>
      </w:pPr>
      <w:r>
        <w:rPr>
          <w:b/>
        </w:rPr>
        <w:t>Termo de Recebimento Provisório</w:t>
      </w:r>
    </w:p>
    <w:p w:rsidR="00B16A69" w:rsidRPr="00325727" w:rsidRDefault="00B16A69" w:rsidP="00B16A69">
      <w:pPr>
        <w:pStyle w:val="Standard"/>
        <w:spacing w:after="240"/>
        <w:ind w:firstLine="1701"/>
      </w:pPr>
      <w:r w:rsidRPr="00325727">
        <w:rPr>
          <w:b/>
        </w:rPr>
        <w:t xml:space="preserve">Emissor: </w:t>
      </w:r>
      <w:r w:rsidRPr="00325727">
        <w:t>Fiscal Técnico do Contrato dos NTI das  Superintendências Participantes</w:t>
      </w:r>
    </w:p>
    <w:p w:rsidR="00B16A69" w:rsidRPr="00325727" w:rsidRDefault="00B16A69" w:rsidP="00B16A69">
      <w:pPr>
        <w:pStyle w:val="Standard"/>
        <w:spacing w:after="240"/>
        <w:ind w:firstLine="1701"/>
      </w:pPr>
      <w:r w:rsidRPr="00325727">
        <w:rPr>
          <w:b/>
        </w:rPr>
        <w:t xml:space="preserve">Destinatário: </w:t>
      </w:r>
      <w:r w:rsidRPr="00325727">
        <w:t xml:space="preserve">Preposto da Prestadora de Serviços ou responsável indicado por ele. </w:t>
      </w:r>
    </w:p>
    <w:p w:rsidR="00B16A69" w:rsidRPr="00325727" w:rsidRDefault="00B16A69" w:rsidP="00B16A69">
      <w:pPr>
        <w:pStyle w:val="Standard"/>
        <w:spacing w:after="240"/>
        <w:ind w:firstLine="1701"/>
        <w:rPr>
          <w:b/>
        </w:rPr>
      </w:pPr>
      <w:r w:rsidRPr="00325727">
        <w:rPr>
          <w:b/>
        </w:rPr>
        <w:t xml:space="preserve">Forma de Comunicação: </w:t>
      </w:r>
      <w:r w:rsidRPr="00325727">
        <w:t xml:space="preserve">Documento padrão </w:t>
      </w:r>
      <w:r>
        <w:t>para Termo de Recebimento Provisório</w:t>
      </w:r>
    </w:p>
    <w:p w:rsidR="00B16A69" w:rsidRPr="00325727" w:rsidRDefault="00B16A69" w:rsidP="00B16A69">
      <w:pPr>
        <w:pStyle w:val="Standard"/>
        <w:spacing w:after="240"/>
        <w:ind w:left="709" w:firstLine="992"/>
        <w:rPr>
          <w:b/>
        </w:rPr>
      </w:pPr>
      <w:r w:rsidRPr="00325727">
        <w:rPr>
          <w:b/>
        </w:rPr>
        <w:t xml:space="preserve">Periodicidade: </w:t>
      </w:r>
      <w:r w:rsidRPr="00325727">
        <w:t>Mensal e eventual</w:t>
      </w:r>
      <w:r w:rsidRPr="00325727">
        <w:rPr>
          <w:b/>
        </w:rPr>
        <w:t xml:space="preserve"> </w:t>
      </w:r>
    </w:p>
    <w:p w:rsidR="00B16A69" w:rsidRDefault="00B16A69" w:rsidP="00B16A69">
      <w:pPr>
        <w:pStyle w:val="Standard"/>
        <w:rPr>
          <w:b/>
        </w:rPr>
      </w:pPr>
    </w:p>
    <w:p w:rsidR="00B16A69" w:rsidRPr="00325727" w:rsidRDefault="00B16A69" w:rsidP="00B16A69">
      <w:pPr>
        <w:pStyle w:val="PargrafodaLista"/>
        <w:numPr>
          <w:ilvl w:val="2"/>
          <w:numId w:val="14"/>
        </w:numPr>
        <w:tabs>
          <w:tab w:val="left" w:pos="2552"/>
        </w:tabs>
        <w:suppressAutoHyphens/>
        <w:spacing w:after="240"/>
        <w:ind w:firstLine="1701"/>
        <w:contextualSpacing w:val="0"/>
        <w:jc w:val="both"/>
        <w:rPr>
          <w:b/>
        </w:rPr>
      </w:pPr>
      <w:r>
        <w:rPr>
          <w:b/>
        </w:rPr>
        <w:t>Termo de Recebimento Definitivo</w:t>
      </w:r>
    </w:p>
    <w:p w:rsidR="00B16A69" w:rsidRPr="00325727" w:rsidRDefault="00B16A69" w:rsidP="00B16A69">
      <w:pPr>
        <w:pStyle w:val="Standard"/>
        <w:spacing w:after="240"/>
        <w:ind w:firstLine="1701"/>
      </w:pPr>
      <w:r w:rsidRPr="00325727">
        <w:rPr>
          <w:b/>
        </w:rPr>
        <w:t xml:space="preserve">Emissor: </w:t>
      </w:r>
      <w:r>
        <w:t>Gestor</w:t>
      </w:r>
      <w:r w:rsidRPr="00325727">
        <w:t xml:space="preserve"> do Contrato dos NTI</w:t>
      </w:r>
      <w:r>
        <w:t xml:space="preserve">, Fiscal Técnico do Contrato e Fiscal Requisitante do Contrato </w:t>
      </w:r>
      <w:r w:rsidRPr="00325727">
        <w:t>das</w:t>
      </w:r>
      <w:proofErr w:type="gramStart"/>
      <w:r w:rsidRPr="00325727">
        <w:t xml:space="preserve">  </w:t>
      </w:r>
      <w:proofErr w:type="gramEnd"/>
      <w:r w:rsidRPr="00325727">
        <w:t>Superintendências Participantes</w:t>
      </w:r>
    </w:p>
    <w:p w:rsidR="00B16A69" w:rsidRPr="00325727" w:rsidRDefault="00B16A69" w:rsidP="00B16A69">
      <w:pPr>
        <w:pStyle w:val="Standard"/>
        <w:spacing w:after="240"/>
        <w:ind w:firstLine="1701"/>
      </w:pPr>
      <w:r w:rsidRPr="00325727">
        <w:rPr>
          <w:b/>
        </w:rPr>
        <w:t xml:space="preserve">Destinatário: </w:t>
      </w:r>
      <w:r w:rsidRPr="00325727">
        <w:t xml:space="preserve">Preposto da Prestadora de Serviços ou responsável indicado por ele. </w:t>
      </w:r>
    </w:p>
    <w:p w:rsidR="00B16A69" w:rsidRPr="00325727" w:rsidRDefault="00B16A69" w:rsidP="00B16A69">
      <w:pPr>
        <w:pStyle w:val="Standard"/>
        <w:spacing w:after="240"/>
        <w:ind w:firstLine="1701"/>
        <w:rPr>
          <w:b/>
        </w:rPr>
      </w:pPr>
      <w:r w:rsidRPr="00325727">
        <w:rPr>
          <w:b/>
        </w:rPr>
        <w:t xml:space="preserve">Forma de Comunicação: </w:t>
      </w:r>
      <w:r w:rsidRPr="00325727">
        <w:t xml:space="preserve">Documento padrão </w:t>
      </w:r>
      <w:r>
        <w:t>para Termo de Recebimento Definitivo</w:t>
      </w:r>
    </w:p>
    <w:p w:rsidR="00B16A69" w:rsidRPr="00325727" w:rsidRDefault="00B16A69" w:rsidP="00B16A69">
      <w:pPr>
        <w:pStyle w:val="Standard"/>
        <w:spacing w:after="240"/>
        <w:ind w:left="709" w:firstLine="992"/>
        <w:rPr>
          <w:b/>
        </w:rPr>
      </w:pPr>
      <w:r w:rsidRPr="00325727">
        <w:rPr>
          <w:b/>
        </w:rPr>
        <w:t xml:space="preserve">Periodicidade: </w:t>
      </w:r>
      <w:r w:rsidRPr="00325727">
        <w:t>Mensal e eventual</w:t>
      </w:r>
      <w:r w:rsidRPr="00325727">
        <w:rPr>
          <w:b/>
        </w:rPr>
        <w:t xml:space="preserve"> </w:t>
      </w:r>
    </w:p>
    <w:p w:rsidR="00AC7E09" w:rsidRDefault="00AC7E09">
      <w:pPr>
        <w:rPr>
          <w:rFonts w:eastAsia="Times New Roman" w:cs="Times New Roman"/>
          <w:b/>
          <w:kern w:val="0"/>
          <w:szCs w:val="22"/>
          <w:lang w:eastAsia="pt-BR" w:bidi="ar-SA"/>
        </w:rPr>
      </w:pPr>
      <w:r>
        <w:br w:type="page"/>
      </w:r>
    </w:p>
    <w:p w:rsidR="003A570C" w:rsidRPr="00111EE2" w:rsidRDefault="001F0B19" w:rsidP="003A570C">
      <w:pPr>
        <w:pStyle w:val="Estilo3"/>
        <w:outlineLvl w:val="0"/>
        <w:rPr>
          <w:caps/>
        </w:rPr>
      </w:pPr>
      <w:bookmarkStart w:id="47" w:name="_Toc370209199"/>
      <w:r w:rsidRPr="00111EE2">
        <w:rPr>
          <w:caps/>
        </w:rPr>
        <w:lastRenderedPageBreak/>
        <w:t>Estimativa de Preço</w:t>
      </w:r>
      <w:bookmarkEnd w:id="47"/>
    </w:p>
    <w:p w:rsidR="00420BD5" w:rsidRDefault="00420BD5" w:rsidP="001104FA">
      <w:pPr>
        <w:pStyle w:val="PargrafodaLista"/>
        <w:numPr>
          <w:ilvl w:val="1"/>
          <w:numId w:val="14"/>
        </w:numPr>
        <w:suppressAutoHyphens/>
        <w:spacing w:after="120"/>
        <w:ind w:left="0" w:firstLine="851"/>
        <w:contextualSpacing w:val="0"/>
        <w:jc w:val="both"/>
      </w:pPr>
      <w:r w:rsidRPr="00111EE2">
        <w:t>O custo estimado da contratação e os respectivos valores máximos foram</w:t>
      </w:r>
      <w:r w:rsidRPr="00D0529B">
        <w:t xml:space="preserve"> apurados mediante pesquisas de preços praticados no mercado </w:t>
      </w:r>
      <w:r w:rsidR="00111EE2">
        <w:t xml:space="preserve">e </w:t>
      </w:r>
      <w:r w:rsidRPr="00D0529B">
        <w:t xml:space="preserve">em </w:t>
      </w:r>
      <w:r w:rsidRPr="00A15A2D">
        <w:t>contratações similares</w:t>
      </w:r>
      <w:r w:rsidR="00D0529B" w:rsidRPr="00D0529B">
        <w:t>.</w:t>
      </w:r>
    </w:p>
    <w:p w:rsidR="003A570C" w:rsidRPr="00B65FD5" w:rsidRDefault="003A570C" w:rsidP="001104FA">
      <w:pPr>
        <w:pStyle w:val="PargrafodaLista"/>
        <w:numPr>
          <w:ilvl w:val="1"/>
          <w:numId w:val="14"/>
        </w:numPr>
        <w:suppressAutoHyphens/>
        <w:spacing w:after="120"/>
        <w:ind w:left="0" w:firstLine="851"/>
        <w:contextualSpacing w:val="0"/>
        <w:jc w:val="both"/>
      </w:pPr>
      <w:r w:rsidRPr="00B65FD5">
        <w:t xml:space="preserve">O valor de referência para a licitação será o </w:t>
      </w:r>
      <w:r w:rsidRPr="00B65FD5">
        <w:rPr>
          <w:b/>
        </w:rPr>
        <w:t xml:space="preserve">menor valor </w:t>
      </w:r>
      <w:r w:rsidR="0088295B" w:rsidRPr="00B65FD5">
        <w:rPr>
          <w:b/>
        </w:rPr>
        <w:t xml:space="preserve">global </w:t>
      </w:r>
      <w:r w:rsidR="00824ADA" w:rsidRPr="00B65FD5">
        <w:rPr>
          <w:b/>
        </w:rPr>
        <w:t xml:space="preserve">por </w:t>
      </w:r>
      <w:r w:rsidR="0088295B" w:rsidRPr="00B65FD5">
        <w:rPr>
          <w:b/>
        </w:rPr>
        <w:t>grupo</w:t>
      </w:r>
      <w:r w:rsidR="00824ADA" w:rsidRPr="00B65FD5">
        <w:t xml:space="preserve">, </w:t>
      </w:r>
      <w:proofErr w:type="gramStart"/>
      <w:r w:rsidRPr="00B65FD5">
        <w:t>a saber</w:t>
      </w:r>
      <w:proofErr w:type="gramEnd"/>
      <w:r w:rsidRPr="00B65FD5">
        <w:t xml:space="preserve"> </w:t>
      </w:r>
      <w:r w:rsidRPr="00B65FD5">
        <w:rPr>
          <w:b/>
          <w:highlight w:val="yellow"/>
        </w:rPr>
        <w:t>R$ 511.860,28</w:t>
      </w:r>
      <w:r w:rsidR="00824ADA" w:rsidRPr="00B65FD5">
        <w:rPr>
          <w:b/>
          <w:highlight w:val="yellow"/>
        </w:rPr>
        <w:t xml:space="preserve"> </w:t>
      </w:r>
      <w:r w:rsidR="00B65FD5" w:rsidRPr="00B65FD5">
        <w:rPr>
          <w:b/>
          <w:highlight w:val="yellow"/>
        </w:rPr>
        <w:t xml:space="preserve">(quinhentos e onze mil e oitocentos e sessenta reais e vinte e oito centavos) </w:t>
      </w:r>
      <w:r w:rsidR="00824ADA" w:rsidRPr="00B65FD5">
        <w:rPr>
          <w:b/>
          <w:highlight w:val="yellow"/>
        </w:rPr>
        <w:t>anuais</w:t>
      </w:r>
      <w:r w:rsidR="0088295B" w:rsidRPr="00B65FD5">
        <w:rPr>
          <w:b/>
          <w:highlight w:val="yellow"/>
        </w:rPr>
        <w:t xml:space="preserve"> para o grupo 1</w:t>
      </w:r>
      <w:r w:rsidR="0088295B" w:rsidRPr="00B65FD5">
        <w:t xml:space="preserve"> e </w:t>
      </w:r>
      <w:r w:rsidR="0088295B" w:rsidRPr="00B65FD5">
        <w:rPr>
          <w:b/>
          <w:highlight w:val="yellow"/>
        </w:rPr>
        <w:t xml:space="preserve">R$ </w:t>
      </w:r>
      <w:r w:rsidR="00B65FD5" w:rsidRPr="00B65FD5">
        <w:rPr>
          <w:b/>
          <w:highlight w:val="yellow"/>
        </w:rPr>
        <w:t xml:space="preserve">1.191.160,00 </w:t>
      </w:r>
      <w:r w:rsidR="0088295B" w:rsidRPr="00B65FD5">
        <w:rPr>
          <w:b/>
          <w:highlight w:val="yellow"/>
        </w:rPr>
        <w:t>(</w:t>
      </w:r>
      <w:r w:rsidR="00B65FD5" w:rsidRPr="00B65FD5">
        <w:rPr>
          <w:b/>
          <w:highlight w:val="yellow"/>
        </w:rPr>
        <w:t>Hum milhão e cento e noventa e um mil e cento e sessenta reais</w:t>
      </w:r>
      <w:r w:rsidR="0088295B" w:rsidRPr="00B65FD5">
        <w:rPr>
          <w:b/>
          <w:highlight w:val="yellow"/>
        </w:rPr>
        <w:t>) para o grupo 2</w:t>
      </w:r>
      <w:r w:rsidRPr="00B65FD5">
        <w:t>.</w:t>
      </w:r>
      <w:r w:rsidR="00500895" w:rsidRPr="00B65FD5">
        <w:t xml:space="preserve"> Este valor de referencia </w:t>
      </w:r>
      <w:r w:rsidR="00B65FD5">
        <w:t>foi</w:t>
      </w:r>
      <w:r w:rsidR="00500895" w:rsidRPr="00B65FD5">
        <w:t xml:space="preserve"> obtido a partir da multiplicação da unidade de me</w:t>
      </w:r>
      <w:r w:rsidR="00E1781E" w:rsidRPr="00B65FD5">
        <w:t xml:space="preserve">dida (quantitativo anual) </w:t>
      </w:r>
      <w:r w:rsidR="00500895" w:rsidRPr="00B65FD5">
        <w:t>pelo valor unitário</w:t>
      </w:r>
      <w:r w:rsidR="00E1781E" w:rsidRPr="00B65FD5">
        <w:t>.</w:t>
      </w:r>
    </w:p>
    <w:p w:rsidR="005B1282" w:rsidRPr="00A15A2D" w:rsidRDefault="005B1282" w:rsidP="005B1282">
      <w:pPr>
        <w:pStyle w:val="PargrafodaLista"/>
        <w:suppressAutoHyphens/>
        <w:spacing w:after="120"/>
        <w:ind w:left="851"/>
        <w:contextualSpacing w:val="0"/>
        <w:jc w:val="both"/>
        <w:rPr>
          <w:highlight w:val="yellow"/>
        </w:rPr>
      </w:pPr>
    </w:p>
    <w:p w:rsidR="003A570C" w:rsidRDefault="003A570C" w:rsidP="003A570C">
      <w:pPr>
        <w:pStyle w:val="Estilo3"/>
        <w:numPr>
          <w:ilvl w:val="0"/>
          <w:numId w:val="0"/>
        </w:numPr>
        <w:spacing w:after="170" w:line="283" w:lineRule="atLeast"/>
        <w:ind w:left="283"/>
        <w:jc w:val="center"/>
        <w:rPr>
          <w:szCs w:val="24"/>
        </w:rPr>
      </w:pPr>
      <w:r w:rsidRPr="003A570C">
        <w:rPr>
          <w:szCs w:val="24"/>
        </w:rPr>
        <w:t>TABELA 17 – ESTIMATIVA DE CUSTO ANUAL DA SOLUÇÃO DE TI</w:t>
      </w:r>
    </w:p>
    <w:tbl>
      <w:tblPr>
        <w:tblStyle w:val="Tabelacomgrade"/>
        <w:tblW w:w="10064" w:type="dxa"/>
        <w:jc w:val="center"/>
        <w:tblCellSpacing w:w="20" w:type="dxa"/>
        <w:tblInd w:w="-14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1306"/>
        <w:gridCol w:w="871"/>
        <w:gridCol w:w="3062"/>
        <w:gridCol w:w="1830"/>
        <w:gridCol w:w="1145"/>
        <w:gridCol w:w="1850"/>
      </w:tblGrid>
      <w:tr w:rsidR="00DD15EB" w:rsidRPr="008174D5" w:rsidTr="00B34B49">
        <w:trPr>
          <w:trHeight w:val="1371"/>
          <w:tblCellSpacing w:w="20" w:type="dxa"/>
          <w:jc w:val="center"/>
        </w:trPr>
        <w:tc>
          <w:tcPr>
            <w:tcW w:w="1246" w:type="dxa"/>
            <w:shd w:val="clear" w:color="auto" w:fill="D9D9D9" w:themeFill="background1" w:themeFillShade="D9"/>
            <w:vAlign w:val="center"/>
          </w:tcPr>
          <w:p w:rsidR="00DD15EB" w:rsidRPr="00DD15EB" w:rsidRDefault="00DD15EB" w:rsidP="00DD15EB">
            <w:pPr>
              <w:pStyle w:val="TextosemFormatao"/>
              <w:spacing w:after="120"/>
              <w:jc w:val="center"/>
              <w:rPr>
                <w:rFonts w:ascii="Times New Roman" w:eastAsiaTheme="minorHAnsi" w:hAnsi="Times New Roman"/>
                <w:b/>
                <w:sz w:val="22"/>
                <w:szCs w:val="22"/>
              </w:rPr>
            </w:pPr>
            <w:r>
              <w:rPr>
                <w:rFonts w:ascii="Times New Roman" w:eastAsiaTheme="minorHAnsi" w:hAnsi="Times New Roman"/>
                <w:b/>
                <w:sz w:val="22"/>
                <w:szCs w:val="22"/>
              </w:rPr>
              <w:t>Grupo</w:t>
            </w:r>
          </w:p>
        </w:tc>
        <w:tc>
          <w:tcPr>
            <w:tcW w:w="831" w:type="dxa"/>
            <w:shd w:val="clear" w:color="auto" w:fill="D9D9D9" w:themeFill="background1" w:themeFillShade="D9"/>
            <w:vAlign w:val="center"/>
          </w:tcPr>
          <w:p w:rsidR="00DD15EB" w:rsidRPr="00DD15EB" w:rsidRDefault="00DD15EB" w:rsidP="0088295B">
            <w:pPr>
              <w:pStyle w:val="TextosemFormatao"/>
              <w:spacing w:after="120"/>
              <w:jc w:val="center"/>
              <w:rPr>
                <w:rFonts w:ascii="Times New Roman" w:eastAsiaTheme="minorHAnsi" w:hAnsi="Times New Roman"/>
                <w:b/>
                <w:sz w:val="22"/>
                <w:szCs w:val="22"/>
              </w:rPr>
            </w:pPr>
            <w:r w:rsidRPr="00DD15EB">
              <w:rPr>
                <w:rFonts w:ascii="Times New Roman" w:eastAsiaTheme="minorHAnsi" w:hAnsi="Times New Roman"/>
                <w:b/>
                <w:sz w:val="22"/>
                <w:szCs w:val="22"/>
              </w:rPr>
              <w:t>Itens</w:t>
            </w:r>
          </w:p>
        </w:tc>
        <w:tc>
          <w:tcPr>
            <w:tcW w:w="3022" w:type="dxa"/>
            <w:shd w:val="clear" w:color="auto" w:fill="D9D9D9" w:themeFill="background1" w:themeFillShade="D9"/>
            <w:vAlign w:val="center"/>
          </w:tcPr>
          <w:p w:rsidR="00DD15EB" w:rsidRPr="00DD15EB" w:rsidRDefault="00DD15EB" w:rsidP="0088295B">
            <w:pPr>
              <w:pStyle w:val="TextosemFormatao"/>
              <w:spacing w:after="120"/>
              <w:jc w:val="center"/>
              <w:rPr>
                <w:rFonts w:ascii="Times New Roman" w:eastAsiaTheme="minorHAnsi" w:hAnsi="Times New Roman"/>
                <w:b/>
                <w:sz w:val="22"/>
                <w:szCs w:val="22"/>
              </w:rPr>
            </w:pPr>
            <w:r w:rsidRPr="00DD15EB">
              <w:rPr>
                <w:rFonts w:ascii="Times New Roman" w:eastAsiaTheme="minorHAnsi" w:hAnsi="Times New Roman"/>
                <w:b/>
                <w:sz w:val="22"/>
                <w:szCs w:val="22"/>
              </w:rPr>
              <w:t>Descrição</w:t>
            </w:r>
          </w:p>
        </w:tc>
        <w:tc>
          <w:tcPr>
            <w:tcW w:w="1790" w:type="dxa"/>
            <w:shd w:val="clear" w:color="auto" w:fill="D9D9D9" w:themeFill="background1" w:themeFillShade="D9"/>
            <w:vAlign w:val="center"/>
          </w:tcPr>
          <w:p w:rsidR="00DD15EB" w:rsidRPr="00DD15EB" w:rsidRDefault="00DD15EB" w:rsidP="0088295B">
            <w:pPr>
              <w:widowControl w:val="0"/>
              <w:suppressAutoHyphens/>
              <w:jc w:val="center"/>
              <w:rPr>
                <w:rFonts w:eastAsiaTheme="minorHAnsi"/>
                <w:b/>
                <w:kern w:val="0"/>
                <w:sz w:val="22"/>
                <w:szCs w:val="22"/>
                <w:shd w:val="clear" w:color="auto" w:fill="FFFFFF"/>
                <w:lang w:eastAsia="en-US" w:bidi="ar-SA"/>
              </w:rPr>
            </w:pPr>
            <w:r w:rsidRPr="00DD15EB">
              <w:rPr>
                <w:rFonts w:eastAsiaTheme="minorHAnsi"/>
                <w:b/>
                <w:kern w:val="0"/>
                <w:sz w:val="22"/>
                <w:szCs w:val="22"/>
                <w:shd w:val="clear" w:color="auto" w:fill="FFFFFF"/>
                <w:lang w:eastAsia="en-US" w:bidi="ar-SA"/>
              </w:rPr>
              <w:t>UNIDADE DE MEDIDA</w:t>
            </w:r>
          </w:p>
          <w:p w:rsidR="00DD15EB" w:rsidRPr="00DD15EB" w:rsidRDefault="00DD15EB" w:rsidP="0088295B">
            <w:pPr>
              <w:widowControl w:val="0"/>
              <w:suppressAutoHyphens/>
              <w:jc w:val="center"/>
              <w:rPr>
                <w:rFonts w:eastAsiaTheme="minorHAnsi"/>
                <w:b/>
                <w:sz w:val="22"/>
                <w:szCs w:val="22"/>
              </w:rPr>
            </w:pPr>
            <w:r w:rsidRPr="00DD15EB">
              <w:rPr>
                <w:rFonts w:eastAsiaTheme="minorHAnsi"/>
                <w:b/>
                <w:kern w:val="0"/>
                <w:sz w:val="22"/>
                <w:szCs w:val="22"/>
                <w:shd w:val="clear" w:color="auto" w:fill="FFFFFF"/>
                <w:lang w:eastAsia="en-US" w:bidi="ar-SA"/>
              </w:rPr>
              <w:t>(Volume Total Estimado para 12 meses)</w:t>
            </w:r>
          </w:p>
        </w:tc>
        <w:tc>
          <w:tcPr>
            <w:tcW w:w="1105" w:type="dxa"/>
            <w:shd w:val="clear" w:color="auto" w:fill="D9D9D9" w:themeFill="background1" w:themeFillShade="D9"/>
            <w:vAlign w:val="center"/>
          </w:tcPr>
          <w:p w:rsidR="00DD15EB" w:rsidRPr="00DD15EB" w:rsidRDefault="00DD15EB" w:rsidP="0088295B">
            <w:pPr>
              <w:pStyle w:val="TextosemFormatao"/>
              <w:spacing w:after="120"/>
              <w:jc w:val="center"/>
              <w:rPr>
                <w:rFonts w:ascii="Times New Roman" w:eastAsiaTheme="minorHAnsi" w:hAnsi="Times New Roman"/>
                <w:b/>
                <w:sz w:val="22"/>
                <w:szCs w:val="22"/>
              </w:rPr>
            </w:pPr>
            <w:r w:rsidRPr="00DD15EB">
              <w:rPr>
                <w:rFonts w:ascii="Times New Roman" w:eastAsiaTheme="minorHAnsi" w:hAnsi="Times New Roman"/>
                <w:b/>
                <w:sz w:val="22"/>
                <w:szCs w:val="22"/>
              </w:rPr>
              <w:t xml:space="preserve">Valor </w:t>
            </w:r>
          </w:p>
          <w:p w:rsidR="00DD15EB" w:rsidRPr="00DD15EB" w:rsidRDefault="00DD15EB" w:rsidP="0088295B">
            <w:pPr>
              <w:pStyle w:val="TextosemFormatao"/>
              <w:spacing w:after="120"/>
              <w:jc w:val="center"/>
              <w:rPr>
                <w:rFonts w:ascii="Times New Roman" w:eastAsiaTheme="minorHAnsi" w:hAnsi="Times New Roman"/>
                <w:b/>
                <w:sz w:val="22"/>
                <w:szCs w:val="22"/>
              </w:rPr>
            </w:pPr>
            <w:r w:rsidRPr="00DD15EB">
              <w:rPr>
                <w:rFonts w:ascii="Times New Roman" w:eastAsiaTheme="minorHAnsi" w:hAnsi="Times New Roman"/>
                <w:b/>
                <w:sz w:val="22"/>
                <w:szCs w:val="22"/>
              </w:rPr>
              <w:t>Unitário</w:t>
            </w:r>
          </w:p>
          <w:p w:rsidR="00DD15EB" w:rsidRPr="00DD15EB" w:rsidRDefault="00DD15EB" w:rsidP="0088295B">
            <w:pPr>
              <w:pStyle w:val="TextosemFormatao"/>
              <w:spacing w:after="120"/>
              <w:jc w:val="center"/>
              <w:rPr>
                <w:rFonts w:ascii="Times New Roman" w:eastAsiaTheme="minorHAnsi" w:hAnsi="Times New Roman"/>
                <w:b/>
                <w:sz w:val="22"/>
                <w:szCs w:val="22"/>
              </w:rPr>
            </w:pPr>
            <w:r w:rsidRPr="00DD15EB">
              <w:rPr>
                <w:rFonts w:ascii="Times New Roman" w:eastAsiaTheme="minorHAnsi" w:hAnsi="Times New Roman"/>
                <w:b/>
                <w:sz w:val="22"/>
                <w:szCs w:val="22"/>
              </w:rPr>
              <w:t>(R$)</w:t>
            </w:r>
          </w:p>
        </w:tc>
        <w:tc>
          <w:tcPr>
            <w:tcW w:w="1790" w:type="dxa"/>
            <w:shd w:val="clear" w:color="auto" w:fill="D9D9D9" w:themeFill="background1" w:themeFillShade="D9"/>
            <w:vAlign w:val="center"/>
          </w:tcPr>
          <w:p w:rsidR="00DD15EB" w:rsidRPr="00DD15EB" w:rsidRDefault="00DD15EB" w:rsidP="0088295B">
            <w:pPr>
              <w:pStyle w:val="TextosemFormatao"/>
              <w:spacing w:after="120"/>
              <w:jc w:val="center"/>
              <w:rPr>
                <w:rFonts w:ascii="Times New Roman" w:eastAsiaTheme="minorHAnsi" w:hAnsi="Times New Roman"/>
                <w:b/>
                <w:sz w:val="22"/>
                <w:szCs w:val="22"/>
              </w:rPr>
            </w:pPr>
            <w:r w:rsidRPr="00DD15EB">
              <w:rPr>
                <w:rFonts w:ascii="Times New Roman" w:eastAsiaTheme="minorHAnsi" w:hAnsi="Times New Roman"/>
                <w:b/>
                <w:sz w:val="22"/>
                <w:szCs w:val="22"/>
              </w:rPr>
              <w:t xml:space="preserve">Valor </w:t>
            </w:r>
          </w:p>
          <w:p w:rsidR="00DD15EB" w:rsidRPr="00DD15EB" w:rsidRDefault="00DD15EB" w:rsidP="0088295B">
            <w:pPr>
              <w:pStyle w:val="TextosemFormatao"/>
              <w:spacing w:after="120"/>
              <w:jc w:val="center"/>
              <w:rPr>
                <w:rFonts w:ascii="Times New Roman" w:eastAsiaTheme="minorHAnsi" w:hAnsi="Times New Roman"/>
                <w:b/>
                <w:sz w:val="22"/>
                <w:szCs w:val="22"/>
              </w:rPr>
            </w:pPr>
            <w:r w:rsidRPr="00DD15EB">
              <w:rPr>
                <w:rFonts w:ascii="Times New Roman" w:eastAsiaTheme="minorHAnsi" w:hAnsi="Times New Roman"/>
                <w:b/>
                <w:sz w:val="22"/>
                <w:szCs w:val="22"/>
              </w:rPr>
              <w:t>Global</w:t>
            </w:r>
          </w:p>
          <w:p w:rsidR="00DD15EB" w:rsidRPr="00DD15EB" w:rsidRDefault="00DD15EB" w:rsidP="0088295B">
            <w:pPr>
              <w:pStyle w:val="TextosemFormatao"/>
              <w:spacing w:after="120"/>
              <w:jc w:val="center"/>
              <w:rPr>
                <w:rFonts w:ascii="Times New Roman" w:eastAsiaTheme="minorHAnsi" w:hAnsi="Times New Roman"/>
                <w:b/>
                <w:sz w:val="22"/>
                <w:szCs w:val="22"/>
              </w:rPr>
            </w:pPr>
            <w:r w:rsidRPr="00DD15EB">
              <w:rPr>
                <w:rFonts w:ascii="Times New Roman" w:eastAsiaTheme="minorHAnsi" w:hAnsi="Times New Roman"/>
                <w:b/>
                <w:sz w:val="22"/>
                <w:szCs w:val="22"/>
              </w:rPr>
              <w:t>(R$)</w:t>
            </w:r>
          </w:p>
        </w:tc>
      </w:tr>
      <w:tr w:rsidR="00DD15EB" w:rsidRPr="004D47D4" w:rsidTr="00B34B49">
        <w:trPr>
          <w:tblCellSpacing w:w="20" w:type="dxa"/>
          <w:jc w:val="center"/>
        </w:trPr>
        <w:tc>
          <w:tcPr>
            <w:tcW w:w="1246" w:type="dxa"/>
            <w:vMerge w:val="restart"/>
            <w:shd w:val="clear" w:color="auto" w:fill="D9D9D9" w:themeFill="background1" w:themeFillShade="D9"/>
            <w:vAlign w:val="center"/>
          </w:tcPr>
          <w:p w:rsidR="00DD15EB" w:rsidRDefault="00DD15EB" w:rsidP="00DD15EB">
            <w:pPr>
              <w:pStyle w:val="TextosemFormatao"/>
              <w:spacing w:after="120"/>
              <w:jc w:val="center"/>
              <w:rPr>
                <w:rFonts w:ascii="Times New Roman" w:eastAsiaTheme="minorHAnsi" w:hAnsi="Times New Roman"/>
                <w:b/>
                <w:color w:val="000000"/>
                <w:sz w:val="22"/>
                <w:szCs w:val="22"/>
              </w:rPr>
            </w:pPr>
            <w:r>
              <w:rPr>
                <w:rFonts w:ascii="Times New Roman" w:eastAsiaTheme="minorHAnsi" w:hAnsi="Times New Roman"/>
                <w:b/>
                <w:color w:val="000000"/>
                <w:sz w:val="22"/>
                <w:szCs w:val="22"/>
              </w:rPr>
              <w:t>01</w:t>
            </w:r>
          </w:p>
          <w:p w:rsidR="00111EE2" w:rsidRPr="00DD15EB" w:rsidRDefault="00111EE2" w:rsidP="00DD15EB">
            <w:pPr>
              <w:pStyle w:val="TextosemFormatao"/>
              <w:spacing w:after="120"/>
              <w:jc w:val="center"/>
              <w:rPr>
                <w:rFonts w:ascii="Times New Roman" w:eastAsiaTheme="minorHAnsi" w:hAnsi="Times New Roman"/>
                <w:b/>
                <w:color w:val="000000"/>
                <w:sz w:val="22"/>
                <w:szCs w:val="22"/>
              </w:rPr>
            </w:pPr>
            <w:r>
              <w:rPr>
                <w:rFonts w:ascii="Times New Roman" w:eastAsiaTheme="minorHAnsi" w:hAnsi="Times New Roman"/>
                <w:b/>
                <w:color w:val="000000"/>
                <w:sz w:val="22"/>
                <w:szCs w:val="22"/>
              </w:rPr>
              <w:t>(SR/MG)</w:t>
            </w:r>
          </w:p>
        </w:tc>
        <w:tc>
          <w:tcPr>
            <w:tcW w:w="831" w:type="dxa"/>
            <w:shd w:val="clear" w:color="auto" w:fill="auto"/>
            <w:vAlign w:val="center"/>
          </w:tcPr>
          <w:p w:rsidR="00DD15EB" w:rsidRPr="00DD15EB" w:rsidRDefault="00DD15EB" w:rsidP="00DD15EB">
            <w:pPr>
              <w:pStyle w:val="TextosemFormatao"/>
              <w:spacing w:after="120"/>
              <w:jc w:val="center"/>
              <w:rPr>
                <w:rFonts w:ascii="Times New Roman" w:eastAsiaTheme="minorHAnsi" w:hAnsi="Times New Roman"/>
                <w:b/>
                <w:color w:val="000000"/>
                <w:sz w:val="22"/>
                <w:szCs w:val="22"/>
              </w:rPr>
            </w:pPr>
            <w:r w:rsidRPr="00DD15EB">
              <w:rPr>
                <w:rFonts w:ascii="Times New Roman" w:eastAsiaTheme="minorHAnsi" w:hAnsi="Times New Roman"/>
                <w:b/>
                <w:color w:val="000000"/>
                <w:sz w:val="22"/>
                <w:szCs w:val="22"/>
              </w:rPr>
              <w:t>01</w:t>
            </w:r>
          </w:p>
        </w:tc>
        <w:tc>
          <w:tcPr>
            <w:tcW w:w="3022" w:type="dxa"/>
            <w:shd w:val="clear" w:color="auto" w:fill="auto"/>
          </w:tcPr>
          <w:p w:rsidR="00DD15EB" w:rsidRPr="00F365C7" w:rsidRDefault="00DD15EB" w:rsidP="00DD15EB">
            <w:pPr>
              <w:pStyle w:val="TextosemFormatao"/>
              <w:spacing w:after="0"/>
              <w:rPr>
                <w:rFonts w:ascii="Times New Roman" w:eastAsiaTheme="minorHAnsi" w:hAnsi="Times New Roman"/>
                <w:sz w:val="20"/>
                <w:szCs w:val="20"/>
              </w:rPr>
            </w:pPr>
            <w:r w:rsidRPr="00F365C7">
              <w:rPr>
                <w:rFonts w:ascii="Times New Roman" w:eastAsiaTheme="minorHAnsi" w:hAnsi="Times New Roman"/>
                <w:color w:val="000000"/>
                <w:sz w:val="20"/>
                <w:szCs w:val="20"/>
              </w:rPr>
              <w:t xml:space="preserve">Serviços de </w:t>
            </w:r>
            <w:proofErr w:type="spellStart"/>
            <w:r w:rsidRPr="00F365C7">
              <w:rPr>
                <w:rFonts w:ascii="Times New Roman" w:eastAsiaTheme="minorHAnsi" w:hAnsi="Times New Roman"/>
                <w:color w:val="000000"/>
                <w:sz w:val="20"/>
                <w:szCs w:val="20"/>
              </w:rPr>
              <w:t>Service</w:t>
            </w:r>
            <w:proofErr w:type="spellEnd"/>
            <w:r w:rsidRPr="00F365C7">
              <w:rPr>
                <w:rFonts w:ascii="Times New Roman" w:eastAsiaTheme="minorHAnsi" w:hAnsi="Times New Roman"/>
                <w:color w:val="000000"/>
                <w:sz w:val="20"/>
                <w:szCs w:val="20"/>
              </w:rPr>
              <w:t xml:space="preserve"> </w:t>
            </w:r>
            <w:proofErr w:type="spellStart"/>
            <w:r w:rsidRPr="00F365C7">
              <w:rPr>
                <w:rFonts w:ascii="Times New Roman" w:eastAsiaTheme="minorHAnsi" w:hAnsi="Times New Roman"/>
                <w:color w:val="000000"/>
                <w:sz w:val="20"/>
                <w:szCs w:val="20"/>
              </w:rPr>
              <w:t>Desk</w:t>
            </w:r>
            <w:proofErr w:type="spellEnd"/>
            <w:r w:rsidRPr="00F365C7">
              <w:rPr>
                <w:rFonts w:ascii="Times New Roman" w:eastAsiaTheme="minorHAnsi" w:hAnsi="Times New Roman"/>
                <w:color w:val="000000"/>
                <w:sz w:val="20"/>
                <w:szCs w:val="20"/>
              </w:rPr>
              <w:t>. Níveis 1º, 2º e 3º incluindo a implantação da Central de Serviços (</w:t>
            </w:r>
            <w:proofErr w:type="spellStart"/>
            <w:r w:rsidRPr="00F365C7">
              <w:rPr>
                <w:rFonts w:ascii="Times New Roman" w:eastAsiaTheme="minorHAnsi" w:hAnsi="Times New Roman"/>
                <w:color w:val="000000"/>
                <w:sz w:val="20"/>
                <w:szCs w:val="20"/>
              </w:rPr>
              <w:t>Service</w:t>
            </w:r>
            <w:proofErr w:type="spellEnd"/>
            <w:r w:rsidRPr="00F365C7">
              <w:rPr>
                <w:rFonts w:ascii="Times New Roman" w:eastAsiaTheme="minorHAnsi" w:hAnsi="Times New Roman"/>
                <w:color w:val="000000"/>
                <w:sz w:val="20"/>
                <w:szCs w:val="20"/>
              </w:rPr>
              <w:t xml:space="preserve"> </w:t>
            </w:r>
            <w:proofErr w:type="spellStart"/>
            <w:r w:rsidRPr="00F365C7">
              <w:rPr>
                <w:rFonts w:ascii="Times New Roman" w:eastAsiaTheme="minorHAnsi" w:hAnsi="Times New Roman"/>
                <w:color w:val="000000"/>
                <w:sz w:val="20"/>
                <w:szCs w:val="20"/>
              </w:rPr>
              <w:t>Desk</w:t>
            </w:r>
            <w:proofErr w:type="spellEnd"/>
            <w:r w:rsidRPr="00F365C7">
              <w:rPr>
                <w:rFonts w:ascii="Times New Roman" w:eastAsiaTheme="minorHAnsi" w:hAnsi="Times New Roman"/>
                <w:color w:val="000000"/>
                <w:sz w:val="20"/>
                <w:szCs w:val="20"/>
              </w:rPr>
              <w:t>).</w:t>
            </w:r>
          </w:p>
        </w:tc>
        <w:tc>
          <w:tcPr>
            <w:tcW w:w="1790" w:type="dxa"/>
            <w:shd w:val="clear" w:color="auto" w:fill="auto"/>
            <w:vAlign w:val="center"/>
          </w:tcPr>
          <w:p w:rsidR="00DD15EB" w:rsidRPr="00F365C7" w:rsidRDefault="00DD15EB" w:rsidP="00DD15EB">
            <w:pPr>
              <w:widowControl w:val="0"/>
              <w:suppressAutoHyphens/>
              <w:jc w:val="center"/>
              <w:rPr>
                <w:rFonts w:eastAsia="Arial Unicode MS"/>
                <w:kern w:val="0"/>
                <w:sz w:val="20"/>
                <w:szCs w:val="20"/>
                <w:lang w:bidi="ar-SA"/>
              </w:rPr>
            </w:pPr>
            <w:r w:rsidRPr="00F365C7">
              <w:rPr>
                <w:rFonts w:eastAsia="Arial Unicode MS"/>
                <w:kern w:val="0"/>
                <w:sz w:val="20"/>
                <w:szCs w:val="20"/>
                <w:lang w:bidi="ar-SA"/>
              </w:rPr>
              <w:t>6.000</w:t>
            </w:r>
          </w:p>
          <w:p w:rsidR="00DD15EB" w:rsidRPr="00F365C7" w:rsidRDefault="00DD15EB" w:rsidP="00DD15EB">
            <w:pPr>
              <w:widowControl w:val="0"/>
              <w:suppressAutoHyphens/>
              <w:jc w:val="center"/>
              <w:rPr>
                <w:rFonts w:eastAsia="Arial Unicode MS"/>
                <w:kern w:val="0"/>
                <w:sz w:val="20"/>
                <w:szCs w:val="20"/>
                <w:lang w:bidi="ar-SA"/>
              </w:rPr>
            </w:pPr>
            <w:proofErr w:type="gramStart"/>
            <w:r w:rsidRPr="00F365C7">
              <w:rPr>
                <w:rFonts w:eastAsia="Arial Unicode MS"/>
                <w:kern w:val="0"/>
                <w:sz w:val="20"/>
                <w:szCs w:val="20"/>
                <w:lang w:bidi="ar-SA"/>
              </w:rPr>
              <w:t>chamados</w:t>
            </w:r>
            <w:proofErr w:type="gramEnd"/>
          </w:p>
        </w:tc>
        <w:tc>
          <w:tcPr>
            <w:tcW w:w="1105" w:type="dxa"/>
            <w:shd w:val="clear" w:color="auto" w:fill="auto"/>
            <w:vAlign w:val="center"/>
          </w:tcPr>
          <w:p w:rsidR="00DD15EB" w:rsidRPr="007970CC" w:rsidRDefault="00DD15EB" w:rsidP="00DD15EB">
            <w:pPr>
              <w:pStyle w:val="TextosemFormatao"/>
              <w:spacing w:after="0"/>
              <w:jc w:val="center"/>
              <w:rPr>
                <w:b/>
                <w:sz w:val="20"/>
                <w:szCs w:val="20"/>
              </w:rPr>
            </w:pPr>
            <w:r w:rsidRPr="007970CC">
              <w:rPr>
                <w:rFonts w:ascii="Times New Roman" w:hAnsi="Times New Roman"/>
                <w:b/>
                <w:sz w:val="20"/>
                <w:szCs w:val="20"/>
              </w:rPr>
              <w:t>61,423</w:t>
            </w:r>
          </w:p>
        </w:tc>
        <w:tc>
          <w:tcPr>
            <w:tcW w:w="1790" w:type="dxa"/>
            <w:shd w:val="clear" w:color="auto" w:fill="auto"/>
            <w:vAlign w:val="center"/>
          </w:tcPr>
          <w:p w:rsidR="00DD15EB" w:rsidRPr="00F365C7" w:rsidRDefault="00DD15EB" w:rsidP="00DD15EB">
            <w:pPr>
              <w:pStyle w:val="TextosemFormatao"/>
              <w:spacing w:after="0"/>
              <w:jc w:val="center"/>
              <w:rPr>
                <w:rFonts w:ascii="Times New Roman" w:hAnsi="Times New Roman"/>
                <w:sz w:val="20"/>
                <w:szCs w:val="20"/>
              </w:rPr>
            </w:pPr>
            <w:r w:rsidRPr="00F365C7">
              <w:rPr>
                <w:rFonts w:ascii="Times New Roman" w:hAnsi="Times New Roman"/>
                <w:sz w:val="20"/>
                <w:szCs w:val="20"/>
              </w:rPr>
              <w:t>368.539,40</w:t>
            </w:r>
          </w:p>
        </w:tc>
      </w:tr>
      <w:tr w:rsidR="00DD15EB" w:rsidRPr="004D47D4" w:rsidTr="00B34B49">
        <w:trPr>
          <w:tblCellSpacing w:w="20" w:type="dxa"/>
          <w:jc w:val="center"/>
        </w:trPr>
        <w:tc>
          <w:tcPr>
            <w:tcW w:w="1246" w:type="dxa"/>
            <w:vMerge/>
            <w:shd w:val="clear" w:color="auto" w:fill="D9D9D9" w:themeFill="background1" w:themeFillShade="D9"/>
            <w:vAlign w:val="center"/>
          </w:tcPr>
          <w:p w:rsidR="00DD15EB" w:rsidRPr="00DD15EB" w:rsidRDefault="00DD15EB" w:rsidP="00DD15EB">
            <w:pPr>
              <w:pStyle w:val="TextosemFormatao"/>
              <w:spacing w:after="120"/>
              <w:jc w:val="center"/>
              <w:rPr>
                <w:rFonts w:ascii="Times New Roman" w:eastAsiaTheme="minorHAnsi" w:hAnsi="Times New Roman"/>
                <w:b/>
                <w:color w:val="000000"/>
                <w:sz w:val="22"/>
                <w:szCs w:val="22"/>
              </w:rPr>
            </w:pPr>
          </w:p>
        </w:tc>
        <w:tc>
          <w:tcPr>
            <w:tcW w:w="831" w:type="dxa"/>
            <w:shd w:val="clear" w:color="auto" w:fill="auto"/>
            <w:vAlign w:val="center"/>
          </w:tcPr>
          <w:p w:rsidR="00DD15EB" w:rsidRPr="00DD15EB" w:rsidRDefault="00DD15EB" w:rsidP="00DD15EB">
            <w:pPr>
              <w:pStyle w:val="TextosemFormatao"/>
              <w:spacing w:after="120"/>
              <w:jc w:val="center"/>
              <w:rPr>
                <w:rFonts w:ascii="Times New Roman" w:eastAsiaTheme="minorHAnsi" w:hAnsi="Times New Roman"/>
                <w:b/>
                <w:color w:val="000000"/>
                <w:sz w:val="22"/>
                <w:szCs w:val="22"/>
              </w:rPr>
            </w:pPr>
            <w:r w:rsidRPr="00DD15EB">
              <w:rPr>
                <w:rFonts w:ascii="Times New Roman" w:eastAsiaTheme="minorHAnsi" w:hAnsi="Times New Roman"/>
                <w:b/>
                <w:color w:val="000000"/>
                <w:sz w:val="22"/>
                <w:szCs w:val="22"/>
              </w:rPr>
              <w:t>02</w:t>
            </w:r>
          </w:p>
        </w:tc>
        <w:tc>
          <w:tcPr>
            <w:tcW w:w="3022" w:type="dxa"/>
            <w:shd w:val="clear" w:color="auto" w:fill="auto"/>
          </w:tcPr>
          <w:p w:rsidR="00DD15EB" w:rsidRPr="00F365C7" w:rsidRDefault="00DD15EB" w:rsidP="009116AE">
            <w:pPr>
              <w:pStyle w:val="TextosemFormatao"/>
              <w:spacing w:after="0"/>
              <w:rPr>
                <w:rFonts w:ascii="Times New Roman" w:eastAsiaTheme="minorHAnsi" w:hAnsi="Times New Roman"/>
                <w:sz w:val="20"/>
                <w:szCs w:val="20"/>
              </w:rPr>
            </w:pPr>
            <w:r w:rsidRPr="00F365C7">
              <w:rPr>
                <w:rFonts w:ascii="Times New Roman" w:eastAsiaTheme="minorHAnsi" w:hAnsi="Times New Roman"/>
                <w:sz w:val="20"/>
                <w:szCs w:val="20"/>
              </w:rPr>
              <w:t xml:space="preserve">Serviços de </w:t>
            </w:r>
            <w:proofErr w:type="spellStart"/>
            <w:r w:rsidRPr="00F365C7">
              <w:rPr>
                <w:rFonts w:ascii="Times New Roman" w:eastAsiaTheme="minorHAnsi" w:hAnsi="Times New Roman"/>
                <w:sz w:val="20"/>
                <w:szCs w:val="20"/>
              </w:rPr>
              <w:t>Service</w:t>
            </w:r>
            <w:proofErr w:type="spellEnd"/>
            <w:r w:rsidRPr="00F365C7">
              <w:rPr>
                <w:rFonts w:ascii="Times New Roman" w:eastAsiaTheme="minorHAnsi" w:hAnsi="Times New Roman"/>
                <w:sz w:val="20"/>
                <w:szCs w:val="20"/>
              </w:rPr>
              <w:t xml:space="preserve"> </w:t>
            </w:r>
            <w:proofErr w:type="spellStart"/>
            <w:r w:rsidRPr="00F365C7">
              <w:rPr>
                <w:rFonts w:ascii="Times New Roman" w:eastAsiaTheme="minorHAnsi" w:hAnsi="Times New Roman"/>
                <w:sz w:val="20"/>
                <w:szCs w:val="20"/>
              </w:rPr>
              <w:t>Desk</w:t>
            </w:r>
            <w:proofErr w:type="spellEnd"/>
            <w:r w:rsidRPr="00F365C7">
              <w:rPr>
                <w:rFonts w:ascii="Times New Roman" w:eastAsiaTheme="minorHAnsi" w:hAnsi="Times New Roman"/>
                <w:sz w:val="20"/>
                <w:szCs w:val="20"/>
              </w:rPr>
              <w:t xml:space="preserve"> de 3º nível (execução de rotinas preve</w:t>
            </w:r>
            <w:r w:rsidRPr="00F365C7">
              <w:rPr>
                <w:rFonts w:ascii="Times New Roman" w:eastAsiaTheme="minorHAnsi" w:hAnsi="Times New Roman"/>
                <w:sz w:val="20"/>
                <w:szCs w:val="20"/>
              </w:rPr>
              <w:t>n</w:t>
            </w:r>
            <w:r w:rsidRPr="00F365C7">
              <w:rPr>
                <w:rFonts w:ascii="Times New Roman" w:eastAsiaTheme="minorHAnsi" w:hAnsi="Times New Roman"/>
                <w:sz w:val="20"/>
                <w:szCs w:val="20"/>
              </w:rPr>
              <w:t>tivas e manutenção corretiva na infraestrutura de TI para as unid</w:t>
            </w:r>
            <w:r w:rsidRPr="00F365C7">
              <w:rPr>
                <w:rFonts w:ascii="Times New Roman" w:eastAsiaTheme="minorHAnsi" w:hAnsi="Times New Roman"/>
                <w:sz w:val="20"/>
                <w:szCs w:val="20"/>
              </w:rPr>
              <w:t>a</w:t>
            </w:r>
            <w:r w:rsidRPr="00F365C7">
              <w:rPr>
                <w:rFonts w:ascii="Times New Roman" w:eastAsiaTheme="minorHAnsi" w:hAnsi="Times New Roman"/>
                <w:sz w:val="20"/>
                <w:szCs w:val="20"/>
              </w:rPr>
              <w:t xml:space="preserve">des do DPF </w:t>
            </w:r>
            <w:r w:rsidR="009116AE">
              <w:rPr>
                <w:rFonts w:ascii="Times New Roman" w:eastAsiaTheme="minorHAnsi" w:hAnsi="Times New Roman"/>
                <w:sz w:val="20"/>
                <w:szCs w:val="20"/>
              </w:rPr>
              <w:t xml:space="preserve">em </w:t>
            </w:r>
            <w:r w:rsidR="009116AE" w:rsidRPr="007970CC">
              <w:rPr>
                <w:rFonts w:ascii="Times New Roman" w:eastAsiaTheme="minorHAnsi" w:hAnsi="Times New Roman"/>
                <w:sz w:val="20"/>
                <w:szCs w:val="20"/>
              </w:rPr>
              <w:t>MG</w:t>
            </w:r>
            <w:r w:rsidRPr="007970CC">
              <w:rPr>
                <w:rFonts w:ascii="Times New Roman" w:eastAsiaTheme="minorHAnsi" w:hAnsi="Times New Roman"/>
                <w:sz w:val="20"/>
                <w:szCs w:val="20"/>
              </w:rPr>
              <w:t>)</w:t>
            </w:r>
          </w:p>
        </w:tc>
        <w:tc>
          <w:tcPr>
            <w:tcW w:w="1790" w:type="dxa"/>
            <w:shd w:val="clear" w:color="auto" w:fill="auto"/>
            <w:vAlign w:val="center"/>
          </w:tcPr>
          <w:p w:rsidR="00DD15EB" w:rsidRPr="00F365C7" w:rsidRDefault="00DD15EB" w:rsidP="00DD15EB">
            <w:pPr>
              <w:widowControl w:val="0"/>
              <w:suppressAutoHyphens/>
              <w:jc w:val="center"/>
              <w:rPr>
                <w:rFonts w:eastAsia="Arial Unicode MS"/>
                <w:kern w:val="0"/>
                <w:sz w:val="20"/>
                <w:szCs w:val="20"/>
                <w:lang w:bidi="ar-SA"/>
              </w:rPr>
            </w:pPr>
            <w:r w:rsidRPr="00F365C7">
              <w:rPr>
                <w:rFonts w:eastAsia="Arial Unicode MS"/>
                <w:kern w:val="0"/>
                <w:sz w:val="20"/>
                <w:szCs w:val="20"/>
                <w:lang w:bidi="ar-SA"/>
              </w:rPr>
              <w:t>4.000</w:t>
            </w:r>
          </w:p>
          <w:p w:rsidR="00DD15EB" w:rsidRPr="00F365C7" w:rsidRDefault="00DD15EB" w:rsidP="00DD15EB">
            <w:pPr>
              <w:widowControl w:val="0"/>
              <w:suppressAutoHyphens/>
              <w:jc w:val="center"/>
              <w:rPr>
                <w:rFonts w:eastAsia="Arial Unicode MS"/>
                <w:kern w:val="0"/>
                <w:sz w:val="20"/>
                <w:szCs w:val="20"/>
                <w:lang w:bidi="ar-SA"/>
              </w:rPr>
            </w:pPr>
            <w:r w:rsidRPr="00F365C7">
              <w:rPr>
                <w:rFonts w:eastAsia="Arial Unicode MS"/>
                <w:kern w:val="0"/>
                <w:sz w:val="20"/>
                <w:szCs w:val="20"/>
                <w:lang w:bidi="ar-SA"/>
              </w:rPr>
              <w:t>UDPFS</w:t>
            </w:r>
          </w:p>
        </w:tc>
        <w:tc>
          <w:tcPr>
            <w:tcW w:w="1105" w:type="dxa"/>
            <w:shd w:val="clear" w:color="auto" w:fill="auto"/>
            <w:vAlign w:val="center"/>
          </w:tcPr>
          <w:p w:rsidR="00DD15EB" w:rsidRPr="007970CC" w:rsidRDefault="00DD15EB" w:rsidP="00DD15EB">
            <w:pPr>
              <w:pStyle w:val="TextosemFormatao"/>
              <w:spacing w:after="0"/>
              <w:jc w:val="center"/>
              <w:rPr>
                <w:rFonts w:ascii="Times New Roman" w:hAnsi="Times New Roman"/>
                <w:b/>
                <w:sz w:val="20"/>
                <w:szCs w:val="20"/>
              </w:rPr>
            </w:pPr>
            <w:r w:rsidRPr="007970CC">
              <w:rPr>
                <w:rFonts w:ascii="Times New Roman" w:hAnsi="Times New Roman"/>
                <w:b/>
                <w:sz w:val="20"/>
                <w:szCs w:val="20"/>
              </w:rPr>
              <w:t>35,83</w:t>
            </w:r>
          </w:p>
        </w:tc>
        <w:tc>
          <w:tcPr>
            <w:tcW w:w="1790" w:type="dxa"/>
            <w:shd w:val="clear" w:color="auto" w:fill="auto"/>
            <w:vAlign w:val="center"/>
          </w:tcPr>
          <w:p w:rsidR="00DD15EB" w:rsidRPr="00F365C7" w:rsidRDefault="00DD15EB" w:rsidP="00DD15EB">
            <w:pPr>
              <w:pStyle w:val="TextosemFormatao"/>
              <w:spacing w:after="0"/>
              <w:jc w:val="center"/>
              <w:rPr>
                <w:rFonts w:ascii="Times New Roman" w:hAnsi="Times New Roman"/>
                <w:sz w:val="20"/>
                <w:szCs w:val="20"/>
              </w:rPr>
            </w:pPr>
            <w:r w:rsidRPr="00F365C7">
              <w:rPr>
                <w:rFonts w:ascii="Times New Roman" w:hAnsi="Times New Roman"/>
                <w:sz w:val="20"/>
                <w:szCs w:val="20"/>
              </w:rPr>
              <w:t>143.320,88</w:t>
            </w:r>
          </w:p>
        </w:tc>
      </w:tr>
      <w:tr w:rsidR="00DD15EB" w:rsidRPr="004D47D4" w:rsidTr="00B34B49">
        <w:trPr>
          <w:tblCellSpacing w:w="20" w:type="dxa"/>
          <w:jc w:val="center"/>
        </w:trPr>
        <w:tc>
          <w:tcPr>
            <w:tcW w:w="1246" w:type="dxa"/>
            <w:vMerge/>
            <w:shd w:val="clear" w:color="auto" w:fill="D9D9D9" w:themeFill="background1" w:themeFillShade="D9"/>
            <w:vAlign w:val="center"/>
          </w:tcPr>
          <w:p w:rsidR="00DD15EB" w:rsidRPr="00DD15EB" w:rsidRDefault="00DD15EB" w:rsidP="00DD15EB">
            <w:pPr>
              <w:pStyle w:val="TextosemFormatao"/>
              <w:spacing w:after="120"/>
              <w:jc w:val="center"/>
              <w:rPr>
                <w:rFonts w:ascii="Times New Roman" w:eastAsiaTheme="minorHAnsi" w:hAnsi="Times New Roman"/>
                <w:b/>
                <w:color w:val="000000"/>
                <w:sz w:val="22"/>
                <w:szCs w:val="22"/>
              </w:rPr>
            </w:pPr>
          </w:p>
        </w:tc>
        <w:tc>
          <w:tcPr>
            <w:tcW w:w="3893" w:type="dxa"/>
            <w:gridSpan w:val="2"/>
            <w:shd w:val="clear" w:color="auto" w:fill="D9D9D9" w:themeFill="background1" w:themeFillShade="D9"/>
            <w:vAlign w:val="center"/>
          </w:tcPr>
          <w:p w:rsidR="00DD15EB" w:rsidRPr="00B65FD5" w:rsidRDefault="00DD15EB" w:rsidP="00DD15EB">
            <w:pPr>
              <w:pStyle w:val="TextosemFormatao"/>
              <w:spacing w:after="0"/>
              <w:jc w:val="center"/>
              <w:rPr>
                <w:rFonts w:ascii="Times New Roman" w:eastAsiaTheme="minorHAnsi" w:hAnsi="Times New Roman"/>
                <w:b/>
                <w:color w:val="000000"/>
                <w:sz w:val="20"/>
                <w:szCs w:val="20"/>
              </w:rPr>
            </w:pPr>
            <w:r w:rsidRPr="00B65FD5">
              <w:rPr>
                <w:rFonts w:ascii="Times New Roman" w:eastAsiaTheme="minorHAnsi" w:hAnsi="Times New Roman"/>
                <w:b/>
                <w:color w:val="000000"/>
                <w:sz w:val="20"/>
                <w:szCs w:val="20"/>
              </w:rPr>
              <w:t>Subtotal grupo 01</w:t>
            </w:r>
            <w:r w:rsidRPr="00B65FD5">
              <w:rPr>
                <w:rFonts w:ascii="Times New Roman" w:eastAsiaTheme="minorHAnsi" w:hAnsi="Times New Roman"/>
                <w:b/>
                <w:color w:val="000000"/>
                <w:sz w:val="20"/>
                <w:szCs w:val="20"/>
              </w:rPr>
              <w:sym w:font="Wingdings" w:char="F0E8"/>
            </w:r>
          </w:p>
        </w:tc>
        <w:tc>
          <w:tcPr>
            <w:tcW w:w="2935" w:type="dxa"/>
            <w:gridSpan w:val="2"/>
            <w:shd w:val="clear" w:color="auto" w:fill="D9D9D9" w:themeFill="background1" w:themeFillShade="D9"/>
            <w:vAlign w:val="center"/>
          </w:tcPr>
          <w:p w:rsidR="00DD15EB" w:rsidRPr="00B65FD5" w:rsidRDefault="00DD15EB" w:rsidP="00DD15EB">
            <w:pPr>
              <w:pStyle w:val="TextosemFormatao"/>
              <w:spacing w:after="0"/>
              <w:jc w:val="center"/>
              <w:rPr>
                <w:rFonts w:ascii="Times New Roman" w:eastAsiaTheme="minorHAnsi" w:hAnsi="Times New Roman"/>
                <w:b/>
                <w:sz w:val="20"/>
                <w:szCs w:val="20"/>
              </w:rPr>
            </w:pPr>
            <w:r w:rsidRPr="00B65FD5">
              <w:rPr>
                <w:rFonts w:ascii="Times New Roman" w:eastAsia="Arial Unicode MS" w:hAnsi="Times New Roman"/>
                <w:b/>
                <w:sz w:val="20"/>
                <w:szCs w:val="20"/>
              </w:rPr>
              <w:t>Itens 01 e 02</w:t>
            </w:r>
          </w:p>
        </w:tc>
        <w:tc>
          <w:tcPr>
            <w:tcW w:w="1790" w:type="dxa"/>
            <w:shd w:val="clear" w:color="auto" w:fill="D9D9D9" w:themeFill="background1" w:themeFillShade="D9"/>
            <w:vAlign w:val="center"/>
          </w:tcPr>
          <w:p w:rsidR="00DD15EB" w:rsidRPr="00B65FD5" w:rsidRDefault="00DD15EB" w:rsidP="00DD15EB">
            <w:pPr>
              <w:pStyle w:val="TextosemFormatao"/>
              <w:spacing w:after="0"/>
              <w:jc w:val="center"/>
              <w:rPr>
                <w:rFonts w:ascii="Times New Roman" w:eastAsiaTheme="minorHAnsi" w:hAnsi="Times New Roman"/>
                <w:b/>
                <w:sz w:val="20"/>
                <w:szCs w:val="20"/>
              </w:rPr>
            </w:pPr>
            <w:r w:rsidRPr="00B65FD5">
              <w:rPr>
                <w:rFonts w:ascii="Times New Roman" w:hAnsi="Times New Roman"/>
                <w:b/>
                <w:sz w:val="20"/>
                <w:szCs w:val="20"/>
              </w:rPr>
              <w:t>511.860,28</w:t>
            </w:r>
          </w:p>
        </w:tc>
      </w:tr>
      <w:tr w:rsidR="007970CC" w:rsidRPr="004D47D4" w:rsidTr="00B34B49">
        <w:trPr>
          <w:tblCellSpacing w:w="20" w:type="dxa"/>
          <w:jc w:val="center"/>
        </w:trPr>
        <w:tc>
          <w:tcPr>
            <w:tcW w:w="1246" w:type="dxa"/>
            <w:vMerge w:val="restart"/>
            <w:shd w:val="clear" w:color="auto" w:fill="D9D9D9" w:themeFill="background1" w:themeFillShade="D9"/>
            <w:vAlign w:val="center"/>
          </w:tcPr>
          <w:p w:rsidR="007970CC" w:rsidRDefault="007970CC" w:rsidP="00DD15EB">
            <w:pPr>
              <w:pStyle w:val="TextosemFormatao"/>
              <w:spacing w:after="120"/>
              <w:jc w:val="center"/>
              <w:rPr>
                <w:rFonts w:ascii="Times New Roman" w:eastAsiaTheme="minorHAnsi" w:hAnsi="Times New Roman"/>
                <w:b/>
                <w:color w:val="000000"/>
                <w:sz w:val="22"/>
                <w:szCs w:val="22"/>
              </w:rPr>
            </w:pPr>
            <w:r>
              <w:rPr>
                <w:rFonts w:ascii="Times New Roman" w:eastAsiaTheme="minorHAnsi" w:hAnsi="Times New Roman"/>
                <w:b/>
                <w:color w:val="000000"/>
                <w:sz w:val="22"/>
                <w:szCs w:val="22"/>
              </w:rPr>
              <w:t>02</w:t>
            </w:r>
          </w:p>
          <w:p w:rsidR="007970CC" w:rsidRPr="00DD15EB" w:rsidRDefault="007970CC" w:rsidP="00DD15EB">
            <w:pPr>
              <w:pStyle w:val="TextosemFormatao"/>
              <w:spacing w:after="120"/>
              <w:jc w:val="center"/>
              <w:rPr>
                <w:rFonts w:ascii="Times New Roman" w:eastAsiaTheme="minorHAnsi" w:hAnsi="Times New Roman"/>
                <w:b/>
                <w:color w:val="000000"/>
                <w:sz w:val="22"/>
                <w:szCs w:val="22"/>
              </w:rPr>
            </w:pPr>
            <w:r>
              <w:rPr>
                <w:rFonts w:ascii="Times New Roman" w:eastAsiaTheme="minorHAnsi" w:hAnsi="Times New Roman"/>
                <w:b/>
                <w:color w:val="000000"/>
                <w:sz w:val="22"/>
                <w:szCs w:val="22"/>
              </w:rPr>
              <w:t>(SR/SC)</w:t>
            </w:r>
          </w:p>
        </w:tc>
        <w:tc>
          <w:tcPr>
            <w:tcW w:w="831" w:type="dxa"/>
            <w:shd w:val="clear" w:color="auto" w:fill="auto"/>
            <w:vAlign w:val="center"/>
          </w:tcPr>
          <w:p w:rsidR="007970CC" w:rsidRPr="00DD15EB" w:rsidRDefault="007970CC" w:rsidP="00DD15EB">
            <w:pPr>
              <w:pStyle w:val="TextosemFormatao"/>
              <w:spacing w:after="120"/>
              <w:jc w:val="center"/>
              <w:rPr>
                <w:rFonts w:ascii="Times New Roman" w:eastAsiaTheme="minorHAnsi" w:hAnsi="Times New Roman"/>
                <w:b/>
                <w:color w:val="000000"/>
                <w:sz w:val="22"/>
                <w:szCs w:val="22"/>
              </w:rPr>
            </w:pPr>
            <w:r w:rsidRPr="00DD15EB">
              <w:rPr>
                <w:rFonts w:ascii="Times New Roman" w:eastAsiaTheme="minorHAnsi" w:hAnsi="Times New Roman"/>
                <w:b/>
                <w:color w:val="000000"/>
                <w:sz w:val="22"/>
                <w:szCs w:val="22"/>
              </w:rPr>
              <w:t>03</w:t>
            </w:r>
          </w:p>
        </w:tc>
        <w:tc>
          <w:tcPr>
            <w:tcW w:w="3022" w:type="dxa"/>
            <w:shd w:val="clear" w:color="auto" w:fill="auto"/>
          </w:tcPr>
          <w:p w:rsidR="007970CC" w:rsidRPr="00F365C7" w:rsidRDefault="007970CC" w:rsidP="00DD15EB">
            <w:pPr>
              <w:pStyle w:val="TextosemFormatao"/>
              <w:spacing w:after="0"/>
              <w:rPr>
                <w:rFonts w:ascii="Times New Roman" w:eastAsiaTheme="minorHAnsi" w:hAnsi="Times New Roman"/>
                <w:sz w:val="20"/>
                <w:szCs w:val="20"/>
              </w:rPr>
            </w:pPr>
            <w:r w:rsidRPr="00F365C7">
              <w:rPr>
                <w:rFonts w:ascii="Times New Roman" w:eastAsiaTheme="minorHAnsi" w:hAnsi="Times New Roman"/>
                <w:color w:val="000000"/>
                <w:sz w:val="20"/>
                <w:szCs w:val="20"/>
              </w:rPr>
              <w:t xml:space="preserve">Serviços de </w:t>
            </w:r>
            <w:proofErr w:type="spellStart"/>
            <w:r w:rsidRPr="00F365C7">
              <w:rPr>
                <w:rFonts w:ascii="Times New Roman" w:eastAsiaTheme="minorHAnsi" w:hAnsi="Times New Roman"/>
                <w:color w:val="000000"/>
                <w:sz w:val="20"/>
                <w:szCs w:val="20"/>
              </w:rPr>
              <w:t>Service</w:t>
            </w:r>
            <w:proofErr w:type="spellEnd"/>
            <w:r w:rsidRPr="00F365C7">
              <w:rPr>
                <w:rFonts w:ascii="Times New Roman" w:eastAsiaTheme="minorHAnsi" w:hAnsi="Times New Roman"/>
                <w:color w:val="000000"/>
                <w:sz w:val="20"/>
                <w:szCs w:val="20"/>
              </w:rPr>
              <w:t xml:space="preserve"> </w:t>
            </w:r>
            <w:proofErr w:type="spellStart"/>
            <w:r w:rsidRPr="00F365C7">
              <w:rPr>
                <w:rFonts w:ascii="Times New Roman" w:eastAsiaTheme="minorHAnsi" w:hAnsi="Times New Roman"/>
                <w:color w:val="000000"/>
                <w:sz w:val="20"/>
                <w:szCs w:val="20"/>
              </w:rPr>
              <w:t>Desk</w:t>
            </w:r>
            <w:proofErr w:type="spellEnd"/>
            <w:r w:rsidRPr="00F365C7">
              <w:rPr>
                <w:rFonts w:ascii="Times New Roman" w:eastAsiaTheme="minorHAnsi" w:hAnsi="Times New Roman"/>
                <w:color w:val="000000"/>
                <w:sz w:val="20"/>
                <w:szCs w:val="20"/>
              </w:rPr>
              <w:t>. Níveis 1º, 2º e 3º incluindo a implantação da Central de Serviços (</w:t>
            </w:r>
            <w:proofErr w:type="spellStart"/>
            <w:r w:rsidRPr="00F365C7">
              <w:rPr>
                <w:rFonts w:ascii="Times New Roman" w:eastAsiaTheme="minorHAnsi" w:hAnsi="Times New Roman"/>
                <w:color w:val="000000"/>
                <w:sz w:val="20"/>
                <w:szCs w:val="20"/>
              </w:rPr>
              <w:t>Service</w:t>
            </w:r>
            <w:proofErr w:type="spellEnd"/>
            <w:r w:rsidRPr="00F365C7">
              <w:rPr>
                <w:rFonts w:ascii="Times New Roman" w:eastAsiaTheme="minorHAnsi" w:hAnsi="Times New Roman"/>
                <w:color w:val="000000"/>
                <w:sz w:val="20"/>
                <w:szCs w:val="20"/>
              </w:rPr>
              <w:t xml:space="preserve"> </w:t>
            </w:r>
            <w:proofErr w:type="spellStart"/>
            <w:r w:rsidRPr="00F365C7">
              <w:rPr>
                <w:rFonts w:ascii="Times New Roman" w:eastAsiaTheme="minorHAnsi" w:hAnsi="Times New Roman"/>
                <w:color w:val="000000"/>
                <w:sz w:val="20"/>
                <w:szCs w:val="20"/>
              </w:rPr>
              <w:t>Desk</w:t>
            </w:r>
            <w:proofErr w:type="spellEnd"/>
            <w:r w:rsidRPr="00F365C7">
              <w:rPr>
                <w:rFonts w:ascii="Times New Roman" w:eastAsiaTheme="minorHAnsi" w:hAnsi="Times New Roman"/>
                <w:color w:val="000000"/>
                <w:sz w:val="20"/>
                <w:szCs w:val="20"/>
              </w:rPr>
              <w:t>).</w:t>
            </w:r>
          </w:p>
        </w:tc>
        <w:tc>
          <w:tcPr>
            <w:tcW w:w="1790" w:type="dxa"/>
            <w:shd w:val="clear" w:color="auto" w:fill="auto"/>
            <w:vAlign w:val="center"/>
          </w:tcPr>
          <w:p w:rsidR="007970CC" w:rsidRPr="00F365C7" w:rsidRDefault="007970CC" w:rsidP="00DD15EB">
            <w:pPr>
              <w:widowControl w:val="0"/>
              <w:suppressAutoHyphens/>
              <w:jc w:val="center"/>
              <w:rPr>
                <w:rFonts w:eastAsia="Arial Unicode MS"/>
                <w:kern w:val="0"/>
                <w:sz w:val="20"/>
                <w:szCs w:val="20"/>
                <w:lang w:bidi="ar-SA"/>
              </w:rPr>
            </w:pPr>
            <w:r w:rsidRPr="00F365C7">
              <w:rPr>
                <w:rFonts w:eastAsia="Arial Unicode MS"/>
                <w:kern w:val="0"/>
                <w:sz w:val="20"/>
                <w:szCs w:val="20"/>
                <w:lang w:bidi="ar-SA"/>
              </w:rPr>
              <w:t>6.000</w:t>
            </w:r>
          </w:p>
          <w:p w:rsidR="007970CC" w:rsidRPr="00F365C7" w:rsidRDefault="007970CC" w:rsidP="00DD15EB">
            <w:pPr>
              <w:widowControl w:val="0"/>
              <w:suppressAutoHyphens/>
              <w:jc w:val="center"/>
              <w:rPr>
                <w:rFonts w:eastAsia="Arial Unicode MS"/>
                <w:kern w:val="0"/>
                <w:sz w:val="20"/>
                <w:szCs w:val="20"/>
                <w:lang w:bidi="ar-SA"/>
              </w:rPr>
            </w:pPr>
            <w:proofErr w:type="gramStart"/>
            <w:r w:rsidRPr="00F365C7">
              <w:rPr>
                <w:rFonts w:eastAsia="Arial Unicode MS"/>
                <w:kern w:val="0"/>
                <w:sz w:val="20"/>
                <w:szCs w:val="20"/>
                <w:lang w:bidi="ar-SA"/>
              </w:rPr>
              <w:t>chamados</w:t>
            </w:r>
            <w:proofErr w:type="gramEnd"/>
          </w:p>
        </w:tc>
        <w:tc>
          <w:tcPr>
            <w:tcW w:w="1105" w:type="dxa"/>
            <w:shd w:val="clear" w:color="auto" w:fill="auto"/>
            <w:vAlign w:val="center"/>
          </w:tcPr>
          <w:p w:rsidR="007970CC" w:rsidRDefault="007970CC">
            <w:pPr>
              <w:jc w:val="center"/>
              <w:rPr>
                <w:color w:val="000000"/>
                <w:sz w:val="20"/>
                <w:szCs w:val="20"/>
              </w:rPr>
            </w:pPr>
            <w:r>
              <w:rPr>
                <w:color w:val="000000"/>
                <w:sz w:val="20"/>
                <w:szCs w:val="20"/>
              </w:rPr>
              <w:t xml:space="preserve">                 124,20 </w:t>
            </w:r>
          </w:p>
        </w:tc>
        <w:tc>
          <w:tcPr>
            <w:tcW w:w="1790" w:type="dxa"/>
            <w:shd w:val="clear" w:color="auto" w:fill="auto"/>
            <w:vAlign w:val="center"/>
          </w:tcPr>
          <w:p w:rsidR="007970CC" w:rsidRDefault="007970CC">
            <w:pPr>
              <w:jc w:val="center"/>
              <w:rPr>
                <w:color w:val="000000"/>
                <w:sz w:val="20"/>
                <w:szCs w:val="20"/>
              </w:rPr>
            </w:pPr>
            <w:r>
              <w:rPr>
                <w:color w:val="000000"/>
                <w:sz w:val="20"/>
                <w:szCs w:val="20"/>
              </w:rPr>
              <w:t xml:space="preserve">          1.242.000,00 </w:t>
            </w:r>
          </w:p>
        </w:tc>
      </w:tr>
      <w:tr w:rsidR="007970CC" w:rsidRPr="004D47D4" w:rsidTr="00B34B49">
        <w:trPr>
          <w:tblCellSpacing w:w="20" w:type="dxa"/>
          <w:jc w:val="center"/>
        </w:trPr>
        <w:tc>
          <w:tcPr>
            <w:tcW w:w="1246" w:type="dxa"/>
            <w:vMerge/>
            <w:shd w:val="clear" w:color="auto" w:fill="D9D9D9" w:themeFill="background1" w:themeFillShade="D9"/>
            <w:vAlign w:val="center"/>
          </w:tcPr>
          <w:p w:rsidR="007970CC" w:rsidRPr="00DD15EB" w:rsidRDefault="007970CC" w:rsidP="00DD15EB">
            <w:pPr>
              <w:pStyle w:val="TextosemFormatao"/>
              <w:spacing w:after="120"/>
              <w:jc w:val="center"/>
              <w:rPr>
                <w:rFonts w:ascii="Times New Roman" w:eastAsiaTheme="minorHAnsi" w:hAnsi="Times New Roman"/>
                <w:b/>
                <w:color w:val="000000"/>
                <w:sz w:val="22"/>
                <w:szCs w:val="22"/>
              </w:rPr>
            </w:pPr>
          </w:p>
        </w:tc>
        <w:tc>
          <w:tcPr>
            <w:tcW w:w="831" w:type="dxa"/>
            <w:shd w:val="clear" w:color="auto" w:fill="auto"/>
            <w:vAlign w:val="center"/>
          </w:tcPr>
          <w:p w:rsidR="007970CC" w:rsidRPr="00DD15EB" w:rsidRDefault="007970CC" w:rsidP="00DD15EB">
            <w:pPr>
              <w:pStyle w:val="TextosemFormatao"/>
              <w:spacing w:after="120"/>
              <w:jc w:val="center"/>
              <w:rPr>
                <w:rFonts w:ascii="Times New Roman" w:eastAsiaTheme="minorHAnsi" w:hAnsi="Times New Roman"/>
                <w:b/>
                <w:sz w:val="22"/>
                <w:szCs w:val="22"/>
              </w:rPr>
            </w:pPr>
            <w:r w:rsidRPr="00DD15EB">
              <w:rPr>
                <w:rFonts w:ascii="Times New Roman" w:eastAsiaTheme="minorHAnsi" w:hAnsi="Times New Roman"/>
                <w:b/>
                <w:sz w:val="22"/>
                <w:szCs w:val="22"/>
              </w:rPr>
              <w:t>04</w:t>
            </w:r>
          </w:p>
        </w:tc>
        <w:tc>
          <w:tcPr>
            <w:tcW w:w="3022" w:type="dxa"/>
            <w:shd w:val="clear" w:color="auto" w:fill="auto"/>
          </w:tcPr>
          <w:p w:rsidR="007970CC" w:rsidRPr="00F365C7" w:rsidRDefault="007970CC" w:rsidP="00DD15EB">
            <w:pPr>
              <w:pStyle w:val="TextosemFormatao"/>
              <w:spacing w:after="0"/>
              <w:rPr>
                <w:rFonts w:ascii="Times New Roman" w:eastAsiaTheme="minorHAnsi" w:hAnsi="Times New Roman"/>
                <w:sz w:val="20"/>
                <w:szCs w:val="20"/>
              </w:rPr>
            </w:pPr>
            <w:r w:rsidRPr="00F365C7">
              <w:rPr>
                <w:rFonts w:ascii="Times New Roman" w:eastAsiaTheme="minorHAnsi" w:hAnsi="Times New Roman"/>
                <w:sz w:val="20"/>
                <w:szCs w:val="20"/>
              </w:rPr>
              <w:t xml:space="preserve">Serviços de </w:t>
            </w:r>
            <w:proofErr w:type="spellStart"/>
            <w:r w:rsidRPr="00F365C7">
              <w:rPr>
                <w:rFonts w:ascii="Times New Roman" w:eastAsiaTheme="minorHAnsi" w:hAnsi="Times New Roman"/>
                <w:sz w:val="20"/>
                <w:szCs w:val="20"/>
              </w:rPr>
              <w:t>Service</w:t>
            </w:r>
            <w:proofErr w:type="spellEnd"/>
            <w:r w:rsidRPr="00F365C7">
              <w:rPr>
                <w:rFonts w:ascii="Times New Roman" w:eastAsiaTheme="minorHAnsi" w:hAnsi="Times New Roman"/>
                <w:sz w:val="20"/>
                <w:szCs w:val="20"/>
              </w:rPr>
              <w:t xml:space="preserve"> </w:t>
            </w:r>
            <w:proofErr w:type="spellStart"/>
            <w:r w:rsidRPr="00F365C7">
              <w:rPr>
                <w:rFonts w:ascii="Times New Roman" w:eastAsiaTheme="minorHAnsi" w:hAnsi="Times New Roman"/>
                <w:sz w:val="20"/>
                <w:szCs w:val="20"/>
              </w:rPr>
              <w:t>Desk</w:t>
            </w:r>
            <w:proofErr w:type="spellEnd"/>
            <w:r w:rsidRPr="00F365C7">
              <w:rPr>
                <w:rFonts w:ascii="Times New Roman" w:eastAsiaTheme="minorHAnsi" w:hAnsi="Times New Roman"/>
                <w:sz w:val="20"/>
                <w:szCs w:val="20"/>
              </w:rPr>
              <w:t xml:space="preserve"> de 3º nível (execução de rotinas preve</w:t>
            </w:r>
            <w:r w:rsidRPr="00F365C7">
              <w:rPr>
                <w:rFonts w:ascii="Times New Roman" w:eastAsiaTheme="minorHAnsi" w:hAnsi="Times New Roman"/>
                <w:sz w:val="20"/>
                <w:szCs w:val="20"/>
              </w:rPr>
              <w:t>n</w:t>
            </w:r>
            <w:r w:rsidRPr="00F365C7">
              <w:rPr>
                <w:rFonts w:ascii="Times New Roman" w:eastAsiaTheme="minorHAnsi" w:hAnsi="Times New Roman"/>
                <w:sz w:val="20"/>
                <w:szCs w:val="20"/>
              </w:rPr>
              <w:t>tivas e manutenção corretiva na infraestrutura de TI para as unid</w:t>
            </w:r>
            <w:r w:rsidRPr="00F365C7">
              <w:rPr>
                <w:rFonts w:ascii="Times New Roman" w:eastAsiaTheme="minorHAnsi" w:hAnsi="Times New Roman"/>
                <w:sz w:val="20"/>
                <w:szCs w:val="20"/>
              </w:rPr>
              <w:t>a</w:t>
            </w:r>
            <w:r w:rsidRPr="00F365C7">
              <w:rPr>
                <w:rFonts w:ascii="Times New Roman" w:eastAsiaTheme="minorHAnsi" w:hAnsi="Times New Roman"/>
                <w:sz w:val="20"/>
                <w:szCs w:val="20"/>
              </w:rPr>
              <w:t xml:space="preserve">des do DPF </w:t>
            </w:r>
            <w:r>
              <w:rPr>
                <w:rFonts w:ascii="Times New Roman" w:eastAsiaTheme="minorHAnsi" w:hAnsi="Times New Roman"/>
                <w:sz w:val="20"/>
                <w:szCs w:val="20"/>
              </w:rPr>
              <w:t xml:space="preserve">em </w:t>
            </w:r>
            <w:r w:rsidRPr="00F365C7">
              <w:rPr>
                <w:rFonts w:ascii="Times New Roman" w:eastAsiaTheme="minorHAnsi" w:hAnsi="Times New Roman"/>
                <w:sz w:val="20"/>
                <w:szCs w:val="20"/>
              </w:rPr>
              <w:t>SC)</w:t>
            </w:r>
          </w:p>
        </w:tc>
        <w:tc>
          <w:tcPr>
            <w:tcW w:w="1790" w:type="dxa"/>
            <w:shd w:val="clear" w:color="auto" w:fill="auto"/>
            <w:vAlign w:val="center"/>
          </w:tcPr>
          <w:p w:rsidR="007970CC" w:rsidRPr="00F365C7" w:rsidRDefault="007970CC" w:rsidP="00DD15EB">
            <w:pPr>
              <w:widowControl w:val="0"/>
              <w:suppressAutoHyphens/>
              <w:jc w:val="center"/>
              <w:rPr>
                <w:rFonts w:eastAsia="Arial Unicode MS"/>
                <w:kern w:val="0"/>
                <w:sz w:val="20"/>
                <w:szCs w:val="20"/>
                <w:lang w:bidi="ar-SA"/>
              </w:rPr>
            </w:pPr>
            <w:r w:rsidRPr="00F365C7">
              <w:rPr>
                <w:rFonts w:eastAsia="Arial Unicode MS"/>
                <w:kern w:val="0"/>
                <w:sz w:val="20"/>
                <w:szCs w:val="20"/>
                <w:lang w:bidi="ar-SA"/>
              </w:rPr>
              <w:t>6.000</w:t>
            </w:r>
          </w:p>
          <w:p w:rsidR="007970CC" w:rsidRPr="00F365C7" w:rsidRDefault="007970CC" w:rsidP="00DD15EB">
            <w:pPr>
              <w:widowControl w:val="0"/>
              <w:suppressAutoHyphens/>
              <w:jc w:val="center"/>
              <w:rPr>
                <w:rFonts w:eastAsia="Arial Unicode MS"/>
                <w:kern w:val="0"/>
                <w:sz w:val="20"/>
                <w:szCs w:val="20"/>
                <w:lang w:bidi="ar-SA"/>
              </w:rPr>
            </w:pPr>
            <w:r w:rsidRPr="00F365C7">
              <w:rPr>
                <w:rFonts w:eastAsia="Arial Unicode MS"/>
                <w:kern w:val="0"/>
                <w:sz w:val="20"/>
                <w:szCs w:val="20"/>
                <w:lang w:bidi="ar-SA"/>
              </w:rPr>
              <w:t>UDPFS</w:t>
            </w:r>
          </w:p>
        </w:tc>
        <w:tc>
          <w:tcPr>
            <w:tcW w:w="1105" w:type="dxa"/>
            <w:shd w:val="clear" w:color="auto" w:fill="auto"/>
            <w:vAlign w:val="center"/>
          </w:tcPr>
          <w:p w:rsidR="007970CC" w:rsidRDefault="007970CC">
            <w:pPr>
              <w:jc w:val="center"/>
              <w:rPr>
                <w:color w:val="000000"/>
                <w:sz w:val="20"/>
                <w:szCs w:val="20"/>
              </w:rPr>
            </w:pPr>
            <w:r>
              <w:rPr>
                <w:color w:val="000000"/>
                <w:sz w:val="20"/>
                <w:szCs w:val="20"/>
              </w:rPr>
              <w:t xml:space="preserve">                   74,33 </w:t>
            </w:r>
          </w:p>
        </w:tc>
        <w:tc>
          <w:tcPr>
            <w:tcW w:w="1790" w:type="dxa"/>
            <w:shd w:val="clear" w:color="auto" w:fill="auto"/>
            <w:vAlign w:val="center"/>
          </w:tcPr>
          <w:p w:rsidR="007970CC" w:rsidRDefault="007970CC">
            <w:pPr>
              <w:jc w:val="center"/>
              <w:rPr>
                <w:color w:val="000000"/>
                <w:sz w:val="20"/>
                <w:szCs w:val="20"/>
              </w:rPr>
            </w:pPr>
            <w:r>
              <w:rPr>
                <w:color w:val="000000"/>
                <w:sz w:val="20"/>
                <w:szCs w:val="20"/>
              </w:rPr>
              <w:t xml:space="preserve">             743.300,00 </w:t>
            </w:r>
          </w:p>
        </w:tc>
      </w:tr>
      <w:tr w:rsidR="00DD15EB" w:rsidRPr="004D47D4" w:rsidTr="00B34B49">
        <w:trPr>
          <w:tblCellSpacing w:w="20" w:type="dxa"/>
          <w:jc w:val="center"/>
        </w:trPr>
        <w:tc>
          <w:tcPr>
            <w:tcW w:w="1246" w:type="dxa"/>
            <w:vMerge/>
            <w:shd w:val="clear" w:color="auto" w:fill="D9D9D9" w:themeFill="background1" w:themeFillShade="D9"/>
          </w:tcPr>
          <w:p w:rsidR="00DD15EB" w:rsidRPr="00DD15EB" w:rsidRDefault="00DD15EB" w:rsidP="00DD15EB">
            <w:pPr>
              <w:pStyle w:val="TextosemFormatao"/>
              <w:spacing w:after="120"/>
              <w:jc w:val="center"/>
              <w:rPr>
                <w:rFonts w:ascii="Times New Roman" w:eastAsiaTheme="minorHAnsi" w:hAnsi="Times New Roman"/>
                <w:b/>
                <w:sz w:val="22"/>
                <w:szCs w:val="22"/>
              </w:rPr>
            </w:pPr>
          </w:p>
        </w:tc>
        <w:tc>
          <w:tcPr>
            <w:tcW w:w="3893" w:type="dxa"/>
            <w:gridSpan w:val="2"/>
            <w:shd w:val="clear" w:color="auto" w:fill="D9D9D9" w:themeFill="background1" w:themeFillShade="D9"/>
            <w:vAlign w:val="center"/>
          </w:tcPr>
          <w:p w:rsidR="00DD15EB" w:rsidRPr="00B65FD5" w:rsidRDefault="00DD15EB" w:rsidP="00DD15EB">
            <w:pPr>
              <w:pStyle w:val="TextosemFormatao"/>
              <w:spacing w:after="0"/>
              <w:jc w:val="center"/>
              <w:rPr>
                <w:rFonts w:ascii="Times New Roman" w:eastAsiaTheme="minorHAnsi" w:hAnsi="Times New Roman"/>
                <w:b/>
                <w:color w:val="000000"/>
                <w:sz w:val="20"/>
                <w:szCs w:val="20"/>
              </w:rPr>
            </w:pPr>
            <w:r w:rsidRPr="00B65FD5">
              <w:rPr>
                <w:rFonts w:ascii="Times New Roman" w:eastAsiaTheme="minorHAnsi" w:hAnsi="Times New Roman"/>
                <w:b/>
                <w:color w:val="000000"/>
                <w:sz w:val="20"/>
                <w:szCs w:val="20"/>
              </w:rPr>
              <w:t>Subtotal grupo 02</w:t>
            </w:r>
            <w:r w:rsidRPr="00B65FD5">
              <w:rPr>
                <w:rFonts w:ascii="Times New Roman" w:eastAsiaTheme="minorHAnsi" w:hAnsi="Times New Roman"/>
                <w:b/>
                <w:color w:val="000000"/>
                <w:sz w:val="20"/>
                <w:szCs w:val="20"/>
              </w:rPr>
              <w:sym w:font="Wingdings" w:char="F0E8"/>
            </w:r>
          </w:p>
        </w:tc>
        <w:tc>
          <w:tcPr>
            <w:tcW w:w="2935" w:type="dxa"/>
            <w:gridSpan w:val="2"/>
            <w:shd w:val="clear" w:color="auto" w:fill="D9D9D9" w:themeFill="background1" w:themeFillShade="D9"/>
            <w:vAlign w:val="center"/>
          </w:tcPr>
          <w:p w:rsidR="00DD15EB" w:rsidRPr="00B65FD5" w:rsidRDefault="00DD15EB" w:rsidP="00DD15EB">
            <w:pPr>
              <w:pStyle w:val="TextosemFormatao"/>
              <w:spacing w:after="0"/>
              <w:jc w:val="center"/>
              <w:rPr>
                <w:rFonts w:ascii="Times New Roman" w:eastAsiaTheme="minorHAnsi" w:hAnsi="Times New Roman"/>
                <w:b/>
                <w:sz w:val="20"/>
                <w:szCs w:val="20"/>
              </w:rPr>
            </w:pPr>
            <w:r w:rsidRPr="00B65FD5">
              <w:rPr>
                <w:rFonts w:ascii="Times New Roman" w:eastAsia="Arial Unicode MS" w:hAnsi="Times New Roman"/>
                <w:b/>
                <w:sz w:val="20"/>
                <w:szCs w:val="20"/>
              </w:rPr>
              <w:t>Itens 01 e 02</w:t>
            </w:r>
          </w:p>
        </w:tc>
        <w:tc>
          <w:tcPr>
            <w:tcW w:w="1790" w:type="dxa"/>
            <w:shd w:val="clear" w:color="auto" w:fill="D9D9D9" w:themeFill="background1" w:themeFillShade="D9"/>
            <w:vAlign w:val="center"/>
          </w:tcPr>
          <w:p w:rsidR="00DD15EB" w:rsidRPr="00B65FD5" w:rsidRDefault="00B65FD5" w:rsidP="007970CC">
            <w:pPr>
              <w:pStyle w:val="TextosemFormatao"/>
              <w:spacing w:after="0"/>
              <w:jc w:val="center"/>
              <w:rPr>
                <w:rFonts w:ascii="Times New Roman" w:hAnsi="Times New Roman"/>
                <w:b/>
                <w:sz w:val="20"/>
                <w:szCs w:val="20"/>
              </w:rPr>
            </w:pPr>
            <w:r w:rsidRPr="00B65FD5">
              <w:rPr>
                <w:rFonts w:ascii="Times New Roman" w:hAnsi="Times New Roman"/>
                <w:b/>
                <w:sz w:val="20"/>
                <w:szCs w:val="20"/>
              </w:rPr>
              <w:t>1.191.160,00</w:t>
            </w:r>
          </w:p>
        </w:tc>
      </w:tr>
      <w:tr w:rsidR="00DD15EB" w:rsidRPr="004D47D4" w:rsidTr="00B34B49">
        <w:trPr>
          <w:tblCellSpacing w:w="20" w:type="dxa"/>
          <w:jc w:val="center"/>
        </w:trPr>
        <w:tc>
          <w:tcPr>
            <w:tcW w:w="5179" w:type="dxa"/>
            <w:gridSpan w:val="3"/>
            <w:shd w:val="clear" w:color="auto" w:fill="auto"/>
          </w:tcPr>
          <w:p w:rsidR="00DD15EB" w:rsidRPr="00500895" w:rsidRDefault="00DD15EB" w:rsidP="00DD15EB">
            <w:pPr>
              <w:pStyle w:val="TextosemFormatao"/>
              <w:spacing w:after="0"/>
              <w:jc w:val="center"/>
              <w:rPr>
                <w:rFonts w:ascii="Times New Roman" w:eastAsiaTheme="minorHAnsi" w:hAnsi="Times New Roman"/>
                <w:b/>
                <w:sz w:val="22"/>
                <w:szCs w:val="22"/>
              </w:rPr>
            </w:pPr>
            <w:r w:rsidRPr="00500895">
              <w:rPr>
                <w:rFonts w:ascii="Times New Roman" w:eastAsiaTheme="minorHAnsi" w:hAnsi="Times New Roman"/>
                <w:b/>
                <w:sz w:val="22"/>
                <w:szCs w:val="22"/>
              </w:rPr>
              <w:t>Valor Global anual</w:t>
            </w:r>
            <w:r>
              <w:rPr>
                <w:rFonts w:ascii="Times New Roman" w:eastAsiaTheme="minorHAnsi" w:hAnsi="Times New Roman"/>
                <w:b/>
                <w:sz w:val="22"/>
                <w:szCs w:val="22"/>
              </w:rPr>
              <w:t xml:space="preserve"> </w:t>
            </w:r>
            <w:r w:rsidRPr="00DD15EB">
              <w:rPr>
                <w:rFonts w:ascii="Times New Roman" w:eastAsiaTheme="minorHAnsi" w:hAnsi="Times New Roman"/>
                <w:b/>
                <w:sz w:val="22"/>
                <w:szCs w:val="22"/>
              </w:rPr>
              <w:sym w:font="Wingdings" w:char="F0E8"/>
            </w:r>
          </w:p>
        </w:tc>
        <w:tc>
          <w:tcPr>
            <w:tcW w:w="2935" w:type="dxa"/>
            <w:gridSpan w:val="2"/>
            <w:shd w:val="clear" w:color="auto" w:fill="auto"/>
            <w:vAlign w:val="center"/>
          </w:tcPr>
          <w:p w:rsidR="00DD15EB" w:rsidRPr="00DD15EB" w:rsidRDefault="00DD15EB" w:rsidP="00DD15EB">
            <w:pPr>
              <w:pStyle w:val="TextosemFormatao"/>
              <w:spacing w:after="0"/>
              <w:jc w:val="center"/>
              <w:rPr>
                <w:rFonts w:ascii="Times New Roman" w:eastAsiaTheme="minorHAnsi" w:hAnsi="Times New Roman"/>
                <w:b/>
                <w:color w:val="000000"/>
                <w:sz w:val="22"/>
                <w:szCs w:val="22"/>
              </w:rPr>
            </w:pPr>
            <w:r w:rsidRPr="00DD15EB">
              <w:rPr>
                <w:rFonts w:ascii="Times New Roman" w:eastAsiaTheme="minorHAnsi" w:hAnsi="Times New Roman"/>
                <w:b/>
                <w:color w:val="000000"/>
                <w:sz w:val="22"/>
                <w:szCs w:val="22"/>
              </w:rPr>
              <w:t>Itens 01 a 04</w:t>
            </w:r>
          </w:p>
        </w:tc>
        <w:tc>
          <w:tcPr>
            <w:tcW w:w="1790" w:type="dxa"/>
            <w:shd w:val="clear" w:color="auto" w:fill="auto"/>
            <w:vAlign w:val="center"/>
          </w:tcPr>
          <w:p w:rsidR="00DD15EB" w:rsidRPr="00500895" w:rsidRDefault="00B65FD5" w:rsidP="00DD15EB">
            <w:pPr>
              <w:pStyle w:val="TextosemFormatao"/>
              <w:spacing w:after="0"/>
              <w:jc w:val="center"/>
              <w:rPr>
                <w:rFonts w:ascii="Times New Roman" w:eastAsiaTheme="minorHAnsi" w:hAnsi="Times New Roman"/>
                <w:sz w:val="22"/>
                <w:szCs w:val="22"/>
              </w:rPr>
            </w:pPr>
            <w:r w:rsidRPr="00B65FD5">
              <w:rPr>
                <w:rFonts w:ascii="Times New Roman" w:hAnsi="Times New Roman"/>
                <w:b/>
                <w:sz w:val="20"/>
                <w:szCs w:val="20"/>
              </w:rPr>
              <w:t>1.703.020,98</w:t>
            </w:r>
          </w:p>
        </w:tc>
      </w:tr>
    </w:tbl>
    <w:p w:rsidR="0088295B" w:rsidRDefault="0088295B" w:rsidP="003A570C">
      <w:pPr>
        <w:pStyle w:val="Estilo3"/>
        <w:numPr>
          <w:ilvl w:val="0"/>
          <w:numId w:val="0"/>
        </w:numPr>
        <w:spacing w:after="170" w:line="283" w:lineRule="atLeast"/>
        <w:ind w:left="283"/>
        <w:jc w:val="center"/>
        <w:rPr>
          <w:szCs w:val="24"/>
        </w:rPr>
      </w:pPr>
    </w:p>
    <w:p w:rsidR="00DF6E17" w:rsidRDefault="00DF6E17" w:rsidP="003A570C">
      <w:pPr>
        <w:pStyle w:val="Estilo3"/>
        <w:numPr>
          <w:ilvl w:val="0"/>
          <w:numId w:val="0"/>
        </w:numPr>
        <w:spacing w:after="170" w:line="283" w:lineRule="atLeast"/>
        <w:ind w:left="283"/>
        <w:jc w:val="center"/>
        <w:rPr>
          <w:szCs w:val="24"/>
        </w:rPr>
      </w:pPr>
    </w:p>
    <w:p w:rsidR="00111EE2" w:rsidRDefault="00111EE2" w:rsidP="00111EE2">
      <w:pPr>
        <w:pStyle w:val="PargrafodaLista"/>
        <w:numPr>
          <w:ilvl w:val="1"/>
          <w:numId w:val="14"/>
        </w:numPr>
        <w:suppressAutoHyphens/>
        <w:spacing w:after="120"/>
        <w:ind w:left="0" w:firstLine="851"/>
        <w:contextualSpacing w:val="0"/>
        <w:jc w:val="both"/>
      </w:pPr>
      <w:r w:rsidRPr="00111EE2">
        <w:t xml:space="preserve">A </w:t>
      </w:r>
      <w:r>
        <w:t xml:space="preserve">formação do valor de referência do </w:t>
      </w:r>
      <w:r w:rsidRPr="00111EE2">
        <w:rPr>
          <w:b/>
          <w:u w:val="single"/>
        </w:rPr>
        <w:t>grupo 01</w:t>
      </w:r>
      <w:r>
        <w:t xml:space="preserve"> ocorreu a partir de pesquisa no mercado, aliada à contratação de serviços realizada pela SR/SP, na forma do quadro demonstrativo abaixo:</w:t>
      </w:r>
    </w:p>
    <w:p w:rsidR="00DF6E17" w:rsidRDefault="00DF6E17" w:rsidP="00DF6E17">
      <w:pPr>
        <w:pStyle w:val="PargrafodaLista"/>
        <w:suppressAutoHyphens/>
        <w:spacing w:after="120"/>
        <w:ind w:left="851"/>
        <w:contextualSpacing w:val="0"/>
        <w:jc w:val="both"/>
      </w:pPr>
    </w:p>
    <w:p w:rsidR="00DF6E17" w:rsidRPr="00111EE2" w:rsidRDefault="00DF6E17" w:rsidP="00DF6E17">
      <w:pPr>
        <w:pStyle w:val="PargrafodaLista"/>
        <w:suppressAutoHyphens/>
        <w:spacing w:after="120"/>
        <w:ind w:left="851"/>
        <w:contextualSpacing w:val="0"/>
        <w:jc w:val="both"/>
      </w:pPr>
    </w:p>
    <w:tbl>
      <w:tblPr>
        <w:tblpPr w:leftFromText="141" w:rightFromText="141" w:vertAnchor="text" w:horzAnchor="margin" w:tblpXSpec="center" w:tblpY="34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851"/>
        <w:gridCol w:w="1134"/>
        <w:gridCol w:w="850"/>
        <w:gridCol w:w="1134"/>
        <w:gridCol w:w="993"/>
        <w:gridCol w:w="1134"/>
      </w:tblGrid>
      <w:tr w:rsidR="00DD15EB" w:rsidRPr="006F2AD7" w:rsidTr="006F2AD7">
        <w:trPr>
          <w:trHeight w:val="615"/>
        </w:trPr>
        <w:tc>
          <w:tcPr>
            <w:tcW w:w="2660" w:type="dxa"/>
            <w:vMerge w:val="restart"/>
            <w:shd w:val="pct15" w:color="auto" w:fill="auto"/>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lastRenderedPageBreak/>
              <w:t>Item</w:t>
            </w:r>
          </w:p>
        </w:tc>
        <w:tc>
          <w:tcPr>
            <w:tcW w:w="1417" w:type="dxa"/>
            <w:vMerge w:val="restart"/>
            <w:shd w:val="pct15" w:color="auto" w:fill="auto"/>
            <w:vAlign w:val="center"/>
          </w:tcPr>
          <w:p w:rsidR="00DD15EB" w:rsidRPr="006F2AD7" w:rsidRDefault="00DD15EB" w:rsidP="00DD15EB">
            <w:pPr>
              <w:widowControl w:val="0"/>
              <w:suppressAutoHyphens/>
              <w:jc w:val="center"/>
              <w:rPr>
                <w:rFonts w:eastAsia="Calibri" w:cs="Times New Roman"/>
                <w:kern w:val="0"/>
                <w:sz w:val="20"/>
                <w:szCs w:val="20"/>
                <w:shd w:val="clear" w:color="auto" w:fill="FFFFFF"/>
                <w:lang w:eastAsia="en-US" w:bidi="ar-SA"/>
              </w:rPr>
            </w:pPr>
            <w:r w:rsidRPr="006F2AD7">
              <w:rPr>
                <w:rFonts w:eastAsia="Calibri" w:cs="Times New Roman"/>
                <w:kern w:val="0"/>
                <w:sz w:val="20"/>
                <w:szCs w:val="20"/>
                <w:shd w:val="clear" w:color="auto" w:fill="FFFFFF"/>
                <w:lang w:eastAsia="en-US" w:bidi="ar-SA"/>
              </w:rPr>
              <w:t>UNIDADE DE MEDIDA</w:t>
            </w:r>
          </w:p>
          <w:p w:rsidR="00DD15EB" w:rsidRPr="006F2AD7" w:rsidRDefault="00DD15EB" w:rsidP="00DD15EB">
            <w:pPr>
              <w:widowControl w:val="0"/>
              <w:suppressAutoHyphens/>
              <w:jc w:val="center"/>
              <w:rPr>
                <w:rFonts w:eastAsia="Calibri" w:cs="Times New Roman"/>
                <w:sz w:val="20"/>
                <w:szCs w:val="20"/>
              </w:rPr>
            </w:pPr>
            <w:r w:rsidRPr="006F2AD7">
              <w:rPr>
                <w:rFonts w:eastAsia="Calibri" w:cs="Times New Roman"/>
                <w:kern w:val="0"/>
                <w:sz w:val="20"/>
                <w:szCs w:val="20"/>
                <w:shd w:val="clear" w:color="auto" w:fill="FFFFFF"/>
                <w:lang w:eastAsia="en-US" w:bidi="ar-SA"/>
              </w:rPr>
              <w:t>(Volume Total Estimado para 12 meses)</w:t>
            </w:r>
          </w:p>
        </w:tc>
        <w:tc>
          <w:tcPr>
            <w:tcW w:w="1985" w:type="dxa"/>
            <w:gridSpan w:val="2"/>
            <w:shd w:val="pct15" w:color="auto" w:fill="auto"/>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Orçamento 01</w:t>
            </w:r>
          </w:p>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(R$)</w:t>
            </w:r>
          </w:p>
        </w:tc>
        <w:tc>
          <w:tcPr>
            <w:tcW w:w="1984" w:type="dxa"/>
            <w:gridSpan w:val="2"/>
            <w:shd w:val="pct15" w:color="auto" w:fill="auto"/>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Orçamento 02</w:t>
            </w:r>
          </w:p>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(R$)</w:t>
            </w:r>
          </w:p>
        </w:tc>
        <w:tc>
          <w:tcPr>
            <w:tcW w:w="2127" w:type="dxa"/>
            <w:gridSpan w:val="2"/>
            <w:shd w:val="pct15" w:color="auto" w:fill="auto"/>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Média ponderada da SR/SP*.</w:t>
            </w:r>
          </w:p>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(R$)</w:t>
            </w:r>
          </w:p>
        </w:tc>
      </w:tr>
      <w:tr w:rsidR="00DD15EB" w:rsidRPr="006F2AD7" w:rsidTr="006F2AD7">
        <w:trPr>
          <w:trHeight w:val="615"/>
        </w:trPr>
        <w:tc>
          <w:tcPr>
            <w:tcW w:w="2660" w:type="dxa"/>
            <w:vMerge/>
            <w:shd w:val="pct15" w:color="auto" w:fill="auto"/>
            <w:vAlign w:val="center"/>
          </w:tcPr>
          <w:p w:rsidR="00DD15EB" w:rsidRPr="006F2AD7" w:rsidRDefault="00DD15EB" w:rsidP="00DD15EB">
            <w:pPr>
              <w:pStyle w:val="TextosemFormatao"/>
              <w:spacing w:after="120"/>
              <w:jc w:val="center"/>
              <w:rPr>
                <w:rFonts w:ascii="Times New Roman" w:hAnsi="Times New Roman"/>
                <w:sz w:val="20"/>
                <w:szCs w:val="20"/>
              </w:rPr>
            </w:pPr>
          </w:p>
        </w:tc>
        <w:tc>
          <w:tcPr>
            <w:tcW w:w="1417" w:type="dxa"/>
            <w:vMerge/>
            <w:shd w:val="pct15" w:color="auto" w:fill="auto"/>
            <w:vAlign w:val="center"/>
          </w:tcPr>
          <w:p w:rsidR="00DD15EB" w:rsidRPr="006F2AD7" w:rsidRDefault="00DD15EB" w:rsidP="00DD15EB">
            <w:pPr>
              <w:widowControl w:val="0"/>
              <w:suppressAutoHyphens/>
              <w:jc w:val="center"/>
              <w:rPr>
                <w:rFonts w:eastAsia="Calibri" w:cs="Times New Roman"/>
                <w:kern w:val="0"/>
                <w:sz w:val="20"/>
                <w:szCs w:val="20"/>
                <w:shd w:val="clear" w:color="auto" w:fill="FFFFFF"/>
                <w:lang w:eastAsia="en-US" w:bidi="ar-SA"/>
              </w:rPr>
            </w:pPr>
          </w:p>
        </w:tc>
        <w:tc>
          <w:tcPr>
            <w:tcW w:w="851" w:type="dxa"/>
            <w:shd w:val="pct15" w:color="auto" w:fill="auto"/>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 xml:space="preserve">Valor </w:t>
            </w:r>
          </w:p>
          <w:p w:rsidR="00DD15EB" w:rsidRPr="006F2AD7" w:rsidRDefault="00DD15EB" w:rsidP="00DD15EB">
            <w:pPr>
              <w:pStyle w:val="TextosemFormatao"/>
              <w:spacing w:after="120"/>
              <w:jc w:val="center"/>
              <w:rPr>
                <w:rFonts w:ascii="Times New Roman" w:hAnsi="Times New Roman"/>
                <w:sz w:val="20"/>
                <w:szCs w:val="20"/>
              </w:rPr>
            </w:pPr>
            <w:proofErr w:type="gramStart"/>
            <w:r w:rsidRPr="006F2AD7">
              <w:rPr>
                <w:rFonts w:ascii="Times New Roman" w:hAnsi="Times New Roman"/>
                <w:sz w:val="20"/>
                <w:szCs w:val="20"/>
              </w:rPr>
              <w:t>unitário</w:t>
            </w:r>
            <w:proofErr w:type="gramEnd"/>
          </w:p>
        </w:tc>
        <w:tc>
          <w:tcPr>
            <w:tcW w:w="1134" w:type="dxa"/>
            <w:tcBorders>
              <w:bottom w:val="single" w:sz="4" w:space="0" w:color="auto"/>
            </w:tcBorders>
            <w:shd w:val="pct15" w:color="auto" w:fill="auto"/>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 xml:space="preserve">Valor </w:t>
            </w:r>
          </w:p>
          <w:p w:rsidR="00DD15EB" w:rsidRPr="006F2AD7" w:rsidRDefault="00DD15EB" w:rsidP="00DD15EB">
            <w:pPr>
              <w:pStyle w:val="TextosemFormatao"/>
              <w:spacing w:after="120"/>
              <w:jc w:val="center"/>
              <w:rPr>
                <w:rFonts w:ascii="Times New Roman" w:hAnsi="Times New Roman"/>
                <w:sz w:val="20"/>
                <w:szCs w:val="20"/>
              </w:rPr>
            </w:pPr>
            <w:proofErr w:type="gramStart"/>
            <w:r w:rsidRPr="006F2AD7">
              <w:rPr>
                <w:rFonts w:ascii="Times New Roman" w:hAnsi="Times New Roman"/>
                <w:sz w:val="20"/>
                <w:szCs w:val="20"/>
              </w:rPr>
              <w:t>global</w:t>
            </w:r>
            <w:proofErr w:type="gramEnd"/>
          </w:p>
        </w:tc>
        <w:tc>
          <w:tcPr>
            <w:tcW w:w="850" w:type="dxa"/>
            <w:shd w:val="pct15" w:color="auto" w:fill="auto"/>
            <w:vAlign w:val="center"/>
          </w:tcPr>
          <w:p w:rsidR="00DD15EB" w:rsidRPr="00B65FD5" w:rsidRDefault="00DD15EB" w:rsidP="00DD15EB">
            <w:pPr>
              <w:pStyle w:val="TextosemFormatao"/>
              <w:spacing w:after="120"/>
              <w:jc w:val="center"/>
              <w:rPr>
                <w:rFonts w:ascii="Times New Roman" w:hAnsi="Times New Roman"/>
                <w:b/>
                <w:sz w:val="20"/>
                <w:szCs w:val="20"/>
              </w:rPr>
            </w:pPr>
            <w:r w:rsidRPr="00B65FD5">
              <w:rPr>
                <w:rFonts w:ascii="Times New Roman" w:hAnsi="Times New Roman"/>
                <w:b/>
                <w:sz w:val="20"/>
                <w:szCs w:val="20"/>
              </w:rPr>
              <w:t xml:space="preserve">Valor </w:t>
            </w:r>
          </w:p>
          <w:p w:rsidR="00DD15EB" w:rsidRPr="00B65FD5" w:rsidRDefault="00DD15EB" w:rsidP="00DD15EB">
            <w:pPr>
              <w:pStyle w:val="TextosemFormatao"/>
              <w:spacing w:after="120"/>
              <w:jc w:val="center"/>
              <w:rPr>
                <w:rFonts w:ascii="Times New Roman" w:hAnsi="Times New Roman"/>
                <w:b/>
                <w:sz w:val="20"/>
                <w:szCs w:val="20"/>
              </w:rPr>
            </w:pPr>
            <w:proofErr w:type="gramStart"/>
            <w:r w:rsidRPr="00B65FD5">
              <w:rPr>
                <w:rFonts w:ascii="Times New Roman" w:hAnsi="Times New Roman"/>
                <w:b/>
                <w:sz w:val="20"/>
                <w:szCs w:val="20"/>
              </w:rPr>
              <w:t>unit</w:t>
            </w:r>
            <w:r w:rsidRPr="00B65FD5">
              <w:rPr>
                <w:rFonts w:ascii="Times New Roman" w:hAnsi="Times New Roman"/>
                <w:b/>
                <w:sz w:val="20"/>
                <w:szCs w:val="20"/>
              </w:rPr>
              <w:t>á</w:t>
            </w:r>
            <w:r w:rsidRPr="00B65FD5">
              <w:rPr>
                <w:rFonts w:ascii="Times New Roman" w:hAnsi="Times New Roman"/>
                <w:b/>
                <w:sz w:val="20"/>
                <w:szCs w:val="20"/>
              </w:rPr>
              <w:t>rio</w:t>
            </w:r>
            <w:proofErr w:type="gramEnd"/>
          </w:p>
        </w:tc>
        <w:tc>
          <w:tcPr>
            <w:tcW w:w="1134" w:type="dxa"/>
            <w:shd w:val="pct15" w:color="auto" w:fill="auto"/>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 xml:space="preserve">Valor </w:t>
            </w:r>
          </w:p>
          <w:p w:rsidR="00DD15EB" w:rsidRPr="006F2AD7" w:rsidRDefault="00DD15EB" w:rsidP="00DD15EB">
            <w:pPr>
              <w:pStyle w:val="TextosemFormatao"/>
              <w:spacing w:after="120"/>
              <w:jc w:val="center"/>
              <w:rPr>
                <w:rFonts w:ascii="Times New Roman" w:hAnsi="Times New Roman"/>
                <w:sz w:val="20"/>
                <w:szCs w:val="20"/>
              </w:rPr>
            </w:pPr>
            <w:proofErr w:type="gramStart"/>
            <w:r w:rsidRPr="006F2AD7">
              <w:rPr>
                <w:rFonts w:ascii="Times New Roman" w:hAnsi="Times New Roman"/>
                <w:sz w:val="20"/>
                <w:szCs w:val="20"/>
              </w:rPr>
              <w:t>global</w:t>
            </w:r>
            <w:proofErr w:type="gramEnd"/>
          </w:p>
        </w:tc>
        <w:tc>
          <w:tcPr>
            <w:tcW w:w="993" w:type="dxa"/>
            <w:shd w:val="pct15" w:color="auto" w:fill="auto"/>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 xml:space="preserve">Valor </w:t>
            </w:r>
          </w:p>
          <w:p w:rsidR="00DD15EB" w:rsidRPr="006F2AD7" w:rsidRDefault="00DD15EB" w:rsidP="00DD15EB">
            <w:pPr>
              <w:pStyle w:val="TextosemFormatao"/>
              <w:spacing w:after="120"/>
              <w:jc w:val="center"/>
              <w:rPr>
                <w:rFonts w:ascii="Times New Roman" w:hAnsi="Times New Roman"/>
                <w:sz w:val="20"/>
                <w:szCs w:val="20"/>
              </w:rPr>
            </w:pPr>
            <w:proofErr w:type="gramStart"/>
            <w:r w:rsidRPr="006F2AD7">
              <w:rPr>
                <w:rFonts w:ascii="Times New Roman" w:hAnsi="Times New Roman"/>
                <w:sz w:val="20"/>
                <w:szCs w:val="20"/>
              </w:rPr>
              <w:t>unitário</w:t>
            </w:r>
            <w:proofErr w:type="gramEnd"/>
          </w:p>
        </w:tc>
        <w:tc>
          <w:tcPr>
            <w:tcW w:w="1134" w:type="dxa"/>
            <w:shd w:val="pct15" w:color="auto" w:fill="auto"/>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 xml:space="preserve">Valor </w:t>
            </w:r>
          </w:p>
          <w:p w:rsidR="00DD15EB" w:rsidRPr="006F2AD7" w:rsidRDefault="00DD15EB" w:rsidP="00DD15EB">
            <w:pPr>
              <w:pStyle w:val="TextosemFormatao"/>
              <w:spacing w:after="120"/>
              <w:jc w:val="center"/>
              <w:rPr>
                <w:rFonts w:ascii="Times New Roman" w:hAnsi="Times New Roman"/>
                <w:sz w:val="20"/>
                <w:szCs w:val="20"/>
              </w:rPr>
            </w:pPr>
            <w:proofErr w:type="gramStart"/>
            <w:r w:rsidRPr="006F2AD7">
              <w:rPr>
                <w:rFonts w:ascii="Times New Roman" w:hAnsi="Times New Roman"/>
                <w:sz w:val="20"/>
                <w:szCs w:val="20"/>
              </w:rPr>
              <w:t>global</w:t>
            </w:r>
            <w:proofErr w:type="gramEnd"/>
          </w:p>
        </w:tc>
      </w:tr>
      <w:tr w:rsidR="00DD15EB" w:rsidRPr="006F2AD7" w:rsidTr="006F2AD7">
        <w:tc>
          <w:tcPr>
            <w:tcW w:w="2660" w:type="dxa"/>
          </w:tcPr>
          <w:p w:rsidR="00DD15EB" w:rsidRPr="006F2AD7" w:rsidRDefault="005B1282" w:rsidP="00DD15EB">
            <w:pPr>
              <w:pStyle w:val="TextosemFormatao"/>
              <w:spacing w:after="120"/>
              <w:rPr>
                <w:rFonts w:ascii="Times New Roman" w:hAnsi="Times New Roman"/>
                <w:sz w:val="20"/>
                <w:szCs w:val="20"/>
              </w:rPr>
            </w:pPr>
            <w:r w:rsidRPr="006F2AD7">
              <w:rPr>
                <w:rFonts w:ascii="Times New Roman" w:hAnsi="Times New Roman"/>
                <w:color w:val="000000"/>
                <w:sz w:val="20"/>
                <w:szCs w:val="20"/>
              </w:rPr>
              <w:t xml:space="preserve">01 - </w:t>
            </w:r>
            <w:r w:rsidR="00DD15EB" w:rsidRPr="006F2AD7">
              <w:rPr>
                <w:rFonts w:ascii="Times New Roman" w:hAnsi="Times New Roman"/>
                <w:color w:val="000000"/>
                <w:sz w:val="20"/>
                <w:szCs w:val="20"/>
              </w:rPr>
              <w:t xml:space="preserve">Serviços de </w:t>
            </w:r>
            <w:proofErr w:type="spellStart"/>
            <w:r w:rsidR="00DD15EB" w:rsidRPr="006F2AD7">
              <w:rPr>
                <w:rFonts w:ascii="Times New Roman" w:hAnsi="Times New Roman"/>
                <w:color w:val="000000"/>
                <w:sz w:val="20"/>
                <w:szCs w:val="20"/>
              </w:rPr>
              <w:t>Service</w:t>
            </w:r>
            <w:proofErr w:type="spellEnd"/>
            <w:r w:rsidR="00DD15EB" w:rsidRPr="006F2AD7">
              <w:rPr>
                <w:rFonts w:ascii="Times New Roman" w:hAnsi="Times New Roman"/>
                <w:color w:val="000000"/>
                <w:sz w:val="20"/>
                <w:szCs w:val="20"/>
              </w:rPr>
              <w:t xml:space="preserve"> </w:t>
            </w:r>
            <w:proofErr w:type="spellStart"/>
            <w:r w:rsidR="00DD15EB" w:rsidRPr="006F2AD7">
              <w:rPr>
                <w:rFonts w:ascii="Times New Roman" w:hAnsi="Times New Roman"/>
                <w:color w:val="000000"/>
                <w:sz w:val="20"/>
                <w:szCs w:val="20"/>
              </w:rPr>
              <w:t>Desk</w:t>
            </w:r>
            <w:proofErr w:type="spellEnd"/>
            <w:r w:rsidR="00DD15EB" w:rsidRPr="006F2AD7">
              <w:rPr>
                <w:rFonts w:ascii="Times New Roman" w:hAnsi="Times New Roman"/>
                <w:color w:val="000000"/>
                <w:sz w:val="20"/>
                <w:szCs w:val="20"/>
              </w:rPr>
              <w:t>. Níveis 1º, 2º e 3º incl</w:t>
            </w:r>
            <w:r w:rsidR="00DD15EB" w:rsidRPr="006F2AD7">
              <w:rPr>
                <w:rFonts w:ascii="Times New Roman" w:hAnsi="Times New Roman"/>
                <w:color w:val="000000"/>
                <w:sz w:val="20"/>
                <w:szCs w:val="20"/>
              </w:rPr>
              <w:t>u</w:t>
            </w:r>
            <w:r w:rsidR="00DD15EB" w:rsidRPr="006F2AD7">
              <w:rPr>
                <w:rFonts w:ascii="Times New Roman" w:hAnsi="Times New Roman"/>
                <w:color w:val="000000"/>
                <w:sz w:val="20"/>
                <w:szCs w:val="20"/>
              </w:rPr>
              <w:t>indo a implantação da Central de Serviços (</w:t>
            </w:r>
            <w:proofErr w:type="spellStart"/>
            <w:r w:rsidR="00DD15EB" w:rsidRPr="006F2AD7">
              <w:rPr>
                <w:rFonts w:ascii="Times New Roman" w:hAnsi="Times New Roman"/>
                <w:color w:val="000000"/>
                <w:sz w:val="20"/>
                <w:szCs w:val="20"/>
              </w:rPr>
              <w:t>Service</w:t>
            </w:r>
            <w:proofErr w:type="spellEnd"/>
            <w:r w:rsidR="00DD15EB" w:rsidRPr="006F2AD7">
              <w:rPr>
                <w:rFonts w:ascii="Times New Roman" w:hAnsi="Times New Roman"/>
                <w:color w:val="000000"/>
                <w:sz w:val="20"/>
                <w:szCs w:val="20"/>
              </w:rPr>
              <w:t xml:space="preserve"> </w:t>
            </w:r>
            <w:proofErr w:type="spellStart"/>
            <w:r w:rsidR="00DD15EB" w:rsidRPr="006F2AD7">
              <w:rPr>
                <w:rFonts w:ascii="Times New Roman" w:hAnsi="Times New Roman"/>
                <w:color w:val="000000"/>
                <w:sz w:val="20"/>
                <w:szCs w:val="20"/>
              </w:rPr>
              <w:t>Desk</w:t>
            </w:r>
            <w:proofErr w:type="spellEnd"/>
            <w:r w:rsidR="00DD15EB" w:rsidRPr="006F2AD7">
              <w:rPr>
                <w:rFonts w:ascii="Times New Roman" w:hAnsi="Times New Roman"/>
                <w:color w:val="000000"/>
                <w:sz w:val="20"/>
                <w:szCs w:val="20"/>
              </w:rPr>
              <w:t>).</w:t>
            </w:r>
          </w:p>
        </w:tc>
        <w:tc>
          <w:tcPr>
            <w:tcW w:w="1417" w:type="dxa"/>
            <w:vAlign w:val="center"/>
          </w:tcPr>
          <w:p w:rsidR="00DD15EB" w:rsidRPr="006F2AD7" w:rsidRDefault="00DD15EB" w:rsidP="00DD15EB">
            <w:pPr>
              <w:widowControl w:val="0"/>
              <w:suppressAutoHyphens/>
              <w:jc w:val="center"/>
              <w:rPr>
                <w:rFonts w:eastAsia="Arial Unicode MS" w:cs="Times New Roman"/>
                <w:kern w:val="0"/>
                <w:sz w:val="20"/>
                <w:szCs w:val="20"/>
                <w:lang w:bidi="ar-SA"/>
              </w:rPr>
            </w:pPr>
            <w:r w:rsidRPr="006F2AD7">
              <w:rPr>
                <w:rFonts w:eastAsia="Arial Unicode MS" w:cs="Times New Roman"/>
                <w:kern w:val="0"/>
                <w:sz w:val="20"/>
                <w:szCs w:val="20"/>
                <w:lang w:bidi="ar-SA"/>
              </w:rPr>
              <w:t>6.000</w:t>
            </w:r>
          </w:p>
          <w:p w:rsidR="00DD15EB" w:rsidRPr="006F2AD7" w:rsidRDefault="00DD15EB" w:rsidP="00DD15EB">
            <w:pPr>
              <w:widowControl w:val="0"/>
              <w:suppressAutoHyphens/>
              <w:jc w:val="center"/>
              <w:rPr>
                <w:rFonts w:eastAsia="Arial Unicode MS" w:cs="Times New Roman"/>
                <w:kern w:val="0"/>
                <w:sz w:val="20"/>
                <w:szCs w:val="20"/>
                <w:lang w:bidi="ar-SA"/>
              </w:rPr>
            </w:pPr>
            <w:proofErr w:type="gramStart"/>
            <w:r w:rsidRPr="006F2AD7">
              <w:rPr>
                <w:rFonts w:eastAsia="Arial Unicode MS" w:cs="Times New Roman"/>
                <w:kern w:val="0"/>
                <w:sz w:val="20"/>
                <w:szCs w:val="20"/>
                <w:lang w:bidi="ar-SA"/>
              </w:rPr>
              <w:t>chamados</w:t>
            </w:r>
            <w:proofErr w:type="gramEnd"/>
          </w:p>
        </w:tc>
        <w:tc>
          <w:tcPr>
            <w:tcW w:w="851" w:type="dxa"/>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64,275</w:t>
            </w:r>
          </w:p>
        </w:tc>
        <w:tc>
          <w:tcPr>
            <w:tcW w:w="1134" w:type="dxa"/>
            <w:shd w:val="clear" w:color="auto" w:fill="auto"/>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color w:val="000000"/>
                <w:sz w:val="20"/>
                <w:szCs w:val="20"/>
              </w:rPr>
              <w:t>385.649,60</w:t>
            </w:r>
          </w:p>
        </w:tc>
        <w:tc>
          <w:tcPr>
            <w:tcW w:w="850" w:type="dxa"/>
            <w:shd w:val="pct15" w:color="auto" w:fill="auto"/>
            <w:vAlign w:val="center"/>
          </w:tcPr>
          <w:p w:rsidR="00DD15EB" w:rsidRPr="00B65FD5" w:rsidRDefault="00DD15EB" w:rsidP="00DD15EB">
            <w:pPr>
              <w:pStyle w:val="TextosemFormatao"/>
              <w:spacing w:after="120"/>
              <w:jc w:val="center"/>
              <w:rPr>
                <w:rFonts w:ascii="Times New Roman" w:hAnsi="Times New Roman"/>
                <w:b/>
                <w:sz w:val="20"/>
                <w:szCs w:val="20"/>
              </w:rPr>
            </w:pPr>
            <w:r w:rsidRPr="00B65FD5">
              <w:rPr>
                <w:rFonts w:ascii="Times New Roman" w:hAnsi="Times New Roman"/>
                <w:b/>
                <w:sz w:val="20"/>
                <w:szCs w:val="20"/>
              </w:rPr>
              <w:t>61,423</w:t>
            </w:r>
          </w:p>
        </w:tc>
        <w:tc>
          <w:tcPr>
            <w:tcW w:w="1134" w:type="dxa"/>
            <w:shd w:val="pct15" w:color="auto" w:fill="auto"/>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368.539,40</w:t>
            </w:r>
          </w:p>
        </w:tc>
        <w:tc>
          <w:tcPr>
            <w:tcW w:w="993" w:type="dxa"/>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68,787</w:t>
            </w:r>
          </w:p>
        </w:tc>
        <w:tc>
          <w:tcPr>
            <w:tcW w:w="1134" w:type="dxa"/>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412.727,50</w:t>
            </w:r>
          </w:p>
        </w:tc>
      </w:tr>
      <w:tr w:rsidR="00DD15EB" w:rsidRPr="006F2AD7" w:rsidTr="006F2AD7">
        <w:tc>
          <w:tcPr>
            <w:tcW w:w="2660" w:type="dxa"/>
          </w:tcPr>
          <w:p w:rsidR="00DD15EB" w:rsidRPr="006F2AD7" w:rsidRDefault="005B1282" w:rsidP="00DD15EB">
            <w:pPr>
              <w:pStyle w:val="TextosemFormatao"/>
              <w:spacing w:after="120"/>
              <w:rPr>
                <w:rFonts w:ascii="Times New Roman" w:hAnsi="Times New Roman"/>
                <w:sz w:val="20"/>
                <w:szCs w:val="20"/>
              </w:rPr>
            </w:pPr>
            <w:r w:rsidRPr="006F2AD7">
              <w:rPr>
                <w:rFonts w:ascii="Times New Roman" w:hAnsi="Times New Roman"/>
                <w:sz w:val="20"/>
                <w:szCs w:val="20"/>
              </w:rPr>
              <w:t xml:space="preserve">02 - </w:t>
            </w:r>
            <w:r w:rsidR="00DD15EB" w:rsidRPr="006F2AD7">
              <w:rPr>
                <w:rFonts w:ascii="Times New Roman" w:hAnsi="Times New Roman"/>
                <w:sz w:val="20"/>
                <w:szCs w:val="20"/>
              </w:rPr>
              <w:t xml:space="preserve">Serviços de </w:t>
            </w:r>
            <w:proofErr w:type="spellStart"/>
            <w:r w:rsidR="00DD15EB" w:rsidRPr="006F2AD7">
              <w:rPr>
                <w:rFonts w:ascii="Times New Roman" w:hAnsi="Times New Roman"/>
                <w:sz w:val="20"/>
                <w:szCs w:val="20"/>
              </w:rPr>
              <w:t>Service</w:t>
            </w:r>
            <w:proofErr w:type="spellEnd"/>
            <w:r w:rsidR="00DD15EB" w:rsidRPr="006F2AD7">
              <w:rPr>
                <w:rFonts w:ascii="Times New Roman" w:hAnsi="Times New Roman"/>
                <w:sz w:val="20"/>
                <w:szCs w:val="20"/>
              </w:rPr>
              <w:t xml:space="preserve"> </w:t>
            </w:r>
            <w:proofErr w:type="spellStart"/>
            <w:r w:rsidR="00DD15EB" w:rsidRPr="006F2AD7">
              <w:rPr>
                <w:rFonts w:ascii="Times New Roman" w:hAnsi="Times New Roman"/>
                <w:sz w:val="20"/>
                <w:szCs w:val="20"/>
              </w:rPr>
              <w:t>Desk</w:t>
            </w:r>
            <w:proofErr w:type="spellEnd"/>
            <w:r w:rsidR="00DD15EB" w:rsidRPr="006F2AD7">
              <w:rPr>
                <w:rFonts w:ascii="Times New Roman" w:hAnsi="Times New Roman"/>
                <w:sz w:val="20"/>
                <w:szCs w:val="20"/>
              </w:rPr>
              <w:t xml:space="preserve"> de 3º nível (execução de rot</w:t>
            </w:r>
            <w:r w:rsidR="00DD15EB" w:rsidRPr="006F2AD7">
              <w:rPr>
                <w:rFonts w:ascii="Times New Roman" w:hAnsi="Times New Roman"/>
                <w:sz w:val="20"/>
                <w:szCs w:val="20"/>
              </w:rPr>
              <w:t>i</w:t>
            </w:r>
            <w:r w:rsidR="00DD15EB" w:rsidRPr="006F2AD7">
              <w:rPr>
                <w:rFonts w:ascii="Times New Roman" w:hAnsi="Times New Roman"/>
                <w:sz w:val="20"/>
                <w:szCs w:val="20"/>
              </w:rPr>
              <w:t>nas preventivas e manutenção corretiva na infraestrutura de TI para as unidades do DPF MG)</w:t>
            </w:r>
          </w:p>
        </w:tc>
        <w:tc>
          <w:tcPr>
            <w:tcW w:w="1417" w:type="dxa"/>
            <w:vAlign w:val="center"/>
          </w:tcPr>
          <w:p w:rsidR="00DD15EB" w:rsidRPr="006F2AD7" w:rsidRDefault="00DD15EB" w:rsidP="00DD15EB">
            <w:pPr>
              <w:widowControl w:val="0"/>
              <w:suppressAutoHyphens/>
              <w:jc w:val="center"/>
              <w:rPr>
                <w:rFonts w:eastAsia="Arial Unicode MS" w:cs="Times New Roman"/>
                <w:kern w:val="0"/>
                <w:sz w:val="20"/>
                <w:szCs w:val="20"/>
                <w:lang w:bidi="ar-SA"/>
              </w:rPr>
            </w:pPr>
            <w:r w:rsidRPr="006F2AD7">
              <w:rPr>
                <w:rFonts w:eastAsia="Arial Unicode MS" w:cs="Times New Roman"/>
                <w:kern w:val="0"/>
                <w:sz w:val="20"/>
                <w:szCs w:val="20"/>
                <w:lang w:bidi="ar-SA"/>
              </w:rPr>
              <w:t>4.000</w:t>
            </w:r>
          </w:p>
          <w:p w:rsidR="00DD15EB" w:rsidRPr="006F2AD7" w:rsidRDefault="00DD15EB" w:rsidP="00DD15EB">
            <w:pPr>
              <w:widowControl w:val="0"/>
              <w:suppressAutoHyphens/>
              <w:jc w:val="center"/>
              <w:rPr>
                <w:rFonts w:eastAsia="Arial Unicode MS" w:cs="Times New Roman"/>
                <w:kern w:val="0"/>
                <w:sz w:val="20"/>
                <w:szCs w:val="20"/>
                <w:lang w:bidi="ar-SA"/>
              </w:rPr>
            </w:pPr>
            <w:r w:rsidRPr="006F2AD7">
              <w:rPr>
                <w:rFonts w:eastAsia="Arial Unicode MS" w:cs="Times New Roman"/>
                <w:kern w:val="0"/>
                <w:sz w:val="20"/>
                <w:szCs w:val="20"/>
                <w:lang w:bidi="ar-SA"/>
              </w:rPr>
              <w:t>UDPFS</w:t>
            </w:r>
          </w:p>
        </w:tc>
        <w:tc>
          <w:tcPr>
            <w:tcW w:w="851" w:type="dxa"/>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48,608</w:t>
            </w:r>
          </w:p>
        </w:tc>
        <w:tc>
          <w:tcPr>
            <w:tcW w:w="1134" w:type="dxa"/>
            <w:shd w:val="clear" w:color="auto" w:fill="auto"/>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color w:val="000000"/>
                <w:sz w:val="20"/>
                <w:szCs w:val="20"/>
              </w:rPr>
              <w:t>194.433,00</w:t>
            </w:r>
          </w:p>
        </w:tc>
        <w:tc>
          <w:tcPr>
            <w:tcW w:w="850" w:type="dxa"/>
            <w:shd w:val="pct15" w:color="auto" w:fill="auto"/>
            <w:vAlign w:val="center"/>
          </w:tcPr>
          <w:p w:rsidR="00DD15EB" w:rsidRPr="00B65FD5" w:rsidRDefault="00DD15EB" w:rsidP="00DD15EB">
            <w:pPr>
              <w:pStyle w:val="TextosemFormatao"/>
              <w:spacing w:after="120"/>
              <w:jc w:val="center"/>
              <w:rPr>
                <w:rFonts w:ascii="Times New Roman" w:hAnsi="Times New Roman"/>
                <w:b/>
                <w:sz w:val="20"/>
                <w:szCs w:val="20"/>
              </w:rPr>
            </w:pPr>
            <w:r w:rsidRPr="00B65FD5">
              <w:rPr>
                <w:rFonts w:ascii="Times New Roman" w:hAnsi="Times New Roman"/>
                <w:b/>
                <w:sz w:val="20"/>
                <w:szCs w:val="20"/>
              </w:rPr>
              <w:t>35,83</w:t>
            </w:r>
          </w:p>
        </w:tc>
        <w:tc>
          <w:tcPr>
            <w:tcW w:w="1134" w:type="dxa"/>
            <w:shd w:val="pct15" w:color="auto" w:fill="auto"/>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143.320,88</w:t>
            </w:r>
          </w:p>
        </w:tc>
        <w:tc>
          <w:tcPr>
            <w:tcW w:w="993" w:type="dxa"/>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31,171</w:t>
            </w:r>
          </w:p>
        </w:tc>
        <w:tc>
          <w:tcPr>
            <w:tcW w:w="1134" w:type="dxa"/>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124.687,50</w:t>
            </w:r>
          </w:p>
        </w:tc>
      </w:tr>
      <w:tr w:rsidR="00DD15EB" w:rsidRPr="006F2AD7" w:rsidTr="006F2AD7">
        <w:tc>
          <w:tcPr>
            <w:tcW w:w="2660" w:type="dxa"/>
          </w:tcPr>
          <w:p w:rsidR="00DD15EB" w:rsidRPr="006F2AD7" w:rsidRDefault="00DD15EB" w:rsidP="00DD15EB">
            <w:pPr>
              <w:pStyle w:val="TextosemFormatao"/>
              <w:spacing w:after="120"/>
              <w:jc w:val="center"/>
              <w:rPr>
                <w:rFonts w:ascii="Times New Roman" w:hAnsi="Times New Roman"/>
                <w:b/>
                <w:sz w:val="20"/>
                <w:szCs w:val="20"/>
              </w:rPr>
            </w:pPr>
            <w:r w:rsidRPr="006F2AD7">
              <w:rPr>
                <w:rFonts w:ascii="Times New Roman" w:hAnsi="Times New Roman"/>
                <w:b/>
                <w:sz w:val="20"/>
                <w:szCs w:val="20"/>
              </w:rPr>
              <w:t>Valor Global anual</w:t>
            </w:r>
            <w:r w:rsidR="006F2AD7" w:rsidRPr="006F2AD7">
              <w:rPr>
                <w:rFonts w:ascii="Times New Roman" w:hAnsi="Times New Roman"/>
                <w:b/>
                <w:sz w:val="20"/>
                <w:szCs w:val="20"/>
              </w:rPr>
              <w:t xml:space="preserve"> </w:t>
            </w:r>
            <w:r w:rsidR="006F2AD7" w:rsidRPr="006F2AD7">
              <w:rPr>
                <w:rFonts w:ascii="Times New Roman" w:hAnsi="Times New Roman"/>
                <w:b/>
                <w:sz w:val="20"/>
                <w:szCs w:val="20"/>
              </w:rPr>
              <w:sym w:font="Wingdings" w:char="F0E8"/>
            </w:r>
          </w:p>
        </w:tc>
        <w:tc>
          <w:tcPr>
            <w:tcW w:w="1417" w:type="dxa"/>
            <w:vAlign w:val="center"/>
          </w:tcPr>
          <w:p w:rsidR="00DD15EB" w:rsidRPr="006F2AD7" w:rsidRDefault="00DD15EB" w:rsidP="00DD15EB">
            <w:pPr>
              <w:pStyle w:val="TextosemFormatao"/>
              <w:spacing w:after="120"/>
              <w:jc w:val="center"/>
              <w:rPr>
                <w:rFonts w:ascii="Times New Roman" w:hAnsi="Times New Roman"/>
                <w:color w:val="000000"/>
                <w:sz w:val="20"/>
                <w:szCs w:val="20"/>
              </w:rPr>
            </w:pPr>
            <w:r w:rsidRPr="006F2AD7">
              <w:rPr>
                <w:rFonts w:ascii="Times New Roman" w:hAnsi="Times New Roman"/>
                <w:color w:val="000000"/>
                <w:sz w:val="20"/>
                <w:szCs w:val="20"/>
              </w:rPr>
              <w:t>10.000</w:t>
            </w:r>
          </w:p>
        </w:tc>
        <w:tc>
          <w:tcPr>
            <w:tcW w:w="851" w:type="dxa"/>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w:t>
            </w:r>
          </w:p>
        </w:tc>
        <w:tc>
          <w:tcPr>
            <w:tcW w:w="1134" w:type="dxa"/>
            <w:shd w:val="clear" w:color="auto" w:fill="auto"/>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color w:val="000000"/>
                <w:sz w:val="20"/>
                <w:szCs w:val="20"/>
              </w:rPr>
              <w:t>580.082,60</w:t>
            </w:r>
          </w:p>
        </w:tc>
        <w:tc>
          <w:tcPr>
            <w:tcW w:w="850" w:type="dxa"/>
            <w:shd w:val="pct15" w:color="auto" w:fill="auto"/>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w:t>
            </w:r>
          </w:p>
        </w:tc>
        <w:tc>
          <w:tcPr>
            <w:tcW w:w="1134" w:type="dxa"/>
            <w:shd w:val="pct15" w:color="auto" w:fill="auto"/>
            <w:vAlign w:val="center"/>
          </w:tcPr>
          <w:p w:rsidR="00DD15EB" w:rsidRPr="006F2AD7" w:rsidRDefault="00DD15EB" w:rsidP="00DD15EB">
            <w:pPr>
              <w:pStyle w:val="TextosemFormatao"/>
              <w:spacing w:after="120"/>
              <w:jc w:val="center"/>
              <w:rPr>
                <w:rFonts w:ascii="Times New Roman" w:hAnsi="Times New Roman"/>
                <w:b/>
                <w:sz w:val="20"/>
                <w:szCs w:val="20"/>
              </w:rPr>
            </w:pPr>
            <w:r w:rsidRPr="006F2AD7">
              <w:rPr>
                <w:rFonts w:ascii="Times New Roman" w:hAnsi="Times New Roman"/>
                <w:b/>
                <w:sz w:val="20"/>
                <w:szCs w:val="20"/>
              </w:rPr>
              <w:t>511.860,28</w:t>
            </w:r>
          </w:p>
        </w:tc>
        <w:tc>
          <w:tcPr>
            <w:tcW w:w="993" w:type="dxa"/>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w:t>
            </w:r>
          </w:p>
        </w:tc>
        <w:tc>
          <w:tcPr>
            <w:tcW w:w="1134" w:type="dxa"/>
            <w:vAlign w:val="center"/>
          </w:tcPr>
          <w:p w:rsidR="00DD15EB" w:rsidRPr="006F2AD7" w:rsidRDefault="00DD15EB" w:rsidP="00DD15EB">
            <w:pPr>
              <w:pStyle w:val="TextosemFormatao"/>
              <w:spacing w:after="120"/>
              <w:jc w:val="center"/>
              <w:rPr>
                <w:rFonts w:ascii="Times New Roman" w:hAnsi="Times New Roman"/>
                <w:sz w:val="20"/>
                <w:szCs w:val="20"/>
              </w:rPr>
            </w:pPr>
            <w:r w:rsidRPr="006F2AD7">
              <w:rPr>
                <w:rFonts w:ascii="Times New Roman" w:hAnsi="Times New Roman"/>
                <w:sz w:val="20"/>
                <w:szCs w:val="20"/>
              </w:rPr>
              <w:t>537.415,00</w:t>
            </w:r>
          </w:p>
        </w:tc>
      </w:tr>
      <w:tr w:rsidR="00DD15EB" w:rsidRPr="006F2AD7" w:rsidTr="006F2AD7">
        <w:tc>
          <w:tcPr>
            <w:tcW w:w="10173" w:type="dxa"/>
            <w:gridSpan w:val="8"/>
          </w:tcPr>
          <w:p w:rsidR="00DD15EB" w:rsidRPr="006F2AD7" w:rsidRDefault="005B1282" w:rsidP="00DD15EB">
            <w:pPr>
              <w:pStyle w:val="TextosemFormatao"/>
              <w:spacing w:after="120"/>
              <w:rPr>
                <w:rFonts w:ascii="Times New Roman" w:hAnsi="Times New Roman"/>
                <w:sz w:val="20"/>
                <w:szCs w:val="20"/>
              </w:rPr>
            </w:pPr>
            <w:r w:rsidRPr="006F2AD7">
              <w:rPr>
                <w:rFonts w:ascii="Times New Roman" w:hAnsi="Times New Roman"/>
                <w:sz w:val="20"/>
                <w:szCs w:val="20"/>
              </w:rPr>
              <w:t>*Foi considerado o contrato atual da Superintendência de São Paulo multiplicado por 0,625 que é a relação entre os cham</w:t>
            </w:r>
            <w:r w:rsidRPr="006F2AD7">
              <w:rPr>
                <w:rFonts w:ascii="Times New Roman" w:hAnsi="Times New Roman"/>
                <w:sz w:val="20"/>
                <w:szCs w:val="20"/>
              </w:rPr>
              <w:t>a</w:t>
            </w:r>
            <w:r w:rsidRPr="006F2AD7">
              <w:rPr>
                <w:rFonts w:ascii="Times New Roman" w:hAnsi="Times New Roman"/>
                <w:sz w:val="20"/>
                <w:szCs w:val="20"/>
              </w:rPr>
              <w:t>dos desta com a estimativa de chamados da Superintendência MG.</w:t>
            </w:r>
          </w:p>
        </w:tc>
      </w:tr>
    </w:tbl>
    <w:p w:rsidR="00111EE2" w:rsidRDefault="00111EE2" w:rsidP="00111EE2">
      <w:pPr>
        <w:pStyle w:val="Estilo3"/>
        <w:numPr>
          <w:ilvl w:val="0"/>
          <w:numId w:val="0"/>
        </w:numPr>
        <w:spacing w:after="170" w:line="283" w:lineRule="atLeast"/>
        <w:ind w:left="283"/>
        <w:rPr>
          <w:szCs w:val="24"/>
        </w:rPr>
      </w:pPr>
    </w:p>
    <w:p w:rsidR="00111EE2" w:rsidRDefault="00111EE2" w:rsidP="00111EE2">
      <w:pPr>
        <w:pStyle w:val="PargrafodaLista"/>
        <w:numPr>
          <w:ilvl w:val="1"/>
          <w:numId w:val="14"/>
        </w:numPr>
        <w:suppressAutoHyphens/>
        <w:spacing w:after="120"/>
        <w:ind w:left="0" w:firstLine="851"/>
        <w:contextualSpacing w:val="0"/>
        <w:jc w:val="both"/>
      </w:pPr>
      <w:r w:rsidRPr="00111EE2">
        <w:t xml:space="preserve">A </w:t>
      </w:r>
      <w:r>
        <w:t xml:space="preserve">formação do valor de referência do </w:t>
      </w:r>
      <w:r w:rsidRPr="00111EE2">
        <w:rPr>
          <w:b/>
          <w:u w:val="single"/>
        </w:rPr>
        <w:t>grupo 0</w:t>
      </w:r>
      <w:r w:rsidR="005B1282">
        <w:rPr>
          <w:b/>
          <w:u w:val="single"/>
        </w:rPr>
        <w:t>2</w:t>
      </w:r>
      <w:r>
        <w:t xml:space="preserve"> ocorreu</w:t>
      </w:r>
      <w:proofErr w:type="gramStart"/>
      <w:r>
        <w:t xml:space="preserve">  </w:t>
      </w:r>
      <w:proofErr w:type="gramEnd"/>
      <w:r>
        <w:t xml:space="preserve">a partir </w:t>
      </w:r>
      <w:r w:rsidR="00BB773B">
        <w:t xml:space="preserve">da média dos preços da </w:t>
      </w:r>
      <w:r>
        <w:t>pesquisa no mercado, na forma do quadro demonstrativo abaixo:</w:t>
      </w:r>
    </w:p>
    <w:tbl>
      <w:tblPr>
        <w:tblpPr w:leftFromText="141" w:rightFromText="141" w:vertAnchor="text" w:horzAnchor="margin" w:tblpXSpec="center" w:tblpY="345"/>
        <w:tblW w:w="10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4"/>
        <w:gridCol w:w="1134"/>
        <w:gridCol w:w="642"/>
        <w:gridCol w:w="1343"/>
        <w:gridCol w:w="784"/>
        <w:gridCol w:w="1200"/>
        <w:gridCol w:w="784"/>
        <w:gridCol w:w="1134"/>
        <w:gridCol w:w="851"/>
        <w:gridCol w:w="1200"/>
      </w:tblGrid>
      <w:tr w:rsidR="00BB773B" w:rsidRPr="006F2AD7" w:rsidTr="00B65FD5">
        <w:trPr>
          <w:trHeight w:val="615"/>
        </w:trPr>
        <w:tc>
          <w:tcPr>
            <w:tcW w:w="1734" w:type="dxa"/>
            <w:vMerge w:val="restart"/>
            <w:shd w:val="pct15" w:color="auto" w:fill="auto"/>
            <w:vAlign w:val="center"/>
          </w:tcPr>
          <w:p w:rsidR="00BB773B" w:rsidRPr="00BB773B" w:rsidRDefault="00BB773B" w:rsidP="00BB773B">
            <w:pPr>
              <w:pStyle w:val="TextosemFormatao"/>
              <w:spacing w:after="120"/>
              <w:jc w:val="center"/>
              <w:rPr>
                <w:rFonts w:ascii="Times New Roman" w:hAnsi="Times New Roman"/>
                <w:sz w:val="18"/>
                <w:szCs w:val="18"/>
              </w:rPr>
            </w:pPr>
            <w:r w:rsidRPr="00BB773B">
              <w:rPr>
                <w:rFonts w:ascii="Times New Roman" w:hAnsi="Times New Roman"/>
                <w:sz w:val="18"/>
                <w:szCs w:val="18"/>
              </w:rPr>
              <w:t>Item</w:t>
            </w:r>
          </w:p>
        </w:tc>
        <w:tc>
          <w:tcPr>
            <w:tcW w:w="1134" w:type="dxa"/>
            <w:vMerge w:val="restart"/>
            <w:shd w:val="pct15" w:color="auto" w:fill="auto"/>
            <w:vAlign w:val="center"/>
          </w:tcPr>
          <w:p w:rsidR="00BB773B" w:rsidRPr="00BB773B" w:rsidRDefault="00BB773B" w:rsidP="00BB773B">
            <w:pPr>
              <w:widowControl w:val="0"/>
              <w:suppressAutoHyphens/>
              <w:jc w:val="center"/>
              <w:rPr>
                <w:rFonts w:eastAsia="Calibri" w:cs="Times New Roman"/>
                <w:kern w:val="0"/>
                <w:sz w:val="18"/>
                <w:szCs w:val="18"/>
                <w:shd w:val="clear" w:color="auto" w:fill="FFFFFF"/>
                <w:lang w:eastAsia="en-US" w:bidi="ar-SA"/>
              </w:rPr>
            </w:pPr>
            <w:r w:rsidRPr="00BB773B">
              <w:rPr>
                <w:rFonts w:eastAsia="Calibri" w:cs="Times New Roman"/>
                <w:kern w:val="0"/>
                <w:sz w:val="18"/>
                <w:szCs w:val="18"/>
                <w:shd w:val="clear" w:color="auto" w:fill="FFFFFF"/>
                <w:lang w:eastAsia="en-US" w:bidi="ar-SA"/>
              </w:rPr>
              <w:t>UNIDADE DE MEDIDA</w:t>
            </w:r>
          </w:p>
          <w:p w:rsidR="00BB773B" w:rsidRPr="00BB773B" w:rsidRDefault="00BB773B" w:rsidP="00BB773B">
            <w:pPr>
              <w:widowControl w:val="0"/>
              <w:suppressAutoHyphens/>
              <w:jc w:val="center"/>
              <w:rPr>
                <w:rFonts w:eastAsia="Calibri" w:cs="Times New Roman"/>
                <w:sz w:val="18"/>
                <w:szCs w:val="18"/>
              </w:rPr>
            </w:pPr>
            <w:r w:rsidRPr="00BB773B">
              <w:rPr>
                <w:rFonts w:eastAsia="Calibri" w:cs="Times New Roman"/>
                <w:kern w:val="0"/>
                <w:sz w:val="18"/>
                <w:szCs w:val="18"/>
                <w:shd w:val="clear" w:color="auto" w:fill="FFFFFF"/>
                <w:lang w:eastAsia="en-US" w:bidi="ar-SA"/>
              </w:rPr>
              <w:t>(Volume Total de 12 meses)</w:t>
            </w:r>
          </w:p>
        </w:tc>
        <w:tc>
          <w:tcPr>
            <w:tcW w:w="1985" w:type="dxa"/>
            <w:gridSpan w:val="2"/>
            <w:shd w:val="pct15" w:color="auto" w:fill="auto"/>
            <w:vAlign w:val="center"/>
          </w:tcPr>
          <w:p w:rsidR="00BB773B" w:rsidRPr="00BB773B" w:rsidRDefault="00BB773B" w:rsidP="00BB773B">
            <w:pPr>
              <w:pStyle w:val="TextosemFormatao"/>
              <w:spacing w:after="120"/>
              <w:jc w:val="center"/>
              <w:rPr>
                <w:rFonts w:ascii="Times New Roman" w:hAnsi="Times New Roman"/>
                <w:sz w:val="18"/>
                <w:szCs w:val="18"/>
              </w:rPr>
            </w:pPr>
            <w:r w:rsidRPr="00BB773B">
              <w:rPr>
                <w:rFonts w:ascii="Times New Roman" w:hAnsi="Times New Roman"/>
                <w:sz w:val="18"/>
                <w:szCs w:val="18"/>
              </w:rPr>
              <w:t>Orçamento 01</w:t>
            </w:r>
          </w:p>
          <w:p w:rsidR="00BB773B" w:rsidRPr="00BB773B" w:rsidRDefault="00BB773B" w:rsidP="00BB773B">
            <w:pPr>
              <w:pStyle w:val="TextosemFormatao"/>
              <w:spacing w:after="120"/>
              <w:jc w:val="center"/>
              <w:rPr>
                <w:rFonts w:ascii="Times New Roman" w:hAnsi="Times New Roman"/>
                <w:sz w:val="18"/>
                <w:szCs w:val="18"/>
              </w:rPr>
            </w:pPr>
            <w:r w:rsidRPr="00BB773B">
              <w:rPr>
                <w:rFonts w:ascii="Times New Roman" w:hAnsi="Times New Roman"/>
                <w:sz w:val="18"/>
                <w:szCs w:val="18"/>
              </w:rPr>
              <w:t>(R$)</w:t>
            </w:r>
          </w:p>
        </w:tc>
        <w:tc>
          <w:tcPr>
            <w:tcW w:w="1984" w:type="dxa"/>
            <w:gridSpan w:val="2"/>
            <w:shd w:val="pct15" w:color="auto" w:fill="auto"/>
            <w:vAlign w:val="center"/>
          </w:tcPr>
          <w:p w:rsidR="00BB773B" w:rsidRPr="00BB773B" w:rsidRDefault="00BB773B" w:rsidP="00BB773B">
            <w:pPr>
              <w:pStyle w:val="TextosemFormatao"/>
              <w:spacing w:after="120"/>
              <w:jc w:val="center"/>
              <w:rPr>
                <w:rFonts w:ascii="Times New Roman" w:hAnsi="Times New Roman"/>
                <w:sz w:val="18"/>
                <w:szCs w:val="18"/>
              </w:rPr>
            </w:pPr>
            <w:r w:rsidRPr="00BB773B">
              <w:rPr>
                <w:rFonts w:ascii="Times New Roman" w:hAnsi="Times New Roman"/>
                <w:sz w:val="18"/>
                <w:szCs w:val="18"/>
              </w:rPr>
              <w:t>Orçamento 02</w:t>
            </w:r>
          </w:p>
          <w:p w:rsidR="00BB773B" w:rsidRPr="00BB773B" w:rsidRDefault="00BB773B" w:rsidP="00BB773B">
            <w:pPr>
              <w:pStyle w:val="TextosemFormatao"/>
              <w:spacing w:after="120"/>
              <w:jc w:val="center"/>
              <w:rPr>
                <w:rFonts w:ascii="Times New Roman" w:hAnsi="Times New Roman"/>
                <w:sz w:val="18"/>
                <w:szCs w:val="18"/>
              </w:rPr>
            </w:pPr>
            <w:r w:rsidRPr="00BB773B">
              <w:rPr>
                <w:rFonts w:ascii="Times New Roman" w:hAnsi="Times New Roman"/>
                <w:sz w:val="18"/>
                <w:szCs w:val="18"/>
              </w:rPr>
              <w:t>(R$)</w:t>
            </w:r>
          </w:p>
        </w:tc>
        <w:tc>
          <w:tcPr>
            <w:tcW w:w="1918" w:type="dxa"/>
            <w:gridSpan w:val="2"/>
            <w:shd w:val="pct15" w:color="auto" w:fill="auto"/>
            <w:vAlign w:val="center"/>
          </w:tcPr>
          <w:p w:rsidR="00BB773B" w:rsidRPr="00BB773B" w:rsidRDefault="00BB773B" w:rsidP="00BB773B">
            <w:pPr>
              <w:pStyle w:val="TextosemFormatao"/>
              <w:spacing w:after="120"/>
              <w:jc w:val="center"/>
              <w:rPr>
                <w:rFonts w:ascii="Times New Roman" w:hAnsi="Times New Roman"/>
                <w:sz w:val="18"/>
                <w:szCs w:val="18"/>
              </w:rPr>
            </w:pPr>
            <w:r w:rsidRPr="00BB773B">
              <w:rPr>
                <w:rFonts w:ascii="Times New Roman" w:hAnsi="Times New Roman"/>
                <w:sz w:val="18"/>
                <w:szCs w:val="18"/>
              </w:rPr>
              <w:t>Orçamento 03</w:t>
            </w:r>
          </w:p>
          <w:p w:rsidR="00BB773B" w:rsidRPr="00BB773B" w:rsidRDefault="00BB773B" w:rsidP="00BB773B">
            <w:pPr>
              <w:pStyle w:val="TextosemFormatao"/>
              <w:spacing w:after="120"/>
              <w:jc w:val="center"/>
              <w:rPr>
                <w:rFonts w:ascii="Times New Roman" w:hAnsi="Times New Roman"/>
                <w:sz w:val="18"/>
                <w:szCs w:val="18"/>
              </w:rPr>
            </w:pPr>
            <w:r w:rsidRPr="00BB773B">
              <w:rPr>
                <w:rFonts w:ascii="Times New Roman" w:hAnsi="Times New Roman"/>
                <w:sz w:val="18"/>
                <w:szCs w:val="18"/>
              </w:rPr>
              <w:t>(R$)</w:t>
            </w:r>
          </w:p>
        </w:tc>
        <w:tc>
          <w:tcPr>
            <w:tcW w:w="2051" w:type="dxa"/>
            <w:gridSpan w:val="2"/>
            <w:shd w:val="pct15" w:color="auto" w:fill="auto"/>
            <w:vAlign w:val="center"/>
          </w:tcPr>
          <w:p w:rsidR="00BB773B" w:rsidRPr="00BB773B" w:rsidRDefault="00BB773B" w:rsidP="00BB773B">
            <w:pPr>
              <w:pStyle w:val="TextosemFormatao"/>
              <w:spacing w:after="120"/>
              <w:jc w:val="center"/>
              <w:rPr>
                <w:rFonts w:ascii="Times New Roman" w:hAnsi="Times New Roman"/>
                <w:b/>
                <w:sz w:val="18"/>
                <w:szCs w:val="18"/>
              </w:rPr>
            </w:pPr>
            <w:r w:rsidRPr="00BB773B">
              <w:rPr>
                <w:rFonts w:ascii="Times New Roman" w:hAnsi="Times New Roman"/>
                <w:b/>
                <w:sz w:val="18"/>
                <w:szCs w:val="18"/>
              </w:rPr>
              <w:t xml:space="preserve">Média </w:t>
            </w:r>
          </w:p>
          <w:p w:rsidR="00BB773B" w:rsidRPr="00BB773B" w:rsidRDefault="00BB773B" w:rsidP="00BB773B">
            <w:pPr>
              <w:pStyle w:val="TextosemFormatao"/>
              <w:spacing w:after="120"/>
              <w:jc w:val="center"/>
              <w:rPr>
                <w:rFonts w:ascii="Times New Roman" w:hAnsi="Times New Roman"/>
                <w:sz w:val="18"/>
                <w:szCs w:val="18"/>
              </w:rPr>
            </w:pPr>
            <w:r w:rsidRPr="00BB773B">
              <w:rPr>
                <w:rFonts w:ascii="Times New Roman" w:hAnsi="Times New Roman"/>
                <w:b/>
                <w:sz w:val="18"/>
                <w:szCs w:val="18"/>
              </w:rPr>
              <w:t>(R$)</w:t>
            </w:r>
          </w:p>
        </w:tc>
      </w:tr>
      <w:tr w:rsidR="00BB773B" w:rsidRPr="006F2AD7" w:rsidTr="00B65FD5">
        <w:trPr>
          <w:trHeight w:val="615"/>
        </w:trPr>
        <w:tc>
          <w:tcPr>
            <w:tcW w:w="1734" w:type="dxa"/>
            <w:vMerge/>
            <w:shd w:val="pct15" w:color="auto" w:fill="auto"/>
            <w:vAlign w:val="center"/>
          </w:tcPr>
          <w:p w:rsidR="00BB773B" w:rsidRPr="00BB773B" w:rsidRDefault="00BB773B" w:rsidP="00BB773B">
            <w:pPr>
              <w:pStyle w:val="TextosemFormatao"/>
              <w:spacing w:after="120"/>
              <w:jc w:val="center"/>
              <w:rPr>
                <w:rFonts w:ascii="Times New Roman" w:hAnsi="Times New Roman"/>
                <w:sz w:val="18"/>
                <w:szCs w:val="18"/>
              </w:rPr>
            </w:pPr>
          </w:p>
        </w:tc>
        <w:tc>
          <w:tcPr>
            <w:tcW w:w="1134" w:type="dxa"/>
            <w:vMerge/>
            <w:shd w:val="pct15" w:color="auto" w:fill="auto"/>
            <w:vAlign w:val="center"/>
          </w:tcPr>
          <w:p w:rsidR="00BB773B" w:rsidRPr="00BB773B" w:rsidRDefault="00BB773B" w:rsidP="00BB773B">
            <w:pPr>
              <w:widowControl w:val="0"/>
              <w:suppressAutoHyphens/>
              <w:jc w:val="center"/>
              <w:rPr>
                <w:rFonts w:eastAsia="Calibri" w:cs="Times New Roman"/>
                <w:kern w:val="0"/>
                <w:sz w:val="18"/>
                <w:szCs w:val="18"/>
                <w:shd w:val="clear" w:color="auto" w:fill="FFFFFF"/>
                <w:lang w:eastAsia="en-US" w:bidi="ar-SA"/>
              </w:rPr>
            </w:pPr>
          </w:p>
        </w:tc>
        <w:tc>
          <w:tcPr>
            <w:tcW w:w="642" w:type="dxa"/>
            <w:shd w:val="pct15" w:color="auto" w:fill="auto"/>
            <w:vAlign w:val="center"/>
          </w:tcPr>
          <w:p w:rsidR="00BB773B" w:rsidRPr="00BB773B" w:rsidRDefault="00BB773B" w:rsidP="00BB773B">
            <w:pPr>
              <w:pStyle w:val="TextosemFormatao"/>
              <w:spacing w:after="120"/>
              <w:jc w:val="center"/>
              <w:rPr>
                <w:rFonts w:ascii="Times New Roman" w:hAnsi="Times New Roman"/>
                <w:sz w:val="18"/>
                <w:szCs w:val="18"/>
              </w:rPr>
            </w:pPr>
            <w:r w:rsidRPr="00BB773B">
              <w:rPr>
                <w:rFonts w:ascii="Times New Roman" w:hAnsi="Times New Roman"/>
                <w:sz w:val="18"/>
                <w:szCs w:val="18"/>
              </w:rPr>
              <w:t xml:space="preserve">Valor </w:t>
            </w:r>
          </w:p>
          <w:p w:rsidR="00BB773B" w:rsidRPr="00BB773B" w:rsidRDefault="00BB773B" w:rsidP="00BB773B">
            <w:pPr>
              <w:pStyle w:val="TextosemFormatao"/>
              <w:spacing w:after="120"/>
              <w:jc w:val="center"/>
              <w:rPr>
                <w:rFonts w:ascii="Times New Roman" w:hAnsi="Times New Roman"/>
                <w:sz w:val="18"/>
                <w:szCs w:val="18"/>
              </w:rPr>
            </w:pPr>
            <w:proofErr w:type="gramStart"/>
            <w:r w:rsidRPr="00BB773B">
              <w:rPr>
                <w:rFonts w:ascii="Times New Roman" w:hAnsi="Times New Roman"/>
                <w:sz w:val="18"/>
                <w:szCs w:val="18"/>
              </w:rPr>
              <w:t>unit</w:t>
            </w:r>
            <w:r w:rsidRPr="00BB773B">
              <w:rPr>
                <w:rFonts w:ascii="Times New Roman" w:hAnsi="Times New Roman"/>
                <w:sz w:val="18"/>
                <w:szCs w:val="18"/>
              </w:rPr>
              <w:t>á</w:t>
            </w:r>
            <w:r w:rsidRPr="00BB773B">
              <w:rPr>
                <w:rFonts w:ascii="Times New Roman" w:hAnsi="Times New Roman"/>
                <w:sz w:val="18"/>
                <w:szCs w:val="18"/>
              </w:rPr>
              <w:t>rio</w:t>
            </w:r>
            <w:proofErr w:type="gramEnd"/>
          </w:p>
        </w:tc>
        <w:tc>
          <w:tcPr>
            <w:tcW w:w="1343" w:type="dxa"/>
            <w:tcBorders>
              <w:bottom w:val="single" w:sz="4" w:space="0" w:color="auto"/>
            </w:tcBorders>
            <w:shd w:val="pct15" w:color="auto" w:fill="auto"/>
            <w:vAlign w:val="center"/>
          </w:tcPr>
          <w:p w:rsidR="00BB773B" w:rsidRPr="00BB773B" w:rsidRDefault="00BB773B" w:rsidP="00BB773B">
            <w:pPr>
              <w:pStyle w:val="TextosemFormatao"/>
              <w:spacing w:after="120"/>
              <w:jc w:val="center"/>
              <w:rPr>
                <w:rFonts w:ascii="Times New Roman" w:hAnsi="Times New Roman"/>
                <w:sz w:val="18"/>
                <w:szCs w:val="18"/>
              </w:rPr>
            </w:pPr>
            <w:r w:rsidRPr="00BB773B">
              <w:rPr>
                <w:rFonts w:ascii="Times New Roman" w:hAnsi="Times New Roman"/>
                <w:sz w:val="18"/>
                <w:szCs w:val="18"/>
              </w:rPr>
              <w:t xml:space="preserve">Valor </w:t>
            </w:r>
          </w:p>
          <w:p w:rsidR="00BB773B" w:rsidRPr="00BB773B" w:rsidRDefault="00BB773B" w:rsidP="00BB773B">
            <w:pPr>
              <w:pStyle w:val="TextosemFormatao"/>
              <w:spacing w:after="120"/>
              <w:jc w:val="center"/>
              <w:rPr>
                <w:rFonts w:ascii="Times New Roman" w:hAnsi="Times New Roman"/>
                <w:sz w:val="18"/>
                <w:szCs w:val="18"/>
              </w:rPr>
            </w:pPr>
            <w:proofErr w:type="gramStart"/>
            <w:r w:rsidRPr="00BB773B">
              <w:rPr>
                <w:rFonts w:ascii="Times New Roman" w:hAnsi="Times New Roman"/>
                <w:sz w:val="18"/>
                <w:szCs w:val="18"/>
              </w:rPr>
              <w:t>global</w:t>
            </w:r>
            <w:proofErr w:type="gramEnd"/>
          </w:p>
        </w:tc>
        <w:tc>
          <w:tcPr>
            <w:tcW w:w="784" w:type="dxa"/>
            <w:shd w:val="pct15" w:color="auto" w:fill="auto"/>
            <w:vAlign w:val="center"/>
          </w:tcPr>
          <w:p w:rsidR="00BB773B" w:rsidRPr="00BB773B" w:rsidRDefault="00BB773B" w:rsidP="00BB773B">
            <w:pPr>
              <w:pStyle w:val="TextosemFormatao"/>
              <w:spacing w:after="120"/>
              <w:jc w:val="center"/>
              <w:rPr>
                <w:rFonts w:ascii="Times New Roman" w:hAnsi="Times New Roman"/>
                <w:sz w:val="18"/>
                <w:szCs w:val="18"/>
              </w:rPr>
            </w:pPr>
            <w:r w:rsidRPr="00BB773B">
              <w:rPr>
                <w:rFonts w:ascii="Times New Roman" w:hAnsi="Times New Roman"/>
                <w:sz w:val="18"/>
                <w:szCs w:val="18"/>
              </w:rPr>
              <w:t xml:space="preserve">Valor </w:t>
            </w:r>
          </w:p>
          <w:p w:rsidR="00BB773B" w:rsidRPr="00BB773B" w:rsidRDefault="00BB773B" w:rsidP="00BB773B">
            <w:pPr>
              <w:pStyle w:val="TextosemFormatao"/>
              <w:spacing w:after="120"/>
              <w:jc w:val="center"/>
              <w:rPr>
                <w:rFonts w:ascii="Times New Roman" w:hAnsi="Times New Roman"/>
                <w:sz w:val="18"/>
                <w:szCs w:val="18"/>
              </w:rPr>
            </w:pPr>
            <w:proofErr w:type="gramStart"/>
            <w:r w:rsidRPr="00BB773B">
              <w:rPr>
                <w:rFonts w:ascii="Times New Roman" w:hAnsi="Times New Roman"/>
                <w:sz w:val="18"/>
                <w:szCs w:val="18"/>
              </w:rPr>
              <w:t>unitário</w:t>
            </w:r>
            <w:proofErr w:type="gramEnd"/>
          </w:p>
        </w:tc>
        <w:tc>
          <w:tcPr>
            <w:tcW w:w="1200" w:type="dxa"/>
            <w:shd w:val="pct15" w:color="auto" w:fill="auto"/>
            <w:vAlign w:val="center"/>
          </w:tcPr>
          <w:p w:rsidR="00BB773B" w:rsidRPr="00BB773B" w:rsidRDefault="00BB773B" w:rsidP="00BB773B">
            <w:pPr>
              <w:pStyle w:val="TextosemFormatao"/>
              <w:spacing w:after="120"/>
              <w:jc w:val="center"/>
              <w:rPr>
                <w:rFonts w:ascii="Times New Roman" w:hAnsi="Times New Roman"/>
                <w:sz w:val="18"/>
                <w:szCs w:val="18"/>
              </w:rPr>
            </w:pPr>
            <w:r w:rsidRPr="00BB773B">
              <w:rPr>
                <w:rFonts w:ascii="Times New Roman" w:hAnsi="Times New Roman"/>
                <w:sz w:val="18"/>
                <w:szCs w:val="18"/>
              </w:rPr>
              <w:t xml:space="preserve">Valor </w:t>
            </w:r>
          </w:p>
          <w:p w:rsidR="00BB773B" w:rsidRPr="00BB773B" w:rsidRDefault="00BB773B" w:rsidP="00BB773B">
            <w:pPr>
              <w:pStyle w:val="TextosemFormatao"/>
              <w:spacing w:after="120"/>
              <w:jc w:val="center"/>
              <w:rPr>
                <w:rFonts w:ascii="Times New Roman" w:hAnsi="Times New Roman"/>
                <w:sz w:val="18"/>
                <w:szCs w:val="18"/>
              </w:rPr>
            </w:pPr>
            <w:proofErr w:type="gramStart"/>
            <w:r w:rsidRPr="00BB773B">
              <w:rPr>
                <w:rFonts w:ascii="Times New Roman" w:hAnsi="Times New Roman"/>
                <w:sz w:val="18"/>
                <w:szCs w:val="18"/>
              </w:rPr>
              <w:t>global</w:t>
            </w:r>
            <w:proofErr w:type="gramEnd"/>
          </w:p>
        </w:tc>
        <w:tc>
          <w:tcPr>
            <w:tcW w:w="784" w:type="dxa"/>
            <w:shd w:val="pct15" w:color="auto" w:fill="auto"/>
            <w:vAlign w:val="center"/>
          </w:tcPr>
          <w:p w:rsidR="00BB773B" w:rsidRPr="00BB773B" w:rsidRDefault="00BB773B" w:rsidP="00BB773B">
            <w:pPr>
              <w:pStyle w:val="TextosemFormatao"/>
              <w:spacing w:after="120"/>
              <w:jc w:val="center"/>
              <w:rPr>
                <w:rFonts w:ascii="Times New Roman" w:hAnsi="Times New Roman"/>
                <w:sz w:val="18"/>
                <w:szCs w:val="18"/>
              </w:rPr>
            </w:pPr>
            <w:r w:rsidRPr="00BB773B">
              <w:rPr>
                <w:rFonts w:ascii="Times New Roman" w:hAnsi="Times New Roman"/>
                <w:sz w:val="18"/>
                <w:szCs w:val="18"/>
              </w:rPr>
              <w:t xml:space="preserve">Valor </w:t>
            </w:r>
          </w:p>
          <w:p w:rsidR="00BB773B" w:rsidRPr="00BB773B" w:rsidRDefault="00BB773B" w:rsidP="00BB773B">
            <w:pPr>
              <w:pStyle w:val="TextosemFormatao"/>
              <w:spacing w:after="120"/>
              <w:jc w:val="center"/>
              <w:rPr>
                <w:rFonts w:ascii="Times New Roman" w:hAnsi="Times New Roman"/>
                <w:sz w:val="18"/>
                <w:szCs w:val="18"/>
              </w:rPr>
            </w:pPr>
            <w:proofErr w:type="gramStart"/>
            <w:r w:rsidRPr="00BB773B">
              <w:rPr>
                <w:rFonts w:ascii="Times New Roman" w:hAnsi="Times New Roman"/>
                <w:sz w:val="18"/>
                <w:szCs w:val="18"/>
              </w:rPr>
              <w:t>unitário</w:t>
            </w:r>
            <w:proofErr w:type="gramEnd"/>
          </w:p>
        </w:tc>
        <w:tc>
          <w:tcPr>
            <w:tcW w:w="1134" w:type="dxa"/>
            <w:shd w:val="pct15" w:color="auto" w:fill="auto"/>
            <w:vAlign w:val="center"/>
          </w:tcPr>
          <w:p w:rsidR="00BB773B" w:rsidRPr="00BB773B" w:rsidRDefault="00BB773B" w:rsidP="00BB773B">
            <w:pPr>
              <w:pStyle w:val="TextosemFormatao"/>
              <w:spacing w:after="120"/>
              <w:jc w:val="center"/>
              <w:rPr>
                <w:rFonts w:ascii="Times New Roman" w:hAnsi="Times New Roman"/>
                <w:sz w:val="18"/>
                <w:szCs w:val="18"/>
              </w:rPr>
            </w:pPr>
            <w:r w:rsidRPr="00BB773B">
              <w:rPr>
                <w:rFonts w:ascii="Times New Roman" w:hAnsi="Times New Roman"/>
                <w:sz w:val="18"/>
                <w:szCs w:val="18"/>
              </w:rPr>
              <w:t xml:space="preserve">Valor </w:t>
            </w:r>
          </w:p>
          <w:p w:rsidR="00BB773B" w:rsidRPr="00BB773B" w:rsidRDefault="00BB773B" w:rsidP="00BB773B">
            <w:pPr>
              <w:pStyle w:val="TextosemFormatao"/>
              <w:spacing w:after="120"/>
              <w:jc w:val="center"/>
              <w:rPr>
                <w:rFonts w:ascii="Times New Roman" w:hAnsi="Times New Roman"/>
                <w:sz w:val="18"/>
                <w:szCs w:val="18"/>
              </w:rPr>
            </w:pPr>
            <w:proofErr w:type="gramStart"/>
            <w:r w:rsidRPr="00BB773B">
              <w:rPr>
                <w:rFonts w:ascii="Times New Roman" w:hAnsi="Times New Roman"/>
                <w:sz w:val="18"/>
                <w:szCs w:val="18"/>
              </w:rPr>
              <w:t>global</w:t>
            </w:r>
            <w:proofErr w:type="gramEnd"/>
          </w:p>
        </w:tc>
        <w:tc>
          <w:tcPr>
            <w:tcW w:w="851" w:type="dxa"/>
            <w:shd w:val="pct15" w:color="auto" w:fill="auto"/>
            <w:vAlign w:val="center"/>
          </w:tcPr>
          <w:p w:rsidR="00BB773B" w:rsidRPr="00BB773B" w:rsidRDefault="00BB773B" w:rsidP="00BB773B">
            <w:pPr>
              <w:pStyle w:val="TextosemFormatao"/>
              <w:spacing w:after="120"/>
              <w:jc w:val="center"/>
              <w:rPr>
                <w:rFonts w:ascii="Times New Roman" w:hAnsi="Times New Roman"/>
                <w:b/>
                <w:sz w:val="18"/>
                <w:szCs w:val="18"/>
              </w:rPr>
            </w:pPr>
            <w:r w:rsidRPr="00BB773B">
              <w:rPr>
                <w:rFonts w:ascii="Times New Roman" w:hAnsi="Times New Roman"/>
                <w:b/>
                <w:sz w:val="18"/>
                <w:szCs w:val="18"/>
              </w:rPr>
              <w:t xml:space="preserve">Valor </w:t>
            </w:r>
          </w:p>
          <w:p w:rsidR="00BB773B" w:rsidRPr="00BB773B" w:rsidRDefault="00BB773B" w:rsidP="00BB773B">
            <w:pPr>
              <w:pStyle w:val="TextosemFormatao"/>
              <w:spacing w:after="120"/>
              <w:jc w:val="center"/>
              <w:rPr>
                <w:rFonts w:ascii="Times New Roman" w:hAnsi="Times New Roman"/>
                <w:b/>
                <w:sz w:val="18"/>
                <w:szCs w:val="18"/>
              </w:rPr>
            </w:pPr>
            <w:proofErr w:type="gramStart"/>
            <w:r w:rsidRPr="00BB773B">
              <w:rPr>
                <w:rFonts w:ascii="Times New Roman" w:hAnsi="Times New Roman"/>
                <w:b/>
                <w:sz w:val="18"/>
                <w:szCs w:val="18"/>
              </w:rPr>
              <w:t>unitário</w:t>
            </w:r>
            <w:proofErr w:type="gramEnd"/>
          </w:p>
        </w:tc>
        <w:tc>
          <w:tcPr>
            <w:tcW w:w="1200" w:type="dxa"/>
            <w:shd w:val="pct15" w:color="auto" w:fill="auto"/>
            <w:vAlign w:val="center"/>
          </w:tcPr>
          <w:p w:rsidR="00BB773B" w:rsidRPr="00BB773B" w:rsidRDefault="00BB773B" w:rsidP="00BB773B">
            <w:pPr>
              <w:pStyle w:val="TextosemFormatao"/>
              <w:spacing w:after="120"/>
              <w:jc w:val="center"/>
              <w:rPr>
                <w:rFonts w:ascii="Times New Roman" w:hAnsi="Times New Roman"/>
                <w:sz w:val="18"/>
                <w:szCs w:val="18"/>
              </w:rPr>
            </w:pPr>
            <w:r w:rsidRPr="00BB773B">
              <w:rPr>
                <w:rFonts w:ascii="Times New Roman" w:hAnsi="Times New Roman"/>
                <w:sz w:val="18"/>
                <w:szCs w:val="18"/>
              </w:rPr>
              <w:t xml:space="preserve">Valor </w:t>
            </w:r>
          </w:p>
          <w:p w:rsidR="00BB773B" w:rsidRPr="00BB773B" w:rsidRDefault="00BB773B" w:rsidP="00BB773B">
            <w:pPr>
              <w:pStyle w:val="TextosemFormatao"/>
              <w:spacing w:after="120"/>
              <w:jc w:val="center"/>
              <w:rPr>
                <w:rFonts w:ascii="Times New Roman" w:hAnsi="Times New Roman"/>
                <w:sz w:val="18"/>
                <w:szCs w:val="18"/>
              </w:rPr>
            </w:pPr>
            <w:proofErr w:type="gramStart"/>
            <w:r w:rsidRPr="00BB773B">
              <w:rPr>
                <w:rFonts w:ascii="Times New Roman" w:hAnsi="Times New Roman"/>
                <w:sz w:val="18"/>
                <w:szCs w:val="18"/>
              </w:rPr>
              <w:t>global</w:t>
            </w:r>
            <w:proofErr w:type="gramEnd"/>
          </w:p>
        </w:tc>
      </w:tr>
      <w:tr w:rsidR="00BB773B" w:rsidRPr="006F2AD7" w:rsidTr="00B65FD5">
        <w:tc>
          <w:tcPr>
            <w:tcW w:w="1734" w:type="dxa"/>
          </w:tcPr>
          <w:p w:rsidR="00BB773B" w:rsidRPr="00BB773B" w:rsidRDefault="00BB773B" w:rsidP="00BB773B">
            <w:pPr>
              <w:pStyle w:val="TextosemFormatao"/>
              <w:spacing w:after="120"/>
              <w:rPr>
                <w:rFonts w:ascii="Times New Roman" w:hAnsi="Times New Roman"/>
                <w:sz w:val="18"/>
                <w:szCs w:val="18"/>
              </w:rPr>
            </w:pPr>
            <w:r w:rsidRPr="00BB773B">
              <w:rPr>
                <w:rFonts w:ascii="Times New Roman" w:hAnsi="Times New Roman"/>
                <w:color w:val="000000"/>
                <w:sz w:val="18"/>
                <w:szCs w:val="18"/>
              </w:rPr>
              <w:t xml:space="preserve">03 - Serviços de </w:t>
            </w:r>
            <w:proofErr w:type="spellStart"/>
            <w:r w:rsidRPr="00BB773B">
              <w:rPr>
                <w:rFonts w:ascii="Times New Roman" w:hAnsi="Times New Roman"/>
                <w:color w:val="000000"/>
                <w:sz w:val="18"/>
                <w:szCs w:val="18"/>
              </w:rPr>
              <w:t>Service</w:t>
            </w:r>
            <w:proofErr w:type="spellEnd"/>
            <w:r w:rsidRPr="00BB773B">
              <w:rPr>
                <w:rFonts w:ascii="Times New Roman" w:hAnsi="Times New Roman"/>
                <w:color w:val="000000"/>
                <w:sz w:val="18"/>
                <w:szCs w:val="18"/>
              </w:rPr>
              <w:t xml:space="preserve"> </w:t>
            </w:r>
            <w:proofErr w:type="spellStart"/>
            <w:r w:rsidRPr="00BB773B">
              <w:rPr>
                <w:rFonts w:ascii="Times New Roman" w:hAnsi="Times New Roman"/>
                <w:color w:val="000000"/>
                <w:sz w:val="18"/>
                <w:szCs w:val="18"/>
              </w:rPr>
              <w:t>Desk</w:t>
            </w:r>
            <w:proofErr w:type="spellEnd"/>
            <w:r w:rsidRPr="00BB773B">
              <w:rPr>
                <w:rFonts w:ascii="Times New Roman" w:hAnsi="Times New Roman"/>
                <w:color w:val="000000"/>
                <w:sz w:val="18"/>
                <w:szCs w:val="18"/>
              </w:rPr>
              <w:t>. Níveis 1º, 2º e 3º incluindo a implantação da Central de Serviços (</w:t>
            </w:r>
            <w:proofErr w:type="spellStart"/>
            <w:r w:rsidRPr="00BB773B">
              <w:rPr>
                <w:rFonts w:ascii="Times New Roman" w:hAnsi="Times New Roman"/>
                <w:color w:val="000000"/>
                <w:sz w:val="18"/>
                <w:szCs w:val="18"/>
              </w:rPr>
              <w:t>Service</w:t>
            </w:r>
            <w:proofErr w:type="spellEnd"/>
            <w:r w:rsidRPr="00BB773B">
              <w:rPr>
                <w:rFonts w:ascii="Times New Roman" w:hAnsi="Times New Roman"/>
                <w:color w:val="000000"/>
                <w:sz w:val="18"/>
                <w:szCs w:val="18"/>
              </w:rPr>
              <w:t xml:space="preserve"> </w:t>
            </w:r>
            <w:proofErr w:type="spellStart"/>
            <w:r w:rsidRPr="00BB773B">
              <w:rPr>
                <w:rFonts w:ascii="Times New Roman" w:hAnsi="Times New Roman"/>
                <w:color w:val="000000"/>
                <w:sz w:val="18"/>
                <w:szCs w:val="18"/>
              </w:rPr>
              <w:t>Desk</w:t>
            </w:r>
            <w:proofErr w:type="spellEnd"/>
            <w:r w:rsidRPr="00BB773B">
              <w:rPr>
                <w:rFonts w:ascii="Times New Roman" w:hAnsi="Times New Roman"/>
                <w:color w:val="000000"/>
                <w:sz w:val="18"/>
                <w:szCs w:val="18"/>
              </w:rPr>
              <w:t>). SR/SC</w:t>
            </w:r>
          </w:p>
        </w:tc>
        <w:tc>
          <w:tcPr>
            <w:tcW w:w="1134" w:type="dxa"/>
            <w:vAlign w:val="center"/>
          </w:tcPr>
          <w:p w:rsidR="00BB773B" w:rsidRPr="00BB773B" w:rsidRDefault="00BB773B" w:rsidP="00BB773B">
            <w:pPr>
              <w:widowControl w:val="0"/>
              <w:suppressAutoHyphens/>
              <w:jc w:val="center"/>
              <w:rPr>
                <w:rFonts w:eastAsia="Arial Unicode MS" w:cs="Times New Roman"/>
                <w:kern w:val="0"/>
                <w:sz w:val="18"/>
                <w:szCs w:val="18"/>
                <w:lang w:bidi="ar-SA"/>
              </w:rPr>
            </w:pPr>
            <w:r w:rsidRPr="00BB773B">
              <w:rPr>
                <w:rFonts w:eastAsia="Arial Unicode MS" w:cs="Times New Roman"/>
                <w:kern w:val="0"/>
                <w:sz w:val="18"/>
                <w:szCs w:val="18"/>
                <w:lang w:bidi="ar-SA"/>
              </w:rPr>
              <w:t>6.000</w:t>
            </w:r>
          </w:p>
          <w:p w:rsidR="00BB773B" w:rsidRPr="00BB773B" w:rsidRDefault="00BB773B" w:rsidP="00BB773B">
            <w:pPr>
              <w:widowControl w:val="0"/>
              <w:suppressAutoHyphens/>
              <w:jc w:val="center"/>
              <w:rPr>
                <w:rFonts w:eastAsia="Arial Unicode MS" w:cs="Times New Roman"/>
                <w:kern w:val="0"/>
                <w:sz w:val="18"/>
                <w:szCs w:val="18"/>
                <w:lang w:bidi="ar-SA"/>
              </w:rPr>
            </w:pPr>
            <w:proofErr w:type="gramStart"/>
            <w:r w:rsidRPr="00BB773B">
              <w:rPr>
                <w:rFonts w:eastAsia="Arial Unicode MS" w:cs="Times New Roman"/>
                <w:kern w:val="0"/>
                <w:sz w:val="18"/>
                <w:szCs w:val="18"/>
                <w:lang w:bidi="ar-SA"/>
              </w:rPr>
              <w:t>chamados</w:t>
            </w:r>
            <w:proofErr w:type="gramEnd"/>
          </w:p>
        </w:tc>
        <w:tc>
          <w:tcPr>
            <w:tcW w:w="642" w:type="dxa"/>
            <w:shd w:val="clear" w:color="auto" w:fill="auto"/>
            <w:vAlign w:val="center"/>
          </w:tcPr>
          <w:p w:rsidR="00BB773B" w:rsidRPr="00BB773B" w:rsidRDefault="00BB773B" w:rsidP="00BB773B">
            <w:pPr>
              <w:jc w:val="center"/>
              <w:rPr>
                <w:rFonts w:cs="Times New Roman"/>
                <w:color w:val="000000"/>
                <w:sz w:val="18"/>
                <w:szCs w:val="18"/>
              </w:rPr>
            </w:pPr>
            <w:r w:rsidRPr="00BB773B">
              <w:rPr>
                <w:rFonts w:cs="Times New Roman"/>
                <w:color w:val="000000"/>
                <w:sz w:val="18"/>
                <w:szCs w:val="18"/>
              </w:rPr>
              <w:t>117,96</w:t>
            </w:r>
          </w:p>
        </w:tc>
        <w:tc>
          <w:tcPr>
            <w:tcW w:w="1343" w:type="dxa"/>
            <w:shd w:val="clear" w:color="auto" w:fill="auto"/>
            <w:vAlign w:val="center"/>
          </w:tcPr>
          <w:p w:rsidR="00BB773B" w:rsidRPr="00BB773B" w:rsidRDefault="00BB773B" w:rsidP="00BB773B">
            <w:pPr>
              <w:jc w:val="center"/>
              <w:rPr>
                <w:rFonts w:cs="Times New Roman"/>
                <w:color w:val="000000"/>
                <w:sz w:val="18"/>
                <w:szCs w:val="18"/>
              </w:rPr>
            </w:pPr>
            <w:r w:rsidRPr="00BB773B">
              <w:rPr>
                <w:rFonts w:cs="Times New Roman"/>
                <w:color w:val="000000"/>
                <w:sz w:val="18"/>
                <w:szCs w:val="18"/>
              </w:rPr>
              <w:t>707.760,00</w:t>
            </w:r>
          </w:p>
        </w:tc>
        <w:tc>
          <w:tcPr>
            <w:tcW w:w="784" w:type="dxa"/>
            <w:vAlign w:val="center"/>
          </w:tcPr>
          <w:p w:rsidR="00BB773B" w:rsidRPr="00BB773B" w:rsidRDefault="00BB773B" w:rsidP="00BB773B">
            <w:pPr>
              <w:jc w:val="center"/>
              <w:rPr>
                <w:rFonts w:cs="Times New Roman"/>
                <w:color w:val="000000"/>
                <w:sz w:val="18"/>
                <w:szCs w:val="18"/>
              </w:rPr>
            </w:pPr>
            <w:r w:rsidRPr="00BB773B">
              <w:rPr>
                <w:rFonts w:cs="Times New Roman"/>
                <w:color w:val="000000"/>
                <w:sz w:val="18"/>
                <w:szCs w:val="18"/>
              </w:rPr>
              <w:t>120,00</w:t>
            </w:r>
          </w:p>
        </w:tc>
        <w:tc>
          <w:tcPr>
            <w:tcW w:w="1200" w:type="dxa"/>
            <w:vAlign w:val="center"/>
          </w:tcPr>
          <w:p w:rsidR="00BB773B" w:rsidRPr="00BB773B" w:rsidRDefault="00BB773B" w:rsidP="00BB773B">
            <w:pPr>
              <w:jc w:val="center"/>
              <w:rPr>
                <w:rFonts w:cs="Times New Roman"/>
                <w:color w:val="000000"/>
                <w:sz w:val="18"/>
                <w:szCs w:val="18"/>
              </w:rPr>
            </w:pPr>
            <w:r w:rsidRPr="00BB773B">
              <w:rPr>
                <w:rFonts w:cs="Times New Roman"/>
                <w:color w:val="000000"/>
                <w:sz w:val="18"/>
                <w:szCs w:val="18"/>
              </w:rPr>
              <w:t>720.000,00</w:t>
            </w:r>
          </w:p>
        </w:tc>
        <w:tc>
          <w:tcPr>
            <w:tcW w:w="784" w:type="dxa"/>
            <w:shd w:val="clear" w:color="auto" w:fill="auto"/>
            <w:vAlign w:val="center"/>
          </w:tcPr>
          <w:p w:rsidR="00BB773B" w:rsidRPr="00BB773B" w:rsidRDefault="00BB773B" w:rsidP="00BB773B">
            <w:pPr>
              <w:jc w:val="center"/>
              <w:rPr>
                <w:rFonts w:cs="Times New Roman"/>
                <w:color w:val="000000"/>
                <w:sz w:val="18"/>
                <w:szCs w:val="18"/>
              </w:rPr>
            </w:pPr>
            <w:r w:rsidRPr="00BB773B">
              <w:rPr>
                <w:rFonts w:cs="Times New Roman"/>
                <w:color w:val="000000"/>
                <w:sz w:val="18"/>
                <w:szCs w:val="18"/>
              </w:rPr>
              <w:t>134,63</w:t>
            </w:r>
          </w:p>
        </w:tc>
        <w:tc>
          <w:tcPr>
            <w:tcW w:w="1134" w:type="dxa"/>
            <w:shd w:val="clear" w:color="auto" w:fill="auto"/>
            <w:vAlign w:val="center"/>
          </w:tcPr>
          <w:p w:rsidR="00BB773B" w:rsidRPr="00BB773B" w:rsidRDefault="00BB773B" w:rsidP="00BB773B">
            <w:pPr>
              <w:jc w:val="center"/>
              <w:rPr>
                <w:rFonts w:cs="Times New Roman"/>
                <w:color w:val="000000"/>
                <w:sz w:val="18"/>
                <w:szCs w:val="18"/>
              </w:rPr>
            </w:pPr>
            <w:r w:rsidRPr="00BB773B">
              <w:rPr>
                <w:rFonts w:cs="Times New Roman"/>
                <w:color w:val="000000"/>
                <w:sz w:val="18"/>
                <w:szCs w:val="18"/>
              </w:rPr>
              <w:t>807.780,00</w:t>
            </w:r>
          </w:p>
        </w:tc>
        <w:tc>
          <w:tcPr>
            <w:tcW w:w="851" w:type="dxa"/>
            <w:shd w:val="clear" w:color="auto" w:fill="D9D9D9" w:themeFill="background1" w:themeFillShade="D9"/>
            <w:vAlign w:val="center"/>
          </w:tcPr>
          <w:p w:rsidR="00BB773B" w:rsidRPr="00BB773B" w:rsidRDefault="00BB773B" w:rsidP="00BB773B">
            <w:pPr>
              <w:pStyle w:val="TextosemFormatao"/>
              <w:spacing w:after="120"/>
              <w:jc w:val="center"/>
              <w:rPr>
                <w:rFonts w:ascii="Times New Roman" w:hAnsi="Times New Roman"/>
                <w:b/>
                <w:sz w:val="18"/>
                <w:szCs w:val="18"/>
              </w:rPr>
            </w:pPr>
            <w:r w:rsidRPr="00BB773B">
              <w:rPr>
                <w:rFonts w:ascii="Times New Roman" w:hAnsi="Times New Roman"/>
                <w:b/>
                <w:sz w:val="18"/>
                <w:szCs w:val="18"/>
              </w:rPr>
              <w:t>124,20</w:t>
            </w:r>
          </w:p>
        </w:tc>
        <w:tc>
          <w:tcPr>
            <w:tcW w:w="1200" w:type="dxa"/>
            <w:shd w:val="clear" w:color="auto" w:fill="D9D9D9" w:themeFill="background1" w:themeFillShade="D9"/>
            <w:vAlign w:val="center"/>
          </w:tcPr>
          <w:p w:rsidR="00BB773B" w:rsidRPr="00B65FD5" w:rsidRDefault="00BB773B" w:rsidP="00BB773B">
            <w:pPr>
              <w:pStyle w:val="TextosemFormatao"/>
              <w:spacing w:after="120"/>
              <w:jc w:val="center"/>
              <w:rPr>
                <w:rFonts w:ascii="Times New Roman" w:hAnsi="Times New Roman"/>
                <w:sz w:val="18"/>
                <w:szCs w:val="18"/>
              </w:rPr>
            </w:pPr>
            <w:r w:rsidRPr="00B65FD5">
              <w:rPr>
                <w:rFonts w:ascii="Times New Roman" w:hAnsi="Times New Roman"/>
                <w:sz w:val="18"/>
                <w:szCs w:val="18"/>
              </w:rPr>
              <w:t>745.180,00</w:t>
            </w:r>
          </w:p>
        </w:tc>
      </w:tr>
      <w:tr w:rsidR="00BB773B" w:rsidRPr="006F2AD7" w:rsidTr="00B65FD5">
        <w:tc>
          <w:tcPr>
            <w:tcW w:w="1734" w:type="dxa"/>
          </w:tcPr>
          <w:p w:rsidR="00BB773B" w:rsidRPr="00BB773B" w:rsidRDefault="00BB773B" w:rsidP="00BB773B">
            <w:pPr>
              <w:pStyle w:val="TextosemFormatao"/>
              <w:spacing w:after="120"/>
              <w:rPr>
                <w:rFonts w:ascii="Times New Roman" w:hAnsi="Times New Roman"/>
                <w:sz w:val="18"/>
                <w:szCs w:val="18"/>
              </w:rPr>
            </w:pPr>
            <w:r w:rsidRPr="00BB773B">
              <w:rPr>
                <w:rFonts w:ascii="Times New Roman" w:hAnsi="Times New Roman"/>
                <w:sz w:val="18"/>
                <w:szCs w:val="18"/>
              </w:rPr>
              <w:t xml:space="preserve">04 - Serviços de </w:t>
            </w:r>
            <w:proofErr w:type="spellStart"/>
            <w:r w:rsidRPr="00BB773B">
              <w:rPr>
                <w:rFonts w:ascii="Times New Roman" w:hAnsi="Times New Roman"/>
                <w:sz w:val="18"/>
                <w:szCs w:val="18"/>
              </w:rPr>
              <w:t>Service</w:t>
            </w:r>
            <w:proofErr w:type="spellEnd"/>
            <w:r w:rsidRPr="00BB773B">
              <w:rPr>
                <w:rFonts w:ascii="Times New Roman" w:hAnsi="Times New Roman"/>
                <w:sz w:val="18"/>
                <w:szCs w:val="18"/>
              </w:rPr>
              <w:t xml:space="preserve"> </w:t>
            </w:r>
            <w:proofErr w:type="spellStart"/>
            <w:r w:rsidRPr="00BB773B">
              <w:rPr>
                <w:rFonts w:ascii="Times New Roman" w:hAnsi="Times New Roman"/>
                <w:sz w:val="18"/>
                <w:szCs w:val="18"/>
              </w:rPr>
              <w:t>Desk</w:t>
            </w:r>
            <w:proofErr w:type="spellEnd"/>
            <w:r w:rsidRPr="00BB773B">
              <w:rPr>
                <w:rFonts w:ascii="Times New Roman" w:hAnsi="Times New Roman"/>
                <w:sz w:val="18"/>
                <w:szCs w:val="18"/>
              </w:rPr>
              <w:t xml:space="preserve"> de 3º nível (execução de rotinas preventivas e manutenção corret</w:t>
            </w:r>
            <w:r w:rsidRPr="00BB773B">
              <w:rPr>
                <w:rFonts w:ascii="Times New Roman" w:hAnsi="Times New Roman"/>
                <w:sz w:val="18"/>
                <w:szCs w:val="18"/>
              </w:rPr>
              <w:t>i</w:t>
            </w:r>
            <w:r w:rsidRPr="00BB773B">
              <w:rPr>
                <w:rFonts w:ascii="Times New Roman" w:hAnsi="Times New Roman"/>
                <w:sz w:val="18"/>
                <w:szCs w:val="18"/>
              </w:rPr>
              <w:t>va na infraestrutura de TI para as unid</w:t>
            </w:r>
            <w:r w:rsidRPr="00BB773B">
              <w:rPr>
                <w:rFonts w:ascii="Times New Roman" w:hAnsi="Times New Roman"/>
                <w:sz w:val="18"/>
                <w:szCs w:val="18"/>
              </w:rPr>
              <w:t>a</w:t>
            </w:r>
            <w:r w:rsidRPr="00BB773B">
              <w:rPr>
                <w:rFonts w:ascii="Times New Roman" w:hAnsi="Times New Roman"/>
                <w:sz w:val="18"/>
                <w:szCs w:val="18"/>
              </w:rPr>
              <w:t>des do DPF SC)</w:t>
            </w:r>
          </w:p>
        </w:tc>
        <w:tc>
          <w:tcPr>
            <w:tcW w:w="1134" w:type="dxa"/>
            <w:vAlign w:val="center"/>
          </w:tcPr>
          <w:p w:rsidR="00BB773B" w:rsidRPr="00BB773B" w:rsidRDefault="00BB773B" w:rsidP="00BB773B">
            <w:pPr>
              <w:widowControl w:val="0"/>
              <w:suppressAutoHyphens/>
              <w:jc w:val="center"/>
              <w:rPr>
                <w:rFonts w:eastAsia="Arial Unicode MS" w:cs="Times New Roman"/>
                <w:kern w:val="0"/>
                <w:sz w:val="18"/>
                <w:szCs w:val="18"/>
                <w:lang w:bidi="ar-SA"/>
              </w:rPr>
            </w:pPr>
            <w:r w:rsidRPr="00BB773B">
              <w:rPr>
                <w:rFonts w:eastAsia="Arial Unicode MS" w:cs="Times New Roman"/>
                <w:kern w:val="0"/>
                <w:sz w:val="18"/>
                <w:szCs w:val="18"/>
                <w:lang w:bidi="ar-SA"/>
              </w:rPr>
              <w:t>6.000</w:t>
            </w:r>
          </w:p>
          <w:p w:rsidR="00BB773B" w:rsidRPr="00BB773B" w:rsidRDefault="00BB773B" w:rsidP="00BB773B">
            <w:pPr>
              <w:widowControl w:val="0"/>
              <w:suppressAutoHyphens/>
              <w:jc w:val="center"/>
              <w:rPr>
                <w:rFonts w:eastAsia="Arial Unicode MS" w:cs="Times New Roman"/>
                <w:kern w:val="0"/>
                <w:sz w:val="18"/>
                <w:szCs w:val="18"/>
                <w:lang w:bidi="ar-SA"/>
              </w:rPr>
            </w:pPr>
            <w:r w:rsidRPr="00BB773B">
              <w:rPr>
                <w:rFonts w:eastAsia="Arial Unicode MS" w:cs="Times New Roman"/>
                <w:kern w:val="0"/>
                <w:sz w:val="18"/>
                <w:szCs w:val="18"/>
                <w:lang w:bidi="ar-SA"/>
              </w:rPr>
              <w:t>UDPFS</w:t>
            </w:r>
          </w:p>
        </w:tc>
        <w:tc>
          <w:tcPr>
            <w:tcW w:w="642" w:type="dxa"/>
            <w:shd w:val="clear" w:color="auto" w:fill="auto"/>
            <w:vAlign w:val="center"/>
          </w:tcPr>
          <w:p w:rsidR="00BB773B" w:rsidRPr="00BB773B" w:rsidRDefault="00BB773B" w:rsidP="00BB773B">
            <w:pPr>
              <w:jc w:val="center"/>
              <w:rPr>
                <w:rFonts w:cs="Times New Roman"/>
                <w:color w:val="000000"/>
                <w:sz w:val="18"/>
                <w:szCs w:val="18"/>
              </w:rPr>
            </w:pPr>
            <w:r w:rsidRPr="00BB773B">
              <w:rPr>
                <w:rFonts w:cs="Times New Roman"/>
                <w:color w:val="000000"/>
                <w:sz w:val="18"/>
                <w:szCs w:val="18"/>
              </w:rPr>
              <w:t>78,64</w:t>
            </w:r>
          </w:p>
        </w:tc>
        <w:tc>
          <w:tcPr>
            <w:tcW w:w="1343" w:type="dxa"/>
            <w:shd w:val="clear" w:color="auto" w:fill="auto"/>
            <w:vAlign w:val="center"/>
          </w:tcPr>
          <w:p w:rsidR="00BB773B" w:rsidRPr="00BB773B" w:rsidRDefault="00BB773B" w:rsidP="00BB773B">
            <w:pPr>
              <w:jc w:val="center"/>
              <w:rPr>
                <w:rFonts w:cs="Times New Roman"/>
                <w:color w:val="000000"/>
                <w:sz w:val="18"/>
                <w:szCs w:val="18"/>
              </w:rPr>
            </w:pPr>
            <w:r w:rsidRPr="00BB773B">
              <w:rPr>
                <w:rFonts w:cs="Times New Roman"/>
                <w:color w:val="000000"/>
                <w:sz w:val="18"/>
                <w:szCs w:val="18"/>
              </w:rPr>
              <w:t>471.840,00</w:t>
            </w:r>
          </w:p>
        </w:tc>
        <w:tc>
          <w:tcPr>
            <w:tcW w:w="784" w:type="dxa"/>
            <w:vAlign w:val="center"/>
          </w:tcPr>
          <w:p w:rsidR="00BB773B" w:rsidRPr="00BB773B" w:rsidRDefault="00BB773B" w:rsidP="00BB773B">
            <w:pPr>
              <w:jc w:val="center"/>
              <w:rPr>
                <w:rFonts w:cs="Times New Roman"/>
                <w:color w:val="000000"/>
                <w:sz w:val="18"/>
                <w:szCs w:val="18"/>
              </w:rPr>
            </w:pPr>
            <w:r w:rsidRPr="00BB773B">
              <w:rPr>
                <w:rFonts w:cs="Times New Roman"/>
                <w:color w:val="000000"/>
                <w:sz w:val="18"/>
                <w:szCs w:val="18"/>
              </w:rPr>
              <w:t>92,00</w:t>
            </w:r>
          </w:p>
        </w:tc>
        <w:tc>
          <w:tcPr>
            <w:tcW w:w="1200" w:type="dxa"/>
            <w:vAlign w:val="center"/>
          </w:tcPr>
          <w:p w:rsidR="00BB773B" w:rsidRPr="00BB773B" w:rsidRDefault="00BB773B" w:rsidP="00BB773B">
            <w:pPr>
              <w:jc w:val="center"/>
              <w:rPr>
                <w:rFonts w:cs="Times New Roman"/>
                <w:color w:val="000000"/>
                <w:sz w:val="18"/>
                <w:szCs w:val="18"/>
              </w:rPr>
            </w:pPr>
            <w:r w:rsidRPr="00BB773B">
              <w:rPr>
                <w:rFonts w:cs="Times New Roman"/>
                <w:color w:val="000000"/>
                <w:sz w:val="18"/>
                <w:szCs w:val="18"/>
              </w:rPr>
              <w:t>552.000,00</w:t>
            </w:r>
          </w:p>
        </w:tc>
        <w:tc>
          <w:tcPr>
            <w:tcW w:w="784" w:type="dxa"/>
            <w:shd w:val="clear" w:color="auto" w:fill="auto"/>
            <w:vAlign w:val="center"/>
          </w:tcPr>
          <w:p w:rsidR="00BB773B" w:rsidRPr="00BB773B" w:rsidRDefault="00BB773B" w:rsidP="00BB773B">
            <w:pPr>
              <w:jc w:val="center"/>
              <w:rPr>
                <w:rFonts w:cs="Times New Roman"/>
                <w:color w:val="000000"/>
                <w:sz w:val="18"/>
                <w:szCs w:val="18"/>
              </w:rPr>
            </w:pPr>
            <w:r w:rsidRPr="00BB773B">
              <w:rPr>
                <w:rFonts w:cs="Times New Roman"/>
                <w:color w:val="000000"/>
                <w:sz w:val="18"/>
                <w:szCs w:val="18"/>
              </w:rPr>
              <w:t>52,35</w:t>
            </w:r>
          </w:p>
        </w:tc>
        <w:tc>
          <w:tcPr>
            <w:tcW w:w="1134" w:type="dxa"/>
            <w:shd w:val="clear" w:color="auto" w:fill="auto"/>
            <w:vAlign w:val="center"/>
          </w:tcPr>
          <w:p w:rsidR="00BB773B" w:rsidRPr="00BB773B" w:rsidRDefault="00BB773B" w:rsidP="00BB773B">
            <w:pPr>
              <w:jc w:val="center"/>
              <w:rPr>
                <w:rFonts w:cs="Times New Roman"/>
                <w:color w:val="000000"/>
                <w:sz w:val="18"/>
                <w:szCs w:val="18"/>
              </w:rPr>
            </w:pPr>
            <w:r w:rsidRPr="00BB773B">
              <w:rPr>
                <w:rFonts w:cs="Times New Roman"/>
                <w:color w:val="000000"/>
                <w:sz w:val="18"/>
                <w:szCs w:val="18"/>
              </w:rPr>
              <w:t>314.100,00</w:t>
            </w:r>
          </w:p>
        </w:tc>
        <w:tc>
          <w:tcPr>
            <w:tcW w:w="851" w:type="dxa"/>
            <w:shd w:val="clear" w:color="auto" w:fill="D9D9D9" w:themeFill="background1" w:themeFillShade="D9"/>
            <w:vAlign w:val="center"/>
          </w:tcPr>
          <w:p w:rsidR="00BB773B" w:rsidRPr="00BB773B" w:rsidRDefault="00BB773B" w:rsidP="00BB773B">
            <w:pPr>
              <w:pStyle w:val="TextosemFormatao"/>
              <w:spacing w:after="120"/>
              <w:jc w:val="center"/>
              <w:rPr>
                <w:rFonts w:ascii="Times New Roman" w:hAnsi="Times New Roman"/>
                <w:b/>
                <w:sz w:val="18"/>
                <w:szCs w:val="18"/>
              </w:rPr>
            </w:pPr>
            <w:r w:rsidRPr="00BB773B">
              <w:rPr>
                <w:rFonts w:ascii="Times New Roman" w:hAnsi="Times New Roman"/>
                <w:b/>
                <w:sz w:val="18"/>
                <w:szCs w:val="18"/>
              </w:rPr>
              <w:t>74,33</w:t>
            </w:r>
          </w:p>
        </w:tc>
        <w:tc>
          <w:tcPr>
            <w:tcW w:w="1200" w:type="dxa"/>
            <w:shd w:val="clear" w:color="auto" w:fill="D9D9D9" w:themeFill="background1" w:themeFillShade="D9"/>
            <w:vAlign w:val="center"/>
          </w:tcPr>
          <w:p w:rsidR="00BB773B" w:rsidRPr="00B65FD5" w:rsidRDefault="00BB773B" w:rsidP="00BB773B">
            <w:pPr>
              <w:pStyle w:val="TextosemFormatao"/>
              <w:spacing w:after="120"/>
              <w:jc w:val="center"/>
              <w:rPr>
                <w:rFonts w:ascii="Times New Roman" w:hAnsi="Times New Roman"/>
                <w:sz w:val="18"/>
                <w:szCs w:val="18"/>
              </w:rPr>
            </w:pPr>
            <w:r w:rsidRPr="00B65FD5">
              <w:rPr>
                <w:rFonts w:ascii="Times New Roman" w:hAnsi="Times New Roman"/>
                <w:sz w:val="18"/>
                <w:szCs w:val="18"/>
              </w:rPr>
              <w:t>445.980,00</w:t>
            </w:r>
          </w:p>
        </w:tc>
      </w:tr>
      <w:tr w:rsidR="00BB773B" w:rsidRPr="006F2AD7" w:rsidTr="00B65FD5">
        <w:trPr>
          <w:trHeight w:val="537"/>
        </w:trPr>
        <w:tc>
          <w:tcPr>
            <w:tcW w:w="1734" w:type="dxa"/>
          </w:tcPr>
          <w:p w:rsidR="00BB773B" w:rsidRPr="00BB773B" w:rsidRDefault="00BB773B" w:rsidP="00BB773B">
            <w:pPr>
              <w:pStyle w:val="TextosemFormatao"/>
              <w:spacing w:after="120"/>
              <w:jc w:val="center"/>
              <w:rPr>
                <w:rFonts w:ascii="Times New Roman" w:hAnsi="Times New Roman"/>
                <w:b/>
                <w:sz w:val="18"/>
                <w:szCs w:val="18"/>
              </w:rPr>
            </w:pPr>
            <w:r w:rsidRPr="00BB773B">
              <w:rPr>
                <w:rFonts w:ascii="Times New Roman" w:hAnsi="Times New Roman"/>
                <w:b/>
                <w:sz w:val="18"/>
                <w:szCs w:val="18"/>
              </w:rPr>
              <w:t xml:space="preserve">Valor Global anual </w:t>
            </w:r>
            <w:r w:rsidRPr="00BB773B">
              <w:rPr>
                <w:rFonts w:ascii="Times New Roman" w:hAnsi="Times New Roman"/>
                <w:b/>
                <w:sz w:val="18"/>
                <w:szCs w:val="18"/>
              </w:rPr>
              <w:sym w:font="Wingdings" w:char="F0E8"/>
            </w:r>
          </w:p>
        </w:tc>
        <w:tc>
          <w:tcPr>
            <w:tcW w:w="1134" w:type="dxa"/>
            <w:vAlign w:val="center"/>
          </w:tcPr>
          <w:p w:rsidR="00BB773B" w:rsidRPr="00BB773B" w:rsidRDefault="00BB773B" w:rsidP="00BB773B">
            <w:pPr>
              <w:pStyle w:val="TextosemFormatao"/>
              <w:spacing w:after="120"/>
              <w:jc w:val="center"/>
              <w:rPr>
                <w:rFonts w:ascii="Times New Roman" w:hAnsi="Times New Roman"/>
                <w:color w:val="000000"/>
                <w:sz w:val="18"/>
                <w:szCs w:val="18"/>
              </w:rPr>
            </w:pPr>
            <w:r w:rsidRPr="00BB773B">
              <w:rPr>
                <w:rFonts w:ascii="Times New Roman" w:hAnsi="Times New Roman"/>
                <w:color w:val="000000"/>
                <w:sz w:val="18"/>
                <w:szCs w:val="18"/>
              </w:rPr>
              <w:t>12.000</w:t>
            </w:r>
          </w:p>
        </w:tc>
        <w:tc>
          <w:tcPr>
            <w:tcW w:w="642" w:type="dxa"/>
            <w:shd w:val="clear" w:color="auto" w:fill="auto"/>
            <w:vAlign w:val="center"/>
          </w:tcPr>
          <w:p w:rsidR="00BB773B" w:rsidRPr="00BB773B" w:rsidRDefault="00BB773B" w:rsidP="00BB773B">
            <w:pPr>
              <w:pStyle w:val="TextosemFormatao"/>
              <w:spacing w:after="120"/>
              <w:jc w:val="center"/>
              <w:rPr>
                <w:rFonts w:ascii="Times New Roman" w:hAnsi="Times New Roman"/>
                <w:color w:val="000000"/>
                <w:sz w:val="18"/>
                <w:szCs w:val="18"/>
              </w:rPr>
            </w:pPr>
            <w:r w:rsidRPr="00BB773B">
              <w:rPr>
                <w:rFonts w:ascii="Times New Roman" w:hAnsi="Times New Roman"/>
                <w:color w:val="000000"/>
                <w:sz w:val="18"/>
                <w:szCs w:val="18"/>
              </w:rPr>
              <w:t>-</w:t>
            </w:r>
          </w:p>
        </w:tc>
        <w:tc>
          <w:tcPr>
            <w:tcW w:w="1343" w:type="dxa"/>
            <w:shd w:val="clear" w:color="auto" w:fill="auto"/>
            <w:vAlign w:val="center"/>
          </w:tcPr>
          <w:p w:rsidR="00BB773B" w:rsidRPr="00BB773B" w:rsidRDefault="00BB773B" w:rsidP="00BB773B">
            <w:pPr>
              <w:jc w:val="center"/>
              <w:rPr>
                <w:rFonts w:eastAsia="Calibri" w:cs="Times New Roman"/>
                <w:color w:val="000000"/>
                <w:kern w:val="0"/>
                <w:sz w:val="18"/>
                <w:szCs w:val="18"/>
                <w:shd w:val="clear" w:color="auto" w:fill="FFFFFF"/>
                <w:lang w:eastAsia="en-US" w:bidi="ar-SA"/>
              </w:rPr>
            </w:pPr>
            <w:r w:rsidRPr="00BB773B">
              <w:rPr>
                <w:rFonts w:eastAsia="Calibri" w:cs="Times New Roman"/>
                <w:color w:val="000000"/>
                <w:kern w:val="0"/>
                <w:sz w:val="18"/>
                <w:szCs w:val="18"/>
                <w:shd w:val="clear" w:color="auto" w:fill="FFFFFF"/>
                <w:lang w:eastAsia="en-US" w:bidi="ar-SA"/>
              </w:rPr>
              <w:t>1.179.600,00</w:t>
            </w:r>
          </w:p>
        </w:tc>
        <w:tc>
          <w:tcPr>
            <w:tcW w:w="784" w:type="dxa"/>
            <w:vAlign w:val="center"/>
          </w:tcPr>
          <w:p w:rsidR="00BB773B" w:rsidRPr="00BB773B" w:rsidRDefault="00BB773B" w:rsidP="00BB773B">
            <w:pPr>
              <w:pStyle w:val="TextosemFormatao"/>
              <w:spacing w:after="120"/>
              <w:jc w:val="center"/>
              <w:rPr>
                <w:rFonts w:ascii="Times New Roman" w:hAnsi="Times New Roman"/>
                <w:color w:val="000000"/>
                <w:sz w:val="18"/>
                <w:szCs w:val="18"/>
              </w:rPr>
            </w:pPr>
            <w:r w:rsidRPr="00BB773B">
              <w:rPr>
                <w:rFonts w:ascii="Times New Roman" w:hAnsi="Times New Roman"/>
                <w:color w:val="000000"/>
                <w:sz w:val="18"/>
                <w:szCs w:val="18"/>
              </w:rPr>
              <w:t>-</w:t>
            </w:r>
          </w:p>
        </w:tc>
        <w:tc>
          <w:tcPr>
            <w:tcW w:w="1200" w:type="dxa"/>
            <w:vAlign w:val="center"/>
          </w:tcPr>
          <w:p w:rsidR="00BB773B" w:rsidRPr="00BB773B" w:rsidRDefault="00BB773B" w:rsidP="00BB773B">
            <w:pPr>
              <w:jc w:val="center"/>
              <w:rPr>
                <w:rFonts w:eastAsia="Calibri" w:cs="Times New Roman"/>
                <w:color w:val="000000"/>
                <w:kern w:val="0"/>
                <w:sz w:val="18"/>
                <w:szCs w:val="18"/>
                <w:shd w:val="clear" w:color="auto" w:fill="FFFFFF"/>
                <w:lang w:eastAsia="en-US" w:bidi="ar-SA"/>
              </w:rPr>
            </w:pPr>
            <w:r w:rsidRPr="00BB773B">
              <w:rPr>
                <w:rFonts w:eastAsia="Calibri" w:cs="Times New Roman"/>
                <w:color w:val="000000"/>
                <w:kern w:val="0"/>
                <w:sz w:val="18"/>
                <w:szCs w:val="18"/>
                <w:shd w:val="clear" w:color="auto" w:fill="FFFFFF"/>
                <w:lang w:eastAsia="en-US" w:bidi="ar-SA"/>
              </w:rPr>
              <w:t>1.272.000,00</w:t>
            </w:r>
          </w:p>
        </w:tc>
        <w:tc>
          <w:tcPr>
            <w:tcW w:w="784" w:type="dxa"/>
            <w:shd w:val="clear" w:color="auto" w:fill="auto"/>
            <w:vAlign w:val="center"/>
          </w:tcPr>
          <w:p w:rsidR="00BB773B" w:rsidRPr="00BB773B" w:rsidRDefault="00BB773B" w:rsidP="00BB773B">
            <w:pPr>
              <w:pStyle w:val="TextosemFormatao"/>
              <w:spacing w:after="120"/>
              <w:jc w:val="center"/>
              <w:rPr>
                <w:rFonts w:ascii="Times New Roman" w:hAnsi="Times New Roman"/>
                <w:color w:val="000000"/>
                <w:sz w:val="18"/>
                <w:szCs w:val="18"/>
              </w:rPr>
            </w:pPr>
            <w:r w:rsidRPr="00BB773B">
              <w:rPr>
                <w:rFonts w:ascii="Times New Roman" w:hAnsi="Times New Roman"/>
                <w:color w:val="000000"/>
                <w:sz w:val="18"/>
                <w:szCs w:val="18"/>
              </w:rPr>
              <w:t>-</w:t>
            </w:r>
          </w:p>
        </w:tc>
        <w:tc>
          <w:tcPr>
            <w:tcW w:w="1134" w:type="dxa"/>
            <w:shd w:val="clear" w:color="auto" w:fill="auto"/>
            <w:vAlign w:val="center"/>
          </w:tcPr>
          <w:p w:rsidR="00BB773B" w:rsidRPr="00BB773B" w:rsidRDefault="00BB773B" w:rsidP="00B65FD5">
            <w:pPr>
              <w:jc w:val="center"/>
              <w:rPr>
                <w:rFonts w:eastAsia="Calibri" w:cs="Times New Roman"/>
                <w:color w:val="000000"/>
                <w:kern w:val="0"/>
                <w:sz w:val="18"/>
                <w:szCs w:val="18"/>
                <w:shd w:val="clear" w:color="auto" w:fill="FFFFFF"/>
                <w:lang w:eastAsia="en-US" w:bidi="ar-SA"/>
              </w:rPr>
            </w:pPr>
            <w:r w:rsidRPr="00BB773B">
              <w:rPr>
                <w:rFonts w:eastAsia="Calibri" w:cs="Times New Roman"/>
                <w:color w:val="000000"/>
                <w:kern w:val="0"/>
                <w:sz w:val="18"/>
                <w:szCs w:val="18"/>
                <w:shd w:val="clear" w:color="auto" w:fill="FFFFFF"/>
                <w:lang w:eastAsia="en-US" w:bidi="ar-SA"/>
              </w:rPr>
              <w:t>1.121.880,0</w:t>
            </w:r>
          </w:p>
        </w:tc>
        <w:tc>
          <w:tcPr>
            <w:tcW w:w="851" w:type="dxa"/>
            <w:shd w:val="clear" w:color="auto" w:fill="D9D9D9" w:themeFill="background1" w:themeFillShade="D9"/>
            <w:vAlign w:val="center"/>
          </w:tcPr>
          <w:p w:rsidR="00BB773B" w:rsidRPr="00BB773B" w:rsidRDefault="00BB773B" w:rsidP="00BB773B">
            <w:pPr>
              <w:pStyle w:val="TextosemFormatao"/>
              <w:spacing w:after="120"/>
              <w:jc w:val="center"/>
              <w:rPr>
                <w:rFonts w:ascii="Times New Roman" w:hAnsi="Times New Roman"/>
                <w:sz w:val="18"/>
                <w:szCs w:val="18"/>
              </w:rPr>
            </w:pPr>
            <w:r w:rsidRPr="00BB773B">
              <w:rPr>
                <w:rFonts w:ascii="Times New Roman" w:hAnsi="Times New Roman"/>
                <w:sz w:val="18"/>
                <w:szCs w:val="18"/>
              </w:rPr>
              <w:t>-</w:t>
            </w:r>
          </w:p>
        </w:tc>
        <w:tc>
          <w:tcPr>
            <w:tcW w:w="1200" w:type="dxa"/>
            <w:shd w:val="clear" w:color="auto" w:fill="D9D9D9" w:themeFill="background1" w:themeFillShade="D9"/>
            <w:vAlign w:val="center"/>
          </w:tcPr>
          <w:p w:rsidR="00BB773B" w:rsidRPr="00BB773B" w:rsidRDefault="00BB773B" w:rsidP="00BB773B">
            <w:pPr>
              <w:jc w:val="center"/>
              <w:rPr>
                <w:rFonts w:eastAsia="Calibri" w:cs="Times New Roman"/>
                <w:b/>
                <w:kern w:val="0"/>
                <w:sz w:val="18"/>
                <w:szCs w:val="18"/>
                <w:shd w:val="clear" w:color="auto" w:fill="FFFFFF"/>
                <w:lang w:eastAsia="en-US" w:bidi="ar-SA"/>
              </w:rPr>
            </w:pPr>
            <w:r w:rsidRPr="00BB773B">
              <w:rPr>
                <w:rFonts w:eastAsia="Calibri" w:cs="Times New Roman"/>
                <w:b/>
                <w:kern w:val="0"/>
                <w:sz w:val="18"/>
                <w:szCs w:val="18"/>
                <w:shd w:val="clear" w:color="auto" w:fill="FFFFFF"/>
                <w:lang w:eastAsia="en-US" w:bidi="ar-SA"/>
              </w:rPr>
              <w:t>1.191.160,00</w:t>
            </w:r>
          </w:p>
        </w:tc>
      </w:tr>
    </w:tbl>
    <w:p w:rsidR="005B1282" w:rsidRDefault="005B1282" w:rsidP="00501EC1">
      <w:pPr>
        <w:suppressAutoHyphens/>
        <w:spacing w:after="120"/>
        <w:jc w:val="both"/>
      </w:pPr>
    </w:p>
    <w:p w:rsidR="00DF6E17" w:rsidRDefault="00DF6E17">
      <w:pPr>
        <w:rPr>
          <w:rFonts w:eastAsia="Times New Roman" w:cs="Times New Roman"/>
          <w:b/>
          <w:caps/>
          <w:kern w:val="0"/>
          <w:szCs w:val="22"/>
          <w:lang w:bidi="ar-SA"/>
        </w:rPr>
      </w:pPr>
      <w:bookmarkStart w:id="48" w:name="_Toc370209200"/>
      <w:r>
        <w:rPr>
          <w:caps/>
        </w:rPr>
        <w:br w:type="page"/>
      </w:r>
    </w:p>
    <w:p w:rsidR="0027072E" w:rsidRPr="00D0529B" w:rsidRDefault="001F0B19" w:rsidP="00AC7E09">
      <w:pPr>
        <w:pStyle w:val="Estilo3"/>
        <w:outlineLvl w:val="0"/>
        <w:rPr>
          <w:caps/>
        </w:rPr>
      </w:pPr>
      <w:r w:rsidRPr="00D0529B">
        <w:rPr>
          <w:caps/>
        </w:rPr>
        <w:lastRenderedPageBreak/>
        <w:t>Adequação Orçamentária</w:t>
      </w:r>
      <w:bookmarkEnd w:id="48"/>
    </w:p>
    <w:p w:rsidR="0027072E" w:rsidRDefault="00980982" w:rsidP="001104FA">
      <w:pPr>
        <w:pStyle w:val="PargrafodaLista"/>
        <w:numPr>
          <w:ilvl w:val="1"/>
          <w:numId w:val="14"/>
        </w:numPr>
        <w:suppressAutoHyphens/>
        <w:spacing w:after="240"/>
        <w:contextualSpacing w:val="0"/>
        <w:jc w:val="both"/>
        <w:rPr>
          <w:szCs w:val="22"/>
        </w:rPr>
      </w:pPr>
      <w:r w:rsidRPr="00D003E3">
        <w:rPr>
          <w:szCs w:val="22"/>
        </w:rPr>
        <w:t xml:space="preserve">As despesas para exercícios futuros correrão à conta de dotações orçamentárias indicadas </w:t>
      </w:r>
      <w:r w:rsidR="009D6DE3">
        <w:rPr>
          <w:szCs w:val="22"/>
        </w:rPr>
        <w:t>no termo de cont</w:t>
      </w:r>
      <w:r w:rsidR="00FA72F3">
        <w:rPr>
          <w:szCs w:val="22"/>
        </w:rPr>
        <w:t>rato a ser assinado com a prestad</w:t>
      </w:r>
      <w:r w:rsidR="009D6DE3">
        <w:rPr>
          <w:szCs w:val="22"/>
        </w:rPr>
        <w:t>ora dos serviços contratados, bem como nos</w:t>
      </w:r>
      <w:r w:rsidR="009D6DE3" w:rsidRPr="00D003E3">
        <w:rPr>
          <w:szCs w:val="22"/>
        </w:rPr>
        <w:t xml:space="preserve"> </w:t>
      </w:r>
      <w:r w:rsidRPr="00D003E3">
        <w:rPr>
          <w:szCs w:val="22"/>
        </w:rPr>
        <w:t xml:space="preserve">termos aditivos ou </w:t>
      </w:r>
      <w:proofErr w:type="spellStart"/>
      <w:r w:rsidRPr="00D003E3">
        <w:rPr>
          <w:szCs w:val="22"/>
        </w:rPr>
        <w:t>apostilamentos</w:t>
      </w:r>
      <w:proofErr w:type="spellEnd"/>
      <w:r w:rsidRPr="00D003E3">
        <w:rPr>
          <w:szCs w:val="22"/>
        </w:rPr>
        <w:t>.</w:t>
      </w:r>
    </w:p>
    <w:p w:rsidR="0027072E" w:rsidRPr="00D0529B" w:rsidRDefault="001F0B19" w:rsidP="00AC7E09">
      <w:pPr>
        <w:pStyle w:val="Estilo3"/>
        <w:outlineLvl w:val="0"/>
        <w:rPr>
          <w:caps/>
        </w:rPr>
      </w:pPr>
      <w:bookmarkStart w:id="49" w:name="_Toc370209201"/>
      <w:r w:rsidRPr="00D0529B">
        <w:rPr>
          <w:caps/>
        </w:rPr>
        <w:t>Sanções Aplicáveis</w:t>
      </w:r>
      <w:bookmarkEnd w:id="49"/>
    </w:p>
    <w:p w:rsidR="008A3C38" w:rsidRPr="0025738A" w:rsidRDefault="008A3C38" w:rsidP="001104FA">
      <w:pPr>
        <w:pStyle w:val="PargrafodaLista"/>
        <w:numPr>
          <w:ilvl w:val="1"/>
          <w:numId w:val="14"/>
        </w:numPr>
        <w:suppressAutoHyphens/>
        <w:spacing w:after="120"/>
        <w:ind w:left="0" w:firstLine="851"/>
        <w:contextualSpacing w:val="0"/>
        <w:jc w:val="both"/>
      </w:pPr>
      <w:r w:rsidRPr="0025738A">
        <w:t>Comete infração administrativa, nos termos da Lei nº 8.666, de 1993, da Lei nº 10.520, de 2002, do Decreto nº 3.555, de 2000, e do Decreto nº 5.450, de 2005, a Contratada que, no decorrer da contratação:</w:t>
      </w:r>
    </w:p>
    <w:p w:rsidR="009F7459" w:rsidRPr="0025738A" w:rsidRDefault="00027F68" w:rsidP="00605ED8">
      <w:pPr>
        <w:pStyle w:val="PargrafodaLista"/>
        <w:numPr>
          <w:ilvl w:val="0"/>
          <w:numId w:val="19"/>
        </w:numPr>
        <w:tabs>
          <w:tab w:val="left" w:pos="1985"/>
        </w:tabs>
        <w:suppressAutoHyphens/>
        <w:spacing w:after="120"/>
        <w:ind w:left="1985" w:hanging="284"/>
        <w:contextualSpacing w:val="0"/>
        <w:jc w:val="both"/>
      </w:pPr>
      <w:proofErr w:type="spellStart"/>
      <w:proofErr w:type="gramStart"/>
      <w:r w:rsidRPr="0025738A">
        <w:t>i</w:t>
      </w:r>
      <w:r w:rsidR="009F7459" w:rsidRPr="0025738A">
        <w:t>nexecutar</w:t>
      </w:r>
      <w:proofErr w:type="spellEnd"/>
      <w:proofErr w:type="gramEnd"/>
      <w:r w:rsidR="009F7459" w:rsidRPr="0025738A">
        <w:t xml:space="preserve"> total ou parcialmente o contrato;</w:t>
      </w:r>
    </w:p>
    <w:p w:rsidR="009F7459" w:rsidRPr="0025738A" w:rsidRDefault="00027F68" w:rsidP="00605ED8">
      <w:pPr>
        <w:pStyle w:val="PargrafodaLista"/>
        <w:numPr>
          <w:ilvl w:val="0"/>
          <w:numId w:val="19"/>
        </w:numPr>
        <w:tabs>
          <w:tab w:val="left" w:pos="1985"/>
        </w:tabs>
        <w:suppressAutoHyphens/>
        <w:spacing w:after="120"/>
        <w:ind w:left="1985" w:hanging="284"/>
        <w:contextualSpacing w:val="0"/>
        <w:jc w:val="both"/>
      </w:pPr>
      <w:proofErr w:type="gramStart"/>
      <w:r w:rsidRPr="0025738A">
        <w:t>a</w:t>
      </w:r>
      <w:r w:rsidR="009F7459" w:rsidRPr="0025738A">
        <w:t>presentar</w:t>
      </w:r>
      <w:proofErr w:type="gramEnd"/>
      <w:r w:rsidR="009F7459" w:rsidRPr="0025738A">
        <w:t xml:space="preserve"> documentação falsa;</w:t>
      </w:r>
    </w:p>
    <w:p w:rsidR="009F7459" w:rsidRPr="0025738A" w:rsidRDefault="00027F68" w:rsidP="00605ED8">
      <w:pPr>
        <w:pStyle w:val="PargrafodaLista"/>
        <w:numPr>
          <w:ilvl w:val="0"/>
          <w:numId w:val="19"/>
        </w:numPr>
        <w:tabs>
          <w:tab w:val="left" w:pos="1985"/>
        </w:tabs>
        <w:suppressAutoHyphens/>
        <w:spacing w:after="120"/>
        <w:ind w:left="1985" w:hanging="284"/>
        <w:contextualSpacing w:val="0"/>
        <w:jc w:val="both"/>
      </w:pPr>
      <w:proofErr w:type="gramStart"/>
      <w:r w:rsidRPr="0025738A">
        <w:t>c</w:t>
      </w:r>
      <w:r w:rsidR="009F7459" w:rsidRPr="0025738A">
        <w:t>omportar</w:t>
      </w:r>
      <w:proofErr w:type="gramEnd"/>
      <w:r w:rsidR="009F7459" w:rsidRPr="0025738A">
        <w:t>-se de modo inidôneo;</w:t>
      </w:r>
    </w:p>
    <w:p w:rsidR="009F7459" w:rsidRPr="0025738A" w:rsidRDefault="00027F68" w:rsidP="00605ED8">
      <w:pPr>
        <w:pStyle w:val="PargrafodaLista"/>
        <w:numPr>
          <w:ilvl w:val="0"/>
          <w:numId w:val="19"/>
        </w:numPr>
        <w:tabs>
          <w:tab w:val="left" w:pos="1985"/>
        </w:tabs>
        <w:suppressAutoHyphens/>
        <w:spacing w:after="120"/>
        <w:ind w:left="1985" w:hanging="284"/>
        <w:contextualSpacing w:val="0"/>
        <w:jc w:val="both"/>
      </w:pPr>
      <w:proofErr w:type="gramStart"/>
      <w:r w:rsidRPr="0025738A">
        <w:t>c</w:t>
      </w:r>
      <w:r w:rsidR="009F7459" w:rsidRPr="0025738A">
        <w:t>ometer</w:t>
      </w:r>
      <w:proofErr w:type="gramEnd"/>
      <w:r w:rsidR="009F7459" w:rsidRPr="0025738A">
        <w:t xml:space="preserve"> fraude fiscal;</w:t>
      </w:r>
    </w:p>
    <w:p w:rsidR="009F7459" w:rsidRPr="0025738A" w:rsidRDefault="00027F68" w:rsidP="00605ED8">
      <w:pPr>
        <w:pStyle w:val="PargrafodaLista"/>
        <w:numPr>
          <w:ilvl w:val="0"/>
          <w:numId w:val="19"/>
        </w:numPr>
        <w:tabs>
          <w:tab w:val="left" w:pos="1985"/>
        </w:tabs>
        <w:suppressAutoHyphens/>
        <w:spacing w:after="120"/>
        <w:ind w:left="1985" w:hanging="284"/>
        <w:contextualSpacing w:val="0"/>
        <w:jc w:val="both"/>
      </w:pPr>
      <w:proofErr w:type="gramStart"/>
      <w:r w:rsidRPr="0025738A">
        <w:t>d</w:t>
      </w:r>
      <w:r w:rsidR="009F7459" w:rsidRPr="0025738A">
        <w:t>escumprir</w:t>
      </w:r>
      <w:proofErr w:type="gramEnd"/>
      <w:r w:rsidR="009F7459" w:rsidRPr="0025738A">
        <w:t xml:space="preserve"> qualquer dos deveres elencados no Edital, na Ata de Registro de Preços ou no Contrato.</w:t>
      </w:r>
    </w:p>
    <w:p w:rsidR="009F7459" w:rsidRPr="0025738A" w:rsidRDefault="009F7459" w:rsidP="001104FA">
      <w:pPr>
        <w:pStyle w:val="PargrafodaLista"/>
        <w:numPr>
          <w:ilvl w:val="2"/>
          <w:numId w:val="14"/>
        </w:numPr>
        <w:tabs>
          <w:tab w:val="left" w:pos="2552"/>
        </w:tabs>
        <w:suppressAutoHyphens/>
        <w:spacing w:after="240"/>
        <w:ind w:firstLine="1701"/>
        <w:contextualSpacing w:val="0"/>
        <w:jc w:val="both"/>
      </w:pPr>
      <w:r w:rsidRPr="0025738A">
        <w:t>A Contratada que cometer qualquer das infrações discriminadas no subitem acima ficará sujeita, sem prejuízo da responsabilidade civil e criminal, às seguintes sanções:</w:t>
      </w:r>
    </w:p>
    <w:p w:rsidR="009F7459" w:rsidRPr="0025738A" w:rsidRDefault="0025738A" w:rsidP="00605ED8">
      <w:pPr>
        <w:pStyle w:val="PargrafodaLista"/>
        <w:numPr>
          <w:ilvl w:val="0"/>
          <w:numId w:val="20"/>
        </w:numPr>
        <w:tabs>
          <w:tab w:val="left" w:pos="1985"/>
        </w:tabs>
        <w:suppressAutoHyphens/>
        <w:spacing w:after="240"/>
        <w:ind w:left="1985" w:hanging="284"/>
        <w:contextualSpacing w:val="0"/>
        <w:jc w:val="both"/>
      </w:pPr>
      <w:proofErr w:type="gramStart"/>
      <w:r w:rsidRPr="0084008F">
        <w:rPr>
          <w:b/>
        </w:rPr>
        <w:t>a</w:t>
      </w:r>
      <w:r w:rsidR="009F7459" w:rsidRPr="0084008F">
        <w:rPr>
          <w:b/>
        </w:rPr>
        <w:t>dvertência</w:t>
      </w:r>
      <w:proofErr w:type="gramEnd"/>
      <w:r w:rsidR="009F7459" w:rsidRPr="0025738A">
        <w:t xml:space="preserve"> por faltas leves, assim entendidas como aquelas que não acarretarem prejuízos significativos ao objeto da contratação;</w:t>
      </w:r>
      <w:r>
        <w:t xml:space="preserve"> e</w:t>
      </w:r>
    </w:p>
    <w:p w:rsidR="009F7459" w:rsidRPr="0025738A" w:rsidRDefault="0025738A" w:rsidP="00605ED8">
      <w:pPr>
        <w:pStyle w:val="PargrafodaLista"/>
        <w:numPr>
          <w:ilvl w:val="0"/>
          <w:numId w:val="20"/>
        </w:numPr>
        <w:tabs>
          <w:tab w:val="left" w:pos="1985"/>
        </w:tabs>
        <w:suppressAutoHyphens/>
        <w:spacing w:after="240"/>
        <w:ind w:left="2835" w:hanging="1134"/>
        <w:contextualSpacing w:val="0"/>
        <w:jc w:val="both"/>
      </w:pPr>
      <w:proofErr w:type="gramStart"/>
      <w:r w:rsidRPr="0084008F">
        <w:rPr>
          <w:b/>
        </w:rPr>
        <w:t>m</w:t>
      </w:r>
      <w:r w:rsidR="009F7459" w:rsidRPr="0084008F">
        <w:rPr>
          <w:b/>
        </w:rPr>
        <w:t>ulta</w:t>
      </w:r>
      <w:proofErr w:type="gramEnd"/>
      <w:r w:rsidR="009F7459" w:rsidRPr="0025738A">
        <w:t>:</w:t>
      </w:r>
    </w:p>
    <w:p w:rsidR="002C7B17" w:rsidRPr="00523DE0" w:rsidRDefault="0025738A" w:rsidP="00D0529B">
      <w:pPr>
        <w:suppressAutoHyphens/>
        <w:spacing w:after="240"/>
        <w:ind w:firstLine="2694"/>
        <w:jc w:val="both"/>
        <w:rPr>
          <w:rFonts w:eastAsia="Times New Roman" w:cs="Times New Roman"/>
          <w:kern w:val="0"/>
          <w:lang w:eastAsia="pt-BR" w:bidi="ar-SA"/>
        </w:rPr>
      </w:pPr>
      <w:proofErr w:type="gramStart"/>
      <w:r w:rsidRPr="0025738A">
        <w:rPr>
          <w:rFonts w:eastAsia="Times New Roman" w:cs="Times New Roman"/>
          <w:b/>
          <w:kern w:val="0"/>
          <w:lang w:eastAsia="pt-BR" w:bidi="ar-SA"/>
        </w:rPr>
        <w:t>b.</w:t>
      </w:r>
      <w:proofErr w:type="gramEnd"/>
      <w:r w:rsidRPr="0025738A">
        <w:rPr>
          <w:rFonts w:eastAsia="Times New Roman" w:cs="Times New Roman"/>
          <w:b/>
          <w:kern w:val="0"/>
          <w:lang w:eastAsia="pt-BR" w:bidi="ar-SA"/>
        </w:rPr>
        <w:t>1)</w:t>
      </w:r>
      <w:r w:rsidRPr="0025738A">
        <w:rPr>
          <w:rFonts w:eastAsia="Times New Roman" w:cs="Times New Roman"/>
          <w:kern w:val="0"/>
          <w:lang w:eastAsia="pt-BR" w:bidi="ar-SA"/>
        </w:rPr>
        <w:t xml:space="preserve"> </w:t>
      </w:r>
      <w:r w:rsidR="00027F68" w:rsidRPr="0025738A">
        <w:rPr>
          <w:rFonts w:eastAsia="Times New Roman" w:cs="Times New Roman"/>
          <w:kern w:val="0"/>
          <w:lang w:eastAsia="pt-BR" w:bidi="ar-SA"/>
        </w:rPr>
        <w:t>m</w:t>
      </w:r>
      <w:r w:rsidR="002C7B17" w:rsidRPr="0025738A">
        <w:rPr>
          <w:rFonts w:eastAsia="Times New Roman" w:cs="Times New Roman"/>
          <w:kern w:val="0"/>
          <w:lang w:eastAsia="pt-BR" w:bidi="ar-SA"/>
        </w:rPr>
        <w:t xml:space="preserve">oratória de </w:t>
      </w:r>
      <w:r w:rsidR="007F0A73">
        <w:rPr>
          <w:rFonts w:eastAsia="Times New Roman" w:cs="Times New Roman"/>
          <w:kern w:val="0"/>
          <w:lang w:eastAsia="pt-BR" w:bidi="ar-SA"/>
        </w:rPr>
        <w:t xml:space="preserve">até </w:t>
      </w:r>
      <w:r w:rsidR="002C7B17" w:rsidRPr="0025738A">
        <w:rPr>
          <w:rFonts w:eastAsia="Times New Roman" w:cs="Times New Roman"/>
          <w:kern w:val="0"/>
          <w:lang w:eastAsia="pt-BR" w:bidi="ar-SA"/>
        </w:rPr>
        <w:t>0,</w:t>
      </w:r>
      <w:r w:rsidR="00027F68" w:rsidRPr="0025738A">
        <w:rPr>
          <w:rFonts w:eastAsia="Times New Roman" w:cs="Times New Roman"/>
          <w:kern w:val="0"/>
          <w:lang w:eastAsia="pt-BR" w:bidi="ar-SA"/>
        </w:rPr>
        <w:t>33</w:t>
      </w:r>
      <w:r w:rsidR="002C7B17" w:rsidRPr="0025738A">
        <w:rPr>
          <w:rFonts w:eastAsia="Times New Roman" w:cs="Times New Roman"/>
          <w:kern w:val="0"/>
          <w:lang w:eastAsia="pt-BR" w:bidi="ar-SA"/>
        </w:rPr>
        <w:t xml:space="preserve"> % (</w:t>
      </w:r>
      <w:r w:rsidR="00027F68" w:rsidRPr="0025738A">
        <w:rPr>
          <w:rFonts w:eastAsia="Times New Roman" w:cs="Times New Roman"/>
          <w:kern w:val="0"/>
          <w:lang w:eastAsia="pt-BR" w:bidi="ar-SA"/>
        </w:rPr>
        <w:t xml:space="preserve">trinta e três </w:t>
      </w:r>
      <w:r w:rsidR="002C7B17" w:rsidRPr="0025738A">
        <w:rPr>
          <w:rFonts w:eastAsia="Times New Roman" w:cs="Times New Roman"/>
          <w:kern w:val="0"/>
          <w:lang w:eastAsia="pt-BR" w:bidi="ar-SA"/>
        </w:rPr>
        <w:t xml:space="preserve">décimos percentuais) sobre o valor estimado previsto no contrato por dia de atraso na entrega operativa da Central de </w:t>
      </w:r>
      <w:r w:rsidR="00027F68" w:rsidRPr="0025738A">
        <w:rPr>
          <w:rFonts w:eastAsia="Times New Roman" w:cs="Times New Roman"/>
          <w:kern w:val="0"/>
          <w:lang w:eastAsia="pt-BR" w:bidi="ar-SA"/>
        </w:rPr>
        <w:t>Serviços</w:t>
      </w:r>
      <w:r w:rsidR="002C7B17" w:rsidRPr="0025738A">
        <w:rPr>
          <w:rFonts w:eastAsia="Times New Roman" w:cs="Times New Roman"/>
          <w:kern w:val="0"/>
          <w:lang w:eastAsia="pt-BR" w:bidi="ar-SA"/>
        </w:rPr>
        <w:t xml:space="preserve">. Decorridos 30 (trinta) dias de atraso </w:t>
      </w:r>
      <w:r>
        <w:rPr>
          <w:rFonts w:eastAsia="Times New Roman" w:cs="Times New Roman"/>
          <w:kern w:val="0"/>
          <w:lang w:eastAsia="pt-BR" w:bidi="ar-SA"/>
        </w:rPr>
        <w:t>o DPF</w:t>
      </w:r>
      <w:r w:rsidR="002C7B17" w:rsidRPr="0025738A">
        <w:rPr>
          <w:rFonts w:eastAsia="Times New Roman" w:cs="Times New Roman"/>
          <w:kern w:val="0"/>
          <w:lang w:eastAsia="pt-BR" w:bidi="ar-SA"/>
        </w:rPr>
        <w:t xml:space="preserve"> poderá decidir pela continuidade da </w:t>
      </w:r>
      <w:r w:rsidR="002C7B17" w:rsidRPr="00523DE0">
        <w:rPr>
          <w:rFonts w:eastAsia="Times New Roman" w:cs="Times New Roman"/>
          <w:kern w:val="0"/>
          <w:lang w:eastAsia="pt-BR" w:bidi="ar-SA"/>
        </w:rPr>
        <w:t>multa ou pela rescisão, em razão da inexecução total;</w:t>
      </w:r>
    </w:p>
    <w:p w:rsidR="002C7B17" w:rsidRPr="00523DE0" w:rsidRDefault="0025738A" w:rsidP="00D0529B">
      <w:pPr>
        <w:suppressAutoHyphens/>
        <w:spacing w:after="240"/>
        <w:ind w:firstLine="2694"/>
        <w:jc w:val="both"/>
        <w:rPr>
          <w:rFonts w:eastAsia="Times New Roman" w:cs="Times New Roman"/>
          <w:kern w:val="0"/>
          <w:lang w:eastAsia="pt-BR" w:bidi="ar-SA"/>
        </w:rPr>
      </w:pPr>
      <w:proofErr w:type="gramStart"/>
      <w:r w:rsidRPr="00523DE0">
        <w:rPr>
          <w:rFonts w:eastAsia="Times New Roman" w:cs="Times New Roman"/>
          <w:b/>
          <w:kern w:val="0"/>
          <w:lang w:eastAsia="pt-BR" w:bidi="ar-SA"/>
        </w:rPr>
        <w:t>b.</w:t>
      </w:r>
      <w:proofErr w:type="gramEnd"/>
      <w:r w:rsidRPr="00523DE0">
        <w:rPr>
          <w:rFonts w:eastAsia="Times New Roman" w:cs="Times New Roman"/>
          <w:b/>
          <w:kern w:val="0"/>
          <w:lang w:eastAsia="pt-BR" w:bidi="ar-SA"/>
        </w:rPr>
        <w:t>2)</w:t>
      </w:r>
      <w:r w:rsidRPr="00523DE0">
        <w:rPr>
          <w:rFonts w:eastAsia="Times New Roman" w:cs="Times New Roman"/>
          <w:kern w:val="0"/>
          <w:lang w:eastAsia="pt-BR" w:bidi="ar-SA"/>
        </w:rPr>
        <w:t xml:space="preserve"> </w:t>
      </w:r>
      <w:r w:rsidR="002C7B17" w:rsidRPr="00523DE0">
        <w:rPr>
          <w:rFonts w:eastAsia="Times New Roman" w:cs="Times New Roman"/>
          <w:kern w:val="0"/>
          <w:lang w:eastAsia="pt-BR" w:bidi="ar-SA"/>
        </w:rPr>
        <w:t xml:space="preserve">moratória de </w:t>
      </w:r>
      <w:r w:rsidR="007F0A73" w:rsidRPr="00523DE0">
        <w:rPr>
          <w:rFonts w:eastAsia="Times New Roman" w:cs="Times New Roman"/>
          <w:kern w:val="0"/>
          <w:lang w:eastAsia="pt-BR" w:bidi="ar-SA"/>
        </w:rPr>
        <w:t xml:space="preserve">até </w:t>
      </w:r>
      <w:r w:rsidR="002C7B17" w:rsidRPr="00523DE0">
        <w:rPr>
          <w:rFonts w:eastAsia="Times New Roman" w:cs="Times New Roman"/>
          <w:kern w:val="0"/>
          <w:lang w:eastAsia="pt-BR" w:bidi="ar-SA"/>
        </w:rPr>
        <w:t>0,06% (seis centésimos percentuais) por dia sobre o valor estimado previsto no contrato, para ocorrências de atrasos em qualquer outro prazo previsto neste instrumento, não abrangido pelas demais alíneas e pelo Caderno de Métrica;</w:t>
      </w:r>
    </w:p>
    <w:p w:rsidR="002C7B17" w:rsidRPr="0025738A" w:rsidRDefault="0025738A" w:rsidP="00D0529B">
      <w:pPr>
        <w:suppressAutoHyphens/>
        <w:spacing w:after="240"/>
        <w:ind w:firstLine="2694"/>
        <w:jc w:val="both"/>
        <w:rPr>
          <w:rFonts w:eastAsia="Times New Roman" w:cs="Times New Roman"/>
          <w:kern w:val="0"/>
          <w:lang w:eastAsia="pt-BR" w:bidi="ar-SA"/>
        </w:rPr>
      </w:pPr>
      <w:proofErr w:type="gramStart"/>
      <w:r w:rsidRPr="00523DE0">
        <w:rPr>
          <w:rFonts w:eastAsia="Times New Roman" w:cs="Times New Roman"/>
          <w:b/>
          <w:kern w:val="0"/>
          <w:lang w:eastAsia="pt-BR" w:bidi="ar-SA"/>
        </w:rPr>
        <w:t>b.</w:t>
      </w:r>
      <w:proofErr w:type="gramEnd"/>
      <w:r w:rsidRPr="00523DE0">
        <w:rPr>
          <w:rFonts w:eastAsia="Times New Roman" w:cs="Times New Roman"/>
          <w:b/>
          <w:kern w:val="0"/>
          <w:lang w:eastAsia="pt-BR" w:bidi="ar-SA"/>
        </w:rPr>
        <w:t>3)</w:t>
      </w:r>
      <w:r w:rsidRPr="00523DE0">
        <w:rPr>
          <w:rFonts w:eastAsia="Times New Roman" w:cs="Times New Roman"/>
          <w:kern w:val="0"/>
          <w:lang w:eastAsia="pt-BR" w:bidi="ar-SA"/>
        </w:rPr>
        <w:t xml:space="preserve"> </w:t>
      </w:r>
      <w:r w:rsidR="002C7B17" w:rsidRPr="00523DE0">
        <w:rPr>
          <w:rFonts w:eastAsia="Times New Roman" w:cs="Times New Roman"/>
          <w:kern w:val="0"/>
          <w:lang w:eastAsia="pt-BR" w:bidi="ar-SA"/>
        </w:rPr>
        <w:t xml:space="preserve">moratória de </w:t>
      </w:r>
      <w:r w:rsidR="007F0A73" w:rsidRPr="00523DE0">
        <w:rPr>
          <w:rFonts w:eastAsia="Times New Roman" w:cs="Times New Roman"/>
          <w:kern w:val="0"/>
          <w:lang w:eastAsia="pt-BR" w:bidi="ar-SA"/>
        </w:rPr>
        <w:t xml:space="preserve">até </w:t>
      </w:r>
      <w:r w:rsidR="002C7B17" w:rsidRPr="00523DE0">
        <w:rPr>
          <w:rFonts w:eastAsia="Times New Roman" w:cs="Times New Roman"/>
          <w:kern w:val="0"/>
          <w:lang w:eastAsia="pt-BR" w:bidi="ar-SA"/>
        </w:rPr>
        <w:t>1% (um por cento) por dia sobre o valor da garantia contratual, pela não apresentação/atualização, no prazo estabelecido neste</w:t>
      </w:r>
      <w:r w:rsidR="002C7B17" w:rsidRPr="0025738A">
        <w:rPr>
          <w:rFonts w:eastAsia="Times New Roman" w:cs="Times New Roman"/>
          <w:kern w:val="0"/>
          <w:lang w:eastAsia="pt-BR" w:bidi="ar-SA"/>
        </w:rPr>
        <w:t xml:space="preserve"> instrumento, da garantia de execução contratual;</w:t>
      </w:r>
    </w:p>
    <w:p w:rsidR="002C7B17" w:rsidRPr="00523DE0" w:rsidRDefault="0025738A" w:rsidP="00D0529B">
      <w:pPr>
        <w:suppressAutoHyphens/>
        <w:spacing w:after="240"/>
        <w:ind w:firstLine="2694"/>
        <w:jc w:val="both"/>
        <w:rPr>
          <w:rFonts w:eastAsia="Times New Roman" w:cs="Times New Roman"/>
          <w:kern w:val="0"/>
          <w:lang w:eastAsia="pt-BR" w:bidi="ar-SA"/>
        </w:rPr>
      </w:pPr>
      <w:proofErr w:type="gramStart"/>
      <w:r w:rsidRPr="0025738A">
        <w:rPr>
          <w:rFonts w:eastAsia="Times New Roman" w:cs="Times New Roman"/>
          <w:b/>
          <w:kern w:val="0"/>
          <w:lang w:eastAsia="pt-BR" w:bidi="ar-SA"/>
        </w:rPr>
        <w:t>b.</w:t>
      </w:r>
      <w:proofErr w:type="gramEnd"/>
      <w:r w:rsidRPr="0025738A">
        <w:rPr>
          <w:rFonts w:eastAsia="Times New Roman" w:cs="Times New Roman"/>
          <w:b/>
          <w:kern w:val="0"/>
          <w:lang w:eastAsia="pt-BR" w:bidi="ar-SA"/>
        </w:rPr>
        <w:t>4)</w:t>
      </w:r>
      <w:r w:rsidRPr="0025738A">
        <w:rPr>
          <w:rFonts w:eastAsia="Times New Roman" w:cs="Times New Roman"/>
          <w:kern w:val="0"/>
          <w:lang w:eastAsia="pt-BR" w:bidi="ar-SA"/>
        </w:rPr>
        <w:t xml:space="preserve"> </w:t>
      </w:r>
      <w:r w:rsidR="007F0A73">
        <w:rPr>
          <w:rFonts w:eastAsia="Times New Roman" w:cs="Times New Roman"/>
          <w:kern w:val="0"/>
          <w:lang w:eastAsia="pt-BR" w:bidi="ar-SA"/>
        </w:rPr>
        <w:t xml:space="preserve">de até </w:t>
      </w:r>
      <w:r w:rsidR="002C7B17" w:rsidRPr="0025738A">
        <w:rPr>
          <w:rFonts w:eastAsia="Times New Roman" w:cs="Times New Roman"/>
          <w:kern w:val="0"/>
          <w:lang w:eastAsia="pt-BR" w:bidi="ar-SA"/>
        </w:rPr>
        <w:t xml:space="preserve">5% (cinco por cento) sobre o valor estimado previsto no contrato, pela não manutenção das condições de habilitação e qualificação exigidas no </w:t>
      </w:r>
      <w:r w:rsidR="002C7B17" w:rsidRPr="00523DE0">
        <w:rPr>
          <w:rFonts w:eastAsia="Times New Roman" w:cs="Times New Roman"/>
          <w:kern w:val="0"/>
          <w:lang w:eastAsia="pt-BR" w:bidi="ar-SA"/>
        </w:rPr>
        <w:t>instrumento convocatório;</w:t>
      </w:r>
    </w:p>
    <w:p w:rsidR="00705556" w:rsidRPr="0025738A" w:rsidRDefault="0025738A" w:rsidP="00D0529B">
      <w:pPr>
        <w:suppressAutoHyphens/>
        <w:spacing w:after="240"/>
        <w:ind w:firstLine="2694"/>
        <w:jc w:val="both"/>
        <w:rPr>
          <w:rFonts w:eastAsia="Times New Roman" w:cs="Times New Roman"/>
          <w:kern w:val="0"/>
          <w:lang w:eastAsia="pt-BR" w:bidi="ar-SA"/>
        </w:rPr>
      </w:pPr>
      <w:proofErr w:type="gramStart"/>
      <w:r w:rsidRPr="00523DE0">
        <w:rPr>
          <w:rFonts w:eastAsia="Times New Roman" w:cs="Times New Roman"/>
          <w:b/>
          <w:kern w:val="0"/>
          <w:lang w:eastAsia="pt-BR" w:bidi="ar-SA"/>
        </w:rPr>
        <w:t>b.</w:t>
      </w:r>
      <w:proofErr w:type="gramEnd"/>
      <w:r w:rsidRPr="00523DE0">
        <w:rPr>
          <w:rFonts w:eastAsia="Times New Roman" w:cs="Times New Roman"/>
          <w:b/>
          <w:kern w:val="0"/>
          <w:lang w:eastAsia="pt-BR" w:bidi="ar-SA"/>
        </w:rPr>
        <w:t>5)</w:t>
      </w:r>
      <w:r w:rsidRPr="00523DE0">
        <w:rPr>
          <w:rFonts w:eastAsia="Times New Roman" w:cs="Times New Roman"/>
          <w:kern w:val="0"/>
          <w:lang w:eastAsia="pt-BR" w:bidi="ar-SA"/>
        </w:rPr>
        <w:t xml:space="preserve"> moratória de </w:t>
      </w:r>
      <w:r w:rsidR="007F0A73" w:rsidRPr="00523DE0">
        <w:rPr>
          <w:rFonts w:eastAsia="Times New Roman" w:cs="Times New Roman"/>
          <w:kern w:val="0"/>
          <w:lang w:eastAsia="pt-BR" w:bidi="ar-SA"/>
        </w:rPr>
        <w:t xml:space="preserve">até </w:t>
      </w:r>
      <w:r w:rsidR="00705556" w:rsidRPr="00523DE0">
        <w:rPr>
          <w:rFonts w:eastAsia="Times New Roman" w:cs="Times New Roman"/>
          <w:kern w:val="0"/>
          <w:lang w:eastAsia="pt-BR" w:bidi="ar-SA"/>
        </w:rPr>
        <w:t xml:space="preserve">5% (cinco por cento) do valor estimado previsto do contrato, quando houver reiterado descumprimento de obrigações contratuais ou atraso na Entrega das gerências previstas no </w:t>
      </w:r>
      <w:r w:rsidR="009D6DE3">
        <w:rPr>
          <w:rFonts w:eastAsia="Times New Roman" w:cs="Times New Roman"/>
          <w:kern w:val="0"/>
          <w:lang w:eastAsia="pt-BR" w:bidi="ar-SA"/>
        </w:rPr>
        <w:t>contrato</w:t>
      </w:r>
      <w:r w:rsidR="00705556" w:rsidRPr="00523DE0">
        <w:rPr>
          <w:rFonts w:eastAsia="Times New Roman" w:cs="Times New Roman"/>
          <w:kern w:val="0"/>
          <w:lang w:eastAsia="pt-BR" w:bidi="ar-SA"/>
        </w:rPr>
        <w:t>;</w:t>
      </w:r>
    </w:p>
    <w:p w:rsidR="002C7B17" w:rsidRPr="0084008F" w:rsidRDefault="0084008F" w:rsidP="00D0529B">
      <w:pPr>
        <w:suppressAutoHyphens/>
        <w:spacing w:after="240"/>
        <w:ind w:firstLine="2694"/>
        <w:jc w:val="both"/>
        <w:rPr>
          <w:rFonts w:eastAsia="Times New Roman" w:cs="Times New Roman"/>
          <w:kern w:val="0"/>
          <w:lang w:eastAsia="pt-BR" w:bidi="ar-SA"/>
        </w:rPr>
      </w:pPr>
      <w:proofErr w:type="gramStart"/>
      <w:r>
        <w:rPr>
          <w:rFonts w:eastAsia="Times New Roman" w:cs="Times New Roman"/>
          <w:b/>
          <w:kern w:val="0"/>
          <w:lang w:eastAsia="pt-BR" w:bidi="ar-SA"/>
        </w:rPr>
        <w:lastRenderedPageBreak/>
        <w:t>b.</w:t>
      </w:r>
      <w:proofErr w:type="gramEnd"/>
      <w:r>
        <w:rPr>
          <w:rFonts w:eastAsia="Times New Roman" w:cs="Times New Roman"/>
          <w:b/>
          <w:kern w:val="0"/>
          <w:lang w:eastAsia="pt-BR" w:bidi="ar-SA"/>
        </w:rPr>
        <w:t xml:space="preserve">6)  </w:t>
      </w:r>
      <w:r w:rsidRPr="0084008F">
        <w:rPr>
          <w:rFonts w:eastAsia="Times New Roman" w:cs="Times New Roman"/>
          <w:kern w:val="0"/>
          <w:lang w:eastAsia="pt-BR" w:bidi="ar-SA"/>
        </w:rPr>
        <w:t>compensatória de</w:t>
      </w:r>
      <w:r w:rsidR="007F0A73">
        <w:rPr>
          <w:rFonts w:eastAsia="Times New Roman" w:cs="Times New Roman"/>
          <w:kern w:val="0"/>
          <w:lang w:eastAsia="pt-BR" w:bidi="ar-SA"/>
        </w:rPr>
        <w:t xml:space="preserve"> até</w:t>
      </w:r>
      <w:r w:rsidRPr="0084008F">
        <w:rPr>
          <w:rFonts w:eastAsia="Times New Roman" w:cs="Times New Roman"/>
          <w:kern w:val="0"/>
          <w:lang w:eastAsia="pt-BR" w:bidi="ar-SA"/>
        </w:rPr>
        <w:t xml:space="preserve"> </w:t>
      </w:r>
      <w:r w:rsidR="002C7B17" w:rsidRPr="0084008F">
        <w:rPr>
          <w:rFonts w:eastAsia="Times New Roman" w:cs="Times New Roman"/>
          <w:kern w:val="0"/>
          <w:lang w:eastAsia="pt-BR" w:bidi="ar-SA"/>
        </w:rPr>
        <w:t>15% (quinze por cento) sobre o valor global do contrato, no caso de inexecução total do contrato, caracterizado também pela recusa em assiná-lo</w:t>
      </w:r>
      <w:r w:rsidR="007A6C47">
        <w:rPr>
          <w:rFonts w:eastAsia="Times New Roman" w:cs="Times New Roman"/>
          <w:kern w:val="0"/>
          <w:lang w:eastAsia="pt-BR" w:bidi="ar-SA"/>
        </w:rPr>
        <w:t>;</w:t>
      </w:r>
    </w:p>
    <w:p w:rsidR="00523DE0" w:rsidRDefault="00523DE0" w:rsidP="00D0529B">
      <w:pPr>
        <w:suppressAutoHyphens/>
        <w:spacing w:after="240"/>
        <w:ind w:firstLine="2694"/>
        <w:jc w:val="both"/>
        <w:rPr>
          <w:rFonts w:eastAsia="Times New Roman" w:cs="Times New Roman"/>
          <w:kern w:val="0"/>
          <w:lang w:eastAsia="pt-BR" w:bidi="ar-SA"/>
        </w:rPr>
      </w:pPr>
      <w:proofErr w:type="gramStart"/>
      <w:r>
        <w:rPr>
          <w:rFonts w:eastAsia="Times New Roman" w:cs="Times New Roman"/>
          <w:b/>
          <w:kern w:val="0"/>
          <w:lang w:eastAsia="pt-BR" w:bidi="ar-SA"/>
        </w:rPr>
        <w:t>b.</w:t>
      </w:r>
      <w:proofErr w:type="gramEnd"/>
      <w:r>
        <w:rPr>
          <w:rFonts w:eastAsia="Times New Roman" w:cs="Times New Roman"/>
          <w:b/>
          <w:kern w:val="0"/>
          <w:lang w:eastAsia="pt-BR" w:bidi="ar-SA"/>
        </w:rPr>
        <w:t xml:space="preserve">7) </w:t>
      </w:r>
      <w:r>
        <w:rPr>
          <w:rFonts w:eastAsia="Times New Roman" w:cs="Times New Roman"/>
          <w:kern w:val="0"/>
          <w:lang w:eastAsia="pt-BR" w:bidi="ar-SA"/>
        </w:rPr>
        <w:t xml:space="preserve"> na ocorrência dos eventos relacionados na tabela abaixo, está prevista a aplicação de multas de acordo com a gravidade e a recorrência das falhas:</w:t>
      </w:r>
    </w:p>
    <w:p w:rsidR="009F7459" w:rsidRPr="00746C3B" w:rsidRDefault="00523DE0" w:rsidP="00DF6E17">
      <w:pPr>
        <w:jc w:val="center"/>
        <w:rPr>
          <w:rFonts w:eastAsia="Times New Roman" w:cs="Times New Roman"/>
          <w:b/>
          <w:kern w:val="0"/>
          <w:lang w:eastAsia="pt-BR" w:bidi="ar-SA"/>
        </w:rPr>
      </w:pPr>
      <w:r w:rsidRPr="00746C3B">
        <w:rPr>
          <w:rFonts w:eastAsia="Times New Roman" w:cs="Times New Roman"/>
          <w:b/>
          <w:kern w:val="0"/>
          <w:lang w:eastAsia="pt-BR" w:bidi="ar-SA"/>
        </w:rPr>
        <w:t xml:space="preserve">TABELA </w:t>
      </w:r>
      <w:r w:rsidR="00631BDA">
        <w:rPr>
          <w:rFonts w:eastAsia="Times New Roman" w:cs="Times New Roman"/>
          <w:b/>
          <w:kern w:val="0"/>
          <w:lang w:eastAsia="pt-BR" w:bidi="ar-SA"/>
        </w:rPr>
        <w:t>15</w:t>
      </w:r>
      <w:r w:rsidRPr="00746C3B">
        <w:rPr>
          <w:rFonts w:eastAsia="Times New Roman" w:cs="Times New Roman"/>
          <w:b/>
          <w:kern w:val="0"/>
          <w:lang w:eastAsia="pt-BR" w:bidi="ar-SA"/>
        </w:rPr>
        <w:t xml:space="preserve"> – MULTA POR DESCUMPRIMENTO DE OBRIGAÇÔES</w:t>
      </w:r>
    </w:p>
    <w:tbl>
      <w:tblPr>
        <w:tblW w:w="8996" w:type="dxa"/>
        <w:jc w:val="center"/>
        <w:tblInd w:w="25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10" w:type="dxa"/>
          <w:right w:w="10" w:type="dxa"/>
        </w:tblCellMar>
        <w:tblLook w:val="04A0"/>
      </w:tblPr>
      <w:tblGrid>
        <w:gridCol w:w="554"/>
        <w:gridCol w:w="2668"/>
        <w:gridCol w:w="1442"/>
        <w:gridCol w:w="1560"/>
        <w:gridCol w:w="1638"/>
        <w:gridCol w:w="1134"/>
      </w:tblGrid>
      <w:tr w:rsidR="00523DE0" w:rsidRPr="00686A49" w:rsidTr="00523DE0">
        <w:trPr>
          <w:trHeight w:val="284"/>
          <w:jc w:val="center"/>
        </w:trPr>
        <w:tc>
          <w:tcPr>
            <w:tcW w:w="554" w:type="dxa"/>
            <w:vMerge w:val="restart"/>
            <w:shd w:val="clear" w:color="auto" w:fill="A6A6A6"/>
            <w:tcMar>
              <w:top w:w="0" w:type="dxa"/>
              <w:left w:w="70" w:type="dxa"/>
              <w:bottom w:w="0" w:type="dxa"/>
              <w:right w:w="70" w:type="dxa"/>
            </w:tcMar>
            <w:vAlign w:val="center"/>
          </w:tcPr>
          <w:p w:rsidR="00523DE0" w:rsidRPr="00686A49" w:rsidRDefault="00523DE0" w:rsidP="00523DE0">
            <w:pPr>
              <w:pStyle w:val="Standard"/>
              <w:snapToGrid w:val="0"/>
              <w:jc w:val="center"/>
              <w:rPr>
                <w:b/>
                <w:bCs/>
                <w:spacing w:val="30"/>
              </w:rPr>
            </w:pPr>
            <w:r w:rsidRPr="00686A49">
              <w:rPr>
                <w:b/>
                <w:bCs/>
                <w:spacing w:val="30"/>
              </w:rPr>
              <w:t>Id</w:t>
            </w:r>
          </w:p>
        </w:tc>
        <w:tc>
          <w:tcPr>
            <w:tcW w:w="2668" w:type="dxa"/>
            <w:vMerge w:val="restart"/>
            <w:shd w:val="clear" w:color="auto" w:fill="A6A6A6"/>
            <w:tcMar>
              <w:top w:w="0" w:type="dxa"/>
              <w:left w:w="70" w:type="dxa"/>
              <w:bottom w:w="0" w:type="dxa"/>
              <w:right w:w="70" w:type="dxa"/>
            </w:tcMar>
            <w:vAlign w:val="center"/>
          </w:tcPr>
          <w:p w:rsidR="00523DE0" w:rsidRPr="00686A49" w:rsidRDefault="00523DE0" w:rsidP="00523DE0">
            <w:pPr>
              <w:pStyle w:val="Standard"/>
              <w:snapToGrid w:val="0"/>
              <w:jc w:val="center"/>
              <w:rPr>
                <w:b/>
                <w:bCs/>
                <w:spacing w:val="30"/>
              </w:rPr>
            </w:pPr>
            <w:r w:rsidRPr="00686A49">
              <w:rPr>
                <w:b/>
                <w:bCs/>
                <w:spacing w:val="30"/>
              </w:rPr>
              <w:t>Evento</w:t>
            </w:r>
          </w:p>
        </w:tc>
        <w:tc>
          <w:tcPr>
            <w:tcW w:w="4640" w:type="dxa"/>
            <w:gridSpan w:val="3"/>
            <w:tcBorders>
              <w:bottom w:val="single" w:sz="8" w:space="0" w:color="auto"/>
            </w:tcBorders>
            <w:shd w:val="clear" w:color="auto" w:fill="A6A6A6"/>
            <w:tcMar>
              <w:top w:w="0" w:type="dxa"/>
              <w:left w:w="70" w:type="dxa"/>
              <w:bottom w:w="0" w:type="dxa"/>
              <w:right w:w="70" w:type="dxa"/>
            </w:tcMar>
            <w:vAlign w:val="center"/>
          </w:tcPr>
          <w:p w:rsidR="00523DE0" w:rsidRPr="00686A49" w:rsidRDefault="00523DE0" w:rsidP="00523DE0">
            <w:pPr>
              <w:pStyle w:val="Standard"/>
              <w:snapToGrid w:val="0"/>
              <w:jc w:val="center"/>
              <w:rPr>
                <w:b/>
                <w:bCs/>
                <w:spacing w:val="30"/>
              </w:rPr>
            </w:pPr>
            <w:r w:rsidRPr="00686A49">
              <w:rPr>
                <w:b/>
                <w:bCs/>
                <w:spacing w:val="30"/>
              </w:rPr>
              <w:t>Ocorrência</w:t>
            </w:r>
          </w:p>
        </w:tc>
        <w:tc>
          <w:tcPr>
            <w:tcW w:w="1134" w:type="dxa"/>
            <w:vMerge w:val="restart"/>
            <w:shd w:val="clear" w:color="auto" w:fill="A6A6A6"/>
            <w:tcMar>
              <w:top w:w="0" w:type="dxa"/>
              <w:left w:w="70" w:type="dxa"/>
              <w:bottom w:w="0" w:type="dxa"/>
              <w:right w:w="70" w:type="dxa"/>
            </w:tcMar>
            <w:vAlign w:val="center"/>
          </w:tcPr>
          <w:p w:rsidR="00523DE0" w:rsidRDefault="00523DE0" w:rsidP="00523DE0">
            <w:pPr>
              <w:pStyle w:val="Standard"/>
              <w:snapToGrid w:val="0"/>
              <w:jc w:val="center"/>
              <w:rPr>
                <w:b/>
                <w:bCs/>
                <w:spacing w:val="30"/>
              </w:rPr>
            </w:pPr>
            <w:r w:rsidRPr="00686A49">
              <w:rPr>
                <w:b/>
                <w:bCs/>
                <w:spacing w:val="30"/>
              </w:rPr>
              <w:t>Sanção</w:t>
            </w:r>
          </w:p>
          <w:p w:rsidR="00523DE0" w:rsidRPr="00686A49" w:rsidRDefault="00523DE0" w:rsidP="00523DE0">
            <w:pPr>
              <w:pStyle w:val="Standard"/>
              <w:snapToGrid w:val="0"/>
              <w:jc w:val="center"/>
              <w:rPr>
                <w:b/>
                <w:bCs/>
                <w:spacing w:val="30"/>
              </w:rPr>
            </w:pPr>
            <w:r w:rsidRPr="00686A49">
              <w:rPr>
                <w:b/>
                <w:bCs/>
                <w:spacing w:val="30"/>
              </w:rPr>
              <w:t>/Multa</w:t>
            </w:r>
          </w:p>
        </w:tc>
      </w:tr>
      <w:tr w:rsidR="00523DE0" w:rsidTr="00523DE0">
        <w:trPr>
          <w:trHeight w:val="284"/>
          <w:jc w:val="center"/>
        </w:trPr>
        <w:tc>
          <w:tcPr>
            <w:tcW w:w="554" w:type="dxa"/>
            <w:vMerge/>
            <w:shd w:val="clear" w:color="auto" w:fill="CCC0D9"/>
            <w:tcMar>
              <w:top w:w="0" w:type="dxa"/>
              <w:left w:w="70" w:type="dxa"/>
              <w:bottom w:w="0" w:type="dxa"/>
              <w:right w:w="70" w:type="dxa"/>
            </w:tcMar>
            <w:vAlign w:val="center"/>
          </w:tcPr>
          <w:p w:rsidR="00523DE0" w:rsidRDefault="00523DE0" w:rsidP="00523DE0">
            <w:pPr>
              <w:suppressAutoHyphens/>
            </w:pPr>
          </w:p>
        </w:tc>
        <w:tc>
          <w:tcPr>
            <w:tcW w:w="2668" w:type="dxa"/>
            <w:vMerge/>
            <w:shd w:val="clear" w:color="auto" w:fill="CCC0D9"/>
            <w:tcMar>
              <w:top w:w="0" w:type="dxa"/>
              <w:left w:w="70" w:type="dxa"/>
              <w:bottom w:w="0" w:type="dxa"/>
              <w:right w:w="70" w:type="dxa"/>
            </w:tcMar>
            <w:vAlign w:val="center"/>
          </w:tcPr>
          <w:p w:rsidR="00523DE0" w:rsidRDefault="00523DE0" w:rsidP="00523DE0">
            <w:pPr>
              <w:suppressAutoHyphens/>
            </w:pPr>
          </w:p>
        </w:tc>
        <w:tc>
          <w:tcPr>
            <w:tcW w:w="1442" w:type="dxa"/>
            <w:tcBorders>
              <w:top w:val="single" w:sz="8" w:space="0" w:color="auto"/>
              <w:bottom w:val="single" w:sz="8" w:space="0" w:color="auto"/>
            </w:tcBorders>
            <w:shd w:val="clear" w:color="auto" w:fill="BFBFBF"/>
            <w:tcMar>
              <w:top w:w="0" w:type="dxa"/>
              <w:left w:w="70" w:type="dxa"/>
              <w:bottom w:w="0" w:type="dxa"/>
              <w:right w:w="70" w:type="dxa"/>
            </w:tcMar>
            <w:vAlign w:val="center"/>
          </w:tcPr>
          <w:p w:rsidR="00523DE0" w:rsidRPr="00361B36" w:rsidRDefault="00523DE0" w:rsidP="00523DE0">
            <w:pPr>
              <w:pStyle w:val="Standard"/>
              <w:snapToGrid w:val="0"/>
              <w:jc w:val="center"/>
              <w:rPr>
                <w:sz w:val="22"/>
                <w:szCs w:val="22"/>
              </w:rPr>
            </w:pPr>
            <w:r w:rsidRPr="00361B36">
              <w:rPr>
                <w:b/>
                <w:bCs/>
                <w:spacing w:val="30"/>
                <w:sz w:val="22"/>
                <w:szCs w:val="22"/>
              </w:rPr>
              <w:t>1</w:t>
            </w:r>
            <w:r w:rsidRPr="00361B36">
              <w:rPr>
                <w:b/>
                <w:bCs/>
                <w:spacing w:val="30"/>
                <w:sz w:val="22"/>
                <w:szCs w:val="22"/>
                <w:vertAlign w:val="superscript"/>
              </w:rPr>
              <w:t>a</w:t>
            </w:r>
          </w:p>
        </w:tc>
        <w:tc>
          <w:tcPr>
            <w:tcW w:w="1560" w:type="dxa"/>
            <w:tcBorders>
              <w:top w:val="single" w:sz="8" w:space="0" w:color="auto"/>
              <w:bottom w:val="single" w:sz="8" w:space="0" w:color="auto"/>
            </w:tcBorders>
            <w:shd w:val="clear" w:color="auto" w:fill="BFBFBF"/>
            <w:tcMar>
              <w:top w:w="0" w:type="dxa"/>
              <w:left w:w="70" w:type="dxa"/>
              <w:bottom w:w="0" w:type="dxa"/>
              <w:right w:w="70" w:type="dxa"/>
            </w:tcMar>
            <w:vAlign w:val="center"/>
          </w:tcPr>
          <w:p w:rsidR="00523DE0" w:rsidRPr="00361B36" w:rsidRDefault="00523DE0" w:rsidP="00523DE0">
            <w:pPr>
              <w:pStyle w:val="Standard"/>
              <w:snapToGrid w:val="0"/>
              <w:jc w:val="center"/>
              <w:rPr>
                <w:sz w:val="22"/>
                <w:szCs w:val="22"/>
              </w:rPr>
            </w:pPr>
            <w:r w:rsidRPr="00361B36">
              <w:rPr>
                <w:b/>
                <w:bCs/>
                <w:spacing w:val="30"/>
                <w:sz w:val="22"/>
                <w:szCs w:val="22"/>
              </w:rPr>
              <w:t>2</w:t>
            </w:r>
            <w:r w:rsidRPr="00361B36">
              <w:rPr>
                <w:b/>
                <w:bCs/>
                <w:spacing w:val="30"/>
                <w:sz w:val="22"/>
                <w:szCs w:val="22"/>
                <w:vertAlign w:val="superscript"/>
              </w:rPr>
              <w:t>a</w:t>
            </w:r>
          </w:p>
        </w:tc>
        <w:tc>
          <w:tcPr>
            <w:tcW w:w="1638" w:type="dxa"/>
            <w:tcBorders>
              <w:top w:val="single" w:sz="8" w:space="0" w:color="auto"/>
              <w:bottom w:val="single" w:sz="8" w:space="0" w:color="auto"/>
            </w:tcBorders>
            <w:shd w:val="clear" w:color="auto" w:fill="BFBFBF"/>
            <w:tcMar>
              <w:top w:w="0" w:type="dxa"/>
              <w:left w:w="70" w:type="dxa"/>
              <w:bottom w:w="0" w:type="dxa"/>
              <w:right w:w="70" w:type="dxa"/>
            </w:tcMar>
            <w:vAlign w:val="center"/>
          </w:tcPr>
          <w:p w:rsidR="00523DE0" w:rsidRPr="00361B36" w:rsidRDefault="00523DE0" w:rsidP="00523DE0">
            <w:pPr>
              <w:pStyle w:val="Standard"/>
              <w:snapToGrid w:val="0"/>
              <w:jc w:val="center"/>
              <w:rPr>
                <w:sz w:val="22"/>
                <w:szCs w:val="22"/>
              </w:rPr>
            </w:pPr>
            <w:r w:rsidRPr="00361B36">
              <w:rPr>
                <w:b/>
                <w:bCs/>
                <w:spacing w:val="30"/>
                <w:sz w:val="22"/>
                <w:szCs w:val="22"/>
              </w:rPr>
              <w:t>3</w:t>
            </w:r>
            <w:r w:rsidRPr="00361B36">
              <w:rPr>
                <w:b/>
                <w:bCs/>
                <w:spacing w:val="30"/>
                <w:sz w:val="22"/>
                <w:szCs w:val="22"/>
                <w:vertAlign w:val="superscript"/>
              </w:rPr>
              <w:t>a</w:t>
            </w:r>
          </w:p>
          <w:p w:rsidR="00523DE0" w:rsidRPr="00361B36" w:rsidRDefault="00523DE0" w:rsidP="00523DE0">
            <w:pPr>
              <w:pStyle w:val="Standard"/>
              <w:snapToGrid w:val="0"/>
              <w:jc w:val="center"/>
              <w:rPr>
                <w:b/>
                <w:bCs/>
                <w:spacing w:val="30"/>
                <w:sz w:val="22"/>
                <w:szCs w:val="22"/>
              </w:rPr>
            </w:pPr>
            <w:proofErr w:type="gramStart"/>
            <w:r w:rsidRPr="00361B36">
              <w:rPr>
                <w:b/>
                <w:bCs/>
                <w:spacing w:val="30"/>
                <w:sz w:val="22"/>
                <w:szCs w:val="22"/>
              </w:rPr>
              <w:t>e</w:t>
            </w:r>
            <w:proofErr w:type="gramEnd"/>
            <w:r w:rsidRPr="00361B36">
              <w:rPr>
                <w:b/>
                <w:bCs/>
                <w:spacing w:val="30"/>
                <w:sz w:val="22"/>
                <w:szCs w:val="22"/>
              </w:rPr>
              <w:t xml:space="preserve"> seguintes</w:t>
            </w:r>
          </w:p>
        </w:tc>
        <w:tc>
          <w:tcPr>
            <w:tcW w:w="1134" w:type="dxa"/>
            <w:vMerge/>
            <w:shd w:val="clear" w:color="auto" w:fill="CCC0D9"/>
            <w:tcMar>
              <w:top w:w="0" w:type="dxa"/>
              <w:left w:w="70" w:type="dxa"/>
              <w:bottom w:w="0" w:type="dxa"/>
              <w:right w:w="70" w:type="dxa"/>
            </w:tcMar>
            <w:vAlign w:val="center"/>
          </w:tcPr>
          <w:p w:rsidR="00523DE0" w:rsidRDefault="00523DE0" w:rsidP="00523DE0">
            <w:pPr>
              <w:suppressAutoHyphens/>
            </w:pPr>
          </w:p>
        </w:tc>
      </w:tr>
      <w:tr w:rsidR="00523DE0" w:rsidRPr="00361B36" w:rsidTr="00D0529B">
        <w:trPr>
          <w:trHeight w:val="1061"/>
          <w:jc w:val="center"/>
        </w:trPr>
        <w:tc>
          <w:tcPr>
            <w:tcW w:w="554" w:type="dxa"/>
            <w:shd w:val="clear" w:color="auto" w:fill="auto"/>
            <w:tcMar>
              <w:top w:w="0" w:type="dxa"/>
              <w:left w:w="70" w:type="dxa"/>
              <w:bottom w:w="0" w:type="dxa"/>
              <w:right w:w="70" w:type="dxa"/>
            </w:tcMar>
            <w:vAlign w:val="center"/>
          </w:tcPr>
          <w:p w:rsidR="00523DE0" w:rsidRPr="00361B36" w:rsidRDefault="00523DE0" w:rsidP="00523DE0">
            <w:pPr>
              <w:pStyle w:val="Standard"/>
              <w:snapToGrid w:val="0"/>
              <w:jc w:val="center"/>
              <w:rPr>
                <w:b/>
                <w:bCs/>
                <w:spacing w:val="30"/>
                <w:sz w:val="22"/>
                <w:szCs w:val="22"/>
              </w:rPr>
            </w:pPr>
            <w:r w:rsidRPr="00361B36">
              <w:rPr>
                <w:b/>
                <w:bCs/>
                <w:spacing w:val="30"/>
                <w:sz w:val="22"/>
                <w:szCs w:val="22"/>
              </w:rPr>
              <w:t>1</w:t>
            </w:r>
          </w:p>
        </w:tc>
        <w:tc>
          <w:tcPr>
            <w:tcW w:w="2668" w:type="dxa"/>
            <w:shd w:val="clear" w:color="auto" w:fill="auto"/>
            <w:tcMar>
              <w:top w:w="0" w:type="dxa"/>
              <w:left w:w="70" w:type="dxa"/>
              <w:bottom w:w="0" w:type="dxa"/>
              <w:right w:w="70" w:type="dxa"/>
            </w:tcMar>
            <w:vAlign w:val="center"/>
          </w:tcPr>
          <w:p w:rsidR="00523DE0" w:rsidRPr="00361B36" w:rsidRDefault="00523DE0" w:rsidP="00523DE0">
            <w:pPr>
              <w:suppressAutoHyphens/>
              <w:rPr>
                <w:sz w:val="22"/>
                <w:szCs w:val="22"/>
              </w:rPr>
            </w:pPr>
            <w:r w:rsidRPr="00361B36">
              <w:rPr>
                <w:sz w:val="22"/>
                <w:szCs w:val="22"/>
              </w:rPr>
              <w:t>Permitir a presença de empregado sem uniforme ou crachá nos locais de prestação de serviço</w:t>
            </w:r>
          </w:p>
        </w:tc>
        <w:tc>
          <w:tcPr>
            <w:tcW w:w="1442" w:type="dxa"/>
            <w:tcBorders>
              <w:top w:val="single" w:sz="8" w:space="0" w:color="auto"/>
            </w:tcBorders>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0</w:t>
            </w:r>
          </w:p>
        </w:tc>
        <w:tc>
          <w:tcPr>
            <w:tcW w:w="1560" w:type="dxa"/>
            <w:tcBorders>
              <w:top w:val="single" w:sz="8" w:space="0" w:color="auto"/>
            </w:tcBorders>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0</w:t>
            </w:r>
          </w:p>
        </w:tc>
        <w:tc>
          <w:tcPr>
            <w:tcW w:w="1638" w:type="dxa"/>
            <w:tcBorders>
              <w:top w:val="single" w:sz="8" w:space="0" w:color="auto"/>
            </w:tcBorders>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Até 1% sobre o valor estimado do contrato</w:t>
            </w:r>
          </w:p>
        </w:tc>
        <w:tc>
          <w:tcPr>
            <w:tcW w:w="1134"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Multa</w:t>
            </w:r>
          </w:p>
        </w:tc>
      </w:tr>
      <w:tr w:rsidR="00523DE0" w:rsidRPr="00361B36" w:rsidTr="00523DE0">
        <w:trPr>
          <w:trHeight w:val="284"/>
          <w:jc w:val="center"/>
        </w:trPr>
        <w:tc>
          <w:tcPr>
            <w:tcW w:w="554" w:type="dxa"/>
            <w:shd w:val="clear" w:color="auto" w:fill="auto"/>
            <w:tcMar>
              <w:top w:w="0" w:type="dxa"/>
              <w:left w:w="70" w:type="dxa"/>
              <w:bottom w:w="0" w:type="dxa"/>
              <w:right w:w="70" w:type="dxa"/>
            </w:tcMar>
            <w:vAlign w:val="center"/>
          </w:tcPr>
          <w:p w:rsidR="00523DE0" w:rsidRPr="00361B36" w:rsidRDefault="00523DE0" w:rsidP="00523DE0">
            <w:pPr>
              <w:pStyle w:val="Standard"/>
              <w:snapToGrid w:val="0"/>
              <w:jc w:val="center"/>
              <w:rPr>
                <w:b/>
                <w:bCs/>
                <w:spacing w:val="30"/>
                <w:sz w:val="22"/>
                <w:szCs w:val="22"/>
              </w:rPr>
            </w:pPr>
            <w:r w:rsidRPr="00361B36">
              <w:rPr>
                <w:b/>
                <w:bCs/>
                <w:spacing w:val="30"/>
                <w:sz w:val="22"/>
                <w:szCs w:val="22"/>
              </w:rPr>
              <w:t>2</w:t>
            </w:r>
          </w:p>
        </w:tc>
        <w:tc>
          <w:tcPr>
            <w:tcW w:w="2668" w:type="dxa"/>
            <w:shd w:val="clear" w:color="auto" w:fill="auto"/>
            <w:tcMar>
              <w:top w:w="0" w:type="dxa"/>
              <w:left w:w="70" w:type="dxa"/>
              <w:bottom w:w="0" w:type="dxa"/>
              <w:right w:w="70" w:type="dxa"/>
            </w:tcMar>
            <w:vAlign w:val="center"/>
          </w:tcPr>
          <w:p w:rsidR="00523DE0" w:rsidRPr="00361B36" w:rsidRDefault="00523DE0" w:rsidP="00523DE0">
            <w:pPr>
              <w:suppressAutoHyphens/>
              <w:rPr>
                <w:sz w:val="22"/>
                <w:szCs w:val="22"/>
              </w:rPr>
            </w:pPr>
            <w:r w:rsidRPr="00361B36">
              <w:rPr>
                <w:sz w:val="22"/>
                <w:szCs w:val="22"/>
              </w:rPr>
              <w:t>Deixar de prestar ou abandonar o serviço solicitado sem motivo de força maior</w:t>
            </w:r>
          </w:p>
        </w:tc>
        <w:tc>
          <w:tcPr>
            <w:tcW w:w="1442"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Até 1% sobre o valor estimado do contrato</w:t>
            </w:r>
          </w:p>
        </w:tc>
        <w:tc>
          <w:tcPr>
            <w:tcW w:w="1560"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Até 1% sobre o valor estimado do contrato</w:t>
            </w:r>
          </w:p>
        </w:tc>
        <w:tc>
          <w:tcPr>
            <w:tcW w:w="1638"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Até 1% sobre o valor estimado do contrato</w:t>
            </w:r>
          </w:p>
        </w:tc>
        <w:tc>
          <w:tcPr>
            <w:tcW w:w="1134"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Multa</w:t>
            </w:r>
          </w:p>
        </w:tc>
      </w:tr>
      <w:tr w:rsidR="00523DE0" w:rsidRPr="00361B36" w:rsidTr="00523DE0">
        <w:trPr>
          <w:trHeight w:val="284"/>
          <w:jc w:val="center"/>
        </w:trPr>
        <w:tc>
          <w:tcPr>
            <w:tcW w:w="554" w:type="dxa"/>
            <w:shd w:val="clear" w:color="auto" w:fill="auto"/>
            <w:tcMar>
              <w:top w:w="0" w:type="dxa"/>
              <w:left w:w="70" w:type="dxa"/>
              <w:bottom w:w="0" w:type="dxa"/>
              <w:right w:w="70" w:type="dxa"/>
            </w:tcMar>
            <w:vAlign w:val="center"/>
          </w:tcPr>
          <w:p w:rsidR="00523DE0" w:rsidRPr="00361B36" w:rsidRDefault="00523DE0" w:rsidP="00523DE0">
            <w:pPr>
              <w:pStyle w:val="Standard"/>
              <w:snapToGrid w:val="0"/>
              <w:jc w:val="center"/>
              <w:rPr>
                <w:b/>
                <w:bCs/>
                <w:spacing w:val="30"/>
                <w:sz w:val="22"/>
                <w:szCs w:val="22"/>
              </w:rPr>
            </w:pPr>
            <w:r w:rsidRPr="00361B36">
              <w:rPr>
                <w:b/>
                <w:bCs/>
                <w:spacing w:val="30"/>
                <w:sz w:val="22"/>
                <w:szCs w:val="22"/>
              </w:rPr>
              <w:t>3</w:t>
            </w:r>
          </w:p>
        </w:tc>
        <w:tc>
          <w:tcPr>
            <w:tcW w:w="2668" w:type="dxa"/>
            <w:shd w:val="clear" w:color="auto" w:fill="auto"/>
            <w:tcMar>
              <w:top w:w="0" w:type="dxa"/>
              <w:left w:w="70" w:type="dxa"/>
              <w:bottom w:w="0" w:type="dxa"/>
              <w:right w:w="70" w:type="dxa"/>
            </w:tcMar>
            <w:vAlign w:val="center"/>
          </w:tcPr>
          <w:p w:rsidR="00523DE0" w:rsidRPr="00361B36" w:rsidRDefault="00523DE0" w:rsidP="00523DE0">
            <w:pPr>
              <w:suppressAutoHyphens/>
              <w:rPr>
                <w:sz w:val="22"/>
                <w:szCs w:val="22"/>
              </w:rPr>
            </w:pPr>
            <w:r w:rsidRPr="00361B36">
              <w:rPr>
                <w:sz w:val="22"/>
                <w:szCs w:val="22"/>
              </w:rPr>
              <w:t>Permitir a execução de serviço por colaboradores sem qualificação ou sem credenciamento</w:t>
            </w:r>
          </w:p>
        </w:tc>
        <w:tc>
          <w:tcPr>
            <w:tcW w:w="1442"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Até 1% sobre o valor estimado do contrato</w:t>
            </w:r>
          </w:p>
        </w:tc>
        <w:tc>
          <w:tcPr>
            <w:tcW w:w="1560"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Até 1% sobre o valor estimado do contrato</w:t>
            </w:r>
          </w:p>
        </w:tc>
        <w:tc>
          <w:tcPr>
            <w:tcW w:w="1638"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Até 1% sobre o valor estimado do contrato</w:t>
            </w:r>
          </w:p>
        </w:tc>
        <w:tc>
          <w:tcPr>
            <w:tcW w:w="1134"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Multa</w:t>
            </w:r>
          </w:p>
        </w:tc>
      </w:tr>
      <w:tr w:rsidR="00523DE0" w:rsidRPr="00361B36" w:rsidTr="00523DE0">
        <w:trPr>
          <w:trHeight w:val="284"/>
          <w:jc w:val="center"/>
        </w:trPr>
        <w:tc>
          <w:tcPr>
            <w:tcW w:w="554" w:type="dxa"/>
            <w:shd w:val="clear" w:color="auto" w:fill="auto"/>
            <w:tcMar>
              <w:top w:w="0" w:type="dxa"/>
              <w:left w:w="70" w:type="dxa"/>
              <w:bottom w:w="0" w:type="dxa"/>
              <w:right w:w="70" w:type="dxa"/>
            </w:tcMar>
            <w:vAlign w:val="center"/>
          </w:tcPr>
          <w:p w:rsidR="00523DE0" w:rsidRPr="00361B36" w:rsidRDefault="00523DE0" w:rsidP="00523DE0">
            <w:pPr>
              <w:pStyle w:val="Standard"/>
              <w:snapToGrid w:val="0"/>
              <w:jc w:val="center"/>
              <w:rPr>
                <w:b/>
                <w:bCs/>
                <w:spacing w:val="30"/>
                <w:sz w:val="22"/>
                <w:szCs w:val="22"/>
              </w:rPr>
            </w:pPr>
            <w:r w:rsidRPr="00361B36">
              <w:rPr>
                <w:b/>
                <w:bCs/>
                <w:spacing w:val="30"/>
                <w:sz w:val="22"/>
                <w:szCs w:val="22"/>
              </w:rPr>
              <w:t>4</w:t>
            </w:r>
          </w:p>
        </w:tc>
        <w:tc>
          <w:tcPr>
            <w:tcW w:w="2668" w:type="dxa"/>
            <w:shd w:val="clear" w:color="auto" w:fill="auto"/>
            <w:tcMar>
              <w:top w:w="0" w:type="dxa"/>
              <w:left w:w="70" w:type="dxa"/>
              <w:bottom w:w="0" w:type="dxa"/>
              <w:right w:w="70" w:type="dxa"/>
            </w:tcMar>
            <w:vAlign w:val="center"/>
          </w:tcPr>
          <w:p w:rsidR="00523DE0" w:rsidRPr="00361B36" w:rsidRDefault="00523DE0" w:rsidP="00523DE0">
            <w:pPr>
              <w:suppressAutoHyphens/>
              <w:rPr>
                <w:sz w:val="22"/>
                <w:szCs w:val="22"/>
              </w:rPr>
            </w:pPr>
            <w:r w:rsidRPr="00361B36">
              <w:rPr>
                <w:sz w:val="22"/>
                <w:szCs w:val="22"/>
              </w:rPr>
              <w:t xml:space="preserve">Não cumprir e/ou </w:t>
            </w:r>
            <w:proofErr w:type="gramStart"/>
            <w:r w:rsidRPr="00361B36">
              <w:rPr>
                <w:sz w:val="22"/>
                <w:szCs w:val="22"/>
              </w:rPr>
              <w:t>implementar</w:t>
            </w:r>
            <w:proofErr w:type="gramEnd"/>
            <w:r w:rsidRPr="00361B36">
              <w:rPr>
                <w:sz w:val="22"/>
                <w:szCs w:val="22"/>
              </w:rPr>
              <w:t xml:space="preserve"> as políticas de segurança do DPF</w:t>
            </w:r>
          </w:p>
        </w:tc>
        <w:tc>
          <w:tcPr>
            <w:tcW w:w="1442"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Até 1% sobre o valor estimado do contrato</w:t>
            </w:r>
          </w:p>
        </w:tc>
        <w:tc>
          <w:tcPr>
            <w:tcW w:w="1560"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Até 1% sobre o valor estimado do contrato</w:t>
            </w:r>
          </w:p>
        </w:tc>
        <w:tc>
          <w:tcPr>
            <w:tcW w:w="1638"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Até 2% sobre o valor estimado do contrato</w:t>
            </w:r>
          </w:p>
        </w:tc>
        <w:tc>
          <w:tcPr>
            <w:tcW w:w="1134"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Multa</w:t>
            </w:r>
          </w:p>
        </w:tc>
      </w:tr>
      <w:tr w:rsidR="00523DE0" w:rsidRPr="00361B36" w:rsidTr="00523DE0">
        <w:trPr>
          <w:trHeight w:val="284"/>
          <w:jc w:val="center"/>
        </w:trPr>
        <w:tc>
          <w:tcPr>
            <w:tcW w:w="554" w:type="dxa"/>
            <w:shd w:val="clear" w:color="auto" w:fill="auto"/>
            <w:tcMar>
              <w:top w:w="0" w:type="dxa"/>
              <w:left w:w="70" w:type="dxa"/>
              <w:bottom w:w="0" w:type="dxa"/>
              <w:right w:w="70" w:type="dxa"/>
            </w:tcMar>
            <w:vAlign w:val="center"/>
          </w:tcPr>
          <w:p w:rsidR="00523DE0" w:rsidRPr="00361B36" w:rsidRDefault="00523DE0" w:rsidP="00523DE0">
            <w:pPr>
              <w:pStyle w:val="Standard"/>
              <w:snapToGrid w:val="0"/>
              <w:jc w:val="center"/>
              <w:rPr>
                <w:b/>
                <w:bCs/>
                <w:spacing w:val="30"/>
                <w:sz w:val="22"/>
                <w:szCs w:val="22"/>
              </w:rPr>
            </w:pPr>
            <w:r w:rsidRPr="00361B36">
              <w:rPr>
                <w:b/>
                <w:bCs/>
                <w:spacing w:val="30"/>
                <w:sz w:val="22"/>
                <w:szCs w:val="22"/>
              </w:rPr>
              <w:t>5</w:t>
            </w:r>
          </w:p>
        </w:tc>
        <w:tc>
          <w:tcPr>
            <w:tcW w:w="2668" w:type="dxa"/>
            <w:shd w:val="clear" w:color="auto" w:fill="auto"/>
            <w:tcMar>
              <w:top w:w="0" w:type="dxa"/>
              <w:left w:w="70" w:type="dxa"/>
              <w:bottom w:w="0" w:type="dxa"/>
              <w:right w:w="70" w:type="dxa"/>
            </w:tcMar>
            <w:vAlign w:val="center"/>
          </w:tcPr>
          <w:p w:rsidR="00523DE0" w:rsidRPr="00361B36" w:rsidRDefault="00523DE0" w:rsidP="00523DE0">
            <w:pPr>
              <w:suppressAutoHyphens/>
              <w:rPr>
                <w:sz w:val="22"/>
                <w:szCs w:val="22"/>
              </w:rPr>
            </w:pPr>
            <w:r w:rsidRPr="00361B36">
              <w:rPr>
                <w:sz w:val="22"/>
                <w:szCs w:val="22"/>
              </w:rPr>
              <w:t xml:space="preserve">Não apresentar, até o dia 5 do mês, os relatórios consolidados dos serviços </w:t>
            </w:r>
            <w:proofErr w:type="gramStart"/>
            <w:r w:rsidRPr="00361B36">
              <w:rPr>
                <w:sz w:val="22"/>
                <w:szCs w:val="22"/>
              </w:rPr>
              <w:t>prestados</w:t>
            </w:r>
            <w:proofErr w:type="gramEnd"/>
          </w:p>
        </w:tc>
        <w:tc>
          <w:tcPr>
            <w:tcW w:w="1442"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0</w:t>
            </w:r>
          </w:p>
        </w:tc>
        <w:tc>
          <w:tcPr>
            <w:tcW w:w="1560"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0</w:t>
            </w:r>
          </w:p>
        </w:tc>
        <w:tc>
          <w:tcPr>
            <w:tcW w:w="1638"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Até 1% sobre o valor estimado do contrato</w:t>
            </w:r>
          </w:p>
        </w:tc>
        <w:tc>
          <w:tcPr>
            <w:tcW w:w="1134"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Multa</w:t>
            </w:r>
          </w:p>
        </w:tc>
      </w:tr>
      <w:tr w:rsidR="00523DE0" w:rsidRPr="00361B36" w:rsidTr="00523DE0">
        <w:trPr>
          <w:trHeight w:val="284"/>
          <w:jc w:val="center"/>
        </w:trPr>
        <w:tc>
          <w:tcPr>
            <w:tcW w:w="554" w:type="dxa"/>
            <w:shd w:val="clear" w:color="auto" w:fill="auto"/>
            <w:tcMar>
              <w:top w:w="0" w:type="dxa"/>
              <w:left w:w="70" w:type="dxa"/>
              <w:bottom w:w="0" w:type="dxa"/>
              <w:right w:w="70" w:type="dxa"/>
            </w:tcMar>
            <w:vAlign w:val="center"/>
          </w:tcPr>
          <w:p w:rsidR="00523DE0" w:rsidRPr="00361B36" w:rsidRDefault="00523DE0" w:rsidP="00523DE0">
            <w:pPr>
              <w:pStyle w:val="Standard"/>
              <w:snapToGrid w:val="0"/>
              <w:jc w:val="center"/>
              <w:rPr>
                <w:b/>
                <w:bCs/>
                <w:spacing w:val="30"/>
                <w:sz w:val="22"/>
                <w:szCs w:val="22"/>
              </w:rPr>
            </w:pPr>
            <w:r w:rsidRPr="00361B36">
              <w:rPr>
                <w:b/>
                <w:bCs/>
                <w:spacing w:val="30"/>
                <w:sz w:val="22"/>
                <w:szCs w:val="22"/>
              </w:rPr>
              <w:t>6</w:t>
            </w:r>
          </w:p>
        </w:tc>
        <w:tc>
          <w:tcPr>
            <w:tcW w:w="2668" w:type="dxa"/>
            <w:shd w:val="clear" w:color="auto" w:fill="auto"/>
            <w:tcMar>
              <w:top w:w="0" w:type="dxa"/>
              <w:left w:w="70" w:type="dxa"/>
              <w:bottom w:w="0" w:type="dxa"/>
              <w:right w:w="70" w:type="dxa"/>
            </w:tcMar>
            <w:vAlign w:val="center"/>
          </w:tcPr>
          <w:p w:rsidR="00523DE0" w:rsidRPr="00361B36" w:rsidRDefault="00523DE0" w:rsidP="00523DE0">
            <w:pPr>
              <w:suppressAutoHyphens/>
              <w:rPr>
                <w:sz w:val="22"/>
                <w:szCs w:val="22"/>
              </w:rPr>
            </w:pPr>
            <w:r w:rsidRPr="00361B36">
              <w:rPr>
                <w:sz w:val="22"/>
                <w:szCs w:val="22"/>
              </w:rPr>
              <w:t>Não manter atualizado registros do SGSD por mais de 8h</w:t>
            </w:r>
          </w:p>
        </w:tc>
        <w:tc>
          <w:tcPr>
            <w:tcW w:w="1442"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0</w:t>
            </w:r>
          </w:p>
        </w:tc>
        <w:tc>
          <w:tcPr>
            <w:tcW w:w="1560"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0</w:t>
            </w:r>
          </w:p>
        </w:tc>
        <w:tc>
          <w:tcPr>
            <w:tcW w:w="1638"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Até 1% sobre o valor estimado do contrato</w:t>
            </w:r>
          </w:p>
        </w:tc>
        <w:tc>
          <w:tcPr>
            <w:tcW w:w="1134"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Multa</w:t>
            </w:r>
          </w:p>
        </w:tc>
      </w:tr>
      <w:tr w:rsidR="00523DE0" w:rsidRPr="00361B36" w:rsidTr="00523DE0">
        <w:trPr>
          <w:trHeight w:val="284"/>
          <w:jc w:val="center"/>
        </w:trPr>
        <w:tc>
          <w:tcPr>
            <w:tcW w:w="554" w:type="dxa"/>
            <w:shd w:val="clear" w:color="auto" w:fill="auto"/>
            <w:tcMar>
              <w:top w:w="0" w:type="dxa"/>
              <w:left w:w="70" w:type="dxa"/>
              <w:bottom w:w="0" w:type="dxa"/>
              <w:right w:w="70" w:type="dxa"/>
            </w:tcMar>
            <w:vAlign w:val="center"/>
          </w:tcPr>
          <w:p w:rsidR="00523DE0" w:rsidRPr="00361B36" w:rsidRDefault="00523DE0" w:rsidP="00523DE0">
            <w:pPr>
              <w:pStyle w:val="Standard"/>
              <w:snapToGrid w:val="0"/>
              <w:jc w:val="center"/>
              <w:rPr>
                <w:b/>
                <w:bCs/>
                <w:spacing w:val="30"/>
                <w:sz w:val="22"/>
                <w:szCs w:val="22"/>
              </w:rPr>
            </w:pPr>
            <w:r w:rsidRPr="00361B36">
              <w:rPr>
                <w:b/>
                <w:bCs/>
                <w:spacing w:val="30"/>
                <w:sz w:val="22"/>
                <w:szCs w:val="22"/>
              </w:rPr>
              <w:t>7</w:t>
            </w:r>
          </w:p>
        </w:tc>
        <w:tc>
          <w:tcPr>
            <w:tcW w:w="2668" w:type="dxa"/>
            <w:shd w:val="clear" w:color="auto" w:fill="auto"/>
            <w:tcMar>
              <w:top w:w="0" w:type="dxa"/>
              <w:left w:w="70" w:type="dxa"/>
              <w:bottom w:w="0" w:type="dxa"/>
              <w:right w:w="70" w:type="dxa"/>
            </w:tcMar>
            <w:vAlign w:val="center"/>
          </w:tcPr>
          <w:p w:rsidR="00523DE0" w:rsidRPr="00361B36" w:rsidRDefault="00523DE0" w:rsidP="00523DE0">
            <w:pPr>
              <w:suppressAutoHyphens/>
              <w:rPr>
                <w:sz w:val="22"/>
                <w:szCs w:val="22"/>
              </w:rPr>
            </w:pPr>
            <w:r w:rsidRPr="00361B36">
              <w:rPr>
                <w:sz w:val="22"/>
                <w:szCs w:val="22"/>
              </w:rPr>
              <w:t>Não seguir as regras de prioridades de atendimento definidas pelo DPF</w:t>
            </w:r>
          </w:p>
        </w:tc>
        <w:tc>
          <w:tcPr>
            <w:tcW w:w="1442"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0</w:t>
            </w:r>
          </w:p>
        </w:tc>
        <w:tc>
          <w:tcPr>
            <w:tcW w:w="1560"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0</w:t>
            </w:r>
          </w:p>
        </w:tc>
        <w:tc>
          <w:tcPr>
            <w:tcW w:w="1638"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Até 1% sobre o valor estimado do contrato</w:t>
            </w:r>
          </w:p>
        </w:tc>
        <w:tc>
          <w:tcPr>
            <w:tcW w:w="1134" w:type="dxa"/>
            <w:shd w:val="clear" w:color="auto" w:fill="auto"/>
            <w:tcMar>
              <w:top w:w="0" w:type="dxa"/>
              <w:left w:w="70" w:type="dxa"/>
              <w:bottom w:w="0" w:type="dxa"/>
              <w:right w:w="70" w:type="dxa"/>
            </w:tcMar>
            <w:vAlign w:val="center"/>
          </w:tcPr>
          <w:p w:rsidR="00523DE0" w:rsidRPr="00361B36" w:rsidRDefault="00523DE0" w:rsidP="00523DE0">
            <w:pPr>
              <w:suppressAutoHyphens/>
              <w:jc w:val="center"/>
              <w:rPr>
                <w:sz w:val="22"/>
                <w:szCs w:val="22"/>
              </w:rPr>
            </w:pPr>
            <w:r w:rsidRPr="00361B36">
              <w:rPr>
                <w:sz w:val="22"/>
                <w:szCs w:val="22"/>
              </w:rPr>
              <w:t>Multa</w:t>
            </w:r>
          </w:p>
        </w:tc>
      </w:tr>
    </w:tbl>
    <w:p w:rsidR="00523DE0" w:rsidRDefault="00523DE0" w:rsidP="00523DE0">
      <w:pPr>
        <w:pStyle w:val="PargrafodaLista"/>
        <w:tabs>
          <w:tab w:val="left" w:pos="1985"/>
        </w:tabs>
        <w:suppressAutoHyphens/>
        <w:spacing w:after="360"/>
        <w:contextualSpacing w:val="0"/>
        <w:jc w:val="both"/>
      </w:pPr>
    </w:p>
    <w:p w:rsidR="00523DE0" w:rsidRPr="0084008F" w:rsidRDefault="00523DE0" w:rsidP="00605ED8">
      <w:pPr>
        <w:pStyle w:val="PargrafodaLista"/>
        <w:numPr>
          <w:ilvl w:val="0"/>
          <w:numId w:val="20"/>
        </w:numPr>
        <w:tabs>
          <w:tab w:val="left" w:pos="1985"/>
        </w:tabs>
        <w:suppressAutoHyphens/>
        <w:spacing w:after="120"/>
        <w:contextualSpacing w:val="0"/>
        <w:jc w:val="both"/>
      </w:pPr>
      <w:proofErr w:type="gramStart"/>
      <w:r>
        <w:rPr>
          <w:b/>
        </w:rPr>
        <w:t>s</w:t>
      </w:r>
      <w:r w:rsidRPr="0084008F">
        <w:rPr>
          <w:b/>
        </w:rPr>
        <w:t>uspensão</w:t>
      </w:r>
      <w:proofErr w:type="gramEnd"/>
      <w:r w:rsidRPr="0084008F">
        <w:rPr>
          <w:b/>
        </w:rPr>
        <w:t xml:space="preserve"> de licitar </w:t>
      </w:r>
      <w:r w:rsidRPr="0084008F">
        <w:t>e impedimento de contratar com o Departamento de Polícia Federal, pelo prazo de até dois anos (</w:t>
      </w:r>
      <w:r>
        <w:t>t</w:t>
      </w:r>
      <w:r w:rsidRPr="0084008F">
        <w:t>al penalidade pode implicar suspensão de licitar e impedimento de contratar com qualquer órgão ou entidade da Administração Pública, seja na esfera federal, estadual, do Distrito Federal ou municipal, conforme Parecer n° 87/2011/DECOR/CGU/AGU e Nota n° 205/2011/DECOR/CGU/AGU e Acórdãos n° 2.218/2011 e n° 3.757/2011, da 1ª Câmara do TCU</w:t>
      </w:r>
      <w:r>
        <w:t>);</w:t>
      </w:r>
    </w:p>
    <w:p w:rsidR="00523DE0" w:rsidRPr="0084008F" w:rsidRDefault="00523DE0" w:rsidP="00605ED8">
      <w:pPr>
        <w:pStyle w:val="PargrafodaLista"/>
        <w:numPr>
          <w:ilvl w:val="0"/>
          <w:numId w:val="20"/>
        </w:numPr>
        <w:tabs>
          <w:tab w:val="left" w:pos="1985"/>
        </w:tabs>
        <w:suppressAutoHyphens/>
        <w:spacing w:after="120"/>
        <w:contextualSpacing w:val="0"/>
        <w:jc w:val="both"/>
      </w:pPr>
      <w:proofErr w:type="gramStart"/>
      <w:r>
        <w:rPr>
          <w:b/>
        </w:rPr>
        <w:t>i</w:t>
      </w:r>
      <w:r w:rsidRPr="0084008F">
        <w:rPr>
          <w:b/>
        </w:rPr>
        <w:t>mpedimento</w:t>
      </w:r>
      <w:proofErr w:type="gramEnd"/>
      <w:r w:rsidRPr="0084008F">
        <w:rPr>
          <w:b/>
        </w:rPr>
        <w:t xml:space="preserve"> de licitar </w:t>
      </w:r>
      <w:r w:rsidRPr="0084008F">
        <w:t>e contratar com a União e descredenciamento no SICAF pelo prazo de até cinco anos;</w:t>
      </w:r>
    </w:p>
    <w:p w:rsidR="00523DE0" w:rsidRPr="00D0529B" w:rsidRDefault="00523DE0" w:rsidP="00605ED8">
      <w:pPr>
        <w:pStyle w:val="PargrafodaLista"/>
        <w:numPr>
          <w:ilvl w:val="0"/>
          <w:numId w:val="20"/>
        </w:numPr>
        <w:tabs>
          <w:tab w:val="left" w:pos="1985"/>
        </w:tabs>
        <w:suppressAutoHyphens/>
        <w:spacing w:after="120"/>
        <w:contextualSpacing w:val="0"/>
        <w:jc w:val="both"/>
      </w:pPr>
      <w:proofErr w:type="gramStart"/>
      <w:r>
        <w:rPr>
          <w:b/>
        </w:rPr>
        <w:lastRenderedPageBreak/>
        <w:t>d</w:t>
      </w:r>
      <w:r w:rsidRPr="0084008F">
        <w:rPr>
          <w:b/>
        </w:rPr>
        <w:t>eclaração</w:t>
      </w:r>
      <w:proofErr w:type="gramEnd"/>
      <w:r w:rsidRPr="0084008F">
        <w:rPr>
          <w:b/>
        </w:rPr>
        <w:t xml:space="preserve"> de </w:t>
      </w:r>
      <w:r w:rsidRPr="00D0529B">
        <w:t>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causados.</w:t>
      </w:r>
    </w:p>
    <w:p w:rsidR="008A3C38" w:rsidRPr="0025738A" w:rsidRDefault="0084008F" w:rsidP="001104FA">
      <w:pPr>
        <w:pStyle w:val="PargrafodaLista"/>
        <w:numPr>
          <w:ilvl w:val="2"/>
          <w:numId w:val="14"/>
        </w:numPr>
        <w:tabs>
          <w:tab w:val="left" w:pos="2552"/>
        </w:tabs>
        <w:suppressAutoHyphens/>
        <w:spacing w:after="360"/>
        <w:ind w:firstLine="1701"/>
        <w:contextualSpacing w:val="0"/>
        <w:jc w:val="both"/>
      </w:pPr>
      <w:r>
        <w:t>A a</w:t>
      </w:r>
      <w:r w:rsidR="008A3C38" w:rsidRPr="0025738A">
        <w:t>plicação d</w:t>
      </w:r>
      <w:r>
        <w:t>e</w:t>
      </w:r>
      <w:r w:rsidR="008A3C38" w:rsidRPr="0025738A">
        <w:t xml:space="preserve"> multa não impede que o </w:t>
      </w:r>
      <w:r w:rsidR="001A3F43">
        <w:t>DPF</w:t>
      </w:r>
      <w:r w:rsidR="008A3C38" w:rsidRPr="0025738A">
        <w:t xml:space="preserve"> rescinda unilateralmente o contrato e aplique as demais sanções previstas. </w:t>
      </w:r>
    </w:p>
    <w:p w:rsidR="008A3C38" w:rsidRPr="0084008F" w:rsidRDefault="008A3C38" w:rsidP="001104FA">
      <w:pPr>
        <w:pStyle w:val="PargrafodaLista"/>
        <w:numPr>
          <w:ilvl w:val="2"/>
          <w:numId w:val="14"/>
        </w:numPr>
        <w:tabs>
          <w:tab w:val="left" w:pos="2552"/>
        </w:tabs>
        <w:suppressAutoHyphens/>
        <w:spacing w:after="360"/>
        <w:ind w:firstLine="1701"/>
        <w:contextualSpacing w:val="0"/>
        <w:jc w:val="both"/>
      </w:pPr>
      <w:r w:rsidRPr="0025738A">
        <w:t>A multa não se confunde com os descontos aplicados por glosa em razão de descumprimento de ANS</w:t>
      </w:r>
      <w:r w:rsidR="0084008F">
        <w:t>.</w:t>
      </w:r>
    </w:p>
    <w:p w:rsidR="003727BA" w:rsidRPr="0025738A" w:rsidRDefault="003727BA" w:rsidP="001104FA">
      <w:pPr>
        <w:pStyle w:val="PargrafodaLista"/>
        <w:numPr>
          <w:ilvl w:val="1"/>
          <w:numId w:val="14"/>
        </w:numPr>
        <w:suppressAutoHyphens/>
        <w:spacing w:after="120"/>
        <w:ind w:left="0" w:firstLine="851"/>
        <w:contextualSpacing w:val="0"/>
        <w:jc w:val="both"/>
      </w:pPr>
      <w:r w:rsidRPr="0025738A">
        <w:t>Após a notificação e antes de ser</w:t>
      </w:r>
      <w:r w:rsidR="006504A0">
        <w:t xml:space="preserve"> </w:t>
      </w:r>
      <w:r w:rsidR="006504A0" w:rsidRPr="0025738A">
        <w:t>aplicada</w:t>
      </w:r>
      <w:r w:rsidR="006504A0">
        <w:t xml:space="preserve"> a penalidade cabível</w:t>
      </w:r>
      <w:r w:rsidRPr="0025738A">
        <w:t>,</w:t>
      </w:r>
      <w:r w:rsidR="0084008F">
        <w:t xml:space="preserve"> </w:t>
      </w:r>
      <w:r w:rsidRPr="0025738A">
        <w:t xml:space="preserve">será </w:t>
      </w:r>
      <w:r w:rsidR="006504A0" w:rsidRPr="0025738A">
        <w:t>facultada</w:t>
      </w:r>
      <w:r w:rsidRPr="0025738A">
        <w:t xml:space="preserve"> à </w:t>
      </w:r>
      <w:r w:rsidR="006D3228">
        <w:t>Contratada</w:t>
      </w:r>
      <w:r w:rsidRPr="0025738A">
        <w:t xml:space="preserve"> a apresentação de defesa prévia, observando-se os seguintes prazos:</w:t>
      </w:r>
    </w:p>
    <w:p w:rsidR="003727BA" w:rsidRPr="0025738A" w:rsidRDefault="003727BA" w:rsidP="00605ED8">
      <w:pPr>
        <w:pStyle w:val="PargrafodaLista"/>
        <w:numPr>
          <w:ilvl w:val="0"/>
          <w:numId w:val="21"/>
        </w:numPr>
        <w:tabs>
          <w:tab w:val="left" w:pos="1985"/>
        </w:tabs>
        <w:suppressAutoHyphens/>
        <w:spacing w:after="120"/>
        <w:ind w:left="1985" w:hanging="284"/>
        <w:contextualSpacing w:val="0"/>
        <w:jc w:val="both"/>
      </w:pPr>
      <w:r w:rsidRPr="0025738A">
        <w:t>05 (cinco) dias, após a notificação, para as penalidades: advertência, multa e suspensão;</w:t>
      </w:r>
    </w:p>
    <w:p w:rsidR="003727BA" w:rsidRPr="0025738A" w:rsidRDefault="003727BA" w:rsidP="00605ED8">
      <w:pPr>
        <w:pStyle w:val="PargrafodaLista"/>
        <w:numPr>
          <w:ilvl w:val="0"/>
          <w:numId w:val="21"/>
        </w:numPr>
        <w:tabs>
          <w:tab w:val="left" w:pos="1985"/>
        </w:tabs>
        <w:suppressAutoHyphens/>
        <w:spacing w:after="360"/>
        <w:ind w:left="1985" w:hanging="284"/>
        <w:contextualSpacing w:val="0"/>
        <w:jc w:val="both"/>
      </w:pPr>
      <w:r w:rsidRPr="0025738A">
        <w:t xml:space="preserve">10 (dez) dias para a penalidade de declaração de inidoneidade. </w:t>
      </w:r>
    </w:p>
    <w:p w:rsidR="003727BA" w:rsidRPr="0025738A" w:rsidRDefault="003727BA" w:rsidP="001104FA">
      <w:pPr>
        <w:pStyle w:val="PargrafodaLista"/>
        <w:numPr>
          <w:ilvl w:val="1"/>
          <w:numId w:val="14"/>
        </w:numPr>
        <w:suppressAutoHyphens/>
        <w:spacing w:after="120"/>
        <w:ind w:left="0" w:firstLine="851"/>
        <w:contextualSpacing w:val="0"/>
        <w:jc w:val="both"/>
      </w:pPr>
      <w:r w:rsidRPr="0025738A">
        <w:t xml:space="preserve">Decorridos </w:t>
      </w:r>
      <w:r w:rsidR="002C7B17" w:rsidRPr="0025738A">
        <w:t>20</w:t>
      </w:r>
      <w:r w:rsidRPr="0025738A">
        <w:t xml:space="preserve"> (vinte) dias sem que o contratado tenha, sem justificativa plausível, iniciado a prestação da obrigação assumida, ficará caracterizada a inexecução contratual, ensejando a sua rescisão e demais cominações legais. </w:t>
      </w:r>
    </w:p>
    <w:p w:rsidR="009F7459" w:rsidRPr="006504A0" w:rsidRDefault="009F7459" w:rsidP="001104FA">
      <w:pPr>
        <w:pStyle w:val="PargrafodaLista"/>
        <w:numPr>
          <w:ilvl w:val="1"/>
          <w:numId w:val="14"/>
        </w:numPr>
        <w:suppressAutoHyphens/>
        <w:spacing w:after="120"/>
        <w:ind w:left="0" w:firstLine="851"/>
        <w:contextualSpacing w:val="0"/>
        <w:jc w:val="both"/>
      </w:pPr>
      <w:r w:rsidRPr="006504A0">
        <w:t>Também ficam sujeitas às penalidades de suspensão de licitar e impedimento de contratar e de declaração de inidoneidade, previstas no subitem anterior, as empresas ou profissionais que, em razão do contrato decorrente desta licitação:</w:t>
      </w:r>
    </w:p>
    <w:p w:rsidR="009F7459" w:rsidRPr="006504A0" w:rsidRDefault="009F7459" w:rsidP="00605ED8">
      <w:pPr>
        <w:pStyle w:val="PargrafodaLista"/>
        <w:numPr>
          <w:ilvl w:val="0"/>
          <w:numId w:val="21"/>
        </w:numPr>
        <w:tabs>
          <w:tab w:val="left" w:pos="1985"/>
        </w:tabs>
        <w:suppressAutoHyphens/>
        <w:spacing w:after="120"/>
        <w:ind w:left="1985" w:hanging="284"/>
        <w:contextualSpacing w:val="0"/>
        <w:jc w:val="both"/>
      </w:pPr>
      <w:proofErr w:type="gramStart"/>
      <w:r w:rsidRPr="006504A0">
        <w:t>tenham</w:t>
      </w:r>
      <w:proofErr w:type="gramEnd"/>
      <w:r w:rsidRPr="006504A0">
        <w:t xml:space="preserve"> sofrido condenações definitivas por praticarem, por meio dolosos, fraude fiscal no recolhimento de tributos;</w:t>
      </w:r>
    </w:p>
    <w:p w:rsidR="009F7459" w:rsidRPr="006504A0" w:rsidRDefault="009F7459" w:rsidP="00605ED8">
      <w:pPr>
        <w:pStyle w:val="PargrafodaLista"/>
        <w:numPr>
          <w:ilvl w:val="0"/>
          <w:numId w:val="21"/>
        </w:numPr>
        <w:tabs>
          <w:tab w:val="left" w:pos="1985"/>
        </w:tabs>
        <w:suppressAutoHyphens/>
        <w:spacing w:after="120"/>
        <w:ind w:left="1985" w:hanging="284"/>
        <w:contextualSpacing w:val="0"/>
        <w:jc w:val="both"/>
      </w:pPr>
      <w:proofErr w:type="gramStart"/>
      <w:r w:rsidRPr="006504A0">
        <w:t>tenham</w:t>
      </w:r>
      <w:proofErr w:type="gramEnd"/>
      <w:r w:rsidRPr="006504A0">
        <w:t xml:space="preserve"> praticado atos ilícitos visando a frustrar os objetivos da licitação;</w:t>
      </w:r>
    </w:p>
    <w:p w:rsidR="009F7459" w:rsidRPr="006504A0" w:rsidRDefault="009F7459" w:rsidP="00605ED8">
      <w:pPr>
        <w:pStyle w:val="PargrafodaLista"/>
        <w:numPr>
          <w:ilvl w:val="0"/>
          <w:numId w:val="21"/>
        </w:numPr>
        <w:tabs>
          <w:tab w:val="left" w:pos="1985"/>
        </w:tabs>
        <w:suppressAutoHyphens/>
        <w:spacing w:after="360"/>
        <w:ind w:left="1985" w:hanging="284"/>
        <w:contextualSpacing w:val="0"/>
        <w:jc w:val="both"/>
      </w:pPr>
      <w:proofErr w:type="gramStart"/>
      <w:r w:rsidRPr="006504A0">
        <w:t>demonstrem</w:t>
      </w:r>
      <w:proofErr w:type="gramEnd"/>
      <w:r w:rsidRPr="006504A0">
        <w:t xml:space="preserve"> não possuir idoneidade para contratar com a Administração em virtude de atos ilícitos praticados.</w:t>
      </w:r>
    </w:p>
    <w:p w:rsidR="009F7459" w:rsidRPr="006504A0" w:rsidRDefault="009F7459" w:rsidP="001104FA">
      <w:pPr>
        <w:pStyle w:val="PargrafodaLista"/>
        <w:numPr>
          <w:ilvl w:val="1"/>
          <w:numId w:val="14"/>
        </w:numPr>
        <w:suppressAutoHyphens/>
        <w:spacing w:after="120"/>
        <w:ind w:left="0" w:firstLine="851"/>
        <w:contextualSpacing w:val="0"/>
        <w:jc w:val="both"/>
      </w:pPr>
      <w:r w:rsidRPr="006504A0">
        <w:t>A aplicação de qualquer das penalidades previstas realizar-se-á em processo administrativo que assegurará o contraditório e a ampla defesa, observando-se o procedimento previsto na Lei nº 8.666, de 1993, e subsidiariamente na Lei nº 9.784, de 1999.</w:t>
      </w:r>
    </w:p>
    <w:p w:rsidR="009F7459" w:rsidRPr="006504A0" w:rsidRDefault="009F7459" w:rsidP="001104FA">
      <w:pPr>
        <w:pStyle w:val="PargrafodaLista"/>
        <w:numPr>
          <w:ilvl w:val="1"/>
          <w:numId w:val="14"/>
        </w:numPr>
        <w:suppressAutoHyphens/>
        <w:spacing w:after="120"/>
        <w:ind w:left="0" w:firstLine="851"/>
        <w:contextualSpacing w:val="0"/>
        <w:jc w:val="both"/>
      </w:pPr>
      <w:r w:rsidRPr="006504A0">
        <w:t>A autoridade competente, na aplicação das sanções, levará em consideração a gravidade da conduta do infrator, o caráter educativo da pena, bem como o dano causado à Administração, observado o princípio da proporcionalidade.</w:t>
      </w:r>
    </w:p>
    <w:p w:rsidR="009F7459" w:rsidRPr="006504A0" w:rsidRDefault="009F7459" w:rsidP="001104FA">
      <w:pPr>
        <w:pStyle w:val="PargrafodaLista"/>
        <w:numPr>
          <w:ilvl w:val="1"/>
          <w:numId w:val="14"/>
        </w:numPr>
        <w:suppressAutoHyphens/>
        <w:spacing w:after="120"/>
        <w:ind w:left="0" w:firstLine="851"/>
        <w:contextualSpacing w:val="0"/>
        <w:jc w:val="both"/>
      </w:pPr>
      <w:r w:rsidRPr="006504A0">
        <w:t xml:space="preserve">As multas devidas e/ou prejuízos causados à </w:t>
      </w:r>
      <w:r w:rsidR="001A3F43">
        <w:t>DPF</w:t>
      </w:r>
      <w:r w:rsidRPr="006504A0">
        <w:t xml:space="preserve"> serão </w:t>
      </w:r>
      <w:r w:rsidR="006504A0" w:rsidRPr="0025738A">
        <w:t>descontadas dos pagamentos devidos pe</w:t>
      </w:r>
      <w:r w:rsidR="006504A0">
        <w:t xml:space="preserve">lo DPF à </w:t>
      </w:r>
      <w:r w:rsidR="006D3228">
        <w:t>Contratada</w:t>
      </w:r>
      <w:r w:rsidR="006504A0">
        <w:t>,</w:t>
      </w:r>
      <w:r w:rsidRPr="006504A0">
        <w:t xml:space="preserve"> ou recolhidos em favor da União, ou deduzidos da garantia, ou</w:t>
      </w:r>
      <w:proofErr w:type="gramStart"/>
      <w:r w:rsidRPr="006504A0">
        <w:t xml:space="preserve">  </w:t>
      </w:r>
      <w:proofErr w:type="gramEnd"/>
      <w:r w:rsidRPr="006504A0">
        <w:t>ainda, quando for o caso, serão inscritos na Dívida Ativa da União e cobrados judicialmente.</w:t>
      </w:r>
    </w:p>
    <w:p w:rsidR="00705556" w:rsidRPr="006504A0" w:rsidRDefault="00705556" w:rsidP="001104FA">
      <w:pPr>
        <w:pStyle w:val="PargrafodaLista"/>
        <w:numPr>
          <w:ilvl w:val="1"/>
          <w:numId w:val="14"/>
        </w:numPr>
        <w:suppressAutoHyphens/>
        <w:spacing w:after="120"/>
        <w:ind w:left="0" w:firstLine="851"/>
        <w:contextualSpacing w:val="0"/>
        <w:jc w:val="both"/>
      </w:pPr>
      <w:r w:rsidRPr="0025738A">
        <w:t xml:space="preserve">As multas não têm caráter indenizatório e seu pagamento não eximirá a </w:t>
      </w:r>
      <w:r w:rsidR="006D3228">
        <w:t>Contratada</w:t>
      </w:r>
      <w:r w:rsidRPr="0025738A">
        <w:t xml:space="preserve"> de ser </w:t>
      </w:r>
      <w:proofErr w:type="gramStart"/>
      <w:r w:rsidRPr="0025738A">
        <w:t xml:space="preserve">acionada judicialmente pela responsabilidade civil derivada de perdas e danos junto </w:t>
      </w:r>
      <w:r w:rsidR="009117EE">
        <w:t>ao DPF</w:t>
      </w:r>
      <w:r w:rsidRPr="0025738A">
        <w:t>, decorrentes das infrações cometidas</w:t>
      </w:r>
      <w:proofErr w:type="gramEnd"/>
      <w:r w:rsidR="006504A0">
        <w:t>.</w:t>
      </w:r>
    </w:p>
    <w:p w:rsidR="009F7459" w:rsidRPr="006504A0" w:rsidRDefault="009F7459" w:rsidP="001104FA">
      <w:pPr>
        <w:pStyle w:val="PargrafodaLista"/>
        <w:numPr>
          <w:ilvl w:val="1"/>
          <w:numId w:val="14"/>
        </w:numPr>
        <w:suppressAutoHyphens/>
        <w:spacing w:after="120"/>
        <w:ind w:left="0" w:firstLine="851"/>
        <w:contextualSpacing w:val="0"/>
        <w:jc w:val="both"/>
      </w:pPr>
      <w:r w:rsidRPr="006504A0">
        <w:lastRenderedPageBreak/>
        <w:t xml:space="preserve">Caso </w:t>
      </w:r>
      <w:r w:rsidR="0077606E">
        <w:t>o DPF</w:t>
      </w:r>
      <w:r w:rsidRPr="006504A0">
        <w:t xml:space="preserve"> determine, a multa deverá ser recolhida no prazo máximo de </w:t>
      </w:r>
      <w:r w:rsidR="003727BA" w:rsidRPr="006504A0">
        <w:t>10</w:t>
      </w:r>
      <w:r w:rsidRPr="006504A0">
        <w:t xml:space="preserve"> </w:t>
      </w:r>
      <w:r w:rsidR="003727BA" w:rsidRPr="006504A0">
        <w:t>(dez)</w:t>
      </w:r>
      <w:r w:rsidRPr="006504A0">
        <w:t xml:space="preserve"> dias, a contar da data do recebimento da comunicação enviada pela autoridade competente.</w:t>
      </w:r>
    </w:p>
    <w:p w:rsidR="009F7459" w:rsidRPr="006504A0" w:rsidRDefault="009F7459" w:rsidP="001104FA">
      <w:pPr>
        <w:pStyle w:val="PargrafodaLista"/>
        <w:numPr>
          <w:ilvl w:val="1"/>
          <w:numId w:val="14"/>
        </w:numPr>
        <w:suppressAutoHyphens/>
        <w:spacing w:after="120"/>
        <w:ind w:left="0" w:firstLine="851"/>
        <w:contextualSpacing w:val="0"/>
        <w:jc w:val="both"/>
      </w:pPr>
      <w:r w:rsidRPr="006504A0">
        <w:t>As penalidades serão obrigatoriamente registradas no SICAF.</w:t>
      </w:r>
    </w:p>
    <w:p w:rsidR="009F7459" w:rsidRDefault="009F7459" w:rsidP="001104FA">
      <w:pPr>
        <w:pStyle w:val="PargrafodaLista"/>
        <w:numPr>
          <w:ilvl w:val="1"/>
          <w:numId w:val="14"/>
        </w:numPr>
        <w:suppressAutoHyphens/>
        <w:spacing w:after="120"/>
        <w:ind w:left="0" w:firstLine="851"/>
        <w:contextualSpacing w:val="0"/>
        <w:jc w:val="both"/>
      </w:pPr>
      <w:r w:rsidRPr="006504A0">
        <w:t>As sanções aqui previstas são independentes entre si, podendo ser aplicadas isoladas ou, no caso das multas, cumulativamente, sem prejuízo de outras medidas cabíveis.</w:t>
      </w:r>
    </w:p>
    <w:p w:rsidR="007F0A73" w:rsidRDefault="007F0A73" w:rsidP="001104FA">
      <w:pPr>
        <w:pStyle w:val="PargrafodaLista"/>
        <w:numPr>
          <w:ilvl w:val="1"/>
          <w:numId w:val="14"/>
        </w:numPr>
        <w:suppressAutoHyphens/>
        <w:spacing w:after="120"/>
        <w:ind w:left="0" w:firstLine="851"/>
        <w:contextualSpacing w:val="0"/>
        <w:jc w:val="both"/>
      </w:pPr>
      <w:r w:rsidRPr="006504A0">
        <w:t>As infrações e sanções relativas a atos praticados no decorrer da licitação estão previstas no Edital.</w:t>
      </w:r>
    </w:p>
    <w:p w:rsidR="007F0A73" w:rsidRPr="0027617B" w:rsidRDefault="0027617B" w:rsidP="001104FA">
      <w:pPr>
        <w:pStyle w:val="PargrafodaLista"/>
        <w:numPr>
          <w:ilvl w:val="1"/>
          <w:numId w:val="14"/>
        </w:numPr>
        <w:suppressAutoHyphens/>
        <w:spacing w:after="120"/>
        <w:ind w:left="0" w:firstLine="851"/>
        <w:contextualSpacing w:val="0"/>
        <w:jc w:val="both"/>
      </w:pPr>
      <w:r>
        <w:t>P</w:t>
      </w:r>
      <w:r w:rsidR="007F0A73" w:rsidRPr="0027617B">
        <w:t>enalidades por não cumprimento dos indicadores de níveis de serviços:</w:t>
      </w:r>
    </w:p>
    <w:p w:rsidR="007F0A73" w:rsidRPr="0027617B" w:rsidRDefault="007F0A73" w:rsidP="001104FA">
      <w:pPr>
        <w:pStyle w:val="PargrafodaLista"/>
        <w:numPr>
          <w:ilvl w:val="2"/>
          <w:numId w:val="14"/>
        </w:numPr>
        <w:tabs>
          <w:tab w:val="left" w:pos="2552"/>
        </w:tabs>
        <w:suppressAutoHyphens/>
        <w:spacing w:after="360"/>
        <w:ind w:firstLine="1701"/>
        <w:contextualSpacing w:val="0"/>
        <w:jc w:val="both"/>
      </w:pPr>
      <w:r w:rsidRPr="0027617B">
        <w:t xml:space="preserve">Além das penalidades previstas legalmente nos parágrafos anteriores, a empresa </w:t>
      </w:r>
      <w:r w:rsidR="006D3228">
        <w:t>Contratada</w:t>
      </w:r>
      <w:r w:rsidRPr="0027617B">
        <w:t xml:space="preserve"> fica sujeita, também, a aplicação de reduções por decorrência do não atendimento dos níveis de serviços previstos neste Termo de Referência;</w:t>
      </w:r>
    </w:p>
    <w:p w:rsidR="007F0A73" w:rsidRPr="0027617B" w:rsidRDefault="007F0A73" w:rsidP="001104FA">
      <w:pPr>
        <w:pStyle w:val="PargrafodaLista"/>
        <w:numPr>
          <w:ilvl w:val="2"/>
          <w:numId w:val="14"/>
        </w:numPr>
        <w:tabs>
          <w:tab w:val="left" w:pos="2552"/>
        </w:tabs>
        <w:suppressAutoHyphens/>
        <w:spacing w:after="360"/>
        <w:ind w:firstLine="1701"/>
        <w:contextualSpacing w:val="0"/>
        <w:jc w:val="both"/>
      </w:pPr>
      <w:proofErr w:type="gramStart"/>
      <w:r w:rsidRPr="0027617B">
        <w:t>À</w:t>
      </w:r>
      <w:proofErr w:type="gramEnd"/>
      <w:r w:rsidRPr="0027617B">
        <w:t xml:space="preserve"> juízo do gestor do contrato, por parte d</w:t>
      </w:r>
      <w:r w:rsidR="009117EE" w:rsidRPr="0027617B">
        <w:t>o DPF</w:t>
      </w:r>
      <w:r w:rsidRPr="0027617B">
        <w:t xml:space="preserve">, deduções poderão não ser aplicadas, desde que a motivação seja devidamente explicadas e caracterize-se que são decorrentes de fatos alheios aos técnicos que desenvolvem os serviços em nome da empresa </w:t>
      </w:r>
      <w:r w:rsidR="006D3228">
        <w:t>Contratada</w:t>
      </w:r>
      <w:r w:rsidRPr="0027617B">
        <w:t>;</w:t>
      </w:r>
    </w:p>
    <w:p w:rsidR="007F0A73" w:rsidRPr="0027617B" w:rsidRDefault="007F0A73" w:rsidP="001104FA">
      <w:pPr>
        <w:pStyle w:val="PargrafodaLista"/>
        <w:numPr>
          <w:ilvl w:val="2"/>
          <w:numId w:val="14"/>
        </w:numPr>
        <w:tabs>
          <w:tab w:val="left" w:pos="2552"/>
        </w:tabs>
        <w:suppressAutoHyphens/>
        <w:spacing w:after="360"/>
        <w:ind w:firstLine="1701"/>
        <w:contextualSpacing w:val="0"/>
        <w:jc w:val="both"/>
      </w:pPr>
      <w:r w:rsidRPr="0027617B">
        <w:t>Os valores referentes a multas e penalidades, que por ventura venham a ser aplicadas, serão deduzidos na fatura do mês subsequente à apuração;</w:t>
      </w:r>
    </w:p>
    <w:p w:rsidR="007F0A73" w:rsidRPr="009C102F" w:rsidRDefault="007F0A73" w:rsidP="001104FA">
      <w:pPr>
        <w:pStyle w:val="PargrafodaLista"/>
        <w:numPr>
          <w:ilvl w:val="2"/>
          <w:numId w:val="14"/>
        </w:numPr>
        <w:tabs>
          <w:tab w:val="left" w:pos="2552"/>
        </w:tabs>
        <w:suppressAutoHyphens/>
        <w:spacing w:after="360"/>
        <w:ind w:firstLine="1701"/>
        <w:contextualSpacing w:val="0"/>
        <w:jc w:val="both"/>
      </w:pPr>
      <w:r w:rsidRPr="009C102F">
        <w:t xml:space="preserve">Para o somatório dos os Indicadores não cumpridos para os atendimentos de 1º, 2º e 3º Nível será aplicado percentual de redução: </w:t>
      </w:r>
      <w:proofErr w:type="spellStart"/>
      <w:proofErr w:type="gramStart"/>
      <w:r w:rsidRPr="009C102F">
        <w:t>PercRED</w:t>
      </w:r>
      <w:proofErr w:type="spellEnd"/>
      <w:proofErr w:type="gramEnd"/>
      <w:r w:rsidRPr="009C102F">
        <w:t xml:space="preserve"> na fórmula utilizada para encontrar o Valor Mensal do Serviço – VMS. Sendo que </w:t>
      </w:r>
      <w:proofErr w:type="spellStart"/>
      <w:proofErr w:type="gramStart"/>
      <w:r w:rsidR="0027617B" w:rsidRPr="009C102F">
        <w:t>PercRED</w:t>
      </w:r>
      <w:proofErr w:type="spellEnd"/>
      <w:proofErr w:type="gramEnd"/>
      <w:r w:rsidR="0027617B" w:rsidRPr="009C102F">
        <w:t xml:space="preserve"> </w:t>
      </w:r>
      <w:r w:rsidRPr="009C102F">
        <w:t>não poderá ser inferior a 90%.</w:t>
      </w:r>
    </w:p>
    <w:p w:rsidR="007F0A73" w:rsidRDefault="007F0A73" w:rsidP="001104FA">
      <w:pPr>
        <w:pStyle w:val="PargrafodaLista"/>
        <w:numPr>
          <w:ilvl w:val="2"/>
          <w:numId w:val="14"/>
        </w:numPr>
        <w:tabs>
          <w:tab w:val="left" w:pos="2552"/>
        </w:tabs>
        <w:suppressAutoHyphens/>
        <w:spacing w:after="360"/>
        <w:ind w:firstLine="1701"/>
        <w:contextualSpacing w:val="0"/>
        <w:jc w:val="both"/>
      </w:pPr>
      <w:r w:rsidRPr="009C102F">
        <w:t>Caso o Percentual de redução for a inferior a 90%, por 3 (três) meses consecutivos, ou cumulativos no período de 6 (seis) meses poderá ensejar a aplicação de rescisão contratual, dependendo da avaliação mensal conjunta dos fatores impeditivos pelo não cumprimento dos indicadores.</w:t>
      </w:r>
    </w:p>
    <w:p w:rsidR="00B86DAB" w:rsidRPr="009C102F" w:rsidRDefault="00B86DAB" w:rsidP="001104FA">
      <w:pPr>
        <w:numPr>
          <w:ilvl w:val="2"/>
          <w:numId w:val="14"/>
        </w:numPr>
        <w:tabs>
          <w:tab w:val="left" w:pos="2552"/>
        </w:tabs>
        <w:suppressAutoHyphens/>
        <w:spacing w:after="360"/>
        <w:ind w:firstLine="1701"/>
        <w:jc w:val="both"/>
      </w:pPr>
      <w:r>
        <w:rPr>
          <w:rFonts w:eastAsia="Times New Roman" w:cs="Times New Roman"/>
          <w:kern w:val="0"/>
          <w:lang w:eastAsia="pt-BR" w:bidi="ar-SA"/>
        </w:rPr>
        <w:t>Medida Acauteladora: c</w:t>
      </w:r>
      <w:r w:rsidRPr="00B86DAB">
        <w:rPr>
          <w:rFonts w:eastAsia="Times New Roman" w:cs="Times New Roman"/>
          <w:kern w:val="0"/>
          <w:lang w:eastAsia="pt-BR" w:bidi="ar-SA"/>
        </w:rPr>
        <w:t>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rsidR="0027072E" w:rsidRPr="00D0529B" w:rsidRDefault="001F0B19" w:rsidP="00AC7E09">
      <w:pPr>
        <w:pStyle w:val="Estilo3"/>
        <w:outlineLvl w:val="0"/>
        <w:rPr>
          <w:caps/>
        </w:rPr>
      </w:pPr>
      <w:bookmarkStart w:id="50" w:name="_Toc370209202"/>
      <w:r w:rsidRPr="00D0529B">
        <w:rPr>
          <w:caps/>
        </w:rPr>
        <w:t>Critérios de Seleção do Fornecedor</w:t>
      </w:r>
      <w:bookmarkEnd w:id="50"/>
    </w:p>
    <w:p w:rsidR="0027072E" w:rsidRPr="00563B1D" w:rsidRDefault="001F0B19" w:rsidP="00AC7E09">
      <w:pPr>
        <w:pStyle w:val="PargrafodaLista"/>
        <w:numPr>
          <w:ilvl w:val="1"/>
          <w:numId w:val="14"/>
        </w:numPr>
        <w:tabs>
          <w:tab w:val="left" w:pos="1701"/>
        </w:tabs>
        <w:suppressAutoHyphens/>
        <w:spacing w:after="360"/>
        <w:contextualSpacing w:val="0"/>
        <w:jc w:val="both"/>
        <w:outlineLvl w:val="1"/>
        <w:rPr>
          <w:b/>
          <w:szCs w:val="22"/>
        </w:rPr>
      </w:pPr>
      <w:bookmarkStart w:id="51" w:name="_Toc370209203"/>
      <w:r w:rsidRPr="00563B1D">
        <w:rPr>
          <w:b/>
          <w:szCs w:val="22"/>
        </w:rPr>
        <w:t>Proposta de Preço</w:t>
      </w:r>
      <w:bookmarkEnd w:id="51"/>
    </w:p>
    <w:p w:rsidR="005E7225" w:rsidRPr="005E7225" w:rsidRDefault="005E7225" w:rsidP="005E7225">
      <w:pPr>
        <w:pStyle w:val="PargrafodaLista"/>
        <w:numPr>
          <w:ilvl w:val="2"/>
          <w:numId w:val="14"/>
        </w:numPr>
        <w:tabs>
          <w:tab w:val="left" w:pos="2552"/>
        </w:tabs>
        <w:suppressAutoHyphens/>
        <w:spacing w:after="360"/>
        <w:ind w:firstLine="1701"/>
        <w:contextualSpacing w:val="0"/>
        <w:jc w:val="both"/>
        <w:rPr>
          <w:szCs w:val="22"/>
        </w:rPr>
      </w:pPr>
      <w:r w:rsidRPr="005E7225">
        <w:rPr>
          <w:szCs w:val="22"/>
        </w:rPr>
        <w:t xml:space="preserve">As licitantes deverão elaborar seus preços, com base nas especificações e na descrição das unidades de medida e quantidade máxima de cada serviço a serem contratados, observando as conceituações, os componentes e os recursos a serem disponibilizados para a execução dos serviços, tais como pessoal, materiais, equipamentos, </w:t>
      </w:r>
      <w:r w:rsidRPr="005E7225">
        <w:rPr>
          <w:szCs w:val="22"/>
        </w:rPr>
        <w:lastRenderedPageBreak/>
        <w:t>instalações físicas, mobiliários, sistemas, links E1 de comunicação, base de conhecimento, treinamento, taxas, impostos, despesas eventuais com deslocamento e hospedagem de profissionais, e despesas similares</w:t>
      </w:r>
      <w:r w:rsidR="007A6C47">
        <w:rPr>
          <w:szCs w:val="22"/>
        </w:rPr>
        <w:t>.</w:t>
      </w:r>
    </w:p>
    <w:p w:rsidR="00784364" w:rsidRDefault="00784364" w:rsidP="001104FA">
      <w:pPr>
        <w:pStyle w:val="PargrafodaLista"/>
        <w:numPr>
          <w:ilvl w:val="2"/>
          <w:numId w:val="14"/>
        </w:numPr>
        <w:tabs>
          <w:tab w:val="left" w:pos="2552"/>
        </w:tabs>
        <w:suppressAutoHyphens/>
        <w:spacing w:after="360"/>
        <w:ind w:firstLine="1701"/>
        <w:contextualSpacing w:val="0"/>
        <w:jc w:val="both"/>
        <w:rPr>
          <w:szCs w:val="22"/>
        </w:rPr>
      </w:pPr>
      <w:r w:rsidRPr="00784364">
        <w:rPr>
          <w:szCs w:val="22"/>
        </w:rPr>
        <w:t>A</w:t>
      </w:r>
      <w:r>
        <w:rPr>
          <w:szCs w:val="22"/>
        </w:rPr>
        <w:t xml:space="preserve"> proposta de preços </w:t>
      </w:r>
      <w:r w:rsidR="009D4488">
        <w:rPr>
          <w:szCs w:val="22"/>
        </w:rPr>
        <w:t>deve contemplar a</w:t>
      </w:r>
      <w:r w:rsidRPr="00784364">
        <w:rPr>
          <w:szCs w:val="22"/>
        </w:rPr>
        <w:t xml:space="preserve"> discriminação </w:t>
      </w:r>
      <w:r w:rsidR="009D4488">
        <w:rPr>
          <w:szCs w:val="22"/>
        </w:rPr>
        <w:t xml:space="preserve">clara e </w:t>
      </w:r>
      <w:r w:rsidRPr="00784364">
        <w:rPr>
          <w:szCs w:val="22"/>
        </w:rPr>
        <w:t>detalhada dos serviços</w:t>
      </w:r>
      <w:r w:rsidR="009D4488">
        <w:rPr>
          <w:szCs w:val="22"/>
        </w:rPr>
        <w:t xml:space="preserve"> </w:t>
      </w:r>
      <w:r w:rsidRPr="00784364">
        <w:rPr>
          <w:szCs w:val="22"/>
        </w:rPr>
        <w:t>ofertad</w:t>
      </w:r>
      <w:r w:rsidR="009D4488">
        <w:rPr>
          <w:szCs w:val="22"/>
        </w:rPr>
        <w:t>os</w:t>
      </w:r>
      <w:r w:rsidRPr="00784364">
        <w:rPr>
          <w:szCs w:val="22"/>
        </w:rPr>
        <w:t xml:space="preserve">, </w:t>
      </w:r>
      <w:r w:rsidR="009D4488">
        <w:rPr>
          <w:szCs w:val="22"/>
        </w:rPr>
        <w:t>mencionando as</w:t>
      </w:r>
      <w:r w:rsidRPr="00784364">
        <w:rPr>
          <w:szCs w:val="22"/>
        </w:rPr>
        <w:t xml:space="preserve"> quantidade</w:t>
      </w:r>
      <w:r w:rsidR="009D4488">
        <w:rPr>
          <w:szCs w:val="22"/>
        </w:rPr>
        <w:t>s</w:t>
      </w:r>
      <w:r w:rsidRPr="00784364">
        <w:rPr>
          <w:szCs w:val="22"/>
        </w:rPr>
        <w:t xml:space="preserve"> </w:t>
      </w:r>
      <w:r w:rsidR="009D4488">
        <w:rPr>
          <w:szCs w:val="22"/>
        </w:rPr>
        <w:t>de cada item,</w:t>
      </w:r>
      <w:r w:rsidRPr="00784364">
        <w:rPr>
          <w:szCs w:val="22"/>
        </w:rPr>
        <w:t xml:space="preserve"> o valor unitário e total, em moeda nacional, em algarismo e por extenso</w:t>
      </w:r>
      <w:r>
        <w:rPr>
          <w:szCs w:val="22"/>
        </w:rPr>
        <w:t>.</w:t>
      </w:r>
    </w:p>
    <w:p w:rsidR="00784364" w:rsidRDefault="00784364" w:rsidP="001104FA">
      <w:pPr>
        <w:pStyle w:val="PargrafodaLista"/>
        <w:numPr>
          <w:ilvl w:val="3"/>
          <w:numId w:val="14"/>
        </w:numPr>
        <w:tabs>
          <w:tab w:val="left" w:pos="1701"/>
          <w:tab w:val="left" w:pos="3686"/>
        </w:tabs>
        <w:suppressAutoHyphens/>
        <w:spacing w:after="360"/>
        <w:contextualSpacing w:val="0"/>
        <w:jc w:val="both"/>
        <w:rPr>
          <w:szCs w:val="22"/>
        </w:rPr>
      </w:pPr>
      <w:r w:rsidRPr="00784364">
        <w:rPr>
          <w:szCs w:val="22"/>
        </w:rPr>
        <w:t>A quantificação e descrição do objeto, e o valor total devem constar na proposta eletrônica de preços</w:t>
      </w:r>
      <w:r>
        <w:rPr>
          <w:szCs w:val="22"/>
        </w:rPr>
        <w:t>.</w:t>
      </w:r>
    </w:p>
    <w:p w:rsidR="003B1496" w:rsidRPr="003B1496" w:rsidRDefault="003B1496" w:rsidP="001104FA">
      <w:pPr>
        <w:pStyle w:val="PargrafodaLista"/>
        <w:numPr>
          <w:ilvl w:val="2"/>
          <w:numId w:val="14"/>
        </w:numPr>
        <w:tabs>
          <w:tab w:val="left" w:pos="2552"/>
        </w:tabs>
        <w:suppressAutoHyphens/>
        <w:spacing w:after="360"/>
        <w:ind w:firstLine="1701"/>
        <w:contextualSpacing w:val="0"/>
        <w:jc w:val="both"/>
        <w:rPr>
          <w:szCs w:val="22"/>
        </w:rPr>
      </w:pPr>
      <w:r w:rsidRPr="003B1496">
        <w:rPr>
          <w:szCs w:val="22"/>
        </w:rPr>
        <w:t>A apresentação da proposta implica aceitação das seguintes condições:</w:t>
      </w:r>
    </w:p>
    <w:p w:rsidR="003B1496" w:rsidRPr="009D4488" w:rsidRDefault="003B1496" w:rsidP="001104FA">
      <w:pPr>
        <w:pStyle w:val="PargrafodaLista"/>
        <w:numPr>
          <w:ilvl w:val="3"/>
          <w:numId w:val="14"/>
        </w:numPr>
        <w:tabs>
          <w:tab w:val="left" w:pos="1701"/>
          <w:tab w:val="left" w:pos="3686"/>
        </w:tabs>
        <w:suppressAutoHyphens/>
        <w:spacing w:after="360"/>
        <w:contextualSpacing w:val="0"/>
        <w:jc w:val="both"/>
        <w:rPr>
          <w:szCs w:val="22"/>
        </w:rPr>
      </w:pPr>
      <w:r w:rsidRPr="009D4488">
        <w:rPr>
          <w:szCs w:val="22"/>
        </w:rPr>
        <w:t>O prazo de validade da proposta deve ser de no mínimo 60 (sessenta) dias corridos, a contar da data da sua apresentação;</w:t>
      </w:r>
    </w:p>
    <w:p w:rsidR="003B1496" w:rsidRPr="001B10AE" w:rsidRDefault="003B1496" w:rsidP="001104FA">
      <w:pPr>
        <w:pStyle w:val="PargrafodaLista"/>
        <w:numPr>
          <w:ilvl w:val="3"/>
          <w:numId w:val="14"/>
        </w:numPr>
        <w:tabs>
          <w:tab w:val="left" w:pos="1701"/>
          <w:tab w:val="left" w:pos="3686"/>
        </w:tabs>
        <w:suppressAutoHyphens/>
        <w:spacing w:after="360"/>
        <w:contextualSpacing w:val="0"/>
        <w:jc w:val="both"/>
        <w:rPr>
          <w:szCs w:val="22"/>
        </w:rPr>
      </w:pPr>
      <w:r w:rsidRPr="009D4488">
        <w:rPr>
          <w:szCs w:val="22"/>
        </w:rPr>
        <w:t xml:space="preserve">Os prazos de disponibilização dos serviços devem </w:t>
      </w:r>
      <w:r w:rsidRPr="001B10AE">
        <w:rPr>
          <w:szCs w:val="22"/>
        </w:rPr>
        <w:t xml:space="preserve">obedecer ao disposto no </w:t>
      </w:r>
      <w:r w:rsidR="009F2565" w:rsidRPr="001B10AE">
        <w:rPr>
          <w:szCs w:val="22"/>
        </w:rPr>
        <w:t xml:space="preserve">Anexo I – C  - Plano de Implantação da Solução de TI. </w:t>
      </w:r>
    </w:p>
    <w:p w:rsidR="007C3017" w:rsidRPr="007C3017" w:rsidRDefault="003B1496" w:rsidP="001104FA">
      <w:pPr>
        <w:pStyle w:val="PargrafodaLista"/>
        <w:numPr>
          <w:ilvl w:val="3"/>
          <w:numId w:val="14"/>
        </w:numPr>
        <w:tabs>
          <w:tab w:val="left" w:pos="1701"/>
          <w:tab w:val="left" w:pos="3686"/>
        </w:tabs>
        <w:suppressAutoHyphens/>
        <w:spacing w:after="360"/>
        <w:contextualSpacing w:val="0"/>
        <w:jc w:val="both"/>
        <w:rPr>
          <w:szCs w:val="22"/>
        </w:rPr>
      </w:pPr>
      <w:r w:rsidRPr="007C3017">
        <w:rPr>
          <w:szCs w:val="22"/>
        </w:rPr>
        <w:t xml:space="preserve">A licitante declara que estão incluídas nos preços cotados todas e quaisquer despesas com </w:t>
      </w:r>
      <w:proofErr w:type="spellStart"/>
      <w:r w:rsidRPr="007C3017">
        <w:rPr>
          <w:szCs w:val="22"/>
        </w:rPr>
        <w:t>mão-de-obra</w:t>
      </w:r>
      <w:proofErr w:type="spellEnd"/>
      <w:r w:rsidRPr="007C3017">
        <w:rPr>
          <w:szCs w:val="22"/>
        </w:rPr>
        <w:t xml:space="preserve"> (com base no salário e em outros direitos fixados para cada categoria através de acordo ou convenção coletiva de trabalho, sentença normativa ou outra forma prevista em lei); vale-transporte e quaisquer outras vantagens pagas aos empregados; auxílio alimentação ou refeição, uniformes, diárias, transportes e fretes, bem como os demais encargos trabalhistas (tais como, mas não se limitando a eles: sobreaviso, horas-extras, adicional de insalubridade e periculosidade, adicional noturno, previdenciários, fiscais e comerciais); taxas (inclusive de administração, emolumentos, prêmios de seguro, ISS); despesas e obrigações financeiras de qualquer natureza e outras despesas diretas ou indiretas, material, inclusive de consumo; lucro; enfim, todos os componentes de custo dos</w:t>
      </w:r>
      <w:r w:rsidR="007C3017" w:rsidRPr="007C3017">
        <w:rPr>
          <w:szCs w:val="22"/>
        </w:rPr>
        <w:t xml:space="preserve"> serviços necessários ao perfeito cumprimento do objeto deste Termo de Referência</w:t>
      </w:r>
      <w:r w:rsidR="007C3017">
        <w:rPr>
          <w:szCs w:val="22"/>
        </w:rPr>
        <w:t>.</w:t>
      </w:r>
    </w:p>
    <w:p w:rsidR="003B1496" w:rsidRPr="003B1496" w:rsidRDefault="003B1496" w:rsidP="001104FA">
      <w:pPr>
        <w:pStyle w:val="PargrafodaLista"/>
        <w:numPr>
          <w:ilvl w:val="4"/>
          <w:numId w:val="14"/>
        </w:numPr>
        <w:tabs>
          <w:tab w:val="left" w:pos="4536"/>
          <w:tab w:val="left" w:pos="4678"/>
        </w:tabs>
        <w:suppressAutoHyphens/>
        <w:spacing w:after="120"/>
        <w:contextualSpacing w:val="0"/>
        <w:jc w:val="both"/>
        <w:rPr>
          <w:szCs w:val="22"/>
        </w:rPr>
      </w:pPr>
      <w:r w:rsidRPr="003B1496">
        <w:rPr>
          <w:szCs w:val="22"/>
        </w:rPr>
        <w:t xml:space="preserve">Os valores referentes a benefícios de alimentação do trabalhador (ex: vale-refeição, vale-alimentação, cesta básica etc.) ou outros itens de salário </w:t>
      </w:r>
      <w:proofErr w:type="gramStart"/>
      <w:r w:rsidRPr="003B1496">
        <w:rPr>
          <w:szCs w:val="22"/>
        </w:rPr>
        <w:t>indireto concedidos</w:t>
      </w:r>
      <w:proofErr w:type="gramEnd"/>
      <w:r w:rsidRPr="003B1496">
        <w:rPr>
          <w:szCs w:val="22"/>
        </w:rPr>
        <w:t xml:space="preserve"> deverão ser, no mínimo, iguais aos estabelecidos em Acordo, Convenção ou Dissídio Coletivo de cada categor</w:t>
      </w:r>
      <w:r>
        <w:rPr>
          <w:szCs w:val="22"/>
        </w:rPr>
        <w:t>ia envolvida de cada um dos Estados onde os serviços serão prestados.</w:t>
      </w:r>
    </w:p>
    <w:p w:rsidR="003B1496" w:rsidRPr="003B1496" w:rsidRDefault="003B1496" w:rsidP="001104FA">
      <w:pPr>
        <w:pStyle w:val="PargrafodaLista"/>
        <w:numPr>
          <w:ilvl w:val="4"/>
          <w:numId w:val="14"/>
        </w:numPr>
        <w:tabs>
          <w:tab w:val="left" w:pos="4536"/>
          <w:tab w:val="left" w:pos="4678"/>
        </w:tabs>
        <w:suppressAutoHyphens/>
        <w:spacing w:after="120"/>
        <w:contextualSpacing w:val="0"/>
        <w:jc w:val="both"/>
        <w:rPr>
          <w:szCs w:val="22"/>
        </w:rPr>
      </w:pPr>
      <w:r w:rsidRPr="003B1496">
        <w:rPr>
          <w:szCs w:val="22"/>
        </w:rPr>
        <w:t>Na proposta da licitante</w:t>
      </w:r>
      <w:r w:rsidR="007C3017">
        <w:rPr>
          <w:szCs w:val="22"/>
        </w:rPr>
        <w:t>,</w:t>
      </w:r>
      <w:r w:rsidRPr="003B1496">
        <w:rPr>
          <w:szCs w:val="22"/>
        </w:rPr>
        <w:t xml:space="preserve"> deverá ser considerado o adicional de periculosidade a ser concedido aos funcionários que trabalharem </w:t>
      </w:r>
      <w:r w:rsidR="003752E4">
        <w:rPr>
          <w:szCs w:val="22"/>
        </w:rPr>
        <w:t xml:space="preserve">de forma continuada </w:t>
      </w:r>
      <w:r w:rsidRPr="003B1496">
        <w:rPr>
          <w:szCs w:val="22"/>
        </w:rPr>
        <w:t>no ambiente do DPF, equivalente a 30 % (trinta por cento) sobre o salário base, conforme Laudo Técnico de Condições Ambientais do Trabalho.</w:t>
      </w:r>
    </w:p>
    <w:p w:rsidR="00784364" w:rsidRPr="009D4488" w:rsidRDefault="00784364" w:rsidP="001104FA">
      <w:pPr>
        <w:pStyle w:val="PargrafodaLista"/>
        <w:numPr>
          <w:ilvl w:val="2"/>
          <w:numId w:val="14"/>
        </w:numPr>
        <w:tabs>
          <w:tab w:val="left" w:pos="2552"/>
        </w:tabs>
        <w:suppressAutoHyphens/>
        <w:spacing w:after="360"/>
        <w:ind w:firstLine="1701"/>
        <w:contextualSpacing w:val="0"/>
        <w:jc w:val="both"/>
        <w:rPr>
          <w:szCs w:val="22"/>
        </w:rPr>
      </w:pPr>
      <w:r w:rsidRPr="009D4488">
        <w:rPr>
          <w:szCs w:val="22"/>
        </w:rPr>
        <w:t>Cada licitante deverá apresentar somente uma única proposta, não sendo a</w:t>
      </w:r>
      <w:r w:rsidR="007A6C47">
        <w:rPr>
          <w:szCs w:val="22"/>
        </w:rPr>
        <w:t>dmitidas propostas alternativas.</w:t>
      </w:r>
    </w:p>
    <w:p w:rsidR="009D4488" w:rsidRPr="009D4488" w:rsidRDefault="009D4488" w:rsidP="001104FA">
      <w:pPr>
        <w:pStyle w:val="PargrafodaLista"/>
        <w:numPr>
          <w:ilvl w:val="2"/>
          <w:numId w:val="14"/>
        </w:numPr>
        <w:tabs>
          <w:tab w:val="left" w:pos="2552"/>
        </w:tabs>
        <w:suppressAutoHyphens/>
        <w:spacing w:after="360"/>
        <w:ind w:firstLine="1701"/>
        <w:contextualSpacing w:val="0"/>
        <w:jc w:val="both"/>
        <w:rPr>
          <w:szCs w:val="22"/>
        </w:rPr>
      </w:pPr>
      <w:r w:rsidRPr="009D4488">
        <w:rPr>
          <w:szCs w:val="22"/>
        </w:rPr>
        <w:lastRenderedPageBreak/>
        <w:t>A apresentação da proposta de preços na licitação implica que a licitante tomou conhecimento e está de pleno acordo com as normas e condições do Edital e seus anexos, tendo obtido todas as informações pertinentes à formulação de sua proposta comercial, bem como às normas de execução do contrato, não se admitindo alegações posteriores acerca de quaisquer enganos, falhas ou omissões em sua proposta, ou mesmo isenção de responsabilidade que deste fato decorra, durante a vigência do Contrato.</w:t>
      </w:r>
    </w:p>
    <w:p w:rsidR="007C3017" w:rsidRPr="007C3017" w:rsidRDefault="007C3017" w:rsidP="001104FA">
      <w:pPr>
        <w:pStyle w:val="PargrafodaLista"/>
        <w:numPr>
          <w:ilvl w:val="2"/>
          <w:numId w:val="14"/>
        </w:numPr>
        <w:tabs>
          <w:tab w:val="left" w:pos="2552"/>
        </w:tabs>
        <w:suppressAutoHyphens/>
        <w:spacing w:after="360"/>
        <w:ind w:firstLine="1701"/>
        <w:contextualSpacing w:val="0"/>
        <w:jc w:val="both"/>
        <w:rPr>
          <w:szCs w:val="22"/>
        </w:rPr>
      </w:pPr>
      <w:r w:rsidRPr="007C3017">
        <w:rPr>
          <w:szCs w:val="22"/>
        </w:rPr>
        <w:t xml:space="preserve">Todas as folhas da proposta deverão estar numeradas no formato 001 a 999, incluído os manuais e documentos anexados. </w:t>
      </w:r>
    </w:p>
    <w:p w:rsidR="001C6C6D" w:rsidRPr="001C6C6D" w:rsidRDefault="007C3017" w:rsidP="001104FA">
      <w:pPr>
        <w:pStyle w:val="PargrafodaLista"/>
        <w:numPr>
          <w:ilvl w:val="2"/>
          <w:numId w:val="14"/>
        </w:numPr>
        <w:tabs>
          <w:tab w:val="left" w:pos="2552"/>
        </w:tabs>
        <w:suppressAutoHyphens/>
        <w:spacing w:after="360"/>
        <w:ind w:firstLine="1701"/>
        <w:contextualSpacing w:val="0"/>
        <w:jc w:val="both"/>
        <w:rPr>
          <w:szCs w:val="22"/>
        </w:rPr>
      </w:pPr>
      <w:r w:rsidRPr="001C6C6D">
        <w:rPr>
          <w:szCs w:val="22"/>
        </w:rPr>
        <w:t xml:space="preserve">Para efeito de agilidade no processo de avaliação da proposta, deverá ser fornecida pela licitante, uma grade conforme </w:t>
      </w:r>
      <w:r w:rsidR="009F2565" w:rsidRPr="001C6C6D">
        <w:rPr>
          <w:szCs w:val="22"/>
        </w:rPr>
        <w:t xml:space="preserve">Anexo I – F </w:t>
      </w:r>
      <w:r w:rsidR="001C6C6D" w:rsidRPr="001C6C6D">
        <w:rPr>
          <w:szCs w:val="22"/>
        </w:rPr>
        <w:t xml:space="preserve">– Requisitos Técnicos do Sistema de Gerenciamento de </w:t>
      </w:r>
      <w:proofErr w:type="spellStart"/>
      <w:r w:rsidR="001C6C6D" w:rsidRPr="001C6C6D">
        <w:rPr>
          <w:szCs w:val="22"/>
        </w:rPr>
        <w:t>Service</w:t>
      </w:r>
      <w:proofErr w:type="spellEnd"/>
      <w:r w:rsidR="001C6C6D" w:rsidRPr="001C6C6D">
        <w:rPr>
          <w:szCs w:val="22"/>
        </w:rPr>
        <w:t xml:space="preserve"> </w:t>
      </w:r>
      <w:proofErr w:type="spellStart"/>
      <w:r w:rsidR="001C6C6D" w:rsidRPr="001C6C6D">
        <w:rPr>
          <w:szCs w:val="22"/>
        </w:rPr>
        <w:t>Desk</w:t>
      </w:r>
      <w:proofErr w:type="spellEnd"/>
      <w:proofErr w:type="gramStart"/>
      <w:r w:rsidR="001C6C6D" w:rsidRPr="001C6C6D">
        <w:rPr>
          <w:szCs w:val="22"/>
        </w:rPr>
        <w:t>,</w:t>
      </w:r>
      <w:r w:rsidRPr="001C6C6D">
        <w:rPr>
          <w:szCs w:val="22"/>
        </w:rPr>
        <w:t>,</w:t>
      </w:r>
      <w:proofErr w:type="gramEnd"/>
      <w:r w:rsidRPr="001C6C6D">
        <w:rPr>
          <w:szCs w:val="22"/>
        </w:rPr>
        <w:t xml:space="preserve"> com o número das páginas de sua proposta correspondente a comprovação de cada funcionalidade do </w:t>
      </w:r>
      <w:r w:rsidR="009F2565" w:rsidRPr="001C6C6D">
        <w:rPr>
          <w:szCs w:val="22"/>
        </w:rPr>
        <w:t xml:space="preserve">SGSD </w:t>
      </w:r>
      <w:r w:rsidR="001C6C6D" w:rsidRPr="001C6C6D">
        <w:rPr>
          <w:szCs w:val="22"/>
        </w:rPr>
        <w:t xml:space="preserve"> a ser utilizado, caso não pretenda utilizar o OTRS. </w:t>
      </w:r>
    </w:p>
    <w:p w:rsidR="007C3017" w:rsidRPr="009D4488" w:rsidRDefault="001C6C6D" w:rsidP="001104FA">
      <w:pPr>
        <w:pStyle w:val="PargrafodaLista"/>
        <w:numPr>
          <w:ilvl w:val="2"/>
          <w:numId w:val="14"/>
        </w:numPr>
        <w:tabs>
          <w:tab w:val="left" w:pos="2552"/>
        </w:tabs>
        <w:suppressAutoHyphens/>
        <w:spacing w:after="360"/>
        <w:ind w:firstLine="1701"/>
        <w:contextualSpacing w:val="0"/>
        <w:jc w:val="both"/>
        <w:rPr>
          <w:szCs w:val="22"/>
        </w:rPr>
      </w:pPr>
      <w:r w:rsidRPr="007C3017">
        <w:rPr>
          <w:szCs w:val="22"/>
        </w:rPr>
        <w:t xml:space="preserve"> </w:t>
      </w:r>
      <w:r w:rsidR="007C3017" w:rsidRPr="007C3017">
        <w:rPr>
          <w:szCs w:val="22"/>
        </w:rPr>
        <w:t>O não cumprimento de qualquer item acima acarretará na desclassificação da proposta.</w:t>
      </w:r>
    </w:p>
    <w:p w:rsidR="0027072E" w:rsidRPr="00F672AD" w:rsidRDefault="001F0B19" w:rsidP="00AC7E09">
      <w:pPr>
        <w:pStyle w:val="PargrafodaLista"/>
        <w:numPr>
          <w:ilvl w:val="1"/>
          <w:numId w:val="14"/>
        </w:numPr>
        <w:tabs>
          <w:tab w:val="left" w:pos="1701"/>
        </w:tabs>
        <w:suppressAutoHyphens/>
        <w:spacing w:after="240"/>
        <w:contextualSpacing w:val="0"/>
        <w:jc w:val="both"/>
        <w:outlineLvl w:val="1"/>
        <w:rPr>
          <w:b/>
          <w:szCs w:val="22"/>
        </w:rPr>
      </w:pPr>
      <w:bookmarkStart w:id="52" w:name="_Toc370209204"/>
      <w:r w:rsidRPr="00F672AD">
        <w:rPr>
          <w:b/>
          <w:szCs w:val="22"/>
        </w:rPr>
        <w:t>Qualificação Técnica</w:t>
      </w:r>
      <w:bookmarkEnd w:id="52"/>
    </w:p>
    <w:p w:rsidR="00B00FB6" w:rsidRPr="00573D0A" w:rsidRDefault="00B00FB6" w:rsidP="001104FA">
      <w:pPr>
        <w:pStyle w:val="PargrafodaLista"/>
        <w:numPr>
          <w:ilvl w:val="2"/>
          <w:numId w:val="14"/>
        </w:numPr>
        <w:tabs>
          <w:tab w:val="left" w:pos="2552"/>
        </w:tabs>
        <w:suppressAutoHyphens/>
        <w:spacing w:after="240"/>
        <w:ind w:firstLine="1701"/>
        <w:contextualSpacing w:val="0"/>
        <w:jc w:val="both"/>
        <w:rPr>
          <w:b/>
          <w:szCs w:val="22"/>
        </w:rPr>
      </w:pPr>
      <w:r w:rsidRPr="00573D0A">
        <w:rPr>
          <w:b/>
          <w:szCs w:val="22"/>
        </w:rPr>
        <w:t xml:space="preserve">Qualificação Técnica dos Profissionais a Serem Alocados para a Execução dos serviços pela </w:t>
      </w:r>
      <w:r w:rsidR="006D3228" w:rsidRPr="00573D0A">
        <w:rPr>
          <w:b/>
          <w:szCs w:val="22"/>
        </w:rPr>
        <w:t>Contratada</w:t>
      </w:r>
      <w:r w:rsidRPr="00573D0A">
        <w:rPr>
          <w:b/>
          <w:szCs w:val="22"/>
        </w:rPr>
        <w:t>.</w:t>
      </w:r>
    </w:p>
    <w:p w:rsidR="002C511C" w:rsidRPr="00B00FB6" w:rsidRDefault="002C511C" w:rsidP="001104FA">
      <w:pPr>
        <w:pStyle w:val="PargrafodaLista"/>
        <w:numPr>
          <w:ilvl w:val="3"/>
          <w:numId w:val="14"/>
        </w:numPr>
        <w:tabs>
          <w:tab w:val="left" w:pos="1701"/>
          <w:tab w:val="left" w:pos="3686"/>
        </w:tabs>
        <w:suppressAutoHyphens/>
        <w:spacing w:after="240"/>
        <w:contextualSpacing w:val="0"/>
        <w:jc w:val="both"/>
        <w:rPr>
          <w:szCs w:val="22"/>
        </w:rPr>
      </w:pPr>
      <w:r w:rsidRPr="00B00FB6">
        <w:rPr>
          <w:szCs w:val="22"/>
        </w:rPr>
        <w:t xml:space="preserve">O DPF define um conjunto de competências mínimas que são necessárias </w:t>
      </w:r>
      <w:proofErr w:type="gramStart"/>
      <w:r w:rsidRPr="00B00FB6">
        <w:rPr>
          <w:szCs w:val="22"/>
        </w:rPr>
        <w:t>a</w:t>
      </w:r>
      <w:proofErr w:type="gramEnd"/>
      <w:r w:rsidRPr="00B00FB6">
        <w:rPr>
          <w:szCs w:val="22"/>
        </w:rPr>
        <w:t xml:space="preserve"> execução dos serviços. Tais competências são objeto da experiência do DPF na execução dos serviços em função da plataforma existente e projeções futuras e são utilizadas como critério de referência comum </w:t>
      </w:r>
      <w:r w:rsidR="00AC41AC">
        <w:rPr>
          <w:szCs w:val="22"/>
        </w:rPr>
        <w:t>à</w:t>
      </w:r>
      <w:r w:rsidRPr="00B00FB6">
        <w:rPr>
          <w:szCs w:val="22"/>
        </w:rPr>
        <w:t>s L</w:t>
      </w:r>
      <w:r w:rsidR="00AC41AC">
        <w:rPr>
          <w:szCs w:val="22"/>
        </w:rPr>
        <w:t>icitantes</w:t>
      </w:r>
      <w:r w:rsidRPr="00B00FB6">
        <w:rPr>
          <w:szCs w:val="22"/>
        </w:rPr>
        <w:t xml:space="preserve"> para dimensionamento das equipes e competências.</w:t>
      </w:r>
    </w:p>
    <w:p w:rsidR="002C511C" w:rsidRPr="00906242" w:rsidRDefault="002C511C" w:rsidP="001104FA">
      <w:pPr>
        <w:pStyle w:val="PargrafodaLista"/>
        <w:numPr>
          <w:ilvl w:val="3"/>
          <w:numId w:val="14"/>
        </w:numPr>
        <w:tabs>
          <w:tab w:val="left" w:pos="1701"/>
          <w:tab w:val="left" w:pos="3686"/>
        </w:tabs>
        <w:suppressAutoHyphens/>
        <w:spacing w:after="240"/>
        <w:contextualSpacing w:val="0"/>
        <w:jc w:val="both"/>
        <w:rPr>
          <w:szCs w:val="22"/>
        </w:rPr>
      </w:pPr>
      <w:r w:rsidRPr="00906242">
        <w:rPr>
          <w:szCs w:val="22"/>
        </w:rPr>
        <w:t xml:space="preserve"> A </w:t>
      </w:r>
      <w:r w:rsidR="006D3228">
        <w:rPr>
          <w:szCs w:val="22"/>
        </w:rPr>
        <w:t>Contratada</w:t>
      </w:r>
      <w:r w:rsidRPr="00906242">
        <w:rPr>
          <w:szCs w:val="22"/>
        </w:rPr>
        <w:t xml:space="preserve"> é obrigada a dispor de profissionais com o perfil exigido pelo DPF, conforme descrito a seguir, o que deverá ser comprovado no ato da assinatura do contrato. </w:t>
      </w:r>
    </w:p>
    <w:p w:rsidR="009161FA" w:rsidRPr="002C511C" w:rsidRDefault="00906242" w:rsidP="002C511C">
      <w:pPr>
        <w:suppressAutoHyphens/>
        <w:ind w:firstLine="709"/>
        <w:jc w:val="both"/>
        <w:rPr>
          <w:rFonts w:eastAsia="SimSun, 宋体" w:cs="Times New Roman"/>
          <w:bCs/>
        </w:rPr>
      </w:pPr>
      <w:r>
        <w:rPr>
          <w:rFonts w:eastAsia="SimSun, 宋体" w:cs="Times New Roman"/>
          <w:bCs/>
        </w:rPr>
        <w:t xml:space="preserve">TABELA </w:t>
      </w:r>
      <w:r w:rsidR="00631BDA">
        <w:rPr>
          <w:rFonts w:eastAsia="SimSun, 宋体" w:cs="Times New Roman"/>
          <w:bCs/>
        </w:rPr>
        <w:t>16</w:t>
      </w:r>
      <w:r>
        <w:rPr>
          <w:rFonts w:eastAsia="SimSun, 宋体" w:cs="Times New Roman"/>
          <w:bCs/>
        </w:rPr>
        <w:t xml:space="preserve"> – REQUISITOS DE QUALIFICAÇÃO DOS PROFISSIONAIS </w:t>
      </w:r>
    </w:p>
    <w:tbl>
      <w:tblPr>
        <w:tblW w:w="9156" w:type="dxa"/>
        <w:tblInd w:w="-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 w:type="dxa"/>
          <w:right w:w="10" w:type="dxa"/>
        </w:tblCellMar>
        <w:tblLook w:val="04A0"/>
      </w:tblPr>
      <w:tblGrid>
        <w:gridCol w:w="464"/>
        <w:gridCol w:w="1747"/>
        <w:gridCol w:w="6945"/>
      </w:tblGrid>
      <w:tr w:rsidR="0027072E" w:rsidRPr="00F06AB5" w:rsidTr="008768F9">
        <w:trPr>
          <w:trHeight w:val="284"/>
        </w:trPr>
        <w:tc>
          <w:tcPr>
            <w:tcW w:w="464" w:type="dxa"/>
            <w:tcBorders>
              <w:bottom w:val="double" w:sz="4" w:space="0" w:color="auto"/>
            </w:tcBorders>
            <w:shd w:val="clear" w:color="auto" w:fill="A6A6A6"/>
            <w:tcMar>
              <w:top w:w="0" w:type="dxa"/>
              <w:left w:w="70" w:type="dxa"/>
              <w:bottom w:w="0" w:type="dxa"/>
              <w:right w:w="70" w:type="dxa"/>
            </w:tcMar>
            <w:vAlign w:val="center"/>
          </w:tcPr>
          <w:p w:rsidR="0027072E" w:rsidRPr="00F06AB5" w:rsidRDefault="00F06AB5" w:rsidP="00F06AB5">
            <w:pPr>
              <w:pStyle w:val="Standard"/>
              <w:snapToGrid w:val="0"/>
              <w:jc w:val="center"/>
              <w:rPr>
                <w:b/>
                <w:bCs/>
                <w:spacing w:val="30"/>
              </w:rPr>
            </w:pPr>
            <w:r w:rsidRPr="00F06AB5">
              <w:rPr>
                <w:b/>
                <w:bCs/>
                <w:spacing w:val="30"/>
              </w:rPr>
              <w:t>ID</w:t>
            </w:r>
          </w:p>
        </w:tc>
        <w:tc>
          <w:tcPr>
            <w:tcW w:w="1747" w:type="dxa"/>
            <w:tcBorders>
              <w:bottom w:val="double" w:sz="4" w:space="0" w:color="auto"/>
            </w:tcBorders>
            <w:shd w:val="clear" w:color="auto" w:fill="A6A6A6"/>
            <w:tcMar>
              <w:top w:w="0" w:type="dxa"/>
              <w:left w:w="70" w:type="dxa"/>
              <w:bottom w:w="0" w:type="dxa"/>
              <w:right w:w="70" w:type="dxa"/>
            </w:tcMar>
            <w:vAlign w:val="center"/>
          </w:tcPr>
          <w:p w:rsidR="0027072E" w:rsidRPr="00F06AB5" w:rsidRDefault="00F06AB5" w:rsidP="00F06AB5">
            <w:pPr>
              <w:pStyle w:val="Standard"/>
              <w:snapToGrid w:val="0"/>
              <w:jc w:val="center"/>
              <w:rPr>
                <w:b/>
                <w:bCs/>
                <w:spacing w:val="30"/>
              </w:rPr>
            </w:pPr>
            <w:r w:rsidRPr="00F06AB5">
              <w:rPr>
                <w:b/>
                <w:bCs/>
                <w:spacing w:val="30"/>
              </w:rPr>
              <w:t>PAPEL</w:t>
            </w:r>
          </w:p>
        </w:tc>
        <w:tc>
          <w:tcPr>
            <w:tcW w:w="6945" w:type="dxa"/>
            <w:tcBorders>
              <w:bottom w:val="double" w:sz="4" w:space="0" w:color="auto"/>
            </w:tcBorders>
            <w:shd w:val="clear" w:color="auto" w:fill="A6A6A6"/>
            <w:tcMar>
              <w:top w:w="0" w:type="dxa"/>
              <w:left w:w="70" w:type="dxa"/>
              <w:bottom w:w="0" w:type="dxa"/>
              <w:right w:w="70" w:type="dxa"/>
            </w:tcMar>
            <w:vAlign w:val="center"/>
          </w:tcPr>
          <w:p w:rsidR="0027072E" w:rsidRPr="00F06AB5" w:rsidRDefault="00F06AB5" w:rsidP="00AF4268">
            <w:pPr>
              <w:pStyle w:val="Standard"/>
              <w:snapToGrid w:val="0"/>
              <w:jc w:val="center"/>
              <w:rPr>
                <w:b/>
                <w:bCs/>
                <w:spacing w:val="30"/>
              </w:rPr>
            </w:pPr>
            <w:r w:rsidRPr="00F06AB5">
              <w:rPr>
                <w:b/>
                <w:bCs/>
                <w:spacing w:val="30"/>
              </w:rPr>
              <w:t>REQUISITOS</w:t>
            </w:r>
          </w:p>
        </w:tc>
      </w:tr>
      <w:tr w:rsidR="0027072E" w:rsidRPr="005A2B5A" w:rsidTr="008768F9">
        <w:trPr>
          <w:trHeight w:val="284"/>
        </w:trPr>
        <w:tc>
          <w:tcPr>
            <w:tcW w:w="464" w:type="dxa"/>
            <w:shd w:val="clear" w:color="auto" w:fill="D9D9D9"/>
            <w:tcMar>
              <w:top w:w="0" w:type="dxa"/>
              <w:left w:w="70" w:type="dxa"/>
              <w:bottom w:w="0" w:type="dxa"/>
              <w:right w:w="70" w:type="dxa"/>
            </w:tcMar>
            <w:vAlign w:val="center"/>
          </w:tcPr>
          <w:p w:rsidR="0027072E" w:rsidRPr="005A2B5A" w:rsidRDefault="001F0B19" w:rsidP="00AF4268">
            <w:pPr>
              <w:pStyle w:val="Standard"/>
              <w:snapToGrid w:val="0"/>
              <w:jc w:val="center"/>
              <w:rPr>
                <w:b/>
                <w:bCs/>
                <w:spacing w:val="30"/>
              </w:rPr>
            </w:pPr>
            <w:r w:rsidRPr="005A2B5A">
              <w:rPr>
                <w:b/>
                <w:bCs/>
                <w:spacing w:val="30"/>
              </w:rPr>
              <w:t>1</w:t>
            </w:r>
          </w:p>
        </w:tc>
        <w:tc>
          <w:tcPr>
            <w:tcW w:w="1747" w:type="dxa"/>
            <w:shd w:val="clear" w:color="auto" w:fill="D9D9D9"/>
            <w:tcMar>
              <w:top w:w="0" w:type="dxa"/>
              <w:left w:w="70" w:type="dxa"/>
              <w:bottom w:w="0" w:type="dxa"/>
              <w:right w:w="70" w:type="dxa"/>
            </w:tcMar>
            <w:vAlign w:val="center"/>
          </w:tcPr>
          <w:p w:rsidR="0027072E" w:rsidRPr="005A2B5A" w:rsidRDefault="002C511C" w:rsidP="00AF4268">
            <w:pPr>
              <w:pStyle w:val="Standard"/>
              <w:snapToGrid w:val="0"/>
              <w:jc w:val="center"/>
              <w:rPr>
                <w:b/>
                <w:bCs/>
                <w:spacing w:val="30"/>
              </w:rPr>
            </w:pPr>
            <w:r w:rsidRPr="00F52CE0">
              <w:rPr>
                <w:rFonts w:eastAsia="SimSun, 宋体" w:cs="Times New Roman"/>
                <w:b/>
                <w:bCs/>
              </w:rPr>
              <w:t>Gestor Técnico do Serviço (PREPOSTO)</w:t>
            </w:r>
          </w:p>
        </w:tc>
        <w:tc>
          <w:tcPr>
            <w:tcW w:w="6945" w:type="dxa"/>
            <w:shd w:val="clear" w:color="auto" w:fill="D9D9D9"/>
            <w:tcMar>
              <w:top w:w="0" w:type="dxa"/>
              <w:left w:w="70" w:type="dxa"/>
              <w:bottom w:w="0" w:type="dxa"/>
              <w:right w:w="70" w:type="dxa"/>
            </w:tcMar>
            <w:vAlign w:val="center"/>
          </w:tcPr>
          <w:p w:rsidR="005B2E8A" w:rsidRDefault="005B2E8A" w:rsidP="005B2E8A">
            <w:pPr>
              <w:suppressAutoHyphens/>
              <w:rPr>
                <w:rFonts w:eastAsia="SimSun, 宋体" w:cs="Times New Roman"/>
              </w:rPr>
            </w:pPr>
            <w:r w:rsidRPr="005B2E8A">
              <w:rPr>
                <w:rFonts w:eastAsia="SimSun, 宋体" w:cs="Times New Roman"/>
                <w:b/>
              </w:rPr>
              <w:t>Formação:</w:t>
            </w:r>
          </w:p>
          <w:p w:rsidR="002C511C" w:rsidRDefault="002C511C" w:rsidP="00AD4F2F">
            <w:pPr>
              <w:numPr>
                <w:ilvl w:val="0"/>
                <w:numId w:val="3"/>
              </w:numPr>
              <w:suppressAutoHyphens/>
              <w:rPr>
                <w:rFonts w:eastAsia="SimSun, 宋体" w:cs="Times New Roman"/>
              </w:rPr>
            </w:pPr>
            <w:r w:rsidRPr="00F52CE0">
              <w:rPr>
                <w:rFonts w:eastAsia="SimSun, 宋体" w:cs="Times New Roman"/>
              </w:rPr>
              <w:t>Formação de nível superior na área de administração, informática ou engenharia, ou formação de nível superior em qualquer área com curso de pós-g</w:t>
            </w:r>
            <w:r w:rsidR="005B2E8A">
              <w:rPr>
                <w:rFonts w:eastAsia="SimSun, 宋体" w:cs="Times New Roman"/>
              </w:rPr>
              <w:t>raduação na área de informática.</w:t>
            </w:r>
          </w:p>
          <w:p w:rsidR="005B2E8A" w:rsidRDefault="005B2E8A" w:rsidP="005B2E8A">
            <w:pPr>
              <w:suppressAutoHyphens/>
              <w:rPr>
                <w:rFonts w:eastAsia="SimSun, 宋体" w:cs="Times New Roman"/>
              </w:rPr>
            </w:pPr>
          </w:p>
          <w:p w:rsidR="005B2E8A" w:rsidRPr="005B2E8A" w:rsidRDefault="005B2E8A" w:rsidP="005B2E8A">
            <w:pPr>
              <w:suppressAutoHyphens/>
              <w:rPr>
                <w:rFonts w:eastAsia="SimSun, 宋体" w:cs="Times New Roman"/>
                <w:b/>
              </w:rPr>
            </w:pPr>
            <w:r w:rsidRPr="005B2E8A">
              <w:rPr>
                <w:rFonts w:eastAsia="SimSun, 宋体" w:cs="Times New Roman"/>
                <w:b/>
              </w:rPr>
              <w:t>Experiência:</w:t>
            </w:r>
          </w:p>
          <w:p w:rsidR="002C511C" w:rsidRPr="00F52CE0" w:rsidRDefault="002C511C" w:rsidP="00AD4F2F">
            <w:pPr>
              <w:numPr>
                <w:ilvl w:val="0"/>
                <w:numId w:val="3"/>
              </w:numPr>
              <w:suppressAutoHyphens/>
              <w:rPr>
                <w:rFonts w:eastAsia="SimSun, 宋体" w:cs="Times New Roman"/>
              </w:rPr>
            </w:pPr>
            <w:r w:rsidRPr="00F52CE0">
              <w:rPr>
                <w:rFonts w:eastAsia="SimSun, 宋体" w:cs="Times New Roman"/>
              </w:rPr>
              <w:t>Experiência mínima de</w:t>
            </w:r>
            <w:r w:rsidR="009D0F22">
              <w:rPr>
                <w:rFonts w:eastAsia="SimSun, 宋体" w:cs="Times New Roman"/>
              </w:rPr>
              <w:t xml:space="preserve"> 2</w:t>
            </w:r>
            <w:r w:rsidRPr="00F52CE0">
              <w:rPr>
                <w:rFonts w:eastAsia="SimSun, 宋体" w:cs="Times New Roman"/>
              </w:rPr>
              <w:t xml:space="preserve"> (</w:t>
            </w:r>
            <w:r w:rsidR="009D0F22">
              <w:rPr>
                <w:rFonts w:eastAsia="SimSun, 宋体" w:cs="Times New Roman"/>
              </w:rPr>
              <w:t>dois</w:t>
            </w:r>
            <w:r w:rsidRPr="00F52CE0">
              <w:rPr>
                <w:rFonts w:eastAsia="SimSun, 宋体" w:cs="Times New Roman"/>
              </w:rPr>
              <w:t>) anos em gerenciamento de projetos de infraestrutura de TI;</w:t>
            </w:r>
          </w:p>
          <w:p w:rsidR="002C511C" w:rsidRPr="00F52CE0" w:rsidRDefault="002C511C" w:rsidP="00AD4F2F">
            <w:pPr>
              <w:numPr>
                <w:ilvl w:val="0"/>
                <w:numId w:val="3"/>
              </w:numPr>
              <w:suppressAutoHyphens/>
              <w:rPr>
                <w:rFonts w:eastAsia="SimSun, 宋体" w:cs="Times New Roman"/>
              </w:rPr>
            </w:pPr>
            <w:r w:rsidRPr="00F52CE0">
              <w:rPr>
                <w:rFonts w:eastAsia="SimSun, 宋体" w:cs="Times New Roman"/>
              </w:rPr>
              <w:t>Experiência mínima de 12 (doze) meses em atividades de gestão de serviços.</w:t>
            </w:r>
          </w:p>
          <w:p w:rsidR="0027072E" w:rsidRPr="005A2B5A" w:rsidRDefault="0027072E" w:rsidP="00AF4268">
            <w:pPr>
              <w:pStyle w:val="Standard"/>
              <w:snapToGrid w:val="0"/>
              <w:rPr>
                <w:b/>
                <w:bCs/>
                <w:spacing w:val="30"/>
              </w:rPr>
            </w:pPr>
          </w:p>
        </w:tc>
      </w:tr>
      <w:tr w:rsidR="00E40A83" w:rsidRPr="005A2B5A" w:rsidTr="008768F9">
        <w:trPr>
          <w:trHeight w:val="284"/>
        </w:trPr>
        <w:tc>
          <w:tcPr>
            <w:tcW w:w="464" w:type="dxa"/>
            <w:shd w:val="clear" w:color="auto" w:fill="D9D9D9"/>
            <w:tcMar>
              <w:top w:w="0" w:type="dxa"/>
              <w:left w:w="70" w:type="dxa"/>
              <w:bottom w:w="0" w:type="dxa"/>
              <w:right w:w="70" w:type="dxa"/>
            </w:tcMar>
            <w:vAlign w:val="center"/>
          </w:tcPr>
          <w:p w:rsidR="00E40A83" w:rsidRPr="005A2B5A" w:rsidRDefault="00E40A83" w:rsidP="00AF4268">
            <w:pPr>
              <w:pStyle w:val="Standard"/>
              <w:snapToGrid w:val="0"/>
              <w:jc w:val="center"/>
              <w:rPr>
                <w:b/>
                <w:bCs/>
                <w:spacing w:val="30"/>
              </w:rPr>
            </w:pPr>
            <w:r>
              <w:rPr>
                <w:b/>
                <w:bCs/>
                <w:spacing w:val="30"/>
              </w:rPr>
              <w:lastRenderedPageBreak/>
              <w:t>2</w:t>
            </w:r>
          </w:p>
        </w:tc>
        <w:tc>
          <w:tcPr>
            <w:tcW w:w="1747" w:type="dxa"/>
            <w:shd w:val="clear" w:color="auto" w:fill="D9D9D9"/>
            <w:tcMar>
              <w:top w:w="0" w:type="dxa"/>
              <w:left w:w="70" w:type="dxa"/>
              <w:bottom w:w="0" w:type="dxa"/>
              <w:right w:w="70" w:type="dxa"/>
            </w:tcMar>
            <w:vAlign w:val="center"/>
          </w:tcPr>
          <w:p w:rsidR="003C3D2B" w:rsidRDefault="00E40A83" w:rsidP="003C3D2B">
            <w:pPr>
              <w:suppressAutoHyphens/>
              <w:rPr>
                <w:rFonts w:eastAsia="SimSun, 宋体" w:cs="Times New Roman"/>
                <w:b/>
                <w:bCs/>
              </w:rPr>
            </w:pPr>
            <w:r w:rsidRPr="00F52CE0">
              <w:rPr>
                <w:rFonts w:eastAsia="SimSun, 宋体" w:cs="Times New Roman"/>
                <w:b/>
                <w:bCs/>
              </w:rPr>
              <w:t xml:space="preserve">Operador de </w:t>
            </w:r>
            <w:r w:rsidR="001307D1" w:rsidRPr="00F52CE0">
              <w:rPr>
                <w:rFonts w:eastAsia="SimSun, 宋体" w:cs="Times New Roman"/>
                <w:b/>
                <w:bCs/>
              </w:rPr>
              <w:t>Suporte de</w:t>
            </w:r>
          </w:p>
          <w:p w:rsidR="00E40A83" w:rsidRPr="005A2B5A" w:rsidRDefault="00E40A83" w:rsidP="003C3D2B">
            <w:pPr>
              <w:suppressAutoHyphens/>
              <w:rPr>
                <w:rFonts w:eastAsia="SimSun, 宋体" w:cs="Times New Roman"/>
                <w:b/>
                <w:bCs/>
                <w:highlight w:val="green"/>
              </w:rPr>
            </w:pPr>
            <w:r w:rsidRPr="00F52CE0">
              <w:rPr>
                <w:rFonts w:eastAsia="SimSun, 宋体" w:cs="Times New Roman"/>
                <w:b/>
                <w:bCs/>
              </w:rPr>
              <w:t>1º Nível</w:t>
            </w:r>
            <w:r w:rsidR="003C3D2B">
              <w:rPr>
                <w:rFonts w:eastAsia="SimSun, 宋体" w:cs="Times New Roman"/>
                <w:b/>
                <w:bCs/>
              </w:rPr>
              <w:t xml:space="preserve"> (Operador de </w:t>
            </w:r>
            <w:proofErr w:type="spellStart"/>
            <w:r w:rsidR="003C3D2B" w:rsidRPr="00356E80">
              <w:rPr>
                <w:rFonts w:eastAsia="SimSun, 宋体" w:cs="Times New Roman"/>
                <w:b/>
                <w:bCs/>
                <w:i/>
              </w:rPr>
              <w:t>Service</w:t>
            </w:r>
            <w:proofErr w:type="spellEnd"/>
            <w:r w:rsidR="003C3D2B" w:rsidRPr="00356E80">
              <w:rPr>
                <w:rFonts w:eastAsia="SimSun, 宋体" w:cs="Times New Roman"/>
                <w:b/>
                <w:bCs/>
                <w:i/>
              </w:rPr>
              <w:t xml:space="preserve"> </w:t>
            </w:r>
            <w:proofErr w:type="spellStart"/>
            <w:r w:rsidR="003C3D2B" w:rsidRPr="00356E80">
              <w:rPr>
                <w:rFonts w:eastAsia="SimSun, 宋体" w:cs="Times New Roman"/>
                <w:b/>
                <w:bCs/>
                <w:i/>
              </w:rPr>
              <w:t>Desk</w:t>
            </w:r>
            <w:proofErr w:type="spellEnd"/>
            <w:r w:rsidR="003C3D2B">
              <w:rPr>
                <w:rFonts w:eastAsia="SimSun, 宋体" w:cs="Times New Roman"/>
                <w:b/>
                <w:bCs/>
              </w:rPr>
              <w:t>)</w:t>
            </w:r>
          </w:p>
        </w:tc>
        <w:tc>
          <w:tcPr>
            <w:tcW w:w="6945" w:type="dxa"/>
            <w:shd w:val="clear" w:color="auto" w:fill="D9D9D9"/>
            <w:tcMar>
              <w:top w:w="0" w:type="dxa"/>
              <w:left w:w="70" w:type="dxa"/>
              <w:bottom w:w="0" w:type="dxa"/>
              <w:right w:w="70" w:type="dxa"/>
            </w:tcMar>
            <w:vAlign w:val="center"/>
          </w:tcPr>
          <w:p w:rsidR="004F2C5A" w:rsidRPr="005C0A08" w:rsidRDefault="004F2C5A" w:rsidP="00F52CE0">
            <w:pPr>
              <w:suppressAutoHyphens/>
              <w:spacing w:before="120"/>
              <w:jc w:val="both"/>
              <w:rPr>
                <w:rFonts w:eastAsia="SimSun, 宋体" w:cs="Times New Roman"/>
                <w:b/>
              </w:rPr>
            </w:pPr>
            <w:r w:rsidRPr="005C0A08">
              <w:rPr>
                <w:rFonts w:eastAsia="SimSun, 宋体" w:cs="Times New Roman"/>
                <w:b/>
              </w:rPr>
              <w:t>Formação Mínima:</w:t>
            </w:r>
          </w:p>
          <w:p w:rsidR="004F2C5A" w:rsidRPr="004F2C5A" w:rsidRDefault="004F2C5A" w:rsidP="00AD4F2F">
            <w:pPr>
              <w:numPr>
                <w:ilvl w:val="0"/>
                <w:numId w:val="3"/>
              </w:numPr>
              <w:suppressAutoHyphens/>
              <w:rPr>
                <w:rFonts w:eastAsia="SimSun, 宋体" w:cs="Times New Roman"/>
              </w:rPr>
            </w:pPr>
            <w:r w:rsidRPr="004F2C5A">
              <w:rPr>
                <w:rFonts w:eastAsia="SimSun, 宋体" w:cs="Times New Roman"/>
              </w:rPr>
              <w:t>Curso de Nível Médio (segundo grau) completo</w:t>
            </w:r>
          </w:p>
          <w:p w:rsidR="004F2C5A" w:rsidRPr="005C0A08" w:rsidRDefault="004F2C5A" w:rsidP="00F52CE0">
            <w:pPr>
              <w:suppressAutoHyphens/>
              <w:spacing w:before="120"/>
              <w:jc w:val="both"/>
              <w:rPr>
                <w:rFonts w:eastAsia="SimSun, 宋体" w:cs="Times New Roman"/>
                <w:b/>
              </w:rPr>
            </w:pPr>
            <w:r w:rsidRPr="005C0A08">
              <w:rPr>
                <w:rFonts w:eastAsia="SimSun, 宋体" w:cs="Times New Roman"/>
                <w:b/>
              </w:rPr>
              <w:t>Habilidades e Atitudes:</w:t>
            </w:r>
          </w:p>
          <w:p w:rsidR="004F2C5A" w:rsidRPr="004F2C5A" w:rsidRDefault="004F2C5A" w:rsidP="00AD4F2F">
            <w:pPr>
              <w:numPr>
                <w:ilvl w:val="0"/>
                <w:numId w:val="3"/>
              </w:numPr>
              <w:suppressAutoHyphens/>
              <w:rPr>
                <w:rFonts w:eastAsia="SimSun, 宋体" w:cs="Times New Roman"/>
              </w:rPr>
            </w:pPr>
            <w:r w:rsidRPr="004F2C5A">
              <w:rPr>
                <w:rFonts w:eastAsia="SimSun, 宋体" w:cs="Times New Roman"/>
              </w:rPr>
              <w:t>Dinamismo para atuar com atendimento a usuários</w:t>
            </w:r>
          </w:p>
          <w:p w:rsidR="004F2C5A" w:rsidRPr="004F2C5A" w:rsidRDefault="004F2C5A" w:rsidP="00AD4F2F">
            <w:pPr>
              <w:numPr>
                <w:ilvl w:val="0"/>
                <w:numId w:val="3"/>
              </w:numPr>
              <w:suppressAutoHyphens/>
              <w:rPr>
                <w:rFonts w:eastAsia="SimSun, 宋体" w:cs="Times New Roman"/>
              </w:rPr>
            </w:pPr>
            <w:r w:rsidRPr="004F2C5A">
              <w:rPr>
                <w:rFonts w:eastAsia="SimSun, 宋体" w:cs="Times New Roman"/>
              </w:rPr>
              <w:t>Domínio de técnicas de telessuporte ou telemarketing receptivo e ativo</w:t>
            </w:r>
          </w:p>
          <w:p w:rsidR="004F2C5A" w:rsidRPr="004F2C5A" w:rsidRDefault="004F2C5A" w:rsidP="00AD4F2F">
            <w:pPr>
              <w:numPr>
                <w:ilvl w:val="0"/>
                <w:numId w:val="3"/>
              </w:numPr>
              <w:suppressAutoHyphens/>
              <w:rPr>
                <w:rFonts w:eastAsia="SimSun, 宋体" w:cs="Times New Roman"/>
              </w:rPr>
            </w:pPr>
            <w:r w:rsidRPr="004F2C5A">
              <w:rPr>
                <w:rFonts w:eastAsia="SimSun, 宋体" w:cs="Times New Roman"/>
              </w:rPr>
              <w:t xml:space="preserve">Capacidade de expressar-se com clareza e objetividade, tanto na linguagem escrita como na </w:t>
            </w:r>
            <w:proofErr w:type="gramStart"/>
            <w:r w:rsidRPr="004F2C5A">
              <w:rPr>
                <w:rFonts w:eastAsia="SimSun, 宋体" w:cs="Times New Roman"/>
              </w:rPr>
              <w:t>falada</w:t>
            </w:r>
            <w:proofErr w:type="gramEnd"/>
          </w:p>
          <w:p w:rsidR="004F2C5A" w:rsidRPr="004F2C5A" w:rsidRDefault="004F2C5A" w:rsidP="00AD4F2F">
            <w:pPr>
              <w:numPr>
                <w:ilvl w:val="0"/>
                <w:numId w:val="3"/>
              </w:numPr>
              <w:suppressAutoHyphens/>
              <w:rPr>
                <w:rFonts w:eastAsia="SimSun, 宋体" w:cs="Times New Roman"/>
              </w:rPr>
            </w:pPr>
            <w:r w:rsidRPr="004F2C5A">
              <w:rPr>
                <w:rFonts w:eastAsia="SimSun, 宋体" w:cs="Times New Roman"/>
              </w:rPr>
              <w:t xml:space="preserve">Capacidade de agir com calma e tolerância, não se desestabilizando frente a situações que fujam dos procedimentos e rotinas normais de </w:t>
            </w:r>
            <w:proofErr w:type="gramStart"/>
            <w:r w:rsidRPr="004F2C5A">
              <w:rPr>
                <w:rFonts w:eastAsia="SimSun, 宋体" w:cs="Times New Roman"/>
              </w:rPr>
              <w:t>trabalho</w:t>
            </w:r>
            <w:proofErr w:type="gramEnd"/>
          </w:p>
          <w:p w:rsidR="004F2C5A" w:rsidRPr="004F2C5A" w:rsidRDefault="004F2C5A" w:rsidP="00AD4F2F">
            <w:pPr>
              <w:numPr>
                <w:ilvl w:val="0"/>
                <w:numId w:val="3"/>
              </w:numPr>
              <w:suppressAutoHyphens/>
              <w:rPr>
                <w:rFonts w:eastAsia="SimSun, 宋体" w:cs="Times New Roman"/>
              </w:rPr>
            </w:pPr>
            <w:r w:rsidRPr="004F2C5A">
              <w:rPr>
                <w:rFonts w:eastAsia="SimSun, 宋体" w:cs="Times New Roman"/>
              </w:rPr>
              <w:t>Demonstrar engajamento à missão e diretrizes de atendimento</w:t>
            </w:r>
          </w:p>
          <w:p w:rsidR="004F2C5A" w:rsidRPr="005C0A08" w:rsidRDefault="004F2C5A" w:rsidP="00F52CE0">
            <w:pPr>
              <w:suppressAutoHyphens/>
              <w:spacing w:before="120"/>
              <w:jc w:val="both"/>
              <w:rPr>
                <w:rFonts w:eastAsia="SimSun, 宋体" w:cs="Times New Roman"/>
                <w:b/>
              </w:rPr>
            </w:pPr>
            <w:r w:rsidRPr="005C0A08">
              <w:rPr>
                <w:rFonts w:eastAsia="SimSun, 宋体" w:cs="Times New Roman"/>
                <w:b/>
              </w:rPr>
              <w:t>Conhecimento:</w:t>
            </w:r>
          </w:p>
          <w:p w:rsidR="004F2C5A" w:rsidRPr="004F2C5A" w:rsidRDefault="004F2C5A" w:rsidP="00AD4F2F">
            <w:pPr>
              <w:numPr>
                <w:ilvl w:val="0"/>
                <w:numId w:val="3"/>
              </w:numPr>
              <w:suppressAutoHyphens/>
              <w:rPr>
                <w:rFonts w:eastAsia="SimSun, 宋体" w:cs="Times New Roman"/>
              </w:rPr>
            </w:pPr>
            <w:r w:rsidRPr="004F2C5A">
              <w:rPr>
                <w:rFonts w:eastAsia="SimSun, 宋体" w:cs="Times New Roman"/>
              </w:rPr>
              <w:t xml:space="preserve">Conhecimento técnico de ambiente Windows </w:t>
            </w:r>
          </w:p>
          <w:p w:rsidR="004F2C5A" w:rsidRPr="004F2C5A" w:rsidRDefault="004F2C5A" w:rsidP="00AD4F2F">
            <w:pPr>
              <w:numPr>
                <w:ilvl w:val="0"/>
                <w:numId w:val="3"/>
              </w:numPr>
              <w:suppressAutoHyphens/>
              <w:rPr>
                <w:rFonts w:eastAsia="SimSun, 宋体" w:cs="Times New Roman"/>
              </w:rPr>
            </w:pPr>
            <w:r w:rsidRPr="004F2C5A">
              <w:rPr>
                <w:rFonts w:eastAsia="SimSun, 宋体" w:cs="Times New Roman"/>
              </w:rPr>
              <w:t xml:space="preserve">Conhecimento de manutenção e utilização de suíte de programas para escritório - MS Office,  </w:t>
            </w:r>
            <w:proofErr w:type="spellStart"/>
            <w:proofErr w:type="gramStart"/>
            <w:r w:rsidRPr="004F2C5A">
              <w:rPr>
                <w:rFonts w:eastAsia="SimSun, 宋体" w:cs="Times New Roman"/>
              </w:rPr>
              <w:t>BrOffice</w:t>
            </w:r>
            <w:proofErr w:type="spellEnd"/>
            <w:proofErr w:type="gramEnd"/>
            <w:r w:rsidRPr="004F2C5A">
              <w:rPr>
                <w:rFonts w:eastAsia="SimSun, 宋体" w:cs="Times New Roman"/>
              </w:rPr>
              <w:t xml:space="preserve"> e </w:t>
            </w:r>
            <w:proofErr w:type="spellStart"/>
            <w:r w:rsidRPr="004F2C5A">
              <w:rPr>
                <w:rFonts w:eastAsia="SimSun, 宋体" w:cs="Times New Roman"/>
              </w:rPr>
              <w:t>LibreOffice</w:t>
            </w:r>
            <w:proofErr w:type="spellEnd"/>
            <w:r w:rsidRPr="004F2C5A">
              <w:rPr>
                <w:rFonts w:eastAsia="SimSun, 宋体" w:cs="Times New Roman"/>
              </w:rPr>
              <w:t>;</w:t>
            </w:r>
          </w:p>
          <w:p w:rsidR="004F2C5A" w:rsidRPr="004F2C5A" w:rsidRDefault="004F2C5A" w:rsidP="00AD4F2F">
            <w:pPr>
              <w:numPr>
                <w:ilvl w:val="0"/>
                <w:numId w:val="3"/>
              </w:numPr>
              <w:suppressAutoHyphens/>
              <w:rPr>
                <w:rFonts w:eastAsia="SimSun, 宋体" w:cs="Times New Roman"/>
              </w:rPr>
            </w:pPr>
            <w:r w:rsidRPr="004F2C5A">
              <w:rPr>
                <w:rFonts w:eastAsia="SimSun, 宋体" w:cs="Times New Roman"/>
              </w:rPr>
              <w:t>Conhecimento técnico do ambiente Internet e Intranet;</w:t>
            </w:r>
          </w:p>
          <w:p w:rsidR="004F2C5A" w:rsidRPr="004F2C5A" w:rsidRDefault="004F2C5A" w:rsidP="00AD4F2F">
            <w:pPr>
              <w:numPr>
                <w:ilvl w:val="0"/>
                <w:numId w:val="3"/>
              </w:numPr>
              <w:suppressAutoHyphens/>
              <w:rPr>
                <w:rFonts w:eastAsia="SimSun, 宋体" w:cs="Times New Roman"/>
              </w:rPr>
            </w:pPr>
            <w:r w:rsidRPr="004F2C5A">
              <w:rPr>
                <w:rFonts w:eastAsia="SimSun, 宋体" w:cs="Times New Roman"/>
              </w:rPr>
              <w:t>Conhecimento de manutenção de hardware em nível básico;</w:t>
            </w:r>
          </w:p>
          <w:p w:rsidR="004F2C5A" w:rsidRPr="004F2C5A" w:rsidRDefault="004F2C5A" w:rsidP="00AD4F2F">
            <w:pPr>
              <w:numPr>
                <w:ilvl w:val="0"/>
                <w:numId w:val="3"/>
              </w:numPr>
              <w:suppressAutoHyphens/>
              <w:rPr>
                <w:rFonts w:eastAsia="SimSun, 宋体" w:cs="Times New Roman"/>
              </w:rPr>
            </w:pPr>
            <w:r w:rsidRPr="004F2C5A">
              <w:rPr>
                <w:rFonts w:eastAsia="SimSun, 宋体" w:cs="Times New Roman"/>
              </w:rPr>
              <w:t>Conhecimento de rede em nível de configuração.</w:t>
            </w:r>
          </w:p>
          <w:p w:rsidR="004F2C5A" w:rsidRPr="004F2C5A" w:rsidRDefault="004F2C5A" w:rsidP="00AD4F2F">
            <w:pPr>
              <w:numPr>
                <w:ilvl w:val="0"/>
                <w:numId w:val="3"/>
              </w:numPr>
              <w:suppressAutoHyphens/>
              <w:rPr>
                <w:rFonts w:eastAsia="SimSun, 宋体" w:cs="Times New Roman"/>
              </w:rPr>
            </w:pPr>
            <w:r w:rsidRPr="004F2C5A">
              <w:rPr>
                <w:rFonts w:eastAsia="SimSun, 宋体" w:cs="Times New Roman"/>
              </w:rPr>
              <w:t>Conhecimento em configuração e instalação de equipamento de informática;</w:t>
            </w:r>
          </w:p>
          <w:p w:rsidR="004F2C5A" w:rsidRPr="005C0A08" w:rsidRDefault="004F2C5A" w:rsidP="00F52CE0">
            <w:pPr>
              <w:suppressAutoHyphens/>
              <w:spacing w:before="120"/>
              <w:jc w:val="both"/>
              <w:rPr>
                <w:rFonts w:eastAsia="SimSun, 宋体" w:cs="Times New Roman"/>
                <w:b/>
              </w:rPr>
            </w:pPr>
            <w:r w:rsidRPr="005C0A08">
              <w:rPr>
                <w:rFonts w:eastAsia="SimSun, 宋体" w:cs="Times New Roman"/>
                <w:b/>
              </w:rPr>
              <w:t xml:space="preserve">Experiência: </w:t>
            </w:r>
          </w:p>
          <w:p w:rsidR="004F2C5A" w:rsidRPr="004F2C5A" w:rsidRDefault="004F2C5A" w:rsidP="00AD4F2F">
            <w:pPr>
              <w:numPr>
                <w:ilvl w:val="0"/>
                <w:numId w:val="3"/>
              </w:numPr>
              <w:suppressAutoHyphens/>
              <w:rPr>
                <w:rFonts w:eastAsia="SimSun, 宋体" w:cs="Times New Roman"/>
              </w:rPr>
            </w:pPr>
            <w:r w:rsidRPr="004F2C5A">
              <w:rPr>
                <w:rFonts w:eastAsia="SimSun, 宋体" w:cs="Times New Roman"/>
              </w:rPr>
              <w:t>Experiência em ambiente de rede local Windows;</w:t>
            </w:r>
          </w:p>
          <w:p w:rsidR="004F2C5A" w:rsidRPr="004F2C5A" w:rsidRDefault="004F2C5A" w:rsidP="00AD4F2F">
            <w:pPr>
              <w:numPr>
                <w:ilvl w:val="0"/>
                <w:numId w:val="3"/>
              </w:numPr>
              <w:suppressAutoHyphens/>
              <w:rPr>
                <w:rFonts w:eastAsia="SimSun, 宋体" w:cs="Times New Roman"/>
              </w:rPr>
            </w:pPr>
            <w:r w:rsidRPr="004F2C5A">
              <w:rPr>
                <w:rFonts w:eastAsia="SimSun, 宋体" w:cs="Times New Roman"/>
              </w:rPr>
              <w:t>Experiência no trato de softwares de correio eletrônico</w:t>
            </w:r>
            <w:r w:rsidR="00F52CE0">
              <w:rPr>
                <w:rFonts w:eastAsia="SimSun, 宋体" w:cs="Times New Roman"/>
              </w:rPr>
              <w:t xml:space="preserve"> e</w:t>
            </w:r>
            <w:r w:rsidRPr="004F2C5A">
              <w:rPr>
                <w:rFonts w:eastAsia="SimSun, 宋体" w:cs="Times New Roman"/>
              </w:rPr>
              <w:t xml:space="preserve"> antivírus</w:t>
            </w:r>
          </w:p>
          <w:p w:rsidR="004F2C5A" w:rsidRPr="00F52CE0" w:rsidRDefault="004F2C5A" w:rsidP="00AD4F2F">
            <w:pPr>
              <w:numPr>
                <w:ilvl w:val="0"/>
                <w:numId w:val="3"/>
              </w:numPr>
              <w:suppressAutoHyphens/>
              <w:rPr>
                <w:rFonts w:eastAsia="SimSun, 宋体" w:cs="Times New Roman"/>
              </w:rPr>
            </w:pPr>
            <w:r w:rsidRPr="004F2C5A">
              <w:rPr>
                <w:rFonts w:eastAsia="SimSun, 宋体" w:cs="Times New Roman"/>
              </w:rPr>
              <w:t xml:space="preserve">Domínio das atividades de instalação, configuração e troca de insumos de impressoras, impressoras multifuncionais e </w:t>
            </w:r>
            <w:proofErr w:type="gramStart"/>
            <w:r w:rsidRPr="00F52CE0">
              <w:rPr>
                <w:rFonts w:eastAsia="SimSun, 宋体" w:cs="Times New Roman"/>
                <w:i/>
              </w:rPr>
              <w:t>scanners</w:t>
            </w:r>
            <w:proofErr w:type="gramEnd"/>
          </w:p>
          <w:p w:rsidR="00F52CE0" w:rsidRPr="004F2C5A" w:rsidRDefault="00F52CE0" w:rsidP="00F52CE0">
            <w:pPr>
              <w:suppressAutoHyphens/>
              <w:rPr>
                <w:rFonts w:eastAsia="SimSun, 宋体" w:cs="Times New Roman"/>
              </w:rPr>
            </w:pPr>
          </w:p>
          <w:p w:rsidR="004F2C5A" w:rsidRPr="004F2C5A" w:rsidRDefault="004F2C5A" w:rsidP="00F52CE0">
            <w:pPr>
              <w:suppressAutoHyphens/>
              <w:rPr>
                <w:rFonts w:eastAsia="SimSun, 宋体" w:cs="Times New Roman"/>
              </w:rPr>
            </w:pPr>
            <w:r w:rsidRPr="004F2C5A">
              <w:rPr>
                <w:rFonts w:eastAsia="SimSun, 宋体" w:cs="Times New Roman"/>
              </w:rPr>
              <w:t xml:space="preserve">Os técnicos da </w:t>
            </w:r>
            <w:r w:rsidR="006D3228">
              <w:rPr>
                <w:rFonts w:eastAsia="SimSun, 宋体" w:cs="Times New Roman"/>
              </w:rPr>
              <w:t>Contratada</w:t>
            </w:r>
            <w:r w:rsidRPr="004F2C5A">
              <w:rPr>
                <w:rFonts w:eastAsia="SimSun, 宋体" w:cs="Times New Roman"/>
              </w:rPr>
              <w:t xml:space="preserve"> deverão </w:t>
            </w:r>
            <w:r w:rsidR="00561258">
              <w:rPr>
                <w:rFonts w:eastAsia="SimSun, 宋体" w:cs="Times New Roman"/>
              </w:rPr>
              <w:t>ser capacitados para se tornarem</w:t>
            </w:r>
            <w:r w:rsidR="00561258" w:rsidRPr="004F2C5A">
              <w:rPr>
                <w:rFonts w:eastAsia="SimSun, 宋体" w:cs="Times New Roman"/>
              </w:rPr>
              <w:t xml:space="preserve"> </w:t>
            </w:r>
            <w:r w:rsidRPr="004F2C5A">
              <w:rPr>
                <w:rFonts w:eastAsia="SimSun, 宋体" w:cs="Times New Roman"/>
              </w:rPr>
              <w:t>aptos a trabalhar com as versões futuras dos aplicativos e sistemas operacionais citados neste termo à medida que forem sendo lançadas no mercado</w:t>
            </w:r>
            <w:r w:rsidR="00561258">
              <w:rPr>
                <w:rFonts w:eastAsia="SimSun, 宋体" w:cs="Times New Roman"/>
              </w:rPr>
              <w:t>.</w:t>
            </w:r>
          </w:p>
          <w:p w:rsidR="00A34C03" w:rsidRPr="005A2B5A" w:rsidRDefault="00A34C03" w:rsidP="00F52CE0">
            <w:pPr>
              <w:suppressAutoHyphens/>
              <w:spacing w:before="120"/>
              <w:jc w:val="both"/>
              <w:rPr>
                <w:bCs/>
                <w:highlight w:val="green"/>
              </w:rPr>
            </w:pPr>
          </w:p>
        </w:tc>
      </w:tr>
      <w:tr w:rsidR="00822FFC" w:rsidRPr="005A2B5A" w:rsidTr="008768F9">
        <w:trPr>
          <w:trHeight w:val="284"/>
        </w:trPr>
        <w:tc>
          <w:tcPr>
            <w:tcW w:w="464" w:type="dxa"/>
            <w:shd w:val="clear" w:color="auto" w:fill="D9D9D9"/>
            <w:tcMar>
              <w:top w:w="0" w:type="dxa"/>
              <w:left w:w="70" w:type="dxa"/>
              <w:bottom w:w="0" w:type="dxa"/>
              <w:right w:w="70" w:type="dxa"/>
            </w:tcMar>
            <w:vAlign w:val="center"/>
          </w:tcPr>
          <w:p w:rsidR="00822FFC" w:rsidRPr="005A2B5A" w:rsidRDefault="00A34C03" w:rsidP="00A34C03">
            <w:pPr>
              <w:pStyle w:val="Standard"/>
              <w:snapToGrid w:val="0"/>
              <w:jc w:val="center"/>
              <w:rPr>
                <w:b/>
                <w:bCs/>
                <w:spacing w:val="30"/>
              </w:rPr>
            </w:pPr>
            <w:r>
              <w:rPr>
                <w:b/>
                <w:bCs/>
                <w:spacing w:val="30"/>
              </w:rPr>
              <w:t>3</w:t>
            </w:r>
          </w:p>
        </w:tc>
        <w:tc>
          <w:tcPr>
            <w:tcW w:w="1747" w:type="dxa"/>
            <w:shd w:val="clear" w:color="auto" w:fill="D9D9D9"/>
            <w:tcMar>
              <w:top w:w="0" w:type="dxa"/>
              <w:left w:w="70" w:type="dxa"/>
              <w:bottom w:w="0" w:type="dxa"/>
              <w:right w:w="70" w:type="dxa"/>
            </w:tcMar>
            <w:vAlign w:val="center"/>
          </w:tcPr>
          <w:p w:rsidR="003C3D2B" w:rsidRDefault="003C3D2B" w:rsidP="003C3D2B">
            <w:pPr>
              <w:suppressAutoHyphens/>
              <w:rPr>
                <w:rFonts w:eastAsia="SimSun, 宋体" w:cs="Times New Roman"/>
                <w:b/>
                <w:bCs/>
              </w:rPr>
            </w:pPr>
            <w:r>
              <w:rPr>
                <w:rFonts w:eastAsia="SimSun, 宋体" w:cs="Times New Roman"/>
                <w:b/>
                <w:bCs/>
              </w:rPr>
              <w:t xml:space="preserve">Técnico de </w:t>
            </w:r>
            <w:r w:rsidR="00822FFC" w:rsidRPr="005C0A08">
              <w:rPr>
                <w:rFonts w:eastAsia="SimSun, 宋体" w:cs="Times New Roman"/>
                <w:b/>
                <w:bCs/>
              </w:rPr>
              <w:t xml:space="preserve"> Suporte de </w:t>
            </w:r>
          </w:p>
          <w:p w:rsidR="00822FFC" w:rsidRPr="005A2B5A" w:rsidRDefault="00822FFC" w:rsidP="003C3D2B">
            <w:pPr>
              <w:suppressAutoHyphens/>
              <w:rPr>
                <w:rFonts w:eastAsia="SimSun, 宋体" w:cs="Times New Roman"/>
                <w:b/>
                <w:bCs/>
                <w:highlight w:val="green"/>
              </w:rPr>
            </w:pPr>
            <w:r w:rsidRPr="005C0A08">
              <w:rPr>
                <w:rFonts w:eastAsia="SimSun, 宋体" w:cs="Times New Roman"/>
                <w:b/>
                <w:bCs/>
              </w:rPr>
              <w:t>2º Nível</w:t>
            </w:r>
          </w:p>
        </w:tc>
        <w:tc>
          <w:tcPr>
            <w:tcW w:w="6945" w:type="dxa"/>
            <w:shd w:val="clear" w:color="auto" w:fill="D9D9D9"/>
            <w:tcMar>
              <w:top w:w="0" w:type="dxa"/>
              <w:left w:w="70" w:type="dxa"/>
              <w:bottom w:w="0" w:type="dxa"/>
              <w:right w:w="70" w:type="dxa"/>
            </w:tcMar>
            <w:vAlign w:val="center"/>
          </w:tcPr>
          <w:p w:rsidR="005C0A08" w:rsidRPr="00AF4D00" w:rsidRDefault="005C0A08" w:rsidP="005C0A08">
            <w:pPr>
              <w:suppressAutoHyphens/>
              <w:spacing w:before="120"/>
              <w:jc w:val="both"/>
              <w:rPr>
                <w:rFonts w:eastAsia="SimSun, 宋体" w:cs="Times New Roman"/>
                <w:b/>
              </w:rPr>
            </w:pPr>
            <w:r w:rsidRPr="00AF4D00">
              <w:rPr>
                <w:rFonts w:eastAsia="SimSun, 宋体" w:cs="Times New Roman"/>
                <w:b/>
              </w:rPr>
              <w:t>Formação Mínima:</w:t>
            </w:r>
          </w:p>
          <w:p w:rsidR="005C0A08" w:rsidRPr="00AF4D00" w:rsidRDefault="005C0A08" w:rsidP="00AD4F2F">
            <w:pPr>
              <w:numPr>
                <w:ilvl w:val="0"/>
                <w:numId w:val="3"/>
              </w:numPr>
              <w:suppressAutoHyphens/>
              <w:rPr>
                <w:rFonts w:eastAsia="SimSun, 宋体" w:cs="Times New Roman"/>
              </w:rPr>
            </w:pPr>
            <w:r w:rsidRPr="00AF4D00">
              <w:rPr>
                <w:rFonts w:eastAsia="SimSun, 宋体" w:cs="Times New Roman"/>
              </w:rPr>
              <w:t>Curso de Nível Médio (segundo grau) completo</w:t>
            </w:r>
          </w:p>
          <w:p w:rsidR="005C0A08" w:rsidRPr="005C0A08" w:rsidRDefault="005C0A08" w:rsidP="005C0A08">
            <w:pPr>
              <w:suppressAutoHyphens/>
              <w:spacing w:before="120"/>
              <w:jc w:val="both"/>
              <w:rPr>
                <w:rFonts w:eastAsia="SimSun, 宋体" w:cs="Times New Roman"/>
                <w:b/>
              </w:rPr>
            </w:pPr>
            <w:r w:rsidRPr="00AF4D00">
              <w:rPr>
                <w:rFonts w:eastAsia="SimSun, 宋体" w:cs="Times New Roman"/>
                <w:b/>
              </w:rPr>
              <w:t>Habilidades e Atitudes:</w:t>
            </w:r>
          </w:p>
          <w:p w:rsidR="005C0A08" w:rsidRPr="005C0A08" w:rsidRDefault="005C0A08" w:rsidP="00AD4F2F">
            <w:pPr>
              <w:numPr>
                <w:ilvl w:val="0"/>
                <w:numId w:val="3"/>
              </w:numPr>
              <w:suppressAutoHyphens/>
              <w:rPr>
                <w:rFonts w:eastAsia="SimSun, 宋体" w:cs="Times New Roman"/>
              </w:rPr>
            </w:pPr>
            <w:r w:rsidRPr="005C0A08">
              <w:rPr>
                <w:rFonts w:eastAsia="SimSun, 宋体" w:cs="Times New Roman"/>
              </w:rPr>
              <w:t>As mesmas habilidades e atitudes exigidas para o Operador de Suporte de 1º Nível</w:t>
            </w:r>
          </w:p>
          <w:p w:rsidR="005C0A08" w:rsidRPr="00AF4D00" w:rsidRDefault="005C0A08" w:rsidP="005C0A08">
            <w:pPr>
              <w:suppressAutoHyphens/>
              <w:spacing w:before="120"/>
              <w:jc w:val="both"/>
              <w:rPr>
                <w:rFonts w:eastAsia="SimSun, 宋体" w:cs="Times New Roman"/>
                <w:b/>
              </w:rPr>
            </w:pPr>
            <w:r w:rsidRPr="00AF4D00">
              <w:rPr>
                <w:rFonts w:eastAsia="SimSun, 宋体" w:cs="Times New Roman"/>
                <w:b/>
              </w:rPr>
              <w:t>Conhecimento:</w:t>
            </w:r>
          </w:p>
          <w:p w:rsidR="005C0A08" w:rsidRPr="005C0A08" w:rsidRDefault="005C0A08" w:rsidP="00AD4F2F">
            <w:pPr>
              <w:numPr>
                <w:ilvl w:val="0"/>
                <w:numId w:val="3"/>
              </w:numPr>
              <w:suppressAutoHyphens/>
              <w:rPr>
                <w:rFonts w:eastAsia="SimSun, 宋体" w:cs="Times New Roman"/>
              </w:rPr>
            </w:pPr>
            <w:r w:rsidRPr="005C0A08">
              <w:rPr>
                <w:rFonts w:eastAsia="SimSun, 宋体" w:cs="Times New Roman"/>
              </w:rPr>
              <w:t>Conhecimento avançado em manutenção de hardware</w:t>
            </w:r>
          </w:p>
          <w:p w:rsidR="005C0A08" w:rsidRPr="005C0A08" w:rsidRDefault="005C0A08" w:rsidP="00AD4F2F">
            <w:pPr>
              <w:numPr>
                <w:ilvl w:val="0"/>
                <w:numId w:val="3"/>
              </w:numPr>
              <w:suppressAutoHyphens/>
              <w:rPr>
                <w:rFonts w:eastAsia="SimSun, 宋体" w:cs="Times New Roman"/>
              </w:rPr>
            </w:pPr>
            <w:r w:rsidRPr="005C0A08">
              <w:rPr>
                <w:rFonts w:eastAsia="SimSun, 宋体" w:cs="Times New Roman"/>
              </w:rPr>
              <w:t>Conhecimento em configuração e instalação de aplicativos previstos neste Termo de Referência</w:t>
            </w:r>
          </w:p>
          <w:p w:rsidR="005C0A08" w:rsidRPr="005C0A08" w:rsidRDefault="003C3D2B" w:rsidP="00AD4F2F">
            <w:pPr>
              <w:numPr>
                <w:ilvl w:val="0"/>
                <w:numId w:val="3"/>
              </w:numPr>
              <w:suppressAutoHyphens/>
              <w:rPr>
                <w:rFonts w:eastAsia="SimSun, 宋体" w:cs="Times New Roman"/>
              </w:rPr>
            </w:pPr>
            <w:r>
              <w:rPr>
                <w:rFonts w:eastAsia="SimSun, 宋体" w:cs="Times New Roman"/>
              </w:rPr>
              <w:t>Conhecimento a</w:t>
            </w:r>
            <w:r w:rsidR="005C0A08" w:rsidRPr="005C0A08">
              <w:rPr>
                <w:rFonts w:eastAsia="SimSun, 宋体" w:cs="Times New Roman"/>
              </w:rPr>
              <w:t xml:space="preserve">vançado em manutenção e configuração de ambientes Microsoft Windows XP, Vista e Windows </w:t>
            </w:r>
            <w:proofErr w:type="gramStart"/>
            <w:r w:rsidR="005C0A08" w:rsidRPr="005C0A08">
              <w:rPr>
                <w:rFonts w:eastAsia="SimSun, 宋体" w:cs="Times New Roman"/>
              </w:rPr>
              <w:t>7</w:t>
            </w:r>
            <w:proofErr w:type="gramEnd"/>
          </w:p>
          <w:p w:rsidR="005C0A08" w:rsidRPr="005C0A08" w:rsidRDefault="005C0A08" w:rsidP="00AD4F2F">
            <w:pPr>
              <w:numPr>
                <w:ilvl w:val="0"/>
                <w:numId w:val="3"/>
              </w:numPr>
              <w:suppressAutoHyphens/>
              <w:rPr>
                <w:rFonts w:eastAsia="SimSun, 宋体" w:cs="Times New Roman"/>
              </w:rPr>
            </w:pPr>
            <w:r w:rsidRPr="005C0A08">
              <w:rPr>
                <w:rFonts w:eastAsia="SimSun, 宋体" w:cs="Times New Roman"/>
              </w:rPr>
              <w:t>Conhecimento de rede em nível avançado</w:t>
            </w:r>
          </w:p>
          <w:p w:rsidR="005C0A08" w:rsidRDefault="005C0A08" w:rsidP="00AD4F2F">
            <w:pPr>
              <w:numPr>
                <w:ilvl w:val="0"/>
                <w:numId w:val="3"/>
              </w:numPr>
              <w:suppressAutoHyphens/>
              <w:rPr>
                <w:rFonts w:eastAsia="SimSun, 宋体" w:cs="Times New Roman"/>
              </w:rPr>
            </w:pPr>
            <w:r w:rsidRPr="005C0A08">
              <w:rPr>
                <w:rFonts w:eastAsia="SimSun, 宋体" w:cs="Times New Roman"/>
              </w:rPr>
              <w:lastRenderedPageBreak/>
              <w:t xml:space="preserve">Domínio das atividades de instalação, configuração e customização de softwares e/ou produtos em estações de </w:t>
            </w:r>
            <w:proofErr w:type="gramStart"/>
            <w:r w:rsidRPr="005C0A08">
              <w:rPr>
                <w:rFonts w:eastAsia="SimSun, 宋体" w:cs="Times New Roman"/>
              </w:rPr>
              <w:t>trabalho</w:t>
            </w:r>
            <w:proofErr w:type="gramEnd"/>
          </w:p>
          <w:p w:rsidR="00A601CF" w:rsidRPr="005C0A08" w:rsidRDefault="00A601CF" w:rsidP="00A601CF">
            <w:pPr>
              <w:numPr>
                <w:ilvl w:val="0"/>
                <w:numId w:val="3"/>
              </w:numPr>
              <w:suppressAutoHyphens/>
              <w:rPr>
                <w:rFonts w:eastAsia="SimSun, 宋体" w:cs="Times New Roman"/>
              </w:rPr>
            </w:pPr>
            <w:r w:rsidRPr="00A601CF">
              <w:rPr>
                <w:rFonts w:eastAsia="SimSun, 宋体" w:cs="Times New Roman"/>
              </w:rPr>
              <w:t xml:space="preserve">Conhecimento em redes de computadores, com e sem fio, protocolo TCP/IP, criptografia e segurança de redes </w:t>
            </w:r>
            <w:proofErr w:type="gramStart"/>
            <w:r>
              <w:rPr>
                <w:rFonts w:eastAsia="SimSun, 宋体" w:cs="Times New Roman"/>
              </w:rPr>
              <w:t>wireless</w:t>
            </w:r>
            <w:proofErr w:type="gramEnd"/>
          </w:p>
          <w:p w:rsidR="005C0A08" w:rsidRPr="005C0A08" w:rsidRDefault="005C0A08" w:rsidP="005C0A08">
            <w:pPr>
              <w:suppressAutoHyphens/>
              <w:spacing w:before="120"/>
              <w:jc w:val="both"/>
              <w:rPr>
                <w:rFonts w:eastAsia="SimSun, 宋体" w:cs="Times New Roman"/>
                <w:b/>
              </w:rPr>
            </w:pPr>
            <w:r w:rsidRPr="00AF4D00">
              <w:rPr>
                <w:rFonts w:eastAsia="SimSun, 宋体" w:cs="Times New Roman"/>
                <w:b/>
              </w:rPr>
              <w:t xml:space="preserve">Experiência: </w:t>
            </w:r>
          </w:p>
          <w:p w:rsidR="005C0A08" w:rsidRPr="005C0A08" w:rsidRDefault="005C0A08" w:rsidP="00AD4F2F">
            <w:pPr>
              <w:numPr>
                <w:ilvl w:val="0"/>
                <w:numId w:val="3"/>
              </w:numPr>
              <w:suppressAutoHyphens/>
              <w:rPr>
                <w:rFonts w:eastAsia="SimSun, 宋体" w:cs="Times New Roman"/>
              </w:rPr>
            </w:pPr>
            <w:r w:rsidRPr="005C0A08">
              <w:rPr>
                <w:rFonts w:eastAsia="SimSun, 宋体" w:cs="Times New Roman"/>
              </w:rPr>
              <w:t>Experiência mínima de 1 ano na função e conhecimento avançado nas demais áreas de conhecimento abrangidas pelas atividades de Suporte de 1º Nível</w:t>
            </w:r>
          </w:p>
          <w:p w:rsidR="005C0A08" w:rsidRPr="005C0A08" w:rsidRDefault="005C0A08" w:rsidP="00AD4F2F">
            <w:pPr>
              <w:numPr>
                <w:ilvl w:val="0"/>
                <w:numId w:val="3"/>
              </w:numPr>
              <w:suppressAutoHyphens/>
              <w:rPr>
                <w:rFonts w:eastAsia="SimSun, 宋体" w:cs="Times New Roman"/>
              </w:rPr>
            </w:pPr>
            <w:r w:rsidRPr="005C0A08">
              <w:rPr>
                <w:rFonts w:eastAsia="SimSun, 宋体" w:cs="Times New Roman"/>
              </w:rPr>
              <w:t xml:space="preserve">Experiência na detecção de problemas em componentes de hardware, tais como: placas, cabos, conectores, </w:t>
            </w:r>
            <w:proofErr w:type="spellStart"/>
            <w:r w:rsidRPr="005C0A08">
              <w:rPr>
                <w:rFonts w:eastAsia="SimSun, 宋体" w:cs="Times New Roman"/>
              </w:rPr>
              <w:t>drivers</w:t>
            </w:r>
            <w:proofErr w:type="spellEnd"/>
            <w:r w:rsidRPr="005C0A08">
              <w:rPr>
                <w:rFonts w:eastAsia="SimSun, 宋体" w:cs="Times New Roman"/>
              </w:rPr>
              <w:t>, fontes, monitores, etc.</w:t>
            </w:r>
          </w:p>
          <w:p w:rsidR="005C0A08" w:rsidRPr="005C0A08" w:rsidRDefault="005C0A08" w:rsidP="00AD4F2F">
            <w:pPr>
              <w:numPr>
                <w:ilvl w:val="0"/>
                <w:numId w:val="3"/>
              </w:numPr>
              <w:suppressAutoHyphens/>
              <w:rPr>
                <w:rFonts w:eastAsia="SimSun, 宋体" w:cs="Times New Roman"/>
              </w:rPr>
            </w:pPr>
            <w:r w:rsidRPr="005C0A08">
              <w:rPr>
                <w:rFonts w:eastAsia="SimSun, 宋体" w:cs="Times New Roman"/>
              </w:rPr>
              <w:t xml:space="preserve">Experiência de pelo menos seis meses em telessuporte </w:t>
            </w:r>
          </w:p>
          <w:p w:rsidR="00822FFC" w:rsidRPr="005C0A08" w:rsidRDefault="005C0A08" w:rsidP="00AD4F2F">
            <w:pPr>
              <w:numPr>
                <w:ilvl w:val="0"/>
                <w:numId w:val="3"/>
              </w:numPr>
              <w:suppressAutoHyphens/>
              <w:rPr>
                <w:bCs/>
              </w:rPr>
            </w:pPr>
            <w:r w:rsidRPr="005C0A08">
              <w:rPr>
                <w:rFonts w:eastAsia="SimSun, 宋体" w:cs="Times New Roman"/>
              </w:rPr>
              <w:t xml:space="preserve">Experiência mínima de </w:t>
            </w:r>
            <w:proofErr w:type="gramStart"/>
            <w:r w:rsidRPr="005C0A08">
              <w:rPr>
                <w:rFonts w:eastAsia="SimSun, 宋体" w:cs="Times New Roman"/>
              </w:rPr>
              <w:t>1</w:t>
            </w:r>
            <w:proofErr w:type="gramEnd"/>
            <w:r w:rsidRPr="005C0A08">
              <w:rPr>
                <w:rFonts w:eastAsia="SimSun, 宋体" w:cs="Times New Roman"/>
              </w:rPr>
              <w:t xml:space="preserve"> (um) ano em atividade de manutenção de hardware em nível de configuração, software básico e aplicativos de automação de escritório</w:t>
            </w:r>
          </w:p>
          <w:p w:rsidR="005C0A08" w:rsidRPr="005A2B5A" w:rsidRDefault="005C0A08" w:rsidP="005C0A08">
            <w:pPr>
              <w:suppressAutoHyphens/>
              <w:rPr>
                <w:bCs/>
                <w:highlight w:val="green"/>
              </w:rPr>
            </w:pPr>
          </w:p>
        </w:tc>
      </w:tr>
      <w:tr w:rsidR="0027072E" w:rsidRPr="005A2B5A" w:rsidTr="008768F9">
        <w:trPr>
          <w:trHeight w:val="284"/>
        </w:trPr>
        <w:tc>
          <w:tcPr>
            <w:tcW w:w="464" w:type="dxa"/>
            <w:shd w:val="clear" w:color="auto" w:fill="D9D9D9"/>
            <w:tcMar>
              <w:top w:w="0" w:type="dxa"/>
              <w:left w:w="70" w:type="dxa"/>
              <w:bottom w:w="0" w:type="dxa"/>
              <w:right w:w="70" w:type="dxa"/>
            </w:tcMar>
            <w:vAlign w:val="center"/>
          </w:tcPr>
          <w:p w:rsidR="0027072E" w:rsidRPr="005A2B5A" w:rsidRDefault="00A34C03" w:rsidP="00A34C03">
            <w:pPr>
              <w:pStyle w:val="Standard"/>
              <w:snapToGrid w:val="0"/>
              <w:jc w:val="center"/>
              <w:rPr>
                <w:b/>
                <w:bCs/>
                <w:spacing w:val="30"/>
              </w:rPr>
            </w:pPr>
            <w:r>
              <w:rPr>
                <w:b/>
                <w:bCs/>
                <w:spacing w:val="30"/>
              </w:rPr>
              <w:lastRenderedPageBreak/>
              <w:t>4</w:t>
            </w:r>
          </w:p>
        </w:tc>
        <w:tc>
          <w:tcPr>
            <w:tcW w:w="1747" w:type="dxa"/>
            <w:shd w:val="clear" w:color="auto" w:fill="D9D9D9"/>
            <w:tcMar>
              <w:top w:w="0" w:type="dxa"/>
              <w:left w:w="70" w:type="dxa"/>
              <w:bottom w:w="0" w:type="dxa"/>
              <w:right w:w="70" w:type="dxa"/>
            </w:tcMar>
            <w:vAlign w:val="center"/>
          </w:tcPr>
          <w:p w:rsidR="003C3D2B" w:rsidRDefault="003C3D2B" w:rsidP="003C3D2B">
            <w:pPr>
              <w:suppressAutoHyphens/>
              <w:rPr>
                <w:rFonts w:eastAsia="SimSun, 宋体" w:cs="Times New Roman"/>
                <w:b/>
                <w:bCs/>
              </w:rPr>
            </w:pPr>
            <w:r>
              <w:rPr>
                <w:rFonts w:eastAsia="SimSun, 宋体" w:cs="Times New Roman"/>
                <w:b/>
                <w:bCs/>
              </w:rPr>
              <w:t xml:space="preserve">Técnico de Suporte de </w:t>
            </w:r>
          </w:p>
          <w:p w:rsidR="002C511C" w:rsidRPr="008468BA" w:rsidRDefault="002C511C" w:rsidP="003C3D2B">
            <w:pPr>
              <w:suppressAutoHyphens/>
              <w:rPr>
                <w:rFonts w:eastAsia="SimSun, 宋体" w:cs="Times New Roman"/>
                <w:b/>
                <w:bCs/>
              </w:rPr>
            </w:pPr>
            <w:r w:rsidRPr="008468BA">
              <w:rPr>
                <w:rFonts w:eastAsia="SimSun, 宋体" w:cs="Times New Roman"/>
                <w:b/>
                <w:bCs/>
              </w:rPr>
              <w:t>3</w:t>
            </w:r>
            <w:r w:rsidRPr="008468BA">
              <w:rPr>
                <w:rFonts w:eastAsia="SimSun, 宋体" w:cs="Times New Roman"/>
                <w:b/>
                <w:bCs/>
                <w:vertAlign w:val="superscript"/>
              </w:rPr>
              <w:t>0</w:t>
            </w:r>
            <w:r w:rsidRPr="008468BA">
              <w:rPr>
                <w:rFonts w:eastAsia="SimSun, 宋体" w:cs="Times New Roman"/>
                <w:b/>
                <w:bCs/>
              </w:rPr>
              <w:t xml:space="preserve"> </w:t>
            </w:r>
            <w:r w:rsidR="008468BA" w:rsidRPr="008468BA">
              <w:rPr>
                <w:rFonts w:eastAsia="SimSun, 宋体" w:cs="Times New Roman"/>
                <w:b/>
                <w:bCs/>
              </w:rPr>
              <w:t>N</w:t>
            </w:r>
            <w:r w:rsidRPr="008468BA">
              <w:rPr>
                <w:rFonts w:eastAsia="SimSun, 宋体" w:cs="Times New Roman"/>
                <w:b/>
                <w:bCs/>
              </w:rPr>
              <w:t>ível</w:t>
            </w:r>
          </w:p>
          <w:p w:rsidR="0027072E" w:rsidRPr="005A2B5A" w:rsidRDefault="0027072E" w:rsidP="00AF4268">
            <w:pPr>
              <w:pStyle w:val="Standard"/>
              <w:snapToGrid w:val="0"/>
              <w:jc w:val="center"/>
              <w:rPr>
                <w:b/>
                <w:bCs/>
                <w:spacing w:val="30"/>
              </w:rPr>
            </w:pPr>
          </w:p>
          <w:p w:rsidR="002C511C" w:rsidRPr="005A2B5A" w:rsidRDefault="002C511C" w:rsidP="00AF4268">
            <w:pPr>
              <w:pStyle w:val="Standard"/>
              <w:snapToGrid w:val="0"/>
              <w:jc w:val="center"/>
              <w:rPr>
                <w:b/>
                <w:bCs/>
                <w:spacing w:val="30"/>
              </w:rPr>
            </w:pPr>
          </w:p>
        </w:tc>
        <w:tc>
          <w:tcPr>
            <w:tcW w:w="6945" w:type="dxa"/>
            <w:shd w:val="clear" w:color="auto" w:fill="D9D9D9"/>
            <w:tcMar>
              <w:top w:w="0" w:type="dxa"/>
              <w:left w:w="70" w:type="dxa"/>
              <w:bottom w:w="0" w:type="dxa"/>
              <w:right w:w="70" w:type="dxa"/>
            </w:tcMar>
            <w:vAlign w:val="center"/>
          </w:tcPr>
          <w:p w:rsidR="008468BA" w:rsidRPr="008468BA" w:rsidRDefault="008468BA" w:rsidP="008468BA">
            <w:pPr>
              <w:suppressAutoHyphens/>
              <w:jc w:val="both"/>
              <w:rPr>
                <w:rFonts w:eastAsia="SimSun, 宋体" w:cs="Times New Roman"/>
                <w:b/>
              </w:rPr>
            </w:pPr>
            <w:r w:rsidRPr="008468BA">
              <w:rPr>
                <w:rFonts w:eastAsia="SimSun, 宋体" w:cs="Times New Roman"/>
                <w:b/>
              </w:rPr>
              <w:t>Formação Mínima:</w:t>
            </w:r>
          </w:p>
          <w:p w:rsidR="008468BA" w:rsidRPr="008468BA" w:rsidRDefault="008468BA" w:rsidP="00AD4F2F">
            <w:pPr>
              <w:numPr>
                <w:ilvl w:val="0"/>
                <w:numId w:val="3"/>
              </w:numPr>
              <w:suppressAutoHyphens/>
              <w:jc w:val="both"/>
              <w:rPr>
                <w:rFonts w:eastAsia="SimSun, 宋体" w:cs="Times New Roman"/>
              </w:rPr>
            </w:pPr>
            <w:r w:rsidRPr="008468BA">
              <w:rPr>
                <w:rFonts w:eastAsia="SimSun, 宋体" w:cs="Times New Roman"/>
              </w:rPr>
              <w:t>Curso de Nível Médio (segundo grau) completo</w:t>
            </w:r>
          </w:p>
          <w:p w:rsidR="008468BA" w:rsidRPr="008468BA" w:rsidRDefault="008468BA" w:rsidP="008468BA">
            <w:pPr>
              <w:suppressAutoHyphens/>
              <w:jc w:val="both"/>
              <w:rPr>
                <w:rFonts w:eastAsia="SimSun, 宋体" w:cs="Times New Roman"/>
              </w:rPr>
            </w:pPr>
          </w:p>
          <w:p w:rsidR="008468BA" w:rsidRPr="008468BA" w:rsidRDefault="008468BA" w:rsidP="008468BA">
            <w:pPr>
              <w:suppressAutoHyphens/>
              <w:jc w:val="both"/>
              <w:rPr>
                <w:rFonts w:eastAsia="SimSun, 宋体" w:cs="Times New Roman"/>
                <w:b/>
              </w:rPr>
            </w:pPr>
            <w:r w:rsidRPr="008468BA">
              <w:rPr>
                <w:rFonts w:eastAsia="SimSun, 宋体" w:cs="Times New Roman"/>
                <w:b/>
              </w:rPr>
              <w:t>Habilidades e Atitudes:</w:t>
            </w:r>
          </w:p>
          <w:p w:rsidR="003C3D2B" w:rsidRPr="004F2C5A" w:rsidRDefault="003C3D2B" w:rsidP="00AD4F2F">
            <w:pPr>
              <w:numPr>
                <w:ilvl w:val="0"/>
                <w:numId w:val="3"/>
              </w:numPr>
              <w:suppressAutoHyphens/>
              <w:rPr>
                <w:rFonts w:eastAsia="SimSun, 宋体" w:cs="Times New Roman"/>
              </w:rPr>
            </w:pPr>
            <w:r w:rsidRPr="004F2C5A">
              <w:rPr>
                <w:rFonts w:eastAsia="SimSun, 宋体" w:cs="Times New Roman"/>
              </w:rPr>
              <w:t>Dinamismo para atuar com atendimento a usuários</w:t>
            </w:r>
          </w:p>
          <w:p w:rsidR="003C3D2B" w:rsidRPr="004F2C5A" w:rsidRDefault="003C3D2B" w:rsidP="00AD4F2F">
            <w:pPr>
              <w:numPr>
                <w:ilvl w:val="0"/>
                <w:numId w:val="3"/>
              </w:numPr>
              <w:suppressAutoHyphens/>
              <w:rPr>
                <w:rFonts w:eastAsia="SimSun, 宋体" w:cs="Times New Roman"/>
              </w:rPr>
            </w:pPr>
            <w:r w:rsidRPr="004F2C5A">
              <w:rPr>
                <w:rFonts w:eastAsia="SimSun, 宋体" w:cs="Times New Roman"/>
              </w:rPr>
              <w:t xml:space="preserve">Capacidade de expressar-se com clareza e objetividade, tanto na linguagem escrita como na </w:t>
            </w:r>
            <w:proofErr w:type="gramStart"/>
            <w:r w:rsidRPr="004F2C5A">
              <w:rPr>
                <w:rFonts w:eastAsia="SimSun, 宋体" w:cs="Times New Roman"/>
              </w:rPr>
              <w:t>falada</w:t>
            </w:r>
            <w:proofErr w:type="gramEnd"/>
          </w:p>
          <w:p w:rsidR="003C3D2B" w:rsidRPr="004F2C5A" w:rsidRDefault="003C3D2B" w:rsidP="00AD4F2F">
            <w:pPr>
              <w:numPr>
                <w:ilvl w:val="0"/>
                <w:numId w:val="3"/>
              </w:numPr>
              <w:suppressAutoHyphens/>
              <w:rPr>
                <w:rFonts w:eastAsia="SimSun, 宋体" w:cs="Times New Roman"/>
              </w:rPr>
            </w:pPr>
            <w:r w:rsidRPr="004F2C5A">
              <w:rPr>
                <w:rFonts w:eastAsia="SimSun, 宋体" w:cs="Times New Roman"/>
              </w:rPr>
              <w:t xml:space="preserve">Capacidade de agir com calma e tolerância, não se desestabilizando frente a situações que fujam dos procedimentos e rotinas normais de </w:t>
            </w:r>
            <w:proofErr w:type="gramStart"/>
            <w:r w:rsidRPr="004F2C5A">
              <w:rPr>
                <w:rFonts w:eastAsia="SimSun, 宋体" w:cs="Times New Roman"/>
              </w:rPr>
              <w:t>trabalho</w:t>
            </w:r>
            <w:proofErr w:type="gramEnd"/>
          </w:p>
          <w:p w:rsidR="003C3D2B" w:rsidRPr="004F2C5A" w:rsidRDefault="003C3D2B" w:rsidP="00AD4F2F">
            <w:pPr>
              <w:numPr>
                <w:ilvl w:val="0"/>
                <w:numId w:val="3"/>
              </w:numPr>
              <w:suppressAutoHyphens/>
              <w:rPr>
                <w:rFonts w:eastAsia="SimSun, 宋体" w:cs="Times New Roman"/>
              </w:rPr>
            </w:pPr>
            <w:r w:rsidRPr="004F2C5A">
              <w:rPr>
                <w:rFonts w:eastAsia="SimSun, 宋体" w:cs="Times New Roman"/>
              </w:rPr>
              <w:t>Demonstrar engajamento à missão e diretrizes de atendimento</w:t>
            </w:r>
          </w:p>
          <w:p w:rsidR="008468BA" w:rsidRPr="008468BA" w:rsidRDefault="008468BA" w:rsidP="008468BA">
            <w:pPr>
              <w:suppressAutoHyphens/>
              <w:jc w:val="both"/>
              <w:rPr>
                <w:rFonts w:eastAsia="SimSun, 宋体" w:cs="Times New Roman"/>
              </w:rPr>
            </w:pPr>
          </w:p>
          <w:p w:rsidR="008468BA" w:rsidRPr="008468BA" w:rsidRDefault="008468BA" w:rsidP="008468BA">
            <w:pPr>
              <w:suppressAutoHyphens/>
              <w:jc w:val="both"/>
              <w:rPr>
                <w:rFonts w:eastAsia="SimSun, 宋体" w:cs="Times New Roman"/>
                <w:b/>
              </w:rPr>
            </w:pPr>
            <w:r w:rsidRPr="008468BA">
              <w:rPr>
                <w:rFonts w:eastAsia="SimSun, 宋体" w:cs="Times New Roman"/>
                <w:b/>
              </w:rPr>
              <w:t>Conhecimento:</w:t>
            </w:r>
          </w:p>
          <w:p w:rsidR="008468BA" w:rsidRPr="008468BA" w:rsidRDefault="003C3D2B" w:rsidP="00AD4F2F">
            <w:pPr>
              <w:numPr>
                <w:ilvl w:val="0"/>
                <w:numId w:val="3"/>
              </w:numPr>
              <w:suppressAutoHyphens/>
              <w:jc w:val="both"/>
              <w:rPr>
                <w:rFonts w:eastAsia="SimSun, 宋体" w:cs="Times New Roman"/>
              </w:rPr>
            </w:pPr>
            <w:r>
              <w:rPr>
                <w:rFonts w:eastAsia="SimSun, 宋体" w:cs="Times New Roman"/>
              </w:rPr>
              <w:t>Domínio das atividades de a</w:t>
            </w:r>
            <w:r w:rsidR="008468BA" w:rsidRPr="008468BA">
              <w:rPr>
                <w:rFonts w:eastAsia="SimSun, 宋体" w:cs="Times New Roman"/>
              </w:rPr>
              <w:t>dministração de redes e infraestrutura para sistemas operacionais Linux e Windows, incluindo serviços de redes LAN/WAN e internet;</w:t>
            </w:r>
          </w:p>
          <w:p w:rsidR="008468BA" w:rsidRPr="008468BA" w:rsidRDefault="008468BA" w:rsidP="00AD4F2F">
            <w:pPr>
              <w:numPr>
                <w:ilvl w:val="0"/>
                <w:numId w:val="3"/>
              </w:numPr>
              <w:suppressAutoHyphens/>
              <w:jc w:val="both"/>
              <w:rPr>
                <w:rFonts w:eastAsia="SimSun, 宋体" w:cs="Times New Roman"/>
              </w:rPr>
            </w:pPr>
            <w:r w:rsidRPr="008468BA">
              <w:rPr>
                <w:rFonts w:eastAsia="SimSun, 宋体" w:cs="Times New Roman"/>
              </w:rPr>
              <w:t>Conhecimento avançado em atividades de implantação / administração de infraestrutura de redes LAN e WAN e internet;</w:t>
            </w:r>
          </w:p>
          <w:p w:rsidR="008468BA" w:rsidRPr="008468BA" w:rsidRDefault="003C3D2B" w:rsidP="00AD4F2F">
            <w:pPr>
              <w:numPr>
                <w:ilvl w:val="0"/>
                <w:numId w:val="3"/>
              </w:numPr>
              <w:suppressAutoHyphens/>
              <w:jc w:val="both"/>
              <w:rPr>
                <w:rFonts w:eastAsia="SimSun, 宋体" w:cs="Times New Roman"/>
              </w:rPr>
            </w:pPr>
            <w:r>
              <w:rPr>
                <w:rFonts w:eastAsia="SimSun, 宋体" w:cs="Times New Roman"/>
              </w:rPr>
              <w:t>Conhecimento avançado envolvendo a i</w:t>
            </w:r>
            <w:r w:rsidR="008468BA" w:rsidRPr="008468BA">
              <w:rPr>
                <w:rFonts w:eastAsia="SimSun, 宋体" w:cs="Times New Roman"/>
              </w:rPr>
              <w:t xml:space="preserve">nstalação, administração e configuração de servidores e </w:t>
            </w:r>
            <w:proofErr w:type="spellStart"/>
            <w:r w:rsidR="008468BA" w:rsidRPr="008468BA">
              <w:rPr>
                <w:rFonts w:eastAsia="SimSun, 宋体" w:cs="Times New Roman"/>
              </w:rPr>
              <w:t>storages</w:t>
            </w:r>
            <w:proofErr w:type="spellEnd"/>
            <w:r w:rsidR="008468BA" w:rsidRPr="008468BA">
              <w:rPr>
                <w:rFonts w:eastAsia="SimSun, 宋体" w:cs="Times New Roman"/>
              </w:rPr>
              <w:t>, utilizando sistemas operacionais MS-Windows (2003 ou superior), GNU/Linux (</w:t>
            </w:r>
            <w:proofErr w:type="spellStart"/>
            <w:r w:rsidR="008468BA" w:rsidRPr="008468BA">
              <w:rPr>
                <w:rFonts w:eastAsia="SimSun, 宋体" w:cs="Times New Roman"/>
              </w:rPr>
              <w:t>Debian</w:t>
            </w:r>
            <w:proofErr w:type="spellEnd"/>
            <w:r w:rsidR="008468BA" w:rsidRPr="008468BA">
              <w:rPr>
                <w:rFonts w:eastAsia="SimSun, 宋体" w:cs="Times New Roman"/>
              </w:rPr>
              <w:t>/</w:t>
            </w:r>
            <w:proofErr w:type="spellStart"/>
            <w:r w:rsidR="008468BA" w:rsidRPr="008468BA">
              <w:rPr>
                <w:rFonts w:eastAsia="SimSun, 宋体" w:cs="Times New Roman"/>
              </w:rPr>
              <w:t>Ubuntu</w:t>
            </w:r>
            <w:proofErr w:type="spellEnd"/>
            <w:r w:rsidR="008468BA" w:rsidRPr="008468BA">
              <w:rPr>
                <w:rFonts w:eastAsia="SimSun, 宋体" w:cs="Times New Roman"/>
              </w:rPr>
              <w:t xml:space="preserve"> e </w:t>
            </w:r>
            <w:proofErr w:type="spellStart"/>
            <w:r w:rsidR="008468BA" w:rsidRPr="008468BA">
              <w:rPr>
                <w:rFonts w:eastAsia="SimSun, 宋体" w:cs="Times New Roman"/>
              </w:rPr>
              <w:t>Suse</w:t>
            </w:r>
            <w:proofErr w:type="spellEnd"/>
            <w:r w:rsidR="008468BA" w:rsidRPr="008468BA">
              <w:rPr>
                <w:rFonts w:eastAsia="SimSun, 宋体" w:cs="Times New Roman"/>
              </w:rPr>
              <w:t xml:space="preserve"> Linux Enterprise Server - SLES), </w:t>
            </w:r>
            <w:proofErr w:type="spellStart"/>
            <w:proofErr w:type="gramStart"/>
            <w:r w:rsidR="008468BA" w:rsidRPr="008468BA">
              <w:rPr>
                <w:rFonts w:eastAsia="SimSun, 宋体" w:cs="Times New Roman"/>
              </w:rPr>
              <w:t>VMware</w:t>
            </w:r>
            <w:proofErr w:type="spellEnd"/>
            <w:proofErr w:type="gramEnd"/>
            <w:r w:rsidR="008468BA" w:rsidRPr="008468BA">
              <w:rPr>
                <w:rFonts w:eastAsia="SimSun, 宋体" w:cs="Times New Roman"/>
              </w:rPr>
              <w:t xml:space="preserve">, e </w:t>
            </w:r>
            <w:proofErr w:type="spellStart"/>
            <w:r w:rsidR="008468BA" w:rsidRPr="008468BA">
              <w:rPr>
                <w:rFonts w:eastAsia="SimSun, 宋体" w:cs="Times New Roman"/>
              </w:rPr>
              <w:t>Scripting</w:t>
            </w:r>
            <w:proofErr w:type="spellEnd"/>
            <w:r w:rsidR="008468BA" w:rsidRPr="008468BA">
              <w:rPr>
                <w:rFonts w:eastAsia="SimSun, 宋体" w:cs="Times New Roman"/>
              </w:rPr>
              <w:t xml:space="preserve"> (</w:t>
            </w:r>
            <w:proofErr w:type="spellStart"/>
            <w:r w:rsidR="008468BA" w:rsidRPr="008468BA">
              <w:rPr>
                <w:rFonts w:eastAsia="SimSun, 宋体" w:cs="Times New Roman"/>
              </w:rPr>
              <w:t>shell</w:t>
            </w:r>
            <w:proofErr w:type="spellEnd"/>
            <w:r w:rsidR="008468BA" w:rsidRPr="008468BA">
              <w:rPr>
                <w:rFonts w:eastAsia="SimSun, 宋体" w:cs="Times New Roman"/>
              </w:rPr>
              <w:t xml:space="preserve"> script);</w:t>
            </w:r>
          </w:p>
          <w:p w:rsidR="008468BA" w:rsidRPr="008468BA" w:rsidRDefault="003C3D2B" w:rsidP="00AD4F2F">
            <w:pPr>
              <w:numPr>
                <w:ilvl w:val="0"/>
                <w:numId w:val="3"/>
              </w:numPr>
              <w:suppressAutoHyphens/>
              <w:jc w:val="both"/>
              <w:rPr>
                <w:rFonts w:eastAsia="SimSun, 宋体" w:cs="Times New Roman"/>
              </w:rPr>
            </w:pPr>
            <w:r>
              <w:rPr>
                <w:rFonts w:eastAsia="SimSun, 宋体" w:cs="Times New Roman"/>
              </w:rPr>
              <w:t>Conhecimento avançado envolvendo a i</w:t>
            </w:r>
            <w:r w:rsidR="008468BA" w:rsidRPr="008468BA">
              <w:rPr>
                <w:rFonts w:eastAsia="SimSun, 宋体" w:cs="Times New Roman"/>
              </w:rPr>
              <w:t xml:space="preserve">nstalação, configuração e administração de redes LAN, incluindo switches, firewall, NAC, Linux, Microsoft Windows 2003 Server (ou Windows 2008 Server), </w:t>
            </w:r>
            <w:proofErr w:type="spellStart"/>
            <w:r w:rsidR="008468BA" w:rsidRPr="008468BA">
              <w:rPr>
                <w:rFonts w:eastAsia="SimSun, 宋体" w:cs="Times New Roman"/>
              </w:rPr>
              <w:t>Squid</w:t>
            </w:r>
            <w:proofErr w:type="spellEnd"/>
            <w:r w:rsidR="008468BA" w:rsidRPr="008468BA">
              <w:rPr>
                <w:rFonts w:eastAsia="SimSun, 宋体" w:cs="Times New Roman"/>
              </w:rPr>
              <w:t xml:space="preserve">, </w:t>
            </w:r>
            <w:proofErr w:type="spellStart"/>
            <w:r w:rsidR="008468BA" w:rsidRPr="008468BA">
              <w:rPr>
                <w:rFonts w:eastAsia="SimSun, 宋体" w:cs="Times New Roman"/>
              </w:rPr>
              <w:t>Snort</w:t>
            </w:r>
            <w:proofErr w:type="spellEnd"/>
            <w:r w:rsidR="008468BA" w:rsidRPr="008468BA">
              <w:rPr>
                <w:rFonts w:eastAsia="SimSun, 宋体" w:cs="Times New Roman"/>
              </w:rPr>
              <w:t xml:space="preserve">, </w:t>
            </w:r>
            <w:proofErr w:type="spellStart"/>
            <w:r w:rsidR="008468BA" w:rsidRPr="008468BA">
              <w:rPr>
                <w:rFonts w:eastAsia="SimSun, 宋体" w:cs="Times New Roman"/>
              </w:rPr>
              <w:t>Active</w:t>
            </w:r>
            <w:proofErr w:type="spellEnd"/>
            <w:r w:rsidR="008468BA" w:rsidRPr="008468BA">
              <w:rPr>
                <w:rFonts w:eastAsia="SimSun, 宋体" w:cs="Times New Roman"/>
              </w:rPr>
              <w:t xml:space="preserve"> </w:t>
            </w:r>
            <w:proofErr w:type="spellStart"/>
            <w:r w:rsidR="008468BA" w:rsidRPr="008468BA">
              <w:rPr>
                <w:rFonts w:eastAsia="SimSun, 宋体" w:cs="Times New Roman"/>
              </w:rPr>
              <w:t>Directory</w:t>
            </w:r>
            <w:proofErr w:type="spellEnd"/>
            <w:r w:rsidR="008468BA" w:rsidRPr="008468BA">
              <w:rPr>
                <w:rFonts w:eastAsia="SimSun, 宋体" w:cs="Times New Roman"/>
              </w:rPr>
              <w:t xml:space="preserve">, NTP, BIND, com a implementação de </w:t>
            </w:r>
            <w:proofErr w:type="spellStart"/>
            <w:r w:rsidR="008468BA" w:rsidRPr="008468BA">
              <w:rPr>
                <w:rFonts w:eastAsia="SimSun, 宋体" w:cs="Times New Roman"/>
              </w:rPr>
              <w:t>VLANs</w:t>
            </w:r>
            <w:proofErr w:type="spellEnd"/>
            <w:r w:rsidR="008468BA" w:rsidRPr="008468BA">
              <w:rPr>
                <w:rFonts w:eastAsia="SimSun, 宋体" w:cs="Times New Roman"/>
              </w:rPr>
              <w:t xml:space="preserve"> e recursos para aprimoramento dos aspectos de segurança da informação e </w:t>
            </w:r>
            <w:proofErr w:type="gramStart"/>
            <w:r w:rsidR="008468BA" w:rsidRPr="008468BA">
              <w:rPr>
                <w:rFonts w:eastAsia="SimSun, 宋体" w:cs="Times New Roman"/>
              </w:rPr>
              <w:t>performance</w:t>
            </w:r>
            <w:proofErr w:type="gramEnd"/>
            <w:r w:rsidR="008468BA" w:rsidRPr="008468BA">
              <w:rPr>
                <w:rFonts w:eastAsia="SimSun, 宋体" w:cs="Times New Roman"/>
              </w:rPr>
              <w:t xml:space="preserve"> em tais redes;</w:t>
            </w:r>
          </w:p>
          <w:p w:rsidR="008468BA" w:rsidRPr="008468BA" w:rsidRDefault="003C3D2B" w:rsidP="00AD4F2F">
            <w:pPr>
              <w:numPr>
                <w:ilvl w:val="0"/>
                <w:numId w:val="3"/>
              </w:numPr>
              <w:suppressAutoHyphens/>
              <w:jc w:val="both"/>
              <w:rPr>
                <w:rFonts w:eastAsia="SimSun, 宋体" w:cs="Times New Roman"/>
              </w:rPr>
            </w:pPr>
            <w:r>
              <w:rPr>
                <w:rFonts w:eastAsia="SimSun, 宋体" w:cs="Times New Roman"/>
              </w:rPr>
              <w:t>Conhecimento avançado na a</w:t>
            </w:r>
            <w:r w:rsidR="008468BA" w:rsidRPr="008468BA">
              <w:rPr>
                <w:rFonts w:eastAsia="SimSun, 宋体" w:cs="Times New Roman"/>
              </w:rPr>
              <w:t xml:space="preserve">dministração de Bancos de Dados nas plataformas </w:t>
            </w:r>
            <w:proofErr w:type="spellStart"/>
            <w:proofErr w:type="gramStart"/>
            <w:r w:rsidR="008468BA" w:rsidRPr="008468BA">
              <w:rPr>
                <w:rFonts w:eastAsia="SimSun, 宋体" w:cs="Times New Roman"/>
              </w:rPr>
              <w:t>PostgreSQL</w:t>
            </w:r>
            <w:proofErr w:type="spellEnd"/>
            <w:proofErr w:type="gramEnd"/>
            <w:r w:rsidR="008468BA" w:rsidRPr="008468BA">
              <w:rPr>
                <w:rFonts w:eastAsia="SimSun, 宋体" w:cs="Times New Roman"/>
              </w:rPr>
              <w:t xml:space="preserve"> e </w:t>
            </w:r>
            <w:proofErr w:type="spellStart"/>
            <w:r w:rsidR="008468BA" w:rsidRPr="008468BA">
              <w:rPr>
                <w:rFonts w:eastAsia="SimSun, 宋体" w:cs="Times New Roman"/>
              </w:rPr>
              <w:t>MySQL</w:t>
            </w:r>
            <w:proofErr w:type="spellEnd"/>
            <w:r w:rsidR="008468BA" w:rsidRPr="008468BA">
              <w:rPr>
                <w:rFonts w:eastAsia="SimSun, 宋体" w:cs="Times New Roman"/>
              </w:rPr>
              <w:t>.</w:t>
            </w:r>
          </w:p>
          <w:p w:rsidR="008468BA" w:rsidRDefault="003C3D2B" w:rsidP="00AD4F2F">
            <w:pPr>
              <w:numPr>
                <w:ilvl w:val="0"/>
                <w:numId w:val="3"/>
              </w:numPr>
              <w:suppressAutoHyphens/>
              <w:jc w:val="both"/>
              <w:rPr>
                <w:rFonts w:eastAsia="SimSun, 宋体" w:cs="Times New Roman"/>
              </w:rPr>
            </w:pPr>
            <w:r>
              <w:rPr>
                <w:rFonts w:eastAsia="SimSun, 宋体" w:cs="Times New Roman"/>
              </w:rPr>
              <w:lastRenderedPageBreak/>
              <w:t>Domínio das atividades relacionadas com a a</w:t>
            </w:r>
            <w:r w:rsidR="008468BA" w:rsidRPr="008468BA">
              <w:rPr>
                <w:rFonts w:eastAsia="SimSun, 宋体" w:cs="Times New Roman"/>
              </w:rPr>
              <w:t xml:space="preserve">dministração de </w:t>
            </w:r>
            <w:proofErr w:type="spellStart"/>
            <w:r w:rsidR="008468BA" w:rsidRPr="008468BA">
              <w:rPr>
                <w:rFonts w:eastAsia="SimSun, 宋体" w:cs="Times New Roman"/>
              </w:rPr>
              <w:t>SGBD’s</w:t>
            </w:r>
            <w:proofErr w:type="spellEnd"/>
            <w:r w:rsidR="008468BA" w:rsidRPr="008468BA">
              <w:rPr>
                <w:rFonts w:eastAsia="SimSun, 宋体" w:cs="Times New Roman"/>
              </w:rPr>
              <w:t xml:space="preserve"> em ambiente Linux.</w:t>
            </w:r>
          </w:p>
          <w:p w:rsidR="003C3D2B" w:rsidRPr="008B7B98" w:rsidRDefault="003C3D2B" w:rsidP="00AD4F2F">
            <w:pPr>
              <w:numPr>
                <w:ilvl w:val="0"/>
                <w:numId w:val="3"/>
              </w:numPr>
              <w:suppressAutoHyphens/>
              <w:spacing w:before="120"/>
              <w:jc w:val="both"/>
              <w:rPr>
                <w:rFonts w:eastAsia="SimSun, 宋体" w:cs="Times New Roman"/>
              </w:rPr>
            </w:pPr>
            <w:r w:rsidRPr="008B7B98">
              <w:rPr>
                <w:rFonts w:eastAsia="SimSun, 宋体" w:cs="Times New Roman"/>
              </w:rPr>
              <w:t>Conhecimento avançado em equipamento de redes (servidores de rede, switches, roteadores, firewall);</w:t>
            </w:r>
          </w:p>
          <w:p w:rsidR="003C3D2B" w:rsidRPr="003C3D2B" w:rsidRDefault="003C3D2B" w:rsidP="00AD4F2F">
            <w:pPr>
              <w:numPr>
                <w:ilvl w:val="0"/>
                <w:numId w:val="3"/>
              </w:numPr>
              <w:suppressAutoHyphens/>
              <w:jc w:val="both"/>
              <w:rPr>
                <w:rFonts w:eastAsia="SimSun, 宋体" w:cs="Times New Roman"/>
              </w:rPr>
            </w:pPr>
            <w:r w:rsidRPr="003C3D2B">
              <w:rPr>
                <w:rFonts w:eastAsia="SimSun, 宋体" w:cs="Times New Roman"/>
              </w:rPr>
              <w:t xml:space="preserve">Conhecimento </w:t>
            </w:r>
            <w:r>
              <w:rPr>
                <w:rFonts w:eastAsia="SimSun, 宋体" w:cs="Times New Roman"/>
              </w:rPr>
              <w:t xml:space="preserve">avançado </w:t>
            </w:r>
            <w:r w:rsidRPr="003C3D2B">
              <w:rPr>
                <w:rFonts w:eastAsia="SimSun, 宋体" w:cs="Times New Roman"/>
              </w:rPr>
              <w:t xml:space="preserve">em Serviços de Diretórios </w:t>
            </w:r>
            <w:proofErr w:type="spellStart"/>
            <w:r w:rsidRPr="003C3D2B">
              <w:rPr>
                <w:rFonts w:eastAsia="SimSun, 宋体" w:cs="Times New Roman"/>
              </w:rPr>
              <w:t>Active</w:t>
            </w:r>
            <w:proofErr w:type="spellEnd"/>
            <w:r w:rsidRPr="003C3D2B">
              <w:rPr>
                <w:rFonts w:eastAsia="SimSun, 宋体" w:cs="Times New Roman"/>
              </w:rPr>
              <w:t xml:space="preserve"> </w:t>
            </w:r>
            <w:proofErr w:type="spellStart"/>
            <w:r w:rsidRPr="003C3D2B">
              <w:rPr>
                <w:rFonts w:eastAsia="SimSun, 宋体" w:cs="Times New Roman"/>
              </w:rPr>
              <w:t>Directory</w:t>
            </w:r>
            <w:proofErr w:type="spellEnd"/>
            <w:r w:rsidRPr="003C3D2B">
              <w:rPr>
                <w:rFonts w:eastAsia="SimSun, 宋体" w:cs="Times New Roman"/>
              </w:rPr>
              <w:t>, serviços DNS/WINS, DHCP e IAS.</w:t>
            </w:r>
          </w:p>
          <w:p w:rsidR="008468BA" w:rsidRPr="008468BA" w:rsidRDefault="008468BA" w:rsidP="008468BA">
            <w:pPr>
              <w:suppressAutoHyphens/>
              <w:ind w:firstLine="709"/>
              <w:jc w:val="both"/>
              <w:rPr>
                <w:rFonts w:eastAsia="SimSun, 宋体" w:cs="Times New Roman"/>
              </w:rPr>
            </w:pPr>
          </w:p>
          <w:p w:rsidR="008468BA" w:rsidRPr="008468BA" w:rsidRDefault="008468BA" w:rsidP="008468BA">
            <w:pPr>
              <w:suppressAutoHyphens/>
              <w:jc w:val="both"/>
              <w:rPr>
                <w:rFonts w:eastAsia="SimSun, 宋体" w:cs="Times New Roman"/>
                <w:b/>
              </w:rPr>
            </w:pPr>
            <w:r w:rsidRPr="008468BA">
              <w:rPr>
                <w:rFonts w:eastAsia="SimSun, 宋体" w:cs="Times New Roman"/>
                <w:b/>
              </w:rPr>
              <w:t>Experiência:</w:t>
            </w:r>
          </w:p>
          <w:p w:rsidR="008468BA" w:rsidRPr="003C3D2B" w:rsidRDefault="008468BA" w:rsidP="00AD4F2F">
            <w:pPr>
              <w:numPr>
                <w:ilvl w:val="0"/>
                <w:numId w:val="3"/>
              </w:numPr>
              <w:suppressAutoHyphens/>
              <w:jc w:val="both"/>
              <w:rPr>
                <w:rFonts w:eastAsia="SimSun, 宋体" w:cs="Times New Roman"/>
              </w:rPr>
            </w:pPr>
            <w:r w:rsidRPr="003C3D2B">
              <w:rPr>
                <w:rFonts w:eastAsia="SimSun, 宋体" w:cs="Times New Roman"/>
              </w:rPr>
              <w:t xml:space="preserve">Experiência mínima de </w:t>
            </w:r>
            <w:proofErr w:type="gramStart"/>
            <w:r w:rsidRPr="003C3D2B">
              <w:rPr>
                <w:rFonts w:eastAsia="SimSun, 宋体" w:cs="Times New Roman"/>
              </w:rPr>
              <w:t>2</w:t>
            </w:r>
            <w:proofErr w:type="gramEnd"/>
            <w:r w:rsidRPr="003C3D2B">
              <w:rPr>
                <w:rFonts w:eastAsia="SimSun, 宋体" w:cs="Times New Roman"/>
              </w:rPr>
              <w:t xml:space="preserve"> anos </w:t>
            </w:r>
            <w:r w:rsidR="003C3D2B">
              <w:rPr>
                <w:rFonts w:eastAsia="SimSun, 宋体" w:cs="Times New Roman"/>
              </w:rPr>
              <w:t>nas atividades relacionadas com as área de conhecimento acima relacionadas</w:t>
            </w:r>
            <w:r w:rsidRPr="003C3D2B">
              <w:rPr>
                <w:rFonts w:eastAsia="SimSun, 宋体" w:cs="Times New Roman"/>
              </w:rPr>
              <w:t>.</w:t>
            </w:r>
          </w:p>
          <w:p w:rsidR="0027072E" w:rsidRPr="008468BA" w:rsidRDefault="0027072E" w:rsidP="008468BA">
            <w:pPr>
              <w:pStyle w:val="Standard"/>
              <w:snapToGrid w:val="0"/>
              <w:jc w:val="both"/>
              <w:rPr>
                <w:b/>
                <w:bCs/>
                <w:spacing w:val="30"/>
              </w:rPr>
            </w:pPr>
          </w:p>
        </w:tc>
      </w:tr>
      <w:tr w:rsidR="005B2E8A" w:rsidRPr="005A2B5A" w:rsidTr="008768F9">
        <w:trPr>
          <w:trHeight w:val="284"/>
        </w:trPr>
        <w:tc>
          <w:tcPr>
            <w:tcW w:w="464" w:type="dxa"/>
            <w:shd w:val="clear" w:color="auto" w:fill="D9D9D9"/>
            <w:tcMar>
              <w:top w:w="0" w:type="dxa"/>
              <w:left w:w="70" w:type="dxa"/>
              <w:bottom w:w="0" w:type="dxa"/>
              <w:right w:w="70" w:type="dxa"/>
            </w:tcMar>
            <w:vAlign w:val="center"/>
          </w:tcPr>
          <w:p w:rsidR="005B2E8A" w:rsidRDefault="005B2E8A" w:rsidP="00A34C03">
            <w:pPr>
              <w:pStyle w:val="Standard"/>
              <w:snapToGrid w:val="0"/>
              <w:jc w:val="center"/>
              <w:rPr>
                <w:b/>
                <w:bCs/>
                <w:spacing w:val="30"/>
              </w:rPr>
            </w:pPr>
            <w:r>
              <w:rPr>
                <w:b/>
                <w:bCs/>
                <w:spacing w:val="30"/>
              </w:rPr>
              <w:lastRenderedPageBreak/>
              <w:t>5</w:t>
            </w:r>
          </w:p>
        </w:tc>
        <w:tc>
          <w:tcPr>
            <w:tcW w:w="1747" w:type="dxa"/>
            <w:shd w:val="clear" w:color="auto" w:fill="D9D9D9"/>
            <w:tcMar>
              <w:top w:w="0" w:type="dxa"/>
              <w:left w:w="70" w:type="dxa"/>
              <w:bottom w:w="0" w:type="dxa"/>
              <w:right w:w="70" w:type="dxa"/>
            </w:tcMar>
            <w:vAlign w:val="center"/>
          </w:tcPr>
          <w:p w:rsidR="005B2E8A" w:rsidRDefault="005B2E8A" w:rsidP="003C3D2B">
            <w:pPr>
              <w:suppressAutoHyphens/>
              <w:rPr>
                <w:rFonts w:eastAsia="SimSun, 宋体" w:cs="Times New Roman"/>
                <w:b/>
                <w:bCs/>
              </w:rPr>
            </w:pPr>
            <w:r>
              <w:rPr>
                <w:rFonts w:eastAsia="SimSun, 宋体" w:cs="Times New Roman"/>
                <w:b/>
                <w:bCs/>
              </w:rPr>
              <w:t>Gestor de</w:t>
            </w:r>
          </w:p>
          <w:p w:rsidR="005B2E8A" w:rsidRDefault="005B2E8A" w:rsidP="002A3D08">
            <w:pPr>
              <w:suppressAutoHyphens/>
              <w:rPr>
                <w:rFonts w:eastAsia="SimSun, 宋体" w:cs="Times New Roman"/>
                <w:b/>
                <w:bCs/>
              </w:rPr>
            </w:pPr>
            <w:r>
              <w:rPr>
                <w:rFonts w:eastAsia="SimSun, 宋体" w:cs="Times New Roman"/>
                <w:b/>
                <w:bCs/>
              </w:rPr>
              <w:t>Qualidade</w:t>
            </w:r>
            <w:r w:rsidR="002A3D08">
              <w:rPr>
                <w:rFonts w:eastAsia="SimSun, 宋体" w:cs="Times New Roman"/>
                <w:b/>
                <w:bCs/>
              </w:rPr>
              <w:t>,</w:t>
            </w:r>
            <w:r>
              <w:rPr>
                <w:rFonts w:eastAsia="SimSun, 宋体" w:cs="Times New Roman"/>
                <w:b/>
                <w:bCs/>
              </w:rPr>
              <w:t xml:space="preserve"> Problemas e </w:t>
            </w:r>
            <w:proofErr w:type="gramStart"/>
            <w:r>
              <w:rPr>
                <w:rFonts w:eastAsia="SimSun, 宋体" w:cs="Times New Roman"/>
                <w:b/>
                <w:bCs/>
              </w:rPr>
              <w:t>Mudanças</w:t>
            </w:r>
            <w:proofErr w:type="gramEnd"/>
          </w:p>
        </w:tc>
        <w:tc>
          <w:tcPr>
            <w:tcW w:w="6945" w:type="dxa"/>
            <w:shd w:val="clear" w:color="auto" w:fill="D9D9D9"/>
            <w:tcMar>
              <w:top w:w="0" w:type="dxa"/>
              <w:left w:w="70" w:type="dxa"/>
              <w:bottom w:w="0" w:type="dxa"/>
              <w:right w:w="70" w:type="dxa"/>
            </w:tcMar>
            <w:vAlign w:val="center"/>
          </w:tcPr>
          <w:p w:rsidR="005B2E8A" w:rsidRPr="008468BA" w:rsidRDefault="005B2E8A" w:rsidP="005B2E8A">
            <w:pPr>
              <w:suppressAutoHyphens/>
              <w:jc w:val="both"/>
              <w:rPr>
                <w:rFonts w:eastAsia="SimSun, 宋体" w:cs="Times New Roman"/>
                <w:b/>
              </w:rPr>
            </w:pPr>
            <w:r w:rsidRPr="008468BA">
              <w:rPr>
                <w:rFonts w:eastAsia="SimSun, 宋体" w:cs="Times New Roman"/>
                <w:b/>
              </w:rPr>
              <w:t>Formação Mínima:</w:t>
            </w:r>
          </w:p>
          <w:p w:rsidR="005B2E8A" w:rsidRDefault="005B2E8A" w:rsidP="005B2E8A">
            <w:pPr>
              <w:suppressAutoHyphens/>
              <w:jc w:val="both"/>
              <w:rPr>
                <w:szCs w:val="22"/>
              </w:rPr>
            </w:pPr>
            <w:r w:rsidRPr="005B2E8A">
              <w:rPr>
                <w:szCs w:val="22"/>
              </w:rPr>
              <w:t>Superior completo na área de Tecnologia da Informação (TI)</w:t>
            </w:r>
          </w:p>
          <w:p w:rsidR="005B2E8A" w:rsidRPr="008468BA" w:rsidRDefault="005B2E8A" w:rsidP="005B2E8A">
            <w:pPr>
              <w:suppressAutoHyphens/>
              <w:jc w:val="both"/>
              <w:rPr>
                <w:rFonts w:eastAsia="SimSun, 宋体" w:cs="Times New Roman"/>
              </w:rPr>
            </w:pPr>
          </w:p>
          <w:p w:rsidR="005B2E8A" w:rsidRPr="008468BA" w:rsidRDefault="005B2E8A" w:rsidP="005B2E8A">
            <w:pPr>
              <w:suppressAutoHyphens/>
              <w:jc w:val="both"/>
              <w:rPr>
                <w:rFonts w:eastAsia="SimSun, 宋体" w:cs="Times New Roman"/>
                <w:b/>
              </w:rPr>
            </w:pPr>
            <w:r w:rsidRPr="008468BA">
              <w:rPr>
                <w:rFonts w:eastAsia="SimSun, 宋体" w:cs="Times New Roman"/>
                <w:b/>
              </w:rPr>
              <w:t>Habilidades e Atitudes:</w:t>
            </w:r>
          </w:p>
          <w:p w:rsidR="005B2E8A" w:rsidRDefault="00F05BFD" w:rsidP="005B2E8A">
            <w:pPr>
              <w:numPr>
                <w:ilvl w:val="0"/>
                <w:numId w:val="3"/>
              </w:numPr>
              <w:suppressAutoHyphens/>
              <w:rPr>
                <w:rFonts w:eastAsia="SimSun, 宋体" w:cs="Times New Roman"/>
              </w:rPr>
            </w:pPr>
            <w:r>
              <w:rPr>
                <w:rFonts w:eastAsia="SimSun, 宋体" w:cs="Times New Roman"/>
              </w:rPr>
              <w:t>As mesmas exigidas para o Operador de Suporte de 1º Nível;</w:t>
            </w:r>
          </w:p>
          <w:p w:rsidR="00F05BFD" w:rsidRPr="004F2C5A" w:rsidRDefault="00F05BFD" w:rsidP="005B2E8A">
            <w:pPr>
              <w:numPr>
                <w:ilvl w:val="0"/>
                <w:numId w:val="3"/>
              </w:numPr>
              <w:suppressAutoHyphens/>
              <w:rPr>
                <w:rFonts w:eastAsia="SimSun, 宋体" w:cs="Times New Roman"/>
              </w:rPr>
            </w:pPr>
            <w:r>
              <w:rPr>
                <w:rFonts w:eastAsia="SimSun, 宋体" w:cs="Times New Roman"/>
              </w:rPr>
              <w:t>Habilidade de liderança.</w:t>
            </w:r>
          </w:p>
          <w:p w:rsidR="005B2E8A" w:rsidRDefault="005B2E8A" w:rsidP="005B2E8A">
            <w:pPr>
              <w:suppressAutoHyphens/>
              <w:jc w:val="both"/>
              <w:rPr>
                <w:rFonts w:eastAsia="SimSun, 宋体" w:cs="Times New Roman"/>
                <w:b/>
              </w:rPr>
            </w:pPr>
          </w:p>
          <w:p w:rsidR="005B2E8A" w:rsidRPr="008468BA" w:rsidRDefault="005B2E8A" w:rsidP="005B2E8A">
            <w:pPr>
              <w:suppressAutoHyphens/>
              <w:jc w:val="both"/>
              <w:rPr>
                <w:rFonts w:eastAsia="SimSun, 宋体" w:cs="Times New Roman"/>
                <w:b/>
              </w:rPr>
            </w:pPr>
            <w:r w:rsidRPr="008468BA">
              <w:rPr>
                <w:rFonts w:eastAsia="SimSun, 宋体" w:cs="Times New Roman"/>
                <w:b/>
              </w:rPr>
              <w:t>Experiência:</w:t>
            </w:r>
          </w:p>
          <w:p w:rsidR="005B2E8A" w:rsidRDefault="005B2E8A" w:rsidP="005B2E8A">
            <w:pPr>
              <w:numPr>
                <w:ilvl w:val="0"/>
                <w:numId w:val="3"/>
              </w:numPr>
              <w:suppressAutoHyphens/>
              <w:jc w:val="both"/>
              <w:rPr>
                <w:rFonts w:eastAsia="SimSun, 宋体" w:cs="Times New Roman"/>
              </w:rPr>
            </w:pPr>
            <w:r w:rsidRPr="005B2E8A">
              <w:rPr>
                <w:rFonts w:eastAsia="SimSun, 宋体" w:cs="Times New Roman"/>
              </w:rPr>
              <w:t xml:space="preserve">Experiência mínima de </w:t>
            </w:r>
            <w:proofErr w:type="gramStart"/>
            <w:r w:rsidRPr="005B2E8A">
              <w:rPr>
                <w:rFonts w:eastAsia="SimSun, 宋体" w:cs="Times New Roman"/>
              </w:rPr>
              <w:t>2</w:t>
            </w:r>
            <w:proofErr w:type="gramEnd"/>
            <w:r w:rsidRPr="005B2E8A">
              <w:rPr>
                <w:rFonts w:eastAsia="SimSun, 宋体" w:cs="Times New Roman"/>
              </w:rPr>
              <w:t xml:space="preserve"> anos e domínio de conhecimento nas atividades </w:t>
            </w:r>
            <w:r>
              <w:rPr>
                <w:rFonts w:eastAsia="SimSun, 宋体" w:cs="Times New Roman"/>
              </w:rPr>
              <w:t>relacionados com o Supo</w:t>
            </w:r>
            <w:r w:rsidR="00F05BFD">
              <w:rPr>
                <w:rFonts w:eastAsia="SimSun, 宋体" w:cs="Times New Roman"/>
              </w:rPr>
              <w:t>rte de 3º Nível acima descritas;</w:t>
            </w:r>
          </w:p>
          <w:p w:rsidR="005B2E8A" w:rsidRPr="005B2E8A" w:rsidRDefault="005B2E8A" w:rsidP="005B2E8A">
            <w:pPr>
              <w:numPr>
                <w:ilvl w:val="0"/>
                <w:numId w:val="3"/>
              </w:numPr>
              <w:suppressAutoHyphens/>
              <w:jc w:val="both"/>
              <w:rPr>
                <w:rFonts w:eastAsia="SimSun, 宋体" w:cs="Times New Roman"/>
              </w:rPr>
            </w:pPr>
            <w:r w:rsidRPr="005B2E8A">
              <w:rPr>
                <w:rFonts w:eastAsia="SimSun, 宋体" w:cs="Times New Roman"/>
              </w:rPr>
              <w:t xml:space="preserve">Experiência mínima de </w:t>
            </w:r>
            <w:proofErr w:type="gramStart"/>
            <w:r w:rsidRPr="005B2E8A">
              <w:rPr>
                <w:rFonts w:eastAsia="SimSun, 宋体" w:cs="Times New Roman"/>
              </w:rPr>
              <w:t>2</w:t>
            </w:r>
            <w:proofErr w:type="gramEnd"/>
            <w:r w:rsidRPr="005B2E8A">
              <w:rPr>
                <w:rFonts w:eastAsia="SimSun, 宋体" w:cs="Times New Roman"/>
              </w:rPr>
              <w:t xml:space="preserve"> (dois) anos de atuação em atividade de suporte e/ou Help </w:t>
            </w:r>
            <w:proofErr w:type="spellStart"/>
            <w:r w:rsidRPr="005B2E8A">
              <w:rPr>
                <w:rFonts w:eastAsia="SimSun, 宋体" w:cs="Times New Roman"/>
              </w:rPr>
              <w:t>Desk</w:t>
            </w:r>
            <w:proofErr w:type="spellEnd"/>
            <w:r w:rsidRPr="005B2E8A">
              <w:rPr>
                <w:rFonts w:eastAsia="SimSun, 宋体" w:cs="Times New Roman"/>
              </w:rPr>
              <w:t>;</w:t>
            </w:r>
          </w:p>
          <w:p w:rsidR="005B2E8A" w:rsidRPr="005B2E8A" w:rsidRDefault="00F05BFD" w:rsidP="005B2E8A">
            <w:pPr>
              <w:numPr>
                <w:ilvl w:val="0"/>
                <w:numId w:val="3"/>
              </w:numPr>
              <w:suppressAutoHyphens/>
              <w:jc w:val="both"/>
              <w:rPr>
                <w:rFonts w:eastAsia="SimSun, 宋体" w:cs="Times New Roman"/>
              </w:rPr>
            </w:pPr>
            <w:r>
              <w:rPr>
                <w:rFonts w:eastAsia="SimSun, 宋体" w:cs="Times New Roman"/>
              </w:rPr>
              <w:t>E</w:t>
            </w:r>
            <w:r w:rsidR="005B2E8A" w:rsidRPr="005B2E8A">
              <w:rPr>
                <w:rFonts w:eastAsia="SimSun, 宋体" w:cs="Times New Roman"/>
              </w:rPr>
              <w:t>xperiência na elaboração de “scripts” e procedimentos de teleatendimento e suporte técnico;</w:t>
            </w:r>
          </w:p>
          <w:p w:rsidR="005B2E8A" w:rsidRPr="008468BA" w:rsidRDefault="005B2E8A" w:rsidP="00F05BFD">
            <w:pPr>
              <w:numPr>
                <w:ilvl w:val="0"/>
                <w:numId w:val="3"/>
              </w:numPr>
              <w:suppressAutoHyphens/>
              <w:jc w:val="both"/>
              <w:rPr>
                <w:rFonts w:eastAsia="SimSun, 宋体" w:cs="Times New Roman"/>
                <w:b/>
              </w:rPr>
            </w:pPr>
            <w:r w:rsidRPr="00F05BFD">
              <w:rPr>
                <w:rFonts w:eastAsia="SimSun, 宋体" w:cs="Times New Roman"/>
              </w:rPr>
              <w:t>Experiência mínima de 6 meses na condução de reuniões gerenciais, elaboração de pautas e atas de reuniões e relatórios gerenciais de serviços de telessuporte técnico.</w:t>
            </w:r>
          </w:p>
        </w:tc>
      </w:tr>
    </w:tbl>
    <w:p w:rsidR="0027072E" w:rsidRDefault="0027072E" w:rsidP="00AF4268">
      <w:pPr>
        <w:pStyle w:val="texto"/>
        <w:spacing w:after="170" w:line="283" w:lineRule="atLeast"/>
        <w:ind w:left="0" w:firstLine="0"/>
        <w:jc w:val="left"/>
        <w:rPr>
          <w:b/>
          <w:sz w:val="24"/>
          <w:szCs w:val="22"/>
        </w:rPr>
      </w:pPr>
    </w:p>
    <w:p w:rsidR="00900C50" w:rsidRPr="00247422" w:rsidRDefault="00900C50" w:rsidP="001104FA">
      <w:pPr>
        <w:pStyle w:val="PargrafodaLista"/>
        <w:numPr>
          <w:ilvl w:val="3"/>
          <w:numId w:val="14"/>
        </w:numPr>
        <w:tabs>
          <w:tab w:val="left" w:pos="1701"/>
          <w:tab w:val="left" w:pos="3686"/>
        </w:tabs>
        <w:suppressAutoHyphens/>
        <w:spacing w:after="240"/>
        <w:contextualSpacing w:val="0"/>
        <w:jc w:val="both"/>
        <w:rPr>
          <w:szCs w:val="22"/>
        </w:rPr>
      </w:pPr>
      <w:r w:rsidRPr="00247422">
        <w:rPr>
          <w:szCs w:val="22"/>
        </w:rPr>
        <w:tab/>
        <w:t xml:space="preserve">A equipe de profissionais da </w:t>
      </w:r>
      <w:r w:rsidR="006D3228">
        <w:rPr>
          <w:szCs w:val="22"/>
        </w:rPr>
        <w:t>Contratada</w:t>
      </w:r>
      <w:r w:rsidRPr="00247422">
        <w:rPr>
          <w:szCs w:val="22"/>
        </w:rPr>
        <w:t xml:space="preserve">, responsável pelo </w:t>
      </w:r>
      <w:r w:rsidR="00166276">
        <w:rPr>
          <w:szCs w:val="22"/>
        </w:rPr>
        <w:t>Suporte de 2º Nível</w:t>
      </w:r>
      <w:r w:rsidRPr="00247422">
        <w:rPr>
          <w:szCs w:val="22"/>
        </w:rPr>
        <w:t xml:space="preserve">, deve </w:t>
      </w:r>
      <w:r w:rsidR="00166276">
        <w:rPr>
          <w:szCs w:val="22"/>
        </w:rPr>
        <w:t xml:space="preserve">comprovar </w:t>
      </w:r>
      <w:r w:rsidRPr="00247422">
        <w:rPr>
          <w:szCs w:val="22"/>
        </w:rPr>
        <w:t>possuir pelo menos 1 (um) certificado de cada item abaixo:</w:t>
      </w:r>
    </w:p>
    <w:p w:rsidR="00900C50" w:rsidRPr="00F05BFD" w:rsidRDefault="00900C50" w:rsidP="00605ED8">
      <w:pPr>
        <w:pStyle w:val="texto"/>
        <w:numPr>
          <w:ilvl w:val="0"/>
          <w:numId w:val="42"/>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after="170" w:line="283" w:lineRule="atLeast"/>
        <w:ind w:left="3261" w:hanging="349"/>
        <w:jc w:val="left"/>
        <w:rPr>
          <w:sz w:val="24"/>
          <w:szCs w:val="22"/>
          <w:lang w:val="en-US"/>
        </w:rPr>
      </w:pPr>
      <w:r w:rsidRPr="00F05BFD">
        <w:rPr>
          <w:sz w:val="24"/>
          <w:szCs w:val="22"/>
          <w:lang w:val="en-US"/>
        </w:rPr>
        <w:t>MCDST – Microsoft Certified Desktop Support Technician</w:t>
      </w:r>
      <w:r w:rsidR="00166276" w:rsidRPr="00F05BFD">
        <w:rPr>
          <w:sz w:val="24"/>
          <w:szCs w:val="22"/>
          <w:lang w:val="en-US"/>
        </w:rPr>
        <w:t xml:space="preserve"> (Windows XP);</w:t>
      </w:r>
    </w:p>
    <w:p w:rsidR="00902670" w:rsidRPr="00F05BFD" w:rsidRDefault="00900C50" w:rsidP="00605ED8">
      <w:pPr>
        <w:pStyle w:val="texto"/>
        <w:numPr>
          <w:ilvl w:val="0"/>
          <w:numId w:val="42"/>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after="170" w:line="283" w:lineRule="atLeast"/>
        <w:jc w:val="left"/>
        <w:rPr>
          <w:sz w:val="24"/>
          <w:szCs w:val="22"/>
          <w:lang w:val="en-US"/>
        </w:rPr>
      </w:pPr>
      <w:r w:rsidRPr="00F05BFD">
        <w:rPr>
          <w:sz w:val="24"/>
          <w:szCs w:val="22"/>
          <w:lang w:val="en-US"/>
        </w:rPr>
        <w:t>MCTS – Microsoft Certified Technology Specialist (Microsoft Windows Vista Configuration</w:t>
      </w:r>
      <w:r w:rsidR="00D92CC3" w:rsidRPr="00F05BFD">
        <w:rPr>
          <w:sz w:val="24"/>
          <w:szCs w:val="22"/>
          <w:lang w:val="en-US"/>
        </w:rPr>
        <w:t xml:space="preserve"> </w:t>
      </w:r>
      <w:proofErr w:type="spellStart"/>
      <w:r w:rsidR="00D92CC3" w:rsidRPr="00F05BFD">
        <w:rPr>
          <w:sz w:val="24"/>
          <w:szCs w:val="22"/>
          <w:lang w:val="en-US"/>
        </w:rPr>
        <w:t>ou</w:t>
      </w:r>
      <w:proofErr w:type="spellEnd"/>
      <w:r w:rsidR="00D92CC3" w:rsidRPr="00F05BFD">
        <w:rPr>
          <w:sz w:val="24"/>
          <w:szCs w:val="22"/>
          <w:lang w:val="en-US"/>
        </w:rPr>
        <w:t xml:space="preserve"> Microsoft Windows 7 Configuration</w:t>
      </w:r>
      <w:r w:rsidRPr="00F05BFD">
        <w:rPr>
          <w:sz w:val="24"/>
          <w:szCs w:val="22"/>
          <w:lang w:val="en-US"/>
        </w:rPr>
        <w:t>)</w:t>
      </w:r>
      <w:r w:rsidR="007A6C47">
        <w:rPr>
          <w:sz w:val="24"/>
          <w:szCs w:val="22"/>
          <w:lang w:val="en-US"/>
        </w:rPr>
        <w:t>;</w:t>
      </w:r>
    </w:p>
    <w:p w:rsidR="00D92CC3" w:rsidRPr="00F05BFD" w:rsidRDefault="00D92CC3" w:rsidP="00605ED8">
      <w:pPr>
        <w:pStyle w:val="texto"/>
        <w:numPr>
          <w:ilvl w:val="0"/>
          <w:numId w:val="42"/>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after="170" w:line="283" w:lineRule="atLeast"/>
        <w:rPr>
          <w:sz w:val="24"/>
          <w:szCs w:val="22"/>
          <w:lang w:val="en-US"/>
        </w:rPr>
      </w:pPr>
      <w:r w:rsidRPr="00F05BFD">
        <w:rPr>
          <w:sz w:val="24"/>
          <w:szCs w:val="22"/>
          <w:lang w:val="en-US"/>
        </w:rPr>
        <w:t>MCITP – Microsoft Certified IT Professional (Enterprise Support Technician)</w:t>
      </w:r>
      <w:r w:rsidR="007A6C47">
        <w:rPr>
          <w:sz w:val="24"/>
          <w:szCs w:val="22"/>
          <w:lang w:val="en-US"/>
        </w:rPr>
        <w:t>.</w:t>
      </w:r>
    </w:p>
    <w:p w:rsidR="00394AA3" w:rsidRPr="00E44CA8" w:rsidRDefault="00394AA3" w:rsidP="00394AA3">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after="170" w:line="283" w:lineRule="atLeast"/>
        <w:jc w:val="left"/>
        <w:rPr>
          <w:sz w:val="24"/>
          <w:szCs w:val="22"/>
          <w:highlight w:val="yellow"/>
          <w:lang w:val="en-US"/>
        </w:rPr>
      </w:pPr>
    </w:p>
    <w:p w:rsidR="00900C50" w:rsidRPr="00573D0A" w:rsidRDefault="00B00FB6" w:rsidP="001104FA">
      <w:pPr>
        <w:pStyle w:val="PargrafodaLista"/>
        <w:numPr>
          <w:ilvl w:val="2"/>
          <w:numId w:val="14"/>
        </w:numPr>
        <w:tabs>
          <w:tab w:val="left" w:pos="2552"/>
        </w:tabs>
        <w:suppressAutoHyphens/>
        <w:spacing w:after="240"/>
        <w:ind w:firstLine="1701"/>
        <w:contextualSpacing w:val="0"/>
        <w:jc w:val="both"/>
        <w:rPr>
          <w:b/>
          <w:szCs w:val="22"/>
        </w:rPr>
      </w:pPr>
      <w:r w:rsidRPr="00573D0A">
        <w:rPr>
          <w:b/>
          <w:szCs w:val="22"/>
        </w:rPr>
        <w:t>Requisitos para Assinatura do Contrato</w:t>
      </w:r>
    </w:p>
    <w:p w:rsidR="00B00FB6" w:rsidRPr="00394AA3" w:rsidRDefault="00B00FB6" w:rsidP="001104FA">
      <w:pPr>
        <w:pStyle w:val="PargrafodaLista"/>
        <w:numPr>
          <w:ilvl w:val="3"/>
          <w:numId w:val="14"/>
        </w:numPr>
        <w:tabs>
          <w:tab w:val="left" w:pos="1701"/>
          <w:tab w:val="left" w:pos="3686"/>
        </w:tabs>
        <w:suppressAutoHyphens/>
        <w:spacing w:after="240"/>
        <w:contextualSpacing w:val="0"/>
        <w:jc w:val="both"/>
      </w:pPr>
      <w:r w:rsidRPr="00394AA3">
        <w:t xml:space="preserve">A empresa licitante deverá demonstrar que já possui em seu quadro permanente profissional(is), com as qualificações exigidas na forma estabelecida </w:t>
      </w:r>
      <w:r w:rsidRPr="00394AA3">
        <w:lastRenderedPageBreak/>
        <w:t>abaixo. A comprovação da qualificação do profissional(is) será feita por meio de certificação a ser fornecida pelo fabricante ou diploma devidamente registrado.</w:t>
      </w:r>
    </w:p>
    <w:p w:rsidR="00B00FB6" w:rsidRPr="00394AA3" w:rsidRDefault="00B00FB6" w:rsidP="00394AA3">
      <w:pPr>
        <w:pStyle w:val="PargrafodaLista"/>
        <w:numPr>
          <w:ilvl w:val="4"/>
          <w:numId w:val="14"/>
        </w:numPr>
        <w:tabs>
          <w:tab w:val="left" w:pos="1701"/>
          <w:tab w:val="left" w:pos="3686"/>
        </w:tabs>
        <w:suppressAutoHyphens/>
        <w:spacing w:after="240"/>
        <w:contextualSpacing w:val="0"/>
        <w:jc w:val="both"/>
      </w:pPr>
      <w:r w:rsidRPr="00394AA3">
        <w:t>Para efeito desta licitação, entende-se como pertencente ao quadro permanente</w:t>
      </w:r>
      <w:r w:rsidR="00394AA3">
        <w:t>, além dos empregados legalmente registrados</w:t>
      </w:r>
      <w:r w:rsidRPr="00394AA3">
        <w:t>:</w:t>
      </w:r>
    </w:p>
    <w:p w:rsidR="00B00FB6" w:rsidRPr="00394AA3" w:rsidRDefault="00B00FB6" w:rsidP="00605ED8">
      <w:pPr>
        <w:pStyle w:val="PargrafodaLista"/>
        <w:numPr>
          <w:ilvl w:val="4"/>
          <w:numId w:val="55"/>
        </w:numPr>
        <w:tabs>
          <w:tab w:val="left" w:pos="3969"/>
          <w:tab w:val="left" w:pos="4536"/>
        </w:tabs>
        <w:suppressAutoHyphens/>
        <w:spacing w:after="120"/>
        <w:ind w:left="0" w:firstLine="3404"/>
        <w:contextualSpacing w:val="0"/>
        <w:jc w:val="both"/>
        <w:rPr>
          <w:szCs w:val="22"/>
        </w:rPr>
      </w:pPr>
      <w:r w:rsidRPr="00394AA3">
        <w:rPr>
          <w:szCs w:val="22"/>
        </w:rPr>
        <w:t>Sócio da empresa: com apresentação do contrato social devidamente registrado na Junta Comercial;</w:t>
      </w:r>
    </w:p>
    <w:p w:rsidR="00B00FB6" w:rsidRPr="00394AA3" w:rsidRDefault="00B00FB6" w:rsidP="00605ED8">
      <w:pPr>
        <w:pStyle w:val="PargrafodaLista"/>
        <w:numPr>
          <w:ilvl w:val="4"/>
          <w:numId w:val="55"/>
        </w:numPr>
        <w:tabs>
          <w:tab w:val="left" w:pos="3969"/>
          <w:tab w:val="left" w:pos="4536"/>
        </w:tabs>
        <w:suppressAutoHyphens/>
        <w:spacing w:after="120"/>
        <w:ind w:left="0" w:firstLine="3404"/>
        <w:contextualSpacing w:val="0"/>
        <w:jc w:val="both"/>
        <w:rPr>
          <w:szCs w:val="22"/>
        </w:rPr>
      </w:pPr>
      <w:r w:rsidRPr="00394AA3">
        <w:rPr>
          <w:szCs w:val="22"/>
        </w:rPr>
        <w:t>Diretor: cópia do Contrato Social, em se tratando de firma individual ou limitada ou cópia da ata de eleição devidamente publicada na imprensa, em se tratando de sociedade anônima;</w:t>
      </w:r>
    </w:p>
    <w:p w:rsidR="00B00FB6" w:rsidRPr="00394AA3" w:rsidRDefault="00B00FB6" w:rsidP="001104FA">
      <w:pPr>
        <w:pStyle w:val="PargrafodaLista"/>
        <w:numPr>
          <w:ilvl w:val="3"/>
          <w:numId w:val="14"/>
        </w:numPr>
        <w:tabs>
          <w:tab w:val="left" w:pos="1701"/>
          <w:tab w:val="left" w:pos="3686"/>
        </w:tabs>
        <w:suppressAutoHyphens/>
        <w:spacing w:after="240"/>
        <w:contextualSpacing w:val="0"/>
        <w:jc w:val="both"/>
      </w:pPr>
      <w:r w:rsidRPr="00394AA3">
        <w:t>Para solução dos problemas a empresa deverá possuir profissionais com as qualificações abaixo. Podendo ser vários profissionais que, somando suas certificações contemplem todos os conhecimentos descritos abaixo para atendimento ao DPF:</w:t>
      </w:r>
    </w:p>
    <w:p w:rsidR="00B00FB6" w:rsidRPr="00394AA3" w:rsidRDefault="00B00FB6" w:rsidP="00605ED8">
      <w:pPr>
        <w:pStyle w:val="PargrafodaLista"/>
        <w:numPr>
          <w:ilvl w:val="0"/>
          <w:numId w:val="43"/>
        </w:numPr>
        <w:suppressAutoHyphens/>
        <w:spacing w:after="240"/>
        <w:ind w:left="0" w:firstLine="2914"/>
        <w:contextualSpacing w:val="0"/>
        <w:jc w:val="both"/>
      </w:pPr>
      <w:r w:rsidRPr="00394AA3">
        <w:t xml:space="preserve">Certificado MCSE - Microsoft </w:t>
      </w:r>
      <w:proofErr w:type="spellStart"/>
      <w:r w:rsidRPr="00394AA3">
        <w:t>Certified</w:t>
      </w:r>
      <w:proofErr w:type="spellEnd"/>
      <w:r w:rsidRPr="00394AA3">
        <w:t xml:space="preserve"> System </w:t>
      </w:r>
      <w:proofErr w:type="spellStart"/>
      <w:r w:rsidRPr="00394AA3">
        <w:t>Engineer</w:t>
      </w:r>
      <w:proofErr w:type="spellEnd"/>
      <w:r w:rsidRPr="00394AA3">
        <w:t xml:space="preserve"> </w:t>
      </w:r>
      <w:r w:rsidR="0031669E" w:rsidRPr="00394AA3">
        <w:t>de</w:t>
      </w:r>
      <w:r w:rsidRPr="00394AA3">
        <w:t xml:space="preserve"> Windows 200</w:t>
      </w:r>
      <w:r w:rsidR="0031669E" w:rsidRPr="00394AA3">
        <w:t>3</w:t>
      </w:r>
      <w:r w:rsidR="00DE11FE" w:rsidRPr="00394AA3">
        <w:t xml:space="preserve"> </w:t>
      </w:r>
      <w:r w:rsidRPr="00394AA3">
        <w:t xml:space="preserve">ou </w:t>
      </w:r>
      <w:r w:rsidR="0031669E" w:rsidRPr="00394AA3">
        <w:t xml:space="preserve">MCITP – Microsoft </w:t>
      </w:r>
      <w:proofErr w:type="spellStart"/>
      <w:r w:rsidR="0031669E" w:rsidRPr="00394AA3">
        <w:t>Certified</w:t>
      </w:r>
      <w:proofErr w:type="spellEnd"/>
      <w:r w:rsidR="0031669E" w:rsidRPr="00394AA3">
        <w:t xml:space="preserve"> IT Professional: Server </w:t>
      </w:r>
      <w:proofErr w:type="spellStart"/>
      <w:r w:rsidR="0031669E" w:rsidRPr="00394AA3">
        <w:t>Administrator</w:t>
      </w:r>
      <w:proofErr w:type="spellEnd"/>
      <w:r w:rsidR="0031669E" w:rsidRPr="00394AA3">
        <w:t xml:space="preserve"> de Windows Server 2008</w:t>
      </w:r>
      <w:r w:rsidR="00DE11FE" w:rsidRPr="00394AA3">
        <w:t xml:space="preserve">, e MCSA – Microsoft </w:t>
      </w:r>
      <w:proofErr w:type="spellStart"/>
      <w:r w:rsidR="00DE11FE" w:rsidRPr="00394AA3">
        <w:t>Certified</w:t>
      </w:r>
      <w:proofErr w:type="spellEnd"/>
      <w:r w:rsidR="00DE11FE" w:rsidRPr="00394AA3">
        <w:t xml:space="preserve"> Systems </w:t>
      </w:r>
      <w:proofErr w:type="spellStart"/>
      <w:r w:rsidR="00DE11FE" w:rsidRPr="00394AA3">
        <w:t>Administrator</w:t>
      </w:r>
      <w:proofErr w:type="spellEnd"/>
      <w:r w:rsidR="00DE11FE" w:rsidRPr="00394AA3">
        <w:t xml:space="preserve"> (MCSA) de Windows Server 2003 </w:t>
      </w:r>
      <w:r w:rsidRPr="00394AA3">
        <w:t>ou superior;</w:t>
      </w:r>
    </w:p>
    <w:p w:rsidR="00B00FB6" w:rsidRPr="00394AA3" w:rsidRDefault="00B00FB6" w:rsidP="00605ED8">
      <w:pPr>
        <w:pStyle w:val="PargrafodaLista"/>
        <w:numPr>
          <w:ilvl w:val="0"/>
          <w:numId w:val="43"/>
        </w:numPr>
        <w:suppressAutoHyphens/>
        <w:spacing w:after="240"/>
        <w:ind w:left="0" w:firstLine="2914"/>
        <w:contextualSpacing w:val="0"/>
        <w:jc w:val="both"/>
      </w:pPr>
      <w:r w:rsidRPr="00394AA3">
        <w:t>Certificação em roteadores e switches;</w:t>
      </w:r>
    </w:p>
    <w:p w:rsidR="00B00FB6" w:rsidRDefault="00B00FB6" w:rsidP="00605ED8">
      <w:pPr>
        <w:pStyle w:val="PargrafodaLista"/>
        <w:numPr>
          <w:ilvl w:val="0"/>
          <w:numId w:val="43"/>
        </w:numPr>
        <w:suppressAutoHyphens/>
        <w:spacing w:after="240"/>
        <w:ind w:left="0" w:firstLine="2914"/>
        <w:contextualSpacing w:val="0"/>
        <w:jc w:val="both"/>
      </w:pPr>
      <w:r w:rsidRPr="00394AA3">
        <w:t xml:space="preserve">Certificação em ITIL </w:t>
      </w:r>
      <w:proofErr w:type="spellStart"/>
      <w:r w:rsidRPr="00394AA3">
        <w:t>Foundation</w:t>
      </w:r>
      <w:proofErr w:type="spellEnd"/>
      <w:r w:rsidRPr="00394AA3">
        <w:t xml:space="preserve"> para gerentes</w:t>
      </w:r>
      <w:r w:rsidR="00DE11FE" w:rsidRPr="00394AA3">
        <w:t xml:space="preserve"> que possuam graduação ou pós-graduação na área de TI</w:t>
      </w:r>
      <w:r w:rsidRPr="00394AA3">
        <w:t>.</w:t>
      </w:r>
    </w:p>
    <w:p w:rsidR="00394AA3" w:rsidRPr="00394AA3" w:rsidRDefault="00394AA3" w:rsidP="00394AA3">
      <w:pPr>
        <w:pStyle w:val="PargrafodaLista"/>
        <w:numPr>
          <w:ilvl w:val="3"/>
          <w:numId w:val="14"/>
        </w:numPr>
        <w:tabs>
          <w:tab w:val="left" w:pos="1701"/>
          <w:tab w:val="left" w:pos="3686"/>
        </w:tabs>
        <w:suppressAutoHyphens/>
        <w:spacing w:after="240"/>
        <w:contextualSpacing w:val="0"/>
        <w:jc w:val="both"/>
      </w:pPr>
      <w:r w:rsidRPr="00394AA3">
        <w:t>Apresentar relação nominal dos empregados da Contratada para o 2º e 3° Níveis, contendo todos os dados trabalhistas (registro CLT) e seus respectivos currículos profissionais</w:t>
      </w:r>
      <w:r>
        <w:t>.</w:t>
      </w:r>
    </w:p>
    <w:p w:rsidR="00B00FB6" w:rsidRPr="00394AA3" w:rsidRDefault="00B00FB6" w:rsidP="001104FA">
      <w:pPr>
        <w:pStyle w:val="PargrafodaLista"/>
        <w:numPr>
          <w:ilvl w:val="3"/>
          <w:numId w:val="14"/>
        </w:numPr>
        <w:tabs>
          <w:tab w:val="left" w:pos="1701"/>
          <w:tab w:val="left" w:pos="3686"/>
        </w:tabs>
        <w:suppressAutoHyphens/>
        <w:spacing w:after="240"/>
        <w:contextualSpacing w:val="0"/>
        <w:jc w:val="both"/>
      </w:pPr>
      <w:r w:rsidRPr="00394AA3">
        <w:t xml:space="preserve">Apresentar relação nominal das empresas subcontratadas para o </w:t>
      </w:r>
      <w:r w:rsidR="00E442DC" w:rsidRPr="00394AA3">
        <w:t>2</w:t>
      </w:r>
      <w:r w:rsidRPr="00394AA3">
        <w:t>º Nível, contendo CNPJ e contato (Nome do re</w:t>
      </w:r>
      <w:r w:rsidR="007A6C47">
        <w:t>sponsável, endereço e telefone).</w:t>
      </w:r>
    </w:p>
    <w:p w:rsidR="00F05BFD" w:rsidRDefault="00B00FB6" w:rsidP="001104FA">
      <w:pPr>
        <w:pStyle w:val="PargrafodaLista"/>
        <w:numPr>
          <w:ilvl w:val="3"/>
          <w:numId w:val="14"/>
        </w:numPr>
        <w:tabs>
          <w:tab w:val="left" w:pos="1701"/>
          <w:tab w:val="left" w:pos="3686"/>
        </w:tabs>
        <w:suppressAutoHyphens/>
        <w:spacing w:after="240"/>
        <w:contextualSpacing w:val="0"/>
        <w:jc w:val="both"/>
      </w:pPr>
      <w:r w:rsidRPr="00394AA3">
        <w:t xml:space="preserve">O atendimento aos requisitos obrigatórios de qualificação profissional deverá ser comprovado quando do início da prestação dos serviços, bem como quando da substituição de membros da equipe, mediante apresentação de diplomas, certificados, registros em carteira de trabalho ou contratos de trabalho assinados. </w:t>
      </w:r>
    </w:p>
    <w:p w:rsidR="00B00FB6" w:rsidRPr="00394AA3" w:rsidRDefault="00B00FB6" w:rsidP="00F05BFD">
      <w:pPr>
        <w:pStyle w:val="PargrafodaLista"/>
        <w:numPr>
          <w:ilvl w:val="4"/>
          <w:numId w:val="14"/>
        </w:numPr>
        <w:tabs>
          <w:tab w:val="left" w:pos="1701"/>
          <w:tab w:val="left" w:pos="3686"/>
        </w:tabs>
        <w:suppressAutoHyphens/>
        <w:spacing w:after="240"/>
        <w:contextualSpacing w:val="0"/>
        <w:jc w:val="both"/>
      </w:pPr>
      <w:r w:rsidRPr="00394AA3">
        <w:t>Em caráter excepcional, será aceito que a comprovação da</w:t>
      </w:r>
      <w:r w:rsidR="00394AA3">
        <w:t xml:space="preserve"> certificação</w:t>
      </w:r>
      <w:r w:rsidRPr="00394AA3">
        <w:t xml:space="preserve"> ITIL se dê em até 30 dias após o início da prestação dos serviços, em função dos prazos necessários para realização das provas e recebimento da documentação pelos profissionais</w:t>
      </w:r>
      <w:r w:rsidR="00F05BFD">
        <w:t>.</w:t>
      </w:r>
    </w:p>
    <w:p w:rsidR="00B00FB6" w:rsidRPr="00394AA3" w:rsidRDefault="00B00FB6" w:rsidP="001104FA">
      <w:pPr>
        <w:pStyle w:val="PargrafodaLista"/>
        <w:numPr>
          <w:ilvl w:val="3"/>
          <w:numId w:val="14"/>
        </w:numPr>
        <w:tabs>
          <w:tab w:val="left" w:pos="1701"/>
          <w:tab w:val="left" w:pos="3686"/>
        </w:tabs>
        <w:suppressAutoHyphens/>
        <w:spacing w:after="240"/>
        <w:contextualSpacing w:val="0"/>
        <w:jc w:val="both"/>
      </w:pPr>
      <w:r w:rsidRPr="00394AA3">
        <w:t xml:space="preserve">O atendimento aos requisitos de infraestrutura para o serviço de telessuporte deverá ser comprovado </w:t>
      </w:r>
      <w:r w:rsidR="00F05BFD">
        <w:t>previamente ao</w:t>
      </w:r>
      <w:r w:rsidRPr="00394AA3">
        <w:t xml:space="preserve"> início da prestação dos serviços</w:t>
      </w:r>
      <w:r w:rsidR="00F05BFD">
        <w:t xml:space="preserve"> e</w:t>
      </w:r>
      <w:r w:rsidRPr="00394AA3">
        <w:t xml:space="preserve"> após a assinatura do contrato, mediante visita técnica a ser realizada por servidores indicados pelo DPF.</w:t>
      </w:r>
    </w:p>
    <w:p w:rsidR="00F05BFD" w:rsidRDefault="00F05BFD" w:rsidP="00AF4268">
      <w:pPr>
        <w:pStyle w:val="texto"/>
        <w:spacing w:after="170" w:line="283" w:lineRule="atLeast"/>
        <w:ind w:left="0" w:firstLine="0"/>
        <w:jc w:val="left"/>
        <w:rPr>
          <w:b/>
          <w:sz w:val="24"/>
          <w:szCs w:val="22"/>
        </w:rPr>
      </w:pPr>
    </w:p>
    <w:p w:rsidR="0004635A" w:rsidRDefault="0004635A" w:rsidP="00AF4268">
      <w:pPr>
        <w:pStyle w:val="texto"/>
        <w:spacing w:after="170" w:line="283" w:lineRule="atLeast"/>
        <w:ind w:left="0" w:firstLine="0"/>
        <w:jc w:val="left"/>
        <w:rPr>
          <w:b/>
          <w:sz w:val="24"/>
          <w:szCs w:val="22"/>
        </w:rPr>
      </w:pPr>
    </w:p>
    <w:p w:rsidR="0027072E" w:rsidRDefault="001F0B19" w:rsidP="00AC7E09">
      <w:pPr>
        <w:pStyle w:val="PargrafodaLista"/>
        <w:numPr>
          <w:ilvl w:val="1"/>
          <w:numId w:val="14"/>
        </w:numPr>
        <w:tabs>
          <w:tab w:val="left" w:pos="2552"/>
        </w:tabs>
        <w:suppressAutoHyphens/>
        <w:spacing w:after="240"/>
        <w:contextualSpacing w:val="0"/>
        <w:jc w:val="both"/>
        <w:outlineLvl w:val="1"/>
        <w:rPr>
          <w:b/>
          <w:szCs w:val="22"/>
        </w:rPr>
      </w:pPr>
      <w:bookmarkStart w:id="53" w:name="_Toc370209205"/>
      <w:r>
        <w:rPr>
          <w:b/>
          <w:szCs w:val="22"/>
        </w:rPr>
        <w:t>Critérios de Seleção</w:t>
      </w:r>
      <w:bookmarkEnd w:id="53"/>
    </w:p>
    <w:p w:rsidR="0027072E" w:rsidRPr="008D6E04" w:rsidRDefault="001F0B19" w:rsidP="009A23B1">
      <w:pPr>
        <w:pStyle w:val="PargrafodaLista"/>
        <w:numPr>
          <w:ilvl w:val="2"/>
          <w:numId w:val="14"/>
        </w:numPr>
        <w:tabs>
          <w:tab w:val="left" w:pos="2552"/>
        </w:tabs>
        <w:suppressAutoHyphens/>
        <w:spacing w:after="240"/>
        <w:contextualSpacing w:val="0"/>
        <w:jc w:val="both"/>
        <w:rPr>
          <w:b/>
          <w:szCs w:val="22"/>
        </w:rPr>
      </w:pPr>
      <w:r w:rsidRPr="008D6E04">
        <w:rPr>
          <w:b/>
          <w:szCs w:val="22"/>
        </w:rPr>
        <w:t>Caracterização da Solução</w:t>
      </w:r>
    </w:p>
    <w:p w:rsidR="00F72C82" w:rsidRPr="00F72C82" w:rsidRDefault="00F72C82" w:rsidP="00F72C82">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after="170" w:line="283" w:lineRule="atLeast"/>
        <w:ind w:left="0" w:firstLine="1701"/>
        <w:rPr>
          <w:sz w:val="24"/>
          <w:szCs w:val="24"/>
        </w:rPr>
      </w:pPr>
      <w:r w:rsidRPr="00F72C82">
        <w:rPr>
          <w:sz w:val="24"/>
          <w:szCs w:val="24"/>
        </w:rPr>
        <w:t xml:space="preserve">O serviço a ser contratado enquadra-se na classificação de </w:t>
      </w:r>
      <w:r w:rsidR="001649D8" w:rsidRPr="00F72C82">
        <w:rPr>
          <w:sz w:val="24"/>
          <w:szCs w:val="24"/>
        </w:rPr>
        <w:t>SERVIÇO</w:t>
      </w:r>
      <w:r w:rsidRPr="00F72C82">
        <w:rPr>
          <w:sz w:val="24"/>
          <w:szCs w:val="24"/>
        </w:rPr>
        <w:t>S</w:t>
      </w:r>
      <w:r w:rsidR="001649D8" w:rsidRPr="00F72C82">
        <w:rPr>
          <w:sz w:val="24"/>
          <w:szCs w:val="24"/>
        </w:rPr>
        <w:t xml:space="preserve"> COMU</w:t>
      </w:r>
      <w:r w:rsidRPr="00F72C82">
        <w:rPr>
          <w:sz w:val="24"/>
          <w:szCs w:val="24"/>
        </w:rPr>
        <w:t>NS</w:t>
      </w:r>
      <w:r w:rsidR="001649D8" w:rsidRPr="00F72C82">
        <w:rPr>
          <w:sz w:val="24"/>
          <w:szCs w:val="24"/>
        </w:rPr>
        <w:t>, cujos padrões de desempenho e qualidade estão definidos por meio de especificações usuais do mercad</w:t>
      </w:r>
      <w:r w:rsidR="00F0795E">
        <w:rPr>
          <w:sz w:val="24"/>
          <w:szCs w:val="24"/>
        </w:rPr>
        <w:t>o (</w:t>
      </w:r>
      <w:r w:rsidR="001649D8" w:rsidRPr="00F72C82">
        <w:rPr>
          <w:sz w:val="24"/>
          <w:szCs w:val="24"/>
        </w:rPr>
        <w:t>art. 1° da Lei 10.520</w:t>
      </w:r>
      <w:r w:rsidRPr="00F72C82">
        <w:rPr>
          <w:sz w:val="24"/>
          <w:szCs w:val="24"/>
        </w:rPr>
        <w:t>, de 2002, do Decreto n° 3.555, de 2000, e do Decreto 5.450, de 2005, e Decreto 7.174, de 12 de maio de 2010</w:t>
      </w:r>
      <w:r w:rsidR="00F0795E">
        <w:rPr>
          <w:sz w:val="24"/>
          <w:szCs w:val="24"/>
        </w:rPr>
        <w:t>)</w:t>
      </w:r>
      <w:r w:rsidRPr="00F72C82">
        <w:rPr>
          <w:sz w:val="24"/>
          <w:szCs w:val="24"/>
        </w:rPr>
        <w:t>.</w:t>
      </w:r>
    </w:p>
    <w:p w:rsidR="0027072E" w:rsidRDefault="001F0B19" w:rsidP="009A23B1">
      <w:pPr>
        <w:pStyle w:val="PargrafodaLista"/>
        <w:numPr>
          <w:ilvl w:val="2"/>
          <w:numId w:val="14"/>
        </w:numPr>
        <w:tabs>
          <w:tab w:val="left" w:pos="2552"/>
        </w:tabs>
        <w:suppressAutoHyphens/>
        <w:spacing w:after="240"/>
        <w:contextualSpacing w:val="0"/>
        <w:jc w:val="both"/>
        <w:rPr>
          <w:b/>
          <w:szCs w:val="22"/>
        </w:rPr>
      </w:pPr>
      <w:r>
        <w:rPr>
          <w:b/>
          <w:szCs w:val="22"/>
        </w:rPr>
        <w:t>Tipo de Licitação</w:t>
      </w:r>
    </w:p>
    <w:p w:rsidR="00902670" w:rsidRPr="00745AD2" w:rsidRDefault="00902670" w:rsidP="00745AD2">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after="170" w:line="283" w:lineRule="atLeast"/>
        <w:ind w:left="0" w:firstLine="1701"/>
        <w:rPr>
          <w:sz w:val="24"/>
          <w:szCs w:val="24"/>
        </w:rPr>
      </w:pPr>
      <w:r w:rsidRPr="00745AD2">
        <w:rPr>
          <w:sz w:val="24"/>
          <w:szCs w:val="24"/>
        </w:rPr>
        <w:t>O julgamento das propostas de preços será pelo critério d</w:t>
      </w:r>
      <w:r w:rsidR="00ED15C1" w:rsidRPr="00745AD2">
        <w:rPr>
          <w:sz w:val="24"/>
          <w:szCs w:val="24"/>
        </w:rPr>
        <w:t xml:space="preserve">e </w:t>
      </w:r>
      <w:r w:rsidR="00382A7A" w:rsidRPr="00382A7A">
        <w:rPr>
          <w:b/>
          <w:sz w:val="24"/>
          <w:szCs w:val="24"/>
        </w:rPr>
        <w:t xml:space="preserve">menor preço </w:t>
      </w:r>
      <w:r w:rsidR="00B76C47">
        <w:rPr>
          <w:b/>
          <w:sz w:val="24"/>
          <w:szCs w:val="24"/>
        </w:rPr>
        <w:t>global</w:t>
      </w:r>
      <w:r w:rsidR="00382A7A" w:rsidRPr="00382A7A">
        <w:rPr>
          <w:b/>
          <w:sz w:val="24"/>
          <w:szCs w:val="24"/>
        </w:rPr>
        <w:t xml:space="preserve"> por grupo</w:t>
      </w:r>
      <w:r w:rsidRPr="00745AD2">
        <w:rPr>
          <w:sz w:val="24"/>
          <w:szCs w:val="24"/>
        </w:rPr>
        <w:t xml:space="preserve">, sendo declaradas vencedoras as licitantes que apresentarem o </w:t>
      </w:r>
      <w:r w:rsidR="00382A7A">
        <w:rPr>
          <w:sz w:val="24"/>
          <w:szCs w:val="24"/>
        </w:rPr>
        <w:t>m</w:t>
      </w:r>
      <w:r w:rsidRPr="00745AD2">
        <w:rPr>
          <w:sz w:val="24"/>
          <w:szCs w:val="24"/>
        </w:rPr>
        <w:t xml:space="preserve">enor </w:t>
      </w:r>
      <w:r w:rsidR="00382A7A">
        <w:rPr>
          <w:sz w:val="24"/>
          <w:szCs w:val="24"/>
        </w:rPr>
        <w:t>p</w:t>
      </w:r>
      <w:r w:rsidRPr="00745AD2">
        <w:rPr>
          <w:sz w:val="24"/>
          <w:szCs w:val="24"/>
        </w:rPr>
        <w:t xml:space="preserve">reço </w:t>
      </w:r>
      <w:r w:rsidR="00382A7A">
        <w:rPr>
          <w:sz w:val="24"/>
          <w:szCs w:val="24"/>
        </w:rPr>
        <w:t xml:space="preserve">por grupo </w:t>
      </w:r>
      <w:r w:rsidRPr="00745AD2">
        <w:rPr>
          <w:sz w:val="24"/>
          <w:szCs w:val="24"/>
        </w:rPr>
        <w:t>e que atenderem a todos os requisitos e exigências do certame referentes aos</w:t>
      </w:r>
      <w:r w:rsidR="00B76C47">
        <w:rPr>
          <w:sz w:val="24"/>
          <w:szCs w:val="24"/>
        </w:rPr>
        <w:t xml:space="preserve"> serviços a serem contratados, destacando-se que </w:t>
      </w:r>
      <w:r w:rsidR="00B76C47" w:rsidRPr="00B76C47">
        <w:rPr>
          <w:b/>
          <w:sz w:val="24"/>
          <w:szCs w:val="24"/>
        </w:rPr>
        <w:t>não serão aceitos valores unitários acima dos estabelecidos como referência</w:t>
      </w:r>
      <w:r w:rsidR="00B76C47" w:rsidRPr="00B76C47">
        <w:rPr>
          <w:sz w:val="24"/>
          <w:szCs w:val="24"/>
        </w:rPr>
        <w:t>, mesmo que o valor global oferecido para o grupo esteja dentro do valor de referência</w:t>
      </w:r>
      <w:r w:rsidR="00B76C47">
        <w:rPr>
          <w:sz w:val="24"/>
          <w:szCs w:val="24"/>
        </w:rPr>
        <w:t>.</w:t>
      </w:r>
    </w:p>
    <w:p w:rsidR="00ED15C1" w:rsidRPr="00745AD2" w:rsidRDefault="00745AD2" w:rsidP="00745AD2">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after="170" w:line="283" w:lineRule="atLeast"/>
        <w:ind w:left="0" w:firstLine="1701"/>
        <w:rPr>
          <w:b/>
          <w:sz w:val="24"/>
          <w:szCs w:val="24"/>
        </w:rPr>
      </w:pPr>
      <w:r w:rsidRPr="00745AD2">
        <w:rPr>
          <w:b/>
          <w:sz w:val="24"/>
          <w:szCs w:val="24"/>
        </w:rPr>
        <w:t>Justificativa:</w:t>
      </w:r>
    </w:p>
    <w:p w:rsidR="00ED15C1" w:rsidRDefault="00ED15C1" w:rsidP="00745AD2">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after="170" w:line="283" w:lineRule="atLeast"/>
        <w:ind w:left="0" w:firstLine="1701"/>
        <w:rPr>
          <w:sz w:val="24"/>
          <w:szCs w:val="24"/>
        </w:rPr>
      </w:pPr>
      <w:r w:rsidRPr="00745AD2">
        <w:rPr>
          <w:sz w:val="24"/>
          <w:szCs w:val="24"/>
        </w:rPr>
        <w:t xml:space="preserve">O tipo de licitação que seleciona a proposta mais vantajosa através do critério de </w:t>
      </w:r>
      <w:r w:rsidR="00382A7A" w:rsidRPr="00382A7A">
        <w:rPr>
          <w:b/>
          <w:sz w:val="24"/>
          <w:szCs w:val="24"/>
        </w:rPr>
        <w:t xml:space="preserve">menor preço </w:t>
      </w:r>
      <w:r w:rsidR="00B76C47">
        <w:rPr>
          <w:b/>
          <w:sz w:val="24"/>
          <w:szCs w:val="24"/>
        </w:rPr>
        <w:t>global</w:t>
      </w:r>
      <w:r w:rsidR="00382A7A" w:rsidRPr="00382A7A">
        <w:rPr>
          <w:b/>
          <w:sz w:val="24"/>
          <w:szCs w:val="24"/>
        </w:rPr>
        <w:t xml:space="preserve"> por grupo</w:t>
      </w:r>
      <w:r w:rsidRPr="00745AD2">
        <w:rPr>
          <w:sz w:val="24"/>
          <w:szCs w:val="24"/>
        </w:rPr>
        <w:t xml:space="preserve"> é utilizado para compras e serviços de modo geral e para contratação de bens e serviços de informática.</w:t>
      </w:r>
    </w:p>
    <w:p w:rsidR="0004635A" w:rsidRPr="0004635A" w:rsidRDefault="0004635A" w:rsidP="00745AD2">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after="170" w:line="283" w:lineRule="atLeast"/>
        <w:ind w:left="0" w:firstLine="1701"/>
        <w:rPr>
          <w:sz w:val="24"/>
          <w:szCs w:val="24"/>
        </w:rPr>
      </w:pPr>
      <w:r w:rsidRPr="0004635A">
        <w:rPr>
          <w:sz w:val="24"/>
          <w:szCs w:val="24"/>
        </w:rPr>
        <w:t>Conforme o disposto no art. 9º, parágrafo 1º, do Decreto nº 7.174/2010, a licitação do tipo menor preço é exclusiva para a aquisição de bens e serviços de informática e automação considerados comuns, na forma do parágrafo único do art. 1º da Lei nº 10.520/2002, e deverá ser realizada na modalidade de pregão, preferencialmente na forma eletrônica, conforme determina o art. 4º do Decreto nº 5.450, de 31 de maio de 2005.</w:t>
      </w:r>
    </w:p>
    <w:p w:rsidR="00ED15C1" w:rsidRPr="00745AD2" w:rsidRDefault="00ED15C1" w:rsidP="00745AD2">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after="170" w:line="283" w:lineRule="atLeast"/>
        <w:ind w:left="0" w:firstLine="1701"/>
        <w:rPr>
          <w:sz w:val="24"/>
          <w:szCs w:val="24"/>
        </w:rPr>
      </w:pPr>
      <w:r w:rsidRPr="00745AD2">
        <w:rPr>
          <w:sz w:val="24"/>
          <w:szCs w:val="24"/>
        </w:rPr>
        <w:t xml:space="preserve">O agrupamento dos serviços de </w:t>
      </w:r>
      <w:proofErr w:type="spellStart"/>
      <w:r w:rsidRPr="00745AD2">
        <w:rPr>
          <w:i/>
          <w:sz w:val="24"/>
          <w:szCs w:val="24"/>
        </w:rPr>
        <w:t>service</w:t>
      </w:r>
      <w:proofErr w:type="spellEnd"/>
      <w:r w:rsidRPr="00745AD2">
        <w:rPr>
          <w:i/>
          <w:sz w:val="24"/>
          <w:szCs w:val="24"/>
        </w:rPr>
        <w:t xml:space="preserve"> </w:t>
      </w:r>
      <w:proofErr w:type="spellStart"/>
      <w:r w:rsidRPr="00745AD2">
        <w:rPr>
          <w:i/>
          <w:sz w:val="24"/>
          <w:szCs w:val="24"/>
        </w:rPr>
        <w:t>desk</w:t>
      </w:r>
      <w:proofErr w:type="spellEnd"/>
      <w:r w:rsidRPr="00745AD2">
        <w:rPr>
          <w:sz w:val="24"/>
          <w:szCs w:val="24"/>
        </w:rPr>
        <w:t xml:space="preserve">, </w:t>
      </w:r>
      <w:r w:rsidR="00745AD2">
        <w:rPr>
          <w:sz w:val="24"/>
          <w:szCs w:val="24"/>
        </w:rPr>
        <w:t xml:space="preserve">suporte presencial, </w:t>
      </w:r>
      <w:r w:rsidRPr="00745AD2">
        <w:rPr>
          <w:sz w:val="24"/>
          <w:szCs w:val="24"/>
        </w:rPr>
        <w:t xml:space="preserve">assistência técnica e suporte </w:t>
      </w:r>
      <w:r w:rsidR="00745AD2">
        <w:rPr>
          <w:sz w:val="24"/>
          <w:szCs w:val="24"/>
        </w:rPr>
        <w:t>à infraestrutura de TI das unidades participantes</w:t>
      </w:r>
      <w:r w:rsidR="009A7BC2">
        <w:rPr>
          <w:sz w:val="24"/>
          <w:szCs w:val="24"/>
        </w:rPr>
        <w:t xml:space="preserve"> </w:t>
      </w:r>
      <w:r w:rsidRPr="00745AD2">
        <w:rPr>
          <w:sz w:val="24"/>
          <w:szCs w:val="24"/>
        </w:rPr>
        <w:t xml:space="preserve">deverá reduzir os riscos de execução, pois a necessidade de interação e sinergia entre os executantes é inerente à natureza dos serviços. A divisão de responsabilidade entre empresas diferentes aumenta o risco de atrasos nos atendimentos e de ocorrência de problemas de comunicação entre as equipes. O agrupamento também deverá permitir propostas mais consistentes e econômicas por parte dos licitantes, reduzindo os custos a serem apresentados. Por fim, essa associação de serviços irá permitir uma melhor seleção de empresas, pois que as licitantes deverão ter todas as capacidades inerentes aos serviços agrupados para a efetiva participação no certame, evitando assim que empresas sem a necessária qualificação interfiram num processo cujo objetivo é a seleção de uma empresa realmente capaz </w:t>
      </w:r>
      <w:r w:rsidR="009A7BC2">
        <w:rPr>
          <w:sz w:val="24"/>
          <w:szCs w:val="24"/>
        </w:rPr>
        <w:t>de atender o DPF com eficiência, eficácia e efetividade.</w:t>
      </w:r>
    </w:p>
    <w:p w:rsidR="0027072E" w:rsidRDefault="001F0B19" w:rsidP="009A23B1">
      <w:pPr>
        <w:pStyle w:val="PargrafodaLista"/>
        <w:numPr>
          <w:ilvl w:val="2"/>
          <w:numId w:val="14"/>
        </w:numPr>
        <w:tabs>
          <w:tab w:val="left" w:pos="2552"/>
        </w:tabs>
        <w:suppressAutoHyphens/>
        <w:spacing w:after="240"/>
        <w:contextualSpacing w:val="0"/>
        <w:jc w:val="both"/>
        <w:rPr>
          <w:b/>
          <w:szCs w:val="22"/>
        </w:rPr>
      </w:pPr>
      <w:r>
        <w:rPr>
          <w:b/>
          <w:szCs w:val="22"/>
        </w:rPr>
        <w:t>Modalidade de Licitação</w:t>
      </w:r>
    </w:p>
    <w:p w:rsidR="00902670" w:rsidRPr="00BA309A" w:rsidRDefault="00BA309A" w:rsidP="00745AD2">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after="170" w:line="283" w:lineRule="atLeast"/>
        <w:ind w:left="0" w:firstLine="1701"/>
        <w:rPr>
          <w:sz w:val="24"/>
          <w:szCs w:val="24"/>
        </w:rPr>
      </w:pPr>
      <w:r w:rsidRPr="00BA309A">
        <w:rPr>
          <w:sz w:val="24"/>
          <w:szCs w:val="24"/>
        </w:rPr>
        <w:t>Será utilizada a modalidade Pregão, na forma eletrônica, denominada Pregão Eletrônico.</w:t>
      </w:r>
    </w:p>
    <w:p w:rsidR="00745AD2" w:rsidRPr="00BA309A" w:rsidRDefault="00745AD2" w:rsidP="00745AD2">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after="170" w:line="283" w:lineRule="atLeast"/>
        <w:ind w:left="0" w:firstLine="1701"/>
        <w:rPr>
          <w:b/>
          <w:sz w:val="24"/>
          <w:szCs w:val="24"/>
        </w:rPr>
      </w:pPr>
      <w:r w:rsidRPr="00BA309A">
        <w:rPr>
          <w:b/>
          <w:sz w:val="24"/>
          <w:szCs w:val="24"/>
        </w:rPr>
        <w:t>Justificativa:</w:t>
      </w:r>
    </w:p>
    <w:p w:rsidR="0027072E" w:rsidRDefault="00BA309A" w:rsidP="00745AD2">
      <w:pPr>
        <w:pStyle w:val="texto"/>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s>
        <w:spacing w:after="170" w:line="283" w:lineRule="atLeast"/>
        <w:ind w:left="0" w:firstLine="1701"/>
        <w:rPr>
          <w:rFonts w:eastAsia="SimSun, 宋体"/>
        </w:rPr>
      </w:pPr>
      <w:r w:rsidRPr="00BA309A">
        <w:rPr>
          <w:sz w:val="24"/>
          <w:szCs w:val="24"/>
        </w:rPr>
        <w:lastRenderedPageBreak/>
        <w:t xml:space="preserve">Em consequência da padronização existente no mercado de Tecnologia da Informação, a SLTI/MP, através da Instrução Normativa Nº 04/2010, de 12.11.2010, recomenda essa modalidade de licitação, aparada nos </w:t>
      </w:r>
      <w:proofErr w:type="spellStart"/>
      <w:r w:rsidRPr="00BA309A">
        <w:rPr>
          <w:sz w:val="24"/>
          <w:szCs w:val="24"/>
        </w:rPr>
        <w:t>arts</w:t>
      </w:r>
      <w:proofErr w:type="spellEnd"/>
      <w:r w:rsidRPr="00BA309A">
        <w:rPr>
          <w:sz w:val="24"/>
          <w:szCs w:val="24"/>
        </w:rPr>
        <w:t>. 1º e 2º da Lei nº 10.520, de 2002 e no Decreto nº 5.450, de 2005.</w:t>
      </w:r>
      <w:r w:rsidR="00902670">
        <w:rPr>
          <w:rFonts w:eastAsia="SimSun, 宋体"/>
        </w:rPr>
        <w:t xml:space="preserve"> </w:t>
      </w:r>
    </w:p>
    <w:p w:rsidR="0027072E" w:rsidRPr="008D6E04" w:rsidRDefault="001F0B19" w:rsidP="00B86DAB">
      <w:pPr>
        <w:pStyle w:val="PargrafodaLista"/>
        <w:numPr>
          <w:ilvl w:val="2"/>
          <w:numId w:val="14"/>
        </w:numPr>
        <w:tabs>
          <w:tab w:val="left" w:pos="2552"/>
        </w:tabs>
        <w:suppressAutoHyphens/>
        <w:spacing w:after="240"/>
        <w:contextualSpacing w:val="0"/>
        <w:jc w:val="both"/>
        <w:rPr>
          <w:b/>
          <w:szCs w:val="22"/>
        </w:rPr>
      </w:pPr>
      <w:r w:rsidRPr="008D6E04">
        <w:rPr>
          <w:b/>
          <w:szCs w:val="22"/>
        </w:rPr>
        <w:t>Critérios de Habilitação</w:t>
      </w:r>
    </w:p>
    <w:p w:rsidR="00590F89" w:rsidRPr="00B86DAB" w:rsidRDefault="00590F89" w:rsidP="00B86DAB">
      <w:pPr>
        <w:pStyle w:val="PargrafodaLista"/>
        <w:numPr>
          <w:ilvl w:val="3"/>
          <w:numId w:val="14"/>
        </w:numPr>
        <w:tabs>
          <w:tab w:val="left" w:pos="2552"/>
        </w:tabs>
        <w:suppressAutoHyphens/>
        <w:spacing w:after="240"/>
        <w:contextualSpacing w:val="0"/>
        <w:jc w:val="both"/>
      </w:pPr>
      <w:r w:rsidRPr="00B86DAB">
        <w:t>Para habilitação no certame o concorrente deverá:</w:t>
      </w:r>
    </w:p>
    <w:p w:rsidR="00590F89" w:rsidRPr="00B86DAB" w:rsidRDefault="00590F89" w:rsidP="00605ED8">
      <w:pPr>
        <w:numPr>
          <w:ilvl w:val="0"/>
          <w:numId w:val="58"/>
        </w:numPr>
        <w:autoSpaceDE w:val="0"/>
        <w:autoSpaceDN w:val="0"/>
        <w:adjustRightInd w:val="0"/>
        <w:spacing w:after="240"/>
        <w:ind w:left="2835" w:hanging="283"/>
        <w:rPr>
          <w:rFonts w:cs="Times New Roman"/>
          <w:kern w:val="0"/>
          <w:lang w:eastAsia="pt-BR" w:bidi="ar-SA"/>
        </w:rPr>
      </w:pPr>
      <w:r w:rsidRPr="00B86DAB">
        <w:rPr>
          <w:rFonts w:cs="Times New Roman"/>
          <w:kern w:val="0"/>
          <w:lang w:eastAsia="pt-BR" w:bidi="ar-SA"/>
        </w:rPr>
        <w:t>Apresentar a documentação probatória conforme artigos 27 a 29 da Lei 8.666/93;</w:t>
      </w:r>
      <w:r w:rsidR="00B86DAB" w:rsidRPr="00B86DAB">
        <w:rPr>
          <w:rFonts w:cs="Times New Roman"/>
          <w:kern w:val="0"/>
          <w:lang w:eastAsia="pt-BR" w:bidi="ar-SA"/>
        </w:rPr>
        <w:t xml:space="preserve"> </w:t>
      </w:r>
      <w:proofErr w:type="gramStart"/>
      <w:r w:rsidR="00B86DAB" w:rsidRPr="00B86DAB">
        <w:rPr>
          <w:rFonts w:cs="Times New Roman"/>
          <w:kern w:val="0"/>
          <w:lang w:eastAsia="pt-BR" w:bidi="ar-SA"/>
        </w:rPr>
        <w:t>e</w:t>
      </w:r>
      <w:proofErr w:type="gramEnd"/>
    </w:p>
    <w:p w:rsidR="00590F89" w:rsidRDefault="00590F89" w:rsidP="00605ED8">
      <w:pPr>
        <w:numPr>
          <w:ilvl w:val="0"/>
          <w:numId w:val="58"/>
        </w:numPr>
        <w:autoSpaceDE w:val="0"/>
        <w:autoSpaceDN w:val="0"/>
        <w:adjustRightInd w:val="0"/>
        <w:spacing w:after="240"/>
        <w:ind w:left="2835" w:hanging="283"/>
        <w:rPr>
          <w:rFonts w:cs="Times New Roman"/>
          <w:kern w:val="0"/>
          <w:lang w:eastAsia="pt-BR" w:bidi="ar-SA"/>
        </w:rPr>
      </w:pPr>
      <w:r w:rsidRPr="00B86DAB">
        <w:rPr>
          <w:rFonts w:cs="Times New Roman"/>
          <w:kern w:val="0"/>
          <w:lang w:eastAsia="pt-BR" w:bidi="ar-SA"/>
        </w:rPr>
        <w:t>Atender os critérios técnicos obrigatórios listados no item 1</w:t>
      </w:r>
      <w:r w:rsidR="0004635A">
        <w:rPr>
          <w:rFonts w:cs="Times New Roman"/>
          <w:kern w:val="0"/>
          <w:lang w:eastAsia="pt-BR" w:bidi="ar-SA"/>
        </w:rPr>
        <w:t>0</w:t>
      </w:r>
      <w:r w:rsidRPr="00B86DAB">
        <w:rPr>
          <w:rFonts w:cs="Times New Roman"/>
          <w:kern w:val="0"/>
          <w:lang w:eastAsia="pt-BR" w:bidi="ar-SA"/>
        </w:rPr>
        <w:t xml:space="preserve">.3.5. </w:t>
      </w:r>
      <w:proofErr w:type="gramStart"/>
      <w:r w:rsidR="0004635A">
        <w:rPr>
          <w:rFonts w:cs="Times New Roman"/>
          <w:kern w:val="0"/>
          <w:lang w:eastAsia="pt-BR" w:bidi="ar-SA"/>
        </w:rPr>
        <w:t>deste</w:t>
      </w:r>
      <w:proofErr w:type="gramEnd"/>
      <w:r w:rsidR="0004635A">
        <w:rPr>
          <w:rFonts w:cs="Times New Roman"/>
          <w:kern w:val="0"/>
          <w:lang w:eastAsia="pt-BR" w:bidi="ar-SA"/>
        </w:rPr>
        <w:t xml:space="preserve"> Termo de Referência.</w:t>
      </w:r>
    </w:p>
    <w:p w:rsidR="00B86DAB" w:rsidRPr="00B86DAB" w:rsidRDefault="00B86DAB" w:rsidP="00B86DAB">
      <w:pPr>
        <w:pStyle w:val="PargrafodaLista"/>
        <w:numPr>
          <w:ilvl w:val="4"/>
          <w:numId w:val="14"/>
        </w:numPr>
        <w:tabs>
          <w:tab w:val="left" w:pos="2552"/>
        </w:tabs>
        <w:suppressAutoHyphens/>
        <w:spacing w:after="240"/>
        <w:contextualSpacing w:val="0"/>
        <w:jc w:val="both"/>
      </w:pPr>
      <w:r w:rsidRPr="00B86DAB">
        <w:t xml:space="preserve">É vedada a participação de empresas em consórcio. Os atestados de capacitação técnica, documentações e comprovações </w:t>
      </w:r>
      <w:proofErr w:type="gramStart"/>
      <w:r w:rsidRPr="00B86DAB">
        <w:t>necessários</w:t>
      </w:r>
      <w:proofErr w:type="gramEnd"/>
      <w:r w:rsidRPr="00B86DAB">
        <w:t xml:space="preserve"> para que a administração comprove a veracidade das informações deverão conferir com o CNPJ da empresa licitante.  </w:t>
      </w:r>
    </w:p>
    <w:p w:rsidR="0027072E" w:rsidRPr="00B86DAB" w:rsidRDefault="001F0B19" w:rsidP="00F306FF">
      <w:pPr>
        <w:pStyle w:val="texto"/>
        <w:spacing w:after="240" w:line="240" w:lineRule="auto"/>
        <w:ind w:left="1416" w:firstLine="285"/>
        <w:jc w:val="left"/>
        <w:rPr>
          <w:b/>
          <w:sz w:val="24"/>
          <w:szCs w:val="24"/>
        </w:rPr>
      </w:pPr>
      <w:r w:rsidRPr="00B86DAB">
        <w:rPr>
          <w:b/>
          <w:sz w:val="24"/>
          <w:szCs w:val="24"/>
        </w:rPr>
        <w:t>Justificativa</w:t>
      </w:r>
      <w:r w:rsidR="00590F89" w:rsidRPr="00B86DAB">
        <w:rPr>
          <w:b/>
          <w:sz w:val="24"/>
          <w:szCs w:val="24"/>
        </w:rPr>
        <w:t xml:space="preserve"> do Critério de Habilitação</w:t>
      </w:r>
      <w:r w:rsidRPr="00B86DAB">
        <w:rPr>
          <w:b/>
          <w:sz w:val="24"/>
          <w:szCs w:val="24"/>
        </w:rPr>
        <w:t>:</w:t>
      </w:r>
    </w:p>
    <w:p w:rsidR="00590F89" w:rsidRPr="00B86DAB" w:rsidRDefault="00590F89" w:rsidP="00F306FF">
      <w:pPr>
        <w:pStyle w:val="PargrafodaLista"/>
        <w:tabs>
          <w:tab w:val="left" w:pos="0"/>
        </w:tabs>
        <w:suppressAutoHyphens/>
        <w:spacing w:after="240"/>
        <w:ind w:left="0" w:firstLine="1701"/>
        <w:contextualSpacing w:val="0"/>
        <w:jc w:val="both"/>
      </w:pPr>
      <w:r w:rsidRPr="00B86DAB">
        <w:t>Os critérios de habilitação do fornecedor são os expressos na Lei nº 8.666/1993 em seus artigos 27 a 30 e os de verificação da capacidade técnica expressos no item seguinte deste documento.</w:t>
      </w:r>
    </w:p>
    <w:p w:rsidR="0027072E" w:rsidRPr="00B86DAB" w:rsidRDefault="001F0B19" w:rsidP="00B86DAB">
      <w:pPr>
        <w:pStyle w:val="PargrafodaLista"/>
        <w:numPr>
          <w:ilvl w:val="2"/>
          <w:numId w:val="14"/>
        </w:numPr>
        <w:tabs>
          <w:tab w:val="left" w:pos="2552"/>
        </w:tabs>
        <w:suppressAutoHyphens/>
        <w:spacing w:after="240"/>
        <w:contextualSpacing w:val="0"/>
        <w:jc w:val="both"/>
        <w:rPr>
          <w:b/>
        </w:rPr>
      </w:pPr>
      <w:r w:rsidRPr="00B86DAB">
        <w:rPr>
          <w:b/>
        </w:rPr>
        <w:t>Critérios Técnicos Obrigatórios</w:t>
      </w:r>
    </w:p>
    <w:p w:rsidR="005A0685" w:rsidRDefault="005A0685" w:rsidP="00B86DAB">
      <w:pPr>
        <w:pStyle w:val="PargrafodaLista"/>
        <w:tabs>
          <w:tab w:val="left" w:pos="0"/>
        </w:tabs>
        <w:suppressAutoHyphens/>
        <w:spacing w:after="240"/>
        <w:ind w:left="0" w:firstLine="1701"/>
        <w:contextualSpacing w:val="0"/>
        <w:jc w:val="both"/>
      </w:pPr>
      <w:r w:rsidRPr="00B86DAB">
        <w:t>Para comprovação de que a empresa Licitante possui capacitação e experiência na execução de serviços correlatos aos do Objeto deste Termo de Referência, a licitante deverá, nos termos do Art. 30 da Lei 8.666/93, juntamente com a documentação de habilitação necessária, apresen</w:t>
      </w:r>
      <w:r w:rsidR="00D27790" w:rsidRPr="00B86DAB">
        <w:t>tar Atestado</w:t>
      </w:r>
      <w:r w:rsidR="00BB181C" w:rsidRPr="00B86DAB">
        <w:t>s</w:t>
      </w:r>
      <w:r w:rsidR="00D27790" w:rsidRPr="00B86DAB">
        <w:t xml:space="preserve"> de Capacidade Técnica</w:t>
      </w:r>
      <w:r w:rsidR="00BB181C" w:rsidRPr="00B86DAB">
        <w:t xml:space="preserve"> e</w:t>
      </w:r>
      <w:r w:rsidR="00D27790" w:rsidRPr="00B86DAB">
        <w:t xml:space="preserve"> Termo de Vistoria Técnica</w:t>
      </w:r>
      <w:r w:rsidR="00BB181C" w:rsidRPr="00B86DAB">
        <w:t>.</w:t>
      </w:r>
    </w:p>
    <w:p w:rsidR="008315E1" w:rsidRPr="00B86DAB" w:rsidRDefault="008315E1" w:rsidP="00B86DAB">
      <w:pPr>
        <w:pStyle w:val="PargrafodaLista"/>
        <w:numPr>
          <w:ilvl w:val="3"/>
          <w:numId w:val="14"/>
        </w:numPr>
        <w:tabs>
          <w:tab w:val="left" w:pos="2552"/>
        </w:tabs>
        <w:suppressAutoHyphens/>
        <w:spacing w:after="240"/>
        <w:contextualSpacing w:val="0"/>
        <w:jc w:val="both"/>
        <w:rPr>
          <w:b/>
        </w:rPr>
      </w:pPr>
      <w:r w:rsidRPr="00B86DAB">
        <w:rPr>
          <w:b/>
        </w:rPr>
        <w:t>ATESTADO DE CAPACIDADE TÉCNICA</w:t>
      </w:r>
    </w:p>
    <w:p w:rsidR="00BB181C" w:rsidRPr="00B86DAB" w:rsidRDefault="001773C1" w:rsidP="00B86DAB">
      <w:pPr>
        <w:pStyle w:val="PargrafodaLista"/>
        <w:tabs>
          <w:tab w:val="left" w:pos="0"/>
        </w:tabs>
        <w:suppressAutoHyphens/>
        <w:spacing w:after="240"/>
        <w:ind w:left="0" w:firstLine="2552"/>
        <w:contextualSpacing w:val="0"/>
        <w:jc w:val="both"/>
      </w:pPr>
      <w:r w:rsidRPr="00B86DAB">
        <w:t xml:space="preserve">As licitantes deverão apresentar </w:t>
      </w:r>
      <w:r w:rsidR="00D32364" w:rsidRPr="00B86DAB">
        <w:t>pelo menos um</w:t>
      </w:r>
      <w:r w:rsidRPr="00B86DAB">
        <w:t xml:space="preserve"> </w:t>
      </w:r>
      <w:r w:rsidR="00D32364" w:rsidRPr="00B86DAB">
        <w:t>A</w:t>
      </w:r>
      <w:r w:rsidRPr="00B86DAB">
        <w:t xml:space="preserve">testado de </w:t>
      </w:r>
      <w:r w:rsidR="00D32364" w:rsidRPr="00B86DAB">
        <w:t>C</w:t>
      </w:r>
      <w:r w:rsidRPr="00B86DAB">
        <w:t xml:space="preserve">apacidade </w:t>
      </w:r>
      <w:r w:rsidR="00D32364" w:rsidRPr="00B86DAB">
        <w:t>T</w:t>
      </w:r>
      <w:r w:rsidRPr="00B86DAB">
        <w:t>écnica</w:t>
      </w:r>
      <w:r w:rsidR="00D32364" w:rsidRPr="00B86DAB">
        <w:t xml:space="preserve"> (declaração ou certidão)</w:t>
      </w:r>
      <w:r w:rsidRPr="00B86DAB">
        <w:t xml:space="preserve">, </w:t>
      </w:r>
      <w:r w:rsidR="00FC4558" w:rsidRPr="00B86DAB">
        <w:t xml:space="preserve">fornecido por pessoa jurídica de direito público ou privado, </w:t>
      </w:r>
      <w:r w:rsidRPr="00B86DAB">
        <w:t xml:space="preserve">em </w:t>
      </w:r>
      <w:r w:rsidR="00FC4558" w:rsidRPr="00B86DAB">
        <w:t>documento</w:t>
      </w:r>
      <w:r w:rsidRPr="00B86DAB">
        <w:t xml:space="preserve"> timbra</w:t>
      </w:r>
      <w:r w:rsidR="00FC4558" w:rsidRPr="00B86DAB">
        <w:t>do</w:t>
      </w:r>
      <w:r w:rsidRPr="00B86DAB">
        <w:t xml:space="preserve">, </w:t>
      </w:r>
      <w:r w:rsidR="00587F67" w:rsidRPr="00B86DAB">
        <w:t xml:space="preserve">comprovando </w:t>
      </w:r>
      <w:r w:rsidR="00FC4558" w:rsidRPr="00B86DAB">
        <w:t>ter a empresa licitante prestado serviços compatíveis</w:t>
      </w:r>
      <w:r w:rsidR="00563B1D" w:rsidRPr="00B86DAB">
        <w:t>,</w:t>
      </w:r>
      <w:r w:rsidR="00FC4558" w:rsidRPr="00B86DAB">
        <w:t xml:space="preserve"> e pertinentes</w:t>
      </w:r>
      <w:r w:rsidR="00563B1D" w:rsidRPr="00B86DAB">
        <w:t xml:space="preserve">, em volume e características, </w:t>
      </w:r>
      <w:r w:rsidR="00FC4558" w:rsidRPr="00B86DAB">
        <w:t>com o objeto desta licitação, em conformidade com especificações do Termo de Referência,</w:t>
      </w:r>
      <w:r w:rsidRPr="00B86DAB">
        <w:t xml:space="preserve"> devendo constar o objeto contratual e a declaração de que as expectativas do cliente foram atendidas quanto ao cumprimento de prazos e qualidade dos serviços prestados. </w:t>
      </w:r>
    </w:p>
    <w:p w:rsidR="00BB181C" w:rsidRPr="00B86DAB" w:rsidRDefault="008235FE" w:rsidP="00B86DAB">
      <w:pPr>
        <w:pStyle w:val="PargrafodaLista"/>
        <w:numPr>
          <w:ilvl w:val="4"/>
          <w:numId w:val="14"/>
        </w:numPr>
        <w:tabs>
          <w:tab w:val="left" w:pos="2552"/>
        </w:tabs>
        <w:suppressAutoHyphens/>
        <w:spacing w:after="240"/>
        <w:contextualSpacing w:val="0"/>
        <w:jc w:val="both"/>
      </w:pPr>
      <w:r w:rsidRPr="00B86DAB">
        <w:t xml:space="preserve">Sempre que possível, </w:t>
      </w:r>
      <w:r w:rsidR="00DF7007" w:rsidRPr="00B86DAB">
        <w:t>o</w:t>
      </w:r>
      <w:r w:rsidR="001773C1" w:rsidRPr="00B86DAB">
        <w:t>s atestados deverão ser acompanhados d</w:t>
      </w:r>
      <w:r w:rsidR="009A7BC2" w:rsidRPr="00B86DAB">
        <w:t>e cópia d</w:t>
      </w:r>
      <w:r w:rsidR="001773C1" w:rsidRPr="00B86DAB">
        <w:t>os respectivos contratos.</w:t>
      </w:r>
    </w:p>
    <w:p w:rsidR="00BB181C" w:rsidRPr="00B86DAB" w:rsidRDefault="001773C1" w:rsidP="00B86DAB">
      <w:pPr>
        <w:pStyle w:val="PargrafodaLista"/>
        <w:numPr>
          <w:ilvl w:val="4"/>
          <w:numId w:val="14"/>
        </w:numPr>
        <w:tabs>
          <w:tab w:val="left" w:pos="2552"/>
        </w:tabs>
        <w:suppressAutoHyphens/>
        <w:spacing w:after="240"/>
        <w:contextualSpacing w:val="0"/>
        <w:jc w:val="both"/>
      </w:pPr>
      <w:r w:rsidRPr="00B86DAB">
        <w:t xml:space="preserve"> </w:t>
      </w:r>
      <w:r w:rsidR="00BB181C" w:rsidRPr="00B86DAB">
        <w:t xml:space="preserve">Os referidos atestados deverão </w:t>
      </w:r>
      <w:proofErr w:type="gramStart"/>
      <w:r w:rsidR="00BB181C" w:rsidRPr="00B86DAB">
        <w:t>comprovar,</w:t>
      </w:r>
      <w:proofErr w:type="gramEnd"/>
      <w:r w:rsidR="00BB181C" w:rsidRPr="00B86DAB">
        <w:t xml:space="preserve"> em conjunto, um tempo mínimo de 12 (doze) meses distintos, corridos ou intercalados, de prestação de serviços.</w:t>
      </w:r>
    </w:p>
    <w:p w:rsidR="001773C1" w:rsidRPr="00B86DAB" w:rsidRDefault="009D6A40" w:rsidP="00B86DAB">
      <w:pPr>
        <w:pStyle w:val="PargrafodaLista"/>
        <w:numPr>
          <w:ilvl w:val="5"/>
          <w:numId w:val="14"/>
        </w:numPr>
        <w:tabs>
          <w:tab w:val="left" w:pos="2552"/>
        </w:tabs>
        <w:suppressAutoHyphens/>
        <w:spacing w:after="240"/>
        <w:contextualSpacing w:val="0"/>
        <w:jc w:val="both"/>
      </w:pPr>
      <w:r w:rsidRPr="00B86DAB">
        <w:lastRenderedPageBreak/>
        <w:t xml:space="preserve">Caso dois ou mais atestados apresentem períodos de prestação coincidentes, apenas um deles será considerado para a comprovação do período mínimo de prestação dos serviços. </w:t>
      </w:r>
    </w:p>
    <w:p w:rsidR="00673B0F" w:rsidRPr="00B86DAB" w:rsidRDefault="00673B0F" w:rsidP="00B86DAB">
      <w:pPr>
        <w:pStyle w:val="PargrafodaLista"/>
        <w:numPr>
          <w:ilvl w:val="4"/>
          <w:numId w:val="14"/>
        </w:numPr>
        <w:tabs>
          <w:tab w:val="left" w:pos="2552"/>
        </w:tabs>
        <w:suppressAutoHyphens/>
        <w:spacing w:after="240"/>
        <w:contextualSpacing w:val="0"/>
        <w:jc w:val="both"/>
      </w:pPr>
      <w:r w:rsidRPr="00B86DAB">
        <w:t>Os Atestados de Capacidade Técnica deverão conter</w:t>
      </w:r>
      <w:r w:rsidR="00BB3DE2" w:rsidRPr="00B86DAB">
        <w:t xml:space="preserve"> </w:t>
      </w:r>
      <w:r w:rsidRPr="00B86DAB">
        <w:t>as seguintes informações</w:t>
      </w:r>
      <w:r w:rsidR="00BB3DE2" w:rsidRPr="00B86DAB">
        <w:t xml:space="preserve"> relativas ao emitente:</w:t>
      </w:r>
      <w:r w:rsidRPr="00B86DAB">
        <w:t xml:space="preserve"> </w:t>
      </w:r>
      <w:r w:rsidR="00DF5718" w:rsidRPr="00B86DAB">
        <w:t>n</w:t>
      </w:r>
      <w:r w:rsidRPr="00B86DAB">
        <w:t>ome comercial</w:t>
      </w:r>
      <w:r w:rsidR="00DF5718" w:rsidRPr="00B86DAB">
        <w:t>,</w:t>
      </w:r>
      <w:r w:rsidRPr="00B86DAB">
        <w:t xml:space="preserve"> CNPJ</w:t>
      </w:r>
      <w:r w:rsidR="00DF5718" w:rsidRPr="00B86DAB">
        <w:t>,</w:t>
      </w:r>
      <w:r w:rsidRPr="00B86DAB">
        <w:t xml:space="preserve"> </w:t>
      </w:r>
      <w:r w:rsidR="00DF5718" w:rsidRPr="00B86DAB">
        <w:t>e</w:t>
      </w:r>
      <w:r w:rsidRPr="00B86DAB">
        <w:t>ndereço</w:t>
      </w:r>
      <w:r w:rsidR="00DF5718" w:rsidRPr="00B86DAB">
        <w:t>,</w:t>
      </w:r>
      <w:r w:rsidRPr="00B86DAB">
        <w:t xml:space="preserve"> </w:t>
      </w:r>
      <w:r w:rsidR="00DF5718" w:rsidRPr="00B86DAB">
        <w:t>t</w:t>
      </w:r>
      <w:r w:rsidRPr="00B86DAB">
        <w:t xml:space="preserve">elefone e </w:t>
      </w:r>
      <w:r w:rsidR="00BB3DE2" w:rsidRPr="00B86DAB">
        <w:t>e</w:t>
      </w:r>
      <w:r w:rsidRPr="00B86DAB">
        <w:t>-mail,</w:t>
      </w:r>
      <w:r w:rsidR="00DF5718" w:rsidRPr="00B86DAB">
        <w:t xml:space="preserve"> bem como o </w:t>
      </w:r>
      <w:r w:rsidRPr="00B86DAB">
        <w:t>nome completo, telefone</w:t>
      </w:r>
      <w:r w:rsidR="00DF5718" w:rsidRPr="00B86DAB">
        <w:t xml:space="preserve">, e-mail </w:t>
      </w:r>
      <w:r w:rsidRPr="00B86DAB">
        <w:t>e cargo ocupado pelo signatário do atestado</w:t>
      </w:r>
      <w:r w:rsidR="00BB3DE2" w:rsidRPr="00B86DAB">
        <w:t>.</w:t>
      </w:r>
    </w:p>
    <w:p w:rsidR="0059763B" w:rsidRPr="00B86DAB" w:rsidRDefault="00587F67" w:rsidP="00B86DAB">
      <w:pPr>
        <w:pStyle w:val="PargrafodaLista"/>
        <w:numPr>
          <w:ilvl w:val="4"/>
          <w:numId w:val="14"/>
        </w:numPr>
        <w:tabs>
          <w:tab w:val="left" w:pos="2552"/>
        </w:tabs>
        <w:suppressAutoHyphens/>
        <w:spacing w:after="240"/>
        <w:contextualSpacing w:val="0"/>
        <w:jc w:val="both"/>
      </w:pPr>
      <w:r w:rsidRPr="00B86DAB">
        <w:t>O</w:t>
      </w:r>
      <w:r w:rsidR="0059763B" w:rsidRPr="00B86DAB">
        <w:t xml:space="preserve">s atestados deverão comprovar: </w:t>
      </w:r>
    </w:p>
    <w:p w:rsidR="0059763B" w:rsidRPr="00B86DAB" w:rsidRDefault="00BB3DE2" w:rsidP="00605ED8">
      <w:pPr>
        <w:pStyle w:val="texto"/>
        <w:numPr>
          <w:ilvl w:val="3"/>
          <w:numId w:val="56"/>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 w:val="left" w:pos="3969"/>
        </w:tabs>
        <w:spacing w:after="240" w:line="240" w:lineRule="auto"/>
        <w:ind w:left="0" w:firstLine="3402"/>
        <w:rPr>
          <w:sz w:val="24"/>
          <w:szCs w:val="24"/>
        </w:rPr>
      </w:pPr>
      <w:proofErr w:type="gramStart"/>
      <w:r w:rsidRPr="00B86DAB">
        <w:rPr>
          <w:sz w:val="24"/>
          <w:szCs w:val="24"/>
        </w:rPr>
        <w:t>p</w:t>
      </w:r>
      <w:r w:rsidR="0059763B" w:rsidRPr="00B86DAB">
        <w:rPr>
          <w:sz w:val="24"/>
          <w:szCs w:val="24"/>
        </w:rPr>
        <w:t>restação</w:t>
      </w:r>
      <w:proofErr w:type="gramEnd"/>
      <w:r w:rsidR="0059763B" w:rsidRPr="00B86DAB">
        <w:rPr>
          <w:sz w:val="24"/>
          <w:szCs w:val="24"/>
        </w:rPr>
        <w:t xml:space="preserve"> de serviços relativos à instalação, configuração, gerência e suporte técnico em servidores e estações em ambiente Microsoft</w:t>
      </w:r>
      <w:r w:rsidR="00BC7B93" w:rsidRPr="00B86DAB">
        <w:rPr>
          <w:sz w:val="24"/>
          <w:szCs w:val="24"/>
        </w:rPr>
        <w:t>, com indicação das versões suportadas</w:t>
      </w:r>
      <w:r w:rsidR="00505FCB" w:rsidRPr="00B86DAB">
        <w:rPr>
          <w:sz w:val="24"/>
          <w:szCs w:val="24"/>
        </w:rPr>
        <w:t xml:space="preserve"> (ex.: Windows Vista, Windows 7,  Windows Server 2008 etc.)</w:t>
      </w:r>
      <w:r w:rsidR="0059763B" w:rsidRPr="00B86DAB">
        <w:rPr>
          <w:sz w:val="24"/>
          <w:szCs w:val="24"/>
        </w:rPr>
        <w:t>;</w:t>
      </w:r>
    </w:p>
    <w:p w:rsidR="005F0829" w:rsidRPr="00B86DAB" w:rsidRDefault="005F0829" w:rsidP="00605ED8">
      <w:pPr>
        <w:pStyle w:val="texto"/>
        <w:numPr>
          <w:ilvl w:val="3"/>
          <w:numId w:val="56"/>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 w:val="left" w:pos="3969"/>
        </w:tabs>
        <w:spacing w:after="240" w:line="240" w:lineRule="auto"/>
        <w:ind w:left="0" w:firstLine="3402"/>
        <w:rPr>
          <w:sz w:val="24"/>
          <w:szCs w:val="24"/>
        </w:rPr>
      </w:pPr>
      <w:proofErr w:type="gramStart"/>
      <w:r w:rsidRPr="00B86DAB">
        <w:rPr>
          <w:sz w:val="24"/>
          <w:szCs w:val="24"/>
        </w:rPr>
        <w:t>prestação</w:t>
      </w:r>
      <w:proofErr w:type="gramEnd"/>
      <w:r w:rsidRPr="00B86DAB">
        <w:rPr>
          <w:sz w:val="24"/>
          <w:szCs w:val="24"/>
        </w:rPr>
        <w:t xml:space="preserve"> de serviços relativos à instalação, configuração, gerência e suporte técnico em servidores em ambiente LINUX</w:t>
      </w:r>
      <w:r w:rsidR="00BC7B93" w:rsidRPr="00B86DAB">
        <w:rPr>
          <w:sz w:val="24"/>
          <w:szCs w:val="24"/>
        </w:rPr>
        <w:t>, com indicação das distribuições suportadas (ex.: SUSE</w:t>
      </w:r>
      <w:r w:rsidR="00505FCB" w:rsidRPr="00B86DAB">
        <w:rPr>
          <w:sz w:val="24"/>
          <w:szCs w:val="24"/>
        </w:rPr>
        <w:t xml:space="preserve"> Enterprise Server, </w:t>
      </w:r>
      <w:proofErr w:type="spellStart"/>
      <w:r w:rsidR="00505FCB" w:rsidRPr="00B86DAB">
        <w:rPr>
          <w:sz w:val="24"/>
          <w:szCs w:val="24"/>
        </w:rPr>
        <w:t>Ubuntu</w:t>
      </w:r>
      <w:proofErr w:type="spellEnd"/>
      <w:r w:rsidR="00505FCB" w:rsidRPr="00B86DAB">
        <w:rPr>
          <w:sz w:val="24"/>
          <w:szCs w:val="24"/>
        </w:rPr>
        <w:t>/</w:t>
      </w:r>
      <w:proofErr w:type="spellStart"/>
      <w:r w:rsidR="00505FCB" w:rsidRPr="00B86DAB">
        <w:rPr>
          <w:sz w:val="24"/>
          <w:szCs w:val="24"/>
        </w:rPr>
        <w:t>Debian</w:t>
      </w:r>
      <w:proofErr w:type="spellEnd"/>
      <w:r w:rsidR="00505FCB" w:rsidRPr="00B86DAB">
        <w:rPr>
          <w:sz w:val="24"/>
          <w:szCs w:val="24"/>
        </w:rPr>
        <w:t xml:space="preserve"> </w:t>
      </w:r>
      <w:proofErr w:type="spellStart"/>
      <w:r w:rsidR="00505FCB" w:rsidRPr="00B86DAB">
        <w:rPr>
          <w:sz w:val="24"/>
          <w:szCs w:val="24"/>
        </w:rPr>
        <w:t>etc</w:t>
      </w:r>
      <w:proofErr w:type="spellEnd"/>
      <w:r w:rsidR="00505FCB" w:rsidRPr="00B86DAB">
        <w:rPr>
          <w:sz w:val="24"/>
          <w:szCs w:val="24"/>
        </w:rPr>
        <w:t>)</w:t>
      </w:r>
      <w:r w:rsidR="00BC7B93" w:rsidRPr="00B86DAB">
        <w:rPr>
          <w:sz w:val="24"/>
          <w:szCs w:val="24"/>
        </w:rPr>
        <w:t>;</w:t>
      </w:r>
    </w:p>
    <w:p w:rsidR="00BC7B93" w:rsidRPr="00B86DAB" w:rsidRDefault="00BC7B93" w:rsidP="00605ED8">
      <w:pPr>
        <w:pStyle w:val="texto"/>
        <w:numPr>
          <w:ilvl w:val="3"/>
          <w:numId w:val="56"/>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 w:val="left" w:pos="3969"/>
        </w:tabs>
        <w:spacing w:after="240" w:line="240" w:lineRule="auto"/>
        <w:ind w:left="0" w:firstLine="3402"/>
        <w:rPr>
          <w:sz w:val="24"/>
          <w:szCs w:val="24"/>
        </w:rPr>
      </w:pPr>
      <w:proofErr w:type="gramStart"/>
      <w:r w:rsidRPr="00B86DAB">
        <w:rPr>
          <w:sz w:val="24"/>
          <w:szCs w:val="24"/>
        </w:rPr>
        <w:t>instalação</w:t>
      </w:r>
      <w:proofErr w:type="gramEnd"/>
      <w:r w:rsidRPr="00B86DAB">
        <w:rPr>
          <w:sz w:val="24"/>
          <w:szCs w:val="24"/>
        </w:rPr>
        <w:t>, configuração, gerência e manutenção de SGBD, com indicação dos bancos de dados suportados</w:t>
      </w:r>
      <w:r w:rsidR="00505FCB" w:rsidRPr="00B86DAB">
        <w:rPr>
          <w:sz w:val="24"/>
          <w:szCs w:val="24"/>
        </w:rPr>
        <w:t xml:space="preserve"> (ex.: </w:t>
      </w:r>
      <w:proofErr w:type="spellStart"/>
      <w:r w:rsidR="00505FCB" w:rsidRPr="00B86DAB">
        <w:rPr>
          <w:sz w:val="24"/>
          <w:szCs w:val="24"/>
        </w:rPr>
        <w:t>PostgreSQL</w:t>
      </w:r>
      <w:proofErr w:type="spellEnd"/>
      <w:r w:rsidR="00505FCB" w:rsidRPr="00B86DAB">
        <w:rPr>
          <w:sz w:val="24"/>
          <w:szCs w:val="24"/>
        </w:rPr>
        <w:t xml:space="preserve">, </w:t>
      </w:r>
      <w:proofErr w:type="spellStart"/>
      <w:r w:rsidR="00505FCB" w:rsidRPr="00B86DAB">
        <w:rPr>
          <w:sz w:val="24"/>
          <w:szCs w:val="24"/>
        </w:rPr>
        <w:t>MySQL</w:t>
      </w:r>
      <w:proofErr w:type="spellEnd"/>
      <w:r w:rsidR="00505FCB" w:rsidRPr="00B86DAB">
        <w:rPr>
          <w:sz w:val="24"/>
          <w:szCs w:val="24"/>
        </w:rPr>
        <w:t xml:space="preserve">, </w:t>
      </w:r>
      <w:proofErr w:type="spellStart"/>
      <w:r w:rsidR="00505FCB" w:rsidRPr="00B86DAB">
        <w:rPr>
          <w:sz w:val="24"/>
          <w:szCs w:val="24"/>
        </w:rPr>
        <w:t>etc</w:t>
      </w:r>
      <w:proofErr w:type="spellEnd"/>
      <w:r w:rsidR="00505FCB" w:rsidRPr="00B86DAB">
        <w:rPr>
          <w:sz w:val="24"/>
          <w:szCs w:val="24"/>
        </w:rPr>
        <w:t xml:space="preserve">) </w:t>
      </w:r>
      <w:r w:rsidRPr="00B86DAB">
        <w:rPr>
          <w:sz w:val="24"/>
          <w:szCs w:val="24"/>
        </w:rPr>
        <w:t>;</w:t>
      </w:r>
    </w:p>
    <w:p w:rsidR="0059763B" w:rsidRPr="00B86DAB" w:rsidRDefault="00BB3DE2" w:rsidP="00605ED8">
      <w:pPr>
        <w:pStyle w:val="texto"/>
        <w:numPr>
          <w:ilvl w:val="3"/>
          <w:numId w:val="56"/>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 w:val="left" w:pos="3969"/>
        </w:tabs>
        <w:spacing w:after="240" w:line="240" w:lineRule="auto"/>
        <w:ind w:left="0" w:firstLine="3402"/>
        <w:rPr>
          <w:sz w:val="24"/>
          <w:szCs w:val="24"/>
        </w:rPr>
      </w:pPr>
      <w:proofErr w:type="gramStart"/>
      <w:r w:rsidRPr="00B86DAB">
        <w:rPr>
          <w:sz w:val="24"/>
          <w:szCs w:val="24"/>
        </w:rPr>
        <w:t>i</w:t>
      </w:r>
      <w:r w:rsidR="0059763B" w:rsidRPr="00B86DAB">
        <w:rPr>
          <w:sz w:val="24"/>
          <w:szCs w:val="24"/>
        </w:rPr>
        <w:t>nstalação</w:t>
      </w:r>
      <w:proofErr w:type="gramEnd"/>
      <w:r w:rsidR="0059763B" w:rsidRPr="00B86DAB">
        <w:rPr>
          <w:sz w:val="24"/>
          <w:szCs w:val="24"/>
        </w:rPr>
        <w:t xml:space="preserve">, configuração e gerência de ambientes e servidores de </w:t>
      </w:r>
      <w:proofErr w:type="spellStart"/>
      <w:r w:rsidR="0059763B" w:rsidRPr="00B86DAB">
        <w:rPr>
          <w:sz w:val="24"/>
          <w:szCs w:val="24"/>
        </w:rPr>
        <w:t>virtualização</w:t>
      </w:r>
      <w:proofErr w:type="spellEnd"/>
      <w:r w:rsidR="0059763B" w:rsidRPr="00B86DAB">
        <w:rPr>
          <w:sz w:val="24"/>
          <w:szCs w:val="24"/>
        </w:rPr>
        <w:t>;</w:t>
      </w:r>
    </w:p>
    <w:p w:rsidR="0059763B" w:rsidRPr="00B86DAB" w:rsidRDefault="00BB3DE2" w:rsidP="00605ED8">
      <w:pPr>
        <w:pStyle w:val="texto"/>
        <w:numPr>
          <w:ilvl w:val="3"/>
          <w:numId w:val="56"/>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 w:val="left" w:pos="3969"/>
        </w:tabs>
        <w:spacing w:after="240" w:line="240" w:lineRule="auto"/>
        <w:ind w:left="0" w:firstLine="3402"/>
        <w:rPr>
          <w:sz w:val="24"/>
          <w:szCs w:val="24"/>
        </w:rPr>
      </w:pPr>
      <w:proofErr w:type="gramStart"/>
      <w:r w:rsidRPr="00B86DAB">
        <w:rPr>
          <w:sz w:val="24"/>
          <w:szCs w:val="24"/>
        </w:rPr>
        <w:t>i</w:t>
      </w:r>
      <w:r w:rsidR="0059763B" w:rsidRPr="00B86DAB">
        <w:rPr>
          <w:sz w:val="24"/>
          <w:szCs w:val="24"/>
        </w:rPr>
        <w:t>nstalação</w:t>
      </w:r>
      <w:proofErr w:type="gramEnd"/>
      <w:r w:rsidR="0059763B" w:rsidRPr="00B86DAB">
        <w:rPr>
          <w:sz w:val="24"/>
          <w:szCs w:val="24"/>
        </w:rPr>
        <w:t>, configuração e gerência de redes LAN e</w:t>
      </w:r>
      <w:r w:rsidR="005F0829" w:rsidRPr="00B86DAB">
        <w:rPr>
          <w:sz w:val="24"/>
          <w:szCs w:val="24"/>
        </w:rPr>
        <w:t xml:space="preserve"> monitoramento de rede </w:t>
      </w:r>
      <w:r w:rsidR="0059763B" w:rsidRPr="00B86DAB">
        <w:rPr>
          <w:sz w:val="24"/>
          <w:szCs w:val="24"/>
        </w:rPr>
        <w:t xml:space="preserve">WAN; </w:t>
      </w:r>
    </w:p>
    <w:p w:rsidR="0059763B" w:rsidRPr="00B86DAB" w:rsidRDefault="00BB3DE2" w:rsidP="00605ED8">
      <w:pPr>
        <w:pStyle w:val="texto"/>
        <w:numPr>
          <w:ilvl w:val="3"/>
          <w:numId w:val="56"/>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 w:val="left" w:pos="3969"/>
        </w:tabs>
        <w:spacing w:after="240" w:line="240" w:lineRule="auto"/>
        <w:ind w:left="0" w:firstLine="3402"/>
        <w:rPr>
          <w:sz w:val="24"/>
          <w:szCs w:val="24"/>
        </w:rPr>
      </w:pPr>
      <w:proofErr w:type="gramStart"/>
      <w:r w:rsidRPr="00B86DAB">
        <w:rPr>
          <w:sz w:val="24"/>
          <w:szCs w:val="24"/>
        </w:rPr>
        <w:t>i</w:t>
      </w:r>
      <w:r w:rsidR="0059763B" w:rsidRPr="00B86DAB">
        <w:rPr>
          <w:sz w:val="24"/>
          <w:szCs w:val="24"/>
        </w:rPr>
        <w:t>nstalação</w:t>
      </w:r>
      <w:proofErr w:type="gramEnd"/>
      <w:r w:rsidR="0059763B" w:rsidRPr="00B86DAB">
        <w:rPr>
          <w:sz w:val="24"/>
          <w:szCs w:val="24"/>
        </w:rPr>
        <w:t>, configuração e gerência de ativos de rede, incluindo switches e roteadores</w:t>
      </w:r>
      <w:r w:rsidR="005F0829" w:rsidRPr="00B86DAB">
        <w:rPr>
          <w:sz w:val="24"/>
          <w:szCs w:val="24"/>
        </w:rPr>
        <w:t xml:space="preserve"> wireless</w:t>
      </w:r>
      <w:r w:rsidR="00505FCB" w:rsidRPr="00B86DAB">
        <w:rPr>
          <w:sz w:val="24"/>
          <w:szCs w:val="24"/>
        </w:rPr>
        <w:t xml:space="preserve">, indicando os fabricantes suportados (ex.: </w:t>
      </w:r>
      <w:proofErr w:type="spellStart"/>
      <w:r w:rsidR="00505FCB" w:rsidRPr="00B86DAB">
        <w:rPr>
          <w:sz w:val="24"/>
          <w:szCs w:val="24"/>
        </w:rPr>
        <w:t>Enterasys</w:t>
      </w:r>
      <w:proofErr w:type="spellEnd"/>
      <w:r w:rsidR="00505FCB" w:rsidRPr="00B86DAB">
        <w:rPr>
          <w:sz w:val="24"/>
          <w:szCs w:val="24"/>
        </w:rPr>
        <w:t>, CISCO, Extreme, 3COM, HP, etc.)</w:t>
      </w:r>
      <w:r w:rsidR="0059763B" w:rsidRPr="00B86DAB">
        <w:rPr>
          <w:sz w:val="24"/>
          <w:szCs w:val="24"/>
        </w:rPr>
        <w:t>;</w:t>
      </w:r>
    </w:p>
    <w:p w:rsidR="0059763B" w:rsidRPr="00B86DAB" w:rsidRDefault="00BB3DE2" w:rsidP="00605ED8">
      <w:pPr>
        <w:pStyle w:val="texto"/>
        <w:numPr>
          <w:ilvl w:val="3"/>
          <w:numId w:val="56"/>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 w:val="left" w:pos="3969"/>
        </w:tabs>
        <w:spacing w:after="240" w:line="240" w:lineRule="auto"/>
        <w:ind w:left="0" w:firstLine="3402"/>
        <w:rPr>
          <w:sz w:val="24"/>
          <w:szCs w:val="24"/>
        </w:rPr>
      </w:pPr>
      <w:proofErr w:type="gramStart"/>
      <w:r w:rsidRPr="00B86DAB">
        <w:rPr>
          <w:sz w:val="24"/>
          <w:szCs w:val="24"/>
        </w:rPr>
        <w:t>i</w:t>
      </w:r>
      <w:r w:rsidR="0059763B" w:rsidRPr="00B86DAB">
        <w:rPr>
          <w:sz w:val="24"/>
          <w:szCs w:val="24"/>
        </w:rPr>
        <w:t>nstalação</w:t>
      </w:r>
      <w:proofErr w:type="gramEnd"/>
      <w:r w:rsidR="0059763B" w:rsidRPr="00B86DAB">
        <w:rPr>
          <w:sz w:val="24"/>
          <w:szCs w:val="24"/>
        </w:rPr>
        <w:t>, configuração e gerência de ferramenta de gerenciamento de backup</w:t>
      </w:r>
      <w:r w:rsidR="00F06AB5" w:rsidRPr="00B86DAB">
        <w:rPr>
          <w:sz w:val="24"/>
          <w:szCs w:val="24"/>
        </w:rPr>
        <w:t>;</w:t>
      </w:r>
      <w:r w:rsidR="0059763B" w:rsidRPr="00B86DAB">
        <w:rPr>
          <w:sz w:val="24"/>
          <w:szCs w:val="24"/>
        </w:rPr>
        <w:t xml:space="preserve"> </w:t>
      </w:r>
    </w:p>
    <w:p w:rsidR="0059763B" w:rsidRPr="00B86DAB" w:rsidRDefault="00BB3DE2" w:rsidP="00605ED8">
      <w:pPr>
        <w:pStyle w:val="texto"/>
        <w:numPr>
          <w:ilvl w:val="3"/>
          <w:numId w:val="56"/>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 w:val="left" w:pos="3969"/>
        </w:tabs>
        <w:spacing w:after="240" w:line="240" w:lineRule="auto"/>
        <w:ind w:left="0" w:firstLine="3402"/>
        <w:rPr>
          <w:sz w:val="24"/>
          <w:szCs w:val="24"/>
        </w:rPr>
      </w:pPr>
      <w:proofErr w:type="gramStart"/>
      <w:r w:rsidRPr="00B86DAB">
        <w:rPr>
          <w:sz w:val="24"/>
          <w:szCs w:val="24"/>
        </w:rPr>
        <w:t>p</w:t>
      </w:r>
      <w:r w:rsidR="0059763B" w:rsidRPr="00B86DAB">
        <w:rPr>
          <w:sz w:val="24"/>
          <w:szCs w:val="24"/>
        </w:rPr>
        <w:t>restação</w:t>
      </w:r>
      <w:proofErr w:type="gramEnd"/>
      <w:r w:rsidR="0059763B" w:rsidRPr="00B86DAB">
        <w:rPr>
          <w:sz w:val="24"/>
          <w:szCs w:val="24"/>
        </w:rPr>
        <w:t xml:space="preserve"> de “Serviços Especializados de Manutenção de Equipamentos Informática e Suporte ao Usuário”, “Serviços de Manutenção de Equipamentos de Tecnologia da Informação e Suporte ao Usuário”, “Serviços de </w:t>
      </w:r>
      <w:proofErr w:type="spellStart"/>
      <w:r w:rsidR="0059763B" w:rsidRPr="00B86DAB">
        <w:rPr>
          <w:sz w:val="24"/>
          <w:szCs w:val="24"/>
        </w:rPr>
        <w:t>Service</w:t>
      </w:r>
      <w:proofErr w:type="spellEnd"/>
      <w:r w:rsidR="0059763B" w:rsidRPr="00B86DAB">
        <w:rPr>
          <w:sz w:val="24"/>
          <w:szCs w:val="24"/>
        </w:rPr>
        <w:t xml:space="preserve"> </w:t>
      </w:r>
      <w:proofErr w:type="spellStart"/>
      <w:r w:rsidR="0059763B" w:rsidRPr="00B86DAB">
        <w:rPr>
          <w:sz w:val="24"/>
          <w:szCs w:val="24"/>
        </w:rPr>
        <w:t>D</w:t>
      </w:r>
      <w:r w:rsidR="005F0829" w:rsidRPr="00B86DAB">
        <w:rPr>
          <w:sz w:val="24"/>
          <w:szCs w:val="24"/>
        </w:rPr>
        <w:t>esk</w:t>
      </w:r>
      <w:proofErr w:type="spellEnd"/>
      <w:r w:rsidR="005F0829" w:rsidRPr="00B86DAB">
        <w:rPr>
          <w:sz w:val="24"/>
          <w:szCs w:val="24"/>
        </w:rPr>
        <w:t xml:space="preserve">” ou “Serviços de Help </w:t>
      </w:r>
      <w:proofErr w:type="spellStart"/>
      <w:r w:rsidR="005F0829" w:rsidRPr="00B86DAB">
        <w:rPr>
          <w:sz w:val="24"/>
          <w:szCs w:val="24"/>
        </w:rPr>
        <w:t>Desk</w:t>
      </w:r>
      <w:proofErr w:type="spellEnd"/>
      <w:r w:rsidR="005F0829" w:rsidRPr="00B86DAB">
        <w:rPr>
          <w:sz w:val="24"/>
          <w:szCs w:val="24"/>
        </w:rPr>
        <w:t>”;</w:t>
      </w:r>
    </w:p>
    <w:p w:rsidR="0059763B" w:rsidRPr="00B86DAB" w:rsidRDefault="00BB3DE2" w:rsidP="00605ED8">
      <w:pPr>
        <w:pStyle w:val="texto"/>
        <w:numPr>
          <w:ilvl w:val="3"/>
          <w:numId w:val="56"/>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 w:val="left" w:pos="3969"/>
        </w:tabs>
        <w:spacing w:after="240" w:line="240" w:lineRule="auto"/>
        <w:ind w:left="0" w:firstLine="3402"/>
        <w:rPr>
          <w:sz w:val="24"/>
          <w:szCs w:val="24"/>
        </w:rPr>
      </w:pPr>
      <w:proofErr w:type="gramStart"/>
      <w:r w:rsidRPr="00B86DAB">
        <w:rPr>
          <w:sz w:val="24"/>
          <w:szCs w:val="24"/>
        </w:rPr>
        <w:t>g</w:t>
      </w:r>
      <w:r w:rsidR="0059763B" w:rsidRPr="00B86DAB">
        <w:rPr>
          <w:sz w:val="24"/>
          <w:szCs w:val="24"/>
        </w:rPr>
        <w:t>erenciamento</w:t>
      </w:r>
      <w:proofErr w:type="gramEnd"/>
      <w:r w:rsidR="0059763B" w:rsidRPr="00B86DAB">
        <w:rPr>
          <w:sz w:val="24"/>
          <w:szCs w:val="24"/>
        </w:rPr>
        <w:t xml:space="preserve"> através de níveis de serviço, com atendimento concomitante de telessuporte remoto (1º e 2º Nível) e atendimento presencial (3º Nível) </w:t>
      </w:r>
      <w:r w:rsidR="0059763B" w:rsidRPr="00E11641">
        <w:rPr>
          <w:sz w:val="24"/>
          <w:szCs w:val="24"/>
        </w:rPr>
        <w:t xml:space="preserve">no mínimo em </w:t>
      </w:r>
      <w:r w:rsidR="005F0829" w:rsidRPr="00E11641">
        <w:rPr>
          <w:sz w:val="24"/>
          <w:szCs w:val="24"/>
        </w:rPr>
        <w:t>2</w:t>
      </w:r>
      <w:r w:rsidR="0059763B" w:rsidRPr="00E11641">
        <w:rPr>
          <w:sz w:val="24"/>
          <w:szCs w:val="24"/>
        </w:rPr>
        <w:t xml:space="preserve"> (</w:t>
      </w:r>
      <w:r w:rsidR="005F0829" w:rsidRPr="00E11641">
        <w:rPr>
          <w:sz w:val="24"/>
          <w:szCs w:val="24"/>
        </w:rPr>
        <w:t>dois</w:t>
      </w:r>
      <w:r w:rsidR="0059763B" w:rsidRPr="00E11641">
        <w:rPr>
          <w:sz w:val="24"/>
          <w:szCs w:val="24"/>
        </w:rPr>
        <w:t>) Estados da Federação</w:t>
      </w:r>
      <w:r w:rsidR="0059763B" w:rsidRPr="00B86DAB">
        <w:rPr>
          <w:sz w:val="24"/>
          <w:szCs w:val="24"/>
        </w:rPr>
        <w:t>, podendo essa comprovação estar contemplada em mais de um atestado</w:t>
      </w:r>
      <w:r w:rsidR="005F0829" w:rsidRPr="00B86DAB">
        <w:rPr>
          <w:sz w:val="24"/>
          <w:szCs w:val="24"/>
        </w:rPr>
        <w:t>,</w:t>
      </w:r>
      <w:r w:rsidR="0059763B" w:rsidRPr="00B86DAB">
        <w:rPr>
          <w:sz w:val="24"/>
          <w:szCs w:val="24"/>
        </w:rPr>
        <w:t xml:space="preserve"> em contratos executados simultaneamente</w:t>
      </w:r>
      <w:r w:rsidR="005F0829" w:rsidRPr="00B86DAB">
        <w:rPr>
          <w:sz w:val="24"/>
          <w:szCs w:val="24"/>
        </w:rPr>
        <w:t>;</w:t>
      </w:r>
    </w:p>
    <w:p w:rsidR="00BB3DE2" w:rsidRPr="00950401" w:rsidRDefault="00BB3DE2" w:rsidP="00605ED8">
      <w:pPr>
        <w:pStyle w:val="texto"/>
        <w:numPr>
          <w:ilvl w:val="3"/>
          <w:numId w:val="56"/>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 w:val="left" w:pos="3969"/>
        </w:tabs>
        <w:spacing w:after="240" w:line="240" w:lineRule="auto"/>
        <w:ind w:left="0" w:firstLine="3402"/>
        <w:rPr>
          <w:sz w:val="24"/>
          <w:szCs w:val="24"/>
        </w:rPr>
      </w:pPr>
      <w:proofErr w:type="gramStart"/>
      <w:r w:rsidRPr="00950401">
        <w:rPr>
          <w:sz w:val="24"/>
          <w:szCs w:val="24"/>
        </w:rPr>
        <w:t>a</w:t>
      </w:r>
      <w:r w:rsidR="0059763B" w:rsidRPr="00950401">
        <w:rPr>
          <w:sz w:val="24"/>
          <w:szCs w:val="24"/>
        </w:rPr>
        <w:t>tendimento</w:t>
      </w:r>
      <w:proofErr w:type="gramEnd"/>
      <w:r w:rsidR="0059763B" w:rsidRPr="00950401">
        <w:rPr>
          <w:sz w:val="24"/>
          <w:szCs w:val="24"/>
        </w:rPr>
        <w:t xml:space="preserve"> através de níveis de serviço, com atendimento de telessuporte remoto (1º e 2º Nível) e atendimento presencial (</w:t>
      </w:r>
      <w:r w:rsidR="005F0829" w:rsidRPr="00950401">
        <w:rPr>
          <w:sz w:val="24"/>
          <w:szCs w:val="24"/>
        </w:rPr>
        <w:t xml:space="preserve">2º e </w:t>
      </w:r>
      <w:r w:rsidR="0059763B" w:rsidRPr="00950401">
        <w:rPr>
          <w:sz w:val="24"/>
          <w:szCs w:val="24"/>
        </w:rPr>
        <w:t xml:space="preserve">3º Nível) para um </w:t>
      </w:r>
      <w:r w:rsidR="00BE0AC5" w:rsidRPr="00950401">
        <w:rPr>
          <w:sz w:val="24"/>
          <w:szCs w:val="24"/>
        </w:rPr>
        <w:t xml:space="preserve">total de </w:t>
      </w:r>
      <w:r w:rsidR="0059763B" w:rsidRPr="00950401">
        <w:rPr>
          <w:sz w:val="24"/>
          <w:szCs w:val="24"/>
        </w:rPr>
        <w:t xml:space="preserve">no mínimo </w:t>
      </w:r>
      <w:r w:rsidR="00950401" w:rsidRPr="00950401">
        <w:rPr>
          <w:sz w:val="24"/>
          <w:szCs w:val="24"/>
        </w:rPr>
        <w:t>8</w:t>
      </w:r>
      <w:r w:rsidR="00BE0AC5" w:rsidRPr="00950401">
        <w:rPr>
          <w:sz w:val="24"/>
          <w:szCs w:val="24"/>
        </w:rPr>
        <w:t>00</w:t>
      </w:r>
      <w:r w:rsidR="0059763B" w:rsidRPr="00950401">
        <w:rPr>
          <w:sz w:val="24"/>
          <w:szCs w:val="24"/>
        </w:rPr>
        <w:t xml:space="preserve"> (</w:t>
      </w:r>
      <w:r w:rsidR="00950401" w:rsidRPr="00950401">
        <w:rPr>
          <w:sz w:val="24"/>
          <w:szCs w:val="24"/>
        </w:rPr>
        <w:t>oitocentos</w:t>
      </w:r>
      <w:r w:rsidR="00BE0AC5" w:rsidRPr="00950401">
        <w:rPr>
          <w:sz w:val="24"/>
          <w:szCs w:val="24"/>
        </w:rPr>
        <w:t>)</w:t>
      </w:r>
      <w:r w:rsidR="0059763B" w:rsidRPr="00950401">
        <w:rPr>
          <w:sz w:val="24"/>
          <w:szCs w:val="24"/>
        </w:rPr>
        <w:t xml:space="preserve"> </w:t>
      </w:r>
      <w:r w:rsidR="00BE0AC5" w:rsidRPr="00950401">
        <w:rPr>
          <w:sz w:val="24"/>
          <w:szCs w:val="24"/>
        </w:rPr>
        <w:t>usuário</w:t>
      </w:r>
      <w:r w:rsidR="0032780E">
        <w:rPr>
          <w:sz w:val="24"/>
          <w:szCs w:val="24"/>
        </w:rPr>
        <w:t xml:space="preserve">s, para demonstração de capacidade técnica para prestação de serviços no estado de Minas Gerais, e de no mínimo 600 (seiscentos) </w:t>
      </w:r>
      <w:r w:rsidR="0032780E">
        <w:rPr>
          <w:sz w:val="24"/>
          <w:szCs w:val="24"/>
        </w:rPr>
        <w:lastRenderedPageBreak/>
        <w:t xml:space="preserve">usuário para demonstração de capacidade técnica para prestação de serviços no estado de Santa Catarina, </w:t>
      </w:r>
      <w:r w:rsidR="0032780E" w:rsidRPr="00950401">
        <w:rPr>
          <w:sz w:val="24"/>
          <w:szCs w:val="24"/>
        </w:rPr>
        <w:t>em um único Atestado (contrato)</w:t>
      </w:r>
      <w:r w:rsidR="007A6C47" w:rsidRPr="00950401">
        <w:rPr>
          <w:sz w:val="24"/>
          <w:szCs w:val="24"/>
        </w:rPr>
        <w:t>;</w:t>
      </w:r>
    </w:p>
    <w:p w:rsidR="0059763B" w:rsidRPr="00B86DAB" w:rsidRDefault="0059763B" w:rsidP="00605ED8">
      <w:pPr>
        <w:pStyle w:val="texto"/>
        <w:numPr>
          <w:ilvl w:val="3"/>
          <w:numId w:val="56"/>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 w:val="left" w:pos="3969"/>
        </w:tabs>
        <w:spacing w:after="240" w:line="240" w:lineRule="auto"/>
        <w:ind w:left="0" w:firstLine="3402"/>
        <w:rPr>
          <w:sz w:val="24"/>
          <w:szCs w:val="24"/>
        </w:rPr>
      </w:pPr>
      <w:r w:rsidRPr="00B86DAB">
        <w:rPr>
          <w:sz w:val="24"/>
          <w:szCs w:val="24"/>
        </w:rPr>
        <w:t xml:space="preserve">Sistema de Gestão de Atendimentos de </w:t>
      </w:r>
      <w:proofErr w:type="spellStart"/>
      <w:r w:rsidRPr="00B86DAB">
        <w:rPr>
          <w:sz w:val="24"/>
          <w:szCs w:val="24"/>
        </w:rPr>
        <w:t>Service</w:t>
      </w:r>
      <w:proofErr w:type="spellEnd"/>
      <w:r w:rsidRPr="00B86DAB">
        <w:rPr>
          <w:sz w:val="24"/>
          <w:szCs w:val="24"/>
        </w:rPr>
        <w:t xml:space="preserve"> </w:t>
      </w:r>
      <w:proofErr w:type="spellStart"/>
      <w:r w:rsidRPr="00B86DAB">
        <w:rPr>
          <w:sz w:val="24"/>
          <w:szCs w:val="24"/>
        </w:rPr>
        <w:t>Desk</w:t>
      </w:r>
      <w:proofErr w:type="spellEnd"/>
      <w:r w:rsidRPr="00B86DAB">
        <w:rPr>
          <w:sz w:val="24"/>
          <w:szCs w:val="24"/>
        </w:rPr>
        <w:t xml:space="preserve"> em arquitetura totalmente </w:t>
      </w:r>
      <w:r w:rsidR="00BE7DC9" w:rsidRPr="00B86DAB">
        <w:rPr>
          <w:sz w:val="24"/>
          <w:szCs w:val="24"/>
        </w:rPr>
        <w:t>Web</w:t>
      </w:r>
      <w:r w:rsidRPr="00B86DAB">
        <w:rPr>
          <w:sz w:val="24"/>
          <w:szCs w:val="24"/>
        </w:rPr>
        <w:t>, com duração de no mínimo 6 (seis) meses em um único Atestado</w:t>
      </w:r>
      <w:r w:rsidR="00080E57" w:rsidRPr="00B86DAB">
        <w:rPr>
          <w:sz w:val="24"/>
          <w:szCs w:val="24"/>
        </w:rPr>
        <w:t xml:space="preserve"> (contrato)</w:t>
      </w:r>
      <w:r w:rsidRPr="00B86DAB">
        <w:rPr>
          <w:sz w:val="24"/>
          <w:szCs w:val="24"/>
        </w:rPr>
        <w:t>;</w:t>
      </w:r>
    </w:p>
    <w:p w:rsidR="0059763B" w:rsidRPr="00B86DAB" w:rsidRDefault="00BB3DE2" w:rsidP="00605ED8">
      <w:pPr>
        <w:pStyle w:val="texto"/>
        <w:numPr>
          <w:ilvl w:val="3"/>
          <w:numId w:val="56"/>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 w:val="left" w:pos="3969"/>
        </w:tabs>
        <w:spacing w:after="240" w:line="240" w:lineRule="auto"/>
        <w:ind w:left="0" w:firstLine="3402"/>
        <w:rPr>
          <w:sz w:val="24"/>
          <w:szCs w:val="24"/>
        </w:rPr>
      </w:pPr>
      <w:r w:rsidRPr="00B86DAB">
        <w:rPr>
          <w:sz w:val="24"/>
          <w:szCs w:val="24"/>
        </w:rPr>
        <w:t>U</w:t>
      </w:r>
      <w:r w:rsidR="0059763B" w:rsidRPr="00B86DAB">
        <w:rPr>
          <w:sz w:val="24"/>
          <w:szCs w:val="24"/>
        </w:rPr>
        <w:t xml:space="preserve">tilização de Sistema de Gestão de Atendimentos de </w:t>
      </w:r>
      <w:proofErr w:type="spellStart"/>
      <w:r w:rsidR="0059763B" w:rsidRPr="00B86DAB">
        <w:rPr>
          <w:sz w:val="24"/>
          <w:szCs w:val="24"/>
        </w:rPr>
        <w:t>Service</w:t>
      </w:r>
      <w:proofErr w:type="spellEnd"/>
      <w:r w:rsidR="0059763B" w:rsidRPr="00B86DAB">
        <w:rPr>
          <w:sz w:val="24"/>
          <w:szCs w:val="24"/>
        </w:rPr>
        <w:t xml:space="preserve"> </w:t>
      </w:r>
      <w:proofErr w:type="spellStart"/>
      <w:r w:rsidR="0059763B" w:rsidRPr="00B86DAB">
        <w:rPr>
          <w:sz w:val="24"/>
          <w:szCs w:val="24"/>
        </w:rPr>
        <w:t>Desk</w:t>
      </w:r>
      <w:proofErr w:type="spellEnd"/>
      <w:r w:rsidR="0059763B" w:rsidRPr="00B86DAB">
        <w:rPr>
          <w:sz w:val="24"/>
          <w:szCs w:val="24"/>
        </w:rPr>
        <w:t xml:space="preserve"> com notificação automática dos alertas para as áreas responsáveis pelo tratamento e acompanhamento das demandas, além de interface com os indicadores de níveis de serviço de forma on-line</w:t>
      </w:r>
      <w:r w:rsidR="009A23B1" w:rsidRPr="00B86DAB">
        <w:rPr>
          <w:sz w:val="24"/>
          <w:szCs w:val="24"/>
        </w:rPr>
        <w:t>.</w:t>
      </w:r>
    </w:p>
    <w:p w:rsidR="00BB3DE2" w:rsidRPr="00B86DAB" w:rsidRDefault="00BB3DE2" w:rsidP="00B86DAB">
      <w:pPr>
        <w:pStyle w:val="PargrafodaLista"/>
        <w:numPr>
          <w:ilvl w:val="4"/>
          <w:numId w:val="14"/>
        </w:numPr>
        <w:tabs>
          <w:tab w:val="left" w:pos="2552"/>
        </w:tabs>
        <w:suppressAutoHyphens/>
        <w:spacing w:after="240"/>
        <w:contextualSpacing w:val="0"/>
        <w:jc w:val="both"/>
      </w:pPr>
      <w:r w:rsidRPr="00B86DAB">
        <w:t>O DPF reserva-se o direito de realizar diligências e comparecer aos locais indicados nos atestados e demais documentos, para confirmação das informações contidas e comprovação da boa execução e eficiência dos serviços, com base no § 3º, Artigo 43 da Lei nº. 8.666/93.</w:t>
      </w:r>
    </w:p>
    <w:p w:rsidR="00BB3DE2" w:rsidRPr="00B86DAB" w:rsidRDefault="00BB3DE2" w:rsidP="00B86DAB">
      <w:pPr>
        <w:pStyle w:val="PargrafodaLista"/>
        <w:numPr>
          <w:ilvl w:val="4"/>
          <w:numId w:val="14"/>
        </w:numPr>
        <w:tabs>
          <w:tab w:val="left" w:pos="2552"/>
        </w:tabs>
        <w:suppressAutoHyphens/>
        <w:spacing w:after="240"/>
        <w:contextualSpacing w:val="0"/>
        <w:jc w:val="both"/>
      </w:pPr>
      <w:r w:rsidRPr="00B86DAB">
        <w:t>Os atestados deverão conter as informações necessárias para a averiguação dos critérios técnicos, não sendo aceitos atestados incompletos ou que não atendam claramente todas as exigências de cada item exigido.</w:t>
      </w:r>
    </w:p>
    <w:p w:rsidR="006A0F56" w:rsidRPr="00B86DAB" w:rsidRDefault="006A0F56" w:rsidP="00B86DAB">
      <w:pPr>
        <w:pStyle w:val="texto"/>
        <w:spacing w:after="240" w:line="240" w:lineRule="auto"/>
        <w:ind w:left="1416" w:firstLine="1986"/>
        <w:jc w:val="left"/>
        <w:rPr>
          <w:b/>
          <w:sz w:val="24"/>
          <w:szCs w:val="24"/>
        </w:rPr>
      </w:pPr>
      <w:r w:rsidRPr="00B86DAB">
        <w:rPr>
          <w:b/>
          <w:sz w:val="24"/>
          <w:szCs w:val="24"/>
        </w:rPr>
        <w:t>Justificativa:</w:t>
      </w:r>
    </w:p>
    <w:p w:rsidR="005F0829" w:rsidRPr="00B86DAB" w:rsidRDefault="005F0829" w:rsidP="00B86DAB">
      <w:pPr>
        <w:pStyle w:val="PargrafodaLista"/>
        <w:numPr>
          <w:ilvl w:val="4"/>
          <w:numId w:val="14"/>
        </w:numPr>
        <w:tabs>
          <w:tab w:val="left" w:pos="2552"/>
        </w:tabs>
        <w:suppressAutoHyphens/>
        <w:spacing w:after="240"/>
        <w:contextualSpacing w:val="0"/>
        <w:jc w:val="both"/>
      </w:pPr>
      <w:r w:rsidRPr="00B86DAB">
        <w:t>Os requisitos exigidos visam garantir a capacidade da licitante em prestar a integralidade dos serviços, nos termos do inciso II, art. 30 da Lei no 8.666/93; e são justificáveis em razão da:</w:t>
      </w:r>
    </w:p>
    <w:p w:rsidR="005F0829" w:rsidRPr="00B86DAB" w:rsidRDefault="00BE7DC9" w:rsidP="00605ED8">
      <w:pPr>
        <w:pStyle w:val="texto"/>
        <w:numPr>
          <w:ilvl w:val="0"/>
          <w:numId w:val="57"/>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 w:val="left" w:pos="3969"/>
        </w:tabs>
        <w:spacing w:after="240" w:line="240" w:lineRule="auto"/>
        <w:ind w:left="3969" w:hanging="567"/>
        <w:rPr>
          <w:sz w:val="24"/>
          <w:szCs w:val="24"/>
        </w:rPr>
      </w:pPr>
      <w:proofErr w:type="gramStart"/>
      <w:r w:rsidRPr="00B86DAB">
        <w:rPr>
          <w:sz w:val="24"/>
          <w:szCs w:val="24"/>
        </w:rPr>
        <w:t>d</w:t>
      </w:r>
      <w:r w:rsidR="005F0829" w:rsidRPr="00B86DAB">
        <w:rPr>
          <w:sz w:val="24"/>
          <w:szCs w:val="24"/>
        </w:rPr>
        <w:t>imensão</w:t>
      </w:r>
      <w:proofErr w:type="gramEnd"/>
      <w:r w:rsidR="005F0829" w:rsidRPr="00B86DAB">
        <w:rPr>
          <w:sz w:val="24"/>
          <w:szCs w:val="24"/>
        </w:rPr>
        <w:t xml:space="preserve"> da rede</w:t>
      </w:r>
      <w:r w:rsidRPr="00B86DAB">
        <w:rPr>
          <w:sz w:val="24"/>
          <w:szCs w:val="24"/>
        </w:rPr>
        <w:t xml:space="preserve"> do DPF</w:t>
      </w:r>
      <w:r w:rsidR="005F0829" w:rsidRPr="00B86DAB">
        <w:rPr>
          <w:sz w:val="24"/>
          <w:szCs w:val="24"/>
        </w:rPr>
        <w:t>;</w:t>
      </w:r>
    </w:p>
    <w:p w:rsidR="005F0829" w:rsidRPr="00B86DAB" w:rsidRDefault="00BE7DC9" w:rsidP="00605ED8">
      <w:pPr>
        <w:pStyle w:val="texto"/>
        <w:numPr>
          <w:ilvl w:val="0"/>
          <w:numId w:val="57"/>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 w:val="left" w:pos="3969"/>
        </w:tabs>
        <w:spacing w:after="240" w:line="240" w:lineRule="auto"/>
        <w:ind w:left="3969" w:hanging="567"/>
        <w:rPr>
          <w:sz w:val="24"/>
          <w:szCs w:val="24"/>
        </w:rPr>
      </w:pPr>
      <w:proofErr w:type="gramStart"/>
      <w:r w:rsidRPr="00B86DAB">
        <w:rPr>
          <w:sz w:val="24"/>
          <w:szCs w:val="24"/>
        </w:rPr>
        <w:t>d</w:t>
      </w:r>
      <w:r w:rsidR="005F0829" w:rsidRPr="00B86DAB">
        <w:rPr>
          <w:sz w:val="24"/>
          <w:szCs w:val="24"/>
        </w:rPr>
        <w:t>istribuição</w:t>
      </w:r>
      <w:proofErr w:type="gramEnd"/>
      <w:r w:rsidR="005F0829" w:rsidRPr="00B86DAB">
        <w:rPr>
          <w:sz w:val="24"/>
          <w:szCs w:val="24"/>
        </w:rPr>
        <w:t xml:space="preserve"> geográfica das Unidades d</w:t>
      </w:r>
      <w:r w:rsidRPr="00B86DAB">
        <w:rPr>
          <w:sz w:val="24"/>
          <w:szCs w:val="24"/>
        </w:rPr>
        <w:t>o DPF</w:t>
      </w:r>
      <w:r w:rsidR="005F0829" w:rsidRPr="00B86DAB">
        <w:rPr>
          <w:sz w:val="24"/>
          <w:szCs w:val="24"/>
        </w:rPr>
        <w:t>;</w:t>
      </w:r>
    </w:p>
    <w:p w:rsidR="005F0829" w:rsidRPr="00B86DAB" w:rsidRDefault="00BE7DC9" w:rsidP="00605ED8">
      <w:pPr>
        <w:pStyle w:val="texto"/>
        <w:numPr>
          <w:ilvl w:val="0"/>
          <w:numId w:val="57"/>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 w:val="left" w:pos="3969"/>
        </w:tabs>
        <w:spacing w:after="240" w:line="240" w:lineRule="auto"/>
        <w:ind w:left="3969" w:hanging="567"/>
        <w:rPr>
          <w:sz w:val="24"/>
          <w:szCs w:val="24"/>
        </w:rPr>
      </w:pPr>
      <w:proofErr w:type="gramStart"/>
      <w:r w:rsidRPr="00B86DAB">
        <w:rPr>
          <w:sz w:val="24"/>
          <w:szCs w:val="24"/>
        </w:rPr>
        <w:t>c</w:t>
      </w:r>
      <w:r w:rsidR="005F0829" w:rsidRPr="00B86DAB">
        <w:rPr>
          <w:sz w:val="24"/>
          <w:szCs w:val="24"/>
        </w:rPr>
        <w:t>omplexidade</w:t>
      </w:r>
      <w:proofErr w:type="gramEnd"/>
      <w:r w:rsidR="005F0829" w:rsidRPr="00B86DAB">
        <w:rPr>
          <w:sz w:val="24"/>
          <w:szCs w:val="24"/>
        </w:rPr>
        <w:t xml:space="preserve"> dos sistemas e das arquiteturas envolvidas;</w:t>
      </w:r>
    </w:p>
    <w:p w:rsidR="005F0829" w:rsidRPr="00B86DAB" w:rsidRDefault="00BE7DC9" w:rsidP="00605ED8">
      <w:pPr>
        <w:pStyle w:val="texto"/>
        <w:numPr>
          <w:ilvl w:val="0"/>
          <w:numId w:val="57"/>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 w:val="left" w:pos="3969"/>
        </w:tabs>
        <w:spacing w:after="240" w:line="240" w:lineRule="auto"/>
        <w:ind w:left="3969" w:hanging="567"/>
        <w:rPr>
          <w:sz w:val="24"/>
          <w:szCs w:val="24"/>
        </w:rPr>
      </w:pPr>
      <w:proofErr w:type="gramStart"/>
      <w:r w:rsidRPr="00B86DAB">
        <w:rPr>
          <w:sz w:val="24"/>
          <w:szCs w:val="24"/>
        </w:rPr>
        <w:t>d</w:t>
      </w:r>
      <w:r w:rsidR="005F0829" w:rsidRPr="00B86DAB">
        <w:rPr>
          <w:sz w:val="24"/>
          <w:szCs w:val="24"/>
        </w:rPr>
        <w:t>iversidade</w:t>
      </w:r>
      <w:proofErr w:type="gramEnd"/>
      <w:r w:rsidR="005F0829" w:rsidRPr="00B86DAB">
        <w:rPr>
          <w:sz w:val="24"/>
          <w:szCs w:val="24"/>
        </w:rPr>
        <w:t xml:space="preserve"> dos elementos que compõem o parque computacional, devido a sua heterogeneidade e distribuição;</w:t>
      </w:r>
    </w:p>
    <w:p w:rsidR="005F0829" w:rsidRPr="00B86DAB" w:rsidRDefault="00BE7DC9" w:rsidP="00605ED8">
      <w:pPr>
        <w:pStyle w:val="texto"/>
        <w:numPr>
          <w:ilvl w:val="0"/>
          <w:numId w:val="57"/>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 w:val="left" w:pos="3969"/>
        </w:tabs>
        <w:spacing w:after="240" w:line="240" w:lineRule="auto"/>
        <w:ind w:left="3969" w:hanging="567"/>
        <w:rPr>
          <w:sz w:val="24"/>
          <w:szCs w:val="24"/>
        </w:rPr>
      </w:pPr>
      <w:proofErr w:type="gramStart"/>
      <w:r w:rsidRPr="00B86DAB">
        <w:rPr>
          <w:sz w:val="24"/>
          <w:szCs w:val="24"/>
        </w:rPr>
        <w:t>qu</w:t>
      </w:r>
      <w:r w:rsidR="005F0829" w:rsidRPr="00B86DAB">
        <w:rPr>
          <w:sz w:val="24"/>
          <w:szCs w:val="24"/>
        </w:rPr>
        <w:t>antidade</w:t>
      </w:r>
      <w:proofErr w:type="gramEnd"/>
      <w:r w:rsidR="005F0829" w:rsidRPr="00B86DAB">
        <w:rPr>
          <w:sz w:val="24"/>
          <w:szCs w:val="24"/>
        </w:rPr>
        <w:t xml:space="preserve"> de serviços a serem atendidos </w:t>
      </w:r>
      <w:r w:rsidRPr="00B86DAB">
        <w:rPr>
          <w:sz w:val="24"/>
          <w:szCs w:val="24"/>
        </w:rPr>
        <w:t>por esta contratação; e</w:t>
      </w:r>
    </w:p>
    <w:p w:rsidR="005F0829" w:rsidRPr="00B86DAB" w:rsidRDefault="00BE7DC9" w:rsidP="00605ED8">
      <w:pPr>
        <w:pStyle w:val="texto"/>
        <w:numPr>
          <w:ilvl w:val="0"/>
          <w:numId w:val="57"/>
        </w:numPr>
        <w:tabs>
          <w:tab w:val="clear" w:pos="878"/>
          <w:tab w:val="clear" w:pos="1586"/>
          <w:tab w:val="clear" w:pos="2294"/>
          <w:tab w:val="clear" w:pos="3002"/>
          <w:tab w:val="clear" w:pos="3710"/>
          <w:tab w:val="clear" w:pos="4418"/>
          <w:tab w:val="clear" w:pos="5126"/>
          <w:tab w:val="clear" w:pos="5834"/>
          <w:tab w:val="clear" w:pos="6542"/>
          <w:tab w:val="clear" w:pos="7250"/>
          <w:tab w:val="clear" w:pos="7958"/>
          <w:tab w:val="clear" w:pos="8666"/>
          <w:tab w:val="clear" w:pos="9374"/>
          <w:tab w:val="clear" w:pos="10082"/>
          <w:tab w:val="clear" w:pos="10790"/>
          <w:tab w:val="clear" w:pos="11498"/>
          <w:tab w:val="clear" w:pos="12206"/>
          <w:tab w:val="clear" w:pos="12914"/>
          <w:tab w:val="clear" w:pos="13622"/>
          <w:tab w:val="clear" w:pos="14330"/>
          <w:tab w:val="clear" w:pos="15038"/>
          <w:tab w:val="clear" w:pos="15746"/>
          <w:tab w:val="clear" w:pos="16454"/>
          <w:tab w:val="clear" w:pos="17162"/>
          <w:tab w:val="clear" w:pos="17870"/>
          <w:tab w:val="clear" w:pos="18578"/>
          <w:tab w:val="clear" w:pos="19286"/>
          <w:tab w:val="clear" w:pos="19994"/>
          <w:tab w:val="clear" w:pos="20702"/>
          <w:tab w:val="clear" w:pos="21410"/>
          <w:tab w:val="clear" w:pos="22118"/>
          <w:tab w:val="clear" w:pos="22826"/>
          <w:tab w:val="clear" w:pos="23534"/>
          <w:tab w:val="clear" w:pos="24242"/>
          <w:tab w:val="clear" w:pos="24950"/>
          <w:tab w:val="clear" w:pos="25658"/>
          <w:tab w:val="clear" w:pos="26366"/>
          <w:tab w:val="clear" w:pos="27074"/>
          <w:tab w:val="clear" w:pos="27782"/>
          <w:tab w:val="clear" w:pos="28490"/>
          <w:tab w:val="left" w:pos="3969"/>
        </w:tabs>
        <w:spacing w:after="240" w:line="240" w:lineRule="auto"/>
        <w:ind w:left="3969" w:hanging="567"/>
        <w:rPr>
          <w:sz w:val="24"/>
          <w:szCs w:val="24"/>
        </w:rPr>
      </w:pPr>
      <w:proofErr w:type="gramStart"/>
      <w:r w:rsidRPr="00B86DAB">
        <w:rPr>
          <w:sz w:val="24"/>
          <w:szCs w:val="24"/>
        </w:rPr>
        <w:t>d</w:t>
      </w:r>
      <w:r w:rsidR="005F0829" w:rsidRPr="00B86DAB">
        <w:rPr>
          <w:sz w:val="24"/>
          <w:szCs w:val="24"/>
        </w:rPr>
        <w:t>iversidade</w:t>
      </w:r>
      <w:proofErr w:type="gramEnd"/>
      <w:r w:rsidR="005F0829" w:rsidRPr="00B86DAB">
        <w:rPr>
          <w:sz w:val="24"/>
          <w:szCs w:val="24"/>
        </w:rPr>
        <w:t xml:space="preserve"> de níveis de conhecimento dos usuários.</w:t>
      </w:r>
    </w:p>
    <w:p w:rsidR="006A0F56" w:rsidRPr="00B86DAB" w:rsidRDefault="00EB4C74" w:rsidP="00B86DAB">
      <w:pPr>
        <w:pStyle w:val="PargrafodaLista"/>
        <w:numPr>
          <w:ilvl w:val="4"/>
          <w:numId w:val="14"/>
        </w:numPr>
        <w:tabs>
          <w:tab w:val="left" w:pos="2552"/>
        </w:tabs>
        <w:suppressAutoHyphens/>
        <w:spacing w:after="240"/>
        <w:contextualSpacing w:val="0"/>
        <w:jc w:val="both"/>
      </w:pPr>
      <w:r w:rsidRPr="00B86DAB">
        <w:t>A</w:t>
      </w:r>
      <w:r>
        <w:t>s</w:t>
      </w:r>
      <w:r w:rsidRPr="00B86DAB">
        <w:t xml:space="preserve"> quantidade</w:t>
      </w:r>
      <w:r>
        <w:t>s</w:t>
      </w:r>
      <w:r w:rsidRPr="00B86DAB">
        <w:t xml:space="preserve"> de </w:t>
      </w:r>
      <w:r>
        <w:t>8</w:t>
      </w:r>
      <w:r w:rsidRPr="00950401">
        <w:t>00</w:t>
      </w:r>
      <w:r>
        <w:t xml:space="preserve"> e 600</w:t>
      </w:r>
      <w:r w:rsidRPr="00950401">
        <w:t xml:space="preserve"> usuários </w:t>
      </w:r>
      <w:proofErr w:type="gramStart"/>
      <w:r w:rsidRPr="00950401">
        <w:t>representa</w:t>
      </w:r>
      <w:r>
        <w:t>m,</w:t>
      </w:r>
      <w:proofErr w:type="gramEnd"/>
      <w:r>
        <w:t xml:space="preserve"> respectivamente nos estados de Minas Gerais e Santa Catarina,</w:t>
      </w:r>
      <w:r w:rsidRPr="00950401">
        <w:t xml:space="preserve"> cerca de 100% do total de usuários a ser abrangido por este processo de contratação, percentual que a administração considera razoável para efeito de avaliação da capacidade do futuro fornecedor em prestar integralmente os serviços, nos termos do inciso II, art. 30 da Lei no 8.666/93. A comprovação de que a Licitante possui pelo menos 1 (um) contrato no qual são atendidos pelo menos 800 </w:t>
      </w:r>
      <w:r>
        <w:t xml:space="preserve">ou 600 </w:t>
      </w:r>
      <w:r w:rsidRPr="00950401">
        <w:t>us</w:t>
      </w:r>
      <w:r w:rsidRPr="00B86DAB">
        <w:t>uários demo</w:t>
      </w:r>
      <w:r>
        <w:t>n</w:t>
      </w:r>
      <w:r w:rsidRPr="00B86DAB">
        <w:t>stra que tem capacidade de gerir contratos de maior complexidade.</w:t>
      </w:r>
    </w:p>
    <w:p w:rsidR="00673B0F" w:rsidRPr="00B86DAB" w:rsidRDefault="00673B0F" w:rsidP="00B86DAB">
      <w:pPr>
        <w:pStyle w:val="PargrafodaLista"/>
        <w:numPr>
          <w:ilvl w:val="4"/>
          <w:numId w:val="14"/>
        </w:numPr>
        <w:tabs>
          <w:tab w:val="left" w:pos="2552"/>
        </w:tabs>
        <w:suppressAutoHyphens/>
        <w:spacing w:after="240"/>
        <w:contextualSpacing w:val="0"/>
        <w:jc w:val="both"/>
      </w:pPr>
      <w:r w:rsidRPr="00B86DAB">
        <w:lastRenderedPageBreak/>
        <w:t xml:space="preserve">A quantidade de meses exigidos no atestado(s), em relação aos serviços prestados em </w:t>
      </w:r>
      <w:proofErr w:type="spellStart"/>
      <w:r w:rsidRPr="00B86DAB">
        <w:t>service</w:t>
      </w:r>
      <w:proofErr w:type="spellEnd"/>
      <w:r w:rsidRPr="00B86DAB">
        <w:t xml:space="preserve"> </w:t>
      </w:r>
      <w:proofErr w:type="spellStart"/>
      <w:r w:rsidRPr="00B86DAB">
        <w:t>desk</w:t>
      </w:r>
      <w:proofErr w:type="spellEnd"/>
      <w:r w:rsidRPr="00B86DAB">
        <w:t xml:space="preserve"> é justificável em razão de que representa </w:t>
      </w:r>
      <w:r w:rsidR="005F0829" w:rsidRPr="00B86DAB">
        <w:t xml:space="preserve">a metade da </w:t>
      </w:r>
      <w:r w:rsidRPr="00B86DAB">
        <w:t xml:space="preserve">vigência contratual de </w:t>
      </w:r>
      <w:r w:rsidR="005F0829" w:rsidRPr="00B86DAB">
        <w:t>12</w:t>
      </w:r>
      <w:r w:rsidRPr="00B86DAB">
        <w:t xml:space="preserve"> (</w:t>
      </w:r>
      <w:r w:rsidR="005F0829" w:rsidRPr="00B86DAB">
        <w:t>doze)</w:t>
      </w:r>
      <w:r w:rsidRPr="00B86DAB">
        <w:t xml:space="preserve"> meses. </w:t>
      </w:r>
    </w:p>
    <w:p w:rsidR="005A0685" w:rsidRPr="00B86DAB" w:rsidRDefault="008315E1" w:rsidP="00B86DAB">
      <w:pPr>
        <w:pStyle w:val="PargrafodaLista"/>
        <w:numPr>
          <w:ilvl w:val="3"/>
          <w:numId w:val="14"/>
        </w:numPr>
        <w:tabs>
          <w:tab w:val="left" w:pos="2552"/>
        </w:tabs>
        <w:suppressAutoHyphens/>
        <w:spacing w:after="240"/>
        <w:contextualSpacing w:val="0"/>
        <w:jc w:val="both"/>
        <w:rPr>
          <w:b/>
        </w:rPr>
      </w:pPr>
      <w:r w:rsidRPr="00B86DAB">
        <w:rPr>
          <w:b/>
        </w:rPr>
        <w:t>TERMO DE VISTORIA</w:t>
      </w:r>
    </w:p>
    <w:p w:rsidR="005A0685" w:rsidRPr="00950401" w:rsidRDefault="00666D07" w:rsidP="00B86DAB">
      <w:pPr>
        <w:pStyle w:val="PargrafodaLista"/>
        <w:numPr>
          <w:ilvl w:val="4"/>
          <w:numId w:val="14"/>
        </w:numPr>
        <w:tabs>
          <w:tab w:val="left" w:pos="2552"/>
        </w:tabs>
        <w:suppressAutoHyphens/>
        <w:spacing w:after="240"/>
        <w:contextualSpacing w:val="0"/>
        <w:jc w:val="both"/>
      </w:pPr>
      <w:bookmarkStart w:id="54" w:name="Atestado_Visita"/>
      <w:bookmarkEnd w:id="54"/>
      <w:r w:rsidRPr="00B86DAB">
        <w:t>Termo de Vistoria (visita técnica), com data posterior à divulgação/publicação do aviso da licitação e anterior à data do certame, emitido por servidor previam</w:t>
      </w:r>
      <w:r w:rsidR="00EB4C74">
        <w:t>ente designado pelo chefe do Núcleo de Tecnologia da Informação (NTI) das superintendências participantes</w:t>
      </w:r>
      <w:r w:rsidRPr="00B86DAB">
        <w:t xml:space="preserve"> ou, em sua ausência, quem o substituir, comprovando que representante da licitante visitou a</w:t>
      </w:r>
      <w:r w:rsidR="00EB4C74">
        <w:t xml:space="preserve">s unidades participantes </w:t>
      </w:r>
      <w:r w:rsidRPr="00B86DAB">
        <w:t>e obteve as informações necessárias à prestação dos serviços e elaboração de sua proposta comercial,</w:t>
      </w:r>
      <w:r w:rsidR="005A0685" w:rsidRPr="00B86DAB">
        <w:t xml:space="preserve"> bem </w:t>
      </w:r>
      <w:r w:rsidR="005A0685" w:rsidRPr="00950401">
        <w:t>como conheceu o</w:t>
      </w:r>
      <w:r w:rsidR="00EB4C74">
        <w:t>s</w:t>
      </w:r>
      <w:r w:rsidR="005A0685" w:rsidRPr="00950401">
        <w:t xml:space="preserve"> ambiente</w:t>
      </w:r>
      <w:r w:rsidR="00EB4C74">
        <w:t>s</w:t>
      </w:r>
      <w:r w:rsidR="005A0685" w:rsidRPr="00950401">
        <w:t xml:space="preserve"> </w:t>
      </w:r>
      <w:proofErr w:type="gramStart"/>
      <w:r w:rsidR="005A0685" w:rsidRPr="00950401">
        <w:t>descrito</w:t>
      </w:r>
      <w:r w:rsidR="00EB4C74">
        <w:t>s</w:t>
      </w:r>
      <w:r w:rsidR="005A0685" w:rsidRPr="00950401">
        <w:t xml:space="preserve"> no ITE</w:t>
      </w:r>
      <w:r w:rsidR="00EB4C74">
        <w:t>M</w:t>
      </w:r>
      <w:r w:rsidR="005A0685" w:rsidRPr="00950401">
        <w:t xml:space="preserve"> </w:t>
      </w:r>
      <w:r w:rsidR="00F0795E" w:rsidRPr="00950401">
        <w:t>4.1</w:t>
      </w:r>
      <w:r w:rsidR="005A0685" w:rsidRPr="00950401">
        <w:t xml:space="preserve"> </w:t>
      </w:r>
      <w:r w:rsidR="00EB4C74">
        <w:t xml:space="preserve">(Tabela 06) </w:t>
      </w:r>
      <w:r w:rsidR="002C15A6">
        <w:t xml:space="preserve">deste Termo de Referência, </w:t>
      </w:r>
      <w:r w:rsidR="002C15A6" w:rsidRPr="002C15A6">
        <w:rPr>
          <w:b/>
        </w:rPr>
        <w:t>observado</w:t>
      </w:r>
      <w:proofErr w:type="gramEnd"/>
      <w:r w:rsidR="002C15A6" w:rsidRPr="002C15A6">
        <w:rPr>
          <w:b/>
        </w:rPr>
        <w:t xml:space="preserve"> o disposto no item 10.3.5.2.5 abaixo</w:t>
      </w:r>
      <w:r w:rsidR="002C15A6">
        <w:t>.</w:t>
      </w:r>
    </w:p>
    <w:p w:rsidR="008E5C49" w:rsidRPr="00950401" w:rsidRDefault="008E5C49" w:rsidP="00B86DAB">
      <w:pPr>
        <w:pStyle w:val="PargrafodaLista"/>
        <w:numPr>
          <w:ilvl w:val="4"/>
          <w:numId w:val="14"/>
        </w:numPr>
        <w:tabs>
          <w:tab w:val="left" w:pos="2552"/>
        </w:tabs>
        <w:suppressAutoHyphens/>
        <w:spacing w:after="240"/>
        <w:contextualSpacing w:val="0"/>
        <w:jc w:val="both"/>
      </w:pPr>
      <w:r w:rsidRPr="00950401">
        <w:t>As licitantes deverão realizar vistoria técnica junto ao DPF para o devido conhecimento e uniformização de entendimento quanto às condições para a prestação dos serviços objeto deste Termo de Referência, sendo obrigatória a vistoria nas dependências d</w:t>
      </w:r>
      <w:r w:rsidR="00DF5718" w:rsidRPr="00950401">
        <w:t>a</w:t>
      </w:r>
      <w:r w:rsidRPr="00950401">
        <w:t xml:space="preserve"> Superintendência Regional </w:t>
      </w:r>
      <w:r w:rsidR="00E2180D">
        <w:t>nos estados de Minas Gerais e Santa Catarina</w:t>
      </w:r>
      <w:r w:rsidRPr="00950401">
        <w:t>.</w:t>
      </w:r>
    </w:p>
    <w:p w:rsidR="008E5C49" w:rsidRPr="00B86DAB" w:rsidRDefault="008E5C49" w:rsidP="00B86DAB">
      <w:pPr>
        <w:pStyle w:val="PargrafodaLista"/>
        <w:numPr>
          <w:ilvl w:val="4"/>
          <w:numId w:val="14"/>
        </w:numPr>
        <w:tabs>
          <w:tab w:val="left" w:pos="2552"/>
        </w:tabs>
        <w:suppressAutoHyphens/>
        <w:spacing w:after="240"/>
        <w:contextualSpacing w:val="0"/>
        <w:jc w:val="both"/>
      </w:pPr>
      <w:r w:rsidRPr="00B86DAB">
        <w:t xml:space="preserve"> O prazo para vistoria iniciar-se-á no dia útil seguinte ao da publicação do Edital no DOU e deverá ser realizada por um responsável técnico credenciado pela empresa licitante, em data previamente marcada, impreterivelmente até o prazo máximo de 72 horas antes da data prevista para a realização da abertura da licitação.</w:t>
      </w:r>
    </w:p>
    <w:p w:rsidR="008E5C49" w:rsidRPr="00B86DAB" w:rsidRDefault="008E5C49" w:rsidP="00B86DAB">
      <w:pPr>
        <w:pStyle w:val="PargrafodaLista"/>
        <w:numPr>
          <w:ilvl w:val="4"/>
          <w:numId w:val="14"/>
        </w:numPr>
        <w:tabs>
          <w:tab w:val="left" w:pos="2552"/>
        </w:tabs>
        <w:suppressAutoHyphens/>
        <w:spacing w:after="240"/>
        <w:contextualSpacing w:val="0"/>
        <w:jc w:val="both"/>
      </w:pPr>
      <w:r w:rsidRPr="00B86DAB">
        <w:t xml:space="preserve">A vistoria será acompanhada por profissional designado pelo DPF para esse fim, de terça à quinta-feira, das 9h 30 </w:t>
      </w:r>
      <w:proofErr w:type="spellStart"/>
      <w:r w:rsidRPr="00B86DAB">
        <w:t>min</w:t>
      </w:r>
      <w:proofErr w:type="spellEnd"/>
      <w:r w:rsidRPr="00B86DAB">
        <w:t xml:space="preserve"> às 11 h das 15 h às 17 h, devendo o agendamento ser efetuado previamente pelo telefone (</w:t>
      </w:r>
      <w:r w:rsidR="003A570C">
        <w:t>31</w:t>
      </w:r>
      <w:r w:rsidRPr="00B86DAB">
        <w:t xml:space="preserve">) </w:t>
      </w:r>
      <w:r w:rsidR="003A570C">
        <w:t>3330-5248</w:t>
      </w:r>
      <w:r w:rsidR="00EB4C74">
        <w:t>, para a SR/MG e (48) 3281-6616 para a SR/SC</w:t>
      </w:r>
      <w:r w:rsidR="003A570C">
        <w:t>.</w:t>
      </w:r>
      <w:r w:rsidRPr="00B86DAB">
        <w:t xml:space="preserve"> </w:t>
      </w:r>
    </w:p>
    <w:p w:rsidR="007439A8" w:rsidRPr="00B86DAB" w:rsidRDefault="005A0685" w:rsidP="00B86DAB">
      <w:pPr>
        <w:pStyle w:val="PargrafodaLista"/>
        <w:numPr>
          <w:ilvl w:val="4"/>
          <w:numId w:val="14"/>
        </w:numPr>
        <w:tabs>
          <w:tab w:val="left" w:pos="2552"/>
        </w:tabs>
        <w:suppressAutoHyphens/>
        <w:spacing w:after="240"/>
        <w:contextualSpacing w:val="0"/>
        <w:jc w:val="both"/>
      </w:pPr>
      <w:r w:rsidRPr="00B86DAB">
        <w:t xml:space="preserve">É facultado </w:t>
      </w:r>
      <w:proofErr w:type="gramStart"/>
      <w:r w:rsidR="006738FC" w:rsidRPr="00B86DAB">
        <w:t>às</w:t>
      </w:r>
      <w:proofErr w:type="gramEnd"/>
      <w:r w:rsidRPr="00B86DAB">
        <w:t xml:space="preserve"> licitantes</w:t>
      </w:r>
      <w:r w:rsidR="007439A8" w:rsidRPr="00B86DAB">
        <w:t xml:space="preserve"> a realização de visitas técnicas às</w:t>
      </w:r>
      <w:r w:rsidRPr="00B86DAB">
        <w:t xml:space="preserve"> </w:t>
      </w:r>
      <w:r w:rsidR="00CC3E06">
        <w:t xml:space="preserve">unidades descentralizadas </w:t>
      </w:r>
      <w:r w:rsidRPr="00B86DAB">
        <w:t>relacionadas n</w:t>
      </w:r>
      <w:r w:rsidR="00BD5092" w:rsidRPr="00B86DAB">
        <w:t>a</w:t>
      </w:r>
      <w:r w:rsidRPr="00B86DAB">
        <w:t xml:space="preserve"> </w:t>
      </w:r>
      <w:r w:rsidR="00BD5092" w:rsidRPr="00B86DAB">
        <w:t xml:space="preserve">Tabela 6 – Locais para Prestação de Serviços Presenciais, </w:t>
      </w:r>
      <w:r w:rsidRPr="00B86DAB">
        <w:t>desde que seja agendad</w:t>
      </w:r>
      <w:r w:rsidR="007439A8" w:rsidRPr="00B86DAB">
        <w:t xml:space="preserve">a, pelo telefone </w:t>
      </w:r>
      <w:r w:rsidR="00EB4C74">
        <w:t>informado no item acima</w:t>
      </w:r>
      <w:r w:rsidRPr="00B86DAB">
        <w:t>,</w:t>
      </w:r>
      <w:r w:rsidR="000C7729" w:rsidRPr="00B86DAB">
        <w:t xml:space="preserve"> </w:t>
      </w:r>
      <w:r w:rsidRPr="00B86DAB">
        <w:t>em tempo hábil, com o chefe do NTI</w:t>
      </w:r>
      <w:r w:rsidR="00EB4C74">
        <w:t xml:space="preserve"> da unidade correspondente.</w:t>
      </w:r>
    </w:p>
    <w:p w:rsidR="008E5C49" w:rsidRPr="00B86DAB" w:rsidRDefault="007439A8" w:rsidP="00B86DAB">
      <w:pPr>
        <w:pStyle w:val="PargrafodaLista"/>
        <w:numPr>
          <w:ilvl w:val="4"/>
          <w:numId w:val="14"/>
        </w:numPr>
        <w:tabs>
          <w:tab w:val="left" w:pos="2552"/>
        </w:tabs>
        <w:suppressAutoHyphens/>
        <w:spacing w:after="240"/>
        <w:contextualSpacing w:val="0"/>
        <w:jc w:val="both"/>
      </w:pPr>
      <w:r w:rsidRPr="00B86DAB">
        <w:t xml:space="preserve"> </w:t>
      </w:r>
      <w:r w:rsidR="008E5C49" w:rsidRPr="00B86DAB">
        <w:t xml:space="preserve">Ao término da vistoria será emitido um documento conforme modelo constante do ANEXO I - D – MODELO DE TERMO DE VISTORIA, impresso em </w:t>
      </w:r>
      <w:proofErr w:type="gramStart"/>
      <w:r w:rsidR="008E5C49" w:rsidRPr="00B86DAB">
        <w:t>2</w:t>
      </w:r>
      <w:proofErr w:type="gramEnd"/>
      <w:r w:rsidR="008E5C49" w:rsidRPr="00B86DAB">
        <w:t xml:space="preserve"> (duas) vias, assinadas pelas partes interessadas, o qual deverá constar na documentação de habilitação, sob pena de inabilitação da empresa licitante.</w:t>
      </w:r>
    </w:p>
    <w:p w:rsidR="0027072E" w:rsidRPr="00B86DAB" w:rsidRDefault="006A0F56" w:rsidP="00B86DAB">
      <w:pPr>
        <w:pStyle w:val="texto"/>
        <w:spacing w:after="240" w:line="240" w:lineRule="auto"/>
        <w:ind w:left="3402" w:firstLine="0"/>
        <w:jc w:val="left"/>
        <w:rPr>
          <w:b/>
          <w:sz w:val="24"/>
          <w:szCs w:val="24"/>
        </w:rPr>
      </w:pPr>
      <w:r w:rsidRPr="00B86DAB">
        <w:rPr>
          <w:b/>
          <w:sz w:val="24"/>
          <w:szCs w:val="24"/>
        </w:rPr>
        <w:t>Justificativa:</w:t>
      </w:r>
    </w:p>
    <w:p w:rsidR="0027072E" w:rsidRDefault="007439A8" w:rsidP="00B86DAB">
      <w:pPr>
        <w:pStyle w:val="PargrafodaLista"/>
        <w:numPr>
          <w:ilvl w:val="4"/>
          <w:numId w:val="14"/>
        </w:numPr>
        <w:tabs>
          <w:tab w:val="left" w:pos="2552"/>
        </w:tabs>
        <w:suppressAutoHyphens/>
        <w:spacing w:after="240"/>
        <w:contextualSpacing w:val="0"/>
        <w:jc w:val="both"/>
      </w:pPr>
      <w:r w:rsidRPr="00B86DAB">
        <w:t>O ambiente tecnológico do DPF é complexo e sensível, o que contraindica a divulgação pública através de fotografias, plantas</w:t>
      </w:r>
      <w:r w:rsidR="0059763B" w:rsidRPr="00B86DAB">
        <w:t xml:space="preserve"> ou mesmo</w:t>
      </w:r>
      <w:r w:rsidRPr="00B86DAB">
        <w:t xml:space="preserve"> desenhos técnicos</w:t>
      </w:r>
      <w:r w:rsidR="0059763B" w:rsidRPr="00B86DAB">
        <w:t>, exigindo que os licitantes realizem a visita técnica para o</w:t>
      </w:r>
      <w:r w:rsidRPr="00B86DAB">
        <w:t xml:space="preserve"> devido conhecimento e uniformização de entendimento quanto às condições para a prestação dos serviços objeto d</w:t>
      </w:r>
      <w:r w:rsidR="0059763B" w:rsidRPr="00B86DAB">
        <w:t xml:space="preserve">o </w:t>
      </w:r>
      <w:r w:rsidRPr="00B86DAB">
        <w:t>Termo de Referência</w:t>
      </w:r>
      <w:r w:rsidR="0059763B" w:rsidRPr="00B86DAB">
        <w:t>.</w:t>
      </w:r>
    </w:p>
    <w:p w:rsidR="00E11641" w:rsidRPr="00B86DAB" w:rsidRDefault="00E11641" w:rsidP="00E11641">
      <w:pPr>
        <w:pStyle w:val="PargrafodaLista"/>
        <w:tabs>
          <w:tab w:val="left" w:pos="2552"/>
        </w:tabs>
        <w:suppressAutoHyphens/>
        <w:spacing w:after="240"/>
        <w:ind w:left="3404"/>
        <w:contextualSpacing w:val="0"/>
        <w:jc w:val="both"/>
      </w:pPr>
    </w:p>
    <w:p w:rsidR="0027072E" w:rsidRPr="00B86DAB" w:rsidRDefault="001F0B19" w:rsidP="00B86DAB">
      <w:pPr>
        <w:pStyle w:val="PargrafodaLista"/>
        <w:numPr>
          <w:ilvl w:val="2"/>
          <w:numId w:val="14"/>
        </w:numPr>
        <w:tabs>
          <w:tab w:val="left" w:pos="2552"/>
        </w:tabs>
        <w:suppressAutoHyphens/>
        <w:spacing w:after="240"/>
        <w:contextualSpacing w:val="0"/>
        <w:jc w:val="both"/>
        <w:rPr>
          <w:b/>
        </w:rPr>
      </w:pPr>
      <w:r w:rsidRPr="00B86DAB">
        <w:rPr>
          <w:b/>
        </w:rPr>
        <w:lastRenderedPageBreak/>
        <w:t xml:space="preserve">Critérios de Aceitabilidade de Preços </w:t>
      </w:r>
    </w:p>
    <w:p w:rsidR="007B4B0F" w:rsidRPr="00B86DAB" w:rsidRDefault="007B4B0F" w:rsidP="00B86DAB">
      <w:pPr>
        <w:pStyle w:val="PargrafodaLista"/>
        <w:tabs>
          <w:tab w:val="left" w:pos="0"/>
        </w:tabs>
        <w:suppressAutoHyphens/>
        <w:spacing w:after="240"/>
        <w:ind w:left="0" w:firstLine="1701"/>
        <w:contextualSpacing w:val="0"/>
        <w:jc w:val="both"/>
      </w:pPr>
      <w:r w:rsidRPr="00B86DAB">
        <w:t xml:space="preserve">Será considerado aceitável o preço </w:t>
      </w:r>
      <w:r w:rsidR="00AE7F36">
        <w:t xml:space="preserve">unitário </w:t>
      </w:r>
      <w:r w:rsidRPr="00B86DAB">
        <w:t xml:space="preserve">que seja compatível com o preço estimado pelo DPF, conforme </w:t>
      </w:r>
      <w:proofErr w:type="gramStart"/>
      <w:r w:rsidRPr="00B86DAB">
        <w:t>item 7 – Estimativa de Preço</w:t>
      </w:r>
      <w:proofErr w:type="gramEnd"/>
      <w:r w:rsidRPr="00B86DAB">
        <w:t>, Tabela 17 – Estimativa de Custo Anual da Solução de TI, deste Termo de Referência, e represente os custos reais da empresa licitante para manter a infraestrutura tecnológica e de pessoal que prestará suporte técnico em conformidade com níveis de serviço estabelecido na presente contratação, somados custos de materiais, administrativos, impostos, entre outros.</w:t>
      </w:r>
    </w:p>
    <w:p w:rsidR="0027072E" w:rsidRPr="00B86DAB" w:rsidRDefault="001F0B19" w:rsidP="00B86DAB">
      <w:pPr>
        <w:pStyle w:val="texto"/>
        <w:spacing w:after="240" w:line="240" w:lineRule="auto"/>
        <w:ind w:left="1416" w:firstLine="285"/>
        <w:jc w:val="left"/>
        <w:rPr>
          <w:b/>
          <w:sz w:val="24"/>
          <w:szCs w:val="24"/>
        </w:rPr>
      </w:pPr>
      <w:r w:rsidRPr="00B86DAB">
        <w:rPr>
          <w:b/>
          <w:sz w:val="24"/>
          <w:szCs w:val="24"/>
        </w:rPr>
        <w:t>Justificativa:</w:t>
      </w:r>
    </w:p>
    <w:p w:rsidR="00C46C28" w:rsidRPr="00B86DAB" w:rsidRDefault="00C46C28" w:rsidP="00B86DAB">
      <w:pPr>
        <w:pStyle w:val="PargrafodaLista"/>
        <w:tabs>
          <w:tab w:val="left" w:pos="0"/>
        </w:tabs>
        <w:suppressAutoHyphens/>
        <w:spacing w:after="240"/>
        <w:ind w:left="0" w:firstLine="1701"/>
        <w:contextualSpacing w:val="0"/>
        <w:jc w:val="both"/>
      </w:pPr>
      <w:r w:rsidRPr="00B86DAB">
        <w:t xml:space="preserve">Os critérios de aceitabilidade visam </w:t>
      </w:r>
      <w:proofErr w:type="gramStart"/>
      <w:r w:rsidRPr="00B86DAB">
        <w:t>a</w:t>
      </w:r>
      <w:proofErr w:type="gramEnd"/>
      <w:r w:rsidRPr="00B86DAB">
        <w:t xml:space="preserve"> busca do equilíbrio entre a proposta mais vantajosa para a Administração Pública, os preços praticados no mercado e a necessidade de uma remuneração justa pelos serviços de forma a garantir que os mesmos sejam prestados na forma e qualidade previstas neste Termo de Referência. </w:t>
      </w:r>
    </w:p>
    <w:p w:rsidR="0027072E" w:rsidRPr="00B86DAB" w:rsidRDefault="001F0B19" w:rsidP="00B86DAB">
      <w:pPr>
        <w:pStyle w:val="PargrafodaLista"/>
        <w:numPr>
          <w:ilvl w:val="2"/>
          <w:numId w:val="14"/>
        </w:numPr>
        <w:tabs>
          <w:tab w:val="left" w:pos="2552"/>
        </w:tabs>
        <w:suppressAutoHyphens/>
        <w:spacing w:after="240"/>
        <w:contextualSpacing w:val="0"/>
        <w:jc w:val="both"/>
        <w:rPr>
          <w:b/>
        </w:rPr>
      </w:pPr>
      <w:r w:rsidRPr="00B86DAB">
        <w:rPr>
          <w:b/>
        </w:rPr>
        <w:t>Critérios de Julgamento</w:t>
      </w:r>
    </w:p>
    <w:p w:rsidR="00A4138F" w:rsidRPr="00B86DAB" w:rsidRDefault="00A4138F" w:rsidP="00B86DAB">
      <w:pPr>
        <w:pStyle w:val="PargrafodaLista"/>
        <w:numPr>
          <w:ilvl w:val="3"/>
          <w:numId w:val="14"/>
        </w:numPr>
        <w:tabs>
          <w:tab w:val="left" w:pos="2552"/>
        </w:tabs>
        <w:suppressAutoHyphens/>
        <w:spacing w:after="240"/>
        <w:contextualSpacing w:val="0"/>
        <w:jc w:val="both"/>
      </w:pPr>
      <w:r w:rsidRPr="00B86DAB">
        <w:t xml:space="preserve">Os preços propostos deverão ser especificados em moeda nacional, sendo aceitas somente duas casas decimais, com o valor unitário exato (sem dízimas), e será considerada vencedora a Licitante que apresentar </w:t>
      </w:r>
      <w:r w:rsidR="00382A7A" w:rsidRPr="00E212AF">
        <w:rPr>
          <w:b/>
        </w:rPr>
        <w:t xml:space="preserve">menor preço </w:t>
      </w:r>
      <w:r w:rsidR="00B76C47">
        <w:rPr>
          <w:b/>
        </w:rPr>
        <w:t>global</w:t>
      </w:r>
      <w:r w:rsidR="00382A7A">
        <w:t xml:space="preserve"> por grupo</w:t>
      </w:r>
      <w:r w:rsidRPr="00B86DAB">
        <w:t xml:space="preserve"> para a quantidade de atendimentos e de UDPFS especifi</w:t>
      </w:r>
      <w:r w:rsidR="001355FD">
        <w:t xml:space="preserve">cadas neste Termo de Referência, destacando-se que </w:t>
      </w:r>
      <w:r w:rsidR="001355FD" w:rsidRPr="00B76C47">
        <w:rPr>
          <w:b/>
        </w:rPr>
        <w:t>não serão aceitos valores unitários acima dos estabelecidos como referência</w:t>
      </w:r>
      <w:r w:rsidR="001355FD" w:rsidRPr="00B76C47">
        <w:t>, mesmo que o valor global oferecido para o grupo esteja dentro do valor de referência</w:t>
      </w:r>
      <w:r w:rsidR="001355FD">
        <w:t>.</w:t>
      </w:r>
    </w:p>
    <w:p w:rsidR="00A4138F" w:rsidRPr="00B86DAB" w:rsidRDefault="00A4138F" w:rsidP="00B86DAB">
      <w:pPr>
        <w:pStyle w:val="PargrafodaLista"/>
        <w:numPr>
          <w:ilvl w:val="3"/>
          <w:numId w:val="14"/>
        </w:numPr>
        <w:tabs>
          <w:tab w:val="left" w:pos="2552"/>
        </w:tabs>
        <w:suppressAutoHyphens/>
        <w:spacing w:after="240"/>
        <w:contextualSpacing w:val="0"/>
        <w:jc w:val="both"/>
      </w:pPr>
      <w:r w:rsidRPr="00B86DAB">
        <w:t xml:space="preserve">O </w:t>
      </w:r>
      <w:r w:rsidR="00CC3E06">
        <w:t>LICITANTE</w:t>
      </w:r>
      <w:r w:rsidRPr="00B86DAB">
        <w:t xml:space="preserve"> deverá informar em sua proposta comercial os preços de acordo com o modelo constante </w:t>
      </w:r>
      <w:proofErr w:type="gramStart"/>
      <w:r w:rsidRPr="00B86DAB">
        <w:t>na Anexo</w:t>
      </w:r>
      <w:proofErr w:type="gramEnd"/>
      <w:r w:rsidRPr="00B86DAB">
        <w:t xml:space="preserve"> I-</w:t>
      </w:r>
      <w:r w:rsidR="00C46C28" w:rsidRPr="00B86DAB">
        <w:t xml:space="preserve"> E – Planilha de Formação de Preços.</w:t>
      </w:r>
    </w:p>
    <w:p w:rsidR="00A4138F" w:rsidRPr="00B86DAB" w:rsidRDefault="00A4138F" w:rsidP="00B86DAB">
      <w:pPr>
        <w:pStyle w:val="texto"/>
        <w:spacing w:after="240" w:line="240" w:lineRule="auto"/>
        <w:ind w:left="1416" w:firstLine="1136"/>
        <w:jc w:val="left"/>
        <w:rPr>
          <w:b/>
          <w:sz w:val="24"/>
          <w:szCs w:val="24"/>
        </w:rPr>
      </w:pPr>
      <w:r w:rsidRPr="00B86DAB">
        <w:rPr>
          <w:b/>
          <w:sz w:val="24"/>
          <w:szCs w:val="24"/>
        </w:rPr>
        <w:t>Justificativa:</w:t>
      </w:r>
    </w:p>
    <w:p w:rsidR="00A4138F" w:rsidRDefault="00C46C28" w:rsidP="00B86DAB">
      <w:pPr>
        <w:pStyle w:val="PargrafodaLista"/>
        <w:tabs>
          <w:tab w:val="left" w:pos="0"/>
        </w:tabs>
        <w:suppressAutoHyphens/>
        <w:spacing w:after="240"/>
        <w:ind w:left="0" w:firstLine="2552"/>
        <w:contextualSpacing w:val="0"/>
        <w:jc w:val="both"/>
      </w:pPr>
      <w:r w:rsidRPr="00B86DAB">
        <w:t xml:space="preserve">Escolha da </w:t>
      </w:r>
      <w:r w:rsidR="00A4138F" w:rsidRPr="00B86DAB">
        <w:t>proposta mais vantajosa para a Administração Pública, conforme disposto no inciso I, §1º do artigo 45 da Lei nº 8.666/1993</w:t>
      </w:r>
      <w:r w:rsidR="008D297E">
        <w:t>.</w:t>
      </w:r>
    </w:p>
    <w:p w:rsidR="00CF4F83" w:rsidRPr="005001EA" w:rsidRDefault="00CF4F83" w:rsidP="007639AD">
      <w:pPr>
        <w:pStyle w:val="Estilo3"/>
        <w:spacing w:after="0"/>
        <w:outlineLvl w:val="0"/>
        <w:rPr>
          <w:caps/>
        </w:rPr>
      </w:pPr>
      <w:bookmarkStart w:id="55" w:name="_Toc370209206"/>
      <w:r w:rsidRPr="005001EA">
        <w:rPr>
          <w:caps/>
        </w:rPr>
        <w:t>FORMALIZAÇÃO E VIGÊNCIA DO CONTRATO</w:t>
      </w:r>
      <w:bookmarkEnd w:id="55"/>
      <w:r w:rsidRPr="005001EA">
        <w:rPr>
          <w:caps/>
        </w:rPr>
        <w:t xml:space="preserve"> </w:t>
      </w:r>
    </w:p>
    <w:p w:rsidR="00CF4F83" w:rsidRPr="005001EA" w:rsidRDefault="00CF4F83" w:rsidP="007639AD">
      <w:pPr>
        <w:pStyle w:val="PargrafodaLista"/>
        <w:numPr>
          <w:ilvl w:val="1"/>
          <w:numId w:val="14"/>
        </w:numPr>
        <w:tabs>
          <w:tab w:val="left" w:pos="2552"/>
        </w:tabs>
        <w:suppressAutoHyphens/>
        <w:ind w:left="0" w:firstLine="851"/>
        <w:contextualSpacing w:val="0"/>
        <w:jc w:val="both"/>
      </w:pPr>
      <w:r w:rsidRPr="005001EA">
        <w:t xml:space="preserve">O contrato decorrente do processo licitatório terá a vigência </w:t>
      </w:r>
      <w:r w:rsidRPr="00E11641">
        <w:t>de 12 (doze) meses,</w:t>
      </w:r>
      <w:r w:rsidRPr="005001EA">
        <w:t xml:space="preserve"> contados a partir da data de </w:t>
      </w:r>
      <w:r w:rsidR="005001EA">
        <w:t>início da efetiva prestação dos serviços</w:t>
      </w:r>
      <w:r w:rsidR="00CC3E06">
        <w:t>,</w:t>
      </w:r>
      <w:r w:rsidRPr="005001EA">
        <w:t xml:space="preserve"> podendo este prazo </w:t>
      </w:r>
      <w:proofErr w:type="gramStart"/>
      <w:r w:rsidRPr="005001EA">
        <w:t>ser</w:t>
      </w:r>
      <w:proofErr w:type="gramEnd"/>
      <w:r w:rsidRPr="005001EA">
        <w:t xml:space="preserve"> prorrogado por períodos iguais e sucessivos, mediante Termo Aditivo, até o limite máximo de 60 (sessenta) meses, no interesse da Administração e nos termos do inciso II do art. 57 da Lei nº 8.666/93. </w:t>
      </w:r>
    </w:p>
    <w:p w:rsidR="007639AD" w:rsidRDefault="007639AD" w:rsidP="007639AD">
      <w:pPr>
        <w:pStyle w:val="Standard"/>
        <w:jc w:val="both"/>
        <w:rPr>
          <w:rFonts w:cs="Times New Roman"/>
        </w:rPr>
      </w:pPr>
    </w:p>
    <w:p w:rsidR="0027072E" w:rsidRDefault="001F0B19" w:rsidP="007639AD">
      <w:pPr>
        <w:pStyle w:val="Standard"/>
        <w:jc w:val="both"/>
        <w:rPr>
          <w:rFonts w:cs="Times New Roman"/>
          <w:color w:val="000000"/>
        </w:rPr>
      </w:pPr>
      <w:proofErr w:type="gramStart"/>
      <w:r w:rsidRPr="00B86DAB">
        <w:rPr>
          <w:rFonts w:cs="Times New Roman"/>
        </w:rPr>
        <w:t>Encaminha-se</w:t>
      </w:r>
      <w:proofErr w:type="gramEnd"/>
      <w:r w:rsidRPr="00B86DAB">
        <w:rPr>
          <w:rFonts w:cs="Times New Roman"/>
        </w:rPr>
        <w:t xml:space="preserve"> à </w:t>
      </w:r>
      <w:r w:rsidR="003A570C">
        <w:rPr>
          <w:rFonts w:cs="Times New Roman"/>
        </w:rPr>
        <w:t>CPL/SR/MG</w:t>
      </w:r>
      <w:r w:rsidRPr="00B86DAB">
        <w:rPr>
          <w:rFonts w:cs="Times New Roman"/>
          <w:color w:val="000000"/>
        </w:rPr>
        <w:t xml:space="preserve"> para abertura de processo administrativo e iniciação de procedimento licitatório, segundo o art. 38 da Lei n° 8.666, de 21 de junho de 1993.</w:t>
      </w:r>
    </w:p>
    <w:p w:rsidR="007639AD" w:rsidRPr="00B86DAB" w:rsidRDefault="007639AD" w:rsidP="007639AD">
      <w:pPr>
        <w:pStyle w:val="Standard"/>
        <w:jc w:val="both"/>
        <w:rPr>
          <w:rFonts w:cs="Times New Roman"/>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54"/>
        <w:gridCol w:w="4554"/>
      </w:tblGrid>
      <w:tr w:rsidR="00603B7A" w:rsidRPr="00335360" w:rsidTr="004D24E5">
        <w:tc>
          <w:tcPr>
            <w:tcW w:w="9108" w:type="dxa"/>
            <w:gridSpan w:val="2"/>
            <w:shd w:val="clear" w:color="auto" w:fill="E0E0E0"/>
          </w:tcPr>
          <w:p w:rsidR="00603B7A" w:rsidRPr="00335360" w:rsidRDefault="00603B7A" w:rsidP="007639AD">
            <w:pPr>
              <w:pStyle w:val="Standard"/>
              <w:jc w:val="center"/>
              <w:rPr>
                <w:b/>
              </w:rPr>
            </w:pPr>
            <w:r w:rsidRPr="00335360">
              <w:rPr>
                <w:b/>
              </w:rPr>
              <w:t>Equipe de Planejamento da Contratação</w:t>
            </w:r>
          </w:p>
        </w:tc>
      </w:tr>
      <w:tr w:rsidR="00EB045F" w:rsidRPr="00335360" w:rsidTr="00950401">
        <w:trPr>
          <w:trHeight w:val="311"/>
        </w:trPr>
        <w:tc>
          <w:tcPr>
            <w:tcW w:w="4554" w:type="dxa"/>
          </w:tcPr>
          <w:p w:rsidR="00EB045F" w:rsidRPr="00335360" w:rsidRDefault="00EB045F" w:rsidP="007639AD">
            <w:pPr>
              <w:pStyle w:val="Standard"/>
              <w:jc w:val="center"/>
              <w:rPr>
                <w:b/>
              </w:rPr>
            </w:pPr>
            <w:r w:rsidRPr="00335360">
              <w:rPr>
                <w:b/>
              </w:rPr>
              <w:t>Integrante Técnico</w:t>
            </w:r>
          </w:p>
        </w:tc>
        <w:tc>
          <w:tcPr>
            <w:tcW w:w="4554" w:type="dxa"/>
          </w:tcPr>
          <w:p w:rsidR="00EB045F" w:rsidRPr="00335360" w:rsidRDefault="00EB045F" w:rsidP="007639AD">
            <w:pPr>
              <w:pStyle w:val="Standard"/>
              <w:jc w:val="center"/>
              <w:rPr>
                <w:b/>
              </w:rPr>
            </w:pPr>
            <w:r w:rsidRPr="00335360">
              <w:rPr>
                <w:b/>
              </w:rPr>
              <w:t>Integrante</w:t>
            </w:r>
            <w:r>
              <w:rPr>
                <w:b/>
              </w:rPr>
              <w:t xml:space="preserve"> </w:t>
            </w:r>
            <w:r w:rsidRPr="00335360">
              <w:rPr>
                <w:b/>
              </w:rPr>
              <w:t>Requisitante</w:t>
            </w:r>
          </w:p>
        </w:tc>
      </w:tr>
      <w:tr w:rsidR="00EB045F" w:rsidRPr="00335360" w:rsidTr="000B311B">
        <w:trPr>
          <w:trHeight w:val="1248"/>
        </w:trPr>
        <w:tc>
          <w:tcPr>
            <w:tcW w:w="4554" w:type="dxa"/>
          </w:tcPr>
          <w:p w:rsidR="00EB045F" w:rsidRPr="00335360" w:rsidRDefault="00EB045F" w:rsidP="007639AD">
            <w:pPr>
              <w:pStyle w:val="Standard"/>
              <w:jc w:val="center"/>
              <w:rPr>
                <w:b/>
              </w:rPr>
            </w:pPr>
          </w:p>
          <w:p w:rsidR="00EB045F" w:rsidRDefault="00EB045F" w:rsidP="007639AD">
            <w:pPr>
              <w:pStyle w:val="Standard"/>
              <w:jc w:val="center"/>
              <w:rPr>
                <w:b/>
              </w:rPr>
            </w:pPr>
            <w:r w:rsidRPr="00335360">
              <w:rPr>
                <w:b/>
              </w:rPr>
              <w:t>_______________________</w:t>
            </w:r>
          </w:p>
          <w:p w:rsidR="00EB045F" w:rsidRPr="00335360" w:rsidRDefault="00EB045F" w:rsidP="007639AD">
            <w:pPr>
              <w:pStyle w:val="Standard"/>
              <w:jc w:val="center"/>
              <w:rPr>
                <w:b/>
              </w:rPr>
            </w:pPr>
            <w:r>
              <w:rPr>
                <w:b/>
              </w:rPr>
              <w:t xml:space="preserve"> Lúcio Mário Almeida Lopes</w:t>
            </w:r>
          </w:p>
          <w:p w:rsidR="00EB045F" w:rsidRPr="00335360" w:rsidRDefault="00EB045F" w:rsidP="007639AD">
            <w:pPr>
              <w:pStyle w:val="Standard"/>
              <w:jc w:val="center"/>
              <w:rPr>
                <w:b/>
              </w:rPr>
            </w:pPr>
            <w:proofErr w:type="gramStart"/>
            <w:r w:rsidRPr="00335360">
              <w:rPr>
                <w:b/>
              </w:rPr>
              <w:t>SIAPE:</w:t>
            </w:r>
            <w:proofErr w:type="gramEnd"/>
            <w:r w:rsidRPr="00335360">
              <w:rPr>
                <w:b/>
              </w:rPr>
              <w:t>14</w:t>
            </w:r>
            <w:r>
              <w:rPr>
                <w:b/>
              </w:rPr>
              <w:t>79605</w:t>
            </w:r>
          </w:p>
        </w:tc>
        <w:tc>
          <w:tcPr>
            <w:tcW w:w="4554" w:type="dxa"/>
          </w:tcPr>
          <w:p w:rsidR="00EB045F" w:rsidRDefault="00EB045F" w:rsidP="007639AD">
            <w:pPr>
              <w:pStyle w:val="Standard"/>
              <w:jc w:val="center"/>
              <w:rPr>
                <w:b/>
              </w:rPr>
            </w:pPr>
          </w:p>
          <w:p w:rsidR="00EB045F" w:rsidRDefault="00EB045F" w:rsidP="007639AD">
            <w:pPr>
              <w:pStyle w:val="Standard"/>
              <w:jc w:val="center"/>
              <w:rPr>
                <w:b/>
              </w:rPr>
            </w:pPr>
            <w:r w:rsidRPr="00335360">
              <w:rPr>
                <w:b/>
              </w:rPr>
              <w:t>___</w:t>
            </w:r>
            <w:r>
              <w:rPr>
                <w:b/>
              </w:rPr>
              <w:t>____</w:t>
            </w:r>
            <w:r w:rsidRPr="00335360">
              <w:rPr>
                <w:b/>
              </w:rPr>
              <w:t>____________________</w:t>
            </w:r>
          </w:p>
          <w:p w:rsidR="00EB045F" w:rsidRPr="00335360" w:rsidRDefault="00EB045F" w:rsidP="007639AD">
            <w:pPr>
              <w:pStyle w:val="Standard"/>
              <w:jc w:val="center"/>
              <w:rPr>
                <w:b/>
              </w:rPr>
            </w:pPr>
            <w:r>
              <w:rPr>
                <w:b/>
              </w:rPr>
              <w:t xml:space="preserve"> Fenelon Portilho D’Assunção</w:t>
            </w:r>
          </w:p>
          <w:p w:rsidR="00EB045F" w:rsidRPr="004D24E5" w:rsidRDefault="00EB045F" w:rsidP="007639AD">
            <w:pPr>
              <w:pStyle w:val="Standard"/>
              <w:jc w:val="center"/>
              <w:rPr>
                <w:b/>
              </w:rPr>
            </w:pPr>
            <w:r>
              <w:rPr>
                <w:b/>
              </w:rPr>
              <w:t>Chefe do NTI/SR/DPF/MG</w:t>
            </w:r>
          </w:p>
        </w:tc>
      </w:tr>
      <w:tr w:rsidR="00EB045F" w:rsidRPr="00335360" w:rsidTr="004D24E5">
        <w:trPr>
          <w:trHeight w:val="699"/>
        </w:trPr>
        <w:tc>
          <w:tcPr>
            <w:tcW w:w="9108" w:type="dxa"/>
            <w:gridSpan w:val="2"/>
          </w:tcPr>
          <w:p w:rsidR="00EB045F" w:rsidRPr="00335360" w:rsidRDefault="00EB045F" w:rsidP="007639AD">
            <w:pPr>
              <w:pStyle w:val="Standard"/>
              <w:rPr>
                <w:b/>
              </w:rPr>
            </w:pPr>
          </w:p>
          <w:p w:rsidR="00EB045F" w:rsidRPr="004D24E5" w:rsidRDefault="00EB045F" w:rsidP="007639AD">
            <w:pPr>
              <w:pStyle w:val="Standard"/>
              <w:rPr>
                <w:b/>
              </w:rPr>
            </w:pPr>
            <w:r>
              <w:rPr>
                <w:b/>
              </w:rPr>
              <w:t>Belo Horizonte/MG</w:t>
            </w:r>
            <w:r w:rsidRPr="00335360">
              <w:rPr>
                <w:b/>
              </w:rPr>
              <w:t xml:space="preserve">, </w:t>
            </w:r>
            <w:r>
              <w:rPr>
                <w:b/>
              </w:rPr>
              <w:t xml:space="preserve">26 </w:t>
            </w:r>
            <w:r w:rsidRPr="00335360">
              <w:rPr>
                <w:b/>
              </w:rPr>
              <w:t xml:space="preserve">de </w:t>
            </w:r>
            <w:r>
              <w:rPr>
                <w:b/>
              </w:rPr>
              <w:t>setembro</w:t>
            </w:r>
            <w:r w:rsidRPr="00335360">
              <w:rPr>
                <w:b/>
              </w:rPr>
              <w:t xml:space="preserve"> de 201</w:t>
            </w:r>
            <w:r>
              <w:rPr>
                <w:b/>
              </w:rPr>
              <w:t>3.</w:t>
            </w:r>
          </w:p>
        </w:tc>
      </w:tr>
    </w:tbl>
    <w:p w:rsidR="00AE7F36" w:rsidRDefault="00AE7F36" w:rsidP="00AE7F36">
      <w:pPr>
        <w:spacing w:before="200" w:after="200"/>
        <w:ind w:right="1133"/>
        <w:jc w:val="both"/>
        <w:rPr>
          <w:rFonts w:eastAsia="Times New Roman" w:cs="Times New Roman"/>
          <w:kern w:val="0"/>
          <w:lang w:eastAsia="pt-BR" w:bidi="ar-SA"/>
        </w:rPr>
      </w:pPr>
      <w:r>
        <w:rPr>
          <w:rFonts w:eastAsia="Times New Roman" w:cs="Times New Roman"/>
          <w:kern w:val="0"/>
          <w:lang w:eastAsia="pt-BR" w:bidi="ar-SA"/>
        </w:rPr>
        <w:t>O</w:t>
      </w:r>
      <w:r w:rsidRPr="007D1739">
        <w:rPr>
          <w:rFonts w:eastAsia="Times New Roman" w:cs="Times New Roman"/>
          <w:kern w:val="0"/>
          <w:lang w:eastAsia="pt-BR" w:bidi="ar-SA"/>
        </w:rPr>
        <w:t xml:space="preserve"> presente </w:t>
      </w:r>
      <w:r>
        <w:rPr>
          <w:rFonts w:eastAsia="Times New Roman" w:cs="Times New Roman"/>
          <w:kern w:val="0"/>
          <w:lang w:eastAsia="pt-BR" w:bidi="ar-SA"/>
        </w:rPr>
        <w:t>Termo de Referência</w:t>
      </w:r>
      <w:proofErr w:type="gramStart"/>
      <w:r>
        <w:rPr>
          <w:rFonts w:eastAsia="Times New Roman" w:cs="Times New Roman"/>
          <w:kern w:val="0"/>
          <w:lang w:eastAsia="pt-BR" w:bidi="ar-SA"/>
        </w:rPr>
        <w:t xml:space="preserve"> </w:t>
      </w:r>
      <w:r w:rsidRPr="007D1739">
        <w:rPr>
          <w:rFonts w:eastAsia="Times New Roman" w:cs="Times New Roman"/>
          <w:kern w:val="0"/>
          <w:lang w:eastAsia="pt-BR" w:bidi="ar-SA"/>
        </w:rPr>
        <w:t xml:space="preserve"> </w:t>
      </w:r>
      <w:proofErr w:type="gramEnd"/>
      <w:r w:rsidRPr="007D1739">
        <w:rPr>
          <w:rFonts w:eastAsia="Times New Roman" w:cs="Times New Roman"/>
          <w:kern w:val="0"/>
          <w:lang w:eastAsia="pt-BR" w:bidi="ar-SA"/>
        </w:rPr>
        <w:t>atende adequadamente às demandas de negócio formuladas, os benefícios pretendidos são adequados, os custos previstos são compatíveis e caracterizam a economicidade, os riscos envolvidos são administr</w:t>
      </w:r>
      <w:r w:rsidRPr="007D1739">
        <w:rPr>
          <w:rFonts w:eastAsia="Times New Roman" w:cs="Times New Roman"/>
          <w:kern w:val="0"/>
          <w:lang w:eastAsia="pt-BR" w:bidi="ar-SA"/>
        </w:rPr>
        <w:t>á</w:t>
      </w:r>
      <w:r w:rsidRPr="007D1739">
        <w:rPr>
          <w:rFonts w:eastAsia="Times New Roman" w:cs="Times New Roman"/>
          <w:kern w:val="0"/>
          <w:lang w:eastAsia="pt-BR" w:bidi="ar-SA"/>
        </w:rPr>
        <w:t>veis, pelo que recomendamos contração proposta.</w:t>
      </w:r>
    </w:p>
    <w:p w:rsidR="004D24E5" w:rsidRPr="007D1739" w:rsidRDefault="004D24E5" w:rsidP="004D24E5">
      <w:pPr>
        <w:spacing w:before="200" w:after="200"/>
        <w:ind w:right="1133"/>
        <w:jc w:val="both"/>
        <w:rPr>
          <w:rFonts w:eastAsia="Times New Roman" w:cs="Times New Roman"/>
          <w:kern w:val="0"/>
          <w:lang w:eastAsia="pt-BR" w:bidi="ar-SA"/>
        </w:rPr>
      </w:pPr>
    </w:p>
    <w:p w:rsidR="00202F49" w:rsidRDefault="004D24E5" w:rsidP="004D24E5">
      <w:pPr>
        <w:ind w:right="1133"/>
        <w:jc w:val="both"/>
        <w:rPr>
          <w:b/>
          <w:bCs/>
        </w:rPr>
      </w:pPr>
      <w:r>
        <w:rPr>
          <w:b/>
          <w:bCs/>
        </w:rPr>
        <w:t>Wenderson do Carmo Maia</w:t>
      </w:r>
    </w:p>
    <w:p w:rsidR="007D1739" w:rsidRPr="007D1739" w:rsidRDefault="007D1739" w:rsidP="004D24E5">
      <w:pPr>
        <w:ind w:right="1133"/>
        <w:jc w:val="both"/>
        <w:rPr>
          <w:rFonts w:eastAsia="Times New Roman" w:cs="Times New Roman"/>
          <w:kern w:val="0"/>
          <w:lang w:eastAsia="pt-BR" w:bidi="ar-SA"/>
        </w:rPr>
      </w:pPr>
      <w:r w:rsidRPr="007D1739">
        <w:rPr>
          <w:rFonts w:eastAsia="Times New Roman" w:cs="Times New Roman"/>
          <w:kern w:val="0"/>
          <w:lang w:eastAsia="pt-BR" w:bidi="ar-SA"/>
        </w:rPr>
        <w:t>Chefe do Setor de Administração e Logística Policial</w:t>
      </w:r>
    </w:p>
    <w:p w:rsidR="00AC41AC" w:rsidRDefault="00AC41AC" w:rsidP="004D24E5">
      <w:pPr>
        <w:spacing w:before="200" w:after="200"/>
        <w:ind w:right="1133"/>
        <w:jc w:val="both"/>
        <w:rPr>
          <w:rFonts w:eastAsia="Times New Roman" w:cs="Times New Roman"/>
          <w:b/>
          <w:kern w:val="0"/>
          <w:lang w:eastAsia="pt-BR" w:bidi="ar-SA"/>
        </w:rPr>
      </w:pPr>
    </w:p>
    <w:p w:rsidR="007D1739" w:rsidRPr="007D1739" w:rsidRDefault="007D1739" w:rsidP="004D24E5">
      <w:pPr>
        <w:spacing w:before="200" w:after="200"/>
        <w:ind w:right="1133"/>
        <w:jc w:val="both"/>
        <w:rPr>
          <w:rFonts w:eastAsia="Times New Roman" w:cs="Times New Roman"/>
          <w:b/>
          <w:kern w:val="0"/>
          <w:lang w:eastAsia="pt-BR" w:bidi="ar-SA"/>
        </w:rPr>
      </w:pPr>
      <w:r w:rsidRPr="007D1739">
        <w:rPr>
          <w:rFonts w:eastAsia="Times New Roman" w:cs="Times New Roman"/>
          <w:b/>
          <w:kern w:val="0"/>
          <w:lang w:eastAsia="pt-BR" w:bidi="ar-SA"/>
        </w:rPr>
        <w:t>Aprovação Administrativa</w:t>
      </w:r>
    </w:p>
    <w:p w:rsidR="00AE7F36" w:rsidRDefault="00AE7F36" w:rsidP="004D24E5">
      <w:pPr>
        <w:spacing w:before="200" w:after="200"/>
        <w:ind w:right="1133"/>
        <w:jc w:val="both"/>
        <w:rPr>
          <w:rFonts w:eastAsia="Times New Roman" w:cs="Times New Roman"/>
          <w:kern w:val="0"/>
          <w:lang w:eastAsia="pt-BR" w:bidi="ar-SA"/>
        </w:rPr>
      </w:pPr>
      <w:r w:rsidRPr="007D1739">
        <w:rPr>
          <w:rFonts w:eastAsia="Times New Roman" w:cs="Times New Roman"/>
          <w:kern w:val="0"/>
          <w:lang w:eastAsia="pt-BR" w:bidi="ar-SA"/>
        </w:rPr>
        <w:t xml:space="preserve">Tendo em vista o rigor técnico </w:t>
      </w:r>
      <w:r>
        <w:rPr>
          <w:rFonts w:eastAsia="Times New Roman" w:cs="Times New Roman"/>
          <w:kern w:val="0"/>
          <w:lang w:eastAsia="pt-BR" w:bidi="ar-SA"/>
        </w:rPr>
        <w:t>do</w:t>
      </w:r>
      <w:r w:rsidRPr="007D1739">
        <w:rPr>
          <w:rFonts w:eastAsia="Times New Roman" w:cs="Times New Roman"/>
          <w:kern w:val="0"/>
          <w:lang w:eastAsia="pt-BR" w:bidi="ar-SA"/>
        </w:rPr>
        <w:t xml:space="preserve"> presente </w:t>
      </w:r>
      <w:r>
        <w:rPr>
          <w:rFonts w:eastAsia="Times New Roman" w:cs="Times New Roman"/>
          <w:kern w:val="0"/>
          <w:lang w:eastAsia="pt-BR" w:bidi="ar-SA"/>
        </w:rPr>
        <w:t>Termo de Referência</w:t>
      </w:r>
      <w:r w:rsidRPr="007D1739">
        <w:rPr>
          <w:rFonts w:eastAsia="Times New Roman" w:cs="Times New Roman"/>
          <w:kern w:val="0"/>
          <w:lang w:eastAsia="pt-BR" w:bidi="ar-SA"/>
        </w:rPr>
        <w:t xml:space="preserve"> e os </w:t>
      </w:r>
      <w:r>
        <w:rPr>
          <w:rFonts w:eastAsia="Times New Roman" w:cs="Times New Roman"/>
          <w:kern w:val="0"/>
          <w:lang w:eastAsia="pt-BR" w:bidi="ar-SA"/>
        </w:rPr>
        <w:t>documentos que fundamentam a demanda dos serviços especificados, elaborados pela</w:t>
      </w:r>
      <w:r w:rsidRPr="007D1739">
        <w:rPr>
          <w:rFonts w:eastAsia="Times New Roman" w:cs="Times New Roman"/>
          <w:kern w:val="0"/>
          <w:lang w:eastAsia="pt-BR" w:bidi="ar-SA"/>
        </w:rPr>
        <w:t xml:space="preserve"> área de TI e </w:t>
      </w:r>
      <w:r>
        <w:rPr>
          <w:rFonts w:eastAsia="Times New Roman" w:cs="Times New Roman"/>
          <w:kern w:val="0"/>
          <w:lang w:eastAsia="pt-BR" w:bidi="ar-SA"/>
        </w:rPr>
        <w:t>pela</w:t>
      </w:r>
      <w:r w:rsidRPr="007D1739">
        <w:rPr>
          <w:rFonts w:eastAsia="Times New Roman" w:cs="Times New Roman"/>
          <w:kern w:val="0"/>
          <w:lang w:eastAsia="pt-BR" w:bidi="ar-SA"/>
        </w:rPr>
        <w:t xml:space="preserve"> área de negócio envolvida, </w:t>
      </w:r>
      <w:r w:rsidRPr="00C1749C">
        <w:rPr>
          <w:b/>
          <w:kern w:val="0"/>
          <w:u w:val="single"/>
        </w:rPr>
        <w:t>aprovo</w:t>
      </w:r>
      <w:r w:rsidRPr="007D1739">
        <w:rPr>
          <w:rFonts w:eastAsia="Times New Roman" w:cs="Times New Roman"/>
          <w:b/>
          <w:kern w:val="0"/>
          <w:lang w:eastAsia="pt-BR" w:bidi="ar-SA"/>
        </w:rPr>
        <w:t xml:space="preserve"> </w:t>
      </w:r>
      <w:r>
        <w:rPr>
          <w:rFonts w:eastAsia="Times New Roman" w:cs="Times New Roman"/>
          <w:b/>
          <w:kern w:val="0"/>
          <w:lang w:eastAsia="pt-BR" w:bidi="ar-SA"/>
        </w:rPr>
        <w:t>o</w:t>
      </w:r>
      <w:r w:rsidRPr="007D1739">
        <w:rPr>
          <w:rFonts w:eastAsia="Times New Roman" w:cs="Times New Roman"/>
          <w:kern w:val="0"/>
          <w:lang w:eastAsia="pt-BR" w:bidi="ar-SA"/>
        </w:rPr>
        <w:t xml:space="preserve"> presente </w:t>
      </w:r>
      <w:r>
        <w:rPr>
          <w:rFonts w:eastAsia="Times New Roman" w:cs="Times New Roman"/>
          <w:kern w:val="0"/>
          <w:lang w:eastAsia="pt-BR" w:bidi="ar-SA"/>
        </w:rPr>
        <w:t>documento</w:t>
      </w:r>
      <w:r w:rsidRPr="007D1739">
        <w:rPr>
          <w:rFonts w:eastAsia="Times New Roman" w:cs="Times New Roman"/>
          <w:kern w:val="0"/>
          <w:lang w:eastAsia="pt-BR" w:bidi="ar-SA"/>
        </w:rPr>
        <w:t xml:space="preserve"> e encaminho os autos à CPL, responsável pelas licitações, para </w:t>
      </w:r>
      <w:r>
        <w:rPr>
          <w:rFonts w:eastAsia="Times New Roman" w:cs="Times New Roman"/>
          <w:kern w:val="0"/>
          <w:lang w:eastAsia="pt-BR" w:bidi="ar-SA"/>
        </w:rPr>
        <w:t>dele</w:t>
      </w:r>
      <w:r w:rsidRPr="007D1739">
        <w:rPr>
          <w:rFonts w:eastAsia="Times New Roman" w:cs="Times New Roman"/>
          <w:kern w:val="0"/>
          <w:lang w:eastAsia="pt-BR" w:bidi="ar-SA"/>
        </w:rPr>
        <w:t xml:space="preserve"> extrair todos os elementos necessários à formulação do edital de licitação, nos termos da lei e adoção das demais providências pertinentes à matéria.</w:t>
      </w:r>
    </w:p>
    <w:p w:rsidR="007D1739" w:rsidRPr="007D1739" w:rsidRDefault="007D1739" w:rsidP="004D24E5">
      <w:pPr>
        <w:spacing w:before="200" w:after="200"/>
        <w:ind w:right="1133"/>
        <w:jc w:val="both"/>
        <w:rPr>
          <w:rFonts w:eastAsia="Times New Roman" w:cs="Times New Roman"/>
          <w:kern w:val="0"/>
          <w:lang w:eastAsia="pt-BR" w:bidi="ar-SA"/>
        </w:rPr>
      </w:pPr>
      <w:r w:rsidRPr="007D1739">
        <w:rPr>
          <w:rFonts w:eastAsia="Times New Roman" w:cs="Times New Roman"/>
          <w:b/>
          <w:kern w:val="0"/>
          <w:lang w:eastAsia="pt-BR" w:bidi="ar-SA"/>
        </w:rPr>
        <w:t>Reconheço</w:t>
      </w:r>
      <w:r w:rsidRPr="007D1739">
        <w:rPr>
          <w:rFonts w:eastAsia="Times New Roman" w:cs="Times New Roman"/>
          <w:kern w:val="0"/>
          <w:lang w:eastAsia="pt-BR" w:bidi="ar-SA"/>
        </w:rPr>
        <w:t xml:space="preserve"> a necessidade dos serviços que se ora se propõe a contratar como e</w:t>
      </w:r>
      <w:r w:rsidRPr="007D1739">
        <w:rPr>
          <w:rFonts w:eastAsia="Times New Roman" w:cs="Times New Roman"/>
          <w:kern w:val="0"/>
          <w:lang w:eastAsia="pt-BR" w:bidi="ar-SA"/>
        </w:rPr>
        <w:t>s</w:t>
      </w:r>
      <w:r w:rsidRPr="007D1739">
        <w:rPr>
          <w:rFonts w:eastAsia="Times New Roman" w:cs="Times New Roman"/>
          <w:kern w:val="0"/>
          <w:lang w:eastAsia="pt-BR" w:bidi="ar-SA"/>
        </w:rPr>
        <w:t>sencial para o bom desempenho das atividades meio e fim do Departamento de Polícia Federal.</w:t>
      </w:r>
    </w:p>
    <w:p w:rsidR="007D1739" w:rsidRPr="007D1739" w:rsidRDefault="007D1739" w:rsidP="004D24E5">
      <w:pPr>
        <w:spacing w:before="200" w:after="200"/>
        <w:ind w:right="1133"/>
        <w:jc w:val="both"/>
        <w:rPr>
          <w:rFonts w:eastAsia="Times New Roman" w:cs="Times New Roman"/>
          <w:kern w:val="0"/>
          <w:lang w:eastAsia="pt-BR" w:bidi="ar-SA"/>
        </w:rPr>
      </w:pPr>
      <w:r w:rsidRPr="007D1739">
        <w:rPr>
          <w:rFonts w:eastAsia="Times New Roman" w:cs="Times New Roman"/>
          <w:b/>
          <w:kern w:val="0"/>
          <w:lang w:eastAsia="pt-BR" w:bidi="ar-SA"/>
        </w:rPr>
        <w:t>Autorizo</w:t>
      </w:r>
      <w:r w:rsidRPr="007D1739">
        <w:rPr>
          <w:rFonts w:eastAsia="Times New Roman" w:cs="Times New Roman"/>
          <w:kern w:val="0"/>
          <w:lang w:eastAsia="pt-BR" w:bidi="ar-SA"/>
        </w:rPr>
        <w:t xml:space="preserve"> a elaboração do respectivo processo licitatório na forma da Lei nº 8.666/93, bem como seja observada a disponibilidade orçamentária e financeira</w:t>
      </w:r>
      <w:r w:rsidR="00AE7F36">
        <w:rPr>
          <w:rFonts w:eastAsia="Times New Roman" w:cs="Times New Roman"/>
          <w:kern w:val="0"/>
          <w:lang w:eastAsia="pt-BR" w:bidi="ar-SA"/>
        </w:rPr>
        <w:t xml:space="preserve"> quando da efetiva contratação</w:t>
      </w:r>
      <w:r w:rsidRPr="007D1739">
        <w:rPr>
          <w:rFonts w:eastAsia="Times New Roman" w:cs="Times New Roman"/>
          <w:kern w:val="0"/>
          <w:lang w:eastAsia="pt-BR" w:bidi="ar-SA"/>
        </w:rPr>
        <w:t>, para fazer frente às despesas do objeto do proc</w:t>
      </w:r>
      <w:r w:rsidRPr="007D1739">
        <w:rPr>
          <w:rFonts w:eastAsia="Times New Roman" w:cs="Times New Roman"/>
          <w:kern w:val="0"/>
          <w:lang w:eastAsia="pt-BR" w:bidi="ar-SA"/>
        </w:rPr>
        <w:t>e</w:t>
      </w:r>
      <w:r w:rsidRPr="007D1739">
        <w:rPr>
          <w:rFonts w:eastAsia="Times New Roman" w:cs="Times New Roman"/>
          <w:kern w:val="0"/>
          <w:lang w:eastAsia="pt-BR" w:bidi="ar-SA"/>
        </w:rPr>
        <w:t xml:space="preserve">dimento em comento. </w:t>
      </w:r>
    </w:p>
    <w:p w:rsidR="007D1739" w:rsidRPr="007D1739" w:rsidRDefault="007D1739" w:rsidP="004D24E5">
      <w:pPr>
        <w:spacing w:before="200" w:after="200"/>
        <w:ind w:right="1133"/>
        <w:jc w:val="both"/>
        <w:rPr>
          <w:rFonts w:eastAsia="Times New Roman" w:cs="Times New Roman"/>
          <w:kern w:val="0"/>
          <w:lang w:eastAsia="pt-BR" w:bidi="ar-SA"/>
        </w:rPr>
      </w:pPr>
      <w:r w:rsidRPr="007D1739">
        <w:rPr>
          <w:rFonts w:eastAsia="Times New Roman" w:cs="Times New Roman"/>
          <w:kern w:val="0"/>
          <w:lang w:eastAsia="pt-BR" w:bidi="ar-SA"/>
        </w:rPr>
        <w:t>O presente procedimento vem ao encontro das recomendações do TCU de ad</w:t>
      </w:r>
      <w:r w:rsidRPr="007D1739">
        <w:rPr>
          <w:rFonts w:eastAsia="Times New Roman" w:cs="Times New Roman"/>
          <w:kern w:val="0"/>
          <w:lang w:eastAsia="pt-BR" w:bidi="ar-SA"/>
        </w:rPr>
        <w:t>e</w:t>
      </w:r>
      <w:r w:rsidRPr="007D1739">
        <w:rPr>
          <w:rFonts w:eastAsia="Times New Roman" w:cs="Times New Roman"/>
          <w:kern w:val="0"/>
          <w:lang w:eastAsia="pt-BR" w:bidi="ar-SA"/>
        </w:rPr>
        <w:t>quação dos processos de contratação desta</w:t>
      </w:r>
      <w:r w:rsidR="00AE7F36">
        <w:rPr>
          <w:rFonts w:eastAsia="Times New Roman" w:cs="Times New Roman"/>
          <w:kern w:val="0"/>
          <w:lang w:eastAsia="pt-BR" w:bidi="ar-SA"/>
        </w:rPr>
        <w:t>s</w:t>
      </w:r>
      <w:r w:rsidRPr="007D1739">
        <w:rPr>
          <w:rFonts w:eastAsia="Times New Roman" w:cs="Times New Roman"/>
          <w:kern w:val="0"/>
          <w:lang w:eastAsia="pt-BR" w:bidi="ar-SA"/>
        </w:rPr>
        <w:t xml:space="preserve"> </w:t>
      </w:r>
      <w:r w:rsidR="00AE7F36">
        <w:rPr>
          <w:rFonts w:eastAsia="Times New Roman" w:cs="Times New Roman"/>
          <w:kern w:val="0"/>
          <w:lang w:eastAsia="pt-BR" w:bidi="ar-SA"/>
        </w:rPr>
        <w:t>u</w:t>
      </w:r>
      <w:r w:rsidRPr="007D1739">
        <w:rPr>
          <w:rFonts w:eastAsia="Times New Roman" w:cs="Times New Roman"/>
          <w:kern w:val="0"/>
          <w:lang w:eastAsia="pt-BR" w:bidi="ar-SA"/>
        </w:rPr>
        <w:t>nidade</w:t>
      </w:r>
      <w:r w:rsidR="00AE7F36">
        <w:rPr>
          <w:rFonts w:eastAsia="Times New Roman" w:cs="Times New Roman"/>
          <w:kern w:val="0"/>
          <w:lang w:eastAsia="pt-BR" w:bidi="ar-SA"/>
        </w:rPr>
        <w:t>s</w:t>
      </w:r>
      <w:r w:rsidRPr="007D1739">
        <w:rPr>
          <w:rFonts w:eastAsia="Times New Roman" w:cs="Times New Roman"/>
          <w:kern w:val="0"/>
          <w:lang w:eastAsia="pt-BR" w:bidi="ar-SA"/>
        </w:rPr>
        <w:t xml:space="preserve"> </w:t>
      </w:r>
      <w:r w:rsidR="00AE7F36">
        <w:rPr>
          <w:rFonts w:eastAsia="Times New Roman" w:cs="Times New Roman"/>
          <w:kern w:val="0"/>
          <w:lang w:eastAsia="pt-BR" w:bidi="ar-SA"/>
        </w:rPr>
        <w:t>d</w:t>
      </w:r>
      <w:r w:rsidRPr="007D1739">
        <w:rPr>
          <w:rFonts w:eastAsia="Times New Roman" w:cs="Times New Roman"/>
          <w:kern w:val="0"/>
          <w:lang w:eastAsia="pt-BR" w:bidi="ar-SA"/>
        </w:rPr>
        <w:t>escentralizada</w:t>
      </w:r>
      <w:r w:rsidR="00AE7F36">
        <w:rPr>
          <w:rFonts w:eastAsia="Times New Roman" w:cs="Times New Roman"/>
          <w:kern w:val="0"/>
          <w:lang w:eastAsia="pt-BR" w:bidi="ar-SA"/>
        </w:rPr>
        <w:t>s</w:t>
      </w:r>
      <w:r w:rsidRPr="007D1739">
        <w:rPr>
          <w:rFonts w:eastAsia="Times New Roman" w:cs="Times New Roman"/>
          <w:kern w:val="0"/>
          <w:lang w:eastAsia="pt-BR" w:bidi="ar-SA"/>
        </w:rPr>
        <w:t xml:space="preserve"> do Depa</w:t>
      </w:r>
      <w:r w:rsidRPr="007D1739">
        <w:rPr>
          <w:rFonts w:eastAsia="Times New Roman" w:cs="Times New Roman"/>
          <w:kern w:val="0"/>
          <w:lang w:eastAsia="pt-BR" w:bidi="ar-SA"/>
        </w:rPr>
        <w:t>r</w:t>
      </w:r>
      <w:r w:rsidRPr="007D1739">
        <w:rPr>
          <w:rFonts w:eastAsia="Times New Roman" w:cs="Times New Roman"/>
          <w:kern w:val="0"/>
          <w:lang w:eastAsia="pt-BR" w:bidi="ar-SA"/>
        </w:rPr>
        <w:t>tamento de Polícia Federal relativamente aos serviços de Tecnologia da Inform</w:t>
      </w:r>
      <w:r w:rsidRPr="007D1739">
        <w:rPr>
          <w:rFonts w:eastAsia="Times New Roman" w:cs="Times New Roman"/>
          <w:kern w:val="0"/>
          <w:lang w:eastAsia="pt-BR" w:bidi="ar-SA"/>
        </w:rPr>
        <w:t>a</w:t>
      </w:r>
      <w:r w:rsidRPr="007D1739">
        <w:rPr>
          <w:rFonts w:eastAsia="Times New Roman" w:cs="Times New Roman"/>
          <w:kern w:val="0"/>
          <w:lang w:eastAsia="pt-BR" w:bidi="ar-SA"/>
        </w:rPr>
        <w:t xml:space="preserve">ção, conforme dispõe a Instrução Normativa </w:t>
      </w:r>
      <w:r>
        <w:rPr>
          <w:rFonts w:eastAsia="Times New Roman" w:cs="Times New Roman"/>
          <w:kern w:val="0"/>
          <w:lang w:eastAsia="pt-BR" w:bidi="ar-SA"/>
        </w:rPr>
        <w:t>SLTI/MP N</w:t>
      </w:r>
      <w:r w:rsidRPr="007D1739">
        <w:rPr>
          <w:rFonts w:eastAsia="Times New Roman" w:cs="Times New Roman"/>
          <w:kern w:val="0"/>
          <w:lang w:eastAsia="pt-BR" w:bidi="ar-SA"/>
        </w:rPr>
        <w:t>º 4, de 1</w:t>
      </w:r>
      <w:r>
        <w:rPr>
          <w:rFonts w:eastAsia="Times New Roman" w:cs="Times New Roman"/>
          <w:kern w:val="0"/>
          <w:lang w:eastAsia="pt-BR" w:bidi="ar-SA"/>
        </w:rPr>
        <w:t>2</w:t>
      </w:r>
      <w:r w:rsidRPr="007D1739">
        <w:rPr>
          <w:rFonts w:eastAsia="Times New Roman" w:cs="Times New Roman"/>
          <w:kern w:val="0"/>
          <w:lang w:eastAsia="pt-BR" w:bidi="ar-SA"/>
        </w:rPr>
        <w:t xml:space="preserve"> de </w:t>
      </w:r>
      <w:r>
        <w:rPr>
          <w:rFonts w:eastAsia="Times New Roman" w:cs="Times New Roman"/>
          <w:kern w:val="0"/>
          <w:lang w:eastAsia="pt-BR" w:bidi="ar-SA"/>
        </w:rPr>
        <w:t>novembro</w:t>
      </w:r>
      <w:r w:rsidRPr="007D1739">
        <w:rPr>
          <w:rFonts w:eastAsia="Times New Roman" w:cs="Times New Roman"/>
          <w:kern w:val="0"/>
          <w:lang w:eastAsia="pt-BR" w:bidi="ar-SA"/>
        </w:rPr>
        <w:t xml:space="preserve"> de 20</w:t>
      </w:r>
      <w:r>
        <w:rPr>
          <w:rFonts w:eastAsia="Times New Roman" w:cs="Times New Roman"/>
          <w:kern w:val="0"/>
          <w:lang w:eastAsia="pt-BR" w:bidi="ar-SA"/>
        </w:rPr>
        <w:t>10.</w:t>
      </w:r>
    </w:p>
    <w:tbl>
      <w:tblPr>
        <w:tblW w:w="8535" w:type="dxa"/>
        <w:tblInd w:w="-108" w:type="dxa"/>
        <w:tblLayout w:type="fixed"/>
        <w:tblCellMar>
          <w:left w:w="10" w:type="dxa"/>
          <w:right w:w="10" w:type="dxa"/>
        </w:tblCellMar>
        <w:tblLook w:val="04A0"/>
      </w:tblPr>
      <w:tblGrid>
        <w:gridCol w:w="8535"/>
      </w:tblGrid>
      <w:tr w:rsidR="0027072E">
        <w:tc>
          <w:tcPr>
            <w:tcW w:w="8535" w:type="dxa"/>
            <w:shd w:val="clear" w:color="auto" w:fill="CCC0D9"/>
            <w:tcMar>
              <w:top w:w="0" w:type="dxa"/>
              <w:left w:w="108" w:type="dxa"/>
              <w:bottom w:w="0" w:type="dxa"/>
              <w:right w:w="108" w:type="dxa"/>
            </w:tcMar>
          </w:tcPr>
          <w:p w:rsidR="0027072E" w:rsidRDefault="001F0B19" w:rsidP="006C38E7">
            <w:pPr>
              <w:pStyle w:val="Standard"/>
              <w:snapToGrid w:val="0"/>
              <w:jc w:val="center"/>
              <w:rPr>
                <w:b/>
              </w:rPr>
            </w:pPr>
            <w:r>
              <w:rPr>
                <w:b/>
              </w:rPr>
              <w:t>Autoridade Competente</w:t>
            </w:r>
          </w:p>
        </w:tc>
      </w:tr>
      <w:tr w:rsidR="007D1739" w:rsidTr="007D1739">
        <w:trPr>
          <w:trHeight w:val="454"/>
        </w:trPr>
        <w:tc>
          <w:tcPr>
            <w:tcW w:w="8535" w:type="dxa"/>
            <w:shd w:val="clear" w:color="auto" w:fill="E5DFEC"/>
            <w:tcMar>
              <w:top w:w="0" w:type="dxa"/>
              <w:left w:w="108" w:type="dxa"/>
              <w:bottom w:w="0" w:type="dxa"/>
              <w:right w:w="108" w:type="dxa"/>
            </w:tcMar>
            <w:vAlign w:val="center"/>
          </w:tcPr>
          <w:p w:rsidR="007D1739" w:rsidRDefault="007D1739" w:rsidP="00AF4268">
            <w:pPr>
              <w:pStyle w:val="Standard"/>
              <w:snapToGrid w:val="0"/>
              <w:jc w:val="center"/>
              <w:rPr>
                <w:b/>
                <w:i/>
                <w:color w:val="0070C0"/>
                <w:spacing w:val="30"/>
                <w:sz w:val="20"/>
                <w:szCs w:val="20"/>
              </w:rPr>
            </w:pPr>
          </w:p>
          <w:p w:rsidR="007D1739" w:rsidRDefault="007D1739" w:rsidP="00AF4268">
            <w:pPr>
              <w:pStyle w:val="Standard"/>
              <w:snapToGrid w:val="0"/>
              <w:jc w:val="center"/>
              <w:rPr>
                <w:b/>
                <w:i/>
                <w:color w:val="0070C0"/>
                <w:spacing w:val="30"/>
                <w:sz w:val="20"/>
                <w:szCs w:val="20"/>
              </w:rPr>
            </w:pPr>
          </w:p>
          <w:p w:rsidR="007D1739" w:rsidRPr="006C38E7" w:rsidRDefault="006515B0" w:rsidP="006C38E7">
            <w:pPr>
              <w:pStyle w:val="Standard"/>
              <w:snapToGrid w:val="0"/>
              <w:jc w:val="center"/>
              <w:rPr>
                <w:b/>
                <w:spacing w:val="30"/>
                <w:sz w:val="20"/>
                <w:szCs w:val="20"/>
              </w:rPr>
            </w:pPr>
            <w:r w:rsidRPr="006C38E7">
              <w:rPr>
                <w:b/>
                <w:spacing w:val="30"/>
                <w:sz w:val="20"/>
                <w:szCs w:val="20"/>
              </w:rPr>
              <w:t>Superintende</w:t>
            </w:r>
            <w:r w:rsidR="006C38E7" w:rsidRPr="006C38E7">
              <w:rPr>
                <w:b/>
                <w:spacing w:val="30"/>
                <w:sz w:val="20"/>
                <w:szCs w:val="20"/>
              </w:rPr>
              <w:t>nte</w:t>
            </w:r>
            <w:r w:rsidRPr="006C38E7">
              <w:rPr>
                <w:b/>
                <w:spacing w:val="30"/>
                <w:sz w:val="20"/>
                <w:szCs w:val="20"/>
              </w:rPr>
              <w:t xml:space="preserve"> Regional </w:t>
            </w:r>
          </w:p>
        </w:tc>
      </w:tr>
      <w:tr w:rsidR="007D1739" w:rsidTr="007D1739">
        <w:trPr>
          <w:trHeight w:val="454"/>
        </w:trPr>
        <w:tc>
          <w:tcPr>
            <w:tcW w:w="8535" w:type="dxa"/>
            <w:tcMar>
              <w:top w:w="0" w:type="dxa"/>
              <w:left w:w="108" w:type="dxa"/>
              <w:bottom w:w="0" w:type="dxa"/>
              <w:right w:w="108" w:type="dxa"/>
            </w:tcMar>
            <w:vAlign w:val="center"/>
          </w:tcPr>
          <w:p w:rsidR="007D1739" w:rsidRDefault="007D1739" w:rsidP="00AF4268">
            <w:pPr>
              <w:pStyle w:val="Standard"/>
              <w:snapToGrid w:val="0"/>
              <w:rPr>
                <w:b/>
                <w:spacing w:val="30"/>
                <w:sz w:val="20"/>
                <w:szCs w:val="20"/>
              </w:rPr>
            </w:pPr>
          </w:p>
          <w:p w:rsidR="007D1739" w:rsidRDefault="007D1739" w:rsidP="00AF4268">
            <w:pPr>
              <w:pStyle w:val="Standard"/>
              <w:snapToGrid w:val="0"/>
              <w:rPr>
                <w:b/>
                <w:spacing w:val="30"/>
                <w:sz w:val="20"/>
                <w:szCs w:val="20"/>
              </w:rPr>
            </w:pPr>
          </w:p>
          <w:p w:rsidR="007D1739" w:rsidRDefault="007D1739" w:rsidP="00AF4268">
            <w:pPr>
              <w:pStyle w:val="Standard"/>
              <w:snapToGrid w:val="0"/>
              <w:rPr>
                <w:b/>
                <w:spacing w:val="30"/>
                <w:sz w:val="20"/>
                <w:szCs w:val="20"/>
              </w:rPr>
            </w:pPr>
          </w:p>
          <w:p w:rsidR="007D1739" w:rsidRDefault="007D1739" w:rsidP="00AF4268">
            <w:pPr>
              <w:pStyle w:val="Standard"/>
              <w:snapToGrid w:val="0"/>
              <w:jc w:val="center"/>
              <w:rPr>
                <w:b/>
                <w:sz w:val="20"/>
                <w:szCs w:val="20"/>
              </w:rPr>
            </w:pPr>
            <w:r>
              <w:rPr>
                <w:b/>
                <w:sz w:val="20"/>
                <w:szCs w:val="20"/>
              </w:rPr>
              <w:t>_________</w:t>
            </w:r>
            <w:r w:rsidR="004D24E5">
              <w:rPr>
                <w:b/>
                <w:sz w:val="20"/>
                <w:szCs w:val="20"/>
              </w:rPr>
              <w:t>________</w:t>
            </w:r>
            <w:r>
              <w:rPr>
                <w:b/>
                <w:sz w:val="20"/>
                <w:szCs w:val="20"/>
              </w:rPr>
              <w:t>_____________</w:t>
            </w:r>
          </w:p>
          <w:p w:rsidR="007D1739" w:rsidRPr="006C38E7" w:rsidRDefault="004D24E5" w:rsidP="00AF4268">
            <w:pPr>
              <w:pStyle w:val="Standard"/>
              <w:snapToGrid w:val="0"/>
              <w:jc w:val="center"/>
              <w:rPr>
                <w:b/>
                <w:iCs/>
                <w:spacing w:val="30"/>
                <w:sz w:val="20"/>
                <w:szCs w:val="20"/>
              </w:rPr>
            </w:pPr>
            <w:r>
              <w:rPr>
                <w:b/>
                <w:iCs/>
                <w:spacing w:val="30"/>
                <w:sz w:val="20"/>
                <w:szCs w:val="20"/>
              </w:rPr>
              <w:t>SÉRGIO BARBOSA MENEZES</w:t>
            </w:r>
          </w:p>
          <w:p w:rsidR="007D1739" w:rsidRDefault="007D1739" w:rsidP="004D24E5">
            <w:pPr>
              <w:pStyle w:val="Standard"/>
              <w:snapToGrid w:val="0"/>
              <w:jc w:val="center"/>
            </w:pPr>
          </w:p>
        </w:tc>
      </w:tr>
    </w:tbl>
    <w:p w:rsidR="0027072E" w:rsidRDefault="0027072E">
      <w:pPr>
        <w:pStyle w:val="Standard"/>
      </w:pPr>
    </w:p>
    <w:p w:rsidR="00C422DC" w:rsidRDefault="004D24E5" w:rsidP="00497923">
      <w:pPr>
        <w:pStyle w:val="Standard"/>
        <w:snapToGrid w:val="0"/>
        <w:jc w:val="right"/>
        <w:rPr>
          <w:sz w:val="22"/>
          <w:szCs w:val="22"/>
        </w:rPr>
      </w:pPr>
      <w:r>
        <w:rPr>
          <w:sz w:val="22"/>
          <w:szCs w:val="22"/>
        </w:rPr>
        <w:t>Belo Horizonte/MG</w:t>
      </w:r>
      <w:r w:rsidR="001F0B19">
        <w:rPr>
          <w:sz w:val="22"/>
          <w:szCs w:val="22"/>
        </w:rPr>
        <w:t xml:space="preserve">,   </w:t>
      </w:r>
      <w:r>
        <w:rPr>
          <w:sz w:val="22"/>
          <w:szCs w:val="22"/>
        </w:rPr>
        <w:t>27</w:t>
      </w:r>
      <w:r w:rsidR="001F0B19">
        <w:rPr>
          <w:sz w:val="22"/>
          <w:szCs w:val="22"/>
        </w:rPr>
        <w:t xml:space="preserve"> de </w:t>
      </w:r>
      <w:r>
        <w:rPr>
          <w:sz w:val="22"/>
          <w:szCs w:val="22"/>
        </w:rPr>
        <w:t>setembro</w:t>
      </w:r>
      <w:r w:rsidR="001F0B19">
        <w:rPr>
          <w:sz w:val="22"/>
          <w:szCs w:val="22"/>
        </w:rPr>
        <w:t xml:space="preserve"> de 20</w:t>
      </w:r>
      <w:r>
        <w:rPr>
          <w:sz w:val="22"/>
          <w:szCs w:val="22"/>
        </w:rPr>
        <w:t>13.</w:t>
      </w:r>
    </w:p>
    <w:p w:rsidR="00F365C7" w:rsidRDefault="00F365C7" w:rsidP="004D24E5">
      <w:pPr>
        <w:pStyle w:val="Standard"/>
        <w:snapToGrid w:val="0"/>
        <w:rPr>
          <w:sz w:val="22"/>
          <w:szCs w:val="22"/>
        </w:rPr>
      </w:pPr>
    </w:p>
    <w:p w:rsidR="00F365C7" w:rsidRDefault="00F365C7">
      <w:pPr>
        <w:rPr>
          <w:sz w:val="22"/>
          <w:szCs w:val="22"/>
        </w:rPr>
      </w:pPr>
      <w:r>
        <w:rPr>
          <w:sz w:val="22"/>
          <w:szCs w:val="22"/>
        </w:rPr>
        <w:br w:type="page"/>
      </w:r>
    </w:p>
    <w:p w:rsidR="00F365C7" w:rsidRDefault="00F365C7" w:rsidP="00F365C7">
      <w:pPr>
        <w:suppressAutoHyphens/>
        <w:jc w:val="center"/>
        <w:rPr>
          <w:rFonts w:eastAsia="Arial Unicode MS" w:cs="Times New Roman"/>
          <w:b/>
          <w:kern w:val="0"/>
          <w:lang w:bidi="ar-SA"/>
        </w:rPr>
      </w:pPr>
      <w:bookmarkStart w:id="56" w:name="_Toc290386821"/>
      <w:r w:rsidRPr="00A01DA7">
        <w:rPr>
          <w:rFonts w:eastAsia="Arial Unicode MS" w:cs="Times New Roman"/>
          <w:b/>
          <w:kern w:val="0"/>
          <w:lang w:bidi="ar-SA"/>
        </w:rPr>
        <w:lastRenderedPageBreak/>
        <w:t>ANEXO I – A</w:t>
      </w:r>
    </w:p>
    <w:p w:rsidR="00F365C7" w:rsidRDefault="00F365C7" w:rsidP="00F365C7">
      <w:pPr>
        <w:suppressAutoHyphens/>
        <w:jc w:val="center"/>
        <w:rPr>
          <w:rFonts w:eastAsia="Arial Unicode MS" w:cs="Times New Roman"/>
          <w:b/>
          <w:kern w:val="0"/>
          <w:lang w:bidi="ar-SA"/>
        </w:rPr>
      </w:pPr>
    </w:p>
    <w:p w:rsidR="00F365C7" w:rsidRPr="00A01DA7" w:rsidRDefault="00F365C7" w:rsidP="00F365C7">
      <w:pPr>
        <w:suppressAutoHyphens/>
        <w:jc w:val="center"/>
        <w:rPr>
          <w:rFonts w:eastAsia="Arial Unicode MS" w:cs="Times New Roman"/>
          <w:b/>
          <w:kern w:val="0"/>
          <w:lang w:bidi="ar-SA"/>
        </w:rPr>
      </w:pPr>
    </w:p>
    <w:p w:rsidR="00F365C7" w:rsidRDefault="00F365C7" w:rsidP="00F365C7">
      <w:pPr>
        <w:jc w:val="center"/>
        <w:rPr>
          <w:rFonts w:eastAsia="Arial Unicode MS" w:cs="Times New Roman"/>
          <w:b/>
          <w:kern w:val="0"/>
          <w:lang w:bidi="ar-SA"/>
        </w:rPr>
      </w:pPr>
      <w:r w:rsidRPr="00A01DA7">
        <w:rPr>
          <w:rFonts w:eastAsia="Arial Unicode MS" w:cs="Times New Roman"/>
          <w:b/>
          <w:kern w:val="0"/>
          <w:lang w:bidi="ar-SA"/>
        </w:rPr>
        <w:t>CADERNO DE M</w:t>
      </w:r>
      <w:r>
        <w:rPr>
          <w:rFonts w:eastAsia="Arial Unicode MS" w:cs="Times New Roman"/>
          <w:b/>
          <w:kern w:val="0"/>
          <w:lang w:bidi="ar-SA"/>
        </w:rPr>
        <w:t>É</w:t>
      </w:r>
      <w:r w:rsidRPr="00A01DA7">
        <w:rPr>
          <w:rFonts w:eastAsia="Arial Unicode MS" w:cs="Times New Roman"/>
          <w:b/>
          <w:kern w:val="0"/>
          <w:lang w:bidi="ar-SA"/>
        </w:rPr>
        <w:t>TRICAS E NÍVEIS DE SERVIÇOS</w:t>
      </w:r>
      <w:bookmarkEnd w:id="56"/>
    </w:p>
    <w:p w:rsidR="00F365C7" w:rsidRDefault="00F365C7" w:rsidP="00F365C7">
      <w:pPr>
        <w:jc w:val="center"/>
        <w:rPr>
          <w:rFonts w:eastAsia="Arial Unicode MS" w:cs="Times New Roman"/>
          <w:b/>
          <w:kern w:val="0"/>
          <w:lang w:bidi="ar-SA"/>
        </w:rPr>
      </w:pPr>
    </w:p>
    <w:p w:rsidR="00F365C7" w:rsidRPr="00A01DA7" w:rsidRDefault="00F365C7" w:rsidP="00F365C7">
      <w:pPr>
        <w:jc w:val="center"/>
        <w:rPr>
          <w:rFonts w:eastAsia="Arial Unicode MS" w:cs="Times New Roman"/>
          <w:b/>
          <w:kern w:val="0"/>
          <w:lang w:bidi="ar-SA"/>
        </w:rPr>
      </w:pPr>
    </w:p>
    <w:p w:rsidR="00F365C7" w:rsidRDefault="00F365C7" w:rsidP="00605ED8">
      <w:pPr>
        <w:numPr>
          <w:ilvl w:val="0"/>
          <w:numId w:val="67"/>
        </w:numPr>
        <w:suppressAutoHyphens/>
        <w:spacing w:before="200" w:after="200"/>
        <w:jc w:val="both"/>
        <w:rPr>
          <w:rFonts w:eastAsia="MS Mincho" w:cs="Times New Roman"/>
          <w:b/>
          <w:bCs/>
          <w:kern w:val="1"/>
          <w:lang w:eastAsia="pt-BR" w:bidi="ar-SA"/>
        </w:rPr>
      </w:pPr>
      <w:bookmarkStart w:id="57" w:name="_Toc267382267"/>
      <w:r w:rsidRPr="00A01DA7">
        <w:rPr>
          <w:rFonts w:eastAsia="MS Mincho" w:cs="Times New Roman"/>
          <w:b/>
          <w:bCs/>
          <w:kern w:val="1"/>
          <w:lang w:eastAsia="pt-BR" w:bidi="ar-SA"/>
        </w:rPr>
        <w:t>MODELO DE NÍVEIS DE SERVIÇOS</w:t>
      </w:r>
      <w:bookmarkEnd w:id="57"/>
    </w:p>
    <w:p w:rsidR="00F365C7" w:rsidRPr="00A01DA7" w:rsidRDefault="00F365C7" w:rsidP="00F365C7">
      <w:pPr>
        <w:suppressAutoHyphens/>
        <w:spacing w:before="200" w:after="200"/>
        <w:jc w:val="both"/>
        <w:rPr>
          <w:rFonts w:eastAsia="MS Mincho" w:cs="Times New Roman"/>
          <w:b/>
          <w:bCs/>
          <w:kern w:val="1"/>
          <w:lang w:eastAsia="pt-BR" w:bidi="ar-SA"/>
        </w:rPr>
      </w:pPr>
    </w:p>
    <w:p w:rsidR="00F365C7" w:rsidRDefault="00F365C7" w:rsidP="00605ED8">
      <w:pPr>
        <w:numPr>
          <w:ilvl w:val="1"/>
          <w:numId w:val="67"/>
        </w:numPr>
        <w:tabs>
          <w:tab w:val="clear" w:pos="792"/>
          <w:tab w:val="num" w:pos="0"/>
        </w:tabs>
        <w:suppressAutoHyphens/>
        <w:spacing w:before="200" w:after="200"/>
        <w:ind w:left="0" w:firstLine="0"/>
        <w:jc w:val="both"/>
        <w:rPr>
          <w:rFonts w:eastAsia="MS Mincho" w:cs="Times New Roman"/>
          <w:bCs/>
          <w:kern w:val="1"/>
          <w:lang w:eastAsia="pt-BR" w:bidi="ar-SA"/>
        </w:rPr>
      </w:pPr>
      <w:bookmarkStart w:id="58" w:name="_Toc267382268"/>
      <w:r w:rsidRPr="00A01DA7">
        <w:rPr>
          <w:rFonts w:eastAsia="MS Mincho" w:cs="Times New Roman"/>
          <w:bCs/>
          <w:kern w:val="1"/>
          <w:lang w:eastAsia="pt-BR" w:bidi="ar-SA"/>
        </w:rPr>
        <w:t>Níveis de serviços são critérios objetivos e mensuráveis estabelecidos entre o DPF e a CONTRATADA, com a finalidade de aferir e avaliar principalmente os fatores relacionados com os serviços contratados, quais sejam: qualidade, desempenho, disponibilidade, custos, abrangência/cobertura e segurança</w:t>
      </w:r>
      <w:bookmarkEnd w:id="58"/>
      <w:r w:rsidRPr="00A01DA7">
        <w:rPr>
          <w:rFonts w:eastAsia="MS Mincho" w:cs="Times New Roman"/>
          <w:bCs/>
          <w:kern w:val="1"/>
          <w:lang w:eastAsia="pt-BR" w:bidi="ar-SA"/>
        </w:rPr>
        <w:t>.</w:t>
      </w:r>
    </w:p>
    <w:p w:rsidR="00F365C7" w:rsidRPr="00A01DA7" w:rsidRDefault="00F365C7" w:rsidP="00F365C7">
      <w:pPr>
        <w:suppressAutoHyphens/>
        <w:spacing w:before="200" w:after="200"/>
        <w:jc w:val="both"/>
        <w:rPr>
          <w:rFonts w:eastAsia="MS Mincho" w:cs="Times New Roman"/>
          <w:bCs/>
          <w:kern w:val="1"/>
          <w:lang w:eastAsia="pt-BR" w:bidi="ar-SA"/>
        </w:rPr>
      </w:pPr>
    </w:p>
    <w:p w:rsidR="00F365C7" w:rsidRDefault="00F365C7" w:rsidP="00605ED8">
      <w:pPr>
        <w:numPr>
          <w:ilvl w:val="1"/>
          <w:numId w:val="67"/>
        </w:numPr>
        <w:tabs>
          <w:tab w:val="clear" w:pos="792"/>
          <w:tab w:val="num" w:pos="0"/>
        </w:tabs>
        <w:suppressAutoHyphens/>
        <w:spacing w:before="200" w:after="200"/>
        <w:ind w:left="0" w:firstLine="0"/>
        <w:jc w:val="both"/>
        <w:rPr>
          <w:rFonts w:eastAsia="MS Mincho" w:cs="Times New Roman"/>
          <w:bCs/>
          <w:kern w:val="1"/>
          <w:lang w:eastAsia="pt-BR" w:bidi="ar-SA"/>
        </w:rPr>
      </w:pPr>
      <w:bookmarkStart w:id="59" w:name="_Toc267382269"/>
      <w:r w:rsidRPr="00A01DA7">
        <w:rPr>
          <w:rFonts w:eastAsia="MS Mincho" w:cs="Times New Roman"/>
          <w:bCs/>
          <w:kern w:val="1"/>
          <w:lang w:eastAsia="pt-BR" w:bidi="ar-SA"/>
        </w:rPr>
        <w:t>Para mensurar esses fatores serão utilizados indicadores relacionados com a natureza e característica dos serviços ou grupos de serviços. Cada indicador será quantificado com valores expressos numa determinada unidade de medida, como por exemplo: percentuais, tempo medido em horas, minutos ou segundos, números que expressam quantidades físicas, dias úteis e dias corridos</w:t>
      </w:r>
      <w:r>
        <w:rPr>
          <w:rFonts w:eastAsia="MS Mincho" w:cs="Times New Roman"/>
          <w:bCs/>
          <w:kern w:val="1"/>
          <w:lang w:eastAsia="pt-BR" w:bidi="ar-SA"/>
        </w:rPr>
        <w:t>.</w:t>
      </w:r>
      <w:bookmarkEnd w:id="59"/>
    </w:p>
    <w:p w:rsidR="00F365C7" w:rsidRPr="00A01DA7" w:rsidRDefault="00F365C7" w:rsidP="00F365C7">
      <w:pPr>
        <w:suppressAutoHyphens/>
        <w:spacing w:before="200" w:after="200"/>
        <w:jc w:val="both"/>
        <w:rPr>
          <w:rFonts w:eastAsia="MS Mincho" w:cs="Times New Roman"/>
          <w:bCs/>
          <w:kern w:val="1"/>
          <w:lang w:eastAsia="pt-BR" w:bidi="ar-SA"/>
        </w:rPr>
      </w:pPr>
    </w:p>
    <w:p w:rsidR="00F365C7" w:rsidRPr="00A01DA7" w:rsidRDefault="00F365C7" w:rsidP="00605ED8">
      <w:pPr>
        <w:numPr>
          <w:ilvl w:val="1"/>
          <w:numId w:val="67"/>
        </w:numPr>
        <w:tabs>
          <w:tab w:val="clear" w:pos="792"/>
          <w:tab w:val="num" w:pos="0"/>
        </w:tabs>
        <w:suppressAutoHyphens/>
        <w:spacing w:before="200" w:after="200"/>
        <w:ind w:left="0" w:firstLine="0"/>
        <w:jc w:val="both"/>
        <w:rPr>
          <w:rFonts w:eastAsia="MS Mincho" w:cs="Times New Roman"/>
          <w:bCs/>
          <w:kern w:val="1"/>
          <w:lang w:eastAsia="pt-BR" w:bidi="ar-SA"/>
        </w:rPr>
      </w:pPr>
      <w:bookmarkStart w:id="60" w:name="_Toc267382270"/>
      <w:r w:rsidRPr="00A01DA7">
        <w:rPr>
          <w:rFonts w:eastAsia="MS Mincho" w:cs="Times New Roman"/>
          <w:bCs/>
          <w:kern w:val="1"/>
          <w:lang w:eastAsia="pt-BR" w:bidi="ar-SA"/>
        </w:rPr>
        <w:t>O processo de gestão dos níveis de serviço se relaciona com todos os outros processos, os quais fornecem informações que irão determinar os níveis de serviço, conforme a figura abaixo:</w:t>
      </w:r>
      <w:bookmarkEnd w:id="60"/>
    </w:p>
    <w:p w:rsidR="00F365C7" w:rsidRPr="00A01DA7" w:rsidRDefault="00F365C7" w:rsidP="00F365C7">
      <w:pPr>
        <w:widowControl w:val="0"/>
        <w:suppressAutoHyphens/>
        <w:rPr>
          <w:rFonts w:eastAsia="Arial Unicode MS" w:cs="Times New Roman"/>
          <w:kern w:val="0"/>
          <w:lang w:bidi="ar-SA"/>
        </w:rPr>
      </w:pPr>
    </w:p>
    <w:p w:rsidR="00F365C7" w:rsidRPr="00A01DA7" w:rsidRDefault="00F365C7" w:rsidP="00F365C7">
      <w:pPr>
        <w:widowControl w:val="0"/>
        <w:suppressAutoHyphens/>
        <w:rPr>
          <w:rFonts w:eastAsia="Arial Unicode MS" w:cs="Times New Roman"/>
          <w:kern w:val="0"/>
          <w:lang w:bidi="ar-SA"/>
        </w:rPr>
      </w:pPr>
    </w:p>
    <w:p w:rsidR="00F365C7" w:rsidRPr="00A01DA7" w:rsidRDefault="00683804" w:rsidP="00F365C7">
      <w:pPr>
        <w:widowControl w:val="0"/>
        <w:suppressAutoHyphens/>
        <w:rPr>
          <w:rFonts w:eastAsia="Arial Unicode MS" w:cs="Times New Roman"/>
          <w:kern w:val="0"/>
          <w:lang w:bidi="ar-SA"/>
        </w:rPr>
      </w:pPr>
      <w:r>
        <w:rPr>
          <w:rFonts w:eastAsia="Arial Unicode MS" w:cs="Times New Roman"/>
          <w:noProof/>
          <w:kern w:val="0"/>
          <w:lang w:eastAsia="pt-BR" w:bidi="ar-SA"/>
        </w:rPr>
        <w:pict>
          <v:group id="Group 4" o:spid="_x0000_s1026" style="position:absolute;margin-left:7.35pt;margin-top:7.15pt;width:443.25pt;height:187.5pt;z-index:251660288" coordorigin="2526,1181" coordsize="8865,3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">
            <v:shapetype id="_x0000_t202" coordsize="21600,21600" o:spt="202" path="m,l,21600r21600,l21600,xe">
              <v:stroke joinstyle="miter"/>
              <v:path gradientshapeok="t" o:connecttype="rect"/>
            </v:shapetype>
            <v:shape id="Text Box 5" o:spid="_x0000_s1027" type="#_x0000_t202" style="position:absolute;left:7461;top:3095;width:14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ZDgsIA&#10;AADaAAAADwAAAGRycy9kb3ducmV2LnhtbESPT2vCQBTE74LfYXmFXsRsmoNIzCoiSntN2ou3R/bl&#10;D82+TbKrif303ULB4zAzv2Gyw2w6cafRtZYVvEUxCOLS6pZrBV+fl/UWhPPIGjvLpOBBDg775SLD&#10;VNuJc7oXvhYBwi5FBY33fSqlKxsy6CLbEwevsqNBH+RYSz3iFOCmk0kcb6TBlsNCgz2dGiq/i5tR&#10;YKfzw1ga4mR1/THvp+OQV8mg1OvLfNyB8DT7Z/i//aEVbODvSrg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kOCwgAAANoAAAAPAAAAAAAAAAAAAAAAAJgCAABkcnMvZG93&#10;bnJldi54bWxQSwUGAAAAAAQABAD1AAAAhwMAAAAA&#10;" strokecolor="white">
              <v:textbox style="mso-next-textbox:#Text Box 5">
                <w:txbxContent>
                  <w:p w:rsidR="0011294B" w:rsidRPr="004603D8" w:rsidRDefault="0011294B" w:rsidP="00F365C7">
                    <w:pPr>
                      <w:rPr>
                        <w:sz w:val="16"/>
                      </w:rPr>
                    </w:pPr>
                    <w:r w:rsidRPr="004603D8">
                      <w:rPr>
                        <w:sz w:val="16"/>
                      </w:rPr>
                      <w:t>Identificação</w:t>
                    </w:r>
                  </w:p>
                </w:txbxContent>
              </v:textbox>
            </v:shape>
            <v:oval id="Oval 6" o:spid="_x0000_s1028" style="position:absolute;left:7791;top:1181;width:360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1RW8YA&#10;AADaAAAADwAAAGRycy9kb3ducmV2LnhtbESP3WoCMRSE7wXfIRzBO81WoZXVKMVSEKW09Q+8O26O&#10;u0s3J9sk1a1P3xQEL4eZ+YaZzBpTiTM5X1pW8NBPQBBnVpecK9huXnsjED4ga6wsk4Jf8jCbtlsT&#10;TLW98Ced1yEXEcI+RQVFCHUqpc8KMuj7tiaO3sk6gyFKl0vt8BLhppKDJHmUBkuOCwXWNC8o+1r/&#10;GAXX/fYw/x6s6kVypI/h+9tquXtxSnU7zfMYRKAm3MO39kIreIL/K/EG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1RW8YAAADaAAAADwAAAAAAAAAAAAAAAACYAgAAZHJz&#10;L2Rvd25yZXYueG1sUEsFBgAAAAAEAAQA9QAAAIsDAAAAAA==&#10;" fillcolor="#ff9"/>
            <v:shape id="Text Box 7" o:spid="_x0000_s1029" type="#_x0000_t202" style="position:absolute;left:2526;top:3011;width:19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X8MIA&#10;AADaAAAADwAAAGRycy9kb3ducmV2LnhtbESPQWvCQBSE74X+h+UJXkrdNIdSU9cQpKLXWC/eHtln&#10;Esy+TbJbk/jr3YLgcZiZb5hVOppGXKl3tWUFH4sIBHFhdc2lguPv9v0LhPPIGhvLpGAiB+n69WWF&#10;ibYD53Q9+FIECLsEFVTet4mUrqjIoFvYljh4Z9sb9EH2pdQ9DgFuGhlH0ac0WHNYqLClTUXF5fBn&#10;FNjhZzKWuih+O93MbpN1+TnulJrPxuwbhKfRP8OP9l4rWML/lXA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dfwwgAAANoAAAAPAAAAAAAAAAAAAAAAAJgCAABkcnMvZG93&#10;bnJldi54bWxQSwUGAAAAAAQABAD1AAAAhwMAAAAA&#10;" strokecolor="white">
              <v:textbox style="mso-next-textbox:#Text Box 7">
                <w:txbxContent>
                  <w:p w:rsidR="0011294B" w:rsidRPr="000373EE" w:rsidRDefault="0011294B" w:rsidP="00F365C7">
                    <w:pPr>
                      <w:jc w:val="center"/>
                      <w:rPr>
                        <w:sz w:val="16"/>
                      </w:rPr>
                    </w:pPr>
                    <w:proofErr w:type="gramStart"/>
                    <w:r w:rsidRPr="000373EE">
                      <w:rPr>
                        <w:sz w:val="16"/>
                      </w:rPr>
                      <w:t>Implementação</w:t>
                    </w:r>
                    <w:proofErr w:type="gramEnd"/>
                  </w:p>
                </w:txbxContent>
              </v:textbox>
            </v:shape>
            <v:shape id="Text Box 8" o:spid="_x0000_s1030" type="#_x0000_t202" style="position:absolute;left:5856;top:1716;width:14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GNsIA&#10;AADbAAAADwAAAGRycy9kb3ducmV2LnhtbESPQYvCQAyF7wv+hyGCF9GpPSxSHUVE0avuXryFTmyL&#10;nUzbGW3dX785LOwt4b2892W9HVytXtSFyrOBxTwBRZx7W3Fh4PvrOFuCChHZYu2ZDLwpwHYz+lhj&#10;Zn3PF3pdY6EkhEOGBsoYm0zrkJfkMMx9Qyza3XcOo6xdoW2HvYS7WqdJ8qkdViwNJTa0Lyl/XJ/O&#10;gO8Pb+epTdLp7ced9rv2ck9bYybjYbcCFWmI/+a/67MVfKGXX2QA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Y2wgAAANsAAAAPAAAAAAAAAAAAAAAAAJgCAABkcnMvZG93&#10;bnJldi54bWxQSwUGAAAAAAQABAD1AAAAhwMAAAAA&#10;" strokecolor="white">
              <v:textbox style="mso-next-textbox:#Text Box 8">
                <w:txbxContent>
                  <w:p w:rsidR="0011294B" w:rsidRPr="004603D8" w:rsidRDefault="0011294B" w:rsidP="00F365C7">
                    <w:pPr>
                      <w:jc w:val="center"/>
                      <w:rPr>
                        <w:sz w:val="16"/>
                      </w:rPr>
                    </w:pPr>
                    <w:r w:rsidRPr="004603D8">
                      <w:rPr>
                        <w:sz w:val="16"/>
                      </w:rPr>
                      <w:t>Operação</w:t>
                    </w:r>
                  </w:p>
                </w:txbxContent>
              </v:textbox>
            </v:shape>
            <v:group id="Group 9" o:spid="_x0000_s1031" style="position:absolute;left:3291;top:1476;width:2055;height:1575" coordorigin="2169,9999" coordsize="2055,1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oval id="Oval 10" o:spid="_x0000_s1032" style="position:absolute;left:2169;top:9999;width:2055;height:15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7E58IA&#10;AADbAAAADwAAAGRycy9kb3ducmV2LnhtbERPTWvCQBC9C/0Pywi9iG6agsbUTZBCoVCKGL14G7LT&#10;bDA7m2a3mv77bkHwNo/3OZtytJ240OBbxwqeFgkI4trplhsFx8PbPAPhA7LGzjEp+CUPZfEw2WCu&#10;3ZX3dKlCI2II+xwVmBD6XEpfG7LoF64njtyXGyyGCIdG6gGvMdx2Mk2SpbTYcmww2NOrofpc/VgF&#10;6Wc7O/lVpk368d03u+DXz9tMqcfpuH0BEWgMd/HN/a7j/BT+f4kH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vsTnwgAAANsAAAAPAAAAAAAAAAAAAAAAAJgCAABkcnMvZG93&#10;bnJldi54bWxQSwUGAAAAAAQABAD1AAAAhwMAAAAA&#10;" filled="f" fillcolor="#339"/>
              <v:shape id="Text Box 11" o:spid="_x0000_s1033" type="#_x0000_t202" style="position:absolute;left:2394;top:10314;width:162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8tk8IA&#10;AADbAAAADwAAAGRycy9kb3ducmV2LnhtbERPTWvCQBC9F/oflil4azaN0krqGoIi9iKlaQ8eh+w0&#10;WZqdDdk1xn/fFQRv83ifsyom24mRBm8cK3hJUhDEtdOGGwU/37vnJQgfkDV2jknBhTwU68eHFeba&#10;nfmLxio0Ioawz1FBG0KfS+nrliz6xPXEkft1g8UQ4dBIPeA5httOZmn6Ki0ajg0t9rRpqf6rTlZB&#10;dtwePilL9+XSLI6SyoNp3rRSs6epfAcRaAp38c39oeP8OVx/i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y2TwgAAANsAAAAPAAAAAAAAAAAAAAAAAJgCAABkcnMvZG93&#10;bnJldi54bWxQSwUGAAAAAAQABAD1AAAAhwMAAAAA&#10;" filled="f" fillcolor="#339" stroked="f" strokecolor="#339">
                <v:textbox style="mso-next-textbox:#Text Box 11">
                  <w:txbxContent>
                    <w:p w:rsidR="0011294B" w:rsidRPr="002C641C" w:rsidRDefault="0011294B" w:rsidP="00F365C7">
                      <w:pPr>
                        <w:jc w:val="center"/>
                        <w:rPr>
                          <w:color w:val="000000"/>
                          <w:sz w:val="16"/>
                        </w:rPr>
                      </w:pPr>
                    </w:p>
                    <w:p w:rsidR="0011294B" w:rsidRPr="002C641C" w:rsidRDefault="0011294B" w:rsidP="00F365C7">
                      <w:pPr>
                        <w:jc w:val="center"/>
                        <w:rPr>
                          <w:color w:val="000000"/>
                          <w:sz w:val="18"/>
                          <w:szCs w:val="18"/>
                        </w:rPr>
                      </w:pPr>
                      <w:r w:rsidRPr="002C641C">
                        <w:rPr>
                          <w:color w:val="000000"/>
                          <w:sz w:val="18"/>
                          <w:szCs w:val="18"/>
                        </w:rPr>
                        <w:t>Gerenciamento de Configurações</w:t>
                      </w:r>
                    </w:p>
                  </w:txbxContent>
                </v:textbox>
              </v:shape>
            </v:group>
            <v:group id="Group 12" o:spid="_x0000_s1034" style="position:absolute;left:3261;top:3341;width:2055;height:1575" coordorigin="2169,9999" coordsize="2055,1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13" o:spid="_x0000_s1035" style="position:absolute;left:2169;top:9999;width:2055;height:15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dck8MA&#10;AADbAAAADwAAAGRycy9kb3ducmV2LnhtbERPTWvCQBC9C/0PyxR6kbppRJum2YgUCoKIqL30NmSn&#10;2dDsbJrdavz3riB4m8f7nGIx2FYcqfeNYwUvkwQEceV0w7WCr8PncwbCB2SNrWNScCYPi/JhVGCu&#10;3Yl3dNyHWsQQ9jkqMCF0uZS+MmTRT1xHHLkf11sMEfa11D2eYrhtZZokc2mx4dhgsKMPQ9Xv/t8q&#10;SDfN+Nu/Ztqk67+u3gb/Nl1mSj09Dst3EIGGcBff3Csd58/g+ks8QJ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dck8MAAADbAAAADwAAAAAAAAAAAAAAAACYAgAAZHJzL2Rv&#10;d25yZXYueG1sUEsFBgAAAAAEAAQA9QAAAIgDAAAAAA==&#10;" filled="f" fillcolor="#339"/>
              <v:shape id="Text Box 14" o:spid="_x0000_s1036" type="#_x0000_t202" style="position:absolute;left:2394;top:10314;width:162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iOC8EA&#10;AADbAAAADwAAAGRycy9kb3ducmV2LnhtbERPTWvCQBC9F/wPywje6sZQUomuEhRpL6HU9uBxyI7J&#10;YnY2ZNck/vtuodDbPN7nbPeTbcVAvTeOFayWCQjiymnDtYLvr9PzGoQPyBpbx6TgQR72u9nTFnPt&#10;Rv6k4RxqEUPY56igCaHLpfRVQxb90nXEkbu63mKIsK+l7nGM4baVaZJk0qLh2NBgR4eGqtv5bhWk&#10;l2P5QWnyVqzNy0VSUZr6VSu1mE/FBkSgKfyL/9zvOs7P4PeXeID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4jgvBAAAA2wAAAA8AAAAAAAAAAAAAAAAAmAIAAGRycy9kb3du&#10;cmV2LnhtbFBLBQYAAAAABAAEAPUAAACGAwAAAAA=&#10;" filled="f" fillcolor="#339" stroked="f" strokecolor="#339">
                <v:textbox style="mso-next-textbox:#Text Box 14">
                  <w:txbxContent>
                    <w:p w:rsidR="0011294B" w:rsidRPr="00306959" w:rsidRDefault="0011294B" w:rsidP="00F365C7">
                      <w:pPr>
                        <w:jc w:val="center"/>
                        <w:rPr>
                          <w:sz w:val="18"/>
                          <w:szCs w:val="18"/>
                        </w:rPr>
                      </w:pPr>
                    </w:p>
                    <w:p w:rsidR="0011294B" w:rsidRPr="00306959" w:rsidRDefault="0011294B" w:rsidP="00F365C7">
                      <w:pPr>
                        <w:jc w:val="center"/>
                        <w:rPr>
                          <w:sz w:val="18"/>
                          <w:szCs w:val="18"/>
                        </w:rPr>
                      </w:pPr>
                      <w:r w:rsidRPr="00306959">
                        <w:rPr>
                          <w:sz w:val="18"/>
                          <w:szCs w:val="18"/>
                        </w:rPr>
                        <w:t>Gerenciamento de Mudanças</w:t>
                      </w:r>
                    </w:p>
                  </w:txbxContent>
                </v:textbox>
              </v:shape>
            </v:group>
            <v:group id="Group 15" o:spid="_x0000_s1037" style="position:absolute;left:7836;top:1476;width:2055;height:1575" coordorigin="2169,9999" coordsize="2055,1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oval id="Oval 16" o:spid="_x0000_s1038" style="position:absolute;left:2169;top:9999;width:2055;height:15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zDcUA&#10;AADbAAAADwAAAGRycy9kb3ducmV2LnhtbESPQWvCQBCF7wX/wzJCL0U3jWDT1FWkUCiISNWLtyE7&#10;zYZmZ9PsVtN/7xwEbzO8N+99s1gNvlVn6mMT2MDzNANFXAXbcG3gePiYFKBiQrbYBiYD/xRhtRw9&#10;LLC04cJfdN6nWkkIxxINuJS6UutYOfIYp6EjFu079B6TrH2tbY8XCfetzrNsrj02LA0OO3p3VP3s&#10;/7yBfNs8neJLYV2++e3qXYqvs3VhzON4WL+BSjSku/l2/WkFX2DlFxl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VvMNxQAAANsAAAAPAAAAAAAAAAAAAAAAAJgCAABkcnMv&#10;ZG93bnJldi54bWxQSwUGAAAAAAQABAD1AAAAigMAAAAA&#10;"/>
              <v:shape id="Text Box 17" o:spid="_x0000_s1039" type="#_x0000_t202" style="position:absolute;left:2394;top:10314;width:162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caecIA&#10;AADbAAAADwAAAGRycy9kb3ducmV2LnhtbERPTWvCQBC9F/oflil4q5sGsWnqGoIi9iKlaQ8eh+w0&#10;WZqdDdk1xn/fFQRv83ifsyom24mRBm8cK3iZJyCIa6cNNwp+vnfPGQgfkDV2jknBhTwU68eHFeba&#10;nfmLxio0Ioawz1FBG0KfS+nrliz6ueuJI/frBoshwqGResBzDLedTJNkKS0ajg0t9rRpqf6rTlZB&#10;etwePilN9mVmFkdJ5cE0r1qp2dNUvoMINIW7+Ob+0HH+G1x/i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5xp5wgAAANsAAAAPAAAAAAAAAAAAAAAAAJgCAABkcnMvZG93&#10;bnJldi54bWxQSwUGAAAAAAQABAD1AAAAhwMAAAAA&#10;" filled="f" fillcolor="#339" stroked="f" strokecolor="#339">
                <v:textbox style="mso-next-textbox:#Text Box 17">
                  <w:txbxContent>
                    <w:p w:rsidR="0011294B" w:rsidRPr="00306959" w:rsidRDefault="0011294B" w:rsidP="00F365C7">
                      <w:pPr>
                        <w:jc w:val="center"/>
                        <w:rPr>
                          <w:sz w:val="18"/>
                          <w:szCs w:val="18"/>
                        </w:rPr>
                      </w:pPr>
                    </w:p>
                    <w:p w:rsidR="0011294B" w:rsidRPr="00306959" w:rsidRDefault="0011294B" w:rsidP="00F365C7">
                      <w:pPr>
                        <w:jc w:val="center"/>
                        <w:rPr>
                          <w:sz w:val="18"/>
                          <w:szCs w:val="18"/>
                        </w:rPr>
                      </w:pPr>
                      <w:r w:rsidRPr="00306959">
                        <w:rPr>
                          <w:sz w:val="18"/>
                          <w:szCs w:val="18"/>
                        </w:rPr>
                        <w:t>Gerenciamento de Incidentes</w:t>
                      </w:r>
                    </w:p>
                  </w:txbxContent>
                </v:textbox>
              </v:shape>
            </v:group>
            <v:group id="Group 18" o:spid="_x0000_s1040" style="position:absolute;left:7911;top:3356;width:2055;height:1575" coordorigin="2169,9999" coordsize="2055,1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oval id="Oval 19" o:spid="_x0000_s1041" style="position:absolute;left:2169;top:9999;width:2055;height:15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QLcMA&#10;AADbAAAADwAAAGRycy9kb3ducmV2LnhtbESPQWvCQBSE7wX/w/IEL1I3RrBpdBURBEGkVL309si+&#10;ZoPZtzG7avz3rlDocZj5Zpj5srO1uFHrK8cKxqMEBHHhdMWlgtNx856B8AFZY+2YFDzIw3LRe5tj&#10;rt2dv+l2CKWIJexzVGBCaHIpfWHIoh+5hjh6v661GKJsS6lbvMdyW8s0SabSYsVxwWBDa0PF+XC1&#10;CtJ9NfzxH5k26e7SlF/Bf05WmVKDfreagQjUhf/wH73VkRvD60v8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CQLcMAAADbAAAADwAAAAAAAAAAAAAAAACYAgAAZHJzL2Rv&#10;d25yZXYueG1sUEsFBgAAAAAEAAQA9QAAAIgDAAAAAA==&#10;" filled="f" fillcolor="#339"/>
              <v:shape id="Text Box 20" o:spid="_x0000_s1042" type="#_x0000_t202" style="position:absolute;left:2394;top:10314;width:162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9CtcEA&#10;AADbAAAADwAAAGRycy9kb3ducmV2LnhtbESPQYvCMBSE74L/ITzBm6YWWaVrlKKIXmSx7sHjo3nb&#10;hm1eShO1/vuNIOxxmPlmmNWmt424U+eNYwWzaQKCuHTacKXg+7KfLEH4gKyxcUwKnuRhsx4OVphp&#10;9+Az3YtQiVjCPkMFdQhtJqUva7Lop64ljt6P6yyGKLtK6g4fsdw2Mk2SD2nRcFyosaVtTeVvcbMK&#10;0uvu9EVpcsiXZn6VlJ9MtdBKjUd9/gkiUB/+w2/6qCOXwutL/A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vQrXBAAAA2wAAAA8AAAAAAAAAAAAAAAAAmAIAAGRycy9kb3du&#10;cmV2LnhtbFBLBQYAAAAABAAEAPUAAACGAwAAAAA=&#10;" filled="f" fillcolor="#339" stroked="f" strokecolor="#339">
                <v:textbox style="mso-next-textbox:#Text Box 20">
                  <w:txbxContent>
                    <w:p w:rsidR="0011294B" w:rsidRDefault="0011294B" w:rsidP="00F365C7">
                      <w:pPr>
                        <w:jc w:val="center"/>
                        <w:rPr>
                          <w:color w:val="FFFF00"/>
                          <w:sz w:val="16"/>
                        </w:rPr>
                      </w:pPr>
                    </w:p>
                    <w:p w:rsidR="0011294B" w:rsidRPr="00306959" w:rsidRDefault="0011294B" w:rsidP="00F365C7">
                      <w:pPr>
                        <w:jc w:val="center"/>
                        <w:rPr>
                          <w:sz w:val="18"/>
                          <w:szCs w:val="18"/>
                        </w:rPr>
                      </w:pPr>
                      <w:r w:rsidRPr="00306959">
                        <w:rPr>
                          <w:sz w:val="18"/>
                          <w:szCs w:val="18"/>
                        </w:rPr>
                        <w:t>Gerenciamento de Problemas</w:t>
                      </w:r>
                    </w:p>
                  </w:txbxContent>
                </v:textbox>
              </v:shape>
            </v:group>
            <v:group id="Group 21" o:spid="_x0000_s1043" style="position:absolute;left:5736;top:2456;width:1590;height:1440" coordorigin="2169,9999" coordsize="2055,1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oval id="Oval 22" o:spid="_x0000_s1044" style="position:absolute;left:2169;top:9999;width:2055;height:15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tJS8EA&#10;AADbAAAADwAAAGRycy9kb3ducmV2LnhtbESPQYvCMBSE74L/ITzBm6YWFekaZVEWPHixCnp8NG/b&#10;ss1LbbK2/fdGEDwOM/MNs952phIPalxpWcFsGoEgzqwuOVdwOf9MViCcR9ZYWSYFPTnYboaDNSba&#10;tnyiR+pzESDsElRQeF8nUrqsIINuamvi4P3axqAPssmlbrANcFPJOIqW0mDJYaHAmnYFZX/pvwmU&#10;Q7k/Xut928a27xfp4m7uN1RqPOq+v0B46vwn/G4ftIJ4Dq8v4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rSUvBAAAA2wAAAA8AAAAAAAAAAAAAAAAAmAIAAGRycy9kb3du&#10;cmV2LnhtbFBLBQYAAAAABAAEAPUAAACGAwAAAAA=&#10;" fillcolor="#ff9" strokecolor="#ff9"/>
              <v:shape id="Text Box 23" o:spid="_x0000_s1045" type="#_x0000_t202" style="position:absolute;left:2394;top:10314;width:162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t2zMcA&#10;AADbAAAADwAAAGRycy9kb3ducmV2LnhtbESPQWvCQBSE7wX/w/IEL0U3Ki0lukobqo2nUvWgt9fs&#10;azY0+zZk15j213cLhR6HmfmGWa57W4uOWl85VjCdJCCIC6crLhUcD5vxAwgfkDXWjknBF3lYrwY3&#10;S0y1u/IbdftQighhn6ICE0KTSukLQxb9xDXE0ftwrcUQZVtK3eI1wm0tZ0lyLy1WHBcMNpQZKj73&#10;F6vg/XWbvTxVu9O3ue2ep+d5nm1zp9Ro2D8uQATqw3/4r51rBbM7+P0Sf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rdszHAAAA2wAAAA8AAAAAAAAAAAAAAAAAmAIAAGRy&#10;cy9kb3ducmV2LnhtbFBLBQYAAAAABAAEAPUAAACMAwAAAAA=&#10;" fillcolor="#ff9" strokecolor="#ff9">
                <v:textbox style="mso-next-textbox:#Text Box 23">
                  <w:txbxContent>
                    <w:p w:rsidR="0011294B" w:rsidRPr="004603D8" w:rsidRDefault="0011294B" w:rsidP="00F365C7">
                      <w:pPr>
                        <w:pStyle w:val="Corpodetexto2"/>
                        <w:jc w:val="center"/>
                        <w:rPr>
                          <w:rFonts w:ascii="Ecofont_Spranq_eco_Sans" w:hAnsi="Ecofont_Spranq_eco_Sans"/>
                          <w:sz w:val="16"/>
                        </w:rPr>
                      </w:pPr>
                      <w:r w:rsidRPr="004603D8">
                        <w:rPr>
                          <w:rFonts w:ascii="Ecofont_Spranq_eco_Sans" w:hAnsi="Ecofont_Spranq_eco_Sans"/>
                          <w:sz w:val="16"/>
                        </w:rPr>
                        <w:t>Níveis de Serviços</w:t>
                      </w:r>
                    </w:p>
                  </w:txbxContent>
                </v:textbox>
              </v:shape>
            </v:group>
            <v:line id="Line 24" o:spid="_x0000_s1046" style="position:absolute;visibility:visible" from="5496,1996" to="7656,1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shape id="Text Box 25" o:spid="_x0000_s1047" type="#_x0000_t202" style="position:absolute;left:5676;top:4036;width:21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iU/8MA&#10;AADbAAAADwAAAGRycy9kb3ducmV2LnhtbESPQWvCQBSE74X+h+UJXkrdNIdWUtcQpKLXWC/eHtln&#10;Esy+TbJbk/jr3YLgcZiZb5hVOppGXKl3tWUFH4sIBHFhdc2lguPv9n0JwnlkjY1lUjCRg3T9+rLC&#10;RNuBc7oefCkChF2CCirv20RKV1Rk0C1sSxy8s+0N+iD7UuoehwA3jYyj6FMarDksVNjSpqLicvgz&#10;CuzwMxlLXRS/nW5mt8m6/Bx3Ss1nY/YNwtPon+FHe68VxF/w/yX8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iU/8MAAADbAAAADwAAAAAAAAAAAAAAAACYAgAAZHJzL2Rv&#10;d25yZXYueG1sUEsFBgAAAAAEAAQA9QAAAIgDAAAAAA==&#10;" strokecolor="white">
              <v:textbox style="mso-next-textbox:#Text Box 25">
                <w:txbxContent>
                  <w:p w:rsidR="0011294B" w:rsidRPr="004603D8" w:rsidRDefault="0011294B" w:rsidP="00F365C7">
                    <w:pPr>
                      <w:rPr>
                        <w:sz w:val="16"/>
                      </w:rPr>
                    </w:pPr>
                    <w:r w:rsidRPr="004603D8">
                      <w:rPr>
                        <w:sz w:val="16"/>
                      </w:rPr>
                      <w:t>Desenvolvimento</w:t>
                    </w:r>
                  </w:p>
                </w:txbxContent>
              </v:textbox>
            </v:shape>
            <v:line id="Line 26" o:spid="_x0000_s1048" style="position:absolute;flip:x;visibility:visible" from="5496,4036" to="7656,4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U7JxAAAANsAAAAPAAAAAAAAAAAA&#10;AAAAAKECAABkcnMvZG93bnJldi54bWxQSwUGAAAAAAQABAD5AAAAkgMAAAAA&#10;">
              <v:stroke endarrow="block"/>
            </v:line>
            <v:line id="Line 27" o:spid="_x0000_s1049" style="position:absolute;visibility:visible" from="8916,2736" to="891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shape id="Text Box 28" o:spid="_x0000_s1050" type="#_x0000_t202" style="position:absolute;left:9996;top:1896;width:1260;height:4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VDicQA&#10;AADbAAAADwAAAGRycy9kb3ducmV2LnhtbERPy2rCQBTdC/2H4Ra6KTqxQpHoKDVYm67Ex0J318w1&#10;E5q5EzLTmPbrO4uCy8N5z5e9rUVHra8cKxiPEhDEhdMVlwqOh/fhFIQPyBprx6TghzwsFw+DOaba&#10;3XhH3T6UIoawT1GBCaFJpfSFIYt+5BriyF1dazFE2JZSt3iL4baWL0nyKi1WHBsMNpQZKr7231bB&#10;ZbvJPlbV5+nXPHfr8XmSZ5vcKfX02L/NQATqw1387861gklcH7/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FQ4nEAAAA2wAAAA8AAAAAAAAAAAAAAAAAmAIAAGRycy9k&#10;b3ducmV2LnhtbFBLBQYAAAAABAAEAPUAAACJAwAAAAA=&#10;" fillcolor="#ff9" strokecolor="#ff9">
              <v:textbox style="mso-next-textbox:#Text Box 28">
                <w:txbxContent>
                  <w:p w:rsidR="0011294B" w:rsidRPr="00306959" w:rsidRDefault="0011294B" w:rsidP="00F365C7">
                    <w:pPr>
                      <w:jc w:val="center"/>
                      <w:rPr>
                        <w:sz w:val="20"/>
                        <w:szCs w:val="20"/>
                      </w:rPr>
                    </w:pPr>
                    <w:r w:rsidRPr="00306959">
                      <w:rPr>
                        <w:sz w:val="20"/>
                        <w:szCs w:val="20"/>
                      </w:rPr>
                      <w:t>Usuário</w:t>
                    </w:r>
                  </w:p>
                </w:txbxContent>
              </v:textbox>
            </v:shape>
            <v:line id="Line 29" o:spid="_x0000_s1051" style="position:absolute;flip:y;visibility:visible" from="7251,2351" to="7791,2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Jpn8QAAADbAAAADwAAAGRycy9kb3ducmV2LnhtbESPQWvCQBSE7wX/w/KE3uomCqFEVxGl&#10;4qkQKwRvz+wziWbfptk1pv++Wyh4HGbmG2axGkwjeupcbVlBPIlAEBdW11wqOH59vL2DcB5ZY2OZ&#10;FPyQg9Vy9LLAVNsHZ9QffCkChF2KCirv21RKV1Rk0E1sSxy8i+0M+iC7UuoOHwFuGjmNokQarDks&#10;VNjSpqLidrgbBdNLnn1/tniSu3N0PSU693qbK/U6HtZzEJ4G/wz/t/dawSyGvy/h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wmmfxAAAANsAAAAPAAAAAAAAAAAA&#10;AAAAAKECAABkcnMvZG93bnJldi54bWxQSwUGAAAAAAQABAD5AAAAkgMAAAAA&#10;" strokecolor="red">
              <v:stroke endarrow="block"/>
            </v:line>
            <v:line id="Line 30" o:spid="_x0000_s1052" style="position:absolute;flip:x y;visibility:visible" from="5241,2441" to="578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GGnsMAAADbAAAADwAAAGRycy9kb3ducmV2LnhtbESPQWsCMRSE7wX/Q3iCt5p1pUVWo4hQ&#10;KHiwVS/enpvn7uLmZUmi2f33TaHQ4zAz3zCrTW9a8STnG8sKZtMMBHFpdcOVgvPp43UBwgdkja1l&#10;UjCQh8169LLCQtvI3/Q8hkokCPsCFdQhdIWUvqzJoJ/ajjh5N+sMhiRdJbXDmOCmlXmWvUuDDaeF&#10;Gjva1VTejw+jIL5V+4fuy4NvDzEOX5drPuydUpNxv12CCNSH//Bf+1MrmOfw+yX9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xhp7DAAAA2wAAAA8AAAAAAAAAAAAA&#10;AAAAoQIAAGRycy9kb3ducmV2LnhtbFBLBQYAAAAABAAEAPkAAACRAwAAAAA=&#10;" strokecolor="red">
              <v:stroke endarrow="block"/>
            </v:line>
            <v:line id="Line 31" o:spid="_x0000_s1053" style="position:absolute;flip:x;visibility:visible" from="5301,3461" to="5841,3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Sc8IAAADbAAAADwAAAGRycy9kb3ducmV2LnhtbESPzarCMBSE94LvEI5wd5qqIFKNIsq9&#10;uLrgDxR3x+bYVpuT2kStb28EweUwM98w03ljSnGn2hWWFfR7EQji1OqCMwX73W93DMJ5ZI2lZVLw&#10;JAfzWbs1xVjbB2/ovvWZCBB2MSrIva9iKV2ak0HXsxVx8E62NuiDrDOpa3wEuCnlIIpG0mDBYSHH&#10;ipY5pZftzSgYnJLN9b/Cg/w7RufDSCderxKlfjrNYgLCU+O/4U97rRUMh/D+En6An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Sc8IAAADbAAAADwAAAAAAAAAAAAAA&#10;AAChAgAAZHJzL2Rvd25yZXYueG1sUEsFBgAAAAAEAAQA+QAAAJADAAAAAA==&#10;" strokecolor="red">
              <v:stroke endarrow="block"/>
            </v:line>
            <v:line id="Line 32" o:spid="_x0000_s1054" style="position:absolute;visibility:visible" from="7266,3461" to="7806,3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vpEcMAAADbAAAADwAAAGRycy9kb3ducmV2LnhtbESPUWvCQBCE34X+h2MLfdOLVoKkniKK&#10;0FoQtKXPS26bC83thtzVpP/eEwo+DjPzDbNcD75RF+pCLWxgOslAEZdia64MfH7sxwtQISJbbITJ&#10;wB8FWK8eRkssrPR8oss5VipBOBRowMXYFlqH0pHHMJGWOHnf0nmMSXaVth32Ce4bPcuyXHusOS04&#10;bGnrqPw5/3oDX2/5cHCzfnfcSV6597kcehZjnh6HzQuoSEO8h//br9bA8xxuX9IP0K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b6RHDAAAA2wAAAA8AAAAAAAAAAAAA&#10;AAAAoQIAAGRycy9kb3ducmV2LnhtbFBLBQYAAAAABAAEAPkAAACRAwAAAAA=&#10;" strokecolor="red">
              <v:stroke endarrow="block"/>
            </v:line>
          </v:group>
        </w:pict>
      </w:r>
    </w:p>
    <w:p w:rsidR="00F365C7" w:rsidRPr="00A01DA7" w:rsidRDefault="00F365C7" w:rsidP="00F365C7">
      <w:pPr>
        <w:widowControl w:val="0"/>
        <w:suppressAutoHyphens/>
        <w:rPr>
          <w:rFonts w:eastAsia="Arial Unicode MS" w:cs="Times New Roman"/>
          <w:kern w:val="0"/>
          <w:lang w:bidi="ar-SA"/>
        </w:rPr>
      </w:pPr>
    </w:p>
    <w:p w:rsidR="00F365C7" w:rsidRPr="00A01DA7" w:rsidRDefault="00F365C7" w:rsidP="00F365C7">
      <w:pPr>
        <w:widowControl w:val="0"/>
        <w:suppressAutoHyphens/>
        <w:rPr>
          <w:rFonts w:eastAsia="Arial Unicode MS" w:cs="Times New Roman"/>
          <w:kern w:val="0"/>
          <w:lang w:bidi="ar-SA"/>
        </w:rPr>
      </w:pPr>
    </w:p>
    <w:p w:rsidR="00F365C7" w:rsidRPr="00A01DA7" w:rsidRDefault="00F365C7" w:rsidP="00F365C7">
      <w:pPr>
        <w:widowControl w:val="0"/>
        <w:suppressAutoHyphens/>
        <w:rPr>
          <w:rFonts w:eastAsia="Arial Unicode MS" w:cs="Times New Roman"/>
          <w:kern w:val="0"/>
          <w:lang w:bidi="ar-SA"/>
        </w:rPr>
      </w:pPr>
    </w:p>
    <w:p w:rsidR="00F365C7" w:rsidRPr="00A01DA7" w:rsidRDefault="00F365C7" w:rsidP="00F365C7">
      <w:pPr>
        <w:widowControl w:val="0"/>
        <w:suppressAutoHyphens/>
        <w:rPr>
          <w:rFonts w:eastAsia="Arial Unicode MS" w:cs="Times New Roman"/>
          <w:kern w:val="0"/>
          <w:lang w:bidi="ar-SA"/>
        </w:rPr>
      </w:pPr>
    </w:p>
    <w:p w:rsidR="00F365C7" w:rsidRPr="00A01DA7" w:rsidRDefault="00F365C7" w:rsidP="00F365C7">
      <w:pPr>
        <w:widowControl w:val="0"/>
        <w:suppressAutoHyphens/>
        <w:rPr>
          <w:rFonts w:eastAsia="Arial Unicode MS" w:cs="Times New Roman"/>
          <w:kern w:val="0"/>
          <w:lang w:bidi="ar-SA"/>
        </w:rPr>
      </w:pPr>
    </w:p>
    <w:p w:rsidR="00F365C7" w:rsidRPr="00A01DA7" w:rsidRDefault="00683804" w:rsidP="00F365C7">
      <w:pPr>
        <w:widowControl w:val="0"/>
        <w:suppressAutoHyphens/>
        <w:rPr>
          <w:rFonts w:eastAsia="Arial Unicode MS" w:cs="Times New Roman"/>
          <w:kern w:val="0"/>
          <w:lang w:bidi="ar-SA"/>
        </w:rPr>
      </w:pPr>
      <w:r w:rsidRPr="00683804">
        <w:rPr>
          <w:rFonts w:eastAsia="Arial Unicode MS" w:cs="Times New Roman"/>
          <w:noProof/>
          <w:color w:val="92D050"/>
          <w:kern w:val="0"/>
          <w:lang w:eastAsia="pt-BR" w:bidi="ar-SA"/>
        </w:rPr>
        <w:pict>
          <v:line id="Line 33" o:spid="_x0000_s1055" style="position:absolute;flip:y;z-index:251661312;visibility:visible" from="132.35pt,8.85pt" to="132.3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">
            <v:stroke endarrow="block"/>
          </v:line>
        </w:pict>
      </w:r>
    </w:p>
    <w:p w:rsidR="00F365C7" w:rsidRPr="00A01DA7" w:rsidRDefault="00F365C7" w:rsidP="00F365C7">
      <w:pPr>
        <w:widowControl w:val="0"/>
        <w:suppressAutoHyphens/>
        <w:rPr>
          <w:rFonts w:eastAsia="Arial Unicode MS" w:cs="Times New Roman"/>
          <w:kern w:val="0"/>
          <w:lang w:bidi="ar-SA"/>
        </w:rPr>
      </w:pPr>
    </w:p>
    <w:p w:rsidR="00F365C7" w:rsidRPr="00A01DA7" w:rsidRDefault="00F365C7" w:rsidP="00F365C7">
      <w:pPr>
        <w:widowControl w:val="0"/>
        <w:suppressAutoHyphens/>
        <w:rPr>
          <w:rFonts w:eastAsia="Arial Unicode MS" w:cs="Times New Roman"/>
          <w:kern w:val="0"/>
          <w:lang w:bidi="ar-SA"/>
        </w:rPr>
      </w:pPr>
    </w:p>
    <w:p w:rsidR="00F365C7" w:rsidRPr="00A01DA7" w:rsidRDefault="00F365C7" w:rsidP="00F365C7">
      <w:pPr>
        <w:widowControl w:val="0"/>
        <w:suppressAutoHyphens/>
        <w:rPr>
          <w:rFonts w:eastAsia="Arial Unicode MS" w:cs="Times New Roman"/>
          <w:kern w:val="0"/>
          <w:lang w:bidi="ar-SA"/>
        </w:rPr>
      </w:pPr>
    </w:p>
    <w:p w:rsidR="00F365C7" w:rsidRPr="00A01DA7" w:rsidRDefault="00F365C7" w:rsidP="00F365C7">
      <w:pPr>
        <w:widowControl w:val="0"/>
        <w:suppressAutoHyphens/>
        <w:rPr>
          <w:rFonts w:eastAsia="Arial Unicode MS" w:cs="Times New Roman"/>
          <w:kern w:val="0"/>
          <w:lang w:bidi="ar-SA"/>
        </w:rPr>
      </w:pPr>
    </w:p>
    <w:p w:rsidR="00F365C7" w:rsidRPr="00A01DA7" w:rsidRDefault="00F365C7" w:rsidP="00F365C7">
      <w:pPr>
        <w:widowControl w:val="0"/>
        <w:suppressAutoHyphens/>
        <w:rPr>
          <w:rFonts w:eastAsia="Arial Unicode MS" w:cs="Times New Roman"/>
          <w:kern w:val="0"/>
          <w:lang w:bidi="ar-SA"/>
        </w:rPr>
      </w:pPr>
    </w:p>
    <w:p w:rsidR="00F365C7" w:rsidRPr="00A01DA7" w:rsidRDefault="00F365C7" w:rsidP="00F365C7">
      <w:pPr>
        <w:widowControl w:val="0"/>
        <w:suppressAutoHyphens/>
        <w:rPr>
          <w:rFonts w:eastAsia="Arial Unicode MS" w:cs="Times New Roman"/>
          <w:kern w:val="0"/>
          <w:lang w:bidi="ar-SA"/>
        </w:rPr>
      </w:pPr>
    </w:p>
    <w:p w:rsidR="00F365C7" w:rsidRPr="00A01DA7" w:rsidRDefault="00F365C7" w:rsidP="00F365C7">
      <w:pPr>
        <w:widowControl w:val="0"/>
        <w:suppressAutoHyphens/>
        <w:rPr>
          <w:rFonts w:eastAsia="Arial Unicode MS" w:cs="Times New Roman"/>
          <w:kern w:val="0"/>
          <w:lang w:bidi="ar-SA"/>
        </w:rPr>
      </w:pPr>
    </w:p>
    <w:p w:rsidR="00F365C7" w:rsidRPr="00A01DA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Pr="00A01DA7" w:rsidRDefault="00F365C7" w:rsidP="00F365C7">
      <w:pPr>
        <w:widowControl w:val="0"/>
        <w:suppressAutoHyphens/>
        <w:rPr>
          <w:rFonts w:eastAsia="Arial Unicode MS" w:cs="Times New Roman"/>
          <w:kern w:val="0"/>
          <w:lang w:bidi="ar-SA"/>
        </w:rPr>
      </w:pPr>
    </w:p>
    <w:p w:rsidR="00497923" w:rsidRDefault="00497923">
      <w:pPr>
        <w:rPr>
          <w:rFonts w:eastAsia="MS Mincho" w:cs="Times New Roman"/>
          <w:b/>
          <w:bCs/>
          <w:kern w:val="1"/>
          <w:lang w:eastAsia="pt-BR" w:bidi="ar-SA"/>
        </w:rPr>
      </w:pPr>
      <w:bookmarkStart w:id="61" w:name="_Toc267382271"/>
      <w:r>
        <w:rPr>
          <w:rFonts w:eastAsia="MS Mincho" w:cs="Times New Roman"/>
          <w:b/>
          <w:bCs/>
          <w:kern w:val="1"/>
          <w:lang w:eastAsia="pt-BR" w:bidi="ar-SA"/>
        </w:rPr>
        <w:br w:type="page"/>
      </w:r>
    </w:p>
    <w:p w:rsidR="00F365C7" w:rsidRDefault="00F365C7" w:rsidP="00605ED8">
      <w:pPr>
        <w:numPr>
          <w:ilvl w:val="0"/>
          <w:numId w:val="67"/>
        </w:numPr>
        <w:suppressAutoHyphens/>
        <w:spacing w:before="200" w:after="200"/>
        <w:jc w:val="both"/>
        <w:rPr>
          <w:rFonts w:eastAsia="MS Mincho" w:cs="Times New Roman"/>
          <w:b/>
          <w:bCs/>
          <w:kern w:val="1"/>
          <w:lang w:eastAsia="pt-BR" w:bidi="ar-SA"/>
        </w:rPr>
      </w:pPr>
      <w:r w:rsidRPr="00A01DA7">
        <w:rPr>
          <w:rFonts w:eastAsia="MS Mincho" w:cs="Times New Roman"/>
          <w:b/>
          <w:bCs/>
          <w:kern w:val="1"/>
          <w:lang w:eastAsia="pt-BR" w:bidi="ar-SA"/>
        </w:rPr>
        <w:lastRenderedPageBreak/>
        <w:t>P</w:t>
      </w:r>
      <w:r>
        <w:rPr>
          <w:rFonts w:eastAsia="MS Mincho" w:cs="Times New Roman"/>
          <w:b/>
          <w:bCs/>
          <w:kern w:val="1"/>
          <w:lang w:eastAsia="pt-BR" w:bidi="ar-SA"/>
        </w:rPr>
        <w:t>ERIODICIDADE DE AFERIÇÃO E AVALIAÇÃO</w:t>
      </w:r>
      <w:bookmarkEnd w:id="61"/>
    </w:p>
    <w:p w:rsidR="00F365C7" w:rsidRPr="00A01DA7" w:rsidRDefault="00F365C7" w:rsidP="00F365C7">
      <w:pPr>
        <w:suppressAutoHyphens/>
        <w:spacing w:before="200" w:after="200"/>
        <w:jc w:val="both"/>
        <w:rPr>
          <w:rFonts w:eastAsia="MS Mincho" w:cs="Times New Roman"/>
          <w:b/>
          <w:bCs/>
          <w:kern w:val="1"/>
          <w:lang w:eastAsia="pt-BR" w:bidi="ar-SA"/>
        </w:rPr>
      </w:pPr>
    </w:p>
    <w:p w:rsidR="00F365C7" w:rsidRDefault="00F365C7" w:rsidP="00605ED8">
      <w:pPr>
        <w:numPr>
          <w:ilvl w:val="1"/>
          <w:numId w:val="67"/>
        </w:numPr>
        <w:tabs>
          <w:tab w:val="clear" w:pos="792"/>
          <w:tab w:val="num" w:pos="0"/>
        </w:tabs>
        <w:suppressAutoHyphens/>
        <w:spacing w:before="200" w:after="200"/>
        <w:ind w:left="0" w:firstLine="0"/>
        <w:jc w:val="both"/>
        <w:rPr>
          <w:rFonts w:eastAsia="MS Mincho" w:cs="Times New Roman"/>
          <w:bCs/>
          <w:kern w:val="1"/>
          <w:lang w:eastAsia="pt-BR" w:bidi="ar-SA"/>
        </w:rPr>
      </w:pPr>
      <w:bookmarkStart w:id="62" w:name="_Toc267382272"/>
      <w:r w:rsidRPr="00A01DA7">
        <w:rPr>
          <w:rFonts w:eastAsia="MS Mincho" w:cs="Times New Roman"/>
          <w:bCs/>
          <w:kern w:val="1"/>
          <w:lang w:eastAsia="pt-BR" w:bidi="ar-SA"/>
        </w:rPr>
        <w:t>A frequência de aferição e avaliação dos níveis de serviços será mensal, devendo a CONTRATADA elaborar o relatório gerencial de serviços, apresentando-o ao DPF até o quinto dia útil do mês subsequente. Deverão constar do relatório todos os indicadores e metas de níveis de serviços contratados, além da descrição de chamados do período e recomendações técnicas, administrativas e gerenciais para o próximo período.</w:t>
      </w:r>
      <w:bookmarkEnd w:id="62"/>
    </w:p>
    <w:p w:rsidR="00F365C7" w:rsidRPr="00A01DA7" w:rsidRDefault="00F365C7" w:rsidP="00F365C7">
      <w:pPr>
        <w:suppressAutoHyphens/>
        <w:spacing w:before="200" w:after="200"/>
        <w:jc w:val="both"/>
        <w:rPr>
          <w:rFonts w:eastAsia="MS Mincho" w:cs="Times New Roman"/>
          <w:bCs/>
          <w:kern w:val="1"/>
          <w:lang w:eastAsia="pt-BR" w:bidi="ar-SA"/>
        </w:rPr>
      </w:pPr>
    </w:p>
    <w:p w:rsidR="00F365C7" w:rsidRDefault="00F365C7" w:rsidP="00605ED8">
      <w:pPr>
        <w:numPr>
          <w:ilvl w:val="1"/>
          <w:numId w:val="67"/>
        </w:numPr>
        <w:tabs>
          <w:tab w:val="clear" w:pos="792"/>
          <w:tab w:val="num" w:pos="0"/>
        </w:tabs>
        <w:suppressAutoHyphens/>
        <w:spacing w:before="200" w:after="200"/>
        <w:ind w:left="0" w:firstLine="0"/>
        <w:jc w:val="both"/>
        <w:rPr>
          <w:rFonts w:eastAsia="MS Mincho" w:cs="Times New Roman"/>
          <w:bCs/>
          <w:kern w:val="1"/>
          <w:lang w:eastAsia="pt-BR" w:bidi="ar-SA"/>
        </w:rPr>
      </w:pPr>
      <w:bookmarkStart w:id="63" w:name="_Toc267382280"/>
      <w:r w:rsidRPr="00A01DA7">
        <w:rPr>
          <w:rFonts w:eastAsia="MS Mincho" w:cs="Times New Roman"/>
          <w:bCs/>
          <w:kern w:val="1"/>
          <w:lang w:eastAsia="pt-BR" w:bidi="ar-SA"/>
        </w:rPr>
        <w:t>Periodicamente será realizada, entre o DPF e a CONTRATADA, reunião de acompanhamento para verificação dos relatórios apresentados, análise dos resultados e dos planos de ação para correção de eventuais desvios</w:t>
      </w:r>
      <w:r>
        <w:rPr>
          <w:rFonts w:eastAsia="MS Mincho" w:cs="Times New Roman"/>
          <w:bCs/>
          <w:kern w:val="1"/>
          <w:lang w:eastAsia="pt-BR" w:bidi="ar-SA"/>
        </w:rPr>
        <w:t>.</w:t>
      </w:r>
      <w:bookmarkEnd w:id="63"/>
    </w:p>
    <w:p w:rsidR="00F365C7" w:rsidRPr="00A01DA7" w:rsidRDefault="00F365C7" w:rsidP="00F365C7">
      <w:pPr>
        <w:suppressAutoHyphens/>
        <w:spacing w:before="200" w:after="200"/>
        <w:jc w:val="both"/>
        <w:rPr>
          <w:rFonts w:eastAsia="MS Mincho" w:cs="Times New Roman"/>
          <w:bCs/>
          <w:kern w:val="1"/>
          <w:lang w:eastAsia="pt-BR" w:bidi="ar-SA"/>
        </w:rPr>
      </w:pPr>
    </w:p>
    <w:p w:rsidR="00F365C7" w:rsidRDefault="00F365C7" w:rsidP="00605ED8">
      <w:pPr>
        <w:numPr>
          <w:ilvl w:val="1"/>
          <w:numId w:val="67"/>
        </w:numPr>
        <w:tabs>
          <w:tab w:val="clear" w:pos="792"/>
          <w:tab w:val="num" w:pos="0"/>
        </w:tabs>
        <w:suppressAutoHyphens/>
        <w:spacing w:before="200" w:after="200"/>
        <w:ind w:left="0" w:firstLine="0"/>
        <w:jc w:val="both"/>
        <w:rPr>
          <w:rFonts w:eastAsia="MS Mincho" w:cs="Times New Roman"/>
          <w:bCs/>
          <w:kern w:val="1"/>
          <w:lang w:eastAsia="pt-BR" w:bidi="ar-SA"/>
        </w:rPr>
      </w:pPr>
      <w:bookmarkStart w:id="64" w:name="_Toc267382281"/>
      <w:r w:rsidRPr="00A01DA7">
        <w:rPr>
          <w:rFonts w:eastAsia="MS Mincho" w:cs="Times New Roman"/>
          <w:bCs/>
          <w:kern w:val="1"/>
          <w:lang w:eastAsia="pt-BR" w:bidi="ar-SA"/>
        </w:rPr>
        <w:t xml:space="preserve">A qualquer tempo, no decorrer da vigência do contrato, os indicadores e respectivos quantitativos (metas) de níveis de serviços poderão ser revistos, acrescidos e/ou eliminados. </w:t>
      </w:r>
      <w:bookmarkEnd w:id="64"/>
    </w:p>
    <w:p w:rsidR="00F365C7" w:rsidRDefault="00F365C7" w:rsidP="00F365C7">
      <w:pPr>
        <w:pStyle w:val="PargrafodaLista"/>
        <w:rPr>
          <w:rFonts w:eastAsia="MS Mincho"/>
          <w:bCs/>
          <w:kern w:val="1"/>
        </w:rPr>
      </w:pPr>
    </w:p>
    <w:p w:rsidR="00F365C7" w:rsidRPr="00743594" w:rsidRDefault="00F365C7" w:rsidP="00605ED8">
      <w:pPr>
        <w:pStyle w:val="PargrafodaLista"/>
        <w:numPr>
          <w:ilvl w:val="1"/>
          <w:numId w:val="67"/>
        </w:numPr>
        <w:tabs>
          <w:tab w:val="clear" w:pos="792"/>
          <w:tab w:val="num" w:pos="0"/>
        </w:tabs>
        <w:suppressAutoHyphens/>
        <w:spacing w:before="200" w:after="200"/>
        <w:ind w:left="0" w:firstLine="0"/>
        <w:contextualSpacing w:val="0"/>
        <w:jc w:val="both"/>
        <w:rPr>
          <w:rFonts w:eastAsia="MS Mincho"/>
          <w:b/>
          <w:bCs/>
          <w:kern w:val="1"/>
        </w:rPr>
      </w:pPr>
      <w:bookmarkStart w:id="65" w:name="_Toc267382274"/>
      <w:r w:rsidRPr="00532D08">
        <w:rPr>
          <w:rFonts w:eastAsia="MS Mincho"/>
          <w:bCs/>
          <w:kern w:val="1"/>
        </w:rPr>
        <w:t xml:space="preserve">Os primeiros 90 (noventa dias) dias após o início da execução dos serviços serão considerados como período de estabilização e de ajustes específicos, durante o qual os níveis de serviços estabelecidos serão aplicados conforme item </w:t>
      </w:r>
      <w:r w:rsidRPr="00743594">
        <w:rPr>
          <w:rFonts w:eastAsia="MS Mincho"/>
          <w:b/>
          <w:bCs/>
          <w:kern w:val="1"/>
        </w:rPr>
        <w:t xml:space="preserve">5.4 </w:t>
      </w:r>
      <w:proofErr w:type="gramStart"/>
      <w:r w:rsidRPr="00743594">
        <w:rPr>
          <w:rFonts w:eastAsia="MS Mincho"/>
          <w:b/>
          <w:bCs/>
          <w:kern w:val="1"/>
        </w:rPr>
        <w:t>-</w:t>
      </w:r>
      <w:r w:rsidRPr="00743594">
        <w:rPr>
          <w:b/>
          <w:szCs w:val="22"/>
        </w:rPr>
        <w:t>Transição</w:t>
      </w:r>
      <w:proofErr w:type="gramEnd"/>
      <w:r w:rsidRPr="00743594">
        <w:rPr>
          <w:b/>
          <w:szCs w:val="22"/>
        </w:rPr>
        <w:t xml:space="preserve"> dos Serviços</w:t>
      </w:r>
      <w:r w:rsidRPr="00743594">
        <w:rPr>
          <w:rFonts w:eastAsia="MS Mincho"/>
          <w:b/>
          <w:bCs/>
          <w:kern w:val="1"/>
        </w:rPr>
        <w:t xml:space="preserve">  do Termo de Referência</w:t>
      </w:r>
      <w:bookmarkEnd w:id="65"/>
      <w:r w:rsidRPr="00743594">
        <w:rPr>
          <w:rFonts w:eastAsia="MS Mincho"/>
          <w:b/>
          <w:bCs/>
          <w:kern w:val="1"/>
        </w:rPr>
        <w:t>.</w:t>
      </w:r>
    </w:p>
    <w:p w:rsidR="00F365C7" w:rsidRDefault="00F365C7" w:rsidP="00F365C7">
      <w:pPr>
        <w:pStyle w:val="PargrafodaLista"/>
        <w:rPr>
          <w:rFonts w:eastAsia="MS Mincho"/>
          <w:bCs/>
          <w:kern w:val="1"/>
        </w:rPr>
      </w:pPr>
    </w:p>
    <w:p w:rsidR="00F365C7" w:rsidRDefault="00F365C7" w:rsidP="00605ED8">
      <w:pPr>
        <w:numPr>
          <w:ilvl w:val="1"/>
          <w:numId w:val="67"/>
        </w:numPr>
        <w:tabs>
          <w:tab w:val="clear" w:pos="792"/>
          <w:tab w:val="num" w:pos="0"/>
        </w:tabs>
        <w:suppressAutoHyphens/>
        <w:spacing w:before="200" w:after="200"/>
        <w:ind w:left="0" w:firstLine="0"/>
        <w:jc w:val="both"/>
        <w:rPr>
          <w:rFonts w:eastAsia="MS Mincho" w:cs="Times New Roman"/>
          <w:bCs/>
          <w:kern w:val="1"/>
          <w:lang w:eastAsia="pt-BR" w:bidi="ar-SA"/>
        </w:rPr>
      </w:pPr>
      <w:r w:rsidRPr="00A062B7">
        <w:rPr>
          <w:rFonts w:eastAsia="MS Mincho" w:cs="Times New Roman"/>
          <w:bCs/>
          <w:kern w:val="1"/>
          <w:lang w:eastAsia="pt-BR" w:bidi="ar-SA"/>
        </w:rPr>
        <w:t>No período de estabilização, os serviços serão prestados com a operação assistida por servidores do DPF com o fim de verificar e orientar amiúde os procedimentos adotados</w:t>
      </w:r>
      <w:r>
        <w:rPr>
          <w:rFonts w:eastAsia="MS Mincho" w:cs="Times New Roman"/>
          <w:bCs/>
          <w:kern w:val="1"/>
          <w:lang w:eastAsia="pt-BR" w:bidi="ar-SA"/>
        </w:rPr>
        <w:t>.</w:t>
      </w:r>
    </w:p>
    <w:p w:rsidR="00F365C7" w:rsidRDefault="00F365C7" w:rsidP="00F365C7">
      <w:pPr>
        <w:pStyle w:val="PargrafodaLista"/>
        <w:rPr>
          <w:rFonts w:eastAsia="MS Mincho"/>
          <w:bCs/>
          <w:kern w:val="1"/>
        </w:rPr>
      </w:pPr>
    </w:p>
    <w:p w:rsidR="00F365C7" w:rsidRDefault="00F365C7" w:rsidP="00605ED8">
      <w:pPr>
        <w:numPr>
          <w:ilvl w:val="1"/>
          <w:numId w:val="67"/>
        </w:numPr>
        <w:tabs>
          <w:tab w:val="clear" w:pos="792"/>
          <w:tab w:val="num" w:pos="0"/>
        </w:tabs>
        <w:suppressAutoHyphens/>
        <w:spacing w:before="200" w:after="200"/>
        <w:ind w:left="0" w:firstLine="0"/>
        <w:jc w:val="both"/>
        <w:rPr>
          <w:rFonts w:eastAsia="MS Mincho" w:cs="Times New Roman"/>
          <w:bCs/>
          <w:kern w:val="1"/>
          <w:lang w:eastAsia="pt-BR" w:bidi="ar-SA"/>
        </w:rPr>
      </w:pPr>
      <w:bookmarkStart w:id="66" w:name="_Toc267382275"/>
      <w:r w:rsidRPr="00A01DA7">
        <w:rPr>
          <w:rFonts w:eastAsia="MS Mincho" w:cs="Times New Roman"/>
          <w:bCs/>
          <w:kern w:val="1"/>
          <w:lang w:eastAsia="pt-BR" w:bidi="ar-SA"/>
        </w:rPr>
        <w:t>Os serviços contratados terão sua qualidade aferida por meio de critérios objetivos e mensuráveis</w:t>
      </w:r>
      <w:r>
        <w:rPr>
          <w:rFonts w:eastAsia="MS Mincho" w:cs="Times New Roman"/>
          <w:bCs/>
          <w:kern w:val="1"/>
          <w:lang w:eastAsia="pt-BR" w:bidi="ar-SA"/>
        </w:rPr>
        <w:t>.</w:t>
      </w:r>
      <w:bookmarkEnd w:id="66"/>
    </w:p>
    <w:p w:rsidR="00F365C7" w:rsidRPr="00A01DA7" w:rsidRDefault="00F365C7" w:rsidP="00F365C7">
      <w:pPr>
        <w:suppressAutoHyphens/>
        <w:spacing w:before="200" w:after="200"/>
        <w:jc w:val="both"/>
        <w:rPr>
          <w:rFonts w:eastAsia="MS Mincho" w:cs="Times New Roman"/>
          <w:bCs/>
          <w:kern w:val="1"/>
          <w:lang w:eastAsia="pt-BR" w:bidi="ar-SA"/>
        </w:rPr>
      </w:pPr>
    </w:p>
    <w:p w:rsidR="00F365C7" w:rsidRDefault="00F365C7" w:rsidP="00605ED8">
      <w:pPr>
        <w:numPr>
          <w:ilvl w:val="1"/>
          <w:numId w:val="67"/>
        </w:numPr>
        <w:tabs>
          <w:tab w:val="clear" w:pos="792"/>
          <w:tab w:val="num" w:pos="0"/>
        </w:tabs>
        <w:suppressAutoHyphens/>
        <w:spacing w:before="200" w:after="200"/>
        <w:ind w:left="0" w:firstLine="0"/>
        <w:jc w:val="both"/>
        <w:rPr>
          <w:rFonts w:eastAsia="MS Mincho" w:cs="Times New Roman"/>
          <w:bCs/>
          <w:kern w:val="1"/>
          <w:lang w:eastAsia="pt-BR" w:bidi="ar-SA"/>
        </w:rPr>
      </w:pPr>
      <w:bookmarkStart w:id="67" w:name="_Toc267382276"/>
      <w:r w:rsidRPr="00A01DA7">
        <w:rPr>
          <w:rFonts w:eastAsia="MS Mincho" w:cs="Times New Roman"/>
          <w:bCs/>
          <w:kern w:val="1"/>
          <w:lang w:eastAsia="pt-BR" w:bidi="ar-SA"/>
        </w:rPr>
        <w:t>Para mensurar esses fatores são utilizados indicadores relacionados com a natureza e característica dos serviços contratados, para os quais são estabelecidas metas quantificáveis a serem cumpridas pela CONTRATADA</w:t>
      </w:r>
      <w:bookmarkEnd w:id="67"/>
      <w:r>
        <w:rPr>
          <w:rFonts w:eastAsia="MS Mincho" w:cs="Times New Roman"/>
          <w:bCs/>
          <w:kern w:val="1"/>
          <w:lang w:eastAsia="pt-BR" w:bidi="ar-SA"/>
        </w:rPr>
        <w:t>.</w:t>
      </w:r>
    </w:p>
    <w:p w:rsidR="00F365C7" w:rsidRPr="00A062B7" w:rsidRDefault="00F365C7" w:rsidP="00605ED8">
      <w:pPr>
        <w:numPr>
          <w:ilvl w:val="0"/>
          <w:numId w:val="67"/>
        </w:numPr>
        <w:suppressAutoHyphens/>
        <w:spacing w:before="200" w:after="200"/>
        <w:ind w:left="1560" w:hanging="426"/>
        <w:jc w:val="both"/>
        <w:rPr>
          <w:rFonts w:eastAsia="MS Mincho" w:cs="Times New Roman"/>
          <w:b/>
          <w:bCs/>
          <w:kern w:val="1"/>
          <w:lang w:eastAsia="pt-BR" w:bidi="ar-SA"/>
        </w:rPr>
      </w:pPr>
      <w:r>
        <w:rPr>
          <w:rFonts w:eastAsia="MS Mincho" w:cs="Times New Roman"/>
          <w:bCs/>
          <w:kern w:val="1"/>
          <w:lang w:eastAsia="pt-BR" w:bidi="ar-SA"/>
        </w:rPr>
        <w:br w:type="page"/>
      </w:r>
      <w:bookmarkStart w:id="68" w:name="_Toc267382284"/>
      <w:r>
        <w:rPr>
          <w:rFonts w:eastAsia="MS Mincho" w:cs="Times New Roman"/>
          <w:bCs/>
          <w:kern w:val="1"/>
          <w:lang w:eastAsia="pt-BR" w:bidi="ar-SA"/>
        </w:rPr>
        <w:lastRenderedPageBreak/>
        <w:t xml:space="preserve"> </w:t>
      </w:r>
      <w:r>
        <w:rPr>
          <w:rFonts w:eastAsia="MS Mincho" w:cs="Times New Roman"/>
          <w:b/>
          <w:bCs/>
          <w:kern w:val="1"/>
          <w:lang w:eastAsia="pt-BR" w:bidi="ar-SA"/>
        </w:rPr>
        <w:t>INDICADORES DE NÍVEIS DE SERVIÇO</w:t>
      </w:r>
      <w:bookmarkEnd w:id="68"/>
      <w:r>
        <w:rPr>
          <w:rFonts w:eastAsia="MS Mincho" w:cs="Times New Roman"/>
          <w:b/>
          <w:bCs/>
          <w:kern w:val="1"/>
          <w:lang w:eastAsia="pt-BR" w:bidi="ar-SA"/>
        </w:rPr>
        <w:t xml:space="preserve"> </w:t>
      </w:r>
      <w:r w:rsidRPr="00A062B7">
        <w:rPr>
          <w:rFonts w:eastAsia="MS Mincho" w:cs="Times New Roman"/>
          <w:b/>
          <w:bCs/>
          <w:kern w:val="1"/>
          <w:lang w:eastAsia="pt-BR" w:bidi="ar-SA"/>
        </w:rPr>
        <w:t xml:space="preserve">– </w:t>
      </w:r>
      <w:r>
        <w:rPr>
          <w:rFonts w:eastAsia="MS Mincho" w:cs="Times New Roman"/>
          <w:b/>
          <w:bCs/>
          <w:kern w:val="1"/>
          <w:lang w:eastAsia="pt-BR" w:bidi="ar-SA"/>
        </w:rPr>
        <w:t>CENTRAL DE SERVIÇOS E GERENCIAMENTO DE INCIDENTES</w:t>
      </w:r>
    </w:p>
    <w:p w:rsidR="00F365C7" w:rsidRPr="00A062B7" w:rsidRDefault="00F365C7" w:rsidP="00605ED8">
      <w:pPr>
        <w:numPr>
          <w:ilvl w:val="1"/>
          <w:numId w:val="67"/>
        </w:numPr>
        <w:tabs>
          <w:tab w:val="clear" w:pos="792"/>
          <w:tab w:val="num" w:pos="0"/>
        </w:tabs>
        <w:suppressAutoHyphens/>
        <w:spacing w:before="200" w:after="200"/>
        <w:ind w:left="0" w:firstLine="0"/>
        <w:jc w:val="both"/>
        <w:rPr>
          <w:rFonts w:eastAsia="MS Mincho" w:cs="Times New Roman"/>
          <w:b/>
          <w:bCs/>
          <w:kern w:val="1"/>
          <w:lang w:eastAsia="pt-BR" w:bidi="ar-SA"/>
        </w:rPr>
      </w:pPr>
      <w:bookmarkStart w:id="69" w:name="_Toc267382285"/>
      <w:r w:rsidRPr="00A062B7">
        <w:rPr>
          <w:rFonts w:eastAsia="MS Mincho" w:cs="Times New Roman"/>
          <w:b/>
          <w:bCs/>
          <w:kern w:val="1"/>
          <w:lang w:eastAsia="pt-BR" w:bidi="ar-SA"/>
        </w:rPr>
        <w:t>Indicador de Tempo de Início de Atendimento Telefônico de 1° Nível</w:t>
      </w:r>
      <w:bookmarkEnd w:id="69"/>
      <w:r w:rsidRPr="00A062B7">
        <w:rPr>
          <w:rFonts w:eastAsia="MS Mincho" w:cs="Times New Roman"/>
          <w:b/>
          <w:bCs/>
          <w:kern w:val="1"/>
          <w:lang w:eastAsia="pt-BR" w:bidi="ar-SA"/>
        </w:rPr>
        <w:t>.</w:t>
      </w:r>
    </w:p>
    <w:p w:rsidR="00F365C7" w:rsidRPr="00D505A1" w:rsidRDefault="00F365C7" w:rsidP="00F365C7">
      <w:pPr>
        <w:widowControl w:val="0"/>
        <w:suppressAutoHyphens/>
        <w:rPr>
          <w:rFonts w:eastAsia="Arial Unicode MS" w:cs="Times New Roman"/>
          <w:kern w:val="0"/>
          <w:lang w:bidi="ar-SA"/>
        </w:rPr>
      </w:pPr>
    </w:p>
    <w:tbl>
      <w:tblPr>
        <w:tblW w:w="9072" w:type="dxa"/>
        <w:tblInd w:w="70" w:type="dxa"/>
        <w:tblLayout w:type="fixed"/>
        <w:tblCellMar>
          <w:left w:w="70" w:type="dxa"/>
          <w:right w:w="70" w:type="dxa"/>
        </w:tblCellMar>
        <w:tblLook w:val="0000"/>
      </w:tblPr>
      <w:tblGrid>
        <w:gridCol w:w="2268"/>
        <w:gridCol w:w="6804"/>
      </w:tblGrid>
      <w:tr w:rsidR="00F365C7" w:rsidRPr="00A062B7" w:rsidTr="00F365C7">
        <w:trPr>
          <w:trHeight w:val="567"/>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F365C7" w:rsidRPr="00A062B7" w:rsidRDefault="00F365C7" w:rsidP="00F365C7">
            <w:pPr>
              <w:widowControl w:val="0"/>
              <w:suppressAutoHyphens/>
              <w:jc w:val="center"/>
              <w:rPr>
                <w:rFonts w:ascii="Spranq eco sans" w:eastAsia="Arial Unicode MS" w:hAnsi="Spranq eco sans" w:cs="Times New Roman"/>
                <w:b/>
                <w:kern w:val="0"/>
                <w:sz w:val="20"/>
                <w:szCs w:val="20"/>
                <w:shd w:val="clear" w:color="auto" w:fill="DDD9C3"/>
                <w:lang w:bidi="ar-SA"/>
              </w:rPr>
            </w:pPr>
            <w:bookmarkStart w:id="70" w:name="_Toc236715947"/>
            <w:r w:rsidRPr="00A062B7">
              <w:rPr>
                <w:rFonts w:ascii="Spranq eco sans" w:eastAsia="Arial Unicode MS" w:hAnsi="Spranq eco sans" w:cs="Times New Roman"/>
                <w:b/>
                <w:kern w:val="0"/>
                <w:sz w:val="20"/>
                <w:szCs w:val="20"/>
                <w:shd w:val="clear" w:color="auto" w:fill="DDD9C3"/>
                <w:lang w:bidi="ar-SA"/>
              </w:rPr>
              <w:t>TIA</w:t>
            </w:r>
            <w:bookmarkEnd w:id="70"/>
            <w:r w:rsidRPr="00A062B7">
              <w:rPr>
                <w:rFonts w:ascii="Spranq eco sans" w:eastAsia="Arial Unicode MS" w:hAnsi="Spranq eco sans" w:cs="Times New Roman"/>
                <w:b/>
                <w:kern w:val="0"/>
                <w:sz w:val="20"/>
                <w:szCs w:val="20"/>
                <w:shd w:val="clear" w:color="auto" w:fill="DDD9C3"/>
                <w:lang w:bidi="ar-SA"/>
              </w:rPr>
              <w:t xml:space="preserve"> – Indicador de Tempo de Início de Atendimento Telefônico de 1° Nível</w:t>
            </w:r>
          </w:p>
        </w:tc>
      </w:tr>
      <w:tr w:rsidR="00F365C7" w:rsidRPr="00A062B7" w:rsidTr="00F365C7">
        <w:trPr>
          <w:trHeight w:val="454"/>
        </w:trPr>
        <w:tc>
          <w:tcPr>
            <w:tcW w:w="2268" w:type="dxa"/>
            <w:tcBorders>
              <w:top w:val="nil"/>
              <w:left w:val="single" w:sz="4" w:space="0" w:color="000000"/>
              <w:bottom w:val="single" w:sz="4" w:space="0" w:color="000000"/>
              <w:right w:val="nil"/>
            </w:tcBorders>
            <w:shd w:val="clear" w:color="auto" w:fill="DDD9C3"/>
            <w:vAlign w:val="center"/>
          </w:tcPr>
          <w:p w:rsidR="00F365C7" w:rsidRPr="00A062B7" w:rsidRDefault="00F365C7" w:rsidP="00F365C7">
            <w:pPr>
              <w:widowControl w:val="0"/>
              <w:suppressAutoHyphens/>
              <w:jc w:val="center"/>
              <w:rPr>
                <w:rFonts w:ascii="Spranq eco sans" w:eastAsia="Arial Unicode MS" w:hAnsi="Spranq eco sans" w:cs="Times New Roman"/>
                <w:b/>
                <w:kern w:val="0"/>
                <w:sz w:val="20"/>
                <w:szCs w:val="20"/>
                <w:shd w:val="clear" w:color="auto" w:fill="DDD9C3"/>
                <w:lang w:bidi="ar-SA"/>
              </w:rPr>
            </w:pPr>
            <w:r>
              <w:rPr>
                <w:rFonts w:ascii="Spranq eco sans" w:eastAsia="Arial Unicode MS" w:hAnsi="Spranq eco sans" w:cs="Times New Roman"/>
                <w:b/>
                <w:kern w:val="0"/>
                <w:sz w:val="20"/>
                <w:szCs w:val="20"/>
                <w:shd w:val="clear" w:color="auto" w:fill="DDD9C3"/>
                <w:lang w:bidi="ar-SA"/>
              </w:rPr>
              <w:t>ITEM</w:t>
            </w:r>
          </w:p>
        </w:tc>
        <w:tc>
          <w:tcPr>
            <w:tcW w:w="6804" w:type="dxa"/>
            <w:tcBorders>
              <w:top w:val="nil"/>
              <w:left w:val="single" w:sz="4" w:space="0" w:color="000000"/>
              <w:bottom w:val="single" w:sz="4" w:space="0" w:color="000000"/>
              <w:right w:val="single" w:sz="4" w:space="0" w:color="000000"/>
            </w:tcBorders>
            <w:shd w:val="clear" w:color="auto" w:fill="DDD9C3"/>
            <w:vAlign w:val="center"/>
          </w:tcPr>
          <w:p w:rsidR="00F365C7" w:rsidRPr="00A062B7" w:rsidRDefault="00F365C7" w:rsidP="00F365C7">
            <w:pPr>
              <w:widowControl w:val="0"/>
              <w:suppressAutoHyphens/>
              <w:jc w:val="center"/>
              <w:rPr>
                <w:rFonts w:ascii="Spranq eco sans" w:eastAsia="Arial Unicode MS" w:hAnsi="Spranq eco sans" w:cs="Times New Roman"/>
                <w:b/>
                <w:kern w:val="0"/>
                <w:sz w:val="20"/>
                <w:szCs w:val="20"/>
                <w:shd w:val="clear" w:color="auto" w:fill="DDD9C3"/>
                <w:lang w:bidi="ar-SA"/>
              </w:rPr>
            </w:pPr>
            <w:r>
              <w:rPr>
                <w:rFonts w:ascii="Spranq eco sans" w:eastAsia="Arial Unicode MS" w:hAnsi="Spranq eco sans" w:cs="Times New Roman"/>
                <w:b/>
                <w:kern w:val="0"/>
                <w:sz w:val="20"/>
                <w:szCs w:val="20"/>
                <w:shd w:val="clear" w:color="auto" w:fill="DDD9C3"/>
                <w:lang w:bidi="ar-SA"/>
              </w:rPr>
              <w:t>DESCRIÇÃO</w:t>
            </w:r>
          </w:p>
        </w:tc>
      </w:tr>
      <w:tr w:rsidR="00F365C7" w:rsidRPr="00D505A1" w:rsidTr="00F365C7">
        <w:trPr>
          <w:trHeight w:val="20"/>
        </w:trPr>
        <w:tc>
          <w:tcPr>
            <w:tcW w:w="2268" w:type="dxa"/>
            <w:tcBorders>
              <w:top w:val="nil"/>
              <w:left w:val="single" w:sz="4" w:space="0" w:color="000000"/>
              <w:bottom w:val="single" w:sz="4" w:space="0" w:color="000000"/>
              <w:right w:val="nil"/>
            </w:tcBorders>
            <w:vAlign w:val="center"/>
          </w:tcPr>
          <w:p w:rsidR="00F365C7" w:rsidRPr="009D70BC" w:rsidRDefault="00F365C7" w:rsidP="00F365C7">
            <w:pPr>
              <w:widowControl w:val="0"/>
              <w:suppressAutoHyphens/>
              <w:rPr>
                <w:rFonts w:ascii="Spranq eco sans" w:eastAsia="Arial Unicode MS" w:hAnsi="Spranq eco sans" w:cs="Times New Roman"/>
                <w:b/>
                <w:kern w:val="0"/>
                <w:sz w:val="20"/>
                <w:szCs w:val="20"/>
                <w:lang w:bidi="ar-SA"/>
              </w:rPr>
            </w:pPr>
            <w:r w:rsidRPr="009D70BC">
              <w:rPr>
                <w:rFonts w:ascii="Spranq eco sans" w:eastAsia="Arial Unicode MS" w:hAnsi="Spranq eco sans" w:cs="Times New Roman"/>
                <w:b/>
                <w:kern w:val="0"/>
                <w:sz w:val="20"/>
                <w:szCs w:val="20"/>
                <w:lang w:bidi="ar-SA"/>
              </w:rPr>
              <w:t>Finalidade</w:t>
            </w:r>
          </w:p>
        </w:tc>
        <w:tc>
          <w:tcPr>
            <w:tcW w:w="6804" w:type="dxa"/>
            <w:tcBorders>
              <w:top w:val="nil"/>
              <w:left w:val="single" w:sz="4" w:space="0" w:color="000000"/>
              <w:bottom w:val="single" w:sz="4" w:space="0" w:color="000000"/>
              <w:right w:val="single" w:sz="4" w:space="0" w:color="000000"/>
            </w:tcBorders>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 xml:space="preserve">Indicador de desempenho para </w:t>
            </w:r>
            <w:r>
              <w:rPr>
                <w:rFonts w:ascii="Spranq eco sans" w:eastAsia="Arial Unicode MS" w:hAnsi="Spranq eco sans" w:cs="Times New Roman"/>
                <w:kern w:val="0"/>
                <w:sz w:val="20"/>
                <w:szCs w:val="20"/>
                <w:lang w:bidi="ar-SA"/>
              </w:rPr>
              <w:t>a prontidão de</w:t>
            </w:r>
            <w:r w:rsidRPr="00D505A1">
              <w:rPr>
                <w:rFonts w:ascii="Spranq eco sans" w:eastAsia="Arial Unicode MS" w:hAnsi="Spranq eco sans" w:cs="Times New Roman"/>
                <w:kern w:val="0"/>
                <w:sz w:val="20"/>
                <w:szCs w:val="20"/>
                <w:lang w:bidi="ar-SA"/>
              </w:rPr>
              <w:t xml:space="preserve"> atendimento </w:t>
            </w:r>
            <w:r>
              <w:rPr>
                <w:rFonts w:ascii="Spranq eco sans" w:eastAsia="Arial Unicode MS" w:hAnsi="Spranq eco sans" w:cs="Times New Roman"/>
                <w:kern w:val="0"/>
                <w:sz w:val="20"/>
                <w:szCs w:val="20"/>
                <w:lang w:bidi="ar-SA"/>
              </w:rPr>
              <w:t>pela Central de Serviços - S</w:t>
            </w:r>
            <w:r w:rsidRPr="00D505A1">
              <w:rPr>
                <w:rFonts w:ascii="Spranq eco sans" w:eastAsia="Arial Unicode MS" w:hAnsi="Spranq eco sans" w:cs="Times New Roman"/>
                <w:kern w:val="0"/>
                <w:sz w:val="20"/>
                <w:szCs w:val="20"/>
                <w:lang w:bidi="ar-SA"/>
              </w:rPr>
              <w:t>uporte no 1º Nível</w:t>
            </w:r>
          </w:p>
        </w:tc>
      </w:tr>
      <w:tr w:rsidR="00F365C7" w:rsidRPr="00D505A1" w:rsidTr="00F365C7">
        <w:trPr>
          <w:trHeight w:val="20"/>
        </w:trPr>
        <w:tc>
          <w:tcPr>
            <w:tcW w:w="2268" w:type="dxa"/>
            <w:tcBorders>
              <w:top w:val="nil"/>
              <w:left w:val="single" w:sz="4" w:space="0" w:color="000000"/>
              <w:bottom w:val="single" w:sz="4" w:space="0" w:color="000000"/>
              <w:right w:val="nil"/>
            </w:tcBorders>
            <w:vAlign w:val="center"/>
          </w:tcPr>
          <w:p w:rsidR="00F365C7" w:rsidRPr="009D70BC" w:rsidRDefault="00F365C7" w:rsidP="00F365C7">
            <w:pPr>
              <w:widowControl w:val="0"/>
              <w:suppressAutoHyphens/>
              <w:rPr>
                <w:rFonts w:ascii="Spranq eco sans" w:eastAsia="Arial Unicode MS" w:hAnsi="Spranq eco sans" w:cs="Times New Roman"/>
                <w:b/>
                <w:kern w:val="0"/>
                <w:sz w:val="20"/>
                <w:szCs w:val="20"/>
                <w:lang w:bidi="ar-SA"/>
              </w:rPr>
            </w:pPr>
            <w:r w:rsidRPr="009D70BC">
              <w:rPr>
                <w:rFonts w:ascii="Spranq eco sans" w:eastAsia="Arial Unicode MS" w:hAnsi="Spranq eco sans" w:cs="Times New Roman"/>
                <w:b/>
                <w:kern w:val="0"/>
                <w:sz w:val="20"/>
                <w:szCs w:val="20"/>
                <w:lang w:bidi="ar-SA"/>
              </w:rPr>
              <w:t>Meta a cumprir</w:t>
            </w:r>
          </w:p>
        </w:tc>
        <w:tc>
          <w:tcPr>
            <w:tcW w:w="6804" w:type="dxa"/>
            <w:tcBorders>
              <w:top w:val="nil"/>
              <w:left w:val="single" w:sz="4" w:space="0" w:color="000000"/>
              <w:bottom w:val="single" w:sz="4" w:space="0" w:color="000000"/>
              <w:right w:val="single" w:sz="4" w:space="0" w:color="000000"/>
            </w:tcBorders>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Indicador deve ser igual a 1</w:t>
            </w:r>
          </w:p>
        </w:tc>
      </w:tr>
      <w:tr w:rsidR="00F365C7" w:rsidRPr="00D505A1" w:rsidTr="00F365C7">
        <w:trPr>
          <w:trHeight w:val="20"/>
        </w:trPr>
        <w:tc>
          <w:tcPr>
            <w:tcW w:w="2268" w:type="dxa"/>
            <w:tcBorders>
              <w:top w:val="nil"/>
              <w:left w:val="single" w:sz="4" w:space="0" w:color="000000"/>
              <w:bottom w:val="single" w:sz="4" w:space="0" w:color="auto"/>
              <w:right w:val="nil"/>
            </w:tcBorders>
            <w:vAlign w:val="center"/>
          </w:tcPr>
          <w:p w:rsidR="00F365C7" w:rsidRPr="009D70BC" w:rsidRDefault="00F365C7" w:rsidP="00F365C7">
            <w:pPr>
              <w:widowControl w:val="0"/>
              <w:suppressAutoHyphens/>
              <w:rPr>
                <w:rFonts w:ascii="Spranq eco sans" w:eastAsia="Arial Unicode MS" w:hAnsi="Spranq eco sans" w:cs="Times New Roman"/>
                <w:b/>
                <w:kern w:val="0"/>
                <w:sz w:val="20"/>
                <w:szCs w:val="20"/>
                <w:lang w:bidi="ar-SA"/>
              </w:rPr>
            </w:pPr>
            <w:r w:rsidRPr="009D70BC">
              <w:rPr>
                <w:rFonts w:ascii="Spranq eco sans" w:eastAsia="Arial Unicode MS" w:hAnsi="Spranq eco sans" w:cs="Times New Roman"/>
                <w:b/>
                <w:kern w:val="0"/>
                <w:sz w:val="20"/>
                <w:szCs w:val="20"/>
                <w:lang w:bidi="ar-SA"/>
              </w:rPr>
              <w:t>Instrumento de medição</w:t>
            </w:r>
          </w:p>
        </w:tc>
        <w:tc>
          <w:tcPr>
            <w:tcW w:w="6804" w:type="dxa"/>
            <w:tcBorders>
              <w:top w:val="nil"/>
              <w:left w:val="single" w:sz="4" w:space="0" w:color="000000"/>
              <w:bottom w:val="single" w:sz="4" w:space="0" w:color="auto"/>
              <w:right w:val="single" w:sz="4" w:space="0" w:color="000000"/>
            </w:tcBorders>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Caderno Mensal de Serviços (CMS)</w:t>
            </w:r>
          </w:p>
        </w:tc>
      </w:tr>
      <w:tr w:rsidR="00F365C7" w:rsidRPr="00D505A1" w:rsidTr="00F365C7">
        <w:trPr>
          <w:trHeight w:val="20"/>
        </w:trPr>
        <w:tc>
          <w:tcPr>
            <w:tcW w:w="2268" w:type="dxa"/>
            <w:tcBorders>
              <w:top w:val="single" w:sz="4" w:space="0" w:color="auto"/>
              <w:left w:val="single" w:sz="4" w:space="0" w:color="auto"/>
              <w:bottom w:val="single" w:sz="4" w:space="0" w:color="auto"/>
              <w:right w:val="single" w:sz="4" w:space="0" w:color="auto"/>
            </w:tcBorders>
            <w:vAlign w:val="center"/>
          </w:tcPr>
          <w:p w:rsidR="00F365C7" w:rsidRPr="009D70BC" w:rsidRDefault="00F365C7" w:rsidP="00F365C7">
            <w:pPr>
              <w:widowControl w:val="0"/>
              <w:suppressAutoHyphens/>
              <w:rPr>
                <w:rFonts w:ascii="Spranq eco sans" w:eastAsia="Arial Unicode MS" w:hAnsi="Spranq eco sans" w:cs="Times New Roman"/>
                <w:b/>
                <w:kern w:val="0"/>
                <w:sz w:val="20"/>
                <w:szCs w:val="20"/>
                <w:lang w:bidi="ar-SA"/>
              </w:rPr>
            </w:pPr>
            <w:r w:rsidRPr="009D70BC">
              <w:rPr>
                <w:rFonts w:ascii="Spranq eco sans" w:eastAsia="Arial Unicode MS" w:hAnsi="Spranq eco sans" w:cs="Times New Roman"/>
                <w:b/>
                <w:kern w:val="0"/>
                <w:sz w:val="20"/>
                <w:szCs w:val="20"/>
                <w:lang w:bidi="ar-SA"/>
              </w:rPr>
              <w:t>Forma de acompanhamento</w:t>
            </w:r>
          </w:p>
        </w:tc>
        <w:tc>
          <w:tcPr>
            <w:tcW w:w="6804" w:type="dxa"/>
            <w:tcBorders>
              <w:top w:val="single" w:sz="4" w:space="0" w:color="auto"/>
              <w:left w:val="single" w:sz="4" w:space="0" w:color="auto"/>
              <w:bottom w:val="single" w:sz="4" w:space="0" w:color="auto"/>
              <w:right w:val="single" w:sz="4" w:space="0" w:color="auto"/>
            </w:tcBorders>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A CONTRATADA deverá gerar o relatório mensal de atendimentos do 1º Nível, informando a quantidade de chamados realizados e o tempo para início do atendimento para avaliação pel</w:t>
            </w:r>
            <w:r>
              <w:rPr>
                <w:rFonts w:ascii="Spranq eco sans" w:eastAsia="Arial Unicode MS" w:hAnsi="Spranq eco sans" w:cs="Times New Roman"/>
                <w:kern w:val="0"/>
                <w:sz w:val="20"/>
                <w:szCs w:val="20"/>
                <w:lang w:bidi="ar-SA"/>
              </w:rPr>
              <w:t>o DPF</w:t>
            </w:r>
            <w:r w:rsidRPr="00D505A1">
              <w:rPr>
                <w:rFonts w:ascii="Spranq eco sans" w:eastAsia="Arial Unicode MS" w:hAnsi="Spranq eco sans" w:cs="Times New Roman"/>
                <w:kern w:val="0"/>
                <w:sz w:val="20"/>
                <w:szCs w:val="20"/>
                <w:lang w:bidi="ar-SA"/>
              </w:rPr>
              <w:t>.</w:t>
            </w:r>
          </w:p>
        </w:tc>
      </w:tr>
      <w:tr w:rsidR="00F365C7" w:rsidRPr="00D505A1" w:rsidTr="00F365C7">
        <w:trPr>
          <w:trHeight w:val="20"/>
        </w:trPr>
        <w:tc>
          <w:tcPr>
            <w:tcW w:w="2268" w:type="dxa"/>
            <w:tcBorders>
              <w:top w:val="single" w:sz="4" w:space="0" w:color="auto"/>
              <w:left w:val="single" w:sz="4" w:space="0" w:color="000000"/>
              <w:bottom w:val="single" w:sz="4" w:space="0" w:color="000000"/>
              <w:right w:val="nil"/>
            </w:tcBorders>
            <w:vAlign w:val="center"/>
          </w:tcPr>
          <w:p w:rsidR="00F365C7" w:rsidRPr="009D70BC" w:rsidRDefault="00F365C7" w:rsidP="00F365C7">
            <w:pPr>
              <w:widowControl w:val="0"/>
              <w:suppressAutoHyphens/>
              <w:rPr>
                <w:rFonts w:ascii="Spranq eco sans" w:eastAsia="Arial Unicode MS" w:hAnsi="Spranq eco sans" w:cs="Times New Roman"/>
                <w:b/>
                <w:kern w:val="0"/>
                <w:sz w:val="20"/>
                <w:szCs w:val="20"/>
                <w:lang w:bidi="ar-SA"/>
              </w:rPr>
            </w:pPr>
            <w:r w:rsidRPr="009D70BC">
              <w:rPr>
                <w:rFonts w:ascii="Spranq eco sans" w:eastAsia="Arial Unicode MS" w:hAnsi="Spranq eco sans" w:cs="Times New Roman"/>
                <w:b/>
                <w:kern w:val="0"/>
                <w:sz w:val="20"/>
                <w:szCs w:val="20"/>
                <w:lang w:bidi="ar-SA"/>
              </w:rPr>
              <w:t>Periodicidade de avaliação</w:t>
            </w:r>
          </w:p>
        </w:tc>
        <w:tc>
          <w:tcPr>
            <w:tcW w:w="6804" w:type="dxa"/>
            <w:tcBorders>
              <w:top w:val="single" w:sz="4" w:space="0" w:color="auto"/>
              <w:left w:val="single" w:sz="4" w:space="0" w:color="000000"/>
              <w:bottom w:val="single" w:sz="4" w:space="0" w:color="000000"/>
              <w:right w:val="single" w:sz="4" w:space="0" w:color="000000"/>
            </w:tcBorders>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Mensal</w:t>
            </w:r>
          </w:p>
        </w:tc>
      </w:tr>
      <w:tr w:rsidR="00F365C7" w:rsidRPr="00D505A1" w:rsidTr="00F365C7">
        <w:trPr>
          <w:trHeight w:val="20"/>
        </w:trPr>
        <w:tc>
          <w:tcPr>
            <w:tcW w:w="2268" w:type="dxa"/>
            <w:tcBorders>
              <w:top w:val="nil"/>
              <w:left w:val="single" w:sz="4" w:space="0" w:color="000000"/>
              <w:bottom w:val="single" w:sz="4" w:space="0" w:color="000000"/>
              <w:right w:val="nil"/>
            </w:tcBorders>
            <w:vAlign w:val="center"/>
          </w:tcPr>
          <w:p w:rsidR="00F365C7" w:rsidRPr="009D70BC" w:rsidRDefault="00F365C7" w:rsidP="00F365C7">
            <w:pPr>
              <w:widowControl w:val="0"/>
              <w:suppressAutoHyphens/>
              <w:rPr>
                <w:rFonts w:ascii="Spranq eco sans" w:eastAsia="Arial Unicode MS" w:hAnsi="Spranq eco sans" w:cs="Times New Roman"/>
                <w:b/>
                <w:kern w:val="0"/>
                <w:sz w:val="20"/>
                <w:szCs w:val="20"/>
                <w:lang w:bidi="ar-SA"/>
              </w:rPr>
            </w:pPr>
            <w:r w:rsidRPr="009D70BC">
              <w:rPr>
                <w:rFonts w:ascii="Spranq eco sans" w:eastAsia="Arial Unicode MS" w:hAnsi="Spranq eco sans" w:cs="Times New Roman"/>
                <w:b/>
                <w:kern w:val="0"/>
                <w:sz w:val="20"/>
                <w:szCs w:val="20"/>
                <w:lang w:bidi="ar-SA"/>
              </w:rPr>
              <w:t>Mecanismo de Cálculo</w:t>
            </w:r>
          </w:p>
        </w:tc>
        <w:tc>
          <w:tcPr>
            <w:tcW w:w="6804" w:type="dxa"/>
            <w:tcBorders>
              <w:top w:val="nil"/>
              <w:left w:val="single" w:sz="4" w:space="0" w:color="000000"/>
              <w:bottom w:val="single" w:sz="4" w:space="0" w:color="000000"/>
              <w:right w:val="single" w:sz="4" w:space="0" w:color="000000"/>
            </w:tcBorders>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TIA = Total de chamados com início de atendimento em até 60 (sessenta) segundos / Total de chamados efetuados</w:t>
            </w:r>
          </w:p>
        </w:tc>
      </w:tr>
      <w:tr w:rsidR="00F365C7" w:rsidRPr="00D505A1" w:rsidTr="00F365C7">
        <w:trPr>
          <w:trHeight w:val="20"/>
        </w:trPr>
        <w:tc>
          <w:tcPr>
            <w:tcW w:w="2268" w:type="dxa"/>
            <w:tcBorders>
              <w:top w:val="nil"/>
              <w:left w:val="single" w:sz="4" w:space="0" w:color="000000"/>
              <w:bottom w:val="single" w:sz="4" w:space="0" w:color="auto"/>
              <w:right w:val="nil"/>
            </w:tcBorders>
            <w:vAlign w:val="center"/>
          </w:tcPr>
          <w:p w:rsidR="00F365C7" w:rsidRPr="009D70BC" w:rsidRDefault="00F365C7" w:rsidP="00F365C7">
            <w:pPr>
              <w:widowControl w:val="0"/>
              <w:suppressAutoHyphens/>
              <w:rPr>
                <w:rFonts w:ascii="Spranq eco sans" w:eastAsia="Arial Unicode MS" w:hAnsi="Spranq eco sans" w:cs="Times New Roman"/>
                <w:b/>
                <w:kern w:val="0"/>
                <w:sz w:val="20"/>
                <w:szCs w:val="20"/>
                <w:lang w:bidi="ar-SA"/>
              </w:rPr>
            </w:pPr>
            <w:r w:rsidRPr="009D70BC">
              <w:rPr>
                <w:rFonts w:ascii="Spranq eco sans" w:eastAsia="Arial Unicode MS" w:hAnsi="Spranq eco sans" w:cs="Times New Roman"/>
                <w:b/>
                <w:kern w:val="0"/>
                <w:sz w:val="20"/>
                <w:szCs w:val="20"/>
                <w:lang w:bidi="ar-SA"/>
              </w:rPr>
              <w:t>Início de Vigência</w:t>
            </w:r>
          </w:p>
        </w:tc>
        <w:tc>
          <w:tcPr>
            <w:tcW w:w="6804" w:type="dxa"/>
            <w:tcBorders>
              <w:top w:val="nil"/>
              <w:left w:val="single" w:sz="4" w:space="0" w:color="000000"/>
              <w:bottom w:val="single" w:sz="4" w:space="0" w:color="auto"/>
              <w:right w:val="single" w:sz="4" w:space="0" w:color="000000"/>
            </w:tcBorders>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Início da Operação</w:t>
            </w:r>
          </w:p>
        </w:tc>
      </w:tr>
      <w:tr w:rsidR="00F365C7" w:rsidRPr="00D505A1" w:rsidTr="00F365C7">
        <w:trPr>
          <w:trHeight w:val="20"/>
        </w:trPr>
        <w:tc>
          <w:tcPr>
            <w:tcW w:w="2268" w:type="dxa"/>
            <w:tcBorders>
              <w:top w:val="single" w:sz="4" w:space="0" w:color="auto"/>
              <w:left w:val="single" w:sz="4" w:space="0" w:color="auto"/>
              <w:bottom w:val="single" w:sz="4" w:space="0" w:color="auto"/>
              <w:right w:val="single" w:sz="4" w:space="0" w:color="auto"/>
            </w:tcBorders>
            <w:vAlign w:val="center"/>
          </w:tcPr>
          <w:p w:rsidR="00F365C7" w:rsidRPr="009D70BC" w:rsidRDefault="00F365C7" w:rsidP="00F365C7">
            <w:pPr>
              <w:widowControl w:val="0"/>
              <w:suppressAutoHyphens/>
              <w:rPr>
                <w:rFonts w:ascii="Spranq eco sans" w:eastAsia="Arial Unicode MS" w:hAnsi="Spranq eco sans" w:cs="Times New Roman"/>
                <w:b/>
                <w:kern w:val="0"/>
                <w:sz w:val="20"/>
                <w:szCs w:val="20"/>
                <w:lang w:bidi="ar-SA"/>
              </w:rPr>
            </w:pPr>
            <w:r w:rsidRPr="009D70BC">
              <w:rPr>
                <w:rFonts w:ascii="Spranq eco sans" w:eastAsia="Arial Unicode MS" w:hAnsi="Spranq eco sans" w:cs="Times New Roman"/>
                <w:b/>
                <w:kern w:val="0"/>
                <w:sz w:val="20"/>
                <w:szCs w:val="20"/>
                <w:lang w:bidi="ar-SA"/>
              </w:rPr>
              <w:t>Fator de redução</w:t>
            </w:r>
          </w:p>
        </w:tc>
        <w:tc>
          <w:tcPr>
            <w:tcW w:w="6804" w:type="dxa"/>
            <w:tcBorders>
              <w:top w:val="single" w:sz="4" w:space="0" w:color="auto"/>
              <w:left w:val="single" w:sz="4" w:space="0" w:color="auto"/>
              <w:bottom w:val="single" w:sz="4" w:space="0" w:color="auto"/>
              <w:right w:val="single" w:sz="4" w:space="0" w:color="auto"/>
            </w:tcBorders>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Será aplicado à CONTRATADA fator de redução do valor pago e/ou rescisão previsto n</w:t>
            </w:r>
            <w:r>
              <w:rPr>
                <w:rFonts w:ascii="Spranq eco sans" w:eastAsia="Arial Unicode MS" w:hAnsi="Spranq eco sans" w:cs="Times New Roman"/>
                <w:kern w:val="0"/>
                <w:sz w:val="20"/>
                <w:szCs w:val="20"/>
                <w:lang w:bidi="ar-SA"/>
              </w:rPr>
              <w:t>o</w:t>
            </w:r>
            <w:r w:rsidRPr="00D505A1">
              <w:rPr>
                <w:rFonts w:ascii="Spranq eco sans" w:eastAsia="Arial Unicode MS" w:hAnsi="Spranq eco sans" w:cs="Times New Roman"/>
                <w:kern w:val="0"/>
                <w:sz w:val="20"/>
                <w:szCs w:val="20"/>
                <w:lang w:bidi="ar-SA"/>
              </w:rPr>
              <w:t xml:space="preserve"> Termo de Referência</w:t>
            </w:r>
          </w:p>
        </w:tc>
      </w:tr>
      <w:tr w:rsidR="00F365C7" w:rsidRPr="00D505A1" w:rsidTr="00F365C7">
        <w:trPr>
          <w:trHeight w:val="20"/>
        </w:trPr>
        <w:tc>
          <w:tcPr>
            <w:tcW w:w="2268" w:type="dxa"/>
            <w:tcBorders>
              <w:top w:val="single" w:sz="4" w:space="0" w:color="auto"/>
              <w:left w:val="single" w:sz="4" w:space="0" w:color="auto"/>
              <w:bottom w:val="single" w:sz="4" w:space="0" w:color="auto"/>
              <w:right w:val="single" w:sz="4" w:space="0" w:color="auto"/>
            </w:tcBorders>
            <w:vAlign w:val="center"/>
          </w:tcPr>
          <w:p w:rsidR="00F365C7" w:rsidRPr="009D70BC" w:rsidRDefault="00F365C7" w:rsidP="00F365C7">
            <w:pPr>
              <w:widowControl w:val="0"/>
              <w:suppressAutoHyphens/>
              <w:rPr>
                <w:rFonts w:ascii="Spranq eco sans" w:eastAsia="Arial Unicode MS" w:hAnsi="Spranq eco sans" w:cs="Times New Roman"/>
                <w:b/>
                <w:kern w:val="0"/>
                <w:sz w:val="20"/>
                <w:szCs w:val="20"/>
                <w:lang w:bidi="ar-SA"/>
              </w:rPr>
            </w:pPr>
            <w:r w:rsidRPr="009D70BC">
              <w:rPr>
                <w:rFonts w:ascii="Spranq eco sans" w:eastAsia="Arial Unicode MS" w:hAnsi="Spranq eco sans" w:cs="Times New Roman"/>
                <w:b/>
                <w:kern w:val="0"/>
                <w:sz w:val="20"/>
                <w:szCs w:val="20"/>
                <w:lang w:bidi="ar-SA"/>
              </w:rPr>
              <w:t>Observação</w:t>
            </w:r>
          </w:p>
        </w:tc>
        <w:tc>
          <w:tcPr>
            <w:tcW w:w="6804" w:type="dxa"/>
            <w:tcBorders>
              <w:top w:val="single" w:sz="4" w:space="0" w:color="auto"/>
              <w:left w:val="single" w:sz="4" w:space="0" w:color="auto"/>
              <w:bottom w:val="single" w:sz="4" w:space="0" w:color="auto"/>
              <w:right w:val="single" w:sz="4" w:space="0" w:color="auto"/>
            </w:tcBorders>
            <w:vAlign w:val="center"/>
          </w:tcPr>
          <w:p w:rsidR="00F365C7"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 xml:space="preserve">No item “meta a cumprir”, o indicador deve ser igual a 1 (ou seja, igual a 100%). Assim, por exemplo, no mecanismo de cálculo, se num total mensal de início de atendimento de 1º Nível houver 1.000 atendimentos, e apenas </w:t>
            </w:r>
            <w:r>
              <w:rPr>
                <w:rFonts w:ascii="Spranq eco sans" w:eastAsia="Arial Unicode MS" w:hAnsi="Spranq eco sans" w:cs="Times New Roman"/>
                <w:kern w:val="0"/>
                <w:sz w:val="20"/>
                <w:szCs w:val="20"/>
                <w:lang w:bidi="ar-SA"/>
              </w:rPr>
              <w:t>800</w:t>
            </w:r>
            <w:r w:rsidRPr="00D505A1">
              <w:rPr>
                <w:rFonts w:ascii="Spranq eco sans" w:eastAsia="Arial Unicode MS" w:hAnsi="Spranq eco sans" w:cs="Times New Roman"/>
                <w:kern w:val="0"/>
                <w:sz w:val="20"/>
                <w:szCs w:val="20"/>
                <w:lang w:bidi="ar-SA"/>
              </w:rPr>
              <w:t xml:space="preserve"> foram atendidos dentro do prazo previsto, significa que o indicador foi de 0,8 (</w:t>
            </w:r>
            <w:r>
              <w:rPr>
                <w:rFonts w:ascii="Spranq eco sans" w:eastAsia="Arial Unicode MS" w:hAnsi="Spranq eco sans" w:cs="Times New Roman"/>
                <w:kern w:val="0"/>
                <w:sz w:val="20"/>
                <w:szCs w:val="20"/>
                <w:lang w:bidi="ar-SA"/>
              </w:rPr>
              <w:t>8</w:t>
            </w:r>
            <w:r w:rsidRPr="00D505A1">
              <w:rPr>
                <w:rFonts w:ascii="Spranq eco sans" w:eastAsia="Arial Unicode MS" w:hAnsi="Spranq eco sans" w:cs="Times New Roman"/>
                <w:kern w:val="0"/>
                <w:sz w:val="20"/>
                <w:szCs w:val="20"/>
                <w:lang w:bidi="ar-SA"/>
              </w:rPr>
              <w:t xml:space="preserve">00/1.000), e não atendeu o mínimo. O valor apurado será calculado na fórmula </w:t>
            </w:r>
            <w:proofErr w:type="spellStart"/>
            <w:proofErr w:type="gramStart"/>
            <w:r w:rsidRPr="00D505A1">
              <w:rPr>
                <w:rFonts w:ascii="Spranq eco sans" w:eastAsia="Arial Unicode MS" w:hAnsi="Spranq eco sans" w:cs="Times New Roman"/>
                <w:kern w:val="0"/>
                <w:sz w:val="20"/>
                <w:szCs w:val="20"/>
                <w:lang w:bidi="ar-SA"/>
              </w:rPr>
              <w:t>Perc</w:t>
            </w:r>
            <w:r w:rsidRPr="00D505A1">
              <w:rPr>
                <w:rFonts w:ascii="Spranq eco sans" w:eastAsia="Arial Unicode MS" w:hAnsi="Spranq eco sans" w:cs="Times New Roman"/>
                <w:kern w:val="0"/>
                <w:sz w:val="20"/>
                <w:szCs w:val="20"/>
                <w:vertAlign w:val="subscript"/>
                <w:lang w:bidi="ar-SA"/>
              </w:rPr>
              <w:t>RED</w:t>
            </w:r>
            <w:proofErr w:type="spellEnd"/>
            <w:proofErr w:type="gramEnd"/>
            <w:r w:rsidRPr="00D505A1">
              <w:rPr>
                <w:rFonts w:ascii="Spranq eco sans" w:eastAsia="Arial Unicode MS" w:hAnsi="Spranq eco sans" w:cs="Times New Roman"/>
                <w:kern w:val="0"/>
                <w:sz w:val="20"/>
                <w:szCs w:val="20"/>
                <w:lang w:bidi="ar-SA"/>
              </w:rPr>
              <w:t>, no campo TIA. O início do atendimento contar-se-á a partir do momento em que a ligação for completada.</w:t>
            </w:r>
          </w:p>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proofErr w:type="gramStart"/>
            <w:r w:rsidRPr="009D70BC">
              <w:rPr>
                <w:rFonts w:ascii="Spranq eco sans" w:eastAsia="Arial Unicode MS" w:hAnsi="Spranq eco sans" w:cs="Times New Roman"/>
                <w:kern w:val="0"/>
                <w:sz w:val="20"/>
                <w:szCs w:val="20"/>
                <w:lang w:bidi="ar-SA"/>
              </w:rPr>
              <w:t>O TIA - Tempo de Início de Atendimento Telefônico de 1º Nível, compreende o intervalo de tempo a partir do atendimento pela Unidade de Resposta Audível -</w:t>
            </w:r>
            <w:proofErr w:type="gramEnd"/>
            <w:r w:rsidRPr="009D70BC">
              <w:rPr>
                <w:rFonts w:ascii="Spranq eco sans" w:eastAsia="Arial Unicode MS" w:hAnsi="Spranq eco sans" w:cs="Times New Roman"/>
                <w:kern w:val="0"/>
                <w:sz w:val="20"/>
                <w:szCs w:val="20"/>
                <w:lang w:bidi="ar-SA"/>
              </w:rPr>
              <w:t xml:space="preserve"> URA até o início do atendimento previsto no TMA – Tempo Médio de Atendimento de Chamadas Telefônicas de 1º Nível, conforme subitem </w:t>
            </w:r>
            <w:r>
              <w:rPr>
                <w:rFonts w:ascii="Spranq eco sans" w:eastAsia="Arial Unicode MS" w:hAnsi="Spranq eco sans" w:cs="Times New Roman"/>
                <w:kern w:val="0"/>
                <w:sz w:val="20"/>
                <w:szCs w:val="20"/>
                <w:lang w:bidi="ar-SA"/>
              </w:rPr>
              <w:t>3.2</w:t>
            </w:r>
            <w:r w:rsidRPr="009D70BC">
              <w:rPr>
                <w:rFonts w:ascii="Spranq eco sans" w:eastAsia="Arial Unicode MS" w:hAnsi="Spranq eco sans" w:cs="Times New Roman"/>
                <w:kern w:val="0"/>
                <w:sz w:val="20"/>
                <w:szCs w:val="20"/>
                <w:lang w:bidi="ar-SA"/>
              </w:rPr>
              <w:t xml:space="preserve"> – do Anexo I</w:t>
            </w:r>
            <w:r>
              <w:rPr>
                <w:rFonts w:ascii="Spranq eco sans" w:eastAsia="Arial Unicode MS" w:hAnsi="Spranq eco sans" w:cs="Times New Roman"/>
                <w:kern w:val="0"/>
                <w:sz w:val="20"/>
                <w:szCs w:val="20"/>
                <w:lang w:bidi="ar-SA"/>
              </w:rPr>
              <w:t xml:space="preserve">A do </w:t>
            </w:r>
            <w:r w:rsidRPr="009D70BC">
              <w:rPr>
                <w:rFonts w:ascii="Spranq eco sans" w:eastAsia="Arial Unicode MS" w:hAnsi="Spranq eco sans" w:cs="Times New Roman"/>
                <w:kern w:val="0"/>
                <w:sz w:val="20"/>
                <w:szCs w:val="20"/>
                <w:lang w:bidi="ar-SA"/>
              </w:rPr>
              <w:t xml:space="preserve"> Termo de Referência. Entende-se que a ligação será considerada completada quando o atendente iniciar o diálogo com o solicitante.</w:t>
            </w:r>
          </w:p>
        </w:tc>
      </w:tr>
    </w:tbl>
    <w:p w:rsidR="00F365C7" w:rsidRPr="009D70BC" w:rsidRDefault="00F365C7" w:rsidP="00F365C7">
      <w:pPr>
        <w:widowControl w:val="0"/>
        <w:suppressAutoHyphens/>
        <w:jc w:val="center"/>
        <w:rPr>
          <w:rFonts w:eastAsia="Arial Unicode MS" w:cs="Times New Roman"/>
          <w:kern w:val="0"/>
          <w:lang w:bidi="ar-SA"/>
        </w:rPr>
      </w:pPr>
      <w:bookmarkStart w:id="71" w:name="_Toc267382286"/>
    </w:p>
    <w:p w:rsidR="00F365C7" w:rsidRDefault="00F365C7" w:rsidP="00F365C7">
      <w:pPr>
        <w:widowControl w:val="0"/>
        <w:suppressAutoHyphens/>
        <w:jc w:val="center"/>
        <w:rPr>
          <w:rFonts w:eastAsia="Arial Unicode MS" w:cs="Times New Roman"/>
          <w:kern w:val="0"/>
          <w:lang w:bidi="ar-SA"/>
        </w:rPr>
      </w:pPr>
    </w:p>
    <w:p w:rsidR="00F365C7" w:rsidRDefault="00F365C7" w:rsidP="00F365C7">
      <w:pPr>
        <w:widowControl w:val="0"/>
        <w:suppressAutoHyphens/>
        <w:jc w:val="center"/>
        <w:rPr>
          <w:rFonts w:eastAsia="Arial Unicode MS" w:cs="Times New Roman"/>
          <w:kern w:val="0"/>
          <w:lang w:bidi="ar-SA"/>
        </w:rPr>
      </w:pPr>
    </w:p>
    <w:p w:rsidR="00F365C7" w:rsidRDefault="00F365C7" w:rsidP="00F365C7">
      <w:pPr>
        <w:widowControl w:val="0"/>
        <w:suppressAutoHyphens/>
        <w:jc w:val="center"/>
        <w:rPr>
          <w:rFonts w:eastAsia="Arial Unicode MS" w:cs="Times New Roman"/>
          <w:kern w:val="0"/>
          <w:lang w:bidi="ar-SA"/>
        </w:rPr>
      </w:pPr>
    </w:p>
    <w:p w:rsidR="00F365C7" w:rsidRDefault="00F365C7" w:rsidP="00F365C7">
      <w:pPr>
        <w:widowControl w:val="0"/>
        <w:suppressAutoHyphens/>
        <w:jc w:val="center"/>
        <w:rPr>
          <w:rFonts w:eastAsia="Arial Unicode MS" w:cs="Times New Roman"/>
          <w:kern w:val="0"/>
          <w:lang w:bidi="ar-SA"/>
        </w:rPr>
      </w:pPr>
    </w:p>
    <w:p w:rsidR="00F365C7" w:rsidRDefault="00F365C7" w:rsidP="00F365C7">
      <w:pPr>
        <w:widowControl w:val="0"/>
        <w:suppressAutoHyphens/>
        <w:jc w:val="center"/>
        <w:rPr>
          <w:rFonts w:eastAsia="Arial Unicode MS" w:cs="Times New Roman"/>
          <w:kern w:val="0"/>
          <w:lang w:bidi="ar-SA"/>
        </w:rPr>
      </w:pPr>
    </w:p>
    <w:p w:rsidR="00F365C7" w:rsidRPr="00A062B7" w:rsidRDefault="00F365C7" w:rsidP="00605ED8">
      <w:pPr>
        <w:numPr>
          <w:ilvl w:val="1"/>
          <w:numId w:val="67"/>
        </w:numPr>
        <w:tabs>
          <w:tab w:val="clear" w:pos="792"/>
          <w:tab w:val="num" w:pos="0"/>
        </w:tabs>
        <w:suppressAutoHyphens/>
        <w:spacing w:before="200" w:after="200"/>
        <w:ind w:left="0" w:firstLine="0"/>
        <w:jc w:val="both"/>
        <w:rPr>
          <w:rFonts w:eastAsia="MS Mincho" w:cs="Times New Roman"/>
          <w:b/>
          <w:bCs/>
          <w:kern w:val="1"/>
          <w:lang w:eastAsia="pt-BR" w:bidi="ar-SA"/>
        </w:rPr>
      </w:pPr>
      <w:r>
        <w:rPr>
          <w:rFonts w:eastAsia="Arial Unicode MS" w:cs="Times New Roman"/>
          <w:kern w:val="0"/>
          <w:lang w:bidi="ar-SA"/>
        </w:rPr>
        <w:br w:type="page"/>
      </w:r>
      <w:r w:rsidRPr="00A062B7">
        <w:rPr>
          <w:rFonts w:eastAsia="MS Mincho" w:cs="Times New Roman"/>
          <w:b/>
          <w:bCs/>
          <w:kern w:val="1"/>
          <w:lang w:eastAsia="pt-BR" w:bidi="ar-SA"/>
        </w:rPr>
        <w:lastRenderedPageBreak/>
        <w:t>Indicador de Tempo Médio de Atendimento de Chamadas Telefônicas de 1° Nível</w:t>
      </w:r>
      <w:bookmarkEnd w:id="71"/>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5"/>
        <w:gridCol w:w="6377"/>
      </w:tblGrid>
      <w:tr w:rsidR="00F365C7" w:rsidRPr="003E7978" w:rsidTr="00F365C7">
        <w:trPr>
          <w:trHeight w:val="567"/>
        </w:trPr>
        <w:tc>
          <w:tcPr>
            <w:tcW w:w="9072" w:type="dxa"/>
            <w:gridSpan w:val="2"/>
            <w:shd w:val="clear" w:color="auto" w:fill="DDD9C3"/>
            <w:vAlign w:val="bottom"/>
          </w:tcPr>
          <w:p w:rsidR="00F365C7" w:rsidRPr="00A062B7" w:rsidRDefault="00F365C7" w:rsidP="00F365C7">
            <w:pPr>
              <w:widowControl w:val="0"/>
              <w:suppressAutoHyphens/>
              <w:jc w:val="center"/>
              <w:rPr>
                <w:rFonts w:ascii="Spranq eco sans" w:eastAsia="Arial Unicode MS" w:hAnsi="Spranq eco sans" w:cs="Times New Roman"/>
                <w:b/>
                <w:kern w:val="0"/>
                <w:sz w:val="20"/>
                <w:szCs w:val="20"/>
                <w:shd w:val="clear" w:color="auto" w:fill="DDD9C3"/>
                <w:lang w:bidi="ar-SA"/>
              </w:rPr>
            </w:pPr>
            <w:bookmarkStart w:id="72" w:name="_Toc236715948"/>
            <w:r w:rsidRPr="00A062B7">
              <w:rPr>
                <w:rFonts w:ascii="Spranq eco sans" w:eastAsia="Arial Unicode MS" w:hAnsi="Spranq eco sans" w:cs="Times New Roman"/>
                <w:b/>
                <w:kern w:val="0"/>
                <w:sz w:val="20"/>
                <w:szCs w:val="20"/>
                <w:shd w:val="clear" w:color="auto" w:fill="DDD9C3"/>
                <w:lang w:bidi="ar-SA"/>
              </w:rPr>
              <w:t>TMA</w:t>
            </w:r>
            <w:bookmarkEnd w:id="72"/>
            <w:r w:rsidRPr="00A062B7">
              <w:rPr>
                <w:rFonts w:ascii="Spranq eco sans" w:eastAsia="Arial Unicode MS" w:hAnsi="Spranq eco sans" w:cs="Times New Roman"/>
                <w:b/>
                <w:kern w:val="0"/>
                <w:sz w:val="20"/>
                <w:szCs w:val="20"/>
                <w:shd w:val="clear" w:color="auto" w:fill="DDD9C3"/>
                <w:lang w:bidi="ar-SA"/>
              </w:rPr>
              <w:t xml:space="preserve"> - Indicador de Tempo Médio de Atendimento de Chamadas Telefônicas de 1º Nível</w:t>
            </w:r>
          </w:p>
        </w:tc>
      </w:tr>
      <w:tr w:rsidR="00F365C7" w:rsidRPr="003E7978" w:rsidTr="00F365C7">
        <w:trPr>
          <w:trHeight w:val="454"/>
        </w:trPr>
        <w:tc>
          <w:tcPr>
            <w:tcW w:w="2695" w:type="dxa"/>
            <w:shd w:val="clear" w:color="auto" w:fill="DDD9C3"/>
            <w:vAlign w:val="center"/>
          </w:tcPr>
          <w:p w:rsidR="00F365C7" w:rsidRPr="00A062B7" w:rsidRDefault="00F365C7" w:rsidP="00F365C7">
            <w:pPr>
              <w:widowControl w:val="0"/>
              <w:suppressAutoHyphens/>
              <w:jc w:val="center"/>
              <w:rPr>
                <w:rFonts w:ascii="Spranq eco sans" w:eastAsia="Arial Unicode MS" w:hAnsi="Spranq eco sans" w:cs="Times New Roman"/>
                <w:b/>
                <w:kern w:val="0"/>
                <w:sz w:val="20"/>
                <w:szCs w:val="20"/>
                <w:shd w:val="clear" w:color="auto" w:fill="DDD9C3"/>
                <w:lang w:bidi="ar-SA"/>
              </w:rPr>
            </w:pPr>
            <w:r>
              <w:rPr>
                <w:rFonts w:ascii="Spranq eco sans" w:eastAsia="Arial Unicode MS" w:hAnsi="Spranq eco sans" w:cs="Times New Roman"/>
                <w:b/>
                <w:kern w:val="0"/>
                <w:sz w:val="20"/>
                <w:szCs w:val="20"/>
                <w:shd w:val="clear" w:color="auto" w:fill="DDD9C3"/>
                <w:lang w:bidi="ar-SA"/>
              </w:rPr>
              <w:t>ITEM</w:t>
            </w:r>
          </w:p>
        </w:tc>
        <w:tc>
          <w:tcPr>
            <w:tcW w:w="6377" w:type="dxa"/>
            <w:shd w:val="clear" w:color="auto" w:fill="DDD9C3"/>
            <w:vAlign w:val="center"/>
          </w:tcPr>
          <w:p w:rsidR="00F365C7" w:rsidRPr="00A062B7" w:rsidRDefault="00F365C7" w:rsidP="00F365C7">
            <w:pPr>
              <w:widowControl w:val="0"/>
              <w:suppressAutoHyphens/>
              <w:jc w:val="center"/>
              <w:rPr>
                <w:rFonts w:ascii="Spranq eco sans" w:eastAsia="Arial Unicode MS" w:hAnsi="Spranq eco sans" w:cs="Times New Roman"/>
                <w:b/>
                <w:kern w:val="0"/>
                <w:sz w:val="20"/>
                <w:szCs w:val="20"/>
                <w:shd w:val="clear" w:color="auto" w:fill="DDD9C3"/>
                <w:lang w:bidi="ar-SA"/>
              </w:rPr>
            </w:pPr>
            <w:r>
              <w:rPr>
                <w:rFonts w:ascii="Spranq eco sans" w:eastAsia="Arial Unicode MS" w:hAnsi="Spranq eco sans" w:cs="Times New Roman"/>
                <w:b/>
                <w:kern w:val="0"/>
                <w:sz w:val="20"/>
                <w:szCs w:val="20"/>
                <w:shd w:val="clear" w:color="auto" w:fill="DDD9C3"/>
                <w:lang w:bidi="ar-SA"/>
              </w:rPr>
              <w:t>DESCRIÇÃO</w:t>
            </w:r>
          </w:p>
        </w:tc>
      </w:tr>
      <w:tr w:rsidR="00F365C7" w:rsidRPr="00D505A1" w:rsidTr="00F365C7">
        <w:trPr>
          <w:trHeight w:val="20"/>
        </w:trPr>
        <w:tc>
          <w:tcPr>
            <w:tcW w:w="2695" w:type="dxa"/>
            <w:vAlign w:val="center"/>
          </w:tcPr>
          <w:p w:rsidR="00F365C7" w:rsidRPr="003E7978" w:rsidRDefault="00F365C7" w:rsidP="00F365C7">
            <w:pPr>
              <w:widowControl w:val="0"/>
              <w:suppressAutoHyphens/>
              <w:rPr>
                <w:rFonts w:ascii="Spranq eco sans" w:eastAsia="Arial Unicode MS" w:hAnsi="Spranq eco sans" w:cs="Times New Roman"/>
                <w:b/>
                <w:kern w:val="0"/>
                <w:sz w:val="20"/>
                <w:szCs w:val="20"/>
                <w:lang w:bidi="ar-SA"/>
              </w:rPr>
            </w:pPr>
            <w:r w:rsidRPr="003E7978">
              <w:rPr>
                <w:rFonts w:ascii="Spranq eco sans" w:eastAsia="Arial Unicode MS" w:hAnsi="Spranq eco sans" w:cs="Times New Roman"/>
                <w:b/>
                <w:kern w:val="0"/>
                <w:sz w:val="20"/>
                <w:szCs w:val="20"/>
                <w:lang w:bidi="ar-SA"/>
              </w:rPr>
              <w:t>Finalidade</w:t>
            </w:r>
          </w:p>
        </w:tc>
        <w:tc>
          <w:tcPr>
            <w:tcW w:w="6377" w:type="dxa"/>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Indicador de desempenho do prazo de atendimento d</w:t>
            </w:r>
            <w:r>
              <w:rPr>
                <w:rFonts w:ascii="Spranq eco sans" w:eastAsia="Arial Unicode MS" w:hAnsi="Spranq eco sans" w:cs="Times New Roman"/>
                <w:kern w:val="0"/>
                <w:sz w:val="20"/>
                <w:szCs w:val="20"/>
                <w:lang w:bidi="ar-SA"/>
              </w:rPr>
              <w:t>o</w:t>
            </w:r>
            <w:r w:rsidRPr="00D505A1">
              <w:rPr>
                <w:rFonts w:ascii="Spranq eco sans" w:eastAsia="Arial Unicode MS" w:hAnsi="Spranq eco sans" w:cs="Times New Roman"/>
                <w:kern w:val="0"/>
                <w:sz w:val="20"/>
                <w:szCs w:val="20"/>
                <w:lang w:bidi="ar-SA"/>
              </w:rPr>
              <w:t xml:space="preserve"> </w:t>
            </w:r>
            <w:r>
              <w:rPr>
                <w:rFonts w:ascii="Spranq eco sans" w:eastAsia="Arial Unicode MS" w:hAnsi="Spranq eco sans" w:cs="Times New Roman"/>
                <w:kern w:val="0"/>
                <w:sz w:val="20"/>
                <w:szCs w:val="20"/>
                <w:lang w:bidi="ar-SA"/>
              </w:rPr>
              <w:t>S</w:t>
            </w:r>
            <w:r w:rsidRPr="00D505A1">
              <w:rPr>
                <w:rFonts w:ascii="Spranq eco sans" w:eastAsia="Arial Unicode MS" w:hAnsi="Spranq eco sans" w:cs="Times New Roman"/>
                <w:kern w:val="0"/>
                <w:sz w:val="20"/>
                <w:szCs w:val="20"/>
                <w:lang w:bidi="ar-SA"/>
              </w:rPr>
              <w:t>uporte no 1º Nível</w:t>
            </w:r>
          </w:p>
        </w:tc>
      </w:tr>
      <w:tr w:rsidR="00F365C7" w:rsidRPr="00D505A1" w:rsidTr="00F365C7">
        <w:trPr>
          <w:trHeight w:val="20"/>
        </w:trPr>
        <w:tc>
          <w:tcPr>
            <w:tcW w:w="2695" w:type="dxa"/>
            <w:vAlign w:val="center"/>
          </w:tcPr>
          <w:p w:rsidR="00F365C7" w:rsidRPr="003E7978" w:rsidRDefault="00F365C7" w:rsidP="00F365C7">
            <w:pPr>
              <w:widowControl w:val="0"/>
              <w:suppressAutoHyphens/>
              <w:rPr>
                <w:rFonts w:ascii="Spranq eco sans" w:eastAsia="Arial Unicode MS" w:hAnsi="Spranq eco sans" w:cs="Times New Roman"/>
                <w:b/>
                <w:kern w:val="0"/>
                <w:sz w:val="20"/>
                <w:szCs w:val="20"/>
                <w:lang w:bidi="ar-SA"/>
              </w:rPr>
            </w:pPr>
            <w:r w:rsidRPr="003E7978">
              <w:rPr>
                <w:rFonts w:ascii="Spranq eco sans" w:eastAsia="Arial Unicode MS" w:hAnsi="Spranq eco sans" w:cs="Times New Roman"/>
                <w:b/>
                <w:kern w:val="0"/>
                <w:sz w:val="20"/>
                <w:szCs w:val="20"/>
                <w:lang w:bidi="ar-SA"/>
              </w:rPr>
              <w:t>Meta a cumprir</w:t>
            </w:r>
          </w:p>
        </w:tc>
        <w:tc>
          <w:tcPr>
            <w:tcW w:w="6377" w:type="dxa"/>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Indicador deve ser igual a 1</w:t>
            </w:r>
          </w:p>
        </w:tc>
      </w:tr>
      <w:tr w:rsidR="00F365C7" w:rsidRPr="00D505A1" w:rsidTr="00F365C7">
        <w:trPr>
          <w:trHeight w:val="20"/>
        </w:trPr>
        <w:tc>
          <w:tcPr>
            <w:tcW w:w="2695" w:type="dxa"/>
            <w:vAlign w:val="center"/>
          </w:tcPr>
          <w:p w:rsidR="00F365C7" w:rsidRPr="003E7978" w:rsidRDefault="00F365C7" w:rsidP="00F365C7">
            <w:pPr>
              <w:widowControl w:val="0"/>
              <w:suppressAutoHyphens/>
              <w:rPr>
                <w:rFonts w:ascii="Spranq eco sans" w:eastAsia="Arial Unicode MS" w:hAnsi="Spranq eco sans" w:cs="Times New Roman"/>
                <w:b/>
                <w:kern w:val="0"/>
                <w:sz w:val="20"/>
                <w:szCs w:val="20"/>
                <w:lang w:bidi="ar-SA"/>
              </w:rPr>
            </w:pPr>
            <w:r w:rsidRPr="003E7978">
              <w:rPr>
                <w:rFonts w:ascii="Spranq eco sans" w:eastAsia="Arial Unicode MS" w:hAnsi="Spranq eco sans" w:cs="Times New Roman"/>
                <w:b/>
                <w:kern w:val="0"/>
                <w:sz w:val="20"/>
                <w:szCs w:val="20"/>
                <w:lang w:bidi="ar-SA"/>
              </w:rPr>
              <w:t>Instrumento de medição</w:t>
            </w:r>
          </w:p>
        </w:tc>
        <w:tc>
          <w:tcPr>
            <w:tcW w:w="6377" w:type="dxa"/>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Caderno Mensal de Serviços (CMS)</w:t>
            </w:r>
          </w:p>
        </w:tc>
      </w:tr>
      <w:tr w:rsidR="00F365C7" w:rsidRPr="00D505A1" w:rsidTr="00F365C7">
        <w:trPr>
          <w:trHeight w:val="20"/>
        </w:trPr>
        <w:tc>
          <w:tcPr>
            <w:tcW w:w="2695" w:type="dxa"/>
            <w:vAlign w:val="center"/>
          </w:tcPr>
          <w:p w:rsidR="00F365C7" w:rsidRPr="003E7978" w:rsidRDefault="00F365C7" w:rsidP="00F365C7">
            <w:pPr>
              <w:widowControl w:val="0"/>
              <w:suppressAutoHyphens/>
              <w:rPr>
                <w:rFonts w:ascii="Spranq eco sans" w:eastAsia="Arial Unicode MS" w:hAnsi="Spranq eco sans" w:cs="Times New Roman"/>
                <w:b/>
                <w:kern w:val="0"/>
                <w:sz w:val="20"/>
                <w:szCs w:val="20"/>
                <w:lang w:bidi="ar-SA"/>
              </w:rPr>
            </w:pPr>
            <w:r w:rsidRPr="003E7978">
              <w:rPr>
                <w:rFonts w:ascii="Spranq eco sans" w:eastAsia="Arial Unicode MS" w:hAnsi="Spranq eco sans" w:cs="Times New Roman"/>
                <w:b/>
                <w:kern w:val="0"/>
                <w:sz w:val="20"/>
                <w:szCs w:val="20"/>
                <w:lang w:bidi="ar-SA"/>
              </w:rPr>
              <w:t>Forma de acompanhamento</w:t>
            </w:r>
          </w:p>
        </w:tc>
        <w:tc>
          <w:tcPr>
            <w:tcW w:w="6377" w:type="dxa"/>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A CONTRATADA deverá gerar o relatório mensal de atendimentos do 1º Nível, informando a quantidade de chamados recebidos e a soma dos tempos de conversação dos chamados, para avaliação pel</w:t>
            </w:r>
            <w:r>
              <w:rPr>
                <w:rFonts w:ascii="Spranq eco sans" w:eastAsia="Arial Unicode MS" w:hAnsi="Spranq eco sans" w:cs="Times New Roman"/>
                <w:kern w:val="0"/>
                <w:sz w:val="20"/>
                <w:szCs w:val="20"/>
                <w:lang w:bidi="ar-SA"/>
              </w:rPr>
              <w:t>o DPF</w:t>
            </w:r>
            <w:r w:rsidRPr="00D505A1">
              <w:rPr>
                <w:rFonts w:ascii="Spranq eco sans" w:eastAsia="Arial Unicode MS" w:hAnsi="Spranq eco sans" w:cs="Times New Roman"/>
                <w:kern w:val="0"/>
                <w:sz w:val="20"/>
                <w:szCs w:val="20"/>
                <w:lang w:bidi="ar-SA"/>
              </w:rPr>
              <w:t>. Espera-se o tempo médio de atendimento de até 30 (trinta) minutos</w:t>
            </w:r>
          </w:p>
        </w:tc>
      </w:tr>
      <w:tr w:rsidR="00F365C7" w:rsidRPr="00D505A1" w:rsidTr="00F365C7">
        <w:trPr>
          <w:trHeight w:val="20"/>
        </w:trPr>
        <w:tc>
          <w:tcPr>
            <w:tcW w:w="2695" w:type="dxa"/>
            <w:vAlign w:val="center"/>
          </w:tcPr>
          <w:p w:rsidR="00F365C7" w:rsidRPr="003E7978" w:rsidRDefault="00F365C7" w:rsidP="00F365C7">
            <w:pPr>
              <w:widowControl w:val="0"/>
              <w:suppressAutoHyphens/>
              <w:rPr>
                <w:rFonts w:ascii="Spranq eco sans" w:eastAsia="Arial Unicode MS" w:hAnsi="Spranq eco sans" w:cs="Times New Roman"/>
                <w:b/>
                <w:kern w:val="0"/>
                <w:sz w:val="20"/>
                <w:szCs w:val="20"/>
                <w:lang w:bidi="ar-SA"/>
              </w:rPr>
            </w:pPr>
            <w:r w:rsidRPr="003E7978">
              <w:rPr>
                <w:rFonts w:ascii="Spranq eco sans" w:eastAsia="Arial Unicode MS" w:hAnsi="Spranq eco sans" w:cs="Times New Roman"/>
                <w:b/>
                <w:kern w:val="0"/>
                <w:sz w:val="20"/>
                <w:szCs w:val="20"/>
                <w:lang w:bidi="ar-SA"/>
              </w:rPr>
              <w:t>Periodicidade de avaliação</w:t>
            </w:r>
          </w:p>
        </w:tc>
        <w:tc>
          <w:tcPr>
            <w:tcW w:w="6377" w:type="dxa"/>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Mensal</w:t>
            </w:r>
          </w:p>
        </w:tc>
      </w:tr>
      <w:tr w:rsidR="00F365C7" w:rsidRPr="00D505A1" w:rsidTr="00F365C7">
        <w:trPr>
          <w:trHeight w:val="20"/>
        </w:trPr>
        <w:tc>
          <w:tcPr>
            <w:tcW w:w="2695" w:type="dxa"/>
            <w:vAlign w:val="center"/>
          </w:tcPr>
          <w:p w:rsidR="00F365C7" w:rsidRPr="003E7978" w:rsidRDefault="00F365C7" w:rsidP="00F365C7">
            <w:pPr>
              <w:widowControl w:val="0"/>
              <w:suppressAutoHyphens/>
              <w:rPr>
                <w:rFonts w:ascii="Spranq eco sans" w:eastAsia="Arial Unicode MS" w:hAnsi="Spranq eco sans" w:cs="Times New Roman"/>
                <w:b/>
                <w:kern w:val="0"/>
                <w:sz w:val="20"/>
                <w:szCs w:val="20"/>
                <w:lang w:bidi="ar-SA"/>
              </w:rPr>
            </w:pPr>
            <w:r w:rsidRPr="003E7978">
              <w:rPr>
                <w:rFonts w:ascii="Spranq eco sans" w:eastAsia="Arial Unicode MS" w:hAnsi="Spranq eco sans" w:cs="Times New Roman"/>
                <w:b/>
                <w:kern w:val="0"/>
                <w:sz w:val="20"/>
                <w:szCs w:val="20"/>
                <w:lang w:bidi="ar-SA"/>
              </w:rPr>
              <w:t>Mecanismo de Cálculo</w:t>
            </w:r>
          </w:p>
        </w:tc>
        <w:tc>
          <w:tcPr>
            <w:tcW w:w="6377" w:type="dxa"/>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TMA = 1 – (Número de atendimentos possíveis dentro do prazo excedido / Total de chamados do 1º Nível)</w:t>
            </w:r>
          </w:p>
        </w:tc>
      </w:tr>
      <w:tr w:rsidR="00F365C7" w:rsidRPr="00D505A1" w:rsidTr="00F365C7">
        <w:trPr>
          <w:trHeight w:val="20"/>
        </w:trPr>
        <w:tc>
          <w:tcPr>
            <w:tcW w:w="2695" w:type="dxa"/>
            <w:vAlign w:val="center"/>
          </w:tcPr>
          <w:p w:rsidR="00F365C7" w:rsidRPr="003E7978" w:rsidRDefault="00F365C7" w:rsidP="00F365C7">
            <w:pPr>
              <w:widowControl w:val="0"/>
              <w:suppressAutoHyphens/>
              <w:rPr>
                <w:rFonts w:ascii="Spranq eco sans" w:eastAsia="Arial Unicode MS" w:hAnsi="Spranq eco sans" w:cs="Times New Roman"/>
                <w:b/>
                <w:kern w:val="0"/>
                <w:sz w:val="20"/>
                <w:szCs w:val="20"/>
                <w:lang w:bidi="ar-SA"/>
              </w:rPr>
            </w:pPr>
            <w:r w:rsidRPr="003E7978">
              <w:rPr>
                <w:rFonts w:ascii="Spranq eco sans" w:eastAsia="Arial Unicode MS" w:hAnsi="Spranq eco sans" w:cs="Times New Roman"/>
                <w:b/>
                <w:kern w:val="0"/>
                <w:sz w:val="20"/>
                <w:szCs w:val="20"/>
                <w:lang w:bidi="ar-SA"/>
              </w:rPr>
              <w:t>Início de Vigência</w:t>
            </w:r>
          </w:p>
        </w:tc>
        <w:tc>
          <w:tcPr>
            <w:tcW w:w="6377" w:type="dxa"/>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 xml:space="preserve">Início da Operação </w:t>
            </w:r>
          </w:p>
        </w:tc>
      </w:tr>
      <w:tr w:rsidR="00F365C7" w:rsidRPr="00D505A1" w:rsidTr="00F365C7">
        <w:trPr>
          <w:trHeight w:val="20"/>
        </w:trPr>
        <w:tc>
          <w:tcPr>
            <w:tcW w:w="2695" w:type="dxa"/>
            <w:vAlign w:val="center"/>
          </w:tcPr>
          <w:p w:rsidR="00F365C7" w:rsidRPr="003E7978" w:rsidRDefault="00F365C7" w:rsidP="00F365C7">
            <w:pPr>
              <w:widowControl w:val="0"/>
              <w:suppressAutoHyphens/>
              <w:rPr>
                <w:rFonts w:ascii="Spranq eco sans" w:eastAsia="Arial Unicode MS" w:hAnsi="Spranq eco sans" w:cs="Times New Roman"/>
                <w:b/>
                <w:kern w:val="0"/>
                <w:sz w:val="20"/>
                <w:szCs w:val="20"/>
                <w:lang w:bidi="ar-SA"/>
              </w:rPr>
            </w:pPr>
            <w:r w:rsidRPr="003E7978">
              <w:rPr>
                <w:rFonts w:ascii="Spranq eco sans" w:eastAsia="Arial Unicode MS" w:hAnsi="Spranq eco sans" w:cs="Times New Roman"/>
                <w:b/>
                <w:kern w:val="0"/>
                <w:sz w:val="20"/>
                <w:szCs w:val="20"/>
                <w:lang w:bidi="ar-SA"/>
              </w:rPr>
              <w:t>Fator de redução</w:t>
            </w:r>
          </w:p>
        </w:tc>
        <w:tc>
          <w:tcPr>
            <w:tcW w:w="6377" w:type="dxa"/>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Pr>
                <w:rFonts w:ascii="Spranq eco sans" w:eastAsia="Arial Unicode MS" w:hAnsi="Spranq eco sans" w:cs="Times New Roman"/>
                <w:kern w:val="0"/>
                <w:sz w:val="20"/>
                <w:szCs w:val="20"/>
                <w:lang w:bidi="ar-SA"/>
              </w:rPr>
              <w:t xml:space="preserve">Será aplicado </w:t>
            </w:r>
            <w:r w:rsidRPr="00D505A1">
              <w:rPr>
                <w:rFonts w:ascii="Spranq eco sans" w:eastAsia="Arial Unicode MS" w:hAnsi="Spranq eco sans" w:cs="Times New Roman"/>
                <w:kern w:val="0"/>
                <w:sz w:val="20"/>
                <w:szCs w:val="20"/>
                <w:lang w:bidi="ar-SA"/>
              </w:rPr>
              <w:t xml:space="preserve">à CONTRATADA </w:t>
            </w:r>
            <w:r>
              <w:rPr>
                <w:rFonts w:ascii="Spranq eco sans" w:eastAsia="Arial Unicode MS" w:hAnsi="Spranq eco sans" w:cs="Times New Roman"/>
                <w:kern w:val="0"/>
                <w:sz w:val="20"/>
                <w:szCs w:val="20"/>
                <w:lang w:bidi="ar-SA"/>
              </w:rPr>
              <w:t xml:space="preserve">o </w:t>
            </w:r>
            <w:r w:rsidRPr="00D505A1">
              <w:rPr>
                <w:rFonts w:ascii="Spranq eco sans" w:eastAsia="Arial Unicode MS" w:hAnsi="Spranq eco sans" w:cs="Times New Roman"/>
                <w:kern w:val="0"/>
                <w:sz w:val="20"/>
                <w:szCs w:val="20"/>
                <w:lang w:bidi="ar-SA"/>
              </w:rPr>
              <w:t>fator de redução do valor pago e/ou rescisão previsto n</w:t>
            </w:r>
            <w:r>
              <w:rPr>
                <w:rFonts w:ascii="Spranq eco sans" w:eastAsia="Arial Unicode MS" w:hAnsi="Spranq eco sans" w:cs="Times New Roman"/>
                <w:kern w:val="0"/>
                <w:sz w:val="20"/>
                <w:szCs w:val="20"/>
                <w:lang w:bidi="ar-SA"/>
              </w:rPr>
              <w:t>o</w:t>
            </w:r>
            <w:r w:rsidRPr="00D505A1">
              <w:rPr>
                <w:rFonts w:ascii="Spranq eco sans" w:eastAsia="Arial Unicode MS" w:hAnsi="Spranq eco sans" w:cs="Times New Roman"/>
                <w:kern w:val="0"/>
                <w:sz w:val="20"/>
                <w:szCs w:val="20"/>
                <w:lang w:bidi="ar-SA"/>
              </w:rPr>
              <w:t xml:space="preserve"> Termo de Referência</w:t>
            </w:r>
          </w:p>
        </w:tc>
      </w:tr>
      <w:tr w:rsidR="00F365C7" w:rsidRPr="00D505A1" w:rsidTr="00F365C7">
        <w:trPr>
          <w:trHeight w:val="20"/>
        </w:trPr>
        <w:tc>
          <w:tcPr>
            <w:tcW w:w="2695" w:type="dxa"/>
            <w:vAlign w:val="center"/>
          </w:tcPr>
          <w:p w:rsidR="00F365C7" w:rsidRPr="003E7978" w:rsidRDefault="00F365C7" w:rsidP="00F365C7">
            <w:pPr>
              <w:widowControl w:val="0"/>
              <w:suppressAutoHyphens/>
              <w:rPr>
                <w:rFonts w:ascii="Spranq eco sans" w:eastAsia="Arial Unicode MS" w:hAnsi="Spranq eco sans" w:cs="Times New Roman"/>
                <w:b/>
                <w:kern w:val="0"/>
                <w:sz w:val="20"/>
                <w:szCs w:val="20"/>
                <w:lang w:bidi="ar-SA"/>
              </w:rPr>
            </w:pPr>
            <w:r w:rsidRPr="003E7978">
              <w:rPr>
                <w:rFonts w:ascii="Spranq eco sans" w:eastAsia="Arial Unicode MS" w:hAnsi="Spranq eco sans" w:cs="Times New Roman"/>
                <w:b/>
                <w:kern w:val="0"/>
                <w:sz w:val="20"/>
                <w:szCs w:val="20"/>
                <w:lang w:bidi="ar-SA"/>
              </w:rPr>
              <w:t>Observação</w:t>
            </w:r>
          </w:p>
        </w:tc>
        <w:tc>
          <w:tcPr>
            <w:tcW w:w="6377" w:type="dxa"/>
            <w:vAlign w:val="center"/>
          </w:tcPr>
          <w:p w:rsidR="00F365C7"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 xml:space="preserve">No item “meta a cumprir”, o indicador deve ser igual a 1, ou seja, 100% dos incidentes atendidos dentro da meta estabelecida (média de atendimento de até </w:t>
            </w:r>
            <w:r>
              <w:rPr>
                <w:rFonts w:ascii="Spranq eco sans" w:eastAsia="Arial Unicode MS" w:hAnsi="Spranq eco sans" w:cs="Times New Roman"/>
                <w:kern w:val="0"/>
                <w:sz w:val="20"/>
                <w:szCs w:val="20"/>
                <w:lang w:bidi="ar-SA"/>
              </w:rPr>
              <w:t>2</w:t>
            </w:r>
            <w:r w:rsidRPr="00D505A1">
              <w:rPr>
                <w:rFonts w:ascii="Spranq eco sans" w:eastAsia="Arial Unicode MS" w:hAnsi="Spranq eco sans" w:cs="Times New Roman"/>
                <w:kern w:val="0"/>
                <w:sz w:val="20"/>
                <w:szCs w:val="20"/>
                <w:lang w:bidi="ar-SA"/>
              </w:rPr>
              <w:t>0 minutos).</w:t>
            </w:r>
          </w:p>
          <w:p w:rsidR="00F365C7"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Assim, por exemplo, no mecanismo de cálculo, para o atendimento de primeiro nível com 1</w:t>
            </w:r>
            <w:r>
              <w:rPr>
                <w:rFonts w:ascii="Spranq eco sans" w:eastAsia="Arial Unicode MS" w:hAnsi="Spranq eco sans" w:cs="Times New Roman"/>
                <w:kern w:val="0"/>
                <w:sz w:val="20"/>
                <w:szCs w:val="20"/>
                <w:lang w:bidi="ar-SA"/>
              </w:rPr>
              <w:t>.</w:t>
            </w:r>
            <w:r w:rsidRPr="00D505A1">
              <w:rPr>
                <w:rFonts w:ascii="Spranq eco sans" w:eastAsia="Arial Unicode MS" w:hAnsi="Spranq eco sans" w:cs="Times New Roman"/>
                <w:kern w:val="0"/>
                <w:sz w:val="20"/>
                <w:szCs w:val="20"/>
                <w:lang w:bidi="ar-SA"/>
              </w:rPr>
              <w:t xml:space="preserve">200 </w:t>
            </w:r>
            <w:r>
              <w:rPr>
                <w:rFonts w:ascii="Spranq eco sans" w:eastAsia="Arial Unicode MS" w:hAnsi="Spranq eco sans" w:cs="Times New Roman"/>
                <w:kern w:val="0"/>
                <w:sz w:val="20"/>
                <w:szCs w:val="20"/>
                <w:lang w:bidi="ar-SA"/>
              </w:rPr>
              <w:t>chamados</w:t>
            </w:r>
            <w:r w:rsidRPr="00D505A1">
              <w:rPr>
                <w:rFonts w:ascii="Spranq eco sans" w:eastAsia="Arial Unicode MS" w:hAnsi="Spranq eco sans" w:cs="Times New Roman"/>
                <w:kern w:val="0"/>
                <w:sz w:val="20"/>
                <w:szCs w:val="20"/>
                <w:lang w:bidi="ar-SA"/>
              </w:rPr>
              <w:t xml:space="preserve">, houve a ocorrência de tempo excedente suficiente para atender mais 40 possíveis incidentes, o indicador será de 0,966 (conforme demonstrado a seguir), não atendendo a meta. O valor apurado será </w:t>
            </w:r>
            <w:r>
              <w:rPr>
                <w:rFonts w:ascii="Spranq eco sans" w:eastAsia="Arial Unicode MS" w:hAnsi="Spranq eco sans" w:cs="Times New Roman"/>
                <w:kern w:val="0"/>
                <w:sz w:val="20"/>
                <w:szCs w:val="20"/>
                <w:lang w:bidi="ar-SA"/>
              </w:rPr>
              <w:t xml:space="preserve">utilizado </w:t>
            </w:r>
            <w:r w:rsidRPr="00D505A1">
              <w:rPr>
                <w:rFonts w:ascii="Spranq eco sans" w:eastAsia="Arial Unicode MS" w:hAnsi="Spranq eco sans" w:cs="Times New Roman"/>
                <w:kern w:val="0"/>
                <w:sz w:val="20"/>
                <w:szCs w:val="20"/>
                <w:lang w:bidi="ar-SA"/>
              </w:rPr>
              <w:t>na fórmula</w:t>
            </w:r>
            <w:r>
              <w:rPr>
                <w:rFonts w:ascii="Spranq eco sans" w:eastAsia="Arial Unicode MS" w:hAnsi="Spranq eco sans" w:cs="Times New Roman"/>
                <w:kern w:val="0"/>
                <w:sz w:val="20"/>
                <w:szCs w:val="20"/>
                <w:lang w:bidi="ar-SA"/>
              </w:rPr>
              <w:t xml:space="preserve"> para o cálculo do Percentual de Redução (</w:t>
            </w:r>
            <w:proofErr w:type="spellStart"/>
            <w:proofErr w:type="gramStart"/>
            <w:r w:rsidRPr="00D505A1">
              <w:rPr>
                <w:rFonts w:ascii="Spranq eco sans" w:eastAsia="Arial Unicode MS" w:hAnsi="Spranq eco sans" w:cs="Times New Roman"/>
                <w:kern w:val="0"/>
                <w:sz w:val="20"/>
                <w:szCs w:val="20"/>
                <w:lang w:bidi="ar-SA"/>
              </w:rPr>
              <w:t>Perc</w:t>
            </w:r>
            <w:r w:rsidRPr="007C359D">
              <w:rPr>
                <w:rFonts w:ascii="Spranq eco sans" w:eastAsia="Arial Unicode MS" w:hAnsi="Spranq eco sans" w:cs="Times New Roman"/>
                <w:kern w:val="0"/>
                <w:sz w:val="20"/>
                <w:szCs w:val="20"/>
                <w:vertAlign w:val="subscript"/>
                <w:lang w:bidi="ar-SA"/>
              </w:rPr>
              <w:t>RED</w:t>
            </w:r>
            <w:proofErr w:type="spellEnd"/>
            <w:proofErr w:type="gramEnd"/>
            <w:r w:rsidRPr="00D505A1">
              <w:rPr>
                <w:rFonts w:ascii="Spranq eco sans" w:eastAsia="Arial Unicode MS" w:hAnsi="Spranq eco sans" w:cs="Times New Roman"/>
                <w:kern w:val="0"/>
                <w:sz w:val="20"/>
                <w:szCs w:val="20"/>
                <w:lang w:bidi="ar-SA"/>
              </w:rPr>
              <w:t>,</w:t>
            </w:r>
            <w:r>
              <w:rPr>
                <w:rFonts w:ascii="Spranq eco sans" w:eastAsia="Arial Unicode MS" w:hAnsi="Spranq eco sans" w:cs="Times New Roman"/>
                <w:kern w:val="0"/>
                <w:sz w:val="20"/>
                <w:szCs w:val="20"/>
                <w:lang w:bidi="ar-SA"/>
              </w:rPr>
              <w:t xml:space="preserve">) </w:t>
            </w:r>
            <w:r w:rsidRPr="00D505A1">
              <w:rPr>
                <w:rFonts w:ascii="Spranq eco sans" w:eastAsia="Arial Unicode MS" w:hAnsi="Spranq eco sans" w:cs="Times New Roman"/>
                <w:kern w:val="0"/>
                <w:sz w:val="20"/>
                <w:szCs w:val="20"/>
                <w:lang w:bidi="ar-SA"/>
              </w:rPr>
              <w:t xml:space="preserve">no campo TMA. </w:t>
            </w:r>
          </w:p>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O início do atendimento contar-se-á a partir do momento em que o atendente inicia o diálogo com o solicitante. O término do atendimento é determinado pelo encerramento da ligação, independente do chamado ter sido solucionado ou repassado a outro nível de atendimento.</w:t>
            </w:r>
          </w:p>
        </w:tc>
      </w:tr>
    </w:tbl>
    <w:p w:rsidR="00F365C7" w:rsidRPr="00794D21" w:rsidRDefault="00F365C7" w:rsidP="00F365C7">
      <w:pPr>
        <w:widowControl w:val="0"/>
        <w:suppressAutoHyphens/>
        <w:rPr>
          <w:rFonts w:ascii="Spranq eco sans" w:eastAsia="Arial Unicode MS" w:hAnsi="Spranq eco sans" w:cs="Times New Roman"/>
          <w:b/>
          <w:kern w:val="0"/>
          <w:sz w:val="20"/>
          <w:szCs w:val="20"/>
          <w:lang w:bidi="ar-SA"/>
        </w:rPr>
      </w:pPr>
      <w:r w:rsidRPr="00794D21">
        <w:rPr>
          <w:rFonts w:ascii="Spranq eco sans" w:eastAsia="Arial Unicode MS" w:hAnsi="Spranq eco sans" w:cs="Times New Roman"/>
          <w:b/>
          <w:kern w:val="0"/>
          <w:sz w:val="20"/>
          <w:szCs w:val="20"/>
          <w:lang w:bidi="ar-SA"/>
        </w:rPr>
        <w:t>Exemplo: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1275"/>
        <w:gridCol w:w="1418"/>
        <w:gridCol w:w="1417"/>
        <w:gridCol w:w="1418"/>
        <w:gridCol w:w="1984"/>
      </w:tblGrid>
      <w:tr w:rsidR="00F365C7" w:rsidRPr="00794D21" w:rsidTr="00F365C7">
        <w:tc>
          <w:tcPr>
            <w:tcW w:w="1560" w:type="dxa"/>
            <w:shd w:val="clear" w:color="auto" w:fill="DDD9C3"/>
            <w:vAlign w:val="center"/>
          </w:tcPr>
          <w:p w:rsidR="00F365C7" w:rsidRPr="00794D21" w:rsidRDefault="00F365C7" w:rsidP="00F365C7">
            <w:pPr>
              <w:widowControl w:val="0"/>
              <w:suppressAutoHyphens/>
              <w:jc w:val="center"/>
              <w:rPr>
                <w:rFonts w:eastAsia="Arial Unicode MS" w:cs="Times New Roman"/>
                <w:kern w:val="0"/>
                <w:sz w:val="22"/>
                <w:szCs w:val="22"/>
                <w:shd w:val="clear" w:color="auto" w:fill="DDD9C3"/>
                <w:lang w:bidi="ar-SA"/>
              </w:rPr>
            </w:pPr>
            <w:r>
              <w:rPr>
                <w:rFonts w:eastAsia="Arial Unicode MS" w:cs="Times New Roman"/>
                <w:kern w:val="0"/>
                <w:sz w:val="22"/>
                <w:szCs w:val="22"/>
                <w:shd w:val="clear" w:color="auto" w:fill="DDD9C3"/>
                <w:lang w:bidi="ar-SA"/>
              </w:rPr>
              <w:t>A</w:t>
            </w:r>
          </w:p>
        </w:tc>
        <w:tc>
          <w:tcPr>
            <w:tcW w:w="1275" w:type="dxa"/>
            <w:shd w:val="clear" w:color="auto" w:fill="DDD9C3"/>
            <w:vAlign w:val="center"/>
          </w:tcPr>
          <w:p w:rsidR="00F365C7" w:rsidRPr="00794D21" w:rsidRDefault="00F365C7" w:rsidP="00F365C7">
            <w:pPr>
              <w:widowControl w:val="0"/>
              <w:suppressAutoHyphens/>
              <w:jc w:val="center"/>
              <w:rPr>
                <w:rFonts w:eastAsia="Arial Unicode MS" w:cs="Times New Roman"/>
                <w:kern w:val="0"/>
                <w:sz w:val="22"/>
                <w:szCs w:val="22"/>
                <w:shd w:val="clear" w:color="auto" w:fill="DDD9C3"/>
                <w:lang w:bidi="ar-SA"/>
              </w:rPr>
            </w:pPr>
            <w:r>
              <w:rPr>
                <w:rFonts w:eastAsia="Arial Unicode MS" w:cs="Times New Roman"/>
                <w:kern w:val="0"/>
                <w:sz w:val="22"/>
                <w:szCs w:val="22"/>
                <w:shd w:val="clear" w:color="auto" w:fill="DDD9C3"/>
                <w:lang w:bidi="ar-SA"/>
              </w:rPr>
              <w:t>B</w:t>
            </w:r>
          </w:p>
        </w:tc>
        <w:tc>
          <w:tcPr>
            <w:tcW w:w="1418" w:type="dxa"/>
            <w:shd w:val="clear" w:color="auto" w:fill="DDD9C3"/>
            <w:vAlign w:val="center"/>
          </w:tcPr>
          <w:p w:rsidR="00F365C7" w:rsidRPr="00794D21" w:rsidRDefault="00F365C7" w:rsidP="00F365C7">
            <w:pPr>
              <w:widowControl w:val="0"/>
              <w:suppressAutoHyphens/>
              <w:jc w:val="center"/>
              <w:rPr>
                <w:rFonts w:eastAsia="Arial Unicode MS" w:cs="Times New Roman"/>
                <w:kern w:val="0"/>
                <w:sz w:val="22"/>
                <w:szCs w:val="22"/>
                <w:shd w:val="clear" w:color="auto" w:fill="DDD9C3"/>
                <w:lang w:bidi="ar-SA"/>
              </w:rPr>
            </w:pPr>
            <w:r>
              <w:rPr>
                <w:rFonts w:eastAsia="Arial Unicode MS" w:cs="Times New Roman"/>
                <w:kern w:val="0"/>
                <w:sz w:val="22"/>
                <w:szCs w:val="22"/>
                <w:shd w:val="clear" w:color="auto" w:fill="DDD9C3"/>
                <w:lang w:bidi="ar-SA"/>
              </w:rPr>
              <w:t>C</w:t>
            </w:r>
          </w:p>
        </w:tc>
        <w:tc>
          <w:tcPr>
            <w:tcW w:w="1417" w:type="dxa"/>
            <w:shd w:val="clear" w:color="auto" w:fill="DDD9C3"/>
            <w:vAlign w:val="center"/>
          </w:tcPr>
          <w:p w:rsidR="00F365C7" w:rsidRPr="00794D21" w:rsidRDefault="00F365C7" w:rsidP="00F365C7">
            <w:pPr>
              <w:widowControl w:val="0"/>
              <w:suppressAutoHyphens/>
              <w:jc w:val="center"/>
              <w:rPr>
                <w:rFonts w:eastAsia="Arial Unicode MS" w:cs="Times New Roman"/>
                <w:kern w:val="0"/>
                <w:sz w:val="22"/>
                <w:szCs w:val="22"/>
                <w:shd w:val="clear" w:color="auto" w:fill="DDD9C3"/>
                <w:lang w:bidi="ar-SA"/>
              </w:rPr>
            </w:pPr>
            <w:r>
              <w:rPr>
                <w:rFonts w:eastAsia="Arial Unicode MS" w:cs="Times New Roman"/>
                <w:kern w:val="0"/>
                <w:sz w:val="22"/>
                <w:szCs w:val="22"/>
                <w:shd w:val="clear" w:color="auto" w:fill="DDD9C3"/>
                <w:lang w:bidi="ar-SA"/>
              </w:rPr>
              <w:t>D</w:t>
            </w:r>
          </w:p>
        </w:tc>
        <w:tc>
          <w:tcPr>
            <w:tcW w:w="1418" w:type="dxa"/>
            <w:shd w:val="clear" w:color="auto" w:fill="DDD9C3"/>
            <w:vAlign w:val="center"/>
          </w:tcPr>
          <w:p w:rsidR="00F365C7" w:rsidRPr="00794D21" w:rsidRDefault="00F365C7" w:rsidP="00F365C7">
            <w:pPr>
              <w:widowControl w:val="0"/>
              <w:suppressAutoHyphens/>
              <w:jc w:val="center"/>
              <w:rPr>
                <w:rFonts w:eastAsia="Arial Unicode MS" w:cs="Times New Roman"/>
                <w:kern w:val="0"/>
                <w:sz w:val="22"/>
                <w:szCs w:val="22"/>
                <w:shd w:val="clear" w:color="auto" w:fill="DDD9C3"/>
                <w:lang w:bidi="ar-SA"/>
              </w:rPr>
            </w:pPr>
            <w:r>
              <w:rPr>
                <w:rFonts w:eastAsia="Arial Unicode MS" w:cs="Times New Roman"/>
                <w:kern w:val="0"/>
                <w:sz w:val="22"/>
                <w:szCs w:val="22"/>
                <w:shd w:val="clear" w:color="auto" w:fill="DDD9C3"/>
                <w:lang w:bidi="ar-SA"/>
              </w:rPr>
              <w:t>E</w:t>
            </w:r>
          </w:p>
        </w:tc>
        <w:tc>
          <w:tcPr>
            <w:tcW w:w="1984" w:type="dxa"/>
            <w:shd w:val="clear" w:color="auto" w:fill="DDD9C3"/>
          </w:tcPr>
          <w:p w:rsidR="00F365C7" w:rsidRPr="00794D21" w:rsidRDefault="00F365C7" w:rsidP="00F365C7">
            <w:pPr>
              <w:widowControl w:val="0"/>
              <w:suppressAutoHyphens/>
              <w:jc w:val="center"/>
              <w:rPr>
                <w:rFonts w:eastAsia="Arial Unicode MS" w:cs="Times New Roman"/>
                <w:kern w:val="0"/>
                <w:sz w:val="22"/>
                <w:szCs w:val="22"/>
                <w:shd w:val="clear" w:color="auto" w:fill="DDD9C3"/>
                <w:lang w:bidi="ar-SA"/>
              </w:rPr>
            </w:pPr>
            <w:r>
              <w:rPr>
                <w:rFonts w:eastAsia="Arial Unicode MS" w:cs="Times New Roman"/>
                <w:kern w:val="0"/>
                <w:sz w:val="22"/>
                <w:szCs w:val="22"/>
                <w:shd w:val="clear" w:color="auto" w:fill="DDD9C3"/>
                <w:lang w:bidi="ar-SA"/>
              </w:rPr>
              <w:t>F</w:t>
            </w:r>
          </w:p>
        </w:tc>
      </w:tr>
      <w:tr w:rsidR="00F365C7" w:rsidRPr="00794D21" w:rsidTr="00F365C7">
        <w:tc>
          <w:tcPr>
            <w:tcW w:w="1560" w:type="dxa"/>
            <w:shd w:val="clear" w:color="auto" w:fill="DDD9C3"/>
            <w:vAlign w:val="center"/>
          </w:tcPr>
          <w:p w:rsidR="00F365C7" w:rsidRPr="00794D21" w:rsidRDefault="00F365C7" w:rsidP="00F365C7">
            <w:pPr>
              <w:widowControl w:val="0"/>
              <w:suppressAutoHyphens/>
              <w:jc w:val="center"/>
              <w:rPr>
                <w:rFonts w:eastAsia="Arial Unicode MS" w:cs="Times New Roman"/>
                <w:kern w:val="0"/>
                <w:sz w:val="22"/>
                <w:szCs w:val="22"/>
                <w:shd w:val="clear" w:color="auto" w:fill="DDD9C3"/>
                <w:lang w:bidi="ar-SA"/>
              </w:rPr>
            </w:pPr>
            <w:r w:rsidRPr="00794D21">
              <w:rPr>
                <w:rFonts w:eastAsia="Arial Unicode MS" w:cs="Times New Roman"/>
                <w:kern w:val="0"/>
                <w:sz w:val="22"/>
                <w:szCs w:val="22"/>
                <w:shd w:val="clear" w:color="auto" w:fill="DDD9C3"/>
                <w:lang w:bidi="ar-SA"/>
              </w:rPr>
              <w:t xml:space="preserve">Meta </w:t>
            </w:r>
            <w:r>
              <w:rPr>
                <w:rFonts w:eastAsia="Arial Unicode MS" w:cs="Times New Roman"/>
                <w:kern w:val="0"/>
                <w:sz w:val="22"/>
                <w:szCs w:val="22"/>
                <w:shd w:val="clear" w:color="auto" w:fill="DDD9C3"/>
                <w:lang w:bidi="ar-SA"/>
              </w:rPr>
              <w:t>para o</w:t>
            </w:r>
            <w:r w:rsidRPr="00794D21">
              <w:rPr>
                <w:rFonts w:eastAsia="Arial Unicode MS" w:cs="Times New Roman"/>
                <w:kern w:val="0"/>
                <w:sz w:val="22"/>
                <w:szCs w:val="22"/>
                <w:shd w:val="clear" w:color="auto" w:fill="DDD9C3"/>
                <w:lang w:bidi="ar-SA"/>
              </w:rPr>
              <w:t xml:space="preserve"> </w:t>
            </w:r>
            <w:r>
              <w:rPr>
                <w:rFonts w:eastAsia="Arial Unicode MS" w:cs="Times New Roman"/>
                <w:kern w:val="0"/>
                <w:sz w:val="22"/>
                <w:szCs w:val="22"/>
                <w:shd w:val="clear" w:color="auto" w:fill="DDD9C3"/>
                <w:lang w:bidi="ar-SA"/>
              </w:rPr>
              <w:t>T</w:t>
            </w:r>
            <w:r w:rsidRPr="00794D21">
              <w:rPr>
                <w:rFonts w:eastAsia="Arial Unicode MS" w:cs="Times New Roman"/>
                <w:kern w:val="0"/>
                <w:sz w:val="22"/>
                <w:szCs w:val="22"/>
                <w:shd w:val="clear" w:color="auto" w:fill="DDD9C3"/>
                <w:lang w:bidi="ar-SA"/>
              </w:rPr>
              <w:t xml:space="preserve">empo Médio de </w:t>
            </w:r>
            <w:r>
              <w:rPr>
                <w:rFonts w:eastAsia="Arial Unicode MS" w:cs="Times New Roman"/>
                <w:kern w:val="0"/>
                <w:sz w:val="22"/>
                <w:szCs w:val="22"/>
                <w:shd w:val="clear" w:color="auto" w:fill="DDD9C3"/>
                <w:lang w:bidi="ar-SA"/>
              </w:rPr>
              <w:t>A</w:t>
            </w:r>
            <w:r w:rsidRPr="00794D21">
              <w:rPr>
                <w:rFonts w:eastAsia="Arial Unicode MS" w:cs="Times New Roman"/>
                <w:kern w:val="0"/>
                <w:sz w:val="22"/>
                <w:szCs w:val="22"/>
                <w:shd w:val="clear" w:color="auto" w:fill="DDD9C3"/>
                <w:lang w:bidi="ar-SA"/>
              </w:rPr>
              <w:t>tendimentos em minutos</w:t>
            </w:r>
          </w:p>
        </w:tc>
        <w:tc>
          <w:tcPr>
            <w:tcW w:w="1275" w:type="dxa"/>
            <w:shd w:val="clear" w:color="auto" w:fill="DDD9C3"/>
            <w:vAlign w:val="center"/>
          </w:tcPr>
          <w:p w:rsidR="00F365C7" w:rsidRPr="00794D21" w:rsidRDefault="00F365C7" w:rsidP="00F365C7">
            <w:pPr>
              <w:widowControl w:val="0"/>
              <w:suppressAutoHyphens/>
              <w:jc w:val="center"/>
              <w:rPr>
                <w:rFonts w:eastAsia="Arial Unicode MS" w:cs="Times New Roman"/>
                <w:kern w:val="0"/>
                <w:sz w:val="22"/>
                <w:szCs w:val="22"/>
                <w:shd w:val="clear" w:color="auto" w:fill="DDD9C3"/>
                <w:lang w:bidi="ar-SA"/>
              </w:rPr>
            </w:pPr>
            <w:r w:rsidRPr="00794D21">
              <w:rPr>
                <w:rFonts w:eastAsia="Arial Unicode MS" w:cs="Times New Roman"/>
                <w:kern w:val="0"/>
                <w:sz w:val="22"/>
                <w:szCs w:val="22"/>
                <w:shd w:val="clear" w:color="auto" w:fill="DDD9C3"/>
                <w:lang w:bidi="ar-SA"/>
              </w:rPr>
              <w:t>Quant. de</w:t>
            </w:r>
          </w:p>
          <w:p w:rsidR="00F365C7" w:rsidRPr="00794D21" w:rsidRDefault="00F365C7" w:rsidP="00F365C7">
            <w:pPr>
              <w:widowControl w:val="0"/>
              <w:suppressAutoHyphens/>
              <w:jc w:val="center"/>
              <w:rPr>
                <w:rFonts w:eastAsia="Arial Unicode MS" w:cs="Times New Roman"/>
                <w:kern w:val="0"/>
                <w:sz w:val="22"/>
                <w:szCs w:val="22"/>
                <w:shd w:val="clear" w:color="auto" w:fill="DDD9C3"/>
                <w:lang w:bidi="ar-SA"/>
              </w:rPr>
            </w:pPr>
            <w:r>
              <w:rPr>
                <w:rFonts w:eastAsia="Arial Unicode MS" w:cs="Times New Roman"/>
                <w:kern w:val="0"/>
                <w:sz w:val="22"/>
                <w:szCs w:val="22"/>
                <w:shd w:val="clear" w:color="auto" w:fill="DDD9C3"/>
                <w:lang w:bidi="ar-SA"/>
              </w:rPr>
              <w:t>Chamados</w:t>
            </w:r>
          </w:p>
        </w:tc>
        <w:tc>
          <w:tcPr>
            <w:tcW w:w="1418" w:type="dxa"/>
            <w:shd w:val="clear" w:color="auto" w:fill="DDD9C3"/>
            <w:vAlign w:val="center"/>
          </w:tcPr>
          <w:p w:rsidR="00F365C7" w:rsidRPr="00794D21" w:rsidRDefault="00F365C7" w:rsidP="00F365C7">
            <w:pPr>
              <w:widowControl w:val="0"/>
              <w:suppressAutoHyphens/>
              <w:jc w:val="center"/>
              <w:rPr>
                <w:rFonts w:eastAsia="Arial Unicode MS" w:cs="Times New Roman"/>
                <w:kern w:val="0"/>
                <w:sz w:val="22"/>
                <w:szCs w:val="22"/>
                <w:shd w:val="clear" w:color="auto" w:fill="DDD9C3"/>
                <w:lang w:bidi="ar-SA"/>
              </w:rPr>
            </w:pPr>
            <w:r w:rsidRPr="00794D21">
              <w:rPr>
                <w:rFonts w:eastAsia="Arial Unicode MS" w:cs="Times New Roman"/>
                <w:kern w:val="0"/>
                <w:sz w:val="22"/>
                <w:szCs w:val="22"/>
                <w:shd w:val="clear" w:color="auto" w:fill="DDD9C3"/>
                <w:lang w:bidi="ar-SA"/>
              </w:rPr>
              <w:t>Tempo Máximo de atendimentos (minutos)</w:t>
            </w:r>
          </w:p>
          <w:p w:rsidR="00F365C7" w:rsidRPr="00794D21" w:rsidRDefault="00F365C7" w:rsidP="00F365C7">
            <w:pPr>
              <w:widowControl w:val="0"/>
              <w:suppressAutoHyphens/>
              <w:jc w:val="center"/>
              <w:rPr>
                <w:rFonts w:eastAsia="Arial Unicode MS" w:cs="Times New Roman"/>
                <w:kern w:val="0"/>
                <w:sz w:val="22"/>
                <w:szCs w:val="22"/>
                <w:shd w:val="clear" w:color="auto" w:fill="DDD9C3"/>
                <w:lang w:bidi="ar-SA"/>
              </w:rPr>
            </w:pPr>
            <w:r w:rsidRPr="00794D21">
              <w:rPr>
                <w:rFonts w:eastAsia="Arial Unicode MS" w:cs="Times New Roman"/>
                <w:kern w:val="0"/>
                <w:sz w:val="22"/>
                <w:szCs w:val="22"/>
                <w:shd w:val="clear" w:color="auto" w:fill="DDD9C3"/>
                <w:lang w:bidi="ar-SA"/>
              </w:rPr>
              <w:t>(</w:t>
            </w:r>
            <w:r>
              <w:rPr>
                <w:rFonts w:eastAsia="Arial Unicode MS" w:cs="Times New Roman"/>
                <w:kern w:val="0"/>
                <w:sz w:val="22"/>
                <w:szCs w:val="22"/>
                <w:shd w:val="clear" w:color="auto" w:fill="DDD9C3"/>
                <w:lang w:bidi="ar-SA"/>
              </w:rPr>
              <w:t>A</w:t>
            </w:r>
            <w:r w:rsidRPr="00794D21">
              <w:rPr>
                <w:rFonts w:eastAsia="Arial Unicode MS" w:cs="Times New Roman"/>
                <w:kern w:val="0"/>
                <w:sz w:val="22"/>
                <w:szCs w:val="22"/>
                <w:shd w:val="clear" w:color="auto" w:fill="DDD9C3"/>
                <w:lang w:bidi="ar-SA"/>
              </w:rPr>
              <w:t xml:space="preserve"> x </w:t>
            </w:r>
            <w:r>
              <w:rPr>
                <w:rFonts w:eastAsia="Arial Unicode MS" w:cs="Times New Roman"/>
                <w:kern w:val="0"/>
                <w:sz w:val="22"/>
                <w:szCs w:val="22"/>
                <w:shd w:val="clear" w:color="auto" w:fill="DDD9C3"/>
                <w:lang w:bidi="ar-SA"/>
              </w:rPr>
              <w:t>B</w:t>
            </w:r>
            <w:r w:rsidRPr="00794D21">
              <w:rPr>
                <w:rFonts w:eastAsia="Arial Unicode MS" w:cs="Times New Roman"/>
                <w:kern w:val="0"/>
                <w:sz w:val="22"/>
                <w:szCs w:val="22"/>
                <w:shd w:val="clear" w:color="auto" w:fill="DDD9C3"/>
                <w:lang w:bidi="ar-SA"/>
              </w:rPr>
              <w:t>)</w:t>
            </w:r>
          </w:p>
        </w:tc>
        <w:tc>
          <w:tcPr>
            <w:tcW w:w="1417" w:type="dxa"/>
            <w:shd w:val="clear" w:color="auto" w:fill="DDD9C3"/>
            <w:vAlign w:val="center"/>
          </w:tcPr>
          <w:p w:rsidR="00F365C7" w:rsidRPr="00794D21" w:rsidRDefault="00F365C7" w:rsidP="00F365C7">
            <w:pPr>
              <w:widowControl w:val="0"/>
              <w:suppressAutoHyphens/>
              <w:jc w:val="center"/>
              <w:rPr>
                <w:rFonts w:eastAsia="Arial Unicode MS" w:cs="Times New Roman"/>
                <w:kern w:val="0"/>
                <w:sz w:val="22"/>
                <w:szCs w:val="22"/>
                <w:shd w:val="clear" w:color="auto" w:fill="DDD9C3"/>
                <w:lang w:bidi="ar-SA"/>
              </w:rPr>
            </w:pPr>
            <w:r w:rsidRPr="00794D21">
              <w:rPr>
                <w:rFonts w:eastAsia="Arial Unicode MS" w:cs="Times New Roman"/>
                <w:kern w:val="0"/>
                <w:sz w:val="22"/>
                <w:szCs w:val="22"/>
                <w:shd w:val="clear" w:color="auto" w:fill="DDD9C3"/>
                <w:lang w:bidi="ar-SA"/>
              </w:rPr>
              <w:t>Tempo Total Utilizado nos atendimentos (minutos)</w:t>
            </w:r>
          </w:p>
        </w:tc>
        <w:tc>
          <w:tcPr>
            <w:tcW w:w="1418" w:type="dxa"/>
            <w:shd w:val="clear" w:color="auto" w:fill="DDD9C3"/>
            <w:vAlign w:val="center"/>
          </w:tcPr>
          <w:p w:rsidR="00F365C7" w:rsidRPr="00794D21" w:rsidRDefault="00F365C7" w:rsidP="00F365C7">
            <w:pPr>
              <w:widowControl w:val="0"/>
              <w:suppressAutoHyphens/>
              <w:jc w:val="center"/>
              <w:rPr>
                <w:rFonts w:eastAsia="Arial Unicode MS" w:cs="Times New Roman"/>
                <w:kern w:val="0"/>
                <w:sz w:val="22"/>
                <w:szCs w:val="22"/>
                <w:shd w:val="clear" w:color="auto" w:fill="DDD9C3"/>
                <w:lang w:bidi="ar-SA"/>
              </w:rPr>
            </w:pPr>
            <w:r w:rsidRPr="00794D21">
              <w:rPr>
                <w:rFonts w:eastAsia="Arial Unicode MS" w:cs="Times New Roman"/>
                <w:kern w:val="0"/>
                <w:sz w:val="22"/>
                <w:szCs w:val="22"/>
                <w:shd w:val="clear" w:color="auto" w:fill="DDD9C3"/>
                <w:lang w:bidi="ar-SA"/>
              </w:rPr>
              <w:t>Tempo excedido nos atendimentos (minutos)</w:t>
            </w:r>
          </w:p>
          <w:p w:rsidR="00F365C7" w:rsidRPr="00794D21" w:rsidRDefault="00F365C7" w:rsidP="00F365C7">
            <w:pPr>
              <w:widowControl w:val="0"/>
              <w:suppressAutoHyphens/>
              <w:jc w:val="center"/>
              <w:rPr>
                <w:rFonts w:eastAsia="Arial Unicode MS" w:cs="Times New Roman"/>
                <w:kern w:val="0"/>
                <w:sz w:val="22"/>
                <w:szCs w:val="22"/>
                <w:shd w:val="clear" w:color="auto" w:fill="DDD9C3"/>
                <w:lang w:bidi="ar-SA"/>
              </w:rPr>
            </w:pPr>
            <w:r w:rsidRPr="00794D21">
              <w:rPr>
                <w:rFonts w:eastAsia="Arial Unicode MS" w:cs="Times New Roman"/>
                <w:kern w:val="0"/>
                <w:sz w:val="22"/>
                <w:szCs w:val="22"/>
                <w:shd w:val="clear" w:color="auto" w:fill="DDD9C3"/>
                <w:lang w:bidi="ar-SA"/>
              </w:rPr>
              <w:t>(</w:t>
            </w:r>
            <w:r>
              <w:rPr>
                <w:rFonts w:eastAsia="Arial Unicode MS" w:cs="Times New Roman"/>
                <w:kern w:val="0"/>
                <w:sz w:val="22"/>
                <w:szCs w:val="22"/>
                <w:shd w:val="clear" w:color="auto" w:fill="DDD9C3"/>
                <w:lang w:bidi="ar-SA"/>
              </w:rPr>
              <w:t>D</w:t>
            </w:r>
            <w:r w:rsidRPr="00794D21">
              <w:rPr>
                <w:rFonts w:eastAsia="Arial Unicode MS" w:cs="Times New Roman"/>
                <w:kern w:val="0"/>
                <w:sz w:val="22"/>
                <w:szCs w:val="22"/>
                <w:shd w:val="clear" w:color="auto" w:fill="DDD9C3"/>
                <w:lang w:bidi="ar-SA"/>
              </w:rPr>
              <w:t xml:space="preserve"> – </w:t>
            </w:r>
            <w:r>
              <w:rPr>
                <w:rFonts w:eastAsia="Arial Unicode MS" w:cs="Times New Roman"/>
                <w:kern w:val="0"/>
                <w:sz w:val="22"/>
                <w:szCs w:val="22"/>
                <w:shd w:val="clear" w:color="auto" w:fill="DDD9C3"/>
                <w:lang w:bidi="ar-SA"/>
              </w:rPr>
              <w:t>C</w:t>
            </w:r>
            <w:r w:rsidRPr="00794D21">
              <w:rPr>
                <w:rFonts w:eastAsia="Arial Unicode MS" w:cs="Times New Roman"/>
                <w:kern w:val="0"/>
                <w:sz w:val="22"/>
                <w:szCs w:val="22"/>
                <w:shd w:val="clear" w:color="auto" w:fill="DDD9C3"/>
                <w:lang w:bidi="ar-SA"/>
              </w:rPr>
              <w:t>)</w:t>
            </w:r>
          </w:p>
        </w:tc>
        <w:tc>
          <w:tcPr>
            <w:tcW w:w="1984" w:type="dxa"/>
            <w:shd w:val="clear" w:color="auto" w:fill="DDD9C3"/>
          </w:tcPr>
          <w:p w:rsidR="00F365C7" w:rsidRPr="00794D21" w:rsidRDefault="00F365C7" w:rsidP="00F365C7">
            <w:pPr>
              <w:widowControl w:val="0"/>
              <w:suppressAutoHyphens/>
              <w:jc w:val="center"/>
              <w:rPr>
                <w:rFonts w:eastAsia="Arial Unicode MS" w:cs="Times New Roman"/>
                <w:kern w:val="0"/>
                <w:sz w:val="22"/>
                <w:szCs w:val="22"/>
                <w:shd w:val="clear" w:color="auto" w:fill="DDD9C3"/>
                <w:lang w:bidi="ar-SA"/>
              </w:rPr>
            </w:pPr>
            <w:r w:rsidRPr="00794D21">
              <w:rPr>
                <w:rFonts w:eastAsia="Arial Unicode MS" w:cs="Times New Roman"/>
                <w:kern w:val="0"/>
                <w:sz w:val="22"/>
                <w:szCs w:val="22"/>
                <w:shd w:val="clear" w:color="auto" w:fill="DDD9C3"/>
                <w:lang w:bidi="ar-SA"/>
              </w:rPr>
              <w:t>Nº de atendimentos possíveis dentro do prazo excedido</w:t>
            </w:r>
          </w:p>
          <w:p w:rsidR="00F365C7" w:rsidRPr="00794D21" w:rsidRDefault="00F365C7" w:rsidP="00F365C7">
            <w:pPr>
              <w:widowControl w:val="0"/>
              <w:suppressAutoHyphens/>
              <w:jc w:val="center"/>
              <w:rPr>
                <w:rFonts w:eastAsia="Arial Unicode MS" w:cs="Times New Roman"/>
                <w:kern w:val="0"/>
                <w:sz w:val="22"/>
                <w:szCs w:val="22"/>
                <w:shd w:val="clear" w:color="auto" w:fill="DDD9C3"/>
                <w:lang w:bidi="ar-SA"/>
              </w:rPr>
            </w:pPr>
            <w:r w:rsidRPr="00794D21">
              <w:rPr>
                <w:rFonts w:eastAsia="Arial Unicode MS" w:cs="Times New Roman"/>
                <w:kern w:val="0"/>
                <w:sz w:val="22"/>
                <w:szCs w:val="22"/>
                <w:shd w:val="clear" w:color="auto" w:fill="DDD9C3"/>
                <w:lang w:bidi="ar-SA"/>
              </w:rPr>
              <w:t>(</w:t>
            </w:r>
            <w:r>
              <w:rPr>
                <w:rFonts w:eastAsia="Arial Unicode MS" w:cs="Times New Roman"/>
                <w:kern w:val="0"/>
                <w:sz w:val="22"/>
                <w:szCs w:val="22"/>
                <w:shd w:val="clear" w:color="auto" w:fill="DDD9C3"/>
                <w:lang w:bidi="ar-SA"/>
              </w:rPr>
              <w:t>E</w:t>
            </w:r>
            <w:r w:rsidRPr="00794D21">
              <w:rPr>
                <w:rFonts w:eastAsia="Arial Unicode MS" w:cs="Times New Roman"/>
                <w:kern w:val="0"/>
                <w:sz w:val="22"/>
                <w:szCs w:val="22"/>
                <w:shd w:val="clear" w:color="auto" w:fill="DDD9C3"/>
                <w:lang w:bidi="ar-SA"/>
              </w:rPr>
              <w:t>/</w:t>
            </w:r>
            <w:r>
              <w:rPr>
                <w:rFonts w:eastAsia="Arial Unicode MS" w:cs="Times New Roman"/>
                <w:kern w:val="0"/>
                <w:sz w:val="22"/>
                <w:szCs w:val="22"/>
                <w:shd w:val="clear" w:color="auto" w:fill="DDD9C3"/>
                <w:lang w:bidi="ar-SA"/>
              </w:rPr>
              <w:t>A</w:t>
            </w:r>
            <w:r w:rsidRPr="00794D21">
              <w:rPr>
                <w:rFonts w:eastAsia="Arial Unicode MS" w:cs="Times New Roman"/>
                <w:kern w:val="0"/>
                <w:sz w:val="22"/>
                <w:szCs w:val="22"/>
                <w:shd w:val="clear" w:color="auto" w:fill="DDD9C3"/>
                <w:lang w:bidi="ar-SA"/>
              </w:rPr>
              <w:t>)</w:t>
            </w:r>
          </w:p>
        </w:tc>
      </w:tr>
      <w:tr w:rsidR="00F365C7" w:rsidRPr="00D505A1" w:rsidTr="00F365C7">
        <w:trPr>
          <w:trHeight w:val="284"/>
        </w:trPr>
        <w:tc>
          <w:tcPr>
            <w:tcW w:w="1560" w:type="dxa"/>
          </w:tcPr>
          <w:p w:rsidR="00F365C7" w:rsidRPr="00D505A1" w:rsidRDefault="00F365C7" w:rsidP="00F365C7">
            <w:pPr>
              <w:widowControl w:val="0"/>
              <w:suppressAutoHyphens/>
              <w:jc w:val="center"/>
              <w:rPr>
                <w:rFonts w:ascii="Spranq eco sans" w:eastAsia="Arial Unicode MS" w:hAnsi="Spranq eco sans" w:cs="Times New Roman"/>
                <w:kern w:val="0"/>
                <w:sz w:val="20"/>
                <w:szCs w:val="20"/>
                <w:lang w:eastAsia="pt-BR" w:bidi="ar-SA"/>
              </w:rPr>
            </w:pPr>
            <w:r>
              <w:rPr>
                <w:rFonts w:ascii="Spranq eco sans" w:eastAsia="Arial Unicode MS" w:hAnsi="Spranq eco sans" w:cs="Times New Roman"/>
                <w:kern w:val="0"/>
                <w:sz w:val="20"/>
                <w:szCs w:val="20"/>
                <w:lang w:eastAsia="pt-BR" w:bidi="ar-SA"/>
              </w:rPr>
              <w:t>2</w:t>
            </w:r>
            <w:r w:rsidRPr="00D505A1">
              <w:rPr>
                <w:rFonts w:ascii="Spranq eco sans" w:eastAsia="Arial Unicode MS" w:hAnsi="Spranq eco sans" w:cs="Times New Roman"/>
                <w:kern w:val="0"/>
                <w:sz w:val="20"/>
                <w:szCs w:val="20"/>
                <w:lang w:eastAsia="pt-BR" w:bidi="ar-SA"/>
              </w:rPr>
              <w:t>0</w:t>
            </w:r>
          </w:p>
        </w:tc>
        <w:tc>
          <w:tcPr>
            <w:tcW w:w="1275" w:type="dxa"/>
          </w:tcPr>
          <w:p w:rsidR="00F365C7" w:rsidRPr="00D505A1" w:rsidRDefault="00F365C7" w:rsidP="00F365C7">
            <w:pPr>
              <w:widowControl w:val="0"/>
              <w:suppressAutoHyphens/>
              <w:jc w:val="center"/>
              <w:rPr>
                <w:rFonts w:ascii="Spranq eco sans" w:eastAsia="Arial Unicode MS" w:hAnsi="Spranq eco sans" w:cs="Times New Roman"/>
                <w:kern w:val="0"/>
                <w:sz w:val="20"/>
                <w:szCs w:val="20"/>
                <w:lang w:eastAsia="pt-BR" w:bidi="ar-SA"/>
              </w:rPr>
            </w:pPr>
            <w:r w:rsidRPr="00D505A1">
              <w:rPr>
                <w:rFonts w:ascii="Spranq eco sans" w:eastAsia="Arial Unicode MS" w:hAnsi="Spranq eco sans" w:cs="Times New Roman"/>
                <w:kern w:val="0"/>
                <w:sz w:val="20"/>
                <w:szCs w:val="20"/>
                <w:lang w:eastAsia="pt-BR" w:bidi="ar-SA"/>
              </w:rPr>
              <w:t>1</w:t>
            </w:r>
            <w:r>
              <w:rPr>
                <w:rFonts w:ascii="Spranq eco sans" w:eastAsia="Arial Unicode MS" w:hAnsi="Spranq eco sans" w:cs="Times New Roman"/>
                <w:kern w:val="0"/>
                <w:sz w:val="20"/>
                <w:szCs w:val="20"/>
                <w:lang w:eastAsia="pt-BR" w:bidi="ar-SA"/>
              </w:rPr>
              <w:t>.200</w:t>
            </w:r>
          </w:p>
        </w:tc>
        <w:tc>
          <w:tcPr>
            <w:tcW w:w="1418" w:type="dxa"/>
            <w:shd w:val="clear" w:color="auto" w:fill="FFFFFF"/>
          </w:tcPr>
          <w:p w:rsidR="00F365C7" w:rsidRPr="00D505A1" w:rsidRDefault="00F365C7" w:rsidP="00F365C7">
            <w:pPr>
              <w:widowControl w:val="0"/>
              <w:suppressAutoHyphens/>
              <w:jc w:val="center"/>
              <w:rPr>
                <w:rFonts w:ascii="Spranq eco sans" w:eastAsia="Arial Unicode MS" w:hAnsi="Spranq eco sans" w:cs="Times New Roman"/>
                <w:kern w:val="0"/>
                <w:sz w:val="20"/>
                <w:szCs w:val="20"/>
                <w:lang w:eastAsia="pt-BR" w:bidi="ar-SA"/>
              </w:rPr>
            </w:pPr>
            <w:r>
              <w:rPr>
                <w:rFonts w:ascii="Spranq eco sans" w:eastAsia="Arial Unicode MS" w:hAnsi="Spranq eco sans" w:cs="Times New Roman"/>
                <w:kern w:val="0"/>
                <w:sz w:val="20"/>
                <w:szCs w:val="20"/>
                <w:lang w:eastAsia="pt-BR" w:bidi="ar-SA"/>
              </w:rPr>
              <w:t>24</w:t>
            </w:r>
            <w:r w:rsidRPr="00D505A1">
              <w:rPr>
                <w:rFonts w:ascii="Spranq eco sans" w:eastAsia="Arial Unicode MS" w:hAnsi="Spranq eco sans" w:cs="Times New Roman"/>
                <w:kern w:val="0"/>
                <w:sz w:val="20"/>
                <w:szCs w:val="20"/>
                <w:lang w:eastAsia="pt-BR" w:bidi="ar-SA"/>
              </w:rPr>
              <w:t>.000</w:t>
            </w:r>
          </w:p>
        </w:tc>
        <w:tc>
          <w:tcPr>
            <w:tcW w:w="1417" w:type="dxa"/>
            <w:shd w:val="clear" w:color="auto" w:fill="FFFFFF"/>
          </w:tcPr>
          <w:p w:rsidR="00F365C7" w:rsidRPr="00D505A1" w:rsidRDefault="00F365C7" w:rsidP="00F365C7">
            <w:pPr>
              <w:widowControl w:val="0"/>
              <w:suppressAutoHyphens/>
              <w:jc w:val="center"/>
              <w:rPr>
                <w:rFonts w:ascii="Spranq eco sans" w:eastAsia="Arial Unicode MS" w:hAnsi="Spranq eco sans" w:cs="Times New Roman"/>
                <w:kern w:val="0"/>
                <w:sz w:val="20"/>
                <w:szCs w:val="20"/>
                <w:lang w:eastAsia="pt-BR" w:bidi="ar-SA"/>
              </w:rPr>
            </w:pPr>
            <w:r>
              <w:rPr>
                <w:rFonts w:ascii="Spranq eco sans" w:eastAsia="Arial Unicode MS" w:hAnsi="Spranq eco sans" w:cs="Times New Roman"/>
                <w:kern w:val="0"/>
                <w:sz w:val="20"/>
                <w:szCs w:val="20"/>
                <w:lang w:eastAsia="pt-BR" w:bidi="ar-SA"/>
              </w:rPr>
              <w:t>24.800</w:t>
            </w:r>
          </w:p>
        </w:tc>
        <w:tc>
          <w:tcPr>
            <w:tcW w:w="1418" w:type="dxa"/>
            <w:shd w:val="clear" w:color="auto" w:fill="FFFFFF"/>
          </w:tcPr>
          <w:p w:rsidR="00F365C7" w:rsidRPr="00D505A1" w:rsidRDefault="00F365C7" w:rsidP="00F365C7">
            <w:pPr>
              <w:widowControl w:val="0"/>
              <w:suppressAutoHyphens/>
              <w:jc w:val="center"/>
              <w:rPr>
                <w:rFonts w:ascii="Spranq eco sans" w:eastAsia="Arial Unicode MS" w:hAnsi="Spranq eco sans" w:cs="Times New Roman"/>
                <w:kern w:val="0"/>
                <w:sz w:val="20"/>
                <w:szCs w:val="20"/>
                <w:lang w:eastAsia="pt-BR" w:bidi="ar-SA"/>
              </w:rPr>
            </w:pPr>
            <w:r>
              <w:rPr>
                <w:rFonts w:ascii="Spranq eco sans" w:eastAsia="Arial Unicode MS" w:hAnsi="Spranq eco sans" w:cs="Times New Roman"/>
                <w:kern w:val="0"/>
                <w:sz w:val="20"/>
                <w:szCs w:val="20"/>
                <w:lang w:eastAsia="pt-BR" w:bidi="ar-SA"/>
              </w:rPr>
              <w:t>800</w:t>
            </w:r>
          </w:p>
        </w:tc>
        <w:tc>
          <w:tcPr>
            <w:tcW w:w="1984" w:type="dxa"/>
            <w:shd w:val="clear" w:color="auto" w:fill="FFFFFF"/>
          </w:tcPr>
          <w:p w:rsidR="00F365C7" w:rsidRPr="00D505A1" w:rsidRDefault="00F365C7" w:rsidP="00F365C7">
            <w:pPr>
              <w:widowControl w:val="0"/>
              <w:suppressAutoHyphens/>
              <w:jc w:val="center"/>
              <w:rPr>
                <w:rFonts w:ascii="Spranq eco sans" w:eastAsia="Arial Unicode MS" w:hAnsi="Spranq eco sans" w:cs="Times New Roman"/>
                <w:kern w:val="0"/>
                <w:sz w:val="20"/>
                <w:szCs w:val="20"/>
                <w:lang w:eastAsia="pt-BR" w:bidi="ar-SA"/>
              </w:rPr>
            </w:pPr>
            <w:r w:rsidRPr="00D505A1">
              <w:rPr>
                <w:rFonts w:ascii="Spranq eco sans" w:eastAsia="Arial Unicode MS" w:hAnsi="Spranq eco sans" w:cs="Times New Roman"/>
                <w:kern w:val="0"/>
                <w:sz w:val="20"/>
                <w:szCs w:val="20"/>
                <w:lang w:eastAsia="pt-BR" w:bidi="ar-SA"/>
              </w:rPr>
              <w:t>40</w:t>
            </w:r>
          </w:p>
        </w:tc>
      </w:tr>
    </w:tbl>
    <w:p w:rsidR="00F365C7" w:rsidRPr="00D505A1" w:rsidRDefault="00F365C7" w:rsidP="00F365C7">
      <w:pPr>
        <w:widowControl w:val="0"/>
        <w:suppressAutoHyphens/>
        <w:rPr>
          <w:rFonts w:ascii="Spranq eco sans" w:eastAsia="Arial Unicode MS" w:hAnsi="Spranq eco sans" w:cs="Times New Roman"/>
          <w:kern w:val="0"/>
          <w:sz w:val="20"/>
          <w:szCs w:val="20"/>
          <w:lang w:bidi="ar-SA"/>
        </w:rPr>
      </w:pPr>
    </w:p>
    <w:p w:rsidR="00F365C7" w:rsidRDefault="00F365C7" w:rsidP="00F365C7">
      <w:pPr>
        <w:widowControl w:val="0"/>
        <w:suppressAutoHyphens/>
        <w:rPr>
          <w:rFonts w:ascii="Spranq eco sans" w:eastAsia="Arial Unicode MS" w:hAnsi="Spranq eco sans" w:cs="Times New Roman"/>
          <w:bCs/>
          <w:kern w:val="0"/>
          <w:sz w:val="20"/>
          <w:szCs w:val="20"/>
          <w:lang w:bidi="ar-SA"/>
        </w:rPr>
      </w:pPr>
      <w:r w:rsidRPr="00D505A1">
        <w:rPr>
          <w:rFonts w:ascii="Spranq eco sans" w:eastAsia="Arial Unicode MS" w:hAnsi="Spranq eco sans" w:cs="Times New Roman"/>
          <w:bCs/>
          <w:kern w:val="0"/>
          <w:sz w:val="20"/>
          <w:szCs w:val="20"/>
          <w:lang w:bidi="ar-SA"/>
        </w:rPr>
        <w:t>TMA = 1 – (</w:t>
      </w:r>
      <w:r w:rsidRPr="00D505A1">
        <w:rPr>
          <w:rFonts w:ascii="Spranq eco sans" w:eastAsia="Arial Unicode MS" w:hAnsi="Spranq eco sans" w:cs="Times New Roman"/>
          <w:kern w:val="0"/>
          <w:sz w:val="20"/>
          <w:szCs w:val="20"/>
          <w:lang w:bidi="ar-SA"/>
        </w:rPr>
        <w:t>Número de atendimentos possíveis dentro do prazo excedido / Total de chamados do 1º Nível</w:t>
      </w:r>
      <w:r w:rsidRPr="00D505A1">
        <w:rPr>
          <w:rFonts w:ascii="Spranq eco sans" w:eastAsia="Arial Unicode MS" w:hAnsi="Spranq eco sans" w:cs="Times New Roman"/>
          <w:bCs/>
          <w:kern w:val="0"/>
          <w:sz w:val="20"/>
          <w:szCs w:val="20"/>
          <w:lang w:bidi="ar-SA"/>
        </w:rPr>
        <w:t>), ou seja:</w:t>
      </w:r>
    </w:p>
    <w:p w:rsidR="00F365C7" w:rsidRDefault="00F365C7" w:rsidP="00F365C7">
      <w:pPr>
        <w:widowControl w:val="0"/>
        <w:suppressAutoHyphens/>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TMA = 1 – (40/1</w:t>
      </w:r>
      <w:r>
        <w:rPr>
          <w:rFonts w:ascii="Spranq eco sans" w:eastAsia="Arial Unicode MS" w:hAnsi="Spranq eco sans" w:cs="Times New Roman"/>
          <w:kern w:val="0"/>
          <w:sz w:val="20"/>
          <w:szCs w:val="20"/>
          <w:lang w:bidi="ar-SA"/>
        </w:rPr>
        <w:t>.200</w:t>
      </w:r>
      <w:r w:rsidRPr="00D505A1">
        <w:rPr>
          <w:rFonts w:ascii="Spranq eco sans" w:eastAsia="Arial Unicode MS" w:hAnsi="Spranq eco sans" w:cs="Times New Roman"/>
          <w:kern w:val="0"/>
          <w:sz w:val="20"/>
          <w:szCs w:val="20"/>
          <w:lang w:bidi="ar-SA"/>
        </w:rPr>
        <w:t>) = 0,966</w:t>
      </w:r>
    </w:p>
    <w:p w:rsidR="00F365C7" w:rsidRPr="00D505A1" w:rsidRDefault="00F365C7" w:rsidP="00F365C7">
      <w:pPr>
        <w:widowControl w:val="0"/>
        <w:suppressAutoHyphens/>
        <w:rPr>
          <w:rFonts w:ascii="Spranq eco sans" w:eastAsia="Arial Unicode MS" w:hAnsi="Spranq eco sans" w:cs="Times New Roman"/>
          <w:kern w:val="0"/>
          <w:sz w:val="20"/>
          <w:szCs w:val="20"/>
          <w:lang w:bidi="ar-SA"/>
        </w:rPr>
      </w:pPr>
      <w:r>
        <w:rPr>
          <w:rFonts w:ascii="Spranq eco sans" w:eastAsia="Arial Unicode MS" w:hAnsi="Spranq eco sans" w:cs="Times New Roman"/>
          <w:kern w:val="0"/>
          <w:sz w:val="20"/>
          <w:szCs w:val="20"/>
          <w:lang w:bidi="ar-SA"/>
        </w:rPr>
        <w:br w:type="page"/>
      </w:r>
    </w:p>
    <w:p w:rsidR="00F365C7" w:rsidRPr="000B3756" w:rsidRDefault="00F365C7" w:rsidP="00605ED8">
      <w:pPr>
        <w:numPr>
          <w:ilvl w:val="1"/>
          <w:numId w:val="67"/>
        </w:numPr>
        <w:tabs>
          <w:tab w:val="clear" w:pos="792"/>
          <w:tab w:val="num" w:pos="0"/>
        </w:tabs>
        <w:suppressAutoHyphens/>
        <w:spacing w:before="200" w:after="200"/>
        <w:ind w:left="0" w:firstLine="0"/>
        <w:jc w:val="both"/>
        <w:rPr>
          <w:rFonts w:eastAsia="MS Mincho" w:cs="Times New Roman"/>
          <w:b/>
          <w:bCs/>
          <w:kern w:val="1"/>
          <w:lang w:eastAsia="pt-BR" w:bidi="ar-SA"/>
        </w:rPr>
      </w:pPr>
      <w:bookmarkStart w:id="73" w:name="_Toc267382287"/>
      <w:r w:rsidRPr="000B3756">
        <w:rPr>
          <w:rFonts w:eastAsia="MS Mincho" w:cs="Times New Roman"/>
          <w:b/>
          <w:bCs/>
          <w:kern w:val="1"/>
          <w:lang w:eastAsia="pt-BR" w:bidi="ar-SA"/>
        </w:rPr>
        <w:lastRenderedPageBreak/>
        <w:t>Indicador de Resolução de Atendimento no 1º Nível</w:t>
      </w:r>
      <w:bookmarkEnd w:id="73"/>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3"/>
        <w:gridCol w:w="6379"/>
      </w:tblGrid>
      <w:tr w:rsidR="00F365C7" w:rsidRPr="000B3756" w:rsidTr="00F365C7">
        <w:trPr>
          <w:trHeight w:val="567"/>
        </w:trPr>
        <w:tc>
          <w:tcPr>
            <w:tcW w:w="9072" w:type="dxa"/>
            <w:gridSpan w:val="2"/>
            <w:shd w:val="clear" w:color="auto" w:fill="DDD9C3"/>
            <w:vAlign w:val="center"/>
          </w:tcPr>
          <w:p w:rsidR="00F365C7" w:rsidRPr="000B3756" w:rsidRDefault="00F365C7" w:rsidP="00F365C7">
            <w:pPr>
              <w:widowControl w:val="0"/>
              <w:suppressAutoHyphens/>
              <w:jc w:val="center"/>
              <w:rPr>
                <w:rFonts w:eastAsia="Arial Unicode MS" w:cs="Times New Roman"/>
                <w:b/>
                <w:kern w:val="0"/>
                <w:shd w:val="clear" w:color="auto" w:fill="DDD9C3"/>
                <w:lang w:bidi="ar-SA"/>
              </w:rPr>
            </w:pPr>
            <w:bookmarkStart w:id="74" w:name="_Toc236715952"/>
            <w:r w:rsidRPr="000B3756">
              <w:rPr>
                <w:rFonts w:eastAsia="Arial Unicode MS" w:cs="Times New Roman"/>
                <w:b/>
                <w:kern w:val="0"/>
                <w:shd w:val="clear" w:color="auto" w:fill="DDD9C3"/>
                <w:lang w:bidi="ar-SA"/>
              </w:rPr>
              <w:t>RA1</w:t>
            </w:r>
            <w:bookmarkEnd w:id="74"/>
            <w:r w:rsidRPr="000B3756">
              <w:rPr>
                <w:rFonts w:eastAsia="Arial Unicode MS" w:cs="Times New Roman"/>
                <w:b/>
                <w:kern w:val="0"/>
                <w:shd w:val="clear" w:color="auto" w:fill="DDD9C3"/>
                <w:lang w:bidi="ar-SA"/>
              </w:rPr>
              <w:t xml:space="preserve"> – Indicador de Resolução de Atendimento no 1º Nível</w:t>
            </w:r>
          </w:p>
        </w:tc>
      </w:tr>
      <w:tr w:rsidR="00F365C7" w:rsidRPr="000B3756" w:rsidTr="00F365C7">
        <w:trPr>
          <w:trHeight w:val="454"/>
        </w:trPr>
        <w:tc>
          <w:tcPr>
            <w:tcW w:w="2693" w:type="dxa"/>
            <w:shd w:val="clear" w:color="auto" w:fill="DDD9C3"/>
            <w:vAlign w:val="center"/>
          </w:tcPr>
          <w:p w:rsidR="00F365C7" w:rsidRPr="000B3756" w:rsidRDefault="00F365C7" w:rsidP="00F365C7">
            <w:pPr>
              <w:jc w:val="center"/>
              <w:rPr>
                <w:b/>
              </w:rPr>
            </w:pPr>
            <w:r w:rsidRPr="000B3756">
              <w:rPr>
                <w:b/>
              </w:rPr>
              <w:t>ITEM</w:t>
            </w:r>
          </w:p>
        </w:tc>
        <w:tc>
          <w:tcPr>
            <w:tcW w:w="6379" w:type="dxa"/>
            <w:shd w:val="clear" w:color="auto" w:fill="DDD9C3"/>
            <w:vAlign w:val="center"/>
          </w:tcPr>
          <w:p w:rsidR="00F365C7" w:rsidRPr="000B3756" w:rsidRDefault="00F365C7" w:rsidP="00F365C7">
            <w:pPr>
              <w:jc w:val="center"/>
              <w:rPr>
                <w:b/>
              </w:rPr>
            </w:pPr>
            <w:r w:rsidRPr="000B3756">
              <w:rPr>
                <w:b/>
              </w:rPr>
              <w:t>DESCRIÇÃO</w:t>
            </w:r>
          </w:p>
        </w:tc>
      </w:tr>
      <w:tr w:rsidR="00F365C7" w:rsidRPr="00D505A1" w:rsidTr="00F365C7">
        <w:trPr>
          <w:trHeight w:val="20"/>
        </w:trPr>
        <w:tc>
          <w:tcPr>
            <w:tcW w:w="2693" w:type="dxa"/>
            <w:vAlign w:val="center"/>
          </w:tcPr>
          <w:p w:rsidR="00F365C7" w:rsidRPr="000B3756" w:rsidRDefault="00F365C7" w:rsidP="00F365C7">
            <w:pPr>
              <w:widowControl w:val="0"/>
              <w:suppressAutoHyphens/>
              <w:rPr>
                <w:rFonts w:ascii="Spranq eco sans" w:eastAsia="Arial Unicode MS" w:hAnsi="Spranq eco sans" w:cs="Times New Roman"/>
                <w:b/>
                <w:kern w:val="0"/>
                <w:sz w:val="20"/>
                <w:szCs w:val="20"/>
                <w:lang w:bidi="ar-SA"/>
              </w:rPr>
            </w:pPr>
            <w:r w:rsidRPr="000B3756">
              <w:rPr>
                <w:rFonts w:ascii="Spranq eco sans" w:eastAsia="Arial Unicode MS" w:hAnsi="Spranq eco sans" w:cs="Times New Roman"/>
                <w:b/>
                <w:kern w:val="0"/>
                <w:sz w:val="20"/>
                <w:szCs w:val="20"/>
                <w:lang w:bidi="ar-SA"/>
              </w:rPr>
              <w:t>Finalidade</w:t>
            </w:r>
          </w:p>
        </w:tc>
        <w:tc>
          <w:tcPr>
            <w:tcW w:w="6379" w:type="dxa"/>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Indicador de desempenho de chamados resolvidos dentro do 1º Nível de suporte</w:t>
            </w:r>
          </w:p>
        </w:tc>
      </w:tr>
      <w:tr w:rsidR="00F365C7" w:rsidRPr="00D505A1" w:rsidTr="00F365C7">
        <w:trPr>
          <w:trHeight w:val="20"/>
        </w:trPr>
        <w:tc>
          <w:tcPr>
            <w:tcW w:w="2693" w:type="dxa"/>
            <w:vAlign w:val="center"/>
          </w:tcPr>
          <w:p w:rsidR="00F365C7" w:rsidRPr="000B3756" w:rsidRDefault="00F365C7" w:rsidP="00F365C7">
            <w:pPr>
              <w:widowControl w:val="0"/>
              <w:suppressAutoHyphens/>
              <w:rPr>
                <w:rFonts w:ascii="Spranq eco sans" w:eastAsia="Arial Unicode MS" w:hAnsi="Spranq eco sans" w:cs="Times New Roman"/>
                <w:b/>
                <w:kern w:val="0"/>
                <w:sz w:val="20"/>
                <w:szCs w:val="20"/>
                <w:lang w:bidi="ar-SA"/>
              </w:rPr>
            </w:pPr>
            <w:r w:rsidRPr="000B3756">
              <w:rPr>
                <w:rFonts w:ascii="Spranq eco sans" w:eastAsia="Arial Unicode MS" w:hAnsi="Spranq eco sans" w:cs="Times New Roman"/>
                <w:b/>
                <w:kern w:val="0"/>
                <w:sz w:val="20"/>
                <w:szCs w:val="20"/>
                <w:lang w:bidi="ar-SA"/>
              </w:rPr>
              <w:t>Meta a cumprir</w:t>
            </w:r>
          </w:p>
        </w:tc>
        <w:tc>
          <w:tcPr>
            <w:tcW w:w="6379" w:type="dxa"/>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Indicador deve ser maior ou igual a 0,</w:t>
            </w:r>
            <w:r>
              <w:rPr>
                <w:rFonts w:ascii="Spranq eco sans" w:eastAsia="Arial Unicode MS" w:hAnsi="Spranq eco sans" w:cs="Times New Roman"/>
                <w:kern w:val="0"/>
                <w:sz w:val="20"/>
                <w:szCs w:val="20"/>
                <w:lang w:bidi="ar-SA"/>
              </w:rPr>
              <w:t>4</w:t>
            </w:r>
            <w:r w:rsidRPr="00D505A1">
              <w:rPr>
                <w:rFonts w:ascii="Spranq eco sans" w:eastAsia="Arial Unicode MS" w:hAnsi="Spranq eco sans" w:cs="Times New Roman"/>
                <w:kern w:val="0"/>
                <w:sz w:val="20"/>
                <w:szCs w:val="20"/>
                <w:lang w:bidi="ar-SA"/>
              </w:rPr>
              <w:t>0</w:t>
            </w:r>
          </w:p>
        </w:tc>
      </w:tr>
      <w:tr w:rsidR="00F365C7" w:rsidRPr="00D505A1" w:rsidTr="00F365C7">
        <w:trPr>
          <w:trHeight w:val="20"/>
        </w:trPr>
        <w:tc>
          <w:tcPr>
            <w:tcW w:w="2693" w:type="dxa"/>
            <w:vAlign w:val="center"/>
          </w:tcPr>
          <w:p w:rsidR="00F365C7" w:rsidRPr="000B3756" w:rsidRDefault="00F365C7" w:rsidP="00F365C7">
            <w:pPr>
              <w:widowControl w:val="0"/>
              <w:suppressAutoHyphens/>
              <w:rPr>
                <w:rFonts w:ascii="Spranq eco sans" w:eastAsia="Arial Unicode MS" w:hAnsi="Spranq eco sans" w:cs="Times New Roman"/>
                <w:b/>
                <w:kern w:val="0"/>
                <w:sz w:val="20"/>
                <w:szCs w:val="20"/>
                <w:lang w:bidi="ar-SA"/>
              </w:rPr>
            </w:pPr>
            <w:r w:rsidRPr="000B3756">
              <w:rPr>
                <w:rFonts w:ascii="Spranq eco sans" w:eastAsia="Arial Unicode MS" w:hAnsi="Spranq eco sans" w:cs="Times New Roman"/>
                <w:b/>
                <w:kern w:val="0"/>
                <w:sz w:val="20"/>
                <w:szCs w:val="20"/>
                <w:lang w:bidi="ar-SA"/>
              </w:rPr>
              <w:t>Instrumento de medição</w:t>
            </w:r>
          </w:p>
        </w:tc>
        <w:tc>
          <w:tcPr>
            <w:tcW w:w="6379" w:type="dxa"/>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Caderno Mensal de Serviços (CMS)</w:t>
            </w:r>
          </w:p>
        </w:tc>
      </w:tr>
      <w:tr w:rsidR="00F365C7" w:rsidRPr="00D505A1" w:rsidTr="00F365C7">
        <w:trPr>
          <w:trHeight w:val="20"/>
        </w:trPr>
        <w:tc>
          <w:tcPr>
            <w:tcW w:w="2693" w:type="dxa"/>
            <w:vAlign w:val="center"/>
          </w:tcPr>
          <w:p w:rsidR="00F365C7" w:rsidRPr="000B3756" w:rsidRDefault="00F365C7" w:rsidP="00F365C7">
            <w:pPr>
              <w:widowControl w:val="0"/>
              <w:suppressAutoHyphens/>
              <w:rPr>
                <w:rFonts w:ascii="Spranq eco sans" w:eastAsia="Arial Unicode MS" w:hAnsi="Spranq eco sans" w:cs="Times New Roman"/>
                <w:b/>
                <w:kern w:val="0"/>
                <w:sz w:val="20"/>
                <w:szCs w:val="20"/>
                <w:lang w:bidi="ar-SA"/>
              </w:rPr>
            </w:pPr>
            <w:r w:rsidRPr="000B3756">
              <w:rPr>
                <w:rFonts w:ascii="Spranq eco sans" w:eastAsia="Arial Unicode MS" w:hAnsi="Spranq eco sans" w:cs="Times New Roman"/>
                <w:b/>
                <w:kern w:val="0"/>
                <w:sz w:val="20"/>
                <w:szCs w:val="20"/>
                <w:lang w:bidi="ar-SA"/>
              </w:rPr>
              <w:t>Forma de acompanhamento</w:t>
            </w:r>
          </w:p>
        </w:tc>
        <w:tc>
          <w:tcPr>
            <w:tcW w:w="6379" w:type="dxa"/>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A CONTRATADA deverá gerar o relatório mensal de atendimentos do 1º Nível, informando a quantidade total de chamados, e a quantidade de chamados resolvidos no 1º Nível de suporte, para avaliação pel</w:t>
            </w:r>
            <w:r>
              <w:rPr>
                <w:rFonts w:ascii="Spranq eco sans" w:eastAsia="Arial Unicode MS" w:hAnsi="Spranq eco sans" w:cs="Times New Roman"/>
                <w:kern w:val="0"/>
                <w:sz w:val="20"/>
                <w:szCs w:val="20"/>
                <w:lang w:bidi="ar-SA"/>
              </w:rPr>
              <w:t xml:space="preserve">o </w:t>
            </w:r>
            <w:proofErr w:type="gramStart"/>
            <w:r>
              <w:rPr>
                <w:rFonts w:ascii="Spranq eco sans" w:eastAsia="Arial Unicode MS" w:hAnsi="Spranq eco sans" w:cs="Times New Roman"/>
                <w:kern w:val="0"/>
                <w:sz w:val="20"/>
                <w:szCs w:val="20"/>
                <w:lang w:bidi="ar-SA"/>
              </w:rPr>
              <w:t>DPF</w:t>
            </w:r>
            <w:proofErr w:type="gramEnd"/>
          </w:p>
        </w:tc>
      </w:tr>
      <w:tr w:rsidR="00F365C7" w:rsidRPr="00D505A1" w:rsidTr="00F365C7">
        <w:trPr>
          <w:trHeight w:val="20"/>
        </w:trPr>
        <w:tc>
          <w:tcPr>
            <w:tcW w:w="2693" w:type="dxa"/>
            <w:vAlign w:val="center"/>
          </w:tcPr>
          <w:p w:rsidR="00F365C7" w:rsidRPr="000B3756" w:rsidRDefault="00F365C7" w:rsidP="00F365C7">
            <w:pPr>
              <w:widowControl w:val="0"/>
              <w:suppressAutoHyphens/>
              <w:rPr>
                <w:rFonts w:ascii="Spranq eco sans" w:eastAsia="Arial Unicode MS" w:hAnsi="Spranq eco sans" w:cs="Times New Roman"/>
                <w:b/>
                <w:kern w:val="0"/>
                <w:sz w:val="20"/>
                <w:szCs w:val="20"/>
                <w:lang w:bidi="ar-SA"/>
              </w:rPr>
            </w:pPr>
            <w:r w:rsidRPr="000B3756">
              <w:rPr>
                <w:rFonts w:ascii="Spranq eco sans" w:eastAsia="Arial Unicode MS" w:hAnsi="Spranq eco sans" w:cs="Times New Roman"/>
                <w:b/>
                <w:kern w:val="0"/>
                <w:sz w:val="20"/>
                <w:szCs w:val="20"/>
                <w:lang w:bidi="ar-SA"/>
              </w:rPr>
              <w:t>Periodicidade de avaliação</w:t>
            </w:r>
          </w:p>
        </w:tc>
        <w:tc>
          <w:tcPr>
            <w:tcW w:w="6379" w:type="dxa"/>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Mensal</w:t>
            </w:r>
          </w:p>
        </w:tc>
      </w:tr>
      <w:tr w:rsidR="00F365C7" w:rsidRPr="00D505A1" w:rsidTr="00F365C7">
        <w:trPr>
          <w:trHeight w:val="20"/>
        </w:trPr>
        <w:tc>
          <w:tcPr>
            <w:tcW w:w="2693" w:type="dxa"/>
            <w:vAlign w:val="center"/>
          </w:tcPr>
          <w:p w:rsidR="00F365C7" w:rsidRPr="000B3756" w:rsidRDefault="00F365C7" w:rsidP="00F365C7">
            <w:pPr>
              <w:widowControl w:val="0"/>
              <w:suppressAutoHyphens/>
              <w:rPr>
                <w:rFonts w:ascii="Spranq eco sans" w:eastAsia="Arial Unicode MS" w:hAnsi="Spranq eco sans" w:cs="Times New Roman"/>
                <w:b/>
                <w:kern w:val="0"/>
                <w:sz w:val="20"/>
                <w:szCs w:val="20"/>
                <w:lang w:bidi="ar-SA"/>
              </w:rPr>
            </w:pPr>
            <w:r w:rsidRPr="000B3756">
              <w:rPr>
                <w:rFonts w:ascii="Spranq eco sans" w:eastAsia="Arial Unicode MS" w:hAnsi="Spranq eco sans" w:cs="Times New Roman"/>
                <w:b/>
                <w:kern w:val="0"/>
                <w:sz w:val="20"/>
                <w:szCs w:val="20"/>
                <w:lang w:bidi="ar-SA"/>
              </w:rPr>
              <w:t>Mecanismo de Cálculo</w:t>
            </w:r>
          </w:p>
        </w:tc>
        <w:tc>
          <w:tcPr>
            <w:tcW w:w="6379" w:type="dxa"/>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RA1 = Total de chamados resolvidos pelo 1º Nível de Suporte / Total de chamados de 1º Nível.</w:t>
            </w:r>
          </w:p>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Caso RA1 seja maior ou igual a 0,</w:t>
            </w:r>
            <w:r>
              <w:rPr>
                <w:rFonts w:ascii="Spranq eco sans" w:eastAsia="Arial Unicode MS" w:hAnsi="Spranq eco sans" w:cs="Times New Roman"/>
                <w:kern w:val="0"/>
                <w:sz w:val="20"/>
                <w:szCs w:val="20"/>
                <w:lang w:bidi="ar-SA"/>
              </w:rPr>
              <w:t>4</w:t>
            </w:r>
            <w:r w:rsidRPr="00D505A1">
              <w:rPr>
                <w:rFonts w:ascii="Spranq eco sans" w:eastAsia="Arial Unicode MS" w:hAnsi="Spranq eco sans" w:cs="Times New Roman"/>
                <w:kern w:val="0"/>
                <w:sz w:val="20"/>
                <w:szCs w:val="20"/>
                <w:lang w:bidi="ar-SA"/>
              </w:rPr>
              <w:t>0, então RA1 será arredondado para 1 (100%).</w:t>
            </w:r>
          </w:p>
        </w:tc>
      </w:tr>
      <w:tr w:rsidR="00F365C7" w:rsidRPr="00D505A1" w:rsidTr="00F365C7">
        <w:trPr>
          <w:trHeight w:val="20"/>
        </w:trPr>
        <w:tc>
          <w:tcPr>
            <w:tcW w:w="2693" w:type="dxa"/>
            <w:vAlign w:val="center"/>
          </w:tcPr>
          <w:p w:rsidR="00F365C7" w:rsidRPr="000B3756" w:rsidRDefault="00F365C7" w:rsidP="00F365C7">
            <w:pPr>
              <w:widowControl w:val="0"/>
              <w:suppressAutoHyphens/>
              <w:rPr>
                <w:rFonts w:ascii="Spranq eco sans" w:eastAsia="Arial Unicode MS" w:hAnsi="Spranq eco sans" w:cs="Times New Roman"/>
                <w:b/>
                <w:kern w:val="0"/>
                <w:sz w:val="20"/>
                <w:szCs w:val="20"/>
                <w:lang w:bidi="ar-SA"/>
              </w:rPr>
            </w:pPr>
            <w:r w:rsidRPr="000B3756">
              <w:rPr>
                <w:rFonts w:ascii="Spranq eco sans" w:eastAsia="Arial Unicode MS" w:hAnsi="Spranq eco sans" w:cs="Times New Roman"/>
                <w:b/>
                <w:kern w:val="0"/>
                <w:sz w:val="20"/>
                <w:szCs w:val="20"/>
                <w:lang w:bidi="ar-SA"/>
              </w:rPr>
              <w:t>Início de Vigência</w:t>
            </w:r>
          </w:p>
        </w:tc>
        <w:tc>
          <w:tcPr>
            <w:tcW w:w="6379" w:type="dxa"/>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Início da Operação</w:t>
            </w:r>
          </w:p>
        </w:tc>
      </w:tr>
      <w:tr w:rsidR="00F365C7" w:rsidRPr="00D505A1" w:rsidTr="00F365C7">
        <w:trPr>
          <w:trHeight w:val="20"/>
        </w:trPr>
        <w:tc>
          <w:tcPr>
            <w:tcW w:w="2693" w:type="dxa"/>
            <w:vAlign w:val="center"/>
          </w:tcPr>
          <w:p w:rsidR="00F365C7" w:rsidRPr="000B3756" w:rsidRDefault="00F365C7" w:rsidP="00F365C7">
            <w:pPr>
              <w:widowControl w:val="0"/>
              <w:suppressAutoHyphens/>
              <w:rPr>
                <w:rFonts w:ascii="Spranq eco sans" w:eastAsia="Arial Unicode MS" w:hAnsi="Spranq eco sans" w:cs="Times New Roman"/>
                <w:b/>
                <w:kern w:val="0"/>
                <w:sz w:val="20"/>
                <w:szCs w:val="20"/>
                <w:lang w:bidi="ar-SA"/>
              </w:rPr>
            </w:pPr>
            <w:r w:rsidRPr="000B3756">
              <w:rPr>
                <w:rFonts w:ascii="Spranq eco sans" w:eastAsia="Arial Unicode MS" w:hAnsi="Spranq eco sans" w:cs="Times New Roman"/>
                <w:b/>
                <w:kern w:val="0"/>
                <w:sz w:val="20"/>
                <w:szCs w:val="20"/>
                <w:lang w:bidi="ar-SA"/>
              </w:rPr>
              <w:t>Fator de redução</w:t>
            </w:r>
          </w:p>
        </w:tc>
        <w:tc>
          <w:tcPr>
            <w:tcW w:w="6379" w:type="dxa"/>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Será aplicado à CONTRATADA fator de redução do valor pago e/ou rescisão previsto neste Termo de Referência</w:t>
            </w:r>
          </w:p>
        </w:tc>
      </w:tr>
      <w:tr w:rsidR="00F365C7" w:rsidRPr="00D505A1" w:rsidTr="00F365C7">
        <w:trPr>
          <w:trHeight w:val="20"/>
        </w:trPr>
        <w:tc>
          <w:tcPr>
            <w:tcW w:w="2693" w:type="dxa"/>
            <w:vAlign w:val="center"/>
          </w:tcPr>
          <w:p w:rsidR="00F365C7" w:rsidRPr="000B3756" w:rsidRDefault="00F365C7" w:rsidP="00F365C7">
            <w:pPr>
              <w:widowControl w:val="0"/>
              <w:suppressAutoHyphens/>
              <w:rPr>
                <w:rFonts w:ascii="Spranq eco sans" w:eastAsia="Arial Unicode MS" w:hAnsi="Spranq eco sans" w:cs="Times New Roman"/>
                <w:b/>
                <w:kern w:val="0"/>
                <w:sz w:val="20"/>
                <w:szCs w:val="20"/>
                <w:lang w:bidi="ar-SA"/>
              </w:rPr>
            </w:pPr>
            <w:r w:rsidRPr="000B3756">
              <w:rPr>
                <w:rFonts w:ascii="Spranq eco sans" w:eastAsia="Arial Unicode MS" w:hAnsi="Spranq eco sans" w:cs="Times New Roman"/>
                <w:b/>
                <w:kern w:val="0"/>
                <w:sz w:val="20"/>
                <w:szCs w:val="20"/>
                <w:lang w:bidi="ar-SA"/>
              </w:rPr>
              <w:t>Observação</w:t>
            </w:r>
          </w:p>
        </w:tc>
        <w:tc>
          <w:tcPr>
            <w:tcW w:w="6379" w:type="dxa"/>
            <w:vAlign w:val="center"/>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No item “meta a cumprir”, o indicador deve ser maior ou igual a 0,</w:t>
            </w:r>
            <w:r>
              <w:rPr>
                <w:rFonts w:ascii="Spranq eco sans" w:eastAsia="Arial Unicode MS" w:hAnsi="Spranq eco sans" w:cs="Times New Roman"/>
                <w:kern w:val="0"/>
                <w:sz w:val="20"/>
                <w:szCs w:val="20"/>
                <w:lang w:bidi="ar-SA"/>
              </w:rPr>
              <w:t>4</w:t>
            </w:r>
            <w:r w:rsidRPr="00D505A1">
              <w:rPr>
                <w:rFonts w:ascii="Spranq eco sans" w:eastAsia="Arial Unicode MS" w:hAnsi="Spranq eco sans" w:cs="Times New Roman"/>
                <w:kern w:val="0"/>
                <w:sz w:val="20"/>
                <w:szCs w:val="20"/>
                <w:lang w:bidi="ar-SA"/>
              </w:rPr>
              <w:t>0 (</w:t>
            </w:r>
            <w:r>
              <w:rPr>
                <w:rFonts w:ascii="Spranq eco sans" w:eastAsia="Arial Unicode MS" w:hAnsi="Spranq eco sans" w:cs="Times New Roman"/>
                <w:kern w:val="0"/>
                <w:sz w:val="20"/>
                <w:szCs w:val="20"/>
                <w:lang w:bidi="ar-SA"/>
              </w:rPr>
              <w:t>4</w:t>
            </w:r>
            <w:r w:rsidRPr="00D505A1">
              <w:rPr>
                <w:rFonts w:ascii="Spranq eco sans" w:eastAsia="Arial Unicode MS" w:hAnsi="Spranq eco sans" w:cs="Times New Roman"/>
                <w:kern w:val="0"/>
                <w:sz w:val="20"/>
                <w:szCs w:val="20"/>
                <w:lang w:bidi="ar-SA"/>
              </w:rPr>
              <w:t>0%). Assim, por exemplo, no mecanismo de cálculo, se no total mensal de atendimentos resolvidos no primeiro nível houver 1</w:t>
            </w:r>
            <w:r>
              <w:rPr>
                <w:rFonts w:ascii="Spranq eco sans" w:eastAsia="Arial Unicode MS" w:hAnsi="Spranq eco sans" w:cs="Times New Roman"/>
                <w:kern w:val="0"/>
                <w:sz w:val="20"/>
                <w:szCs w:val="20"/>
                <w:lang w:bidi="ar-SA"/>
              </w:rPr>
              <w:t>.</w:t>
            </w:r>
            <w:r w:rsidRPr="00D505A1">
              <w:rPr>
                <w:rFonts w:ascii="Spranq eco sans" w:eastAsia="Arial Unicode MS" w:hAnsi="Spranq eco sans" w:cs="Times New Roman"/>
                <w:kern w:val="0"/>
                <w:sz w:val="20"/>
                <w:szCs w:val="20"/>
                <w:lang w:bidi="ar-SA"/>
              </w:rPr>
              <w:t xml:space="preserve">200 atendimentos, e apenas </w:t>
            </w:r>
            <w:r>
              <w:rPr>
                <w:rFonts w:ascii="Spranq eco sans" w:eastAsia="Arial Unicode MS" w:hAnsi="Spranq eco sans" w:cs="Times New Roman"/>
                <w:kern w:val="0"/>
                <w:sz w:val="20"/>
                <w:szCs w:val="20"/>
                <w:lang w:bidi="ar-SA"/>
              </w:rPr>
              <w:t>4</w:t>
            </w:r>
            <w:r w:rsidRPr="00D505A1">
              <w:rPr>
                <w:rFonts w:ascii="Spranq eco sans" w:eastAsia="Arial Unicode MS" w:hAnsi="Spranq eco sans" w:cs="Times New Roman"/>
                <w:kern w:val="0"/>
                <w:sz w:val="20"/>
                <w:szCs w:val="20"/>
                <w:lang w:bidi="ar-SA"/>
              </w:rPr>
              <w:t>00 foram resolvidos dentro do prazo médio previsto, significa que o indicador foi de 0,</w:t>
            </w:r>
            <w:r>
              <w:rPr>
                <w:rFonts w:ascii="Spranq eco sans" w:eastAsia="Arial Unicode MS" w:hAnsi="Spranq eco sans" w:cs="Times New Roman"/>
                <w:kern w:val="0"/>
                <w:sz w:val="20"/>
                <w:szCs w:val="20"/>
                <w:lang w:bidi="ar-SA"/>
              </w:rPr>
              <w:t>33</w:t>
            </w:r>
            <w:r w:rsidRPr="00D505A1">
              <w:rPr>
                <w:rFonts w:ascii="Spranq eco sans" w:eastAsia="Arial Unicode MS" w:hAnsi="Spranq eco sans" w:cs="Times New Roman"/>
                <w:kern w:val="0"/>
                <w:sz w:val="20"/>
                <w:szCs w:val="20"/>
                <w:lang w:bidi="ar-SA"/>
              </w:rPr>
              <w:t xml:space="preserve"> (</w:t>
            </w:r>
            <w:r>
              <w:rPr>
                <w:rFonts w:ascii="Spranq eco sans" w:eastAsia="Arial Unicode MS" w:hAnsi="Spranq eco sans" w:cs="Times New Roman"/>
                <w:kern w:val="0"/>
                <w:sz w:val="20"/>
                <w:szCs w:val="20"/>
                <w:lang w:bidi="ar-SA"/>
              </w:rPr>
              <w:t>4</w:t>
            </w:r>
            <w:r w:rsidRPr="00D505A1">
              <w:rPr>
                <w:rFonts w:ascii="Spranq eco sans" w:eastAsia="Arial Unicode MS" w:hAnsi="Spranq eco sans" w:cs="Times New Roman"/>
                <w:kern w:val="0"/>
                <w:sz w:val="20"/>
                <w:szCs w:val="20"/>
                <w:lang w:bidi="ar-SA"/>
              </w:rPr>
              <w:t>00/1</w:t>
            </w:r>
            <w:r>
              <w:rPr>
                <w:rFonts w:ascii="Spranq eco sans" w:eastAsia="Arial Unicode MS" w:hAnsi="Spranq eco sans" w:cs="Times New Roman"/>
                <w:kern w:val="0"/>
                <w:sz w:val="20"/>
                <w:szCs w:val="20"/>
                <w:lang w:bidi="ar-SA"/>
              </w:rPr>
              <w:t>.</w:t>
            </w:r>
            <w:r w:rsidRPr="00D505A1">
              <w:rPr>
                <w:rFonts w:ascii="Spranq eco sans" w:eastAsia="Arial Unicode MS" w:hAnsi="Spranq eco sans" w:cs="Times New Roman"/>
                <w:kern w:val="0"/>
                <w:sz w:val="20"/>
                <w:szCs w:val="20"/>
                <w:lang w:bidi="ar-SA"/>
              </w:rPr>
              <w:t xml:space="preserve">200), e assim não atendeu ao mínimo. O valor apurado será calculado na fórmula </w:t>
            </w:r>
            <w:proofErr w:type="spellStart"/>
            <w:proofErr w:type="gramStart"/>
            <w:r w:rsidRPr="00D505A1">
              <w:rPr>
                <w:rFonts w:ascii="Spranq eco sans" w:eastAsia="Arial Unicode MS" w:hAnsi="Spranq eco sans" w:cs="Times New Roman"/>
                <w:kern w:val="0"/>
                <w:sz w:val="20"/>
                <w:szCs w:val="20"/>
                <w:lang w:bidi="ar-SA"/>
              </w:rPr>
              <w:t>Perc</w:t>
            </w:r>
            <w:r w:rsidRPr="007C359D">
              <w:rPr>
                <w:rFonts w:ascii="Spranq eco sans" w:eastAsia="Arial Unicode MS" w:hAnsi="Spranq eco sans" w:cs="Times New Roman"/>
                <w:kern w:val="0"/>
                <w:sz w:val="20"/>
                <w:szCs w:val="20"/>
                <w:vertAlign w:val="subscript"/>
                <w:lang w:bidi="ar-SA"/>
              </w:rPr>
              <w:t>RED</w:t>
            </w:r>
            <w:proofErr w:type="spellEnd"/>
            <w:proofErr w:type="gramEnd"/>
            <w:r w:rsidRPr="00D505A1">
              <w:rPr>
                <w:rFonts w:ascii="Spranq eco sans" w:eastAsia="Arial Unicode MS" w:hAnsi="Spranq eco sans" w:cs="Times New Roman"/>
                <w:kern w:val="0"/>
                <w:sz w:val="20"/>
                <w:szCs w:val="20"/>
                <w:lang w:bidi="ar-SA"/>
              </w:rPr>
              <w:t>, no campo RA1.</w:t>
            </w:r>
          </w:p>
        </w:tc>
      </w:tr>
    </w:tbl>
    <w:p w:rsidR="00F365C7" w:rsidRPr="00D505A1" w:rsidRDefault="00F365C7" w:rsidP="00F365C7">
      <w:pPr>
        <w:widowControl w:val="0"/>
        <w:suppressAutoHyphens/>
        <w:rPr>
          <w:rFonts w:ascii="Spranq eco sans" w:eastAsia="Arial Unicode MS" w:hAnsi="Spranq eco sans" w:cs="Times New Roman"/>
          <w:kern w:val="0"/>
          <w:sz w:val="20"/>
          <w:szCs w:val="20"/>
          <w:lang w:bidi="ar-SA"/>
        </w:rPr>
      </w:pPr>
    </w:p>
    <w:p w:rsidR="00F365C7" w:rsidRPr="00D505A1" w:rsidRDefault="00F365C7" w:rsidP="00F365C7">
      <w:pPr>
        <w:widowControl w:val="0"/>
        <w:suppressAutoHyphens/>
        <w:rPr>
          <w:rFonts w:ascii="Spranq eco sans" w:eastAsia="Arial Unicode MS" w:hAnsi="Spranq eco sans" w:cs="Times New Roman"/>
          <w:kern w:val="0"/>
          <w:sz w:val="20"/>
          <w:szCs w:val="20"/>
          <w:lang w:bidi="ar-SA"/>
        </w:rPr>
      </w:pPr>
      <w:r>
        <w:rPr>
          <w:rFonts w:ascii="Spranq eco sans" w:eastAsia="Arial Unicode MS" w:hAnsi="Spranq eco sans" w:cs="Times New Roman"/>
          <w:kern w:val="0"/>
          <w:sz w:val="20"/>
          <w:szCs w:val="20"/>
          <w:lang w:bidi="ar-SA"/>
        </w:rPr>
        <w:br w:type="page"/>
      </w:r>
    </w:p>
    <w:p w:rsidR="00F365C7" w:rsidRPr="00027AFD" w:rsidRDefault="00F365C7" w:rsidP="00605ED8">
      <w:pPr>
        <w:numPr>
          <w:ilvl w:val="1"/>
          <w:numId w:val="67"/>
        </w:numPr>
        <w:tabs>
          <w:tab w:val="clear" w:pos="792"/>
          <w:tab w:val="num" w:pos="0"/>
        </w:tabs>
        <w:suppressAutoHyphens/>
        <w:spacing w:before="200" w:after="200"/>
        <w:ind w:left="0" w:firstLine="0"/>
        <w:jc w:val="both"/>
        <w:rPr>
          <w:rFonts w:eastAsia="MS Mincho" w:cs="Times New Roman"/>
          <w:b/>
          <w:bCs/>
          <w:kern w:val="1"/>
          <w:lang w:eastAsia="pt-BR" w:bidi="ar-SA"/>
        </w:rPr>
      </w:pPr>
      <w:bookmarkStart w:id="75" w:name="_Toc267382288"/>
      <w:r w:rsidRPr="00027AFD">
        <w:rPr>
          <w:rFonts w:eastAsia="MS Mincho" w:cs="Times New Roman"/>
          <w:b/>
          <w:bCs/>
          <w:kern w:val="1"/>
          <w:lang w:eastAsia="pt-BR" w:bidi="ar-SA"/>
        </w:rPr>
        <w:lastRenderedPageBreak/>
        <w:t>Indicador do Grau de Satisfação dos Usuários</w:t>
      </w:r>
      <w:bookmarkEnd w:id="7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24"/>
        <w:gridCol w:w="6448"/>
      </w:tblGrid>
      <w:tr w:rsidR="00F365C7" w:rsidRPr="00027AFD" w:rsidTr="00F365C7">
        <w:trPr>
          <w:trHeight w:val="567"/>
        </w:trPr>
        <w:tc>
          <w:tcPr>
            <w:tcW w:w="9072" w:type="dxa"/>
            <w:gridSpan w:val="2"/>
            <w:shd w:val="clear" w:color="auto" w:fill="DDD9C3"/>
            <w:vAlign w:val="bottom"/>
          </w:tcPr>
          <w:p w:rsidR="00F365C7" w:rsidRPr="00027AFD" w:rsidRDefault="00F365C7" w:rsidP="00F365C7">
            <w:pPr>
              <w:widowControl w:val="0"/>
              <w:suppressAutoHyphens/>
              <w:jc w:val="center"/>
              <w:rPr>
                <w:rFonts w:eastAsia="Arial Unicode MS" w:cs="Times New Roman"/>
                <w:b/>
                <w:kern w:val="0"/>
                <w:shd w:val="clear" w:color="auto" w:fill="DDD9C3"/>
                <w:lang w:bidi="ar-SA"/>
              </w:rPr>
            </w:pPr>
            <w:bookmarkStart w:id="76" w:name="_Toc236715956"/>
            <w:r w:rsidRPr="00027AFD">
              <w:rPr>
                <w:rFonts w:eastAsia="Arial Unicode MS" w:cs="Times New Roman"/>
                <w:b/>
                <w:kern w:val="0"/>
                <w:shd w:val="clear" w:color="auto" w:fill="DDD9C3"/>
                <w:lang w:bidi="ar-SA"/>
              </w:rPr>
              <w:t>GSU</w:t>
            </w:r>
            <w:bookmarkEnd w:id="76"/>
            <w:r w:rsidRPr="00027AFD">
              <w:rPr>
                <w:rFonts w:eastAsia="Arial Unicode MS" w:cs="Times New Roman"/>
                <w:b/>
                <w:kern w:val="0"/>
                <w:shd w:val="clear" w:color="auto" w:fill="DDD9C3"/>
                <w:lang w:bidi="ar-SA"/>
              </w:rPr>
              <w:t xml:space="preserve"> - 1º Nível - Indicador do Grau de Satisfação dos Usuários</w:t>
            </w:r>
          </w:p>
        </w:tc>
      </w:tr>
      <w:tr w:rsidR="00F365C7" w:rsidRPr="00027AFD" w:rsidTr="00F365C7">
        <w:trPr>
          <w:trHeight w:val="454"/>
        </w:trPr>
        <w:tc>
          <w:tcPr>
            <w:tcW w:w="2624" w:type="dxa"/>
            <w:shd w:val="clear" w:color="auto" w:fill="DDD9C3"/>
            <w:vAlign w:val="center"/>
          </w:tcPr>
          <w:p w:rsidR="00F365C7" w:rsidRPr="00027AFD" w:rsidRDefault="00F365C7" w:rsidP="00F365C7">
            <w:pPr>
              <w:widowControl w:val="0"/>
              <w:suppressAutoHyphens/>
              <w:jc w:val="center"/>
              <w:rPr>
                <w:rFonts w:eastAsia="Arial Unicode MS" w:cs="Times New Roman"/>
                <w:b/>
                <w:kern w:val="0"/>
                <w:shd w:val="clear" w:color="auto" w:fill="DDD9C3"/>
                <w:lang w:bidi="ar-SA"/>
              </w:rPr>
            </w:pPr>
            <w:r>
              <w:rPr>
                <w:rFonts w:eastAsia="Arial Unicode MS" w:cs="Times New Roman"/>
                <w:b/>
                <w:kern w:val="0"/>
                <w:shd w:val="clear" w:color="auto" w:fill="DDD9C3"/>
                <w:lang w:bidi="ar-SA"/>
              </w:rPr>
              <w:t>ITEM</w:t>
            </w:r>
          </w:p>
        </w:tc>
        <w:tc>
          <w:tcPr>
            <w:tcW w:w="6448" w:type="dxa"/>
            <w:shd w:val="clear" w:color="auto" w:fill="DDD9C3"/>
            <w:vAlign w:val="bottom"/>
          </w:tcPr>
          <w:p w:rsidR="00F365C7" w:rsidRPr="00027AFD" w:rsidRDefault="00F365C7" w:rsidP="00F365C7">
            <w:pPr>
              <w:widowControl w:val="0"/>
              <w:suppressAutoHyphens/>
              <w:jc w:val="center"/>
              <w:rPr>
                <w:rFonts w:eastAsia="Arial Unicode MS" w:cs="Times New Roman"/>
                <w:b/>
                <w:kern w:val="0"/>
                <w:shd w:val="clear" w:color="auto" w:fill="DDD9C3"/>
                <w:lang w:bidi="ar-SA"/>
              </w:rPr>
            </w:pPr>
            <w:r>
              <w:rPr>
                <w:rFonts w:eastAsia="Arial Unicode MS" w:cs="Times New Roman"/>
                <w:b/>
                <w:kern w:val="0"/>
                <w:shd w:val="clear" w:color="auto" w:fill="DDD9C3"/>
                <w:lang w:bidi="ar-SA"/>
              </w:rPr>
              <w:t>DESCRIÇÃO</w:t>
            </w:r>
          </w:p>
        </w:tc>
      </w:tr>
      <w:tr w:rsidR="00F365C7" w:rsidRPr="00D505A1" w:rsidTr="00F365C7">
        <w:trPr>
          <w:trHeight w:val="20"/>
        </w:trPr>
        <w:tc>
          <w:tcPr>
            <w:tcW w:w="2624" w:type="dxa"/>
          </w:tcPr>
          <w:p w:rsidR="00F365C7" w:rsidRPr="00027AFD" w:rsidRDefault="00F365C7" w:rsidP="00F365C7">
            <w:pPr>
              <w:widowControl w:val="0"/>
              <w:suppressAutoHyphens/>
              <w:rPr>
                <w:rFonts w:ascii="Spranq eco sans" w:eastAsia="Arial Unicode MS" w:hAnsi="Spranq eco sans" w:cs="Times New Roman"/>
                <w:b/>
                <w:kern w:val="0"/>
                <w:sz w:val="20"/>
                <w:szCs w:val="20"/>
                <w:lang w:bidi="ar-SA"/>
              </w:rPr>
            </w:pPr>
            <w:r w:rsidRPr="00027AFD">
              <w:rPr>
                <w:rFonts w:ascii="Spranq eco sans" w:eastAsia="Arial Unicode MS" w:hAnsi="Spranq eco sans" w:cs="Times New Roman"/>
                <w:b/>
                <w:kern w:val="0"/>
                <w:sz w:val="20"/>
                <w:szCs w:val="20"/>
                <w:lang w:bidi="ar-SA"/>
              </w:rPr>
              <w:t>Finalidade</w:t>
            </w:r>
          </w:p>
        </w:tc>
        <w:tc>
          <w:tcPr>
            <w:tcW w:w="6448" w:type="dxa"/>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Indicador do grau de satisfação dos usuários com o serviço de atendimento ao usuário.</w:t>
            </w:r>
          </w:p>
        </w:tc>
      </w:tr>
      <w:tr w:rsidR="00F365C7" w:rsidRPr="00D505A1" w:rsidTr="00F365C7">
        <w:trPr>
          <w:trHeight w:val="20"/>
        </w:trPr>
        <w:tc>
          <w:tcPr>
            <w:tcW w:w="2624" w:type="dxa"/>
          </w:tcPr>
          <w:p w:rsidR="00F365C7" w:rsidRPr="00027AFD" w:rsidRDefault="00F365C7" w:rsidP="00F365C7">
            <w:pPr>
              <w:widowControl w:val="0"/>
              <w:suppressAutoHyphens/>
              <w:rPr>
                <w:rFonts w:ascii="Spranq eco sans" w:eastAsia="Arial Unicode MS" w:hAnsi="Spranq eco sans" w:cs="Times New Roman"/>
                <w:b/>
                <w:kern w:val="0"/>
                <w:sz w:val="20"/>
                <w:szCs w:val="20"/>
                <w:lang w:bidi="ar-SA"/>
              </w:rPr>
            </w:pPr>
            <w:r w:rsidRPr="00027AFD">
              <w:rPr>
                <w:rFonts w:ascii="Spranq eco sans" w:eastAsia="Arial Unicode MS" w:hAnsi="Spranq eco sans" w:cs="Times New Roman"/>
                <w:b/>
                <w:kern w:val="0"/>
                <w:sz w:val="20"/>
                <w:szCs w:val="20"/>
                <w:lang w:bidi="ar-SA"/>
              </w:rPr>
              <w:t>Meta a cumprir</w:t>
            </w:r>
          </w:p>
        </w:tc>
        <w:tc>
          <w:tcPr>
            <w:tcW w:w="6448" w:type="dxa"/>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Indicador deve ser maior ou igual a 0,80</w:t>
            </w:r>
          </w:p>
        </w:tc>
      </w:tr>
      <w:tr w:rsidR="00F365C7" w:rsidRPr="00D505A1" w:rsidTr="00F365C7">
        <w:trPr>
          <w:trHeight w:val="20"/>
        </w:trPr>
        <w:tc>
          <w:tcPr>
            <w:tcW w:w="2624" w:type="dxa"/>
          </w:tcPr>
          <w:p w:rsidR="00F365C7" w:rsidRPr="00027AFD" w:rsidRDefault="00F365C7" w:rsidP="00F365C7">
            <w:pPr>
              <w:widowControl w:val="0"/>
              <w:suppressAutoHyphens/>
              <w:rPr>
                <w:rFonts w:ascii="Spranq eco sans" w:eastAsia="Arial Unicode MS" w:hAnsi="Spranq eco sans" w:cs="Times New Roman"/>
                <w:b/>
                <w:kern w:val="0"/>
                <w:sz w:val="20"/>
                <w:szCs w:val="20"/>
                <w:lang w:bidi="ar-SA"/>
              </w:rPr>
            </w:pPr>
            <w:r w:rsidRPr="00027AFD">
              <w:rPr>
                <w:rFonts w:ascii="Spranq eco sans" w:eastAsia="Arial Unicode MS" w:hAnsi="Spranq eco sans" w:cs="Times New Roman"/>
                <w:b/>
                <w:kern w:val="0"/>
                <w:sz w:val="20"/>
                <w:szCs w:val="20"/>
                <w:lang w:bidi="ar-SA"/>
              </w:rPr>
              <w:t>Instrumento de medição</w:t>
            </w:r>
          </w:p>
        </w:tc>
        <w:tc>
          <w:tcPr>
            <w:tcW w:w="6448" w:type="dxa"/>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Avaliações de usuários sobre o serviço de telessuporte</w:t>
            </w:r>
          </w:p>
        </w:tc>
      </w:tr>
      <w:tr w:rsidR="00F365C7" w:rsidRPr="00D505A1" w:rsidTr="00F365C7">
        <w:trPr>
          <w:trHeight w:val="20"/>
        </w:trPr>
        <w:tc>
          <w:tcPr>
            <w:tcW w:w="2624" w:type="dxa"/>
          </w:tcPr>
          <w:p w:rsidR="00F365C7" w:rsidRPr="00027AFD" w:rsidRDefault="00F365C7" w:rsidP="00F365C7">
            <w:pPr>
              <w:widowControl w:val="0"/>
              <w:suppressAutoHyphens/>
              <w:rPr>
                <w:rFonts w:ascii="Spranq eco sans" w:eastAsia="Arial Unicode MS" w:hAnsi="Spranq eco sans" w:cs="Times New Roman"/>
                <w:b/>
                <w:kern w:val="0"/>
                <w:sz w:val="20"/>
                <w:szCs w:val="20"/>
                <w:lang w:bidi="ar-SA"/>
              </w:rPr>
            </w:pPr>
            <w:r w:rsidRPr="00027AFD">
              <w:rPr>
                <w:rFonts w:ascii="Spranq eco sans" w:eastAsia="Arial Unicode MS" w:hAnsi="Spranq eco sans" w:cs="Times New Roman"/>
                <w:b/>
                <w:kern w:val="0"/>
                <w:sz w:val="20"/>
                <w:szCs w:val="20"/>
                <w:lang w:bidi="ar-SA"/>
              </w:rPr>
              <w:t>Forma de acompanhamento</w:t>
            </w:r>
          </w:p>
        </w:tc>
        <w:tc>
          <w:tcPr>
            <w:tcW w:w="6448" w:type="dxa"/>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O indicador de qualidade referente à satisfação do usuário será mensurado por meio de pesquisa de satisfação.</w:t>
            </w:r>
          </w:p>
        </w:tc>
      </w:tr>
      <w:tr w:rsidR="00F365C7" w:rsidRPr="00D505A1" w:rsidTr="00F365C7">
        <w:trPr>
          <w:trHeight w:val="20"/>
        </w:trPr>
        <w:tc>
          <w:tcPr>
            <w:tcW w:w="2624" w:type="dxa"/>
          </w:tcPr>
          <w:p w:rsidR="00F365C7" w:rsidRPr="00027AFD" w:rsidRDefault="00F365C7" w:rsidP="00F365C7">
            <w:pPr>
              <w:widowControl w:val="0"/>
              <w:suppressAutoHyphens/>
              <w:rPr>
                <w:rFonts w:ascii="Spranq eco sans" w:eastAsia="Arial Unicode MS" w:hAnsi="Spranq eco sans" w:cs="Times New Roman"/>
                <w:b/>
                <w:kern w:val="0"/>
                <w:sz w:val="20"/>
                <w:szCs w:val="20"/>
                <w:lang w:bidi="ar-SA"/>
              </w:rPr>
            </w:pPr>
            <w:r w:rsidRPr="00027AFD">
              <w:rPr>
                <w:rFonts w:ascii="Spranq eco sans" w:eastAsia="Arial Unicode MS" w:hAnsi="Spranq eco sans" w:cs="Times New Roman"/>
                <w:b/>
                <w:kern w:val="0"/>
                <w:sz w:val="20"/>
                <w:szCs w:val="20"/>
                <w:lang w:bidi="ar-SA"/>
              </w:rPr>
              <w:t>Periodicidade de avaliação</w:t>
            </w:r>
          </w:p>
        </w:tc>
        <w:tc>
          <w:tcPr>
            <w:tcW w:w="6448" w:type="dxa"/>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Mensal</w:t>
            </w:r>
          </w:p>
        </w:tc>
      </w:tr>
      <w:tr w:rsidR="00F365C7" w:rsidRPr="00D505A1" w:rsidTr="00F365C7">
        <w:trPr>
          <w:trHeight w:val="20"/>
        </w:trPr>
        <w:tc>
          <w:tcPr>
            <w:tcW w:w="2624" w:type="dxa"/>
          </w:tcPr>
          <w:p w:rsidR="00F365C7" w:rsidRPr="00027AFD" w:rsidRDefault="00F365C7" w:rsidP="00F365C7">
            <w:pPr>
              <w:widowControl w:val="0"/>
              <w:suppressAutoHyphens/>
              <w:rPr>
                <w:rFonts w:ascii="Spranq eco sans" w:eastAsia="Arial Unicode MS" w:hAnsi="Spranq eco sans" w:cs="Times New Roman"/>
                <w:b/>
                <w:kern w:val="0"/>
                <w:sz w:val="20"/>
                <w:szCs w:val="20"/>
                <w:lang w:bidi="ar-SA"/>
              </w:rPr>
            </w:pPr>
            <w:r w:rsidRPr="00027AFD">
              <w:rPr>
                <w:rFonts w:ascii="Spranq eco sans" w:eastAsia="Arial Unicode MS" w:hAnsi="Spranq eco sans" w:cs="Times New Roman"/>
                <w:b/>
                <w:kern w:val="0"/>
                <w:sz w:val="20"/>
                <w:szCs w:val="20"/>
                <w:lang w:bidi="ar-SA"/>
              </w:rPr>
              <w:t>Mecanismo de Cálculo</w:t>
            </w:r>
          </w:p>
        </w:tc>
        <w:tc>
          <w:tcPr>
            <w:tcW w:w="6448" w:type="dxa"/>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GSU = Total de usuários que avaliaram o serviço como ótimo ou bom / Total de usuários que responderam à pesquisa.</w:t>
            </w:r>
          </w:p>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 xml:space="preserve">(As faixas de satisfação estão descritas no item </w:t>
            </w:r>
            <w:r>
              <w:rPr>
                <w:rFonts w:ascii="Spranq eco sans" w:eastAsia="Arial Unicode MS" w:hAnsi="Spranq eco sans" w:cs="Times New Roman"/>
                <w:kern w:val="0"/>
                <w:sz w:val="20"/>
                <w:szCs w:val="20"/>
                <w:lang w:bidi="ar-SA"/>
              </w:rPr>
              <w:t>4.4.2 do Termo de Referência</w:t>
            </w:r>
            <w:r w:rsidRPr="00D505A1">
              <w:rPr>
                <w:rFonts w:ascii="Spranq eco sans" w:eastAsia="Arial Unicode MS" w:hAnsi="Spranq eco sans" w:cs="Times New Roman"/>
                <w:kern w:val="0"/>
                <w:sz w:val="20"/>
                <w:szCs w:val="20"/>
                <w:lang w:bidi="ar-SA"/>
              </w:rPr>
              <w:t>).</w:t>
            </w:r>
          </w:p>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 xml:space="preserve">Caso GSU seja maior ou igual a 0,80, então GSU será arredondado para 1 (100%). </w:t>
            </w:r>
          </w:p>
        </w:tc>
      </w:tr>
      <w:tr w:rsidR="00F365C7" w:rsidRPr="00D505A1" w:rsidTr="00F365C7">
        <w:trPr>
          <w:trHeight w:val="20"/>
        </w:trPr>
        <w:tc>
          <w:tcPr>
            <w:tcW w:w="2624" w:type="dxa"/>
          </w:tcPr>
          <w:p w:rsidR="00F365C7" w:rsidRPr="00027AFD" w:rsidRDefault="00F365C7" w:rsidP="00F365C7">
            <w:pPr>
              <w:widowControl w:val="0"/>
              <w:suppressAutoHyphens/>
              <w:rPr>
                <w:rFonts w:ascii="Spranq eco sans" w:eastAsia="Arial Unicode MS" w:hAnsi="Spranq eco sans" w:cs="Times New Roman"/>
                <w:b/>
                <w:kern w:val="0"/>
                <w:sz w:val="20"/>
                <w:szCs w:val="20"/>
                <w:lang w:bidi="ar-SA"/>
              </w:rPr>
            </w:pPr>
            <w:r w:rsidRPr="00027AFD">
              <w:rPr>
                <w:rFonts w:ascii="Spranq eco sans" w:eastAsia="Arial Unicode MS" w:hAnsi="Spranq eco sans" w:cs="Times New Roman"/>
                <w:b/>
                <w:kern w:val="0"/>
                <w:sz w:val="20"/>
                <w:szCs w:val="20"/>
                <w:lang w:bidi="ar-SA"/>
              </w:rPr>
              <w:t>Início de Vigência</w:t>
            </w:r>
          </w:p>
        </w:tc>
        <w:tc>
          <w:tcPr>
            <w:tcW w:w="6448" w:type="dxa"/>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 xml:space="preserve">Início da Operação </w:t>
            </w:r>
          </w:p>
        </w:tc>
      </w:tr>
      <w:tr w:rsidR="00F365C7" w:rsidRPr="00D505A1" w:rsidTr="00F365C7">
        <w:trPr>
          <w:trHeight w:val="20"/>
        </w:trPr>
        <w:tc>
          <w:tcPr>
            <w:tcW w:w="2624" w:type="dxa"/>
          </w:tcPr>
          <w:p w:rsidR="00F365C7" w:rsidRPr="00027AFD" w:rsidRDefault="00F365C7" w:rsidP="00F365C7">
            <w:pPr>
              <w:widowControl w:val="0"/>
              <w:suppressAutoHyphens/>
              <w:rPr>
                <w:rFonts w:ascii="Spranq eco sans" w:eastAsia="Arial Unicode MS" w:hAnsi="Spranq eco sans" w:cs="Times New Roman"/>
                <w:b/>
                <w:kern w:val="0"/>
                <w:sz w:val="20"/>
                <w:szCs w:val="20"/>
                <w:lang w:bidi="ar-SA"/>
              </w:rPr>
            </w:pPr>
            <w:r w:rsidRPr="00027AFD">
              <w:rPr>
                <w:rFonts w:ascii="Spranq eco sans" w:eastAsia="Arial Unicode MS" w:hAnsi="Spranq eco sans" w:cs="Times New Roman"/>
                <w:b/>
                <w:kern w:val="0"/>
                <w:sz w:val="20"/>
                <w:szCs w:val="20"/>
                <w:lang w:bidi="ar-SA"/>
              </w:rPr>
              <w:t>Fator de redução</w:t>
            </w:r>
          </w:p>
        </w:tc>
        <w:tc>
          <w:tcPr>
            <w:tcW w:w="6448" w:type="dxa"/>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Será aplicado à CONTRATADA fator de redução do valor pago e/ou rescisão previsto neste Termo de Referência</w:t>
            </w:r>
          </w:p>
        </w:tc>
      </w:tr>
      <w:tr w:rsidR="00F365C7" w:rsidRPr="00D505A1" w:rsidTr="00F365C7">
        <w:trPr>
          <w:trHeight w:val="20"/>
        </w:trPr>
        <w:tc>
          <w:tcPr>
            <w:tcW w:w="2624" w:type="dxa"/>
            <w:vMerge w:val="restart"/>
          </w:tcPr>
          <w:p w:rsidR="00F365C7" w:rsidRPr="00027AFD" w:rsidRDefault="00F365C7" w:rsidP="00F365C7">
            <w:pPr>
              <w:widowControl w:val="0"/>
              <w:suppressAutoHyphens/>
              <w:rPr>
                <w:rFonts w:ascii="Spranq eco sans" w:eastAsia="Arial Unicode MS" w:hAnsi="Spranq eco sans" w:cs="Times New Roman"/>
                <w:b/>
                <w:kern w:val="0"/>
                <w:sz w:val="20"/>
                <w:szCs w:val="20"/>
                <w:lang w:bidi="ar-SA"/>
              </w:rPr>
            </w:pPr>
            <w:r w:rsidRPr="00027AFD">
              <w:rPr>
                <w:rFonts w:ascii="Spranq eco sans" w:eastAsia="Arial Unicode MS" w:hAnsi="Spranq eco sans" w:cs="Times New Roman"/>
                <w:b/>
                <w:kern w:val="0"/>
                <w:sz w:val="20"/>
                <w:szCs w:val="20"/>
                <w:lang w:bidi="ar-SA"/>
              </w:rPr>
              <w:t>Observações</w:t>
            </w:r>
          </w:p>
        </w:tc>
        <w:tc>
          <w:tcPr>
            <w:tcW w:w="6448" w:type="dxa"/>
          </w:tcPr>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A metodologia de realização da pesquisa será definida pel</w:t>
            </w:r>
            <w:r>
              <w:rPr>
                <w:rFonts w:ascii="Spranq eco sans" w:eastAsia="Arial Unicode MS" w:hAnsi="Spranq eco sans" w:cs="Times New Roman"/>
                <w:kern w:val="0"/>
                <w:sz w:val="20"/>
                <w:szCs w:val="20"/>
                <w:lang w:bidi="ar-SA"/>
              </w:rPr>
              <w:t>o DPF</w:t>
            </w:r>
            <w:r w:rsidRPr="00D505A1">
              <w:rPr>
                <w:rFonts w:ascii="Spranq eco sans" w:eastAsia="Arial Unicode MS" w:hAnsi="Spranq eco sans" w:cs="Times New Roman"/>
                <w:kern w:val="0"/>
                <w:sz w:val="20"/>
                <w:szCs w:val="20"/>
                <w:lang w:bidi="ar-SA"/>
              </w:rPr>
              <w:t xml:space="preserve"> após a assinatura do contrato, podendo ela ser efetuada através da Internet, e-mail, telefone ou atendimento eletrônico (URA).</w:t>
            </w:r>
          </w:p>
        </w:tc>
      </w:tr>
      <w:tr w:rsidR="00F365C7" w:rsidRPr="00D505A1" w:rsidTr="00F365C7">
        <w:trPr>
          <w:trHeight w:val="20"/>
        </w:trPr>
        <w:tc>
          <w:tcPr>
            <w:tcW w:w="2624" w:type="dxa"/>
            <w:vMerge/>
          </w:tcPr>
          <w:p w:rsidR="00F365C7" w:rsidRPr="00D505A1" w:rsidRDefault="00F365C7" w:rsidP="00F365C7">
            <w:pPr>
              <w:widowControl w:val="0"/>
              <w:suppressAutoHyphens/>
              <w:rPr>
                <w:rFonts w:ascii="Spranq eco sans" w:eastAsia="Arial Unicode MS" w:hAnsi="Spranq eco sans" w:cs="Times New Roman"/>
                <w:kern w:val="0"/>
                <w:sz w:val="20"/>
                <w:szCs w:val="20"/>
                <w:lang w:bidi="ar-SA"/>
              </w:rPr>
            </w:pPr>
          </w:p>
        </w:tc>
        <w:tc>
          <w:tcPr>
            <w:tcW w:w="6448" w:type="dxa"/>
          </w:tcPr>
          <w:p w:rsidR="00F365C7"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No item “meta a cumprir”, o indicador deve ser igual ou maior que 0,80 (ou seja, igual ou maior que 80%).</w:t>
            </w:r>
          </w:p>
          <w:p w:rsidR="00F365C7"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Assim, por exemplo, no mecanismo de cálculo, se num total mensal de 100 pesquisas realizadas com os usuários atendidos, apenas 70 responderam que o mesmo foi “ÓTIMO” ou “BOM”, significa que o indicador foi de 0,70 (70/100), e assim não atendeu o mínimo.</w:t>
            </w:r>
          </w:p>
          <w:p w:rsidR="00F365C7" w:rsidRPr="00D505A1" w:rsidRDefault="00F365C7" w:rsidP="00F365C7">
            <w:pPr>
              <w:widowControl w:val="0"/>
              <w:suppressAutoHyphens/>
              <w:spacing w:after="120"/>
              <w:ind w:left="74" w:right="74"/>
              <w:jc w:val="both"/>
              <w:rPr>
                <w:rFonts w:ascii="Spranq eco sans" w:eastAsia="Arial Unicode MS" w:hAnsi="Spranq eco sans" w:cs="Times New Roman"/>
                <w:kern w:val="0"/>
                <w:sz w:val="20"/>
                <w:szCs w:val="20"/>
                <w:lang w:bidi="ar-SA"/>
              </w:rPr>
            </w:pPr>
            <w:r w:rsidRPr="00D505A1">
              <w:rPr>
                <w:rFonts w:ascii="Spranq eco sans" w:eastAsia="Arial Unicode MS" w:hAnsi="Spranq eco sans" w:cs="Times New Roman"/>
                <w:kern w:val="0"/>
                <w:sz w:val="20"/>
                <w:szCs w:val="20"/>
                <w:lang w:bidi="ar-SA"/>
              </w:rPr>
              <w:t xml:space="preserve">O valor apurado será </w:t>
            </w:r>
            <w:r>
              <w:rPr>
                <w:rFonts w:ascii="Spranq eco sans" w:eastAsia="Arial Unicode MS" w:hAnsi="Spranq eco sans" w:cs="Times New Roman"/>
                <w:kern w:val="0"/>
                <w:sz w:val="20"/>
                <w:szCs w:val="20"/>
                <w:lang w:bidi="ar-SA"/>
              </w:rPr>
              <w:t>utilizado n</w:t>
            </w:r>
            <w:r w:rsidRPr="00D505A1">
              <w:rPr>
                <w:rFonts w:ascii="Spranq eco sans" w:eastAsia="Arial Unicode MS" w:hAnsi="Spranq eco sans" w:cs="Times New Roman"/>
                <w:kern w:val="0"/>
                <w:sz w:val="20"/>
                <w:szCs w:val="20"/>
                <w:lang w:bidi="ar-SA"/>
              </w:rPr>
              <w:t>a fórmula</w:t>
            </w:r>
            <w:r>
              <w:rPr>
                <w:rFonts w:ascii="Spranq eco sans" w:eastAsia="Arial Unicode MS" w:hAnsi="Spranq eco sans" w:cs="Times New Roman"/>
                <w:kern w:val="0"/>
                <w:sz w:val="20"/>
                <w:szCs w:val="20"/>
                <w:lang w:bidi="ar-SA"/>
              </w:rPr>
              <w:t xml:space="preserve"> para cálculo do Percentual de Redução (</w:t>
            </w:r>
            <w:proofErr w:type="spellStart"/>
            <w:proofErr w:type="gramStart"/>
            <w:r w:rsidRPr="00D505A1">
              <w:rPr>
                <w:rFonts w:ascii="Spranq eco sans" w:eastAsia="Arial Unicode MS" w:hAnsi="Spranq eco sans" w:cs="Times New Roman"/>
                <w:kern w:val="0"/>
                <w:sz w:val="20"/>
                <w:szCs w:val="20"/>
                <w:lang w:bidi="ar-SA"/>
              </w:rPr>
              <w:t>Perc</w:t>
            </w:r>
            <w:r w:rsidRPr="007C359D">
              <w:rPr>
                <w:rFonts w:ascii="Spranq eco sans" w:eastAsia="Arial Unicode MS" w:hAnsi="Spranq eco sans" w:cs="Times New Roman"/>
                <w:kern w:val="0"/>
                <w:sz w:val="20"/>
                <w:szCs w:val="20"/>
                <w:vertAlign w:val="subscript"/>
                <w:lang w:bidi="ar-SA"/>
              </w:rPr>
              <w:t>RED</w:t>
            </w:r>
            <w:proofErr w:type="spellEnd"/>
            <w:proofErr w:type="gramEnd"/>
            <w:r>
              <w:rPr>
                <w:rFonts w:ascii="Spranq eco sans" w:eastAsia="Arial Unicode MS" w:hAnsi="Spranq eco sans" w:cs="Times New Roman"/>
                <w:kern w:val="0"/>
                <w:sz w:val="20"/>
                <w:szCs w:val="20"/>
                <w:lang w:bidi="ar-SA"/>
              </w:rPr>
              <w:t>)</w:t>
            </w:r>
            <w:r w:rsidRPr="00D505A1">
              <w:rPr>
                <w:rFonts w:ascii="Spranq eco sans" w:eastAsia="Arial Unicode MS" w:hAnsi="Spranq eco sans" w:cs="Times New Roman"/>
                <w:kern w:val="0"/>
                <w:sz w:val="20"/>
                <w:szCs w:val="20"/>
                <w:lang w:bidi="ar-SA"/>
              </w:rPr>
              <w:t xml:space="preserve"> no campo GSU.</w:t>
            </w:r>
          </w:p>
        </w:tc>
      </w:tr>
    </w:tbl>
    <w:p w:rsidR="00F365C7" w:rsidRDefault="00F365C7" w:rsidP="00F365C7">
      <w:pPr>
        <w:widowControl w:val="0"/>
        <w:suppressAutoHyphens/>
        <w:rPr>
          <w:rFonts w:ascii="Spranq eco sans" w:eastAsia="Arial Unicode MS" w:hAnsi="Spranq eco sans" w:cs="Times New Roman"/>
          <w:kern w:val="0"/>
          <w:sz w:val="20"/>
          <w:szCs w:val="20"/>
          <w:lang w:bidi="ar-SA"/>
        </w:rPr>
      </w:pPr>
    </w:p>
    <w:p w:rsidR="00F365C7" w:rsidRDefault="00F365C7" w:rsidP="00F365C7">
      <w:pPr>
        <w:widowControl w:val="0"/>
        <w:suppressAutoHyphens/>
        <w:rPr>
          <w:rFonts w:ascii="Spranq eco sans" w:eastAsia="Arial Unicode MS" w:hAnsi="Spranq eco sans" w:cs="Times New Roman"/>
          <w:kern w:val="0"/>
          <w:sz w:val="20"/>
          <w:szCs w:val="20"/>
          <w:lang w:bidi="ar-SA"/>
        </w:rPr>
      </w:pPr>
    </w:p>
    <w:p w:rsidR="00F365C7" w:rsidRDefault="00F365C7" w:rsidP="00F365C7">
      <w:pPr>
        <w:widowControl w:val="0"/>
        <w:suppressAutoHyphens/>
        <w:rPr>
          <w:rFonts w:ascii="Spranq eco sans" w:eastAsia="Arial Unicode MS" w:hAnsi="Spranq eco sans" w:cs="Times New Roman"/>
          <w:kern w:val="0"/>
          <w:sz w:val="20"/>
          <w:szCs w:val="20"/>
          <w:lang w:bidi="ar-SA"/>
        </w:rPr>
      </w:pPr>
    </w:p>
    <w:p w:rsidR="00F365C7" w:rsidRDefault="00F365C7" w:rsidP="00F365C7">
      <w:pPr>
        <w:widowControl w:val="0"/>
        <w:suppressAutoHyphens/>
        <w:rPr>
          <w:rFonts w:ascii="Spranq eco sans" w:eastAsia="Arial Unicode MS" w:hAnsi="Spranq eco sans" w:cs="Times New Roman"/>
          <w:kern w:val="0"/>
          <w:sz w:val="20"/>
          <w:szCs w:val="20"/>
          <w:lang w:bidi="ar-SA"/>
        </w:rPr>
      </w:pPr>
    </w:p>
    <w:p w:rsidR="00F365C7" w:rsidRDefault="00F365C7" w:rsidP="00F365C7">
      <w:pPr>
        <w:widowControl w:val="0"/>
        <w:suppressAutoHyphens/>
        <w:rPr>
          <w:rFonts w:ascii="Spranq eco sans" w:eastAsia="Arial Unicode MS" w:hAnsi="Spranq eco sans" w:cs="Times New Roman"/>
          <w:kern w:val="0"/>
          <w:sz w:val="20"/>
          <w:szCs w:val="20"/>
          <w:lang w:bidi="ar-SA"/>
        </w:rPr>
      </w:pPr>
    </w:p>
    <w:p w:rsidR="00F365C7" w:rsidRPr="00D505A1" w:rsidRDefault="00F365C7" w:rsidP="00F365C7">
      <w:pPr>
        <w:widowControl w:val="0"/>
        <w:suppressAutoHyphens/>
        <w:rPr>
          <w:rFonts w:ascii="Spranq eco sans" w:eastAsia="Arial Unicode MS" w:hAnsi="Spranq eco sans" w:cs="Times New Roman"/>
          <w:kern w:val="0"/>
          <w:sz w:val="20"/>
          <w:szCs w:val="20"/>
          <w:lang w:bidi="ar-SA"/>
        </w:rPr>
      </w:pPr>
      <w:r>
        <w:rPr>
          <w:rFonts w:ascii="Spranq eco sans" w:eastAsia="Arial Unicode MS" w:hAnsi="Spranq eco sans" w:cs="Times New Roman"/>
          <w:kern w:val="0"/>
          <w:sz w:val="20"/>
          <w:szCs w:val="20"/>
          <w:lang w:bidi="ar-SA"/>
        </w:rPr>
        <w:br w:type="page"/>
      </w:r>
    </w:p>
    <w:p w:rsidR="00F365C7" w:rsidRPr="000A51EB" w:rsidRDefault="00F365C7" w:rsidP="00605ED8">
      <w:pPr>
        <w:numPr>
          <w:ilvl w:val="1"/>
          <w:numId w:val="67"/>
        </w:numPr>
        <w:tabs>
          <w:tab w:val="clear" w:pos="792"/>
          <w:tab w:val="num" w:pos="0"/>
        </w:tabs>
        <w:suppressAutoHyphens/>
        <w:spacing w:before="200" w:after="200"/>
        <w:ind w:left="0" w:firstLine="0"/>
        <w:jc w:val="both"/>
        <w:rPr>
          <w:rFonts w:eastAsia="MS Mincho" w:cs="Times New Roman"/>
          <w:b/>
          <w:bCs/>
          <w:kern w:val="1"/>
          <w:lang w:eastAsia="pt-BR" w:bidi="ar-SA"/>
        </w:rPr>
      </w:pPr>
      <w:bookmarkStart w:id="77" w:name="_Toc267382289"/>
      <w:r w:rsidRPr="000A51EB">
        <w:rPr>
          <w:rFonts w:eastAsia="MS Mincho" w:cs="Times New Roman"/>
          <w:b/>
          <w:bCs/>
          <w:kern w:val="1"/>
          <w:lang w:eastAsia="pt-BR" w:bidi="ar-SA"/>
        </w:rPr>
        <w:lastRenderedPageBreak/>
        <w:t xml:space="preserve">Indicador de Disponibilidade do Serviço de </w:t>
      </w:r>
      <w:proofErr w:type="spellStart"/>
      <w:r w:rsidRPr="000A51EB">
        <w:rPr>
          <w:rFonts w:eastAsia="MS Mincho" w:cs="Times New Roman"/>
          <w:b/>
          <w:bCs/>
          <w:i/>
          <w:kern w:val="1"/>
          <w:lang w:eastAsia="pt-BR" w:bidi="ar-SA"/>
        </w:rPr>
        <w:t>Service</w:t>
      </w:r>
      <w:proofErr w:type="spellEnd"/>
      <w:r w:rsidRPr="000A51EB">
        <w:rPr>
          <w:rFonts w:eastAsia="MS Mincho" w:cs="Times New Roman"/>
          <w:b/>
          <w:bCs/>
          <w:i/>
          <w:kern w:val="1"/>
          <w:lang w:eastAsia="pt-BR" w:bidi="ar-SA"/>
        </w:rPr>
        <w:t xml:space="preserve"> </w:t>
      </w:r>
      <w:proofErr w:type="spellStart"/>
      <w:r w:rsidRPr="000A51EB">
        <w:rPr>
          <w:rFonts w:eastAsia="MS Mincho" w:cs="Times New Roman"/>
          <w:b/>
          <w:bCs/>
          <w:i/>
          <w:kern w:val="1"/>
          <w:lang w:eastAsia="pt-BR" w:bidi="ar-SA"/>
        </w:rPr>
        <w:t>Desk</w:t>
      </w:r>
      <w:bookmarkEnd w:id="77"/>
      <w:proofErr w:type="spellEnd"/>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3"/>
        <w:gridCol w:w="6379"/>
      </w:tblGrid>
      <w:tr w:rsidR="00F365C7" w:rsidRPr="000A51EB" w:rsidTr="00F365C7">
        <w:trPr>
          <w:trHeight w:val="567"/>
        </w:trPr>
        <w:tc>
          <w:tcPr>
            <w:tcW w:w="9072" w:type="dxa"/>
            <w:gridSpan w:val="2"/>
            <w:shd w:val="clear" w:color="auto" w:fill="DDD9C3"/>
            <w:vAlign w:val="center"/>
          </w:tcPr>
          <w:p w:rsidR="00F365C7" w:rsidRPr="000A51EB" w:rsidRDefault="00F365C7" w:rsidP="00F365C7">
            <w:pPr>
              <w:widowControl w:val="0"/>
              <w:suppressAutoHyphens/>
              <w:jc w:val="center"/>
              <w:rPr>
                <w:rFonts w:eastAsia="Arial Unicode MS" w:cs="Times New Roman"/>
                <w:b/>
                <w:kern w:val="0"/>
                <w:shd w:val="clear" w:color="auto" w:fill="DDD9C3"/>
                <w:lang w:bidi="ar-SA"/>
              </w:rPr>
            </w:pPr>
            <w:bookmarkStart w:id="78" w:name="_Toc236715957"/>
            <w:r w:rsidRPr="000A51EB">
              <w:rPr>
                <w:rFonts w:eastAsia="Arial Unicode MS" w:cs="Times New Roman"/>
                <w:b/>
                <w:kern w:val="0"/>
                <w:shd w:val="clear" w:color="auto" w:fill="DDD9C3"/>
                <w:lang w:bidi="ar-SA"/>
              </w:rPr>
              <w:t>DSSD</w:t>
            </w:r>
            <w:bookmarkEnd w:id="78"/>
            <w:r w:rsidRPr="000A51EB">
              <w:rPr>
                <w:rFonts w:eastAsia="Arial Unicode MS" w:cs="Times New Roman"/>
                <w:b/>
                <w:kern w:val="0"/>
                <w:shd w:val="clear" w:color="auto" w:fill="DDD9C3"/>
                <w:lang w:bidi="ar-SA"/>
              </w:rPr>
              <w:t xml:space="preserve"> - 1º Nível - Indicador de Disponibilidade do serviço de</w:t>
            </w:r>
            <w:r w:rsidRPr="000A51EB">
              <w:rPr>
                <w:rFonts w:eastAsia="Arial Unicode MS" w:cs="Times New Roman"/>
                <w:b/>
                <w:i/>
                <w:kern w:val="0"/>
                <w:shd w:val="clear" w:color="auto" w:fill="DDD9C3"/>
                <w:lang w:bidi="ar-SA"/>
              </w:rPr>
              <w:t xml:space="preserve"> </w:t>
            </w:r>
            <w:proofErr w:type="spellStart"/>
            <w:r w:rsidRPr="000A51EB">
              <w:rPr>
                <w:rFonts w:eastAsia="Arial Unicode MS" w:cs="Times New Roman"/>
                <w:b/>
                <w:i/>
                <w:kern w:val="0"/>
                <w:shd w:val="clear" w:color="auto" w:fill="DDD9C3"/>
                <w:lang w:bidi="ar-SA"/>
              </w:rPr>
              <w:t>Service</w:t>
            </w:r>
            <w:proofErr w:type="spellEnd"/>
            <w:r w:rsidRPr="000A51EB">
              <w:rPr>
                <w:rFonts w:eastAsia="Arial Unicode MS" w:cs="Times New Roman"/>
                <w:b/>
                <w:i/>
                <w:kern w:val="0"/>
                <w:shd w:val="clear" w:color="auto" w:fill="DDD9C3"/>
                <w:lang w:bidi="ar-SA"/>
              </w:rPr>
              <w:t xml:space="preserve"> </w:t>
            </w:r>
            <w:proofErr w:type="spellStart"/>
            <w:r w:rsidRPr="000A51EB">
              <w:rPr>
                <w:rFonts w:eastAsia="Arial Unicode MS" w:cs="Times New Roman"/>
                <w:b/>
                <w:i/>
                <w:kern w:val="0"/>
                <w:shd w:val="clear" w:color="auto" w:fill="DDD9C3"/>
                <w:lang w:bidi="ar-SA"/>
              </w:rPr>
              <w:t>Desk</w:t>
            </w:r>
            <w:proofErr w:type="spellEnd"/>
          </w:p>
        </w:tc>
      </w:tr>
      <w:tr w:rsidR="00F365C7" w:rsidRPr="000A51EB" w:rsidTr="00F365C7">
        <w:trPr>
          <w:trHeight w:val="454"/>
        </w:trPr>
        <w:tc>
          <w:tcPr>
            <w:tcW w:w="2693" w:type="dxa"/>
            <w:shd w:val="clear" w:color="auto" w:fill="DDD9C3"/>
            <w:vAlign w:val="center"/>
          </w:tcPr>
          <w:p w:rsidR="00F365C7" w:rsidRPr="000A51EB" w:rsidRDefault="00F365C7" w:rsidP="00F365C7">
            <w:pPr>
              <w:widowControl w:val="0"/>
              <w:suppressAutoHyphens/>
              <w:jc w:val="center"/>
              <w:rPr>
                <w:rFonts w:eastAsia="Arial Unicode MS" w:cs="Times New Roman"/>
                <w:b/>
                <w:kern w:val="0"/>
                <w:shd w:val="clear" w:color="auto" w:fill="DDD9C3"/>
                <w:lang w:bidi="ar-SA"/>
              </w:rPr>
            </w:pPr>
            <w:r w:rsidRPr="000A51EB">
              <w:rPr>
                <w:rFonts w:eastAsia="Arial Unicode MS" w:cs="Times New Roman"/>
                <w:b/>
                <w:kern w:val="0"/>
                <w:shd w:val="clear" w:color="auto" w:fill="DDD9C3"/>
                <w:lang w:bidi="ar-SA"/>
              </w:rPr>
              <w:t>ITEM</w:t>
            </w:r>
          </w:p>
        </w:tc>
        <w:tc>
          <w:tcPr>
            <w:tcW w:w="6379" w:type="dxa"/>
            <w:shd w:val="clear" w:color="auto" w:fill="DDD9C3"/>
            <w:vAlign w:val="center"/>
          </w:tcPr>
          <w:p w:rsidR="00F365C7" w:rsidRPr="000A51EB" w:rsidRDefault="00F365C7" w:rsidP="00F365C7">
            <w:pPr>
              <w:widowControl w:val="0"/>
              <w:suppressAutoHyphens/>
              <w:jc w:val="center"/>
              <w:rPr>
                <w:rFonts w:eastAsia="Arial Unicode MS" w:cs="Times New Roman"/>
                <w:b/>
                <w:kern w:val="0"/>
                <w:shd w:val="clear" w:color="auto" w:fill="DDD9C3"/>
                <w:lang w:bidi="ar-SA"/>
              </w:rPr>
            </w:pPr>
            <w:r w:rsidRPr="000A51EB">
              <w:rPr>
                <w:rFonts w:eastAsia="Arial Unicode MS" w:cs="Times New Roman"/>
                <w:b/>
                <w:kern w:val="0"/>
                <w:shd w:val="clear" w:color="auto" w:fill="DDD9C3"/>
                <w:lang w:bidi="ar-SA"/>
              </w:rPr>
              <w:t>DESCRIÇÃO</w:t>
            </w:r>
          </w:p>
        </w:tc>
      </w:tr>
      <w:tr w:rsidR="00F365C7" w:rsidRPr="000A51EB" w:rsidTr="00F365C7">
        <w:trPr>
          <w:trHeight w:val="20"/>
        </w:trPr>
        <w:tc>
          <w:tcPr>
            <w:tcW w:w="2693" w:type="dxa"/>
            <w:vAlign w:val="center"/>
          </w:tcPr>
          <w:p w:rsidR="00F365C7" w:rsidRPr="000A51EB" w:rsidRDefault="00F365C7" w:rsidP="00F365C7">
            <w:pPr>
              <w:widowControl w:val="0"/>
              <w:suppressAutoHyphens/>
              <w:rPr>
                <w:rFonts w:eastAsia="Arial Unicode MS" w:cs="Times New Roman"/>
                <w:b/>
                <w:kern w:val="0"/>
                <w:lang w:bidi="ar-SA"/>
              </w:rPr>
            </w:pPr>
            <w:r w:rsidRPr="000A51EB">
              <w:rPr>
                <w:rFonts w:eastAsia="Arial Unicode MS" w:cs="Times New Roman"/>
                <w:b/>
                <w:kern w:val="0"/>
                <w:lang w:bidi="ar-SA"/>
              </w:rPr>
              <w:t>Finalidade</w:t>
            </w:r>
          </w:p>
        </w:tc>
        <w:tc>
          <w:tcPr>
            <w:tcW w:w="6379" w:type="dxa"/>
          </w:tcPr>
          <w:p w:rsidR="00F365C7" w:rsidRPr="000A51EB" w:rsidRDefault="00F365C7" w:rsidP="00F365C7">
            <w:pPr>
              <w:widowControl w:val="0"/>
              <w:suppressAutoHyphens/>
              <w:spacing w:after="120"/>
              <w:ind w:left="74" w:right="74"/>
              <w:jc w:val="both"/>
              <w:rPr>
                <w:rFonts w:eastAsia="Arial Unicode MS" w:cs="Times New Roman"/>
                <w:kern w:val="0"/>
                <w:lang w:bidi="ar-SA"/>
              </w:rPr>
            </w:pPr>
            <w:r w:rsidRPr="000A51EB">
              <w:rPr>
                <w:rFonts w:eastAsia="Arial Unicode MS" w:cs="Times New Roman"/>
                <w:kern w:val="0"/>
                <w:lang w:bidi="ar-SA"/>
              </w:rPr>
              <w:t>Indicador da disponibilidade da Central de Serviços (</w:t>
            </w:r>
            <w:proofErr w:type="spellStart"/>
            <w:r w:rsidRPr="000A51EB">
              <w:rPr>
                <w:rFonts w:eastAsia="Arial Unicode MS" w:cs="Times New Roman"/>
                <w:i/>
                <w:kern w:val="0"/>
                <w:lang w:bidi="ar-SA"/>
              </w:rPr>
              <w:t>Service</w:t>
            </w:r>
            <w:proofErr w:type="spellEnd"/>
            <w:r w:rsidRPr="000A51EB">
              <w:rPr>
                <w:rFonts w:eastAsia="Arial Unicode MS" w:cs="Times New Roman"/>
                <w:i/>
                <w:kern w:val="0"/>
                <w:lang w:bidi="ar-SA"/>
              </w:rPr>
              <w:t xml:space="preserve"> </w:t>
            </w:r>
            <w:proofErr w:type="spellStart"/>
            <w:r w:rsidRPr="000A51EB">
              <w:rPr>
                <w:rFonts w:eastAsia="Arial Unicode MS" w:cs="Times New Roman"/>
                <w:i/>
                <w:kern w:val="0"/>
                <w:lang w:bidi="ar-SA"/>
              </w:rPr>
              <w:t>Desk</w:t>
            </w:r>
            <w:proofErr w:type="spellEnd"/>
            <w:r w:rsidRPr="000A51EB">
              <w:rPr>
                <w:rFonts w:eastAsia="Arial Unicode MS" w:cs="Times New Roman"/>
                <w:kern w:val="0"/>
                <w:lang w:bidi="ar-SA"/>
              </w:rPr>
              <w:t>)</w:t>
            </w:r>
          </w:p>
        </w:tc>
      </w:tr>
      <w:tr w:rsidR="00F365C7" w:rsidRPr="000A51EB" w:rsidTr="00F365C7">
        <w:trPr>
          <w:trHeight w:val="20"/>
        </w:trPr>
        <w:tc>
          <w:tcPr>
            <w:tcW w:w="2693" w:type="dxa"/>
            <w:vAlign w:val="center"/>
          </w:tcPr>
          <w:p w:rsidR="00F365C7" w:rsidRPr="000A51EB" w:rsidRDefault="00F365C7" w:rsidP="00F365C7">
            <w:pPr>
              <w:widowControl w:val="0"/>
              <w:suppressAutoHyphens/>
              <w:rPr>
                <w:rFonts w:eastAsia="Arial Unicode MS" w:cs="Times New Roman"/>
                <w:b/>
                <w:kern w:val="0"/>
                <w:lang w:bidi="ar-SA"/>
              </w:rPr>
            </w:pPr>
            <w:r w:rsidRPr="000A51EB">
              <w:rPr>
                <w:rFonts w:eastAsia="Arial Unicode MS" w:cs="Times New Roman"/>
                <w:b/>
                <w:kern w:val="0"/>
                <w:lang w:bidi="ar-SA"/>
              </w:rPr>
              <w:t>Meta a cumprir</w:t>
            </w:r>
          </w:p>
        </w:tc>
        <w:tc>
          <w:tcPr>
            <w:tcW w:w="6379" w:type="dxa"/>
          </w:tcPr>
          <w:p w:rsidR="00F365C7" w:rsidRPr="000A51EB" w:rsidRDefault="00F365C7" w:rsidP="00F365C7">
            <w:pPr>
              <w:widowControl w:val="0"/>
              <w:suppressAutoHyphens/>
              <w:spacing w:after="120"/>
              <w:ind w:left="74" w:right="74"/>
              <w:jc w:val="both"/>
              <w:rPr>
                <w:rFonts w:eastAsia="Arial Unicode MS" w:cs="Times New Roman"/>
                <w:kern w:val="0"/>
                <w:lang w:bidi="ar-SA"/>
              </w:rPr>
            </w:pPr>
            <w:r w:rsidRPr="000A51EB">
              <w:rPr>
                <w:rFonts w:eastAsia="Arial Unicode MS" w:cs="Times New Roman"/>
                <w:kern w:val="0"/>
                <w:lang w:bidi="ar-SA"/>
              </w:rPr>
              <w:t>Indicador deve ser igual a 1</w:t>
            </w:r>
          </w:p>
        </w:tc>
      </w:tr>
      <w:tr w:rsidR="00F365C7" w:rsidRPr="000A51EB" w:rsidTr="00F365C7">
        <w:trPr>
          <w:trHeight w:val="20"/>
        </w:trPr>
        <w:tc>
          <w:tcPr>
            <w:tcW w:w="2693" w:type="dxa"/>
            <w:vAlign w:val="center"/>
          </w:tcPr>
          <w:p w:rsidR="00F365C7" w:rsidRPr="000A51EB" w:rsidRDefault="00F365C7" w:rsidP="00F365C7">
            <w:pPr>
              <w:widowControl w:val="0"/>
              <w:suppressAutoHyphens/>
              <w:rPr>
                <w:rFonts w:eastAsia="Arial Unicode MS" w:cs="Times New Roman"/>
                <w:b/>
                <w:kern w:val="0"/>
                <w:lang w:bidi="ar-SA"/>
              </w:rPr>
            </w:pPr>
            <w:r w:rsidRPr="000A51EB">
              <w:rPr>
                <w:rFonts w:eastAsia="Arial Unicode MS" w:cs="Times New Roman"/>
                <w:b/>
                <w:kern w:val="0"/>
                <w:lang w:bidi="ar-SA"/>
              </w:rPr>
              <w:t>Instrumento de medição</w:t>
            </w:r>
          </w:p>
        </w:tc>
        <w:tc>
          <w:tcPr>
            <w:tcW w:w="6379" w:type="dxa"/>
          </w:tcPr>
          <w:p w:rsidR="00F365C7" w:rsidRPr="000A51EB" w:rsidRDefault="00F365C7" w:rsidP="00F365C7">
            <w:pPr>
              <w:widowControl w:val="0"/>
              <w:suppressAutoHyphens/>
              <w:spacing w:after="120"/>
              <w:ind w:left="74" w:right="74"/>
              <w:jc w:val="both"/>
              <w:rPr>
                <w:rFonts w:eastAsia="Arial Unicode MS" w:cs="Times New Roman"/>
                <w:kern w:val="0"/>
                <w:lang w:bidi="ar-SA"/>
              </w:rPr>
            </w:pPr>
            <w:r w:rsidRPr="000A51EB">
              <w:rPr>
                <w:rFonts w:eastAsia="Arial Unicode MS" w:cs="Times New Roman"/>
                <w:kern w:val="0"/>
                <w:lang w:bidi="ar-SA"/>
              </w:rPr>
              <w:t>Medições realizadas pela CONTRATADA e ratificadas pelo DPF</w:t>
            </w:r>
          </w:p>
        </w:tc>
      </w:tr>
      <w:tr w:rsidR="00F365C7" w:rsidRPr="000A51EB" w:rsidTr="00F365C7">
        <w:trPr>
          <w:trHeight w:val="20"/>
        </w:trPr>
        <w:tc>
          <w:tcPr>
            <w:tcW w:w="2693" w:type="dxa"/>
            <w:vAlign w:val="center"/>
          </w:tcPr>
          <w:p w:rsidR="00F365C7" w:rsidRPr="000A51EB" w:rsidRDefault="00F365C7" w:rsidP="00F365C7">
            <w:pPr>
              <w:widowControl w:val="0"/>
              <w:suppressAutoHyphens/>
              <w:rPr>
                <w:rFonts w:eastAsia="Arial Unicode MS" w:cs="Times New Roman"/>
                <w:b/>
                <w:kern w:val="0"/>
                <w:lang w:bidi="ar-SA"/>
              </w:rPr>
            </w:pPr>
            <w:r w:rsidRPr="000A51EB">
              <w:rPr>
                <w:rFonts w:eastAsia="Arial Unicode MS" w:cs="Times New Roman"/>
                <w:b/>
                <w:kern w:val="0"/>
                <w:lang w:bidi="ar-SA"/>
              </w:rPr>
              <w:t>Forma de acompanhamento</w:t>
            </w:r>
          </w:p>
        </w:tc>
        <w:tc>
          <w:tcPr>
            <w:tcW w:w="6379" w:type="dxa"/>
          </w:tcPr>
          <w:p w:rsidR="00F365C7" w:rsidRPr="000A51EB" w:rsidRDefault="00F365C7" w:rsidP="00F365C7">
            <w:pPr>
              <w:widowControl w:val="0"/>
              <w:suppressAutoHyphens/>
              <w:spacing w:after="120"/>
              <w:ind w:left="74" w:right="74"/>
              <w:jc w:val="both"/>
              <w:rPr>
                <w:rFonts w:eastAsia="Arial Unicode MS" w:cs="Times New Roman"/>
                <w:kern w:val="0"/>
                <w:lang w:bidi="ar-SA"/>
              </w:rPr>
            </w:pPr>
            <w:r w:rsidRPr="000A51EB">
              <w:rPr>
                <w:rFonts w:eastAsia="Arial Unicode MS" w:cs="Times New Roman"/>
                <w:kern w:val="0"/>
                <w:lang w:bidi="ar-SA"/>
              </w:rPr>
              <w:t xml:space="preserve">O DPF solicitará medições à CONTRATADA e realizará suas próprias medições, através de seus funcionários e usuários, do tempo de disponibilidade do serviço de </w:t>
            </w:r>
            <w:proofErr w:type="spellStart"/>
            <w:r w:rsidRPr="000A51EB">
              <w:rPr>
                <w:rFonts w:eastAsia="Arial Unicode MS" w:cs="Times New Roman"/>
                <w:kern w:val="0"/>
                <w:lang w:bidi="ar-SA"/>
              </w:rPr>
              <w:t>Service</w:t>
            </w:r>
            <w:proofErr w:type="spellEnd"/>
            <w:r w:rsidRPr="000A51EB">
              <w:rPr>
                <w:rFonts w:eastAsia="Arial Unicode MS" w:cs="Times New Roman"/>
                <w:kern w:val="0"/>
                <w:lang w:bidi="ar-SA"/>
              </w:rPr>
              <w:t xml:space="preserve"> </w:t>
            </w:r>
            <w:proofErr w:type="spellStart"/>
            <w:proofErr w:type="gramStart"/>
            <w:r w:rsidRPr="000A51EB">
              <w:rPr>
                <w:rFonts w:eastAsia="Arial Unicode MS" w:cs="Times New Roman"/>
                <w:kern w:val="0"/>
                <w:lang w:bidi="ar-SA"/>
              </w:rPr>
              <w:t>Desk</w:t>
            </w:r>
            <w:proofErr w:type="spellEnd"/>
            <w:proofErr w:type="gramEnd"/>
            <w:r w:rsidRPr="000A51EB">
              <w:rPr>
                <w:rFonts w:eastAsia="Arial Unicode MS" w:cs="Times New Roman"/>
                <w:kern w:val="0"/>
                <w:lang w:bidi="ar-SA"/>
              </w:rPr>
              <w:t xml:space="preserve">  </w:t>
            </w:r>
          </w:p>
        </w:tc>
      </w:tr>
      <w:tr w:rsidR="00F365C7" w:rsidRPr="000A51EB" w:rsidTr="00F365C7">
        <w:trPr>
          <w:trHeight w:val="20"/>
        </w:trPr>
        <w:tc>
          <w:tcPr>
            <w:tcW w:w="2693" w:type="dxa"/>
            <w:vAlign w:val="center"/>
          </w:tcPr>
          <w:p w:rsidR="00F365C7" w:rsidRPr="000A51EB" w:rsidRDefault="00F365C7" w:rsidP="00F365C7">
            <w:pPr>
              <w:widowControl w:val="0"/>
              <w:suppressAutoHyphens/>
              <w:rPr>
                <w:rFonts w:eastAsia="Arial Unicode MS" w:cs="Times New Roman"/>
                <w:b/>
                <w:kern w:val="0"/>
                <w:lang w:bidi="ar-SA"/>
              </w:rPr>
            </w:pPr>
            <w:r w:rsidRPr="000A51EB">
              <w:rPr>
                <w:rFonts w:eastAsia="Arial Unicode MS" w:cs="Times New Roman"/>
                <w:b/>
                <w:kern w:val="0"/>
                <w:lang w:bidi="ar-SA"/>
              </w:rPr>
              <w:t>Periodicidade de avaliação</w:t>
            </w:r>
          </w:p>
        </w:tc>
        <w:tc>
          <w:tcPr>
            <w:tcW w:w="6379" w:type="dxa"/>
          </w:tcPr>
          <w:p w:rsidR="00F365C7" w:rsidRPr="000A51EB" w:rsidRDefault="00F365C7" w:rsidP="00F365C7">
            <w:pPr>
              <w:widowControl w:val="0"/>
              <w:suppressAutoHyphens/>
              <w:spacing w:after="120"/>
              <w:ind w:left="74" w:right="74"/>
              <w:jc w:val="both"/>
              <w:rPr>
                <w:rFonts w:eastAsia="Arial Unicode MS" w:cs="Times New Roman"/>
                <w:kern w:val="0"/>
                <w:lang w:bidi="ar-SA"/>
              </w:rPr>
            </w:pPr>
            <w:r w:rsidRPr="000A51EB">
              <w:rPr>
                <w:rFonts w:eastAsia="Arial Unicode MS" w:cs="Times New Roman"/>
                <w:kern w:val="0"/>
                <w:lang w:bidi="ar-SA"/>
              </w:rPr>
              <w:t>Mensal</w:t>
            </w:r>
          </w:p>
        </w:tc>
      </w:tr>
      <w:tr w:rsidR="00F365C7" w:rsidRPr="000A51EB" w:rsidTr="00F365C7">
        <w:trPr>
          <w:trHeight w:val="20"/>
        </w:trPr>
        <w:tc>
          <w:tcPr>
            <w:tcW w:w="2693" w:type="dxa"/>
            <w:vAlign w:val="center"/>
          </w:tcPr>
          <w:p w:rsidR="00F365C7" w:rsidRPr="000A51EB" w:rsidRDefault="00F365C7" w:rsidP="00F365C7">
            <w:pPr>
              <w:widowControl w:val="0"/>
              <w:suppressAutoHyphens/>
              <w:rPr>
                <w:rFonts w:eastAsia="Arial Unicode MS" w:cs="Times New Roman"/>
                <w:b/>
                <w:kern w:val="0"/>
                <w:lang w:bidi="ar-SA"/>
              </w:rPr>
            </w:pPr>
            <w:r w:rsidRPr="000A51EB">
              <w:rPr>
                <w:rFonts w:eastAsia="Arial Unicode MS" w:cs="Times New Roman"/>
                <w:b/>
                <w:kern w:val="0"/>
                <w:lang w:bidi="ar-SA"/>
              </w:rPr>
              <w:t>Mecanismo de Cálculo</w:t>
            </w:r>
          </w:p>
        </w:tc>
        <w:tc>
          <w:tcPr>
            <w:tcW w:w="6379" w:type="dxa"/>
          </w:tcPr>
          <w:p w:rsidR="00F365C7" w:rsidRPr="000A51EB" w:rsidRDefault="00F365C7" w:rsidP="00F365C7">
            <w:pPr>
              <w:widowControl w:val="0"/>
              <w:suppressAutoHyphens/>
              <w:spacing w:after="120"/>
              <w:ind w:left="74" w:right="74"/>
              <w:jc w:val="both"/>
              <w:rPr>
                <w:rFonts w:eastAsia="Arial Unicode MS" w:cs="Times New Roman"/>
                <w:kern w:val="0"/>
                <w:lang w:bidi="ar-SA"/>
              </w:rPr>
            </w:pPr>
            <w:r w:rsidRPr="000A51EB">
              <w:rPr>
                <w:rFonts w:eastAsia="Arial Unicode MS" w:cs="Times New Roman"/>
                <w:kern w:val="0"/>
                <w:lang w:bidi="ar-SA"/>
              </w:rPr>
              <w:t>DSSD = Tempo de disponibilidade no mês / Tempo de cobertura mensal previsto em contrato</w:t>
            </w:r>
          </w:p>
        </w:tc>
      </w:tr>
      <w:tr w:rsidR="00F365C7" w:rsidRPr="000A51EB" w:rsidTr="00F365C7">
        <w:trPr>
          <w:trHeight w:val="20"/>
        </w:trPr>
        <w:tc>
          <w:tcPr>
            <w:tcW w:w="2693" w:type="dxa"/>
            <w:vAlign w:val="center"/>
          </w:tcPr>
          <w:p w:rsidR="00F365C7" w:rsidRPr="000A51EB" w:rsidRDefault="00F365C7" w:rsidP="00F365C7">
            <w:pPr>
              <w:widowControl w:val="0"/>
              <w:suppressAutoHyphens/>
              <w:rPr>
                <w:rFonts w:eastAsia="Arial Unicode MS" w:cs="Times New Roman"/>
                <w:b/>
                <w:kern w:val="0"/>
                <w:lang w:bidi="ar-SA"/>
              </w:rPr>
            </w:pPr>
            <w:r w:rsidRPr="000A51EB">
              <w:rPr>
                <w:rFonts w:eastAsia="Arial Unicode MS" w:cs="Times New Roman"/>
                <w:b/>
                <w:kern w:val="0"/>
                <w:lang w:bidi="ar-SA"/>
              </w:rPr>
              <w:t>Início de Vigência</w:t>
            </w:r>
          </w:p>
        </w:tc>
        <w:tc>
          <w:tcPr>
            <w:tcW w:w="6379" w:type="dxa"/>
          </w:tcPr>
          <w:p w:rsidR="00F365C7" w:rsidRPr="000A51EB" w:rsidRDefault="00F365C7" w:rsidP="00F365C7">
            <w:pPr>
              <w:widowControl w:val="0"/>
              <w:suppressAutoHyphens/>
              <w:spacing w:after="120"/>
              <w:ind w:left="74" w:right="74"/>
              <w:jc w:val="both"/>
              <w:rPr>
                <w:rFonts w:eastAsia="Arial Unicode MS" w:cs="Times New Roman"/>
                <w:kern w:val="0"/>
                <w:lang w:bidi="ar-SA"/>
              </w:rPr>
            </w:pPr>
            <w:r w:rsidRPr="000A51EB">
              <w:rPr>
                <w:rFonts w:eastAsia="Arial Unicode MS" w:cs="Times New Roman"/>
                <w:kern w:val="0"/>
                <w:lang w:bidi="ar-SA"/>
              </w:rPr>
              <w:t xml:space="preserve">Início da Operação </w:t>
            </w:r>
          </w:p>
        </w:tc>
      </w:tr>
      <w:tr w:rsidR="00F365C7" w:rsidRPr="000A51EB" w:rsidTr="00F365C7">
        <w:trPr>
          <w:trHeight w:val="20"/>
        </w:trPr>
        <w:tc>
          <w:tcPr>
            <w:tcW w:w="2693" w:type="dxa"/>
            <w:vAlign w:val="center"/>
          </w:tcPr>
          <w:p w:rsidR="00F365C7" w:rsidRPr="000A51EB" w:rsidRDefault="00F365C7" w:rsidP="00F365C7">
            <w:pPr>
              <w:widowControl w:val="0"/>
              <w:suppressAutoHyphens/>
              <w:rPr>
                <w:rFonts w:eastAsia="Arial Unicode MS" w:cs="Times New Roman"/>
                <w:b/>
                <w:kern w:val="0"/>
                <w:lang w:bidi="ar-SA"/>
              </w:rPr>
            </w:pPr>
            <w:r w:rsidRPr="000A51EB">
              <w:rPr>
                <w:rFonts w:eastAsia="Arial Unicode MS" w:cs="Times New Roman"/>
                <w:b/>
                <w:kern w:val="0"/>
                <w:lang w:bidi="ar-SA"/>
              </w:rPr>
              <w:t>Fator de redução</w:t>
            </w:r>
          </w:p>
        </w:tc>
        <w:tc>
          <w:tcPr>
            <w:tcW w:w="6379" w:type="dxa"/>
          </w:tcPr>
          <w:p w:rsidR="00F365C7" w:rsidRPr="000A51EB" w:rsidRDefault="00F365C7" w:rsidP="00F365C7">
            <w:pPr>
              <w:widowControl w:val="0"/>
              <w:suppressAutoHyphens/>
              <w:spacing w:after="120"/>
              <w:ind w:left="74" w:right="74"/>
              <w:jc w:val="both"/>
              <w:rPr>
                <w:rFonts w:eastAsia="Arial Unicode MS" w:cs="Times New Roman"/>
                <w:kern w:val="0"/>
                <w:lang w:bidi="ar-SA"/>
              </w:rPr>
            </w:pPr>
            <w:r w:rsidRPr="000A51EB">
              <w:rPr>
                <w:rFonts w:eastAsia="Arial Unicode MS" w:cs="Times New Roman"/>
                <w:kern w:val="0"/>
                <w:lang w:bidi="ar-SA"/>
              </w:rPr>
              <w:t>Será aplicado à CONTRATADA fator de redução do valor pago e/ou rescisão previsto neste Termo de Referência</w:t>
            </w:r>
          </w:p>
        </w:tc>
      </w:tr>
      <w:tr w:rsidR="00F365C7" w:rsidRPr="000A51EB" w:rsidTr="00F365C7">
        <w:trPr>
          <w:trHeight w:val="20"/>
        </w:trPr>
        <w:tc>
          <w:tcPr>
            <w:tcW w:w="2693" w:type="dxa"/>
            <w:vAlign w:val="center"/>
          </w:tcPr>
          <w:p w:rsidR="00F365C7" w:rsidRPr="000A51EB" w:rsidRDefault="00F365C7" w:rsidP="00F365C7">
            <w:pPr>
              <w:widowControl w:val="0"/>
              <w:suppressAutoHyphens/>
              <w:rPr>
                <w:rFonts w:eastAsia="Arial Unicode MS" w:cs="Times New Roman"/>
                <w:b/>
                <w:kern w:val="0"/>
                <w:lang w:bidi="ar-SA"/>
              </w:rPr>
            </w:pPr>
            <w:r w:rsidRPr="000A51EB">
              <w:rPr>
                <w:rFonts w:eastAsia="Arial Unicode MS" w:cs="Times New Roman"/>
                <w:b/>
                <w:kern w:val="0"/>
                <w:lang w:bidi="ar-SA"/>
              </w:rPr>
              <w:t>Observação</w:t>
            </w:r>
          </w:p>
        </w:tc>
        <w:tc>
          <w:tcPr>
            <w:tcW w:w="6379" w:type="dxa"/>
          </w:tcPr>
          <w:p w:rsidR="00F365C7" w:rsidRPr="000A51EB" w:rsidRDefault="00F365C7" w:rsidP="00F365C7">
            <w:pPr>
              <w:widowControl w:val="0"/>
              <w:suppressAutoHyphens/>
              <w:spacing w:after="120"/>
              <w:ind w:left="74" w:right="74"/>
              <w:jc w:val="both"/>
              <w:rPr>
                <w:rFonts w:eastAsia="Arial Unicode MS" w:cs="Times New Roman"/>
                <w:kern w:val="0"/>
                <w:lang w:bidi="ar-SA"/>
              </w:rPr>
            </w:pPr>
            <w:r w:rsidRPr="000A51EB">
              <w:rPr>
                <w:rFonts w:eastAsia="Arial Unicode MS" w:cs="Times New Roman"/>
                <w:kern w:val="0"/>
                <w:lang w:bidi="ar-SA"/>
              </w:rPr>
              <w:t xml:space="preserve">No item “meta a cumprir”, o indicador deve ser igual a 1 (ou seja, de 100%). </w:t>
            </w:r>
          </w:p>
          <w:p w:rsidR="00F365C7" w:rsidRPr="000A51EB" w:rsidRDefault="00F365C7" w:rsidP="00F365C7">
            <w:pPr>
              <w:widowControl w:val="0"/>
              <w:suppressAutoHyphens/>
              <w:spacing w:after="120"/>
              <w:ind w:left="74" w:right="74"/>
              <w:jc w:val="both"/>
              <w:rPr>
                <w:rFonts w:eastAsia="Arial Unicode MS" w:cs="Times New Roman"/>
                <w:kern w:val="0"/>
                <w:lang w:bidi="ar-SA"/>
              </w:rPr>
            </w:pPr>
            <w:r w:rsidRPr="000A51EB">
              <w:rPr>
                <w:rFonts w:eastAsia="Arial Unicode MS" w:cs="Times New Roman"/>
                <w:kern w:val="0"/>
                <w:lang w:bidi="ar-SA"/>
              </w:rPr>
              <w:t xml:space="preserve">Assim, por exemplo, no mecanismo de cálculo, se </w:t>
            </w:r>
            <w:r>
              <w:rPr>
                <w:rFonts w:eastAsia="Arial Unicode MS" w:cs="Times New Roman"/>
                <w:kern w:val="0"/>
                <w:lang w:bidi="ar-SA"/>
              </w:rPr>
              <w:t xml:space="preserve">a Central de Serviços </w:t>
            </w:r>
            <w:r w:rsidRPr="000A51EB">
              <w:rPr>
                <w:rFonts w:eastAsia="Arial Unicode MS" w:cs="Times New Roman"/>
                <w:kern w:val="0"/>
                <w:lang w:bidi="ar-SA"/>
              </w:rPr>
              <w:t xml:space="preserve">deveria ficar disponível por 720 horas </w:t>
            </w:r>
            <w:r>
              <w:rPr>
                <w:rFonts w:eastAsia="Arial Unicode MS" w:cs="Times New Roman"/>
                <w:kern w:val="0"/>
                <w:lang w:bidi="ar-SA"/>
              </w:rPr>
              <w:t xml:space="preserve">em um determinado mês </w:t>
            </w:r>
            <w:r w:rsidRPr="000A51EB">
              <w:rPr>
                <w:rFonts w:eastAsia="Arial Unicode MS" w:cs="Times New Roman"/>
                <w:kern w:val="0"/>
                <w:lang w:bidi="ar-SA"/>
              </w:rPr>
              <w:t xml:space="preserve">(considerando 30 dias no mês x 24 horas), e teve disponibilidade de 600 horas, significa que o indicador foi de 0,83 (600 horas/720 horas), e assim não atendeu o mínimo. </w:t>
            </w:r>
          </w:p>
          <w:p w:rsidR="00F365C7" w:rsidRPr="000A51EB" w:rsidRDefault="00F365C7" w:rsidP="00F365C7">
            <w:pPr>
              <w:widowControl w:val="0"/>
              <w:suppressAutoHyphens/>
              <w:spacing w:after="120"/>
              <w:ind w:left="74" w:right="74"/>
              <w:jc w:val="both"/>
              <w:rPr>
                <w:rFonts w:eastAsia="Arial Unicode MS" w:cs="Times New Roman"/>
                <w:kern w:val="0"/>
                <w:lang w:bidi="ar-SA"/>
              </w:rPr>
            </w:pPr>
            <w:r w:rsidRPr="000A51EB">
              <w:rPr>
                <w:rFonts w:eastAsia="Arial Unicode MS" w:cs="Times New Roman"/>
                <w:kern w:val="0"/>
                <w:lang w:bidi="ar-SA"/>
              </w:rPr>
              <w:t>O valor apurado será utilizado na fórmula para cálculo do Percentual de Redução (</w:t>
            </w:r>
            <w:proofErr w:type="spellStart"/>
            <w:proofErr w:type="gramStart"/>
            <w:r w:rsidRPr="000A51EB">
              <w:rPr>
                <w:rFonts w:eastAsia="Arial Unicode MS" w:cs="Times New Roman"/>
                <w:kern w:val="0"/>
                <w:lang w:bidi="ar-SA"/>
              </w:rPr>
              <w:t>Perc</w:t>
            </w:r>
            <w:r w:rsidRPr="000A51EB">
              <w:rPr>
                <w:rFonts w:eastAsia="Arial Unicode MS" w:cs="Times New Roman"/>
                <w:kern w:val="0"/>
                <w:vertAlign w:val="subscript"/>
                <w:lang w:bidi="ar-SA"/>
              </w:rPr>
              <w:t>RED</w:t>
            </w:r>
            <w:proofErr w:type="spellEnd"/>
            <w:proofErr w:type="gramEnd"/>
            <w:r w:rsidRPr="000A51EB">
              <w:rPr>
                <w:rFonts w:eastAsia="Arial Unicode MS" w:cs="Times New Roman"/>
                <w:kern w:val="0"/>
                <w:lang w:bidi="ar-SA"/>
              </w:rPr>
              <w:t>), no campo DSSD.</w:t>
            </w:r>
          </w:p>
          <w:p w:rsidR="00F365C7" w:rsidRPr="000A51EB" w:rsidRDefault="00F365C7" w:rsidP="00F365C7">
            <w:pPr>
              <w:widowControl w:val="0"/>
              <w:suppressAutoHyphens/>
              <w:spacing w:after="120"/>
              <w:ind w:left="74" w:right="74"/>
              <w:jc w:val="both"/>
              <w:rPr>
                <w:rFonts w:eastAsia="Arial Unicode MS" w:cs="Times New Roman"/>
                <w:kern w:val="0"/>
                <w:lang w:bidi="ar-SA"/>
              </w:rPr>
            </w:pPr>
            <w:r w:rsidRPr="000A51EB">
              <w:rPr>
                <w:rFonts w:cs="Times New Roman"/>
              </w:rPr>
              <w:t>Estima-se que a demanda nos finais de semana, feriados e, nos dias úteis, nos períodos compreendidos fora do horário de expediente normal (entre 12 h e 14 h e entre 18 h e 08 h do dia seguinte) apresente redução da ordem de 95 % no número de chamados quando comparados com a demanda nos horários de expediente normal do órgão (horário comercial – 08 h às 12 h e 14h às 18 h)</w:t>
            </w:r>
            <w:r>
              <w:rPr>
                <w:rFonts w:cs="Times New Roman"/>
              </w:rPr>
              <w:t>. Nada obstante, a Central de Serviços deverá permanecer disponível e acessível aos usuários que dela necessitarem, podendo haver a necessidade, inclusive, de acionamento do suporte presencial de 2º ou 3º Nível em tais horários</w:t>
            </w:r>
            <w:proofErr w:type="gramStart"/>
            <w:r>
              <w:rPr>
                <w:rFonts w:cs="Times New Roman"/>
              </w:rPr>
              <w:t>.</w:t>
            </w:r>
            <w:r w:rsidRPr="000A51EB">
              <w:rPr>
                <w:rFonts w:cs="Times New Roman"/>
              </w:rPr>
              <w:t>.</w:t>
            </w:r>
            <w:proofErr w:type="gramEnd"/>
          </w:p>
        </w:tc>
      </w:tr>
    </w:tbl>
    <w:p w:rsidR="00F365C7" w:rsidRDefault="00F365C7" w:rsidP="00F365C7">
      <w:pPr>
        <w:widowControl w:val="0"/>
        <w:suppressAutoHyphens/>
        <w:rPr>
          <w:rFonts w:ascii="Spranq eco sans" w:eastAsia="Arial Unicode MS" w:hAnsi="Spranq eco sans" w:cs="Times New Roman"/>
          <w:kern w:val="0"/>
          <w:sz w:val="20"/>
          <w:szCs w:val="20"/>
          <w:lang w:bidi="ar-SA"/>
        </w:rPr>
      </w:pPr>
    </w:p>
    <w:p w:rsidR="00F365C7" w:rsidRDefault="00F365C7" w:rsidP="00F365C7">
      <w:pPr>
        <w:widowControl w:val="0"/>
        <w:suppressAutoHyphens/>
        <w:rPr>
          <w:rFonts w:ascii="Spranq eco sans" w:eastAsia="Arial Unicode MS" w:hAnsi="Spranq eco sans" w:cs="Times New Roman"/>
          <w:kern w:val="0"/>
          <w:sz w:val="20"/>
          <w:szCs w:val="20"/>
          <w:lang w:bidi="ar-SA"/>
        </w:rPr>
      </w:pPr>
    </w:p>
    <w:p w:rsidR="00F365C7" w:rsidRPr="00F34231" w:rsidRDefault="00F365C7" w:rsidP="00F365C7">
      <w:pPr>
        <w:widowControl w:val="0"/>
        <w:suppressAutoHyphens/>
        <w:rPr>
          <w:rFonts w:eastAsia="MS Mincho" w:cs="Times New Roman"/>
          <w:b/>
          <w:bCs/>
          <w:kern w:val="1"/>
          <w:lang w:eastAsia="pt-BR" w:bidi="ar-SA"/>
        </w:rPr>
      </w:pPr>
      <w:r>
        <w:rPr>
          <w:rFonts w:ascii="Spranq eco sans" w:eastAsia="Arial Unicode MS" w:hAnsi="Spranq eco sans" w:cs="Times New Roman"/>
          <w:kern w:val="0"/>
          <w:sz w:val="20"/>
          <w:szCs w:val="20"/>
          <w:lang w:bidi="ar-SA"/>
        </w:rPr>
        <w:br w:type="page"/>
      </w:r>
      <w:bookmarkStart w:id="79" w:name="_Toc267382291"/>
      <w:r w:rsidRPr="00F34231">
        <w:rPr>
          <w:rFonts w:eastAsia="MS Mincho" w:cs="Times New Roman"/>
          <w:b/>
          <w:bCs/>
          <w:kern w:val="1"/>
          <w:lang w:eastAsia="pt-BR" w:bidi="ar-SA"/>
        </w:rPr>
        <w:lastRenderedPageBreak/>
        <w:t>Indicador de Tempo Médio de Atendimento do Suporte de 2º Nível</w:t>
      </w:r>
      <w:bookmarkEnd w:id="79"/>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24"/>
        <w:gridCol w:w="6448"/>
      </w:tblGrid>
      <w:tr w:rsidR="00F365C7" w:rsidRPr="00F34231" w:rsidTr="00F365C7">
        <w:trPr>
          <w:trHeight w:val="567"/>
        </w:trPr>
        <w:tc>
          <w:tcPr>
            <w:tcW w:w="9072" w:type="dxa"/>
            <w:gridSpan w:val="2"/>
            <w:shd w:val="clear" w:color="auto" w:fill="DDD9C3"/>
            <w:vAlign w:val="bottom"/>
          </w:tcPr>
          <w:p w:rsidR="00F365C7" w:rsidRPr="00F34231" w:rsidRDefault="00F365C7" w:rsidP="00F365C7">
            <w:pPr>
              <w:widowControl w:val="0"/>
              <w:suppressAutoHyphens/>
              <w:jc w:val="center"/>
              <w:rPr>
                <w:rFonts w:eastAsia="Arial Unicode MS" w:cs="Times New Roman"/>
                <w:b/>
                <w:kern w:val="0"/>
                <w:shd w:val="clear" w:color="auto" w:fill="DDD9C3"/>
                <w:lang w:bidi="ar-SA"/>
              </w:rPr>
            </w:pPr>
            <w:bookmarkStart w:id="80" w:name="_Toc236715951"/>
            <w:r w:rsidRPr="00F34231">
              <w:rPr>
                <w:rFonts w:eastAsia="Arial Unicode MS" w:cs="Times New Roman"/>
                <w:b/>
                <w:kern w:val="0"/>
                <w:shd w:val="clear" w:color="auto" w:fill="DDD9C3"/>
                <w:lang w:bidi="ar-SA"/>
              </w:rPr>
              <w:t>TMR</w:t>
            </w:r>
            <w:bookmarkEnd w:id="80"/>
            <w:r w:rsidRPr="00F34231">
              <w:rPr>
                <w:rFonts w:eastAsia="Arial Unicode MS" w:cs="Times New Roman"/>
                <w:b/>
                <w:kern w:val="0"/>
                <w:shd w:val="clear" w:color="auto" w:fill="DDD9C3"/>
                <w:lang w:bidi="ar-SA"/>
              </w:rPr>
              <w:t xml:space="preserve"> – 2º Nível - Indicador de Tempo Médio de Atendimento de Retaguarda - 2º Nível</w:t>
            </w:r>
          </w:p>
        </w:tc>
      </w:tr>
      <w:tr w:rsidR="00F365C7" w:rsidRPr="00F34231" w:rsidTr="00F365C7">
        <w:trPr>
          <w:trHeight w:val="454"/>
        </w:trPr>
        <w:tc>
          <w:tcPr>
            <w:tcW w:w="2624" w:type="dxa"/>
            <w:shd w:val="clear" w:color="auto" w:fill="DDD9C3"/>
            <w:vAlign w:val="center"/>
          </w:tcPr>
          <w:p w:rsidR="00F365C7" w:rsidRPr="00F34231" w:rsidRDefault="00F365C7" w:rsidP="00F365C7">
            <w:pPr>
              <w:widowControl w:val="0"/>
              <w:suppressAutoHyphens/>
              <w:jc w:val="center"/>
              <w:rPr>
                <w:rFonts w:eastAsia="Arial Unicode MS" w:cs="Times New Roman"/>
                <w:b/>
                <w:kern w:val="0"/>
                <w:shd w:val="clear" w:color="auto" w:fill="DDD9C3"/>
                <w:lang w:bidi="ar-SA"/>
              </w:rPr>
            </w:pPr>
            <w:r>
              <w:rPr>
                <w:rFonts w:eastAsia="Arial Unicode MS" w:cs="Times New Roman"/>
                <w:b/>
                <w:kern w:val="0"/>
                <w:shd w:val="clear" w:color="auto" w:fill="DDD9C3"/>
                <w:lang w:bidi="ar-SA"/>
              </w:rPr>
              <w:t>ITEM</w:t>
            </w:r>
          </w:p>
        </w:tc>
        <w:tc>
          <w:tcPr>
            <w:tcW w:w="6448" w:type="dxa"/>
            <w:shd w:val="clear" w:color="auto" w:fill="DDD9C3"/>
            <w:vAlign w:val="bottom"/>
          </w:tcPr>
          <w:p w:rsidR="00F365C7" w:rsidRPr="00F34231" w:rsidRDefault="00F365C7" w:rsidP="00F365C7">
            <w:pPr>
              <w:widowControl w:val="0"/>
              <w:suppressAutoHyphens/>
              <w:jc w:val="center"/>
              <w:rPr>
                <w:rFonts w:eastAsia="Arial Unicode MS" w:cs="Times New Roman"/>
                <w:b/>
                <w:kern w:val="0"/>
                <w:shd w:val="clear" w:color="auto" w:fill="DDD9C3"/>
                <w:lang w:bidi="ar-SA"/>
              </w:rPr>
            </w:pPr>
            <w:r>
              <w:rPr>
                <w:rFonts w:eastAsia="Arial Unicode MS" w:cs="Times New Roman"/>
                <w:b/>
                <w:kern w:val="0"/>
                <w:shd w:val="clear" w:color="auto" w:fill="DDD9C3"/>
                <w:lang w:bidi="ar-SA"/>
              </w:rPr>
              <w:t>DESCRIÇÃO</w:t>
            </w:r>
          </w:p>
        </w:tc>
      </w:tr>
      <w:tr w:rsidR="00F365C7" w:rsidRPr="00F34231" w:rsidTr="00F365C7">
        <w:trPr>
          <w:trHeight w:val="20"/>
        </w:trPr>
        <w:tc>
          <w:tcPr>
            <w:tcW w:w="2624" w:type="dxa"/>
          </w:tcPr>
          <w:p w:rsidR="00F365C7" w:rsidRPr="00F34231" w:rsidRDefault="00F365C7" w:rsidP="00F365C7">
            <w:pPr>
              <w:widowControl w:val="0"/>
              <w:suppressAutoHyphens/>
              <w:rPr>
                <w:rFonts w:eastAsia="Arial Unicode MS" w:cs="Times New Roman"/>
                <w:b/>
                <w:kern w:val="0"/>
                <w:lang w:bidi="ar-SA"/>
              </w:rPr>
            </w:pPr>
            <w:r w:rsidRPr="00F34231">
              <w:rPr>
                <w:rFonts w:eastAsia="Arial Unicode MS" w:cs="Times New Roman"/>
                <w:b/>
                <w:kern w:val="0"/>
                <w:lang w:bidi="ar-SA"/>
              </w:rPr>
              <w:t>Finalidade</w:t>
            </w:r>
          </w:p>
        </w:tc>
        <w:tc>
          <w:tcPr>
            <w:tcW w:w="6448" w:type="dxa"/>
          </w:tcPr>
          <w:p w:rsidR="00F365C7" w:rsidRPr="00F34231"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Indicador de desempenho do prazo de atendimento de telessuporte no 2º Nível</w:t>
            </w:r>
            <w:r>
              <w:rPr>
                <w:rFonts w:eastAsia="Arial Unicode MS" w:cs="Times New Roman"/>
                <w:kern w:val="0"/>
                <w:lang w:bidi="ar-SA"/>
              </w:rPr>
              <w:t>.</w:t>
            </w:r>
          </w:p>
        </w:tc>
      </w:tr>
      <w:tr w:rsidR="00F365C7" w:rsidRPr="00F34231" w:rsidTr="00F365C7">
        <w:trPr>
          <w:trHeight w:val="20"/>
        </w:trPr>
        <w:tc>
          <w:tcPr>
            <w:tcW w:w="2624" w:type="dxa"/>
          </w:tcPr>
          <w:p w:rsidR="00F365C7" w:rsidRPr="00F34231" w:rsidRDefault="00F365C7" w:rsidP="00F365C7">
            <w:pPr>
              <w:widowControl w:val="0"/>
              <w:suppressAutoHyphens/>
              <w:rPr>
                <w:rFonts w:eastAsia="Arial Unicode MS" w:cs="Times New Roman"/>
                <w:b/>
                <w:kern w:val="0"/>
                <w:lang w:bidi="ar-SA"/>
              </w:rPr>
            </w:pPr>
            <w:r w:rsidRPr="00F34231">
              <w:rPr>
                <w:rFonts w:eastAsia="Arial Unicode MS" w:cs="Times New Roman"/>
                <w:b/>
                <w:kern w:val="0"/>
                <w:lang w:bidi="ar-SA"/>
              </w:rPr>
              <w:t>Meta a cumprir</w:t>
            </w:r>
          </w:p>
        </w:tc>
        <w:tc>
          <w:tcPr>
            <w:tcW w:w="6448" w:type="dxa"/>
          </w:tcPr>
          <w:p w:rsidR="00F365C7" w:rsidRPr="00F34231"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Indicador deve ser igual a 1</w:t>
            </w:r>
            <w:r>
              <w:rPr>
                <w:rFonts w:eastAsia="Arial Unicode MS" w:cs="Times New Roman"/>
                <w:kern w:val="0"/>
                <w:lang w:bidi="ar-SA"/>
              </w:rPr>
              <w:t>.</w:t>
            </w:r>
          </w:p>
        </w:tc>
      </w:tr>
      <w:tr w:rsidR="00F365C7" w:rsidRPr="00F34231" w:rsidTr="00F365C7">
        <w:trPr>
          <w:trHeight w:val="20"/>
        </w:trPr>
        <w:tc>
          <w:tcPr>
            <w:tcW w:w="2624" w:type="dxa"/>
          </w:tcPr>
          <w:p w:rsidR="00F365C7" w:rsidRPr="00F34231" w:rsidRDefault="00F365C7" w:rsidP="00F365C7">
            <w:pPr>
              <w:widowControl w:val="0"/>
              <w:suppressAutoHyphens/>
              <w:rPr>
                <w:rFonts w:eastAsia="Arial Unicode MS" w:cs="Times New Roman"/>
                <w:b/>
                <w:kern w:val="0"/>
                <w:lang w:bidi="ar-SA"/>
              </w:rPr>
            </w:pPr>
            <w:r w:rsidRPr="00F34231">
              <w:rPr>
                <w:rFonts w:eastAsia="Arial Unicode MS" w:cs="Times New Roman"/>
                <w:b/>
                <w:kern w:val="0"/>
                <w:lang w:bidi="ar-SA"/>
              </w:rPr>
              <w:t>Instrumento de medição</w:t>
            </w:r>
          </w:p>
        </w:tc>
        <w:tc>
          <w:tcPr>
            <w:tcW w:w="6448" w:type="dxa"/>
          </w:tcPr>
          <w:p w:rsidR="00F365C7" w:rsidRPr="00F34231"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Caderno Mensal de Serviços (CMS)</w:t>
            </w:r>
            <w:r>
              <w:rPr>
                <w:rFonts w:eastAsia="Arial Unicode MS" w:cs="Times New Roman"/>
                <w:kern w:val="0"/>
                <w:lang w:bidi="ar-SA"/>
              </w:rPr>
              <w:t>.</w:t>
            </w:r>
          </w:p>
        </w:tc>
      </w:tr>
      <w:tr w:rsidR="00F365C7" w:rsidRPr="00F34231" w:rsidTr="00F365C7">
        <w:trPr>
          <w:trHeight w:val="20"/>
        </w:trPr>
        <w:tc>
          <w:tcPr>
            <w:tcW w:w="2624" w:type="dxa"/>
          </w:tcPr>
          <w:p w:rsidR="00F365C7" w:rsidRPr="00F34231" w:rsidRDefault="00F365C7" w:rsidP="00F365C7">
            <w:pPr>
              <w:widowControl w:val="0"/>
              <w:suppressAutoHyphens/>
              <w:rPr>
                <w:rFonts w:eastAsia="Arial Unicode MS" w:cs="Times New Roman"/>
                <w:b/>
                <w:kern w:val="0"/>
                <w:lang w:bidi="ar-SA"/>
              </w:rPr>
            </w:pPr>
            <w:r w:rsidRPr="00F34231">
              <w:rPr>
                <w:rFonts w:eastAsia="Arial Unicode MS" w:cs="Times New Roman"/>
                <w:b/>
                <w:kern w:val="0"/>
                <w:lang w:bidi="ar-SA"/>
              </w:rPr>
              <w:t>Forma de acompanhamento</w:t>
            </w:r>
          </w:p>
        </w:tc>
        <w:tc>
          <w:tcPr>
            <w:tcW w:w="6448" w:type="dxa"/>
          </w:tcPr>
          <w:p w:rsidR="00F365C7" w:rsidRPr="00F34231"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A CONTRATADA deverá gerar o relatório mensal de atendimentos do 2º Nível, informando a quantidade de chamados recebidos e a soma dos tempos de conversação dos chamados, para avaliação pelo DPF. Espera-se o tempo médio de atendimento de até 60 (sessenta) minutos</w:t>
            </w:r>
            <w:r>
              <w:rPr>
                <w:rFonts w:eastAsia="Arial Unicode MS" w:cs="Times New Roman"/>
                <w:kern w:val="0"/>
                <w:lang w:bidi="ar-SA"/>
              </w:rPr>
              <w:t>.</w:t>
            </w:r>
          </w:p>
        </w:tc>
      </w:tr>
      <w:tr w:rsidR="00F365C7" w:rsidRPr="00F34231" w:rsidTr="00F365C7">
        <w:trPr>
          <w:trHeight w:val="20"/>
        </w:trPr>
        <w:tc>
          <w:tcPr>
            <w:tcW w:w="2624" w:type="dxa"/>
          </w:tcPr>
          <w:p w:rsidR="00F365C7" w:rsidRPr="00F34231" w:rsidRDefault="00F365C7" w:rsidP="00F365C7">
            <w:pPr>
              <w:widowControl w:val="0"/>
              <w:suppressAutoHyphens/>
              <w:rPr>
                <w:rFonts w:eastAsia="Arial Unicode MS" w:cs="Times New Roman"/>
                <w:b/>
                <w:kern w:val="0"/>
                <w:lang w:bidi="ar-SA"/>
              </w:rPr>
            </w:pPr>
            <w:r w:rsidRPr="00F34231">
              <w:rPr>
                <w:rFonts w:eastAsia="Arial Unicode MS" w:cs="Times New Roman"/>
                <w:b/>
                <w:kern w:val="0"/>
                <w:lang w:bidi="ar-SA"/>
              </w:rPr>
              <w:t>Periodicidade de avaliação</w:t>
            </w:r>
          </w:p>
        </w:tc>
        <w:tc>
          <w:tcPr>
            <w:tcW w:w="6448" w:type="dxa"/>
          </w:tcPr>
          <w:p w:rsidR="00F365C7" w:rsidRPr="00F34231"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Mensal</w:t>
            </w:r>
          </w:p>
        </w:tc>
      </w:tr>
      <w:tr w:rsidR="00F365C7" w:rsidRPr="00F34231" w:rsidTr="00F365C7">
        <w:trPr>
          <w:trHeight w:val="20"/>
        </w:trPr>
        <w:tc>
          <w:tcPr>
            <w:tcW w:w="2624" w:type="dxa"/>
          </w:tcPr>
          <w:p w:rsidR="00F365C7" w:rsidRPr="00F34231" w:rsidRDefault="00F365C7" w:rsidP="00F365C7">
            <w:pPr>
              <w:widowControl w:val="0"/>
              <w:suppressAutoHyphens/>
              <w:rPr>
                <w:rFonts w:eastAsia="Arial Unicode MS" w:cs="Times New Roman"/>
                <w:b/>
                <w:kern w:val="0"/>
                <w:lang w:bidi="ar-SA"/>
              </w:rPr>
            </w:pPr>
            <w:r w:rsidRPr="00F34231">
              <w:rPr>
                <w:rFonts w:eastAsia="Arial Unicode MS" w:cs="Times New Roman"/>
                <w:b/>
                <w:kern w:val="0"/>
                <w:lang w:bidi="ar-SA"/>
              </w:rPr>
              <w:t>Mecanismo de Cálculo</w:t>
            </w:r>
          </w:p>
        </w:tc>
        <w:tc>
          <w:tcPr>
            <w:tcW w:w="6448" w:type="dxa"/>
          </w:tcPr>
          <w:p w:rsidR="00F365C7" w:rsidRPr="00F34231"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TMR = 1 – (Número de atendimentos possíveis dentro do prazo excedido / Total de chamados do 2º Nível)</w:t>
            </w:r>
          </w:p>
        </w:tc>
      </w:tr>
      <w:tr w:rsidR="00F365C7" w:rsidRPr="00F34231" w:rsidTr="00F365C7">
        <w:trPr>
          <w:trHeight w:val="20"/>
        </w:trPr>
        <w:tc>
          <w:tcPr>
            <w:tcW w:w="2624" w:type="dxa"/>
          </w:tcPr>
          <w:p w:rsidR="00F365C7" w:rsidRPr="00F34231" w:rsidRDefault="00F365C7" w:rsidP="00F365C7">
            <w:pPr>
              <w:widowControl w:val="0"/>
              <w:suppressAutoHyphens/>
              <w:rPr>
                <w:rFonts w:eastAsia="Arial Unicode MS" w:cs="Times New Roman"/>
                <w:b/>
                <w:kern w:val="0"/>
                <w:lang w:bidi="ar-SA"/>
              </w:rPr>
            </w:pPr>
            <w:r w:rsidRPr="00F34231">
              <w:rPr>
                <w:rFonts w:eastAsia="Arial Unicode MS" w:cs="Times New Roman"/>
                <w:b/>
                <w:kern w:val="0"/>
                <w:lang w:bidi="ar-SA"/>
              </w:rPr>
              <w:t>Início de Vigência</w:t>
            </w:r>
          </w:p>
        </w:tc>
        <w:tc>
          <w:tcPr>
            <w:tcW w:w="6448" w:type="dxa"/>
          </w:tcPr>
          <w:p w:rsidR="00F365C7" w:rsidRPr="00F34231"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 xml:space="preserve">Início da Operação </w:t>
            </w:r>
          </w:p>
        </w:tc>
      </w:tr>
      <w:tr w:rsidR="00F365C7" w:rsidRPr="00F34231" w:rsidTr="00F365C7">
        <w:trPr>
          <w:trHeight w:val="20"/>
        </w:trPr>
        <w:tc>
          <w:tcPr>
            <w:tcW w:w="2624" w:type="dxa"/>
          </w:tcPr>
          <w:p w:rsidR="00F365C7" w:rsidRPr="00F34231" w:rsidRDefault="00F365C7" w:rsidP="00F365C7">
            <w:pPr>
              <w:widowControl w:val="0"/>
              <w:suppressAutoHyphens/>
              <w:rPr>
                <w:rFonts w:eastAsia="Arial Unicode MS" w:cs="Times New Roman"/>
                <w:b/>
                <w:kern w:val="0"/>
                <w:lang w:bidi="ar-SA"/>
              </w:rPr>
            </w:pPr>
            <w:r w:rsidRPr="00F34231">
              <w:rPr>
                <w:rFonts w:eastAsia="Arial Unicode MS" w:cs="Times New Roman"/>
                <w:b/>
                <w:kern w:val="0"/>
                <w:lang w:bidi="ar-SA"/>
              </w:rPr>
              <w:t>Fator de redução</w:t>
            </w:r>
          </w:p>
        </w:tc>
        <w:tc>
          <w:tcPr>
            <w:tcW w:w="6448" w:type="dxa"/>
          </w:tcPr>
          <w:p w:rsidR="00F365C7" w:rsidRPr="00F34231"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Será aplicado à CONTRATADA fator de redução do valor pago e/ou rescisão previsto neste Termo de Referência</w:t>
            </w:r>
            <w:r>
              <w:rPr>
                <w:rFonts w:eastAsia="Arial Unicode MS" w:cs="Times New Roman"/>
                <w:kern w:val="0"/>
                <w:lang w:bidi="ar-SA"/>
              </w:rPr>
              <w:t>.</w:t>
            </w:r>
          </w:p>
        </w:tc>
      </w:tr>
      <w:tr w:rsidR="00F365C7" w:rsidRPr="00F34231" w:rsidTr="00F365C7">
        <w:trPr>
          <w:trHeight w:val="20"/>
        </w:trPr>
        <w:tc>
          <w:tcPr>
            <w:tcW w:w="2624" w:type="dxa"/>
          </w:tcPr>
          <w:p w:rsidR="00F365C7" w:rsidRPr="00F34231" w:rsidRDefault="00F365C7" w:rsidP="00F365C7">
            <w:pPr>
              <w:widowControl w:val="0"/>
              <w:suppressAutoHyphens/>
              <w:rPr>
                <w:rFonts w:eastAsia="Arial Unicode MS" w:cs="Times New Roman"/>
                <w:b/>
                <w:kern w:val="0"/>
                <w:lang w:bidi="ar-SA"/>
              </w:rPr>
            </w:pPr>
            <w:r w:rsidRPr="00F34231">
              <w:rPr>
                <w:rFonts w:eastAsia="Arial Unicode MS" w:cs="Times New Roman"/>
                <w:b/>
                <w:kern w:val="0"/>
                <w:lang w:bidi="ar-SA"/>
              </w:rPr>
              <w:t>Observação</w:t>
            </w:r>
          </w:p>
        </w:tc>
        <w:tc>
          <w:tcPr>
            <w:tcW w:w="6448" w:type="dxa"/>
          </w:tcPr>
          <w:p w:rsidR="00F365C7"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No item “meta a cumprir”, o indicador deve ser igual a 1 (ou seja, de 100% dos incidentes atendidos dentro da meta estabelecida).</w:t>
            </w:r>
          </w:p>
          <w:p w:rsidR="00F365C7"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 xml:space="preserve">Assim, por exemplo, no mecanismo de cálculo, para os atendimentos de segundo nível com 240 incidentes, houve a ocorrência de tempo excedente suficiente para atender mais 24 possíveis incidentes, o indicador será de 0,90 (conforme demonstrado a seguir), não atendendo o mínimo. </w:t>
            </w:r>
          </w:p>
          <w:p w:rsidR="00F365C7" w:rsidRDefault="00F365C7" w:rsidP="00F365C7">
            <w:pPr>
              <w:widowControl w:val="0"/>
              <w:suppressAutoHyphens/>
              <w:spacing w:after="120"/>
              <w:ind w:left="74" w:right="74"/>
              <w:jc w:val="both"/>
              <w:rPr>
                <w:rFonts w:eastAsia="Arial Unicode MS" w:cs="Times New Roman"/>
                <w:kern w:val="0"/>
                <w:lang w:bidi="ar-SA"/>
              </w:rPr>
            </w:pPr>
            <w:r w:rsidRPr="000A51EB">
              <w:rPr>
                <w:rFonts w:eastAsia="Arial Unicode MS" w:cs="Times New Roman"/>
                <w:kern w:val="0"/>
                <w:lang w:bidi="ar-SA"/>
              </w:rPr>
              <w:t>O valor apurado será utilizado na fórmula para cálculo do Percentual de Redução (</w:t>
            </w:r>
            <w:proofErr w:type="spellStart"/>
            <w:proofErr w:type="gramStart"/>
            <w:r w:rsidRPr="000A51EB">
              <w:rPr>
                <w:rFonts w:eastAsia="Arial Unicode MS" w:cs="Times New Roman"/>
                <w:kern w:val="0"/>
                <w:lang w:bidi="ar-SA"/>
              </w:rPr>
              <w:t>Perc</w:t>
            </w:r>
            <w:r w:rsidRPr="000A51EB">
              <w:rPr>
                <w:rFonts w:eastAsia="Arial Unicode MS" w:cs="Times New Roman"/>
                <w:kern w:val="0"/>
                <w:vertAlign w:val="subscript"/>
                <w:lang w:bidi="ar-SA"/>
              </w:rPr>
              <w:t>RED</w:t>
            </w:r>
            <w:proofErr w:type="spellEnd"/>
            <w:proofErr w:type="gramEnd"/>
            <w:r w:rsidRPr="000A51EB">
              <w:rPr>
                <w:rFonts w:eastAsia="Arial Unicode MS" w:cs="Times New Roman"/>
                <w:kern w:val="0"/>
                <w:lang w:bidi="ar-SA"/>
              </w:rPr>
              <w:t xml:space="preserve">), no campo </w:t>
            </w:r>
            <w:r w:rsidRPr="00F34231">
              <w:rPr>
                <w:rFonts w:eastAsia="Arial Unicode MS" w:cs="Times New Roman"/>
                <w:kern w:val="0"/>
                <w:lang w:bidi="ar-SA"/>
              </w:rPr>
              <w:t>TMR.</w:t>
            </w:r>
          </w:p>
          <w:p w:rsidR="00F365C7" w:rsidRPr="00F34231"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O início do atendimento contar-se-á a partir do momento em que o atendente inicia o diálogo com o solicitante. O término do atendimento é determinado pelo encerramento da ligação, independente do chamado ter sido solucionado ou repassado a outro nível de atendimento.</w:t>
            </w:r>
          </w:p>
        </w:tc>
      </w:tr>
    </w:tbl>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r>
        <w:rPr>
          <w:rFonts w:eastAsia="Arial Unicode MS" w:cs="Times New Roman"/>
          <w:kern w:val="0"/>
          <w:lang w:bidi="ar-SA"/>
        </w:rPr>
        <w:br w:type="page"/>
      </w:r>
    </w:p>
    <w:p w:rsidR="00F365C7" w:rsidRDefault="00F365C7" w:rsidP="00F365C7">
      <w:pPr>
        <w:widowControl w:val="0"/>
        <w:suppressAutoHyphens/>
        <w:rPr>
          <w:rFonts w:eastAsia="Arial Unicode MS" w:cs="Times New Roman"/>
          <w:b/>
          <w:kern w:val="0"/>
          <w:lang w:bidi="ar-SA"/>
        </w:rPr>
      </w:pPr>
      <w:r w:rsidRPr="00243CCA">
        <w:rPr>
          <w:rFonts w:eastAsia="Arial Unicode MS" w:cs="Times New Roman"/>
          <w:b/>
          <w:kern w:val="0"/>
          <w:lang w:bidi="ar-SA"/>
        </w:rPr>
        <w:lastRenderedPageBreak/>
        <w:t>Exemplo:</w:t>
      </w:r>
    </w:p>
    <w:p w:rsidR="00F365C7" w:rsidRPr="00243CCA" w:rsidRDefault="00F365C7" w:rsidP="00F365C7">
      <w:pPr>
        <w:widowControl w:val="0"/>
        <w:suppressAutoHyphens/>
        <w:rPr>
          <w:rFonts w:eastAsia="Arial Unicode MS" w:cs="Times New Roman"/>
          <w:b/>
          <w:kern w:val="0"/>
          <w:lang w:bidi="ar-SA"/>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1275"/>
        <w:gridCol w:w="1418"/>
        <w:gridCol w:w="1701"/>
        <w:gridCol w:w="1559"/>
        <w:gridCol w:w="1559"/>
      </w:tblGrid>
      <w:tr w:rsidR="00F365C7" w:rsidRPr="00F34231" w:rsidTr="00F365C7">
        <w:tc>
          <w:tcPr>
            <w:tcW w:w="1560" w:type="dxa"/>
            <w:shd w:val="clear" w:color="auto" w:fill="DDD9C3"/>
            <w:vAlign w:val="center"/>
          </w:tcPr>
          <w:p w:rsidR="00F365C7" w:rsidRPr="00F34231" w:rsidRDefault="00F365C7" w:rsidP="00F365C7">
            <w:pPr>
              <w:widowControl w:val="0"/>
              <w:suppressAutoHyphens/>
              <w:jc w:val="center"/>
              <w:rPr>
                <w:rFonts w:eastAsia="Arial Unicode MS" w:cs="Times New Roman"/>
                <w:kern w:val="0"/>
                <w:shd w:val="clear" w:color="auto" w:fill="DDD9C3"/>
                <w:lang w:bidi="ar-SA"/>
              </w:rPr>
            </w:pPr>
            <w:r>
              <w:rPr>
                <w:rFonts w:eastAsia="Arial Unicode MS" w:cs="Times New Roman"/>
                <w:kern w:val="0"/>
                <w:shd w:val="clear" w:color="auto" w:fill="DDD9C3"/>
                <w:lang w:bidi="ar-SA"/>
              </w:rPr>
              <w:t>A</w:t>
            </w:r>
          </w:p>
        </w:tc>
        <w:tc>
          <w:tcPr>
            <w:tcW w:w="1275" w:type="dxa"/>
            <w:shd w:val="clear" w:color="auto" w:fill="DDD9C3"/>
            <w:vAlign w:val="center"/>
          </w:tcPr>
          <w:p w:rsidR="00F365C7" w:rsidRPr="00F34231" w:rsidRDefault="00F365C7" w:rsidP="00F365C7">
            <w:pPr>
              <w:widowControl w:val="0"/>
              <w:suppressAutoHyphens/>
              <w:jc w:val="center"/>
              <w:rPr>
                <w:rFonts w:eastAsia="Arial Unicode MS" w:cs="Times New Roman"/>
                <w:kern w:val="0"/>
                <w:shd w:val="clear" w:color="auto" w:fill="DDD9C3"/>
                <w:lang w:bidi="ar-SA"/>
              </w:rPr>
            </w:pPr>
            <w:r>
              <w:rPr>
                <w:rFonts w:eastAsia="Arial Unicode MS" w:cs="Times New Roman"/>
                <w:kern w:val="0"/>
                <w:shd w:val="clear" w:color="auto" w:fill="DDD9C3"/>
                <w:lang w:bidi="ar-SA"/>
              </w:rPr>
              <w:t>B</w:t>
            </w:r>
          </w:p>
        </w:tc>
        <w:tc>
          <w:tcPr>
            <w:tcW w:w="1418" w:type="dxa"/>
            <w:shd w:val="clear" w:color="auto" w:fill="DDD9C3"/>
            <w:vAlign w:val="center"/>
          </w:tcPr>
          <w:p w:rsidR="00F365C7" w:rsidRPr="00F34231" w:rsidRDefault="00F365C7" w:rsidP="00F365C7">
            <w:pPr>
              <w:widowControl w:val="0"/>
              <w:suppressAutoHyphens/>
              <w:jc w:val="center"/>
              <w:rPr>
                <w:rFonts w:eastAsia="Arial Unicode MS" w:cs="Times New Roman"/>
                <w:kern w:val="0"/>
                <w:shd w:val="clear" w:color="auto" w:fill="DDD9C3"/>
                <w:lang w:bidi="ar-SA"/>
              </w:rPr>
            </w:pPr>
            <w:r>
              <w:rPr>
                <w:rFonts w:eastAsia="Arial Unicode MS" w:cs="Times New Roman"/>
                <w:kern w:val="0"/>
                <w:shd w:val="clear" w:color="auto" w:fill="DDD9C3"/>
                <w:lang w:bidi="ar-SA"/>
              </w:rPr>
              <w:t>C</w:t>
            </w:r>
          </w:p>
        </w:tc>
        <w:tc>
          <w:tcPr>
            <w:tcW w:w="1701" w:type="dxa"/>
            <w:shd w:val="clear" w:color="auto" w:fill="DDD9C3"/>
            <w:vAlign w:val="center"/>
          </w:tcPr>
          <w:p w:rsidR="00F365C7" w:rsidRPr="00F34231" w:rsidRDefault="00F365C7" w:rsidP="00F365C7">
            <w:pPr>
              <w:widowControl w:val="0"/>
              <w:suppressAutoHyphens/>
              <w:jc w:val="center"/>
              <w:rPr>
                <w:rFonts w:eastAsia="Arial Unicode MS" w:cs="Times New Roman"/>
                <w:kern w:val="0"/>
                <w:shd w:val="clear" w:color="auto" w:fill="DDD9C3"/>
                <w:lang w:bidi="ar-SA"/>
              </w:rPr>
            </w:pPr>
            <w:r>
              <w:rPr>
                <w:rFonts w:eastAsia="Arial Unicode MS" w:cs="Times New Roman"/>
                <w:kern w:val="0"/>
                <w:shd w:val="clear" w:color="auto" w:fill="DDD9C3"/>
                <w:lang w:bidi="ar-SA"/>
              </w:rPr>
              <w:t>D</w:t>
            </w:r>
          </w:p>
        </w:tc>
        <w:tc>
          <w:tcPr>
            <w:tcW w:w="1559" w:type="dxa"/>
            <w:shd w:val="clear" w:color="auto" w:fill="DDD9C3"/>
            <w:vAlign w:val="center"/>
          </w:tcPr>
          <w:p w:rsidR="00F365C7" w:rsidRPr="00F34231" w:rsidRDefault="00F365C7" w:rsidP="00F365C7">
            <w:pPr>
              <w:widowControl w:val="0"/>
              <w:suppressAutoHyphens/>
              <w:jc w:val="center"/>
              <w:rPr>
                <w:rFonts w:eastAsia="Arial Unicode MS" w:cs="Times New Roman"/>
                <w:kern w:val="0"/>
                <w:shd w:val="clear" w:color="auto" w:fill="DDD9C3"/>
                <w:lang w:bidi="ar-SA"/>
              </w:rPr>
            </w:pPr>
            <w:r>
              <w:rPr>
                <w:rFonts w:eastAsia="Arial Unicode MS" w:cs="Times New Roman"/>
                <w:kern w:val="0"/>
                <w:shd w:val="clear" w:color="auto" w:fill="DDD9C3"/>
                <w:lang w:bidi="ar-SA"/>
              </w:rPr>
              <w:t>E</w:t>
            </w:r>
          </w:p>
        </w:tc>
        <w:tc>
          <w:tcPr>
            <w:tcW w:w="1559" w:type="dxa"/>
            <w:shd w:val="clear" w:color="auto" w:fill="DDD9C3"/>
          </w:tcPr>
          <w:p w:rsidR="00F365C7" w:rsidRPr="00F34231" w:rsidRDefault="00F365C7" w:rsidP="00F365C7">
            <w:pPr>
              <w:widowControl w:val="0"/>
              <w:suppressAutoHyphens/>
              <w:jc w:val="center"/>
              <w:rPr>
                <w:rFonts w:eastAsia="Arial Unicode MS" w:cs="Times New Roman"/>
                <w:kern w:val="0"/>
                <w:shd w:val="clear" w:color="auto" w:fill="DDD9C3"/>
                <w:lang w:bidi="ar-SA"/>
              </w:rPr>
            </w:pPr>
            <w:r>
              <w:rPr>
                <w:rFonts w:eastAsia="Arial Unicode MS" w:cs="Times New Roman"/>
                <w:kern w:val="0"/>
                <w:shd w:val="clear" w:color="auto" w:fill="DDD9C3"/>
                <w:lang w:bidi="ar-SA"/>
              </w:rPr>
              <w:t>F</w:t>
            </w:r>
          </w:p>
        </w:tc>
      </w:tr>
      <w:tr w:rsidR="00F365C7" w:rsidRPr="00F34231" w:rsidTr="00F365C7">
        <w:tc>
          <w:tcPr>
            <w:tcW w:w="1560" w:type="dxa"/>
            <w:shd w:val="clear" w:color="auto" w:fill="DDD9C3"/>
            <w:vAlign w:val="center"/>
          </w:tcPr>
          <w:p w:rsidR="00F365C7" w:rsidRPr="00F34231" w:rsidRDefault="00F365C7" w:rsidP="00F365C7">
            <w:pPr>
              <w:widowControl w:val="0"/>
              <w:suppressAutoHyphens/>
              <w:jc w:val="center"/>
              <w:rPr>
                <w:rFonts w:eastAsia="Arial Unicode MS" w:cs="Times New Roman"/>
                <w:kern w:val="0"/>
                <w:shd w:val="clear" w:color="auto" w:fill="DDD9C3"/>
                <w:lang w:bidi="ar-SA"/>
              </w:rPr>
            </w:pPr>
            <w:r w:rsidRPr="00F34231">
              <w:rPr>
                <w:rFonts w:eastAsia="Arial Unicode MS" w:cs="Times New Roman"/>
                <w:kern w:val="0"/>
                <w:shd w:val="clear" w:color="auto" w:fill="DDD9C3"/>
                <w:lang w:bidi="ar-SA"/>
              </w:rPr>
              <w:t>Meta do tempo de atendimentos em minutos</w:t>
            </w:r>
          </w:p>
        </w:tc>
        <w:tc>
          <w:tcPr>
            <w:tcW w:w="1275" w:type="dxa"/>
            <w:shd w:val="clear" w:color="auto" w:fill="DDD9C3"/>
            <w:vAlign w:val="center"/>
          </w:tcPr>
          <w:p w:rsidR="00F365C7" w:rsidRPr="00F34231" w:rsidRDefault="00F365C7" w:rsidP="00F365C7">
            <w:pPr>
              <w:widowControl w:val="0"/>
              <w:suppressAutoHyphens/>
              <w:jc w:val="center"/>
              <w:rPr>
                <w:rFonts w:eastAsia="Arial Unicode MS" w:cs="Times New Roman"/>
                <w:kern w:val="0"/>
                <w:shd w:val="clear" w:color="auto" w:fill="DDD9C3"/>
                <w:lang w:bidi="ar-SA"/>
              </w:rPr>
            </w:pPr>
            <w:r>
              <w:rPr>
                <w:rFonts w:eastAsia="Arial Unicode MS" w:cs="Times New Roman"/>
                <w:kern w:val="0"/>
                <w:shd w:val="clear" w:color="auto" w:fill="DDD9C3"/>
                <w:lang w:bidi="ar-SA"/>
              </w:rPr>
              <w:t>Número</w:t>
            </w:r>
            <w:r w:rsidRPr="00F34231">
              <w:rPr>
                <w:rFonts w:eastAsia="Arial Unicode MS" w:cs="Times New Roman"/>
                <w:kern w:val="0"/>
                <w:shd w:val="clear" w:color="auto" w:fill="DDD9C3"/>
                <w:lang w:bidi="ar-SA"/>
              </w:rPr>
              <w:t>.</w:t>
            </w:r>
          </w:p>
          <w:p w:rsidR="00F365C7" w:rsidRPr="00F34231" w:rsidRDefault="00F365C7" w:rsidP="00F365C7">
            <w:pPr>
              <w:widowControl w:val="0"/>
              <w:suppressAutoHyphens/>
              <w:jc w:val="center"/>
              <w:rPr>
                <w:rFonts w:eastAsia="Arial Unicode MS" w:cs="Times New Roman"/>
                <w:kern w:val="0"/>
                <w:shd w:val="clear" w:color="auto" w:fill="DDD9C3"/>
                <w:lang w:bidi="ar-SA"/>
              </w:rPr>
            </w:pPr>
            <w:proofErr w:type="gramStart"/>
            <w:r w:rsidRPr="00F34231">
              <w:rPr>
                <w:rFonts w:eastAsia="Arial Unicode MS" w:cs="Times New Roman"/>
                <w:kern w:val="0"/>
                <w:shd w:val="clear" w:color="auto" w:fill="DDD9C3"/>
                <w:lang w:bidi="ar-SA"/>
              </w:rPr>
              <w:t>de</w:t>
            </w:r>
            <w:proofErr w:type="gramEnd"/>
            <w:r w:rsidRPr="00F34231">
              <w:rPr>
                <w:rFonts w:eastAsia="Arial Unicode MS" w:cs="Times New Roman"/>
                <w:kern w:val="0"/>
                <w:shd w:val="clear" w:color="auto" w:fill="DDD9C3"/>
                <w:lang w:bidi="ar-SA"/>
              </w:rPr>
              <w:t xml:space="preserve"> </w:t>
            </w:r>
            <w:r>
              <w:rPr>
                <w:rFonts w:eastAsia="Arial Unicode MS" w:cs="Times New Roman"/>
                <w:kern w:val="0"/>
                <w:shd w:val="clear" w:color="auto" w:fill="DDD9C3"/>
                <w:lang w:bidi="ar-SA"/>
              </w:rPr>
              <w:t>chamados</w:t>
            </w:r>
          </w:p>
        </w:tc>
        <w:tc>
          <w:tcPr>
            <w:tcW w:w="1418" w:type="dxa"/>
            <w:shd w:val="clear" w:color="auto" w:fill="DDD9C3"/>
            <w:vAlign w:val="center"/>
          </w:tcPr>
          <w:p w:rsidR="00F365C7" w:rsidRPr="00F34231" w:rsidRDefault="00F365C7" w:rsidP="00F365C7">
            <w:pPr>
              <w:widowControl w:val="0"/>
              <w:suppressAutoHyphens/>
              <w:jc w:val="center"/>
              <w:rPr>
                <w:rFonts w:eastAsia="Arial Unicode MS" w:cs="Times New Roman"/>
                <w:kern w:val="0"/>
                <w:shd w:val="clear" w:color="auto" w:fill="DDD9C3"/>
                <w:lang w:bidi="ar-SA"/>
              </w:rPr>
            </w:pPr>
            <w:r w:rsidRPr="00F34231">
              <w:rPr>
                <w:rFonts w:eastAsia="Arial Unicode MS" w:cs="Times New Roman"/>
                <w:kern w:val="0"/>
                <w:shd w:val="clear" w:color="auto" w:fill="DDD9C3"/>
                <w:lang w:bidi="ar-SA"/>
              </w:rPr>
              <w:t>Tempo Máximo de atendimento (minutos)</w:t>
            </w:r>
          </w:p>
          <w:p w:rsidR="00F365C7" w:rsidRPr="00F34231" w:rsidRDefault="00F365C7" w:rsidP="00F365C7">
            <w:pPr>
              <w:widowControl w:val="0"/>
              <w:suppressAutoHyphens/>
              <w:jc w:val="center"/>
              <w:rPr>
                <w:rFonts w:eastAsia="Arial Unicode MS" w:cs="Times New Roman"/>
                <w:kern w:val="0"/>
                <w:shd w:val="clear" w:color="auto" w:fill="DDD9C3"/>
                <w:lang w:bidi="ar-SA"/>
              </w:rPr>
            </w:pPr>
            <w:r w:rsidRPr="00F34231">
              <w:rPr>
                <w:rFonts w:eastAsia="Arial Unicode MS" w:cs="Times New Roman"/>
                <w:kern w:val="0"/>
                <w:shd w:val="clear" w:color="auto" w:fill="DDD9C3"/>
                <w:lang w:bidi="ar-SA"/>
              </w:rPr>
              <w:t>(</w:t>
            </w:r>
            <w:r>
              <w:rPr>
                <w:rFonts w:eastAsia="Arial Unicode MS" w:cs="Times New Roman"/>
                <w:kern w:val="0"/>
                <w:shd w:val="clear" w:color="auto" w:fill="DDD9C3"/>
                <w:lang w:bidi="ar-SA"/>
              </w:rPr>
              <w:t>A</w:t>
            </w:r>
            <w:r w:rsidRPr="00F34231">
              <w:rPr>
                <w:rFonts w:eastAsia="Arial Unicode MS" w:cs="Times New Roman"/>
                <w:kern w:val="0"/>
                <w:shd w:val="clear" w:color="auto" w:fill="DDD9C3"/>
                <w:lang w:bidi="ar-SA"/>
              </w:rPr>
              <w:t xml:space="preserve"> x </w:t>
            </w:r>
            <w:r>
              <w:rPr>
                <w:rFonts w:eastAsia="Arial Unicode MS" w:cs="Times New Roman"/>
                <w:kern w:val="0"/>
                <w:shd w:val="clear" w:color="auto" w:fill="DDD9C3"/>
                <w:lang w:bidi="ar-SA"/>
              </w:rPr>
              <w:t>B</w:t>
            </w:r>
            <w:r w:rsidRPr="00F34231">
              <w:rPr>
                <w:rFonts w:eastAsia="Arial Unicode MS" w:cs="Times New Roman"/>
                <w:kern w:val="0"/>
                <w:shd w:val="clear" w:color="auto" w:fill="DDD9C3"/>
                <w:lang w:bidi="ar-SA"/>
              </w:rPr>
              <w:t>)</w:t>
            </w:r>
          </w:p>
        </w:tc>
        <w:tc>
          <w:tcPr>
            <w:tcW w:w="1701" w:type="dxa"/>
            <w:shd w:val="clear" w:color="auto" w:fill="DDD9C3"/>
            <w:vAlign w:val="center"/>
          </w:tcPr>
          <w:p w:rsidR="00F365C7" w:rsidRPr="00F34231" w:rsidRDefault="00F365C7" w:rsidP="00F365C7">
            <w:pPr>
              <w:widowControl w:val="0"/>
              <w:suppressAutoHyphens/>
              <w:jc w:val="center"/>
              <w:rPr>
                <w:rFonts w:eastAsia="Arial Unicode MS" w:cs="Times New Roman"/>
                <w:kern w:val="0"/>
                <w:shd w:val="clear" w:color="auto" w:fill="DDD9C3"/>
                <w:lang w:bidi="ar-SA"/>
              </w:rPr>
            </w:pPr>
            <w:r w:rsidRPr="00F34231">
              <w:rPr>
                <w:rFonts w:eastAsia="Arial Unicode MS" w:cs="Times New Roman"/>
                <w:kern w:val="0"/>
                <w:shd w:val="clear" w:color="auto" w:fill="DDD9C3"/>
                <w:lang w:bidi="ar-SA"/>
              </w:rPr>
              <w:t>Tempo Total Utilizado nos Atendimentos (minutos)</w:t>
            </w:r>
          </w:p>
        </w:tc>
        <w:tc>
          <w:tcPr>
            <w:tcW w:w="1559" w:type="dxa"/>
            <w:shd w:val="clear" w:color="auto" w:fill="DDD9C3"/>
            <w:vAlign w:val="center"/>
          </w:tcPr>
          <w:p w:rsidR="00F365C7" w:rsidRPr="00F34231" w:rsidRDefault="00F365C7" w:rsidP="00F365C7">
            <w:pPr>
              <w:widowControl w:val="0"/>
              <w:suppressAutoHyphens/>
              <w:jc w:val="center"/>
              <w:rPr>
                <w:rFonts w:eastAsia="Arial Unicode MS" w:cs="Times New Roman"/>
                <w:kern w:val="0"/>
                <w:shd w:val="clear" w:color="auto" w:fill="DDD9C3"/>
                <w:lang w:bidi="ar-SA"/>
              </w:rPr>
            </w:pPr>
            <w:r w:rsidRPr="00F34231">
              <w:rPr>
                <w:rFonts w:eastAsia="Arial Unicode MS" w:cs="Times New Roman"/>
                <w:kern w:val="0"/>
                <w:shd w:val="clear" w:color="auto" w:fill="DDD9C3"/>
                <w:lang w:bidi="ar-SA"/>
              </w:rPr>
              <w:t>Tempo excedido nos atendimentos (minutos)</w:t>
            </w:r>
          </w:p>
          <w:p w:rsidR="00F365C7" w:rsidRPr="00F34231" w:rsidRDefault="00F365C7" w:rsidP="00F365C7">
            <w:pPr>
              <w:widowControl w:val="0"/>
              <w:suppressAutoHyphens/>
              <w:jc w:val="center"/>
              <w:rPr>
                <w:rFonts w:eastAsia="Arial Unicode MS" w:cs="Times New Roman"/>
                <w:kern w:val="0"/>
                <w:shd w:val="clear" w:color="auto" w:fill="DDD9C3"/>
                <w:lang w:bidi="ar-SA"/>
              </w:rPr>
            </w:pPr>
            <w:r w:rsidRPr="00F34231">
              <w:rPr>
                <w:rFonts w:eastAsia="Arial Unicode MS" w:cs="Times New Roman"/>
                <w:kern w:val="0"/>
                <w:shd w:val="clear" w:color="auto" w:fill="DDD9C3"/>
                <w:lang w:bidi="ar-SA"/>
              </w:rPr>
              <w:t>(</w:t>
            </w:r>
            <w:r>
              <w:rPr>
                <w:rFonts w:eastAsia="Arial Unicode MS" w:cs="Times New Roman"/>
                <w:kern w:val="0"/>
                <w:shd w:val="clear" w:color="auto" w:fill="DDD9C3"/>
                <w:lang w:bidi="ar-SA"/>
              </w:rPr>
              <w:t>D-C</w:t>
            </w:r>
            <w:r w:rsidRPr="00F34231">
              <w:rPr>
                <w:rFonts w:eastAsia="Arial Unicode MS" w:cs="Times New Roman"/>
                <w:kern w:val="0"/>
                <w:shd w:val="clear" w:color="auto" w:fill="DDD9C3"/>
                <w:lang w:bidi="ar-SA"/>
              </w:rPr>
              <w:t>)</w:t>
            </w:r>
          </w:p>
        </w:tc>
        <w:tc>
          <w:tcPr>
            <w:tcW w:w="1559" w:type="dxa"/>
            <w:shd w:val="clear" w:color="auto" w:fill="DDD9C3"/>
          </w:tcPr>
          <w:p w:rsidR="00F365C7" w:rsidRPr="00F34231" w:rsidRDefault="00F365C7" w:rsidP="00F365C7">
            <w:pPr>
              <w:widowControl w:val="0"/>
              <w:suppressAutoHyphens/>
              <w:jc w:val="center"/>
              <w:rPr>
                <w:rFonts w:eastAsia="Arial Unicode MS" w:cs="Times New Roman"/>
                <w:kern w:val="0"/>
                <w:shd w:val="clear" w:color="auto" w:fill="DDD9C3"/>
                <w:lang w:bidi="ar-SA"/>
              </w:rPr>
            </w:pPr>
            <w:r w:rsidRPr="00F34231">
              <w:rPr>
                <w:rFonts w:eastAsia="Arial Unicode MS" w:cs="Times New Roman"/>
                <w:kern w:val="0"/>
                <w:shd w:val="clear" w:color="auto" w:fill="DDD9C3"/>
                <w:lang w:bidi="ar-SA"/>
              </w:rPr>
              <w:t>Nº de atendimentos possíveis dentro do prazo excedido</w:t>
            </w:r>
          </w:p>
          <w:p w:rsidR="00F365C7" w:rsidRPr="00F34231" w:rsidRDefault="00F365C7" w:rsidP="00F365C7">
            <w:pPr>
              <w:widowControl w:val="0"/>
              <w:suppressAutoHyphens/>
              <w:jc w:val="center"/>
              <w:rPr>
                <w:rFonts w:eastAsia="Arial Unicode MS" w:cs="Times New Roman"/>
                <w:kern w:val="0"/>
                <w:shd w:val="clear" w:color="auto" w:fill="DDD9C3"/>
                <w:lang w:bidi="ar-SA"/>
              </w:rPr>
            </w:pPr>
            <w:r w:rsidRPr="00F34231">
              <w:rPr>
                <w:rFonts w:eastAsia="Arial Unicode MS" w:cs="Times New Roman"/>
                <w:kern w:val="0"/>
                <w:shd w:val="clear" w:color="auto" w:fill="DDD9C3"/>
                <w:lang w:bidi="ar-SA"/>
              </w:rPr>
              <w:t>(</w:t>
            </w:r>
            <w:r>
              <w:rPr>
                <w:rFonts w:eastAsia="Arial Unicode MS" w:cs="Times New Roman"/>
                <w:kern w:val="0"/>
                <w:shd w:val="clear" w:color="auto" w:fill="DDD9C3"/>
                <w:lang w:bidi="ar-SA"/>
              </w:rPr>
              <w:t>E</w:t>
            </w:r>
            <w:r w:rsidRPr="00F34231">
              <w:rPr>
                <w:rFonts w:eastAsia="Arial Unicode MS" w:cs="Times New Roman"/>
                <w:kern w:val="0"/>
                <w:shd w:val="clear" w:color="auto" w:fill="DDD9C3"/>
                <w:lang w:bidi="ar-SA"/>
              </w:rPr>
              <w:t>/</w:t>
            </w:r>
            <w:r>
              <w:rPr>
                <w:rFonts w:eastAsia="Arial Unicode MS" w:cs="Times New Roman"/>
                <w:kern w:val="0"/>
                <w:shd w:val="clear" w:color="auto" w:fill="DDD9C3"/>
                <w:lang w:bidi="ar-SA"/>
              </w:rPr>
              <w:t>A</w:t>
            </w:r>
            <w:r w:rsidRPr="00F34231">
              <w:rPr>
                <w:rFonts w:eastAsia="Arial Unicode MS" w:cs="Times New Roman"/>
                <w:kern w:val="0"/>
                <w:shd w:val="clear" w:color="auto" w:fill="DDD9C3"/>
                <w:lang w:bidi="ar-SA"/>
              </w:rPr>
              <w:t>)</w:t>
            </w:r>
          </w:p>
        </w:tc>
      </w:tr>
      <w:tr w:rsidR="00F365C7" w:rsidRPr="00F34231" w:rsidTr="00F365C7">
        <w:tc>
          <w:tcPr>
            <w:tcW w:w="1560" w:type="dxa"/>
          </w:tcPr>
          <w:p w:rsidR="00F365C7" w:rsidRPr="00F34231" w:rsidRDefault="00F365C7" w:rsidP="00F365C7">
            <w:pPr>
              <w:widowControl w:val="0"/>
              <w:suppressAutoHyphens/>
              <w:jc w:val="center"/>
              <w:rPr>
                <w:rFonts w:eastAsia="Arial Unicode MS" w:cs="Times New Roman"/>
                <w:kern w:val="0"/>
                <w:lang w:eastAsia="pt-BR" w:bidi="ar-SA"/>
              </w:rPr>
            </w:pPr>
            <w:r w:rsidRPr="00F34231">
              <w:rPr>
                <w:rFonts w:eastAsia="Arial Unicode MS" w:cs="Times New Roman"/>
                <w:kern w:val="0"/>
                <w:lang w:eastAsia="pt-BR" w:bidi="ar-SA"/>
              </w:rPr>
              <w:t>60</w:t>
            </w:r>
          </w:p>
        </w:tc>
        <w:tc>
          <w:tcPr>
            <w:tcW w:w="1275" w:type="dxa"/>
          </w:tcPr>
          <w:p w:rsidR="00F365C7" w:rsidRPr="00F34231" w:rsidRDefault="00F365C7" w:rsidP="00F365C7">
            <w:pPr>
              <w:widowControl w:val="0"/>
              <w:suppressAutoHyphens/>
              <w:jc w:val="center"/>
              <w:rPr>
                <w:rFonts w:eastAsia="Arial Unicode MS" w:cs="Times New Roman"/>
                <w:kern w:val="0"/>
                <w:lang w:eastAsia="pt-BR" w:bidi="ar-SA"/>
              </w:rPr>
            </w:pPr>
            <w:r w:rsidRPr="00F34231">
              <w:rPr>
                <w:rFonts w:eastAsia="Arial Unicode MS" w:cs="Times New Roman"/>
                <w:kern w:val="0"/>
                <w:lang w:eastAsia="pt-BR" w:bidi="ar-SA"/>
              </w:rPr>
              <w:t>240</w:t>
            </w:r>
          </w:p>
        </w:tc>
        <w:tc>
          <w:tcPr>
            <w:tcW w:w="1418" w:type="dxa"/>
            <w:shd w:val="clear" w:color="auto" w:fill="FFFFFF"/>
          </w:tcPr>
          <w:p w:rsidR="00F365C7" w:rsidRPr="00F34231" w:rsidRDefault="00F365C7" w:rsidP="00F365C7">
            <w:pPr>
              <w:widowControl w:val="0"/>
              <w:suppressAutoHyphens/>
              <w:jc w:val="center"/>
              <w:rPr>
                <w:rFonts w:eastAsia="Arial Unicode MS" w:cs="Times New Roman"/>
                <w:kern w:val="0"/>
                <w:lang w:eastAsia="pt-BR" w:bidi="ar-SA"/>
              </w:rPr>
            </w:pPr>
            <w:r w:rsidRPr="00F34231">
              <w:rPr>
                <w:rFonts w:eastAsia="Arial Unicode MS" w:cs="Times New Roman"/>
                <w:kern w:val="0"/>
                <w:lang w:eastAsia="pt-BR" w:bidi="ar-SA"/>
              </w:rPr>
              <w:t>14</w:t>
            </w:r>
            <w:r>
              <w:rPr>
                <w:rFonts w:eastAsia="Arial Unicode MS" w:cs="Times New Roman"/>
                <w:kern w:val="0"/>
                <w:lang w:eastAsia="pt-BR" w:bidi="ar-SA"/>
              </w:rPr>
              <w:t>.</w:t>
            </w:r>
            <w:r w:rsidRPr="00F34231">
              <w:rPr>
                <w:rFonts w:eastAsia="Arial Unicode MS" w:cs="Times New Roman"/>
                <w:kern w:val="0"/>
                <w:lang w:eastAsia="pt-BR" w:bidi="ar-SA"/>
              </w:rPr>
              <w:t>400</w:t>
            </w:r>
          </w:p>
        </w:tc>
        <w:tc>
          <w:tcPr>
            <w:tcW w:w="1701" w:type="dxa"/>
            <w:shd w:val="clear" w:color="auto" w:fill="FFFFFF"/>
          </w:tcPr>
          <w:p w:rsidR="00F365C7" w:rsidRPr="00F34231" w:rsidRDefault="00F365C7" w:rsidP="00F365C7">
            <w:pPr>
              <w:widowControl w:val="0"/>
              <w:suppressAutoHyphens/>
              <w:jc w:val="center"/>
              <w:rPr>
                <w:rFonts w:eastAsia="Arial Unicode MS" w:cs="Times New Roman"/>
                <w:kern w:val="0"/>
                <w:lang w:eastAsia="pt-BR" w:bidi="ar-SA"/>
              </w:rPr>
            </w:pPr>
            <w:r w:rsidRPr="00F34231">
              <w:rPr>
                <w:rFonts w:eastAsia="Arial Unicode MS" w:cs="Times New Roman"/>
                <w:kern w:val="0"/>
                <w:lang w:eastAsia="pt-BR" w:bidi="ar-SA"/>
              </w:rPr>
              <w:t>15</w:t>
            </w:r>
            <w:r>
              <w:rPr>
                <w:rFonts w:eastAsia="Arial Unicode MS" w:cs="Times New Roman"/>
                <w:kern w:val="0"/>
                <w:lang w:eastAsia="pt-BR" w:bidi="ar-SA"/>
              </w:rPr>
              <w:t>.</w:t>
            </w:r>
            <w:r w:rsidRPr="00F34231">
              <w:rPr>
                <w:rFonts w:eastAsia="Arial Unicode MS" w:cs="Times New Roman"/>
                <w:kern w:val="0"/>
                <w:lang w:eastAsia="pt-BR" w:bidi="ar-SA"/>
              </w:rPr>
              <w:t>840</w:t>
            </w:r>
          </w:p>
        </w:tc>
        <w:tc>
          <w:tcPr>
            <w:tcW w:w="1559" w:type="dxa"/>
            <w:shd w:val="clear" w:color="auto" w:fill="FFFFFF"/>
          </w:tcPr>
          <w:p w:rsidR="00F365C7" w:rsidRPr="00F34231" w:rsidRDefault="00F365C7" w:rsidP="00F365C7">
            <w:pPr>
              <w:widowControl w:val="0"/>
              <w:suppressAutoHyphens/>
              <w:jc w:val="center"/>
              <w:rPr>
                <w:rFonts w:eastAsia="Arial Unicode MS" w:cs="Times New Roman"/>
                <w:kern w:val="0"/>
                <w:lang w:eastAsia="pt-BR" w:bidi="ar-SA"/>
              </w:rPr>
            </w:pPr>
            <w:r w:rsidRPr="00F34231">
              <w:rPr>
                <w:rFonts w:eastAsia="Arial Unicode MS" w:cs="Times New Roman"/>
                <w:kern w:val="0"/>
                <w:lang w:eastAsia="pt-BR" w:bidi="ar-SA"/>
              </w:rPr>
              <w:t>1</w:t>
            </w:r>
            <w:r>
              <w:rPr>
                <w:rFonts w:eastAsia="Arial Unicode MS" w:cs="Times New Roman"/>
                <w:kern w:val="0"/>
                <w:lang w:eastAsia="pt-BR" w:bidi="ar-SA"/>
              </w:rPr>
              <w:t>.</w:t>
            </w:r>
            <w:r w:rsidRPr="00F34231">
              <w:rPr>
                <w:rFonts w:eastAsia="Arial Unicode MS" w:cs="Times New Roman"/>
                <w:kern w:val="0"/>
                <w:lang w:eastAsia="pt-BR" w:bidi="ar-SA"/>
              </w:rPr>
              <w:t>440</w:t>
            </w:r>
          </w:p>
        </w:tc>
        <w:tc>
          <w:tcPr>
            <w:tcW w:w="1559" w:type="dxa"/>
            <w:shd w:val="clear" w:color="auto" w:fill="FFFFFF"/>
          </w:tcPr>
          <w:p w:rsidR="00F365C7" w:rsidRPr="00F34231" w:rsidRDefault="00F365C7" w:rsidP="00F365C7">
            <w:pPr>
              <w:widowControl w:val="0"/>
              <w:suppressAutoHyphens/>
              <w:jc w:val="center"/>
              <w:rPr>
                <w:rFonts w:eastAsia="Arial Unicode MS" w:cs="Times New Roman"/>
                <w:kern w:val="0"/>
                <w:lang w:eastAsia="pt-BR" w:bidi="ar-SA"/>
              </w:rPr>
            </w:pPr>
            <w:r w:rsidRPr="00F34231">
              <w:rPr>
                <w:rFonts w:eastAsia="Arial Unicode MS" w:cs="Times New Roman"/>
                <w:kern w:val="0"/>
                <w:lang w:eastAsia="pt-BR" w:bidi="ar-SA"/>
              </w:rPr>
              <w:t>24</w:t>
            </w:r>
          </w:p>
        </w:tc>
      </w:tr>
    </w:tbl>
    <w:p w:rsidR="00F365C7" w:rsidRPr="00F34231" w:rsidRDefault="00F365C7" w:rsidP="00F365C7">
      <w:pPr>
        <w:widowControl w:val="0"/>
        <w:suppressAutoHyphens/>
        <w:rPr>
          <w:rFonts w:eastAsia="Arial Unicode MS" w:cs="Times New Roman"/>
          <w:kern w:val="0"/>
          <w:lang w:bidi="ar-SA"/>
        </w:rPr>
      </w:pPr>
    </w:p>
    <w:p w:rsidR="00F365C7" w:rsidRPr="00F34231" w:rsidRDefault="00F365C7" w:rsidP="00F365C7">
      <w:pPr>
        <w:widowControl w:val="0"/>
        <w:suppressAutoHyphens/>
        <w:rPr>
          <w:rFonts w:eastAsia="Arial Unicode MS" w:cs="Times New Roman"/>
          <w:bCs/>
          <w:kern w:val="0"/>
          <w:lang w:bidi="ar-SA"/>
        </w:rPr>
      </w:pPr>
      <w:r w:rsidRPr="00F34231">
        <w:rPr>
          <w:rFonts w:eastAsia="Arial Unicode MS" w:cs="Times New Roman"/>
          <w:bCs/>
          <w:kern w:val="0"/>
          <w:lang w:bidi="ar-SA"/>
        </w:rPr>
        <w:t>TMR = 1 – (</w:t>
      </w:r>
      <w:r w:rsidRPr="00F34231">
        <w:rPr>
          <w:rFonts w:eastAsia="Arial Unicode MS" w:cs="Times New Roman"/>
          <w:kern w:val="0"/>
          <w:lang w:bidi="ar-SA"/>
        </w:rPr>
        <w:t>Número de atendimentos possíveis dentro do prazo excedido / Total de chamados do 2º Nível</w:t>
      </w:r>
      <w:r w:rsidRPr="00F34231">
        <w:rPr>
          <w:rFonts w:eastAsia="Arial Unicode MS" w:cs="Times New Roman"/>
          <w:bCs/>
          <w:kern w:val="0"/>
          <w:lang w:bidi="ar-SA"/>
        </w:rPr>
        <w:t>), ou seja:</w:t>
      </w:r>
    </w:p>
    <w:p w:rsidR="00F365C7" w:rsidRPr="00F34231" w:rsidRDefault="00F365C7" w:rsidP="00F365C7">
      <w:pPr>
        <w:widowControl w:val="0"/>
        <w:suppressAutoHyphens/>
        <w:rPr>
          <w:rFonts w:eastAsia="Arial Unicode MS" w:cs="Times New Roman"/>
          <w:kern w:val="0"/>
          <w:lang w:bidi="ar-SA"/>
        </w:rPr>
      </w:pPr>
      <w:r w:rsidRPr="00F34231">
        <w:rPr>
          <w:rFonts w:eastAsia="Arial Unicode MS" w:cs="Times New Roman"/>
          <w:kern w:val="0"/>
          <w:lang w:bidi="ar-SA"/>
        </w:rPr>
        <w:t>TMR = 1 – (24/240) = 0,90</w:t>
      </w:r>
    </w:p>
    <w:p w:rsidR="00F365C7" w:rsidRDefault="00F365C7" w:rsidP="00F365C7">
      <w:pPr>
        <w:widowControl w:val="0"/>
        <w:suppressAutoHyphens/>
        <w:rPr>
          <w:rFonts w:eastAsia="Arial Unicode MS" w:cs="Times New Roman"/>
          <w:kern w:val="0"/>
          <w:lang w:bidi="ar-SA"/>
        </w:rPr>
      </w:pPr>
    </w:p>
    <w:p w:rsidR="00F365C7" w:rsidRPr="00F34231" w:rsidRDefault="00F365C7" w:rsidP="00F365C7">
      <w:pPr>
        <w:widowControl w:val="0"/>
        <w:suppressAutoHyphens/>
        <w:rPr>
          <w:rFonts w:eastAsia="Arial Unicode MS" w:cs="Times New Roman"/>
          <w:kern w:val="0"/>
          <w:lang w:bidi="ar-SA"/>
        </w:rPr>
      </w:pPr>
      <w:r>
        <w:rPr>
          <w:rFonts w:eastAsia="Arial Unicode MS" w:cs="Times New Roman"/>
          <w:kern w:val="0"/>
          <w:lang w:bidi="ar-SA"/>
        </w:rPr>
        <w:br w:type="page"/>
      </w:r>
    </w:p>
    <w:p w:rsidR="00F365C7" w:rsidRPr="00C53135" w:rsidRDefault="00F365C7" w:rsidP="00605ED8">
      <w:pPr>
        <w:numPr>
          <w:ilvl w:val="1"/>
          <w:numId w:val="67"/>
        </w:numPr>
        <w:tabs>
          <w:tab w:val="clear" w:pos="792"/>
          <w:tab w:val="num" w:pos="0"/>
        </w:tabs>
        <w:suppressAutoHyphens/>
        <w:spacing w:before="200" w:after="200"/>
        <w:ind w:left="0" w:firstLine="0"/>
        <w:jc w:val="both"/>
        <w:rPr>
          <w:rFonts w:eastAsia="MS Mincho" w:cs="Times New Roman"/>
          <w:b/>
          <w:bCs/>
          <w:kern w:val="1"/>
          <w:lang w:eastAsia="pt-BR" w:bidi="ar-SA"/>
        </w:rPr>
      </w:pPr>
      <w:bookmarkStart w:id="81" w:name="_Toc267382292"/>
      <w:r w:rsidRPr="00C53135">
        <w:rPr>
          <w:rFonts w:eastAsia="MS Mincho" w:cs="Times New Roman"/>
          <w:b/>
          <w:bCs/>
          <w:kern w:val="1"/>
          <w:lang w:eastAsia="pt-BR" w:bidi="ar-SA"/>
        </w:rPr>
        <w:lastRenderedPageBreak/>
        <w:t>Indicador de Resolução de Atendimento no 2º Nível</w:t>
      </w:r>
      <w:bookmarkEnd w:id="81"/>
      <w:r w:rsidRPr="00C53135">
        <w:rPr>
          <w:rFonts w:eastAsia="MS Mincho" w:cs="Times New Roman"/>
          <w:b/>
          <w:bCs/>
          <w:kern w:val="1"/>
          <w:lang w:eastAsia="pt-BR" w:bidi="ar-SA"/>
        </w:rPr>
        <w:t xml:space="preserve"> – Usuários DPF.</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23"/>
        <w:gridCol w:w="6449"/>
      </w:tblGrid>
      <w:tr w:rsidR="00F365C7" w:rsidRPr="00243CCA" w:rsidTr="00F365C7">
        <w:trPr>
          <w:trHeight w:val="567"/>
        </w:trPr>
        <w:tc>
          <w:tcPr>
            <w:tcW w:w="9072" w:type="dxa"/>
            <w:gridSpan w:val="2"/>
            <w:shd w:val="clear" w:color="auto" w:fill="DDD9C3"/>
            <w:vAlign w:val="bottom"/>
          </w:tcPr>
          <w:p w:rsidR="00F365C7" w:rsidRPr="00243CCA" w:rsidRDefault="00F365C7" w:rsidP="00F365C7">
            <w:pPr>
              <w:widowControl w:val="0"/>
              <w:suppressAutoHyphens/>
              <w:jc w:val="center"/>
              <w:rPr>
                <w:rFonts w:eastAsia="Arial Unicode MS" w:cs="Times New Roman"/>
                <w:b/>
                <w:kern w:val="0"/>
                <w:shd w:val="clear" w:color="auto" w:fill="DDD9C3"/>
                <w:lang w:bidi="ar-SA"/>
              </w:rPr>
            </w:pPr>
            <w:bookmarkStart w:id="82" w:name="_Toc236715953"/>
            <w:r w:rsidRPr="00243CCA">
              <w:rPr>
                <w:rFonts w:eastAsia="Arial Unicode MS" w:cs="Times New Roman"/>
                <w:b/>
                <w:kern w:val="0"/>
                <w:shd w:val="clear" w:color="auto" w:fill="DDD9C3"/>
                <w:lang w:bidi="ar-SA"/>
              </w:rPr>
              <w:t>RA2</w:t>
            </w:r>
            <w:bookmarkEnd w:id="82"/>
            <w:r w:rsidRPr="00243CCA">
              <w:rPr>
                <w:rFonts w:eastAsia="Arial Unicode MS" w:cs="Times New Roman"/>
                <w:b/>
                <w:kern w:val="0"/>
                <w:shd w:val="clear" w:color="auto" w:fill="DDD9C3"/>
                <w:lang w:bidi="ar-SA"/>
              </w:rPr>
              <w:t xml:space="preserve"> – 2º Nível - Indicador de Resolução de Atendimento no 2º Nível</w:t>
            </w:r>
          </w:p>
        </w:tc>
      </w:tr>
      <w:tr w:rsidR="00F365C7" w:rsidRPr="00243CCA" w:rsidTr="00F365C7">
        <w:trPr>
          <w:trHeight w:val="454"/>
        </w:trPr>
        <w:tc>
          <w:tcPr>
            <w:tcW w:w="2623" w:type="dxa"/>
            <w:shd w:val="clear" w:color="auto" w:fill="DDD9C3"/>
            <w:vAlign w:val="center"/>
          </w:tcPr>
          <w:p w:rsidR="00F365C7" w:rsidRPr="00243CCA" w:rsidRDefault="00F365C7" w:rsidP="00F365C7">
            <w:pPr>
              <w:widowControl w:val="0"/>
              <w:suppressAutoHyphens/>
              <w:jc w:val="center"/>
              <w:rPr>
                <w:rFonts w:eastAsia="Arial Unicode MS" w:cs="Times New Roman"/>
                <w:b/>
                <w:kern w:val="0"/>
                <w:shd w:val="clear" w:color="auto" w:fill="DDD9C3"/>
                <w:lang w:bidi="ar-SA"/>
              </w:rPr>
            </w:pPr>
            <w:r w:rsidRPr="00243CCA">
              <w:rPr>
                <w:rFonts w:eastAsia="Arial Unicode MS" w:cs="Times New Roman"/>
                <w:b/>
                <w:kern w:val="0"/>
                <w:shd w:val="clear" w:color="auto" w:fill="DDD9C3"/>
                <w:lang w:bidi="ar-SA"/>
              </w:rPr>
              <w:t>Item</w:t>
            </w:r>
          </w:p>
        </w:tc>
        <w:tc>
          <w:tcPr>
            <w:tcW w:w="6449" w:type="dxa"/>
            <w:shd w:val="clear" w:color="auto" w:fill="DDD9C3"/>
            <w:vAlign w:val="bottom"/>
          </w:tcPr>
          <w:p w:rsidR="00F365C7" w:rsidRPr="00243CCA" w:rsidRDefault="00F365C7" w:rsidP="00F365C7">
            <w:pPr>
              <w:widowControl w:val="0"/>
              <w:suppressAutoHyphens/>
              <w:jc w:val="center"/>
              <w:rPr>
                <w:rFonts w:eastAsia="Arial Unicode MS" w:cs="Times New Roman"/>
                <w:b/>
                <w:kern w:val="0"/>
                <w:shd w:val="clear" w:color="auto" w:fill="DDD9C3"/>
                <w:lang w:bidi="ar-SA"/>
              </w:rPr>
            </w:pPr>
            <w:r w:rsidRPr="00243CCA">
              <w:rPr>
                <w:rFonts w:eastAsia="Arial Unicode MS" w:cs="Times New Roman"/>
                <w:b/>
                <w:kern w:val="0"/>
                <w:shd w:val="clear" w:color="auto" w:fill="DDD9C3"/>
                <w:lang w:bidi="ar-SA"/>
              </w:rPr>
              <w:t>Descrição</w:t>
            </w:r>
          </w:p>
        </w:tc>
      </w:tr>
      <w:tr w:rsidR="00F365C7" w:rsidRPr="00F34231" w:rsidTr="00F365C7">
        <w:trPr>
          <w:trHeight w:val="20"/>
        </w:trPr>
        <w:tc>
          <w:tcPr>
            <w:tcW w:w="2623" w:type="dxa"/>
          </w:tcPr>
          <w:p w:rsidR="00F365C7" w:rsidRPr="00243CCA" w:rsidRDefault="00F365C7" w:rsidP="00F365C7">
            <w:pPr>
              <w:widowControl w:val="0"/>
              <w:suppressAutoHyphens/>
              <w:rPr>
                <w:rFonts w:eastAsia="Arial Unicode MS" w:cs="Times New Roman"/>
                <w:b/>
                <w:kern w:val="0"/>
                <w:lang w:bidi="ar-SA"/>
              </w:rPr>
            </w:pPr>
            <w:r w:rsidRPr="00243CCA">
              <w:rPr>
                <w:rFonts w:eastAsia="Arial Unicode MS" w:cs="Times New Roman"/>
                <w:b/>
                <w:kern w:val="0"/>
                <w:lang w:bidi="ar-SA"/>
              </w:rPr>
              <w:t>Finalidade</w:t>
            </w:r>
          </w:p>
        </w:tc>
        <w:tc>
          <w:tcPr>
            <w:tcW w:w="6449" w:type="dxa"/>
          </w:tcPr>
          <w:p w:rsidR="00F365C7" w:rsidRPr="00F34231"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Indicador de desempenho de chamados resolvidos dentro do 2º Nível de suporte</w:t>
            </w:r>
          </w:p>
        </w:tc>
      </w:tr>
      <w:tr w:rsidR="00F365C7" w:rsidRPr="00F34231" w:rsidTr="00F365C7">
        <w:trPr>
          <w:trHeight w:val="20"/>
        </w:trPr>
        <w:tc>
          <w:tcPr>
            <w:tcW w:w="2623" w:type="dxa"/>
          </w:tcPr>
          <w:p w:rsidR="00F365C7" w:rsidRPr="00243CCA" w:rsidRDefault="00F365C7" w:rsidP="00F365C7">
            <w:pPr>
              <w:widowControl w:val="0"/>
              <w:suppressAutoHyphens/>
              <w:rPr>
                <w:rFonts w:eastAsia="Arial Unicode MS" w:cs="Times New Roman"/>
                <w:b/>
                <w:kern w:val="0"/>
                <w:lang w:bidi="ar-SA"/>
              </w:rPr>
            </w:pPr>
            <w:r w:rsidRPr="00243CCA">
              <w:rPr>
                <w:rFonts w:eastAsia="Arial Unicode MS" w:cs="Times New Roman"/>
                <w:b/>
                <w:kern w:val="0"/>
                <w:lang w:bidi="ar-SA"/>
              </w:rPr>
              <w:t>Meta a cumprir</w:t>
            </w:r>
          </w:p>
        </w:tc>
        <w:tc>
          <w:tcPr>
            <w:tcW w:w="6449" w:type="dxa"/>
          </w:tcPr>
          <w:p w:rsidR="00F365C7" w:rsidRPr="00F34231"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Indicador deve ser maior ou igual a 0,7</w:t>
            </w:r>
          </w:p>
        </w:tc>
      </w:tr>
      <w:tr w:rsidR="00F365C7" w:rsidRPr="00F34231" w:rsidTr="00F365C7">
        <w:trPr>
          <w:trHeight w:val="20"/>
        </w:trPr>
        <w:tc>
          <w:tcPr>
            <w:tcW w:w="2623" w:type="dxa"/>
          </w:tcPr>
          <w:p w:rsidR="00F365C7" w:rsidRPr="00243CCA" w:rsidRDefault="00F365C7" w:rsidP="00F365C7">
            <w:pPr>
              <w:widowControl w:val="0"/>
              <w:suppressAutoHyphens/>
              <w:rPr>
                <w:rFonts w:eastAsia="Arial Unicode MS" w:cs="Times New Roman"/>
                <w:b/>
                <w:kern w:val="0"/>
                <w:lang w:bidi="ar-SA"/>
              </w:rPr>
            </w:pPr>
            <w:r w:rsidRPr="00243CCA">
              <w:rPr>
                <w:rFonts w:eastAsia="Arial Unicode MS" w:cs="Times New Roman"/>
                <w:b/>
                <w:kern w:val="0"/>
                <w:lang w:bidi="ar-SA"/>
              </w:rPr>
              <w:t>Instrumento de medição</w:t>
            </w:r>
          </w:p>
        </w:tc>
        <w:tc>
          <w:tcPr>
            <w:tcW w:w="6449" w:type="dxa"/>
          </w:tcPr>
          <w:p w:rsidR="00F365C7" w:rsidRPr="00F34231"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 xml:space="preserve">Caderno Mensal de Serviços (CMS) </w:t>
            </w:r>
          </w:p>
        </w:tc>
      </w:tr>
      <w:tr w:rsidR="00F365C7" w:rsidRPr="00F34231" w:rsidTr="00F365C7">
        <w:trPr>
          <w:trHeight w:val="20"/>
        </w:trPr>
        <w:tc>
          <w:tcPr>
            <w:tcW w:w="2623" w:type="dxa"/>
          </w:tcPr>
          <w:p w:rsidR="00F365C7" w:rsidRPr="00243CCA" w:rsidRDefault="00F365C7" w:rsidP="00F365C7">
            <w:pPr>
              <w:widowControl w:val="0"/>
              <w:suppressAutoHyphens/>
              <w:rPr>
                <w:rFonts w:eastAsia="Arial Unicode MS" w:cs="Times New Roman"/>
                <w:b/>
                <w:kern w:val="0"/>
                <w:lang w:bidi="ar-SA"/>
              </w:rPr>
            </w:pPr>
            <w:r w:rsidRPr="00243CCA">
              <w:rPr>
                <w:rFonts w:eastAsia="Arial Unicode MS" w:cs="Times New Roman"/>
                <w:b/>
                <w:kern w:val="0"/>
                <w:lang w:bidi="ar-SA"/>
              </w:rPr>
              <w:t>Forma de acompanhamento</w:t>
            </w:r>
          </w:p>
        </w:tc>
        <w:tc>
          <w:tcPr>
            <w:tcW w:w="6449" w:type="dxa"/>
          </w:tcPr>
          <w:p w:rsidR="00F365C7" w:rsidRPr="00F34231"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 xml:space="preserve">A CONTRATADA deverá gerar o relatório mensal de atendimentos do 2º Nível, informando a quantidade total de chamados, e a quantidade de chamados resolvidos no 2º Nível, para avaliação pelo </w:t>
            </w:r>
            <w:proofErr w:type="gramStart"/>
            <w:r w:rsidRPr="00F34231">
              <w:rPr>
                <w:rFonts w:eastAsia="Arial Unicode MS" w:cs="Times New Roman"/>
                <w:kern w:val="0"/>
                <w:lang w:bidi="ar-SA"/>
              </w:rPr>
              <w:t>DPF</w:t>
            </w:r>
            <w:proofErr w:type="gramEnd"/>
          </w:p>
        </w:tc>
      </w:tr>
      <w:tr w:rsidR="00F365C7" w:rsidRPr="00F34231" w:rsidTr="00F365C7">
        <w:trPr>
          <w:trHeight w:val="20"/>
        </w:trPr>
        <w:tc>
          <w:tcPr>
            <w:tcW w:w="2623" w:type="dxa"/>
          </w:tcPr>
          <w:p w:rsidR="00F365C7" w:rsidRPr="00243CCA" w:rsidRDefault="00F365C7" w:rsidP="00F365C7">
            <w:pPr>
              <w:widowControl w:val="0"/>
              <w:suppressAutoHyphens/>
              <w:rPr>
                <w:rFonts w:eastAsia="Arial Unicode MS" w:cs="Times New Roman"/>
                <w:b/>
                <w:kern w:val="0"/>
                <w:lang w:bidi="ar-SA"/>
              </w:rPr>
            </w:pPr>
            <w:r w:rsidRPr="00243CCA">
              <w:rPr>
                <w:rFonts w:eastAsia="Arial Unicode MS" w:cs="Times New Roman"/>
                <w:b/>
                <w:kern w:val="0"/>
                <w:lang w:bidi="ar-SA"/>
              </w:rPr>
              <w:t>Periodicidade de avaliação</w:t>
            </w:r>
          </w:p>
        </w:tc>
        <w:tc>
          <w:tcPr>
            <w:tcW w:w="6449" w:type="dxa"/>
          </w:tcPr>
          <w:p w:rsidR="00F365C7" w:rsidRPr="00F34231"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Mensal</w:t>
            </w:r>
          </w:p>
        </w:tc>
      </w:tr>
      <w:tr w:rsidR="00F365C7" w:rsidRPr="00F34231" w:rsidTr="00F365C7">
        <w:trPr>
          <w:trHeight w:val="20"/>
        </w:trPr>
        <w:tc>
          <w:tcPr>
            <w:tcW w:w="2623" w:type="dxa"/>
          </w:tcPr>
          <w:p w:rsidR="00F365C7" w:rsidRPr="00243CCA" w:rsidRDefault="00F365C7" w:rsidP="00F365C7">
            <w:pPr>
              <w:widowControl w:val="0"/>
              <w:suppressAutoHyphens/>
              <w:rPr>
                <w:rFonts w:eastAsia="Arial Unicode MS" w:cs="Times New Roman"/>
                <w:b/>
                <w:kern w:val="0"/>
                <w:lang w:bidi="ar-SA"/>
              </w:rPr>
            </w:pPr>
            <w:r w:rsidRPr="00243CCA">
              <w:rPr>
                <w:rFonts w:eastAsia="Arial Unicode MS" w:cs="Times New Roman"/>
                <w:b/>
                <w:kern w:val="0"/>
                <w:lang w:bidi="ar-SA"/>
              </w:rPr>
              <w:t>Mecanismo de Cálculo</w:t>
            </w:r>
          </w:p>
        </w:tc>
        <w:tc>
          <w:tcPr>
            <w:tcW w:w="6449" w:type="dxa"/>
          </w:tcPr>
          <w:p w:rsidR="00F365C7"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RA2 = Total de chamados resolvidos pelo 2º Nível / Total de chamados de 2º Nível.</w:t>
            </w:r>
          </w:p>
          <w:p w:rsidR="00F365C7" w:rsidRPr="00F34231" w:rsidRDefault="00F365C7" w:rsidP="00F365C7">
            <w:pPr>
              <w:widowControl w:val="0"/>
              <w:suppressAutoHyphens/>
              <w:spacing w:after="120"/>
              <w:ind w:left="74" w:right="74"/>
              <w:jc w:val="both"/>
              <w:rPr>
                <w:rFonts w:eastAsia="Arial Unicode MS" w:cs="Times New Roman"/>
                <w:kern w:val="0"/>
                <w:lang w:bidi="ar-SA"/>
              </w:rPr>
            </w:pPr>
            <w:r>
              <w:rPr>
                <w:rFonts w:eastAsia="Arial Unicode MS" w:cs="Times New Roman"/>
                <w:kern w:val="0"/>
                <w:lang w:bidi="ar-SA"/>
              </w:rPr>
              <w:t>No total de chamados resolvidos, devem ser computados apenas os que foram solucionados dentro do prazo previsto para o atendimento de 2º Nível – 60 minutos, caso não seja exigido atendimento presencial, ou nos prazos previstos para os Níveis de Serviço correspondentes, previstos nas Metas para Tempo de Atendimento por Nível de Serviço (vide tabela no item 3.8 abaixo).</w:t>
            </w:r>
          </w:p>
          <w:p w:rsidR="00F365C7" w:rsidRPr="00F34231"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Caso RA2 seja maior ou igual a 0,70, então RA2 será arredondado para 1 (100%).</w:t>
            </w:r>
          </w:p>
        </w:tc>
      </w:tr>
      <w:tr w:rsidR="00F365C7" w:rsidRPr="00F34231" w:rsidTr="00F365C7">
        <w:trPr>
          <w:trHeight w:val="20"/>
        </w:trPr>
        <w:tc>
          <w:tcPr>
            <w:tcW w:w="2623" w:type="dxa"/>
          </w:tcPr>
          <w:p w:rsidR="00F365C7" w:rsidRPr="00243CCA" w:rsidRDefault="00F365C7" w:rsidP="00F365C7">
            <w:pPr>
              <w:widowControl w:val="0"/>
              <w:suppressAutoHyphens/>
              <w:rPr>
                <w:rFonts w:eastAsia="Arial Unicode MS" w:cs="Times New Roman"/>
                <w:b/>
                <w:kern w:val="0"/>
                <w:lang w:bidi="ar-SA"/>
              </w:rPr>
            </w:pPr>
            <w:r w:rsidRPr="00243CCA">
              <w:rPr>
                <w:rFonts w:eastAsia="Arial Unicode MS" w:cs="Times New Roman"/>
                <w:b/>
                <w:kern w:val="0"/>
                <w:lang w:bidi="ar-SA"/>
              </w:rPr>
              <w:t>Início de Vigência</w:t>
            </w:r>
          </w:p>
        </w:tc>
        <w:tc>
          <w:tcPr>
            <w:tcW w:w="6449" w:type="dxa"/>
          </w:tcPr>
          <w:p w:rsidR="00F365C7" w:rsidRPr="00F34231"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 xml:space="preserve">Início da Operação </w:t>
            </w:r>
          </w:p>
        </w:tc>
      </w:tr>
      <w:tr w:rsidR="00F365C7" w:rsidRPr="00F34231" w:rsidTr="00F365C7">
        <w:trPr>
          <w:trHeight w:val="20"/>
        </w:trPr>
        <w:tc>
          <w:tcPr>
            <w:tcW w:w="2623" w:type="dxa"/>
          </w:tcPr>
          <w:p w:rsidR="00F365C7" w:rsidRPr="00243CCA" w:rsidRDefault="00F365C7" w:rsidP="00F365C7">
            <w:pPr>
              <w:widowControl w:val="0"/>
              <w:suppressAutoHyphens/>
              <w:rPr>
                <w:rFonts w:eastAsia="Arial Unicode MS" w:cs="Times New Roman"/>
                <w:b/>
                <w:kern w:val="0"/>
                <w:lang w:bidi="ar-SA"/>
              </w:rPr>
            </w:pPr>
            <w:r w:rsidRPr="00243CCA">
              <w:rPr>
                <w:rFonts w:eastAsia="Arial Unicode MS" w:cs="Times New Roman"/>
                <w:b/>
                <w:kern w:val="0"/>
                <w:lang w:bidi="ar-SA"/>
              </w:rPr>
              <w:t>Fator de redução</w:t>
            </w:r>
          </w:p>
        </w:tc>
        <w:tc>
          <w:tcPr>
            <w:tcW w:w="6449" w:type="dxa"/>
          </w:tcPr>
          <w:p w:rsidR="00F365C7" w:rsidRPr="00F34231"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Será aplicado à CONTRATADA fator de redução do valor pago e/ou rescisão previsto neste Termo de Referência</w:t>
            </w:r>
          </w:p>
        </w:tc>
      </w:tr>
      <w:tr w:rsidR="00F365C7" w:rsidRPr="00F34231" w:rsidTr="00F365C7">
        <w:trPr>
          <w:trHeight w:val="20"/>
        </w:trPr>
        <w:tc>
          <w:tcPr>
            <w:tcW w:w="2623" w:type="dxa"/>
          </w:tcPr>
          <w:p w:rsidR="00F365C7" w:rsidRPr="00243CCA" w:rsidRDefault="00F365C7" w:rsidP="00F365C7">
            <w:pPr>
              <w:widowControl w:val="0"/>
              <w:suppressAutoHyphens/>
              <w:rPr>
                <w:rFonts w:eastAsia="Arial Unicode MS" w:cs="Times New Roman"/>
                <w:b/>
                <w:kern w:val="0"/>
                <w:lang w:bidi="ar-SA"/>
              </w:rPr>
            </w:pPr>
            <w:r w:rsidRPr="00243CCA">
              <w:rPr>
                <w:rFonts w:eastAsia="Arial Unicode MS" w:cs="Times New Roman"/>
                <w:b/>
                <w:kern w:val="0"/>
                <w:lang w:bidi="ar-SA"/>
              </w:rPr>
              <w:t>Observações</w:t>
            </w:r>
          </w:p>
        </w:tc>
        <w:tc>
          <w:tcPr>
            <w:tcW w:w="6449" w:type="dxa"/>
          </w:tcPr>
          <w:p w:rsidR="00F365C7"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 xml:space="preserve">No item “meta a cumprir”, o indicador deve ser maior ou igual a 0,70 (ou seja, maior que 70%). </w:t>
            </w:r>
          </w:p>
          <w:p w:rsidR="00F365C7"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Assim, por exemplo, no mecanismo de cálculo, se no total mensal de atendimentos resolvidos no segundo nível houver 600 atendimentos, e apenas 300 foram resolvidos dentro do prazo previsto, significa que o indicador foi de 0,50 (300/600), e assim não atendeu ao mínimo.</w:t>
            </w:r>
          </w:p>
          <w:p w:rsidR="00F365C7" w:rsidRPr="00F34231" w:rsidRDefault="00F365C7" w:rsidP="00F365C7">
            <w:pPr>
              <w:widowControl w:val="0"/>
              <w:suppressAutoHyphens/>
              <w:spacing w:after="120"/>
              <w:ind w:left="74" w:right="74"/>
              <w:jc w:val="both"/>
              <w:rPr>
                <w:rFonts w:eastAsia="Arial Unicode MS" w:cs="Times New Roman"/>
                <w:kern w:val="0"/>
                <w:lang w:bidi="ar-SA"/>
              </w:rPr>
            </w:pPr>
            <w:r w:rsidRPr="000A51EB">
              <w:rPr>
                <w:rFonts w:eastAsia="Arial Unicode MS" w:cs="Times New Roman"/>
                <w:kern w:val="0"/>
                <w:lang w:bidi="ar-SA"/>
              </w:rPr>
              <w:t>O valor apurado será utilizado na fórmula para cálculo do Percentual de Redução (</w:t>
            </w:r>
            <w:proofErr w:type="spellStart"/>
            <w:proofErr w:type="gramStart"/>
            <w:r w:rsidRPr="000A51EB">
              <w:rPr>
                <w:rFonts w:eastAsia="Arial Unicode MS" w:cs="Times New Roman"/>
                <w:kern w:val="0"/>
                <w:lang w:bidi="ar-SA"/>
              </w:rPr>
              <w:t>Perc</w:t>
            </w:r>
            <w:r w:rsidRPr="000A51EB">
              <w:rPr>
                <w:rFonts w:eastAsia="Arial Unicode MS" w:cs="Times New Roman"/>
                <w:kern w:val="0"/>
                <w:vertAlign w:val="subscript"/>
                <w:lang w:bidi="ar-SA"/>
              </w:rPr>
              <w:t>RED</w:t>
            </w:r>
            <w:proofErr w:type="spellEnd"/>
            <w:proofErr w:type="gramEnd"/>
            <w:r w:rsidRPr="000A51EB">
              <w:rPr>
                <w:rFonts w:eastAsia="Arial Unicode MS" w:cs="Times New Roman"/>
                <w:kern w:val="0"/>
                <w:lang w:bidi="ar-SA"/>
              </w:rPr>
              <w:t xml:space="preserve">), no campo </w:t>
            </w:r>
            <w:r w:rsidRPr="00F34231">
              <w:rPr>
                <w:rFonts w:eastAsia="Arial Unicode MS" w:cs="Times New Roman"/>
                <w:kern w:val="0"/>
                <w:lang w:bidi="ar-SA"/>
              </w:rPr>
              <w:t>RA2.</w:t>
            </w:r>
          </w:p>
        </w:tc>
      </w:tr>
    </w:tbl>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497923" w:rsidRDefault="00497923" w:rsidP="00F365C7">
      <w:pPr>
        <w:widowControl w:val="0"/>
        <w:suppressAutoHyphens/>
        <w:rPr>
          <w:rFonts w:eastAsia="Arial Unicode MS" w:cs="Times New Roman"/>
          <w:kern w:val="0"/>
          <w:lang w:bidi="ar-SA"/>
        </w:rPr>
      </w:pPr>
    </w:p>
    <w:p w:rsidR="00F365C7" w:rsidRPr="00243CCA" w:rsidRDefault="00F365C7" w:rsidP="00605ED8">
      <w:pPr>
        <w:numPr>
          <w:ilvl w:val="1"/>
          <w:numId w:val="67"/>
        </w:numPr>
        <w:tabs>
          <w:tab w:val="clear" w:pos="792"/>
          <w:tab w:val="num" w:pos="0"/>
        </w:tabs>
        <w:suppressAutoHyphens/>
        <w:spacing w:before="200" w:after="200"/>
        <w:ind w:left="0" w:firstLine="0"/>
        <w:jc w:val="both"/>
        <w:rPr>
          <w:rFonts w:eastAsia="MS Mincho" w:cs="Times New Roman"/>
          <w:b/>
          <w:bCs/>
          <w:kern w:val="1"/>
          <w:lang w:eastAsia="pt-BR" w:bidi="ar-SA"/>
        </w:rPr>
      </w:pPr>
      <w:bookmarkStart w:id="83" w:name="_Toc267382294"/>
      <w:r w:rsidRPr="00243CCA">
        <w:rPr>
          <w:rFonts w:eastAsia="MS Mincho" w:cs="Times New Roman"/>
          <w:b/>
          <w:bCs/>
          <w:kern w:val="1"/>
          <w:lang w:eastAsia="pt-BR" w:bidi="ar-SA"/>
        </w:rPr>
        <w:lastRenderedPageBreak/>
        <w:t xml:space="preserve">Indicador de Tempo Médio de Atendimento </w:t>
      </w:r>
      <w:r>
        <w:rPr>
          <w:rFonts w:eastAsia="MS Mincho" w:cs="Times New Roman"/>
          <w:b/>
          <w:bCs/>
          <w:kern w:val="1"/>
          <w:lang w:eastAsia="pt-BR" w:bidi="ar-SA"/>
        </w:rPr>
        <w:t>Presencial – 2º e</w:t>
      </w:r>
      <w:r w:rsidRPr="00243CCA">
        <w:rPr>
          <w:rFonts w:eastAsia="MS Mincho" w:cs="Times New Roman"/>
          <w:b/>
          <w:bCs/>
          <w:kern w:val="1"/>
          <w:lang w:eastAsia="pt-BR" w:bidi="ar-SA"/>
        </w:rPr>
        <w:t xml:space="preserve"> 3º Nível</w:t>
      </w:r>
      <w:bookmarkEnd w:id="83"/>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4"/>
        <w:gridCol w:w="6378"/>
      </w:tblGrid>
      <w:tr w:rsidR="00F365C7" w:rsidRPr="00243CCA" w:rsidTr="00F365C7">
        <w:trPr>
          <w:trHeight w:val="567"/>
        </w:trPr>
        <w:tc>
          <w:tcPr>
            <w:tcW w:w="9072" w:type="dxa"/>
            <w:gridSpan w:val="2"/>
            <w:shd w:val="clear" w:color="auto" w:fill="DDD9C3"/>
            <w:vAlign w:val="center"/>
          </w:tcPr>
          <w:p w:rsidR="00F365C7" w:rsidRPr="00243CCA" w:rsidRDefault="00F365C7" w:rsidP="00F365C7">
            <w:pPr>
              <w:widowControl w:val="0"/>
              <w:suppressAutoHyphens/>
              <w:jc w:val="center"/>
              <w:rPr>
                <w:rFonts w:eastAsia="Arial Unicode MS" w:cs="Times New Roman"/>
                <w:b/>
                <w:kern w:val="0"/>
                <w:shd w:val="clear" w:color="auto" w:fill="DDD9C3"/>
                <w:lang w:bidi="ar-SA"/>
              </w:rPr>
            </w:pPr>
            <w:r w:rsidRPr="00243CCA">
              <w:rPr>
                <w:rFonts w:eastAsia="Arial Unicode MS" w:cs="Times New Roman"/>
                <w:b/>
                <w:kern w:val="0"/>
                <w:shd w:val="clear" w:color="auto" w:fill="DDD9C3"/>
                <w:lang w:bidi="ar-SA"/>
              </w:rPr>
              <w:t>TMP – Indicador de Tempo Médio de Atendimento Presencial – 2º e 3º Nível</w:t>
            </w:r>
          </w:p>
        </w:tc>
      </w:tr>
      <w:tr w:rsidR="00F365C7" w:rsidRPr="00243CCA" w:rsidTr="00F365C7">
        <w:trPr>
          <w:trHeight w:val="454"/>
        </w:trPr>
        <w:tc>
          <w:tcPr>
            <w:tcW w:w="2694" w:type="dxa"/>
            <w:shd w:val="clear" w:color="auto" w:fill="DDD9C3"/>
            <w:vAlign w:val="center"/>
          </w:tcPr>
          <w:p w:rsidR="00F365C7" w:rsidRPr="00243CCA" w:rsidRDefault="00F365C7" w:rsidP="00F365C7">
            <w:pPr>
              <w:widowControl w:val="0"/>
              <w:suppressAutoHyphens/>
              <w:jc w:val="center"/>
              <w:rPr>
                <w:rFonts w:eastAsia="Arial Unicode MS" w:cs="Times New Roman"/>
                <w:b/>
                <w:kern w:val="0"/>
                <w:shd w:val="clear" w:color="auto" w:fill="DDD9C3"/>
                <w:lang w:bidi="ar-SA"/>
              </w:rPr>
            </w:pPr>
            <w:r>
              <w:rPr>
                <w:rFonts w:eastAsia="Arial Unicode MS" w:cs="Times New Roman"/>
                <w:b/>
                <w:kern w:val="0"/>
                <w:shd w:val="clear" w:color="auto" w:fill="DDD9C3"/>
                <w:lang w:bidi="ar-SA"/>
              </w:rPr>
              <w:t>ITEM</w:t>
            </w:r>
          </w:p>
        </w:tc>
        <w:tc>
          <w:tcPr>
            <w:tcW w:w="6378" w:type="dxa"/>
            <w:shd w:val="clear" w:color="auto" w:fill="DDD9C3"/>
            <w:vAlign w:val="center"/>
          </w:tcPr>
          <w:p w:rsidR="00F365C7" w:rsidRPr="00243CCA" w:rsidRDefault="00F365C7" w:rsidP="00F365C7">
            <w:pPr>
              <w:widowControl w:val="0"/>
              <w:suppressAutoHyphens/>
              <w:jc w:val="center"/>
              <w:rPr>
                <w:rFonts w:eastAsia="Arial Unicode MS" w:cs="Times New Roman"/>
                <w:b/>
                <w:kern w:val="0"/>
                <w:shd w:val="clear" w:color="auto" w:fill="DDD9C3"/>
                <w:lang w:bidi="ar-SA"/>
              </w:rPr>
            </w:pPr>
            <w:r>
              <w:rPr>
                <w:rFonts w:eastAsia="Arial Unicode MS" w:cs="Times New Roman"/>
                <w:b/>
                <w:kern w:val="0"/>
                <w:shd w:val="clear" w:color="auto" w:fill="DDD9C3"/>
                <w:lang w:bidi="ar-SA"/>
              </w:rPr>
              <w:t>DESCRIÇÃO</w:t>
            </w:r>
          </w:p>
        </w:tc>
      </w:tr>
      <w:tr w:rsidR="00F365C7" w:rsidRPr="00243CCA" w:rsidTr="00F365C7">
        <w:trPr>
          <w:trHeight w:val="20"/>
        </w:trPr>
        <w:tc>
          <w:tcPr>
            <w:tcW w:w="2694" w:type="dxa"/>
          </w:tcPr>
          <w:p w:rsidR="00F365C7" w:rsidRPr="00243CCA" w:rsidRDefault="00F365C7" w:rsidP="00F365C7">
            <w:pPr>
              <w:widowControl w:val="0"/>
              <w:suppressAutoHyphens/>
              <w:rPr>
                <w:rFonts w:eastAsia="Arial Unicode MS" w:cs="Times New Roman"/>
                <w:b/>
                <w:kern w:val="0"/>
                <w:lang w:bidi="ar-SA"/>
              </w:rPr>
            </w:pPr>
            <w:r w:rsidRPr="00243CCA">
              <w:rPr>
                <w:rFonts w:eastAsia="Arial Unicode MS" w:cs="Times New Roman"/>
                <w:b/>
                <w:kern w:val="0"/>
                <w:lang w:bidi="ar-SA"/>
              </w:rPr>
              <w:t>Finalidade</w:t>
            </w:r>
          </w:p>
        </w:tc>
        <w:tc>
          <w:tcPr>
            <w:tcW w:w="6378" w:type="dxa"/>
          </w:tcPr>
          <w:p w:rsidR="00F365C7" w:rsidRPr="00243CCA" w:rsidRDefault="00F365C7" w:rsidP="00F365C7">
            <w:pPr>
              <w:widowControl w:val="0"/>
              <w:suppressAutoHyphens/>
              <w:spacing w:after="120"/>
              <w:ind w:left="74" w:right="74"/>
              <w:jc w:val="both"/>
              <w:rPr>
                <w:rFonts w:eastAsia="Arial Unicode MS" w:cs="Times New Roman"/>
                <w:kern w:val="0"/>
                <w:lang w:bidi="ar-SA"/>
              </w:rPr>
            </w:pPr>
            <w:r w:rsidRPr="00243CCA">
              <w:rPr>
                <w:rFonts w:eastAsia="Arial Unicode MS" w:cs="Times New Roman"/>
                <w:kern w:val="0"/>
                <w:lang w:bidi="ar-SA"/>
              </w:rPr>
              <w:t>Indicador de desempenho do prazo de atendimento</w:t>
            </w:r>
            <w:r>
              <w:rPr>
                <w:rFonts w:eastAsia="Arial Unicode MS" w:cs="Times New Roman"/>
                <w:kern w:val="0"/>
                <w:lang w:bidi="ar-SA"/>
              </w:rPr>
              <w:t xml:space="preserve"> presencial de 2º e</w:t>
            </w:r>
            <w:r w:rsidRPr="00243CCA">
              <w:rPr>
                <w:rFonts w:eastAsia="Arial Unicode MS" w:cs="Times New Roman"/>
                <w:kern w:val="0"/>
                <w:lang w:bidi="ar-SA"/>
              </w:rPr>
              <w:t xml:space="preserve"> de 3º Nível</w:t>
            </w:r>
          </w:p>
        </w:tc>
      </w:tr>
      <w:tr w:rsidR="00F365C7" w:rsidRPr="00243CCA" w:rsidTr="00F365C7">
        <w:trPr>
          <w:trHeight w:val="20"/>
        </w:trPr>
        <w:tc>
          <w:tcPr>
            <w:tcW w:w="2694" w:type="dxa"/>
          </w:tcPr>
          <w:p w:rsidR="00F365C7" w:rsidRPr="00243CCA" w:rsidRDefault="00F365C7" w:rsidP="00F365C7">
            <w:pPr>
              <w:widowControl w:val="0"/>
              <w:suppressAutoHyphens/>
              <w:rPr>
                <w:rFonts w:eastAsia="Arial Unicode MS" w:cs="Times New Roman"/>
                <w:b/>
                <w:kern w:val="0"/>
                <w:lang w:bidi="ar-SA"/>
              </w:rPr>
            </w:pPr>
            <w:r w:rsidRPr="00243CCA">
              <w:rPr>
                <w:rFonts w:eastAsia="Arial Unicode MS" w:cs="Times New Roman"/>
                <w:b/>
                <w:kern w:val="0"/>
                <w:lang w:bidi="ar-SA"/>
              </w:rPr>
              <w:t>Meta a cumprir</w:t>
            </w:r>
          </w:p>
        </w:tc>
        <w:tc>
          <w:tcPr>
            <w:tcW w:w="6378" w:type="dxa"/>
          </w:tcPr>
          <w:p w:rsidR="00F365C7" w:rsidRPr="00243CCA" w:rsidRDefault="00F365C7" w:rsidP="00F365C7">
            <w:pPr>
              <w:widowControl w:val="0"/>
              <w:suppressAutoHyphens/>
              <w:spacing w:after="120"/>
              <w:ind w:left="74" w:right="74"/>
              <w:jc w:val="both"/>
              <w:rPr>
                <w:rFonts w:eastAsia="Arial Unicode MS" w:cs="Times New Roman"/>
                <w:kern w:val="0"/>
                <w:lang w:bidi="ar-SA"/>
              </w:rPr>
            </w:pPr>
            <w:r w:rsidRPr="00243CCA">
              <w:rPr>
                <w:rFonts w:eastAsia="Arial Unicode MS" w:cs="Times New Roman"/>
                <w:kern w:val="0"/>
                <w:lang w:bidi="ar-SA"/>
              </w:rPr>
              <w:t>Indicador deve ser igual a 1</w:t>
            </w:r>
          </w:p>
        </w:tc>
      </w:tr>
      <w:tr w:rsidR="00F365C7" w:rsidRPr="00243CCA" w:rsidTr="00F365C7">
        <w:trPr>
          <w:trHeight w:val="20"/>
        </w:trPr>
        <w:tc>
          <w:tcPr>
            <w:tcW w:w="2694" w:type="dxa"/>
          </w:tcPr>
          <w:p w:rsidR="00F365C7" w:rsidRPr="00243CCA" w:rsidRDefault="00F365C7" w:rsidP="00F365C7">
            <w:pPr>
              <w:widowControl w:val="0"/>
              <w:suppressAutoHyphens/>
              <w:rPr>
                <w:rFonts w:eastAsia="Arial Unicode MS" w:cs="Times New Roman"/>
                <w:b/>
                <w:kern w:val="0"/>
                <w:lang w:bidi="ar-SA"/>
              </w:rPr>
            </w:pPr>
            <w:r w:rsidRPr="00243CCA">
              <w:rPr>
                <w:rFonts w:eastAsia="Arial Unicode MS" w:cs="Times New Roman"/>
                <w:b/>
                <w:kern w:val="0"/>
                <w:lang w:bidi="ar-SA"/>
              </w:rPr>
              <w:t>Instrumento de medição</w:t>
            </w:r>
          </w:p>
        </w:tc>
        <w:tc>
          <w:tcPr>
            <w:tcW w:w="6378" w:type="dxa"/>
          </w:tcPr>
          <w:p w:rsidR="00F365C7" w:rsidRPr="00243CCA" w:rsidRDefault="00F365C7" w:rsidP="00F365C7">
            <w:pPr>
              <w:widowControl w:val="0"/>
              <w:suppressAutoHyphens/>
              <w:spacing w:after="120"/>
              <w:ind w:left="74" w:right="74"/>
              <w:jc w:val="both"/>
              <w:rPr>
                <w:rFonts w:eastAsia="Arial Unicode MS" w:cs="Times New Roman"/>
                <w:kern w:val="0"/>
                <w:lang w:bidi="ar-SA"/>
              </w:rPr>
            </w:pPr>
            <w:r w:rsidRPr="00243CCA">
              <w:rPr>
                <w:rFonts w:eastAsia="Arial Unicode MS" w:cs="Times New Roman"/>
                <w:kern w:val="0"/>
                <w:lang w:bidi="ar-SA"/>
              </w:rPr>
              <w:t>Caderno Mensal de Serviços (CMS)</w:t>
            </w:r>
          </w:p>
        </w:tc>
      </w:tr>
      <w:tr w:rsidR="00F365C7" w:rsidRPr="00243CCA" w:rsidTr="00F365C7">
        <w:trPr>
          <w:trHeight w:val="20"/>
        </w:trPr>
        <w:tc>
          <w:tcPr>
            <w:tcW w:w="2694" w:type="dxa"/>
          </w:tcPr>
          <w:p w:rsidR="00F365C7" w:rsidRPr="00243CCA" w:rsidRDefault="00F365C7" w:rsidP="00F365C7">
            <w:pPr>
              <w:widowControl w:val="0"/>
              <w:suppressAutoHyphens/>
              <w:rPr>
                <w:rFonts w:eastAsia="Arial Unicode MS" w:cs="Times New Roman"/>
                <w:b/>
                <w:kern w:val="0"/>
                <w:lang w:bidi="ar-SA"/>
              </w:rPr>
            </w:pPr>
            <w:r w:rsidRPr="00243CCA">
              <w:rPr>
                <w:rFonts w:eastAsia="Arial Unicode MS" w:cs="Times New Roman"/>
                <w:b/>
                <w:kern w:val="0"/>
                <w:lang w:bidi="ar-SA"/>
              </w:rPr>
              <w:t>Forma de acompanhamento</w:t>
            </w:r>
          </w:p>
        </w:tc>
        <w:tc>
          <w:tcPr>
            <w:tcW w:w="6378" w:type="dxa"/>
          </w:tcPr>
          <w:p w:rsidR="00F365C7" w:rsidRPr="00243CCA" w:rsidRDefault="00F365C7" w:rsidP="00F365C7">
            <w:pPr>
              <w:widowControl w:val="0"/>
              <w:suppressAutoHyphens/>
              <w:spacing w:after="120"/>
              <w:ind w:left="74" w:right="74"/>
              <w:jc w:val="both"/>
              <w:rPr>
                <w:rFonts w:eastAsia="Arial Unicode MS" w:cs="Times New Roman"/>
                <w:kern w:val="0"/>
                <w:lang w:bidi="ar-SA"/>
              </w:rPr>
            </w:pPr>
            <w:r w:rsidRPr="00243CCA">
              <w:rPr>
                <w:rFonts w:eastAsia="Arial Unicode MS" w:cs="Times New Roman"/>
                <w:kern w:val="0"/>
                <w:lang w:bidi="ar-SA"/>
              </w:rPr>
              <w:t>A CONTRATADA deverá gerar o relatório mensal de atendimentos do 3º Nível, informando, em cada Grau de Severidade e Nível de Serviço, a quantidade de chamados recebidos e a soma dos tempos (em horas) gastos na resolução dos chamados, para avaliação pelo DPF. Serão usados como referência os valores estipulados na tabela de Níveis de Serviço logo abaixo.</w:t>
            </w:r>
          </w:p>
        </w:tc>
      </w:tr>
      <w:tr w:rsidR="00F365C7" w:rsidRPr="00243CCA" w:rsidTr="00F365C7">
        <w:trPr>
          <w:trHeight w:val="20"/>
        </w:trPr>
        <w:tc>
          <w:tcPr>
            <w:tcW w:w="2694" w:type="dxa"/>
          </w:tcPr>
          <w:p w:rsidR="00F365C7" w:rsidRPr="00243CCA" w:rsidRDefault="00F365C7" w:rsidP="00F365C7">
            <w:pPr>
              <w:widowControl w:val="0"/>
              <w:suppressAutoHyphens/>
              <w:rPr>
                <w:rFonts w:eastAsia="Arial Unicode MS" w:cs="Times New Roman"/>
                <w:b/>
                <w:kern w:val="0"/>
                <w:lang w:bidi="ar-SA"/>
              </w:rPr>
            </w:pPr>
            <w:r w:rsidRPr="00243CCA">
              <w:rPr>
                <w:rFonts w:eastAsia="Arial Unicode MS" w:cs="Times New Roman"/>
                <w:b/>
                <w:kern w:val="0"/>
                <w:lang w:bidi="ar-SA"/>
              </w:rPr>
              <w:t>Periodicidade de avaliação</w:t>
            </w:r>
          </w:p>
        </w:tc>
        <w:tc>
          <w:tcPr>
            <w:tcW w:w="6378" w:type="dxa"/>
          </w:tcPr>
          <w:p w:rsidR="00F365C7" w:rsidRPr="00243CCA" w:rsidRDefault="00F365C7" w:rsidP="00F365C7">
            <w:pPr>
              <w:widowControl w:val="0"/>
              <w:suppressAutoHyphens/>
              <w:spacing w:after="120"/>
              <w:ind w:left="74" w:right="74"/>
              <w:jc w:val="both"/>
              <w:rPr>
                <w:rFonts w:eastAsia="Arial Unicode MS" w:cs="Times New Roman"/>
                <w:kern w:val="0"/>
                <w:lang w:bidi="ar-SA"/>
              </w:rPr>
            </w:pPr>
            <w:r w:rsidRPr="00243CCA">
              <w:rPr>
                <w:rFonts w:eastAsia="Arial Unicode MS" w:cs="Times New Roman"/>
                <w:kern w:val="0"/>
                <w:lang w:bidi="ar-SA"/>
              </w:rPr>
              <w:t>Mensal</w:t>
            </w:r>
          </w:p>
        </w:tc>
      </w:tr>
      <w:tr w:rsidR="00F365C7" w:rsidRPr="00243CCA" w:rsidTr="00F365C7">
        <w:trPr>
          <w:trHeight w:val="20"/>
        </w:trPr>
        <w:tc>
          <w:tcPr>
            <w:tcW w:w="2694" w:type="dxa"/>
          </w:tcPr>
          <w:p w:rsidR="00F365C7" w:rsidRPr="00243CCA" w:rsidRDefault="00F365C7" w:rsidP="00F365C7">
            <w:pPr>
              <w:widowControl w:val="0"/>
              <w:suppressAutoHyphens/>
              <w:rPr>
                <w:rFonts w:eastAsia="Arial Unicode MS" w:cs="Times New Roman"/>
                <w:b/>
                <w:kern w:val="0"/>
                <w:lang w:bidi="ar-SA"/>
              </w:rPr>
            </w:pPr>
            <w:r w:rsidRPr="00243CCA">
              <w:rPr>
                <w:rFonts w:eastAsia="Arial Unicode MS" w:cs="Times New Roman"/>
                <w:b/>
                <w:kern w:val="0"/>
                <w:lang w:bidi="ar-SA"/>
              </w:rPr>
              <w:t>Mecanismo de Cálculo</w:t>
            </w:r>
          </w:p>
        </w:tc>
        <w:tc>
          <w:tcPr>
            <w:tcW w:w="6378" w:type="dxa"/>
          </w:tcPr>
          <w:p w:rsidR="00F365C7" w:rsidRPr="00243CCA" w:rsidRDefault="00F365C7" w:rsidP="00F365C7">
            <w:pPr>
              <w:widowControl w:val="0"/>
              <w:suppressAutoHyphens/>
              <w:spacing w:after="120"/>
              <w:ind w:left="74" w:right="74"/>
              <w:jc w:val="both"/>
              <w:rPr>
                <w:rFonts w:eastAsia="Arial Unicode MS" w:cs="Times New Roman"/>
                <w:kern w:val="0"/>
                <w:lang w:bidi="ar-SA"/>
              </w:rPr>
            </w:pPr>
            <w:r w:rsidRPr="00243CCA">
              <w:rPr>
                <w:rFonts w:eastAsia="Arial Unicode MS" w:cs="Times New Roman"/>
                <w:kern w:val="0"/>
                <w:lang w:bidi="ar-SA"/>
              </w:rPr>
              <w:t>TM</w:t>
            </w:r>
            <w:r>
              <w:rPr>
                <w:rFonts w:eastAsia="Arial Unicode MS" w:cs="Times New Roman"/>
                <w:kern w:val="0"/>
                <w:lang w:bidi="ar-SA"/>
              </w:rPr>
              <w:t>P</w:t>
            </w:r>
            <w:r w:rsidRPr="00243CCA">
              <w:rPr>
                <w:rFonts w:eastAsia="Arial Unicode MS" w:cs="Times New Roman"/>
                <w:kern w:val="0"/>
                <w:lang w:bidi="ar-SA"/>
              </w:rPr>
              <w:t xml:space="preserve"> = 1 – (Número de atendimentos possíveis dentro do prazo excedido / Total de chamados do 3º Nível)</w:t>
            </w:r>
          </w:p>
        </w:tc>
      </w:tr>
      <w:tr w:rsidR="00F365C7" w:rsidRPr="00243CCA" w:rsidTr="00F365C7">
        <w:trPr>
          <w:trHeight w:val="20"/>
        </w:trPr>
        <w:tc>
          <w:tcPr>
            <w:tcW w:w="2694" w:type="dxa"/>
          </w:tcPr>
          <w:p w:rsidR="00F365C7" w:rsidRPr="00243CCA" w:rsidRDefault="00F365C7" w:rsidP="00F365C7">
            <w:pPr>
              <w:widowControl w:val="0"/>
              <w:suppressAutoHyphens/>
              <w:rPr>
                <w:rFonts w:eastAsia="Arial Unicode MS" w:cs="Times New Roman"/>
                <w:b/>
                <w:kern w:val="0"/>
                <w:lang w:bidi="ar-SA"/>
              </w:rPr>
            </w:pPr>
            <w:r w:rsidRPr="00243CCA">
              <w:rPr>
                <w:rFonts w:eastAsia="Arial Unicode MS" w:cs="Times New Roman"/>
                <w:b/>
                <w:kern w:val="0"/>
                <w:lang w:bidi="ar-SA"/>
              </w:rPr>
              <w:t>Início de Vigência</w:t>
            </w:r>
          </w:p>
        </w:tc>
        <w:tc>
          <w:tcPr>
            <w:tcW w:w="6378" w:type="dxa"/>
          </w:tcPr>
          <w:p w:rsidR="00F365C7" w:rsidRPr="00243CCA" w:rsidRDefault="00F365C7" w:rsidP="00F365C7">
            <w:pPr>
              <w:widowControl w:val="0"/>
              <w:suppressAutoHyphens/>
              <w:spacing w:after="120"/>
              <w:ind w:left="74" w:right="74"/>
              <w:jc w:val="both"/>
              <w:rPr>
                <w:rFonts w:eastAsia="Arial Unicode MS" w:cs="Times New Roman"/>
                <w:kern w:val="0"/>
                <w:lang w:bidi="ar-SA"/>
              </w:rPr>
            </w:pPr>
            <w:r w:rsidRPr="00243CCA">
              <w:rPr>
                <w:rFonts w:eastAsia="Arial Unicode MS" w:cs="Times New Roman"/>
                <w:kern w:val="0"/>
                <w:lang w:bidi="ar-SA"/>
              </w:rPr>
              <w:t xml:space="preserve">Início da Operação </w:t>
            </w:r>
          </w:p>
        </w:tc>
      </w:tr>
      <w:tr w:rsidR="00F365C7" w:rsidRPr="00243CCA" w:rsidTr="00F365C7">
        <w:trPr>
          <w:trHeight w:val="20"/>
        </w:trPr>
        <w:tc>
          <w:tcPr>
            <w:tcW w:w="2694" w:type="dxa"/>
          </w:tcPr>
          <w:p w:rsidR="00F365C7" w:rsidRPr="00243CCA" w:rsidRDefault="00F365C7" w:rsidP="00F365C7">
            <w:pPr>
              <w:widowControl w:val="0"/>
              <w:suppressAutoHyphens/>
              <w:rPr>
                <w:rFonts w:eastAsia="Arial Unicode MS" w:cs="Times New Roman"/>
                <w:b/>
                <w:kern w:val="0"/>
                <w:lang w:bidi="ar-SA"/>
              </w:rPr>
            </w:pPr>
            <w:r w:rsidRPr="00243CCA">
              <w:rPr>
                <w:rFonts w:eastAsia="Arial Unicode MS" w:cs="Times New Roman"/>
                <w:b/>
                <w:kern w:val="0"/>
                <w:lang w:bidi="ar-SA"/>
              </w:rPr>
              <w:t>Fator de redução</w:t>
            </w:r>
          </w:p>
        </w:tc>
        <w:tc>
          <w:tcPr>
            <w:tcW w:w="6378" w:type="dxa"/>
          </w:tcPr>
          <w:p w:rsidR="00F365C7" w:rsidRPr="00243CCA" w:rsidRDefault="00F365C7" w:rsidP="00F365C7">
            <w:pPr>
              <w:widowControl w:val="0"/>
              <w:suppressAutoHyphens/>
              <w:spacing w:after="120"/>
              <w:ind w:left="74" w:right="74"/>
              <w:jc w:val="both"/>
              <w:rPr>
                <w:rFonts w:eastAsia="Arial Unicode MS" w:cs="Times New Roman"/>
                <w:kern w:val="0"/>
                <w:lang w:bidi="ar-SA"/>
              </w:rPr>
            </w:pPr>
            <w:r w:rsidRPr="00243CCA">
              <w:rPr>
                <w:rFonts w:eastAsia="Arial Unicode MS" w:cs="Times New Roman"/>
                <w:kern w:val="0"/>
                <w:lang w:bidi="ar-SA"/>
              </w:rPr>
              <w:t>Será aplicad</w:t>
            </w:r>
            <w:r>
              <w:rPr>
                <w:rFonts w:eastAsia="Arial Unicode MS" w:cs="Times New Roman"/>
                <w:kern w:val="0"/>
                <w:lang w:bidi="ar-SA"/>
              </w:rPr>
              <w:t>o</w:t>
            </w:r>
            <w:r w:rsidRPr="00243CCA">
              <w:rPr>
                <w:rFonts w:eastAsia="Arial Unicode MS" w:cs="Times New Roman"/>
                <w:kern w:val="0"/>
                <w:lang w:bidi="ar-SA"/>
              </w:rPr>
              <w:t xml:space="preserve"> à CONTRATADA fator de redução do valor pago e/ou rescisão previsto neste Termo de Referência</w:t>
            </w:r>
          </w:p>
        </w:tc>
      </w:tr>
      <w:tr w:rsidR="00F365C7" w:rsidRPr="00243CCA" w:rsidTr="00F365C7">
        <w:trPr>
          <w:trHeight w:val="20"/>
        </w:trPr>
        <w:tc>
          <w:tcPr>
            <w:tcW w:w="2694" w:type="dxa"/>
          </w:tcPr>
          <w:p w:rsidR="00F365C7" w:rsidRPr="00243CCA" w:rsidRDefault="00F365C7" w:rsidP="00F365C7">
            <w:pPr>
              <w:widowControl w:val="0"/>
              <w:suppressAutoHyphens/>
              <w:rPr>
                <w:rFonts w:eastAsia="Arial Unicode MS" w:cs="Times New Roman"/>
                <w:b/>
                <w:kern w:val="0"/>
                <w:lang w:bidi="ar-SA"/>
              </w:rPr>
            </w:pPr>
            <w:r w:rsidRPr="00243CCA">
              <w:rPr>
                <w:rFonts w:eastAsia="Arial Unicode MS" w:cs="Times New Roman"/>
                <w:b/>
                <w:kern w:val="0"/>
                <w:lang w:bidi="ar-SA"/>
              </w:rPr>
              <w:t>Observação</w:t>
            </w:r>
          </w:p>
        </w:tc>
        <w:tc>
          <w:tcPr>
            <w:tcW w:w="6378" w:type="dxa"/>
          </w:tcPr>
          <w:p w:rsidR="00F365C7" w:rsidRPr="00243CCA" w:rsidRDefault="00F365C7" w:rsidP="00F365C7">
            <w:pPr>
              <w:widowControl w:val="0"/>
              <w:suppressAutoHyphens/>
              <w:spacing w:after="120"/>
              <w:ind w:left="74" w:right="74"/>
              <w:jc w:val="both"/>
              <w:rPr>
                <w:rFonts w:eastAsia="Arial Unicode MS" w:cs="Times New Roman"/>
                <w:kern w:val="0"/>
                <w:lang w:bidi="ar-SA"/>
              </w:rPr>
            </w:pPr>
            <w:r w:rsidRPr="00243CCA">
              <w:rPr>
                <w:rFonts w:eastAsia="Arial Unicode MS" w:cs="Times New Roman"/>
                <w:kern w:val="0"/>
                <w:lang w:bidi="ar-SA"/>
              </w:rPr>
              <w:t>No item “meta a cumprir”, o indicador deve ser igual a 1 (ou seja, de 100% dos chamados atendidos dentro dos NS estabelecidos). Assim, por exemplo, no mecanismo de cálculo, se nos atendimentos de terceiro nível houver 300 incidentes com ocorrência de tempo excedente suficiente para atender mais 5</w:t>
            </w:r>
            <w:r>
              <w:rPr>
                <w:rFonts w:eastAsia="Arial Unicode MS" w:cs="Times New Roman"/>
                <w:kern w:val="0"/>
                <w:lang w:bidi="ar-SA"/>
              </w:rPr>
              <w:t>2</w:t>
            </w:r>
            <w:r w:rsidRPr="00243CCA">
              <w:rPr>
                <w:rFonts w:eastAsia="Arial Unicode MS" w:cs="Times New Roman"/>
                <w:kern w:val="0"/>
                <w:lang w:bidi="ar-SA"/>
              </w:rPr>
              <w:t xml:space="preserve"> possíveis incidentes, o indicador será de 0,83 (conforme demonstrado a seguir), e assim não atendeu o mínimo. </w:t>
            </w:r>
            <w:r w:rsidRPr="000A51EB">
              <w:rPr>
                <w:rFonts w:eastAsia="Arial Unicode MS" w:cs="Times New Roman"/>
                <w:kern w:val="0"/>
                <w:lang w:bidi="ar-SA"/>
              </w:rPr>
              <w:t>O valor apurado será utilizado na fórmula para cálculo do Percentual de Redução (</w:t>
            </w:r>
            <w:proofErr w:type="spellStart"/>
            <w:proofErr w:type="gramStart"/>
            <w:r w:rsidRPr="000A51EB">
              <w:rPr>
                <w:rFonts w:eastAsia="Arial Unicode MS" w:cs="Times New Roman"/>
                <w:kern w:val="0"/>
                <w:lang w:bidi="ar-SA"/>
              </w:rPr>
              <w:t>Perc</w:t>
            </w:r>
            <w:r w:rsidRPr="000A51EB">
              <w:rPr>
                <w:rFonts w:eastAsia="Arial Unicode MS" w:cs="Times New Roman"/>
                <w:kern w:val="0"/>
                <w:vertAlign w:val="subscript"/>
                <w:lang w:bidi="ar-SA"/>
              </w:rPr>
              <w:t>RED</w:t>
            </w:r>
            <w:proofErr w:type="spellEnd"/>
            <w:proofErr w:type="gramEnd"/>
            <w:r w:rsidRPr="000A51EB">
              <w:rPr>
                <w:rFonts w:eastAsia="Arial Unicode MS" w:cs="Times New Roman"/>
                <w:kern w:val="0"/>
                <w:lang w:bidi="ar-SA"/>
              </w:rPr>
              <w:t>), no campo</w:t>
            </w:r>
            <w:r w:rsidRPr="00243CCA">
              <w:rPr>
                <w:rFonts w:eastAsia="Arial Unicode MS" w:cs="Times New Roman"/>
                <w:kern w:val="0"/>
                <w:lang w:bidi="ar-SA"/>
              </w:rPr>
              <w:t xml:space="preserve"> TM</w:t>
            </w:r>
            <w:r>
              <w:rPr>
                <w:rFonts w:eastAsia="Arial Unicode MS" w:cs="Times New Roman"/>
                <w:kern w:val="0"/>
                <w:lang w:bidi="ar-SA"/>
              </w:rPr>
              <w:t>P</w:t>
            </w:r>
            <w:r w:rsidRPr="00243CCA">
              <w:rPr>
                <w:rFonts w:eastAsia="Arial Unicode MS" w:cs="Times New Roman"/>
                <w:kern w:val="0"/>
                <w:lang w:bidi="ar-SA"/>
              </w:rPr>
              <w:t>.</w:t>
            </w:r>
          </w:p>
        </w:tc>
      </w:tr>
    </w:tbl>
    <w:p w:rsidR="00F365C7" w:rsidRPr="00243CCA" w:rsidRDefault="00F365C7" w:rsidP="00F365C7">
      <w:pPr>
        <w:widowControl w:val="0"/>
        <w:suppressAutoHyphens/>
        <w:rPr>
          <w:rFonts w:eastAsia="Arial Unicode MS" w:cs="Times New Roman"/>
          <w:kern w:val="0"/>
          <w:lang w:bidi="ar-SA"/>
        </w:rPr>
      </w:pPr>
    </w:p>
    <w:tbl>
      <w:tblPr>
        <w:tblW w:w="9072" w:type="dxa"/>
        <w:tblInd w:w="20" w:type="dxa"/>
        <w:tblLayout w:type="fixed"/>
        <w:tblCellMar>
          <w:top w:w="20" w:type="dxa"/>
          <w:left w:w="20" w:type="dxa"/>
          <w:right w:w="20" w:type="dxa"/>
        </w:tblCellMar>
        <w:tblLook w:val="0000"/>
      </w:tblPr>
      <w:tblGrid>
        <w:gridCol w:w="1701"/>
        <w:gridCol w:w="7371"/>
      </w:tblGrid>
      <w:tr w:rsidR="00F365C7" w:rsidRPr="004D3D83" w:rsidTr="00F365C7">
        <w:trPr>
          <w:trHeight w:val="567"/>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F365C7" w:rsidRPr="004D3D83" w:rsidRDefault="00F365C7" w:rsidP="00F365C7">
            <w:pPr>
              <w:widowControl w:val="0"/>
              <w:suppressAutoHyphens/>
              <w:jc w:val="center"/>
              <w:rPr>
                <w:rFonts w:eastAsia="Arial Unicode MS" w:cs="Times New Roman"/>
                <w:b/>
                <w:kern w:val="0"/>
                <w:shd w:val="clear" w:color="auto" w:fill="DDD9C3"/>
                <w:lang w:bidi="ar-SA"/>
              </w:rPr>
            </w:pPr>
            <w:r w:rsidRPr="004D3D83">
              <w:rPr>
                <w:rFonts w:eastAsia="Arial Unicode MS" w:cs="Times New Roman"/>
                <w:b/>
                <w:kern w:val="0"/>
                <w:shd w:val="clear" w:color="auto" w:fill="DDD9C3"/>
                <w:lang w:bidi="ar-SA"/>
              </w:rPr>
              <w:t>M</w:t>
            </w:r>
            <w:r>
              <w:rPr>
                <w:rFonts w:eastAsia="Arial Unicode MS" w:cs="Times New Roman"/>
                <w:b/>
                <w:kern w:val="0"/>
                <w:shd w:val="clear" w:color="auto" w:fill="DDD9C3"/>
                <w:lang w:bidi="ar-SA"/>
              </w:rPr>
              <w:t>ETAS</w:t>
            </w:r>
            <w:r w:rsidRPr="004D3D83">
              <w:rPr>
                <w:rFonts w:eastAsia="Arial Unicode MS" w:cs="Times New Roman"/>
                <w:b/>
                <w:kern w:val="0"/>
                <w:shd w:val="clear" w:color="auto" w:fill="DDD9C3"/>
                <w:lang w:bidi="ar-SA"/>
              </w:rPr>
              <w:t xml:space="preserve"> </w:t>
            </w:r>
            <w:r>
              <w:rPr>
                <w:rFonts w:eastAsia="Arial Unicode MS" w:cs="Times New Roman"/>
                <w:b/>
                <w:kern w:val="0"/>
                <w:shd w:val="clear" w:color="auto" w:fill="DDD9C3"/>
                <w:lang w:bidi="ar-SA"/>
              </w:rPr>
              <w:t>PARA</w:t>
            </w:r>
            <w:r w:rsidRPr="004D3D83">
              <w:rPr>
                <w:rFonts w:eastAsia="Arial Unicode MS" w:cs="Times New Roman"/>
                <w:b/>
                <w:kern w:val="0"/>
                <w:shd w:val="clear" w:color="auto" w:fill="DDD9C3"/>
                <w:lang w:bidi="ar-SA"/>
              </w:rPr>
              <w:t xml:space="preserve"> TEMPO DE ATENDIMENTOS POR NS (Níveis de Serviço)</w:t>
            </w:r>
          </w:p>
        </w:tc>
      </w:tr>
      <w:tr w:rsidR="00F365C7" w:rsidRPr="004D3D83" w:rsidTr="00F365C7">
        <w:trPr>
          <w:trHeight w:val="454"/>
        </w:trPr>
        <w:tc>
          <w:tcPr>
            <w:tcW w:w="1701" w:type="dxa"/>
            <w:tcBorders>
              <w:top w:val="single" w:sz="4" w:space="0" w:color="000000"/>
              <w:left w:val="single" w:sz="4" w:space="0" w:color="000000"/>
              <w:bottom w:val="single" w:sz="4" w:space="0" w:color="000000"/>
            </w:tcBorders>
            <w:shd w:val="clear" w:color="auto" w:fill="DDD9C3"/>
            <w:vAlign w:val="center"/>
          </w:tcPr>
          <w:p w:rsidR="00F365C7" w:rsidRPr="004D3D83" w:rsidRDefault="00F365C7" w:rsidP="00F365C7">
            <w:pPr>
              <w:widowControl w:val="0"/>
              <w:suppressAutoHyphens/>
              <w:jc w:val="center"/>
              <w:rPr>
                <w:rFonts w:eastAsia="Arial Unicode MS" w:cs="Times New Roman"/>
                <w:b/>
                <w:kern w:val="0"/>
                <w:shd w:val="clear" w:color="auto" w:fill="DDD9C3"/>
                <w:lang w:bidi="ar-SA"/>
              </w:rPr>
            </w:pPr>
            <w:r w:rsidRPr="004D3D83">
              <w:rPr>
                <w:rFonts w:eastAsia="Arial Unicode MS" w:cs="Times New Roman"/>
                <w:b/>
                <w:kern w:val="0"/>
                <w:shd w:val="clear" w:color="auto" w:fill="DDD9C3"/>
                <w:lang w:bidi="ar-SA"/>
              </w:rPr>
              <w:t>Classificação</w:t>
            </w:r>
          </w:p>
        </w:tc>
        <w:tc>
          <w:tcPr>
            <w:tcW w:w="7371" w:type="dxa"/>
            <w:tcBorders>
              <w:top w:val="single" w:sz="4" w:space="0" w:color="000000"/>
              <w:left w:val="single" w:sz="4" w:space="0" w:color="000000"/>
              <w:bottom w:val="single" w:sz="4" w:space="0" w:color="auto"/>
              <w:right w:val="single" w:sz="4" w:space="0" w:color="000000"/>
            </w:tcBorders>
            <w:shd w:val="clear" w:color="auto" w:fill="DDD9C3"/>
            <w:vAlign w:val="center"/>
          </w:tcPr>
          <w:p w:rsidR="00F365C7" w:rsidRPr="004D3D83" w:rsidRDefault="00F365C7" w:rsidP="00F365C7">
            <w:pPr>
              <w:widowControl w:val="0"/>
              <w:suppressAutoHyphens/>
              <w:jc w:val="center"/>
              <w:rPr>
                <w:rFonts w:eastAsia="Arial Unicode MS" w:cs="Times New Roman"/>
                <w:b/>
                <w:kern w:val="0"/>
                <w:shd w:val="clear" w:color="auto" w:fill="DDD9C3"/>
                <w:lang w:bidi="ar-SA"/>
              </w:rPr>
            </w:pPr>
            <w:r w:rsidRPr="004D3D83">
              <w:rPr>
                <w:rFonts w:eastAsia="Arial Unicode MS" w:cs="Times New Roman"/>
                <w:b/>
                <w:kern w:val="0"/>
                <w:shd w:val="clear" w:color="auto" w:fill="DDD9C3"/>
                <w:lang w:bidi="ar-SA"/>
              </w:rPr>
              <w:t>Descrição</w:t>
            </w:r>
          </w:p>
        </w:tc>
      </w:tr>
      <w:tr w:rsidR="00F365C7" w:rsidRPr="00243CCA" w:rsidTr="00F365C7">
        <w:trPr>
          <w:trHeight w:val="20"/>
        </w:trPr>
        <w:tc>
          <w:tcPr>
            <w:tcW w:w="1701" w:type="dxa"/>
            <w:tcBorders>
              <w:top w:val="single" w:sz="4" w:space="0" w:color="000000"/>
              <w:left w:val="single" w:sz="4" w:space="0" w:color="000000"/>
              <w:bottom w:val="single" w:sz="4" w:space="0" w:color="000000"/>
              <w:right w:val="single" w:sz="4" w:space="0" w:color="auto"/>
            </w:tcBorders>
            <w:shd w:val="clear" w:color="auto" w:fill="FFFFFF"/>
            <w:vAlign w:val="center"/>
          </w:tcPr>
          <w:p w:rsidR="00F365C7" w:rsidRPr="005D3C77" w:rsidRDefault="00F365C7" w:rsidP="00F365C7">
            <w:pPr>
              <w:widowControl w:val="0"/>
              <w:suppressAutoHyphens/>
              <w:jc w:val="center"/>
              <w:rPr>
                <w:rFonts w:eastAsia="Arial Unicode MS" w:cs="Times New Roman"/>
                <w:b/>
                <w:kern w:val="0"/>
                <w:lang w:bidi="ar-SA"/>
              </w:rPr>
            </w:pPr>
            <w:r w:rsidRPr="005D3C77">
              <w:rPr>
                <w:rFonts w:eastAsia="Arial Unicode MS" w:cs="Times New Roman"/>
                <w:b/>
                <w:kern w:val="0"/>
                <w:lang w:bidi="ar-SA"/>
              </w:rPr>
              <w:t>Urgente</w:t>
            </w:r>
          </w:p>
        </w:tc>
        <w:tc>
          <w:tcPr>
            <w:tcW w:w="7371" w:type="dxa"/>
            <w:tcBorders>
              <w:top w:val="single" w:sz="4" w:space="0" w:color="auto"/>
              <w:left w:val="single" w:sz="4" w:space="0" w:color="auto"/>
              <w:bottom w:val="single" w:sz="4" w:space="0" w:color="auto"/>
              <w:right w:val="single" w:sz="4" w:space="0" w:color="auto"/>
            </w:tcBorders>
            <w:vAlign w:val="center"/>
          </w:tcPr>
          <w:p w:rsidR="00F365C7" w:rsidRPr="00243CCA" w:rsidRDefault="00F365C7" w:rsidP="00F365C7">
            <w:pPr>
              <w:widowControl w:val="0"/>
              <w:suppressAutoHyphens/>
              <w:rPr>
                <w:rFonts w:eastAsia="Arial Unicode MS" w:cs="Times New Roman"/>
                <w:kern w:val="0"/>
                <w:lang w:bidi="ar-SA"/>
              </w:rPr>
            </w:pPr>
            <w:r w:rsidRPr="00243CCA">
              <w:rPr>
                <w:rFonts w:eastAsia="Arial Unicode MS" w:cs="Times New Roman"/>
                <w:kern w:val="0"/>
                <w:lang w:bidi="ar-SA"/>
              </w:rPr>
              <w:t>NS1 – média de até 3 horas ininterruptas para resolução</w:t>
            </w:r>
          </w:p>
          <w:p w:rsidR="00F365C7" w:rsidRPr="00243CCA" w:rsidRDefault="00F365C7" w:rsidP="00F365C7">
            <w:pPr>
              <w:widowControl w:val="0"/>
              <w:suppressAutoHyphens/>
              <w:rPr>
                <w:rFonts w:eastAsia="Arial Unicode MS" w:cs="Times New Roman"/>
                <w:kern w:val="0"/>
                <w:lang w:bidi="ar-SA"/>
              </w:rPr>
            </w:pPr>
            <w:r w:rsidRPr="00243CCA">
              <w:rPr>
                <w:rFonts w:eastAsia="Arial Unicode MS" w:cs="Times New Roman"/>
                <w:kern w:val="0"/>
                <w:lang w:bidi="ar-SA"/>
              </w:rPr>
              <w:t xml:space="preserve">NS2 – média de até 6 horas ininterruptas para resolução </w:t>
            </w:r>
          </w:p>
          <w:p w:rsidR="00F365C7" w:rsidRPr="00243CCA" w:rsidRDefault="00F365C7" w:rsidP="00F365C7">
            <w:pPr>
              <w:widowControl w:val="0"/>
              <w:suppressAutoHyphens/>
              <w:rPr>
                <w:rFonts w:eastAsia="Arial Unicode MS" w:cs="Times New Roman"/>
                <w:kern w:val="0"/>
                <w:lang w:bidi="ar-SA"/>
              </w:rPr>
            </w:pPr>
            <w:r w:rsidRPr="00243CCA">
              <w:rPr>
                <w:rFonts w:eastAsia="Arial Unicode MS" w:cs="Times New Roman"/>
                <w:kern w:val="0"/>
                <w:lang w:bidi="ar-SA"/>
              </w:rPr>
              <w:t>NS3 – média de até 12 horas ininterruptas para resolução</w:t>
            </w:r>
          </w:p>
          <w:p w:rsidR="00F365C7" w:rsidRPr="00243CCA" w:rsidRDefault="00F365C7" w:rsidP="00F365C7">
            <w:pPr>
              <w:widowControl w:val="0"/>
              <w:suppressAutoHyphens/>
              <w:rPr>
                <w:rFonts w:eastAsia="Arial Unicode MS" w:cs="Times New Roman"/>
                <w:kern w:val="0"/>
                <w:lang w:bidi="ar-SA"/>
              </w:rPr>
            </w:pPr>
            <w:r w:rsidRPr="00243CCA">
              <w:rPr>
                <w:rFonts w:eastAsia="Arial Unicode MS" w:cs="Times New Roman"/>
                <w:kern w:val="0"/>
                <w:lang w:bidi="ar-SA"/>
              </w:rPr>
              <w:t>NS4 – média de até 24 horas ininterruptas para resolução</w:t>
            </w:r>
          </w:p>
        </w:tc>
      </w:tr>
      <w:tr w:rsidR="00F365C7" w:rsidRPr="00243CCA" w:rsidTr="00F365C7">
        <w:trPr>
          <w:trHeight w:val="20"/>
        </w:trPr>
        <w:tc>
          <w:tcPr>
            <w:tcW w:w="1701" w:type="dxa"/>
            <w:tcBorders>
              <w:top w:val="single" w:sz="4" w:space="0" w:color="000000"/>
              <w:left w:val="single" w:sz="4" w:space="0" w:color="000000"/>
              <w:bottom w:val="single" w:sz="4" w:space="0" w:color="000000"/>
              <w:right w:val="single" w:sz="4" w:space="0" w:color="auto"/>
            </w:tcBorders>
            <w:shd w:val="clear" w:color="auto" w:fill="FFFFFF"/>
            <w:vAlign w:val="center"/>
          </w:tcPr>
          <w:p w:rsidR="00F365C7" w:rsidRPr="005D3C77" w:rsidRDefault="00F365C7" w:rsidP="00F365C7">
            <w:pPr>
              <w:widowControl w:val="0"/>
              <w:suppressAutoHyphens/>
              <w:jc w:val="center"/>
              <w:rPr>
                <w:rFonts w:eastAsia="Arial Unicode MS" w:cs="Times New Roman"/>
                <w:b/>
                <w:kern w:val="0"/>
                <w:lang w:bidi="ar-SA"/>
              </w:rPr>
            </w:pPr>
            <w:r w:rsidRPr="005D3C77">
              <w:rPr>
                <w:rFonts w:eastAsia="Arial Unicode MS" w:cs="Times New Roman"/>
                <w:b/>
                <w:kern w:val="0"/>
                <w:lang w:bidi="ar-SA"/>
              </w:rPr>
              <w:t>Importante</w:t>
            </w:r>
          </w:p>
        </w:tc>
        <w:tc>
          <w:tcPr>
            <w:tcW w:w="7371" w:type="dxa"/>
            <w:tcBorders>
              <w:top w:val="single" w:sz="4" w:space="0" w:color="auto"/>
              <w:left w:val="single" w:sz="4" w:space="0" w:color="auto"/>
              <w:bottom w:val="single" w:sz="4" w:space="0" w:color="auto"/>
              <w:right w:val="single" w:sz="4" w:space="0" w:color="auto"/>
            </w:tcBorders>
            <w:vAlign w:val="center"/>
          </w:tcPr>
          <w:p w:rsidR="00F365C7" w:rsidRPr="00243CCA" w:rsidRDefault="00F365C7" w:rsidP="00F365C7">
            <w:pPr>
              <w:widowControl w:val="0"/>
              <w:suppressAutoHyphens/>
              <w:rPr>
                <w:rFonts w:eastAsia="Arial Unicode MS" w:cs="Times New Roman"/>
                <w:kern w:val="0"/>
                <w:lang w:bidi="ar-SA"/>
              </w:rPr>
            </w:pPr>
            <w:r w:rsidRPr="00243CCA">
              <w:rPr>
                <w:rFonts w:eastAsia="Arial Unicode MS" w:cs="Times New Roman"/>
                <w:kern w:val="0"/>
                <w:lang w:bidi="ar-SA"/>
              </w:rPr>
              <w:t>NS1 – média de até 4 horas ininterruptas para resolução</w:t>
            </w:r>
          </w:p>
          <w:p w:rsidR="00F365C7" w:rsidRPr="00243CCA" w:rsidRDefault="00F365C7" w:rsidP="00F365C7">
            <w:pPr>
              <w:widowControl w:val="0"/>
              <w:suppressAutoHyphens/>
              <w:rPr>
                <w:rFonts w:eastAsia="Arial Unicode MS" w:cs="Times New Roman"/>
                <w:kern w:val="0"/>
                <w:lang w:bidi="ar-SA"/>
              </w:rPr>
            </w:pPr>
            <w:r w:rsidRPr="00243CCA">
              <w:rPr>
                <w:rFonts w:eastAsia="Arial Unicode MS" w:cs="Times New Roman"/>
                <w:kern w:val="0"/>
                <w:lang w:bidi="ar-SA"/>
              </w:rPr>
              <w:t xml:space="preserve">NS2 – média de até 8 horas ininterruptas para resolução </w:t>
            </w:r>
          </w:p>
          <w:p w:rsidR="00F365C7" w:rsidRPr="00243CCA" w:rsidRDefault="00F365C7" w:rsidP="00F365C7">
            <w:pPr>
              <w:widowControl w:val="0"/>
              <w:suppressAutoHyphens/>
              <w:rPr>
                <w:rFonts w:eastAsia="Arial Unicode MS" w:cs="Times New Roman"/>
                <w:kern w:val="0"/>
                <w:lang w:bidi="ar-SA"/>
              </w:rPr>
            </w:pPr>
            <w:r w:rsidRPr="00243CCA">
              <w:rPr>
                <w:rFonts w:eastAsia="Arial Unicode MS" w:cs="Times New Roman"/>
                <w:kern w:val="0"/>
                <w:lang w:bidi="ar-SA"/>
              </w:rPr>
              <w:t>NS3 – média de até 16 horas ininterruptas para resolução</w:t>
            </w:r>
          </w:p>
          <w:p w:rsidR="00F365C7" w:rsidRPr="00243CCA" w:rsidRDefault="00F365C7" w:rsidP="00F365C7">
            <w:pPr>
              <w:widowControl w:val="0"/>
              <w:suppressAutoHyphens/>
              <w:rPr>
                <w:rFonts w:eastAsia="Arial Unicode MS" w:cs="Times New Roman"/>
                <w:kern w:val="0"/>
                <w:lang w:bidi="ar-SA"/>
              </w:rPr>
            </w:pPr>
            <w:r w:rsidRPr="00243CCA">
              <w:rPr>
                <w:rFonts w:eastAsia="Arial Unicode MS" w:cs="Times New Roman"/>
                <w:kern w:val="0"/>
                <w:lang w:bidi="ar-SA"/>
              </w:rPr>
              <w:t>NS4 – média de até 32 horas ininterruptas para resolução</w:t>
            </w:r>
          </w:p>
        </w:tc>
      </w:tr>
      <w:tr w:rsidR="00F365C7" w:rsidRPr="00243CCA" w:rsidTr="00F365C7">
        <w:trPr>
          <w:trHeight w:val="20"/>
        </w:trPr>
        <w:tc>
          <w:tcPr>
            <w:tcW w:w="1701" w:type="dxa"/>
            <w:tcBorders>
              <w:top w:val="single" w:sz="4" w:space="0" w:color="000000"/>
              <w:left w:val="single" w:sz="4" w:space="0" w:color="000000"/>
              <w:bottom w:val="single" w:sz="4" w:space="0" w:color="000000"/>
            </w:tcBorders>
            <w:shd w:val="clear" w:color="auto" w:fill="FFFFFF"/>
            <w:vAlign w:val="center"/>
          </w:tcPr>
          <w:p w:rsidR="00F365C7" w:rsidRPr="005D3C77" w:rsidRDefault="00F365C7" w:rsidP="00F365C7">
            <w:pPr>
              <w:widowControl w:val="0"/>
              <w:suppressAutoHyphens/>
              <w:jc w:val="center"/>
              <w:rPr>
                <w:rFonts w:eastAsia="Arial Unicode MS" w:cs="Times New Roman"/>
                <w:b/>
                <w:kern w:val="0"/>
                <w:lang w:bidi="ar-SA"/>
              </w:rPr>
            </w:pPr>
            <w:r w:rsidRPr="005D3C77">
              <w:rPr>
                <w:rFonts w:eastAsia="Arial Unicode MS" w:cs="Times New Roman"/>
                <w:b/>
                <w:kern w:val="0"/>
                <w:lang w:bidi="ar-SA"/>
              </w:rPr>
              <w:lastRenderedPageBreak/>
              <w:t>Normal</w:t>
            </w:r>
          </w:p>
        </w:tc>
        <w:tc>
          <w:tcPr>
            <w:tcW w:w="7371" w:type="dxa"/>
            <w:tcBorders>
              <w:top w:val="single" w:sz="4" w:space="0" w:color="auto"/>
              <w:left w:val="single" w:sz="4" w:space="0" w:color="000000"/>
              <w:bottom w:val="single" w:sz="4" w:space="0" w:color="auto"/>
              <w:right w:val="single" w:sz="4" w:space="0" w:color="000000"/>
            </w:tcBorders>
            <w:vAlign w:val="center"/>
          </w:tcPr>
          <w:p w:rsidR="00F365C7" w:rsidRPr="00243CCA" w:rsidRDefault="00F365C7" w:rsidP="00F365C7">
            <w:pPr>
              <w:widowControl w:val="0"/>
              <w:suppressAutoHyphens/>
              <w:rPr>
                <w:rFonts w:eastAsia="Arial Unicode MS" w:cs="Times New Roman"/>
                <w:kern w:val="0"/>
                <w:lang w:bidi="ar-SA"/>
              </w:rPr>
            </w:pPr>
            <w:r w:rsidRPr="00243CCA">
              <w:rPr>
                <w:rFonts w:eastAsia="Arial Unicode MS" w:cs="Times New Roman"/>
                <w:kern w:val="0"/>
                <w:lang w:bidi="ar-SA"/>
              </w:rPr>
              <w:t>NS1 – média de até 5 horas ininterruptas para resolução</w:t>
            </w:r>
          </w:p>
          <w:p w:rsidR="00F365C7" w:rsidRPr="00243CCA" w:rsidRDefault="00F365C7" w:rsidP="00F365C7">
            <w:pPr>
              <w:widowControl w:val="0"/>
              <w:suppressAutoHyphens/>
              <w:rPr>
                <w:rFonts w:eastAsia="Arial Unicode MS" w:cs="Times New Roman"/>
                <w:kern w:val="0"/>
                <w:lang w:bidi="ar-SA"/>
              </w:rPr>
            </w:pPr>
            <w:r w:rsidRPr="00243CCA">
              <w:rPr>
                <w:rFonts w:eastAsia="Arial Unicode MS" w:cs="Times New Roman"/>
                <w:kern w:val="0"/>
                <w:lang w:bidi="ar-SA"/>
              </w:rPr>
              <w:t xml:space="preserve">NS2 – média de até 10 horas ininterruptas para resolução </w:t>
            </w:r>
          </w:p>
          <w:p w:rsidR="00F365C7" w:rsidRPr="00243CCA" w:rsidRDefault="00F365C7" w:rsidP="00F365C7">
            <w:pPr>
              <w:widowControl w:val="0"/>
              <w:suppressAutoHyphens/>
              <w:rPr>
                <w:rFonts w:eastAsia="Arial Unicode MS" w:cs="Times New Roman"/>
                <w:kern w:val="0"/>
                <w:lang w:bidi="ar-SA"/>
              </w:rPr>
            </w:pPr>
            <w:r w:rsidRPr="00243CCA">
              <w:rPr>
                <w:rFonts w:eastAsia="Arial Unicode MS" w:cs="Times New Roman"/>
                <w:kern w:val="0"/>
                <w:lang w:bidi="ar-SA"/>
              </w:rPr>
              <w:t>NS3 – média de até 20 horas ininterruptas para resolução</w:t>
            </w:r>
          </w:p>
          <w:p w:rsidR="00F365C7" w:rsidRPr="00243CCA" w:rsidRDefault="00F365C7" w:rsidP="00F365C7">
            <w:pPr>
              <w:widowControl w:val="0"/>
              <w:suppressAutoHyphens/>
              <w:rPr>
                <w:rFonts w:eastAsia="Arial Unicode MS" w:cs="Times New Roman"/>
                <w:kern w:val="0"/>
                <w:lang w:bidi="ar-SA"/>
              </w:rPr>
            </w:pPr>
            <w:r w:rsidRPr="00243CCA">
              <w:rPr>
                <w:rFonts w:eastAsia="Arial Unicode MS" w:cs="Times New Roman"/>
                <w:kern w:val="0"/>
                <w:lang w:bidi="ar-SA"/>
              </w:rPr>
              <w:t>NS4 – média de até 40 horas ininterruptas para resolução</w:t>
            </w:r>
          </w:p>
        </w:tc>
      </w:tr>
      <w:tr w:rsidR="00F365C7" w:rsidRPr="00243CCA" w:rsidTr="00F365C7">
        <w:trPr>
          <w:trHeight w:val="20"/>
        </w:trPr>
        <w:tc>
          <w:tcPr>
            <w:tcW w:w="1701" w:type="dxa"/>
            <w:tcBorders>
              <w:top w:val="single" w:sz="4" w:space="0" w:color="000000"/>
              <w:left w:val="single" w:sz="4" w:space="0" w:color="000000"/>
              <w:bottom w:val="single" w:sz="4" w:space="0" w:color="000000"/>
            </w:tcBorders>
            <w:shd w:val="clear" w:color="auto" w:fill="FFFFFF"/>
            <w:vAlign w:val="center"/>
          </w:tcPr>
          <w:p w:rsidR="00F365C7" w:rsidRPr="00DA043C" w:rsidRDefault="00F365C7" w:rsidP="00F365C7">
            <w:pPr>
              <w:widowControl w:val="0"/>
              <w:suppressAutoHyphens/>
              <w:jc w:val="center"/>
              <w:rPr>
                <w:rFonts w:eastAsia="Arial Unicode MS" w:cs="Times New Roman"/>
                <w:b/>
                <w:kern w:val="0"/>
                <w:lang w:bidi="ar-SA"/>
              </w:rPr>
            </w:pPr>
            <w:r w:rsidRPr="00DA043C">
              <w:rPr>
                <w:rFonts w:eastAsia="Arial Unicode MS" w:cs="Times New Roman"/>
                <w:b/>
                <w:kern w:val="0"/>
                <w:lang w:bidi="ar-SA"/>
              </w:rPr>
              <w:t>Observação</w:t>
            </w:r>
          </w:p>
        </w:tc>
        <w:tc>
          <w:tcPr>
            <w:tcW w:w="7371" w:type="dxa"/>
            <w:tcBorders>
              <w:top w:val="single" w:sz="4" w:space="0" w:color="auto"/>
              <w:left w:val="single" w:sz="4" w:space="0" w:color="000000"/>
              <w:bottom w:val="single" w:sz="4" w:space="0" w:color="000000"/>
              <w:right w:val="single" w:sz="4" w:space="0" w:color="000000"/>
            </w:tcBorders>
            <w:vAlign w:val="center"/>
          </w:tcPr>
          <w:p w:rsidR="00F365C7" w:rsidRDefault="00F365C7" w:rsidP="00F365C7">
            <w:pPr>
              <w:widowControl w:val="0"/>
              <w:suppressAutoHyphens/>
              <w:rPr>
                <w:rFonts w:eastAsia="Arial Unicode MS" w:cs="Times New Roman"/>
                <w:kern w:val="0"/>
                <w:lang w:bidi="ar-SA"/>
              </w:rPr>
            </w:pPr>
            <w:r w:rsidRPr="00243CCA">
              <w:rPr>
                <w:rFonts w:eastAsia="Arial Unicode MS" w:cs="Times New Roman"/>
                <w:kern w:val="0"/>
                <w:lang w:bidi="ar-SA"/>
              </w:rPr>
              <w:t xml:space="preserve">Considera-se como horas ininterruptas o </w:t>
            </w:r>
            <w:r>
              <w:rPr>
                <w:rFonts w:eastAsia="Arial Unicode MS" w:cs="Times New Roman"/>
                <w:kern w:val="0"/>
                <w:lang w:bidi="ar-SA"/>
              </w:rPr>
              <w:t xml:space="preserve">horário normal de funcionamento das unidades do DPF </w:t>
            </w:r>
            <w:r w:rsidRPr="00243CCA">
              <w:rPr>
                <w:rFonts w:eastAsia="Arial Unicode MS" w:cs="Times New Roman"/>
                <w:kern w:val="0"/>
                <w:lang w:bidi="ar-SA"/>
              </w:rPr>
              <w:t xml:space="preserve">(das </w:t>
            </w:r>
            <w:proofErr w:type="gramStart"/>
            <w:r w:rsidRPr="00243CCA">
              <w:rPr>
                <w:rFonts w:eastAsia="Arial Unicode MS" w:cs="Times New Roman"/>
                <w:kern w:val="0"/>
                <w:lang w:bidi="ar-SA"/>
              </w:rPr>
              <w:t>0</w:t>
            </w:r>
            <w:r>
              <w:rPr>
                <w:rFonts w:eastAsia="Arial Unicode MS" w:cs="Times New Roman"/>
                <w:kern w:val="0"/>
                <w:lang w:bidi="ar-SA"/>
              </w:rPr>
              <w:t>7</w:t>
            </w:r>
            <w:r w:rsidRPr="00243CCA">
              <w:rPr>
                <w:rFonts w:eastAsia="Arial Unicode MS" w:cs="Times New Roman"/>
                <w:kern w:val="0"/>
                <w:lang w:bidi="ar-SA"/>
              </w:rPr>
              <w:t>:00</w:t>
            </w:r>
            <w:proofErr w:type="gramEnd"/>
            <w:r w:rsidRPr="00243CCA">
              <w:rPr>
                <w:rFonts w:eastAsia="Arial Unicode MS" w:cs="Times New Roman"/>
                <w:kern w:val="0"/>
                <w:lang w:bidi="ar-SA"/>
              </w:rPr>
              <w:t xml:space="preserve"> </w:t>
            </w:r>
            <w:r>
              <w:rPr>
                <w:rFonts w:eastAsia="Arial Unicode MS" w:cs="Times New Roman"/>
                <w:kern w:val="0"/>
                <w:lang w:bidi="ar-SA"/>
              </w:rPr>
              <w:t>horas às</w:t>
            </w:r>
            <w:r w:rsidRPr="00243CCA">
              <w:rPr>
                <w:rFonts w:eastAsia="Arial Unicode MS" w:cs="Times New Roman"/>
                <w:kern w:val="0"/>
                <w:lang w:bidi="ar-SA"/>
              </w:rPr>
              <w:t xml:space="preserve"> </w:t>
            </w:r>
            <w:r>
              <w:rPr>
                <w:rFonts w:eastAsia="Arial Unicode MS" w:cs="Times New Roman"/>
                <w:kern w:val="0"/>
                <w:lang w:bidi="ar-SA"/>
              </w:rPr>
              <w:t>19</w:t>
            </w:r>
            <w:r w:rsidRPr="00243CCA">
              <w:rPr>
                <w:rFonts w:eastAsia="Arial Unicode MS" w:cs="Times New Roman"/>
                <w:kern w:val="0"/>
                <w:lang w:bidi="ar-SA"/>
              </w:rPr>
              <w:t>:00 horas</w:t>
            </w:r>
            <w:r>
              <w:rPr>
                <w:rFonts w:eastAsia="Arial Unicode MS" w:cs="Times New Roman"/>
                <w:kern w:val="0"/>
                <w:lang w:bidi="ar-SA"/>
              </w:rPr>
              <w:t>,</w:t>
            </w:r>
            <w:r w:rsidRPr="00243CCA">
              <w:rPr>
                <w:rFonts w:eastAsia="Arial Unicode MS" w:cs="Times New Roman"/>
                <w:kern w:val="0"/>
                <w:lang w:bidi="ar-SA"/>
              </w:rPr>
              <w:t xml:space="preserve"> horário de Brasília)</w:t>
            </w:r>
            <w:r>
              <w:rPr>
                <w:rFonts w:eastAsia="Arial Unicode MS" w:cs="Times New Roman"/>
                <w:kern w:val="0"/>
                <w:lang w:bidi="ar-SA"/>
              </w:rPr>
              <w:t xml:space="preserve">, com exceção dos chamados classificados como </w:t>
            </w:r>
            <w:r w:rsidRPr="005D3C77">
              <w:rPr>
                <w:rFonts w:eastAsia="Arial Unicode MS" w:cs="Times New Roman"/>
                <w:b/>
                <w:kern w:val="0"/>
                <w:lang w:bidi="ar-SA"/>
              </w:rPr>
              <w:t>urgente</w:t>
            </w:r>
            <w:r>
              <w:rPr>
                <w:rFonts w:eastAsia="Arial Unicode MS" w:cs="Times New Roman"/>
                <w:kern w:val="0"/>
                <w:lang w:bidi="ar-SA"/>
              </w:rPr>
              <w:t xml:space="preserve">. </w:t>
            </w:r>
          </w:p>
          <w:p w:rsidR="00F365C7" w:rsidRPr="00243CCA" w:rsidRDefault="00F365C7" w:rsidP="00F365C7">
            <w:pPr>
              <w:widowControl w:val="0"/>
              <w:suppressAutoHyphens/>
              <w:rPr>
                <w:rFonts w:eastAsia="Arial Unicode MS" w:cs="Times New Roman"/>
                <w:kern w:val="0"/>
                <w:lang w:bidi="ar-SA"/>
              </w:rPr>
            </w:pPr>
            <w:r>
              <w:rPr>
                <w:rFonts w:eastAsia="Arial Unicode MS" w:cs="Times New Roman"/>
                <w:kern w:val="0"/>
                <w:lang w:bidi="ar-SA"/>
              </w:rPr>
              <w:t>Os chamados classificados como urgente, mesmo quando efetuados fora dos horários acima, devem ser atendidos prontamente, e, nesse caso, as metas para prazos de atendimento devem ser majoradas em 50% Assim, para chamados efetuados fora do horário normal de expediente, considerar os seguintes Níveis de Serviços:</w:t>
            </w:r>
          </w:p>
        </w:tc>
      </w:tr>
      <w:tr w:rsidR="00F365C7" w:rsidRPr="004D3D83" w:rsidTr="00F365C7">
        <w:trPr>
          <w:trHeight w:val="454"/>
        </w:trPr>
        <w:tc>
          <w:tcPr>
            <w:tcW w:w="1701" w:type="dxa"/>
            <w:tcBorders>
              <w:top w:val="single" w:sz="4" w:space="0" w:color="000000"/>
              <w:left w:val="single" w:sz="4" w:space="0" w:color="000000"/>
              <w:bottom w:val="single" w:sz="4" w:space="0" w:color="000000"/>
            </w:tcBorders>
            <w:shd w:val="clear" w:color="auto" w:fill="DDD9C3"/>
            <w:vAlign w:val="center"/>
          </w:tcPr>
          <w:p w:rsidR="00F365C7" w:rsidRPr="004D3D83" w:rsidRDefault="00F365C7" w:rsidP="00F365C7">
            <w:pPr>
              <w:widowControl w:val="0"/>
              <w:suppressAutoHyphens/>
              <w:jc w:val="center"/>
              <w:rPr>
                <w:rFonts w:eastAsia="Arial Unicode MS" w:cs="Times New Roman"/>
                <w:b/>
                <w:kern w:val="0"/>
                <w:shd w:val="clear" w:color="auto" w:fill="DDD9C3"/>
                <w:lang w:bidi="ar-SA"/>
              </w:rPr>
            </w:pPr>
            <w:r w:rsidRPr="004D3D83">
              <w:rPr>
                <w:rFonts w:eastAsia="Arial Unicode MS" w:cs="Times New Roman"/>
                <w:b/>
                <w:kern w:val="0"/>
                <w:shd w:val="clear" w:color="auto" w:fill="DDD9C3"/>
                <w:lang w:bidi="ar-SA"/>
              </w:rPr>
              <w:t>Classificação</w:t>
            </w:r>
          </w:p>
        </w:tc>
        <w:tc>
          <w:tcPr>
            <w:tcW w:w="7371" w:type="dxa"/>
            <w:tcBorders>
              <w:top w:val="single" w:sz="4" w:space="0" w:color="000000"/>
              <w:left w:val="single" w:sz="4" w:space="0" w:color="000000"/>
              <w:bottom w:val="single" w:sz="4" w:space="0" w:color="auto"/>
              <w:right w:val="single" w:sz="4" w:space="0" w:color="000000"/>
            </w:tcBorders>
            <w:shd w:val="clear" w:color="auto" w:fill="DDD9C3"/>
            <w:vAlign w:val="center"/>
          </w:tcPr>
          <w:p w:rsidR="00F365C7" w:rsidRPr="004D3D83" w:rsidRDefault="00F365C7" w:rsidP="00F365C7">
            <w:pPr>
              <w:widowControl w:val="0"/>
              <w:suppressAutoHyphens/>
              <w:jc w:val="center"/>
              <w:rPr>
                <w:rFonts w:eastAsia="Arial Unicode MS" w:cs="Times New Roman"/>
                <w:b/>
                <w:kern w:val="0"/>
                <w:shd w:val="clear" w:color="auto" w:fill="DDD9C3"/>
                <w:lang w:bidi="ar-SA"/>
              </w:rPr>
            </w:pPr>
            <w:r>
              <w:rPr>
                <w:rFonts w:eastAsia="Arial Unicode MS" w:cs="Times New Roman"/>
                <w:b/>
                <w:kern w:val="0"/>
                <w:shd w:val="clear" w:color="auto" w:fill="DDD9C3"/>
                <w:lang w:bidi="ar-SA"/>
              </w:rPr>
              <w:t>Prazos de Atendimento para Chamados Efetuados Fora do Horário Normal de Expediente das Unidades do DPF</w:t>
            </w:r>
          </w:p>
        </w:tc>
      </w:tr>
      <w:tr w:rsidR="00F365C7" w:rsidRPr="00243CCA" w:rsidTr="00F365C7">
        <w:trPr>
          <w:trHeight w:val="20"/>
        </w:trPr>
        <w:tc>
          <w:tcPr>
            <w:tcW w:w="1701" w:type="dxa"/>
            <w:tcBorders>
              <w:top w:val="single" w:sz="4" w:space="0" w:color="000000"/>
              <w:left w:val="single" w:sz="4" w:space="0" w:color="000000"/>
              <w:bottom w:val="single" w:sz="4" w:space="0" w:color="000000"/>
              <w:right w:val="single" w:sz="4" w:space="0" w:color="auto"/>
            </w:tcBorders>
            <w:shd w:val="clear" w:color="auto" w:fill="FFFFFF"/>
            <w:vAlign w:val="center"/>
          </w:tcPr>
          <w:p w:rsidR="00F365C7" w:rsidRPr="00DA043C" w:rsidRDefault="00F365C7" w:rsidP="00F365C7">
            <w:pPr>
              <w:widowControl w:val="0"/>
              <w:suppressAutoHyphens/>
              <w:jc w:val="center"/>
              <w:rPr>
                <w:rFonts w:eastAsia="Arial Unicode MS" w:cs="Times New Roman"/>
                <w:b/>
                <w:kern w:val="0"/>
                <w:lang w:bidi="ar-SA"/>
              </w:rPr>
            </w:pPr>
            <w:r w:rsidRPr="00DA043C">
              <w:rPr>
                <w:rFonts w:eastAsia="Arial Unicode MS" w:cs="Times New Roman"/>
                <w:b/>
                <w:kern w:val="0"/>
                <w:lang w:bidi="ar-SA"/>
              </w:rPr>
              <w:t>Urgente</w:t>
            </w:r>
          </w:p>
        </w:tc>
        <w:tc>
          <w:tcPr>
            <w:tcW w:w="7371" w:type="dxa"/>
            <w:tcBorders>
              <w:top w:val="single" w:sz="4" w:space="0" w:color="auto"/>
              <w:left w:val="single" w:sz="4" w:space="0" w:color="auto"/>
              <w:bottom w:val="single" w:sz="4" w:space="0" w:color="auto"/>
              <w:right w:val="single" w:sz="4" w:space="0" w:color="auto"/>
            </w:tcBorders>
            <w:vAlign w:val="center"/>
          </w:tcPr>
          <w:p w:rsidR="00F365C7" w:rsidRPr="00243CCA" w:rsidRDefault="00F365C7" w:rsidP="00F365C7">
            <w:pPr>
              <w:widowControl w:val="0"/>
              <w:suppressAutoHyphens/>
              <w:rPr>
                <w:rFonts w:eastAsia="Arial Unicode MS" w:cs="Times New Roman"/>
                <w:kern w:val="0"/>
                <w:lang w:bidi="ar-SA"/>
              </w:rPr>
            </w:pPr>
            <w:r w:rsidRPr="00243CCA">
              <w:rPr>
                <w:rFonts w:eastAsia="Arial Unicode MS" w:cs="Times New Roman"/>
                <w:kern w:val="0"/>
                <w:lang w:bidi="ar-SA"/>
              </w:rPr>
              <w:t xml:space="preserve">NS1 – média de até </w:t>
            </w:r>
            <w:r>
              <w:rPr>
                <w:rFonts w:eastAsia="Arial Unicode MS" w:cs="Times New Roman"/>
                <w:kern w:val="0"/>
                <w:lang w:bidi="ar-SA"/>
              </w:rPr>
              <w:t xml:space="preserve"> 4,5</w:t>
            </w:r>
            <w:r w:rsidRPr="00243CCA">
              <w:rPr>
                <w:rFonts w:eastAsia="Arial Unicode MS" w:cs="Times New Roman"/>
                <w:kern w:val="0"/>
                <w:lang w:bidi="ar-SA"/>
              </w:rPr>
              <w:t xml:space="preserve"> horas ininterruptas para resolução</w:t>
            </w:r>
          </w:p>
          <w:p w:rsidR="00F365C7" w:rsidRPr="00243CCA" w:rsidRDefault="00F365C7" w:rsidP="00F365C7">
            <w:pPr>
              <w:widowControl w:val="0"/>
              <w:suppressAutoHyphens/>
              <w:rPr>
                <w:rFonts w:eastAsia="Arial Unicode MS" w:cs="Times New Roman"/>
                <w:kern w:val="0"/>
                <w:lang w:bidi="ar-SA"/>
              </w:rPr>
            </w:pPr>
            <w:r w:rsidRPr="00243CCA">
              <w:rPr>
                <w:rFonts w:eastAsia="Arial Unicode MS" w:cs="Times New Roman"/>
                <w:kern w:val="0"/>
                <w:lang w:bidi="ar-SA"/>
              </w:rPr>
              <w:t xml:space="preserve">NS2 – média de até </w:t>
            </w:r>
            <w:r>
              <w:rPr>
                <w:rFonts w:eastAsia="Arial Unicode MS" w:cs="Times New Roman"/>
                <w:kern w:val="0"/>
                <w:lang w:bidi="ar-SA"/>
              </w:rPr>
              <w:t>9</w:t>
            </w:r>
            <w:r w:rsidRPr="00243CCA">
              <w:rPr>
                <w:rFonts w:eastAsia="Arial Unicode MS" w:cs="Times New Roman"/>
                <w:kern w:val="0"/>
                <w:lang w:bidi="ar-SA"/>
              </w:rPr>
              <w:t xml:space="preserve"> horas ininterruptas para resolução </w:t>
            </w:r>
          </w:p>
          <w:p w:rsidR="00F365C7" w:rsidRPr="00243CCA" w:rsidRDefault="00F365C7" w:rsidP="00F365C7">
            <w:pPr>
              <w:widowControl w:val="0"/>
              <w:suppressAutoHyphens/>
              <w:rPr>
                <w:rFonts w:eastAsia="Arial Unicode MS" w:cs="Times New Roman"/>
                <w:kern w:val="0"/>
                <w:lang w:bidi="ar-SA"/>
              </w:rPr>
            </w:pPr>
            <w:r w:rsidRPr="00243CCA">
              <w:rPr>
                <w:rFonts w:eastAsia="Arial Unicode MS" w:cs="Times New Roman"/>
                <w:kern w:val="0"/>
                <w:lang w:bidi="ar-SA"/>
              </w:rPr>
              <w:t xml:space="preserve">NS3 – média de até </w:t>
            </w:r>
            <w:r>
              <w:rPr>
                <w:rFonts w:eastAsia="Arial Unicode MS" w:cs="Times New Roman"/>
                <w:kern w:val="0"/>
                <w:lang w:bidi="ar-SA"/>
              </w:rPr>
              <w:t>18</w:t>
            </w:r>
            <w:r w:rsidRPr="00243CCA">
              <w:rPr>
                <w:rFonts w:eastAsia="Arial Unicode MS" w:cs="Times New Roman"/>
                <w:kern w:val="0"/>
                <w:lang w:bidi="ar-SA"/>
              </w:rPr>
              <w:t xml:space="preserve"> horas ininterruptas para resolução</w:t>
            </w:r>
          </w:p>
          <w:p w:rsidR="00F365C7" w:rsidRPr="00243CCA" w:rsidRDefault="00F365C7" w:rsidP="00F365C7">
            <w:pPr>
              <w:widowControl w:val="0"/>
              <w:suppressAutoHyphens/>
              <w:rPr>
                <w:rFonts w:eastAsia="Arial Unicode MS" w:cs="Times New Roman"/>
                <w:kern w:val="0"/>
                <w:lang w:bidi="ar-SA"/>
              </w:rPr>
            </w:pPr>
            <w:r w:rsidRPr="00243CCA">
              <w:rPr>
                <w:rFonts w:eastAsia="Arial Unicode MS" w:cs="Times New Roman"/>
                <w:kern w:val="0"/>
                <w:lang w:bidi="ar-SA"/>
              </w:rPr>
              <w:t xml:space="preserve">NS4 – média de até </w:t>
            </w:r>
            <w:r>
              <w:rPr>
                <w:rFonts w:eastAsia="Arial Unicode MS" w:cs="Times New Roman"/>
                <w:kern w:val="0"/>
                <w:lang w:bidi="ar-SA"/>
              </w:rPr>
              <w:t>32</w:t>
            </w:r>
            <w:r w:rsidRPr="00243CCA">
              <w:rPr>
                <w:rFonts w:eastAsia="Arial Unicode MS" w:cs="Times New Roman"/>
                <w:kern w:val="0"/>
                <w:lang w:bidi="ar-SA"/>
              </w:rPr>
              <w:t xml:space="preserve"> horas ininterruptas para resolução</w:t>
            </w:r>
          </w:p>
        </w:tc>
      </w:tr>
    </w:tbl>
    <w:p w:rsidR="00F365C7" w:rsidRDefault="00F365C7" w:rsidP="00F365C7">
      <w:pPr>
        <w:widowControl w:val="0"/>
        <w:suppressAutoHyphens/>
        <w:rPr>
          <w:rFonts w:eastAsia="Arial Unicode MS" w:cs="Times New Roman"/>
          <w:kern w:val="0"/>
          <w:lang w:bidi="ar-SA"/>
        </w:rPr>
      </w:pPr>
    </w:p>
    <w:p w:rsidR="00F365C7" w:rsidRPr="00FD20F0" w:rsidRDefault="00F365C7" w:rsidP="00F365C7">
      <w:pPr>
        <w:widowControl w:val="0"/>
        <w:suppressAutoHyphens/>
        <w:rPr>
          <w:rFonts w:eastAsia="Arial Unicode MS" w:cs="Times New Roman"/>
          <w:b/>
          <w:kern w:val="0"/>
          <w:lang w:bidi="ar-SA"/>
        </w:rPr>
      </w:pPr>
      <w:r w:rsidRPr="00FD20F0">
        <w:rPr>
          <w:rFonts w:eastAsia="Arial Unicode MS" w:cs="Times New Roman"/>
          <w:b/>
          <w:kern w:val="0"/>
          <w:lang w:bidi="ar-SA"/>
        </w:rPr>
        <w:t>Exemplo:</w:t>
      </w:r>
    </w:p>
    <w:tbl>
      <w:tblPr>
        <w:tblW w:w="9150" w:type="dxa"/>
        <w:jc w:val="cente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41"/>
        <w:gridCol w:w="1418"/>
        <w:gridCol w:w="1134"/>
        <w:gridCol w:w="1417"/>
        <w:gridCol w:w="1134"/>
        <w:gridCol w:w="1276"/>
        <w:gridCol w:w="1030"/>
      </w:tblGrid>
      <w:tr w:rsidR="00F365C7" w:rsidRPr="00336230" w:rsidTr="00F365C7">
        <w:trPr>
          <w:jc w:val="center"/>
        </w:trPr>
        <w:tc>
          <w:tcPr>
            <w:tcW w:w="1741" w:type="dxa"/>
            <w:shd w:val="clear" w:color="auto" w:fill="DDD9C3"/>
            <w:vAlign w:val="center"/>
          </w:tcPr>
          <w:p w:rsidR="00F365C7" w:rsidRPr="00336230" w:rsidRDefault="00F365C7" w:rsidP="00F365C7">
            <w:pPr>
              <w:widowControl w:val="0"/>
              <w:suppressAutoHyphens/>
              <w:jc w:val="center"/>
              <w:rPr>
                <w:rFonts w:eastAsia="Arial Unicode MS" w:cs="Times New Roman"/>
                <w:b/>
                <w:kern w:val="0"/>
                <w:shd w:val="clear" w:color="auto" w:fill="DDD9C3"/>
                <w:lang w:bidi="ar-SA"/>
              </w:rPr>
            </w:pPr>
            <w:r w:rsidRPr="00336230">
              <w:rPr>
                <w:rFonts w:eastAsia="Arial Unicode MS" w:cs="Times New Roman"/>
                <w:b/>
                <w:kern w:val="0"/>
                <w:shd w:val="clear" w:color="auto" w:fill="DDD9C3"/>
                <w:lang w:bidi="ar-SA"/>
              </w:rPr>
              <w:t>A</w:t>
            </w:r>
          </w:p>
        </w:tc>
        <w:tc>
          <w:tcPr>
            <w:tcW w:w="1418" w:type="dxa"/>
            <w:shd w:val="clear" w:color="auto" w:fill="DDD9C3"/>
            <w:vAlign w:val="center"/>
          </w:tcPr>
          <w:p w:rsidR="00F365C7" w:rsidRPr="00336230" w:rsidRDefault="00F365C7" w:rsidP="00F365C7">
            <w:pPr>
              <w:widowControl w:val="0"/>
              <w:suppressAutoHyphens/>
              <w:jc w:val="center"/>
              <w:rPr>
                <w:rFonts w:eastAsia="Arial Unicode MS" w:cs="Times New Roman"/>
                <w:b/>
                <w:kern w:val="0"/>
                <w:shd w:val="clear" w:color="auto" w:fill="DDD9C3"/>
                <w:lang w:bidi="ar-SA"/>
              </w:rPr>
            </w:pPr>
            <w:r w:rsidRPr="00336230">
              <w:rPr>
                <w:rFonts w:eastAsia="Arial Unicode MS" w:cs="Times New Roman"/>
                <w:b/>
                <w:kern w:val="0"/>
                <w:shd w:val="clear" w:color="auto" w:fill="DDD9C3"/>
                <w:lang w:bidi="ar-SA"/>
              </w:rPr>
              <w:t>B</w:t>
            </w:r>
          </w:p>
        </w:tc>
        <w:tc>
          <w:tcPr>
            <w:tcW w:w="1134" w:type="dxa"/>
            <w:shd w:val="clear" w:color="auto" w:fill="DDD9C3"/>
            <w:vAlign w:val="center"/>
          </w:tcPr>
          <w:p w:rsidR="00F365C7" w:rsidRPr="00336230" w:rsidRDefault="00F365C7" w:rsidP="00F365C7">
            <w:pPr>
              <w:widowControl w:val="0"/>
              <w:suppressAutoHyphens/>
              <w:jc w:val="center"/>
              <w:rPr>
                <w:rFonts w:eastAsia="Arial Unicode MS" w:cs="Times New Roman"/>
                <w:b/>
                <w:kern w:val="0"/>
                <w:shd w:val="clear" w:color="auto" w:fill="DDD9C3"/>
                <w:lang w:bidi="ar-SA"/>
              </w:rPr>
            </w:pPr>
            <w:r w:rsidRPr="00336230">
              <w:rPr>
                <w:rFonts w:eastAsia="Arial Unicode MS" w:cs="Times New Roman"/>
                <w:b/>
                <w:kern w:val="0"/>
                <w:shd w:val="clear" w:color="auto" w:fill="DDD9C3"/>
                <w:lang w:bidi="ar-SA"/>
              </w:rPr>
              <w:t>C</w:t>
            </w:r>
          </w:p>
        </w:tc>
        <w:tc>
          <w:tcPr>
            <w:tcW w:w="1417" w:type="dxa"/>
            <w:shd w:val="clear" w:color="auto" w:fill="DDD9C3"/>
            <w:vAlign w:val="center"/>
          </w:tcPr>
          <w:p w:rsidR="00F365C7" w:rsidRPr="00336230" w:rsidRDefault="00F365C7" w:rsidP="00F365C7">
            <w:pPr>
              <w:widowControl w:val="0"/>
              <w:suppressAutoHyphens/>
              <w:jc w:val="center"/>
              <w:rPr>
                <w:rFonts w:eastAsia="Arial Unicode MS" w:cs="Times New Roman"/>
                <w:b/>
                <w:kern w:val="0"/>
                <w:shd w:val="clear" w:color="auto" w:fill="DDD9C3"/>
                <w:lang w:bidi="ar-SA"/>
              </w:rPr>
            </w:pPr>
            <w:r w:rsidRPr="00336230">
              <w:rPr>
                <w:rFonts w:eastAsia="Arial Unicode MS" w:cs="Times New Roman"/>
                <w:b/>
                <w:kern w:val="0"/>
                <w:shd w:val="clear" w:color="auto" w:fill="DDD9C3"/>
                <w:lang w:bidi="ar-SA"/>
              </w:rPr>
              <w:t>D</w:t>
            </w:r>
          </w:p>
        </w:tc>
        <w:tc>
          <w:tcPr>
            <w:tcW w:w="1134" w:type="dxa"/>
            <w:shd w:val="clear" w:color="auto" w:fill="DDD9C3"/>
            <w:vAlign w:val="center"/>
          </w:tcPr>
          <w:p w:rsidR="00F365C7" w:rsidRPr="00336230" w:rsidRDefault="00F365C7" w:rsidP="00F365C7">
            <w:pPr>
              <w:widowControl w:val="0"/>
              <w:suppressAutoHyphens/>
              <w:jc w:val="center"/>
              <w:rPr>
                <w:rFonts w:eastAsia="Arial Unicode MS" w:cs="Times New Roman"/>
                <w:b/>
                <w:kern w:val="0"/>
                <w:shd w:val="clear" w:color="auto" w:fill="DDD9C3"/>
                <w:lang w:bidi="ar-SA"/>
              </w:rPr>
            </w:pPr>
            <w:r w:rsidRPr="00336230">
              <w:rPr>
                <w:rFonts w:eastAsia="Arial Unicode MS" w:cs="Times New Roman"/>
                <w:b/>
                <w:kern w:val="0"/>
                <w:shd w:val="clear" w:color="auto" w:fill="DDD9C3"/>
                <w:lang w:bidi="ar-SA"/>
              </w:rPr>
              <w:t>E</w:t>
            </w:r>
          </w:p>
        </w:tc>
        <w:tc>
          <w:tcPr>
            <w:tcW w:w="1276" w:type="dxa"/>
            <w:shd w:val="clear" w:color="auto" w:fill="DDD9C3"/>
            <w:vAlign w:val="center"/>
          </w:tcPr>
          <w:p w:rsidR="00F365C7" w:rsidRPr="00336230" w:rsidRDefault="00F365C7" w:rsidP="00F365C7">
            <w:pPr>
              <w:widowControl w:val="0"/>
              <w:suppressAutoHyphens/>
              <w:jc w:val="center"/>
              <w:rPr>
                <w:rFonts w:eastAsia="Arial Unicode MS" w:cs="Times New Roman"/>
                <w:b/>
                <w:kern w:val="0"/>
                <w:shd w:val="clear" w:color="auto" w:fill="DDD9C3"/>
                <w:lang w:bidi="ar-SA"/>
              </w:rPr>
            </w:pPr>
            <w:r w:rsidRPr="00336230">
              <w:rPr>
                <w:rFonts w:eastAsia="Arial Unicode MS" w:cs="Times New Roman"/>
                <w:b/>
                <w:kern w:val="0"/>
                <w:shd w:val="clear" w:color="auto" w:fill="DDD9C3"/>
                <w:lang w:bidi="ar-SA"/>
              </w:rPr>
              <w:t>F</w:t>
            </w:r>
          </w:p>
        </w:tc>
        <w:tc>
          <w:tcPr>
            <w:tcW w:w="1030" w:type="dxa"/>
            <w:shd w:val="clear" w:color="auto" w:fill="DDD9C3"/>
          </w:tcPr>
          <w:p w:rsidR="00F365C7" w:rsidRPr="00336230" w:rsidRDefault="00F365C7" w:rsidP="00F365C7">
            <w:pPr>
              <w:widowControl w:val="0"/>
              <w:suppressAutoHyphens/>
              <w:jc w:val="center"/>
              <w:rPr>
                <w:rFonts w:eastAsia="Arial Unicode MS" w:cs="Times New Roman"/>
                <w:b/>
                <w:kern w:val="0"/>
                <w:shd w:val="clear" w:color="auto" w:fill="DDD9C3"/>
                <w:lang w:bidi="ar-SA"/>
              </w:rPr>
            </w:pPr>
            <w:r w:rsidRPr="00336230">
              <w:rPr>
                <w:rFonts w:eastAsia="Arial Unicode MS" w:cs="Times New Roman"/>
                <w:b/>
                <w:kern w:val="0"/>
                <w:shd w:val="clear" w:color="auto" w:fill="DDD9C3"/>
                <w:lang w:bidi="ar-SA"/>
              </w:rPr>
              <w:t>G</w:t>
            </w:r>
          </w:p>
        </w:tc>
      </w:tr>
      <w:tr w:rsidR="00F365C7" w:rsidRPr="00336230" w:rsidTr="00F365C7">
        <w:trPr>
          <w:jc w:val="center"/>
        </w:trPr>
        <w:tc>
          <w:tcPr>
            <w:tcW w:w="1741" w:type="dxa"/>
            <w:shd w:val="clear" w:color="auto" w:fill="DDD9C3"/>
            <w:vAlign w:val="center"/>
          </w:tcPr>
          <w:p w:rsidR="00F365C7" w:rsidRPr="00336230" w:rsidRDefault="00F365C7" w:rsidP="00F365C7">
            <w:pPr>
              <w:widowControl w:val="0"/>
              <w:suppressAutoHyphens/>
              <w:jc w:val="center"/>
              <w:rPr>
                <w:rFonts w:eastAsia="Arial Unicode MS" w:cs="Times New Roman"/>
                <w:b/>
                <w:kern w:val="0"/>
                <w:sz w:val="20"/>
                <w:szCs w:val="20"/>
                <w:shd w:val="clear" w:color="auto" w:fill="DDD9C3"/>
                <w:lang w:bidi="ar-SA"/>
              </w:rPr>
            </w:pPr>
            <w:r w:rsidRPr="00336230">
              <w:rPr>
                <w:rFonts w:eastAsia="Arial Unicode MS" w:cs="Times New Roman"/>
                <w:b/>
                <w:kern w:val="0"/>
                <w:sz w:val="20"/>
                <w:szCs w:val="20"/>
                <w:shd w:val="clear" w:color="auto" w:fill="DDD9C3"/>
                <w:lang w:bidi="ar-SA"/>
              </w:rPr>
              <w:t>Grau de Severidade</w:t>
            </w:r>
          </w:p>
          <w:p w:rsidR="00F365C7" w:rsidRPr="00336230" w:rsidRDefault="00F365C7" w:rsidP="00F365C7">
            <w:pPr>
              <w:widowControl w:val="0"/>
              <w:suppressAutoHyphens/>
              <w:jc w:val="center"/>
              <w:rPr>
                <w:rFonts w:eastAsia="Arial Unicode MS" w:cs="Times New Roman"/>
                <w:b/>
                <w:kern w:val="0"/>
                <w:sz w:val="20"/>
                <w:szCs w:val="20"/>
                <w:shd w:val="clear" w:color="auto" w:fill="DDD9C3"/>
                <w:lang w:bidi="ar-SA"/>
              </w:rPr>
            </w:pPr>
          </w:p>
        </w:tc>
        <w:tc>
          <w:tcPr>
            <w:tcW w:w="1418" w:type="dxa"/>
            <w:shd w:val="clear" w:color="auto" w:fill="DDD9C3"/>
            <w:vAlign w:val="center"/>
          </w:tcPr>
          <w:p w:rsidR="00F365C7" w:rsidRPr="00336230" w:rsidRDefault="00F365C7" w:rsidP="00F365C7">
            <w:pPr>
              <w:widowControl w:val="0"/>
              <w:suppressAutoHyphens/>
              <w:jc w:val="center"/>
              <w:rPr>
                <w:rFonts w:eastAsia="Arial Unicode MS" w:cs="Times New Roman"/>
                <w:b/>
                <w:kern w:val="0"/>
                <w:sz w:val="20"/>
                <w:szCs w:val="20"/>
                <w:shd w:val="clear" w:color="auto" w:fill="DDD9C3"/>
                <w:lang w:bidi="ar-SA"/>
              </w:rPr>
            </w:pPr>
            <w:r w:rsidRPr="00336230">
              <w:rPr>
                <w:rFonts w:eastAsia="Arial Unicode MS" w:cs="Times New Roman"/>
                <w:b/>
                <w:kern w:val="0"/>
                <w:sz w:val="20"/>
                <w:szCs w:val="20"/>
                <w:shd w:val="clear" w:color="auto" w:fill="DDD9C3"/>
                <w:lang w:bidi="ar-SA"/>
              </w:rPr>
              <w:t>Meta para tempo de atendimento em horas</w:t>
            </w:r>
          </w:p>
        </w:tc>
        <w:tc>
          <w:tcPr>
            <w:tcW w:w="1134" w:type="dxa"/>
            <w:shd w:val="clear" w:color="auto" w:fill="DDD9C3"/>
            <w:vAlign w:val="center"/>
          </w:tcPr>
          <w:p w:rsidR="00F365C7" w:rsidRPr="00336230" w:rsidRDefault="00F365C7" w:rsidP="00F365C7">
            <w:pPr>
              <w:widowControl w:val="0"/>
              <w:suppressAutoHyphens/>
              <w:jc w:val="center"/>
              <w:rPr>
                <w:rFonts w:eastAsia="Arial Unicode MS" w:cs="Times New Roman"/>
                <w:b/>
                <w:kern w:val="0"/>
                <w:sz w:val="20"/>
                <w:szCs w:val="20"/>
                <w:shd w:val="clear" w:color="auto" w:fill="DDD9C3"/>
                <w:lang w:bidi="ar-SA"/>
              </w:rPr>
            </w:pPr>
            <w:r w:rsidRPr="00336230">
              <w:rPr>
                <w:rFonts w:eastAsia="Arial Unicode MS" w:cs="Times New Roman"/>
                <w:b/>
                <w:kern w:val="0"/>
                <w:sz w:val="20"/>
                <w:szCs w:val="20"/>
                <w:shd w:val="clear" w:color="auto" w:fill="DDD9C3"/>
                <w:lang w:bidi="ar-SA"/>
              </w:rPr>
              <w:t>Número</w:t>
            </w:r>
          </w:p>
          <w:p w:rsidR="00F365C7" w:rsidRPr="00336230" w:rsidRDefault="00F365C7" w:rsidP="00F365C7">
            <w:pPr>
              <w:widowControl w:val="0"/>
              <w:suppressAutoHyphens/>
              <w:jc w:val="center"/>
              <w:rPr>
                <w:rFonts w:eastAsia="Arial Unicode MS" w:cs="Times New Roman"/>
                <w:b/>
                <w:kern w:val="0"/>
                <w:sz w:val="20"/>
                <w:szCs w:val="20"/>
                <w:shd w:val="clear" w:color="auto" w:fill="DDD9C3"/>
                <w:lang w:bidi="ar-SA"/>
              </w:rPr>
            </w:pPr>
            <w:proofErr w:type="gramStart"/>
            <w:r w:rsidRPr="00336230">
              <w:rPr>
                <w:rFonts w:eastAsia="Arial Unicode MS" w:cs="Times New Roman"/>
                <w:b/>
                <w:kern w:val="0"/>
                <w:sz w:val="20"/>
                <w:szCs w:val="20"/>
                <w:shd w:val="clear" w:color="auto" w:fill="DDD9C3"/>
                <w:lang w:bidi="ar-SA"/>
              </w:rPr>
              <w:t>de</w:t>
            </w:r>
            <w:proofErr w:type="gramEnd"/>
          </w:p>
          <w:p w:rsidR="00F365C7" w:rsidRPr="00336230" w:rsidRDefault="00F365C7" w:rsidP="00F365C7">
            <w:pPr>
              <w:widowControl w:val="0"/>
              <w:suppressAutoHyphens/>
              <w:jc w:val="center"/>
              <w:rPr>
                <w:rFonts w:eastAsia="Arial Unicode MS" w:cs="Times New Roman"/>
                <w:b/>
                <w:kern w:val="0"/>
                <w:sz w:val="20"/>
                <w:szCs w:val="20"/>
                <w:shd w:val="clear" w:color="auto" w:fill="DDD9C3"/>
                <w:lang w:bidi="ar-SA"/>
              </w:rPr>
            </w:pPr>
            <w:proofErr w:type="gramStart"/>
            <w:r w:rsidRPr="00336230">
              <w:rPr>
                <w:rFonts w:eastAsia="Arial Unicode MS" w:cs="Times New Roman"/>
                <w:b/>
                <w:kern w:val="0"/>
                <w:sz w:val="20"/>
                <w:szCs w:val="20"/>
                <w:shd w:val="clear" w:color="auto" w:fill="DDD9C3"/>
                <w:lang w:bidi="ar-SA"/>
              </w:rPr>
              <w:t>incidentes</w:t>
            </w:r>
            <w:proofErr w:type="gramEnd"/>
          </w:p>
        </w:tc>
        <w:tc>
          <w:tcPr>
            <w:tcW w:w="1417" w:type="dxa"/>
            <w:shd w:val="clear" w:color="auto" w:fill="DDD9C3"/>
            <w:vAlign w:val="center"/>
          </w:tcPr>
          <w:p w:rsidR="00F365C7" w:rsidRPr="00336230" w:rsidRDefault="00F365C7" w:rsidP="00F365C7">
            <w:pPr>
              <w:widowControl w:val="0"/>
              <w:suppressAutoHyphens/>
              <w:jc w:val="center"/>
              <w:rPr>
                <w:rFonts w:eastAsia="Arial Unicode MS" w:cs="Times New Roman"/>
                <w:b/>
                <w:kern w:val="0"/>
                <w:sz w:val="20"/>
                <w:szCs w:val="20"/>
                <w:shd w:val="clear" w:color="auto" w:fill="DDD9C3"/>
                <w:lang w:bidi="ar-SA"/>
              </w:rPr>
            </w:pPr>
            <w:r w:rsidRPr="00336230">
              <w:rPr>
                <w:rFonts w:eastAsia="Arial Unicode MS" w:cs="Times New Roman"/>
                <w:b/>
                <w:kern w:val="0"/>
                <w:sz w:val="20"/>
                <w:szCs w:val="20"/>
                <w:shd w:val="clear" w:color="auto" w:fill="DDD9C3"/>
                <w:lang w:bidi="ar-SA"/>
              </w:rPr>
              <w:t>Tempo Máximo para realizar os atendimentos (horas)</w:t>
            </w:r>
          </w:p>
          <w:p w:rsidR="00F365C7" w:rsidRPr="00336230" w:rsidRDefault="00F365C7" w:rsidP="00F365C7">
            <w:pPr>
              <w:widowControl w:val="0"/>
              <w:suppressAutoHyphens/>
              <w:jc w:val="center"/>
              <w:rPr>
                <w:rFonts w:eastAsia="Arial Unicode MS" w:cs="Times New Roman"/>
                <w:b/>
                <w:kern w:val="0"/>
                <w:sz w:val="20"/>
                <w:szCs w:val="20"/>
                <w:shd w:val="clear" w:color="auto" w:fill="DDD9C3"/>
                <w:lang w:bidi="ar-SA"/>
              </w:rPr>
            </w:pPr>
            <w:r w:rsidRPr="00336230">
              <w:rPr>
                <w:rFonts w:eastAsia="Arial Unicode MS" w:cs="Times New Roman"/>
                <w:b/>
                <w:kern w:val="0"/>
                <w:sz w:val="20"/>
                <w:szCs w:val="20"/>
                <w:shd w:val="clear" w:color="auto" w:fill="DDD9C3"/>
                <w:lang w:bidi="ar-SA"/>
              </w:rPr>
              <w:t>(B x C)</w:t>
            </w:r>
          </w:p>
        </w:tc>
        <w:tc>
          <w:tcPr>
            <w:tcW w:w="1134" w:type="dxa"/>
            <w:shd w:val="clear" w:color="auto" w:fill="DDD9C3"/>
            <w:vAlign w:val="center"/>
          </w:tcPr>
          <w:p w:rsidR="00F365C7" w:rsidRPr="00336230" w:rsidRDefault="00F365C7" w:rsidP="00F365C7">
            <w:pPr>
              <w:widowControl w:val="0"/>
              <w:suppressAutoHyphens/>
              <w:jc w:val="center"/>
              <w:rPr>
                <w:rFonts w:eastAsia="Arial Unicode MS" w:cs="Times New Roman"/>
                <w:b/>
                <w:kern w:val="0"/>
                <w:sz w:val="20"/>
                <w:szCs w:val="20"/>
                <w:shd w:val="clear" w:color="auto" w:fill="DDD9C3"/>
                <w:lang w:bidi="ar-SA"/>
              </w:rPr>
            </w:pPr>
            <w:r w:rsidRPr="00336230">
              <w:rPr>
                <w:rFonts w:eastAsia="Arial Unicode MS" w:cs="Times New Roman"/>
                <w:b/>
                <w:kern w:val="0"/>
                <w:sz w:val="20"/>
                <w:szCs w:val="20"/>
                <w:shd w:val="clear" w:color="auto" w:fill="DDD9C3"/>
                <w:lang w:bidi="ar-SA"/>
              </w:rPr>
              <w:t>Tempo Total Utilizado</w:t>
            </w:r>
          </w:p>
        </w:tc>
        <w:tc>
          <w:tcPr>
            <w:tcW w:w="1276" w:type="dxa"/>
            <w:shd w:val="clear" w:color="auto" w:fill="DDD9C3"/>
            <w:vAlign w:val="center"/>
          </w:tcPr>
          <w:p w:rsidR="00F365C7" w:rsidRPr="00336230" w:rsidRDefault="00F365C7" w:rsidP="00F365C7">
            <w:pPr>
              <w:widowControl w:val="0"/>
              <w:suppressAutoHyphens/>
              <w:jc w:val="center"/>
              <w:rPr>
                <w:rFonts w:eastAsia="Arial Unicode MS" w:cs="Times New Roman"/>
                <w:b/>
                <w:kern w:val="0"/>
                <w:sz w:val="20"/>
                <w:szCs w:val="20"/>
                <w:shd w:val="clear" w:color="auto" w:fill="DDD9C3"/>
                <w:lang w:bidi="ar-SA"/>
              </w:rPr>
            </w:pPr>
            <w:r w:rsidRPr="00336230">
              <w:rPr>
                <w:rFonts w:eastAsia="Arial Unicode MS" w:cs="Times New Roman"/>
                <w:b/>
                <w:kern w:val="0"/>
                <w:sz w:val="20"/>
                <w:szCs w:val="20"/>
                <w:shd w:val="clear" w:color="auto" w:fill="DDD9C3"/>
                <w:lang w:bidi="ar-SA"/>
              </w:rPr>
              <w:t>Tempo excedido</w:t>
            </w:r>
          </w:p>
          <w:p w:rsidR="00F365C7" w:rsidRPr="00336230" w:rsidRDefault="00F365C7" w:rsidP="00F365C7">
            <w:pPr>
              <w:widowControl w:val="0"/>
              <w:suppressAutoHyphens/>
              <w:jc w:val="center"/>
              <w:rPr>
                <w:rFonts w:eastAsia="Arial Unicode MS" w:cs="Times New Roman"/>
                <w:b/>
                <w:kern w:val="0"/>
                <w:sz w:val="20"/>
                <w:szCs w:val="20"/>
                <w:shd w:val="clear" w:color="auto" w:fill="DDD9C3"/>
                <w:lang w:bidi="ar-SA"/>
              </w:rPr>
            </w:pPr>
            <w:r w:rsidRPr="00336230">
              <w:rPr>
                <w:rFonts w:eastAsia="Arial Unicode MS" w:cs="Times New Roman"/>
                <w:b/>
                <w:kern w:val="0"/>
                <w:sz w:val="20"/>
                <w:szCs w:val="20"/>
                <w:shd w:val="clear" w:color="auto" w:fill="DDD9C3"/>
                <w:lang w:bidi="ar-SA"/>
              </w:rPr>
              <w:t>(E – D)</w:t>
            </w:r>
          </w:p>
        </w:tc>
        <w:tc>
          <w:tcPr>
            <w:tcW w:w="1030" w:type="dxa"/>
            <w:shd w:val="clear" w:color="auto" w:fill="DDD9C3"/>
          </w:tcPr>
          <w:p w:rsidR="00F365C7" w:rsidRPr="00336230" w:rsidRDefault="00F365C7" w:rsidP="00F365C7">
            <w:pPr>
              <w:widowControl w:val="0"/>
              <w:suppressAutoHyphens/>
              <w:jc w:val="center"/>
              <w:rPr>
                <w:rFonts w:eastAsia="Arial Unicode MS" w:cs="Times New Roman"/>
                <w:b/>
                <w:kern w:val="0"/>
                <w:sz w:val="20"/>
                <w:szCs w:val="20"/>
                <w:shd w:val="clear" w:color="auto" w:fill="DDD9C3"/>
                <w:lang w:bidi="ar-SA"/>
              </w:rPr>
            </w:pPr>
            <w:r w:rsidRPr="00336230">
              <w:rPr>
                <w:rFonts w:eastAsia="Arial Unicode MS" w:cs="Times New Roman"/>
                <w:b/>
                <w:kern w:val="0"/>
                <w:sz w:val="20"/>
                <w:szCs w:val="20"/>
                <w:shd w:val="clear" w:color="auto" w:fill="DDD9C3"/>
                <w:lang w:bidi="ar-SA"/>
              </w:rPr>
              <w:t xml:space="preserve">Nº possível de </w:t>
            </w:r>
            <w:proofErr w:type="spellStart"/>
            <w:r w:rsidRPr="00336230">
              <w:rPr>
                <w:rFonts w:eastAsia="Arial Unicode MS" w:cs="Times New Roman"/>
                <w:b/>
                <w:kern w:val="0"/>
                <w:sz w:val="20"/>
                <w:szCs w:val="20"/>
                <w:shd w:val="clear" w:color="auto" w:fill="DDD9C3"/>
                <w:lang w:bidi="ar-SA"/>
              </w:rPr>
              <w:t>atendim</w:t>
            </w:r>
            <w:proofErr w:type="spellEnd"/>
            <w:r w:rsidRPr="00336230">
              <w:rPr>
                <w:rFonts w:eastAsia="Arial Unicode MS" w:cs="Times New Roman"/>
                <w:b/>
                <w:kern w:val="0"/>
                <w:sz w:val="20"/>
                <w:szCs w:val="20"/>
                <w:shd w:val="clear" w:color="auto" w:fill="DDD9C3"/>
                <w:lang w:bidi="ar-SA"/>
              </w:rPr>
              <w:t xml:space="preserve">. </w:t>
            </w:r>
            <w:proofErr w:type="gramStart"/>
            <w:r w:rsidRPr="00336230">
              <w:rPr>
                <w:rFonts w:eastAsia="Arial Unicode MS" w:cs="Times New Roman"/>
                <w:b/>
                <w:kern w:val="0"/>
                <w:sz w:val="20"/>
                <w:szCs w:val="20"/>
                <w:shd w:val="clear" w:color="auto" w:fill="DDD9C3"/>
                <w:lang w:bidi="ar-SA"/>
              </w:rPr>
              <w:t>dentro</w:t>
            </w:r>
            <w:proofErr w:type="gramEnd"/>
            <w:r w:rsidRPr="00336230">
              <w:rPr>
                <w:rFonts w:eastAsia="Arial Unicode MS" w:cs="Times New Roman"/>
                <w:b/>
                <w:kern w:val="0"/>
                <w:sz w:val="20"/>
                <w:szCs w:val="20"/>
                <w:shd w:val="clear" w:color="auto" w:fill="DDD9C3"/>
                <w:lang w:bidi="ar-SA"/>
              </w:rPr>
              <w:t xml:space="preserve"> do prazo excedido</w:t>
            </w:r>
          </w:p>
          <w:p w:rsidR="00F365C7" w:rsidRPr="00336230" w:rsidRDefault="00F365C7" w:rsidP="00F365C7">
            <w:pPr>
              <w:widowControl w:val="0"/>
              <w:suppressAutoHyphens/>
              <w:jc w:val="center"/>
              <w:rPr>
                <w:rFonts w:eastAsia="Arial Unicode MS" w:cs="Times New Roman"/>
                <w:b/>
                <w:kern w:val="0"/>
                <w:sz w:val="20"/>
                <w:szCs w:val="20"/>
                <w:shd w:val="clear" w:color="auto" w:fill="DDD9C3"/>
                <w:lang w:bidi="ar-SA"/>
              </w:rPr>
            </w:pPr>
            <w:r w:rsidRPr="00336230">
              <w:rPr>
                <w:rFonts w:eastAsia="Arial Unicode MS" w:cs="Times New Roman"/>
                <w:b/>
                <w:kern w:val="0"/>
                <w:sz w:val="20"/>
                <w:szCs w:val="20"/>
                <w:shd w:val="clear" w:color="auto" w:fill="DDD9C3"/>
                <w:lang w:bidi="ar-SA"/>
              </w:rPr>
              <w:t xml:space="preserve">(F/B) </w:t>
            </w:r>
          </w:p>
        </w:tc>
      </w:tr>
      <w:tr w:rsidR="00F365C7" w:rsidRPr="00243CCA" w:rsidTr="00F365C7">
        <w:trPr>
          <w:jc w:val="center"/>
        </w:trPr>
        <w:tc>
          <w:tcPr>
            <w:tcW w:w="1741" w:type="dxa"/>
            <w:vAlign w:val="center"/>
          </w:tcPr>
          <w:p w:rsidR="00F365C7" w:rsidRPr="005D3C77" w:rsidRDefault="00F365C7" w:rsidP="00F365C7">
            <w:pPr>
              <w:widowControl w:val="0"/>
              <w:suppressAutoHyphens/>
              <w:jc w:val="center"/>
              <w:rPr>
                <w:rFonts w:eastAsia="Arial Unicode MS" w:cs="Times New Roman"/>
                <w:kern w:val="0"/>
                <w:sz w:val="22"/>
                <w:szCs w:val="22"/>
                <w:lang w:eastAsia="pt-BR" w:bidi="ar-SA"/>
              </w:rPr>
            </w:pPr>
            <w:r w:rsidRPr="005D3C77">
              <w:rPr>
                <w:rFonts w:eastAsia="Arial Unicode MS" w:cs="Times New Roman"/>
                <w:kern w:val="0"/>
                <w:sz w:val="22"/>
                <w:szCs w:val="22"/>
                <w:lang w:eastAsia="pt-BR" w:bidi="ar-SA"/>
              </w:rPr>
              <w:t>NS1 - Urgente</w:t>
            </w:r>
          </w:p>
        </w:tc>
        <w:tc>
          <w:tcPr>
            <w:tcW w:w="1418"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3</w:t>
            </w:r>
          </w:p>
        </w:tc>
        <w:tc>
          <w:tcPr>
            <w:tcW w:w="1134"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25</w:t>
            </w:r>
          </w:p>
        </w:tc>
        <w:tc>
          <w:tcPr>
            <w:tcW w:w="1417"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75</w:t>
            </w:r>
          </w:p>
        </w:tc>
        <w:tc>
          <w:tcPr>
            <w:tcW w:w="1134"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Pr>
                <w:rFonts w:eastAsia="Arial Unicode MS" w:cs="Times New Roman"/>
                <w:kern w:val="0"/>
                <w:lang w:eastAsia="pt-BR" w:bidi="ar-SA"/>
              </w:rPr>
              <w:t>81</w:t>
            </w:r>
          </w:p>
        </w:tc>
        <w:tc>
          <w:tcPr>
            <w:tcW w:w="1276" w:type="dxa"/>
            <w:shd w:val="clear" w:color="auto" w:fill="FFFFFF"/>
            <w:vAlign w:val="center"/>
          </w:tcPr>
          <w:p w:rsidR="00F365C7" w:rsidRDefault="00F365C7" w:rsidP="00F365C7">
            <w:pPr>
              <w:jc w:val="center"/>
              <w:rPr>
                <w:color w:val="000000"/>
              </w:rPr>
            </w:pPr>
            <w:r>
              <w:rPr>
                <w:color w:val="000000"/>
              </w:rPr>
              <w:t>6</w:t>
            </w:r>
          </w:p>
        </w:tc>
        <w:tc>
          <w:tcPr>
            <w:tcW w:w="1030" w:type="dxa"/>
            <w:shd w:val="clear" w:color="auto" w:fill="FFFFFF"/>
            <w:vAlign w:val="center"/>
          </w:tcPr>
          <w:p w:rsidR="00F365C7" w:rsidRPr="005C3079" w:rsidRDefault="00F365C7" w:rsidP="00F365C7">
            <w:pPr>
              <w:jc w:val="center"/>
            </w:pPr>
            <w:r w:rsidRPr="005C3079">
              <w:t>2</w:t>
            </w:r>
          </w:p>
        </w:tc>
      </w:tr>
      <w:tr w:rsidR="00F365C7" w:rsidRPr="00243CCA" w:rsidTr="00F365C7">
        <w:trPr>
          <w:jc w:val="center"/>
        </w:trPr>
        <w:tc>
          <w:tcPr>
            <w:tcW w:w="1741" w:type="dxa"/>
            <w:vAlign w:val="center"/>
          </w:tcPr>
          <w:p w:rsidR="00F365C7" w:rsidRPr="005D3C77" w:rsidRDefault="00F365C7" w:rsidP="00F365C7">
            <w:pPr>
              <w:widowControl w:val="0"/>
              <w:suppressAutoHyphens/>
              <w:jc w:val="center"/>
              <w:rPr>
                <w:rFonts w:eastAsia="Arial Unicode MS" w:cs="Times New Roman"/>
                <w:kern w:val="0"/>
                <w:sz w:val="22"/>
                <w:szCs w:val="22"/>
                <w:lang w:eastAsia="pt-BR" w:bidi="ar-SA"/>
              </w:rPr>
            </w:pPr>
            <w:r w:rsidRPr="005D3C77">
              <w:rPr>
                <w:rFonts w:eastAsia="Arial Unicode MS" w:cs="Times New Roman"/>
                <w:kern w:val="0"/>
                <w:sz w:val="22"/>
                <w:szCs w:val="22"/>
                <w:lang w:eastAsia="pt-BR" w:bidi="ar-SA"/>
              </w:rPr>
              <w:t>NS2 - Urgente</w:t>
            </w:r>
          </w:p>
        </w:tc>
        <w:tc>
          <w:tcPr>
            <w:tcW w:w="1418"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6</w:t>
            </w:r>
          </w:p>
        </w:tc>
        <w:tc>
          <w:tcPr>
            <w:tcW w:w="1134"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25</w:t>
            </w:r>
          </w:p>
        </w:tc>
        <w:tc>
          <w:tcPr>
            <w:tcW w:w="1417"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150</w:t>
            </w:r>
          </w:p>
        </w:tc>
        <w:tc>
          <w:tcPr>
            <w:tcW w:w="1134"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180</w:t>
            </w:r>
          </w:p>
        </w:tc>
        <w:tc>
          <w:tcPr>
            <w:tcW w:w="1276" w:type="dxa"/>
            <w:shd w:val="clear" w:color="auto" w:fill="FFFFFF"/>
            <w:vAlign w:val="center"/>
          </w:tcPr>
          <w:p w:rsidR="00F365C7" w:rsidRDefault="00F365C7" w:rsidP="00F365C7">
            <w:pPr>
              <w:jc w:val="center"/>
              <w:rPr>
                <w:color w:val="000000"/>
              </w:rPr>
            </w:pPr>
            <w:r>
              <w:rPr>
                <w:color w:val="000000"/>
              </w:rPr>
              <w:t>30</w:t>
            </w:r>
          </w:p>
        </w:tc>
        <w:tc>
          <w:tcPr>
            <w:tcW w:w="1030" w:type="dxa"/>
            <w:shd w:val="clear" w:color="auto" w:fill="FFFFFF"/>
            <w:vAlign w:val="center"/>
          </w:tcPr>
          <w:p w:rsidR="00F365C7" w:rsidRPr="005C3079" w:rsidRDefault="00F365C7" w:rsidP="00F365C7">
            <w:pPr>
              <w:jc w:val="center"/>
            </w:pPr>
            <w:r w:rsidRPr="005C3079">
              <w:t>5</w:t>
            </w:r>
          </w:p>
        </w:tc>
      </w:tr>
      <w:tr w:rsidR="00F365C7" w:rsidRPr="00243CCA" w:rsidTr="00F365C7">
        <w:trPr>
          <w:jc w:val="center"/>
        </w:trPr>
        <w:tc>
          <w:tcPr>
            <w:tcW w:w="1741" w:type="dxa"/>
            <w:vAlign w:val="center"/>
          </w:tcPr>
          <w:p w:rsidR="00F365C7" w:rsidRPr="005D3C77" w:rsidRDefault="00F365C7" w:rsidP="00F365C7">
            <w:pPr>
              <w:widowControl w:val="0"/>
              <w:suppressAutoHyphens/>
              <w:jc w:val="center"/>
              <w:rPr>
                <w:rFonts w:eastAsia="Arial Unicode MS" w:cs="Times New Roman"/>
                <w:kern w:val="0"/>
                <w:sz w:val="22"/>
                <w:szCs w:val="22"/>
                <w:lang w:eastAsia="pt-BR" w:bidi="ar-SA"/>
              </w:rPr>
            </w:pPr>
            <w:r w:rsidRPr="005D3C77">
              <w:rPr>
                <w:rFonts w:eastAsia="Arial Unicode MS" w:cs="Times New Roman"/>
                <w:kern w:val="0"/>
                <w:sz w:val="22"/>
                <w:szCs w:val="22"/>
                <w:lang w:eastAsia="pt-BR" w:bidi="ar-SA"/>
              </w:rPr>
              <w:t>NS3 - Urgente</w:t>
            </w:r>
          </w:p>
        </w:tc>
        <w:tc>
          <w:tcPr>
            <w:tcW w:w="1418"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12</w:t>
            </w:r>
          </w:p>
        </w:tc>
        <w:tc>
          <w:tcPr>
            <w:tcW w:w="1134"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25</w:t>
            </w:r>
          </w:p>
        </w:tc>
        <w:tc>
          <w:tcPr>
            <w:tcW w:w="1417"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300</w:t>
            </w:r>
          </w:p>
        </w:tc>
        <w:tc>
          <w:tcPr>
            <w:tcW w:w="1134"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3</w:t>
            </w:r>
            <w:r>
              <w:rPr>
                <w:rFonts w:eastAsia="Arial Unicode MS" w:cs="Times New Roman"/>
                <w:kern w:val="0"/>
                <w:lang w:eastAsia="pt-BR" w:bidi="ar-SA"/>
              </w:rPr>
              <w:t>6</w:t>
            </w:r>
            <w:r w:rsidRPr="00243CCA">
              <w:rPr>
                <w:rFonts w:eastAsia="Arial Unicode MS" w:cs="Times New Roman"/>
                <w:kern w:val="0"/>
                <w:lang w:eastAsia="pt-BR" w:bidi="ar-SA"/>
              </w:rPr>
              <w:t>0</w:t>
            </w:r>
          </w:p>
        </w:tc>
        <w:tc>
          <w:tcPr>
            <w:tcW w:w="1276" w:type="dxa"/>
            <w:shd w:val="clear" w:color="auto" w:fill="FFFFFF"/>
            <w:vAlign w:val="center"/>
          </w:tcPr>
          <w:p w:rsidR="00F365C7" w:rsidRDefault="00F365C7" w:rsidP="00F365C7">
            <w:pPr>
              <w:jc w:val="center"/>
              <w:rPr>
                <w:color w:val="000000"/>
              </w:rPr>
            </w:pPr>
            <w:r>
              <w:rPr>
                <w:color w:val="000000"/>
              </w:rPr>
              <w:t>60</w:t>
            </w:r>
          </w:p>
        </w:tc>
        <w:tc>
          <w:tcPr>
            <w:tcW w:w="1030" w:type="dxa"/>
            <w:shd w:val="clear" w:color="auto" w:fill="FFFFFF"/>
            <w:vAlign w:val="center"/>
          </w:tcPr>
          <w:p w:rsidR="00F365C7" w:rsidRPr="005C3079" w:rsidRDefault="00F365C7" w:rsidP="00F365C7">
            <w:pPr>
              <w:jc w:val="center"/>
            </w:pPr>
            <w:r w:rsidRPr="005C3079">
              <w:t>5</w:t>
            </w:r>
          </w:p>
        </w:tc>
      </w:tr>
      <w:tr w:rsidR="00F365C7" w:rsidRPr="00243CCA" w:rsidTr="00F365C7">
        <w:trPr>
          <w:jc w:val="center"/>
        </w:trPr>
        <w:tc>
          <w:tcPr>
            <w:tcW w:w="1741" w:type="dxa"/>
            <w:vAlign w:val="center"/>
          </w:tcPr>
          <w:p w:rsidR="00F365C7" w:rsidRPr="005D3C77" w:rsidRDefault="00F365C7" w:rsidP="00F365C7">
            <w:pPr>
              <w:widowControl w:val="0"/>
              <w:suppressAutoHyphens/>
              <w:jc w:val="center"/>
              <w:rPr>
                <w:rFonts w:eastAsia="Arial Unicode MS" w:cs="Times New Roman"/>
                <w:kern w:val="0"/>
                <w:sz w:val="22"/>
                <w:szCs w:val="22"/>
                <w:lang w:eastAsia="pt-BR" w:bidi="ar-SA"/>
              </w:rPr>
            </w:pPr>
            <w:r w:rsidRPr="005D3C77">
              <w:rPr>
                <w:rFonts w:eastAsia="Arial Unicode MS" w:cs="Times New Roman"/>
                <w:kern w:val="0"/>
                <w:sz w:val="22"/>
                <w:szCs w:val="22"/>
                <w:lang w:eastAsia="pt-BR" w:bidi="ar-SA"/>
              </w:rPr>
              <w:t>NS4 - Urgente</w:t>
            </w:r>
          </w:p>
        </w:tc>
        <w:tc>
          <w:tcPr>
            <w:tcW w:w="1418"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24</w:t>
            </w:r>
          </w:p>
        </w:tc>
        <w:tc>
          <w:tcPr>
            <w:tcW w:w="1134"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25</w:t>
            </w:r>
          </w:p>
        </w:tc>
        <w:tc>
          <w:tcPr>
            <w:tcW w:w="1417"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600</w:t>
            </w:r>
          </w:p>
        </w:tc>
        <w:tc>
          <w:tcPr>
            <w:tcW w:w="1134"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62</w:t>
            </w:r>
            <w:r>
              <w:rPr>
                <w:rFonts w:eastAsia="Arial Unicode MS" w:cs="Times New Roman"/>
                <w:kern w:val="0"/>
                <w:lang w:eastAsia="pt-BR" w:bidi="ar-SA"/>
              </w:rPr>
              <w:t>4</w:t>
            </w:r>
          </w:p>
        </w:tc>
        <w:tc>
          <w:tcPr>
            <w:tcW w:w="1276" w:type="dxa"/>
            <w:shd w:val="clear" w:color="auto" w:fill="FFFFFF"/>
            <w:vAlign w:val="center"/>
          </w:tcPr>
          <w:p w:rsidR="00F365C7" w:rsidRDefault="00F365C7" w:rsidP="00F365C7">
            <w:pPr>
              <w:jc w:val="center"/>
              <w:rPr>
                <w:color w:val="000000"/>
              </w:rPr>
            </w:pPr>
            <w:r>
              <w:rPr>
                <w:color w:val="000000"/>
              </w:rPr>
              <w:t>24</w:t>
            </w:r>
          </w:p>
        </w:tc>
        <w:tc>
          <w:tcPr>
            <w:tcW w:w="1030" w:type="dxa"/>
            <w:shd w:val="clear" w:color="auto" w:fill="FFFFFF"/>
            <w:vAlign w:val="center"/>
          </w:tcPr>
          <w:p w:rsidR="00F365C7" w:rsidRPr="005C3079" w:rsidRDefault="00F365C7" w:rsidP="00F365C7">
            <w:pPr>
              <w:jc w:val="center"/>
            </w:pPr>
            <w:r w:rsidRPr="005C3079">
              <w:t>1</w:t>
            </w:r>
          </w:p>
        </w:tc>
      </w:tr>
      <w:tr w:rsidR="00F365C7" w:rsidRPr="00243CCA" w:rsidTr="00F365C7">
        <w:trPr>
          <w:jc w:val="center"/>
        </w:trPr>
        <w:tc>
          <w:tcPr>
            <w:tcW w:w="1741" w:type="dxa"/>
            <w:vAlign w:val="center"/>
          </w:tcPr>
          <w:p w:rsidR="00F365C7" w:rsidRPr="005D3C77" w:rsidRDefault="00F365C7" w:rsidP="00F365C7">
            <w:pPr>
              <w:widowControl w:val="0"/>
              <w:suppressAutoHyphens/>
              <w:jc w:val="center"/>
              <w:rPr>
                <w:rFonts w:eastAsia="Arial Unicode MS" w:cs="Times New Roman"/>
                <w:kern w:val="0"/>
                <w:sz w:val="22"/>
                <w:szCs w:val="22"/>
                <w:lang w:eastAsia="pt-BR" w:bidi="ar-SA"/>
              </w:rPr>
            </w:pPr>
            <w:r w:rsidRPr="005D3C77">
              <w:rPr>
                <w:rFonts w:eastAsia="Arial Unicode MS" w:cs="Times New Roman"/>
                <w:kern w:val="0"/>
                <w:sz w:val="22"/>
                <w:szCs w:val="22"/>
                <w:lang w:eastAsia="pt-BR" w:bidi="ar-SA"/>
              </w:rPr>
              <w:t>NS1 - Importante</w:t>
            </w:r>
          </w:p>
        </w:tc>
        <w:tc>
          <w:tcPr>
            <w:tcW w:w="1418"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4</w:t>
            </w:r>
          </w:p>
        </w:tc>
        <w:tc>
          <w:tcPr>
            <w:tcW w:w="1134"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30</w:t>
            </w:r>
          </w:p>
        </w:tc>
        <w:tc>
          <w:tcPr>
            <w:tcW w:w="1417"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120</w:t>
            </w:r>
          </w:p>
        </w:tc>
        <w:tc>
          <w:tcPr>
            <w:tcW w:w="1134"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214</w:t>
            </w:r>
          </w:p>
        </w:tc>
        <w:tc>
          <w:tcPr>
            <w:tcW w:w="1276" w:type="dxa"/>
            <w:shd w:val="clear" w:color="auto" w:fill="FFFFFF"/>
            <w:vAlign w:val="center"/>
          </w:tcPr>
          <w:p w:rsidR="00F365C7" w:rsidRDefault="00F365C7" w:rsidP="00F365C7">
            <w:pPr>
              <w:jc w:val="center"/>
              <w:rPr>
                <w:color w:val="000000"/>
              </w:rPr>
            </w:pPr>
            <w:r>
              <w:rPr>
                <w:color w:val="000000"/>
              </w:rPr>
              <w:t>94</w:t>
            </w:r>
          </w:p>
        </w:tc>
        <w:tc>
          <w:tcPr>
            <w:tcW w:w="1030" w:type="dxa"/>
            <w:shd w:val="clear" w:color="auto" w:fill="FFFFFF"/>
            <w:vAlign w:val="center"/>
          </w:tcPr>
          <w:p w:rsidR="00F365C7" w:rsidRPr="005C3079" w:rsidRDefault="00F365C7" w:rsidP="00F365C7">
            <w:pPr>
              <w:jc w:val="center"/>
            </w:pPr>
            <w:r w:rsidRPr="005C3079">
              <w:t>23,5</w:t>
            </w:r>
          </w:p>
        </w:tc>
      </w:tr>
      <w:tr w:rsidR="00F365C7" w:rsidRPr="00243CCA" w:rsidTr="00F365C7">
        <w:trPr>
          <w:jc w:val="center"/>
        </w:trPr>
        <w:tc>
          <w:tcPr>
            <w:tcW w:w="1741" w:type="dxa"/>
            <w:vAlign w:val="center"/>
          </w:tcPr>
          <w:p w:rsidR="00F365C7" w:rsidRPr="005D3C77" w:rsidRDefault="00F365C7" w:rsidP="00F365C7">
            <w:pPr>
              <w:widowControl w:val="0"/>
              <w:suppressAutoHyphens/>
              <w:jc w:val="center"/>
              <w:rPr>
                <w:rFonts w:eastAsia="Arial Unicode MS" w:cs="Times New Roman"/>
                <w:kern w:val="0"/>
                <w:sz w:val="22"/>
                <w:szCs w:val="22"/>
                <w:lang w:eastAsia="pt-BR" w:bidi="ar-SA"/>
              </w:rPr>
            </w:pPr>
            <w:r w:rsidRPr="005D3C77">
              <w:rPr>
                <w:rFonts w:eastAsia="Arial Unicode MS" w:cs="Times New Roman"/>
                <w:kern w:val="0"/>
                <w:sz w:val="22"/>
                <w:szCs w:val="22"/>
                <w:lang w:eastAsia="pt-BR" w:bidi="ar-SA"/>
              </w:rPr>
              <w:t>NS2 - Importante</w:t>
            </w:r>
          </w:p>
        </w:tc>
        <w:tc>
          <w:tcPr>
            <w:tcW w:w="1418"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8</w:t>
            </w:r>
          </w:p>
        </w:tc>
        <w:tc>
          <w:tcPr>
            <w:tcW w:w="1134"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30</w:t>
            </w:r>
          </w:p>
        </w:tc>
        <w:tc>
          <w:tcPr>
            <w:tcW w:w="1417"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240</w:t>
            </w:r>
          </w:p>
        </w:tc>
        <w:tc>
          <w:tcPr>
            <w:tcW w:w="1134"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2</w:t>
            </w:r>
            <w:r>
              <w:rPr>
                <w:rFonts w:eastAsia="Arial Unicode MS" w:cs="Times New Roman"/>
                <w:kern w:val="0"/>
                <w:lang w:eastAsia="pt-BR" w:bidi="ar-SA"/>
              </w:rPr>
              <w:t>56</w:t>
            </w:r>
          </w:p>
        </w:tc>
        <w:tc>
          <w:tcPr>
            <w:tcW w:w="1276" w:type="dxa"/>
            <w:shd w:val="clear" w:color="auto" w:fill="FFFFFF"/>
            <w:vAlign w:val="center"/>
          </w:tcPr>
          <w:p w:rsidR="00F365C7" w:rsidRDefault="00F365C7" w:rsidP="00F365C7">
            <w:pPr>
              <w:jc w:val="center"/>
              <w:rPr>
                <w:color w:val="000000"/>
              </w:rPr>
            </w:pPr>
            <w:r>
              <w:rPr>
                <w:color w:val="000000"/>
              </w:rPr>
              <w:t>16</w:t>
            </w:r>
          </w:p>
        </w:tc>
        <w:tc>
          <w:tcPr>
            <w:tcW w:w="1030" w:type="dxa"/>
            <w:shd w:val="clear" w:color="auto" w:fill="FFFFFF"/>
            <w:vAlign w:val="center"/>
          </w:tcPr>
          <w:p w:rsidR="00F365C7" w:rsidRPr="005C3079" w:rsidRDefault="00F365C7" w:rsidP="00F365C7">
            <w:pPr>
              <w:jc w:val="center"/>
            </w:pPr>
            <w:r w:rsidRPr="005C3079">
              <w:t>2</w:t>
            </w:r>
          </w:p>
        </w:tc>
      </w:tr>
      <w:tr w:rsidR="00F365C7" w:rsidRPr="00243CCA" w:rsidTr="00F365C7">
        <w:trPr>
          <w:jc w:val="center"/>
        </w:trPr>
        <w:tc>
          <w:tcPr>
            <w:tcW w:w="1741" w:type="dxa"/>
            <w:vAlign w:val="center"/>
          </w:tcPr>
          <w:p w:rsidR="00F365C7" w:rsidRPr="005D3C77" w:rsidRDefault="00F365C7" w:rsidP="00F365C7">
            <w:pPr>
              <w:widowControl w:val="0"/>
              <w:suppressAutoHyphens/>
              <w:jc w:val="center"/>
              <w:rPr>
                <w:rFonts w:eastAsia="Arial Unicode MS" w:cs="Times New Roman"/>
                <w:kern w:val="0"/>
                <w:sz w:val="22"/>
                <w:szCs w:val="22"/>
                <w:lang w:eastAsia="pt-BR" w:bidi="ar-SA"/>
              </w:rPr>
            </w:pPr>
            <w:r w:rsidRPr="005D3C77">
              <w:rPr>
                <w:rFonts w:eastAsia="Arial Unicode MS" w:cs="Times New Roman"/>
                <w:kern w:val="0"/>
                <w:sz w:val="22"/>
                <w:szCs w:val="22"/>
                <w:lang w:eastAsia="pt-BR" w:bidi="ar-SA"/>
              </w:rPr>
              <w:t>NS3 - Importante</w:t>
            </w:r>
          </w:p>
        </w:tc>
        <w:tc>
          <w:tcPr>
            <w:tcW w:w="1418"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16</w:t>
            </w:r>
          </w:p>
        </w:tc>
        <w:tc>
          <w:tcPr>
            <w:tcW w:w="1134"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30</w:t>
            </w:r>
          </w:p>
        </w:tc>
        <w:tc>
          <w:tcPr>
            <w:tcW w:w="1417"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480</w:t>
            </w:r>
          </w:p>
        </w:tc>
        <w:tc>
          <w:tcPr>
            <w:tcW w:w="1134"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5</w:t>
            </w:r>
            <w:r>
              <w:rPr>
                <w:rFonts w:eastAsia="Arial Unicode MS" w:cs="Times New Roman"/>
                <w:kern w:val="0"/>
                <w:lang w:eastAsia="pt-BR" w:bidi="ar-SA"/>
              </w:rPr>
              <w:t>12</w:t>
            </w:r>
          </w:p>
        </w:tc>
        <w:tc>
          <w:tcPr>
            <w:tcW w:w="1276" w:type="dxa"/>
            <w:shd w:val="clear" w:color="auto" w:fill="FFFFFF"/>
            <w:vAlign w:val="center"/>
          </w:tcPr>
          <w:p w:rsidR="00F365C7" w:rsidRDefault="00F365C7" w:rsidP="00F365C7">
            <w:pPr>
              <w:jc w:val="center"/>
              <w:rPr>
                <w:color w:val="000000"/>
              </w:rPr>
            </w:pPr>
            <w:r>
              <w:rPr>
                <w:color w:val="000000"/>
              </w:rPr>
              <w:t>32</w:t>
            </w:r>
          </w:p>
        </w:tc>
        <w:tc>
          <w:tcPr>
            <w:tcW w:w="1030" w:type="dxa"/>
            <w:shd w:val="clear" w:color="auto" w:fill="FFFFFF"/>
            <w:vAlign w:val="center"/>
          </w:tcPr>
          <w:p w:rsidR="00F365C7" w:rsidRPr="005C3079" w:rsidRDefault="00F365C7" w:rsidP="00F365C7">
            <w:pPr>
              <w:jc w:val="center"/>
            </w:pPr>
            <w:r w:rsidRPr="005C3079">
              <w:t>2</w:t>
            </w:r>
          </w:p>
        </w:tc>
      </w:tr>
      <w:tr w:rsidR="00F365C7" w:rsidRPr="00243CCA" w:rsidTr="00F365C7">
        <w:trPr>
          <w:jc w:val="center"/>
        </w:trPr>
        <w:tc>
          <w:tcPr>
            <w:tcW w:w="1741" w:type="dxa"/>
            <w:vAlign w:val="center"/>
          </w:tcPr>
          <w:p w:rsidR="00F365C7" w:rsidRPr="005D3C77" w:rsidRDefault="00F365C7" w:rsidP="00F365C7">
            <w:pPr>
              <w:widowControl w:val="0"/>
              <w:suppressAutoHyphens/>
              <w:jc w:val="center"/>
              <w:rPr>
                <w:rFonts w:eastAsia="Arial Unicode MS" w:cs="Times New Roman"/>
                <w:kern w:val="0"/>
                <w:sz w:val="22"/>
                <w:szCs w:val="22"/>
                <w:lang w:eastAsia="pt-BR" w:bidi="ar-SA"/>
              </w:rPr>
            </w:pPr>
            <w:r w:rsidRPr="005D3C77">
              <w:rPr>
                <w:rFonts w:eastAsia="Arial Unicode MS" w:cs="Times New Roman"/>
                <w:kern w:val="0"/>
                <w:sz w:val="22"/>
                <w:szCs w:val="22"/>
                <w:lang w:eastAsia="pt-BR" w:bidi="ar-SA"/>
              </w:rPr>
              <w:t>NS4 - Importante</w:t>
            </w:r>
          </w:p>
        </w:tc>
        <w:tc>
          <w:tcPr>
            <w:tcW w:w="1418"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32</w:t>
            </w:r>
          </w:p>
        </w:tc>
        <w:tc>
          <w:tcPr>
            <w:tcW w:w="1134"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15</w:t>
            </w:r>
          </w:p>
        </w:tc>
        <w:tc>
          <w:tcPr>
            <w:tcW w:w="1417"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480</w:t>
            </w:r>
          </w:p>
        </w:tc>
        <w:tc>
          <w:tcPr>
            <w:tcW w:w="1134"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Pr>
                <w:rFonts w:eastAsia="Arial Unicode MS" w:cs="Times New Roman"/>
                <w:kern w:val="0"/>
                <w:lang w:eastAsia="pt-BR" w:bidi="ar-SA"/>
              </w:rPr>
              <w:t>512</w:t>
            </w:r>
          </w:p>
        </w:tc>
        <w:tc>
          <w:tcPr>
            <w:tcW w:w="1276" w:type="dxa"/>
            <w:shd w:val="clear" w:color="auto" w:fill="FFFFFF"/>
            <w:vAlign w:val="center"/>
          </w:tcPr>
          <w:p w:rsidR="00F365C7" w:rsidRDefault="00F365C7" w:rsidP="00F365C7">
            <w:pPr>
              <w:jc w:val="center"/>
              <w:rPr>
                <w:color w:val="000000"/>
              </w:rPr>
            </w:pPr>
            <w:r>
              <w:rPr>
                <w:color w:val="000000"/>
              </w:rPr>
              <w:t>32</w:t>
            </w:r>
          </w:p>
        </w:tc>
        <w:tc>
          <w:tcPr>
            <w:tcW w:w="1030" w:type="dxa"/>
            <w:shd w:val="clear" w:color="auto" w:fill="FFFFFF"/>
            <w:vAlign w:val="center"/>
          </w:tcPr>
          <w:p w:rsidR="00F365C7" w:rsidRPr="005C3079" w:rsidRDefault="00F365C7" w:rsidP="00F365C7">
            <w:pPr>
              <w:jc w:val="center"/>
            </w:pPr>
            <w:r w:rsidRPr="005C3079">
              <w:t>1</w:t>
            </w:r>
          </w:p>
        </w:tc>
      </w:tr>
      <w:tr w:rsidR="00F365C7" w:rsidRPr="00243CCA" w:rsidTr="00F365C7">
        <w:trPr>
          <w:jc w:val="center"/>
        </w:trPr>
        <w:tc>
          <w:tcPr>
            <w:tcW w:w="1741" w:type="dxa"/>
            <w:vAlign w:val="center"/>
          </w:tcPr>
          <w:p w:rsidR="00F365C7" w:rsidRPr="005D3C77" w:rsidRDefault="00F365C7" w:rsidP="00F365C7">
            <w:pPr>
              <w:widowControl w:val="0"/>
              <w:suppressAutoHyphens/>
              <w:jc w:val="center"/>
              <w:rPr>
                <w:rFonts w:eastAsia="Arial Unicode MS" w:cs="Times New Roman"/>
                <w:kern w:val="0"/>
                <w:sz w:val="22"/>
                <w:szCs w:val="22"/>
                <w:lang w:eastAsia="pt-BR" w:bidi="ar-SA"/>
              </w:rPr>
            </w:pPr>
            <w:r w:rsidRPr="005D3C77">
              <w:rPr>
                <w:rFonts w:eastAsia="Arial Unicode MS" w:cs="Times New Roman"/>
                <w:kern w:val="0"/>
                <w:sz w:val="22"/>
                <w:szCs w:val="22"/>
                <w:lang w:eastAsia="pt-BR" w:bidi="ar-SA"/>
              </w:rPr>
              <w:t>NS1 - Normal</w:t>
            </w:r>
          </w:p>
        </w:tc>
        <w:tc>
          <w:tcPr>
            <w:tcW w:w="1418"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5</w:t>
            </w:r>
          </w:p>
        </w:tc>
        <w:tc>
          <w:tcPr>
            <w:tcW w:w="1134"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25</w:t>
            </w:r>
          </w:p>
        </w:tc>
        <w:tc>
          <w:tcPr>
            <w:tcW w:w="1417"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125</w:t>
            </w:r>
          </w:p>
        </w:tc>
        <w:tc>
          <w:tcPr>
            <w:tcW w:w="1134"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130</w:t>
            </w:r>
          </w:p>
        </w:tc>
        <w:tc>
          <w:tcPr>
            <w:tcW w:w="1276" w:type="dxa"/>
            <w:shd w:val="clear" w:color="auto" w:fill="FFFFFF"/>
            <w:vAlign w:val="center"/>
          </w:tcPr>
          <w:p w:rsidR="00F365C7" w:rsidRDefault="00F365C7" w:rsidP="00F365C7">
            <w:pPr>
              <w:jc w:val="center"/>
              <w:rPr>
                <w:color w:val="000000"/>
              </w:rPr>
            </w:pPr>
            <w:r>
              <w:rPr>
                <w:color w:val="000000"/>
              </w:rPr>
              <w:t>5</w:t>
            </w:r>
          </w:p>
        </w:tc>
        <w:tc>
          <w:tcPr>
            <w:tcW w:w="1030" w:type="dxa"/>
            <w:shd w:val="clear" w:color="auto" w:fill="FFFFFF"/>
            <w:vAlign w:val="center"/>
          </w:tcPr>
          <w:p w:rsidR="00F365C7" w:rsidRPr="005C3079" w:rsidRDefault="00F365C7" w:rsidP="00F365C7">
            <w:pPr>
              <w:jc w:val="center"/>
            </w:pPr>
            <w:r w:rsidRPr="005C3079">
              <w:t>1</w:t>
            </w:r>
          </w:p>
        </w:tc>
      </w:tr>
      <w:tr w:rsidR="00F365C7" w:rsidRPr="00243CCA" w:rsidTr="00F365C7">
        <w:trPr>
          <w:jc w:val="center"/>
        </w:trPr>
        <w:tc>
          <w:tcPr>
            <w:tcW w:w="1741" w:type="dxa"/>
            <w:vAlign w:val="center"/>
          </w:tcPr>
          <w:p w:rsidR="00F365C7" w:rsidRPr="005D3C77" w:rsidRDefault="00F365C7" w:rsidP="00F365C7">
            <w:pPr>
              <w:widowControl w:val="0"/>
              <w:suppressAutoHyphens/>
              <w:jc w:val="center"/>
              <w:rPr>
                <w:rFonts w:eastAsia="Arial Unicode MS" w:cs="Times New Roman"/>
                <w:kern w:val="0"/>
                <w:sz w:val="22"/>
                <w:szCs w:val="22"/>
                <w:lang w:eastAsia="pt-BR" w:bidi="ar-SA"/>
              </w:rPr>
            </w:pPr>
            <w:r w:rsidRPr="005D3C77">
              <w:rPr>
                <w:rFonts w:eastAsia="Arial Unicode MS" w:cs="Times New Roman"/>
                <w:kern w:val="0"/>
                <w:sz w:val="22"/>
                <w:szCs w:val="22"/>
                <w:lang w:eastAsia="pt-BR" w:bidi="ar-SA"/>
              </w:rPr>
              <w:t>NS2 - Normal</w:t>
            </w:r>
          </w:p>
        </w:tc>
        <w:tc>
          <w:tcPr>
            <w:tcW w:w="1418"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10</w:t>
            </w:r>
          </w:p>
        </w:tc>
        <w:tc>
          <w:tcPr>
            <w:tcW w:w="1134"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20</w:t>
            </w:r>
          </w:p>
        </w:tc>
        <w:tc>
          <w:tcPr>
            <w:tcW w:w="1417"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200</w:t>
            </w:r>
          </w:p>
        </w:tc>
        <w:tc>
          <w:tcPr>
            <w:tcW w:w="1134"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220</w:t>
            </w:r>
          </w:p>
        </w:tc>
        <w:tc>
          <w:tcPr>
            <w:tcW w:w="1276" w:type="dxa"/>
            <w:shd w:val="clear" w:color="auto" w:fill="FFFFFF"/>
            <w:vAlign w:val="center"/>
          </w:tcPr>
          <w:p w:rsidR="00F365C7" w:rsidRDefault="00F365C7" w:rsidP="00F365C7">
            <w:pPr>
              <w:jc w:val="center"/>
              <w:rPr>
                <w:color w:val="000000"/>
              </w:rPr>
            </w:pPr>
            <w:r>
              <w:rPr>
                <w:color w:val="000000"/>
              </w:rPr>
              <w:t>20</w:t>
            </w:r>
          </w:p>
        </w:tc>
        <w:tc>
          <w:tcPr>
            <w:tcW w:w="1030" w:type="dxa"/>
            <w:shd w:val="clear" w:color="auto" w:fill="FFFFFF"/>
            <w:vAlign w:val="center"/>
          </w:tcPr>
          <w:p w:rsidR="00F365C7" w:rsidRPr="005C3079" w:rsidRDefault="00F365C7" w:rsidP="00F365C7">
            <w:pPr>
              <w:jc w:val="center"/>
            </w:pPr>
            <w:r w:rsidRPr="005C3079">
              <w:t>2</w:t>
            </w:r>
          </w:p>
        </w:tc>
      </w:tr>
      <w:tr w:rsidR="00F365C7" w:rsidRPr="00243CCA" w:rsidTr="00F365C7">
        <w:trPr>
          <w:jc w:val="center"/>
        </w:trPr>
        <w:tc>
          <w:tcPr>
            <w:tcW w:w="1741" w:type="dxa"/>
            <w:vAlign w:val="center"/>
          </w:tcPr>
          <w:p w:rsidR="00F365C7" w:rsidRPr="005D3C77" w:rsidRDefault="00F365C7" w:rsidP="00F365C7">
            <w:pPr>
              <w:widowControl w:val="0"/>
              <w:suppressAutoHyphens/>
              <w:jc w:val="center"/>
              <w:rPr>
                <w:rFonts w:eastAsia="Arial Unicode MS" w:cs="Times New Roman"/>
                <w:kern w:val="0"/>
                <w:sz w:val="22"/>
                <w:szCs w:val="22"/>
                <w:lang w:eastAsia="pt-BR" w:bidi="ar-SA"/>
              </w:rPr>
            </w:pPr>
            <w:r w:rsidRPr="005D3C77">
              <w:rPr>
                <w:rFonts w:eastAsia="Arial Unicode MS" w:cs="Times New Roman"/>
                <w:kern w:val="0"/>
                <w:sz w:val="22"/>
                <w:szCs w:val="22"/>
                <w:lang w:eastAsia="pt-BR" w:bidi="ar-SA"/>
              </w:rPr>
              <w:t>NS3 - Normal</w:t>
            </w:r>
          </w:p>
        </w:tc>
        <w:tc>
          <w:tcPr>
            <w:tcW w:w="1418"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20</w:t>
            </w:r>
          </w:p>
        </w:tc>
        <w:tc>
          <w:tcPr>
            <w:tcW w:w="1134"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25</w:t>
            </w:r>
          </w:p>
        </w:tc>
        <w:tc>
          <w:tcPr>
            <w:tcW w:w="1417"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500</w:t>
            </w:r>
          </w:p>
        </w:tc>
        <w:tc>
          <w:tcPr>
            <w:tcW w:w="1134"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550</w:t>
            </w:r>
          </w:p>
        </w:tc>
        <w:tc>
          <w:tcPr>
            <w:tcW w:w="1276" w:type="dxa"/>
            <w:shd w:val="clear" w:color="auto" w:fill="FFFFFF"/>
            <w:vAlign w:val="center"/>
          </w:tcPr>
          <w:p w:rsidR="00F365C7" w:rsidRDefault="00F365C7" w:rsidP="00F365C7">
            <w:pPr>
              <w:jc w:val="center"/>
              <w:rPr>
                <w:color w:val="000000"/>
              </w:rPr>
            </w:pPr>
            <w:r>
              <w:rPr>
                <w:color w:val="000000"/>
              </w:rPr>
              <w:t>50</w:t>
            </w:r>
          </w:p>
        </w:tc>
        <w:tc>
          <w:tcPr>
            <w:tcW w:w="1030" w:type="dxa"/>
            <w:shd w:val="clear" w:color="auto" w:fill="FFFFFF"/>
            <w:vAlign w:val="center"/>
          </w:tcPr>
          <w:p w:rsidR="00F365C7" w:rsidRPr="005C3079" w:rsidRDefault="00F365C7" w:rsidP="00F365C7">
            <w:pPr>
              <w:jc w:val="center"/>
            </w:pPr>
            <w:r w:rsidRPr="005C3079">
              <w:t>2,5</w:t>
            </w:r>
          </w:p>
        </w:tc>
      </w:tr>
      <w:tr w:rsidR="00F365C7" w:rsidRPr="00243CCA" w:rsidTr="00F365C7">
        <w:trPr>
          <w:jc w:val="center"/>
        </w:trPr>
        <w:tc>
          <w:tcPr>
            <w:tcW w:w="1741" w:type="dxa"/>
            <w:vAlign w:val="center"/>
          </w:tcPr>
          <w:p w:rsidR="00F365C7" w:rsidRPr="005D3C77" w:rsidRDefault="00F365C7" w:rsidP="00F365C7">
            <w:pPr>
              <w:widowControl w:val="0"/>
              <w:suppressAutoHyphens/>
              <w:jc w:val="center"/>
              <w:rPr>
                <w:rFonts w:eastAsia="Arial Unicode MS" w:cs="Times New Roman"/>
                <w:kern w:val="0"/>
                <w:sz w:val="22"/>
                <w:szCs w:val="22"/>
                <w:lang w:eastAsia="pt-BR" w:bidi="ar-SA"/>
              </w:rPr>
            </w:pPr>
            <w:r w:rsidRPr="005D3C77">
              <w:rPr>
                <w:rFonts w:eastAsia="Arial Unicode MS" w:cs="Times New Roman"/>
                <w:kern w:val="0"/>
                <w:sz w:val="22"/>
                <w:szCs w:val="22"/>
                <w:lang w:eastAsia="pt-BR" w:bidi="ar-SA"/>
              </w:rPr>
              <w:t>NS4 - Normal</w:t>
            </w:r>
          </w:p>
        </w:tc>
        <w:tc>
          <w:tcPr>
            <w:tcW w:w="1418"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40</w:t>
            </w:r>
          </w:p>
        </w:tc>
        <w:tc>
          <w:tcPr>
            <w:tcW w:w="1134" w:type="dxa"/>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25</w:t>
            </w:r>
          </w:p>
        </w:tc>
        <w:tc>
          <w:tcPr>
            <w:tcW w:w="1417"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1</w:t>
            </w:r>
            <w:r>
              <w:rPr>
                <w:rFonts w:eastAsia="Arial Unicode MS" w:cs="Times New Roman"/>
                <w:kern w:val="0"/>
                <w:lang w:eastAsia="pt-BR" w:bidi="ar-SA"/>
              </w:rPr>
              <w:t>.</w:t>
            </w:r>
            <w:r w:rsidRPr="00243CCA">
              <w:rPr>
                <w:rFonts w:eastAsia="Arial Unicode MS" w:cs="Times New Roman"/>
                <w:kern w:val="0"/>
                <w:lang w:eastAsia="pt-BR" w:bidi="ar-SA"/>
              </w:rPr>
              <w:t>000</w:t>
            </w:r>
          </w:p>
        </w:tc>
        <w:tc>
          <w:tcPr>
            <w:tcW w:w="1134" w:type="dxa"/>
            <w:shd w:val="clear" w:color="auto" w:fill="FFFFFF"/>
            <w:vAlign w:val="center"/>
          </w:tcPr>
          <w:p w:rsidR="00F365C7" w:rsidRPr="00243CCA" w:rsidRDefault="00F365C7" w:rsidP="00F365C7">
            <w:pPr>
              <w:widowControl w:val="0"/>
              <w:suppressAutoHyphens/>
              <w:jc w:val="center"/>
              <w:rPr>
                <w:rFonts w:eastAsia="Arial Unicode MS" w:cs="Times New Roman"/>
                <w:kern w:val="0"/>
                <w:lang w:eastAsia="pt-BR" w:bidi="ar-SA"/>
              </w:rPr>
            </w:pPr>
            <w:r w:rsidRPr="00243CCA">
              <w:rPr>
                <w:rFonts w:eastAsia="Arial Unicode MS" w:cs="Times New Roman"/>
                <w:kern w:val="0"/>
                <w:lang w:eastAsia="pt-BR" w:bidi="ar-SA"/>
              </w:rPr>
              <w:t>1200</w:t>
            </w:r>
          </w:p>
        </w:tc>
        <w:tc>
          <w:tcPr>
            <w:tcW w:w="1276" w:type="dxa"/>
            <w:shd w:val="clear" w:color="auto" w:fill="FFFFFF"/>
            <w:vAlign w:val="center"/>
          </w:tcPr>
          <w:p w:rsidR="00F365C7" w:rsidRDefault="00F365C7" w:rsidP="00F365C7">
            <w:pPr>
              <w:jc w:val="center"/>
              <w:rPr>
                <w:color w:val="000000"/>
              </w:rPr>
            </w:pPr>
            <w:r>
              <w:rPr>
                <w:color w:val="000000"/>
              </w:rPr>
              <w:t>200</w:t>
            </w:r>
          </w:p>
        </w:tc>
        <w:tc>
          <w:tcPr>
            <w:tcW w:w="1030" w:type="dxa"/>
            <w:shd w:val="clear" w:color="auto" w:fill="FFFFFF"/>
            <w:vAlign w:val="center"/>
          </w:tcPr>
          <w:p w:rsidR="00F365C7" w:rsidRPr="005C3079" w:rsidRDefault="00F365C7" w:rsidP="00F365C7">
            <w:pPr>
              <w:jc w:val="center"/>
            </w:pPr>
            <w:r w:rsidRPr="005C3079">
              <w:t>5</w:t>
            </w:r>
          </w:p>
        </w:tc>
      </w:tr>
      <w:tr w:rsidR="00F365C7" w:rsidRPr="00336230" w:rsidTr="00F365C7">
        <w:trPr>
          <w:jc w:val="center"/>
        </w:trPr>
        <w:tc>
          <w:tcPr>
            <w:tcW w:w="1741" w:type="dxa"/>
            <w:shd w:val="clear" w:color="auto" w:fill="DDD9C3"/>
          </w:tcPr>
          <w:p w:rsidR="00F365C7" w:rsidRPr="00336230" w:rsidRDefault="00F365C7" w:rsidP="00F365C7">
            <w:pPr>
              <w:widowControl w:val="0"/>
              <w:suppressAutoHyphens/>
              <w:jc w:val="center"/>
              <w:rPr>
                <w:rFonts w:eastAsia="Arial Unicode MS" w:cs="Times New Roman"/>
                <w:b/>
                <w:kern w:val="0"/>
                <w:shd w:val="clear" w:color="auto" w:fill="DDD9C3"/>
                <w:lang w:bidi="ar-SA"/>
              </w:rPr>
            </w:pPr>
            <w:r w:rsidRPr="00336230">
              <w:rPr>
                <w:rFonts w:eastAsia="Arial Unicode MS" w:cs="Times New Roman"/>
                <w:b/>
                <w:kern w:val="0"/>
                <w:shd w:val="clear" w:color="auto" w:fill="DDD9C3"/>
                <w:lang w:bidi="ar-SA"/>
              </w:rPr>
              <w:t>Total</w:t>
            </w:r>
          </w:p>
        </w:tc>
        <w:tc>
          <w:tcPr>
            <w:tcW w:w="1418" w:type="dxa"/>
            <w:shd w:val="clear" w:color="auto" w:fill="DDD9C3"/>
          </w:tcPr>
          <w:p w:rsidR="00F365C7" w:rsidRPr="00336230" w:rsidRDefault="00F365C7" w:rsidP="00F365C7">
            <w:pPr>
              <w:widowControl w:val="0"/>
              <w:suppressAutoHyphens/>
              <w:jc w:val="center"/>
              <w:rPr>
                <w:rFonts w:eastAsia="Arial Unicode MS" w:cs="Times New Roman"/>
                <w:b/>
                <w:kern w:val="0"/>
                <w:shd w:val="clear" w:color="auto" w:fill="DDD9C3"/>
                <w:lang w:bidi="ar-SA"/>
              </w:rPr>
            </w:pPr>
            <w:r w:rsidRPr="00336230">
              <w:rPr>
                <w:rFonts w:eastAsia="Arial Unicode MS" w:cs="Times New Roman"/>
                <w:b/>
                <w:kern w:val="0"/>
                <w:shd w:val="clear" w:color="auto" w:fill="DDD9C3"/>
                <w:lang w:bidi="ar-SA"/>
              </w:rPr>
              <w:t>-</w:t>
            </w:r>
          </w:p>
        </w:tc>
        <w:tc>
          <w:tcPr>
            <w:tcW w:w="1134" w:type="dxa"/>
            <w:shd w:val="clear" w:color="auto" w:fill="DDD9C3"/>
          </w:tcPr>
          <w:p w:rsidR="00F365C7" w:rsidRPr="00336230" w:rsidRDefault="00F365C7" w:rsidP="00F365C7">
            <w:pPr>
              <w:widowControl w:val="0"/>
              <w:suppressAutoHyphens/>
              <w:jc w:val="center"/>
              <w:rPr>
                <w:rFonts w:eastAsia="Arial Unicode MS" w:cs="Times New Roman"/>
                <w:b/>
                <w:kern w:val="0"/>
                <w:shd w:val="clear" w:color="auto" w:fill="DDD9C3"/>
                <w:lang w:bidi="ar-SA"/>
              </w:rPr>
            </w:pPr>
            <w:r w:rsidRPr="00336230">
              <w:rPr>
                <w:rFonts w:eastAsia="Arial Unicode MS" w:cs="Times New Roman"/>
                <w:b/>
                <w:kern w:val="0"/>
                <w:shd w:val="clear" w:color="auto" w:fill="DDD9C3"/>
                <w:lang w:bidi="ar-SA"/>
              </w:rPr>
              <w:t>300</w:t>
            </w:r>
          </w:p>
        </w:tc>
        <w:tc>
          <w:tcPr>
            <w:tcW w:w="1417" w:type="dxa"/>
            <w:shd w:val="clear" w:color="auto" w:fill="DDD9C3"/>
          </w:tcPr>
          <w:p w:rsidR="00F365C7" w:rsidRPr="00336230" w:rsidRDefault="00F365C7" w:rsidP="00F365C7">
            <w:pPr>
              <w:widowControl w:val="0"/>
              <w:suppressAutoHyphens/>
              <w:jc w:val="center"/>
              <w:rPr>
                <w:rFonts w:eastAsia="Arial Unicode MS" w:cs="Times New Roman"/>
                <w:b/>
                <w:kern w:val="0"/>
                <w:shd w:val="clear" w:color="auto" w:fill="DDD9C3"/>
                <w:lang w:bidi="ar-SA"/>
              </w:rPr>
            </w:pPr>
            <w:r w:rsidRPr="00336230">
              <w:rPr>
                <w:rFonts w:eastAsia="Arial Unicode MS" w:cs="Times New Roman"/>
                <w:b/>
                <w:kern w:val="0"/>
                <w:shd w:val="clear" w:color="auto" w:fill="DDD9C3"/>
                <w:lang w:bidi="ar-SA"/>
              </w:rPr>
              <w:t>-</w:t>
            </w:r>
          </w:p>
        </w:tc>
        <w:tc>
          <w:tcPr>
            <w:tcW w:w="1134" w:type="dxa"/>
            <w:shd w:val="clear" w:color="auto" w:fill="DDD9C3"/>
          </w:tcPr>
          <w:p w:rsidR="00F365C7" w:rsidRPr="00336230" w:rsidRDefault="00F365C7" w:rsidP="00F365C7">
            <w:pPr>
              <w:widowControl w:val="0"/>
              <w:suppressAutoHyphens/>
              <w:jc w:val="center"/>
              <w:rPr>
                <w:rFonts w:eastAsia="Arial Unicode MS" w:cs="Times New Roman"/>
                <w:b/>
                <w:kern w:val="0"/>
                <w:shd w:val="clear" w:color="auto" w:fill="DDD9C3"/>
                <w:lang w:bidi="ar-SA"/>
              </w:rPr>
            </w:pPr>
            <w:r w:rsidRPr="00336230">
              <w:rPr>
                <w:rFonts w:eastAsia="Arial Unicode MS" w:cs="Times New Roman"/>
                <w:b/>
                <w:kern w:val="0"/>
                <w:shd w:val="clear" w:color="auto" w:fill="DDD9C3"/>
                <w:lang w:bidi="ar-SA"/>
              </w:rPr>
              <w:t>-</w:t>
            </w:r>
          </w:p>
        </w:tc>
        <w:tc>
          <w:tcPr>
            <w:tcW w:w="1276" w:type="dxa"/>
            <w:shd w:val="clear" w:color="auto" w:fill="DDD9C3"/>
          </w:tcPr>
          <w:p w:rsidR="00F365C7" w:rsidRPr="00336230" w:rsidRDefault="00F365C7" w:rsidP="00F365C7">
            <w:pPr>
              <w:widowControl w:val="0"/>
              <w:suppressAutoHyphens/>
              <w:jc w:val="center"/>
              <w:rPr>
                <w:rFonts w:eastAsia="Arial Unicode MS" w:cs="Times New Roman"/>
                <w:b/>
                <w:kern w:val="0"/>
                <w:shd w:val="clear" w:color="auto" w:fill="DDD9C3"/>
                <w:lang w:bidi="ar-SA"/>
              </w:rPr>
            </w:pPr>
            <w:r w:rsidRPr="00336230">
              <w:rPr>
                <w:rFonts w:eastAsia="Arial Unicode MS" w:cs="Times New Roman"/>
                <w:b/>
                <w:kern w:val="0"/>
                <w:shd w:val="clear" w:color="auto" w:fill="DDD9C3"/>
                <w:lang w:bidi="ar-SA"/>
              </w:rPr>
              <w:t>-</w:t>
            </w:r>
          </w:p>
        </w:tc>
        <w:tc>
          <w:tcPr>
            <w:tcW w:w="1030" w:type="dxa"/>
            <w:shd w:val="clear" w:color="auto" w:fill="DDD9C3"/>
          </w:tcPr>
          <w:p w:rsidR="00F365C7" w:rsidRPr="00336230" w:rsidRDefault="00F365C7" w:rsidP="00F365C7">
            <w:pPr>
              <w:jc w:val="center"/>
              <w:rPr>
                <w:b/>
              </w:rPr>
            </w:pPr>
            <w:r w:rsidRPr="00336230">
              <w:rPr>
                <w:b/>
              </w:rPr>
              <w:t>52</w:t>
            </w:r>
          </w:p>
        </w:tc>
      </w:tr>
    </w:tbl>
    <w:p w:rsidR="00F365C7" w:rsidRPr="00243CCA" w:rsidRDefault="00F365C7" w:rsidP="00F365C7">
      <w:pPr>
        <w:widowControl w:val="0"/>
        <w:suppressAutoHyphens/>
        <w:rPr>
          <w:rFonts w:eastAsia="Arial Unicode MS" w:cs="Times New Roman"/>
          <w:kern w:val="0"/>
          <w:lang w:bidi="ar-SA"/>
        </w:rPr>
      </w:pPr>
    </w:p>
    <w:p w:rsidR="00F365C7" w:rsidRPr="00243CCA" w:rsidRDefault="00F365C7" w:rsidP="00F365C7">
      <w:pPr>
        <w:widowControl w:val="0"/>
        <w:suppressAutoHyphens/>
        <w:rPr>
          <w:rFonts w:eastAsia="Arial Unicode MS" w:cs="Times New Roman"/>
          <w:bCs/>
          <w:kern w:val="0"/>
          <w:lang w:bidi="ar-SA"/>
        </w:rPr>
      </w:pPr>
      <w:r w:rsidRPr="00243CCA">
        <w:rPr>
          <w:rFonts w:eastAsia="Arial Unicode MS" w:cs="Times New Roman"/>
          <w:bCs/>
          <w:kern w:val="0"/>
          <w:lang w:bidi="ar-SA"/>
        </w:rPr>
        <w:t>TM</w:t>
      </w:r>
      <w:r>
        <w:rPr>
          <w:rFonts w:eastAsia="Arial Unicode MS" w:cs="Times New Roman"/>
          <w:bCs/>
          <w:kern w:val="0"/>
          <w:lang w:bidi="ar-SA"/>
        </w:rPr>
        <w:t>P</w:t>
      </w:r>
      <w:r w:rsidRPr="00243CCA">
        <w:rPr>
          <w:rFonts w:eastAsia="Arial Unicode MS" w:cs="Times New Roman"/>
          <w:bCs/>
          <w:kern w:val="0"/>
          <w:lang w:bidi="ar-SA"/>
        </w:rPr>
        <w:t xml:space="preserve"> = 1 – (</w:t>
      </w:r>
      <w:r w:rsidRPr="00243CCA">
        <w:rPr>
          <w:rFonts w:eastAsia="Arial Unicode MS" w:cs="Times New Roman"/>
          <w:kern w:val="0"/>
          <w:lang w:bidi="ar-SA"/>
        </w:rPr>
        <w:t>Número possível de Atendimentos dentro do prazo excedido / Total de chamados do 3º Nível</w:t>
      </w:r>
      <w:r w:rsidRPr="00243CCA">
        <w:rPr>
          <w:rFonts w:eastAsia="Arial Unicode MS" w:cs="Times New Roman"/>
          <w:bCs/>
          <w:kern w:val="0"/>
          <w:lang w:bidi="ar-SA"/>
        </w:rPr>
        <w:t>), ou seja:</w:t>
      </w:r>
    </w:p>
    <w:p w:rsidR="00F365C7" w:rsidRDefault="00F365C7" w:rsidP="00F365C7">
      <w:pPr>
        <w:widowControl w:val="0"/>
        <w:suppressAutoHyphens/>
        <w:rPr>
          <w:rFonts w:eastAsia="Arial Unicode MS" w:cs="Times New Roman"/>
          <w:kern w:val="0"/>
          <w:lang w:bidi="ar-SA"/>
        </w:rPr>
      </w:pPr>
      <w:r w:rsidRPr="00243CCA">
        <w:rPr>
          <w:rFonts w:eastAsia="Arial Unicode MS" w:cs="Times New Roman"/>
          <w:kern w:val="0"/>
          <w:lang w:bidi="ar-SA"/>
        </w:rPr>
        <w:t>TM</w:t>
      </w:r>
      <w:r>
        <w:rPr>
          <w:rFonts w:eastAsia="Arial Unicode MS" w:cs="Times New Roman"/>
          <w:kern w:val="0"/>
          <w:lang w:bidi="ar-SA"/>
        </w:rPr>
        <w:t>P</w:t>
      </w:r>
      <w:r w:rsidRPr="00243CCA">
        <w:rPr>
          <w:rFonts w:eastAsia="Arial Unicode MS" w:cs="Times New Roman"/>
          <w:kern w:val="0"/>
          <w:lang w:bidi="ar-SA"/>
        </w:rPr>
        <w:t xml:space="preserve"> = 1 – (5</w:t>
      </w:r>
      <w:r>
        <w:rPr>
          <w:rFonts w:eastAsia="Arial Unicode MS" w:cs="Times New Roman"/>
          <w:kern w:val="0"/>
          <w:lang w:bidi="ar-SA"/>
        </w:rPr>
        <w:t>2</w:t>
      </w:r>
      <w:r w:rsidRPr="00243CCA">
        <w:rPr>
          <w:rFonts w:eastAsia="Arial Unicode MS" w:cs="Times New Roman"/>
          <w:kern w:val="0"/>
          <w:lang w:bidi="ar-SA"/>
        </w:rPr>
        <w:t>/300) = 0,83</w:t>
      </w:r>
    </w:p>
    <w:p w:rsidR="00F365C7" w:rsidRPr="00336230" w:rsidRDefault="00F365C7" w:rsidP="00605ED8">
      <w:pPr>
        <w:numPr>
          <w:ilvl w:val="1"/>
          <w:numId w:val="67"/>
        </w:numPr>
        <w:tabs>
          <w:tab w:val="clear" w:pos="792"/>
          <w:tab w:val="num" w:pos="0"/>
        </w:tabs>
        <w:suppressAutoHyphens/>
        <w:spacing w:before="200" w:after="200"/>
        <w:ind w:left="0" w:firstLine="0"/>
        <w:jc w:val="both"/>
        <w:rPr>
          <w:rFonts w:eastAsia="MS Mincho" w:cs="Times New Roman"/>
          <w:b/>
          <w:bCs/>
          <w:kern w:val="1"/>
          <w:lang w:eastAsia="pt-BR" w:bidi="ar-SA"/>
        </w:rPr>
      </w:pPr>
      <w:r>
        <w:rPr>
          <w:rFonts w:eastAsia="Arial Unicode MS" w:cs="Times New Roman"/>
          <w:kern w:val="0"/>
          <w:lang w:bidi="ar-SA"/>
        </w:rPr>
        <w:br w:type="page"/>
      </w:r>
      <w:bookmarkStart w:id="84" w:name="_Toc267382295"/>
      <w:r w:rsidRPr="00336230">
        <w:rPr>
          <w:rFonts w:eastAsia="MS Mincho" w:cs="Times New Roman"/>
          <w:b/>
          <w:bCs/>
          <w:kern w:val="1"/>
          <w:lang w:eastAsia="pt-BR" w:bidi="ar-SA"/>
        </w:rPr>
        <w:lastRenderedPageBreak/>
        <w:t xml:space="preserve">Indicador de Resolução de </w:t>
      </w:r>
      <w:r>
        <w:rPr>
          <w:rFonts w:eastAsia="MS Mincho" w:cs="Times New Roman"/>
          <w:b/>
          <w:bCs/>
          <w:kern w:val="1"/>
          <w:lang w:eastAsia="pt-BR" w:bidi="ar-SA"/>
        </w:rPr>
        <w:t>Atendimentos</w:t>
      </w:r>
      <w:r w:rsidRPr="00336230">
        <w:rPr>
          <w:rFonts w:eastAsia="MS Mincho" w:cs="Times New Roman"/>
          <w:b/>
          <w:bCs/>
          <w:kern w:val="1"/>
          <w:lang w:eastAsia="pt-BR" w:bidi="ar-SA"/>
        </w:rPr>
        <w:t xml:space="preserve"> no 3º Nível</w:t>
      </w:r>
      <w:bookmarkEnd w:id="84"/>
      <w:r w:rsidRPr="00336230">
        <w:rPr>
          <w:rFonts w:eastAsia="MS Mincho" w:cs="Times New Roman"/>
          <w:b/>
          <w:bCs/>
          <w:kern w:val="1"/>
          <w:lang w:eastAsia="pt-BR" w:bidi="ar-SA"/>
        </w:rPr>
        <w:t xml:space="preserve"> – Usuários DPF.</w:t>
      </w:r>
    </w:p>
    <w:p w:rsidR="00F365C7" w:rsidRPr="00F34231" w:rsidRDefault="00F365C7" w:rsidP="00F365C7">
      <w:pPr>
        <w:widowControl w:val="0"/>
        <w:suppressAutoHyphens/>
        <w:rPr>
          <w:rFonts w:eastAsia="Arial Unicode MS" w:cs="Times New Roman"/>
          <w:kern w:val="0"/>
          <w:lang w:bidi="ar-SA"/>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7"/>
        <w:gridCol w:w="6095"/>
      </w:tblGrid>
      <w:tr w:rsidR="00F365C7" w:rsidRPr="00336230" w:rsidTr="00F365C7">
        <w:trPr>
          <w:trHeight w:val="567"/>
        </w:trPr>
        <w:tc>
          <w:tcPr>
            <w:tcW w:w="9072" w:type="dxa"/>
            <w:gridSpan w:val="2"/>
            <w:shd w:val="clear" w:color="auto" w:fill="DDD9C3"/>
            <w:vAlign w:val="center"/>
          </w:tcPr>
          <w:p w:rsidR="00F365C7" w:rsidRPr="00336230" w:rsidRDefault="00F365C7" w:rsidP="00F365C7">
            <w:pPr>
              <w:widowControl w:val="0"/>
              <w:suppressAutoHyphens/>
              <w:jc w:val="center"/>
              <w:rPr>
                <w:rFonts w:eastAsia="Arial Unicode MS" w:cs="Times New Roman"/>
                <w:b/>
                <w:kern w:val="0"/>
                <w:shd w:val="clear" w:color="auto" w:fill="DDD9C3"/>
                <w:lang w:bidi="ar-SA"/>
              </w:rPr>
            </w:pPr>
            <w:r w:rsidRPr="00336230">
              <w:rPr>
                <w:rFonts w:eastAsia="Arial Unicode MS" w:cs="Times New Roman"/>
                <w:b/>
                <w:kern w:val="0"/>
                <w:shd w:val="clear" w:color="auto" w:fill="DDD9C3"/>
                <w:lang w:bidi="ar-SA"/>
              </w:rPr>
              <w:t>RA3 – Indicador de Resolução de Atendimento no 3º Nível</w:t>
            </w:r>
          </w:p>
        </w:tc>
      </w:tr>
      <w:tr w:rsidR="00F365C7" w:rsidRPr="00336230" w:rsidTr="00F365C7">
        <w:trPr>
          <w:trHeight w:val="454"/>
        </w:trPr>
        <w:tc>
          <w:tcPr>
            <w:tcW w:w="2977" w:type="dxa"/>
            <w:shd w:val="clear" w:color="auto" w:fill="DDD9C3"/>
            <w:vAlign w:val="center"/>
          </w:tcPr>
          <w:p w:rsidR="00F365C7" w:rsidRPr="00336230" w:rsidRDefault="00F365C7" w:rsidP="00F365C7">
            <w:pPr>
              <w:widowControl w:val="0"/>
              <w:suppressAutoHyphens/>
              <w:jc w:val="center"/>
              <w:rPr>
                <w:rFonts w:ascii="Spranq eco sans" w:eastAsia="Arial Unicode MS" w:hAnsi="Spranq eco sans" w:cs="Times New Roman"/>
                <w:b/>
                <w:kern w:val="0"/>
                <w:sz w:val="20"/>
                <w:szCs w:val="20"/>
                <w:shd w:val="clear" w:color="auto" w:fill="DDD9C3"/>
                <w:lang w:bidi="ar-SA"/>
              </w:rPr>
            </w:pPr>
            <w:r>
              <w:rPr>
                <w:rFonts w:ascii="Spranq eco sans" w:eastAsia="Arial Unicode MS" w:hAnsi="Spranq eco sans" w:cs="Times New Roman"/>
                <w:b/>
                <w:kern w:val="0"/>
                <w:sz w:val="20"/>
                <w:szCs w:val="20"/>
                <w:shd w:val="clear" w:color="auto" w:fill="DDD9C3"/>
                <w:lang w:bidi="ar-SA"/>
              </w:rPr>
              <w:t>ITEM</w:t>
            </w:r>
          </w:p>
        </w:tc>
        <w:tc>
          <w:tcPr>
            <w:tcW w:w="6095" w:type="dxa"/>
            <w:shd w:val="clear" w:color="auto" w:fill="DDD9C3"/>
            <w:vAlign w:val="center"/>
          </w:tcPr>
          <w:p w:rsidR="00F365C7" w:rsidRPr="00336230" w:rsidRDefault="00F365C7" w:rsidP="00F365C7">
            <w:pPr>
              <w:widowControl w:val="0"/>
              <w:suppressAutoHyphens/>
              <w:jc w:val="center"/>
              <w:rPr>
                <w:rFonts w:ascii="Spranq eco sans" w:eastAsia="Arial Unicode MS" w:hAnsi="Spranq eco sans" w:cs="Times New Roman"/>
                <w:b/>
                <w:kern w:val="0"/>
                <w:sz w:val="20"/>
                <w:szCs w:val="20"/>
                <w:shd w:val="clear" w:color="auto" w:fill="DDD9C3"/>
                <w:lang w:bidi="ar-SA"/>
              </w:rPr>
            </w:pPr>
            <w:r>
              <w:rPr>
                <w:rFonts w:ascii="Spranq eco sans" w:eastAsia="Arial Unicode MS" w:hAnsi="Spranq eco sans" w:cs="Times New Roman"/>
                <w:b/>
                <w:kern w:val="0"/>
                <w:sz w:val="20"/>
                <w:szCs w:val="20"/>
                <w:shd w:val="clear" w:color="auto" w:fill="DDD9C3"/>
                <w:lang w:bidi="ar-SA"/>
              </w:rPr>
              <w:t>DESCRIÇÃO</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Finalidade</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Indicador de desempenho de chamados resolvidos no 3º Nível de suporte</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Meta a cumprir</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Indicador deve ser igual a 1</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Instrumento de medição</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 xml:space="preserve">Caderno Mensal de Serviços (CMS) </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Forma de acompanhamento</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 xml:space="preserve">A CONTRATADA deverá gerar o relatório mensal de atendimentos do 3º Nível, informando a quantidade total de chamados, e a quantidade de chamados resolvidos no 3º Nível de suporte, para avaliação pelo </w:t>
            </w:r>
            <w:proofErr w:type="gramStart"/>
            <w:r w:rsidRPr="00336230">
              <w:rPr>
                <w:rFonts w:eastAsia="Arial Unicode MS" w:cs="Times New Roman"/>
                <w:kern w:val="0"/>
                <w:lang w:bidi="ar-SA"/>
              </w:rPr>
              <w:t>DPF</w:t>
            </w:r>
            <w:proofErr w:type="gramEnd"/>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Periodicidade de avaliação</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Mensal</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Mecanismo de Cálculo</w:t>
            </w:r>
          </w:p>
        </w:tc>
        <w:tc>
          <w:tcPr>
            <w:tcW w:w="6095" w:type="dxa"/>
          </w:tcPr>
          <w:p w:rsidR="00F365C7"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Total de chamados resolvidos pelo 3º Nível / Total de chamados de 3º Nível</w:t>
            </w:r>
          </w:p>
          <w:p w:rsidR="00F365C7" w:rsidRPr="00336230" w:rsidRDefault="00F365C7" w:rsidP="00F365C7">
            <w:pPr>
              <w:widowControl w:val="0"/>
              <w:suppressAutoHyphens/>
              <w:jc w:val="both"/>
              <w:rPr>
                <w:rFonts w:eastAsia="Arial Unicode MS" w:cs="Times New Roman"/>
                <w:kern w:val="0"/>
                <w:lang w:bidi="ar-SA"/>
              </w:rPr>
            </w:pPr>
            <w:r w:rsidRPr="00107B4E">
              <w:rPr>
                <w:rFonts w:eastAsia="Arial Unicode MS" w:cs="Times New Roman"/>
                <w:kern w:val="0"/>
                <w:lang w:bidi="ar-SA"/>
              </w:rPr>
              <w:t>No total de chamados resolvidos, devem ser computados apenas os que foram solucionados dentro do</w:t>
            </w:r>
            <w:r>
              <w:rPr>
                <w:rFonts w:eastAsia="Arial Unicode MS" w:cs="Times New Roman"/>
                <w:kern w:val="0"/>
                <w:lang w:bidi="ar-SA"/>
              </w:rPr>
              <w:t>s</w:t>
            </w:r>
            <w:r w:rsidRPr="00107B4E">
              <w:rPr>
                <w:rFonts w:eastAsia="Arial Unicode MS" w:cs="Times New Roman"/>
                <w:kern w:val="0"/>
                <w:lang w:bidi="ar-SA"/>
              </w:rPr>
              <w:t xml:space="preserve"> prazo</w:t>
            </w:r>
            <w:r>
              <w:rPr>
                <w:rFonts w:eastAsia="Arial Unicode MS" w:cs="Times New Roman"/>
                <w:kern w:val="0"/>
                <w:lang w:bidi="ar-SA"/>
              </w:rPr>
              <w:t>s</w:t>
            </w:r>
            <w:r w:rsidRPr="00107B4E">
              <w:rPr>
                <w:rFonts w:eastAsia="Arial Unicode MS" w:cs="Times New Roman"/>
                <w:kern w:val="0"/>
                <w:lang w:bidi="ar-SA"/>
              </w:rPr>
              <w:t xml:space="preserve"> previsto</w:t>
            </w:r>
            <w:r>
              <w:rPr>
                <w:rFonts w:eastAsia="Arial Unicode MS" w:cs="Times New Roman"/>
                <w:kern w:val="0"/>
                <w:lang w:bidi="ar-SA"/>
              </w:rPr>
              <w:t>s</w:t>
            </w:r>
            <w:r w:rsidRPr="00107B4E">
              <w:rPr>
                <w:rFonts w:eastAsia="Arial Unicode MS" w:cs="Times New Roman"/>
                <w:kern w:val="0"/>
                <w:lang w:bidi="ar-SA"/>
              </w:rPr>
              <w:t xml:space="preserve"> para o atendimento </w:t>
            </w:r>
            <w:r>
              <w:rPr>
                <w:rFonts w:eastAsia="Arial Unicode MS" w:cs="Times New Roman"/>
                <w:kern w:val="0"/>
                <w:lang w:bidi="ar-SA"/>
              </w:rPr>
              <w:t xml:space="preserve">presencial, de acordo com </w:t>
            </w:r>
            <w:r w:rsidRPr="00107B4E">
              <w:rPr>
                <w:rFonts w:eastAsia="Arial Unicode MS" w:cs="Times New Roman"/>
                <w:kern w:val="0"/>
                <w:lang w:bidi="ar-SA"/>
              </w:rPr>
              <w:t>o</w:t>
            </w:r>
            <w:r>
              <w:rPr>
                <w:rFonts w:eastAsia="Arial Unicode MS" w:cs="Times New Roman"/>
                <w:kern w:val="0"/>
                <w:lang w:bidi="ar-SA"/>
              </w:rPr>
              <w:t>s</w:t>
            </w:r>
            <w:r w:rsidRPr="00107B4E">
              <w:rPr>
                <w:rFonts w:eastAsia="Arial Unicode MS" w:cs="Times New Roman"/>
                <w:kern w:val="0"/>
                <w:lang w:bidi="ar-SA"/>
              </w:rPr>
              <w:t xml:space="preserve"> Níve</w:t>
            </w:r>
            <w:r>
              <w:rPr>
                <w:rFonts w:eastAsia="Arial Unicode MS" w:cs="Times New Roman"/>
                <w:kern w:val="0"/>
                <w:lang w:bidi="ar-SA"/>
              </w:rPr>
              <w:t>is</w:t>
            </w:r>
            <w:r w:rsidRPr="00107B4E">
              <w:rPr>
                <w:rFonts w:eastAsia="Arial Unicode MS" w:cs="Times New Roman"/>
                <w:kern w:val="0"/>
                <w:lang w:bidi="ar-SA"/>
              </w:rPr>
              <w:t xml:space="preserve"> de Serviço correspondente</w:t>
            </w:r>
            <w:r>
              <w:rPr>
                <w:rFonts w:eastAsia="Arial Unicode MS" w:cs="Times New Roman"/>
                <w:kern w:val="0"/>
                <w:lang w:bidi="ar-SA"/>
              </w:rPr>
              <w:t>s</w:t>
            </w:r>
            <w:r w:rsidRPr="00107B4E">
              <w:rPr>
                <w:rFonts w:eastAsia="Arial Unicode MS" w:cs="Times New Roman"/>
                <w:kern w:val="0"/>
                <w:lang w:bidi="ar-SA"/>
              </w:rPr>
              <w:t>, previsto</w:t>
            </w:r>
            <w:r>
              <w:rPr>
                <w:rFonts w:eastAsia="Arial Unicode MS" w:cs="Times New Roman"/>
                <w:kern w:val="0"/>
                <w:lang w:bidi="ar-SA"/>
              </w:rPr>
              <w:t>s</w:t>
            </w:r>
            <w:r w:rsidRPr="00107B4E">
              <w:rPr>
                <w:rFonts w:eastAsia="Arial Unicode MS" w:cs="Times New Roman"/>
                <w:kern w:val="0"/>
                <w:lang w:bidi="ar-SA"/>
              </w:rPr>
              <w:t xml:space="preserve"> nas Metas para Tempo de Atendimento por Nível de Serviço (vide tabela no item 3.8 a</w:t>
            </w:r>
            <w:r>
              <w:rPr>
                <w:rFonts w:eastAsia="Arial Unicode MS" w:cs="Times New Roman"/>
                <w:kern w:val="0"/>
                <w:lang w:bidi="ar-SA"/>
              </w:rPr>
              <w:t>cima)</w:t>
            </w:r>
            <w:r w:rsidRPr="00107B4E">
              <w:rPr>
                <w:rFonts w:eastAsia="Arial Unicode MS" w:cs="Times New Roman"/>
                <w:kern w:val="0"/>
                <w:lang w:bidi="ar-SA"/>
              </w:rPr>
              <w:t>.</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Início de Vigência</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 xml:space="preserve">Início da Operação </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Fator de redução</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Será aplicado à CONTRATADA fator de redução do valor pago e/ou rescisão previsto neste Termo de Referência</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Observação</w:t>
            </w:r>
          </w:p>
        </w:tc>
        <w:tc>
          <w:tcPr>
            <w:tcW w:w="6095" w:type="dxa"/>
          </w:tcPr>
          <w:p w:rsidR="00F365C7"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No item “meta a cumprir”, o indicador deve ser igual a 1 (ou seja, de 100%).</w:t>
            </w:r>
          </w:p>
          <w:p w:rsidR="00F365C7" w:rsidRDefault="00F365C7" w:rsidP="00F365C7">
            <w:pPr>
              <w:widowControl w:val="0"/>
              <w:suppressAutoHyphens/>
              <w:jc w:val="both"/>
              <w:rPr>
                <w:rFonts w:eastAsia="Arial Unicode MS" w:cs="Times New Roman"/>
                <w:kern w:val="0"/>
                <w:lang w:bidi="ar-SA"/>
              </w:rPr>
            </w:pPr>
          </w:p>
          <w:p w:rsidR="00F365C7"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Assim, por exemplo, no mecanismo de cálculo, se num total mensal de resoluções de atendimento de 3º Nível houver 180 atendimentos, e apenas 100 foram resolvidos dentro do prazo previsto, significa que o indicador foi de 0,56 (100/180</w:t>
            </w:r>
            <w:r>
              <w:rPr>
                <w:rFonts w:eastAsia="Arial Unicode MS" w:cs="Times New Roman"/>
                <w:kern w:val="0"/>
                <w:lang w:bidi="ar-SA"/>
              </w:rPr>
              <w:t>)</w:t>
            </w:r>
            <w:r w:rsidRPr="00336230">
              <w:rPr>
                <w:rFonts w:eastAsia="Arial Unicode MS" w:cs="Times New Roman"/>
                <w:kern w:val="0"/>
                <w:lang w:bidi="ar-SA"/>
              </w:rPr>
              <w:t>, e assim não atendeu o mínimo.</w:t>
            </w:r>
          </w:p>
          <w:p w:rsidR="00F365C7" w:rsidRPr="00336230" w:rsidRDefault="00F365C7" w:rsidP="00F365C7">
            <w:pPr>
              <w:widowControl w:val="0"/>
              <w:suppressAutoHyphens/>
              <w:jc w:val="both"/>
              <w:rPr>
                <w:rFonts w:eastAsia="Arial Unicode MS" w:cs="Times New Roman"/>
                <w:kern w:val="0"/>
                <w:lang w:bidi="ar-SA"/>
              </w:rPr>
            </w:pPr>
            <w:r w:rsidRPr="000A51EB">
              <w:rPr>
                <w:rFonts w:eastAsia="Arial Unicode MS" w:cs="Times New Roman"/>
                <w:kern w:val="0"/>
                <w:lang w:bidi="ar-SA"/>
              </w:rPr>
              <w:t>O valor apurado será utilizado na fórmula para cálculo do Percentual de Redução (</w:t>
            </w:r>
            <w:proofErr w:type="spellStart"/>
            <w:proofErr w:type="gramStart"/>
            <w:r w:rsidRPr="000A51EB">
              <w:rPr>
                <w:rFonts w:eastAsia="Arial Unicode MS" w:cs="Times New Roman"/>
                <w:kern w:val="0"/>
                <w:lang w:bidi="ar-SA"/>
              </w:rPr>
              <w:t>Perc</w:t>
            </w:r>
            <w:r w:rsidRPr="000A51EB">
              <w:rPr>
                <w:rFonts w:eastAsia="Arial Unicode MS" w:cs="Times New Roman"/>
                <w:kern w:val="0"/>
                <w:vertAlign w:val="subscript"/>
                <w:lang w:bidi="ar-SA"/>
              </w:rPr>
              <w:t>RED</w:t>
            </w:r>
            <w:proofErr w:type="spellEnd"/>
            <w:proofErr w:type="gramEnd"/>
            <w:r w:rsidRPr="000A51EB">
              <w:rPr>
                <w:rFonts w:eastAsia="Arial Unicode MS" w:cs="Times New Roman"/>
                <w:kern w:val="0"/>
                <w:lang w:bidi="ar-SA"/>
              </w:rPr>
              <w:t>), no campo</w:t>
            </w:r>
            <w:r>
              <w:rPr>
                <w:rFonts w:eastAsia="Arial Unicode MS" w:cs="Times New Roman"/>
                <w:kern w:val="0"/>
                <w:lang w:bidi="ar-SA"/>
              </w:rPr>
              <w:t xml:space="preserve"> RA3</w:t>
            </w:r>
          </w:p>
        </w:tc>
      </w:tr>
    </w:tbl>
    <w:p w:rsidR="00F365C7" w:rsidRDefault="00F365C7" w:rsidP="00F365C7">
      <w:pPr>
        <w:widowControl w:val="0"/>
        <w:suppressAutoHyphens/>
        <w:rPr>
          <w:rFonts w:ascii="Spranq eco sans" w:eastAsia="Arial Unicode MS" w:hAnsi="Spranq eco sans" w:cs="Times New Roman"/>
          <w:kern w:val="0"/>
          <w:sz w:val="20"/>
          <w:szCs w:val="20"/>
          <w:lang w:bidi="ar-SA"/>
        </w:rPr>
      </w:pPr>
    </w:p>
    <w:p w:rsidR="00F365C7" w:rsidRDefault="00F365C7" w:rsidP="00F365C7">
      <w:pPr>
        <w:widowControl w:val="0"/>
        <w:suppressAutoHyphens/>
        <w:rPr>
          <w:rFonts w:ascii="Spranq eco sans" w:eastAsia="Arial Unicode MS" w:hAnsi="Spranq eco sans" w:cs="Times New Roman"/>
          <w:kern w:val="0"/>
          <w:sz w:val="20"/>
          <w:szCs w:val="20"/>
          <w:lang w:bidi="ar-SA"/>
        </w:rPr>
      </w:pPr>
    </w:p>
    <w:p w:rsidR="00497923" w:rsidRDefault="00497923">
      <w:pPr>
        <w:rPr>
          <w:rFonts w:eastAsia="MS Mincho" w:cs="Times New Roman"/>
          <w:b/>
          <w:bCs/>
          <w:kern w:val="1"/>
          <w:lang w:eastAsia="pt-BR" w:bidi="ar-SA"/>
        </w:rPr>
      </w:pPr>
      <w:r>
        <w:rPr>
          <w:rFonts w:eastAsia="MS Mincho" w:cs="Times New Roman"/>
          <w:b/>
          <w:bCs/>
          <w:kern w:val="1"/>
          <w:lang w:eastAsia="pt-BR" w:bidi="ar-SA"/>
        </w:rPr>
        <w:br w:type="page"/>
      </w:r>
    </w:p>
    <w:p w:rsidR="00F365C7" w:rsidRPr="00E00E93" w:rsidRDefault="00F365C7" w:rsidP="00605ED8">
      <w:pPr>
        <w:numPr>
          <w:ilvl w:val="0"/>
          <w:numId w:val="67"/>
        </w:numPr>
        <w:suppressAutoHyphens/>
        <w:spacing w:before="200" w:after="200"/>
        <w:ind w:left="1560" w:hanging="426"/>
        <w:jc w:val="both"/>
        <w:rPr>
          <w:rFonts w:eastAsia="MS Mincho" w:cs="Times New Roman"/>
          <w:b/>
          <w:bCs/>
          <w:kern w:val="1"/>
          <w:lang w:eastAsia="pt-BR" w:bidi="ar-SA"/>
        </w:rPr>
      </w:pPr>
      <w:r w:rsidRPr="00E00E93">
        <w:rPr>
          <w:rFonts w:eastAsia="MS Mincho" w:cs="Times New Roman"/>
          <w:b/>
          <w:bCs/>
          <w:kern w:val="1"/>
          <w:lang w:eastAsia="pt-BR" w:bidi="ar-SA"/>
        </w:rPr>
        <w:lastRenderedPageBreak/>
        <w:t>INDICADORES DE NÍVEIS DE SERVIÇO – SUPORTE À INFRAESTRUTURA DE TI – SUPORTE DE 3º NÍVEL</w:t>
      </w:r>
    </w:p>
    <w:p w:rsidR="00F365C7" w:rsidRDefault="00F365C7" w:rsidP="00F365C7">
      <w:pPr>
        <w:suppressAutoHyphens/>
        <w:spacing w:before="200" w:after="200"/>
        <w:jc w:val="both"/>
        <w:rPr>
          <w:rFonts w:eastAsia="MS Mincho" w:cs="Times New Roman"/>
          <w:b/>
          <w:bCs/>
          <w:kern w:val="1"/>
          <w:lang w:eastAsia="pt-BR" w:bidi="ar-SA"/>
        </w:rPr>
      </w:pPr>
    </w:p>
    <w:p w:rsidR="00F365C7" w:rsidRPr="0004396C" w:rsidRDefault="00F365C7" w:rsidP="00605ED8">
      <w:pPr>
        <w:numPr>
          <w:ilvl w:val="1"/>
          <w:numId w:val="67"/>
        </w:numPr>
        <w:tabs>
          <w:tab w:val="clear" w:pos="792"/>
          <w:tab w:val="num" w:pos="0"/>
        </w:tabs>
        <w:suppressAutoHyphens/>
        <w:spacing w:before="200" w:after="200"/>
        <w:ind w:left="0" w:firstLine="0"/>
        <w:jc w:val="both"/>
        <w:rPr>
          <w:rFonts w:eastAsia="MS Mincho" w:cs="Times New Roman"/>
          <w:bCs/>
          <w:kern w:val="1"/>
          <w:lang w:eastAsia="pt-BR" w:bidi="ar-SA"/>
        </w:rPr>
      </w:pPr>
      <w:r w:rsidRPr="0004396C">
        <w:rPr>
          <w:rFonts w:eastAsia="MS Mincho" w:cs="Times New Roman"/>
          <w:bCs/>
          <w:kern w:val="1"/>
          <w:lang w:eastAsia="pt-BR" w:bidi="ar-SA"/>
        </w:rPr>
        <w:t>Os serviços afetos ao Suporte de 3º Nível – Suporte à Infraestrutura de TI – não relacionados com a solução de incidentes ou ao atendimento de solicitações de usuários serão demandados mediante Ordem de Serviço específica, cujos prazos e prioridades serão previamente acordados com a CONTRATADA, pelo</w:t>
      </w:r>
      <w:r>
        <w:rPr>
          <w:rFonts w:eastAsia="MS Mincho" w:cs="Times New Roman"/>
          <w:bCs/>
          <w:kern w:val="1"/>
          <w:lang w:eastAsia="pt-BR" w:bidi="ar-SA"/>
        </w:rPr>
        <w:t>s</w:t>
      </w:r>
      <w:r w:rsidRPr="0004396C">
        <w:rPr>
          <w:rFonts w:eastAsia="MS Mincho" w:cs="Times New Roman"/>
          <w:bCs/>
          <w:kern w:val="1"/>
          <w:lang w:eastAsia="pt-BR" w:bidi="ar-SA"/>
        </w:rPr>
        <w:t xml:space="preserve"> NTI da</w:t>
      </w:r>
      <w:r>
        <w:rPr>
          <w:rFonts w:eastAsia="MS Mincho" w:cs="Times New Roman"/>
          <w:bCs/>
          <w:kern w:val="1"/>
          <w:lang w:eastAsia="pt-BR" w:bidi="ar-SA"/>
        </w:rPr>
        <w:t>s</w:t>
      </w:r>
      <w:r w:rsidRPr="0004396C">
        <w:rPr>
          <w:rFonts w:eastAsia="MS Mincho" w:cs="Times New Roman"/>
          <w:bCs/>
          <w:kern w:val="1"/>
          <w:lang w:eastAsia="pt-BR" w:bidi="ar-SA"/>
        </w:rPr>
        <w:t xml:space="preserve"> Superintendência</w:t>
      </w:r>
      <w:r>
        <w:rPr>
          <w:rFonts w:eastAsia="MS Mincho" w:cs="Times New Roman"/>
          <w:bCs/>
          <w:kern w:val="1"/>
          <w:lang w:eastAsia="pt-BR" w:bidi="ar-SA"/>
        </w:rPr>
        <w:t>s</w:t>
      </w:r>
      <w:r w:rsidRPr="0004396C">
        <w:rPr>
          <w:rFonts w:eastAsia="MS Mincho" w:cs="Times New Roman"/>
          <w:bCs/>
          <w:kern w:val="1"/>
          <w:lang w:eastAsia="pt-BR" w:bidi="ar-SA"/>
        </w:rPr>
        <w:t xml:space="preserve"> Participante</w:t>
      </w:r>
      <w:r>
        <w:rPr>
          <w:rFonts w:eastAsia="MS Mincho" w:cs="Times New Roman"/>
          <w:bCs/>
          <w:kern w:val="1"/>
          <w:lang w:eastAsia="pt-BR" w:bidi="ar-SA"/>
        </w:rPr>
        <w:t>s</w:t>
      </w:r>
      <w:r w:rsidRPr="0004396C">
        <w:rPr>
          <w:rFonts w:eastAsia="MS Mincho" w:cs="Times New Roman"/>
          <w:bCs/>
          <w:kern w:val="1"/>
          <w:lang w:eastAsia="pt-BR" w:bidi="ar-SA"/>
        </w:rPr>
        <w:t>.</w:t>
      </w:r>
    </w:p>
    <w:p w:rsidR="00F365C7" w:rsidRPr="0004396C" w:rsidRDefault="00F365C7" w:rsidP="00605ED8">
      <w:pPr>
        <w:numPr>
          <w:ilvl w:val="1"/>
          <w:numId w:val="67"/>
        </w:numPr>
        <w:tabs>
          <w:tab w:val="clear" w:pos="792"/>
          <w:tab w:val="num" w:pos="0"/>
        </w:tabs>
        <w:suppressAutoHyphens/>
        <w:spacing w:before="200" w:after="200"/>
        <w:ind w:left="0" w:firstLine="0"/>
        <w:jc w:val="both"/>
        <w:rPr>
          <w:rFonts w:cs="Times New Roman"/>
        </w:rPr>
      </w:pPr>
      <w:r w:rsidRPr="0004396C">
        <w:rPr>
          <w:rFonts w:eastAsia="MS Mincho" w:cs="Times New Roman"/>
          <w:bCs/>
          <w:kern w:val="1"/>
          <w:lang w:eastAsia="pt-BR" w:bidi="ar-SA"/>
        </w:rPr>
        <w:t xml:space="preserve"> </w:t>
      </w:r>
      <w:r w:rsidRPr="0004396C">
        <w:rPr>
          <w:rFonts w:cs="Times New Roman"/>
        </w:rPr>
        <w:t>Para cada serviço contratado são definidos os seguintes indicadores que servirão como base para definição e aferição dos níveis de serviço:</w:t>
      </w:r>
    </w:p>
    <w:p w:rsidR="00F365C7" w:rsidRDefault="00F365C7" w:rsidP="00605ED8">
      <w:pPr>
        <w:numPr>
          <w:ilvl w:val="2"/>
          <w:numId w:val="67"/>
        </w:numPr>
        <w:suppressAutoHyphens/>
        <w:spacing w:before="200" w:after="200"/>
        <w:ind w:left="0" w:firstLine="720"/>
        <w:jc w:val="both"/>
        <w:rPr>
          <w:rFonts w:eastAsia="MS Mincho" w:cs="Times New Roman"/>
          <w:bCs/>
          <w:kern w:val="1"/>
          <w:lang w:eastAsia="pt-BR" w:bidi="ar-SA"/>
        </w:rPr>
      </w:pPr>
      <w:r w:rsidRPr="00741FA8">
        <w:rPr>
          <w:rFonts w:eastAsia="MS Mincho" w:cs="Times New Roman"/>
          <w:bCs/>
          <w:kern w:val="1"/>
          <w:lang w:eastAsia="pt-BR" w:bidi="ar-SA"/>
        </w:rPr>
        <w:t>A identificação de inconsistências entre os indicadores apresentados pela CONTRATADA e os indicadores apurados pela Auditoria de TIC do DPF, configura-se como não cumprimento do Acordo de Nível de Serviço, sendo neste caso aplicada cláusula específica definida nas sanções administrativas do contrato.</w:t>
      </w:r>
    </w:p>
    <w:p w:rsidR="00F365C7" w:rsidRPr="00741FA8" w:rsidRDefault="00F365C7" w:rsidP="00F365C7">
      <w:pPr>
        <w:suppressAutoHyphens/>
        <w:spacing w:before="200" w:after="200"/>
        <w:jc w:val="both"/>
        <w:rPr>
          <w:rFonts w:eastAsia="MS Mincho" w:cs="Times New Roman"/>
          <w:bCs/>
          <w:kern w:val="1"/>
          <w:lang w:eastAsia="pt-BR" w:bidi="ar-SA"/>
        </w:rPr>
      </w:pPr>
    </w:p>
    <w:p w:rsidR="00F365C7" w:rsidRPr="00336230" w:rsidRDefault="00F365C7" w:rsidP="00605ED8">
      <w:pPr>
        <w:numPr>
          <w:ilvl w:val="1"/>
          <w:numId w:val="67"/>
        </w:numPr>
        <w:suppressAutoHyphens/>
        <w:spacing w:before="200" w:after="200"/>
        <w:jc w:val="both"/>
        <w:rPr>
          <w:rFonts w:eastAsia="MS Mincho" w:cs="Times New Roman"/>
          <w:b/>
          <w:bCs/>
          <w:kern w:val="1"/>
          <w:lang w:eastAsia="pt-BR" w:bidi="ar-SA"/>
        </w:rPr>
      </w:pPr>
      <w:r w:rsidRPr="00336230">
        <w:rPr>
          <w:rFonts w:eastAsia="MS Mincho" w:cs="Times New Roman"/>
          <w:b/>
          <w:bCs/>
          <w:kern w:val="1"/>
          <w:lang w:eastAsia="pt-BR" w:bidi="ar-SA"/>
        </w:rPr>
        <w:t xml:space="preserve">Indicador de </w:t>
      </w:r>
      <w:r>
        <w:rPr>
          <w:rFonts w:eastAsia="MS Mincho" w:cs="Times New Roman"/>
          <w:b/>
          <w:bCs/>
          <w:kern w:val="1"/>
          <w:lang w:eastAsia="pt-BR" w:bidi="ar-SA"/>
        </w:rPr>
        <w:t xml:space="preserve">Ordens de Serviço Iniciadas no Prazo – 3º </w:t>
      </w:r>
      <w:r w:rsidRPr="00336230">
        <w:rPr>
          <w:rFonts w:eastAsia="MS Mincho" w:cs="Times New Roman"/>
          <w:b/>
          <w:bCs/>
          <w:kern w:val="1"/>
          <w:lang w:eastAsia="pt-BR" w:bidi="ar-SA"/>
        </w:rPr>
        <w:t xml:space="preserve">Nível </w:t>
      </w:r>
    </w:p>
    <w:p w:rsidR="00F365C7" w:rsidRDefault="00F365C7" w:rsidP="00F365C7">
      <w:pPr>
        <w:widowControl w:val="0"/>
        <w:suppressAutoHyphens/>
        <w:rPr>
          <w:rFonts w:ascii="Spranq eco sans" w:eastAsia="Arial Unicode MS" w:hAnsi="Spranq eco sans" w:cs="Times New Roman"/>
          <w:kern w:val="0"/>
          <w:sz w:val="20"/>
          <w:szCs w:val="20"/>
          <w:lang w:bidi="ar-SA"/>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7"/>
        <w:gridCol w:w="6095"/>
      </w:tblGrid>
      <w:tr w:rsidR="00F365C7" w:rsidRPr="00336230" w:rsidTr="00F365C7">
        <w:trPr>
          <w:trHeight w:val="567"/>
        </w:trPr>
        <w:tc>
          <w:tcPr>
            <w:tcW w:w="9072" w:type="dxa"/>
            <w:gridSpan w:val="2"/>
            <w:shd w:val="clear" w:color="auto" w:fill="DDD9C3"/>
            <w:vAlign w:val="center"/>
          </w:tcPr>
          <w:p w:rsidR="00F365C7" w:rsidRPr="00336230" w:rsidRDefault="00F365C7" w:rsidP="00F365C7">
            <w:pPr>
              <w:widowControl w:val="0"/>
              <w:suppressAutoHyphens/>
              <w:jc w:val="center"/>
              <w:rPr>
                <w:rFonts w:eastAsia="Arial Unicode MS" w:cs="Times New Roman"/>
                <w:b/>
                <w:kern w:val="0"/>
                <w:shd w:val="clear" w:color="auto" w:fill="DDD9C3"/>
                <w:lang w:bidi="ar-SA"/>
              </w:rPr>
            </w:pPr>
            <w:r>
              <w:rPr>
                <w:rFonts w:eastAsia="Arial Unicode MS" w:cs="Times New Roman"/>
                <w:b/>
                <w:kern w:val="0"/>
                <w:shd w:val="clear" w:color="auto" w:fill="DDD9C3"/>
                <w:lang w:bidi="ar-SA"/>
              </w:rPr>
              <w:t>OSI</w:t>
            </w:r>
            <w:r w:rsidRPr="00336230">
              <w:rPr>
                <w:rFonts w:eastAsia="Arial Unicode MS" w:cs="Times New Roman"/>
                <w:b/>
                <w:kern w:val="0"/>
                <w:shd w:val="clear" w:color="auto" w:fill="DDD9C3"/>
                <w:lang w:bidi="ar-SA"/>
              </w:rPr>
              <w:t xml:space="preserve"> – Indicador de</w:t>
            </w:r>
            <w:r>
              <w:rPr>
                <w:rFonts w:eastAsia="Arial Unicode MS" w:cs="Times New Roman"/>
                <w:b/>
                <w:kern w:val="0"/>
                <w:shd w:val="clear" w:color="auto" w:fill="DDD9C3"/>
                <w:lang w:bidi="ar-SA"/>
              </w:rPr>
              <w:t xml:space="preserve"> Ordens de Serviço Iniciadas No Prazo</w:t>
            </w:r>
          </w:p>
        </w:tc>
      </w:tr>
      <w:tr w:rsidR="00F365C7" w:rsidRPr="00336230" w:rsidTr="00F365C7">
        <w:trPr>
          <w:trHeight w:val="454"/>
        </w:trPr>
        <w:tc>
          <w:tcPr>
            <w:tcW w:w="2977" w:type="dxa"/>
            <w:shd w:val="clear" w:color="auto" w:fill="DDD9C3"/>
            <w:vAlign w:val="center"/>
          </w:tcPr>
          <w:p w:rsidR="00F365C7" w:rsidRPr="00336230" w:rsidRDefault="00F365C7" w:rsidP="00F365C7">
            <w:pPr>
              <w:widowControl w:val="0"/>
              <w:suppressAutoHyphens/>
              <w:jc w:val="center"/>
              <w:rPr>
                <w:rFonts w:ascii="Spranq eco sans" w:eastAsia="Arial Unicode MS" w:hAnsi="Spranq eco sans" w:cs="Times New Roman"/>
                <w:b/>
                <w:kern w:val="0"/>
                <w:sz w:val="20"/>
                <w:szCs w:val="20"/>
                <w:shd w:val="clear" w:color="auto" w:fill="DDD9C3"/>
                <w:lang w:bidi="ar-SA"/>
              </w:rPr>
            </w:pPr>
            <w:r>
              <w:rPr>
                <w:rFonts w:ascii="Spranq eco sans" w:eastAsia="Arial Unicode MS" w:hAnsi="Spranq eco sans" w:cs="Times New Roman"/>
                <w:b/>
                <w:kern w:val="0"/>
                <w:sz w:val="20"/>
                <w:szCs w:val="20"/>
                <w:shd w:val="clear" w:color="auto" w:fill="DDD9C3"/>
                <w:lang w:bidi="ar-SA"/>
              </w:rPr>
              <w:t>ITEM</w:t>
            </w:r>
          </w:p>
        </w:tc>
        <w:tc>
          <w:tcPr>
            <w:tcW w:w="6095" w:type="dxa"/>
            <w:shd w:val="clear" w:color="auto" w:fill="DDD9C3"/>
            <w:vAlign w:val="center"/>
          </w:tcPr>
          <w:p w:rsidR="00F365C7" w:rsidRPr="00336230" w:rsidRDefault="00F365C7" w:rsidP="00F365C7">
            <w:pPr>
              <w:widowControl w:val="0"/>
              <w:suppressAutoHyphens/>
              <w:jc w:val="center"/>
              <w:rPr>
                <w:rFonts w:ascii="Spranq eco sans" w:eastAsia="Arial Unicode MS" w:hAnsi="Spranq eco sans" w:cs="Times New Roman"/>
                <w:b/>
                <w:kern w:val="0"/>
                <w:sz w:val="20"/>
                <w:szCs w:val="20"/>
                <w:shd w:val="clear" w:color="auto" w:fill="DDD9C3"/>
                <w:lang w:bidi="ar-SA"/>
              </w:rPr>
            </w:pPr>
            <w:r>
              <w:rPr>
                <w:rFonts w:ascii="Spranq eco sans" w:eastAsia="Arial Unicode MS" w:hAnsi="Spranq eco sans" w:cs="Times New Roman"/>
                <w:b/>
                <w:kern w:val="0"/>
                <w:sz w:val="20"/>
                <w:szCs w:val="20"/>
                <w:shd w:val="clear" w:color="auto" w:fill="DDD9C3"/>
                <w:lang w:bidi="ar-SA"/>
              </w:rPr>
              <w:t>DESCRIÇÃO</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Finalidade</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 xml:space="preserve">Indicador </w:t>
            </w:r>
            <w:r>
              <w:rPr>
                <w:rFonts w:eastAsia="Arial Unicode MS" w:cs="Times New Roman"/>
                <w:kern w:val="0"/>
                <w:lang w:bidi="ar-SA"/>
              </w:rPr>
              <w:t xml:space="preserve">que tem por objetivo verificar a adequação </w:t>
            </w:r>
            <w:proofErr w:type="gramStart"/>
            <w:r>
              <w:rPr>
                <w:rFonts w:eastAsia="Arial Unicode MS" w:cs="Times New Roman"/>
                <w:kern w:val="0"/>
                <w:lang w:bidi="ar-SA"/>
              </w:rPr>
              <w:t>da quadro</w:t>
            </w:r>
            <w:proofErr w:type="gramEnd"/>
            <w:r>
              <w:rPr>
                <w:rFonts w:eastAsia="Arial Unicode MS" w:cs="Times New Roman"/>
                <w:kern w:val="0"/>
                <w:lang w:bidi="ar-SA"/>
              </w:rPr>
              <w:t xml:space="preserve"> técnico alocado para os Serviços de Suporte de 3º </w:t>
            </w:r>
            <w:proofErr w:type="spellStart"/>
            <w:r>
              <w:rPr>
                <w:rFonts w:eastAsia="Arial Unicode MS" w:cs="Times New Roman"/>
                <w:kern w:val="0"/>
                <w:lang w:bidi="ar-SA"/>
              </w:rPr>
              <w:t>Nìvel</w:t>
            </w:r>
            <w:proofErr w:type="spellEnd"/>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Meta a cumprir</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Pr>
                <w:rFonts w:eastAsia="Arial Unicode MS" w:cs="Times New Roman"/>
                <w:kern w:val="0"/>
                <w:lang w:bidi="ar-SA"/>
              </w:rPr>
              <w:t>O</w:t>
            </w:r>
            <w:r w:rsidRPr="00F34231">
              <w:rPr>
                <w:rFonts w:eastAsia="Arial Unicode MS" w:cs="Times New Roman"/>
                <w:kern w:val="0"/>
                <w:lang w:bidi="ar-SA"/>
              </w:rPr>
              <w:t xml:space="preserve"> indicador deve ser maior ou igual a 0,</w:t>
            </w:r>
            <w:r>
              <w:rPr>
                <w:rFonts w:eastAsia="Arial Unicode MS" w:cs="Times New Roman"/>
                <w:kern w:val="0"/>
                <w:lang w:bidi="ar-SA"/>
              </w:rPr>
              <w:t>9</w:t>
            </w:r>
            <w:r w:rsidRPr="00F34231">
              <w:rPr>
                <w:rFonts w:eastAsia="Arial Unicode MS" w:cs="Times New Roman"/>
                <w:kern w:val="0"/>
                <w:lang w:bidi="ar-SA"/>
              </w:rPr>
              <w:t xml:space="preserve">0 (ou seja, maior que </w:t>
            </w:r>
            <w:r>
              <w:rPr>
                <w:rFonts w:eastAsia="Arial Unicode MS" w:cs="Times New Roman"/>
                <w:kern w:val="0"/>
                <w:lang w:bidi="ar-SA"/>
              </w:rPr>
              <w:t>9</w:t>
            </w:r>
            <w:r w:rsidRPr="00F34231">
              <w:rPr>
                <w:rFonts w:eastAsia="Arial Unicode MS" w:cs="Times New Roman"/>
                <w:kern w:val="0"/>
                <w:lang w:bidi="ar-SA"/>
              </w:rPr>
              <w:t>0%).</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Instrumento de medição</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 xml:space="preserve">Caderno Mensal de Serviços (CMS) </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Forma de acompanhamento</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 xml:space="preserve">A CONTRATADA deverá gerar o relatório mensal de atendimentos do 3º Nível, informando a quantidade total de </w:t>
            </w:r>
            <w:r>
              <w:rPr>
                <w:rFonts w:eastAsia="Arial Unicode MS" w:cs="Times New Roman"/>
                <w:kern w:val="0"/>
                <w:lang w:bidi="ar-SA"/>
              </w:rPr>
              <w:t>Ordens de Serviço iniciadas no prazo acordado e a quantidade de Ordens de Serviço cuja execução foi iniciada após o prazo acordado.</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Periodicidade de avaliação</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Mensal</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Mecanismo de Cálculo</w:t>
            </w:r>
          </w:p>
        </w:tc>
        <w:tc>
          <w:tcPr>
            <w:tcW w:w="6095" w:type="dxa"/>
          </w:tcPr>
          <w:p w:rsidR="00F365C7"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 xml:space="preserve">Total de </w:t>
            </w:r>
            <w:proofErr w:type="gramStart"/>
            <w:r>
              <w:rPr>
                <w:rFonts w:eastAsia="Arial Unicode MS" w:cs="Times New Roman"/>
                <w:kern w:val="0"/>
                <w:lang w:bidi="ar-SA"/>
              </w:rPr>
              <w:t>OS iniciadas</w:t>
            </w:r>
            <w:proofErr w:type="gramEnd"/>
            <w:r>
              <w:rPr>
                <w:rFonts w:eastAsia="Arial Unicode MS" w:cs="Times New Roman"/>
                <w:kern w:val="0"/>
                <w:lang w:bidi="ar-SA"/>
              </w:rPr>
              <w:t xml:space="preserve"> no prazo / (Total de OS iniciadas no prazo + Total de OS iniciadas fora do prazo)</w:t>
            </w:r>
          </w:p>
          <w:p w:rsidR="00F365C7" w:rsidRDefault="00F365C7" w:rsidP="00F365C7">
            <w:pPr>
              <w:widowControl w:val="0"/>
              <w:suppressAutoHyphens/>
              <w:jc w:val="both"/>
              <w:rPr>
                <w:rFonts w:eastAsia="Arial Unicode MS" w:cs="Times New Roman"/>
                <w:kern w:val="0"/>
                <w:lang w:bidi="ar-SA"/>
              </w:rPr>
            </w:pPr>
            <w:proofErr w:type="spellStart"/>
            <w:proofErr w:type="gramStart"/>
            <w:r w:rsidRPr="0004396C">
              <w:rPr>
                <w:rFonts w:ascii="Arial" w:eastAsia="Arial Unicode MS" w:hAnsi="Arial" w:cs="Arial"/>
                <w:b/>
                <w:bCs/>
                <w:kern w:val="0"/>
                <w:sz w:val="22"/>
                <w:szCs w:val="22"/>
                <w:lang w:eastAsia="pt-BR" w:bidi="ar-SA"/>
              </w:rPr>
              <w:t>NOS</w:t>
            </w:r>
            <w:r>
              <w:rPr>
                <w:rFonts w:ascii="Arial" w:eastAsia="Arial Unicode MS" w:hAnsi="Arial" w:cs="Arial"/>
                <w:b/>
                <w:bCs/>
                <w:kern w:val="0"/>
                <w:sz w:val="22"/>
                <w:szCs w:val="22"/>
                <w:lang w:eastAsia="pt-BR" w:bidi="ar-SA"/>
              </w:rPr>
              <w:t>Iv</w:t>
            </w:r>
            <w:proofErr w:type="spellEnd"/>
            <w:proofErr w:type="gramEnd"/>
            <w:r w:rsidRPr="0004396C">
              <w:rPr>
                <w:rFonts w:ascii="Arial" w:eastAsia="Arial Unicode MS" w:hAnsi="Arial" w:cs="Arial"/>
                <w:kern w:val="0"/>
                <w:sz w:val="22"/>
                <w:szCs w:val="22"/>
                <w:lang w:eastAsia="pt-BR" w:bidi="ar-SA"/>
              </w:rPr>
              <w:t xml:space="preserve"> - Número de Ordens de Serviço (OS) cujo atendimento foi iniciado dentro  do prazo estabelecido</w:t>
            </w:r>
          </w:p>
          <w:p w:rsidR="00F365C7" w:rsidRDefault="00F365C7" w:rsidP="00F365C7">
            <w:pPr>
              <w:widowControl w:val="0"/>
              <w:suppressAutoHyphens/>
              <w:jc w:val="both"/>
              <w:rPr>
                <w:rFonts w:ascii="Arial" w:eastAsia="Arial Unicode MS" w:hAnsi="Arial" w:cs="Times New Roman"/>
                <w:kern w:val="0"/>
                <w:sz w:val="22"/>
                <w:szCs w:val="22"/>
                <w:lang w:eastAsia="pt-BR" w:bidi="ar-SA"/>
              </w:rPr>
            </w:pPr>
            <w:proofErr w:type="spellStart"/>
            <w:proofErr w:type="gramStart"/>
            <w:r w:rsidRPr="0004396C">
              <w:rPr>
                <w:rFonts w:ascii="Arial" w:eastAsia="Arial Unicode MS" w:hAnsi="Arial" w:cs="Times New Roman"/>
                <w:b/>
                <w:bCs/>
                <w:kern w:val="0"/>
                <w:sz w:val="22"/>
                <w:szCs w:val="22"/>
                <w:lang w:eastAsia="pt-BR" w:bidi="ar-SA"/>
              </w:rPr>
              <w:t>NOS</w:t>
            </w:r>
            <w:r>
              <w:rPr>
                <w:rFonts w:ascii="Arial" w:eastAsia="Arial Unicode MS" w:hAnsi="Arial" w:cs="Times New Roman"/>
                <w:b/>
                <w:bCs/>
                <w:kern w:val="0"/>
                <w:sz w:val="22"/>
                <w:szCs w:val="22"/>
                <w:lang w:eastAsia="pt-BR" w:bidi="ar-SA"/>
              </w:rPr>
              <w:t>I</w:t>
            </w:r>
            <w:r w:rsidRPr="0004396C">
              <w:rPr>
                <w:rFonts w:ascii="Arial" w:eastAsia="Arial Unicode MS" w:hAnsi="Arial" w:cs="Times New Roman"/>
                <w:b/>
                <w:bCs/>
                <w:kern w:val="0"/>
                <w:sz w:val="22"/>
                <w:szCs w:val="22"/>
                <w:lang w:eastAsia="pt-BR" w:bidi="ar-SA"/>
              </w:rPr>
              <w:t>f</w:t>
            </w:r>
            <w:proofErr w:type="spellEnd"/>
            <w:proofErr w:type="gramEnd"/>
            <w:r w:rsidRPr="0004396C">
              <w:rPr>
                <w:rFonts w:ascii="Arial" w:eastAsia="Arial Unicode MS" w:hAnsi="Arial" w:cs="Times New Roman"/>
                <w:kern w:val="0"/>
                <w:sz w:val="22"/>
                <w:szCs w:val="22"/>
                <w:lang w:eastAsia="pt-BR" w:bidi="ar-SA"/>
              </w:rPr>
              <w:t xml:space="preserve"> - </w:t>
            </w:r>
            <w:r w:rsidRPr="0004396C">
              <w:rPr>
                <w:rFonts w:ascii="Arial" w:eastAsia="Arial Unicode MS" w:hAnsi="Arial" w:cs="Arial"/>
                <w:kern w:val="0"/>
                <w:sz w:val="22"/>
                <w:szCs w:val="22"/>
                <w:lang w:eastAsia="pt-BR" w:bidi="ar-SA"/>
              </w:rPr>
              <w:t xml:space="preserve">Número de Ordens de Serviço (OS) cujo atendimento foi iniciado </w:t>
            </w:r>
            <w:r w:rsidRPr="0004396C">
              <w:rPr>
                <w:rFonts w:ascii="Arial" w:eastAsia="Arial Unicode MS" w:hAnsi="Arial" w:cs="Times New Roman"/>
                <w:kern w:val="0"/>
                <w:sz w:val="22"/>
                <w:szCs w:val="22"/>
                <w:lang w:eastAsia="pt-BR" w:bidi="ar-SA"/>
              </w:rPr>
              <w:t>fora do prazo estabelecido</w:t>
            </w:r>
          </w:p>
          <w:p w:rsidR="00F365C7" w:rsidRPr="0004396C" w:rsidRDefault="00F365C7" w:rsidP="00F365C7">
            <w:pPr>
              <w:widowControl w:val="0"/>
              <w:suppressAutoHyphens/>
              <w:jc w:val="both"/>
              <w:rPr>
                <w:rFonts w:eastAsia="Arial Unicode MS" w:cs="Times New Roman"/>
                <w:b/>
                <w:kern w:val="0"/>
                <w:lang w:bidi="ar-SA"/>
              </w:rPr>
            </w:pPr>
            <w:r w:rsidRPr="0004396C">
              <w:rPr>
                <w:rFonts w:eastAsia="Arial Unicode MS" w:cs="Times New Roman"/>
                <w:b/>
                <w:kern w:val="0"/>
                <w:lang w:bidi="ar-SA"/>
              </w:rPr>
              <w:t>OS</w:t>
            </w:r>
            <w:r>
              <w:rPr>
                <w:rFonts w:eastAsia="Arial Unicode MS" w:cs="Times New Roman"/>
                <w:b/>
                <w:kern w:val="0"/>
                <w:lang w:bidi="ar-SA"/>
              </w:rPr>
              <w:t>I</w:t>
            </w:r>
            <w:r w:rsidRPr="0004396C">
              <w:rPr>
                <w:rFonts w:eastAsia="Arial Unicode MS" w:cs="Times New Roman"/>
                <w:b/>
                <w:kern w:val="0"/>
                <w:lang w:bidi="ar-SA"/>
              </w:rPr>
              <w:t xml:space="preserve"> = </w:t>
            </w:r>
            <w:proofErr w:type="spellStart"/>
            <w:proofErr w:type="gramStart"/>
            <w:r w:rsidRPr="0004396C">
              <w:rPr>
                <w:rFonts w:eastAsia="Arial Unicode MS" w:cs="Times New Roman"/>
                <w:b/>
                <w:kern w:val="0"/>
                <w:lang w:bidi="ar-SA"/>
              </w:rPr>
              <w:t>NOSIv</w:t>
            </w:r>
            <w:proofErr w:type="spellEnd"/>
            <w:proofErr w:type="gramEnd"/>
            <w:r w:rsidRPr="0004396C">
              <w:rPr>
                <w:rFonts w:eastAsia="Arial Unicode MS" w:cs="Times New Roman"/>
                <w:b/>
                <w:kern w:val="0"/>
                <w:lang w:bidi="ar-SA"/>
              </w:rPr>
              <w:t xml:space="preserve"> / (</w:t>
            </w:r>
            <w:proofErr w:type="spellStart"/>
            <w:r w:rsidRPr="0004396C">
              <w:rPr>
                <w:rFonts w:eastAsia="Arial Unicode MS" w:cs="Times New Roman"/>
                <w:b/>
                <w:kern w:val="0"/>
                <w:lang w:bidi="ar-SA"/>
              </w:rPr>
              <w:t>NOSIv</w:t>
            </w:r>
            <w:proofErr w:type="spellEnd"/>
            <w:r w:rsidRPr="0004396C">
              <w:rPr>
                <w:rFonts w:eastAsia="Arial Unicode MS" w:cs="Times New Roman"/>
                <w:b/>
                <w:kern w:val="0"/>
                <w:lang w:bidi="ar-SA"/>
              </w:rPr>
              <w:t xml:space="preserve"> +</w:t>
            </w:r>
            <w:proofErr w:type="spellStart"/>
            <w:r w:rsidRPr="0004396C">
              <w:rPr>
                <w:rFonts w:eastAsia="Arial Unicode MS" w:cs="Times New Roman"/>
                <w:b/>
                <w:kern w:val="0"/>
                <w:lang w:bidi="ar-SA"/>
              </w:rPr>
              <w:t>NOS</w:t>
            </w:r>
            <w:r>
              <w:rPr>
                <w:rFonts w:eastAsia="Arial Unicode MS" w:cs="Times New Roman"/>
                <w:b/>
                <w:kern w:val="0"/>
                <w:lang w:bidi="ar-SA"/>
              </w:rPr>
              <w:t>I</w:t>
            </w:r>
            <w:r w:rsidRPr="0004396C">
              <w:rPr>
                <w:rFonts w:eastAsia="Arial Unicode MS" w:cs="Times New Roman"/>
                <w:b/>
                <w:kern w:val="0"/>
                <w:lang w:bidi="ar-SA"/>
              </w:rPr>
              <w:t>f</w:t>
            </w:r>
            <w:proofErr w:type="spellEnd"/>
            <w:r w:rsidRPr="0004396C">
              <w:rPr>
                <w:rFonts w:eastAsia="Arial Unicode MS" w:cs="Times New Roman"/>
                <w:b/>
                <w:kern w:val="0"/>
                <w:lang w:bidi="ar-SA"/>
              </w:rPr>
              <w:t>)</w:t>
            </w:r>
          </w:p>
          <w:p w:rsidR="00F365C7" w:rsidRPr="00336230" w:rsidRDefault="00F365C7" w:rsidP="00F365C7">
            <w:pPr>
              <w:widowControl w:val="0"/>
              <w:suppressAutoHyphens/>
              <w:jc w:val="both"/>
              <w:rPr>
                <w:rFonts w:eastAsia="Arial Unicode MS" w:cs="Times New Roman"/>
                <w:kern w:val="0"/>
                <w:lang w:bidi="ar-SA"/>
              </w:rPr>
            </w:pPr>
            <w:r>
              <w:rPr>
                <w:rFonts w:eastAsia="Arial Unicode MS" w:cs="Times New Roman"/>
                <w:kern w:val="0"/>
                <w:lang w:bidi="ar-SA"/>
              </w:rPr>
              <w:t>Se</w:t>
            </w:r>
            <w:r w:rsidRPr="00F34231">
              <w:rPr>
                <w:rFonts w:eastAsia="Arial Unicode MS" w:cs="Times New Roman"/>
                <w:kern w:val="0"/>
                <w:lang w:bidi="ar-SA"/>
              </w:rPr>
              <w:t xml:space="preserve"> </w:t>
            </w:r>
            <w:r>
              <w:rPr>
                <w:rFonts w:eastAsia="Arial Unicode MS" w:cs="Times New Roman"/>
                <w:kern w:val="0"/>
                <w:lang w:bidi="ar-SA"/>
              </w:rPr>
              <w:t>OSI</w:t>
            </w:r>
            <w:r w:rsidRPr="00F34231">
              <w:rPr>
                <w:rFonts w:eastAsia="Arial Unicode MS" w:cs="Times New Roman"/>
                <w:kern w:val="0"/>
                <w:lang w:bidi="ar-SA"/>
              </w:rPr>
              <w:t xml:space="preserve"> </w:t>
            </w:r>
            <w:r>
              <w:rPr>
                <w:rFonts w:eastAsia="Arial Unicode MS" w:cs="Times New Roman"/>
                <w:kern w:val="0"/>
                <w:lang w:bidi="ar-SA"/>
              </w:rPr>
              <w:t>for</w:t>
            </w:r>
            <w:r w:rsidRPr="00F34231">
              <w:rPr>
                <w:rFonts w:eastAsia="Arial Unicode MS" w:cs="Times New Roman"/>
                <w:kern w:val="0"/>
                <w:lang w:bidi="ar-SA"/>
              </w:rPr>
              <w:t xml:space="preserve"> maior ou igual a 0,</w:t>
            </w:r>
            <w:r>
              <w:rPr>
                <w:rFonts w:eastAsia="Arial Unicode MS" w:cs="Times New Roman"/>
                <w:kern w:val="0"/>
                <w:lang w:bidi="ar-SA"/>
              </w:rPr>
              <w:t>9</w:t>
            </w:r>
            <w:r w:rsidRPr="00F34231">
              <w:rPr>
                <w:rFonts w:eastAsia="Arial Unicode MS" w:cs="Times New Roman"/>
                <w:kern w:val="0"/>
                <w:lang w:bidi="ar-SA"/>
              </w:rPr>
              <w:t>0, será arredondado para 1 (100%).</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Início de Vigência</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 xml:space="preserve">Início da Operação </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Fator de redução</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Será aplicado à CONTRATADA fator de redução do valor pago e/ou rescisão previsto neste Termo de Referência</w:t>
            </w:r>
          </w:p>
        </w:tc>
      </w:tr>
      <w:tr w:rsidR="00F365C7" w:rsidRPr="0004396C" w:rsidTr="00F365C7">
        <w:trPr>
          <w:trHeight w:val="20"/>
        </w:trPr>
        <w:tc>
          <w:tcPr>
            <w:tcW w:w="2977" w:type="dxa"/>
          </w:tcPr>
          <w:p w:rsidR="00F365C7" w:rsidRPr="0004396C" w:rsidRDefault="00F365C7" w:rsidP="00F365C7">
            <w:pPr>
              <w:widowControl w:val="0"/>
              <w:suppressAutoHyphens/>
              <w:spacing w:after="120"/>
              <w:ind w:left="74" w:right="74"/>
              <w:jc w:val="both"/>
              <w:rPr>
                <w:rFonts w:eastAsia="Arial Unicode MS" w:cs="Times New Roman"/>
                <w:kern w:val="0"/>
                <w:lang w:bidi="ar-SA"/>
              </w:rPr>
            </w:pPr>
            <w:r w:rsidRPr="0004396C">
              <w:rPr>
                <w:rFonts w:eastAsia="Arial Unicode MS" w:cs="Times New Roman"/>
                <w:kern w:val="0"/>
                <w:lang w:bidi="ar-SA"/>
              </w:rPr>
              <w:lastRenderedPageBreak/>
              <w:t>Observação</w:t>
            </w:r>
          </w:p>
        </w:tc>
        <w:tc>
          <w:tcPr>
            <w:tcW w:w="6095" w:type="dxa"/>
          </w:tcPr>
          <w:p w:rsidR="00F365C7" w:rsidRDefault="00F365C7" w:rsidP="00F365C7">
            <w:pPr>
              <w:widowControl w:val="0"/>
              <w:suppressAutoHyphens/>
              <w:spacing w:after="120"/>
              <w:ind w:left="74" w:right="74"/>
              <w:jc w:val="both"/>
              <w:rPr>
                <w:rFonts w:eastAsia="Arial Unicode MS" w:cs="Times New Roman"/>
                <w:kern w:val="0"/>
                <w:lang w:bidi="ar-SA"/>
              </w:rPr>
            </w:pPr>
            <w:r>
              <w:rPr>
                <w:rFonts w:eastAsia="Arial Unicode MS" w:cs="Times New Roman"/>
                <w:kern w:val="0"/>
                <w:lang w:bidi="ar-SA"/>
              </w:rPr>
              <w:t>Exemplo: S</w:t>
            </w:r>
            <w:r w:rsidRPr="00F34231">
              <w:rPr>
                <w:rFonts w:eastAsia="Arial Unicode MS" w:cs="Times New Roman"/>
                <w:kern w:val="0"/>
                <w:lang w:bidi="ar-SA"/>
              </w:rPr>
              <w:t xml:space="preserve">e o total de </w:t>
            </w:r>
            <w:r>
              <w:rPr>
                <w:rFonts w:eastAsia="Arial Unicode MS" w:cs="Times New Roman"/>
                <w:kern w:val="0"/>
                <w:lang w:bidi="ar-SA"/>
              </w:rPr>
              <w:t>OS com início de execução previsto para o mês for de 50 e apenas 40 forem efetivamente iniciadas no período, o indicador será de 0,80 (40/50)</w:t>
            </w:r>
            <w:r w:rsidRPr="00F34231">
              <w:rPr>
                <w:rFonts w:eastAsia="Arial Unicode MS" w:cs="Times New Roman"/>
                <w:kern w:val="0"/>
                <w:lang w:bidi="ar-SA"/>
              </w:rPr>
              <w:t>, e a</w:t>
            </w:r>
            <w:r>
              <w:rPr>
                <w:rFonts w:eastAsia="Arial Unicode MS" w:cs="Times New Roman"/>
                <w:kern w:val="0"/>
                <w:lang w:bidi="ar-SA"/>
              </w:rPr>
              <w:t xml:space="preserve"> meta mínima não será atendida</w:t>
            </w:r>
            <w:r w:rsidRPr="00F34231">
              <w:rPr>
                <w:rFonts w:eastAsia="Arial Unicode MS" w:cs="Times New Roman"/>
                <w:kern w:val="0"/>
                <w:lang w:bidi="ar-SA"/>
              </w:rPr>
              <w:t>.</w:t>
            </w:r>
          </w:p>
          <w:p w:rsidR="00F365C7" w:rsidRPr="00336230" w:rsidRDefault="00F365C7" w:rsidP="00F365C7">
            <w:pPr>
              <w:widowControl w:val="0"/>
              <w:suppressAutoHyphens/>
              <w:spacing w:after="120"/>
              <w:ind w:left="74" w:right="74"/>
              <w:jc w:val="both"/>
              <w:rPr>
                <w:rFonts w:eastAsia="Arial Unicode MS" w:cs="Times New Roman"/>
                <w:kern w:val="0"/>
                <w:lang w:bidi="ar-SA"/>
              </w:rPr>
            </w:pPr>
            <w:r w:rsidRPr="000A51EB">
              <w:rPr>
                <w:rFonts w:eastAsia="Arial Unicode MS" w:cs="Times New Roman"/>
                <w:kern w:val="0"/>
                <w:lang w:bidi="ar-SA"/>
              </w:rPr>
              <w:t>O valor apurado será utilizado na fórmula para cálculo do Percentual de Redução (</w:t>
            </w:r>
            <w:proofErr w:type="spellStart"/>
            <w:proofErr w:type="gramStart"/>
            <w:r w:rsidRPr="000A51EB">
              <w:rPr>
                <w:rFonts w:eastAsia="Arial Unicode MS" w:cs="Times New Roman"/>
                <w:kern w:val="0"/>
                <w:lang w:bidi="ar-SA"/>
              </w:rPr>
              <w:t>Perc</w:t>
            </w:r>
            <w:r w:rsidRPr="0004396C">
              <w:rPr>
                <w:rFonts w:eastAsia="Arial Unicode MS" w:cs="Times New Roman"/>
                <w:kern w:val="0"/>
                <w:vertAlign w:val="subscript"/>
                <w:lang w:bidi="ar-SA"/>
              </w:rPr>
              <w:t>RED</w:t>
            </w:r>
            <w:proofErr w:type="spellEnd"/>
            <w:proofErr w:type="gramEnd"/>
            <w:r w:rsidRPr="000A51EB">
              <w:rPr>
                <w:rFonts w:eastAsia="Arial Unicode MS" w:cs="Times New Roman"/>
                <w:kern w:val="0"/>
                <w:lang w:bidi="ar-SA"/>
              </w:rPr>
              <w:t xml:space="preserve">), no campo </w:t>
            </w:r>
            <w:r>
              <w:rPr>
                <w:rFonts w:eastAsia="Arial Unicode MS" w:cs="Times New Roman"/>
                <w:kern w:val="0"/>
                <w:lang w:bidi="ar-SA"/>
              </w:rPr>
              <w:t>OSI</w:t>
            </w:r>
            <w:r w:rsidRPr="000A51EB">
              <w:rPr>
                <w:rFonts w:eastAsia="Arial Unicode MS" w:cs="Times New Roman"/>
                <w:kern w:val="0"/>
                <w:lang w:bidi="ar-SA"/>
              </w:rPr>
              <w:t xml:space="preserve"> </w:t>
            </w:r>
          </w:p>
        </w:tc>
      </w:tr>
    </w:tbl>
    <w:p w:rsidR="00F365C7" w:rsidRPr="00336230" w:rsidRDefault="00F365C7" w:rsidP="00605ED8">
      <w:pPr>
        <w:numPr>
          <w:ilvl w:val="1"/>
          <w:numId w:val="67"/>
        </w:numPr>
        <w:suppressAutoHyphens/>
        <w:spacing w:before="200" w:after="200"/>
        <w:jc w:val="both"/>
        <w:rPr>
          <w:rFonts w:eastAsia="MS Mincho" w:cs="Times New Roman"/>
          <w:b/>
          <w:bCs/>
          <w:kern w:val="1"/>
          <w:lang w:eastAsia="pt-BR" w:bidi="ar-SA"/>
        </w:rPr>
      </w:pPr>
      <w:r w:rsidRPr="00336230">
        <w:rPr>
          <w:rFonts w:eastAsia="MS Mincho" w:cs="Times New Roman"/>
          <w:b/>
          <w:bCs/>
          <w:kern w:val="1"/>
          <w:lang w:eastAsia="pt-BR" w:bidi="ar-SA"/>
        </w:rPr>
        <w:t xml:space="preserve">Indicador de </w:t>
      </w:r>
      <w:r>
        <w:rPr>
          <w:rFonts w:eastAsia="MS Mincho" w:cs="Times New Roman"/>
          <w:b/>
          <w:bCs/>
          <w:kern w:val="1"/>
          <w:lang w:eastAsia="pt-BR" w:bidi="ar-SA"/>
        </w:rPr>
        <w:t xml:space="preserve">Ordens de Serviço Concluídas  no Prazo – 3º </w:t>
      </w:r>
      <w:r w:rsidRPr="00336230">
        <w:rPr>
          <w:rFonts w:eastAsia="MS Mincho" w:cs="Times New Roman"/>
          <w:b/>
          <w:bCs/>
          <w:kern w:val="1"/>
          <w:lang w:eastAsia="pt-BR" w:bidi="ar-SA"/>
        </w:rPr>
        <w:t xml:space="preserve">Nível </w:t>
      </w:r>
    </w:p>
    <w:p w:rsidR="00F365C7" w:rsidRDefault="00F365C7" w:rsidP="00F365C7">
      <w:pPr>
        <w:widowControl w:val="0"/>
        <w:suppressAutoHyphens/>
        <w:rPr>
          <w:rFonts w:ascii="Spranq eco sans" w:eastAsia="Arial Unicode MS" w:hAnsi="Spranq eco sans" w:cs="Times New Roman"/>
          <w:kern w:val="0"/>
          <w:sz w:val="20"/>
          <w:szCs w:val="20"/>
          <w:lang w:bidi="ar-SA"/>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7"/>
        <w:gridCol w:w="6095"/>
      </w:tblGrid>
      <w:tr w:rsidR="00F365C7" w:rsidRPr="00336230" w:rsidTr="00F365C7">
        <w:trPr>
          <w:trHeight w:val="567"/>
        </w:trPr>
        <w:tc>
          <w:tcPr>
            <w:tcW w:w="9072" w:type="dxa"/>
            <w:gridSpan w:val="2"/>
            <w:shd w:val="clear" w:color="auto" w:fill="DDD9C3"/>
            <w:vAlign w:val="center"/>
          </w:tcPr>
          <w:p w:rsidR="00F365C7" w:rsidRPr="00336230" w:rsidRDefault="00F365C7" w:rsidP="00F365C7">
            <w:pPr>
              <w:widowControl w:val="0"/>
              <w:suppressAutoHyphens/>
              <w:jc w:val="center"/>
              <w:rPr>
                <w:rFonts w:eastAsia="Arial Unicode MS" w:cs="Times New Roman"/>
                <w:b/>
                <w:kern w:val="0"/>
                <w:shd w:val="clear" w:color="auto" w:fill="DDD9C3"/>
                <w:lang w:bidi="ar-SA"/>
              </w:rPr>
            </w:pPr>
            <w:r>
              <w:rPr>
                <w:rFonts w:eastAsia="Arial Unicode MS" w:cs="Times New Roman"/>
                <w:b/>
                <w:kern w:val="0"/>
                <w:shd w:val="clear" w:color="auto" w:fill="DDD9C3"/>
                <w:lang w:bidi="ar-SA"/>
              </w:rPr>
              <w:t>OSC</w:t>
            </w:r>
            <w:r w:rsidRPr="00336230">
              <w:rPr>
                <w:rFonts w:eastAsia="Arial Unicode MS" w:cs="Times New Roman"/>
                <w:b/>
                <w:kern w:val="0"/>
                <w:shd w:val="clear" w:color="auto" w:fill="DDD9C3"/>
                <w:lang w:bidi="ar-SA"/>
              </w:rPr>
              <w:t xml:space="preserve"> – Indicador de</w:t>
            </w:r>
            <w:r>
              <w:rPr>
                <w:rFonts w:eastAsia="Arial Unicode MS" w:cs="Times New Roman"/>
                <w:b/>
                <w:kern w:val="0"/>
                <w:shd w:val="clear" w:color="auto" w:fill="DDD9C3"/>
                <w:lang w:bidi="ar-SA"/>
              </w:rPr>
              <w:t xml:space="preserve"> Ordens de Serviço Concluídas no Prazo</w:t>
            </w:r>
          </w:p>
        </w:tc>
      </w:tr>
      <w:tr w:rsidR="00F365C7" w:rsidRPr="00336230" w:rsidTr="00F365C7">
        <w:trPr>
          <w:trHeight w:val="454"/>
        </w:trPr>
        <w:tc>
          <w:tcPr>
            <w:tcW w:w="2977" w:type="dxa"/>
            <w:shd w:val="clear" w:color="auto" w:fill="DDD9C3"/>
            <w:vAlign w:val="center"/>
          </w:tcPr>
          <w:p w:rsidR="00F365C7" w:rsidRPr="00336230" w:rsidRDefault="00F365C7" w:rsidP="00F365C7">
            <w:pPr>
              <w:widowControl w:val="0"/>
              <w:suppressAutoHyphens/>
              <w:jc w:val="center"/>
              <w:rPr>
                <w:rFonts w:ascii="Spranq eco sans" w:eastAsia="Arial Unicode MS" w:hAnsi="Spranq eco sans" w:cs="Times New Roman"/>
                <w:b/>
                <w:kern w:val="0"/>
                <w:sz w:val="20"/>
                <w:szCs w:val="20"/>
                <w:shd w:val="clear" w:color="auto" w:fill="DDD9C3"/>
                <w:lang w:bidi="ar-SA"/>
              </w:rPr>
            </w:pPr>
            <w:r>
              <w:rPr>
                <w:rFonts w:ascii="Spranq eco sans" w:eastAsia="Arial Unicode MS" w:hAnsi="Spranq eco sans" w:cs="Times New Roman"/>
                <w:b/>
                <w:kern w:val="0"/>
                <w:sz w:val="20"/>
                <w:szCs w:val="20"/>
                <w:shd w:val="clear" w:color="auto" w:fill="DDD9C3"/>
                <w:lang w:bidi="ar-SA"/>
              </w:rPr>
              <w:t>ITEM</w:t>
            </w:r>
          </w:p>
        </w:tc>
        <w:tc>
          <w:tcPr>
            <w:tcW w:w="6095" w:type="dxa"/>
            <w:shd w:val="clear" w:color="auto" w:fill="DDD9C3"/>
            <w:vAlign w:val="center"/>
          </w:tcPr>
          <w:p w:rsidR="00F365C7" w:rsidRPr="00336230" w:rsidRDefault="00F365C7" w:rsidP="00F365C7">
            <w:pPr>
              <w:widowControl w:val="0"/>
              <w:suppressAutoHyphens/>
              <w:jc w:val="center"/>
              <w:rPr>
                <w:rFonts w:ascii="Spranq eco sans" w:eastAsia="Arial Unicode MS" w:hAnsi="Spranq eco sans" w:cs="Times New Roman"/>
                <w:b/>
                <w:kern w:val="0"/>
                <w:sz w:val="20"/>
                <w:szCs w:val="20"/>
                <w:shd w:val="clear" w:color="auto" w:fill="DDD9C3"/>
                <w:lang w:bidi="ar-SA"/>
              </w:rPr>
            </w:pPr>
            <w:r>
              <w:rPr>
                <w:rFonts w:ascii="Spranq eco sans" w:eastAsia="Arial Unicode MS" w:hAnsi="Spranq eco sans" w:cs="Times New Roman"/>
                <w:b/>
                <w:kern w:val="0"/>
                <w:sz w:val="20"/>
                <w:szCs w:val="20"/>
                <w:shd w:val="clear" w:color="auto" w:fill="DDD9C3"/>
                <w:lang w:bidi="ar-SA"/>
              </w:rPr>
              <w:t>DESCRIÇÃO</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Finalidade</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 xml:space="preserve">Indicador </w:t>
            </w:r>
            <w:r>
              <w:rPr>
                <w:rFonts w:eastAsia="Arial Unicode MS" w:cs="Times New Roman"/>
                <w:kern w:val="0"/>
                <w:lang w:bidi="ar-SA"/>
              </w:rPr>
              <w:t>que tem por objetivo verificar a eficiência da CONTRATADA</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Meta a cumprir</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 xml:space="preserve">Indicador deve ser igual a </w:t>
            </w:r>
            <w:r>
              <w:rPr>
                <w:rFonts w:eastAsia="Arial Unicode MS" w:cs="Times New Roman"/>
                <w:kern w:val="0"/>
                <w:lang w:bidi="ar-SA"/>
              </w:rPr>
              <w:t>0,9</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Instrumento de medição</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 xml:space="preserve">Caderno Mensal de Serviços (CMS) </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Forma de acompanhamento</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 xml:space="preserve">A CONTRATADA deverá gerar o relatório mensal de atendimentos do 3º Nível, informando a quantidade total de </w:t>
            </w:r>
            <w:r>
              <w:rPr>
                <w:rFonts w:eastAsia="Arial Unicode MS" w:cs="Times New Roman"/>
                <w:kern w:val="0"/>
                <w:lang w:bidi="ar-SA"/>
              </w:rPr>
              <w:t>Ordens de Serviço concluídas no prazo acordado e a quantidade de Ordens de Serviço cuja execução foi concluída após o prazo acordado.</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Periodicidade de avaliação</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Mensal</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Mecanismo de Cálculo</w:t>
            </w:r>
          </w:p>
        </w:tc>
        <w:tc>
          <w:tcPr>
            <w:tcW w:w="6095" w:type="dxa"/>
          </w:tcPr>
          <w:p w:rsidR="00F365C7"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 xml:space="preserve">Total de </w:t>
            </w:r>
            <w:proofErr w:type="gramStart"/>
            <w:r>
              <w:rPr>
                <w:rFonts w:eastAsia="Arial Unicode MS" w:cs="Times New Roman"/>
                <w:kern w:val="0"/>
                <w:lang w:bidi="ar-SA"/>
              </w:rPr>
              <w:t>OS concluídas</w:t>
            </w:r>
            <w:proofErr w:type="gramEnd"/>
            <w:r>
              <w:rPr>
                <w:rFonts w:eastAsia="Arial Unicode MS" w:cs="Times New Roman"/>
                <w:kern w:val="0"/>
                <w:lang w:bidi="ar-SA"/>
              </w:rPr>
              <w:t xml:space="preserve"> no prazo / (Total de OS concluídas no prazo + Total de OS concluídas fora do prazo)</w:t>
            </w:r>
          </w:p>
          <w:p w:rsidR="00F365C7" w:rsidRDefault="00F365C7" w:rsidP="00F365C7">
            <w:pPr>
              <w:widowControl w:val="0"/>
              <w:suppressAutoHyphens/>
              <w:jc w:val="both"/>
              <w:rPr>
                <w:rFonts w:eastAsia="Arial Unicode MS" w:cs="Times New Roman"/>
                <w:kern w:val="0"/>
                <w:lang w:bidi="ar-SA"/>
              </w:rPr>
            </w:pPr>
            <w:proofErr w:type="spellStart"/>
            <w:proofErr w:type="gramStart"/>
            <w:r w:rsidRPr="0004396C">
              <w:rPr>
                <w:rFonts w:ascii="Arial" w:eastAsia="Arial Unicode MS" w:hAnsi="Arial" w:cs="Arial"/>
                <w:b/>
                <w:bCs/>
                <w:kern w:val="0"/>
                <w:sz w:val="22"/>
                <w:szCs w:val="22"/>
                <w:lang w:eastAsia="pt-BR" w:bidi="ar-SA"/>
              </w:rPr>
              <w:t>NOS</w:t>
            </w:r>
            <w:r>
              <w:rPr>
                <w:rFonts w:ascii="Arial" w:eastAsia="Arial Unicode MS" w:hAnsi="Arial" w:cs="Arial"/>
                <w:b/>
                <w:bCs/>
                <w:kern w:val="0"/>
                <w:sz w:val="22"/>
                <w:szCs w:val="22"/>
                <w:lang w:eastAsia="pt-BR" w:bidi="ar-SA"/>
              </w:rPr>
              <w:t>Cv</w:t>
            </w:r>
            <w:proofErr w:type="spellEnd"/>
            <w:proofErr w:type="gramEnd"/>
            <w:r w:rsidRPr="0004396C">
              <w:rPr>
                <w:rFonts w:ascii="Arial" w:eastAsia="Arial Unicode MS" w:hAnsi="Arial" w:cs="Arial"/>
                <w:kern w:val="0"/>
                <w:sz w:val="22"/>
                <w:szCs w:val="22"/>
                <w:lang w:eastAsia="pt-BR" w:bidi="ar-SA"/>
              </w:rPr>
              <w:t xml:space="preserve"> - Número de Ordens de Serviço (OS) cuj</w:t>
            </w:r>
            <w:r>
              <w:rPr>
                <w:rFonts w:ascii="Arial" w:eastAsia="Arial Unicode MS" w:hAnsi="Arial" w:cs="Arial"/>
                <w:kern w:val="0"/>
                <w:sz w:val="22"/>
                <w:szCs w:val="22"/>
                <w:lang w:eastAsia="pt-BR" w:bidi="ar-SA"/>
              </w:rPr>
              <w:t>o</w:t>
            </w:r>
            <w:r w:rsidRPr="0004396C">
              <w:rPr>
                <w:rFonts w:ascii="Arial" w:eastAsia="Arial Unicode MS" w:hAnsi="Arial" w:cs="Arial"/>
                <w:kern w:val="0"/>
                <w:sz w:val="22"/>
                <w:szCs w:val="22"/>
                <w:lang w:eastAsia="pt-BR" w:bidi="ar-SA"/>
              </w:rPr>
              <w:t xml:space="preserve"> atendimento foi </w:t>
            </w:r>
            <w:r>
              <w:rPr>
                <w:rFonts w:ascii="Arial" w:eastAsia="Arial Unicode MS" w:hAnsi="Arial" w:cs="Arial"/>
                <w:kern w:val="0"/>
                <w:sz w:val="22"/>
                <w:szCs w:val="22"/>
                <w:lang w:eastAsia="pt-BR" w:bidi="ar-SA"/>
              </w:rPr>
              <w:t>concluído</w:t>
            </w:r>
            <w:r w:rsidRPr="0004396C">
              <w:rPr>
                <w:rFonts w:ascii="Arial" w:eastAsia="Arial Unicode MS" w:hAnsi="Arial" w:cs="Arial"/>
                <w:kern w:val="0"/>
                <w:sz w:val="22"/>
                <w:szCs w:val="22"/>
                <w:lang w:eastAsia="pt-BR" w:bidi="ar-SA"/>
              </w:rPr>
              <w:t xml:space="preserve"> dentro  do prazo estabelecido</w:t>
            </w:r>
          </w:p>
          <w:p w:rsidR="00F365C7" w:rsidRDefault="00F365C7" w:rsidP="00F365C7">
            <w:pPr>
              <w:widowControl w:val="0"/>
              <w:suppressAutoHyphens/>
              <w:jc w:val="both"/>
              <w:rPr>
                <w:rFonts w:eastAsia="Arial Unicode MS" w:cs="Times New Roman"/>
                <w:kern w:val="0"/>
                <w:lang w:bidi="ar-SA"/>
              </w:rPr>
            </w:pPr>
            <w:proofErr w:type="spellStart"/>
            <w:proofErr w:type="gramStart"/>
            <w:r w:rsidRPr="0004396C">
              <w:rPr>
                <w:rFonts w:ascii="Arial" w:eastAsia="Arial Unicode MS" w:hAnsi="Arial" w:cs="Times New Roman"/>
                <w:b/>
                <w:bCs/>
                <w:kern w:val="0"/>
                <w:sz w:val="22"/>
                <w:szCs w:val="22"/>
                <w:lang w:eastAsia="pt-BR" w:bidi="ar-SA"/>
              </w:rPr>
              <w:t>NOS</w:t>
            </w:r>
            <w:r>
              <w:rPr>
                <w:rFonts w:ascii="Arial" w:eastAsia="Arial Unicode MS" w:hAnsi="Arial" w:cs="Times New Roman"/>
                <w:b/>
                <w:bCs/>
                <w:kern w:val="0"/>
                <w:sz w:val="22"/>
                <w:szCs w:val="22"/>
                <w:lang w:eastAsia="pt-BR" w:bidi="ar-SA"/>
              </w:rPr>
              <w:t>C</w:t>
            </w:r>
            <w:r w:rsidRPr="0004396C">
              <w:rPr>
                <w:rFonts w:ascii="Arial" w:eastAsia="Arial Unicode MS" w:hAnsi="Arial" w:cs="Times New Roman"/>
                <w:b/>
                <w:bCs/>
                <w:kern w:val="0"/>
                <w:sz w:val="22"/>
                <w:szCs w:val="22"/>
                <w:lang w:eastAsia="pt-BR" w:bidi="ar-SA"/>
              </w:rPr>
              <w:t>f</w:t>
            </w:r>
            <w:proofErr w:type="spellEnd"/>
            <w:proofErr w:type="gramEnd"/>
            <w:r w:rsidRPr="0004396C">
              <w:rPr>
                <w:rFonts w:ascii="Arial" w:eastAsia="Arial Unicode MS" w:hAnsi="Arial" w:cs="Times New Roman"/>
                <w:kern w:val="0"/>
                <w:sz w:val="22"/>
                <w:szCs w:val="22"/>
                <w:lang w:eastAsia="pt-BR" w:bidi="ar-SA"/>
              </w:rPr>
              <w:t xml:space="preserve"> - </w:t>
            </w:r>
            <w:r w:rsidRPr="0004396C">
              <w:rPr>
                <w:rFonts w:ascii="Arial" w:eastAsia="Arial Unicode MS" w:hAnsi="Arial" w:cs="Arial"/>
                <w:kern w:val="0"/>
                <w:sz w:val="22"/>
                <w:szCs w:val="22"/>
                <w:lang w:eastAsia="pt-BR" w:bidi="ar-SA"/>
              </w:rPr>
              <w:t xml:space="preserve">Número de Ordens de Serviço (OS) cujo atendimento foi </w:t>
            </w:r>
            <w:r>
              <w:rPr>
                <w:rFonts w:ascii="Arial" w:eastAsia="Arial Unicode MS" w:hAnsi="Arial" w:cs="Arial"/>
                <w:kern w:val="0"/>
                <w:sz w:val="22"/>
                <w:szCs w:val="22"/>
                <w:lang w:eastAsia="pt-BR" w:bidi="ar-SA"/>
              </w:rPr>
              <w:t>concluído</w:t>
            </w:r>
            <w:r w:rsidRPr="0004396C">
              <w:rPr>
                <w:rFonts w:ascii="Arial" w:eastAsia="Arial Unicode MS" w:hAnsi="Arial" w:cs="Arial"/>
                <w:kern w:val="0"/>
                <w:sz w:val="22"/>
                <w:szCs w:val="22"/>
                <w:lang w:eastAsia="pt-BR" w:bidi="ar-SA"/>
              </w:rPr>
              <w:t xml:space="preserve"> </w:t>
            </w:r>
            <w:r w:rsidRPr="0004396C">
              <w:rPr>
                <w:rFonts w:ascii="Arial" w:eastAsia="Arial Unicode MS" w:hAnsi="Arial" w:cs="Times New Roman"/>
                <w:kern w:val="0"/>
                <w:sz w:val="22"/>
                <w:szCs w:val="22"/>
                <w:lang w:eastAsia="pt-BR" w:bidi="ar-SA"/>
              </w:rPr>
              <w:t>fora do prazo estabelecido</w:t>
            </w:r>
          </w:p>
          <w:p w:rsidR="00F365C7" w:rsidRPr="0004396C" w:rsidRDefault="00F365C7" w:rsidP="00F365C7">
            <w:pPr>
              <w:widowControl w:val="0"/>
              <w:suppressAutoHyphens/>
              <w:jc w:val="both"/>
              <w:rPr>
                <w:rFonts w:eastAsia="Arial Unicode MS" w:cs="Times New Roman"/>
                <w:b/>
                <w:kern w:val="0"/>
                <w:lang w:bidi="ar-SA"/>
              </w:rPr>
            </w:pPr>
            <w:r w:rsidRPr="0004396C">
              <w:rPr>
                <w:rFonts w:eastAsia="Arial Unicode MS" w:cs="Times New Roman"/>
                <w:b/>
                <w:kern w:val="0"/>
                <w:lang w:bidi="ar-SA"/>
              </w:rPr>
              <w:t>OS</w:t>
            </w:r>
            <w:r>
              <w:rPr>
                <w:rFonts w:eastAsia="Arial Unicode MS" w:cs="Times New Roman"/>
                <w:b/>
                <w:kern w:val="0"/>
                <w:lang w:bidi="ar-SA"/>
              </w:rPr>
              <w:t>C</w:t>
            </w:r>
            <w:r w:rsidRPr="0004396C">
              <w:rPr>
                <w:rFonts w:eastAsia="Arial Unicode MS" w:cs="Times New Roman"/>
                <w:b/>
                <w:kern w:val="0"/>
                <w:lang w:bidi="ar-SA"/>
              </w:rPr>
              <w:t xml:space="preserve"> = </w:t>
            </w:r>
            <w:proofErr w:type="spellStart"/>
            <w:proofErr w:type="gramStart"/>
            <w:r w:rsidRPr="0004396C">
              <w:rPr>
                <w:rFonts w:eastAsia="Arial Unicode MS" w:cs="Times New Roman"/>
                <w:b/>
                <w:kern w:val="0"/>
                <w:lang w:bidi="ar-SA"/>
              </w:rPr>
              <w:t>NOS</w:t>
            </w:r>
            <w:r>
              <w:rPr>
                <w:rFonts w:eastAsia="Arial Unicode MS" w:cs="Times New Roman"/>
                <w:b/>
                <w:kern w:val="0"/>
                <w:lang w:bidi="ar-SA"/>
              </w:rPr>
              <w:t>C</w:t>
            </w:r>
            <w:r w:rsidRPr="0004396C">
              <w:rPr>
                <w:rFonts w:eastAsia="Arial Unicode MS" w:cs="Times New Roman"/>
                <w:b/>
                <w:kern w:val="0"/>
                <w:lang w:bidi="ar-SA"/>
              </w:rPr>
              <w:t>v</w:t>
            </w:r>
            <w:proofErr w:type="spellEnd"/>
            <w:proofErr w:type="gramEnd"/>
            <w:r w:rsidRPr="0004396C">
              <w:rPr>
                <w:rFonts w:eastAsia="Arial Unicode MS" w:cs="Times New Roman"/>
                <w:b/>
                <w:kern w:val="0"/>
                <w:lang w:bidi="ar-SA"/>
              </w:rPr>
              <w:t xml:space="preserve"> / (</w:t>
            </w:r>
            <w:proofErr w:type="spellStart"/>
            <w:r w:rsidRPr="0004396C">
              <w:rPr>
                <w:rFonts w:eastAsia="Arial Unicode MS" w:cs="Times New Roman"/>
                <w:b/>
                <w:kern w:val="0"/>
                <w:lang w:bidi="ar-SA"/>
              </w:rPr>
              <w:t>NOS</w:t>
            </w:r>
            <w:r>
              <w:rPr>
                <w:rFonts w:eastAsia="Arial Unicode MS" w:cs="Times New Roman"/>
                <w:b/>
                <w:kern w:val="0"/>
                <w:lang w:bidi="ar-SA"/>
              </w:rPr>
              <w:t>C</w:t>
            </w:r>
            <w:r w:rsidRPr="0004396C">
              <w:rPr>
                <w:rFonts w:eastAsia="Arial Unicode MS" w:cs="Times New Roman"/>
                <w:b/>
                <w:kern w:val="0"/>
                <w:lang w:bidi="ar-SA"/>
              </w:rPr>
              <w:t>v</w:t>
            </w:r>
            <w:proofErr w:type="spellEnd"/>
            <w:r w:rsidRPr="0004396C">
              <w:rPr>
                <w:rFonts w:eastAsia="Arial Unicode MS" w:cs="Times New Roman"/>
                <w:b/>
                <w:kern w:val="0"/>
                <w:lang w:bidi="ar-SA"/>
              </w:rPr>
              <w:t xml:space="preserve"> +</w:t>
            </w:r>
            <w:proofErr w:type="spellStart"/>
            <w:r w:rsidRPr="0004396C">
              <w:rPr>
                <w:rFonts w:eastAsia="Arial Unicode MS" w:cs="Times New Roman"/>
                <w:b/>
                <w:kern w:val="0"/>
                <w:lang w:bidi="ar-SA"/>
              </w:rPr>
              <w:t>NOS</w:t>
            </w:r>
            <w:r>
              <w:rPr>
                <w:rFonts w:eastAsia="Arial Unicode MS" w:cs="Times New Roman"/>
                <w:b/>
                <w:kern w:val="0"/>
                <w:lang w:bidi="ar-SA"/>
              </w:rPr>
              <w:t>C</w:t>
            </w:r>
            <w:r w:rsidRPr="0004396C">
              <w:rPr>
                <w:rFonts w:eastAsia="Arial Unicode MS" w:cs="Times New Roman"/>
                <w:b/>
                <w:kern w:val="0"/>
                <w:lang w:bidi="ar-SA"/>
              </w:rPr>
              <w:t>f</w:t>
            </w:r>
            <w:proofErr w:type="spellEnd"/>
            <w:r w:rsidRPr="0004396C">
              <w:rPr>
                <w:rFonts w:eastAsia="Arial Unicode MS" w:cs="Times New Roman"/>
                <w:b/>
                <w:kern w:val="0"/>
                <w:lang w:bidi="ar-SA"/>
              </w:rPr>
              <w:t>)</w:t>
            </w:r>
          </w:p>
          <w:p w:rsidR="00F365C7" w:rsidRPr="00336230" w:rsidRDefault="00F365C7" w:rsidP="00F365C7">
            <w:pPr>
              <w:widowControl w:val="0"/>
              <w:suppressAutoHyphens/>
              <w:jc w:val="both"/>
              <w:rPr>
                <w:rFonts w:eastAsia="Arial Unicode MS" w:cs="Times New Roman"/>
                <w:kern w:val="0"/>
                <w:lang w:bidi="ar-SA"/>
              </w:rPr>
            </w:pPr>
            <w:r w:rsidRPr="00F34231">
              <w:rPr>
                <w:rFonts w:eastAsia="Arial Unicode MS" w:cs="Times New Roman"/>
                <w:kern w:val="0"/>
                <w:lang w:bidi="ar-SA"/>
              </w:rPr>
              <w:t xml:space="preserve">Caso </w:t>
            </w:r>
            <w:r>
              <w:rPr>
                <w:rFonts w:eastAsia="Arial Unicode MS" w:cs="Times New Roman"/>
                <w:kern w:val="0"/>
                <w:lang w:bidi="ar-SA"/>
              </w:rPr>
              <w:t>OSC</w:t>
            </w:r>
            <w:r w:rsidRPr="00F34231">
              <w:rPr>
                <w:rFonts w:eastAsia="Arial Unicode MS" w:cs="Times New Roman"/>
                <w:kern w:val="0"/>
                <w:lang w:bidi="ar-SA"/>
              </w:rPr>
              <w:t xml:space="preserve"> seja maior ou igual a 0,</w:t>
            </w:r>
            <w:r>
              <w:rPr>
                <w:rFonts w:eastAsia="Arial Unicode MS" w:cs="Times New Roman"/>
                <w:kern w:val="0"/>
                <w:lang w:bidi="ar-SA"/>
              </w:rPr>
              <w:t>9</w:t>
            </w:r>
            <w:r w:rsidRPr="00F34231">
              <w:rPr>
                <w:rFonts w:eastAsia="Arial Unicode MS" w:cs="Times New Roman"/>
                <w:kern w:val="0"/>
                <w:lang w:bidi="ar-SA"/>
              </w:rPr>
              <w:t xml:space="preserve">0, então </w:t>
            </w:r>
            <w:r>
              <w:rPr>
                <w:rFonts w:eastAsia="Arial Unicode MS" w:cs="Times New Roman"/>
                <w:kern w:val="0"/>
                <w:lang w:bidi="ar-SA"/>
              </w:rPr>
              <w:t>OSC</w:t>
            </w:r>
            <w:r w:rsidRPr="00F34231">
              <w:rPr>
                <w:rFonts w:eastAsia="Arial Unicode MS" w:cs="Times New Roman"/>
                <w:kern w:val="0"/>
                <w:lang w:bidi="ar-SA"/>
              </w:rPr>
              <w:t xml:space="preserve"> será arredondado para 1 (100%).</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Início de Vigência</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 xml:space="preserve">Início da Operação </w:t>
            </w:r>
          </w:p>
        </w:tc>
      </w:tr>
      <w:tr w:rsidR="00F365C7" w:rsidRPr="00D505A1" w:rsidTr="00F365C7">
        <w:trPr>
          <w:trHeight w:val="20"/>
        </w:trPr>
        <w:tc>
          <w:tcPr>
            <w:tcW w:w="2977" w:type="dxa"/>
          </w:tcPr>
          <w:p w:rsidR="00F365C7" w:rsidRPr="00336230" w:rsidRDefault="00F365C7" w:rsidP="00F365C7">
            <w:pPr>
              <w:widowControl w:val="0"/>
              <w:suppressAutoHyphens/>
              <w:rPr>
                <w:rFonts w:eastAsia="Arial Unicode MS" w:cs="Times New Roman"/>
                <w:b/>
                <w:kern w:val="0"/>
                <w:lang w:bidi="ar-SA"/>
              </w:rPr>
            </w:pPr>
            <w:r w:rsidRPr="00336230">
              <w:rPr>
                <w:rFonts w:eastAsia="Arial Unicode MS" w:cs="Times New Roman"/>
                <w:b/>
                <w:kern w:val="0"/>
                <w:lang w:bidi="ar-SA"/>
              </w:rPr>
              <w:t>Fator de redução</w:t>
            </w:r>
          </w:p>
        </w:tc>
        <w:tc>
          <w:tcPr>
            <w:tcW w:w="6095" w:type="dxa"/>
          </w:tcPr>
          <w:p w:rsidR="00F365C7" w:rsidRPr="00336230" w:rsidRDefault="00F365C7" w:rsidP="00F365C7">
            <w:pPr>
              <w:widowControl w:val="0"/>
              <w:suppressAutoHyphens/>
              <w:jc w:val="both"/>
              <w:rPr>
                <w:rFonts w:eastAsia="Arial Unicode MS" w:cs="Times New Roman"/>
                <w:kern w:val="0"/>
                <w:lang w:bidi="ar-SA"/>
              </w:rPr>
            </w:pPr>
            <w:r w:rsidRPr="00336230">
              <w:rPr>
                <w:rFonts w:eastAsia="Arial Unicode MS" w:cs="Times New Roman"/>
                <w:kern w:val="0"/>
                <w:lang w:bidi="ar-SA"/>
              </w:rPr>
              <w:t>Será aplicado à CONTRATADA fator de redução do valor pago e/ou rescisão previsto neste Termo de Referência</w:t>
            </w:r>
          </w:p>
        </w:tc>
      </w:tr>
      <w:tr w:rsidR="00F365C7" w:rsidRPr="0004396C" w:rsidTr="00F365C7">
        <w:trPr>
          <w:trHeight w:val="20"/>
        </w:trPr>
        <w:tc>
          <w:tcPr>
            <w:tcW w:w="2977" w:type="dxa"/>
          </w:tcPr>
          <w:p w:rsidR="00F365C7" w:rsidRPr="0004396C" w:rsidRDefault="00F365C7" w:rsidP="00F365C7">
            <w:pPr>
              <w:widowControl w:val="0"/>
              <w:suppressAutoHyphens/>
              <w:spacing w:after="120"/>
              <w:ind w:left="74" w:right="74"/>
              <w:jc w:val="both"/>
              <w:rPr>
                <w:rFonts w:eastAsia="Arial Unicode MS" w:cs="Times New Roman"/>
                <w:kern w:val="0"/>
                <w:lang w:bidi="ar-SA"/>
              </w:rPr>
            </w:pPr>
            <w:r w:rsidRPr="0004396C">
              <w:rPr>
                <w:rFonts w:eastAsia="Arial Unicode MS" w:cs="Times New Roman"/>
                <w:kern w:val="0"/>
                <w:lang w:bidi="ar-SA"/>
              </w:rPr>
              <w:t>Observação</w:t>
            </w:r>
          </w:p>
        </w:tc>
        <w:tc>
          <w:tcPr>
            <w:tcW w:w="6095" w:type="dxa"/>
          </w:tcPr>
          <w:p w:rsidR="00F365C7"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No item “meta a cumprir”, o indicador deve ser maior ou igual a 0,</w:t>
            </w:r>
            <w:r>
              <w:rPr>
                <w:rFonts w:eastAsia="Arial Unicode MS" w:cs="Times New Roman"/>
                <w:kern w:val="0"/>
                <w:lang w:bidi="ar-SA"/>
              </w:rPr>
              <w:t>9</w:t>
            </w:r>
            <w:r w:rsidRPr="00F34231">
              <w:rPr>
                <w:rFonts w:eastAsia="Arial Unicode MS" w:cs="Times New Roman"/>
                <w:kern w:val="0"/>
                <w:lang w:bidi="ar-SA"/>
              </w:rPr>
              <w:t xml:space="preserve">0 (ou seja, maior que </w:t>
            </w:r>
            <w:r>
              <w:rPr>
                <w:rFonts w:eastAsia="Arial Unicode MS" w:cs="Times New Roman"/>
                <w:kern w:val="0"/>
                <w:lang w:bidi="ar-SA"/>
              </w:rPr>
              <w:t>9</w:t>
            </w:r>
            <w:r w:rsidRPr="00F34231">
              <w:rPr>
                <w:rFonts w:eastAsia="Arial Unicode MS" w:cs="Times New Roman"/>
                <w:kern w:val="0"/>
                <w:lang w:bidi="ar-SA"/>
              </w:rPr>
              <w:t xml:space="preserve">0%). </w:t>
            </w:r>
          </w:p>
          <w:p w:rsidR="00F365C7" w:rsidRDefault="00F365C7" w:rsidP="00F365C7">
            <w:pPr>
              <w:widowControl w:val="0"/>
              <w:suppressAutoHyphens/>
              <w:spacing w:after="120"/>
              <w:ind w:left="74" w:right="74"/>
              <w:jc w:val="both"/>
              <w:rPr>
                <w:rFonts w:eastAsia="Arial Unicode MS" w:cs="Times New Roman"/>
                <w:kern w:val="0"/>
                <w:lang w:bidi="ar-SA"/>
              </w:rPr>
            </w:pPr>
            <w:r w:rsidRPr="00F34231">
              <w:rPr>
                <w:rFonts w:eastAsia="Arial Unicode MS" w:cs="Times New Roman"/>
                <w:kern w:val="0"/>
                <w:lang w:bidi="ar-SA"/>
              </w:rPr>
              <w:t xml:space="preserve">Assim, por exemplo, no mecanismo de cálculo, se o total de </w:t>
            </w:r>
            <w:r>
              <w:rPr>
                <w:rFonts w:eastAsia="Arial Unicode MS" w:cs="Times New Roman"/>
                <w:kern w:val="0"/>
                <w:lang w:bidi="ar-SA"/>
              </w:rPr>
              <w:t>Ordens de Serviço com final de execução previsto para ocorrer no mês for de 50 e apenas 40 tiverem sido efetivamente concluídas no período, significa que o indicador foi de 0,80 (40/50)</w:t>
            </w:r>
            <w:r w:rsidRPr="00F34231">
              <w:rPr>
                <w:rFonts w:eastAsia="Arial Unicode MS" w:cs="Times New Roman"/>
                <w:kern w:val="0"/>
                <w:lang w:bidi="ar-SA"/>
              </w:rPr>
              <w:t>, e assim não atendeu ao mínimo.</w:t>
            </w:r>
          </w:p>
          <w:p w:rsidR="00F365C7" w:rsidRPr="00336230" w:rsidRDefault="00F365C7" w:rsidP="00F365C7">
            <w:pPr>
              <w:widowControl w:val="0"/>
              <w:suppressAutoHyphens/>
              <w:spacing w:after="120"/>
              <w:ind w:left="74" w:right="74"/>
              <w:jc w:val="both"/>
              <w:rPr>
                <w:rFonts w:eastAsia="Arial Unicode MS" w:cs="Times New Roman"/>
                <w:kern w:val="0"/>
                <w:lang w:bidi="ar-SA"/>
              </w:rPr>
            </w:pPr>
            <w:r w:rsidRPr="000A51EB">
              <w:rPr>
                <w:rFonts w:eastAsia="Arial Unicode MS" w:cs="Times New Roman"/>
                <w:kern w:val="0"/>
                <w:lang w:bidi="ar-SA"/>
              </w:rPr>
              <w:t>O valor apurado será utilizado na fórmula para cálculo do Percentual de Redução (</w:t>
            </w:r>
            <w:proofErr w:type="spellStart"/>
            <w:proofErr w:type="gramStart"/>
            <w:r w:rsidRPr="000A51EB">
              <w:rPr>
                <w:rFonts w:eastAsia="Arial Unicode MS" w:cs="Times New Roman"/>
                <w:kern w:val="0"/>
                <w:lang w:bidi="ar-SA"/>
              </w:rPr>
              <w:t>Perc</w:t>
            </w:r>
            <w:r w:rsidRPr="0004396C">
              <w:rPr>
                <w:rFonts w:eastAsia="Arial Unicode MS" w:cs="Times New Roman"/>
                <w:kern w:val="0"/>
                <w:vertAlign w:val="subscript"/>
                <w:lang w:bidi="ar-SA"/>
              </w:rPr>
              <w:t>RED</w:t>
            </w:r>
            <w:proofErr w:type="spellEnd"/>
            <w:proofErr w:type="gramEnd"/>
            <w:r w:rsidRPr="000A51EB">
              <w:rPr>
                <w:rFonts w:eastAsia="Arial Unicode MS" w:cs="Times New Roman"/>
                <w:kern w:val="0"/>
                <w:lang w:bidi="ar-SA"/>
              </w:rPr>
              <w:t xml:space="preserve">), no campo </w:t>
            </w:r>
            <w:r>
              <w:rPr>
                <w:rFonts w:eastAsia="Arial Unicode MS" w:cs="Times New Roman"/>
                <w:kern w:val="0"/>
                <w:lang w:bidi="ar-SA"/>
              </w:rPr>
              <w:t>OSC</w:t>
            </w:r>
            <w:r w:rsidRPr="000A51EB">
              <w:rPr>
                <w:rFonts w:eastAsia="Arial Unicode MS" w:cs="Times New Roman"/>
                <w:kern w:val="0"/>
                <w:lang w:bidi="ar-SA"/>
              </w:rPr>
              <w:t xml:space="preserve"> </w:t>
            </w:r>
          </w:p>
        </w:tc>
      </w:tr>
    </w:tbl>
    <w:p w:rsidR="00F365C7" w:rsidRPr="00D505A1" w:rsidRDefault="00F365C7" w:rsidP="00F365C7">
      <w:pPr>
        <w:widowControl w:val="0"/>
        <w:suppressAutoHyphens/>
        <w:rPr>
          <w:rFonts w:ascii="Spranq eco sans" w:eastAsia="Arial Unicode MS" w:hAnsi="Spranq eco sans" w:cs="Times New Roman"/>
          <w:kern w:val="0"/>
          <w:sz w:val="20"/>
          <w:szCs w:val="20"/>
          <w:lang w:bidi="ar-SA"/>
        </w:rPr>
      </w:pPr>
    </w:p>
    <w:p w:rsidR="00F365C7" w:rsidRPr="00D505A1" w:rsidRDefault="00F365C7" w:rsidP="00F365C7">
      <w:pPr>
        <w:widowControl w:val="0"/>
        <w:suppressAutoHyphens/>
        <w:rPr>
          <w:rFonts w:ascii="Spranq eco sans" w:eastAsia="Arial Unicode MS" w:hAnsi="Spranq eco sans" w:cs="Times New Roman"/>
          <w:kern w:val="0"/>
          <w:sz w:val="20"/>
          <w:szCs w:val="20"/>
          <w:lang w:bidi="ar-SA"/>
        </w:rPr>
      </w:pPr>
    </w:p>
    <w:p w:rsidR="00F365C7" w:rsidRPr="00D505A1" w:rsidRDefault="00F365C7" w:rsidP="00F365C7">
      <w:pPr>
        <w:widowControl w:val="0"/>
        <w:suppressAutoHyphens/>
        <w:rPr>
          <w:rFonts w:ascii="Spranq eco sans" w:eastAsia="Arial Unicode MS" w:hAnsi="Spranq eco sans" w:cs="Times New Roman"/>
          <w:kern w:val="0"/>
          <w:sz w:val="20"/>
          <w:szCs w:val="20"/>
          <w:lang w:bidi="ar-SA"/>
        </w:rPr>
        <w:sectPr w:rsidR="00F365C7" w:rsidRPr="00D505A1" w:rsidSect="00F365C7">
          <w:headerReference w:type="even" r:id="rId14"/>
          <w:headerReference w:type="default" r:id="rId15"/>
          <w:footerReference w:type="even" r:id="rId16"/>
          <w:footerReference w:type="default" r:id="rId17"/>
          <w:headerReference w:type="first" r:id="rId18"/>
          <w:pgSz w:w="11906" w:h="16838" w:code="9"/>
          <w:pgMar w:top="1985" w:right="1134" w:bottom="1134" w:left="1701" w:header="454" w:footer="567" w:gutter="0"/>
          <w:pgNumType w:start="3"/>
          <w:cols w:space="708"/>
          <w:titlePg/>
          <w:docGrid w:linePitch="360"/>
        </w:sectPr>
      </w:pPr>
    </w:p>
    <w:p w:rsidR="00F365C7" w:rsidRDefault="00F365C7" w:rsidP="00F365C7">
      <w:pPr>
        <w:jc w:val="center"/>
        <w:rPr>
          <w:b/>
        </w:rPr>
      </w:pPr>
      <w:bookmarkStart w:id="85" w:name="_Toc267139873"/>
      <w:bookmarkStart w:id="86" w:name="_Ref267218604"/>
      <w:bookmarkStart w:id="87" w:name="_Ref267220921"/>
      <w:bookmarkStart w:id="88" w:name="_Ref267235696"/>
      <w:bookmarkStart w:id="89" w:name="_Ref267235704"/>
      <w:bookmarkStart w:id="90" w:name="_Ref267241929"/>
      <w:bookmarkStart w:id="91" w:name="_Ref267241935"/>
      <w:bookmarkStart w:id="92" w:name="_Ref267314117"/>
      <w:bookmarkStart w:id="93" w:name="_Ref267314124"/>
      <w:bookmarkStart w:id="94" w:name="_Ref267315826"/>
      <w:bookmarkStart w:id="95" w:name="_Toc267382299"/>
      <w:bookmarkStart w:id="96" w:name="_Toc290386822"/>
      <w:r w:rsidRPr="00FA2AFF">
        <w:rPr>
          <w:b/>
        </w:rPr>
        <w:lastRenderedPageBreak/>
        <w:t>ANEXO I – B</w:t>
      </w:r>
    </w:p>
    <w:p w:rsidR="00F365C7" w:rsidRDefault="00F365C7" w:rsidP="00F365C7">
      <w:pPr>
        <w:jc w:val="center"/>
        <w:rPr>
          <w:b/>
        </w:rPr>
      </w:pPr>
    </w:p>
    <w:p w:rsidR="00F365C7" w:rsidRPr="00FA2AFF" w:rsidRDefault="00F365C7" w:rsidP="00F365C7">
      <w:pPr>
        <w:jc w:val="center"/>
        <w:rPr>
          <w:b/>
        </w:rPr>
      </w:pPr>
    </w:p>
    <w:p w:rsidR="00F365C7" w:rsidRDefault="00F365C7" w:rsidP="00F365C7">
      <w:pPr>
        <w:jc w:val="center"/>
        <w:rPr>
          <w:b/>
        </w:rPr>
      </w:pPr>
      <w:r>
        <w:rPr>
          <w:b/>
        </w:rPr>
        <w:t xml:space="preserve">ATENDIMENTO PRESENCIAL - </w:t>
      </w:r>
      <w:r w:rsidRPr="00FA2AFF">
        <w:rPr>
          <w:b/>
        </w:rPr>
        <w:t>TABELA D</w:t>
      </w:r>
      <w:r>
        <w:rPr>
          <w:b/>
        </w:rPr>
        <w:t>E LOCALIDADES E ENDEREÇOS</w:t>
      </w:r>
      <w:bookmarkEnd w:id="85"/>
      <w:bookmarkEnd w:id="86"/>
      <w:bookmarkEnd w:id="87"/>
      <w:bookmarkEnd w:id="88"/>
      <w:bookmarkEnd w:id="89"/>
      <w:bookmarkEnd w:id="90"/>
      <w:bookmarkEnd w:id="91"/>
      <w:bookmarkEnd w:id="92"/>
      <w:bookmarkEnd w:id="93"/>
      <w:bookmarkEnd w:id="94"/>
      <w:bookmarkEnd w:id="95"/>
      <w:bookmarkEnd w:id="96"/>
    </w:p>
    <w:tbl>
      <w:tblPr>
        <w:tblpPr w:leftFromText="141" w:rightFromText="141" w:vertAnchor="text" w:horzAnchor="margin" w:tblpXSpec="center" w:tblpY="149"/>
        <w:tblW w:w="10070" w:type="dxa"/>
        <w:tblCellMar>
          <w:left w:w="70" w:type="dxa"/>
          <w:right w:w="70" w:type="dxa"/>
        </w:tblCellMar>
        <w:tblLook w:val="04A0"/>
      </w:tblPr>
      <w:tblGrid>
        <w:gridCol w:w="982"/>
        <w:gridCol w:w="364"/>
        <w:gridCol w:w="1843"/>
        <w:gridCol w:w="6881"/>
      </w:tblGrid>
      <w:tr w:rsidR="00F365C7" w:rsidRPr="00442ED8" w:rsidTr="00F365C7">
        <w:trPr>
          <w:trHeight w:val="300"/>
        </w:trPr>
        <w:tc>
          <w:tcPr>
            <w:tcW w:w="982" w:type="dxa"/>
            <w:tcBorders>
              <w:top w:val="single" w:sz="4" w:space="0" w:color="auto"/>
              <w:left w:val="single" w:sz="4" w:space="0" w:color="auto"/>
              <w:bottom w:val="single" w:sz="4" w:space="0" w:color="auto"/>
              <w:right w:val="single" w:sz="4" w:space="0" w:color="auto"/>
            </w:tcBorders>
            <w:shd w:val="clear" w:color="000000" w:fill="FFFF99"/>
          </w:tcPr>
          <w:p w:rsidR="00F365C7" w:rsidRPr="00442ED8" w:rsidRDefault="00F365C7" w:rsidP="00F365C7">
            <w:pPr>
              <w:jc w:val="center"/>
              <w:rPr>
                <w:rFonts w:ascii="Calibri" w:eastAsia="Times New Roman" w:hAnsi="Calibri" w:cs="Times New Roman"/>
                <w:b/>
                <w:bCs/>
                <w:kern w:val="0"/>
                <w:sz w:val="22"/>
                <w:szCs w:val="22"/>
                <w:lang w:eastAsia="pt-BR" w:bidi="ar-SA"/>
              </w:rPr>
            </w:pPr>
            <w:r>
              <w:rPr>
                <w:rFonts w:ascii="Calibri" w:eastAsia="Times New Roman" w:hAnsi="Calibri" w:cs="Times New Roman"/>
                <w:b/>
                <w:bCs/>
                <w:kern w:val="0"/>
                <w:sz w:val="22"/>
                <w:szCs w:val="22"/>
                <w:lang w:eastAsia="pt-BR" w:bidi="ar-SA"/>
              </w:rPr>
              <w:t>Grupo 01</w:t>
            </w:r>
          </w:p>
        </w:tc>
        <w:tc>
          <w:tcPr>
            <w:tcW w:w="220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F365C7" w:rsidRPr="00442ED8" w:rsidRDefault="00F365C7" w:rsidP="00F365C7">
            <w:pPr>
              <w:jc w:val="center"/>
              <w:rPr>
                <w:rFonts w:ascii="Calibri" w:eastAsia="Times New Roman" w:hAnsi="Calibri" w:cs="Times New Roman"/>
                <w:b/>
                <w:bCs/>
                <w:kern w:val="0"/>
                <w:sz w:val="22"/>
                <w:szCs w:val="22"/>
                <w:lang w:eastAsia="pt-BR" w:bidi="ar-SA"/>
              </w:rPr>
            </w:pPr>
            <w:r w:rsidRPr="00442ED8">
              <w:rPr>
                <w:rFonts w:ascii="Calibri" w:eastAsia="Times New Roman" w:hAnsi="Calibri" w:cs="Times New Roman"/>
                <w:b/>
                <w:bCs/>
                <w:kern w:val="0"/>
                <w:sz w:val="22"/>
                <w:szCs w:val="22"/>
                <w:lang w:eastAsia="pt-BR" w:bidi="ar-SA"/>
              </w:rPr>
              <w:t>Unidade</w:t>
            </w:r>
          </w:p>
        </w:tc>
        <w:tc>
          <w:tcPr>
            <w:tcW w:w="6881" w:type="dxa"/>
            <w:tcBorders>
              <w:top w:val="single" w:sz="4" w:space="0" w:color="auto"/>
              <w:left w:val="nil"/>
              <w:bottom w:val="single" w:sz="4" w:space="0" w:color="auto"/>
              <w:right w:val="single" w:sz="4" w:space="0" w:color="auto"/>
            </w:tcBorders>
            <w:shd w:val="clear" w:color="000000" w:fill="FFFF99"/>
            <w:noWrap/>
            <w:vAlign w:val="bottom"/>
            <w:hideMark/>
          </w:tcPr>
          <w:p w:rsidR="00F365C7" w:rsidRPr="00442ED8" w:rsidRDefault="00F365C7" w:rsidP="00F365C7">
            <w:pPr>
              <w:jc w:val="center"/>
              <w:rPr>
                <w:rFonts w:ascii="Calibri" w:eastAsia="Times New Roman" w:hAnsi="Calibri" w:cs="Times New Roman"/>
                <w:b/>
                <w:bCs/>
                <w:kern w:val="0"/>
                <w:sz w:val="22"/>
                <w:szCs w:val="22"/>
                <w:lang w:eastAsia="pt-BR" w:bidi="ar-SA"/>
              </w:rPr>
            </w:pPr>
            <w:r w:rsidRPr="00442ED8">
              <w:rPr>
                <w:rFonts w:ascii="Calibri" w:eastAsia="Times New Roman" w:hAnsi="Calibri" w:cs="Times New Roman"/>
                <w:b/>
                <w:bCs/>
                <w:kern w:val="0"/>
                <w:sz w:val="22"/>
                <w:szCs w:val="22"/>
                <w:lang w:eastAsia="pt-BR" w:bidi="ar-SA"/>
              </w:rPr>
              <w:t>Endereço Unidade</w:t>
            </w:r>
          </w:p>
        </w:tc>
      </w:tr>
      <w:tr w:rsidR="00F365C7" w:rsidRPr="00442ED8" w:rsidTr="00F365C7">
        <w:trPr>
          <w:trHeight w:val="300"/>
        </w:trPr>
        <w:tc>
          <w:tcPr>
            <w:tcW w:w="982" w:type="dxa"/>
            <w:vMerge w:val="restart"/>
            <w:tcBorders>
              <w:top w:val="nil"/>
              <w:left w:val="single" w:sz="4" w:space="0" w:color="auto"/>
              <w:right w:val="single" w:sz="4" w:space="0" w:color="auto"/>
            </w:tcBorders>
            <w:shd w:val="clear" w:color="000000" w:fill="1F497D"/>
            <w:vAlign w:val="center"/>
          </w:tcPr>
          <w:p w:rsidR="00F365C7" w:rsidRPr="00BC4BFD" w:rsidRDefault="00F365C7" w:rsidP="00F365C7">
            <w:pPr>
              <w:jc w:val="center"/>
              <w:rPr>
                <w:rFonts w:ascii="Calibri" w:eastAsia="Times New Roman" w:hAnsi="Calibri" w:cs="Times New Roman"/>
                <w:b/>
                <w:color w:val="FFFFFF"/>
                <w:kern w:val="0"/>
                <w:sz w:val="22"/>
                <w:szCs w:val="22"/>
                <w:lang w:eastAsia="pt-BR" w:bidi="ar-SA"/>
              </w:rPr>
            </w:pPr>
            <w:r w:rsidRPr="00BC4BFD">
              <w:rPr>
                <w:rFonts w:ascii="Calibri" w:eastAsia="Times New Roman" w:hAnsi="Calibri" w:cs="Times New Roman"/>
                <w:b/>
                <w:color w:val="FFFFFF"/>
                <w:kern w:val="0"/>
                <w:sz w:val="22"/>
                <w:szCs w:val="22"/>
                <w:lang w:eastAsia="pt-BR" w:bidi="ar-SA"/>
              </w:rPr>
              <w:t>SR/MG</w:t>
            </w: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1</w:t>
            </w:r>
          </w:p>
        </w:tc>
        <w:tc>
          <w:tcPr>
            <w:tcW w:w="1843" w:type="dxa"/>
            <w:tcBorders>
              <w:top w:val="nil"/>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Superintendência</w:t>
            </w:r>
          </w:p>
        </w:tc>
        <w:tc>
          <w:tcPr>
            <w:tcW w:w="6881" w:type="dxa"/>
            <w:tcBorders>
              <w:top w:val="single" w:sz="4" w:space="0" w:color="auto"/>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 xml:space="preserve"> Rua Nascimento Gurgel, n° 30 - CEP 30441-</w:t>
            </w:r>
            <w:proofErr w:type="gramStart"/>
            <w:r w:rsidRPr="00442ED8">
              <w:rPr>
                <w:rFonts w:ascii="Calibri" w:eastAsia="Times New Roman" w:hAnsi="Calibri" w:cs="Times New Roman"/>
                <w:color w:val="000000"/>
                <w:kern w:val="0"/>
                <w:sz w:val="22"/>
                <w:szCs w:val="22"/>
                <w:lang w:eastAsia="pt-BR" w:bidi="ar-SA"/>
              </w:rPr>
              <w:t>170</w:t>
            </w:r>
            <w:proofErr w:type="gramEnd"/>
          </w:p>
        </w:tc>
      </w:tr>
      <w:tr w:rsidR="00F365C7" w:rsidRPr="00442ED8" w:rsidTr="00F365C7">
        <w:trPr>
          <w:trHeight w:val="300"/>
        </w:trPr>
        <w:tc>
          <w:tcPr>
            <w:tcW w:w="982" w:type="dxa"/>
            <w:vMerge/>
            <w:tcBorders>
              <w:left w:val="single" w:sz="4" w:space="0" w:color="auto"/>
              <w:right w:val="single" w:sz="4" w:space="0" w:color="auto"/>
            </w:tcBorders>
            <w:shd w:val="clear" w:color="000000" w:fill="1F497D"/>
          </w:tcPr>
          <w:p w:rsidR="00F365C7" w:rsidRPr="00442ED8"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2</w:t>
            </w:r>
          </w:p>
        </w:tc>
        <w:tc>
          <w:tcPr>
            <w:tcW w:w="1843" w:type="dxa"/>
            <w:tcBorders>
              <w:top w:val="nil"/>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Aeroporto de Co</w:t>
            </w:r>
            <w:r w:rsidRPr="00442ED8">
              <w:rPr>
                <w:rFonts w:ascii="Calibri" w:eastAsia="Times New Roman" w:hAnsi="Calibri" w:cs="Times New Roman"/>
                <w:color w:val="000000"/>
                <w:kern w:val="0"/>
                <w:sz w:val="22"/>
                <w:szCs w:val="22"/>
                <w:lang w:eastAsia="pt-BR" w:bidi="ar-SA"/>
              </w:rPr>
              <w:t>n</w:t>
            </w:r>
            <w:r w:rsidRPr="00442ED8">
              <w:rPr>
                <w:rFonts w:ascii="Calibri" w:eastAsia="Times New Roman" w:hAnsi="Calibri" w:cs="Times New Roman"/>
                <w:color w:val="000000"/>
                <w:kern w:val="0"/>
                <w:sz w:val="22"/>
                <w:szCs w:val="22"/>
                <w:lang w:eastAsia="pt-BR" w:bidi="ar-SA"/>
              </w:rPr>
              <w:t>fins</w:t>
            </w:r>
          </w:p>
        </w:tc>
        <w:tc>
          <w:tcPr>
            <w:tcW w:w="6881" w:type="dxa"/>
            <w:tcBorders>
              <w:top w:val="single" w:sz="4" w:space="0" w:color="auto"/>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Aeroporto Internacional Tancredo Neves</w:t>
            </w:r>
          </w:p>
        </w:tc>
      </w:tr>
      <w:tr w:rsidR="00F365C7" w:rsidRPr="00442ED8" w:rsidTr="00F365C7">
        <w:trPr>
          <w:trHeight w:val="300"/>
        </w:trPr>
        <w:tc>
          <w:tcPr>
            <w:tcW w:w="982" w:type="dxa"/>
            <w:vMerge/>
            <w:tcBorders>
              <w:left w:val="single" w:sz="4" w:space="0" w:color="auto"/>
              <w:right w:val="single" w:sz="4" w:space="0" w:color="auto"/>
            </w:tcBorders>
            <w:shd w:val="clear" w:color="000000" w:fill="1F497D"/>
          </w:tcPr>
          <w:p w:rsidR="00F365C7" w:rsidRPr="00442ED8"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3</w:t>
            </w:r>
          </w:p>
        </w:tc>
        <w:tc>
          <w:tcPr>
            <w:tcW w:w="1843" w:type="dxa"/>
            <w:tcBorders>
              <w:top w:val="nil"/>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Divinópolis</w:t>
            </w:r>
          </w:p>
        </w:tc>
        <w:tc>
          <w:tcPr>
            <w:tcW w:w="6881" w:type="dxa"/>
            <w:tcBorders>
              <w:top w:val="single" w:sz="4" w:space="0" w:color="auto"/>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R Guaraci Carlos de Freitas, 710 - CEP 35500-</w:t>
            </w:r>
            <w:proofErr w:type="gramStart"/>
            <w:r w:rsidRPr="00442ED8">
              <w:rPr>
                <w:rFonts w:ascii="Calibri" w:eastAsia="Times New Roman" w:hAnsi="Calibri" w:cs="Times New Roman"/>
                <w:color w:val="000000"/>
                <w:kern w:val="0"/>
                <w:sz w:val="22"/>
                <w:szCs w:val="22"/>
                <w:lang w:eastAsia="pt-BR" w:bidi="ar-SA"/>
              </w:rPr>
              <w:t>074</w:t>
            </w:r>
            <w:proofErr w:type="gramEnd"/>
          </w:p>
        </w:tc>
      </w:tr>
      <w:tr w:rsidR="00F365C7" w:rsidRPr="00442ED8" w:rsidTr="00F365C7">
        <w:trPr>
          <w:trHeight w:val="300"/>
        </w:trPr>
        <w:tc>
          <w:tcPr>
            <w:tcW w:w="982" w:type="dxa"/>
            <w:vMerge/>
            <w:tcBorders>
              <w:left w:val="single" w:sz="4" w:space="0" w:color="auto"/>
              <w:right w:val="single" w:sz="4" w:space="0" w:color="auto"/>
            </w:tcBorders>
            <w:shd w:val="clear" w:color="000000" w:fill="1F497D"/>
          </w:tcPr>
          <w:p w:rsidR="00F365C7" w:rsidRPr="00442ED8"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4</w:t>
            </w:r>
          </w:p>
        </w:tc>
        <w:tc>
          <w:tcPr>
            <w:tcW w:w="1843" w:type="dxa"/>
            <w:tcBorders>
              <w:top w:val="nil"/>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Governador Val</w:t>
            </w:r>
            <w:r w:rsidRPr="00442ED8">
              <w:rPr>
                <w:rFonts w:ascii="Calibri" w:eastAsia="Times New Roman" w:hAnsi="Calibri" w:cs="Times New Roman"/>
                <w:color w:val="000000"/>
                <w:kern w:val="0"/>
                <w:sz w:val="22"/>
                <w:szCs w:val="22"/>
                <w:lang w:eastAsia="pt-BR" w:bidi="ar-SA"/>
              </w:rPr>
              <w:t>a</w:t>
            </w:r>
            <w:r w:rsidRPr="00442ED8">
              <w:rPr>
                <w:rFonts w:ascii="Calibri" w:eastAsia="Times New Roman" w:hAnsi="Calibri" w:cs="Times New Roman"/>
                <w:color w:val="000000"/>
                <w:kern w:val="0"/>
                <w:sz w:val="22"/>
                <w:szCs w:val="22"/>
                <w:lang w:eastAsia="pt-BR" w:bidi="ar-SA"/>
              </w:rPr>
              <w:t>dares</w:t>
            </w:r>
          </w:p>
        </w:tc>
        <w:tc>
          <w:tcPr>
            <w:tcW w:w="6881" w:type="dxa"/>
            <w:tcBorders>
              <w:top w:val="single" w:sz="4" w:space="0" w:color="auto"/>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Av. Dr. Agílio Monteiro, n° 10 - CEP 35040-</w:t>
            </w:r>
            <w:proofErr w:type="gramStart"/>
            <w:r w:rsidRPr="00442ED8">
              <w:rPr>
                <w:rFonts w:ascii="Calibri" w:eastAsia="Times New Roman" w:hAnsi="Calibri" w:cs="Times New Roman"/>
                <w:color w:val="000000"/>
                <w:kern w:val="0"/>
                <w:sz w:val="22"/>
                <w:szCs w:val="22"/>
                <w:lang w:eastAsia="pt-BR" w:bidi="ar-SA"/>
              </w:rPr>
              <w:t>610</w:t>
            </w:r>
            <w:proofErr w:type="gramEnd"/>
          </w:p>
        </w:tc>
      </w:tr>
      <w:tr w:rsidR="00F365C7" w:rsidRPr="00442ED8" w:rsidTr="00F365C7">
        <w:trPr>
          <w:trHeight w:val="300"/>
        </w:trPr>
        <w:tc>
          <w:tcPr>
            <w:tcW w:w="982" w:type="dxa"/>
            <w:vMerge/>
            <w:tcBorders>
              <w:left w:val="single" w:sz="4" w:space="0" w:color="auto"/>
              <w:right w:val="single" w:sz="4" w:space="0" w:color="auto"/>
            </w:tcBorders>
            <w:shd w:val="clear" w:color="000000" w:fill="1F497D"/>
          </w:tcPr>
          <w:p w:rsidR="00F365C7" w:rsidRPr="00442ED8"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5</w:t>
            </w:r>
          </w:p>
        </w:tc>
        <w:tc>
          <w:tcPr>
            <w:tcW w:w="1843" w:type="dxa"/>
            <w:tcBorders>
              <w:top w:val="nil"/>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UTEC - Juiz de Fora</w:t>
            </w:r>
          </w:p>
        </w:tc>
        <w:tc>
          <w:tcPr>
            <w:tcW w:w="6881" w:type="dxa"/>
            <w:tcBorders>
              <w:top w:val="single" w:sz="4" w:space="0" w:color="auto"/>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 xml:space="preserve">Rua Benjamin Guimarães, </w:t>
            </w:r>
            <w:proofErr w:type="gramStart"/>
            <w:r w:rsidRPr="00442ED8">
              <w:rPr>
                <w:rFonts w:ascii="Calibri" w:eastAsia="Times New Roman" w:hAnsi="Calibri" w:cs="Times New Roman"/>
                <w:color w:val="000000"/>
                <w:kern w:val="0"/>
                <w:sz w:val="22"/>
                <w:szCs w:val="22"/>
                <w:lang w:eastAsia="pt-BR" w:bidi="ar-SA"/>
              </w:rPr>
              <w:t>45</w:t>
            </w:r>
            <w:proofErr w:type="gramEnd"/>
          </w:p>
        </w:tc>
      </w:tr>
      <w:tr w:rsidR="00F365C7" w:rsidRPr="00442ED8" w:rsidTr="00F365C7">
        <w:trPr>
          <w:trHeight w:val="300"/>
        </w:trPr>
        <w:tc>
          <w:tcPr>
            <w:tcW w:w="982" w:type="dxa"/>
            <w:vMerge/>
            <w:tcBorders>
              <w:left w:val="single" w:sz="4" w:space="0" w:color="auto"/>
              <w:right w:val="single" w:sz="4" w:space="0" w:color="auto"/>
            </w:tcBorders>
            <w:shd w:val="clear" w:color="000000" w:fill="1F497D"/>
          </w:tcPr>
          <w:p w:rsidR="00F365C7" w:rsidRPr="00442ED8"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6</w:t>
            </w:r>
          </w:p>
        </w:tc>
        <w:tc>
          <w:tcPr>
            <w:tcW w:w="1843" w:type="dxa"/>
            <w:tcBorders>
              <w:top w:val="nil"/>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Juiz de Fora</w:t>
            </w:r>
          </w:p>
        </w:tc>
        <w:tc>
          <w:tcPr>
            <w:tcW w:w="6881" w:type="dxa"/>
            <w:tcBorders>
              <w:top w:val="single" w:sz="4" w:space="0" w:color="auto"/>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Av. Brasil, n° 4150 - CEP 36052-600</w:t>
            </w:r>
          </w:p>
        </w:tc>
      </w:tr>
      <w:tr w:rsidR="00F365C7" w:rsidRPr="00442ED8" w:rsidTr="00F365C7">
        <w:trPr>
          <w:trHeight w:val="300"/>
        </w:trPr>
        <w:tc>
          <w:tcPr>
            <w:tcW w:w="982" w:type="dxa"/>
            <w:vMerge/>
            <w:tcBorders>
              <w:left w:val="single" w:sz="4" w:space="0" w:color="auto"/>
              <w:right w:val="single" w:sz="4" w:space="0" w:color="auto"/>
            </w:tcBorders>
            <w:shd w:val="clear" w:color="000000" w:fill="1F497D"/>
          </w:tcPr>
          <w:p w:rsidR="00F365C7" w:rsidRPr="00442ED8"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7</w:t>
            </w:r>
          </w:p>
        </w:tc>
        <w:tc>
          <w:tcPr>
            <w:tcW w:w="1843" w:type="dxa"/>
            <w:tcBorders>
              <w:top w:val="nil"/>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Montes Claros</w:t>
            </w:r>
          </w:p>
        </w:tc>
        <w:tc>
          <w:tcPr>
            <w:tcW w:w="6881" w:type="dxa"/>
            <w:tcBorders>
              <w:top w:val="single" w:sz="4" w:space="0" w:color="auto"/>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 xml:space="preserve"> Rua Coração de Jesus, n° 500 - CEP 39400-</w:t>
            </w:r>
            <w:proofErr w:type="gramStart"/>
            <w:r w:rsidRPr="00442ED8">
              <w:rPr>
                <w:rFonts w:ascii="Calibri" w:eastAsia="Times New Roman" w:hAnsi="Calibri" w:cs="Times New Roman"/>
                <w:color w:val="000000"/>
                <w:kern w:val="0"/>
                <w:sz w:val="22"/>
                <w:szCs w:val="22"/>
                <w:lang w:eastAsia="pt-BR" w:bidi="ar-SA"/>
              </w:rPr>
              <w:t>094</w:t>
            </w:r>
            <w:proofErr w:type="gramEnd"/>
          </w:p>
        </w:tc>
      </w:tr>
      <w:tr w:rsidR="00F365C7" w:rsidRPr="00442ED8" w:rsidTr="00F365C7">
        <w:trPr>
          <w:trHeight w:val="300"/>
        </w:trPr>
        <w:tc>
          <w:tcPr>
            <w:tcW w:w="982" w:type="dxa"/>
            <w:vMerge/>
            <w:tcBorders>
              <w:left w:val="single" w:sz="4" w:space="0" w:color="auto"/>
              <w:right w:val="single" w:sz="4" w:space="0" w:color="auto"/>
            </w:tcBorders>
            <w:shd w:val="clear" w:color="000000" w:fill="1F497D"/>
          </w:tcPr>
          <w:p w:rsidR="00F365C7" w:rsidRPr="00442ED8"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8</w:t>
            </w:r>
          </w:p>
        </w:tc>
        <w:tc>
          <w:tcPr>
            <w:tcW w:w="1843" w:type="dxa"/>
            <w:tcBorders>
              <w:top w:val="nil"/>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Uberaba</w:t>
            </w:r>
          </w:p>
        </w:tc>
        <w:tc>
          <w:tcPr>
            <w:tcW w:w="6881" w:type="dxa"/>
            <w:tcBorders>
              <w:top w:val="single" w:sz="4" w:space="0" w:color="auto"/>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 xml:space="preserve">R Delegado Agílio Monteiro, n° 10 </w:t>
            </w:r>
            <w:proofErr w:type="gramStart"/>
            <w:r w:rsidRPr="00442ED8">
              <w:rPr>
                <w:rFonts w:ascii="Calibri" w:eastAsia="Times New Roman" w:hAnsi="Calibri" w:cs="Times New Roman"/>
                <w:color w:val="000000"/>
                <w:kern w:val="0"/>
                <w:sz w:val="22"/>
                <w:szCs w:val="22"/>
                <w:lang w:eastAsia="pt-BR" w:bidi="ar-SA"/>
              </w:rPr>
              <w:t>-CEP</w:t>
            </w:r>
            <w:proofErr w:type="gramEnd"/>
            <w:r w:rsidRPr="00442ED8">
              <w:rPr>
                <w:rFonts w:ascii="Calibri" w:eastAsia="Times New Roman" w:hAnsi="Calibri" w:cs="Times New Roman"/>
                <w:color w:val="000000"/>
                <w:kern w:val="0"/>
                <w:sz w:val="22"/>
                <w:szCs w:val="22"/>
                <w:lang w:eastAsia="pt-BR" w:bidi="ar-SA"/>
              </w:rPr>
              <w:t xml:space="preserve"> 38081-000</w:t>
            </w:r>
          </w:p>
        </w:tc>
      </w:tr>
      <w:tr w:rsidR="00F365C7" w:rsidRPr="00442ED8" w:rsidTr="00F365C7">
        <w:trPr>
          <w:trHeight w:val="300"/>
        </w:trPr>
        <w:tc>
          <w:tcPr>
            <w:tcW w:w="982" w:type="dxa"/>
            <w:vMerge/>
            <w:tcBorders>
              <w:left w:val="single" w:sz="4" w:space="0" w:color="auto"/>
              <w:right w:val="single" w:sz="4" w:space="0" w:color="auto"/>
            </w:tcBorders>
            <w:shd w:val="clear" w:color="000000" w:fill="1F497D"/>
          </w:tcPr>
          <w:p w:rsidR="00F365C7" w:rsidRPr="00442ED8"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9</w:t>
            </w:r>
          </w:p>
        </w:tc>
        <w:tc>
          <w:tcPr>
            <w:tcW w:w="1843" w:type="dxa"/>
            <w:tcBorders>
              <w:top w:val="nil"/>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Uberlândia</w:t>
            </w:r>
          </w:p>
        </w:tc>
        <w:tc>
          <w:tcPr>
            <w:tcW w:w="6881" w:type="dxa"/>
            <w:tcBorders>
              <w:top w:val="single" w:sz="4" w:space="0" w:color="auto"/>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 xml:space="preserve"> Av. João Naves de Ávila, n° 5800 - CEP 38408-</w:t>
            </w:r>
            <w:proofErr w:type="gramStart"/>
            <w:r w:rsidRPr="00442ED8">
              <w:rPr>
                <w:rFonts w:ascii="Calibri" w:eastAsia="Times New Roman" w:hAnsi="Calibri" w:cs="Times New Roman"/>
                <w:color w:val="000000"/>
                <w:kern w:val="0"/>
                <w:sz w:val="22"/>
                <w:szCs w:val="22"/>
                <w:lang w:eastAsia="pt-BR" w:bidi="ar-SA"/>
              </w:rPr>
              <w:t>680</w:t>
            </w:r>
            <w:proofErr w:type="gramEnd"/>
          </w:p>
        </w:tc>
      </w:tr>
      <w:tr w:rsidR="00F365C7" w:rsidRPr="00442ED8" w:rsidTr="00F365C7">
        <w:trPr>
          <w:trHeight w:val="300"/>
        </w:trPr>
        <w:tc>
          <w:tcPr>
            <w:tcW w:w="982" w:type="dxa"/>
            <w:vMerge/>
            <w:tcBorders>
              <w:left w:val="single" w:sz="4" w:space="0" w:color="auto"/>
              <w:right w:val="single" w:sz="4" w:space="0" w:color="auto"/>
            </w:tcBorders>
            <w:shd w:val="clear" w:color="000000" w:fill="1F497D"/>
          </w:tcPr>
          <w:p w:rsidR="00F365C7" w:rsidRPr="00442ED8"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10</w:t>
            </w:r>
          </w:p>
        </w:tc>
        <w:tc>
          <w:tcPr>
            <w:tcW w:w="1843" w:type="dxa"/>
            <w:tcBorders>
              <w:top w:val="nil"/>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Varginha</w:t>
            </w:r>
          </w:p>
        </w:tc>
        <w:tc>
          <w:tcPr>
            <w:tcW w:w="6881" w:type="dxa"/>
            <w:tcBorders>
              <w:top w:val="single" w:sz="4" w:space="0" w:color="auto"/>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 xml:space="preserve">Avenida Princesa do Sul, 1600 CEP 37062- </w:t>
            </w:r>
            <w:proofErr w:type="gramStart"/>
            <w:r w:rsidRPr="00442ED8">
              <w:rPr>
                <w:rFonts w:ascii="Calibri" w:eastAsia="Times New Roman" w:hAnsi="Calibri" w:cs="Times New Roman"/>
                <w:color w:val="000000"/>
                <w:kern w:val="0"/>
                <w:sz w:val="22"/>
                <w:szCs w:val="22"/>
                <w:lang w:eastAsia="pt-BR" w:bidi="ar-SA"/>
              </w:rPr>
              <w:t>180</w:t>
            </w:r>
            <w:proofErr w:type="gramEnd"/>
          </w:p>
        </w:tc>
      </w:tr>
      <w:tr w:rsidR="00F365C7" w:rsidRPr="00442ED8" w:rsidTr="00F365C7">
        <w:trPr>
          <w:trHeight w:val="300"/>
        </w:trPr>
        <w:tc>
          <w:tcPr>
            <w:tcW w:w="982" w:type="dxa"/>
            <w:vMerge/>
            <w:tcBorders>
              <w:left w:val="single" w:sz="4" w:space="0" w:color="auto"/>
              <w:right w:val="single" w:sz="4" w:space="0" w:color="auto"/>
            </w:tcBorders>
            <w:shd w:val="clear" w:color="000000" w:fill="1F497D"/>
          </w:tcPr>
          <w:p w:rsidR="00F365C7" w:rsidRPr="00442ED8"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11</w:t>
            </w:r>
          </w:p>
        </w:tc>
        <w:tc>
          <w:tcPr>
            <w:tcW w:w="1843" w:type="dxa"/>
            <w:tcBorders>
              <w:top w:val="nil"/>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Anchieta - BH</w:t>
            </w:r>
          </w:p>
        </w:tc>
        <w:tc>
          <w:tcPr>
            <w:tcW w:w="6881" w:type="dxa"/>
            <w:tcBorders>
              <w:top w:val="single" w:sz="4" w:space="0" w:color="auto"/>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 xml:space="preserve">AV. Francisco </w:t>
            </w:r>
            <w:proofErr w:type="spellStart"/>
            <w:r w:rsidRPr="00442ED8">
              <w:rPr>
                <w:rFonts w:ascii="Calibri" w:eastAsia="Times New Roman" w:hAnsi="Calibri" w:cs="Times New Roman"/>
                <w:color w:val="000000"/>
                <w:kern w:val="0"/>
                <w:sz w:val="22"/>
                <w:szCs w:val="22"/>
                <w:lang w:eastAsia="pt-BR" w:bidi="ar-SA"/>
              </w:rPr>
              <w:t>Deslandes</w:t>
            </w:r>
            <w:proofErr w:type="spellEnd"/>
            <w:r w:rsidRPr="00442ED8">
              <w:rPr>
                <w:rFonts w:ascii="Calibri" w:eastAsia="Times New Roman" w:hAnsi="Calibri" w:cs="Times New Roman"/>
                <w:color w:val="000000"/>
                <w:kern w:val="0"/>
                <w:sz w:val="22"/>
                <w:szCs w:val="22"/>
                <w:lang w:eastAsia="pt-BR" w:bidi="ar-SA"/>
              </w:rPr>
              <w:t xml:space="preserve">, 900 - Bairro </w:t>
            </w:r>
            <w:proofErr w:type="gramStart"/>
            <w:r w:rsidRPr="00442ED8">
              <w:rPr>
                <w:rFonts w:ascii="Calibri" w:eastAsia="Times New Roman" w:hAnsi="Calibri" w:cs="Times New Roman"/>
                <w:color w:val="000000"/>
                <w:kern w:val="0"/>
                <w:sz w:val="22"/>
                <w:szCs w:val="22"/>
                <w:lang w:eastAsia="pt-BR" w:bidi="ar-SA"/>
              </w:rPr>
              <w:t>Anchieta</w:t>
            </w:r>
            <w:proofErr w:type="gramEnd"/>
          </w:p>
        </w:tc>
      </w:tr>
      <w:tr w:rsidR="00F365C7" w:rsidRPr="00442ED8" w:rsidTr="00F365C7">
        <w:trPr>
          <w:trHeight w:val="300"/>
        </w:trPr>
        <w:tc>
          <w:tcPr>
            <w:tcW w:w="982" w:type="dxa"/>
            <w:vMerge/>
            <w:tcBorders>
              <w:left w:val="single" w:sz="4" w:space="0" w:color="auto"/>
              <w:right w:val="single" w:sz="4" w:space="0" w:color="auto"/>
            </w:tcBorders>
            <w:shd w:val="clear" w:color="000000" w:fill="1F497D"/>
          </w:tcPr>
          <w:p w:rsidR="00F365C7" w:rsidRPr="00442ED8"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12</w:t>
            </w:r>
          </w:p>
        </w:tc>
        <w:tc>
          <w:tcPr>
            <w:tcW w:w="1843" w:type="dxa"/>
            <w:tcBorders>
              <w:top w:val="nil"/>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DRCOR - BH</w:t>
            </w:r>
          </w:p>
        </w:tc>
        <w:tc>
          <w:tcPr>
            <w:tcW w:w="6881" w:type="dxa"/>
            <w:tcBorders>
              <w:top w:val="single" w:sz="4" w:space="0" w:color="auto"/>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Av. Prudente de Morais, nº 593- CEP: 30.350-</w:t>
            </w:r>
            <w:proofErr w:type="gramStart"/>
            <w:r w:rsidRPr="00442ED8">
              <w:rPr>
                <w:rFonts w:ascii="Calibri" w:eastAsia="Times New Roman" w:hAnsi="Calibri" w:cs="Times New Roman"/>
                <w:color w:val="000000"/>
                <w:kern w:val="0"/>
                <w:sz w:val="22"/>
                <w:szCs w:val="22"/>
                <w:lang w:eastAsia="pt-BR" w:bidi="ar-SA"/>
              </w:rPr>
              <w:t>143</w:t>
            </w:r>
            <w:proofErr w:type="gramEnd"/>
          </w:p>
        </w:tc>
      </w:tr>
      <w:tr w:rsidR="00F365C7" w:rsidRPr="00442ED8" w:rsidTr="00F365C7">
        <w:trPr>
          <w:trHeight w:val="300"/>
        </w:trPr>
        <w:tc>
          <w:tcPr>
            <w:tcW w:w="982" w:type="dxa"/>
            <w:vMerge/>
            <w:tcBorders>
              <w:left w:val="single" w:sz="4" w:space="0" w:color="auto"/>
              <w:bottom w:val="single" w:sz="4" w:space="0" w:color="auto"/>
              <w:right w:val="single" w:sz="4" w:space="0" w:color="auto"/>
            </w:tcBorders>
            <w:shd w:val="clear" w:color="000000" w:fill="1F497D"/>
          </w:tcPr>
          <w:p w:rsidR="00F365C7" w:rsidRPr="00442ED8"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13</w:t>
            </w:r>
          </w:p>
        </w:tc>
        <w:tc>
          <w:tcPr>
            <w:tcW w:w="1843" w:type="dxa"/>
            <w:tcBorders>
              <w:top w:val="nil"/>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UAI - Praça 7 - BH</w:t>
            </w:r>
          </w:p>
        </w:tc>
        <w:tc>
          <w:tcPr>
            <w:tcW w:w="6881" w:type="dxa"/>
            <w:tcBorders>
              <w:top w:val="single" w:sz="4" w:space="0" w:color="auto"/>
              <w:left w:val="nil"/>
              <w:bottom w:val="single" w:sz="4" w:space="0" w:color="auto"/>
              <w:right w:val="single" w:sz="4" w:space="0" w:color="auto"/>
            </w:tcBorders>
            <w:shd w:val="clear" w:color="auto" w:fill="auto"/>
            <w:noWrap/>
            <w:vAlign w:val="bottom"/>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Av. Amazonas, nº 478 - CEP: 30.190-</w:t>
            </w:r>
            <w:proofErr w:type="gramStart"/>
            <w:r w:rsidRPr="00442ED8">
              <w:rPr>
                <w:rFonts w:ascii="Calibri" w:eastAsia="Times New Roman" w:hAnsi="Calibri" w:cs="Times New Roman"/>
                <w:color w:val="000000"/>
                <w:kern w:val="0"/>
                <w:sz w:val="22"/>
                <w:szCs w:val="22"/>
                <w:lang w:eastAsia="pt-BR" w:bidi="ar-SA"/>
              </w:rPr>
              <w:t>100</w:t>
            </w:r>
            <w:proofErr w:type="gramEnd"/>
          </w:p>
        </w:tc>
      </w:tr>
      <w:tr w:rsidR="00F365C7" w:rsidRPr="00442ED8" w:rsidTr="00F365C7">
        <w:trPr>
          <w:trHeight w:val="300"/>
        </w:trPr>
        <w:tc>
          <w:tcPr>
            <w:tcW w:w="982" w:type="dxa"/>
            <w:tcBorders>
              <w:top w:val="single" w:sz="4" w:space="0" w:color="auto"/>
              <w:left w:val="single" w:sz="4" w:space="0" w:color="auto"/>
              <w:bottom w:val="single" w:sz="4" w:space="0" w:color="auto"/>
              <w:right w:val="single" w:sz="4" w:space="0" w:color="auto"/>
            </w:tcBorders>
            <w:shd w:val="clear" w:color="000000" w:fill="FFFF99"/>
          </w:tcPr>
          <w:p w:rsidR="00F365C7" w:rsidRPr="00442ED8" w:rsidRDefault="00F365C7" w:rsidP="00F365C7">
            <w:pPr>
              <w:jc w:val="center"/>
              <w:rPr>
                <w:rFonts w:ascii="Calibri" w:eastAsia="Times New Roman" w:hAnsi="Calibri" w:cs="Times New Roman"/>
                <w:b/>
                <w:bCs/>
                <w:kern w:val="0"/>
                <w:sz w:val="22"/>
                <w:szCs w:val="22"/>
                <w:lang w:eastAsia="pt-BR" w:bidi="ar-SA"/>
              </w:rPr>
            </w:pPr>
            <w:r>
              <w:rPr>
                <w:rFonts w:ascii="Calibri" w:eastAsia="Times New Roman" w:hAnsi="Calibri" w:cs="Times New Roman"/>
                <w:b/>
                <w:bCs/>
                <w:kern w:val="0"/>
                <w:sz w:val="22"/>
                <w:szCs w:val="22"/>
                <w:lang w:eastAsia="pt-BR" w:bidi="ar-SA"/>
              </w:rPr>
              <w:t>Grupo 02</w:t>
            </w:r>
          </w:p>
        </w:tc>
        <w:tc>
          <w:tcPr>
            <w:tcW w:w="2207"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F365C7" w:rsidRPr="00442ED8" w:rsidRDefault="00F365C7" w:rsidP="00F365C7">
            <w:pPr>
              <w:jc w:val="center"/>
              <w:rPr>
                <w:rFonts w:ascii="Calibri" w:eastAsia="Times New Roman" w:hAnsi="Calibri" w:cs="Times New Roman"/>
                <w:b/>
                <w:bCs/>
                <w:kern w:val="0"/>
                <w:sz w:val="22"/>
                <w:szCs w:val="22"/>
                <w:lang w:eastAsia="pt-BR" w:bidi="ar-SA"/>
              </w:rPr>
            </w:pPr>
            <w:r w:rsidRPr="00442ED8">
              <w:rPr>
                <w:rFonts w:ascii="Calibri" w:eastAsia="Times New Roman" w:hAnsi="Calibri" w:cs="Times New Roman"/>
                <w:b/>
                <w:bCs/>
                <w:kern w:val="0"/>
                <w:sz w:val="22"/>
                <w:szCs w:val="22"/>
                <w:lang w:eastAsia="pt-BR" w:bidi="ar-SA"/>
              </w:rPr>
              <w:t>Unidade</w:t>
            </w:r>
          </w:p>
        </w:tc>
        <w:tc>
          <w:tcPr>
            <w:tcW w:w="6881" w:type="dxa"/>
            <w:tcBorders>
              <w:top w:val="single" w:sz="4" w:space="0" w:color="auto"/>
              <w:left w:val="nil"/>
              <w:bottom w:val="single" w:sz="4" w:space="0" w:color="auto"/>
              <w:right w:val="single" w:sz="4" w:space="0" w:color="auto"/>
            </w:tcBorders>
            <w:shd w:val="clear" w:color="000000" w:fill="FFFF99"/>
            <w:noWrap/>
            <w:vAlign w:val="bottom"/>
            <w:hideMark/>
          </w:tcPr>
          <w:p w:rsidR="00F365C7" w:rsidRPr="00442ED8" w:rsidRDefault="00F365C7" w:rsidP="00F365C7">
            <w:pPr>
              <w:jc w:val="center"/>
              <w:rPr>
                <w:rFonts w:ascii="Calibri" w:eastAsia="Times New Roman" w:hAnsi="Calibri" w:cs="Times New Roman"/>
                <w:b/>
                <w:bCs/>
                <w:kern w:val="0"/>
                <w:sz w:val="22"/>
                <w:szCs w:val="22"/>
                <w:lang w:eastAsia="pt-BR" w:bidi="ar-SA"/>
              </w:rPr>
            </w:pPr>
            <w:r w:rsidRPr="00442ED8">
              <w:rPr>
                <w:rFonts w:ascii="Calibri" w:eastAsia="Times New Roman" w:hAnsi="Calibri" w:cs="Times New Roman"/>
                <w:b/>
                <w:bCs/>
                <w:kern w:val="0"/>
                <w:sz w:val="22"/>
                <w:szCs w:val="22"/>
                <w:lang w:eastAsia="pt-BR" w:bidi="ar-SA"/>
              </w:rPr>
              <w:t>Endereço Unidade</w:t>
            </w:r>
          </w:p>
        </w:tc>
      </w:tr>
      <w:tr w:rsidR="00F365C7" w:rsidRPr="00442ED8" w:rsidTr="00F365C7">
        <w:trPr>
          <w:trHeight w:val="300"/>
        </w:trPr>
        <w:tc>
          <w:tcPr>
            <w:tcW w:w="982" w:type="dxa"/>
            <w:vMerge w:val="restart"/>
            <w:tcBorders>
              <w:top w:val="nil"/>
              <w:left w:val="single" w:sz="4" w:space="0" w:color="auto"/>
              <w:right w:val="single" w:sz="4" w:space="0" w:color="auto"/>
            </w:tcBorders>
            <w:shd w:val="clear" w:color="000000" w:fill="1F497D"/>
            <w:vAlign w:val="center"/>
          </w:tcPr>
          <w:p w:rsidR="00F365C7" w:rsidRPr="00BC4BFD" w:rsidRDefault="00F365C7" w:rsidP="00F365C7">
            <w:pPr>
              <w:jc w:val="center"/>
              <w:rPr>
                <w:rFonts w:ascii="Calibri" w:eastAsia="Times New Roman" w:hAnsi="Calibri" w:cs="Times New Roman"/>
                <w:b/>
                <w:color w:val="FFFFFF"/>
                <w:kern w:val="0"/>
                <w:sz w:val="22"/>
                <w:szCs w:val="22"/>
                <w:lang w:eastAsia="pt-BR" w:bidi="ar-SA"/>
              </w:rPr>
            </w:pPr>
            <w:r w:rsidRPr="00BC4BFD">
              <w:rPr>
                <w:rFonts w:ascii="Calibri" w:eastAsia="Times New Roman" w:hAnsi="Calibri" w:cs="Times New Roman"/>
                <w:b/>
                <w:color w:val="FFFFFF"/>
                <w:kern w:val="0"/>
                <w:sz w:val="22"/>
                <w:szCs w:val="22"/>
                <w:lang w:eastAsia="pt-BR" w:bidi="ar-SA"/>
              </w:rPr>
              <w:t>SR/SC</w:t>
            </w: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1</w:t>
            </w:r>
          </w:p>
        </w:tc>
        <w:tc>
          <w:tcPr>
            <w:tcW w:w="1843" w:type="dxa"/>
            <w:tcBorders>
              <w:top w:val="nil"/>
              <w:left w:val="nil"/>
              <w:bottom w:val="single" w:sz="4" w:space="0" w:color="auto"/>
              <w:right w:val="single" w:sz="4" w:space="0" w:color="auto"/>
            </w:tcBorders>
            <w:shd w:val="clear" w:color="auto" w:fill="auto"/>
            <w:noWrap/>
            <w:vAlign w:val="center"/>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Superintendência</w:t>
            </w:r>
            <w:r>
              <w:rPr>
                <w:rFonts w:ascii="Calibri" w:eastAsia="Times New Roman" w:hAnsi="Calibri" w:cs="Times New Roman"/>
                <w:color w:val="000000"/>
                <w:kern w:val="0"/>
                <w:sz w:val="22"/>
                <w:szCs w:val="22"/>
                <w:lang w:eastAsia="pt-BR" w:bidi="ar-SA"/>
              </w:rPr>
              <w:t xml:space="preserve"> SR/DPF/SC</w:t>
            </w:r>
          </w:p>
        </w:tc>
        <w:tc>
          <w:tcPr>
            <w:tcW w:w="6881" w:type="dxa"/>
            <w:tcBorders>
              <w:top w:val="single" w:sz="4" w:space="0" w:color="auto"/>
              <w:left w:val="nil"/>
              <w:bottom w:val="single" w:sz="4" w:space="0" w:color="auto"/>
              <w:right w:val="single" w:sz="4" w:space="0" w:color="auto"/>
            </w:tcBorders>
            <w:shd w:val="clear" w:color="auto" w:fill="auto"/>
            <w:noWrap/>
            <w:vAlign w:val="center"/>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385D0E">
              <w:rPr>
                <w:rFonts w:ascii="Calibri" w:eastAsia="Times New Roman" w:hAnsi="Calibri" w:cs="Times New Roman"/>
                <w:color w:val="000000"/>
                <w:kern w:val="0"/>
                <w:sz w:val="22"/>
                <w:szCs w:val="22"/>
                <w:lang w:eastAsia="pt-BR" w:bidi="ar-SA"/>
              </w:rPr>
              <w:t xml:space="preserve">Rua Paschoal Apóstolo </w:t>
            </w:r>
            <w:proofErr w:type="spellStart"/>
            <w:r w:rsidRPr="00385D0E">
              <w:rPr>
                <w:rFonts w:ascii="Calibri" w:eastAsia="Times New Roman" w:hAnsi="Calibri" w:cs="Times New Roman"/>
                <w:color w:val="000000"/>
                <w:kern w:val="0"/>
                <w:sz w:val="22"/>
                <w:szCs w:val="22"/>
                <w:lang w:eastAsia="pt-BR" w:bidi="ar-SA"/>
              </w:rPr>
              <w:t>Pítsica</w:t>
            </w:r>
            <w:proofErr w:type="spellEnd"/>
            <w:r w:rsidRPr="00385D0E">
              <w:rPr>
                <w:rFonts w:ascii="Calibri" w:eastAsia="Times New Roman" w:hAnsi="Calibri" w:cs="Times New Roman"/>
                <w:color w:val="000000"/>
                <w:kern w:val="0"/>
                <w:sz w:val="22"/>
                <w:szCs w:val="22"/>
                <w:lang w:eastAsia="pt-BR" w:bidi="ar-SA"/>
              </w:rPr>
              <w:t>, 4744 - Florianópolis</w:t>
            </w:r>
            <w:r>
              <w:rPr>
                <w:rFonts w:ascii="Calibri" w:eastAsia="Times New Roman" w:hAnsi="Calibri" w:cs="Times New Roman"/>
                <w:color w:val="000000"/>
                <w:kern w:val="0"/>
                <w:sz w:val="22"/>
                <w:szCs w:val="22"/>
                <w:lang w:eastAsia="pt-BR" w:bidi="ar-SA"/>
              </w:rPr>
              <w:t>/</w:t>
            </w:r>
            <w:r w:rsidRPr="00385D0E">
              <w:rPr>
                <w:rFonts w:ascii="Calibri" w:eastAsia="Times New Roman" w:hAnsi="Calibri" w:cs="Times New Roman"/>
                <w:color w:val="000000"/>
                <w:kern w:val="0"/>
                <w:sz w:val="22"/>
                <w:szCs w:val="22"/>
                <w:lang w:eastAsia="pt-BR" w:bidi="ar-SA"/>
              </w:rPr>
              <w:t>SC</w:t>
            </w:r>
            <w:r>
              <w:rPr>
                <w:rFonts w:ascii="Calibri" w:eastAsia="Times New Roman" w:hAnsi="Calibri" w:cs="Times New Roman"/>
                <w:color w:val="000000"/>
                <w:kern w:val="0"/>
                <w:sz w:val="22"/>
                <w:szCs w:val="22"/>
                <w:lang w:eastAsia="pt-BR" w:bidi="ar-SA"/>
              </w:rPr>
              <w:t xml:space="preserve"> - </w:t>
            </w:r>
            <w:proofErr w:type="spellStart"/>
            <w:proofErr w:type="gramStart"/>
            <w:r w:rsidRPr="00385D0E">
              <w:rPr>
                <w:rFonts w:ascii="Calibri" w:eastAsia="Times New Roman" w:hAnsi="Calibri" w:cs="Times New Roman"/>
                <w:color w:val="000000"/>
                <w:kern w:val="0"/>
                <w:sz w:val="22"/>
                <w:szCs w:val="22"/>
                <w:lang w:eastAsia="pt-BR" w:bidi="ar-SA"/>
              </w:rPr>
              <w:t>Cep</w:t>
            </w:r>
            <w:proofErr w:type="spellEnd"/>
            <w:proofErr w:type="gramEnd"/>
            <w:r w:rsidRPr="00385D0E">
              <w:rPr>
                <w:rFonts w:ascii="Calibri" w:eastAsia="Times New Roman" w:hAnsi="Calibri" w:cs="Times New Roman"/>
                <w:color w:val="000000"/>
                <w:kern w:val="0"/>
                <w:sz w:val="22"/>
                <w:szCs w:val="22"/>
                <w:lang w:eastAsia="pt-BR" w:bidi="ar-SA"/>
              </w:rPr>
              <w:t>: 88.025-255</w:t>
            </w:r>
          </w:p>
        </w:tc>
      </w:tr>
      <w:tr w:rsidR="00F365C7" w:rsidRPr="00442ED8" w:rsidTr="00F365C7">
        <w:trPr>
          <w:trHeight w:val="300"/>
        </w:trPr>
        <w:tc>
          <w:tcPr>
            <w:tcW w:w="982" w:type="dxa"/>
            <w:vMerge/>
            <w:tcBorders>
              <w:left w:val="single" w:sz="4" w:space="0" w:color="auto"/>
              <w:right w:val="single" w:sz="4" w:space="0" w:color="auto"/>
            </w:tcBorders>
            <w:shd w:val="clear" w:color="000000" w:fill="1F497D"/>
          </w:tcPr>
          <w:p w:rsidR="00F365C7" w:rsidRPr="00442ED8"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2</w:t>
            </w:r>
          </w:p>
        </w:tc>
        <w:tc>
          <w:tcPr>
            <w:tcW w:w="1843" w:type="dxa"/>
            <w:tcBorders>
              <w:top w:val="nil"/>
              <w:left w:val="nil"/>
              <w:bottom w:val="single" w:sz="4" w:space="0" w:color="auto"/>
              <w:right w:val="single" w:sz="4" w:space="0" w:color="auto"/>
            </w:tcBorders>
            <w:shd w:val="clear" w:color="auto" w:fill="auto"/>
            <w:noWrap/>
            <w:vAlign w:val="center"/>
            <w:hideMark/>
          </w:tcPr>
          <w:p w:rsidR="00F365C7" w:rsidRPr="00442ED8" w:rsidRDefault="00F365C7" w:rsidP="00F365C7">
            <w:pPr>
              <w:rPr>
                <w:rFonts w:ascii="Calibri" w:eastAsia="Times New Roman" w:hAnsi="Calibri" w:cs="Times New Roman"/>
                <w:color w:val="000000"/>
                <w:kern w:val="0"/>
                <w:sz w:val="22"/>
                <w:szCs w:val="22"/>
                <w:lang w:eastAsia="pt-BR" w:bidi="ar-SA"/>
              </w:rPr>
            </w:pPr>
            <w:r>
              <w:rPr>
                <w:rFonts w:ascii="Calibri" w:eastAsia="Times New Roman" w:hAnsi="Calibri" w:cs="Times New Roman"/>
                <w:color w:val="000000"/>
                <w:kern w:val="0"/>
                <w:sz w:val="22"/>
                <w:szCs w:val="22"/>
                <w:lang w:eastAsia="pt-BR" w:bidi="ar-SA"/>
              </w:rPr>
              <w:t>DPF Chapecó</w:t>
            </w:r>
          </w:p>
        </w:tc>
        <w:tc>
          <w:tcPr>
            <w:tcW w:w="6881" w:type="dxa"/>
            <w:tcBorders>
              <w:top w:val="single" w:sz="4" w:space="0" w:color="auto"/>
              <w:left w:val="nil"/>
              <w:bottom w:val="single" w:sz="4" w:space="0" w:color="auto"/>
              <w:right w:val="single" w:sz="4" w:space="0" w:color="auto"/>
            </w:tcBorders>
            <w:shd w:val="clear" w:color="auto" w:fill="auto"/>
            <w:noWrap/>
            <w:vAlign w:val="center"/>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385D0E">
              <w:rPr>
                <w:rFonts w:ascii="Calibri" w:eastAsia="Times New Roman" w:hAnsi="Calibri" w:cs="Times New Roman"/>
                <w:color w:val="000000"/>
                <w:kern w:val="0"/>
                <w:sz w:val="22"/>
                <w:szCs w:val="22"/>
                <w:lang w:eastAsia="pt-BR" w:bidi="ar-SA"/>
              </w:rPr>
              <w:t xml:space="preserve">Rua Carlos Gonçalves Pinho, 57-E </w:t>
            </w:r>
            <w:r>
              <w:rPr>
                <w:rFonts w:ascii="Calibri" w:eastAsia="Times New Roman" w:hAnsi="Calibri" w:cs="Times New Roman"/>
                <w:color w:val="000000"/>
                <w:kern w:val="0"/>
                <w:sz w:val="22"/>
                <w:szCs w:val="22"/>
                <w:lang w:eastAsia="pt-BR" w:bidi="ar-SA"/>
              </w:rPr>
              <w:t>–</w:t>
            </w:r>
            <w:r w:rsidRPr="00385D0E">
              <w:rPr>
                <w:rFonts w:ascii="Calibri" w:eastAsia="Times New Roman" w:hAnsi="Calibri" w:cs="Times New Roman"/>
                <w:color w:val="000000"/>
                <w:kern w:val="0"/>
                <w:sz w:val="22"/>
                <w:szCs w:val="22"/>
                <w:lang w:eastAsia="pt-BR" w:bidi="ar-SA"/>
              </w:rPr>
              <w:t xml:space="preserve"> Centro</w:t>
            </w:r>
            <w:r>
              <w:rPr>
                <w:rFonts w:ascii="Calibri" w:eastAsia="Times New Roman" w:hAnsi="Calibri" w:cs="Times New Roman"/>
                <w:color w:val="000000"/>
                <w:kern w:val="0"/>
                <w:sz w:val="22"/>
                <w:szCs w:val="22"/>
                <w:lang w:eastAsia="pt-BR" w:bidi="ar-SA"/>
              </w:rPr>
              <w:t xml:space="preserve"> – Chapecó/SC</w:t>
            </w:r>
            <w:proofErr w:type="gramStart"/>
            <w:r>
              <w:rPr>
                <w:rFonts w:ascii="Calibri" w:eastAsia="Times New Roman" w:hAnsi="Calibri" w:cs="Times New Roman"/>
                <w:color w:val="000000"/>
                <w:kern w:val="0"/>
                <w:sz w:val="22"/>
                <w:szCs w:val="22"/>
                <w:lang w:eastAsia="pt-BR" w:bidi="ar-SA"/>
              </w:rPr>
              <w:t xml:space="preserve">  </w:t>
            </w:r>
            <w:proofErr w:type="gramEnd"/>
            <w:r>
              <w:rPr>
                <w:rFonts w:ascii="Calibri" w:eastAsia="Times New Roman" w:hAnsi="Calibri" w:cs="Times New Roman"/>
                <w:color w:val="000000"/>
                <w:kern w:val="0"/>
                <w:sz w:val="22"/>
                <w:szCs w:val="22"/>
                <w:lang w:eastAsia="pt-BR" w:bidi="ar-SA"/>
              </w:rPr>
              <w:t xml:space="preserve">- </w:t>
            </w:r>
            <w:proofErr w:type="spellStart"/>
            <w:r w:rsidRPr="00385D0E">
              <w:rPr>
                <w:rFonts w:ascii="Calibri" w:eastAsia="Times New Roman" w:hAnsi="Calibri" w:cs="Times New Roman"/>
                <w:color w:val="000000"/>
                <w:kern w:val="0"/>
                <w:sz w:val="22"/>
                <w:szCs w:val="22"/>
                <w:lang w:eastAsia="pt-BR" w:bidi="ar-SA"/>
              </w:rPr>
              <w:t>Cep</w:t>
            </w:r>
            <w:proofErr w:type="spellEnd"/>
            <w:r w:rsidRPr="00385D0E">
              <w:rPr>
                <w:rFonts w:ascii="Calibri" w:eastAsia="Times New Roman" w:hAnsi="Calibri" w:cs="Times New Roman"/>
                <w:color w:val="000000"/>
                <w:kern w:val="0"/>
                <w:sz w:val="22"/>
                <w:szCs w:val="22"/>
                <w:lang w:eastAsia="pt-BR" w:bidi="ar-SA"/>
              </w:rPr>
              <w:t>: 89.802-425</w:t>
            </w:r>
          </w:p>
        </w:tc>
      </w:tr>
      <w:tr w:rsidR="00F365C7" w:rsidRPr="00442ED8" w:rsidTr="00F365C7">
        <w:trPr>
          <w:trHeight w:val="300"/>
        </w:trPr>
        <w:tc>
          <w:tcPr>
            <w:tcW w:w="982" w:type="dxa"/>
            <w:vMerge/>
            <w:tcBorders>
              <w:left w:val="single" w:sz="4" w:space="0" w:color="auto"/>
              <w:right w:val="single" w:sz="4" w:space="0" w:color="auto"/>
            </w:tcBorders>
            <w:shd w:val="clear" w:color="000000" w:fill="1F497D"/>
          </w:tcPr>
          <w:p w:rsidR="00F365C7" w:rsidRPr="00442ED8"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3</w:t>
            </w:r>
          </w:p>
        </w:tc>
        <w:tc>
          <w:tcPr>
            <w:tcW w:w="1843" w:type="dxa"/>
            <w:tcBorders>
              <w:top w:val="nil"/>
              <w:left w:val="nil"/>
              <w:bottom w:val="single" w:sz="4" w:space="0" w:color="auto"/>
              <w:right w:val="single" w:sz="4" w:space="0" w:color="auto"/>
            </w:tcBorders>
            <w:shd w:val="clear" w:color="auto" w:fill="auto"/>
            <w:noWrap/>
            <w:vAlign w:val="center"/>
            <w:hideMark/>
          </w:tcPr>
          <w:p w:rsidR="00F365C7" w:rsidRPr="00442ED8" w:rsidRDefault="00F365C7" w:rsidP="00F365C7">
            <w:pPr>
              <w:rPr>
                <w:rFonts w:ascii="Calibri" w:eastAsia="Times New Roman" w:hAnsi="Calibri" w:cs="Times New Roman"/>
                <w:color w:val="000000"/>
                <w:kern w:val="0"/>
                <w:sz w:val="22"/>
                <w:szCs w:val="22"/>
                <w:lang w:eastAsia="pt-BR" w:bidi="ar-SA"/>
              </w:rPr>
            </w:pPr>
            <w:r>
              <w:rPr>
                <w:rFonts w:ascii="Calibri" w:eastAsia="Times New Roman" w:hAnsi="Calibri" w:cs="Times New Roman"/>
                <w:color w:val="000000"/>
                <w:kern w:val="0"/>
                <w:sz w:val="22"/>
                <w:szCs w:val="22"/>
                <w:lang w:eastAsia="pt-BR" w:bidi="ar-SA"/>
              </w:rPr>
              <w:t>DPF Criciúma</w:t>
            </w:r>
          </w:p>
        </w:tc>
        <w:tc>
          <w:tcPr>
            <w:tcW w:w="6881" w:type="dxa"/>
            <w:tcBorders>
              <w:top w:val="single" w:sz="4" w:space="0" w:color="auto"/>
              <w:left w:val="nil"/>
              <w:bottom w:val="single" w:sz="4" w:space="0" w:color="auto"/>
              <w:right w:val="single" w:sz="4" w:space="0" w:color="auto"/>
            </w:tcBorders>
            <w:shd w:val="clear" w:color="auto" w:fill="auto"/>
            <w:noWrap/>
            <w:vAlign w:val="center"/>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385D0E">
              <w:rPr>
                <w:rFonts w:ascii="Calibri" w:eastAsia="Times New Roman" w:hAnsi="Calibri" w:cs="Times New Roman"/>
                <w:color w:val="000000"/>
                <w:kern w:val="0"/>
                <w:sz w:val="22"/>
                <w:szCs w:val="22"/>
                <w:lang w:eastAsia="pt-BR" w:bidi="ar-SA"/>
              </w:rPr>
              <w:t xml:space="preserve">Rua José </w:t>
            </w:r>
            <w:proofErr w:type="spellStart"/>
            <w:r w:rsidRPr="00385D0E">
              <w:rPr>
                <w:rFonts w:ascii="Calibri" w:eastAsia="Times New Roman" w:hAnsi="Calibri" w:cs="Times New Roman"/>
                <w:color w:val="000000"/>
                <w:kern w:val="0"/>
                <w:sz w:val="22"/>
                <w:szCs w:val="22"/>
                <w:lang w:eastAsia="pt-BR" w:bidi="ar-SA"/>
              </w:rPr>
              <w:t>Scotti</w:t>
            </w:r>
            <w:proofErr w:type="spellEnd"/>
            <w:r w:rsidRPr="00385D0E">
              <w:rPr>
                <w:rFonts w:ascii="Calibri" w:eastAsia="Times New Roman" w:hAnsi="Calibri" w:cs="Times New Roman"/>
                <w:color w:val="000000"/>
                <w:kern w:val="0"/>
                <w:sz w:val="22"/>
                <w:szCs w:val="22"/>
                <w:lang w:eastAsia="pt-BR" w:bidi="ar-SA"/>
              </w:rPr>
              <w:t>, nº 305 - Bairro Operária Nova</w:t>
            </w:r>
            <w:r>
              <w:rPr>
                <w:rFonts w:ascii="Calibri" w:eastAsia="Times New Roman" w:hAnsi="Calibri" w:cs="Times New Roman"/>
                <w:color w:val="000000"/>
                <w:kern w:val="0"/>
                <w:sz w:val="22"/>
                <w:szCs w:val="22"/>
                <w:lang w:eastAsia="pt-BR" w:bidi="ar-SA"/>
              </w:rPr>
              <w:t xml:space="preserve"> – Criciúma/SC</w:t>
            </w:r>
            <w:proofErr w:type="gramStart"/>
            <w:r>
              <w:rPr>
                <w:rFonts w:ascii="Calibri" w:eastAsia="Times New Roman" w:hAnsi="Calibri" w:cs="Times New Roman"/>
                <w:color w:val="000000"/>
                <w:kern w:val="0"/>
                <w:sz w:val="22"/>
                <w:szCs w:val="22"/>
                <w:lang w:eastAsia="pt-BR" w:bidi="ar-SA"/>
              </w:rPr>
              <w:t xml:space="preserve">  </w:t>
            </w:r>
            <w:proofErr w:type="gramEnd"/>
            <w:r>
              <w:rPr>
                <w:rFonts w:ascii="Calibri" w:eastAsia="Times New Roman" w:hAnsi="Calibri" w:cs="Times New Roman"/>
                <w:color w:val="000000"/>
                <w:kern w:val="0"/>
                <w:sz w:val="22"/>
                <w:szCs w:val="22"/>
                <w:lang w:eastAsia="pt-BR" w:bidi="ar-SA"/>
              </w:rPr>
              <w:t xml:space="preserve">- </w:t>
            </w:r>
            <w:r w:rsidRPr="00385D0E">
              <w:rPr>
                <w:rFonts w:ascii="Calibri" w:eastAsia="Times New Roman" w:hAnsi="Calibri" w:cs="Times New Roman"/>
                <w:color w:val="000000"/>
                <w:kern w:val="0"/>
                <w:sz w:val="22"/>
                <w:szCs w:val="22"/>
                <w:lang w:eastAsia="pt-BR" w:bidi="ar-SA"/>
              </w:rPr>
              <w:t>CEP: 88.809-100</w:t>
            </w:r>
          </w:p>
        </w:tc>
      </w:tr>
      <w:tr w:rsidR="00F365C7" w:rsidRPr="00442ED8" w:rsidTr="00F365C7">
        <w:trPr>
          <w:trHeight w:val="300"/>
        </w:trPr>
        <w:tc>
          <w:tcPr>
            <w:tcW w:w="982" w:type="dxa"/>
            <w:vMerge/>
            <w:tcBorders>
              <w:left w:val="single" w:sz="4" w:space="0" w:color="auto"/>
              <w:right w:val="single" w:sz="4" w:space="0" w:color="auto"/>
            </w:tcBorders>
            <w:shd w:val="clear" w:color="000000" w:fill="1F497D"/>
          </w:tcPr>
          <w:p w:rsidR="00F365C7" w:rsidRPr="00442ED8"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4</w:t>
            </w:r>
          </w:p>
        </w:tc>
        <w:tc>
          <w:tcPr>
            <w:tcW w:w="1843" w:type="dxa"/>
            <w:tcBorders>
              <w:top w:val="nil"/>
              <w:left w:val="nil"/>
              <w:bottom w:val="single" w:sz="4" w:space="0" w:color="auto"/>
              <w:right w:val="single" w:sz="4" w:space="0" w:color="auto"/>
            </w:tcBorders>
            <w:shd w:val="clear" w:color="auto" w:fill="auto"/>
            <w:noWrap/>
            <w:vAlign w:val="center"/>
            <w:hideMark/>
          </w:tcPr>
          <w:p w:rsidR="00F365C7" w:rsidRPr="00442ED8" w:rsidRDefault="00F365C7" w:rsidP="00F365C7">
            <w:pPr>
              <w:rPr>
                <w:rFonts w:ascii="Calibri" w:eastAsia="Times New Roman" w:hAnsi="Calibri" w:cs="Times New Roman"/>
                <w:color w:val="000000"/>
                <w:kern w:val="0"/>
                <w:sz w:val="22"/>
                <w:szCs w:val="22"/>
                <w:lang w:eastAsia="pt-BR" w:bidi="ar-SA"/>
              </w:rPr>
            </w:pPr>
            <w:r>
              <w:rPr>
                <w:rFonts w:ascii="Calibri" w:eastAsia="Times New Roman" w:hAnsi="Calibri" w:cs="Times New Roman"/>
                <w:color w:val="000000"/>
                <w:kern w:val="0"/>
                <w:sz w:val="22"/>
                <w:szCs w:val="22"/>
                <w:lang w:eastAsia="pt-BR" w:bidi="ar-SA"/>
              </w:rPr>
              <w:t>DPF Dionísio Ce</w:t>
            </w:r>
            <w:r>
              <w:rPr>
                <w:rFonts w:ascii="Calibri" w:eastAsia="Times New Roman" w:hAnsi="Calibri" w:cs="Times New Roman"/>
                <w:color w:val="000000"/>
                <w:kern w:val="0"/>
                <w:sz w:val="22"/>
                <w:szCs w:val="22"/>
                <w:lang w:eastAsia="pt-BR" w:bidi="ar-SA"/>
              </w:rPr>
              <w:t>r</w:t>
            </w:r>
            <w:r>
              <w:rPr>
                <w:rFonts w:ascii="Calibri" w:eastAsia="Times New Roman" w:hAnsi="Calibri" w:cs="Times New Roman"/>
                <w:color w:val="000000"/>
                <w:kern w:val="0"/>
                <w:sz w:val="22"/>
                <w:szCs w:val="22"/>
                <w:lang w:eastAsia="pt-BR" w:bidi="ar-SA"/>
              </w:rPr>
              <w:t>queira</w:t>
            </w:r>
          </w:p>
        </w:tc>
        <w:tc>
          <w:tcPr>
            <w:tcW w:w="6881" w:type="dxa"/>
            <w:tcBorders>
              <w:top w:val="single" w:sz="4" w:space="0" w:color="auto"/>
              <w:left w:val="nil"/>
              <w:bottom w:val="single" w:sz="4" w:space="0" w:color="auto"/>
              <w:right w:val="single" w:sz="4" w:space="0" w:color="auto"/>
            </w:tcBorders>
            <w:shd w:val="clear" w:color="auto" w:fill="auto"/>
            <w:noWrap/>
            <w:vAlign w:val="center"/>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385D0E">
              <w:rPr>
                <w:rFonts w:ascii="Calibri" w:eastAsia="Times New Roman" w:hAnsi="Calibri" w:cs="Times New Roman"/>
                <w:color w:val="000000"/>
                <w:kern w:val="0"/>
                <w:sz w:val="22"/>
                <w:szCs w:val="22"/>
                <w:lang w:eastAsia="pt-BR" w:bidi="ar-SA"/>
              </w:rPr>
              <w:t xml:space="preserve">Rua: Argentina, 259 </w:t>
            </w:r>
            <w:r>
              <w:rPr>
                <w:rFonts w:ascii="Calibri" w:eastAsia="Times New Roman" w:hAnsi="Calibri" w:cs="Times New Roman"/>
                <w:color w:val="000000"/>
                <w:kern w:val="0"/>
                <w:sz w:val="22"/>
                <w:szCs w:val="22"/>
                <w:lang w:eastAsia="pt-BR" w:bidi="ar-SA"/>
              </w:rPr>
              <w:t>–</w:t>
            </w:r>
            <w:r w:rsidRPr="00385D0E">
              <w:rPr>
                <w:rFonts w:ascii="Calibri" w:eastAsia="Times New Roman" w:hAnsi="Calibri" w:cs="Times New Roman"/>
                <w:color w:val="000000"/>
                <w:kern w:val="0"/>
                <w:sz w:val="22"/>
                <w:szCs w:val="22"/>
                <w:lang w:eastAsia="pt-BR" w:bidi="ar-SA"/>
              </w:rPr>
              <w:t xml:space="preserve"> Centro</w:t>
            </w:r>
            <w:r>
              <w:rPr>
                <w:rFonts w:ascii="Calibri" w:eastAsia="Times New Roman" w:hAnsi="Calibri" w:cs="Times New Roman"/>
                <w:color w:val="000000"/>
                <w:kern w:val="0"/>
                <w:sz w:val="22"/>
                <w:szCs w:val="22"/>
                <w:lang w:eastAsia="pt-BR" w:bidi="ar-SA"/>
              </w:rPr>
              <w:t xml:space="preserve"> – Dionísio Cerqueira - </w:t>
            </w:r>
            <w:r w:rsidRPr="00385D0E">
              <w:rPr>
                <w:rFonts w:ascii="Calibri" w:eastAsia="Times New Roman" w:hAnsi="Calibri" w:cs="Times New Roman"/>
                <w:color w:val="000000"/>
                <w:kern w:val="0"/>
                <w:sz w:val="22"/>
                <w:szCs w:val="22"/>
                <w:lang w:eastAsia="pt-BR" w:bidi="ar-SA"/>
              </w:rPr>
              <w:t>CEP: 89.950-</w:t>
            </w:r>
            <w:proofErr w:type="gramStart"/>
            <w:r w:rsidRPr="00385D0E">
              <w:rPr>
                <w:rFonts w:ascii="Calibri" w:eastAsia="Times New Roman" w:hAnsi="Calibri" w:cs="Times New Roman"/>
                <w:color w:val="000000"/>
                <w:kern w:val="0"/>
                <w:sz w:val="22"/>
                <w:szCs w:val="22"/>
                <w:lang w:eastAsia="pt-BR" w:bidi="ar-SA"/>
              </w:rPr>
              <w:t>000</w:t>
            </w:r>
            <w:proofErr w:type="gramEnd"/>
          </w:p>
        </w:tc>
      </w:tr>
      <w:tr w:rsidR="00F365C7" w:rsidRPr="00442ED8" w:rsidTr="00F365C7">
        <w:trPr>
          <w:trHeight w:val="300"/>
        </w:trPr>
        <w:tc>
          <w:tcPr>
            <w:tcW w:w="982" w:type="dxa"/>
            <w:vMerge/>
            <w:tcBorders>
              <w:left w:val="single" w:sz="4" w:space="0" w:color="auto"/>
              <w:right w:val="single" w:sz="4" w:space="0" w:color="auto"/>
            </w:tcBorders>
            <w:shd w:val="clear" w:color="000000" w:fill="1F497D"/>
          </w:tcPr>
          <w:p w:rsidR="00F365C7" w:rsidRPr="00442ED8"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5</w:t>
            </w:r>
          </w:p>
        </w:tc>
        <w:tc>
          <w:tcPr>
            <w:tcW w:w="1843" w:type="dxa"/>
            <w:tcBorders>
              <w:top w:val="nil"/>
              <w:left w:val="nil"/>
              <w:bottom w:val="single" w:sz="4" w:space="0" w:color="auto"/>
              <w:right w:val="single" w:sz="4" w:space="0" w:color="auto"/>
            </w:tcBorders>
            <w:shd w:val="clear" w:color="auto" w:fill="auto"/>
            <w:noWrap/>
            <w:vAlign w:val="center"/>
            <w:hideMark/>
          </w:tcPr>
          <w:p w:rsidR="00F365C7" w:rsidRPr="00442ED8" w:rsidRDefault="00F365C7" w:rsidP="00F365C7">
            <w:pPr>
              <w:rPr>
                <w:rFonts w:ascii="Calibri" w:eastAsia="Times New Roman" w:hAnsi="Calibri" w:cs="Times New Roman"/>
                <w:color w:val="000000"/>
                <w:kern w:val="0"/>
                <w:sz w:val="22"/>
                <w:szCs w:val="22"/>
                <w:lang w:eastAsia="pt-BR" w:bidi="ar-SA"/>
              </w:rPr>
            </w:pPr>
            <w:r>
              <w:rPr>
                <w:rFonts w:ascii="Calibri" w:eastAsia="Times New Roman" w:hAnsi="Calibri" w:cs="Times New Roman"/>
                <w:color w:val="000000"/>
                <w:kern w:val="0"/>
                <w:sz w:val="22"/>
                <w:szCs w:val="22"/>
                <w:lang w:eastAsia="pt-BR" w:bidi="ar-SA"/>
              </w:rPr>
              <w:t>DPF Itajaí</w:t>
            </w:r>
          </w:p>
        </w:tc>
        <w:tc>
          <w:tcPr>
            <w:tcW w:w="6881" w:type="dxa"/>
            <w:tcBorders>
              <w:top w:val="single" w:sz="4" w:space="0" w:color="auto"/>
              <w:left w:val="nil"/>
              <w:bottom w:val="single" w:sz="4" w:space="0" w:color="auto"/>
              <w:right w:val="single" w:sz="4" w:space="0" w:color="auto"/>
            </w:tcBorders>
            <w:shd w:val="clear" w:color="auto" w:fill="auto"/>
            <w:noWrap/>
            <w:vAlign w:val="center"/>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385D0E">
              <w:rPr>
                <w:rFonts w:ascii="Calibri" w:eastAsia="Times New Roman" w:hAnsi="Calibri" w:cs="Times New Roman"/>
                <w:color w:val="000000"/>
                <w:kern w:val="0"/>
                <w:sz w:val="22"/>
                <w:szCs w:val="22"/>
                <w:lang w:eastAsia="pt-BR" w:bidi="ar-SA"/>
              </w:rPr>
              <w:t xml:space="preserve">Rua: 15 de Novembro, 348 </w:t>
            </w:r>
            <w:r>
              <w:rPr>
                <w:rFonts w:ascii="Calibri" w:eastAsia="Times New Roman" w:hAnsi="Calibri" w:cs="Times New Roman"/>
                <w:color w:val="000000"/>
                <w:kern w:val="0"/>
                <w:sz w:val="22"/>
                <w:szCs w:val="22"/>
                <w:lang w:eastAsia="pt-BR" w:bidi="ar-SA"/>
              </w:rPr>
              <w:t>–</w:t>
            </w:r>
            <w:r w:rsidRPr="00385D0E">
              <w:rPr>
                <w:rFonts w:ascii="Calibri" w:eastAsia="Times New Roman" w:hAnsi="Calibri" w:cs="Times New Roman"/>
                <w:color w:val="000000"/>
                <w:kern w:val="0"/>
                <w:sz w:val="22"/>
                <w:szCs w:val="22"/>
                <w:lang w:eastAsia="pt-BR" w:bidi="ar-SA"/>
              </w:rPr>
              <w:t xml:space="preserve"> Centro</w:t>
            </w:r>
            <w:r>
              <w:rPr>
                <w:rFonts w:ascii="Calibri" w:eastAsia="Times New Roman" w:hAnsi="Calibri" w:cs="Times New Roman"/>
                <w:color w:val="000000"/>
                <w:kern w:val="0"/>
                <w:sz w:val="22"/>
                <w:szCs w:val="22"/>
                <w:lang w:eastAsia="pt-BR" w:bidi="ar-SA"/>
              </w:rPr>
              <w:t xml:space="preserve"> – Itajaí/</w:t>
            </w:r>
            <w:proofErr w:type="gramStart"/>
            <w:r>
              <w:rPr>
                <w:rFonts w:ascii="Calibri" w:eastAsia="Times New Roman" w:hAnsi="Calibri" w:cs="Times New Roman"/>
                <w:color w:val="000000"/>
                <w:kern w:val="0"/>
                <w:sz w:val="22"/>
                <w:szCs w:val="22"/>
                <w:lang w:eastAsia="pt-BR" w:bidi="ar-SA"/>
              </w:rPr>
              <w:t>SC -</w:t>
            </w:r>
            <w:r w:rsidRPr="00385D0E">
              <w:rPr>
                <w:rFonts w:ascii="Calibri" w:eastAsia="Times New Roman" w:hAnsi="Calibri" w:cs="Times New Roman"/>
                <w:color w:val="000000"/>
                <w:kern w:val="0"/>
                <w:sz w:val="22"/>
                <w:szCs w:val="22"/>
                <w:lang w:eastAsia="pt-BR" w:bidi="ar-SA"/>
              </w:rPr>
              <w:t>CEP</w:t>
            </w:r>
            <w:proofErr w:type="gramEnd"/>
            <w:r w:rsidRPr="00385D0E">
              <w:rPr>
                <w:rFonts w:ascii="Calibri" w:eastAsia="Times New Roman" w:hAnsi="Calibri" w:cs="Times New Roman"/>
                <w:color w:val="000000"/>
                <w:kern w:val="0"/>
                <w:sz w:val="22"/>
                <w:szCs w:val="22"/>
                <w:lang w:eastAsia="pt-BR" w:bidi="ar-SA"/>
              </w:rPr>
              <w:t>: 88.301-240</w:t>
            </w:r>
          </w:p>
        </w:tc>
      </w:tr>
      <w:tr w:rsidR="00F365C7" w:rsidRPr="00442ED8" w:rsidTr="00F365C7">
        <w:trPr>
          <w:trHeight w:val="300"/>
        </w:trPr>
        <w:tc>
          <w:tcPr>
            <w:tcW w:w="982" w:type="dxa"/>
            <w:vMerge/>
            <w:tcBorders>
              <w:left w:val="single" w:sz="4" w:space="0" w:color="auto"/>
              <w:right w:val="single" w:sz="4" w:space="0" w:color="auto"/>
            </w:tcBorders>
            <w:shd w:val="clear" w:color="000000" w:fill="1F497D"/>
          </w:tcPr>
          <w:p w:rsidR="00F365C7" w:rsidRPr="00442ED8"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6</w:t>
            </w:r>
          </w:p>
        </w:tc>
        <w:tc>
          <w:tcPr>
            <w:tcW w:w="1843" w:type="dxa"/>
            <w:tcBorders>
              <w:top w:val="nil"/>
              <w:left w:val="nil"/>
              <w:bottom w:val="single" w:sz="4" w:space="0" w:color="auto"/>
              <w:right w:val="single" w:sz="4" w:space="0" w:color="auto"/>
            </w:tcBorders>
            <w:shd w:val="clear" w:color="auto" w:fill="auto"/>
            <w:noWrap/>
            <w:vAlign w:val="center"/>
            <w:hideMark/>
          </w:tcPr>
          <w:p w:rsidR="00F365C7" w:rsidRPr="00442ED8" w:rsidRDefault="00F365C7" w:rsidP="00F365C7">
            <w:pPr>
              <w:rPr>
                <w:rFonts w:ascii="Calibri" w:eastAsia="Times New Roman" w:hAnsi="Calibri" w:cs="Times New Roman"/>
                <w:color w:val="000000"/>
                <w:kern w:val="0"/>
                <w:sz w:val="22"/>
                <w:szCs w:val="22"/>
                <w:lang w:eastAsia="pt-BR" w:bidi="ar-SA"/>
              </w:rPr>
            </w:pPr>
            <w:r>
              <w:rPr>
                <w:rFonts w:ascii="Calibri" w:eastAsia="Times New Roman" w:hAnsi="Calibri" w:cs="Times New Roman"/>
                <w:color w:val="000000"/>
                <w:kern w:val="0"/>
                <w:sz w:val="22"/>
                <w:szCs w:val="22"/>
                <w:lang w:eastAsia="pt-BR" w:bidi="ar-SA"/>
              </w:rPr>
              <w:t>DPF Joinville</w:t>
            </w:r>
          </w:p>
        </w:tc>
        <w:tc>
          <w:tcPr>
            <w:tcW w:w="6881" w:type="dxa"/>
            <w:tcBorders>
              <w:top w:val="single" w:sz="4" w:space="0" w:color="auto"/>
              <w:left w:val="nil"/>
              <w:bottom w:val="single" w:sz="4" w:space="0" w:color="auto"/>
              <w:right w:val="single" w:sz="4" w:space="0" w:color="auto"/>
            </w:tcBorders>
            <w:shd w:val="clear" w:color="auto" w:fill="auto"/>
            <w:noWrap/>
            <w:vAlign w:val="center"/>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385D0E">
              <w:rPr>
                <w:rFonts w:ascii="Calibri" w:eastAsia="Times New Roman" w:hAnsi="Calibri" w:cs="Times New Roman"/>
                <w:color w:val="000000"/>
                <w:kern w:val="0"/>
                <w:sz w:val="22"/>
                <w:szCs w:val="22"/>
                <w:lang w:eastAsia="pt-BR" w:bidi="ar-SA"/>
              </w:rPr>
              <w:t xml:space="preserve">Rua: José Elias </w:t>
            </w:r>
            <w:proofErr w:type="spellStart"/>
            <w:r w:rsidRPr="00385D0E">
              <w:rPr>
                <w:rFonts w:ascii="Calibri" w:eastAsia="Times New Roman" w:hAnsi="Calibri" w:cs="Times New Roman"/>
                <w:color w:val="000000"/>
                <w:kern w:val="0"/>
                <w:sz w:val="22"/>
                <w:szCs w:val="22"/>
                <w:lang w:eastAsia="pt-BR" w:bidi="ar-SA"/>
              </w:rPr>
              <w:t>Giuliari</w:t>
            </w:r>
            <w:proofErr w:type="spellEnd"/>
            <w:r w:rsidRPr="00385D0E">
              <w:rPr>
                <w:rFonts w:ascii="Calibri" w:eastAsia="Times New Roman" w:hAnsi="Calibri" w:cs="Times New Roman"/>
                <w:color w:val="000000"/>
                <w:kern w:val="0"/>
                <w:sz w:val="22"/>
                <w:szCs w:val="22"/>
                <w:lang w:eastAsia="pt-BR" w:bidi="ar-SA"/>
              </w:rPr>
              <w:t xml:space="preserve">, 72 - </w:t>
            </w:r>
            <w:proofErr w:type="gramStart"/>
            <w:r w:rsidRPr="00385D0E">
              <w:rPr>
                <w:rFonts w:ascii="Calibri" w:eastAsia="Times New Roman" w:hAnsi="Calibri" w:cs="Times New Roman"/>
                <w:color w:val="000000"/>
                <w:kern w:val="0"/>
                <w:sz w:val="22"/>
                <w:szCs w:val="22"/>
                <w:lang w:eastAsia="pt-BR" w:bidi="ar-SA"/>
              </w:rPr>
              <w:t>Bairro Boa</w:t>
            </w:r>
            <w:proofErr w:type="gramEnd"/>
            <w:r w:rsidRPr="00385D0E">
              <w:rPr>
                <w:rFonts w:ascii="Calibri" w:eastAsia="Times New Roman" w:hAnsi="Calibri" w:cs="Times New Roman"/>
                <w:color w:val="000000"/>
                <w:kern w:val="0"/>
                <w:sz w:val="22"/>
                <w:szCs w:val="22"/>
                <w:lang w:eastAsia="pt-BR" w:bidi="ar-SA"/>
              </w:rPr>
              <w:t xml:space="preserve"> Vista</w:t>
            </w:r>
            <w:r>
              <w:rPr>
                <w:rFonts w:ascii="Calibri" w:eastAsia="Times New Roman" w:hAnsi="Calibri" w:cs="Times New Roman"/>
                <w:color w:val="000000"/>
                <w:kern w:val="0"/>
                <w:sz w:val="22"/>
                <w:szCs w:val="22"/>
                <w:lang w:eastAsia="pt-BR" w:bidi="ar-SA"/>
              </w:rPr>
              <w:t xml:space="preserve"> - </w:t>
            </w:r>
            <w:proofErr w:type="spellStart"/>
            <w:r>
              <w:rPr>
                <w:rFonts w:ascii="Calibri" w:eastAsia="Times New Roman" w:hAnsi="Calibri" w:cs="Times New Roman"/>
                <w:color w:val="000000"/>
                <w:kern w:val="0"/>
                <w:sz w:val="22"/>
                <w:szCs w:val="22"/>
                <w:lang w:eastAsia="pt-BR" w:bidi="ar-SA"/>
              </w:rPr>
              <w:t>Joinlille</w:t>
            </w:r>
            <w:proofErr w:type="spellEnd"/>
            <w:r>
              <w:rPr>
                <w:rFonts w:ascii="Calibri" w:eastAsia="Times New Roman" w:hAnsi="Calibri" w:cs="Times New Roman"/>
                <w:color w:val="000000"/>
                <w:kern w:val="0"/>
                <w:sz w:val="22"/>
                <w:szCs w:val="22"/>
                <w:lang w:eastAsia="pt-BR" w:bidi="ar-SA"/>
              </w:rPr>
              <w:t xml:space="preserve">/SC - </w:t>
            </w:r>
            <w:r w:rsidRPr="00385D0E">
              <w:rPr>
                <w:rFonts w:ascii="Calibri" w:eastAsia="Times New Roman" w:hAnsi="Calibri" w:cs="Times New Roman"/>
                <w:color w:val="000000"/>
                <w:kern w:val="0"/>
                <w:sz w:val="22"/>
                <w:szCs w:val="22"/>
                <w:lang w:eastAsia="pt-BR" w:bidi="ar-SA"/>
              </w:rPr>
              <w:t>CEP: 89.205-310</w:t>
            </w:r>
          </w:p>
        </w:tc>
      </w:tr>
      <w:tr w:rsidR="00F365C7" w:rsidRPr="00442ED8" w:rsidTr="00F365C7">
        <w:trPr>
          <w:trHeight w:val="300"/>
        </w:trPr>
        <w:tc>
          <w:tcPr>
            <w:tcW w:w="982" w:type="dxa"/>
            <w:vMerge/>
            <w:tcBorders>
              <w:left w:val="single" w:sz="4" w:space="0" w:color="auto"/>
              <w:right w:val="single" w:sz="4" w:space="0" w:color="auto"/>
            </w:tcBorders>
            <w:shd w:val="clear" w:color="000000" w:fill="1F497D"/>
          </w:tcPr>
          <w:p w:rsidR="00F365C7" w:rsidRPr="00442ED8"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7</w:t>
            </w:r>
          </w:p>
        </w:tc>
        <w:tc>
          <w:tcPr>
            <w:tcW w:w="1843" w:type="dxa"/>
            <w:tcBorders>
              <w:top w:val="nil"/>
              <w:left w:val="nil"/>
              <w:bottom w:val="single" w:sz="4" w:space="0" w:color="auto"/>
              <w:right w:val="single" w:sz="4" w:space="0" w:color="auto"/>
            </w:tcBorders>
            <w:shd w:val="clear" w:color="auto" w:fill="auto"/>
            <w:noWrap/>
            <w:vAlign w:val="center"/>
            <w:hideMark/>
          </w:tcPr>
          <w:p w:rsidR="00F365C7" w:rsidRPr="00442ED8" w:rsidRDefault="00F365C7" w:rsidP="00F365C7">
            <w:pPr>
              <w:rPr>
                <w:rFonts w:ascii="Calibri" w:eastAsia="Times New Roman" w:hAnsi="Calibri" w:cs="Times New Roman"/>
                <w:color w:val="000000"/>
                <w:kern w:val="0"/>
                <w:sz w:val="22"/>
                <w:szCs w:val="22"/>
                <w:lang w:eastAsia="pt-BR" w:bidi="ar-SA"/>
              </w:rPr>
            </w:pPr>
            <w:r>
              <w:rPr>
                <w:rFonts w:ascii="Calibri" w:eastAsia="Times New Roman" w:hAnsi="Calibri" w:cs="Times New Roman"/>
                <w:color w:val="000000"/>
                <w:kern w:val="0"/>
                <w:sz w:val="22"/>
                <w:szCs w:val="22"/>
                <w:lang w:eastAsia="pt-BR" w:bidi="ar-SA"/>
              </w:rPr>
              <w:t>DPF Lages</w:t>
            </w:r>
          </w:p>
        </w:tc>
        <w:tc>
          <w:tcPr>
            <w:tcW w:w="6881" w:type="dxa"/>
            <w:tcBorders>
              <w:top w:val="single" w:sz="4" w:space="0" w:color="auto"/>
              <w:left w:val="nil"/>
              <w:bottom w:val="single" w:sz="4" w:space="0" w:color="auto"/>
              <w:right w:val="single" w:sz="4" w:space="0" w:color="auto"/>
            </w:tcBorders>
            <w:shd w:val="clear" w:color="auto" w:fill="auto"/>
            <w:noWrap/>
            <w:vAlign w:val="center"/>
            <w:hideMark/>
          </w:tcPr>
          <w:p w:rsidR="00F365C7" w:rsidRPr="00442ED8" w:rsidRDefault="00F365C7" w:rsidP="00F365C7">
            <w:pPr>
              <w:rPr>
                <w:rFonts w:ascii="Calibri" w:eastAsia="Times New Roman" w:hAnsi="Calibri" w:cs="Times New Roman"/>
                <w:color w:val="000000"/>
                <w:kern w:val="0"/>
                <w:sz w:val="22"/>
                <w:szCs w:val="22"/>
                <w:lang w:eastAsia="pt-BR" w:bidi="ar-SA"/>
              </w:rPr>
            </w:pPr>
            <w:r w:rsidRPr="00442ED8">
              <w:rPr>
                <w:rFonts w:ascii="Calibri" w:eastAsia="Times New Roman" w:hAnsi="Calibri" w:cs="Times New Roman"/>
                <w:color w:val="000000"/>
                <w:kern w:val="0"/>
                <w:sz w:val="22"/>
                <w:szCs w:val="22"/>
                <w:lang w:eastAsia="pt-BR" w:bidi="ar-SA"/>
              </w:rPr>
              <w:t xml:space="preserve"> </w:t>
            </w:r>
            <w:r w:rsidRPr="00385D0E">
              <w:rPr>
                <w:rFonts w:ascii="Calibri" w:eastAsia="Times New Roman" w:hAnsi="Calibri" w:cs="Times New Roman"/>
                <w:color w:val="000000"/>
                <w:kern w:val="0"/>
                <w:sz w:val="22"/>
                <w:szCs w:val="22"/>
                <w:lang w:eastAsia="pt-BR" w:bidi="ar-SA"/>
              </w:rPr>
              <w:t>Rua Artur Bernardes, 427 - Bairro Conta Dinheiro</w:t>
            </w:r>
            <w:r>
              <w:rPr>
                <w:rFonts w:ascii="Calibri" w:eastAsia="Times New Roman" w:hAnsi="Calibri" w:cs="Times New Roman"/>
                <w:color w:val="000000"/>
                <w:kern w:val="0"/>
                <w:sz w:val="22"/>
                <w:szCs w:val="22"/>
                <w:lang w:eastAsia="pt-BR" w:bidi="ar-SA"/>
              </w:rPr>
              <w:t xml:space="preserve"> - Lage/SC - </w:t>
            </w:r>
            <w:r w:rsidRPr="00385D0E">
              <w:rPr>
                <w:rFonts w:ascii="Calibri" w:eastAsia="Times New Roman" w:hAnsi="Calibri" w:cs="Times New Roman"/>
                <w:color w:val="000000"/>
                <w:kern w:val="0"/>
                <w:sz w:val="22"/>
                <w:szCs w:val="22"/>
                <w:lang w:eastAsia="pt-BR" w:bidi="ar-SA"/>
              </w:rPr>
              <w:t>CEP: 88.508-</w:t>
            </w:r>
            <w:proofErr w:type="gramStart"/>
            <w:r w:rsidRPr="00385D0E">
              <w:rPr>
                <w:rFonts w:ascii="Calibri" w:eastAsia="Times New Roman" w:hAnsi="Calibri" w:cs="Times New Roman"/>
                <w:color w:val="000000"/>
                <w:kern w:val="0"/>
                <w:sz w:val="22"/>
                <w:szCs w:val="22"/>
                <w:lang w:eastAsia="pt-BR" w:bidi="ar-SA"/>
              </w:rPr>
              <w:t>570</w:t>
            </w:r>
            <w:proofErr w:type="gramEnd"/>
          </w:p>
        </w:tc>
      </w:tr>
      <w:tr w:rsidR="00F365C7" w:rsidRPr="00E33841" w:rsidTr="00F365C7">
        <w:trPr>
          <w:trHeight w:val="300"/>
        </w:trPr>
        <w:tc>
          <w:tcPr>
            <w:tcW w:w="982" w:type="dxa"/>
            <w:vMerge/>
            <w:tcBorders>
              <w:left w:val="single" w:sz="4" w:space="0" w:color="auto"/>
              <w:right w:val="single" w:sz="4" w:space="0" w:color="auto"/>
            </w:tcBorders>
            <w:shd w:val="clear" w:color="000000" w:fill="1F497D"/>
          </w:tcPr>
          <w:p w:rsidR="00F365C7" w:rsidRPr="00C11E15"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C11E15" w:rsidRDefault="00F365C7" w:rsidP="00F365C7">
            <w:pPr>
              <w:jc w:val="center"/>
              <w:rPr>
                <w:rFonts w:ascii="Calibri" w:eastAsia="Times New Roman" w:hAnsi="Calibri" w:cs="Times New Roman"/>
                <w:color w:val="FFFFFF"/>
                <w:kern w:val="0"/>
                <w:sz w:val="22"/>
                <w:szCs w:val="22"/>
                <w:lang w:eastAsia="pt-BR" w:bidi="ar-SA"/>
              </w:rPr>
            </w:pPr>
            <w:r w:rsidRPr="00C11E15">
              <w:rPr>
                <w:rFonts w:ascii="Calibri" w:eastAsia="Times New Roman" w:hAnsi="Calibri" w:cs="Times New Roman"/>
                <w:color w:val="FFFFFF"/>
                <w:kern w:val="0"/>
                <w:sz w:val="22"/>
                <w:szCs w:val="22"/>
                <w:lang w:eastAsia="pt-BR" w:bidi="ar-SA"/>
              </w:rPr>
              <w:t>8</w:t>
            </w:r>
          </w:p>
        </w:tc>
        <w:tc>
          <w:tcPr>
            <w:tcW w:w="1843" w:type="dxa"/>
            <w:tcBorders>
              <w:top w:val="nil"/>
              <w:left w:val="nil"/>
              <w:bottom w:val="single" w:sz="4" w:space="0" w:color="auto"/>
              <w:right w:val="single" w:sz="4" w:space="0" w:color="auto"/>
            </w:tcBorders>
            <w:shd w:val="clear" w:color="auto" w:fill="auto"/>
            <w:noWrap/>
            <w:vAlign w:val="center"/>
            <w:hideMark/>
          </w:tcPr>
          <w:p w:rsidR="00F365C7" w:rsidRPr="00C11E15" w:rsidRDefault="00F365C7" w:rsidP="00F365C7">
            <w:pPr>
              <w:rPr>
                <w:rFonts w:ascii="Calibri" w:eastAsia="Times New Roman" w:hAnsi="Calibri" w:cs="Times New Roman"/>
                <w:color w:val="000000"/>
                <w:kern w:val="0"/>
                <w:sz w:val="22"/>
                <w:szCs w:val="22"/>
                <w:lang w:eastAsia="pt-BR" w:bidi="ar-SA"/>
              </w:rPr>
            </w:pPr>
            <w:r w:rsidRPr="00E33841">
              <w:rPr>
                <w:rFonts w:ascii="Calibri" w:eastAsia="Times New Roman" w:hAnsi="Calibri" w:cs="Times New Roman"/>
                <w:color w:val="000000"/>
                <w:kern w:val="0"/>
                <w:sz w:val="22"/>
                <w:szCs w:val="22"/>
                <w:lang w:eastAsia="pt-BR" w:bidi="ar-SA"/>
              </w:rPr>
              <w:t>DELEMIG Aeropo</w:t>
            </w:r>
            <w:r w:rsidRPr="00E33841">
              <w:rPr>
                <w:rFonts w:ascii="Calibri" w:eastAsia="Times New Roman" w:hAnsi="Calibri" w:cs="Times New Roman"/>
                <w:color w:val="000000"/>
                <w:kern w:val="0"/>
                <w:sz w:val="22"/>
                <w:szCs w:val="22"/>
                <w:lang w:eastAsia="pt-BR" w:bidi="ar-SA"/>
              </w:rPr>
              <w:t>r</w:t>
            </w:r>
            <w:r w:rsidRPr="00E33841">
              <w:rPr>
                <w:rFonts w:ascii="Calibri" w:eastAsia="Times New Roman" w:hAnsi="Calibri" w:cs="Times New Roman"/>
                <w:color w:val="000000"/>
                <w:kern w:val="0"/>
                <w:sz w:val="22"/>
                <w:szCs w:val="22"/>
                <w:lang w:eastAsia="pt-BR" w:bidi="ar-SA"/>
              </w:rPr>
              <w:t>to</w:t>
            </w:r>
          </w:p>
        </w:tc>
        <w:tc>
          <w:tcPr>
            <w:tcW w:w="6881" w:type="dxa"/>
            <w:tcBorders>
              <w:top w:val="single" w:sz="4" w:space="0" w:color="auto"/>
              <w:left w:val="nil"/>
              <w:bottom w:val="single" w:sz="4" w:space="0" w:color="auto"/>
              <w:right w:val="single" w:sz="4" w:space="0" w:color="auto"/>
            </w:tcBorders>
            <w:shd w:val="clear" w:color="auto" w:fill="auto"/>
            <w:noWrap/>
            <w:vAlign w:val="center"/>
            <w:hideMark/>
          </w:tcPr>
          <w:p w:rsidR="00F365C7" w:rsidRPr="00E33841" w:rsidRDefault="00F365C7" w:rsidP="00F365C7">
            <w:pPr>
              <w:autoSpaceDE w:val="0"/>
              <w:autoSpaceDN w:val="0"/>
              <w:adjustRightInd w:val="0"/>
              <w:rPr>
                <w:rFonts w:ascii="Calibri" w:eastAsia="Times New Roman" w:hAnsi="Calibri" w:cs="Times New Roman"/>
                <w:color w:val="000000"/>
                <w:kern w:val="0"/>
                <w:sz w:val="22"/>
                <w:szCs w:val="22"/>
                <w:lang w:eastAsia="pt-BR" w:bidi="ar-SA"/>
              </w:rPr>
            </w:pPr>
            <w:r w:rsidRPr="00E33841">
              <w:rPr>
                <w:rFonts w:ascii="Calibri" w:eastAsia="Times New Roman" w:hAnsi="Calibri" w:cs="Times New Roman"/>
                <w:color w:val="000000"/>
                <w:kern w:val="0"/>
                <w:sz w:val="22"/>
                <w:szCs w:val="22"/>
                <w:lang w:eastAsia="pt-BR" w:bidi="ar-SA"/>
              </w:rPr>
              <w:t xml:space="preserve">Aeroporto Hercílio </w:t>
            </w:r>
            <w:proofErr w:type="gramStart"/>
            <w:r w:rsidRPr="00E33841">
              <w:rPr>
                <w:rFonts w:ascii="Calibri" w:eastAsia="Times New Roman" w:hAnsi="Calibri" w:cs="Times New Roman"/>
                <w:color w:val="000000"/>
                <w:kern w:val="0"/>
                <w:sz w:val="22"/>
                <w:szCs w:val="22"/>
                <w:lang w:eastAsia="pt-BR" w:bidi="ar-SA"/>
              </w:rPr>
              <w:t>Luz,</w:t>
            </w:r>
            <w:proofErr w:type="gramEnd"/>
            <w:r>
              <w:rPr>
                <w:rFonts w:ascii="Calibri" w:eastAsia="Times New Roman" w:hAnsi="Calibri" w:cs="Times New Roman"/>
                <w:color w:val="000000"/>
                <w:kern w:val="0"/>
                <w:sz w:val="22"/>
                <w:szCs w:val="22"/>
                <w:lang w:eastAsia="pt-BR" w:bidi="ar-SA"/>
              </w:rPr>
              <w:t>Bairro</w:t>
            </w:r>
            <w:r w:rsidRPr="00E33841">
              <w:rPr>
                <w:rFonts w:ascii="Calibri" w:eastAsia="Times New Roman" w:hAnsi="Calibri" w:cs="Times New Roman"/>
                <w:color w:val="000000"/>
                <w:kern w:val="0"/>
                <w:sz w:val="22"/>
                <w:szCs w:val="22"/>
                <w:lang w:eastAsia="pt-BR" w:bidi="ar-SA"/>
              </w:rPr>
              <w:t xml:space="preserve"> </w:t>
            </w:r>
            <w:proofErr w:type="spellStart"/>
            <w:r w:rsidRPr="00E33841">
              <w:rPr>
                <w:rFonts w:ascii="Calibri" w:eastAsia="Times New Roman" w:hAnsi="Calibri" w:cs="Times New Roman"/>
                <w:color w:val="000000"/>
                <w:kern w:val="0"/>
                <w:sz w:val="22"/>
                <w:szCs w:val="22"/>
                <w:lang w:eastAsia="pt-BR" w:bidi="ar-SA"/>
              </w:rPr>
              <w:t>Carianos</w:t>
            </w:r>
            <w:proofErr w:type="spellEnd"/>
            <w:r w:rsidRPr="00E33841">
              <w:rPr>
                <w:rFonts w:ascii="Calibri" w:eastAsia="Times New Roman" w:hAnsi="Calibri" w:cs="Times New Roman"/>
                <w:color w:val="000000"/>
                <w:kern w:val="0"/>
                <w:sz w:val="22"/>
                <w:szCs w:val="22"/>
                <w:lang w:eastAsia="pt-BR" w:bidi="ar-SA"/>
              </w:rPr>
              <w:t xml:space="preserve"> – Florianópolis/SC</w:t>
            </w:r>
          </w:p>
          <w:p w:rsidR="00F365C7" w:rsidRPr="00E33841" w:rsidRDefault="00F365C7" w:rsidP="00F365C7">
            <w:pPr>
              <w:rPr>
                <w:rFonts w:ascii="Calibri" w:eastAsia="Times New Roman" w:hAnsi="Calibri" w:cs="Times New Roman"/>
                <w:color w:val="000000"/>
                <w:kern w:val="0"/>
                <w:sz w:val="22"/>
                <w:szCs w:val="22"/>
                <w:highlight w:val="yellow"/>
                <w:lang w:eastAsia="pt-BR" w:bidi="ar-SA"/>
              </w:rPr>
            </w:pPr>
          </w:p>
        </w:tc>
      </w:tr>
      <w:tr w:rsidR="00F365C7" w:rsidRPr="00C11E15" w:rsidTr="00F365C7">
        <w:trPr>
          <w:trHeight w:val="300"/>
        </w:trPr>
        <w:tc>
          <w:tcPr>
            <w:tcW w:w="982" w:type="dxa"/>
            <w:vMerge/>
            <w:tcBorders>
              <w:left w:val="single" w:sz="4" w:space="0" w:color="auto"/>
              <w:right w:val="single" w:sz="4" w:space="0" w:color="auto"/>
            </w:tcBorders>
            <w:shd w:val="clear" w:color="000000" w:fill="1F497D"/>
          </w:tcPr>
          <w:p w:rsidR="00F365C7" w:rsidRPr="00C11E15"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C11E15" w:rsidRDefault="00F365C7" w:rsidP="00F365C7">
            <w:pPr>
              <w:jc w:val="center"/>
              <w:rPr>
                <w:rFonts w:ascii="Calibri" w:eastAsia="Times New Roman" w:hAnsi="Calibri" w:cs="Times New Roman"/>
                <w:color w:val="FFFFFF"/>
                <w:kern w:val="0"/>
                <w:sz w:val="22"/>
                <w:szCs w:val="22"/>
                <w:lang w:eastAsia="pt-BR" w:bidi="ar-SA"/>
              </w:rPr>
            </w:pPr>
            <w:r w:rsidRPr="00C11E15">
              <w:rPr>
                <w:rFonts w:ascii="Calibri" w:eastAsia="Times New Roman" w:hAnsi="Calibri" w:cs="Times New Roman"/>
                <w:color w:val="FFFFFF"/>
                <w:kern w:val="0"/>
                <w:sz w:val="22"/>
                <w:szCs w:val="22"/>
                <w:lang w:eastAsia="pt-BR" w:bidi="ar-SA"/>
              </w:rPr>
              <w:t>9</w:t>
            </w:r>
          </w:p>
        </w:tc>
        <w:tc>
          <w:tcPr>
            <w:tcW w:w="1843" w:type="dxa"/>
            <w:tcBorders>
              <w:top w:val="nil"/>
              <w:left w:val="nil"/>
              <w:bottom w:val="single" w:sz="4" w:space="0" w:color="auto"/>
              <w:right w:val="single" w:sz="4" w:space="0" w:color="auto"/>
            </w:tcBorders>
            <w:shd w:val="clear" w:color="auto" w:fill="auto"/>
            <w:noWrap/>
            <w:vAlign w:val="center"/>
            <w:hideMark/>
          </w:tcPr>
          <w:p w:rsidR="00F365C7" w:rsidRPr="00C11E15" w:rsidRDefault="00F365C7" w:rsidP="00F365C7">
            <w:pPr>
              <w:rPr>
                <w:rFonts w:ascii="Calibri" w:eastAsia="Times New Roman" w:hAnsi="Calibri" w:cs="Times New Roman"/>
                <w:color w:val="000000"/>
                <w:kern w:val="0"/>
                <w:sz w:val="22"/>
                <w:szCs w:val="22"/>
                <w:lang w:eastAsia="pt-BR" w:bidi="ar-SA"/>
              </w:rPr>
            </w:pPr>
            <w:r w:rsidRPr="00E33841">
              <w:rPr>
                <w:rFonts w:ascii="Calibri" w:eastAsia="Times New Roman" w:hAnsi="Calibri" w:cs="Times New Roman"/>
                <w:color w:val="000000"/>
                <w:kern w:val="0"/>
                <w:sz w:val="22"/>
                <w:szCs w:val="22"/>
                <w:lang w:eastAsia="pt-BR" w:bidi="ar-SA"/>
              </w:rPr>
              <w:t>NEPOM/SR - Flor</w:t>
            </w:r>
            <w:r w:rsidRPr="00E33841">
              <w:rPr>
                <w:rFonts w:ascii="Calibri" w:eastAsia="Times New Roman" w:hAnsi="Calibri" w:cs="Times New Roman"/>
                <w:color w:val="000000"/>
                <w:kern w:val="0"/>
                <w:sz w:val="22"/>
                <w:szCs w:val="22"/>
                <w:lang w:eastAsia="pt-BR" w:bidi="ar-SA"/>
              </w:rPr>
              <w:t>i</w:t>
            </w:r>
            <w:r w:rsidRPr="00E33841">
              <w:rPr>
                <w:rFonts w:ascii="Calibri" w:eastAsia="Times New Roman" w:hAnsi="Calibri" w:cs="Times New Roman"/>
                <w:color w:val="000000"/>
                <w:kern w:val="0"/>
                <w:sz w:val="22"/>
                <w:szCs w:val="22"/>
                <w:lang w:eastAsia="pt-BR" w:bidi="ar-SA"/>
              </w:rPr>
              <w:t>anópolis</w:t>
            </w:r>
          </w:p>
        </w:tc>
        <w:tc>
          <w:tcPr>
            <w:tcW w:w="6881" w:type="dxa"/>
            <w:tcBorders>
              <w:top w:val="single" w:sz="4" w:space="0" w:color="auto"/>
              <w:left w:val="nil"/>
              <w:bottom w:val="single" w:sz="4" w:space="0" w:color="auto"/>
              <w:right w:val="single" w:sz="4" w:space="0" w:color="auto"/>
            </w:tcBorders>
            <w:shd w:val="clear" w:color="auto" w:fill="auto"/>
            <w:noWrap/>
            <w:vAlign w:val="center"/>
            <w:hideMark/>
          </w:tcPr>
          <w:p w:rsidR="00F365C7" w:rsidRPr="00C11E15" w:rsidRDefault="00F365C7" w:rsidP="00F365C7">
            <w:pPr>
              <w:rPr>
                <w:rFonts w:ascii="Calibri" w:eastAsia="Times New Roman" w:hAnsi="Calibri" w:cs="Times New Roman"/>
                <w:color w:val="000000"/>
                <w:kern w:val="0"/>
                <w:sz w:val="22"/>
                <w:szCs w:val="22"/>
                <w:lang w:eastAsia="pt-BR" w:bidi="ar-SA"/>
              </w:rPr>
            </w:pPr>
            <w:r w:rsidRPr="00C11E15">
              <w:rPr>
                <w:rFonts w:ascii="Calibri" w:eastAsia="Times New Roman" w:hAnsi="Calibri" w:cs="Times New Roman"/>
                <w:color w:val="000000"/>
                <w:kern w:val="0"/>
                <w:sz w:val="22"/>
                <w:szCs w:val="22"/>
                <w:lang w:eastAsia="pt-BR" w:bidi="ar-SA"/>
              </w:rPr>
              <w:t xml:space="preserve"> Rua 14 de Julho, 310, Estreito - Florianópolis</w:t>
            </w:r>
            <w:r w:rsidRPr="00E33841">
              <w:rPr>
                <w:rFonts w:ascii="Calibri" w:eastAsia="Times New Roman" w:hAnsi="Calibri" w:cs="Times New Roman"/>
                <w:color w:val="000000"/>
                <w:kern w:val="0"/>
                <w:sz w:val="22"/>
                <w:szCs w:val="22"/>
                <w:lang w:eastAsia="pt-BR" w:bidi="ar-SA"/>
              </w:rPr>
              <w:t xml:space="preserve">/SC – </w:t>
            </w:r>
            <w:proofErr w:type="spellStart"/>
            <w:proofErr w:type="gramStart"/>
            <w:r w:rsidRPr="00E33841">
              <w:rPr>
                <w:rFonts w:ascii="Calibri" w:eastAsia="Times New Roman" w:hAnsi="Calibri" w:cs="Times New Roman"/>
                <w:color w:val="000000"/>
                <w:kern w:val="0"/>
                <w:sz w:val="22"/>
                <w:szCs w:val="22"/>
                <w:lang w:eastAsia="pt-BR" w:bidi="ar-SA"/>
              </w:rPr>
              <w:t>Cep</w:t>
            </w:r>
            <w:proofErr w:type="spellEnd"/>
            <w:proofErr w:type="gramEnd"/>
            <w:r w:rsidRPr="00E33841">
              <w:rPr>
                <w:rFonts w:ascii="Calibri" w:eastAsia="Times New Roman" w:hAnsi="Calibri" w:cs="Times New Roman"/>
                <w:color w:val="000000"/>
                <w:kern w:val="0"/>
                <w:sz w:val="22"/>
                <w:szCs w:val="22"/>
                <w:lang w:eastAsia="pt-BR" w:bidi="ar-SA"/>
              </w:rPr>
              <w:t>: 88.075-010</w:t>
            </w:r>
          </w:p>
        </w:tc>
      </w:tr>
      <w:tr w:rsidR="00F365C7" w:rsidRPr="00C11E15" w:rsidTr="00F365C7">
        <w:trPr>
          <w:trHeight w:val="300"/>
        </w:trPr>
        <w:tc>
          <w:tcPr>
            <w:tcW w:w="982" w:type="dxa"/>
            <w:vMerge/>
            <w:tcBorders>
              <w:left w:val="single" w:sz="4" w:space="0" w:color="auto"/>
              <w:right w:val="single" w:sz="4" w:space="0" w:color="auto"/>
            </w:tcBorders>
            <w:shd w:val="clear" w:color="000000" w:fill="1F497D"/>
          </w:tcPr>
          <w:p w:rsidR="00F365C7" w:rsidRPr="00C11E15"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C11E15" w:rsidRDefault="00F365C7" w:rsidP="00F365C7">
            <w:pPr>
              <w:jc w:val="center"/>
              <w:rPr>
                <w:rFonts w:ascii="Calibri" w:eastAsia="Times New Roman" w:hAnsi="Calibri" w:cs="Times New Roman"/>
                <w:color w:val="FFFFFF"/>
                <w:kern w:val="0"/>
                <w:sz w:val="22"/>
                <w:szCs w:val="22"/>
                <w:lang w:eastAsia="pt-BR" w:bidi="ar-SA"/>
              </w:rPr>
            </w:pPr>
            <w:r w:rsidRPr="00C11E15">
              <w:rPr>
                <w:rFonts w:ascii="Calibri" w:eastAsia="Times New Roman" w:hAnsi="Calibri" w:cs="Times New Roman"/>
                <w:color w:val="FFFFFF"/>
                <w:kern w:val="0"/>
                <w:sz w:val="22"/>
                <w:szCs w:val="22"/>
                <w:lang w:eastAsia="pt-BR" w:bidi="ar-SA"/>
              </w:rPr>
              <w:t>10</w:t>
            </w:r>
          </w:p>
        </w:tc>
        <w:tc>
          <w:tcPr>
            <w:tcW w:w="1843" w:type="dxa"/>
            <w:tcBorders>
              <w:top w:val="nil"/>
              <w:left w:val="nil"/>
              <w:bottom w:val="single" w:sz="4" w:space="0" w:color="auto"/>
              <w:right w:val="single" w:sz="4" w:space="0" w:color="auto"/>
            </w:tcBorders>
            <w:shd w:val="clear" w:color="auto" w:fill="auto"/>
            <w:noWrap/>
            <w:vAlign w:val="center"/>
            <w:hideMark/>
          </w:tcPr>
          <w:p w:rsidR="00F365C7" w:rsidRPr="00C11E15" w:rsidRDefault="00F365C7" w:rsidP="00F365C7">
            <w:pPr>
              <w:rPr>
                <w:rFonts w:ascii="Calibri" w:eastAsia="Times New Roman" w:hAnsi="Calibri" w:cs="Times New Roman"/>
                <w:color w:val="000000"/>
                <w:kern w:val="0"/>
                <w:sz w:val="22"/>
                <w:szCs w:val="22"/>
                <w:lang w:eastAsia="pt-BR" w:bidi="ar-SA"/>
              </w:rPr>
            </w:pPr>
            <w:r w:rsidRPr="00E33841">
              <w:rPr>
                <w:rFonts w:ascii="Calibri" w:eastAsia="Times New Roman" w:hAnsi="Calibri" w:cs="Times New Roman"/>
                <w:color w:val="000000"/>
                <w:kern w:val="0"/>
                <w:sz w:val="22"/>
                <w:szCs w:val="22"/>
                <w:lang w:eastAsia="pt-BR" w:bidi="ar-SA"/>
              </w:rPr>
              <w:t>NEPOM/SR - Itajaí</w:t>
            </w:r>
          </w:p>
        </w:tc>
        <w:tc>
          <w:tcPr>
            <w:tcW w:w="6881" w:type="dxa"/>
            <w:tcBorders>
              <w:top w:val="single" w:sz="4" w:space="0" w:color="auto"/>
              <w:left w:val="nil"/>
              <w:bottom w:val="single" w:sz="4" w:space="0" w:color="auto"/>
              <w:right w:val="single" w:sz="4" w:space="0" w:color="auto"/>
            </w:tcBorders>
            <w:shd w:val="clear" w:color="auto" w:fill="auto"/>
            <w:noWrap/>
            <w:vAlign w:val="center"/>
            <w:hideMark/>
          </w:tcPr>
          <w:p w:rsidR="00F365C7" w:rsidRPr="00C11E15" w:rsidRDefault="00F365C7" w:rsidP="00F365C7">
            <w:pPr>
              <w:rPr>
                <w:rFonts w:ascii="Calibri" w:eastAsia="Times New Roman" w:hAnsi="Calibri" w:cs="Times New Roman"/>
                <w:color w:val="000000"/>
                <w:kern w:val="0"/>
                <w:sz w:val="22"/>
                <w:szCs w:val="22"/>
                <w:lang w:eastAsia="pt-BR" w:bidi="ar-SA"/>
              </w:rPr>
            </w:pPr>
            <w:r w:rsidRPr="00C11E15">
              <w:rPr>
                <w:rFonts w:ascii="Calibri" w:eastAsia="Times New Roman" w:hAnsi="Calibri" w:cs="Times New Roman"/>
                <w:color w:val="000000"/>
                <w:kern w:val="0"/>
                <w:sz w:val="22"/>
                <w:szCs w:val="22"/>
                <w:lang w:eastAsia="pt-BR" w:bidi="ar-SA"/>
              </w:rPr>
              <w:t xml:space="preserve">Avenida Prefeito Paulo Bauer, s/n, </w:t>
            </w:r>
            <w:proofErr w:type="spellStart"/>
            <w:r w:rsidRPr="00C11E15">
              <w:rPr>
                <w:rFonts w:ascii="Calibri" w:eastAsia="Times New Roman" w:hAnsi="Calibri" w:cs="Times New Roman"/>
                <w:color w:val="000000"/>
                <w:kern w:val="0"/>
                <w:sz w:val="22"/>
                <w:szCs w:val="22"/>
                <w:lang w:eastAsia="pt-BR" w:bidi="ar-SA"/>
              </w:rPr>
              <w:t>Pier</w:t>
            </w:r>
            <w:proofErr w:type="spellEnd"/>
            <w:r w:rsidRPr="00C11E15">
              <w:rPr>
                <w:rFonts w:ascii="Calibri" w:eastAsia="Times New Roman" w:hAnsi="Calibri" w:cs="Times New Roman"/>
                <w:color w:val="000000"/>
                <w:kern w:val="0"/>
                <w:sz w:val="22"/>
                <w:szCs w:val="22"/>
                <w:lang w:eastAsia="pt-BR" w:bidi="ar-SA"/>
              </w:rPr>
              <w:t xml:space="preserve"> Turístico Guilherme </w:t>
            </w:r>
            <w:proofErr w:type="spellStart"/>
            <w:r w:rsidRPr="00C11E15">
              <w:rPr>
                <w:rFonts w:ascii="Calibri" w:eastAsia="Times New Roman" w:hAnsi="Calibri" w:cs="Times New Roman"/>
                <w:color w:val="000000"/>
                <w:kern w:val="0"/>
                <w:sz w:val="22"/>
                <w:szCs w:val="22"/>
                <w:lang w:eastAsia="pt-BR" w:bidi="ar-SA"/>
              </w:rPr>
              <w:t>Asseburg</w:t>
            </w:r>
            <w:proofErr w:type="spellEnd"/>
            <w:r w:rsidRPr="00C11E15">
              <w:rPr>
                <w:rFonts w:ascii="Calibri" w:eastAsia="Times New Roman" w:hAnsi="Calibri" w:cs="Times New Roman"/>
                <w:color w:val="000000"/>
                <w:kern w:val="0"/>
                <w:sz w:val="22"/>
                <w:szCs w:val="22"/>
                <w:lang w:eastAsia="pt-BR" w:bidi="ar-SA"/>
              </w:rPr>
              <w:t>, Ce</w:t>
            </w:r>
            <w:r w:rsidRPr="00C11E15">
              <w:rPr>
                <w:rFonts w:ascii="Calibri" w:eastAsia="Times New Roman" w:hAnsi="Calibri" w:cs="Times New Roman"/>
                <w:color w:val="000000"/>
                <w:kern w:val="0"/>
                <w:sz w:val="22"/>
                <w:szCs w:val="22"/>
                <w:lang w:eastAsia="pt-BR" w:bidi="ar-SA"/>
              </w:rPr>
              <w:t>n</w:t>
            </w:r>
            <w:r w:rsidRPr="00C11E15">
              <w:rPr>
                <w:rFonts w:ascii="Calibri" w:eastAsia="Times New Roman" w:hAnsi="Calibri" w:cs="Times New Roman"/>
                <w:color w:val="000000"/>
                <w:kern w:val="0"/>
                <w:sz w:val="22"/>
                <w:szCs w:val="22"/>
                <w:lang w:eastAsia="pt-BR" w:bidi="ar-SA"/>
              </w:rPr>
              <w:t>tro - Itajaí</w:t>
            </w:r>
            <w:r>
              <w:rPr>
                <w:rFonts w:ascii="Calibri" w:eastAsia="Times New Roman" w:hAnsi="Calibri" w:cs="Times New Roman"/>
                <w:color w:val="000000"/>
                <w:kern w:val="0"/>
                <w:sz w:val="22"/>
                <w:szCs w:val="22"/>
                <w:lang w:eastAsia="pt-BR" w:bidi="ar-SA"/>
              </w:rPr>
              <w:t xml:space="preserve">/SC – </w:t>
            </w:r>
            <w:proofErr w:type="spellStart"/>
            <w:proofErr w:type="gramStart"/>
            <w:r>
              <w:rPr>
                <w:rFonts w:ascii="Calibri" w:eastAsia="Times New Roman" w:hAnsi="Calibri" w:cs="Times New Roman"/>
                <w:color w:val="000000"/>
                <w:kern w:val="0"/>
                <w:sz w:val="22"/>
                <w:szCs w:val="22"/>
                <w:lang w:eastAsia="pt-BR" w:bidi="ar-SA"/>
              </w:rPr>
              <w:t>Cep</w:t>
            </w:r>
            <w:proofErr w:type="spellEnd"/>
            <w:proofErr w:type="gramEnd"/>
            <w:r>
              <w:rPr>
                <w:rFonts w:ascii="Calibri" w:eastAsia="Times New Roman" w:hAnsi="Calibri" w:cs="Times New Roman"/>
                <w:color w:val="000000"/>
                <w:kern w:val="0"/>
                <w:sz w:val="22"/>
                <w:szCs w:val="22"/>
                <w:lang w:eastAsia="pt-BR" w:bidi="ar-SA"/>
              </w:rPr>
              <w:t>: 88.301-020</w:t>
            </w:r>
          </w:p>
        </w:tc>
      </w:tr>
      <w:tr w:rsidR="00F365C7" w:rsidRPr="00C11E15" w:rsidTr="00F365C7">
        <w:trPr>
          <w:trHeight w:val="300"/>
        </w:trPr>
        <w:tc>
          <w:tcPr>
            <w:tcW w:w="982" w:type="dxa"/>
            <w:vMerge/>
            <w:tcBorders>
              <w:left w:val="single" w:sz="4" w:space="0" w:color="auto"/>
              <w:bottom w:val="single" w:sz="4" w:space="0" w:color="auto"/>
              <w:right w:val="single" w:sz="4" w:space="0" w:color="auto"/>
            </w:tcBorders>
            <w:shd w:val="clear" w:color="000000" w:fill="1F497D"/>
          </w:tcPr>
          <w:p w:rsidR="00F365C7" w:rsidRPr="00442ED8" w:rsidRDefault="00F365C7" w:rsidP="00F365C7">
            <w:pPr>
              <w:jc w:val="center"/>
              <w:rPr>
                <w:rFonts w:ascii="Calibri" w:eastAsia="Times New Roman" w:hAnsi="Calibri" w:cs="Times New Roman"/>
                <w:color w:val="FFFFFF"/>
                <w:kern w:val="0"/>
                <w:sz w:val="22"/>
                <w:szCs w:val="22"/>
                <w:lang w:eastAsia="pt-BR" w:bidi="ar-SA"/>
              </w:rPr>
            </w:pPr>
          </w:p>
        </w:tc>
        <w:tc>
          <w:tcPr>
            <w:tcW w:w="364" w:type="dxa"/>
            <w:tcBorders>
              <w:top w:val="nil"/>
              <w:left w:val="single" w:sz="4" w:space="0" w:color="auto"/>
              <w:bottom w:val="single" w:sz="4" w:space="0" w:color="auto"/>
              <w:right w:val="single" w:sz="4" w:space="0" w:color="auto"/>
            </w:tcBorders>
            <w:shd w:val="clear" w:color="000000" w:fill="1F497D"/>
            <w:noWrap/>
            <w:vAlign w:val="bottom"/>
            <w:hideMark/>
          </w:tcPr>
          <w:p w:rsidR="00F365C7" w:rsidRPr="00442ED8" w:rsidRDefault="00F365C7" w:rsidP="00F365C7">
            <w:pPr>
              <w:jc w:val="center"/>
              <w:rPr>
                <w:rFonts w:ascii="Calibri" w:eastAsia="Times New Roman" w:hAnsi="Calibri" w:cs="Times New Roman"/>
                <w:color w:val="FFFFFF"/>
                <w:kern w:val="0"/>
                <w:sz w:val="22"/>
                <w:szCs w:val="22"/>
                <w:lang w:eastAsia="pt-BR" w:bidi="ar-SA"/>
              </w:rPr>
            </w:pPr>
            <w:r w:rsidRPr="00442ED8">
              <w:rPr>
                <w:rFonts w:ascii="Calibri" w:eastAsia="Times New Roman" w:hAnsi="Calibri" w:cs="Times New Roman"/>
                <w:color w:val="FFFFFF"/>
                <w:kern w:val="0"/>
                <w:sz w:val="22"/>
                <w:szCs w:val="22"/>
                <w:lang w:eastAsia="pt-BR" w:bidi="ar-SA"/>
              </w:rPr>
              <w:t>11</w:t>
            </w:r>
          </w:p>
        </w:tc>
        <w:tc>
          <w:tcPr>
            <w:tcW w:w="1843" w:type="dxa"/>
            <w:tcBorders>
              <w:top w:val="nil"/>
              <w:left w:val="nil"/>
              <w:bottom w:val="single" w:sz="4" w:space="0" w:color="auto"/>
              <w:right w:val="single" w:sz="4" w:space="0" w:color="auto"/>
            </w:tcBorders>
            <w:shd w:val="clear" w:color="auto" w:fill="auto"/>
            <w:noWrap/>
            <w:vAlign w:val="center"/>
            <w:hideMark/>
          </w:tcPr>
          <w:p w:rsidR="00F365C7" w:rsidRPr="00C11E15" w:rsidRDefault="00F365C7" w:rsidP="00F365C7">
            <w:pPr>
              <w:rPr>
                <w:rFonts w:ascii="Calibri" w:eastAsia="Times New Roman" w:hAnsi="Calibri" w:cs="Times New Roman"/>
                <w:color w:val="000000"/>
                <w:kern w:val="0"/>
                <w:sz w:val="22"/>
                <w:szCs w:val="22"/>
                <w:lang w:eastAsia="pt-BR" w:bidi="ar-SA"/>
              </w:rPr>
            </w:pPr>
            <w:r>
              <w:rPr>
                <w:rFonts w:ascii="Calibri" w:eastAsia="Times New Roman" w:hAnsi="Calibri" w:cs="Times New Roman"/>
                <w:color w:val="000000"/>
                <w:kern w:val="0"/>
                <w:sz w:val="22"/>
                <w:szCs w:val="22"/>
                <w:lang w:eastAsia="pt-BR" w:bidi="ar-SA"/>
              </w:rPr>
              <w:t>Posto de Emissão de Passaporte - Itajaí</w:t>
            </w:r>
          </w:p>
        </w:tc>
        <w:tc>
          <w:tcPr>
            <w:tcW w:w="6881" w:type="dxa"/>
            <w:tcBorders>
              <w:top w:val="single" w:sz="4" w:space="0" w:color="auto"/>
              <w:left w:val="nil"/>
              <w:bottom w:val="single" w:sz="4" w:space="0" w:color="auto"/>
              <w:right w:val="single" w:sz="4" w:space="0" w:color="auto"/>
            </w:tcBorders>
            <w:shd w:val="clear" w:color="auto" w:fill="auto"/>
            <w:noWrap/>
            <w:vAlign w:val="center"/>
            <w:hideMark/>
          </w:tcPr>
          <w:p w:rsidR="00F365C7" w:rsidRPr="00C11E15" w:rsidRDefault="00F365C7" w:rsidP="00F365C7">
            <w:pPr>
              <w:rPr>
                <w:rFonts w:ascii="Calibri" w:eastAsia="Times New Roman" w:hAnsi="Calibri" w:cs="Times New Roman"/>
                <w:color w:val="000000"/>
                <w:kern w:val="0"/>
                <w:sz w:val="22"/>
                <w:szCs w:val="22"/>
                <w:lang w:eastAsia="pt-BR" w:bidi="ar-SA"/>
              </w:rPr>
            </w:pPr>
            <w:r w:rsidRPr="00C11E15">
              <w:rPr>
                <w:rFonts w:ascii="Calibri" w:eastAsia="Times New Roman" w:hAnsi="Calibri" w:cs="Times New Roman"/>
                <w:color w:val="000000"/>
                <w:kern w:val="0"/>
                <w:sz w:val="22"/>
                <w:szCs w:val="22"/>
                <w:lang w:eastAsia="pt-BR" w:bidi="ar-SA"/>
              </w:rPr>
              <w:t xml:space="preserve">Rua Samuel </w:t>
            </w:r>
            <w:proofErr w:type="spellStart"/>
            <w:r w:rsidRPr="00C11E15">
              <w:rPr>
                <w:rFonts w:ascii="Calibri" w:eastAsia="Times New Roman" w:hAnsi="Calibri" w:cs="Times New Roman"/>
                <w:color w:val="000000"/>
                <w:kern w:val="0"/>
                <w:sz w:val="22"/>
                <w:szCs w:val="22"/>
                <w:lang w:eastAsia="pt-BR" w:bidi="ar-SA"/>
              </w:rPr>
              <w:t>Heusi</w:t>
            </w:r>
            <w:proofErr w:type="spellEnd"/>
            <w:r w:rsidRPr="00C11E15">
              <w:rPr>
                <w:rFonts w:ascii="Calibri" w:eastAsia="Times New Roman" w:hAnsi="Calibri" w:cs="Times New Roman"/>
                <w:color w:val="000000"/>
                <w:kern w:val="0"/>
                <w:sz w:val="22"/>
                <w:szCs w:val="22"/>
                <w:lang w:eastAsia="pt-BR" w:bidi="ar-SA"/>
              </w:rPr>
              <w:t xml:space="preserve">, 234, Itajaí Shopping, Centro </w:t>
            </w:r>
            <w:r>
              <w:rPr>
                <w:rFonts w:ascii="Calibri" w:eastAsia="Times New Roman" w:hAnsi="Calibri" w:cs="Times New Roman"/>
                <w:color w:val="000000"/>
                <w:kern w:val="0"/>
                <w:sz w:val="22"/>
                <w:szCs w:val="22"/>
                <w:lang w:eastAsia="pt-BR" w:bidi="ar-SA"/>
              </w:rPr>
              <w:t>–</w:t>
            </w:r>
            <w:r w:rsidRPr="00C11E15">
              <w:rPr>
                <w:rFonts w:ascii="Calibri" w:eastAsia="Times New Roman" w:hAnsi="Calibri" w:cs="Times New Roman"/>
                <w:color w:val="000000"/>
                <w:kern w:val="0"/>
                <w:sz w:val="22"/>
                <w:szCs w:val="22"/>
                <w:lang w:eastAsia="pt-BR" w:bidi="ar-SA"/>
              </w:rPr>
              <w:t xml:space="preserve"> Itajaí</w:t>
            </w:r>
            <w:r>
              <w:rPr>
                <w:rFonts w:ascii="Calibri" w:eastAsia="Times New Roman" w:hAnsi="Calibri" w:cs="Times New Roman"/>
                <w:color w:val="000000"/>
                <w:kern w:val="0"/>
                <w:sz w:val="22"/>
                <w:szCs w:val="22"/>
                <w:lang w:eastAsia="pt-BR" w:bidi="ar-SA"/>
              </w:rPr>
              <w:t xml:space="preserve">/SC – </w:t>
            </w:r>
            <w:proofErr w:type="spellStart"/>
            <w:proofErr w:type="gramStart"/>
            <w:r>
              <w:rPr>
                <w:rFonts w:ascii="Calibri" w:eastAsia="Times New Roman" w:hAnsi="Calibri" w:cs="Times New Roman"/>
                <w:color w:val="000000"/>
                <w:kern w:val="0"/>
                <w:sz w:val="22"/>
                <w:szCs w:val="22"/>
                <w:lang w:eastAsia="pt-BR" w:bidi="ar-SA"/>
              </w:rPr>
              <w:t>Cep</w:t>
            </w:r>
            <w:proofErr w:type="spellEnd"/>
            <w:proofErr w:type="gramEnd"/>
            <w:r>
              <w:rPr>
                <w:rFonts w:ascii="Calibri" w:eastAsia="Times New Roman" w:hAnsi="Calibri" w:cs="Times New Roman"/>
                <w:color w:val="000000"/>
                <w:kern w:val="0"/>
                <w:sz w:val="22"/>
                <w:szCs w:val="22"/>
                <w:lang w:eastAsia="pt-BR" w:bidi="ar-SA"/>
              </w:rPr>
              <w:t>: 88.301-320</w:t>
            </w:r>
          </w:p>
        </w:tc>
      </w:tr>
    </w:tbl>
    <w:p w:rsidR="00F365C7" w:rsidRDefault="00F365C7" w:rsidP="00F365C7">
      <w:pPr>
        <w:jc w:val="center"/>
        <w:rPr>
          <w:b/>
        </w:rPr>
      </w:pPr>
    </w:p>
    <w:p w:rsidR="00F365C7" w:rsidRDefault="00F365C7" w:rsidP="00F365C7">
      <w:pPr>
        <w:tabs>
          <w:tab w:val="left" w:pos="2790"/>
        </w:tabs>
        <w:rPr>
          <w:rFonts w:ascii="Spranq eco sans" w:eastAsia="Arial Unicode MS" w:hAnsi="Spranq eco sans" w:cs="Times New Roman"/>
          <w:b/>
          <w:kern w:val="0"/>
          <w:sz w:val="20"/>
          <w:szCs w:val="20"/>
          <w:lang w:eastAsia="pt-BR" w:bidi="ar-SA"/>
        </w:rPr>
      </w:pPr>
      <w:r>
        <w:rPr>
          <w:b/>
        </w:rPr>
        <w:tab/>
      </w:r>
    </w:p>
    <w:p w:rsidR="00F365C7" w:rsidRDefault="00F365C7" w:rsidP="00F365C7">
      <w:pPr>
        <w:widowControl w:val="0"/>
        <w:suppressAutoHyphens/>
        <w:rPr>
          <w:rFonts w:ascii="Spranq eco sans" w:eastAsia="Arial Unicode MS" w:hAnsi="Spranq eco sans" w:cs="Times New Roman"/>
          <w:kern w:val="0"/>
          <w:sz w:val="20"/>
          <w:szCs w:val="20"/>
          <w:lang w:eastAsia="pt-BR" w:bidi="ar-SA"/>
        </w:rPr>
      </w:pPr>
    </w:p>
    <w:p w:rsidR="00F365C7" w:rsidRDefault="00F365C7" w:rsidP="00F365C7">
      <w:pPr>
        <w:widowControl w:val="0"/>
        <w:suppressAutoHyphens/>
        <w:rPr>
          <w:rFonts w:ascii="Spranq eco sans" w:eastAsia="Arial Unicode MS" w:hAnsi="Spranq eco sans" w:cs="Times New Roman"/>
          <w:kern w:val="0"/>
          <w:sz w:val="20"/>
          <w:szCs w:val="20"/>
          <w:lang w:eastAsia="pt-BR" w:bidi="ar-SA"/>
        </w:rPr>
        <w:sectPr w:rsidR="00F365C7" w:rsidSect="00F365C7">
          <w:pgSz w:w="11906" w:h="16838" w:code="9"/>
          <w:pgMar w:top="1134" w:right="1134" w:bottom="851" w:left="1701" w:header="709" w:footer="539" w:gutter="0"/>
          <w:cols w:space="708"/>
          <w:docGrid w:linePitch="360"/>
        </w:sectPr>
      </w:pPr>
    </w:p>
    <w:p w:rsidR="00F365C7" w:rsidRPr="00FA2AFF" w:rsidRDefault="00F365C7" w:rsidP="00F365C7">
      <w:pPr>
        <w:jc w:val="center"/>
        <w:rPr>
          <w:b/>
        </w:rPr>
      </w:pPr>
      <w:bookmarkStart w:id="97" w:name="_Toc267139874"/>
      <w:bookmarkStart w:id="98" w:name="_Ref267325252"/>
      <w:bookmarkStart w:id="99" w:name="_Toc267382300"/>
      <w:bookmarkStart w:id="100" w:name="_Toc290386823"/>
      <w:r w:rsidRPr="00FA2AFF">
        <w:rPr>
          <w:b/>
        </w:rPr>
        <w:lastRenderedPageBreak/>
        <w:t xml:space="preserve">ANEXO I – </w:t>
      </w:r>
      <w:r>
        <w:rPr>
          <w:b/>
        </w:rPr>
        <w:t>C</w:t>
      </w:r>
    </w:p>
    <w:p w:rsidR="00F365C7" w:rsidRPr="006E7042" w:rsidRDefault="00F365C7" w:rsidP="00F365C7">
      <w:pPr>
        <w:spacing w:after="240"/>
        <w:jc w:val="center"/>
        <w:rPr>
          <w:b/>
        </w:rPr>
      </w:pPr>
    </w:p>
    <w:p w:rsidR="00F365C7" w:rsidRDefault="00F365C7" w:rsidP="00F365C7">
      <w:pPr>
        <w:spacing w:after="240"/>
        <w:jc w:val="center"/>
        <w:rPr>
          <w:b/>
        </w:rPr>
      </w:pPr>
      <w:r w:rsidRPr="006E7042">
        <w:rPr>
          <w:b/>
        </w:rPr>
        <w:t xml:space="preserve">PLANO DE IMPLANTAÇÃO DA </w:t>
      </w:r>
      <w:r>
        <w:rPr>
          <w:b/>
        </w:rPr>
        <w:t xml:space="preserve">SOLUÇÃO DE TI </w:t>
      </w:r>
      <w:bookmarkEnd w:id="97"/>
      <w:bookmarkEnd w:id="98"/>
      <w:bookmarkEnd w:id="99"/>
      <w:bookmarkEnd w:id="100"/>
    </w:p>
    <w:p w:rsidR="00F365C7" w:rsidRDefault="00F365C7" w:rsidP="00F365C7">
      <w:pPr>
        <w:widowControl w:val="0"/>
        <w:suppressAutoHyphens/>
        <w:spacing w:after="240"/>
        <w:jc w:val="both"/>
        <w:rPr>
          <w:rFonts w:eastAsia="Arial Unicode MS" w:cs="Times New Roman"/>
          <w:kern w:val="0"/>
          <w:lang w:eastAsia="pt-BR" w:bidi="ar-SA"/>
        </w:rPr>
      </w:pPr>
      <w:r>
        <w:rPr>
          <w:rFonts w:eastAsia="Arial" w:cs="Times New Roman"/>
          <w:bCs/>
          <w:kern w:val="0"/>
          <w:lang w:bidi="ar-SA"/>
        </w:rPr>
        <w:t>A implantação da solução será feita</w:t>
      </w:r>
      <w:r w:rsidR="00B34B49">
        <w:rPr>
          <w:rFonts w:eastAsia="Arial" w:cs="Times New Roman"/>
          <w:bCs/>
          <w:kern w:val="0"/>
          <w:lang w:bidi="ar-SA"/>
        </w:rPr>
        <w:t xml:space="preserve"> no interesse da Administração, em até 30 (trinta) dias a partir da data de assinatura do contrato</w:t>
      </w:r>
      <w:r>
        <w:rPr>
          <w:rFonts w:eastAsia="Arial" w:cs="Times New Roman"/>
          <w:bCs/>
          <w:kern w:val="0"/>
          <w:lang w:bidi="ar-SA"/>
        </w:rPr>
        <w:t xml:space="preserve">, de forma gradual e </w:t>
      </w:r>
      <w:r w:rsidRPr="006E7042">
        <w:rPr>
          <w:rFonts w:eastAsia="Arial" w:cs="Times New Roman"/>
          <w:bCs/>
          <w:kern w:val="0"/>
          <w:lang w:bidi="ar-SA"/>
        </w:rPr>
        <w:t>deverá</w:t>
      </w:r>
      <w:r>
        <w:rPr>
          <w:rFonts w:eastAsia="Arial" w:cs="Times New Roman"/>
          <w:bCs/>
          <w:kern w:val="0"/>
          <w:lang w:bidi="ar-SA"/>
        </w:rPr>
        <w:t xml:space="preserve"> observar o seguinte cronograma</w:t>
      </w:r>
      <w:r w:rsidRPr="006E7042">
        <w:rPr>
          <w:rFonts w:eastAsia="Arial Unicode MS" w:cs="Times New Roman"/>
          <w:kern w:val="0"/>
          <w:lang w:eastAsia="pt-BR" w:bidi="ar-SA"/>
        </w:rPr>
        <w:t>:</w:t>
      </w:r>
    </w:p>
    <w:tbl>
      <w:tblPr>
        <w:tblW w:w="488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
        <w:gridCol w:w="3074"/>
        <w:gridCol w:w="2377"/>
        <w:gridCol w:w="2658"/>
      </w:tblGrid>
      <w:tr w:rsidR="00F365C7" w:rsidRPr="00FA2AFF" w:rsidTr="00F365C7">
        <w:tc>
          <w:tcPr>
            <w:tcW w:w="531" w:type="pct"/>
            <w:shd w:val="clear" w:color="auto" w:fill="DDD9C3"/>
          </w:tcPr>
          <w:p w:rsidR="00F365C7" w:rsidRPr="00FA2AFF" w:rsidRDefault="00F365C7" w:rsidP="00F365C7">
            <w:pPr>
              <w:widowControl w:val="0"/>
              <w:suppressAutoHyphens/>
              <w:spacing w:after="240"/>
              <w:jc w:val="center"/>
              <w:rPr>
                <w:rFonts w:eastAsia="Arial Unicode MS" w:cs="Times New Roman"/>
                <w:b/>
                <w:kern w:val="0"/>
                <w:shd w:val="clear" w:color="auto" w:fill="DDD9C3"/>
                <w:lang w:bidi="ar-SA"/>
              </w:rPr>
            </w:pPr>
            <w:r>
              <w:rPr>
                <w:rFonts w:eastAsia="Arial Unicode MS" w:cs="Times New Roman"/>
                <w:b/>
                <w:kern w:val="0"/>
                <w:shd w:val="clear" w:color="auto" w:fill="DDD9C3"/>
                <w:lang w:bidi="ar-SA"/>
              </w:rPr>
              <w:t>FASES</w:t>
            </w:r>
          </w:p>
        </w:tc>
        <w:tc>
          <w:tcPr>
            <w:tcW w:w="1694" w:type="pct"/>
            <w:shd w:val="clear" w:color="auto" w:fill="DDD9C3"/>
          </w:tcPr>
          <w:p w:rsidR="00F365C7" w:rsidRPr="00FA2AFF" w:rsidRDefault="00F365C7" w:rsidP="00F365C7">
            <w:pPr>
              <w:widowControl w:val="0"/>
              <w:suppressAutoHyphens/>
              <w:spacing w:after="240"/>
              <w:jc w:val="center"/>
              <w:rPr>
                <w:rFonts w:eastAsia="Arial Unicode MS" w:cs="Times New Roman"/>
                <w:b/>
                <w:kern w:val="0"/>
                <w:shd w:val="clear" w:color="auto" w:fill="DDD9C3"/>
                <w:lang w:bidi="ar-SA"/>
              </w:rPr>
            </w:pPr>
            <w:r>
              <w:rPr>
                <w:rFonts w:eastAsia="Arial Unicode MS" w:cs="Times New Roman"/>
                <w:b/>
                <w:kern w:val="0"/>
                <w:shd w:val="clear" w:color="auto" w:fill="DDD9C3"/>
                <w:lang w:bidi="ar-SA"/>
              </w:rPr>
              <w:t>ATIVIDADES</w:t>
            </w:r>
          </w:p>
        </w:tc>
        <w:tc>
          <w:tcPr>
            <w:tcW w:w="1310" w:type="pct"/>
            <w:shd w:val="clear" w:color="auto" w:fill="DDD9C3"/>
          </w:tcPr>
          <w:p w:rsidR="00F365C7" w:rsidRPr="00FA2AFF" w:rsidRDefault="00F365C7" w:rsidP="00F365C7">
            <w:pPr>
              <w:widowControl w:val="0"/>
              <w:suppressAutoHyphens/>
              <w:spacing w:after="240"/>
              <w:jc w:val="center"/>
              <w:rPr>
                <w:rFonts w:eastAsia="Arial Unicode MS" w:cs="Times New Roman"/>
                <w:b/>
                <w:kern w:val="0"/>
                <w:shd w:val="clear" w:color="auto" w:fill="DDD9C3"/>
                <w:lang w:bidi="ar-SA"/>
              </w:rPr>
            </w:pPr>
            <w:r>
              <w:rPr>
                <w:rFonts w:eastAsia="Arial Unicode MS" w:cs="Times New Roman"/>
                <w:b/>
                <w:kern w:val="0"/>
                <w:shd w:val="clear" w:color="auto" w:fill="DDD9C3"/>
                <w:lang w:bidi="ar-SA"/>
              </w:rPr>
              <w:t>RESPONSÀVEL</w:t>
            </w:r>
          </w:p>
        </w:tc>
        <w:tc>
          <w:tcPr>
            <w:tcW w:w="1465" w:type="pct"/>
            <w:shd w:val="clear" w:color="auto" w:fill="DDD9C3"/>
          </w:tcPr>
          <w:p w:rsidR="00F365C7" w:rsidRPr="00FA2AFF" w:rsidRDefault="00F365C7" w:rsidP="00F365C7">
            <w:pPr>
              <w:widowControl w:val="0"/>
              <w:suppressAutoHyphens/>
              <w:spacing w:after="240"/>
              <w:jc w:val="center"/>
              <w:rPr>
                <w:rFonts w:eastAsia="Arial Unicode MS" w:cs="Times New Roman"/>
                <w:b/>
                <w:kern w:val="0"/>
                <w:shd w:val="clear" w:color="auto" w:fill="DDD9C3"/>
                <w:lang w:bidi="ar-SA"/>
              </w:rPr>
            </w:pPr>
            <w:r>
              <w:rPr>
                <w:rFonts w:eastAsia="Arial Unicode MS" w:cs="Times New Roman"/>
                <w:b/>
                <w:kern w:val="0"/>
                <w:shd w:val="clear" w:color="auto" w:fill="DDD9C3"/>
                <w:lang w:bidi="ar-SA"/>
              </w:rPr>
              <w:t>PRAZOS (até)</w:t>
            </w:r>
          </w:p>
        </w:tc>
      </w:tr>
      <w:tr w:rsidR="00F365C7" w:rsidRPr="00723C1F" w:rsidTr="00F365C7">
        <w:tc>
          <w:tcPr>
            <w:tcW w:w="531"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A1</w:t>
            </w:r>
          </w:p>
        </w:tc>
        <w:tc>
          <w:tcPr>
            <w:tcW w:w="1694"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sidRPr="00723C1F">
              <w:rPr>
                <w:rFonts w:eastAsia="Arial Unicode MS" w:cs="Times New Roman"/>
                <w:kern w:val="0"/>
                <w:lang w:eastAsia="pt-BR" w:bidi="ar-SA"/>
              </w:rPr>
              <w:t>Publicação do Contrato</w:t>
            </w:r>
          </w:p>
        </w:tc>
        <w:tc>
          <w:tcPr>
            <w:tcW w:w="1310"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DPF</w:t>
            </w:r>
          </w:p>
        </w:tc>
        <w:tc>
          <w:tcPr>
            <w:tcW w:w="1465"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sidRPr="00723C1F">
              <w:rPr>
                <w:rFonts w:eastAsia="Arial Unicode MS" w:cs="Times New Roman"/>
                <w:kern w:val="0"/>
                <w:lang w:eastAsia="pt-BR" w:bidi="ar-SA"/>
              </w:rPr>
              <w:t>-</w:t>
            </w:r>
          </w:p>
        </w:tc>
      </w:tr>
      <w:tr w:rsidR="00F365C7" w:rsidRPr="00723C1F" w:rsidTr="00F365C7">
        <w:tc>
          <w:tcPr>
            <w:tcW w:w="531"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A2</w:t>
            </w:r>
          </w:p>
        </w:tc>
        <w:tc>
          <w:tcPr>
            <w:tcW w:w="1694"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sidRPr="00723C1F">
              <w:rPr>
                <w:rFonts w:eastAsia="Arial Unicode MS" w:cs="Times New Roman"/>
                <w:kern w:val="0"/>
                <w:lang w:eastAsia="pt-BR" w:bidi="ar-SA"/>
              </w:rPr>
              <w:t>Reunião Preliminar</w:t>
            </w:r>
          </w:p>
        </w:tc>
        <w:tc>
          <w:tcPr>
            <w:tcW w:w="1310"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DPF/CONTRATADA</w:t>
            </w:r>
          </w:p>
        </w:tc>
        <w:tc>
          <w:tcPr>
            <w:tcW w:w="1465"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Pr>
                <w:rFonts w:eastAsia="Arial Unicode MS" w:cs="Times New Roman"/>
                <w:kern w:val="0"/>
                <w:lang w:eastAsia="pt-BR" w:bidi="ar-SA"/>
              </w:rPr>
              <w:t>2</w:t>
            </w:r>
            <w:r w:rsidRPr="00723C1F">
              <w:rPr>
                <w:rFonts w:eastAsia="Arial Unicode MS" w:cs="Times New Roman"/>
                <w:kern w:val="0"/>
                <w:lang w:eastAsia="pt-BR" w:bidi="ar-SA"/>
              </w:rPr>
              <w:t xml:space="preserve"> dias após A1</w:t>
            </w:r>
          </w:p>
        </w:tc>
      </w:tr>
      <w:tr w:rsidR="00F365C7" w:rsidRPr="00723C1F" w:rsidTr="00F365C7">
        <w:tc>
          <w:tcPr>
            <w:tcW w:w="531"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A3</w:t>
            </w:r>
          </w:p>
        </w:tc>
        <w:tc>
          <w:tcPr>
            <w:tcW w:w="1694"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sidRPr="00723C1F">
              <w:rPr>
                <w:rFonts w:eastAsia="Arial Unicode MS" w:cs="Times New Roman"/>
                <w:kern w:val="0"/>
                <w:lang w:eastAsia="pt-BR" w:bidi="ar-SA"/>
              </w:rPr>
              <w:t>Plano de Trabalho Preliminar</w:t>
            </w:r>
          </w:p>
        </w:tc>
        <w:tc>
          <w:tcPr>
            <w:tcW w:w="1310"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CONTRATADA</w:t>
            </w:r>
          </w:p>
        </w:tc>
        <w:tc>
          <w:tcPr>
            <w:tcW w:w="1465"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Pr>
                <w:rFonts w:eastAsia="Arial Unicode MS" w:cs="Times New Roman"/>
                <w:kern w:val="0"/>
                <w:lang w:eastAsia="pt-BR" w:bidi="ar-SA"/>
              </w:rPr>
              <w:t>5</w:t>
            </w:r>
            <w:r w:rsidRPr="00723C1F">
              <w:rPr>
                <w:rFonts w:eastAsia="Arial Unicode MS" w:cs="Times New Roman"/>
                <w:kern w:val="0"/>
                <w:lang w:eastAsia="pt-BR" w:bidi="ar-SA"/>
              </w:rPr>
              <w:t xml:space="preserve"> dias após A2</w:t>
            </w:r>
          </w:p>
        </w:tc>
      </w:tr>
      <w:tr w:rsidR="00F365C7" w:rsidRPr="00723C1F" w:rsidTr="00F365C7">
        <w:tc>
          <w:tcPr>
            <w:tcW w:w="531"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A4</w:t>
            </w:r>
          </w:p>
        </w:tc>
        <w:tc>
          <w:tcPr>
            <w:tcW w:w="1694"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sidRPr="00723C1F">
              <w:rPr>
                <w:rFonts w:eastAsia="Arial Unicode MS" w:cs="Times New Roman"/>
                <w:kern w:val="0"/>
                <w:lang w:eastAsia="pt-BR" w:bidi="ar-SA"/>
              </w:rPr>
              <w:t xml:space="preserve">Avaliação/Validação do Plano de Trabalho </w:t>
            </w:r>
            <w:r>
              <w:rPr>
                <w:rFonts w:eastAsia="Arial Unicode MS" w:cs="Times New Roman"/>
                <w:kern w:val="0"/>
                <w:lang w:eastAsia="pt-BR" w:bidi="ar-SA"/>
              </w:rPr>
              <w:t>P</w:t>
            </w:r>
            <w:r w:rsidRPr="00723C1F">
              <w:rPr>
                <w:rFonts w:eastAsia="Arial Unicode MS" w:cs="Times New Roman"/>
                <w:kern w:val="0"/>
                <w:lang w:eastAsia="pt-BR" w:bidi="ar-SA"/>
              </w:rPr>
              <w:t>reliminar.</w:t>
            </w:r>
          </w:p>
        </w:tc>
        <w:tc>
          <w:tcPr>
            <w:tcW w:w="1310"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DPF</w:t>
            </w:r>
          </w:p>
        </w:tc>
        <w:tc>
          <w:tcPr>
            <w:tcW w:w="1465"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Pr>
                <w:rFonts w:eastAsia="Arial Unicode MS" w:cs="Times New Roman"/>
                <w:kern w:val="0"/>
                <w:lang w:eastAsia="pt-BR" w:bidi="ar-SA"/>
              </w:rPr>
              <w:t>2</w:t>
            </w:r>
            <w:r w:rsidRPr="00723C1F">
              <w:rPr>
                <w:rFonts w:eastAsia="Arial Unicode MS" w:cs="Times New Roman"/>
                <w:kern w:val="0"/>
                <w:lang w:eastAsia="pt-BR" w:bidi="ar-SA"/>
              </w:rPr>
              <w:t xml:space="preserve"> dias após A3</w:t>
            </w:r>
          </w:p>
        </w:tc>
      </w:tr>
      <w:tr w:rsidR="00F365C7" w:rsidRPr="00723C1F" w:rsidTr="00F365C7">
        <w:tc>
          <w:tcPr>
            <w:tcW w:w="531"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A5</w:t>
            </w:r>
          </w:p>
        </w:tc>
        <w:tc>
          <w:tcPr>
            <w:tcW w:w="1694"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sidRPr="00723C1F">
              <w:rPr>
                <w:rFonts w:eastAsia="Arial Unicode MS" w:cs="Times New Roman"/>
                <w:kern w:val="0"/>
                <w:lang w:eastAsia="pt-BR" w:bidi="ar-SA"/>
              </w:rPr>
              <w:t>Ajustes no Plano de Trabalho Preliminar, quando solicitado pelo DPF.</w:t>
            </w:r>
          </w:p>
        </w:tc>
        <w:tc>
          <w:tcPr>
            <w:tcW w:w="1310"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CONTRATADA</w:t>
            </w:r>
          </w:p>
        </w:tc>
        <w:tc>
          <w:tcPr>
            <w:tcW w:w="1465"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Pr>
                <w:rFonts w:eastAsia="Arial Unicode MS" w:cs="Times New Roman"/>
                <w:kern w:val="0"/>
                <w:lang w:eastAsia="pt-BR" w:bidi="ar-SA"/>
              </w:rPr>
              <w:t>5</w:t>
            </w:r>
            <w:r w:rsidRPr="00723C1F">
              <w:rPr>
                <w:rFonts w:eastAsia="Arial Unicode MS" w:cs="Times New Roman"/>
                <w:kern w:val="0"/>
                <w:lang w:eastAsia="pt-BR" w:bidi="ar-SA"/>
              </w:rPr>
              <w:t xml:space="preserve"> dias após A4</w:t>
            </w:r>
          </w:p>
        </w:tc>
      </w:tr>
      <w:tr w:rsidR="00F365C7" w:rsidRPr="00723C1F" w:rsidTr="00F365C7">
        <w:tc>
          <w:tcPr>
            <w:tcW w:w="531"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A6</w:t>
            </w:r>
          </w:p>
        </w:tc>
        <w:tc>
          <w:tcPr>
            <w:tcW w:w="1694"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sidRPr="00723C1F">
              <w:rPr>
                <w:rFonts w:eastAsia="Arial Unicode MS" w:cs="Times New Roman"/>
                <w:kern w:val="0"/>
                <w:lang w:eastAsia="pt-BR" w:bidi="ar-SA"/>
              </w:rPr>
              <w:t>Validação do Plano de Trabalho Definitivo</w:t>
            </w:r>
          </w:p>
        </w:tc>
        <w:tc>
          <w:tcPr>
            <w:tcW w:w="1310"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DPF</w:t>
            </w:r>
          </w:p>
        </w:tc>
        <w:tc>
          <w:tcPr>
            <w:tcW w:w="1465"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Pr>
                <w:rFonts w:eastAsia="Arial Unicode MS" w:cs="Times New Roman"/>
                <w:kern w:val="0"/>
                <w:lang w:eastAsia="pt-BR" w:bidi="ar-SA"/>
              </w:rPr>
              <w:t>2</w:t>
            </w:r>
            <w:r w:rsidRPr="00723C1F">
              <w:rPr>
                <w:rFonts w:eastAsia="Arial Unicode MS" w:cs="Times New Roman"/>
                <w:kern w:val="0"/>
                <w:lang w:eastAsia="pt-BR" w:bidi="ar-SA"/>
              </w:rPr>
              <w:t xml:space="preserve"> dias após A5</w:t>
            </w:r>
          </w:p>
        </w:tc>
      </w:tr>
      <w:tr w:rsidR="00F365C7" w:rsidRPr="00723C1F" w:rsidTr="00F365C7">
        <w:tc>
          <w:tcPr>
            <w:tcW w:w="531"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A7</w:t>
            </w:r>
          </w:p>
        </w:tc>
        <w:tc>
          <w:tcPr>
            <w:tcW w:w="1694"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sidRPr="00723C1F">
              <w:rPr>
                <w:rFonts w:eastAsia="Arial Unicode MS" w:cs="Times New Roman"/>
                <w:kern w:val="0"/>
                <w:lang w:eastAsia="pt-BR" w:bidi="ar-SA"/>
              </w:rPr>
              <w:t xml:space="preserve">Implantação da Central de </w:t>
            </w:r>
            <w:r>
              <w:rPr>
                <w:rFonts w:eastAsia="Arial Unicode MS" w:cs="Times New Roman"/>
                <w:kern w:val="0"/>
                <w:lang w:eastAsia="pt-BR" w:bidi="ar-SA"/>
              </w:rPr>
              <w:t xml:space="preserve">Serviços (CS) </w:t>
            </w:r>
          </w:p>
        </w:tc>
        <w:tc>
          <w:tcPr>
            <w:tcW w:w="1310"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CONTRATADA</w:t>
            </w:r>
          </w:p>
        </w:tc>
        <w:tc>
          <w:tcPr>
            <w:tcW w:w="1465" w:type="pct"/>
            <w:shd w:val="clear" w:color="auto" w:fill="FFFFFF"/>
          </w:tcPr>
          <w:p w:rsidR="00F365C7" w:rsidRPr="00E20E22" w:rsidRDefault="00F365C7" w:rsidP="00F365C7">
            <w:pPr>
              <w:rPr>
                <w:rFonts w:cs="Times New Roman"/>
                <w:lang w:eastAsia="pt-BR"/>
              </w:rPr>
            </w:pPr>
            <w:r>
              <w:rPr>
                <w:rFonts w:cs="Times New Roman"/>
                <w:lang w:eastAsia="pt-BR"/>
              </w:rPr>
              <w:t>60 dias após A4 ou A6</w:t>
            </w:r>
          </w:p>
        </w:tc>
      </w:tr>
      <w:tr w:rsidR="00F365C7" w:rsidRPr="00723C1F" w:rsidTr="00F365C7">
        <w:tc>
          <w:tcPr>
            <w:tcW w:w="531"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A8</w:t>
            </w:r>
          </w:p>
        </w:tc>
        <w:tc>
          <w:tcPr>
            <w:tcW w:w="1694"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sidRPr="00723C1F">
              <w:rPr>
                <w:rFonts w:eastAsia="Arial Unicode MS" w:cs="Times New Roman"/>
                <w:kern w:val="0"/>
                <w:lang w:eastAsia="pt-BR" w:bidi="ar-SA"/>
              </w:rPr>
              <w:t>Vistoria preliminar da Operação</w:t>
            </w:r>
          </w:p>
        </w:tc>
        <w:tc>
          <w:tcPr>
            <w:tcW w:w="1310"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DPF</w:t>
            </w:r>
          </w:p>
        </w:tc>
        <w:tc>
          <w:tcPr>
            <w:tcW w:w="1465" w:type="pct"/>
            <w:shd w:val="clear" w:color="auto" w:fill="FFFFFF"/>
          </w:tcPr>
          <w:p w:rsidR="00F365C7" w:rsidRPr="00E20E22" w:rsidRDefault="00F365C7" w:rsidP="00F365C7">
            <w:pPr>
              <w:rPr>
                <w:rFonts w:cs="Times New Roman"/>
                <w:lang w:eastAsia="pt-BR"/>
              </w:rPr>
            </w:pPr>
            <w:r>
              <w:rPr>
                <w:rFonts w:cs="Times New Roman"/>
                <w:lang w:eastAsia="pt-BR"/>
              </w:rPr>
              <w:t>2 dias após A7</w:t>
            </w:r>
          </w:p>
        </w:tc>
      </w:tr>
      <w:tr w:rsidR="00F365C7" w:rsidRPr="00723C1F" w:rsidTr="00F365C7">
        <w:tc>
          <w:tcPr>
            <w:tcW w:w="531"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A9</w:t>
            </w:r>
          </w:p>
        </w:tc>
        <w:tc>
          <w:tcPr>
            <w:tcW w:w="1694"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sidRPr="00723C1F">
              <w:rPr>
                <w:rFonts w:eastAsia="Arial Unicode MS" w:cs="Times New Roman"/>
                <w:kern w:val="0"/>
                <w:lang w:eastAsia="pt-BR" w:bidi="ar-SA"/>
              </w:rPr>
              <w:t xml:space="preserve">Ajustes na Operação, quando solicitado pelo </w:t>
            </w:r>
            <w:proofErr w:type="gramStart"/>
            <w:r w:rsidRPr="00723C1F">
              <w:rPr>
                <w:rFonts w:eastAsia="Arial Unicode MS" w:cs="Times New Roman"/>
                <w:kern w:val="0"/>
                <w:lang w:eastAsia="pt-BR" w:bidi="ar-SA"/>
              </w:rPr>
              <w:t>DPF</w:t>
            </w:r>
            <w:proofErr w:type="gramEnd"/>
          </w:p>
        </w:tc>
        <w:tc>
          <w:tcPr>
            <w:tcW w:w="1310"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CONTRATADA</w:t>
            </w:r>
          </w:p>
        </w:tc>
        <w:tc>
          <w:tcPr>
            <w:tcW w:w="1465" w:type="pct"/>
            <w:shd w:val="clear" w:color="auto" w:fill="FFFFFF"/>
          </w:tcPr>
          <w:p w:rsidR="00F365C7" w:rsidRPr="00E20E22" w:rsidRDefault="00F365C7" w:rsidP="00F365C7">
            <w:pPr>
              <w:rPr>
                <w:rFonts w:cs="Times New Roman"/>
                <w:lang w:eastAsia="pt-BR"/>
              </w:rPr>
            </w:pPr>
            <w:r>
              <w:rPr>
                <w:rFonts w:cs="Times New Roman"/>
                <w:lang w:eastAsia="pt-BR"/>
              </w:rPr>
              <w:t>5 dias após A8</w:t>
            </w:r>
          </w:p>
        </w:tc>
      </w:tr>
      <w:tr w:rsidR="00F365C7" w:rsidRPr="00723C1F" w:rsidTr="00F365C7">
        <w:tc>
          <w:tcPr>
            <w:tcW w:w="531"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A10</w:t>
            </w:r>
          </w:p>
        </w:tc>
        <w:tc>
          <w:tcPr>
            <w:tcW w:w="1694"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sidRPr="00723C1F">
              <w:rPr>
                <w:rFonts w:eastAsia="Arial Unicode MS" w:cs="Times New Roman"/>
                <w:kern w:val="0"/>
                <w:lang w:eastAsia="pt-BR" w:bidi="ar-SA"/>
              </w:rPr>
              <w:t>Vistoria da Operação</w:t>
            </w:r>
          </w:p>
        </w:tc>
        <w:tc>
          <w:tcPr>
            <w:tcW w:w="1310"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DPF</w:t>
            </w:r>
          </w:p>
        </w:tc>
        <w:tc>
          <w:tcPr>
            <w:tcW w:w="1465" w:type="pct"/>
            <w:shd w:val="clear" w:color="auto" w:fill="FFFFFF"/>
          </w:tcPr>
          <w:p w:rsidR="00F365C7" w:rsidRPr="00E20E22" w:rsidRDefault="00F365C7" w:rsidP="00F365C7">
            <w:pPr>
              <w:rPr>
                <w:rFonts w:cs="Times New Roman"/>
                <w:lang w:eastAsia="pt-BR"/>
              </w:rPr>
            </w:pPr>
            <w:r>
              <w:rPr>
                <w:rFonts w:cs="Times New Roman"/>
                <w:lang w:eastAsia="pt-BR"/>
              </w:rPr>
              <w:t>2 dias após A9</w:t>
            </w:r>
          </w:p>
        </w:tc>
      </w:tr>
      <w:tr w:rsidR="00F365C7" w:rsidRPr="00723C1F" w:rsidTr="00F365C7">
        <w:tc>
          <w:tcPr>
            <w:tcW w:w="531"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A11</w:t>
            </w:r>
          </w:p>
        </w:tc>
        <w:tc>
          <w:tcPr>
            <w:tcW w:w="1694"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sidRPr="00723C1F">
              <w:rPr>
                <w:rFonts w:eastAsia="Arial Unicode MS" w:cs="Times New Roman"/>
                <w:kern w:val="0"/>
                <w:lang w:eastAsia="pt-BR" w:bidi="ar-SA"/>
              </w:rPr>
              <w:t>Aceite Provisório</w:t>
            </w:r>
          </w:p>
        </w:tc>
        <w:tc>
          <w:tcPr>
            <w:tcW w:w="1310"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DPF</w:t>
            </w:r>
          </w:p>
        </w:tc>
        <w:tc>
          <w:tcPr>
            <w:tcW w:w="1465" w:type="pct"/>
            <w:shd w:val="clear" w:color="auto" w:fill="FFFFFF"/>
          </w:tcPr>
          <w:p w:rsidR="00F365C7" w:rsidRPr="00E20E22" w:rsidRDefault="00F365C7" w:rsidP="00F365C7">
            <w:pPr>
              <w:rPr>
                <w:rFonts w:cs="Times New Roman"/>
                <w:lang w:eastAsia="pt-BR"/>
              </w:rPr>
            </w:pPr>
            <w:r w:rsidRPr="00E20E22">
              <w:rPr>
                <w:rFonts w:cs="Times New Roman"/>
                <w:lang w:eastAsia="pt-BR"/>
              </w:rPr>
              <w:t xml:space="preserve">Imediatamente após </w:t>
            </w:r>
            <w:r w:rsidRPr="00E20E22">
              <w:rPr>
                <w:rFonts w:cs="Times New Roman"/>
                <w:lang w:eastAsia="pt-BR"/>
              </w:rPr>
              <w:t>a</w:t>
            </w:r>
            <w:r w:rsidRPr="00E20E22">
              <w:rPr>
                <w:rFonts w:cs="Times New Roman"/>
                <w:lang w:eastAsia="pt-BR"/>
              </w:rPr>
              <w:t xml:space="preserve">provação em vistoria </w:t>
            </w:r>
            <w:r w:rsidRPr="00E20E22">
              <w:rPr>
                <w:rFonts w:cs="Times New Roman"/>
                <w:shd w:val="clear" w:color="auto" w:fill="FFFFFF"/>
                <w:lang w:eastAsia="pt-BR"/>
              </w:rPr>
              <w:t>(A8 ou</w:t>
            </w:r>
            <w:r w:rsidRPr="00E20E22">
              <w:rPr>
                <w:rFonts w:cs="Times New Roman"/>
                <w:lang w:eastAsia="pt-BR"/>
              </w:rPr>
              <w:t xml:space="preserve"> A10)</w:t>
            </w:r>
          </w:p>
        </w:tc>
      </w:tr>
      <w:tr w:rsidR="00F365C7" w:rsidRPr="00723C1F" w:rsidTr="00F365C7">
        <w:tc>
          <w:tcPr>
            <w:tcW w:w="531"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A12</w:t>
            </w:r>
          </w:p>
        </w:tc>
        <w:tc>
          <w:tcPr>
            <w:tcW w:w="1694"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sidRPr="00723C1F">
              <w:rPr>
                <w:rFonts w:eastAsia="Arial Unicode MS" w:cs="Times New Roman"/>
                <w:kern w:val="0"/>
                <w:lang w:eastAsia="pt-BR" w:bidi="ar-SA"/>
              </w:rPr>
              <w:t>Início da operação</w:t>
            </w:r>
            <w:r>
              <w:rPr>
                <w:rFonts w:eastAsia="Arial Unicode MS" w:cs="Times New Roman"/>
                <w:kern w:val="0"/>
                <w:lang w:eastAsia="pt-BR" w:bidi="ar-SA"/>
              </w:rPr>
              <w:t xml:space="preserve"> da CS</w:t>
            </w:r>
          </w:p>
        </w:tc>
        <w:tc>
          <w:tcPr>
            <w:tcW w:w="1310"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CONTRATADA</w:t>
            </w:r>
          </w:p>
        </w:tc>
        <w:tc>
          <w:tcPr>
            <w:tcW w:w="1465"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Pr>
                <w:rFonts w:eastAsia="Arial Unicode MS" w:cs="Times New Roman"/>
                <w:kern w:val="0"/>
                <w:lang w:eastAsia="pt-BR" w:bidi="ar-SA"/>
              </w:rPr>
              <w:t>5 dias após A11</w:t>
            </w:r>
          </w:p>
        </w:tc>
      </w:tr>
      <w:tr w:rsidR="00F365C7" w:rsidRPr="00723C1F" w:rsidTr="00F365C7">
        <w:tc>
          <w:tcPr>
            <w:tcW w:w="531"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A13</w:t>
            </w:r>
          </w:p>
        </w:tc>
        <w:tc>
          <w:tcPr>
            <w:tcW w:w="1694"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sidRPr="00723C1F">
              <w:rPr>
                <w:rFonts w:eastAsia="Arial Unicode MS" w:cs="Times New Roman"/>
                <w:kern w:val="0"/>
                <w:lang w:eastAsia="pt-BR" w:bidi="ar-SA"/>
              </w:rPr>
              <w:t>Aceite Definitivo</w:t>
            </w:r>
          </w:p>
        </w:tc>
        <w:tc>
          <w:tcPr>
            <w:tcW w:w="1310"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DPF</w:t>
            </w:r>
          </w:p>
        </w:tc>
        <w:tc>
          <w:tcPr>
            <w:tcW w:w="1465"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sidRPr="00723C1F">
              <w:rPr>
                <w:rFonts w:eastAsia="Arial Unicode MS" w:cs="Times New Roman"/>
                <w:kern w:val="0"/>
                <w:lang w:eastAsia="pt-BR" w:bidi="ar-SA"/>
              </w:rPr>
              <w:t>Em até 15 dias após o início da operação (A12)</w:t>
            </w:r>
          </w:p>
        </w:tc>
      </w:tr>
      <w:tr w:rsidR="00F365C7" w:rsidRPr="00723C1F" w:rsidTr="00F365C7">
        <w:tc>
          <w:tcPr>
            <w:tcW w:w="531"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A14</w:t>
            </w:r>
          </w:p>
        </w:tc>
        <w:tc>
          <w:tcPr>
            <w:tcW w:w="1694"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sidRPr="00723C1F">
              <w:rPr>
                <w:rFonts w:eastAsia="Arial Unicode MS" w:cs="Times New Roman"/>
                <w:kern w:val="0"/>
                <w:lang w:eastAsia="pt-BR" w:bidi="ar-SA"/>
              </w:rPr>
              <w:t>Caderno Mensal de Serviços (CMS)</w:t>
            </w:r>
          </w:p>
        </w:tc>
        <w:tc>
          <w:tcPr>
            <w:tcW w:w="1310"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CONTRATADA</w:t>
            </w:r>
          </w:p>
        </w:tc>
        <w:tc>
          <w:tcPr>
            <w:tcW w:w="1465"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sidRPr="00723C1F">
              <w:rPr>
                <w:rFonts w:eastAsia="Arial Unicode MS" w:cs="Times New Roman"/>
                <w:kern w:val="0"/>
                <w:lang w:eastAsia="pt-BR" w:bidi="ar-SA"/>
              </w:rPr>
              <w:t xml:space="preserve">Apresentados mensalmente, após o aceite definitivo. </w:t>
            </w:r>
          </w:p>
        </w:tc>
      </w:tr>
      <w:tr w:rsidR="00F365C7" w:rsidRPr="00723C1F" w:rsidTr="00F365C7">
        <w:tc>
          <w:tcPr>
            <w:tcW w:w="531"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A15</w:t>
            </w:r>
          </w:p>
        </w:tc>
        <w:tc>
          <w:tcPr>
            <w:tcW w:w="1694"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sidRPr="00723C1F">
              <w:rPr>
                <w:rFonts w:eastAsia="Arial Unicode MS" w:cs="Times New Roman"/>
                <w:kern w:val="0"/>
                <w:lang w:eastAsia="pt-BR" w:bidi="ar-SA"/>
              </w:rPr>
              <w:t>Encerramento dos Serviços</w:t>
            </w:r>
          </w:p>
        </w:tc>
        <w:tc>
          <w:tcPr>
            <w:tcW w:w="1310" w:type="pct"/>
            <w:shd w:val="clear" w:color="auto" w:fill="FFFFFF"/>
          </w:tcPr>
          <w:p w:rsidR="00F365C7" w:rsidRPr="00723C1F" w:rsidRDefault="00F365C7" w:rsidP="00F365C7">
            <w:pPr>
              <w:widowControl w:val="0"/>
              <w:suppressAutoHyphens/>
              <w:spacing w:after="120"/>
              <w:jc w:val="center"/>
              <w:rPr>
                <w:rFonts w:eastAsia="Arial Unicode MS" w:cs="Times New Roman"/>
                <w:kern w:val="0"/>
                <w:lang w:eastAsia="pt-BR" w:bidi="ar-SA"/>
              </w:rPr>
            </w:pPr>
            <w:r w:rsidRPr="00723C1F">
              <w:rPr>
                <w:rFonts w:eastAsia="Arial Unicode MS" w:cs="Times New Roman"/>
                <w:kern w:val="0"/>
                <w:lang w:eastAsia="pt-BR" w:bidi="ar-SA"/>
              </w:rPr>
              <w:t>CONTRATADA</w:t>
            </w:r>
          </w:p>
        </w:tc>
        <w:tc>
          <w:tcPr>
            <w:tcW w:w="1465" w:type="pct"/>
            <w:shd w:val="clear" w:color="auto" w:fill="FFFFFF"/>
          </w:tcPr>
          <w:p w:rsidR="00F365C7" w:rsidRPr="00723C1F" w:rsidRDefault="00F365C7" w:rsidP="00F365C7">
            <w:pPr>
              <w:widowControl w:val="0"/>
              <w:suppressAutoHyphens/>
              <w:spacing w:after="120"/>
              <w:rPr>
                <w:rFonts w:eastAsia="Arial Unicode MS" w:cs="Times New Roman"/>
                <w:kern w:val="0"/>
                <w:lang w:eastAsia="pt-BR" w:bidi="ar-SA"/>
              </w:rPr>
            </w:pPr>
            <w:r w:rsidRPr="00723C1F">
              <w:rPr>
                <w:rFonts w:eastAsia="Arial Unicode MS" w:cs="Times New Roman"/>
                <w:kern w:val="0"/>
                <w:lang w:eastAsia="pt-BR" w:bidi="ar-SA"/>
              </w:rPr>
              <w:t>3 meses antes do final do contrato</w:t>
            </w:r>
          </w:p>
        </w:tc>
      </w:tr>
    </w:tbl>
    <w:p w:rsidR="00F365C7" w:rsidRPr="00FA2AFF" w:rsidRDefault="00F365C7" w:rsidP="00F365C7">
      <w:pPr>
        <w:spacing w:after="240"/>
        <w:jc w:val="center"/>
        <w:rPr>
          <w:b/>
        </w:rPr>
      </w:pPr>
    </w:p>
    <w:p w:rsidR="00F365C7" w:rsidRPr="00B94650" w:rsidRDefault="00F365C7" w:rsidP="00F365C7">
      <w:pPr>
        <w:widowControl w:val="0"/>
        <w:suppressAutoHyphens/>
        <w:spacing w:after="240"/>
        <w:jc w:val="both"/>
        <w:rPr>
          <w:rFonts w:eastAsia="Arial" w:cs="Times New Roman"/>
          <w:bCs/>
          <w:kern w:val="0"/>
          <w:lang w:bidi="ar-SA"/>
        </w:rPr>
      </w:pPr>
      <w:r>
        <w:rPr>
          <w:rFonts w:eastAsia="Arial" w:cs="Times New Roman"/>
          <w:bCs/>
          <w:kern w:val="0"/>
          <w:lang w:bidi="ar-SA"/>
        </w:rPr>
        <w:t>NOTA: Todos os custos relativos às</w:t>
      </w:r>
      <w:r w:rsidRPr="00B94650">
        <w:rPr>
          <w:rFonts w:eastAsia="Arial" w:cs="Times New Roman"/>
          <w:bCs/>
          <w:kern w:val="0"/>
          <w:lang w:bidi="ar-SA"/>
        </w:rPr>
        <w:t xml:space="preserve"> fase</w:t>
      </w:r>
      <w:r>
        <w:rPr>
          <w:rFonts w:eastAsia="Arial" w:cs="Times New Roman"/>
          <w:bCs/>
          <w:kern w:val="0"/>
          <w:lang w:bidi="ar-SA"/>
        </w:rPr>
        <w:t>s</w:t>
      </w:r>
      <w:r w:rsidRPr="00B94650">
        <w:rPr>
          <w:rFonts w:eastAsia="Arial" w:cs="Times New Roman"/>
          <w:bCs/>
          <w:kern w:val="0"/>
          <w:lang w:bidi="ar-SA"/>
        </w:rPr>
        <w:t xml:space="preserve"> de planejamento e implantação, descrit</w:t>
      </w:r>
      <w:r>
        <w:rPr>
          <w:rFonts w:eastAsia="Arial" w:cs="Times New Roman"/>
          <w:bCs/>
          <w:kern w:val="0"/>
          <w:lang w:bidi="ar-SA"/>
        </w:rPr>
        <w:t>as</w:t>
      </w:r>
      <w:r w:rsidRPr="00B94650">
        <w:rPr>
          <w:rFonts w:eastAsia="Arial" w:cs="Times New Roman"/>
          <w:bCs/>
          <w:kern w:val="0"/>
          <w:lang w:bidi="ar-SA"/>
        </w:rPr>
        <w:t xml:space="preserve"> </w:t>
      </w:r>
      <w:r>
        <w:rPr>
          <w:rFonts w:eastAsia="Arial" w:cs="Times New Roman"/>
          <w:bCs/>
          <w:kern w:val="0"/>
          <w:lang w:bidi="ar-SA"/>
        </w:rPr>
        <w:t>acima</w:t>
      </w:r>
      <w:r w:rsidRPr="00B94650">
        <w:rPr>
          <w:rFonts w:eastAsia="Arial" w:cs="Times New Roman"/>
          <w:bCs/>
          <w:kern w:val="0"/>
          <w:lang w:bidi="ar-SA"/>
        </w:rPr>
        <w:t xml:space="preserve">, </w:t>
      </w:r>
      <w:r w:rsidRPr="00B94650">
        <w:rPr>
          <w:rFonts w:eastAsia="Arial" w:cs="Times New Roman"/>
          <w:bCs/>
          <w:kern w:val="0"/>
          <w:lang w:bidi="ar-SA"/>
        </w:rPr>
        <w:lastRenderedPageBreak/>
        <w:t>deverão estar contemplados na</w:t>
      </w:r>
      <w:r>
        <w:rPr>
          <w:rFonts w:eastAsia="Arial" w:cs="Times New Roman"/>
          <w:bCs/>
          <w:kern w:val="0"/>
          <w:lang w:bidi="ar-SA"/>
        </w:rPr>
        <w:t>s</w:t>
      </w:r>
      <w:r w:rsidRPr="00B94650">
        <w:rPr>
          <w:rFonts w:eastAsia="Arial" w:cs="Times New Roman"/>
          <w:bCs/>
          <w:kern w:val="0"/>
          <w:lang w:bidi="ar-SA"/>
        </w:rPr>
        <w:t xml:space="preserve"> proposta</w:t>
      </w:r>
      <w:r>
        <w:rPr>
          <w:rFonts w:eastAsia="Arial" w:cs="Times New Roman"/>
          <w:bCs/>
          <w:kern w:val="0"/>
          <w:lang w:bidi="ar-SA"/>
        </w:rPr>
        <w:t>s</w:t>
      </w:r>
      <w:r w:rsidRPr="00B94650">
        <w:rPr>
          <w:rFonts w:eastAsia="Arial" w:cs="Times New Roman"/>
          <w:bCs/>
          <w:kern w:val="0"/>
          <w:lang w:bidi="ar-SA"/>
        </w:rPr>
        <w:t xml:space="preserve"> apresentada</w:t>
      </w:r>
      <w:r>
        <w:rPr>
          <w:rFonts w:eastAsia="Arial" w:cs="Times New Roman"/>
          <w:bCs/>
          <w:kern w:val="0"/>
          <w:lang w:bidi="ar-SA"/>
        </w:rPr>
        <w:t>s</w:t>
      </w:r>
      <w:r w:rsidRPr="00B94650">
        <w:rPr>
          <w:rFonts w:eastAsia="Arial" w:cs="Times New Roman"/>
          <w:bCs/>
          <w:kern w:val="0"/>
          <w:lang w:bidi="ar-SA"/>
        </w:rPr>
        <w:t xml:space="preserve"> pela </w:t>
      </w:r>
      <w:r>
        <w:rPr>
          <w:rFonts w:eastAsia="Arial" w:cs="Times New Roman"/>
          <w:bCs/>
          <w:kern w:val="0"/>
          <w:lang w:bidi="ar-SA"/>
        </w:rPr>
        <w:t>CONTRATADA durante o processo licitatório realizado par a contratação da Solução de TI objeto deste Termo de Referência.</w:t>
      </w:r>
    </w:p>
    <w:p w:rsidR="00F365C7" w:rsidRPr="00B94650" w:rsidRDefault="00F365C7" w:rsidP="00F365C7">
      <w:pPr>
        <w:spacing w:after="240"/>
        <w:jc w:val="center"/>
        <w:rPr>
          <w:b/>
        </w:rPr>
      </w:pPr>
    </w:p>
    <w:p w:rsidR="00F365C7" w:rsidRPr="00230612" w:rsidRDefault="00F365C7" w:rsidP="00605ED8">
      <w:pPr>
        <w:widowControl w:val="0"/>
        <w:numPr>
          <w:ilvl w:val="0"/>
          <w:numId w:val="65"/>
        </w:numPr>
        <w:suppressAutoHyphens/>
        <w:spacing w:after="240"/>
        <w:jc w:val="both"/>
        <w:outlineLvl w:val="1"/>
        <w:rPr>
          <w:rFonts w:eastAsia="Arial" w:cs="Times New Roman"/>
          <w:b/>
          <w:bCs/>
          <w:kern w:val="0"/>
          <w:lang w:bidi="ar-SA"/>
        </w:rPr>
      </w:pPr>
      <w:r w:rsidRPr="00230612">
        <w:rPr>
          <w:rFonts w:eastAsia="Arial" w:cs="Times New Roman"/>
          <w:b/>
          <w:bCs/>
          <w:kern w:val="0"/>
          <w:lang w:bidi="ar-SA"/>
        </w:rPr>
        <w:t>FASE A1 – Publicação do Contrato</w:t>
      </w:r>
    </w:p>
    <w:p w:rsidR="00F365C7" w:rsidRPr="00230612"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230612">
        <w:rPr>
          <w:rFonts w:cs="Times New Roman"/>
        </w:rPr>
        <w:t xml:space="preserve">Publicação do Contrato no </w:t>
      </w:r>
      <w:proofErr w:type="spellStart"/>
      <w:r w:rsidRPr="00230612">
        <w:rPr>
          <w:rFonts w:cs="Times New Roman"/>
        </w:rPr>
        <w:t>D.O.U.</w:t>
      </w:r>
      <w:proofErr w:type="spellEnd"/>
      <w:r w:rsidRPr="00230612">
        <w:rPr>
          <w:rFonts w:cs="Times New Roman"/>
        </w:rPr>
        <w:t>, a ser efetuado pelo DPF</w:t>
      </w:r>
      <w:r>
        <w:rPr>
          <w:rFonts w:cs="Times New Roman"/>
        </w:rPr>
        <w:t xml:space="preserve"> -</w:t>
      </w:r>
      <w:r w:rsidRPr="00230612">
        <w:rPr>
          <w:rFonts w:cs="Times New Roman"/>
        </w:rPr>
        <w:t xml:space="preserve"> marco inicial para as demais fases.</w:t>
      </w:r>
    </w:p>
    <w:p w:rsidR="00F365C7" w:rsidRPr="00230612" w:rsidRDefault="00F365C7" w:rsidP="00605ED8">
      <w:pPr>
        <w:widowControl w:val="0"/>
        <w:numPr>
          <w:ilvl w:val="0"/>
          <w:numId w:val="65"/>
        </w:numPr>
        <w:suppressAutoHyphens/>
        <w:spacing w:after="240"/>
        <w:jc w:val="both"/>
        <w:outlineLvl w:val="1"/>
        <w:rPr>
          <w:rFonts w:eastAsia="Arial" w:cs="Times New Roman"/>
          <w:b/>
          <w:bCs/>
          <w:kern w:val="0"/>
          <w:lang w:bidi="ar-SA"/>
        </w:rPr>
      </w:pPr>
      <w:r w:rsidRPr="00230612">
        <w:rPr>
          <w:rFonts w:eastAsia="Arial" w:cs="Times New Roman"/>
          <w:b/>
          <w:bCs/>
          <w:kern w:val="0"/>
          <w:lang w:bidi="ar-SA"/>
        </w:rPr>
        <w:t>FASE A2 – Reunião Preliminar</w:t>
      </w:r>
    </w:p>
    <w:p w:rsidR="00F365C7" w:rsidRPr="00230612"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230612">
        <w:rPr>
          <w:rFonts w:cs="Times New Roman"/>
        </w:rPr>
        <w:t xml:space="preserve">A reunião preliminar deverá ocorrer nas dependências do DPF, na cidade </w:t>
      </w:r>
      <w:r w:rsidR="00605ED8">
        <w:rPr>
          <w:rFonts w:cs="Times New Roman"/>
        </w:rPr>
        <w:t>em que estiver localizada a sede da unidade participante</w:t>
      </w:r>
      <w:r w:rsidRPr="00230612">
        <w:rPr>
          <w:rFonts w:cs="Times New Roman"/>
        </w:rPr>
        <w:t>. Nesta oportunidade deverão ser discutidas com a CONTRATADA as questões envolvidas na implantação da Central</w:t>
      </w:r>
      <w:r>
        <w:rPr>
          <w:rFonts w:cs="Times New Roman"/>
        </w:rPr>
        <w:t xml:space="preserve"> de Serviços e dos demais níveis de suporte técnico</w:t>
      </w:r>
      <w:r w:rsidRPr="00230612">
        <w:rPr>
          <w:rFonts w:cs="Times New Roman"/>
        </w:rPr>
        <w:t>, também estará em pauta o Plano de Trabalho Preliminar a ser apresentado pela CONTRATADA.</w:t>
      </w:r>
    </w:p>
    <w:p w:rsidR="00F365C7" w:rsidRPr="00230612"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230612">
        <w:rPr>
          <w:rFonts w:cs="Times New Roman"/>
        </w:rPr>
        <w:t>Se necessário, serão agendadas outras reuniões com a participação de demais unidades do DPF, que podem ser realizadas na modalidade de videoconferência, com a utilização da infraestrutura do DPF.</w:t>
      </w:r>
    </w:p>
    <w:p w:rsidR="00F365C7" w:rsidRPr="00230612" w:rsidRDefault="00F365C7" w:rsidP="00605ED8">
      <w:pPr>
        <w:widowControl w:val="0"/>
        <w:numPr>
          <w:ilvl w:val="0"/>
          <w:numId w:val="65"/>
        </w:numPr>
        <w:suppressAutoHyphens/>
        <w:spacing w:after="240"/>
        <w:jc w:val="both"/>
        <w:outlineLvl w:val="1"/>
        <w:rPr>
          <w:rFonts w:eastAsia="Arial" w:cs="Times New Roman"/>
          <w:b/>
          <w:bCs/>
          <w:kern w:val="0"/>
          <w:lang w:bidi="ar-SA"/>
        </w:rPr>
      </w:pPr>
      <w:proofErr w:type="gramStart"/>
      <w:r w:rsidRPr="00230612">
        <w:rPr>
          <w:rFonts w:eastAsia="Arial" w:cs="Times New Roman"/>
          <w:b/>
          <w:bCs/>
          <w:kern w:val="0"/>
          <w:lang w:bidi="ar-SA"/>
        </w:rPr>
        <w:t>FASE A3 – Plano de Trabalho Preliminar</w:t>
      </w:r>
      <w:proofErr w:type="gramEnd"/>
      <w:r w:rsidRPr="00230612">
        <w:rPr>
          <w:rFonts w:eastAsia="Arial" w:cs="Times New Roman"/>
          <w:b/>
          <w:bCs/>
          <w:kern w:val="0"/>
          <w:lang w:bidi="ar-SA"/>
        </w:rPr>
        <w:t xml:space="preserve"> </w:t>
      </w:r>
    </w:p>
    <w:p w:rsidR="00F365C7" w:rsidRPr="00230612"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230612">
        <w:rPr>
          <w:rFonts w:cs="Times New Roman"/>
        </w:rPr>
        <w:t>Estrutura básica - A LICITANTE vencedora do certame deverá demonstrar que dispõe de condições de prestar os serviços, conforme especificações constantes no TERMO DE REFERÊNCIA, com a apresentação dos seguintes elementos:</w:t>
      </w:r>
    </w:p>
    <w:p w:rsidR="00F365C7" w:rsidRPr="00230612" w:rsidRDefault="00F365C7" w:rsidP="00605ED8">
      <w:pPr>
        <w:widowControl w:val="0"/>
        <w:numPr>
          <w:ilvl w:val="2"/>
          <w:numId w:val="65"/>
        </w:numPr>
        <w:tabs>
          <w:tab w:val="clear" w:pos="7600"/>
          <w:tab w:val="left" w:pos="851"/>
          <w:tab w:val="num" w:pos="2694"/>
        </w:tabs>
        <w:suppressAutoHyphens/>
        <w:spacing w:after="240"/>
        <w:jc w:val="both"/>
        <w:outlineLvl w:val="1"/>
        <w:rPr>
          <w:rFonts w:cs="Times New Roman"/>
        </w:rPr>
      </w:pPr>
      <w:r>
        <w:rPr>
          <w:rFonts w:cs="Times New Roman"/>
        </w:rPr>
        <w:t>O</w:t>
      </w:r>
      <w:r w:rsidRPr="00230612">
        <w:rPr>
          <w:rFonts w:cs="Times New Roman"/>
        </w:rPr>
        <w:t xml:space="preserve"> Plano de Trabalho Preliminar dever</w:t>
      </w:r>
      <w:r>
        <w:rPr>
          <w:rFonts w:cs="Times New Roman"/>
        </w:rPr>
        <w:t>á contemplar, no mínimo, os seguintes itens e atividades</w:t>
      </w:r>
      <w:r w:rsidRPr="00230612">
        <w:rPr>
          <w:rFonts w:cs="Times New Roman"/>
        </w:rPr>
        <w:t>, podendo a CONTRATADA propor plano alternativo, desde que contemple os quesitos relacionados:</w:t>
      </w:r>
    </w:p>
    <w:p w:rsidR="00F365C7" w:rsidRPr="00230612" w:rsidRDefault="00F365C7" w:rsidP="00605ED8">
      <w:pPr>
        <w:widowControl w:val="0"/>
        <w:numPr>
          <w:ilvl w:val="0"/>
          <w:numId w:val="72"/>
        </w:numPr>
        <w:suppressAutoHyphens/>
        <w:spacing w:after="240"/>
        <w:ind w:left="1985" w:hanging="284"/>
        <w:jc w:val="both"/>
        <w:rPr>
          <w:rFonts w:eastAsia="Times New Roman" w:cs="Times New Roman"/>
          <w:kern w:val="0"/>
          <w:lang w:eastAsia="pt-BR" w:bidi="ar-SA"/>
        </w:rPr>
      </w:pPr>
      <w:r w:rsidRPr="00230612">
        <w:rPr>
          <w:rFonts w:eastAsia="Times New Roman" w:cs="Times New Roman"/>
          <w:kern w:val="0"/>
          <w:lang w:eastAsia="pt-BR" w:bidi="ar-SA"/>
        </w:rPr>
        <w:t>Cronograma de atividades para a implantação da Central de Serviços (</w:t>
      </w:r>
      <w:proofErr w:type="spellStart"/>
      <w:r w:rsidRPr="00230612">
        <w:rPr>
          <w:rFonts w:eastAsia="Times New Roman" w:cs="Times New Roman"/>
          <w:i/>
          <w:kern w:val="0"/>
          <w:lang w:eastAsia="pt-BR" w:bidi="ar-SA"/>
        </w:rPr>
        <w:t>Service</w:t>
      </w:r>
      <w:proofErr w:type="spellEnd"/>
      <w:r w:rsidRPr="00230612">
        <w:rPr>
          <w:rFonts w:eastAsia="Times New Roman" w:cs="Times New Roman"/>
          <w:i/>
          <w:kern w:val="0"/>
          <w:lang w:eastAsia="pt-BR" w:bidi="ar-SA"/>
        </w:rPr>
        <w:t xml:space="preserve"> </w:t>
      </w:r>
      <w:proofErr w:type="spellStart"/>
      <w:r w:rsidRPr="00230612">
        <w:rPr>
          <w:rFonts w:eastAsia="Times New Roman" w:cs="Times New Roman"/>
          <w:i/>
          <w:kern w:val="0"/>
          <w:lang w:eastAsia="pt-BR" w:bidi="ar-SA"/>
        </w:rPr>
        <w:t>Desk</w:t>
      </w:r>
      <w:proofErr w:type="spellEnd"/>
      <w:r w:rsidRPr="00230612">
        <w:rPr>
          <w:rFonts w:eastAsia="Times New Roman" w:cs="Times New Roman"/>
          <w:kern w:val="0"/>
          <w:lang w:eastAsia="pt-BR" w:bidi="ar-SA"/>
        </w:rPr>
        <w:t xml:space="preserve">) </w:t>
      </w:r>
      <w:r>
        <w:rPr>
          <w:rFonts w:eastAsia="Times New Roman" w:cs="Times New Roman"/>
          <w:kern w:val="0"/>
          <w:lang w:eastAsia="pt-BR" w:bidi="ar-SA"/>
        </w:rPr>
        <w:t>para atender o</w:t>
      </w:r>
      <w:r w:rsidRPr="00230612">
        <w:rPr>
          <w:rFonts w:eastAsia="Times New Roman" w:cs="Times New Roman"/>
          <w:kern w:val="0"/>
          <w:lang w:eastAsia="pt-BR" w:bidi="ar-SA"/>
        </w:rPr>
        <w:t xml:space="preserve"> DPF;</w:t>
      </w:r>
    </w:p>
    <w:p w:rsidR="00F365C7" w:rsidRPr="00230612" w:rsidRDefault="00F365C7" w:rsidP="00605ED8">
      <w:pPr>
        <w:widowControl w:val="0"/>
        <w:numPr>
          <w:ilvl w:val="0"/>
          <w:numId w:val="72"/>
        </w:numPr>
        <w:suppressAutoHyphens/>
        <w:spacing w:after="240"/>
        <w:ind w:left="1985" w:hanging="284"/>
        <w:jc w:val="both"/>
        <w:rPr>
          <w:rFonts w:eastAsia="Times New Roman" w:cs="Times New Roman"/>
          <w:kern w:val="0"/>
          <w:lang w:eastAsia="pt-BR" w:bidi="ar-SA"/>
        </w:rPr>
      </w:pPr>
      <w:r w:rsidRPr="00230612">
        <w:rPr>
          <w:rFonts w:eastAsia="Times New Roman" w:cs="Times New Roman"/>
          <w:kern w:val="0"/>
          <w:lang w:eastAsia="pt-BR" w:bidi="ar-SA"/>
        </w:rPr>
        <w:t>Procedimentos específicos da CONTRATADA visando estabelecer os locais de trabalho e prover os meios necessários ao cumprimento deste Termo de Referência;</w:t>
      </w:r>
    </w:p>
    <w:p w:rsidR="00F365C7" w:rsidRPr="00230612" w:rsidRDefault="00F365C7" w:rsidP="00605ED8">
      <w:pPr>
        <w:widowControl w:val="0"/>
        <w:numPr>
          <w:ilvl w:val="0"/>
          <w:numId w:val="72"/>
        </w:numPr>
        <w:suppressAutoHyphens/>
        <w:spacing w:after="240"/>
        <w:ind w:left="1985" w:hanging="284"/>
        <w:jc w:val="both"/>
        <w:rPr>
          <w:rFonts w:eastAsia="Times New Roman" w:cs="Times New Roman"/>
          <w:kern w:val="0"/>
          <w:lang w:eastAsia="pt-BR" w:bidi="ar-SA"/>
        </w:rPr>
      </w:pPr>
      <w:r w:rsidRPr="00230612">
        <w:rPr>
          <w:rFonts w:eastAsia="Times New Roman" w:cs="Times New Roman"/>
          <w:kern w:val="0"/>
          <w:lang w:eastAsia="pt-BR" w:bidi="ar-SA"/>
        </w:rPr>
        <w:t>Validação do método e ferramentas utilizadas no processo de acesso remoto a ser utilizado pelo Suporte de 2º Nível;</w:t>
      </w:r>
    </w:p>
    <w:p w:rsidR="00F365C7" w:rsidRPr="00230612" w:rsidRDefault="00F365C7" w:rsidP="00605ED8">
      <w:pPr>
        <w:widowControl w:val="0"/>
        <w:numPr>
          <w:ilvl w:val="0"/>
          <w:numId w:val="72"/>
        </w:numPr>
        <w:suppressAutoHyphens/>
        <w:spacing w:after="240"/>
        <w:ind w:left="1985" w:hanging="284"/>
        <w:jc w:val="both"/>
        <w:rPr>
          <w:rFonts w:eastAsia="Times New Roman" w:cs="Times New Roman"/>
          <w:kern w:val="0"/>
          <w:lang w:eastAsia="pt-BR" w:bidi="ar-SA"/>
        </w:rPr>
      </w:pPr>
      <w:r w:rsidRPr="00230612">
        <w:rPr>
          <w:rFonts w:eastAsia="Times New Roman" w:cs="Times New Roman"/>
          <w:kern w:val="0"/>
          <w:lang w:eastAsia="pt-BR" w:bidi="ar-SA"/>
        </w:rPr>
        <w:t>Definição da forma de inventário e mapeamento dos ativos de TI;</w:t>
      </w:r>
    </w:p>
    <w:p w:rsidR="00F365C7" w:rsidRPr="00230612" w:rsidRDefault="00F365C7" w:rsidP="00605ED8">
      <w:pPr>
        <w:widowControl w:val="0"/>
        <w:numPr>
          <w:ilvl w:val="0"/>
          <w:numId w:val="72"/>
        </w:numPr>
        <w:suppressAutoHyphens/>
        <w:spacing w:after="240"/>
        <w:ind w:left="1985" w:hanging="284"/>
        <w:jc w:val="both"/>
        <w:rPr>
          <w:rFonts w:eastAsia="Times New Roman" w:cs="Times New Roman"/>
          <w:kern w:val="0"/>
          <w:lang w:eastAsia="pt-BR" w:bidi="ar-SA"/>
        </w:rPr>
      </w:pPr>
      <w:r w:rsidRPr="00230612">
        <w:rPr>
          <w:rFonts w:eastAsia="Times New Roman" w:cs="Times New Roman"/>
          <w:kern w:val="0"/>
          <w:lang w:eastAsia="pt-BR" w:bidi="ar-SA"/>
        </w:rPr>
        <w:t>Mapeamento dos Processos de trabalho, Fluxo de trabalho, Normas Internas, Exigências Legais e outras para estabelecimento de procedimentos e processos que serão adotados;</w:t>
      </w:r>
    </w:p>
    <w:p w:rsidR="00F365C7" w:rsidRPr="00230612" w:rsidRDefault="00F365C7" w:rsidP="00605ED8">
      <w:pPr>
        <w:widowControl w:val="0"/>
        <w:numPr>
          <w:ilvl w:val="0"/>
          <w:numId w:val="72"/>
        </w:numPr>
        <w:suppressAutoHyphens/>
        <w:spacing w:after="240"/>
        <w:ind w:left="1985" w:hanging="284"/>
        <w:jc w:val="both"/>
        <w:rPr>
          <w:rFonts w:eastAsia="Times New Roman" w:cs="Times New Roman"/>
          <w:kern w:val="0"/>
          <w:lang w:eastAsia="pt-BR" w:bidi="ar-SA"/>
        </w:rPr>
      </w:pPr>
      <w:r w:rsidRPr="00230612">
        <w:rPr>
          <w:rFonts w:eastAsia="Times New Roman" w:cs="Times New Roman"/>
          <w:kern w:val="0"/>
          <w:lang w:eastAsia="pt-BR" w:bidi="ar-SA"/>
        </w:rPr>
        <w:t xml:space="preserve">Treinamento das equipes da CONTRATADA conforme item </w:t>
      </w:r>
      <w:r>
        <w:rPr>
          <w:rFonts w:eastAsia="Times New Roman" w:cs="Times New Roman"/>
          <w:kern w:val="0"/>
          <w:lang w:eastAsia="pt-BR" w:bidi="ar-SA"/>
        </w:rPr>
        <w:t>4.4.6.2 do Termo de Referência e seus subitens</w:t>
      </w:r>
      <w:r w:rsidRPr="00230612">
        <w:rPr>
          <w:rFonts w:eastAsia="Times New Roman" w:cs="Times New Roman"/>
          <w:kern w:val="0"/>
          <w:lang w:eastAsia="pt-BR" w:bidi="ar-SA"/>
        </w:rPr>
        <w:t>;</w:t>
      </w:r>
    </w:p>
    <w:p w:rsidR="00F365C7" w:rsidRPr="00230612" w:rsidRDefault="00F365C7" w:rsidP="00605ED8">
      <w:pPr>
        <w:widowControl w:val="0"/>
        <w:numPr>
          <w:ilvl w:val="0"/>
          <w:numId w:val="72"/>
        </w:numPr>
        <w:suppressAutoHyphens/>
        <w:spacing w:after="240"/>
        <w:ind w:left="1985" w:hanging="284"/>
        <w:jc w:val="both"/>
        <w:rPr>
          <w:rFonts w:eastAsia="Times New Roman" w:cs="Times New Roman"/>
          <w:kern w:val="0"/>
          <w:lang w:eastAsia="pt-BR" w:bidi="ar-SA"/>
        </w:rPr>
      </w:pPr>
      <w:r w:rsidRPr="00230612">
        <w:rPr>
          <w:rFonts w:eastAsia="Times New Roman" w:cs="Times New Roman"/>
          <w:kern w:val="0"/>
          <w:lang w:eastAsia="pt-BR" w:bidi="ar-SA"/>
        </w:rPr>
        <w:lastRenderedPageBreak/>
        <w:t>Programa de Capacitação e Desenvolvimento prevendo treinamento inicial, treinamento continuado, ações de valorização e motivação profissionais;</w:t>
      </w:r>
    </w:p>
    <w:p w:rsidR="00F365C7" w:rsidRPr="00230612" w:rsidRDefault="00F365C7" w:rsidP="00605ED8">
      <w:pPr>
        <w:widowControl w:val="0"/>
        <w:numPr>
          <w:ilvl w:val="0"/>
          <w:numId w:val="72"/>
        </w:numPr>
        <w:suppressAutoHyphens/>
        <w:spacing w:after="240"/>
        <w:ind w:left="1985" w:hanging="284"/>
        <w:jc w:val="both"/>
        <w:rPr>
          <w:rFonts w:eastAsia="Times New Roman" w:cs="Times New Roman"/>
          <w:kern w:val="0"/>
          <w:lang w:eastAsia="pt-BR" w:bidi="ar-SA"/>
        </w:rPr>
      </w:pPr>
      <w:r w:rsidRPr="00230612">
        <w:rPr>
          <w:rFonts w:eastAsia="Times New Roman" w:cs="Times New Roman"/>
          <w:kern w:val="0"/>
          <w:lang w:eastAsia="pt-BR" w:bidi="ar-SA"/>
        </w:rPr>
        <w:t>Todas as customizações necessárias nos softwares de gestão, bases de dados e de fluxo de trabalho de forma a atender plenamente as características técnicas e funcionalidades descritas n</w:t>
      </w:r>
      <w:r>
        <w:rPr>
          <w:rFonts w:eastAsia="Times New Roman" w:cs="Times New Roman"/>
          <w:kern w:val="0"/>
          <w:lang w:eastAsia="pt-BR" w:bidi="ar-SA"/>
        </w:rPr>
        <w:t>o Termo de Referência</w:t>
      </w:r>
      <w:r w:rsidRPr="00230612">
        <w:rPr>
          <w:rFonts w:eastAsia="Times New Roman" w:cs="Times New Roman"/>
          <w:kern w:val="0"/>
          <w:lang w:eastAsia="pt-BR" w:bidi="ar-SA"/>
        </w:rPr>
        <w:t>;</w:t>
      </w:r>
    </w:p>
    <w:p w:rsidR="00F365C7" w:rsidRPr="00230612" w:rsidRDefault="00F365C7" w:rsidP="00605ED8">
      <w:pPr>
        <w:widowControl w:val="0"/>
        <w:numPr>
          <w:ilvl w:val="0"/>
          <w:numId w:val="72"/>
        </w:numPr>
        <w:suppressAutoHyphens/>
        <w:spacing w:after="240"/>
        <w:ind w:left="1985" w:hanging="284"/>
        <w:jc w:val="both"/>
        <w:rPr>
          <w:rFonts w:eastAsia="Times New Roman" w:cs="Times New Roman"/>
          <w:kern w:val="0"/>
          <w:lang w:eastAsia="pt-BR" w:bidi="ar-SA"/>
        </w:rPr>
      </w:pPr>
      <w:r w:rsidRPr="00230612">
        <w:rPr>
          <w:rFonts w:eastAsia="Times New Roman" w:cs="Times New Roman"/>
          <w:kern w:val="0"/>
          <w:lang w:eastAsia="pt-BR" w:bidi="ar-SA"/>
        </w:rPr>
        <w:t>Plano de transição entre os atuais serviços prestados e os futuros, com a desativação do sistema existente e entrada do novo, se for o caso;</w:t>
      </w:r>
    </w:p>
    <w:p w:rsidR="00F365C7" w:rsidRPr="00230612" w:rsidRDefault="00F365C7" w:rsidP="00605ED8">
      <w:pPr>
        <w:widowControl w:val="0"/>
        <w:numPr>
          <w:ilvl w:val="0"/>
          <w:numId w:val="72"/>
        </w:numPr>
        <w:suppressAutoHyphens/>
        <w:spacing w:after="240"/>
        <w:ind w:left="1985" w:hanging="284"/>
        <w:jc w:val="both"/>
        <w:rPr>
          <w:rFonts w:eastAsia="Times New Roman" w:cs="Times New Roman"/>
          <w:kern w:val="0"/>
          <w:lang w:eastAsia="pt-BR" w:bidi="ar-SA"/>
        </w:rPr>
      </w:pPr>
      <w:r w:rsidRPr="00230612">
        <w:rPr>
          <w:rFonts w:eastAsia="Times New Roman" w:cs="Times New Roman"/>
          <w:kern w:val="0"/>
          <w:lang w:eastAsia="pt-BR" w:bidi="ar-SA"/>
        </w:rPr>
        <w:t>Alimentação/atualização do Catálogo de Serviços de TI;</w:t>
      </w:r>
    </w:p>
    <w:p w:rsidR="00F365C7" w:rsidRDefault="00F365C7" w:rsidP="00605ED8">
      <w:pPr>
        <w:widowControl w:val="0"/>
        <w:numPr>
          <w:ilvl w:val="0"/>
          <w:numId w:val="72"/>
        </w:numPr>
        <w:suppressAutoHyphens/>
        <w:spacing w:after="240"/>
        <w:ind w:left="1985" w:hanging="284"/>
        <w:jc w:val="both"/>
        <w:rPr>
          <w:rFonts w:eastAsia="Times New Roman" w:cs="Times New Roman"/>
          <w:kern w:val="0"/>
          <w:lang w:eastAsia="pt-BR" w:bidi="ar-SA"/>
        </w:rPr>
      </w:pPr>
      <w:r w:rsidRPr="00230612">
        <w:rPr>
          <w:rFonts w:eastAsia="Times New Roman" w:cs="Times New Roman"/>
          <w:kern w:val="0"/>
          <w:lang w:eastAsia="pt-BR" w:bidi="ar-SA"/>
        </w:rPr>
        <w:t>Metodologia a ser adotada na realização das pesquisas de satisfação dos usuários da Central de Serviços (</w:t>
      </w:r>
      <w:proofErr w:type="spellStart"/>
      <w:r w:rsidRPr="00230612">
        <w:rPr>
          <w:rFonts w:eastAsia="Times New Roman" w:cs="Times New Roman"/>
          <w:kern w:val="0"/>
          <w:lang w:eastAsia="pt-BR" w:bidi="ar-SA"/>
        </w:rPr>
        <w:t>Service</w:t>
      </w:r>
      <w:proofErr w:type="spellEnd"/>
      <w:r w:rsidRPr="00230612">
        <w:rPr>
          <w:rFonts w:eastAsia="Times New Roman" w:cs="Times New Roman"/>
          <w:kern w:val="0"/>
          <w:lang w:eastAsia="pt-BR" w:bidi="ar-SA"/>
        </w:rPr>
        <w:t xml:space="preserve"> </w:t>
      </w:r>
      <w:proofErr w:type="spellStart"/>
      <w:r w:rsidRPr="00230612">
        <w:rPr>
          <w:rFonts w:eastAsia="Times New Roman" w:cs="Times New Roman"/>
          <w:kern w:val="0"/>
          <w:lang w:eastAsia="pt-BR" w:bidi="ar-SA"/>
        </w:rPr>
        <w:t>Desk</w:t>
      </w:r>
      <w:proofErr w:type="spellEnd"/>
      <w:r w:rsidRPr="00230612">
        <w:rPr>
          <w:rFonts w:eastAsia="Times New Roman" w:cs="Times New Roman"/>
          <w:kern w:val="0"/>
          <w:lang w:eastAsia="pt-BR" w:bidi="ar-SA"/>
        </w:rPr>
        <w:t>);</w:t>
      </w:r>
    </w:p>
    <w:p w:rsidR="00F365C7" w:rsidRPr="004D3C3C" w:rsidRDefault="00F365C7" w:rsidP="00605ED8">
      <w:pPr>
        <w:widowControl w:val="0"/>
        <w:numPr>
          <w:ilvl w:val="0"/>
          <w:numId w:val="72"/>
        </w:numPr>
        <w:suppressAutoHyphens/>
        <w:spacing w:after="240"/>
        <w:ind w:left="1985" w:hanging="284"/>
        <w:jc w:val="both"/>
        <w:rPr>
          <w:rFonts w:eastAsia="Times New Roman" w:cs="Times New Roman"/>
          <w:kern w:val="0"/>
          <w:lang w:eastAsia="pt-BR" w:bidi="ar-SA"/>
        </w:rPr>
      </w:pPr>
      <w:r w:rsidRPr="004D3C3C">
        <w:rPr>
          <w:rFonts w:eastAsia="Times New Roman" w:cs="Times New Roman"/>
          <w:kern w:val="0"/>
          <w:lang w:eastAsia="pt-BR" w:bidi="ar-SA"/>
        </w:rPr>
        <w:t>A CONTRATADA deverá detalhar a forma da implantação da pesquisa de satisfação conforme critérios definidos no Termo de Referência;</w:t>
      </w:r>
    </w:p>
    <w:p w:rsidR="00F365C7" w:rsidRPr="00230612" w:rsidRDefault="00F365C7" w:rsidP="00605ED8">
      <w:pPr>
        <w:widowControl w:val="0"/>
        <w:numPr>
          <w:ilvl w:val="0"/>
          <w:numId w:val="72"/>
        </w:numPr>
        <w:suppressAutoHyphens/>
        <w:spacing w:after="240"/>
        <w:ind w:left="1985" w:hanging="284"/>
        <w:jc w:val="both"/>
        <w:rPr>
          <w:rFonts w:eastAsia="Times New Roman" w:cs="Times New Roman"/>
          <w:kern w:val="0"/>
          <w:lang w:eastAsia="pt-BR" w:bidi="ar-SA"/>
        </w:rPr>
      </w:pPr>
      <w:r w:rsidRPr="00230612">
        <w:rPr>
          <w:rFonts w:eastAsia="Times New Roman" w:cs="Times New Roman"/>
          <w:kern w:val="0"/>
          <w:lang w:eastAsia="pt-BR" w:bidi="ar-SA"/>
        </w:rPr>
        <w:t xml:space="preserve">Metodologia a ser adotada na adaptação/customização do </w:t>
      </w:r>
      <w:r>
        <w:rPr>
          <w:rFonts w:eastAsia="Times New Roman" w:cs="Times New Roman"/>
          <w:kern w:val="0"/>
          <w:lang w:eastAsia="pt-BR" w:bidi="ar-SA"/>
        </w:rPr>
        <w:t xml:space="preserve">Sistema de Gestão de </w:t>
      </w:r>
      <w:proofErr w:type="spellStart"/>
      <w:r>
        <w:rPr>
          <w:rFonts w:eastAsia="Times New Roman" w:cs="Times New Roman"/>
          <w:kern w:val="0"/>
          <w:lang w:eastAsia="pt-BR" w:bidi="ar-SA"/>
        </w:rPr>
        <w:t>Service</w:t>
      </w:r>
      <w:proofErr w:type="spellEnd"/>
      <w:r>
        <w:rPr>
          <w:rFonts w:eastAsia="Times New Roman" w:cs="Times New Roman"/>
          <w:kern w:val="0"/>
          <w:lang w:eastAsia="pt-BR" w:bidi="ar-SA"/>
        </w:rPr>
        <w:t xml:space="preserve"> </w:t>
      </w:r>
      <w:proofErr w:type="spellStart"/>
      <w:r>
        <w:rPr>
          <w:rFonts w:eastAsia="Times New Roman" w:cs="Times New Roman"/>
          <w:kern w:val="0"/>
          <w:lang w:eastAsia="pt-BR" w:bidi="ar-SA"/>
        </w:rPr>
        <w:t>Desk</w:t>
      </w:r>
      <w:proofErr w:type="spellEnd"/>
      <w:r>
        <w:rPr>
          <w:rFonts w:eastAsia="Times New Roman" w:cs="Times New Roman"/>
          <w:kern w:val="0"/>
          <w:lang w:eastAsia="pt-BR" w:bidi="ar-SA"/>
        </w:rPr>
        <w:t xml:space="preserve"> </w:t>
      </w:r>
      <w:r w:rsidRPr="00230612">
        <w:rPr>
          <w:rFonts w:eastAsia="Times New Roman" w:cs="Times New Roman"/>
          <w:kern w:val="0"/>
          <w:lang w:eastAsia="pt-BR" w:bidi="ar-SA"/>
        </w:rPr>
        <w:t>(</w:t>
      </w:r>
      <w:r>
        <w:rPr>
          <w:rFonts w:eastAsia="Times New Roman" w:cs="Times New Roman"/>
          <w:kern w:val="0"/>
          <w:lang w:eastAsia="pt-BR" w:bidi="ar-SA"/>
        </w:rPr>
        <w:t>SGSD</w:t>
      </w:r>
      <w:r w:rsidRPr="00230612">
        <w:rPr>
          <w:rFonts w:eastAsia="Times New Roman" w:cs="Times New Roman"/>
          <w:kern w:val="0"/>
          <w:lang w:eastAsia="pt-BR" w:bidi="ar-SA"/>
        </w:rPr>
        <w:t>);</w:t>
      </w:r>
    </w:p>
    <w:p w:rsidR="00F365C7" w:rsidRPr="00230612" w:rsidRDefault="00F365C7" w:rsidP="00605ED8">
      <w:pPr>
        <w:widowControl w:val="0"/>
        <w:numPr>
          <w:ilvl w:val="0"/>
          <w:numId w:val="72"/>
        </w:numPr>
        <w:suppressAutoHyphens/>
        <w:spacing w:after="240"/>
        <w:ind w:left="1985" w:hanging="284"/>
        <w:jc w:val="both"/>
        <w:rPr>
          <w:rFonts w:eastAsia="Times New Roman" w:cs="Times New Roman"/>
          <w:kern w:val="0"/>
          <w:lang w:eastAsia="pt-BR" w:bidi="ar-SA"/>
        </w:rPr>
      </w:pPr>
      <w:r w:rsidRPr="00230612">
        <w:rPr>
          <w:rFonts w:eastAsia="Times New Roman" w:cs="Times New Roman"/>
          <w:kern w:val="0"/>
          <w:lang w:eastAsia="pt-BR" w:bidi="ar-SA"/>
        </w:rPr>
        <w:t xml:space="preserve">Programa de Monitoria, quanto aos procedimentos de monitoria, frequência, rotinas e sistemática para </w:t>
      </w:r>
      <w:proofErr w:type="gramStart"/>
      <w:r w:rsidRPr="006049C3">
        <w:rPr>
          <w:rFonts w:eastAsia="Times New Roman" w:cs="Times New Roman"/>
          <w:i/>
          <w:kern w:val="0"/>
          <w:lang w:eastAsia="pt-BR" w:bidi="ar-SA"/>
        </w:rPr>
        <w:t>feedback</w:t>
      </w:r>
      <w:proofErr w:type="gramEnd"/>
      <w:r w:rsidRPr="00230612">
        <w:rPr>
          <w:rFonts w:eastAsia="Times New Roman" w:cs="Times New Roman"/>
          <w:kern w:val="0"/>
          <w:lang w:eastAsia="pt-BR" w:bidi="ar-SA"/>
        </w:rPr>
        <w:t xml:space="preserve"> aos operadores de atendimento</w:t>
      </w:r>
      <w:r>
        <w:rPr>
          <w:rFonts w:eastAsia="Times New Roman" w:cs="Times New Roman"/>
          <w:kern w:val="0"/>
          <w:lang w:eastAsia="pt-BR" w:bidi="ar-SA"/>
        </w:rPr>
        <w:t xml:space="preserve"> e dos técnicos dos demais níveis de suporte</w:t>
      </w:r>
      <w:r w:rsidRPr="00230612">
        <w:rPr>
          <w:rFonts w:eastAsia="Times New Roman" w:cs="Times New Roman"/>
          <w:kern w:val="0"/>
          <w:lang w:eastAsia="pt-BR" w:bidi="ar-SA"/>
        </w:rPr>
        <w:t>;</w:t>
      </w:r>
    </w:p>
    <w:p w:rsidR="00F365C7" w:rsidRPr="00230612" w:rsidRDefault="00F365C7" w:rsidP="00605ED8">
      <w:pPr>
        <w:widowControl w:val="0"/>
        <w:numPr>
          <w:ilvl w:val="0"/>
          <w:numId w:val="72"/>
        </w:numPr>
        <w:suppressAutoHyphens/>
        <w:spacing w:after="240"/>
        <w:ind w:left="1985" w:hanging="284"/>
        <w:jc w:val="both"/>
        <w:rPr>
          <w:rFonts w:eastAsia="Times New Roman" w:cs="Times New Roman"/>
          <w:kern w:val="0"/>
          <w:lang w:eastAsia="pt-BR" w:bidi="ar-SA"/>
        </w:rPr>
      </w:pPr>
      <w:r w:rsidRPr="00230612">
        <w:rPr>
          <w:rFonts w:eastAsia="Times New Roman" w:cs="Times New Roman"/>
          <w:bCs/>
          <w:kern w:val="0"/>
          <w:lang w:eastAsia="pt-BR" w:bidi="ar-SA"/>
        </w:rPr>
        <w:t xml:space="preserve">Plano de Contingência - </w:t>
      </w:r>
      <w:r w:rsidRPr="00230612">
        <w:rPr>
          <w:rFonts w:eastAsia="Times New Roman" w:cs="Times New Roman"/>
          <w:kern w:val="0"/>
          <w:lang w:eastAsia="pt-BR" w:bidi="ar-SA"/>
        </w:rPr>
        <w:t>A CONTRATADA deverá possuir rotina estruturada de backup de dados, realizada de forma automática, bem como estar preparada e estruturada para situações de emergência, como falta de energia, falha de equipamentos, incêndios e eventos assemelhados;</w:t>
      </w:r>
    </w:p>
    <w:p w:rsidR="00F365C7" w:rsidRPr="00230612" w:rsidRDefault="00F365C7" w:rsidP="00605ED8">
      <w:pPr>
        <w:widowControl w:val="0"/>
        <w:numPr>
          <w:ilvl w:val="0"/>
          <w:numId w:val="72"/>
        </w:numPr>
        <w:suppressAutoHyphens/>
        <w:spacing w:after="240"/>
        <w:ind w:left="1985" w:hanging="284"/>
        <w:jc w:val="both"/>
        <w:rPr>
          <w:rFonts w:eastAsia="Times New Roman" w:cs="Times New Roman"/>
          <w:bCs/>
          <w:kern w:val="0"/>
          <w:lang w:eastAsia="pt-BR" w:bidi="ar-SA"/>
        </w:rPr>
      </w:pPr>
      <w:r w:rsidRPr="00230612">
        <w:rPr>
          <w:rFonts w:eastAsia="Times New Roman" w:cs="Times New Roman"/>
          <w:bCs/>
          <w:kern w:val="0"/>
          <w:lang w:eastAsia="pt-BR" w:bidi="ar-SA"/>
        </w:rPr>
        <w:t>A CONTRATADA deverá elaborar um Plano de Contingência dos serviços, envolvendo componentes críticos, tais como URA, DAC, Central Telefônica, links, instalações físicas, servidores, entre outros e de infraestrutura, tais como acidentes, greves, interrupção no fornecimento de energia, falha em serviço de telefonia, deslizamentos</w:t>
      </w:r>
      <w:r>
        <w:rPr>
          <w:rFonts w:eastAsia="Times New Roman" w:cs="Times New Roman"/>
          <w:bCs/>
          <w:kern w:val="0"/>
          <w:lang w:eastAsia="pt-BR" w:bidi="ar-SA"/>
        </w:rPr>
        <w:t>,</w:t>
      </w:r>
      <w:r w:rsidRPr="00230612">
        <w:rPr>
          <w:rFonts w:eastAsia="Times New Roman" w:cs="Times New Roman"/>
          <w:bCs/>
          <w:kern w:val="0"/>
          <w:lang w:eastAsia="pt-BR" w:bidi="ar-SA"/>
        </w:rPr>
        <w:t xml:space="preserve"> desmoronamentos, incêndios, problemas com água</w:t>
      </w:r>
      <w:r>
        <w:rPr>
          <w:rFonts w:eastAsia="Times New Roman" w:cs="Times New Roman"/>
          <w:bCs/>
          <w:kern w:val="0"/>
          <w:lang w:eastAsia="pt-BR" w:bidi="ar-SA"/>
        </w:rPr>
        <w:t xml:space="preserve"> ou </w:t>
      </w:r>
      <w:r w:rsidRPr="00230612">
        <w:rPr>
          <w:rFonts w:eastAsia="Times New Roman" w:cs="Times New Roman"/>
          <w:bCs/>
          <w:kern w:val="0"/>
          <w:lang w:eastAsia="pt-BR" w:bidi="ar-SA"/>
        </w:rPr>
        <w:t>esgoto, entre outras situações, de forma a garantir a continuidade dos atendimentos;</w:t>
      </w:r>
    </w:p>
    <w:p w:rsidR="00F365C7" w:rsidRPr="00230612" w:rsidRDefault="00F365C7" w:rsidP="00605ED8">
      <w:pPr>
        <w:widowControl w:val="0"/>
        <w:numPr>
          <w:ilvl w:val="0"/>
          <w:numId w:val="72"/>
        </w:numPr>
        <w:suppressAutoHyphens/>
        <w:spacing w:after="240"/>
        <w:ind w:left="1985" w:hanging="284"/>
        <w:jc w:val="both"/>
        <w:rPr>
          <w:rFonts w:eastAsia="Times New Roman" w:cs="Times New Roman"/>
          <w:bCs/>
          <w:kern w:val="0"/>
          <w:lang w:eastAsia="pt-BR" w:bidi="ar-SA"/>
        </w:rPr>
      </w:pPr>
      <w:r w:rsidRPr="00230612">
        <w:rPr>
          <w:rFonts w:eastAsia="Times New Roman" w:cs="Times New Roman"/>
          <w:bCs/>
          <w:kern w:val="0"/>
          <w:lang w:eastAsia="pt-BR" w:bidi="ar-SA"/>
        </w:rPr>
        <w:t>O Plano de Contingência deverá ser apresentado resumidamente no Plano de Trabalho Preliminar, e de forma completa no Plano de Trabalho Definitivo;</w:t>
      </w:r>
    </w:p>
    <w:p w:rsidR="00F365C7" w:rsidRPr="00230612" w:rsidRDefault="00F365C7" w:rsidP="00605ED8">
      <w:pPr>
        <w:widowControl w:val="0"/>
        <w:numPr>
          <w:ilvl w:val="0"/>
          <w:numId w:val="72"/>
        </w:numPr>
        <w:suppressAutoHyphens/>
        <w:spacing w:after="240"/>
        <w:ind w:left="1985" w:hanging="284"/>
        <w:jc w:val="both"/>
        <w:rPr>
          <w:rFonts w:eastAsia="Times New Roman" w:cs="Times New Roman"/>
          <w:bCs/>
          <w:kern w:val="0"/>
          <w:lang w:eastAsia="pt-BR" w:bidi="ar-SA"/>
        </w:rPr>
      </w:pPr>
      <w:r w:rsidRPr="00230612">
        <w:rPr>
          <w:rFonts w:eastAsia="Times New Roman" w:cs="Times New Roman"/>
          <w:bCs/>
          <w:kern w:val="0"/>
          <w:lang w:eastAsia="pt-BR" w:bidi="ar-SA"/>
        </w:rPr>
        <w:t xml:space="preserve">Perfil dos Profissionais - Relação dos profissionais que </w:t>
      </w:r>
      <w:r>
        <w:rPr>
          <w:rFonts w:eastAsia="Times New Roman" w:cs="Times New Roman"/>
          <w:bCs/>
          <w:kern w:val="0"/>
          <w:lang w:eastAsia="pt-BR" w:bidi="ar-SA"/>
        </w:rPr>
        <w:t>irão integrar a</w:t>
      </w:r>
      <w:r w:rsidRPr="00230612">
        <w:rPr>
          <w:rFonts w:eastAsia="Times New Roman" w:cs="Times New Roman"/>
          <w:bCs/>
          <w:kern w:val="0"/>
          <w:lang w:eastAsia="pt-BR" w:bidi="ar-SA"/>
        </w:rPr>
        <w:t xml:space="preserve"> </w:t>
      </w:r>
      <w:r>
        <w:rPr>
          <w:rFonts w:eastAsia="Times New Roman" w:cs="Times New Roman"/>
          <w:bCs/>
          <w:kern w:val="0"/>
          <w:lang w:eastAsia="pt-BR" w:bidi="ar-SA"/>
        </w:rPr>
        <w:t>e</w:t>
      </w:r>
      <w:r w:rsidRPr="00230612">
        <w:rPr>
          <w:rFonts w:eastAsia="Times New Roman" w:cs="Times New Roman"/>
          <w:bCs/>
          <w:kern w:val="0"/>
          <w:lang w:eastAsia="pt-BR" w:bidi="ar-SA"/>
        </w:rPr>
        <w:t>quipe mínima a ser alocada n</w:t>
      </w:r>
      <w:r>
        <w:rPr>
          <w:rFonts w:eastAsia="Times New Roman" w:cs="Times New Roman"/>
          <w:bCs/>
          <w:kern w:val="0"/>
          <w:lang w:eastAsia="pt-BR" w:bidi="ar-SA"/>
        </w:rPr>
        <w:t>os diversos níveis de suporte</w:t>
      </w:r>
      <w:r w:rsidRPr="00230612">
        <w:rPr>
          <w:rFonts w:eastAsia="Times New Roman" w:cs="Times New Roman"/>
          <w:bCs/>
          <w:kern w:val="0"/>
          <w:lang w:eastAsia="pt-BR" w:bidi="ar-SA"/>
        </w:rPr>
        <w:t>, comprovando as exigências constantes no Termo de Referência;</w:t>
      </w:r>
    </w:p>
    <w:p w:rsidR="00F365C7" w:rsidRPr="00230612" w:rsidRDefault="00F365C7" w:rsidP="00605ED8">
      <w:pPr>
        <w:widowControl w:val="0"/>
        <w:numPr>
          <w:ilvl w:val="0"/>
          <w:numId w:val="72"/>
        </w:numPr>
        <w:suppressAutoHyphens/>
        <w:spacing w:after="240"/>
        <w:ind w:left="1985" w:hanging="284"/>
        <w:jc w:val="both"/>
        <w:rPr>
          <w:rFonts w:eastAsia="Times New Roman" w:cs="Times New Roman"/>
          <w:bCs/>
          <w:kern w:val="0"/>
          <w:lang w:eastAsia="pt-BR" w:bidi="ar-SA"/>
        </w:rPr>
      </w:pPr>
      <w:r w:rsidRPr="00230612">
        <w:rPr>
          <w:rFonts w:eastAsia="Times New Roman" w:cs="Times New Roman"/>
          <w:bCs/>
          <w:kern w:val="0"/>
          <w:lang w:eastAsia="pt-BR" w:bidi="ar-SA"/>
        </w:rPr>
        <w:t>Informações sobre a configuração de rede e da conectividade dos equipamentos que serão utilizados na prestação dos serviços contratados;</w:t>
      </w:r>
    </w:p>
    <w:p w:rsidR="00F365C7" w:rsidRPr="00230612" w:rsidRDefault="00F365C7" w:rsidP="00605ED8">
      <w:pPr>
        <w:widowControl w:val="0"/>
        <w:numPr>
          <w:ilvl w:val="0"/>
          <w:numId w:val="72"/>
        </w:numPr>
        <w:suppressAutoHyphens/>
        <w:spacing w:after="240"/>
        <w:ind w:left="1985" w:hanging="284"/>
        <w:jc w:val="both"/>
        <w:rPr>
          <w:rFonts w:eastAsia="Times New Roman" w:cs="Times New Roman"/>
          <w:bCs/>
          <w:kern w:val="0"/>
          <w:lang w:eastAsia="pt-BR" w:bidi="ar-SA"/>
        </w:rPr>
      </w:pPr>
      <w:r w:rsidRPr="00230612">
        <w:rPr>
          <w:rFonts w:eastAsia="Times New Roman" w:cs="Times New Roman"/>
          <w:bCs/>
          <w:kern w:val="0"/>
          <w:lang w:eastAsia="pt-BR" w:bidi="ar-SA"/>
        </w:rPr>
        <w:lastRenderedPageBreak/>
        <w:t>Plano de adaptação e customização das funcionalidades do</w:t>
      </w:r>
      <w:r>
        <w:rPr>
          <w:rFonts w:eastAsia="Times New Roman" w:cs="Times New Roman"/>
          <w:bCs/>
          <w:kern w:val="0"/>
          <w:lang w:eastAsia="pt-BR" w:bidi="ar-SA"/>
        </w:rPr>
        <w:t xml:space="preserve"> Sistema de Gestão de </w:t>
      </w:r>
      <w:proofErr w:type="spellStart"/>
      <w:r>
        <w:rPr>
          <w:rFonts w:eastAsia="Times New Roman" w:cs="Times New Roman"/>
          <w:bCs/>
          <w:kern w:val="0"/>
          <w:lang w:eastAsia="pt-BR" w:bidi="ar-SA"/>
        </w:rPr>
        <w:t>Service</w:t>
      </w:r>
      <w:proofErr w:type="spellEnd"/>
      <w:r>
        <w:rPr>
          <w:rFonts w:eastAsia="Times New Roman" w:cs="Times New Roman"/>
          <w:bCs/>
          <w:kern w:val="0"/>
          <w:lang w:eastAsia="pt-BR" w:bidi="ar-SA"/>
        </w:rPr>
        <w:t xml:space="preserve"> </w:t>
      </w:r>
      <w:proofErr w:type="spellStart"/>
      <w:r>
        <w:rPr>
          <w:rFonts w:eastAsia="Times New Roman" w:cs="Times New Roman"/>
          <w:bCs/>
          <w:kern w:val="0"/>
          <w:lang w:eastAsia="pt-BR" w:bidi="ar-SA"/>
        </w:rPr>
        <w:t>Desk</w:t>
      </w:r>
      <w:proofErr w:type="spellEnd"/>
      <w:r w:rsidRPr="00230612">
        <w:rPr>
          <w:rFonts w:eastAsia="Times New Roman" w:cs="Times New Roman"/>
          <w:bCs/>
          <w:kern w:val="0"/>
          <w:lang w:eastAsia="pt-BR" w:bidi="ar-SA"/>
        </w:rPr>
        <w:t xml:space="preserve"> (</w:t>
      </w:r>
      <w:r>
        <w:rPr>
          <w:rFonts w:eastAsia="Times New Roman" w:cs="Times New Roman"/>
          <w:bCs/>
          <w:kern w:val="0"/>
          <w:lang w:eastAsia="pt-BR" w:bidi="ar-SA"/>
        </w:rPr>
        <w:t>SGSD</w:t>
      </w:r>
      <w:r w:rsidRPr="00230612">
        <w:rPr>
          <w:rFonts w:eastAsia="Times New Roman" w:cs="Times New Roman"/>
          <w:bCs/>
          <w:kern w:val="0"/>
          <w:lang w:eastAsia="pt-BR" w:bidi="ar-SA"/>
        </w:rPr>
        <w:t>);</w:t>
      </w:r>
    </w:p>
    <w:p w:rsidR="00F365C7" w:rsidRPr="00230612" w:rsidRDefault="00F365C7" w:rsidP="00605ED8">
      <w:pPr>
        <w:widowControl w:val="0"/>
        <w:numPr>
          <w:ilvl w:val="0"/>
          <w:numId w:val="72"/>
        </w:numPr>
        <w:suppressAutoHyphens/>
        <w:spacing w:after="240"/>
        <w:ind w:left="1985" w:hanging="284"/>
        <w:jc w:val="both"/>
        <w:rPr>
          <w:rFonts w:eastAsia="Times New Roman" w:cs="Times New Roman"/>
          <w:bCs/>
          <w:kern w:val="0"/>
          <w:lang w:eastAsia="pt-BR" w:bidi="ar-SA"/>
        </w:rPr>
      </w:pPr>
      <w:r w:rsidRPr="00230612">
        <w:rPr>
          <w:rFonts w:eastAsia="Times New Roman" w:cs="Times New Roman"/>
          <w:bCs/>
          <w:kern w:val="0"/>
          <w:lang w:eastAsia="pt-BR" w:bidi="ar-SA"/>
        </w:rPr>
        <w:t>Plano de contingências dos serviços, envolvendo componentes críticos e de infraestrutura, de forma a garantir a continuidade dos atendimentos;</w:t>
      </w:r>
    </w:p>
    <w:p w:rsidR="00F365C7" w:rsidRPr="00064FD7" w:rsidRDefault="00F365C7" w:rsidP="00605ED8">
      <w:pPr>
        <w:widowControl w:val="0"/>
        <w:numPr>
          <w:ilvl w:val="2"/>
          <w:numId w:val="65"/>
        </w:numPr>
        <w:tabs>
          <w:tab w:val="clear" w:pos="7600"/>
          <w:tab w:val="num" w:pos="2694"/>
        </w:tabs>
        <w:suppressAutoHyphens/>
        <w:spacing w:after="240"/>
        <w:jc w:val="both"/>
        <w:outlineLvl w:val="1"/>
        <w:rPr>
          <w:rFonts w:cs="Times New Roman"/>
        </w:rPr>
      </w:pPr>
      <w:r w:rsidRPr="00064FD7">
        <w:rPr>
          <w:rFonts w:cs="Times New Roman"/>
        </w:rPr>
        <w:t>Implantação da Estrutura de Atendimento - Durante essa fase, a CONTRATADA, em conjunto com o DPF, deverá desenvolver os processos de Gerenciamento de Incidentes e Problemas e torná-los aderentes às necessidades do DPF, visando atender aos níveis de serviços definidos, o que inclui:</w:t>
      </w:r>
    </w:p>
    <w:p w:rsidR="00F365C7" w:rsidRPr="00230612" w:rsidRDefault="00F365C7" w:rsidP="00605ED8">
      <w:pPr>
        <w:widowControl w:val="0"/>
        <w:numPr>
          <w:ilvl w:val="0"/>
          <w:numId w:val="76"/>
        </w:numPr>
        <w:suppressAutoHyphens/>
        <w:spacing w:after="240"/>
        <w:ind w:left="1985" w:hanging="284"/>
        <w:jc w:val="both"/>
        <w:rPr>
          <w:rFonts w:eastAsia="Times New Roman" w:cs="Times New Roman"/>
          <w:bCs/>
          <w:kern w:val="0"/>
          <w:lang w:eastAsia="pt-BR" w:bidi="ar-SA"/>
        </w:rPr>
      </w:pPr>
      <w:r w:rsidRPr="00230612">
        <w:rPr>
          <w:rFonts w:eastAsia="Times New Roman" w:cs="Times New Roman"/>
          <w:bCs/>
          <w:kern w:val="0"/>
          <w:lang w:eastAsia="pt-BR" w:bidi="ar-SA"/>
        </w:rPr>
        <w:t xml:space="preserve">Elaboração dos </w:t>
      </w:r>
      <w:r>
        <w:rPr>
          <w:rFonts w:eastAsia="Times New Roman" w:cs="Times New Roman"/>
          <w:bCs/>
          <w:kern w:val="0"/>
          <w:lang w:eastAsia="pt-BR" w:bidi="ar-SA"/>
        </w:rPr>
        <w:t>roteiros</w:t>
      </w:r>
      <w:r w:rsidRPr="00230612">
        <w:rPr>
          <w:rFonts w:eastAsia="Times New Roman" w:cs="Times New Roman"/>
          <w:bCs/>
          <w:kern w:val="0"/>
          <w:lang w:eastAsia="pt-BR" w:bidi="ar-SA"/>
        </w:rPr>
        <w:t xml:space="preserve"> de atendimento;</w:t>
      </w:r>
    </w:p>
    <w:p w:rsidR="00F365C7" w:rsidRPr="00230612" w:rsidRDefault="00F365C7" w:rsidP="00605ED8">
      <w:pPr>
        <w:widowControl w:val="0"/>
        <w:numPr>
          <w:ilvl w:val="0"/>
          <w:numId w:val="76"/>
        </w:numPr>
        <w:suppressAutoHyphens/>
        <w:spacing w:after="240"/>
        <w:ind w:left="1985" w:hanging="284"/>
        <w:jc w:val="both"/>
        <w:rPr>
          <w:rFonts w:eastAsia="Times New Roman" w:cs="Times New Roman"/>
          <w:bCs/>
          <w:kern w:val="0"/>
          <w:lang w:eastAsia="pt-BR" w:bidi="ar-SA"/>
        </w:rPr>
      </w:pPr>
      <w:r w:rsidRPr="00230612">
        <w:rPr>
          <w:rFonts w:eastAsia="Times New Roman" w:cs="Times New Roman"/>
          <w:bCs/>
          <w:kern w:val="0"/>
          <w:lang w:eastAsia="pt-BR" w:bidi="ar-SA"/>
        </w:rPr>
        <w:t>Criação do processo / fluxo de atendimento;</w:t>
      </w:r>
    </w:p>
    <w:p w:rsidR="00F365C7" w:rsidRPr="00230612" w:rsidRDefault="00F365C7" w:rsidP="00605ED8">
      <w:pPr>
        <w:widowControl w:val="0"/>
        <w:numPr>
          <w:ilvl w:val="0"/>
          <w:numId w:val="76"/>
        </w:numPr>
        <w:suppressAutoHyphens/>
        <w:spacing w:after="240"/>
        <w:ind w:left="1985" w:hanging="284"/>
        <w:jc w:val="both"/>
        <w:rPr>
          <w:rFonts w:eastAsia="Times New Roman" w:cs="Times New Roman"/>
          <w:bCs/>
          <w:kern w:val="0"/>
          <w:lang w:eastAsia="pt-BR" w:bidi="ar-SA"/>
        </w:rPr>
      </w:pPr>
      <w:r w:rsidRPr="00230612">
        <w:rPr>
          <w:rFonts w:eastAsia="Times New Roman" w:cs="Times New Roman"/>
          <w:bCs/>
          <w:kern w:val="0"/>
          <w:lang w:eastAsia="pt-BR" w:bidi="ar-SA"/>
        </w:rPr>
        <w:t>Elaboração do catálogo de serviços e critérios de categorização;</w:t>
      </w:r>
    </w:p>
    <w:p w:rsidR="00F365C7" w:rsidRPr="00230612" w:rsidRDefault="00F365C7" w:rsidP="00605ED8">
      <w:pPr>
        <w:widowControl w:val="0"/>
        <w:numPr>
          <w:ilvl w:val="0"/>
          <w:numId w:val="76"/>
        </w:numPr>
        <w:suppressAutoHyphens/>
        <w:spacing w:after="240"/>
        <w:ind w:left="1985" w:hanging="284"/>
        <w:jc w:val="both"/>
        <w:rPr>
          <w:rFonts w:eastAsia="Times New Roman" w:cs="Times New Roman"/>
          <w:bCs/>
          <w:kern w:val="0"/>
          <w:lang w:eastAsia="pt-BR" w:bidi="ar-SA"/>
        </w:rPr>
      </w:pPr>
      <w:r w:rsidRPr="00230612">
        <w:rPr>
          <w:rFonts w:eastAsia="Times New Roman" w:cs="Times New Roman"/>
          <w:bCs/>
          <w:kern w:val="0"/>
          <w:lang w:eastAsia="pt-BR" w:bidi="ar-SA"/>
        </w:rPr>
        <w:t>Criação do fluxo de atendimento de incidentes críticos, incluindo:</w:t>
      </w:r>
    </w:p>
    <w:p w:rsidR="00F365C7" w:rsidRPr="00230612" w:rsidRDefault="00F365C7" w:rsidP="00605ED8">
      <w:pPr>
        <w:widowControl w:val="0"/>
        <w:numPr>
          <w:ilvl w:val="1"/>
          <w:numId w:val="69"/>
        </w:numPr>
        <w:suppressAutoHyphens/>
        <w:spacing w:after="240"/>
        <w:ind w:left="2127" w:hanging="284"/>
        <w:jc w:val="both"/>
        <w:rPr>
          <w:rFonts w:eastAsia="Times New Roman" w:cs="Times New Roman"/>
          <w:bCs/>
          <w:kern w:val="0"/>
          <w:lang w:eastAsia="pt-BR" w:bidi="ar-SA"/>
        </w:rPr>
      </w:pPr>
      <w:r w:rsidRPr="00230612">
        <w:rPr>
          <w:rFonts w:eastAsia="Times New Roman" w:cs="Times New Roman"/>
          <w:bCs/>
          <w:kern w:val="0"/>
          <w:lang w:eastAsia="pt-BR" w:bidi="ar-SA"/>
        </w:rPr>
        <w:t>Definição dos critérios para categorização de incidentes críticos;</w:t>
      </w:r>
    </w:p>
    <w:p w:rsidR="00F365C7" w:rsidRPr="00230612" w:rsidRDefault="00F365C7" w:rsidP="00605ED8">
      <w:pPr>
        <w:widowControl w:val="0"/>
        <w:numPr>
          <w:ilvl w:val="1"/>
          <w:numId w:val="69"/>
        </w:numPr>
        <w:suppressAutoHyphens/>
        <w:spacing w:after="240"/>
        <w:ind w:left="2127" w:hanging="284"/>
        <w:jc w:val="both"/>
        <w:rPr>
          <w:rFonts w:eastAsia="Times New Roman" w:cs="Times New Roman"/>
          <w:bCs/>
          <w:kern w:val="0"/>
          <w:lang w:eastAsia="pt-BR" w:bidi="ar-SA"/>
        </w:rPr>
      </w:pPr>
      <w:r w:rsidRPr="00230612">
        <w:rPr>
          <w:rFonts w:eastAsia="Times New Roman" w:cs="Times New Roman"/>
          <w:bCs/>
          <w:kern w:val="0"/>
          <w:lang w:eastAsia="pt-BR" w:bidi="ar-SA"/>
        </w:rPr>
        <w:t>Definição do processo de notificação e escalada;</w:t>
      </w:r>
    </w:p>
    <w:p w:rsidR="00F365C7" w:rsidRPr="00EC67C9" w:rsidRDefault="00F365C7" w:rsidP="00F365C7">
      <w:pPr>
        <w:widowControl w:val="0"/>
        <w:tabs>
          <w:tab w:val="num" w:pos="2127"/>
        </w:tabs>
        <w:suppressAutoHyphens/>
        <w:spacing w:after="240"/>
        <w:jc w:val="both"/>
        <w:rPr>
          <w:rFonts w:eastAsia="Times New Roman" w:cs="Times New Roman"/>
          <w:bCs/>
          <w:kern w:val="0"/>
          <w:lang w:eastAsia="pt-BR" w:bidi="ar-SA"/>
        </w:rPr>
      </w:pPr>
    </w:p>
    <w:p w:rsidR="00F365C7" w:rsidRPr="00230612" w:rsidRDefault="00F365C7" w:rsidP="00605ED8">
      <w:pPr>
        <w:widowControl w:val="0"/>
        <w:numPr>
          <w:ilvl w:val="0"/>
          <w:numId w:val="65"/>
        </w:numPr>
        <w:suppressAutoHyphens/>
        <w:spacing w:after="240"/>
        <w:jc w:val="both"/>
        <w:outlineLvl w:val="1"/>
        <w:rPr>
          <w:rFonts w:eastAsia="Arial" w:cs="Times New Roman"/>
          <w:b/>
          <w:bCs/>
          <w:kern w:val="0"/>
          <w:lang w:bidi="ar-SA"/>
        </w:rPr>
      </w:pPr>
      <w:r w:rsidRPr="00230612">
        <w:rPr>
          <w:rFonts w:eastAsia="Arial" w:cs="Times New Roman"/>
          <w:b/>
          <w:bCs/>
          <w:kern w:val="0"/>
          <w:lang w:bidi="ar-SA"/>
        </w:rPr>
        <w:t>FASE A4 – Avaliação/Validação do Plano de Trabalho Preliminar</w:t>
      </w:r>
    </w:p>
    <w:p w:rsidR="00F365C7" w:rsidRPr="00230612" w:rsidRDefault="00F365C7" w:rsidP="00605ED8">
      <w:pPr>
        <w:widowControl w:val="0"/>
        <w:numPr>
          <w:ilvl w:val="1"/>
          <w:numId w:val="65"/>
        </w:numPr>
        <w:tabs>
          <w:tab w:val="clear" w:pos="7486"/>
          <w:tab w:val="num" w:pos="1560"/>
        </w:tabs>
        <w:suppressAutoHyphens/>
        <w:spacing w:after="240"/>
        <w:jc w:val="both"/>
        <w:outlineLvl w:val="1"/>
        <w:rPr>
          <w:rFonts w:cs="Times New Roman"/>
        </w:rPr>
      </w:pPr>
      <w:r>
        <w:rPr>
          <w:rFonts w:cs="Times New Roman"/>
        </w:rPr>
        <w:t>O NTI</w:t>
      </w:r>
      <w:r w:rsidR="00605ED8">
        <w:rPr>
          <w:rFonts w:cs="Times New Roman"/>
        </w:rPr>
        <w:t xml:space="preserve"> da Superintendência</w:t>
      </w:r>
      <w:r w:rsidR="00497923">
        <w:rPr>
          <w:rFonts w:cs="Times New Roman"/>
        </w:rPr>
        <w:t xml:space="preserve"> </w:t>
      </w:r>
      <w:r w:rsidR="00605ED8">
        <w:rPr>
          <w:rFonts w:cs="Times New Roman"/>
        </w:rPr>
        <w:t>contratante</w:t>
      </w:r>
      <w:r w:rsidRPr="00230612">
        <w:rPr>
          <w:rFonts w:cs="Times New Roman"/>
        </w:rPr>
        <w:t xml:space="preserve"> irá avaliar o plano de trabalho preliminar, aprovando-o ou sugerindo ajustes pela CONTRATADA.</w:t>
      </w:r>
    </w:p>
    <w:p w:rsidR="00F365C7" w:rsidRPr="00230612" w:rsidRDefault="00F365C7" w:rsidP="00605ED8">
      <w:pPr>
        <w:widowControl w:val="0"/>
        <w:numPr>
          <w:ilvl w:val="0"/>
          <w:numId w:val="65"/>
        </w:numPr>
        <w:suppressAutoHyphens/>
        <w:spacing w:after="240"/>
        <w:jc w:val="both"/>
        <w:outlineLvl w:val="1"/>
        <w:rPr>
          <w:rFonts w:eastAsia="Arial" w:cs="Times New Roman"/>
          <w:b/>
          <w:bCs/>
          <w:kern w:val="0"/>
          <w:lang w:bidi="ar-SA"/>
        </w:rPr>
      </w:pPr>
      <w:r w:rsidRPr="00230612">
        <w:rPr>
          <w:rFonts w:eastAsia="Arial" w:cs="Times New Roman"/>
          <w:b/>
          <w:bCs/>
          <w:kern w:val="0"/>
          <w:lang w:bidi="ar-SA"/>
        </w:rPr>
        <w:t>FASE A5 – Ajustes no Plano de Trabalho Preliminar</w:t>
      </w:r>
    </w:p>
    <w:p w:rsidR="00F365C7" w:rsidRPr="00230612"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230612">
        <w:rPr>
          <w:rFonts w:cs="Times New Roman"/>
        </w:rPr>
        <w:t>Caso necessário, a CONTRATADA deverá realizar os ajustes necessários, no prazo estipulado.</w:t>
      </w:r>
    </w:p>
    <w:p w:rsidR="00F365C7" w:rsidRPr="00230612" w:rsidRDefault="00F365C7" w:rsidP="00605ED8">
      <w:pPr>
        <w:widowControl w:val="0"/>
        <w:numPr>
          <w:ilvl w:val="0"/>
          <w:numId w:val="65"/>
        </w:numPr>
        <w:suppressAutoHyphens/>
        <w:spacing w:after="240"/>
        <w:jc w:val="both"/>
        <w:outlineLvl w:val="1"/>
        <w:rPr>
          <w:rFonts w:eastAsia="Arial" w:cs="Times New Roman"/>
          <w:b/>
          <w:bCs/>
          <w:kern w:val="0"/>
          <w:lang w:bidi="ar-SA"/>
        </w:rPr>
      </w:pPr>
      <w:r w:rsidRPr="00230612">
        <w:rPr>
          <w:rFonts w:eastAsia="Arial" w:cs="Times New Roman"/>
          <w:b/>
          <w:bCs/>
          <w:kern w:val="0"/>
          <w:lang w:bidi="ar-SA"/>
        </w:rPr>
        <w:t>FASE A6 – Validação do Plano de Trabalho Definitivo</w:t>
      </w:r>
    </w:p>
    <w:p w:rsidR="00F365C7" w:rsidRPr="00230612"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230612">
        <w:rPr>
          <w:rFonts w:cs="Times New Roman"/>
        </w:rPr>
        <w:t xml:space="preserve">O Plano de Trabalho Definitivo será elaborado a partir da revisão do Plano de Trabalho Preliminar, e deverá conter todos os tópicos já validados e conter informações mais aprofundadas, </w:t>
      </w:r>
    </w:p>
    <w:p w:rsidR="00F365C7" w:rsidRPr="00230612" w:rsidRDefault="00F365C7" w:rsidP="00605ED8">
      <w:pPr>
        <w:widowControl w:val="0"/>
        <w:numPr>
          <w:ilvl w:val="0"/>
          <w:numId w:val="65"/>
        </w:numPr>
        <w:suppressAutoHyphens/>
        <w:spacing w:after="240"/>
        <w:jc w:val="both"/>
        <w:outlineLvl w:val="1"/>
        <w:rPr>
          <w:rFonts w:eastAsia="Arial" w:cs="Times New Roman"/>
          <w:b/>
          <w:bCs/>
          <w:kern w:val="0"/>
          <w:lang w:bidi="ar-SA"/>
        </w:rPr>
      </w:pPr>
      <w:r w:rsidRPr="00230612">
        <w:rPr>
          <w:rFonts w:eastAsia="Arial" w:cs="Times New Roman"/>
          <w:b/>
          <w:bCs/>
          <w:kern w:val="0"/>
          <w:lang w:bidi="ar-SA"/>
        </w:rPr>
        <w:t xml:space="preserve">FASE A7 – Implantação da Central de </w:t>
      </w:r>
      <w:r>
        <w:rPr>
          <w:rFonts w:eastAsia="Arial" w:cs="Times New Roman"/>
          <w:b/>
          <w:bCs/>
          <w:kern w:val="0"/>
          <w:lang w:bidi="ar-SA"/>
        </w:rPr>
        <w:t>Serviços</w:t>
      </w:r>
      <w:r w:rsidRPr="00230612">
        <w:rPr>
          <w:rFonts w:eastAsia="Arial" w:cs="Times New Roman"/>
          <w:b/>
          <w:bCs/>
          <w:kern w:val="0"/>
          <w:lang w:bidi="ar-SA"/>
        </w:rPr>
        <w:t xml:space="preserve"> (</w:t>
      </w:r>
      <w:r w:rsidRPr="00B94650">
        <w:rPr>
          <w:rFonts w:eastAsia="Arial" w:cs="Times New Roman"/>
          <w:b/>
          <w:bCs/>
          <w:i/>
          <w:kern w:val="0"/>
          <w:lang w:bidi="ar-SA"/>
        </w:rPr>
        <w:t>SERVICE DESK</w:t>
      </w:r>
      <w:r w:rsidRPr="00230612">
        <w:rPr>
          <w:rFonts w:eastAsia="Arial" w:cs="Times New Roman"/>
          <w:b/>
          <w:bCs/>
          <w:kern w:val="0"/>
          <w:lang w:bidi="ar-SA"/>
        </w:rPr>
        <w:t>)</w:t>
      </w:r>
    </w:p>
    <w:p w:rsidR="00F365C7" w:rsidRPr="00230612"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230612">
        <w:rPr>
          <w:rFonts w:cs="Times New Roman"/>
        </w:rPr>
        <w:t>A implantação será realizada com base no cronograma de atividades, que deverá contemplar, no mínimo, os seguintes eventos:</w:t>
      </w:r>
    </w:p>
    <w:p w:rsidR="00F365C7" w:rsidRPr="00555FC2" w:rsidRDefault="00F365C7" w:rsidP="00605ED8">
      <w:pPr>
        <w:widowControl w:val="0"/>
        <w:numPr>
          <w:ilvl w:val="0"/>
          <w:numId w:val="73"/>
        </w:numPr>
        <w:suppressAutoHyphens/>
        <w:spacing w:after="240"/>
        <w:jc w:val="both"/>
        <w:rPr>
          <w:rFonts w:eastAsia="Times New Roman" w:cs="Times New Roman"/>
          <w:kern w:val="0"/>
          <w:lang w:eastAsia="pt-BR" w:bidi="ar-SA"/>
        </w:rPr>
      </w:pPr>
      <w:r w:rsidRPr="00555FC2">
        <w:rPr>
          <w:rFonts w:eastAsia="Times New Roman" w:cs="Times New Roman"/>
          <w:kern w:val="0"/>
          <w:lang w:eastAsia="pt-BR" w:bidi="ar-SA"/>
        </w:rPr>
        <w:t>Levantamento dos processos do DPF relativos aos atendimentos que serão prestados na Central de Serviços;</w:t>
      </w:r>
    </w:p>
    <w:p w:rsidR="00F365C7" w:rsidRPr="00555FC2" w:rsidRDefault="00F365C7" w:rsidP="00605ED8">
      <w:pPr>
        <w:widowControl w:val="0"/>
        <w:numPr>
          <w:ilvl w:val="0"/>
          <w:numId w:val="73"/>
        </w:numPr>
        <w:suppressAutoHyphens/>
        <w:spacing w:after="240"/>
        <w:jc w:val="both"/>
        <w:rPr>
          <w:rFonts w:eastAsia="Times New Roman" w:cs="Times New Roman"/>
          <w:kern w:val="0"/>
          <w:lang w:eastAsia="pt-BR" w:bidi="ar-SA"/>
        </w:rPr>
      </w:pPr>
      <w:r w:rsidRPr="00555FC2">
        <w:rPr>
          <w:rFonts w:eastAsia="Times New Roman" w:cs="Times New Roman"/>
          <w:kern w:val="0"/>
          <w:lang w:eastAsia="pt-BR" w:bidi="ar-SA"/>
        </w:rPr>
        <w:t xml:space="preserve">Montagem da Base de conhecimento informatizada que contemple o registro de todas as solicitações de usuários da rede do DPF, bem como a </w:t>
      </w:r>
      <w:r w:rsidRPr="00555FC2">
        <w:rPr>
          <w:rFonts w:eastAsia="Times New Roman" w:cs="Times New Roman"/>
          <w:kern w:val="0"/>
          <w:lang w:eastAsia="pt-BR" w:bidi="ar-SA"/>
        </w:rPr>
        <w:lastRenderedPageBreak/>
        <w:t>respectiva solução dos problemas;</w:t>
      </w:r>
    </w:p>
    <w:p w:rsidR="00F365C7" w:rsidRPr="00555FC2" w:rsidRDefault="00F365C7" w:rsidP="00605ED8">
      <w:pPr>
        <w:widowControl w:val="0"/>
        <w:numPr>
          <w:ilvl w:val="0"/>
          <w:numId w:val="73"/>
        </w:numPr>
        <w:suppressAutoHyphens/>
        <w:spacing w:after="240"/>
        <w:jc w:val="both"/>
        <w:rPr>
          <w:rFonts w:eastAsia="Times New Roman" w:cs="Times New Roman"/>
          <w:kern w:val="0"/>
          <w:lang w:eastAsia="pt-BR" w:bidi="ar-SA"/>
        </w:rPr>
      </w:pPr>
      <w:r w:rsidRPr="00555FC2">
        <w:rPr>
          <w:rFonts w:eastAsia="Times New Roman" w:cs="Times New Roman"/>
          <w:kern w:val="0"/>
          <w:lang w:eastAsia="pt-BR" w:bidi="ar-SA"/>
        </w:rPr>
        <w:t>Customização dos relatórios de acordo com os critérios definidos pelo NTI</w:t>
      </w:r>
      <w:r w:rsidR="00605ED8">
        <w:rPr>
          <w:rFonts w:eastAsia="Times New Roman" w:cs="Times New Roman"/>
          <w:kern w:val="0"/>
          <w:lang w:eastAsia="pt-BR" w:bidi="ar-SA"/>
        </w:rPr>
        <w:t xml:space="preserve"> da superintendência contratante</w:t>
      </w:r>
      <w:r w:rsidRPr="00555FC2">
        <w:rPr>
          <w:rFonts w:eastAsia="Times New Roman" w:cs="Times New Roman"/>
          <w:kern w:val="0"/>
          <w:lang w:eastAsia="pt-BR" w:bidi="ar-SA"/>
        </w:rPr>
        <w:t>;</w:t>
      </w:r>
    </w:p>
    <w:p w:rsidR="00F365C7" w:rsidRPr="00555FC2" w:rsidRDefault="00F365C7" w:rsidP="00605ED8">
      <w:pPr>
        <w:widowControl w:val="0"/>
        <w:numPr>
          <w:ilvl w:val="0"/>
          <w:numId w:val="73"/>
        </w:numPr>
        <w:suppressAutoHyphens/>
        <w:spacing w:after="240"/>
        <w:jc w:val="both"/>
        <w:rPr>
          <w:rFonts w:eastAsia="Times New Roman" w:cs="Times New Roman"/>
          <w:kern w:val="0"/>
          <w:lang w:eastAsia="pt-BR" w:bidi="ar-SA"/>
        </w:rPr>
      </w:pPr>
      <w:r w:rsidRPr="00555FC2">
        <w:rPr>
          <w:rFonts w:eastAsia="Times New Roman" w:cs="Times New Roman"/>
          <w:kern w:val="0"/>
          <w:lang w:eastAsia="pt-BR" w:bidi="ar-SA"/>
        </w:rPr>
        <w:t>Fornecimento de material com a ampla descrição dos sistemas, produtos e serviços do DPF, que servirá de base para o treinamento da equipe de atendimento da CONTRATADA.</w:t>
      </w:r>
    </w:p>
    <w:p w:rsidR="00F365C7" w:rsidRPr="00555FC2" w:rsidRDefault="00F365C7" w:rsidP="00605ED8">
      <w:pPr>
        <w:widowControl w:val="0"/>
        <w:numPr>
          <w:ilvl w:val="0"/>
          <w:numId w:val="73"/>
        </w:numPr>
        <w:suppressAutoHyphens/>
        <w:spacing w:after="240"/>
        <w:jc w:val="both"/>
        <w:rPr>
          <w:rFonts w:eastAsia="Times New Roman" w:cs="Times New Roman"/>
          <w:kern w:val="0"/>
          <w:lang w:eastAsia="pt-BR" w:bidi="ar-SA"/>
        </w:rPr>
      </w:pPr>
      <w:r w:rsidRPr="00555FC2">
        <w:rPr>
          <w:rFonts w:eastAsia="Times New Roman" w:cs="Times New Roman"/>
          <w:kern w:val="0"/>
          <w:lang w:eastAsia="pt-BR" w:bidi="ar-SA"/>
        </w:rPr>
        <w:t>Apresentação da equipe alocada à operação;</w:t>
      </w:r>
    </w:p>
    <w:p w:rsidR="00F365C7" w:rsidRPr="00555FC2" w:rsidRDefault="00F365C7" w:rsidP="00605ED8">
      <w:pPr>
        <w:widowControl w:val="0"/>
        <w:numPr>
          <w:ilvl w:val="0"/>
          <w:numId w:val="73"/>
        </w:numPr>
        <w:suppressAutoHyphens/>
        <w:spacing w:after="240"/>
        <w:jc w:val="both"/>
        <w:rPr>
          <w:rFonts w:eastAsia="Times New Roman" w:cs="Times New Roman"/>
          <w:kern w:val="0"/>
          <w:lang w:eastAsia="pt-BR" w:bidi="ar-SA"/>
        </w:rPr>
      </w:pPr>
      <w:r w:rsidRPr="00555FC2">
        <w:rPr>
          <w:rFonts w:eastAsia="Times New Roman" w:cs="Times New Roman"/>
          <w:kern w:val="0"/>
          <w:lang w:eastAsia="pt-BR" w:bidi="ar-SA"/>
        </w:rPr>
        <w:t>Treinamento dos profissionais do DPF para operação no Sistema  Gerencia</w:t>
      </w:r>
      <w:r>
        <w:rPr>
          <w:rFonts w:eastAsia="Times New Roman" w:cs="Times New Roman"/>
          <w:kern w:val="0"/>
          <w:lang w:eastAsia="pt-BR" w:bidi="ar-SA"/>
        </w:rPr>
        <w:t>dor</w:t>
      </w:r>
      <w:r w:rsidRPr="00555FC2">
        <w:rPr>
          <w:rFonts w:eastAsia="Times New Roman" w:cs="Times New Roman"/>
          <w:kern w:val="0"/>
          <w:lang w:eastAsia="pt-BR" w:bidi="ar-SA"/>
        </w:rPr>
        <w:t xml:space="preserve"> de </w:t>
      </w:r>
      <w:proofErr w:type="spellStart"/>
      <w:r w:rsidRPr="00555FC2">
        <w:rPr>
          <w:rFonts w:eastAsia="Times New Roman" w:cs="Times New Roman"/>
          <w:kern w:val="0"/>
          <w:lang w:eastAsia="pt-BR" w:bidi="ar-SA"/>
        </w:rPr>
        <w:t>Service</w:t>
      </w:r>
      <w:proofErr w:type="spellEnd"/>
      <w:r w:rsidRPr="00555FC2">
        <w:rPr>
          <w:rFonts w:eastAsia="Times New Roman" w:cs="Times New Roman"/>
          <w:kern w:val="0"/>
          <w:lang w:eastAsia="pt-BR" w:bidi="ar-SA"/>
        </w:rPr>
        <w:t xml:space="preserve"> </w:t>
      </w:r>
      <w:proofErr w:type="spellStart"/>
      <w:r w:rsidRPr="00555FC2">
        <w:rPr>
          <w:rFonts w:eastAsia="Times New Roman" w:cs="Times New Roman"/>
          <w:kern w:val="0"/>
          <w:lang w:eastAsia="pt-BR" w:bidi="ar-SA"/>
        </w:rPr>
        <w:t>Desk</w:t>
      </w:r>
      <w:proofErr w:type="spellEnd"/>
      <w:r w:rsidRPr="00555FC2">
        <w:rPr>
          <w:rFonts w:eastAsia="Times New Roman" w:cs="Times New Roman"/>
          <w:kern w:val="0"/>
          <w:lang w:eastAsia="pt-BR" w:bidi="ar-SA"/>
        </w:rPr>
        <w:t xml:space="preserve"> (SGSD);</w:t>
      </w:r>
    </w:p>
    <w:p w:rsidR="00F365C7" w:rsidRPr="00555FC2" w:rsidRDefault="00F365C7" w:rsidP="00605ED8">
      <w:pPr>
        <w:widowControl w:val="0"/>
        <w:numPr>
          <w:ilvl w:val="0"/>
          <w:numId w:val="73"/>
        </w:numPr>
        <w:suppressAutoHyphens/>
        <w:spacing w:after="240"/>
        <w:jc w:val="both"/>
        <w:rPr>
          <w:rFonts w:eastAsia="Times New Roman" w:cs="Times New Roman"/>
          <w:kern w:val="0"/>
          <w:lang w:eastAsia="pt-BR" w:bidi="ar-SA"/>
        </w:rPr>
      </w:pPr>
      <w:r w:rsidRPr="00555FC2">
        <w:rPr>
          <w:rFonts w:eastAsia="Times New Roman" w:cs="Times New Roman"/>
          <w:kern w:val="0"/>
          <w:lang w:eastAsia="pt-BR" w:bidi="ar-SA"/>
        </w:rPr>
        <w:t>Treinamento conforme item 4.4.6.2 do Termo de Referência e seus subitens;</w:t>
      </w:r>
    </w:p>
    <w:p w:rsidR="00F365C7" w:rsidRPr="00555FC2" w:rsidRDefault="00F365C7" w:rsidP="00605ED8">
      <w:pPr>
        <w:widowControl w:val="0"/>
        <w:numPr>
          <w:ilvl w:val="0"/>
          <w:numId w:val="73"/>
        </w:numPr>
        <w:suppressAutoHyphens/>
        <w:spacing w:after="240"/>
        <w:jc w:val="both"/>
        <w:rPr>
          <w:rFonts w:eastAsia="Times New Roman" w:cs="Times New Roman"/>
          <w:kern w:val="0"/>
          <w:lang w:eastAsia="pt-BR" w:bidi="ar-SA"/>
        </w:rPr>
      </w:pPr>
      <w:r w:rsidRPr="00555FC2">
        <w:rPr>
          <w:rFonts w:eastAsia="Times New Roman" w:cs="Times New Roman"/>
          <w:kern w:val="0"/>
          <w:lang w:eastAsia="pt-BR" w:bidi="ar-SA"/>
        </w:rPr>
        <w:t>Configuração dos equipamentos de telefonia (URA, DAC, e demais itens);</w:t>
      </w:r>
    </w:p>
    <w:p w:rsidR="00F365C7" w:rsidRPr="00555FC2" w:rsidRDefault="00F365C7" w:rsidP="00605ED8">
      <w:pPr>
        <w:widowControl w:val="0"/>
        <w:numPr>
          <w:ilvl w:val="0"/>
          <w:numId w:val="73"/>
        </w:numPr>
        <w:suppressAutoHyphens/>
        <w:spacing w:after="240"/>
        <w:jc w:val="both"/>
        <w:rPr>
          <w:rFonts w:eastAsia="Times New Roman" w:cs="Times New Roman"/>
          <w:kern w:val="0"/>
          <w:lang w:eastAsia="pt-BR" w:bidi="ar-SA"/>
        </w:rPr>
      </w:pPr>
      <w:r w:rsidRPr="00555FC2">
        <w:rPr>
          <w:rFonts w:eastAsia="Times New Roman" w:cs="Times New Roman"/>
          <w:kern w:val="0"/>
          <w:lang w:eastAsia="pt-BR" w:bidi="ar-SA"/>
        </w:rPr>
        <w:t xml:space="preserve">Adaptações e customizações das funcionalidades do </w:t>
      </w:r>
      <w:r>
        <w:rPr>
          <w:rFonts w:eastAsia="Times New Roman" w:cs="Times New Roman"/>
          <w:kern w:val="0"/>
          <w:lang w:eastAsia="pt-BR" w:bidi="ar-SA"/>
        </w:rPr>
        <w:t>SGSD</w:t>
      </w:r>
      <w:r w:rsidRPr="00555FC2">
        <w:rPr>
          <w:rFonts w:eastAsia="Times New Roman" w:cs="Times New Roman"/>
          <w:kern w:val="0"/>
          <w:lang w:eastAsia="pt-BR" w:bidi="ar-SA"/>
        </w:rPr>
        <w:t>;</w:t>
      </w:r>
    </w:p>
    <w:p w:rsidR="00F365C7" w:rsidRPr="00555FC2" w:rsidRDefault="00F365C7" w:rsidP="00605ED8">
      <w:pPr>
        <w:widowControl w:val="0"/>
        <w:numPr>
          <w:ilvl w:val="0"/>
          <w:numId w:val="73"/>
        </w:numPr>
        <w:suppressAutoHyphens/>
        <w:spacing w:after="240"/>
        <w:jc w:val="both"/>
        <w:rPr>
          <w:rFonts w:eastAsia="Times New Roman" w:cs="Times New Roman"/>
          <w:kern w:val="0"/>
          <w:lang w:eastAsia="pt-BR" w:bidi="ar-SA"/>
        </w:rPr>
      </w:pPr>
      <w:r w:rsidRPr="00555FC2">
        <w:rPr>
          <w:rFonts w:eastAsia="Times New Roman" w:cs="Times New Roman"/>
          <w:kern w:val="0"/>
          <w:lang w:eastAsia="pt-BR" w:bidi="ar-SA"/>
        </w:rPr>
        <w:t>A apresentação da equipe alocada à operação</w:t>
      </w:r>
      <w:r>
        <w:rPr>
          <w:rFonts w:eastAsia="Times New Roman" w:cs="Times New Roman"/>
          <w:kern w:val="0"/>
          <w:lang w:eastAsia="pt-BR" w:bidi="ar-SA"/>
        </w:rPr>
        <w:t xml:space="preserve"> da Central de Serviços e demais níveis de suporte</w:t>
      </w:r>
      <w:r w:rsidRPr="00555FC2">
        <w:rPr>
          <w:rFonts w:eastAsia="Times New Roman" w:cs="Times New Roman"/>
          <w:kern w:val="0"/>
          <w:lang w:eastAsia="pt-BR" w:bidi="ar-SA"/>
        </w:rPr>
        <w:t xml:space="preserve"> deverá ocorrer o prazo máximo de 5 (cinco) dias antes da data prevista para início da operação e deverá conter os seguintes documentos:</w:t>
      </w:r>
    </w:p>
    <w:p w:rsidR="00F365C7" w:rsidRPr="00230612" w:rsidRDefault="00F365C7" w:rsidP="00605ED8">
      <w:pPr>
        <w:widowControl w:val="0"/>
        <w:numPr>
          <w:ilvl w:val="1"/>
          <w:numId w:val="69"/>
        </w:numPr>
        <w:suppressAutoHyphens/>
        <w:spacing w:after="240"/>
        <w:ind w:left="2127" w:hanging="284"/>
        <w:jc w:val="both"/>
        <w:rPr>
          <w:rFonts w:eastAsia="Times New Roman" w:cs="Times New Roman"/>
          <w:bCs/>
          <w:kern w:val="0"/>
          <w:lang w:eastAsia="pt-BR" w:bidi="ar-SA"/>
        </w:rPr>
      </w:pPr>
      <w:proofErr w:type="gramStart"/>
      <w:r>
        <w:rPr>
          <w:rFonts w:eastAsia="Times New Roman" w:cs="Times New Roman"/>
          <w:bCs/>
          <w:kern w:val="0"/>
          <w:lang w:eastAsia="pt-BR" w:bidi="ar-SA"/>
        </w:rPr>
        <w:t>r</w:t>
      </w:r>
      <w:r w:rsidRPr="00230612">
        <w:rPr>
          <w:rFonts w:eastAsia="Times New Roman" w:cs="Times New Roman"/>
          <w:bCs/>
          <w:kern w:val="0"/>
          <w:lang w:eastAsia="pt-BR" w:bidi="ar-SA"/>
        </w:rPr>
        <w:t>elação</w:t>
      </w:r>
      <w:proofErr w:type="gramEnd"/>
      <w:r w:rsidRPr="00230612">
        <w:rPr>
          <w:rFonts w:eastAsia="Times New Roman" w:cs="Times New Roman"/>
          <w:bCs/>
          <w:kern w:val="0"/>
          <w:lang w:eastAsia="pt-BR" w:bidi="ar-SA"/>
        </w:rPr>
        <w:t xml:space="preserve"> nominal de todos os funcionários, com suas funções;</w:t>
      </w:r>
    </w:p>
    <w:p w:rsidR="00F365C7" w:rsidRPr="00230612" w:rsidRDefault="00F365C7" w:rsidP="00605ED8">
      <w:pPr>
        <w:widowControl w:val="0"/>
        <w:numPr>
          <w:ilvl w:val="1"/>
          <w:numId w:val="69"/>
        </w:numPr>
        <w:suppressAutoHyphens/>
        <w:spacing w:after="240"/>
        <w:ind w:left="2127" w:hanging="284"/>
        <w:jc w:val="both"/>
        <w:rPr>
          <w:rFonts w:eastAsia="Times New Roman" w:cs="Times New Roman"/>
          <w:bCs/>
          <w:kern w:val="0"/>
          <w:lang w:eastAsia="pt-BR" w:bidi="ar-SA"/>
        </w:rPr>
      </w:pPr>
      <w:proofErr w:type="gramStart"/>
      <w:r>
        <w:rPr>
          <w:rFonts w:eastAsia="Times New Roman" w:cs="Times New Roman"/>
          <w:bCs/>
          <w:kern w:val="0"/>
          <w:lang w:eastAsia="pt-BR" w:bidi="ar-SA"/>
        </w:rPr>
        <w:t>c</w:t>
      </w:r>
      <w:r w:rsidRPr="00230612">
        <w:rPr>
          <w:rFonts w:eastAsia="Times New Roman" w:cs="Times New Roman"/>
          <w:bCs/>
          <w:kern w:val="0"/>
          <w:lang w:eastAsia="pt-BR" w:bidi="ar-SA"/>
        </w:rPr>
        <w:t>arteiras</w:t>
      </w:r>
      <w:proofErr w:type="gramEnd"/>
      <w:r w:rsidRPr="00230612">
        <w:rPr>
          <w:rFonts w:eastAsia="Times New Roman" w:cs="Times New Roman"/>
          <w:bCs/>
          <w:kern w:val="0"/>
          <w:lang w:eastAsia="pt-BR" w:bidi="ar-SA"/>
        </w:rPr>
        <w:t xml:space="preserve"> de trabalho de todos os funcionários devidamente assinadas;</w:t>
      </w:r>
    </w:p>
    <w:p w:rsidR="00F365C7" w:rsidRPr="00230612" w:rsidRDefault="00F365C7" w:rsidP="00605ED8">
      <w:pPr>
        <w:widowControl w:val="0"/>
        <w:numPr>
          <w:ilvl w:val="1"/>
          <w:numId w:val="69"/>
        </w:numPr>
        <w:suppressAutoHyphens/>
        <w:spacing w:after="240"/>
        <w:ind w:left="2127" w:hanging="284"/>
        <w:jc w:val="both"/>
        <w:rPr>
          <w:rFonts w:eastAsia="Times New Roman" w:cs="Times New Roman"/>
          <w:bCs/>
          <w:kern w:val="0"/>
          <w:lang w:eastAsia="pt-BR" w:bidi="ar-SA"/>
        </w:rPr>
      </w:pPr>
      <w:proofErr w:type="gramStart"/>
      <w:r>
        <w:rPr>
          <w:rFonts w:eastAsia="Times New Roman" w:cs="Times New Roman"/>
          <w:bCs/>
          <w:kern w:val="0"/>
          <w:lang w:eastAsia="pt-BR" w:bidi="ar-SA"/>
        </w:rPr>
        <w:t>d</w:t>
      </w:r>
      <w:r w:rsidRPr="00230612">
        <w:rPr>
          <w:rFonts w:eastAsia="Times New Roman" w:cs="Times New Roman"/>
          <w:bCs/>
          <w:kern w:val="0"/>
          <w:lang w:eastAsia="pt-BR" w:bidi="ar-SA"/>
        </w:rPr>
        <w:t>ocumentação</w:t>
      </w:r>
      <w:proofErr w:type="gramEnd"/>
      <w:r w:rsidRPr="00230612">
        <w:rPr>
          <w:rFonts w:eastAsia="Times New Roman" w:cs="Times New Roman"/>
          <w:bCs/>
          <w:kern w:val="0"/>
          <w:lang w:eastAsia="pt-BR" w:bidi="ar-SA"/>
        </w:rPr>
        <w:t xml:space="preserve"> que comprove a qualificação exigida para o cargo, no caso de funcionários que não compunham a equipe;</w:t>
      </w:r>
    </w:p>
    <w:p w:rsidR="00F365C7" w:rsidRDefault="00F365C7" w:rsidP="00605ED8">
      <w:pPr>
        <w:widowControl w:val="0"/>
        <w:numPr>
          <w:ilvl w:val="1"/>
          <w:numId w:val="69"/>
        </w:numPr>
        <w:suppressAutoHyphens/>
        <w:spacing w:after="240"/>
        <w:ind w:left="2127" w:hanging="284"/>
        <w:jc w:val="both"/>
        <w:rPr>
          <w:rFonts w:eastAsia="Times New Roman" w:cs="Times New Roman"/>
          <w:bCs/>
          <w:kern w:val="0"/>
          <w:lang w:eastAsia="pt-BR" w:bidi="ar-SA"/>
        </w:rPr>
      </w:pPr>
      <w:proofErr w:type="gramStart"/>
      <w:r>
        <w:rPr>
          <w:rFonts w:eastAsia="Times New Roman" w:cs="Times New Roman"/>
          <w:bCs/>
          <w:kern w:val="0"/>
          <w:lang w:eastAsia="pt-BR" w:bidi="ar-SA"/>
        </w:rPr>
        <w:t>d</w:t>
      </w:r>
      <w:r w:rsidRPr="00230612">
        <w:rPr>
          <w:rFonts w:eastAsia="Times New Roman" w:cs="Times New Roman"/>
          <w:bCs/>
          <w:kern w:val="0"/>
          <w:lang w:eastAsia="pt-BR" w:bidi="ar-SA"/>
        </w:rPr>
        <w:t>ocumento</w:t>
      </w:r>
      <w:proofErr w:type="gramEnd"/>
      <w:r w:rsidRPr="00230612">
        <w:rPr>
          <w:rFonts w:eastAsia="Times New Roman" w:cs="Times New Roman"/>
          <w:bCs/>
          <w:kern w:val="0"/>
          <w:lang w:eastAsia="pt-BR" w:bidi="ar-SA"/>
        </w:rPr>
        <w:t xml:space="preserve"> de sigilo de informações do DPF assinado por todos os </w:t>
      </w:r>
      <w:r>
        <w:rPr>
          <w:rFonts w:eastAsia="Times New Roman" w:cs="Times New Roman"/>
          <w:bCs/>
          <w:kern w:val="0"/>
          <w:lang w:eastAsia="pt-BR" w:bidi="ar-SA"/>
        </w:rPr>
        <w:t>prestadores alocados para a execução do contrato</w:t>
      </w:r>
      <w:r w:rsidRPr="00230612">
        <w:rPr>
          <w:rFonts w:eastAsia="Times New Roman" w:cs="Times New Roman"/>
          <w:bCs/>
          <w:kern w:val="0"/>
          <w:lang w:eastAsia="pt-BR" w:bidi="ar-SA"/>
        </w:rPr>
        <w:t>.</w:t>
      </w:r>
    </w:p>
    <w:p w:rsidR="00F365C7" w:rsidRPr="00230612" w:rsidRDefault="00F365C7" w:rsidP="00605ED8">
      <w:pPr>
        <w:widowControl w:val="0"/>
        <w:numPr>
          <w:ilvl w:val="0"/>
          <w:numId w:val="65"/>
        </w:numPr>
        <w:suppressAutoHyphens/>
        <w:spacing w:after="240"/>
        <w:jc w:val="both"/>
        <w:outlineLvl w:val="1"/>
        <w:rPr>
          <w:rFonts w:eastAsia="Arial" w:cs="Times New Roman"/>
          <w:b/>
          <w:bCs/>
          <w:kern w:val="0"/>
          <w:lang w:bidi="ar-SA"/>
        </w:rPr>
      </w:pPr>
      <w:r w:rsidRPr="00230612">
        <w:rPr>
          <w:rFonts w:eastAsia="Arial" w:cs="Times New Roman"/>
          <w:b/>
          <w:bCs/>
          <w:kern w:val="0"/>
          <w:lang w:bidi="ar-SA"/>
        </w:rPr>
        <w:t>FASE A8 – Vistoria preliminar da Operação</w:t>
      </w:r>
    </w:p>
    <w:p w:rsidR="00F365C7"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07743F">
        <w:rPr>
          <w:rFonts w:cs="Times New Roman"/>
        </w:rPr>
        <w:t>O DPF irá realizar visita ao local de implantação da Central de Serviços (</w:t>
      </w:r>
      <w:proofErr w:type="spellStart"/>
      <w:r w:rsidRPr="0007743F">
        <w:rPr>
          <w:rFonts w:cs="Times New Roman"/>
        </w:rPr>
        <w:t>Service</w:t>
      </w:r>
      <w:proofErr w:type="spellEnd"/>
      <w:r w:rsidRPr="0007743F">
        <w:rPr>
          <w:rFonts w:cs="Times New Roman"/>
        </w:rPr>
        <w:t xml:space="preserve"> </w:t>
      </w:r>
      <w:proofErr w:type="spellStart"/>
      <w:r w:rsidRPr="0007743F">
        <w:rPr>
          <w:rFonts w:cs="Times New Roman"/>
        </w:rPr>
        <w:t>Desk</w:t>
      </w:r>
      <w:proofErr w:type="spellEnd"/>
      <w:r w:rsidRPr="0007743F">
        <w:rPr>
          <w:rFonts w:cs="Times New Roman"/>
        </w:rPr>
        <w:t>), a fim de autorizar o processo de implantação.</w:t>
      </w:r>
    </w:p>
    <w:p w:rsidR="00F365C7" w:rsidRPr="00230612" w:rsidRDefault="00F365C7" w:rsidP="00605ED8">
      <w:pPr>
        <w:widowControl w:val="0"/>
        <w:numPr>
          <w:ilvl w:val="0"/>
          <w:numId w:val="65"/>
        </w:numPr>
        <w:suppressAutoHyphens/>
        <w:spacing w:after="240"/>
        <w:jc w:val="both"/>
        <w:outlineLvl w:val="1"/>
        <w:rPr>
          <w:rFonts w:eastAsia="Arial" w:cs="Times New Roman"/>
          <w:b/>
          <w:bCs/>
          <w:kern w:val="0"/>
          <w:lang w:bidi="ar-SA"/>
        </w:rPr>
      </w:pPr>
      <w:r w:rsidRPr="00230612">
        <w:rPr>
          <w:rFonts w:eastAsia="Arial" w:cs="Times New Roman"/>
          <w:b/>
          <w:bCs/>
          <w:kern w:val="0"/>
          <w:lang w:bidi="ar-SA"/>
        </w:rPr>
        <w:t>FASE A9 – Ajustes na Operação</w:t>
      </w:r>
    </w:p>
    <w:p w:rsidR="00F365C7" w:rsidRPr="0007743F"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07743F">
        <w:rPr>
          <w:rFonts w:cs="Times New Roman"/>
        </w:rPr>
        <w:t>No caso de serem necessários ajustes, a CONTRATADA disporá de prazo para fazê-lo, submetendo-o novamente à vistoria do DPF.</w:t>
      </w:r>
    </w:p>
    <w:p w:rsidR="00F365C7" w:rsidRPr="00230612" w:rsidRDefault="00F365C7" w:rsidP="00605ED8">
      <w:pPr>
        <w:widowControl w:val="0"/>
        <w:numPr>
          <w:ilvl w:val="0"/>
          <w:numId w:val="65"/>
        </w:numPr>
        <w:suppressAutoHyphens/>
        <w:spacing w:after="240"/>
        <w:jc w:val="both"/>
        <w:outlineLvl w:val="1"/>
        <w:rPr>
          <w:rFonts w:eastAsia="Arial" w:cs="Times New Roman"/>
          <w:b/>
          <w:bCs/>
          <w:kern w:val="0"/>
          <w:lang w:bidi="ar-SA"/>
        </w:rPr>
      </w:pPr>
      <w:r w:rsidRPr="00230612">
        <w:rPr>
          <w:rFonts w:eastAsia="Arial" w:cs="Times New Roman"/>
          <w:b/>
          <w:bCs/>
          <w:kern w:val="0"/>
          <w:lang w:bidi="ar-SA"/>
        </w:rPr>
        <w:t>FASE A10 – Vistoria da Operação</w:t>
      </w:r>
    </w:p>
    <w:p w:rsidR="00F365C7" w:rsidRPr="0007743F"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07743F">
        <w:rPr>
          <w:rFonts w:cs="Times New Roman"/>
        </w:rPr>
        <w:t>O DPF reserva-se o direito de, a qualquer tempo, realizar visitas ao local de implantação da Central de Serviços, a fim de acompanhar o processo de implantação.</w:t>
      </w:r>
    </w:p>
    <w:p w:rsidR="00F365C7"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07743F">
        <w:rPr>
          <w:rFonts w:cs="Times New Roman"/>
        </w:rPr>
        <w:t xml:space="preserve">No momento em que a CONTRATADA concluir o serviço de implantação, </w:t>
      </w:r>
      <w:r w:rsidRPr="0007743F">
        <w:rPr>
          <w:rFonts w:cs="Times New Roman"/>
        </w:rPr>
        <w:lastRenderedPageBreak/>
        <w:t>deverá comunicar ao DPF, que realizará vistoria final, objetivando verificar o cumprimento de todos os requisitos necessários ao início da operação.</w:t>
      </w:r>
    </w:p>
    <w:p w:rsidR="00F365C7" w:rsidRPr="0007743F" w:rsidRDefault="00F365C7" w:rsidP="00F365C7">
      <w:pPr>
        <w:widowControl w:val="0"/>
        <w:suppressAutoHyphens/>
        <w:spacing w:after="240"/>
        <w:jc w:val="both"/>
        <w:outlineLvl w:val="1"/>
        <w:rPr>
          <w:rFonts w:cs="Times New Roman"/>
        </w:rPr>
      </w:pPr>
    </w:p>
    <w:p w:rsidR="00F365C7" w:rsidRPr="00230612" w:rsidRDefault="00F365C7" w:rsidP="00605ED8">
      <w:pPr>
        <w:widowControl w:val="0"/>
        <w:numPr>
          <w:ilvl w:val="0"/>
          <w:numId w:val="65"/>
        </w:numPr>
        <w:suppressAutoHyphens/>
        <w:spacing w:after="240"/>
        <w:jc w:val="both"/>
        <w:outlineLvl w:val="1"/>
        <w:rPr>
          <w:rFonts w:eastAsia="Arial" w:cs="Times New Roman"/>
          <w:b/>
          <w:bCs/>
          <w:kern w:val="0"/>
          <w:lang w:bidi="ar-SA"/>
        </w:rPr>
      </w:pPr>
      <w:r w:rsidRPr="00230612">
        <w:rPr>
          <w:rFonts w:eastAsia="Arial" w:cs="Times New Roman"/>
          <w:b/>
          <w:bCs/>
          <w:kern w:val="0"/>
          <w:lang w:bidi="ar-SA"/>
        </w:rPr>
        <w:t>FASE A11 – Aceite Provisório</w:t>
      </w:r>
    </w:p>
    <w:p w:rsidR="00F365C7"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07743F">
        <w:rPr>
          <w:rFonts w:cs="Times New Roman"/>
        </w:rPr>
        <w:t>Verificado o cumprimento de todos os requisitos, o DPF autorizará o início da operação.</w:t>
      </w:r>
    </w:p>
    <w:p w:rsidR="00F365C7" w:rsidRPr="004D3C3C"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4D3C3C">
        <w:rPr>
          <w:rFonts w:cs="Times New Roman"/>
        </w:rPr>
        <w:t>Formalização do fim da implantação e indicação de que a Central de Serviços está apta a entrar em funcionamento, sendo esta oficializada ao DPF por meio de documento emitido pela CONTRATADA, e cujo teor deverá, consignar o cumprimento de todos os requerimentos constantes do Plano de Trabalho Defi</w:t>
      </w:r>
      <w:r>
        <w:rPr>
          <w:rFonts w:cs="Times New Roman"/>
        </w:rPr>
        <w:t>n</w:t>
      </w:r>
      <w:r w:rsidRPr="004D3C3C">
        <w:rPr>
          <w:rFonts w:cs="Times New Roman"/>
        </w:rPr>
        <w:t>itivo e do Termo de Referência, de forma que o desenvolvimento dos trabalhos atenda ou supere os índices de desempenho e os níveis de serviços detalhados.</w:t>
      </w:r>
    </w:p>
    <w:p w:rsidR="00F365C7" w:rsidRPr="00230612" w:rsidRDefault="00F365C7" w:rsidP="00605ED8">
      <w:pPr>
        <w:widowControl w:val="0"/>
        <w:numPr>
          <w:ilvl w:val="0"/>
          <w:numId w:val="65"/>
        </w:numPr>
        <w:suppressAutoHyphens/>
        <w:spacing w:after="240"/>
        <w:jc w:val="both"/>
        <w:outlineLvl w:val="1"/>
        <w:rPr>
          <w:rFonts w:eastAsia="Arial" w:cs="Times New Roman"/>
          <w:b/>
          <w:bCs/>
          <w:kern w:val="0"/>
          <w:lang w:bidi="ar-SA"/>
        </w:rPr>
      </w:pPr>
      <w:r w:rsidRPr="00230612">
        <w:rPr>
          <w:rFonts w:eastAsia="Arial" w:cs="Times New Roman"/>
          <w:b/>
          <w:bCs/>
          <w:kern w:val="0"/>
          <w:lang w:bidi="ar-SA"/>
        </w:rPr>
        <w:t>FASE A12 – Início da Operação</w:t>
      </w:r>
    </w:p>
    <w:p w:rsidR="00F365C7" w:rsidRPr="0007743F"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07743F">
        <w:rPr>
          <w:rFonts w:cs="Times New Roman"/>
        </w:rPr>
        <w:t>Após a autorização do início da operação, a CONTRATADA deverá iniciar suas atividades n</w:t>
      </w:r>
      <w:r>
        <w:rPr>
          <w:rFonts w:cs="Times New Roman"/>
        </w:rPr>
        <w:t xml:space="preserve">a data </w:t>
      </w:r>
      <w:r w:rsidRPr="0007743F">
        <w:rPr>
          <w:rFonts w:cs="Times New Roman"/>
        </w:rPr>
        <w:t>estipulad</w:t>
      </w:r>
      <w:r>
        <w:rPr>
          <w:rFonts w:cs="Times New Roman"/>
        </w:rPr>
        <w:t>a</w:t>
      </w:r>
      <w:r w:rsidRPr="0007743F">
        <w:rPr>
          <w:rFonts w:cs="Times New Roman"/>
        </w:rPr>
        <w:t>.</w:t>
      </w:r>
    </w:p>
    <w:p w:rsidR="00F365C7" w:rsidRPr="00230612" w:rsidRDefault="00F365C7" w:rsidP="00605ED8">
      <w:pPr>
        <w:widowControl w:val="0"/>
        <w:numPr>
          <w:ilvl w:val="0"/>
          <w:numId w:val="65"/>
        </w:numPr>
        <w:suppressAutoHyphens/>
        <w:spacing w:after="240"/>
        <w:jc w:val="both"/>
        <w:outlineLvl w:val="1"/>
        <w:rPr>
          <w:rFonts w:eastAsia="Arial" w:cs="Times New Roman"/>
          <w:b/>
          <w:bCs/>
          <w:kern w:val="0"/>
          <w:lang w:bidi="ar-SA"/>
        </w:rPr>
      </w:pPr>
      <w:r w:rsidRPr="00230612">
        <w:rPr>
          <w:rFonts w:eastAsia="Arial" w:cs="Times New Roman"/>
          <w:b/>
          <w:bCs/>
          <w:kern w:val="0"/>
          <w:lang w:bidi="ar-SA"/>
        </w:rPr>
        <w:t xml:space="preserve">FASE A13 - Aceite definitivo da implantação da </w:t>
      </w:r>
      <w:r>
        <w:rPr>
          <w:rFonts w:eastAsia="Arial" w:cs="Times New Roman"/>
          <w:b/>
          <w:bCs/>
          <w:kern w:val="0"/>
          <w:lang w:bidi="ar-SA"/>
        </w:rPr>
        <w:t>Central de Serviços</w:t>
      </w:r>
    </w:p>
    <w:p w:rsidR="00F365C7" w:rsidRPr="0007743F"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07743F">
        <w:rPr>
          <w:rFonts w:cs="Times New Roman"/>
        </w:rPr>
        <w:t>Verificado o cumprimento de todos os requisitos, o DPF dará o aceite definitivo;</w:t>
      </w:r>
    </w:p>
    <w:p w:rsidR="00F365C7" w:rsidRPr="00230612" w:rsidRDefault="00F365C7" w:rsidP="00605ED8">
      <w:pPr>
        <w:widowControl w:val="0"/>
        <w:numPr>
          <w:ilvl w:val="0"/>
          <w:numId w:val="65"/>
        </w:numPr>
        <w:suppressAutoHyphens/>
        <w:spacing w:after="240"/>
        <w:jc w:val="both"/>
        <w:outlineLvl w:val="1"/>
        <w:rPr>
          <w:rFonts w:eastAsia="Arial" w:cs="Times New Roman"/>
          <w:b/>
          <w:bCs/>
          <w:kern w:val="0"/>
          <w:lang w:bidi="ar-SA"/>
        </w:rPr>
      </w:pPr>
      <w:r w:rsidRPr="00230612">
        <w:rPr>
          <w:rFonts w:eastAsia="Arial" w:cs="Times New Roman"/>
          <w:b/>
          <w:bCs/>
          <w:kern w:val="0"/>
          <w:lang w:bidi="ar-SA"/>
        </w:rPr>
        <w:t>FASE A14 – Caderno Mensal de Serviços (CMS)</w:t>
      </w:r>
    </w:p>
    <w:p w:rsidR="00F365C7" w:rsidRPr="0007743F"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07743F">
        <w:rPr>
          <w:rFonts w:cs="Times New Roman"/>
        </w:rPr>
        <w:t>Base de conhecimento Informatizada</w:t>
      </w:r>
    </w:p>
    <w:p w:rsidR="00F365C7" w:rsidRPr="00555FC2" w:rsidRDefault="00F365C7" w:rsidP="00605ED8">
      <w:pPr>
        <w:widowControl w:val="0"/>
        <w:numPr>
          <w:ilvl w:val="2"/>
          <w:numId w:val="65"/>
        </w:numPr>
        <w:tabs>
          <w:tab w:val="clear" w:pos="7600"/>
          <w:tab w:val="num" w:pos="2694"/>
        </w:tabs>
        <w:suppressAutoHyphens/>
        <w:spacing w:after="240"/>
        <w:jc w:val="both"/>
        <w:outlineLvl w:val="1"/>
        <w:rPr>
          <w:rFonts w:cs="Times New Roman"/>
        </w:rPr>
      </w:pPr>
      <w:r w:rsidRPr="00555FC2">
        <w:rPr>
          <w:rFonts w:cs="Times New Roman"/>
        </w:rPr>
        <w:t>A Base de conhecimento informatizada deverá conter um conjunto de informações disponibilizadas como suporte ao atendimento e deverá ser composta dos seguintes elementos:</w:t>
      </w:r>
    </w:p>
    <w:p w:rsidR="00F365C7" w:rsidRPr="00230612" w:rsidRDefault="00F365C7" w:rsidP="00605ED8">
      <w:pPr>
        <w:widowControl w:val="0"/>
        <w:numPr>
          <w:ilvl w:val="0"/>
          <w:numId w:val="74"/>
        </w:numPr>
        <w:suppressAutoHyphens/>
        <w:spacing w:after="240"/>
        <w:ind w:left="2127" w:hanging="426"/>
        <w:jc w:val="both"/>
        <w:rPr>
          <w:rFonts w:eastAsia="Times New Roman" w:cs="Times New Roman"/>
          <w:kern w:val="0"/>
          <w:lang w:eastAsia="pt-BR" w:bidi="ar-SA"/>
        </w:rPr>
      </w:pPr>
      <w:r w:rsidRPr="00230612">
        <w:rPr>
          <w:rFonts w:eastAsia="Times New Roman" w:cs="Times New Roman"/>
          <w:kern w:val="0"/>
          <w:lang w:eastAsia="pt-BR" w:bidi="ar-SA"/>
        </w:rPr>
        <w:t>Roteiro de atendimento, com as questões mais frequentes, contemplando o relacionamento entre o chamado e o atendimento (exemplos: PROBLEMA e SOLUÇÃO, DÚVIDA E RESPOSTA);</w:t>
      </w:r>
    </w:p>
    <w:p w:rsidR="00F365C7" w:rsidRPr="00230612" w:rsidRDefault="00F365C7" w:rsidP="00605ED8">
      <w:pPr>
        <w:widowControl w:val="0"/>
        <w:numPr>
          <w:ilvl w:val="0"/>
          <w:numId w:val="74"/>
        </w:numPr>
        <w:suppressAutoHyphens/>
        <w:spacing w:after="240"/>
        <w:ind w:left="2127" w:hanging="426"/>
        <w:jc w:val="both"/>
        <w:rPr>
          <w:rFonts w:eastAsia="Times New Roman" w:cs="Times New Roman"/>
          <w:kern w:val="0"/>
          <w:lang w:eastAsia="pt-BR" w:bidi="ar-SA"/>
        </w:rPr>
      </w:pPr>
      <w:r w:rsidRPr="00230612">
        <w:rPr>
          <w:rFonts w:eastAsia="Times New Roman" w:cs="Times New Roman"/>
          <w:kern w:val="0"/>
          <w:lang w:eastAsia="pt-BR" w:bidi="ar-SA"/>
        </w:rPr>
        <w:t>Definição dos assuntos, por unidades do DPF;</w:t>
      </w:r>
    </w:p>
    <w:p w:rsidR="00F365C7" w:rsidRPr="00230612" w:rsidRDefault="00F365C7" w:rsidP="00605ED8">
      <w:pPr>
        <w:widowControl w:val="0"/>
        <w:numPr>
          <w:ilvl w:val="0"/>
          <w:numId w:val="74"/>
        </w:numPr>
        <w:suppressAutoHyphens/>
        <w:spacing w:after="240"/>
        <w:ind w:left="2127" w:hanging="426"/>
        <w:jc w:val="both"/>
        <w:rPr>
          <w:rFonts w:eastAsia="Times New Roman" w:cs="Times New Roman"/>
          <w:kern w:val="0"/>
          <w:lang w:eastAsia="pt-BR" w:bidi="ar-SA"/>
        </w:rPr>
      </w:pPr>
      <w:r w:rsidRPr="00230612">
        <w:rPr>
          <w:rFonts w:eastAsia="Times New Roman" w:cs="Times New Roman"/>
          <w:kern w:val="0"/>
          <w:lang w:eastAsia="pt-BR" w:bidi="ar-SA"/>
        </w:rPr>
        <w:t xml:space="preserve">Definição dos prazos de respostas, por assunto e núcleo de atendimento; </w:t>
      </w:r>
      <w:proofErr w:type="gramStart"/>
      <w:r w:rsidRPr="00230612">
        <w:rPr>
          <w:rFonts w:eastAsia="Times New Roman" w:cs="Times New Roman"/>
          <w:kern w:val="0"/>
          <w:lang w:eastAsia="pt-BR" w:bidi="ar-SA"/>
        </w:rPr>
        <w:t>e</w:t>
      </w:r>
      <w:proofErr w:type="gramEnd"/>
    </w:p>
    <w:p w:rsidR="00F365C7" w:rsidRPr="00230612" w:rsidRDefault="00F365C7" w:rsidP="00605ED8">
      <w:pPr>
        <w:widowControl w:val="0"/>
        <w:numPr>
          <w:ilvl w:val="0"/>
          <w:numId w:val="74"/>
        </w:numPr>
        <w:suppressAutoHyphens/>
        <w:spacing w:after="240"/>
        <w:ind w:left="2127" w:hanging="426"/>
        <w:jc w:val="both"/>
        <w:rPr>
          <w:rFonts w:eastAsia="Times New Roman" w:cs="Times New Roman"/>
          <w:kern w:val="0"/>
          <w:lang w:eastAsia="pt-BR" w:bidi="ar-SA"/>
        </w:rPr>
      </w:pPr>
      <w:r w:rsidRPr="00230612">
        <w:rPr>
          <w:rFonts w:eastAsia="Times New Roman" w:cs="Times New Roman"/>
          <w:kern w:val="0"/>
          <w:lang w:eastAsia="pt-BR" w:bidi="ar-SA"/>
        </w:rPr>
        <w:t>Fluxos de tramitação das demandas.</w:t>
      </w:r>
    </w:p>
    <w:p w:rsidR="00F365C7" w:rsidRPr="00E01D08" w:rsidRDefault="00F365C7" w:rsidP="00605ED8">
      <w:pPr>
        <w:widowControl w:val="0"/>
        <w:numPr>
          <w:ilvl w:val="2"/>
          <w:numId w:val="65"/>
        </w:numPr>
        <w:tabs>
          <w:tab w:val="clear" w:pos="7600"/>
          <w:tab w:val="num" w:pos="2694"/>
        </w:tabs>
        <w:suppressAutoHyphens/>
        <w:spacing w:after="240"/>
        <w:jc w:val="both"/>
        <w:outlineLvl w:val="1"/>
        <w:rPr>
          <w:rFonts w:cs="Times New Roman"/>
        </w:rPr>
      </w:pPr>
      <w:r w:rsidRPr="00E01D08">
        <w:rPr>
          <w:rFonts w:cs="Times New Roman"/>
        </w:rPr>
        <w:t>A CONTRATADA será responsável pela elaboração da Base de conhecimento informatizada, com base nos levantamentos dos processos e informações coletadas no DPF durante o período de implantação;</w:t>
      </w:r>
    </w:p>
    <w:p w:rsidR="00F365C7" w:rsidRPr="00E01D08" w:rsidRDefault="00F365C7" w:rsidP="00605ED8">
      <w:pPr>
        <w:widowControl w:val="0"/>
        <w:numPr>
          <w:ilvl w:val="2"/>
          <w:numId w:val="65"/>
        </w:numPr>
        <w:tabs>
          <w:tab w:val="clear" w:pos="7600"/>
          <w:tab w:val="num" w:pos="2694"/>
        </w:tabs>
        <w:suppressAutoHyphens/>
        <w:spacing w:after="240"/>
        <w:jc w:val="both"/>
        <w:outlineLvl w:val="1"/>
        <w:rPr>
          <w:rFonts w:cs="Times New Roman"/>
        </w:rPr>
      </w:pPr>
      <w:r w:rsidRPr="00E01D08">
        <w:rPr>
          <w:rFonts w:cs="Times New Roman"/>
        </w:rPr>
        <w:t xml:space="preserve">A Base de conhecimento informatizada deverá estar integrada ao </w:t>
      </w:r>
      <w:r w:rsidRPr="00E01D08">
        <w:rPr>
          <w:rFonts w:cs="Times New Roman"/>
        </w:rPr>
        <w:lastRenderedPageBreak/>
        <w:t>Sistema de Gestão do Atendimento e ser utilizada exclusivamente para a prestação dos serviços contratados.</w:t>
      </w:r>
    </w:p>
    <w:p w:rsidR="00F365C7" w:rsidRPr="00230612" w:rsidRDefault="00F365C7" w:rsidP="00F365C7">
      <w:pPr>
        <w:widowControl w:val="0"/>
        <w:suppressAutoHyphens/>
        <w:spacing w:after="240"/>
        <w:jc w:val="both"/>
        <w:rPr>
          <w:rFonts w:eastAsia="Times New Roman" w:cs="Times New Roman"/>
          <w:kern w:val="0"/>
          <w:lang w:eastAsia="pt-BR" w:bidi="ar-SA"/>
        </w:rPr>
      </w:pPr>
    </w:p>
    <w:p w:rsidR="00F365C7" w:rsidRPr="0007743F"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07743F">
        <w:rPr>
          <w:rFonts w:cs="Times New Roman"/>
        </w:rPr>
        <w:t>Relatórios Gerais</w:t>
      </w:r>
    </w:p>
    <w:p w:rsidR="00F365C7" w:rsidRPr="00555FC2" w:rsidRDefault="00F365C7" w:rsidP="00605ED8">
      <w:pPr>
        <w:widowControl w:val="0"/>
        <w:numPr>
          <w:ilvl w:val="2"/>
          <w:numId w:val="65"/>
        </w:numPr>
        <w:tabs>
          <w:tab w:val="clear" w:pos="7600"/>
          <w:tab w:val="num" w:pos="2694"/>
        </w:tabs>
        <w:suppressAutoHyphens/>
        <w:spacing w:after="240"/>
        <w:jc w:val="both"/>
        <w:outlineLvl w:val="1"/>
        <w:rPr>
          <w:rFonts w:cs="Times New Roman"/>
        </w:rPr>
      </w:pPr>
      <w:r w:rsidRPr="00555FC2">
        <w:rPr>
          <w:rFonts w:cs="Times New Roman"/>
        </w:rPr>
        <w:t xml:space="preserve">Durante o processo de implantação da Central de </w:t>
      </w:r>
      <w:r>
        <w:rPr>
          <w:rFonts w:cs="Times New Roman"/>
        </w:rPr>
        <w:t>Serviços</w:t>
      </w:r>
      <w:r w:rsidRPr="00555FC2">
        <w:rPr>
          <w:rFonts w:cs="Times New Roman"/>
        </w:rPr>
        <w:t>, os relatórios deverão ser customizados pela CONTRATADA de acordo com as necessidades técnicas e operacionais do DPF, observados nos subitens abaixo</w:t>
      </w:r>
      <w:r>
        <w:rPr>
          <w:rFonts w:cs="Times New Roman"/>
        </w:rPr>
        <w:t>:</w:t>
      </w:r>
    </w:p>
    <w:p w:rsidR="00F365C7" w:rsidRPr="00230612" w:rsidRDefault="00F365C7" w:rsidP="00605ED8">
      <w:pPr>
        <w:widowControl w:val="0"/>
        <w:numPr>
          <w:ilvl w:val="0"/>
          <w:numId w:val="75"/>
        </w:numPr>
        <w:suppressAutoHyphens/>
        <w:spacing w:after="240"/>
        <w:ind w:left="2127" w:hanging="426"/>
        <w:jc w:val="both"/>
        <w:rPr>
          <w:rFonts w:eastAsia="Times New Roman" w:cs="Times New Roman"/>
          <w:kern w:val="0"/>
          <w:lang w:eastAsia="pt-BR" w:bidi="ar-SA"/>
        </w:rPr>
      </w:pPr>
      <w:r w:rsidRPr="00230612">
        <w:rPr>
          <w:rFonts w:eastAsia="Times New Roman" w:cs="Times New Roman"/>
          <w:kern w:val="0"/>
          <w:lang w:eastAsia="pt-BR" w:bidi="ar-SA"/>
        </w:rPr>
        <w:t>O S</w:t>
      </w:r>
      <w:r>
        <w:rPr>
          <w:rFonts w:eastAsia="Times New Roman" w:cs="Times New Roman"/>
          <w:kern w:val="0"/>
          <w:lang w:eastAsia="pt-BR" w:bidi="ar-SA"/>
        </w:rPr>
        <w:t>GSD</w:t>
      </w:r>
      <w:r w:rsidRPr="00230612">
        <w:rPr>
          <w:rFonts w:eastAsia="Times New Roman" w:cs="Times New Roman"/>
          <w:kern w:val="0"/>
          <w:lang w:eastAsia="pt-BR" w:bidi="ar-SA"/>
        </w:rPr>
        <w:t xml:space="preserve"> deverá fornecer relatórios estatísticos específicos por tipos de atendimentos, por item de configuração, por grau de severidade, por grau de complexidade, por duração de chamadas, por atendente, bem como estatísticas dos atendimentos diários, semanal e mensal e em intervalos pré-definidos, conforme critérios definidos pelo DPF, durante o processo de implantação.</w:t>
      </w:r>
    </w:p>
    <w:p w:rsidR="00F365C7" w:rsidRPr="00230612" w:rsidRDefault="00F365C7" w:rsidP="00605ED8">
      <w:pPr>
        <w:widowControl w:val="0"/>
        <w:numPr>
          <w:ilvl w:val="0"/>
          <w:numId w:val="75"/>
        </w:numPr>
        <w:suppressAutoHyphens/>
        <w:spacing w:after="240"/>
        <w:ind w:left="2127" w:hanging="426"/>
        <w:jc w:val="both"/>
        <w:rPr>
          <w:rFonts w:eastAsia="Times New Roman" w:cs="Times New Roman"/>
          <w:kern w:val="0"/>
          <w:lang w:eastAsia="pt-BR" w:bidi="ar-SA"/>
        </w:rPr>
      </w:pPr>
      <w:r w:rsidRPr="00230612">
        <w:rPr>
          <w:rFonts w:eastAsia="Times New Roman" w:cs="Times New Roman"/>
          <w:kern w:val="0"/>
          <w:lang w:eastAsia="pt-BR" w:bidi="ar-SA"/>
        </w:rPr>
        <w:t>Os relatórios emitidos pelo S</w:t>
      </w:r>
      <w:r>
        <w:rPr>
          <w:rFonts w:eastAsia="Times New Roman" w:cs="Times New Roman"/>
          <w:kern w:val="0"/>
          <w:lang w:eastAsia="pt-BR" w:bidi="ar-SA"/>
        </w:rPr>
        <w:t>GSD</w:t>
      </w:r>
      <w:r w:rsidRPr="00230612">
        <w:rPr>
          <w:rFonts w:eastAsia="Times New Roman" w:cs="Times New Roman"/>
          <w:kern w:val="0"/>
          <w:lang w:eastAsia="pt-BR" w:bidi="ar-SA"/>
        </w:rPr>
        <w:t xml:space="preserve"> deverão abranger toda a operação (visão macro), bem como detalhar uma demanda específica (visão micro).</w:t>
      </w:r>
    </w:p>
    <w:p w:rsidR="00F365C7" w:rsidRPr="00230612" w:rsidRDefault="00F365C7" w:rsidP="00605ED8">
      <w:pPr>
        <w:widowControl w:val="0"/>
        <w:numPr>
          <w:ilvl w:val="0"/>
          <w:numId w:val="75"/>
        </w:numPr>
        <w:suppressAutoHyphens/>
        <w:spacing w:after="240"/>
        <w:ind w:left="2127" w:hanging="426"/>
        <w:jc w:val="both"/>
        <w:rPr>
          <w:rFonts w:eastAsia="Times New Roman" w:cs="Times New Roman"/>
          <w:kern w:val="0"/>
          <w:lang w:eastAsia="pt-BR" w:bidi="ar-SA"/>
        </w:rPr>
      </w:pPr>
      <w:r w:rsidRPr="00230612">
        <w:rPr>
          <w:rFonts w:eastAsia="Times New Roman" w:cs="Times New Roman"/>
          <w:kern w:val="0"/>
          <w:lang w:eastAsia="pt-BR" w:bidi="ar-SA"/>
        </w:rPr>
        <w:t xml:space="preserve">Os relatórios estatísticos com resumos diários, semanais e mensais devem permanecer armazenados e disponíveis para consulta em tempo real, </w:t>
      </w:r>
      <w:r>
        <w:rPr>
          <w:rFonts w:eastAsia="Times New Roman" w:cs="Times New Roman"/>
          <w:kern w:val="0"/>
          <w:lang w:eastAsia="pt-BR" w:bidi="ar-SA"/>
        </w:rPr>
        <w:t>cabendo à Contratada a responsabilidade pelo</w:t>
      </w:r>
      <w:r w:rsidRPr="00230612">
        <w:rPr>
          <w:rFonts w:eastAsia="Times New Roman" w:cs="Times New Roman"/>
          <w:kern w:val="0"/>
          <w:lang w:eastAsia="pt-BR" w:bidi="ar-SA"/>
        </w:rPr>
        <w:t xml:space="preserve"> dimensiona</w:t>
      </w:r>
      <w:r>
        <w:rPr>
          <w:rFonts w:eastAsia="Times New Roman" w:cs="Times New Roman"/>
          <w:kern w:val="0"/>
          <w:lang w:eastAsia="pt-BR" w:bidi="ar-SA"/>
        </w:rPr>
        <w:t>mento d</w:t>
      </w:r>
      <w:r w:rsidRPr="00230612">
        <w:rPr>
          <w:rFonts w:eastAsia="Times New Roman" w:cs="Times New Roman"/>
          <w:kern w:val="0"/>
          <w:lang w:eastAsia="pt-BR" w:bidi="ar-SA"/>
        </w:rPr>
        <w:t>o sistema de armazenamento.</w:t>
      </w:r>
    </w:p>
    <w:p w:rsidR="00F365C7" w:rsidRPr="00230612" w:rsidRDefault="00F365C7" w:rsidP="00605ED8">
      <w:pPr>
        <w:widowControl w:val="0"/>
        <w:numPr>
          <w:ilvl w:val="0"/>
          <w:numId w:val="75"/>
        </w:numPr>
        <w:suppressAutoHyphens/>
        <w:spacing w:after="240"/>
        <w:ind w:left="2127" w:hanging="426"/>
        <w:jc w:val="both"/>
        <w:rPr>
          <w:rFonts w:eastAsia="Times New Roman" w:cs="Times New Roman"/>
          <w:kern w:val="0"/>
          <w:lang w:eastAsia="pt-BR" w:bidi="ar-SA"/>
        </w:rPr>
      </w:pPr>
      <w:r w:rsidRPr="00230612">
        <w:rPr>
          <w:rFonts w:eastAsia="Times New Roman" w:cs="Times New Roman"/>
          <w:kern w:val="0"/>
          <w:lang w:eastAsia="pt-BR" w:bidi="ar-SA"/>
        </w:rPr>
        <w:t>Os relatórios emitidos pelo S</w:t>
      </w:r>
      <w:r>
        <w:rPr>
          <w:rFonts w:eastAsia="Times New Roman" w:cs="Times New Roman"/>
          <w:kern w:val="0"/>
          <w:lang w:eastAsia="pt-BR" w:bidi="ar-SA"/>
        </w:rPr>
        <w:t>GSD</w:t>
      </w:r>
      <w:r w:rsidRPr="00230612">
        <w:rPr>
          <w:rFonts w:eastAsia="Times New Roman" w:cs="Times New Roman"/>
          <w:kern w:val="0"/>
          <w:lang w:eastAsia="pt-BR" w:bidi="ar-SA"/>
        </w:rPr>
        <w:t xml:space="preserve"> devem ter interfaces amigáveis em português, para que pessoas sem conhecimento de programação possam interpretá-los sem dificuldades.</w:t>
      </w:r>
    </w:p>
    <w:p w:rsidR="00F365C7" w:rsidRPr="00230612" w:rsidRDefault="00F365C7" w:rsidP="00605ED8">
      <w:pPr>
        <w:widowControl w:val="0"/>
        <w:numPr>
          <w:ilvl w:val="0"/>
          <w:numId w:val="75"/>
        </w:numPr>
        <w:suppressAutoHyphens/>
        <w:spacing w:after="240"/>
        <w:ind w:left="2127" w:hanging="426"/>
        <w:jc w:val="both"/>
        <w:rPr>
          <w:rFonts w:eastAsia="Times New Roman" w:cs="Times New Roman"/>
          <w:kern w:val="0"/>
          <w:lang w:eastAsia="pt-BR" w:bidi="ar-SA"/>
        </w:rPr>
      </w:pPr>
      <w:r w:rsidRPr="00230612">
        <w:rPr>
          <w:rFonts w:eastAsia="Times New Roman" w:cs="Times New Roman"/>
          <w:kern w:val="0"/>
          <w:lang w:eastAsia="pt-BR" w:bidi="ar-SA"/>
        </w:rPr>
        <w:t xml:space="preserve">A geração de relatórios estatísticos </w:t>
      </w:r>
      <w:r>
        <w:rPr>
          <w:rFonts w:eastAsia="Times New Roman" w:cs="Times New Roman"/>
          <w:kern w:val="0"/>
          <w:lang w:eastAsia="pt-BR" w:bidi="ar-SA"/>
        </w:rPr>
        <w:t>relativos ao atendimento prestado pela Central de Serviços</w:t>
      </w:r>
      <w:r w:rsidRPr="00230612">
        <w:rPr>
          <w:rFonts w:eastAsia="Times New Roman" w:cs="Times New Roman"/>
          <w:kern w:val="0"/>
          <w:lang w:eastAsia="pt-BR" w:bidi="ar-SA"/>
        </w:rPr>
        <w:t xml:space="preserve"> deverá abordar, no mínimo, os seguintes aspectos:</w:t>
      </w:r>
    </w:p>
    <w:p w:rsidR="00F365C7" w:rsidRPr="00555FC2" w:rsidRDefault="00F365C7" w:rsidP="00605ED8">
      <w:pPr>
        <w:widowControl w:val="0"/>
        <w:numPr>
          <w:ilvl w:val="1"/>
          <w:numId w:val="66"/>
        </w:numPr>
        <w:suppressAutoHyphens/>
        <w:spacing w:after="240"/>
        <w:ind w:left="2127" w:firstLine="0"/>
        <w:jc w:val="both"/>
        <w:rPr>
          <w:rFonts w:eastAsia="Times New Roman" w:cs="Times New Roman"/>
          <w:b/>
          <w:kern w:val="0"/>
          <w:lang w:eastAsia="pt-BR" w:bidi="ar-SA"/>
        </w:rPr>
      </w:pPr>
      <w:r w:rsidRPr="00555FC2">
        <w:rPr>
          <w:rFonts w:eastAsia="Times New Roman" w:cs="Times New Roman"/>
          <w:b/>
          <w:kern w:val="0"/>
          <w:lang w:eastAsia="pt-BR" w:bidi="ar-SA"/>
        </w:rPr>
        <w:t>Dados de tráfego:</w:t>
      </w:r>
    </w:p>
    <w:p w:rsidR="00F365C7" w:rsidRPr="00230612" w:rsidRDefault="00F365C7" w:rsidP="00605ED8">
      <w:pPr>
        <w:widowControl w:val="0"/>
        <w:numPr>
          <w:ilvl w:val="2"/>
          <w:numId w:val="66"/>
        </w:numPr>
        <w:suppressAutoHyphens/>
        <w:spacing w:after="240"/>
        <w:ind w:left="1843" w:firstLine="403"/>
        <w:jc w:val="both"/>
        <w:rPr>
          <w:rFonts w:eastAsia="Times New Roman" w:cs="Times New Roman"/>
          <w:kern w:val="0"/>
          <w:lang w:eastAsia="pt-BR" w:bidi="ar-SA"/>
        </w:rPr>
      </w:pPr>
      <w:r w:rsidRPr="00230612">
        <w:rPr>
          <w:rFonts w:eastAsia="Times New Roman" w:cs="Times New Roman"/>
          <w:kern w:val="0"/>
          <w:lang w:eastAsia="pt-BR" w:bidi="ar-SA"/>
        </w:rPr>
        <w:t>Chamadas recebidas;</w:t>
      </w:r>
    </w:p>
    <w:p w:rsidR="00F365C7" w:rsidRPr="00230612" w:rsidRDefault="00F365C7" w:rsidP="00605ED8">
      <w:pPr>
        <w:widowControl w:val="0"/>
        <w:numPr>
          <w:ilvl w:val="2"/>
          <w:numId w:val="66"/>
        </w:numPr>
        <w:suppressAutoHyphens/>
        <w:spacing w:after="240"/>
        <w:ind w:left="2835" w:hanging="567"/>
        <w:jc w:val="both"/>
        <w:rPr>
          <w:rFonts w:eastAsia="Times New Roman" w:cs="Times New Roman"/>
          <w:kern w:val="0"/>
          <w:lang w:eastAsia="pt-BR" w:bidi="ar-SA"/>
        </w:rPr>
      </w:pPr>
      <w:r w:rsidRPr="00230612">
        <w:rPr>
          <w:rFonts w:eastAsia="Times New Roman" w:cs="Times New Roman"/>
          <w:kern w:val="0"/>
          <w:lang w:eastAsia="pt-BR" w:bidi="ar-SA"/>
        </w:rPr>
        <w:t>Chamadas atendidas;</w:t>
      </w:r>
    </w:p>
    <w:p w:rsidR="00F365C7" w:rsidRPr="00230612" w:rsidRDefault="00F365C7" w:rsidP="00605ED8">
      <w:pPr>
        <w:widowControl w:val="0"/>
        <w:numPr>
          <w:ilvl w:val="2"/>
          <w:numId w:val="66"/>
        </w:numPr>
        <w:suppressAutoHyphens/>
        <w:spacing w:after="240"/>
        <w:ind w:left="2835" w:hanging="567"/>
        <w:jc w:val="both"/>
        <w:rPr>
          <w:rFonts w:eastAsia="Times New Roman" w:cs="Times New Roman"/>
          <w:kern w:val="0"/>
          <w:lang w:eastAsia="pt-BR" w:bidi="ar-SA"/>
        </w:rPr>
      </w:pPr>
      <w:r w:rsidRPr="00230612">
        <w:rPr>
          <w:rFonts w:eastAsia="Times New Roman" w:cs="Times New Roman"/>
          <w:kern w:val="0"/>
          <w:lang w:eastAsia="pt-BR" w:bidi="ar-SA"/>
        </w:rPr>
        <w:t>Chamadas abandonadas;</w:t>
      </w:r>
    </w:p>
    <w:p w:rsidR="00F365C7" w:rsidRPr="00230612" w:rsidRDefault="00F365C7" w:rsidP="00605ED8">
      <w:pPr>
        <w:widowControl w:val="0"/>
        <w:numPr>
          <w:ilvl w:val="2"/>
          <w:numId w:val="66"/>
        </w:numPr>
        <w:suppressAutoHyphens/>
        <w:spacing w:after="240"/>
        <w:ind w:left="2835" w:hanging="567"/>
        <w:jc w:val="both"/>
        <w:rPr>
          <w:rFonts w:eastAsia="Times New Roman" w:cs="Times New Roman"/>
          <w:kern w:val="0"/>
          <w:lang w:eastAsia="pt-BR" w:bidi="ar-SA"/>
        </w:rPr>
      </w:pPr>
      <w:r w:rsidRPr="00230612">
        <w:rPr>
          <w:rFonts w:eastAsia="Times New Roman" w:cs="Times New Roman"/>
          <w:kern w:val="0"/>
          <w:lang w:eastAsia="pt-BR" w:bidi="ar-SA"/>
        </w:rPr>
        <w:t>Chamadas transbordadas;</w:t>
      </w:r>
    </w:p>
    <w:p w:rsidR="00F365C7" w:rsidRPr="00230612" w:rsidRDefault="00F365C7" w:rsidP="00605ED8">
      <w:pPr>
        <w:widowControl w:val="0"/>
        <w:numPr>
          <w:ilvl w:val="2"/>
          <w:numId w:val="66"/>
        </w:numPr>
        <w:suppressAutoHyphens/>
        <w:spacing w:after="240"/>
        <w:ind w:left="2835" w:hanging="567"/>
        <w:jc w:val="both"/>
        <w:rPr>
          <w:rFonts w:eastAsia="Times New Roman" w:cs="Times New Roman"/>
          <w:kern w:val="0"/>
          <w:lang w:eastAsia="pt-BR" w:bidi="ar-SA"/>
        </w:rPr>
      </w:pPr>
      <w:r w:rsidRPr="00230612">
        <w:rPr>
          <w:rFonts w:eastAsia="Times New Roman" w:cs="Times New Roman"/>
          <w:kern w:val="0"/>
          <w:lang w:eastAsia="pt-BR" w:bidi="ar-SA"/>
        </w:rPr>
        <w:t>Chamadas em fila de espera;</w:t>
      </w:r>
    </w:p>
    <w:p w:rsidR="00F365C7" w:rsidRPr="00230612" w:rsidRDefault="00F365C7" w:rsidP="00605ED8">
      <w:pPr>
        <w:widowControl w:val="0"/>
        <w:numPr>
          <w:ilvl w:val="2"/>
          <w:numId w:val="66"/>
        </w:numPr>
        <w:suppressAutoHyphens/>
        <w:spacing w:after="240"/>
        <w:ind w:left="2835" w:hanging="567"/>
        <w:jc w:val="both"/>
        <w:rPr>
          <w:rFonts w:eastAsia="Times New Roman" w:cs="Times New Roman"/>
          <w:kern w:val="0"/>
          <w:lang w:eastAsia="pt-BR" w:bidi="ar-SA"/>
        </w:rPr>
      </w:pPr>
      <w:r w:rsidRPr="00230612">
        <w:rPr>
          <w:rFonts w:eastAsia="Times New Roman" w:cs="Times New Roman"/>
          <w:kern w:val="0"/>
          <w:lang w:eastAsia="pt-BR" w:bidi="ar-SA"/>
        </w:rPr>
        <w:t>Chamadas transferidas;</w:t>
      </w:r>
    </w:p>
    <w:p w:rsidR="00F365C7" w:rsidRPr="00230612" w:rsidRDefault="00F365C7" w:rsidP="00605ED8">
      <w:pPr>
        <w:widowControl w:val="0"/>
        <w:numPr>
          <w:ilvl w:val="2"/>
          <w:numId w:val="66"/>
        </w:numPr>
        <w:suppressAutoHyphens/>
        <w:spacing w:after="240"/>
        <w:ind w:left="2835" w:hanging="567"/>
        <w:jc w:val="both"/>
        <w:rPr>
          <w:rFonts w:eastAsia="Times New Roman" w:cs="Times New Roman"/>
          <w:kern w:val="0"/>
          <w:lang w:eastAsia="pt-BR" w:bidi="ar-SA"/>
        </w:rPr>
      </w:pPr>
      <w:r w:rsidRPr="00230612">
        <w:rPr>
          <w:rFonts w:eastAsia="Times New Roman" w:cs="Times New Roman"/>
          <w:kern w:val="0"/>
          <w:lang w:eastAsia="pt-BR" w:bidi="ar-SA"/>
        </w:rPr>
        <w:t>Duração média das chamadas;</w:t>
      </w:r>
    </w:p>
    <w:p w:rsidR="00F365C7" w:rsidRPr="00230612" w:rsidRDefault="00F365C7" w:rsidP="00605ED8">
      <w:pPr>
        <w:widowControl w:val="0"/>
        <w:numPr>
          <w:ilvl w:val="2"/>
          <w:numId w:val="66"/>
        </w:numPr>
        <w:suppressAutoHyphens/>
        <w:spacing w:after="240"/>
        <w:ind w:left="2835" w:hanging="567"/>
        <w:jc w:val="both"/>
        <w:rPr>
          <w:rFonts w:eastAsia="Times New Roman" w:cs="Times New Roman"/>
          <w:kern w:val="0"/>
          <w:lang w:eastAsia="pt-BR" w:bidi="ar-SA"/>
        </w:rPr>
      </w:pPr>
      <w:r w:rsidRPr="00230612">
        <w:rPr>
          <w:rFonts w:eastAsia="Times New Roman" w:cs="Times New Roman"/>
          <w:kern w:val="0"/>
          <w:lang w:eastAsia="pt-BR" w:bidi="ar-SA"/>
        </w:rPr>
        <w:lastRenderedPageBreak/>
        <w:t>Chamadas atendidas por atendente;</w:t>
      </w:r>
    </w:p>
    <w:p w:rsidR="00F365C7" w:rsidRPr="00230612" w:rsidRDefault="00F365C7" w:rsidP="00605ED8">
      <w:pPr>
        <w:widowControl w:val="0"/>
        <w:numPr>
          <w:ilvl w:val="2"/>
          <w:numId w:val="66"/>
        </w:numPr>
        <w:suppressAutoHyphens/>
        <w:spacing w:after="240"/>
        <w:ind w:left="2835" w:hanging="567"/>
        <w:jc w:val="both"/>
        <w:rPr>
          <w:rFonts w:eastAsia="Times New Roman" w:cs="Times New Roman"/>
          <w:kern w:val="0"/>
          <w:lang w:eastAsia="pt-BR" w:bidi="ar-SA"/>
        </w:rPr>
      </w:pPr>
      <w:r w:rsidRPr="00230612">
        <w:rPr>
          <w:rFonts w:eastAsia="Times New Roman" w:cs="Times New Roman"/>
          <w:kern w:val="0"/>
          <w:lang w:eastAsia="pt-BR" w:bidi="ar-SA"/>
        </w:rPr>
        <w:t>Tempo de ocupação por atendente;</w:t>
      </w:r>
    </w:p>
    <w:p w:rsidR="00F365C7" w:rsidRPr="00230612" w:rsidRDefault="00F365C7" w:rsidP="00605ED8">
      <w:pPr>
        <w:widowControl w:val="0"/>
        <w:numPr>
          <w:ilvl w:val="2"/>
          <w:numId w:val="66"/>
        </w:numPr>
        <w:suppressAutoHyphens/>
        <w:spacing w:after="240"/>
        <w:ind w:left="2977" w:hanging="709"/>
        <w:jc w:val="both"/>
        <w:rPr>
          <w:rFonts w:eastAsia="Times New Roman" w:cs="Times New Roman"/>
          <w:kern w:val="0"/>
          <w:lang w:eastAsia="pt-BR" w:bidi="ar-SA"/>
        </w:rPr>
      </w:pPr>
      <w:r w:rsidRPr="00230612">
        <w:rPr>
          <w:rFonts w:eastAsia="Times New Roman" w:cs="Times New Roman"/>
          <w:kern w:val="0"/>
          <w:lang w:eastAsia="pt-BR" w:bidi="ar-SA"/>
        </w:rPr>
        <w:t>Média de atendente por turno;</w:t>
      </w:r>
    </w:p>
    <w:p w:rsidR="00F365C7" w:rsidRPr="00230612" w:rsidRDefault="00F365C7" w:rsidP="00605ED8">
      <w:pPr>
        <w:widowControl w:val="0"/>
        <w:numPr>
          <w:ilvl w:val="2"/>
          <w:numId w:val="66"/>
        </w:numPr>
        <w:suppressAutoHyphens/>
        <w:spacing w:after="240"/>
        <w:ind w:left="2977" w:hanging="709"/>
        <w:jc w:val="both"/>
        <w:rPr>
          <w:rFonts w:eastAsia="Times New Roman" w:cs="Times New Roman"/>
          <w:kern w:val="0"/>
          <w:lang w:eastAsia="pt-BR" w:bidi="ar-SA"/>
        </w:rPr>
      </w:pPr>
      <w:r w:rsidRPr="00230612">
        <w:rPr>
          <w:rFonts w:eastAsia="Times New Roman" w:cs="Times New Roman"/>
          <w:kern w:val="0"/>
          <w:lang w:eastAsia="pt-BR" w:bidi="ar-SA"/>
        </w:rPr>
        <w:t xml:space="preserve">Relatório de navegação </w:t>
      </w:r>
      <w:proofErr w:type="gramStart"/>
      <w:r w:rsidRPr="00230612">
        <w:rPr>
          <w:rFonts w:eastAsia="Times New Roman" w:cs="Times New Roman"/>
          <w:kern w:val="0"/>
          <w:lang w:eastAsia="pt-BR" w:bidi="ar-SA"/>
        </w:rPr>
        <w:t>na URA</w:t>
      </w:r>
      <w:proofErr w:type="gramEnd"/>
      <w:r w:rsidRPr="00230612">
        <w:rPr>
          <w:rFonts w:eastAsia="Times New Roman" w:cs="Times New Roman"/>
          <w:kern w:val="0"/>
          <w:lang w:eastAsia="pt-BR" w:bidi="ar-SA"/>
        </w:rPr>
        <w:t>, mostrando cada passo, por objeto, da navegação do usuário no menu de opções.</w:t>
      </w:r>
    </w:p>
    <w:p w:rsidR="00F365C7" w:rsidRPr="00555FC2" w:rsidRDefault="00F365C7" w:rsidP="00605ED8">
      <w:pPr>
        <w:widowControl w:val="0"/>
        <w:numPr>
          <w:ilvl w:val="1"/>
          <w:numId w:val="66"/>
        </w:numPr>
        <w:suppressAutoHyphens/>
        <w:spacing w:after="240"/>
        <w:ind w:left="2127" w:firstLine="0"/>
        <w:jc w:val="both"/>
        <w:rPr>
          <w:rFonts w:eastAsia="Times New Roman" w:cs="Times New Roman"/>
          <w:b/>
          <w:kern w:val="0"/>
          <w:lang w:eastAsia="pt-BR" w:bidi="ar-SA"/>
        </w:rPr>
      </w:pPr>
      <w:r w:rsidRPr="00555FC2">
        <w:rPr>
          <w:rFonts w:eastAsia="Times New Roman" w:cs="Times New Roman"/>
          <w:b/>
          <w:kern w:val="0"/>
          <w:lang w:eastAsia="pt-BR" w:bidi="ar-SA"/>
        </w:rPr>
        <w:t>Dados de filas de espera:</w:t>
      </w:r>
    </w:p>
    <w:p w:rsidR="00F365C7" w:rsidRPr="00230612" w:rsidRDefault="00F365C7" w:rsidP="00605ED8">
      <w:pPr>
        <w:widowControl w:val="0"/>
        <w:numPr>
          <w:ilvl w:val="2"/>
          <w:numId w:val="66"/>
        </w:numPr>
        <w:suppressAutoHyphens/>
        <w:spacing w:after="240"/>
        <w:ind w:left="2835" w:hanging="567"/>
        <w:jc w:val="both"/>
        <w:rPr>
          <w:rFonts w:eastAsia="Times New Roman" w:cs="Times New Roman"/>
          <w:kern w:val="0"/>
          <w:lang w:eastAsia="pt-BR" w:bidi="ar-SA"/>
        </w:rPr>
      </w:pPr>
      <w:r w:rsidRPr="00230612">
        <w:rPr>
          <w:rFonts w:eastAsia="Times New Roman" w:cs="Times New Roman"/>
          <w:kern w:val="0"/>
          <w:lang w:eastAsia="pt-BR" w:bidi="ar-SA"/>
        </w:rPr>
        <w:t>Tempo de espera;</w:t>
      </w:r>
    </w:p>
    <w:p w:rsidR="00F365C7" w:rsidRPr="00230612" w:rsidRDefault="00F365C7" w:rsidP="00605ED8">
      <w:pPr>
        <w:widowControl w:val="0"/>
        <w:numPr>
          <w:ilvl w:val="2"/>
          <w:numId w:val="66"/>
        </w:numPr>
        <w:suppressAutoHyphens/>
        <w:spacing w:after="240"/>
        <w:ind w:left="2835" w:hanging="567"/>
        <w:jc w:val="both"/>
        <w:rPr>
          <w:rFonts w:eastAsia="Times New Roman" w:cs="Times New Roman"/>
          <w:kern w:val="0"/>
          <w:lang w:eastAsia="pt-BR" w:bidi="ar-SA"/>
        </w:rPr>
      </w:pPr>
      <w:r w:rsidRPr="00230612">
        <w:rPr>
          <w:rFonts w:eastAsia="Times New Roman" w:cs="Times New Roman"/>
          <w:kern w:val="0"/>
          <w:lang w:eastAsia="pt-BR" w:bidi="ar-SA"/>
        </w:rPr>
        <w:t>Distribuição de esperas.</w:t>
      </w:r>
    </w:p>
    <w:p w:rsidR="00F365C7" w:rsidRPr="00555FC2" w:rsidRDefault="00F365C7" w:rsidP="00605ED8">
      <w:pPr>
        <w:widowControl w:val="0"/>
        <w:numPr>
          <w:ilvl w:val="1"/>
          <w:numId w:val="66"/>
        </w:numPr>
        <w:suppressAutoHyphens/>
        <w:spacing w:after="240"/>
        <w:ind w:left="2127" w:firstLine="0"/>
        <w:jc w:val="both"/>
        <w:rPr>
          <w:rFonts w:eastAsia="Times New Roman" w:cs="Times New Roman"/>
          <w:b/>
          <w:kern w:val="0"/>
          <w:lang w:eastAsia="pt-BR" w:bidi="ar-SA"/>
        </w:rPr>
      </w:pPr>
      <w:r w:rsidRPr="00555FC2">
        <w:rPr>
          <w:rFonts w:eastAsia="Times New Roman" w:cs="Times New Roman"/>
          <w:b/>
          <w:kern w:val="0"/>
          <w:lang w:eastAsia="pt-BR" w:bidi="ar-SA"/>
        </w:rPr>
        <w:t>Dados dos operadores de atendimento durante o período de chamadas:</w:t>
      </w:r>
    </w:p>
    <w:p w:rsidR="00F365C7" w:rsidRPr="00230612" w:rsidRDefault="00F365C7" w:rsidP="00605ED8">
      <w:pPr>
        <w:widowControl w:val="0"/>
        <w:numPr>
          <w:ilvl w:val="2"/>
          <w:numId w:val="66"/>
        </w:numPr>
        <w:suppressAutoHyphens/>
        <w:spacing w:after="240"/>
        <w:ind w:left="2835" w:hanging="567"/>
        <w:jc w:val="both"/>
        <w:rPr>
          <w:rFonts w:eastAsia="Times New Roman" w:cs="Times New Roman"/>
          <w:kern w:val="0"/>
          <w:lang w:eastAsia="pt-BR" w:bidi="ar-SA"/>
        </w:rPr>
      </w:pPr>
      <w:r w:rsidRPr="00230612">
        <w:rPr>
          <w:rFonts w:eastAsia="Times New Roman" w:cs="Times New Roman"/>
          <w:kern w:val="0"/>
          <w:lang w:eastAsia="pt-BR" w:bidi="ar-SA"/>
        </w:rPr>
        <w:t>Quantidade de chamadas atendidas;</w:t>
      </w:r>
    </w:p>
    <w:p w:rsidR="00F365C7" w:rsidRPr="00230612" w:rsidRDefault="00F365C7" w:rsidP="00605ED8">
      <w:pPr>
        <w:widowControl w:val="0"/>
        <w:numPr>
          <w:ilvl w:val="2"/>
          <w:numId w:val="66"/>
        </w:numPr>
        <w:suppressAutoHyphens/>
        <w:spacing w:after="240"/>
        <w:ind w:left="2835" w:hanging="567"/>
        <w:jc w:val="both"/>
        <w:rPr>
          <w:rFonts w:eastAsia="Times New Roman" w:cs="Times New Roman"/>
          <w:kern w:val="0"/>
          <w:lang w:eastAsia="pt-BR" w:bidi="ar-SA"/>
        </w:rPr>
      </w:pPr>
      <w:r w:rsidRPr="00230612">
        <w:rPr>
          <w:rFonts w:eastAsia="Times New Roman" w:cs="Times New Roman"/>
          <w:kern w:val="0"/>
          <w:lang w:eastAsia="pt-BR" w:bidi="ar-SA"/>
        </w:rPr>
        <w:t>Total de tempo utilizado nos atendimentos em cada unidade do DPF;</w:t>
      </w:r>
    </w:p>
    <w:p w:rsidR="00F365C7" w:rsidRPr="00230612" w:rsidRDefault="00F365C7" w:rsidP="00605ED8">
      <w:pPr>
        <w:widowControl w:val="0"/>
        <w:numPr>
          <w:ilvl w:val="2"/>
          <w:numId w:val="66"/>
        </w:numPr>
        <w:suppressAutoHyphens/>
        <w:spacing w:after="240"/>
        <w:ind w:left="2835" w:hanging="567"/>
        <w:jc w:val="both"/>
        <w:rPr>
          <w:rFonts w:eastAsia="Times New Roman" w:cs="Times New Roman"/>
          <w:kern w:val="0"/>
          <w:lang w:eastAsia="pt-BR" w:bidi="ar-SA"/>
        </w:rPr>
      </w:pPr>
      <w:r w:rsidRPr="00230612">
        <w:rPr>
          <w:rFonts w:eastAsia="Times New Roman" w:cs="Times New Roman"/>
          <w:kern w:val="0"/>
          <w:lang w:eastAsia="pt-BR" w:bidi="ar-SA"/>
        </w:rPr>
        <w:t>Nome ou identificador único do operador.</w:t>
      </w:r>
    </w:p>
    <w:p w:rsidR="00F365C7" w:rsidRPr="00230612" w:rsidRDefault="00F365C7" w:rsidP="00605ED8">
      <w:pPr>
        <w:widowControl w:val="0"/>
        <w:numPr>
          <w:ilvl w:val="0"/>
          <w:numId w:val="75"/>
        </w:numPr>
        <w:suppressAutoHyphens/>
        <w:spacing w:after="240"/>
        <w:ind w:left="2127" w:hanging="426"/>
        <w:jc w:val="both"/>
        <w:rPr>
          <w:rFonts w:eastAsia="Times New Roman" w:cs="Times New Roman"/>
          <w:kern w:val="0"/>
          <w:lang w:eastAsia="pt-BR" w:bidi="ar-SA"/>
        </w:rPr>
      </w:pPr>
      <w:r w:rsidRPr="00230612">
        <w:rPr>
          <w:rFonts w:eastAsia="Times New Roman" w:cs="Times New Roman"/>
          <w:kern w:val="0"/>
          <w:lang w:eastAsia="pt-BR" w:bidi="ar-SA"/>
        </w:rPr>
        <w:t>Deverá estar disponível para análise do DPF, em tempo real, o desempenho do fluxo (tráfego) de ligações ativas e receptivas nos grupos de atendimento, monitorando o volume de ligações, tempo de conversação, tempos médios de atendimento, em espera e ligações abandonadas.</w:t>
      </w:r>
    </w:p>
    <w:p w:rsidR="00F365C7" w:rsidRPr="00230612" w:rsidRDefault="00F365C7" w:rsidP="00605ED8">
      <w:pPr>
        <w:widowControl w:val="0"/>
        <w:numPr>
          <w:ilvl w:val="0"/>
          <w:numId w:val="75"/>
        </w:numPr>
        <w:suppressAutoHyphens/>
        <w:spacing w:after="240"/>
        <w:ind w:left="2127" w:hanging="426"/>
        <w:jc w:val="both"/>
        <w:rPr>
          <w:rFonts w:eastAsia="Times New Roman" w:cs="Times New Roman"/>
          <w:kern w:val="0"/>
          <w:lang w:eastAsia="pt-BR" w:bidi="ar-SA"/>
        </w:rPr>
      </w:pPr>
      <w:r w:rsidRPr="00230612">
        <w:rPr>
          <w:rFonts w:eastAsia="Times New Roman" w:cs="Times New Roman"/>
          <w:kern w:val="0"/>
          <w:lang w:eastAsia="pt-BR" w:bidi="ar-SA"/>
        </w:rPr>
        <w:t>Deverá ser visualizado, de forma gráfica, o estado de cada um dos operadores de atendimento, apresentando, minimamente, os seguintes estados: disponível, indisponível, pausa, processamento retaguarda e em atendimento.</w:t>
      </w:r>
    </w:p>
    <w:p w:rsidR="00F365C7" w:rsidRPr="0007743F"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07743F">
        <w:rPr>
          <w:rFonts w:cs="Times New Roman"/>
        </w:rPr>
        <w:t xml:space="preserve">Relatório Mensal da Central de </w:t>
      </w:r>
      <w:r>
        <w:rPr>
          <w:rFonts w:cs="Times New Roman"/>
        </w:rPr>
        <w:t>Serviços e da Gerência de Incidentes</w:t>
      </w:r>
    </w:p>
    <w:p w:rsidR="00F365C7" w:rsidRPr="00230612" w:rsidRDefault="00F365C7" w:rsidP="00605ED8">
      <w:pPr>
        <w:widowControl w:val="0"/>
        <w:numPr>
          <w:ilvl w:val="2"/>
          <w:numId w:val="65"/>
        </w:numPr>
        <w:tabs>
          <w:tab w:val="clear" w:pos="7600"/>
          <w:tab w:val="num" w:pos="2410"/>
        </w:tabs>
        <w:suppressAutoHyphens/>
        <w:spacing w:before="120" w:after="240"/>
        <w:ind w:hanging="284"/>
        <w:jc w:val="both"/>
        <w:outlineLvl w:val="3"/>
        <w:rPr>
          <w:rFonts w:eastAsia="Tahoma" w:cs="Times New Roman"/>
          <w:bCs/>
          <w:kern w:val="0"/>
          <w:lang w:eastAsia="pt-BR" w:bidi="ar-SA"/>
        </w:rPr>
      </w:pPr>
      <w:r w:rsidRPr="00230612">
        <w:rPr>
          <w:rFonts w:eastAsia="Tahoma" w:cs="Times New Roman"/>
          <w:bCs/>
          <w:kern w:val="0"/>
          <w:lang w:eastAsia="pt-BR" w:bidi="ar-SA"/>
        </w:rPr>
        <w:t>A CONTRATADA deverá encaminhar ao DPF, até o 5º (quinto) dia útil de cada mês, Relatório Mensal</w:t>
      </w:r>
      <w:r>
        <w:rPr>
          <w:rFonts w:eastAsia="Tahoma" w:cs="Times New Roman"/>
          <w:bCs/>
          <w:kern w:val="0"/>
          <w:lang w:eastAsia="pt-BR" w:bidi="ar-SA"/>
        </w:rPr>
        <w:t xml:space="preserve"> das atividades realizadas pela Central de </w:t>
      </w:r>
      <w:proofErr w:type="gramStart"/>
      <w:r>
        <w:rPr>
          <w:rFonts w:eastAsia="Tahoma" w:cs="Times New Roman"/>
          <w:bCs/>
          <w:kern w:val="0"/>
          <w:lang w:eastAsia="pt-BR" w:bidi="ar-SA"/>
        </w:rPr>
        <w:t>Serviços</w:t>
      </w:r>
      <w:proofErr w:type="gramEnd"/>
    </w:p>
    <w:p w:rsidR="00F365C7" w:rsidRPr="00230612" w:rsidRDefault="00F365C7" w:rsidP="00605ED8">
      <w:pPr>
        <w:widowControl w:val="0"/>
        <w:numPr>
          <w:ilvl w:val="2"/>
          <w:numId w:val="65"/>
        </w:numPr>
        <w:tabs>
          <w:tab w:val="clear" w:pos="7600"/>
          <w:tab w:val="num" w:pos="2410"/>
        </w:tabs>
        <w:suppressAutoHyphens/>
        <w:spacing w:before="120" w:after="240"/>
        <w:ind w:hanging="284"/>
        <w:jc w:val="both"/>
        <w:outlineLvl w:val="3"/>
        <w:rPr>
          <w:rFonts w:eastAsia="Tahoma" w:cs="Times New Roman"/>
          <w:bCs/>
          <w:kern w:val="0"/>
          <w:lang w:eastAsia="pt-BR" w:bidi="ar-SA"/>
        </w:rPr>
      </w:pPr>
      <w:r w:rsidRPr="00230612">
        <w:rPr>
          <w:rFonts w:eastAsia="Tahoma" w:cs="Times New Roman"/>
          <w:bCs/>
          <w:kern w:val="0"/>
          <w:lang w:eastAsia="pt-BR" w:bidi="ar-SA"/>
        </w:rPr>
        <w:t>O Relatório Mensal deverá conter, no mínimo, as seguintes informações:</w:t>
      </w:r>
    </w:p>
    <w:p w:rsidR="00F365C7" w:rsidRPr="0007743F" w:rsidRDefault="00F365C7" w:rsidP="00605ED8">
      <w:pPr>
        <w:widowControl w:val="0"/>
        <w:numPr>
          <w:ilvl w:val="3"/>
          <w:numId w:val="65"/>
        </w:numPr>
        <w:suppressAutoHyphens/>
        <w:spacing w:before="120" w:after="240"/>
        <w:ind w:left="2268"/>
        <w:jc w:val="both"/>
        <w:outlineLvl w:val="3"/>
        <w:rPr>
          <w:rFonts w:eastAsia="Tahoma" w:cs="Times New Roman"/>
          <w:bCs/>
          <w:kern w:val="0"/>
          <w:lang w:eastAsia="pt-BR" w:bidi="ar-SA"/>
        </w:rPr>
      </w:pPr>
      <w:r w:rsidRPr="0007743F">
        <w:rPr>
          <w:rFonts w:eastAsia="Tahoma" w:cs="Times New Roman"/>
          <w:bCs/>
          <w:kern w:val="0"/>
          <w:lang w:eastAsia="pt-BR" w:bidi="ar-SA"/>
        </w:rPr>
        <w:t xml:space="preserve">Resultado da apuração dos indicadores de Níveis de Serviços exigidos, </w:t>
      </w:r>
      <w:r>
        <w:rPr>
          <w:rFonts w:eastAsia="Tahoma" w:cs="Times New Roman"/>
          <w:bCs/>
          <w:kern w:val="0"/>
          <w:lang w:eastAsia="pt-BR" w:bidi="ar-SA"/>
        </w:rPr>
        <w:t>apurados conforme Anexo I – A – Caderno de Métricas e  Níveis de Serviços deste de</w:t>
      </w:r>
      <w:r w:rsidRPr="0007743F">
        <w:rPr>
          <w:rFonts w:eastAsia="Tahoma" w:cs="Times New Roman"/>
          <w:bCs/>
          <w:kern w:val="0"/>
          <w:lang w:eastAsia="pt-BR" w:bidi="ar-SA"/>
        </w:rPr>
        <w:t xml:space="preserve"> Referência;</w:t>
      </w:r>
    </w:p>
    <w:p w:rsidR="00F365C7" w:rsidRPr="0007743F" w:rsidRDefault="00F365C7" w:rsidP="00605ED8">
      <w:pPr>
        <w:widowControl w:val="0"/>
        <w:numPr>
          <w:ilvl w:val="3"/>
          <w:numId w:val="65"/>
        </w:numPr>
        <w:suppressAutoHyphens/>
        <w:spacing w:before="120" w:after="240"/>
        <w:ind w:left="2268"/>
        <w:jc w:val="both"/>
        <w:outlineLvl w:val="3"/>
        <w:rPr>
          <w:rFonts w:eastAsia="Tahoma" w:cs="Times New Roman"/>
          <w:bCs/>
          <w:kern w:val="0"/>
          <w:lang w:eastAsia="pt-BR" w:bidi="ar-SA"/>
        </w:rPr>
      </w:pPr>
      <w:r w:rsidRPr="0007743F">
        <w:rPr>
          <w:rFonts w:eastAsia="Tahoma" w:cs="Times New Roman"/>
          <w:bCs/>
          <w:kern w:val="0"/>
          <w:lang w:eastAsia="pt-BR" w:bidi="ar-SA"/>
        </w:rPr>
        <w:t xml:space="preserve">Volumetria, contendo, pelo menos, os seguintes registros de chamadas, desdobradas por canal de atendimento (Central de </w:t>
      </w:r>
      <w:r>
        <w:rPr>
          <w:rFonts w:eastAsia="Tahoma" w:cs="Times New Roman"/>
          <w:bCs/>
          <w:kern w:val="0"/>
          <w:lang w:eastAsia="pt-BR" w:bidi="ar-SA"/>
        </w:rPr>
        <w:lastRenderedPageBreak/>
        <w:t>Serviços</w:t>
      </w:r>
      <w:r w:rsidRPr="0007743F">
        <w:rPr>
          <w:rFonts w:eastAsia="Tahoma" w:cs="Times New Roman"/>
          <w:bCs/>
          <w:kern w:val="0"/>
          <w:lang w:eastAsia="pt-BR" w:bidi="ar-SA"/>
        </w:rPr>
        <w:t>):</w:t>
      </w:r>
    </w:p>
    <w:p w:rsidR="00F365C7" w:rsidRPr="0007743F" w:rsidRDefault="00F365C7" w:rsidP="00605ED8">
      <w:pPr>
        <w:widowControl w:val="0"/>
        <w:numPr>
          <w:ilvl w:val="4"/>
          <w:numId w:val="65"/>
        </w:numPr>
        <w:suppressAutoHyphens/>
        <w:spacing w:before="120" w:after="240"/>
        <w:jc w:val="both"/>
        <w:outlineLvl w:val="3"/>
        <w:rPr>
          <w:rFonts w:eastAsia="Tahoma" w:cs="Times New Roman"/>
          <w:bCs/>
          <w:kern w:val="0"/>
          <w:lang w:eastAsia="pt-BR" w:bidi="ar-SA"/>
        </w:rPr>
      </w:pPr>
      <w:r w:rsidRPr="0007743F">
        <w:rPr>
          <w:rFonts w:eastAsia="Tahoma" w:cs="Times New Roman"/>
          <w:bCs/>
          <w:kern w:val="0"/>
          <w:lang w:eastAsia="pt-BR" w:bidi="ar-SA"/>
        </w:rPr>
        <w:t>Oferecidas pela rede pública;</w:t>
      </w:r>
    </w:p>
    <w:p w:rsidR="00F365C7" w:rsidRPr="00230612" w:rsidRDefault="00F365C7" w:rsidP="00605ED8">
      <w:pPr>
        <w:widowControl w:val="0"/>
        <w:numPr>
          <w:ilvl w:val="1"/>
          <w:numId w:val="70"/>
        </w:numPr>
        <w:suppressAutoHyphens/>
        <w:spacing w:after="240"/>
        <w:ind w:firstLine="2541"/>
        <w:jc w:val="both"/>
        <w:rPr>
          <w:rFonts w:eastAsia="Times New Roman" w:cs="Times New Roman"/>
          <w:kern w:val="0"/>
          <w:lang w:eastAsia="pt-BR" w:bidi="ar-SA"/>
        </w:rPr>
      </w:pPr>
      <w:r w:rsidRPr="00230612">
        <w:rPr>
          <w:rFonts w:eastAsia="Times New Roman" w:cs="Times New Roman"/>
          <w:kern w:val="0"/>
          <w:lang w:eastAsia="pt-BR" w:bidi="ar-SA"/>
        </w:rPr>
        <w:t>Rejeitadas no PABX;</w:t>
      </w:r>
    </w:p>
    <w:p w:rsidR="00F365C7" w:rsidRPr="00230612" w:rsidRDefault="00F365C7" w:rsidP="00605ED8">
      <w:pPr>
        <w:widowControl w:val="0"/>
        <w:numPr>
          <w:ilvl w:val="1"/>
          <w:numId w:val="70"/>
        </w:numPr>
        <w:suppressAutoHyphens/>
        <w:spacing w:after="240"/>
        <w:ind w:firstLine="2541"/>
        <w:jc w:val="both"/>
        <w:rPr>
          <w:rFonts w:eastAsia="Times New Roman" w:cs="Times New Roman"/>
          <w:kern w:val="0"/>
          <w:lang w:eastAsia="pt-BR" w:bidi="ar-SA"/>
        </w:rPr>
      </w:pPr>
      <w:r w:rsidRPr="00230612">
        <w:rPr>
          <w:rFonts w:eastAsia="Times New Roman" w:cs="Times New Roman"/>
          <w:kern w:val="0"/>
          <w:lang w:eastAsia="pt-BR" w:bidi="ar-SA"/>
        </w:rPr>
        <w:t xml:space="preserve">Desviadas para </w:t>
      </w:r>
      <w:proofErr w:type="gramStart"/>
      <w:r w:rsidRPr="00230612">
        <w:rPr>
          <w:rFonts w:eastAsia="Times New Roman" w:cs="Times New Roman"/>
          <w:kern w:val="0"/>
          <w:lang w:eastAsia="pt-BR" w:bidi="ar-SA"/>
        </w:rPr>
        <w:t>a URA</w:t>
      </w:r>
      <w:proofErr w:type="gramEnd"/>
      <w:r w:rsidRPr="00230612">
        <w:rPr>
          <w:rFonts w:eastAsia="Times New Roman" w:cs="Times New Roman"/>
          <w:kern w:val="0"/>
          <w:lang w:eastAsia="pt-BR" w:bidi="ar-SA"/>
        </w:rPr>
        <w:t>;</w:t>
      </w:r>
    </w:p>
    <w:p w:rsidR="00F365C7" w:rsidRPr="00230612" w:rsidRDefault="00F365C7" w:rsidP="00605ED8">
      <w:pPr>
        <w:widowControl w:val="0"/>
        <w:numPr>
          <w:ilvl w:val="1"/>
          <w:numId w:val="70"/>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 xml:space="preserve">Atendidas </w:t>
      </w:r>
      <w:proofErr w:type="gramStart"/>
      <w:r w:rsidRPr="00230612">
        <w:rPr>
          <w:rFonts w:eastAsia="Times New Roman" w:cs="Times New Roman"/>
          <w:kern w:val="0"/>
          <w:lang w:eastAsia="pt-BR" w:bidi="ar-SA"/>
        </w:rPr>
        <w:t>pela URA</w:t>
      </w:r>
      <w:proofErr w:type="gramEnd"/>
      <w:r w:rsidRPr="00230612">
        <w:rPr>
          <w:rFonts w:eastAsia="Times New Roman" w:cs="Times New Roman"/>
          <w:kern w:val="0"/>
          <w:lang w:eastAsia="pt-BR" w:bidi="ar-SA"/>
        </w:rPr>
        <w:t>;</w:t>
      </w:r>
    </w:p>
    <w:p w:rsidR="00F365C7" w:rsidRPr="00230612" w:rsidRDefault="00F365C7" w:rsidP="00605ED8">
      <w:pPr>
        <w:widowControl w:val="0"/>
        <w:numPr>
          <w:ilvl w:val="1"/>
          <w:numId w:val="70"/>
        </w:numPr>
        <w:suppressAutoHyphens/>
        <w:spacing w:after="240"/>
        <w:ind w:firstLine="2541"/>
        <w:jc w:val="both"/>
        <w:rPr>
          <w:rFonts w:eastAsia="Times New Roman" w:cs="Times New Roman"/>
          <w:kern w:val="0"/>
          <w:lang w:eastAsia="pt-BR" w:bidi="ar-SA"/>
        </w:rPr>
      </w:pPr>
      <w:r w:rsidRPr="00230612">
        <w:rPr>
          <w:rFonts w:eastAsia="Times New Roman" w:cs="Times New Roman"/>
          <w:kern w:val="0"/>
          <w:lang w:eastAsia="pt-BR" w:bidi="ar-SA"/>
        </w:rPr>
        <w:t xml:space="preserve">Abandonadas </w:t>
      </w:r>
      <w:proofErr w:type="gramStart"/>
      <w:r w:rsidRPr="00230612">
        <w:rPr>
          <w:rFonts w:eastAsia="Times New Roman" w:cs="Times New Roman"/>
          <w:kern w:val="0"/>
          <w:lang w:eastAsia="pt-BR" w:bidi="ar-SA"/>
        </w:rPr>
        <w:t>na URA</w:t>
      </w:r>
      <w:proofErr w:type="gramEnd"/>
      <w:r w:rsidRPr="00230612">
        <w:rPr>
          <w:rFonts w:eastAsia="Times New Roman" w:cs="Times New Roman"/>
          <w:kern w:val="0"/>
          <w:lang w:eastAsia="pt-BR" w:bidi="ar-SA"/>
        </w:rPr>
        <w:t>;</w:t>
      </w:r>
    </w:p>
    <w:p w:rsidR="00F365C7" w:rsidRPr="00230612" w:rsidRDefault="00F365C7" w:rsidP="00605ED8">
      <w:pPr>
        <w:widowControl w:val="0"/>
        <w:numPr>
          <w:ilvl w:val="1"/>
          <w:numId w:val="70"/>
        </w:numPr>
        <w:suppressAutoHyphens/>
        <w:spacing w:after="240"/>
        <w:ind w:firstLine="2541"/>
        <w:jc w:val="both"/>
        <w:rPr>
          <w:rFonts w:eastAsia="Times New Roman" w:cs="Times New Roman"/>
          <w:kern w:val="0"/>
          <w:lang w:eastAsia="pt-BR" w:bidi="ar-SA"/>
        </w:rPr>
      </w:pPr>
      <w:r w:rsidRPr="00230612">
        <w:rPr>
          <w:rFonts w:eastAsia="Times New Roman" w:cs="Times New Roman"/>
          <w:kern w:val="0"/>
          <w:lang w:eastAsia="pt-BR" w:bidi="ar-SA"/>
        </w:rPr>
        <w:t xml:space="preserve">Concluídas </w:t>
      </w:r>
      <w:proofErr w:type="gramStart"/>
      <w:r w:rsidRPr="00230612">
        <w:rPr>
          <w:rFonts w:eastAsia="Times New Roman" w:cs="Times New Roman"/>
          <w:kern w:val="0"/>
          <w:lang w:eastAsia="pt-BR" w:bidi="ar-SA"/>
        </w:rPr>
        <w:t>pela URA</w:t>
      </w:r>
      <w:proofErr w:type="gramEnd"/>
      <w:r w:rsidRPr="00230612">
        <w:rPr>
          <w:rFonts w:eastAsia="Times New Roman" w:cs="Times New Roman"/>
          <w:kern w:val="0"/>
          <w:lang w:eastAsia="pt-BR" w:bidi="ar-SA"/>
        </w:rPr>
        <w:t>;</w:t>
      </w:r>
    </w:p>
    <w:p w:rsidR="00F365C7" w:rsidRPr="00230612" w:rsidRDefault="00F365C7" w:rsidP="00605ED8">
      <w:pPr>
        <w:widowControl w:val="0"/>
        <w:numPr>
          <w:ilvl w:val="1"/>
          <w:numId w:val="70"/>
        </w:numPr>
        <w:suppressAutoHyphens/>
        <w:spacing w:after="240"/>
        <w:ind w:firstLine="2541"/>
        <w:jc w:val="both"/>
        <w:rPr>
          <w:rFonts w:eastAsia="Times New Roman" w:cs="Times New Roman"/>
          <w:kern w:val="0"/>
          <w:lang w:eastAsia="pt-BR" w:bidi="ar-SA"/>
        </w:rPr>
      </w:pPr>
      <w:r w:rsidRPr="00230612">
        <w:rPr>
          <w:rFonts w:eastAsia="Times New Roman" w:cs="Times New Roman"/>
          <w:kern w:val="0"/>
          <w:lang w:eastAsia="pt-BR" w:bidi="ar-SA"/>
        </w:rPr>
        <w:t>Roteadas para o operador;</w:t>
      </w:r>
    </w:p>
    <w:p w:rsidR="00F365C7" w:rsidRPr="00230612" w:rsidRDefault="00F365C7" w:rsidP="00605ED8">
      <w:pPr>
        <w:widowControl w:val="0"/>
        <w:numPr>
          <w:ilvl w:val="1"/>
          <w:numId w:val="70"/>
        </w:numPr>
        <w:suppressAutoHyphens/>
        <w:spacing w:after="240"/>
        <w:ind w:firstLine="2541"/>
        <w:jc w:val="both"/>
        <w:rPr>
          <w:rFonts w:eastAsia="Times New Roman" w:cs="Times New Roman"/>
          <w:kern w:val="0"/>
          <w:lang w:eastAsia="pt-BR" w:bidi="ar-SA"/>
        </w:rPr>
      </w:pPr>
      <w:r w:rsidRPr="00230612">
        <w:rPr>
          <w:rFonts w:eastAsia="Times New Roman" w:cs="Times New Roman"/>
          <w:kern w:val="0"/>
          <w:lang w:eastAsia="pt-BR" w:bidi="ar-SA"/>
        </w:rPr>
        <w:t>Atendidas pelo operador;</w:t>
      </w:r>
    </w:p>
    <w:p w:rsidR="00F365C7" w:rsidRPr="00230612" w:rsidRDefault="00F365C7" w:rsidP="00605ED8">
      <w:pPr>
        <w:widowControl w:val="0"/>
        <w:numPr>
          <w:ilvl w:val="1"/>
          <w:numId w:val="70"/>
        </w:numPr>
        <w:suppressAutoHyphens/>
        <w:spacing w:after="240"/>
        <w:ind w:firstLine="2541"/>
        <w:jc w:val="both"/>
        <w:rPr>
          <w:rFonts w:eastAsia="Times New Roman" w:cs="Times New Roman"/>
          <w:kern w:val="0"/>
          <w:lang w:eastAsia="pt-BR" w:bidi="ar-SA"/>
        </w:rPr>
      </w:pPr>
      <w:r w:rsidRPr="00230612">
        <w:rPr>
          <w:rFonts w:eastAsia="Times New Roman" w:cs="Times New Roman"/>
          <w:kern w:val="0"/>
          <w:lang w:eastAsia="pt-BR" w:bidi="ar-SA"/>
        </w:rPr>
        <w:t>Abandonadas na espera pelo operador;</w:t>
      </w:r>
    </w:p>
    <w:p w:rsidR="00F365C7" w:rsidRPr="00230612" w:rsidRDefault="00F365C7" w:rsidP="00605ED8">
      <w:pPr>
        <w:widowControl w:val="0"/>
        <w:numPr>
          <w:ilvl w:val="1"/>
          <w:numId w:val="70"/>
        </w:numPr>
        <w:suppressAutoHyphens/>
        <w:spacing w:after="240"/>
        <w:ind w:firstLine="2541"/>
        <w:jc w:val="both"/>
        <w:rPr>
          <w:rFonts w:eastAsia="Times New Roman" w:cs="Times New Roman"/>
          <w:kern w:val="0"/>
          <w:lang w:eastAsia="pt-BR" w:bidi="ar-SA"/>
        </w:rPr>
      </w:pPr>
      <w:r w:rsidRPr="00230612">
        <w:rPr>
          <w:rFonts w:eastAsia="Times New Roman" w:cs="Times New Roman"/>
          <w:kern w:val="0"/>
          <w:lang w:eastAsia="pt-BR" w:bidi="ar-SA"/>
        </w:rPr>
        <w:t>Abandonadas durante o atendimento do operador;</w:t>
      </w:r>
    </w:p>
    <w:p w:rsidR="00F365C7" w:rsidRPr="00230612" w:rsidRDefault="00F365C7" w:rsidP="00605ED8">
      <w:pPr>
        <w:widowControl w:val="0"/>
        <w:numPr>
          <w:ilvl w:val="1"/>
          <w:numId w:val="70"/>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Recebidas x Atendidas por hora (intervalos de 1 hora) e por dia, segmentadas por assuntos.</w:t>
      </w:r>
    </w:p>
    <w:p w:rsidR="00F365C7" w:rsidRPr="0007743F" w:rsidRDefault="00F365C7" w:rsidP="00605ED8">
      <w:pPr>
        <w:widowControl w:val="0"/>
        <w:numPr>
          <w:ilvl w:val="4"/>
          <w:numId w:val="65"/>
        </w:numPr>
        <w:suppressAutoHyphens/>
        <w:spacing w:before="120" w:after="240"/>
        <w:jc w:val="both"/>
        <w:outlineLvl w:val="3"/>
        <w:rPr>
          <w:rFonts w:eastAsia="Tahoma" w:cs="Times New Roman"/>
          <w:bCs/>
          <w:kern w:val="0"/>
          <w:lang w:eastAsia="pt-BR" w:bidi="ar-SA"/>
        </w:rPr>
      </w:pPr>
      <w:r w:rsidRPr="0007743F">
        <w:rPr>
          <w:rFonts w:eastAsia="Tahoma" w:cs="Times New Roman"/>
          <w:bCs/>
          <w:kern w:val="0"/>
          <w:lang w:eastAsia="pt-BR" w:bidi="ar-SA"/>
        </w:rPr>
        <w:t>Tempos de atendimento:</w:t>
      </w:r>
    </w:p>
    <w:p w:rsidR="00F365C7" w:rsidRPr="00230612" w:rsidRDefault="00F365C7" w:rsidP="00605ED8">
      <w:pPr>
        <w:widowControl w:val="0"/>
        <w:numPr>
          <w:ilvl w:val="1"/>
          <w:numId w:val="71"/>
        </w:numPr>
        <w:suppressAutoHyphens/>
        <w:spacing w:after="240"/>
        <w:ind w:firstLine="2541"/>
        <w:jc w:val="both"/>
        <w:rPr>
          <w:rFonts w:eastAsia="Times New Roman" w:cs="Times New Roman"/>
          <w:kern w:val="0"/>
          <w:lang w:eastAsia="pt-BR" w:bidi="ar-SA"/>
        </w:rPr>
      </w:pPr>
      <w:r w:rsidRPr="00230612">
        <w:rPr>
          <w:rFonts w:eastAsia="Times New Roman" w:cs="Times New Roman"/>
          <w:kern w:val="0"/>
          <w:lang w:eastAsia="pt-BR" w:bidi="ar-SA"/>
        </w:rPr>
        <w:t>Tempo total de conversação telefônica;</w:t>
      </w:r>
    </w:p>
    <w:p w:rsidR="00F365C7" w:rsidRPr="00230612" w:rsidRDefault="00F365C7" w:rsidP="00605ED8">
      <w:pPr>
        <w:widowControl w:val="0"/>
        <w:numPr>
          <w:ilvl w:val="1"/>
          <w:numId w:val="71"/>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Tempo médio de atendimento</w:t>
      </w:r>
      <w:r>
        <w:rPr>
          <w:rFonts w:eastAsia="Times New Roman" w:cs="Times New Roman"/>
          <w:kern w:val="0"/>
          <w:lang w:eastAsia="pt-BR" w:bidi="ar-SA"/>
        </w:rPr>
        <w:t>,</w:t>
      </w:r>
      <w:r w:rsidRPr="001B4C5D">
        <w:rPr>
          <w:rFonts w:eastAsia="Tahoma" w:cs="Times New Roman"/>
          <w:bCs/>
          <w:kern w:val="0"/>
          <w:lang w:eastAsia="pt-BR" w:bidi="ar-SA"/>
        </w:rPr>
        <w:t xml:space="preserve"> </w:t>
      </w:r>
      <w:r w:rsidRPr="0007743F">
        <w:rPr>
          <w:rFonts w:eastAsia="Tahoma" w:cs="Times New Roman"/>
          <w:bCs/>
          <w:kern w:val="0"/>
          <w:lang w:eastAsia="pt-BR" w:bidi="ar-SA"/>
        </w:rPr>
        <w:t>desdobradas por canal de atendimento</w:t>
      </w:r>
      <w:r>
        <w:rPr>
          <w:rFonts w:eastAsia="Tahoma" w:cs="Times New Roman"/>
          <w:bCs/>
          <w:kern w:val="0"/>
          <w:lang w:eastAsia="pt-BR" w:bidi="ar-SA"/>
        </w:rPr>
        <w:t xml:space="preserve"> – telefonia, e-mail e registro via </w:t>
      </w:r>
      <w:proofErr w:type="gramStart"/>
      <w:r>
        <w:rPr>
          <w:rFonts w:eastAsia="Tahoma" w:cs="Times New Roman"/>
          <w:bCs/>
          <w:kern w:val="0"/>
          <w:lang w:eastAsia="pt-BR" w:bidi="ar-SA"/>
        </w:rPr>
        <w:t>web</w:t>
      </w:r>
      <w:r>
        <w:rPr>
          <w:rFonts w:eastAsia="Times New Roman" w:cs="Times New Roman"/>
          <w:kern w:val="0"/>
          <w:lang w:eastAsia="pt-BR" w:bidi="ar-SA"/>
        </w:rPr>
        <w:t xml:space="preserve"> </w:t>
      </w:r>
      <w:r w:rsidRPr="00230612">
        <w:rPr>
          <w:rFonts w:eastAsia="Times New Roman" w:cs="Times New Roman"/>
          <w:kern w:val="0"/>
          <w:lang w:eastAsia="pt-BR" w:bidi="ar-SA"/>
        </w:rPr>
        <w:t>;</w:t>
      </w:r>
      <w:proofErr w:type="gramEnd"/>
    </w:p>
    <w:p w:rsidR="00F365C7" w:rsidRPr="00230612" w:rsidRDefault="00F365C7" w:rsidP="00605ED8">
      <w:pPr>
        <w:widowControl w:val="0"/>
        <w:numPr>
          <w:ilvl w:val="1"/>
          <w:numId w:val="71"/>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 xml:space="preserve">Tempo médio de fila de espera para o atendimento </w:t>
      </w:r>
      <w:proofErr w:type="gramStart"/>
      <w:r w:rsidRPr="00230612">
        <w:rPr>
          <w:rFonts w:eastAsia="Times New Roman" w:cs="Times New Roman"/>
          <w:kern w:val="0"/>
          <w:lang w:eastAsia="pt-BR" w:bidi="ar-SA"/>
        </w:rPr>
        <w:t>na URA</w:t>
      </w:r>
      <w:proofErr w:type="gramEnd"/>
      <w:r w:rsidRPr="00230612">
        <w:rPr>
          <w:rFonts w:eastAsia="Times New Roman" w:cs="Times New Roman"/>
          <w:kern w:val="0"/>
          <w:lang w:eastAsia="pt-BR" w:bidi="ar-SA"/>
        </w:rPr>
        <w:t>;</w:t>
      </w:r>
    </w:p>
    <w:p w:rsidR="00F365C7" w:rsidRPr="00230612" w:rsidRDefault="00F365C7" w:rsidP="00605ED8">
      <w:pPr>
        <w:widowControl w:val="0"/>
        <w:numPr>
          <w:ilvl w:val="1"/>
          <w:numId w:val="71"/>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 xml:space="preserve">Tempo total, por mês, em que o tempo de fila de espera para o atendimento </w:t>
      </w:r>
      <w:proofErr w:type="gramStart"/>
      <w:r w:rsidRPr="00230612">
        <w:rPr>
          <w:rFonts w:eastAsia="Times New Roman" w:cs="Times New Roman"/>
          <w:kern w:val="0"/>
          <w:lang w:eastAsia="pt-BR" w:bidi="ar-SA"/>
        </w:rPr>
        <w:t>na URA</w:t>
      </w:r>
      <w:proofErr w:type="gramEnd"/>
      <w:r w:rsidRPr="00230612">
        <w:rPr>
          <w:rFonts w:eastAsia="Times New Roman" w:cs="Times New Roman"/>
          <w:kern w:val="0"/>
          <w:lang w:eastAsia="pt-BR" w:bidi="ar-SA"/>
        </w:rPr>
        <w:t xml:space="preserve"> ficou acima de dez segundos;</w:t>
      </w:r>
    </w:p>
    <w:p w:rsidR="00F365C7" w:rsidRPr="00230612" w:rsidRDefault="00F365C7" w:rsidP="00605ED8">
      <w:pPr>
        <w:widowControl w:val="0"/>
        <w:numPr>
          <w:ilvl w:val="1"/>
          <w:numId w:val="71"/>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Tempo médio de espera para o atendimento humano;</w:t>
      </w:r>
    </w:p>
    <w:p w:rsidR="00F365C7" w:rsidRPr="00230612" w:rsidRDefault="00F365C7" w:rsidP="00605ED8">
      <w:pPr>
        <w:widowControl w:val="0"/>
        <w:numPr>
          <w:ilvl w:val="1"/>
          <w:numId w:val="71"/>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Tempo total, por mês, em que o tempo de fila de espera para o atendimento humano ficou acima de dez segundos</w:t>
      </w:r>
      <w:r>
        <w:rPr>
          <w:rFonts w:eastAsia="Times New Roman" w:cs="Times New Roman"/>
          <w:kern w:val="0"/>
          <w:lang w:eastAsia="pt-BR" w:bidi="ar-SA"/>
        </w:rPr>
        <w:t>.</w:t>
      </w:r>
    </w:p>
    <w:p w:rsidR="00F365C7" w:rsidRPr="00230612" w:rsidRDefault="00F365C7" w:rsidP="00605ED8">
      <w:pPr>
        <w:widowControl w:val="0"/>
        <w:numPr>
          <w:ilvl w:val="1"/>
          <w:numId w:val="71"/>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Tempo de espera em fila antes do abandono.</w:t>
      </w:r>
    </w:p>
    <w:p w:rsidR="00F365C7" w:rsidRPr="006049C3" w:rsidRDefault="00F365C7" w:rsidP="00605ED8">
      <w:pPr>
        <w:widowControl w:val="0"/>
        <w:numPr>
          <w:ilvl w:val="3"/>
          <w:numId w:val="65"/>
        </w:numPr>
        <w:suppressAutoHyphens/>
        <w:spacing w:before="120" w:after="240"/>
        <w:ind w:left="2268"/>
        <w:jc w:val="both"/>
        <w:outlineLvl w:val="3"/>
        <w:rPr>
          <w:rFonts w:eastAsia="Tahoma" w:cs="Times New Roman"/>
          <w:bCs/>
          <w:kern w:val="0"/>
          <w:lang w:eastAsia="pt-BR" w:bidi="ar-SA"/>
        </w:rPr>
      </w:pPr>
      <w:r w:rsidRPr="006049C3">
        <w:rPr>
          <w:rFonts w:eastAsia="Tahoma" w:cs="Times New Roman"/>
          <w:bCs/>
          <w:kern w:val="0"/>
          <w:lang w:eastAsia="pt-BR" w:bidi="ar-SA"/>
        </w:rPr>
        <w:t xml:space="preserve">Produtividade da Operação, desdobradas por canal de </w:t>
      </w:r>
      <w:proofErr w:type="gramStart"/>
      <w:r w:rsidRPr="006049C3">
        <w:rPr>
          <w:rFonts w:eastAsia="Tahoma" w:cs="Times New Roman"/>
          <w:bCs/>
          <w:kern w:val="0"/>
          <w:lang w:eastAsia="pt-BR" w:bidi="ar-SA"/>
        </w:rPr>
        <w:t>atendimento :</w:t>
      </w:r>
      <w:proofErr w:type="gramEnd"/>
    </w:p>
    <w:p w:rsidR="00F365C7" w:rsidRPr="00230612" w:rsidRDefault="00F365C7" w:rsidP="00605ED8">
      <w:pPr>
        <w:widowControl w:val="0"/>
        <w:numPr>
          <w:ilvl w:val="1"/>
          <w:numId w:val="77"/>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lastRenderedPageBreak/>
        <w:t>Quantidade de atendimentos realizados;</w:t>
      </w:r>
    </w:p>
    <w:p w:rsidR="00F365C7" w:rsidRPr="00230612" w:rsidRDefault="00F365C7" w:rsidP="00605ED8">
      <w:pPr>
        <w:widowControl w:val="0"/>
        <w:numPr>
          <w:ilvl w:val="1"/>
          <w:numId w:val="77"/>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Quantidade de ocorrências registradas;</w:t>
      </w:r>
    </w:p>
    <w:p w:rsidR="00F365C7" w:rsidRPr="00230612" w:rsidRDefault="00F365C7" w:rsidP="00605ED8">
      <w:pPr>
        <w:widowControl w:val="0"/>
        <w:numPr>
          <w:ilvl w:val="1"/>
          <w:numId w:val="77"/>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Quantidade de ocorrências registradas corretamente;</w:t>
      </w:r>
    </w:p>
    <w:p w:rsidR="00F365C7" w:rsidRPr="00230612" w:rsidRDefault="00F365C7" w:rsidP="00605ED8">
      <w:pPr>
        <w:widowControl w:val="0"/>
        <w:numPr>
          <w:ilvl w:val="1"/>
          <w:numId w:val="77"/>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Tempo total de pós-atendimento;</w:t>
      </w:r>
    </w:p>
    <w:p w:rsidR="00F365C7" w:rsidRPr="00230612" w:rsidRDefault="00F365C7" w:rsidP="00605ED8">
      <w:pPr>
        <w:widowControl w:val="0"/>
        <w:numPr>
          <w:ilvl w:val="1"/>
          <w:numId w:val="77"/>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Quantidade de atendimentos telefônicos resolvidos no primeiro contato;</w:t>
      </w:r>
    </w:p>
    <w:p w:rsidR="00F365C7" w:rsidRPr="00230612" w:rsidRDefault="00F365C7" w:rsidP="00605ED8">
      <w:pPr>
        <w:widowControl w:val="0"/>
        <w:numPr>
          <w:ilvl w:val="1"/>
          <w:numId w:val="77"/>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Quantidade de mensagens recebidas no atendimento web, por tipo de mensagem;</w:t>
      </w:r>
    </w:p>
    <w:p w:rsidR="00F365C7" w:rsidRPr="00230612" w:rsidRDefault="00F365C7" w:rsidP="00605ED8">
      <w:pPr>
        <w:widowControl w:val="0"/>
        <w:numPr>
          <w:ilvl w:val="1"/>
          <w:numId w:val="77"/>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Quantidade de mensagens tratadas no atendimento web, em até 2 horas do seu recebimento;</w:t>
      </w:r>
    </w:p>
    <w:p w:rsidR="00F365C7" w:rsidRPr="00230612" w:rsidRDefault="00F365C7" w:rsidP="00605ED8">
      <w:pPr>
        <w:widowControl w:val="0"/>
        <w:numPr>
          <w:ilvl w:val="1"/>
          <w:numId w:val="77"/>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Quantidade de mensagens respondidas pelo atendimento web, por tipo de mensagem;</w:t>
      </w:r>
    </w:p>
    <w:p w:rsidR="00F365C7" w:rsidRPr="00230612" w:rsidRDefault="00F365C7" w:rsidP="00605ED8">
      <w:pPr>
        <w:widowControl w:val="0"/>
        <w:numPr>
          <w:ilvl w:val="1"/>
          <w:numId w:val="77"/>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Quantidade de mensagens respondidas pelo atendimento web no primeiro contato;</w:t>
      </w:r>
    </w:p>
    <w:p w:rsidR="00F365C7" w:rsidRPr="00230612" w:rsidRDefault="00F365C7" w:rsidP="00605ED8">
      <w:pPr>
        <w:widowControl w:val="0"/>
        <w:numPr>
          <w:ilvl w:val="1"/>
          <w:numId w:val="77"/>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Quantidade de ocorrências repassadas para o</w:t>
      </w:r>
      <w:r>
        <w:rPr>
          <w:rFonts w:eastAsia="Times New Roman" w:cs="Times New Roman"/>
          <w:kern w:val="0"/>
          <w:lang w:eastAsia="pt-BR" w:bidi="ar-SA"/>
        </w:rPr>
        <w:t>s demais níveis de suporte</w:t>
      </w:r>
      <w:r w:rsidRPr="00230612">
        <w:rPr>
          <w:rFonts w:eastAsia="Times New Roman" w:cs="Times New Roman"/>
          <w:kern w:val="0"/>
          <w:lang w:eastAsia="pt-BR" w:bidi="ar-SA"/>
        </w:rPr>
        <w:t xml:space="preserve"> (telefônica + web-atendimento);</w:t>
      </w:r>
    </w:p>
    <w:p w:rsidR="00F365C7" w:rsidRPr="00230612" w:rsidRDefault="00F365C7" w:rsidP="00605ED8">
      <w:pPr>
        <w:widowControl w:val="0"/>
        <w:numPr>
          <w:ilvl w:val="1"/>
          <w:numId w:val="77"/>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Quantidade de registros pendentes no período por assuntos;</w:t>
      </w:r>
    </w:p>
    <w:p w:rsidR="00F365C7" w:rsidRPr="00230612" w:rsidRDefault="00F365C7" w:rsidP="00605ED8">
      <w:pPr>
        <w:widowControl w:val="0"/>
        <w:numPr>
          <w:ilvl w:val="1"/>
          <w:numId w:val="77"/>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Quantidade de registros por assuntos – os 10 maiores – e respectivos percentuais e TMA associado;</w:t>
      </w:r>
    </w:p>
    <w:p w:rsidR="00F365C7" w:rsidRPr="00230612" w:rsidRDefault="00F365C7" w:rsidP="00605ED8">
      <w:pPr>
        <w:widowControl w:val="0"/>
        <w:numPr>
          <w:ilvl w:val="1"/>
          <w:numId w:val="77"/>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 xml:space="preserve">Percentual de Resolução Diária dos chamados pela </w:t>
      </w:r>
      <w:r>
        <w:rPr>
          <w:rFonts w:eastAsia="Times New Roman" w:cs="Times New Roman"/>
          <w:kern w:val="0"/>
          <w:lang w:eastAsia="pt-BR" w:bidi="ar-SA"/>
        </w:rPr>
        <w:t>C</w:t>
      </w:r>
      <w:r w:rsidRPr="00230612">
        <w:rPr>
          <w:rFonts w:eastAsia="Times New Roman" w:cs="Times New Roman"/>
          <w:kern w:val="0"/>
          <w:lang w:eastAsia="pt-BR" w:bidi="ar-SA"/>
        </w:rPr>
        <w:t xml:space="preserve">entral de </w:t>
      </w:r>
      <w:r>
        <w:rPr>
          <w:rFonts w:eastAsia="Times New Roman" w:cs="Times New Roman"/>
          <w:kern w:val="0"/>
          <w:lang w:eastAsia="pt-BR" w:bidi="ar-SA"/>
        </w:rPr>
        <w:t>Serviços</w:t>
      </w:r>
      <w:r w:rsidRPr="00230612">
        <w:rPr>
          <w:rFonts w:eastAsia="Times New Roman" w:cs="Times New Roman"/>
          <w:kern w:val="0"/>
          <w:lang w:eastAsia="pt-BR" w:bidi="ar-SA"/>
        </w:rPr>
        <w:t>, segmentado por assuntos.</w:t>
      </w:r>
    </w:p>
    <w:p w:rsidR="00F365C7" w:rsidRPr="001B4C5D" w:rsidRDefault="00F365C7" w:rsidP="00605ED8">
      <w:pPr>
        <w:widowControl w:val="0"/>
        <w:numPr>
          <w:ilvl w:val="3"/>
          <w:numId w:val="65"/>
        </w:numPr>
        <w:suppressAutoHyphens/>
        <w:spacing w:before="120" w:after="240"/>
        <w:ind w:left="2268"/>
        <w:jc w:val="both"/>
        <w:outlineLvl w:val="3"/>
        <w:rPr>
          <w:rFonts w:eastAsia="Tahoma" w:cs="Times New Roman"/>
          <w:bCs/>
          <w:kern w:val="0"/>
          <w:lang w:eastAsia="pt-BR" w:bidi="ar-SA"/>
        </w:rPr>
      </w:pPr>
      <w:r w:rsidRPr="001B4C5D">
        <w:rPr>
          <w:rFonts w:eastAsia="Tahoma" w:cs="Times New Roman"/>
          <w:bCs/>
          <w:kern w:val="0"/>
          <w:lang w:eastAsia="pt-BR" w:bidi="ar-SA"/>
        </w:rPr>
        <w:t>Qualidade do atendimento, contendo, pelo menos, as seguintes informações:</w:t>
      </w:r>
    </w:p>
    <w:p w:rsidR="00F365C7" w:rsidRPr="00230612" w:rsidRDefault="00F365C7" w:rsidP="00605ED8">
      <w:pPr>
        <w:widowControl w:val="0"/>
        <w:numPr>
          <w:ilvl w:val="1"/>
          <w:numId w:val="78"/>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 xml:space="preserve">Número de operadores de atendimento alocados na Central de </w:t>
      </w:r>
      <w:r>
        <w:rPr>
          <w:rFonts w:eastAsia="Times New Roman" w:cs="Times New Roman"/>
          <w:kern w:val="0"/>
          <w:lang w:eastAsia="pt-BR" w:bidi="ar-SA"/>
        </w:rPr>
        <w:t>Serviços</w:t>
      </w:r>
      <w:r w:rsidRPr="00230612">
        <w:rPr>
          <w:rFonts w:eastAsia="Times New Roman" w:cs="Times New Roman"/>
          <w:kern w:val="0"/>
          <w:lang w:eastAsia="pt-BR" w:bidi="ar-SA"/>
        </w:rPr>
        <w:t xml:space="preserve"> no mês, desdobrado por núcleo de atendimento;</w:t>
      </w:r>
    </w:p>
    <w:p w:rsidR="00F365C7" w:rsidRPr="00230612" w:rsidRDefault="00F365C7" w:rsidP="00605ED8">
      <w:pPr>
        <w:widowControl w:val="0"/>
        <w:numPr>
          <w:ilvl w:val="1"/>
          <w:numId w:val="78"/>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Total de Horas de operadores previstas para no mês;</w:t>
      </w:r>
    </w:p>
    <w:p w:rsidR="00F365C7" w:rsidRPr="00230612" w:rsidRDefault="00F365C7" w:rsidP="00605ED8">
      <w:pPr>
        <w:widowControl w:val="0"/>
        <w:numPr>
          <w:ilvl w:val="1"/>
          <w:numId w:val="78"/>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Total de Horas de operadores trabalhadas no mês;</w:t>
      </w:r>
    </w:p>
    <w:p w:rsidR="00F365C7" w:rsidRPr="00230612" w:rsidRDefault="00F365C7" w:rsidP="00605ED8">
      <w:pPr>
        <w:widowControl w:val="0"/>
        <w:numPr>
          <w:ilvl w:val="1"/>
          <w:numId w:val="78"/>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lastRenderedPageBreak/>
        <w:t xml:space="preserve">Tempo </w:t>
      </w:r>
      <w:proofErr w:type="spellStart"/>
      <w:r w:rsidRPr="00230612">
        <w:rPr>
          <w:rFonts w:eastAsia="Times New Roman" w:cs="Times New Roman"/>
          <w:kern w:val="0"/>
          <w:lang w:eastAsia="pt-BR" w:bidi="ar-SA"/>
        </w:rPr>
        <w:t>logado</w:t>
      </w:r>
      <w:proofErr w:type="spellEnd"/>
      <w:r w:rsidRPr="00230612">
        <w:rPr>
          <w:rFonts w:eastAsia="Times New Roman" w:cs="Times New Roman"/>
          <w:kern w:val="0"/>
          <w:lang w:eastAsia="pt-BR" w:bidi="ar-SA"/>
        </w:rPr>
        <w:t xml:space="preserve"> dos operadores;</w:t>
      </w:r>
    </w:p>
    <w:p w:rsidR="00F365C7" w:rsidRPr="00230612" w:rsidRDefault="00F365C7" w:rsidP="00605ED8">
      <w:pPr>
        <w:widowControl w:val="0"/>
        <w:numPr>
          <w:ilvl w:val="1"/>
          <w:numId w:val="78"/>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Tempo de pausa dos operadores;</w:t>
      </w:r>
    </w:p>
    <w:p w:rsidR="00F365C7" w:rsidRPr="00230612" w:rsidRDefault="00F365C7" w:rsidP="00605ED8">
      <w:pPr>
        <w:widowControl w:val="0"/>
        <w:numPr>
          <w:ilvl w:val="1"/>
          <w:numId w:val="78"/>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Quantitativo de monitorias realizadas no mês;</w:t>
      </w:r>
    </w:p>
    <w:p w:rsidR="00F365C7" w:rsidRPr="00230612" w:rsidRDefault="00F365C7" w:rsidP="00605ED8">
      <w:pPr>
        <w:widowControl w:val="0"/>
        <w:numPr>
          <w:ilvl w:val="1"/>
          <w:numId w:val="78"/>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Resultado da pesquisa de satisfação do usuário, apresentando os percentuais individuais, subtotais e a média mensal;</w:t>
      </w:r>
    </w:p>
    <w:p w:rsidR="00F365C7" w:rsidRPr="00230612" w:rsidRDefault="00F365C7" w:rsidP="00605ED8">
      <w:pPr>
        <w:widowControl w:val="0"/>
        <w:numPr>
          <w:ilvl w:val="1"/>
          <w:numId w:val="78"/>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 xml:space="preserve">Ações de melhorias a serem </w:t>
      </w:r>
      <w:proofErr w:type="gramStart"/>
      <w:r w:rsidRPr="00230612">
        <w:rPr>
          <w:rFonts w:eastAsia="Times New Roman" w:cs="Times New Roman"/>
          <w:kern w:val="0"/>
          <w:lang w:eastAsia="pt-BR" w:bidi="ar-SA"/>
        </w:rPr>
        <w:t>implementadas</w:t>
      </w:r>
      <w:proofErr w:type="gramEnd"/>
      <w:r w:rsidRPr="00230612">
        <w:rPr>
          <w:rFonts w:eastAsia="Times New Roman" w:cs="Times New Roman"/>
          <w:kern w:val="0"/>
          <w:lang w:eastAsia="pt-BR" w:bidi="ar-SA"/>
        </w:rPr>
        <w:t>.</w:t>
      </w:r>
    </w:p>
    <w:p w:rsidR="00F365C7" w:rsidRPr="001B4C5D" w:rsidRDefault="00F365C7" w:rsidP="00605ED8">
      <w:pPr>
        <w:widowControl w:val="0"/>
        <w:numPr>
          <w:ilvl w:val="3"/>
          <w:numId w:val="65"/>
        </w:numPr>
        <w:suppressAutoHyphens/>
        <w:spacing w:before="120" w:after="240"/>
        <w:ind w:left="2268"/>
        <w:jc w:val="both"/>
        <w:outlineLvl w:val="3"/>
        <w:rPr>
          <w:rFonts w:eastAsia="Tahoma" w:cs="Times New Roman"/>
          <w:bCs/>
          <w:kern w:val="0"/>
          <w:lang w:eastAsia="pt-BR" w:bidi="ar-SA"/>
        </w:rPr>
      </w:pPr>
      <w:r w:rsidRPr="001B4C5D">
        <w:rPr>
          <w:rFonts w:eastAsia="Tahoma" w:cs="Times New Roman"/>
          <w:bCs/>
          <w:kern w:val="0"/>
          <w:lang w:eastAsia="pt-BR" w:bidi="ar-SA"/>
        </w:rPr>
        <w:t>Produtividade do</w:t>
      </w:r>
      <w:r>
        <w:rPr>
          <w:rFonts w:eastAsia="Tahoma" w:cs="Times New Roman"/>
          <w:bCs/>
          <w:kern w:val="0"/>
          <w:lang w:eastAsia="pt-BR" w:bidi="ar-SA"/>
        </w:rPr>
        <w:t>s demais níveis de Suporte (2º e 3º  Níveis)</w:t>
      </w:r>
      <w:r w:rsidRPr="001B4C5D">
        <w:rPr>
          <w:rFonts w:eastAsia="Tahoma" w:cs="Times New Roman"/>
          <w:bCs/>
          <w:kern w:val="0"/>
          <w:lang w:eastAsia="pt-BR" w:bidi="ar-SA"/>
        </w:rPr>
        <w:t>, contendo pelo menos os seguintes indicadores:</w:t>
      </w:r>
    </w:p>
    <w:p w:rsidR="00F365C7" w:rsidRPr="00230612" w:rsidRDefault="00F365C7" w:rsidP="00605ED8">
      <w:pPr>
        <w:widowControl w:val="0"/>
        <w:numPr>
          <w:ilvl w:val="1"/>
          <w:numId w:val="79"/>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Volume de ocorrências registradas, por tipo de ocorrência;</w:t>
      </w:r>
    </w:p>
    <w:p w:rsidR="00F365C7" w:rsidRPr="00230612" w:rsidRDefault="00F365C7" w:rsidP="00605ED8">
      <w:pPr>
        <w:widowControl w:val="0"/>
        <w:numPr>
          <w:ilvl w:val="1"/>
          <w:numId w:val="79"/>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 xml:space="preserve">Volume de ocorrências recebidas da </w:t>
      </w:r>
      <w:r>
        <w:rPr>
          <w:rFonts w:eastAsia="Times New Roman" w:cs="Times New Roman"/>
          <w:kern w:val="0"/>
          <w:lang w:eastAsia="pt-BR" w:bidi="ar-SA"/>
        </w:rPr>
        <w:t>Central de Serviços</w:t>
      </w:r>
      <w:r w:rsidRPr="00230612">
        <w:rPr>
          <w:rFonts w:eastAsia="Times New Roman" w:cs="Times New Roman"/>
          <w:kern w:val="0"/>
          <w:lang w:eastAsia="pt-BR" w:bidi="ar-SA"/>
        </w:rPr>
        <w:t>, por tipo de ocorrência;</w:t>
      </w:r>
    </w:p>
    <w:p w:rsidR="00F365C7" w:rsidRPr="00230612" w:rsidRDefault="00F365C7" w:rsidP="00605ED8">
      <w:pPr>
        <w:widowControl w:val="0"/>
        <w:numPr>
          <w:ilvl w:val="1"/>
          <w:numId w:val="79"/>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Volume de ocorrências repassadas, por destino e tipo de ocorrência;</w:t>
      </w:r>
    </w:p>
    <w:p w:rsidR="00F365C7" w:rsidRPr="00230612" w:rsidRDefault="00F365C7" w:rsidP="00605ED8">
      <w:pPr>
        <w:widowControl w:val="0"/>
        <w:numPr>
          <w:ilvl w:val="1"/>
          <w:numId w:val="79"/>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Tempo médio de resolução;</w:t>
      </w:r>
    </w:p>
    <w:p w:rsidR="00F365C7" w:rsidRPr="00230612" w:rsidRDefault="00F365C7" w:rsidP="00605ED8">
      <w:pPr>
        <w:widowControl w:val="0"/>
        <w:numPr>
          <w:ilvl w:val="1"/>
          <w:numId w:val="79"/>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Percentual de resoluções dentro do prazo.</w:t>
      </w:r>
    </w:p>
    <w:p w:rsidR="00F365C7" w:rsidRPr="001B4C5D" w:rsidRDefault="00F365C7" w:rsidP="00605ED8">
      <w:pPr>
        <w:widowControl w:val="0"/>
        <w:numPr>
          <w:ilvl w:val="3"/>
          <w:numId w:val="65"/>
        </w:numPr>
        <w:suppressAutoHyphens/>
        <w:spacing w:before="120" w:after="240"/>
        <w:ind w:left="2268"/>
        <w:jc w:val="both"/>
        <w:outlineLvl w:val="3"/>
        <w:rPr>
          <w:rFonts w:eastAsia="Tahoma" w:cs="Times New Roman"/>
          <w:bCs/>
          <w:kern w:val="0"/>
          <w:lang w:eastAsia="pt-BR" w:bidi="ar-SA"/>
        </w:rPr>
      </w:pPr>
      <w:r w:rsidRPr="001B4C5D">
        <w:rPr>
          <w:rFonts w:eastAsia="Tahoma" w:cs="Times New Roman"/>
          <w:bCs/>
          <w:kern w:val="0"/>
          <w:lang w:eastAsia="pt-BR" w:bidi="ar-SA"/>
        </w:rPr>
        <w:t>Produtividade dos Interlocutores de Área, contendo pelo menos os seguintes indicadores:</w:t>
      </w:r>
    </w:p>
    <w:p w:rsidR="00F365C7" w:rsidRPr="00230612" w:rsidRDefault="00F365C7" w:rsidP="00605ED8">
      <w:pPr>
        <w:widowControl w:val="0"/>
        <w:numPr>
          <w:ilvl w:val="1"/>
          <w:numId w:val="80"/>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Volume de ocorrências recebidas, por tipo de ocorrência;</w:t>
      </w:r>
    </w:p>
    <w:p w:rsidR="00F365C7" w:rsidRPr="00230612" w:rsidRDefault="00F365C7" w:rsidP="00605ED8">
      <w:pPr>
        <w:widowControl w:val="0"/>
        <w:numPr>
          <w:ilvl w:val="1"/>
          <w:numId w:val="80"/>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Tempo médio de resolução;</w:t>
      </w:r>
    </w:p>
    <w:p w:rsidR="00F365C7" w:rsidRPr="00230612" w:rsidRDefault="00F365C7" w:rsidP="00605ED8">
      <w:pPr>
        <w:widowControl w:val="0"/>
        <w:numPr>
          <w:ilvl w:val="1"/>
          <w:numId w:val="80"/>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Percentual de resoluções dentro do prazo.</w:t>
      </w:r>
    </w:p>
    <w:p w:rsidR="00F365C7" w:rsidRPr="001B4C5D" w:rsidRDefault="00F365C7" w:rsidP="00605ED8">
      <w:pPr>
        <w:widowControl w:val="0"/>
        <w:numPr>
          <w:ilvl w:val="3"/>
          <w:numId w:val="65"/>
        </w:numPr>
        <w:suppressAutoHyphens/>
        <w:spacing w:before="120" w:after="240"/>
        <w:ind w:left="2268"/>
        <w:jc w:val="both"/>
        <w:outlineLvl w:val="3"/>
        <w:rPr>
          <w:rFonts w:eastAsia="Tahoma" w:cs="Times New Roman"/>
          <w:bCs/>
          <w:kern w:val="0"/>
          <w:lang w:eastAsia="pt-BR" w:bidi="ar-SA"/>
        </w:rPr>
      </w:pPr>
      <w:r w:rsidRPr="001B4C5D">
        <w:rPr>
          <w:rFonts w:eastAsia="Tahoma" w:cs="Times New Roman"/>
          <w:bCs/>
          <w:kern w:val="0"/>
          <w:lang w:eastAsia="pt-BR" w:bidi="ar-SA"/>
        </w:rPr>
        <w:t>Serviços de Tecnologia, contendo pelo menos os seguintes indicadores:</w:t>
      </w:r>
    </w:p>
    <w:p w:rsidR="00F365C7" w:rsidRPr="00230612" w:rsidRDefault="00F365C7" w:rsidP="00605ED8">
      <w:pPr>
        <w:widowControl w:val="0"/>
        <w:numPr>
          <w:ilvl w:val="1"/>
          <w:numId w:val="80"/>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Total de horas trabalhadas;</w:t>
      </w:r>
    </w:p>
    <w:p w:rsidR="00F365C7" w:rsidRPr="00230612" w:rsidRDefault="00F365C7" w:rsidP="00605ED8">
      <w:pPr>
        <w:widowControl w:val="0"/>
        <w:numPr>
          <w:ilvl w:val="1"/>
          <w:numId w:val="80"/>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Quantidade Total de solicitações de manutenção registradas no período;</w:t>
      </w:r>
    </w:p>
    <w:p w:rsidR="00F365C7" w:rsidRPr="00230612" w:rsidRDefault="00F365C7" w:rsidP="00605ED8">
      <w:pPr>
        <w:widowControl w:val="0"/>
        <w:numPr>
          <w:ilvl w:val="1"/>
          <w:numId w:val="80"/>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Quantidade Total de solicitações de manutenção atendidas no prazo;</w:t>
      </w:r>
    </w:p>
    <w:p w:rsidR="00F365C7" w:rsidRPr="00230612" w:rsidRDefault="00F365C7" w:rsidP="00605ED8">
      <w:pPr>
        <w:widowControl w:val="0"/>
        <w:numPr>
          <w:ilvl w:val="1"/>
          <w:numId w:val="80"/>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Quantidade Total de projetos previstos;</w:t>
      </w:r>
    </w:p>
    <w:p w:rsidR="00F365C7" w:rsidRPr="00230612" w:rsidRDefault="00F365C7" w:rsidP="00605ED8">
      <w:pPr>
        <w:widowControl w:val="0"/>
        <w:numPr>
          <w:ilvl w:val="1"/>
          <w:numId w:val="80"/>
        </w:numPr>
        <w:suppressAutoHyphens/>
        <w:spacing w:after="240"/>
        <w:ind w:left="4253" w:hanging="425"/>
        <w:jc w:val="both"/>
        <w:rPr>
          <w:rFonts w:eastAsia="Times New Roman" w:cs="Times New Roman"/>
          <w:kern w:val="0"/>
          <w:lang w:eastAsia="pt-BR" w:bidi="ar-SA"/>
        </w:rPr>
      </w:pPr>
      <w:r w:rsidRPr="00230612">
        <w:rPr>
          <w:rFonts w:eastAsia="Times New Roman" w:cs="Times New Roman"/>
          <w:kern w:val="0"/>
          <w:lang w:eastAsia="pt-BR" w:bidi="ar-SA"/>
        </w:rPr>
        <w:t>Quantidade Total de projetos implantados;</w:t>
      </w:r>
    </w:p>
    <w:p w:rsidR="00F365C7" w:rsidRPr="00230612" w:rsidRDefault="00F365C7" w:rsidP="00605ED8">
      <w:pPr>
        <w:widowControl w:val="0"/>
        <w:numPr>
          <w:ilvl w:val="3"/>
          <w:numId w:val="65"/>
        </w:numPr>
        <w:suppressAutoHyphens/>
        <w:spacing w:after="240"/>
        <w:ind w:hanging="1134"/>
        <w:jc w:val="both"/>
        <w:outlineLvl w:val="3"/>
        <w:rPr>
          <w:rFonts w:eastAsia="Tahoma" w:cs="Times New Roman"/>
          <w:bCs/>
          <w:kern w:val="0"/>
          <w:lang w:eastAsia="pt-BR" w:bidi="ar-SA"/>
        </w:rPr>
      </w:pPr>
      <w:r w:rsidRPr="00230612">
        <w:rPr>
          <w:rFonts w:eastAsia="Tahoma" w:cs="Times New Roman"/>
          <w:bCs/>
          <w:kern w:val="0"/>
          <w:lang w:eastAsia="pt-BR" w:bidi="ar-SA"/>
        </w:rPr>
        <w:lastRenderedPageBreak/>
        <w:t>Todos os relatórios devem conter páginas numeradas e índice remissivo.</w:t>
      </w:r>
    </w:p>
    <w:p w:rsidR="00F365C7" w:rsidRPr="00230612" w:rsidRDefault="00F365C7" w:rsidP="00605ED8">
      <w:pPr>
        <w:widowControl w:val="0"/>
        <w:numPr>
          <w:ilvl w:val="3"/>
          <w:numId w:val="65"/>
        </w:numPr>
        <w:suppressAutoHyphens/>
        <w:spacing w:before="120" w:after="240"/>
        <w:ind w:hanging="1134"/>
        <w:jc w:val="both"/>
        <w:outlineLvl w:val="3"/>
        <w:rPr>
          <w:rFonts w:eastAsia="Tahoma" w:cs="Times New Roman"/>
          <w:bCs/>
          <w:kern w:val="0"/>
          <w:lang w:eastAsia="pt-BR" w:bidi="ar-SA"/>
        </w:rPr>
      </w:pPr>
      <w:r w:rsidRPr="00230612">
        <w:rPr>
          <w:rFonts w:eastAsia="Tahoma" w:cs="Times New Roman"/>
          <w:bCs/>
          <w:kern w:val="0"/>
          <w:lang w:eastAsia="pt-BR" w:bidi="ar-SA"/>
        </w:rPr>
        <w:t>Deverá ser encaminhado anexo aos relatórios, em formato digital e em arquivo compatível com o MS Office, a totalidade das manifestações registradas no S</w:t>
      </w:r>
      <w:r>
        <w:rPr>
          <w:rFonts w:eastAsia="Tahoma" w:cs="Times New Roman"/>
          <w:bCs/>
          <w:kern w:val="0"/>
          <w:lang w:eastAsia="pt-BR" w:bidi="ar-SA"/>
        </w:rPr>
        <w:t>GSD</w:t>
      </w:r>
      <w:r w:rsidRPr="00230612">
        <w:rPr>
          <w:rFonts w:eastAsia="Tahoma" w:cs="Times New Roman"/>
          <w:bCs/>
          <w:kern w:val="0"/>
          <w:lang w:eastAsia="pt-BR" w:bidi="ar-SA"/>
        </w:rPr>
        <w:t xml:space="preserve"> e a sua efetiva tramitação, tratadas na Central de </w:t>
      </w:r>
      <w:r>
        <w:rPr>
          <w:rFonts w:eastAsia="Tahoma" w:cs="Times New Roman"/>
          <w:bCs/>
          <w:kern w:val="0"/>
          <w:lang w:eastAsia="pt-BR" w:bidi="ar-SA"/>
        </w:rPr>
        <w:t>Serviços</w:t>
      </w:r>
      <w:r w:rsidRPr="00230612">
        <w:rPr>
          <w:rFonts w:eastAsia="Tahoma" w:cs="Times New Roman"/>
          <w:bCs/>
          <w:kern w:val="0"/>
          <w:lang w:eastAsia="pt-BR" w:bidi="ar-SA"/>
        </w:rPr>
        <w:t>.</w:t>
      </w:r>
    </w:p>
    <w:p w:rsidR="00F365C7" w:rsidRPr="00230612" w:rsidRDefault="00F365C7" w:rsidP="00605ED8">
      <w:pPr>
        <w:widowControl w:val="0"/>
        <w:numPr>
          <w:ilvl w:val="0"/>
          <w:numId w:val="65"/>
        </w:numPr>
        <w:suppressAutoHyphens/>
        <w:spacing w:after="240"/>
        <w:jc w:val="both"/>
        <w:outlineLvl w:val="1"/>
        <w:rPr>
          <w:rFonts w:eastAsia="Arial" w:cs="Times New Roman"/>
          <w:b/>
          <w:bCs/>
          <w:kern w:val="0"/>
          <w:lang w:bidi="ar-SA"/>
        </w:rPr>
      </w:pPr>
      <w:r w:rsidRPr="00230612">
        <w:rPr>
          <w:rFonts w:eastAsia="Arial" w:cs="Times New Roman"/>
          <w:b/>
          <w:bCs/>
          <w:kern w:val="0"/>
          <w:lang w:bidi="ar-SA"/>
        </w:rPr>
        <w:t>FASE A15 – Encerramento dos Serviços</w:t>
      </w:r>
    </w:p>
    <w:p w:rsidR="00F365C7" w:rsidRPr="00384A45"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384A45">
        <w:rPr>
          <w:rFonts w:cs="Times New Roman"/>
        </w:rPr>
        <w:t>O encerramento se refere ao processo de finalização pela CONTRATADA da prestação dos serviços contratados. Devendo, a CONTRATADA, elaborar processo de repasse integral e irrestrito dos conhecimentos e competências necessárias e suficientes para promover a continuidade dos serviços, conforme item 4.4.7 - Requisitos para a Transição Contratual deste Termo de Referência.</w:t>
      </w:r>
    </w:p>
    <w:p w:rsidR="00F365C7" w:rsidRPr="00384A45"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384A45">
        <w:rPr>
          <w:rFonts w:cs="Times New Roman"/>
        </w:rPr>
        <w:t>A execução do Plano de Encerramento deverá ser finalizada em no mínimo 30 (trinta) dias corridos anteriores ao término do contrato.</w:t>
      </w:r>
    </w:p>
    <w:p w:rsidR="00F365C7" w:rsidRPr="00384A45"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384A45">
        <w:rPr>
          <w:rFonts w:cs="Times New Roman"/>
        </w:rPr>
        <w:t>O Plano de Encerramento dos Serviços deve detalhar o processo de repasse dos serviços, tratando, no mínimo, dos seguintes tópicos:</w:t>
      </w:r>
    </w:p>
    <w:p w:rsidR="00F365C7" w:rsidRPr="00384A45"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384A45">
        <w:rPr>
          <w:rFonts w:cs="Times New Roman"/>
        </w:rPr>
        <w:t>Identificação dos profissionais da CONTRATADA, seus papéis, responsabilidades, nível de conhecimento e qualificações.</w:t>
      </w:r>
    </w:p>
    <w:p w:rsidR="00F365C7" w:rsidRPr="00384A45"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384A45">
        <w:rPr>
          <w:rFonts w:cs="Times New Roman"/>
        </w:rPr>
        <w:t>Cronograma detalhado identificando as tarefas, processos, recursos, marcos de referência, início, período de tempo e data prevista para término.</w:t>
      </w:r>
    </w:p>
    <w:p w:rsidR="00F365C7" w:rsidRPr="00384A45"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384A45">
        <w:rPr>
          <w:rFonts w:cs="Times New Roman"/>
        </w:rPr>
        <w:t>Estruturas e atividades de gerenciamento da transição, as regras propostas de relacionamento da CONTRATADA com o DPF e com a futura prestadora de serviços ou servidores do DPF.</w:t>
      </w:r>
    </w:p>
    <w:p w:rsidR="00F365C7" w:rsidRPr="00384A45"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384A45">
        <w:rPr>
          <w:rFonts w:cs="Times New Roman"/>
        </w:rPr>
        <w:t>Plano de gerenciamento de riscos, Plano de contingência e Plano de acompanhamento do encerramento.</w:t>
      </w:r>
    </w:p>
    <w:p w:rsidR="00F365C7" w:rsidRPr="00384A45"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384A45">
        <w:rPr>
          <w:rFonts w:cs="Times New Roman"/>
        </w:rPr>
        <w:t>Descrição de como se dará o repasse de seus processos, metodologias, ferramentas e fluxo de atendimento.</w:t>
      </w:r>
    </w:p>
    <w:p w:rsidR="00F365C7" w:rsidRPr="00384A45"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384A45">
        <w:rPr>
          <w:rFonts w:cs="Times New Roman"/>
        </w:rPr>
        <w:t xml:space="preserve">Por ocasião do encerramento do Contrato, conforme previsto no Art.12 da IN 02, de 30 de abril de </w:t>
      </w:r>
      <w:smartTag w:uri="urn:schemas-microsoft-com:office:smarttags" w:element="metricconverter">
        <w:smartTagPr>
          <w:attr w:name="ProductID" w:val="2008, a"/>
        </w:smartTagPr>
        <w:r w:rsidRPr="00384A45">
          <w:rPr>
            <w:rFonts w:cs="Times New Roman"/>
          </w:rPr>
          <w:t>2008, a</w:t>
        </w:r>
      </w:smartTag>
      <w:r w:rsidRPr="00384A45">
        <w:rPr>
          <w:rFonts w:cs="Times New Roman"/>
        </w:rPr>
        <w:t xml:space="preserve"> CONTRATADA se compromete a promover </w:t>
      </w:r>
      <w:proofErr w:type="gramStart"/>
      <w:r w:rsidRPr="00384A45">
        <w:rPr>
          <w:rFonts w:cs="Times New Roman"/>
        </w:rPr>
        <w:t>a transição contratual repassando à nova CONTRATADA e o DPF a tecnologia</w:t>
      </w:r>
      <w:proofErr w:type="gramEnd"/>
      <w:r w:rsidRPr="00384A45">
        <w:rPr>
          <w:rFonts w:cs="Times New Roman"/>
        </w:rPr>
        <w:t xml:space="preserve">, documentação técnica e metodologias de trabalho utilizadas sem perda de informação, a fim de permitir a continuação dos trabalhos sem perda de continuidade. </w:t>
      </w:r>
    </w:p>
    <w:p w:rsidR="00F365C7" w:rsidRPr="00384A45" w:rsidRDefault="00F365C7" w:rsidP="00605ED8">
      <w:pPr>
        <w:widowControl w:val="0"/>
        <w:numPr>
          <w:ilvl w:val="1"/>
          <w:numId w:val="65"/>
        </w:numPr>
        <w:tabs>
          <w:tab w:val="clear" w:pos="7486"/>
          <w:tab w:val="num" w:pos="1560"/>
        </w:tabs>
        <w:suppressAutoHyphens/>
        <w:spacing w:after="240"/>
        <w:jc w:val="both"/>
        <w:outlineLvl w:val="1"/>
        <w:rPr>
          <w:rFonts w:cs="Times New Roman"/>
        </w:rPr>
      </w:pPr>
      <w:r w:rsidRPr="00384A45">
        <w:rPr>
          <w:rFonts w:cs="Times New Roman"/>
        </w:rPr>
        <w:t>Lista de todos os recursos de software e hardware necessários para o repasse tecnológico.</w:t>
      </w:r>
    </w:p>
    <w:p w:rsidR="00F365C7" w:rsidRPr="00D505A1" w:rsidRDefault="00F365C7" w:rsidP="00F365C7">
      <w:pPr>
        <w:suppressAutoHyphens/>
        <w:rPr>
          <w:rFonts w:ascii="Spranq eco sans" w:eastAsia="Arial Unicode MS" w:hAnsi="Spranq eco sans" w:cs="Times New Roman"/>
          <w:kern w:val="32"/>
          <w:sz w:val="20"/>
          <w:szCs w:val="20"/>
          <w:lang w:bidi="ar-SA"/>
        </w:rPr>
      </w:pPr>
      <w:r w:rsidRPr="00D505A1">
        <w:rPr>
          <w:rFonts w:ascii="Spranq eco sans" w:eastAsia="Arial Unicode MS" w:hAnsi="Spranq eco sans" w:cs="Times New Roman"/>
          <w:kern w:val="32"/>
          <w:sz w:val="20"/>
          <w:szCs w:val="20"/>
          <w:lang w:bidi="ar-SA"/>
        </w:rPr>
        <w:br w:type="page"/>
      </w:r>
    </w:p>
    <w:p w:rsidR="00F365C7" w:rsidRPr="00E13DF1" w:rsidRDefault="00F365C7" w:rsidP="00F365C7">
      <w:pPr>
        <w:keepNext/>
        <w:keepLines/>
        <w:widowControl w:val="0"/>
        <w:suppressAutoHyphens/>
        <w:spacing w:before="480" w:after="240"/>
        <w:ind w:left="360"/>
        <w:jc w:val="center"/>
        <w:outlineLvl w:val="0"/>
        <w:rPr>
          <w:rFonts w:eastAsia="Arial" w:cs="Times New Roman"/>
          <w:b/>
          <w:bCs/>
          <w:smallCaps/>
          <w:kern w:val="0"/>
          <w:lang w:bidi="ar-SA"/>
        </w:rPr>
      </w:pPr>
      <w:bookmarkStart w:id="101" w:name="_Toc259454642"/>
      <w:bookmarkStart w:id="102" w:name="_Toc267139875"/>
      <w:bookmarkStart w:id="103" w:name="_Ref267220997"/>
      <w:bookmarkStart w:id="104" w:name="_Toc267382301"/>
      <w:bookmarkStart w:id="105" w:name="_Toc290386824"/>
      <w:r w:rsidRPr="00E13DF1">
        <w:rPr>
          <w:rFonts w:eastAsia="Arial" w:cs="Times New Roman"/>
          <w:b/>
          <w:bCs/>
          <w:smallCaps/>
          <w:kern w:val="0"/>
          <w:lang w:bidi="ar-SA"/>
        </w:rPr>
        <w:lastRenderedPageBreak/>
        <w:t xml:space="preserve">ANEXO I – </w:t>
      </w:r>
      <w:r>
        <w:rPr>
          <w:rFonts w:eastAsia="Arial" w:cs="Times New Roman"/>
          <w:b/>
          <w:bCs/>
          <w:smallCaps/>
          <w:kern w:val="0"/>
          <w:lang w:bidi="ar-SA"/>
        </w:rPr>
        <w:t>D</w:t>
      </w:r>
    </w:p>
    <w:p w:rsidR="00F365C7" w:rsidRPr="00E13DF1" w:rsidRDefault="00F365C7" w:rsidP="00F365C7">
      <w:pPr>
        <w:keepNext/>
        <w:keepLines/>
        <w:widowControl w:val="0"/>
        <w:suppressAutoHyphens/>
        <w:spacing w:before="480" w:after="240"/>
        <w:ind w:left="360"/>
        <w:jc w:val="center"/>
        <w:outlineLvl w:val="0"/>
        <w:rPr>
          <w:rFonts w:eastAsia="Arial" w:cs="Times New Roman"/>
          <w:b/>
          <w:bCs/>
          <w:smallCaps/>
          <w:kern w:val="0"/>
          <w:lang w:bidi="ar-SA"/>
        </w:rPr>
      </w:pPr>
      <w:r w:rsidRPr="00E13DF1">
        <w:rPr>
          <w:rFonts w:eastAsia="Arial" w:cs="Times New Roman"/>
          <w:b/>
          <w:bCs/>
          <w:smallCaps/>
          <w:kern w:val="0"/>
          <w:lang w:bidi="ar-SA"/>
        </w:rPr>
        <w:t xml:space="preserve"> MODELO DE TERMO DE VISTORIA</w:t>
      </w:r>
      <w:bookmarkEnd w:id="101"/>
      <w:bookmarkEnd w:id="102"/>
      <w:bookmarkEnd w:id="103"/>
      <w:bookmarkEnd w:id="104"/>
      <w:bookmarkEnd w:id="105"/>
    </w:p>
    <w:p w:rsidR="00F365C7" w:rsidRPr="00E13DF1" w:rsidRDefault="00F365C7" w:rsidP="00F365C7">
      <w:pPr>
        <w:widowControl w:val="0"/>
        <w:suppressAutoHyphens/>
        <w:jc w:val="center"/>
        <w:rPr>
          <w:rFonts w:eastAsia="Arial Unicode MS" w:cs="Times New Roman"/>
          <w:kern w:val="0"/>
          <w:lang w:bidi="ar-SA"/>
        </w:rPr>
      </w:pPr>
      <w:r w:rsidRPr="00E13DF1">
        <w:rPr>
          <w:rFonts w:eastAsia="Arial Unicode MS" w:cs="Times New Roman"/>
          <w:kern w:val="0"/>
          <w:lang w:bidi="ar-SA"/>
        </w:rPr>
        <w:t>TERMO DE VISTORIA</w:t>
      </w:r>
    </w:p>
    <w:p w:rsidR="00F365C7" w:rsidRPr="00E13DF1" w:rsidRDefault="00F365C7" w:rsidP="00F365C7">
      <w:pPr>
        <w:widowControl w:val="0"/>
        <w:suppressAutoHyphens/>
        <w:rPr>
          <w:rFonts w:eastAsia="Arial Unicode MS" w:cs="Times New Roman"/>
          <w:kern w:val="0"/>
          <w:lang w:bidi="ar-SA"/>
        </w:rPr>
      </w:pPr>
    </w:p>
    <w:p w:rsidR="00F365C7" w:rsidRPr="00E13DF1" w:rsidRDefault="00F365C7" w:rsidP="00F365C7">
      <w:pPr>
        <w:widowControl w:val="0"/>
        <w:suppressAutoHyphens/>
        <w:jc w:val="both"/>
        <w:rPr>
          <w:rFonts w:eastAsia="Arial Unicode MS" w:cs="Times New Roman"/>
          <w:kern w:val="0"/>
          <w:lang w:bidi="ar-SA"/>
        </w:rPr>
      </w:pPr>
      <w:r w:rsidRPr="00E13DF1">
        <w:rPr>
          <w:rFonts w:eastAsia="Arial Unicode MS" w:cs="Times New Roman"/>
          <w:kern w:val="0"/>
          <w:lang w:bidi="ar-SA"/>
        </w:rPr>
        <w:t xml:space="preserve">Certifico sob as penas da lei que a empresa &lt;&lt;___________&gt;&gt;, inscrita no Cadastro Nacional de Pessoa Jurídica, CNPJ/MF sob o número &lt;&lt;___________&gt;&gt;, com sede na &lt;&lt;_______&gt;&gt;, por intermédio de seu representante legal, o </w:t>
      </w:r>
      <w:proofErr w:type="gramStart"/>
      <w:r w:rsidRPr="00E13DF1">
        <w:rPr>
          <w:rFonts w:eastAsia="Arial Unicode MS" w:cs="Times New Roman"/>
          <w:kern w:val="0"/>
          <w:lang w:bidi="ar-SA"/>
        </w:rPr>
        <w:t>Sr.</w:t>
      </w:r>
      <w:proofErr w:type="gramEnd"/>
      <w:r w:rsidRPr="00E13DF1">
        <w:rPr>
          <w:rFonts w:eastAsia="Arial Unicode MS" w:cs="Times New Roman"/>
          <w:kern w:val="0"/>
          <w:lang w:bidi="ar-SA"/>
        </w:rPr>
        <w:t xml:space="preserve"> &lt;&lt;__________&gt;&gt;, infra-assinado, portador da carteira de identidade número &lt;&lt;__________&gt;&gt; , expedida pela &lt;&lt;__________&gt;&gt; e do cadastro de Pessoa Física, CPF/MF, sob o Número &lt;&lt;__________&gt;&gt; visitou as dependências  d</w:t>
      </w:r>
      <w:r>
        <w:rPr>
          <w:rFonts w:eastAsia="Arial Unicode MS" w:cs="Times New Roman"/>
          <w:kern w:val="0"/>
          <w:lang w:bidi="ar-SA"/>
        </w:rPr>
        <w:t xml:space="preserve">a Superintendência Regional do Estado De __________ do </w:t>
      </w:r>
      <w:r w:rsidRPr="00E13DF1">
        <w:rPr>
          <w:rFonts w:eastAsia="Arial Unicode MS" w:cs="Times New Roman"/>
          <w:kern w:val="0"/>
          <w:lang w:bidi="ar-SA"/>
        </w:rPr>
        <w:t xml:space="preserve"> </w:t>
      </w:r>
      <w:r>
        <w:rPr>
          <w:rFonts w:eastAsia="Arial Unicode MS" w:cs="Times New Roman"/>
          <w:kern w:val="0"/>
          <w:lang w:bidi="ar-SA"/>
        </w:rPr>
        <w:t>Departamento de Polícia Federal (SR/DPF/___)</w:t>
      </w:r>
      <w:r w:rsidRPr="00E13DF1">
        <w:rPr>
          <w:rFonts w:eastAsia="Arial Unicode MS" w:cs="Times New Roman"/>
          <w:kern w:val="0"/>
          <w:lang w:bidi="ar-SA"/>
        </w:rPr>
        <w:t xml:space="preserve">, tomando conhecimento dos locais onde serão prestados os serviços objeto do Pregão Eletrônico &lt;&lt;__________&gt;&gt; estando plenamente consciente da infraestrutura que tem </w:t>
      </w:r>
      <w:r>
        <w:rPr>
          <w:rFonts w:eastAsia="Arial Unicode MS" w:cs="Times New Roman"/>
          <w:kern w:val="0"/>
          <w:lang w:bidi="ar-SA"/>
        </w:rPr>
        <w:t>à</w:t>
      </w:r>
      <w:r w:rsidRPr="00E13DF1">
        <w:rPr>
          <w:rFonts w:eastAsia="Arial Unicode MS" w:cs="Times New Roman"/>
          <w:kern w:val="0"/>
          <w:lang w:bidi="ar-SA"/>
        </w:rPr>
        <w:t xml:space="preserve"> disposição. </w:t>
      </w:r>
    </w:p>
    <w:p w:rsidR="00F365C7" w:rsidRPr="00E13DF1" w:rsidRDefault="00F365C7" w:rsidP="00F365C7">
      <w:pPr>
        <w:widowControl w:val="0"/>
        <w:suppressAutoHyphens/>
        <w:rPr>
          <w:rFonts w:eastAsia="Arial Unicode MS" w:cs="Times New Roman"/>
          <w:kern w:val="0"/>
          <w:lang w:bidi="ar-SA"/>
        </w:rPr>
      </w:pPr>
    </w:p>
    <w:p w:rsidR="00F365C7" w:rsidRPr="00E13DF1" w:rsidRDefault="00F365C7" w:rsidP="00F365C7">
      <w:pPr>
        <w:widowControl w:val="0"/>
        <w:suppressAutoHyphens/>
        <w:rPr>
          <w:rFonts w:eastAsia="Arial Unicode MS" w:cs="Times New Roman"/>
          <w:kern w:val="0"/>
          <w:lang w:bidi="ar-SA"/>
        </w:rPr>
      </w:pPr>
      <w:r>
        <w:rPr>
          <w:rFonts w:eastAsia="Arial Unicode MS" w:cs="Times New Roman"/>
          <w:kern w:val="0"/>
          <w:lang w:bidi="ar-SA"/>
        </w:rPr>
        <w:t>Belo Horizonte/MG</w:t>
      </w:r>
      <w:r w:rsidRPr="00E13DF1">
        <w:rPr>
          <w:rFonts w:eastAsia="Arial Unicode MS" w:cs="Times New Roman"/>
          <w:kern w:val="0"/>
          <w:lang w:bidi="ar-SA"/>
        </w:rPr>
        <w:t>, _____de __________de 201</w:t>
      </w:r>
      <w:r>
        <w:rPr>
          <w:rFonts w:eastAsia="Arial Unicode MS" w:cs="Times New Roman"/>
          <w:kern w:val="0"/>
          <w:lang w:bidi="ar-SA"/>
        </w:rPr>
        <w:t>3</w:t>
      </w:r>
      <w:r w:rsidRPr="00E13DF1">
        <w:rPr>
          <w:rFonts w:eastAsia="Arial Unicode MS" w:cs="Times New Roman"/>
          <w:kern w:val="0"/>
          <w:lang w:bidi="ar-SA"/>
        </w:rPr>
        <w:t>.</w:t>
      </w:r>
    </w:p>
    <w:p w:rsidR="00F365C7" w:rsidRPr="00E13DF1"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Pr="00E13DF1" w:rsidRDefault="00F365C7" w:rsidP="00F365C7">
      <w:pPr>
        <w:widowControl w:val="0"/>
        <w:suppressAutoHyphens/>
        <w:rPr>
          <w:rFonts w:eastAsia="Arial Unicode MS" w:cs="Times New Roman"/>
          <w:kern w:val="0"/>
          <w:lang w:bidi="ar-SA"/>
        </w:rPr>
      </w:pPr>
    </w:p>
    <w:p w:rsidR="00F365C7" w:rsidRPr="00E13DF1" w:rsidRDefault="00F365C7" w:rsidP="00F365C7">
      <w:pPr>
        <w:widowControl w:val="0"/>
        <w:suppressAutoHyphens/>
        <w:rPr>
          <w:rFonts w:eastAsia="Arial Unicode MS" w:cs="Times New Roman"/>
          <w:kern w:val="0"/>
          <w:lang w:bidi="ar-SA"/>
        </w:rPr>
      </w:pPr>
    </w:p>
    <w:tbl>
      <w:tblPr>
        <w:tblW w:w="0" w:type="auto"/>
        <w:tblInd w:w="2376" w:type="dxa"/>
        <w:tblLook w:val="04A0"/>
      </w:tblPr>
      <w:tblGrid>
        <w:gridCol w:w="4962"/>
      </w:tblGrid>
      <w:tr w:rsidR="00F365C7" w:rsidRPr="00E13DF1" w:rsidTr="00F365C7">
        <w:tc>
          <w:tcPr>
            <w:tcW w:w="4962" w:type="dxa"/>
            <w:tcBorders>
              <w:top w:val="single" w:sz="4" w:space="0" w:color="auto"/>
              <w:bottom w:val="single" w:sz="4" w:space="0" w:color="auto"/>
            </w:tcBorders>
          </w:tcPr>
          <w:p w:rsidR="00F365C7" w:rsidRPr="00E13DF1" w:rsidRDefault="00F365C7" w:rsidP="00F365C7">
            <w:pPr>
              <w:widowControl w:val="0"/>
              <w:suppressAutoHyphens/>
              <w:rPr>
                <w:rFonts w:eastAsia="Arial Unicode MS" w:cs="Times New Roman"/>
                <w:kern w:val="0"/>
                <w:lang w:bidi="ar-SA"/>
              </w:rPr>
            </w:pPr>
            <w:r w:rsidRPr="00E13DF1">
              <w:rPr>
                <w:rFonts w:eastAsia="Arial Unicode MS" w:cs="Times New Roman"/>
                <w:kern w:val="0"/>
                <w:lang w:bidi="ar-SA"/>
              </w:rPr>
              <w:t>Assinatura e carimbo</w:t>
            </w:r>
          </w:p>
          <w:p w:rsidR="00F365C7" w:rsidRPr="00E13DF1" w:rsidRDefault="00F365C7" w:rsidP="00F365C7">
            <w:pPr>
              <w:widowControl w:val="0"/>
              <w:suppressAutoHyphens/>
              <w:rPr>
                <w:rFonts w:eastAsia="Arial Unicode MS" w:cs="Times New Roman"/>
                <w:kern w:val="0"/>
                <w:lang w:bidi="ar-SA"/>
              </w:rPr>
            </w:pPr>
          </w:p>
          <w:p w:rsidR="00F365C7" w:rsidRPr="00E13DF1" w:rsidRDefault="00F365C7" w:rsidP="00F365C7">
            <w:pPr>
              <w:widowControl w:val="0"/>
              <w:suppressAutoHyphens/>
              <w:rPr>
                <w:rFonts w:eastAsia="Arial Unicode MS" w:cs="Times New Roman"/>
                <w:kern w:val="0"/>
                <w:lang w:bidi="ar-SA"/>
              </w:rPr>
            </w:pPr>
          </w:p>
          <w:p w:rsidR="00F365C7" w:rsidRPr="00E13DF1" w:rsidRDefault="00F365C7" w:rsidP="00F365C7">
            <w:pPr>
              <w:widowControl w:val="0"/>
              <w:suppressAutoHyphens/>
              <w:rPr>
                <w:rFonts w:eastAsia="Arial Unicode MS" w:cs="Times New Roman"/>
                <w:kern w:val="0"/>
                <w:lang w:bidi="ar-SA"/>
              </w:rPr>
            </w:pPr>
          </w:p>
        </w:tc>
      </w:tr>
      <w:tr w:rsidR="00F365C7" w:rsidRPr="00E13DF1" w:rsidTr="00F365C7">
        <w:tc>
          <w:tcPr>
            <w:tcW w:w="4962" w:type="dxa"/>
            <w:tcBorders>
              <w:top w:val="single" w:sz="4" w:space="0" w:color="auto"/>
            </w:tcBorders>
          </w:tcPr>
          <w:p w:rsidR="00F365C7" w:rsidRPr="00E13DF1" w:rsidRDefault="00F365C7" w:rsidP="00F365C7">
            <w:pPr>
              <w:widowControl w:val="0"/>
              <w:suppressAutoHyphens/>
              <w:rPr>
                <w:rFonts w:eastAsia="Arial Unicode MS" w:cs="Times New Roman"/>
                <w:kern w:val="0"/>
                <w:lang w:bidi="ar-SA"/>
              </w:rPr>
            </w:pPr>
            <w:r w:rsidRPr="00E13DF1">
              <w:rPr>
                <w:rFonts w:eastAsia="Arial Unicode MS" w:cs="Times New Roman"/>
                <w:kern w:val="0"/>
                <w:lang w:bidi="ar-SA"/>
              </w:rPr>
              <w:t>Assinatura e carimbo</w:t>
            </w:r>
          </w:p>
          <w:p w:rsidR="00F365C7" w:rsidRDefault="00F365C7" w:rsidP="00F365C7">
            <w:pPr>
              <w:widowControl w:val="0"/>
              <w:suppressAutoHyphens/>
              <w:rPr>
                <w:rFonts w:eastAsia="Arial Unicode MS" w:cs="Times New Roman"/>
                <w:kern w:val="0"/>
                <w:lang w:bidi="ar-SA"/>
              </w:rPr>
            </w:pPr>
            <w:r w:rsidRPr="00E13DF1">
              <w:rPr>
                <w:rFonts w:eastAsia="Arial Unicode MS" w:cs="Times New Roman"/>
                <w:kern w:val="0"/>
                <w:lang w:bidi="ar-SA"/>
              </w:rPr>
              <w:t>(Nome do representante legal da licitante)</w:t>
            </w:r>
          </w:p>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Default="00F365C7" w:rsidP="00F365C7">
            <w:pPr>
              <w:widowControl w:val="0"/>
              <w:suppressAutoHyphens/>
              <w:rPr>
                <w:rFonts w:eastAsia="Arial Unicode MS" w:cs="Times New Roman"/>
                <w:kern w:val="0"/>
                <w:lang w:bidi="ar-SA"/>
              </w:rPr>
            </w:pPr>
          </w:p>
          <w:p w:rsidR="00F365C7" w:rsidRPr="00E13DF1" w:rsidRDefault="00F365C7" w:rsidP="00F365C7">
            <w:pPr>
              <w:widowControl w:val="0"/>
              <w:suppressAutoHyphens/>
              <w:rPr>
                <w:rFonts w:eastAsia="Arial Unicode MS" w:cs="Times New Roman"/>
                <w:kern w:val="0"/>
                <w:lang w:bidi="ar-SA"/>
              </w:rPr>
            </w:pPr>
          </w:p>
          <w:p w:rsidR="00F365C7" w:rsidRPr="00E13DF1" w:rsidRDefault="00F365C7" w:rsidP="00F365C7">
            <w:pPr>
              <w:widowControl w:val="0"/>
              <w:suppressAutoHyphens/>
              <w:rPr>
                <w:rFonts w:eastAsia="Arial Unicode MS" w:cs="Times New Roman"/>
                <w:kern w:val="0"/>
                <w:lang w:bidi="ar-SA"/>
              </w:rPr>
            </w:pPr>
          </w:p>
        </w:tc>
      </w:tr>
    </w:tbl>
    <w:p w:rsidR="00F365C7" w:rsidRPr="0041705E" w:rsidRDefault="00F365C7" w:rsidP="00F365C7">
      <w:pPr>
        <w:keepNext/>
        <w:keepLines/>
        <w:widowControl w:val="0"/>
        <w:suppressAutoHyphens/>
        <w:spacing w:before="480" w:after="240"/>
        <w:ind w:left="72"/>
        <w:jc w:val="center"/>
        <w:outlineLvl w:val="0"/>
        <w:rPr>
          <w:rFonts w:eastAsia="Arial" w:cs="Times New Roman"/>
          <w:b/>
          <w:bCs/>
          <w:smallCaps/>
          <w:kern w:val="0"/>
          <w:lang w:bidi="ar-SA"/>
        </w:rPr>
      </w:pPr>
      <w:bookmarkStart w:id="106" w:name="_Toc259454644"/>
      <w:bookmarkStart w:id="107" w:name="_Toc267139877"/>
      <w:bookmarkStart w:id="108" w:name="_Toc267382303"/>
      <w:bookmarkStart w:id="109" w:name="_Toc290386825"/>
      <w:r w:rsidRPr="0041705E">
        <w:rPr>
          <w:rFonts w:eastAsia="Arial" w:cs="Times New Roman"/>
          <w:b/>
          <w:bCs/>
          <w:smallCaps/>
          <w:kern w:val="0"/>
          <w:lang w:bidi="ar-SA"/>
        </w:rPr>
        <w:lastRenderedPageBreak/>
        <w:t xml:space="preserve">ANEXO I - </w:t>
      </w:r>
      <w:r>
        <w:rPr>
          <w:rFonts w:eastAsia="Arial" w:cs="Times New Roman"/>
          <w:b/>
          <w:bCs/>
          <w:smallCaps/>
          <w:kern w:val="0"/>
          <w:lang w:bidi="ar-SA"/>
        </w:rPr>
        <w:t>E</w:t>
      </w:r>
    </w:p>
    <w:p w:rsidR="00F365C7" w:rsidRDefault="00F365C7" w:rsidP="00F365C7">
      <w:pPr>
        <w:keepNext/>
        <w:keepLines/>
        <w:widowControl w:val="0"/>
        <w:suppressAutoHyphens/>
        <w:spacing w:before="480" w:after="240"/>
        <w:ind w:left="72"/>
        <w:jc w:val="center"/>
        <w:outlineLvl w:val="0"/>
        <w:rPr>
          <w:rFonts w:eastAsia="Arial" w:cs="Times New Roman"/>
          <w:b/>
          <w:bCs/>
          <w:smallCaps/>
          <w:kern w:val="0"/>
          <w:lang w:bidi="ar-SA"/>
        </w:rPr>
      </w:pPr>
      <w:r w:rsidRPr="0041705E">
        <w:rPr>
          <w:rFonts w:eastAsia="Arial" w:cs="Times New Roman"/>
          <w:b/>
          <w:bCs/>
          <w:smallCaps/>
          <w:kern w:val="0"/>
          <w:lang w:bidi="ar-SA"/>
        </w:rPr>
        <w:t>PLANILHA DE FORMAÇÃO DE PREÇOS</w:t>
      </w:r>
      <w:bookmarkEnd w:id="106"/>
      <w:bookmarkEnd w:id="107"/>
      <w:bookmarkEnd w:id="108"/>
      <w:bookmarkEnd w:id="109"/>
    </w:p>
    <w:p w:rsidR="004A278E" w:rsidRDefault="004A278E" w:rsidP="004A278E">
      <w:pPr>
        <w:rPr>
          <w:sz w:val="22"/>
          <w:szCs w:val="22"/>
        </w:rPr>
      </w:pPr>
    </w:p>
    <w:tbl>
      <w:tblPr>
        <w:tblW w:w="11057" w:type="dxa"/>
        <w:tblInd w:w="-11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58"/>
        <w:gridCol w:w="850"/>
        <w:gridCol w:w="2552"/>
        <w:gridCol w:w="1417"/>
        <w:gridCol w:w="1498"/>
        <w:gridCol w:w="1656"/>
        <w:gridCol w:w="2126"/>
      </w:tblGrid>
      <w:tr w:rsidR="00595B06" w:rsidRPr="004A278E" w:rsidTr="004A278E">
        <w:trPr>
          <w:cantSplit/>
          <w:trHeight w:val="20"/>
        </w:trPr>
        <w:tc>
          <w:tcPr>
            <w:tcW w:w="958" w:type="dxa"/>
            <w:shd w:val="clear" w:color="auto" w:fill="BFBFBF" w:themeFill="background1" w:themeFillShade="BF"/>
            <w:vAlign w:val="center"/>
          </w:tcPr>
          <w:p w:rsidR="004A278E" w:rsidRPr="004A278E" w:rsidRDefault="004A278E" w:rsidP="00AB6570">
            <w:pPr>
              <w:widowControl w:val="0"/>
              <w:suppressAutoHyphens/>
              <w:jc w:val="center"/>
              <w:rPr>
                <w:rFonts w:eastAsia="Arial Unicode MS" w:cs="Times New Roman"/>
                <w:b/>
                <w:kern w:val="0"/>
                <w:sz w:val="20"/>
                <w:highlight w:val="lightGray"/>
                <w:shd w:val="clear" w:color="auto" w:fill="DDD9C3"/>
                <w:lang w:bidi="ar-SA"/>
              </w:rPr>
            </w:pPr>
            <w:r w:rsidRPr="004A278E">
              <w:rPr>
                <w:rFonts w:eastAsia="Arial Unicode MS" w:cs="Times New Roman"/>
                <w:b/>
                <w:kern w:val="0"/>
                <w:sz w:val="20"/>
                <w:highlight w:val="lightGray"/>
                <w:shd w:val="clear" w:color="auto" w:fill="DDD9C3"/>
                <w:lang w:bidi="ar-SA"/>
              </w:rPr>
              <w:t>GRUPO</w:t>
            </w:r>
          </w:p>
        </w:tc>
        <w:tc>
          <w:tcPr>
            <w:tcW w:w="850" w:type="dxa"/>
            <w:shd w:val="clear" w:color="auto" w:fill="BFBFBF" w:themeFill="background1" w:themeFillShade="BF"/>
            <w:vAlign w:val="center"/>
          </w:tcPr>
          <w:p w:rsidR="004A278E" w:rsidRPr="004A278E" w:rsidRDefault="004A278E" w:rsidP="00AB6570">
            <w:pPr>
              <w:widowControl w:val="0"/>
              <w:suppressAutoHyphens/>
              <w:jc w:val="center"/>
              <w:rPr>
                <w:rFonts w:eastAsia="Arial Unicode MS" w:cs="Times New Roman"/>
                <w:b/>
                <w:kern w:val="0"/>
                <w:sz w:val="20"/>
                <w:highlight w:val="lightGray"/>
                <w:shd w:val="clear" w:color="auto" w:fill="DDD9C3"/>
                <w:lang w:bidi="ar-SA"/>
              </w:rPr>
            </w:pPr>
            <w:r w:rsidRPr="004A278E">
              <w:rPr>
                <w:rFonts w:eastAsia="Arial Unicode MS" w:cs="Times New Roman"/>
                <w:b/>
                <w:kern w:val="0"/>
                <w:sz w:val="20"/>
                <w:highlight w:val="lightGray"/>
                <w:shd w:val="clear" w:color="auto" w:fill="DDD9C3"/>
                <w:lang w:bidi="ar-SA"/>
              </w:rPr>
              <w:t>ITEM</w:t>
            </w:r>
          </w:p>
        </w:tc>
        <w:tc>
          <w:tcPr>
            <w:tcW w:w="2552" w:type="dxa"/>
            <w:shd w:val="clear" w:color="auto" w:fill="BFBFBF" w:themeFill="background1" w:themeFillShade="BF"/>
            <w:vAlign w:val="center"/>
          </w:tcPr>
          <w:p w:rsidR="004A278E" w:rsidRPr="004A278E" w:rsidRDefault="004A278E" w:rsidP="00AB6570">
            <w:pPr>
              <w:widowControl w:val="0"/>
              <w:suppressAutoHyphens/>
              <w:jc w:val="center"/>
              <w:rPr>
                <w:rFonts w:eastAsia="Arial Unicode MS" w:cs="Times New Roman"/>
                <w:b/>
                <w:kern w:val="0"/>
                <w:sz w:val="20"/>
                <w:highlight w:val="lightGray"/>
                <w:shd w:val="clear" w:color="auto" w:fill="DDD9C3"/>
                <w:lang w:bidi="ar-SA"/>
              </w:rPr>
            </w:pPr>
            <w:r w:rsidRPr="004A278E">
              <w:rPr>
                <w:rFonts w:eastAsia="Arial Unicode MS" w:cs="Times New Roman"/>
                <w:b/>
                <w:kern w:val="0"/>
                <w:sz w:val="20"/>
                <w:highlight w:val="lightGray"/>
                <w:shd w:val="clear" w:color="auto" w:fill="DDD9C3"/>
                <w:lang w:bidi="ar-SA"/>
              </w:rPr>
              <w:t>DESCRIÇÃO DOS SERVIÇOS</w:t>
            </w:r>
          </w:p>
        </w:tc>
        <w:tc>
          <w:tcPr>
            <w:tcW w:w="1417" w:type="dxa"/>
            <w:shd w:val="clear" w:color="auto" w:fill="BFBFBF" w:themeFill="background1" w:themeFillShade="BF"/>
            <w:vAlign w:val="center"/>
          </w:tcPr>
          <w:p w:rsidR="004A278E" w:rsidRPr="004A278E" w:rsidRDefault="004A278E" w:rsidP="00AB6570">
            <w:pPr>
              <w:widowControl w:val="0"/>
              <w:suppressAutoHyphens/>
              <w:jc w:val="center"/>
              <w:rPr>
                <w:rFonts w:eastAsia="Arial Unicode MS" w:cs="Times New Roman"/>
                <w:b/>
                <w:kern w:val="0"/>
                <w:sz w:val="20"/>
                <w:highlight w:val="lightGray"/>
                <w:shd w:val="clear" w:color="auto" w:fill="DDD9C3"/>
                <w:lang w:bidi="ar-SA"/>
              </w:rPr>
            </w:pPr>
            <w:r w:rsidRPr="004A278E">
              <w:rPr>
                <w:rFonts w:eastAsia="Arial Unicode MS" w:cs="Times New Roman"/>
                <w:b/>
                <w:kern w:val="0"/>
                <w:sz w:val="20"/>
                <w:highlight w:val="lightGray"/>
                <w:shd w:val="clear" w:color="auto" w:fill="DDD9C3"/>
                <w:lang w:bidi="ar-SA"/>
              </w:rPr>
              <w:t>Volume Total Estimado</w:t>
            </w:r>
          </w:p>
          <w:p w:rsidR="004A278E" w:rsidRPr="004A278E" w:rsidRDefault="004A278E" w:rsidP="00AB6570">
            <w:pPr>
              <w:widowControl w:val="0"/>
              <w:suppressAutoHyphens/>
              <w:jc w:val="center"/>
              <w:rPr>
                <w:rFonts w:eastAsia="Arial Unicode MS" w:cs="Times New Roman"/>
                <w:b/>
                <w:kern w:val="0"/>
                <w:sz w:val="20"/>
                <w:highlight w:val="lightGray"/>
                <w:shd w:val="clear" w:color="auto" w:fill="DDD9C3"/>
                <w:lang w:bidi="ar-SA"/>
              </w:rPr>
            </w:pPr>
            <w:r w:rsidRPr="004A278E">
              <w:rPr>
                <w:rFonts w:eastAsia="Arial Unicode MS" w:cs="Times New Roman"/>
                <w:b/>
                <w:kern w:val="0"/>
                <w:sz w:val="20"/>
                <w:highlight w:val="lightGray"/>
                <w:shd w:val="clear" w:color="auto" w:fill="DDD9C3"/>
                <w:lang w:bidi="ar-SA"/>
              </w:rPr>
              <w:t>(12 meses)</w:t>
            </w:r>
          </w:p>
        </w:tc>
        <w:tc>
          <w:tcPr>
            <w:tcW w:w="1498" w:type="dxa"/>
            <w:shd w:val="clear" w:color="auto" w:fill="BFBFBF" w:themeFill="background1" w:themeFillShade="BF"/>
            <w:vAlign w:val="center"/>
          </w:tcPr>
          <w:p w:rsidR="004A278E" w:rsidRPr="004A278E" w:rsidRDefault="004A278E" w:rsidP="00AB6570">
            <w:pPr>
              <w:widowControl w:val="0"/>
              <w:suppressAutoHyphens/>
              <w:jc w:val="center"/>
              <w:rPr>
                <w:rFonts w:eastAsia="Arial Unicode MS" w:cs="Times New Roman"/>
                <w:b/>
                <w:kern w:val="0"/>
                <w:sz w:val="20"/>
                <w:highlight w:val="lightGray"/>
                <w:shd w:val="clear" w:color="auto" w:fill="DDD9C3"/>
                <w:lang w:bidi="ar-SA"/>
              </w:rPr>
            </w:pPr>
            <w:r w:rsidRPr="004A278E">
              <w:rPr>
                <w:rFonts w:eastAsia="Arial Unicode MS" w:cs="Times New Roman"/>
                <w:b/>
                <w:kern w:val="0"/>
                <w:sz w:val="20"/>
                <w:highlight w:val="lightGray"/>
                <w:shd w:val="clear" w:color="auto" w:fill="DDD9C3"/>
                <w:lang w:bidi="ar-SA"/>
              </w:rPr>
              <w:t>Valor Unitário do Serviço</w:t>
            </w:r>
          </w:p>
          <w:p w:rsidR="004A278E" w:rsidRPr="004A278E" w:rsidRDefault="004A278E" w:rsidP="00AB6570">
            <w:pPr>
              <w:widowControl w:val="0"/>
              <w:suppressAutoHyphens/>
              <w:jc w:val="center"/>
              <w:rPr>
                <w:rFonts w:eastAsia="Arial Unicode MS" w:cs="Times New Roman"/>
                <w:b/>
                <w:kern w:val="0"/>
                <w:sz w:val="20"/>
                <w:highlight w:val="lightGray"/>
                <w:shd w:val="clear" w:color="auto" w:fill="DDD9C3"/>
                <w:lang w:bidi="ar-SA"/>
              </w:rPr>
            </w:pPr>
            <w:r w:rsidRPr="004A278E">
              <w:rPr>
                <w:rFonts w:eastAsia="Arial Unicode MS" w:cs="Times New Roman"/>
                <w:b/>
                <w:kern w:val="0"/>
                <w:sz w:val="20"/>
                <w:highlight w:val="lightGray"/>
                <w:shd w:val="clear" w:color="auto" w:fill="DDD9C3"/>
                <w:lang w:bidi="ar-SA"/>
              </w:rPr>
              <w:t>(R$)</w:t>
            </w:r>
          </w:p>
        </w:tc>
        <w:tc>
          <w:tcPr>
            <w:tcW w:w="1656" w:type="dxa"/>
            <w:shd w:val="clear" w:color="auto" w:fill="BFBFBF" w:themeFill="background1" w:themeFillShade="BF"/>
          </w:tcPr>
          <w:p w:rsidR="004A278E" w:rsidRPr="004A278E" w:rsidRDefault="004A278E" w:rsidP="004A278E">
            <w:pPr>
              <w:widowControl w:val="0"/>
              <w:suppressAutoHyphens/>
              <w:jc w:val="center"/>
              <w:rPr>
                <w:rFonts w:eastAsia="Arial Unicode MS" w:cs="Times New Roman"/>
                <w:b/>
                <w:kern w:val="0"/>
                <w:sz w:val="20"/>
                <w:highlight w:val="lightGray"/>
                <w:shd w:val="clear" w:color="auto" w:fill="DDD9C3"/>
                <w:lang w:bidi="ar-SA"/>
              </w:rPr>
            </w:pPr>
            <w:r w:rsidRPr="004A278E">
              <w:rPr>
                <w:rFonts w:eastAsia="Arial Unicode MS" w:cs="Times New Roman"/>
                <w:b/>
                <w:kern w:val="0"/>
                <w:sz w:val="20"/>
                <w:highlight w:val="lightGray"/>
                <w:shd w:val="clear" w:color="auto" w:fill="DDD9C3"/>
                <w:lang w:bidi="ar-SA"/>
              </w:rPr>
              <w:t>Valor total</w:t>
            </w:r>
          </w:p>
          <w:p w:rsidR="004A278E" w:rsidRPr="004A278E" w:rsidRDefault="004A278E" w:rsidP="004A278E">
            <w:pPr>
              <w:widowControl w:val="0"/>
              <w:suppressAutoHyphens/>
              <w:jc w:val="center"/>
              <w:rPr>
                <w:rFonts w:eastAsia="Arial Unicode MS" w:cs="Times New Roman"/>
                <w:b/>
                <w:kern w:val="0"/>
                <w:sz w:val="20"/>
                <w:highlight w:val="lightGray"/>
                <w:shd w:val="clear" w:color="auto" w:fill="DDD9C3"/>
                <w:lang w:bidi="ar-SA"/>
              </w:rPr>
            </w:pPr>
            <w:r w:rsidRPr="004A278E">
              <w:rPr>
                <w:rFonts w:eastAsia="Arial Unicode MS" w:cs="Times New Roman"/>
                <w:b/>
                <w:kern w:val="0"/>
                <w:sz w:val="20"/>
                <w:highlight w:val="lightGray"/>
                <w:shd w:val="clear" w:color="auto" w:fill="DDD9C3"/>
                <w:lang w:bidi="ar-SA"/>
              </w:rPr>
              <w:t>Mensal</w:t>
            </w:r>
          </w:p>
          <w:p w:rsidR="004A278E" w:rsidRPr="004A278E" w:rsidRDefault="004A278E" w:rsidP="004A278E">
            <w:pPr>
              <w:widowControl w:val="0"/>
              <w:suppressAutoHyphens/>
              <w:jc w:val="center"/>
              <w:rPr>
                <w:rFonts w:eastAsia="Arial Unicode MS" w:cs="Times New Roman"/>
                <w:b/>
                <w:kern w:val="0"/>
                <w:sz w:val="20"/>
                <w:highlight w:val="lightGray"/>
                <w:shd w:val="clear" w:color="auto" w:fill="DDD9C3"/>
                <w:lang w:bidi="ar-SA"/>
              </w:rPr>
            </w:pPr>
            <w:r w:rsidRPr="004A278E">
              <w:rPr>
                <w:rFonts w:eastAsia="Arial Unicode MS" w:cs="Times New Roman"/>
                <w:b/>
                <w:kern w:val="0"/>
                <w:sz w:val="20"/>
                <w:highlight w:val="lightGray"/>
                <w:shd w:val="clear" w:color="auto" w:fill="DDD9C3"/>
                <w:lang w:bidi="ar-SA"/>
              </w:rPr>
              <w:t>(R$)</w:t>
            </w:r>
          </w:p>
        </w:tc>
        <w:tc>
          <w:tcPr>
            <w:tcW w:w="2126" w:type="dxa"/>
            <w:shd w:val="clear" w:color="auto" w:fill="BFBFBF" w:themeFill="background1" w:themeFillShade="BF"/>
            <w:vAlign w:val="center"/>
          </w:tcPr>
          <w:p w:rsidR="004A278E" w:rsidRPr="004A278E" w:rsidRDefault="004A278E" w:rsidP="00AB6570">
            <w:pPr>
              <w:widowControl w:val="0"/>
              <w:suppressAutoHyphens/>
              <w:jc w:val="center"/>
              <w:rPr>
                <w:rFonts w:eastAsia="Arial Unicode MS" w:cs="Times New Roman"/>
                <w:b/>
                <w:kern w:val="0"/>
                <w:sz w:val="20"/>
                <w:highlight w:val="lightGray"/>
                <w:shd w:val="clear" w:color="auto" w:fill="DDD9C3"/>
                <w:lang w:bidi="ar-SA"/>
              </w:rPr>
            </w:pPr>
            <w:r w:rsidRPr="004A278E">
              <w:rPr>
                <w:rFonts w:eastAsia="Arial Unicode MS" w:cs="Times New Roman"/>
                <w:b/>
                <w:kern w:val="0"/>
                <w:sz w:val="20"/>
                <w:highlight w:val="lightGray"/>
                <w:shd w:val="clear" w:color="auto" w:fill="DDD9C3"/>
                <w:lang w:bidi="ar-SA"/>
              </w:rPr>
              <w:t>Valor total (R$)</w:t>
            </w:r>
          </w:p>
          <w:p w:rsidR="004A278E" w:rsidRPr="004A278E" w:rsidRDefault="004A278E" w:rsidP="00AB6570">
            <w:pPr>
              <w:widowControl w:val="0"/>
              <w:suppressAutoHyphens/>
              <w:jc w:val="center"/>
              <w:rPr>
                <w:rFonts w:eastAsia="Arial Unicode MS" w:cs="Times New Roman"/>
                <w:b/>
                <w:kern w:val="0"/>
                <w:sz w:val="20"/>
                <w:highlight w:val="lightGray"/>
                <w:shd w:val="clear" w:color="auto" w:fill="DDD9C3"/>
                <w:lang w:bidi="ar-SA"/>
              </w:rPr>
            </w:pPr>
            <w:r w:rsidRPr="004A278E">
              <w:rPr>
                <w:rFonts w:eastAsia="Arial Unicode MS" w:cs="Times New Roman"/>
                <w:b/>
                <w:kern w:val="0"/>
                <w:sz w:val="20"/>
                <w:highlight w:val="lightGray"/>
                <w:shd w:val="clear" w:color="auto" w:fill="DDD9C3"/>
                <w:lang w:bidi="ar-SA"/>
              </w:rPr>
              <w:t>12 (doze) meses</w:t>
            </w:r>
          </w:p>
        </w:tc>
      </w:tr>
      <w:tr w:rsidR="004A278E" w:rsidRPr="004A278E" w:rsidTr="004A278E">
        <w:trPr>
          <w:cantSplit/>
          <w:trHeight w:val="1831"/>
        </w:trPr>
        <w:tc>
          <w:tcPr>
            <w:tcW w:w="958" w:type="dxa"/>
            <w:vMerge w:val="restart"/>
            <w:shd w:val="clear" w:color="auto" w:fill="BFBFBF" w:themeFill="background1" w:themeFillShade="BF"/>
            <w:vAlign w:val="center"/>
          </w:tcPr>
          <w:p w:rsidR="004A278E" w:rsidRPr="004A278E" w:rsidRDefault="004A278E" w:rsidP="00AB6570">
            <w:pPr>
              <w:widowControl w:val="0"/>
              <w:suppressAutoHyphens/>
              <w:jc w:val="center"/>
              <w:rPr>
                <w:rFonts w:eastAsia="Arial Unicode MS" w:cs="Times New Roman"/>
                <w:b/>
                <w:kern w:val="0"/>
                <w:sz w:val="22"/>
                <w:lang w:bidi="ar-SA"/>
              </w:rPr>
            </w:pPr>
            <w:r w:rsidRPr="004A278E">
              <w:rPr>
                <w:rFonts w:eastAsia="Arial Unicode MS" w:cs="Times New Roman"/>
                <w:b/>
                <w:kern w:val="0"/>
                <w:sz w:val="22"/>
                <w:lang w:bidi="ar-SA"/>
              </w:rPr>
              <w:t>01</w:t>
            </w:r>
          </w:p>
        </w:tc>
        <w:tc>
          <w:tcPr>
            <w:tcW w:w="850" w:type="dxa"/>
            <w:vAlign w:val="center"/>
          </w:tcPr>
          <w:p w:rsidR="004A278E" w:rsidRPr="004A278E" w:rsidRDefault="004A278E" w:rsidP="00AB6570">
            <w:pPr>
              <w:widowControl w:val="0"/>
              <w:suppressAutoHyphens/>
              <w:jc w:val="center"/>
              <w:rPr>
                <w:rFonts w:eastAsia="Arial Unicode MS" w:cs="Times New Roman"/>
                <w:b/>
                <w:kern w:val="0"/>
                <w:sz w:val="22"/>
                <w:lang w:bidi="ar-SA"/>
              </w:rPr>
            </w:pPr>
            <w:r w:rsidRPr="004A278E">
              <w:rPr>
                <w:rFonts w:eastAsia="Arial Unicode MS" w:cs="Times New Roman"/>
                <w:b/>
                <w:kern w:val="0"/>
                <w:sz w:val="22"/>
                <w:lang w:bidi="ar-SA"/>
              </w:rPr>
              <w:t>1</w:t>
            </w:r>
          </w:p>
        </w:tc>
        <w:tc>
          <w:tcPr>
            <w:tcW w:w="2552" w:type="dxa"/>
            <w:vAlign w:val="center"/>
          </w:tcPr>
          <w:p w:rsidR="004A278E" w:rsidRPr="004A278E" w:rsidRDefault="004A278E" w:rsidP="00AB6570">
            <w:pPr>
              <w:widowControl w:val="0"/>
              <w:suppressAutoHyphens/>
              <w:ind w:left="114" w:right="42"/>
              <w:rPr>
                <w:rFonts w:eastAsia="Arial Unicode MS" w:cs="Times New Roman"/>
                <w:kern w:val="0"/>
                <w:sz w:val="20"/>
                <w:lang w:bidi="ar-SA"/>
              </w:rPr>
            </w:pPr>
            <w:r w:rsidRPr="004A278E">
              <w:rPr>
                <w:rFonts w:eastAsia="Arial Unicode MS" w:cs="Times New Roman"/>
                <w:kern w:val="0"/>
                <w:sz w:val="20"/>
                <w:lang w:bidi="ar-SA"/>
              </w:rPr>
              <w:t xml:space="preserve">Serviços de Suporte de 1º, 2º e 3º Nível: </w:t>
            </w:r>
          </w:p>
          <w:p w:rsidR="004A278E" w:rsidRPr="004A278E" w:rsidRDefault="004A278E" w:rsidP="00AB6570">
            <w:pPr>
              <w:widowControl w:val="0"/>
              <w:suppressAutoHyphens/>
              <w:ind w:left="114" w:right="42"/>
              <w:rPr>
                <w:rFonts w:eastAsia="Arial Unicode MS" w:cs="Times New Roman"/>
                <w:kern w:val="0"/>
                <w:sz w:val="20"/>
                <w:lang w:bidi="ar-SA"/>
              </w:rPr>
            </w:pPr>
            <w:r w:rsidRPr="004A278E">
              <w:rPr>
                <w:rFonts w:eastAsia="Arial Unicode MS" w:cs="Times New Roman"/>
                <w:kern w:val="0"/>
                <w:sz w:val="20"/>
                <w:lang w:bidi="ar-SA"/>
              </w:rPr>
              <w:t>-</w:t>
            </w:r>
            <w:proofErr w:type="gramStart"/>
            <w:r w:rsidRPr="004A278E">
              <w:rPr>
                <w:rFonts w:eastAsia="Arial Unicode MS" w:cs="Times New Roman"/>
                <w:kern w:val="0"/>
                <w:sz w:val="20"/>
                <w:lang w:bidi="ar-SA"/>
              </w:rPr>
              <w:t xml:space="preserve">  </w:t>
            </w:r>
            <w:proofErr w:type="gramEnd"/>
            <w:r w:rsidRPr="004A278E">
              <w:rPr>
                <w:rFonts w:eastAsia="Arial Unicode MS" w:cs="Times New Roman"/>
                <w:kern w:val="0"/>
                <w:sz w:val="20"/>
                <w:lang w:bidi="ar-SA"/>
              </w:rPr>
              <w:t>gerenciamento de incidentes e de solicitações de serviços, via  telessuporte,  e atendimento presencial, e assistência técnica ao parque de equipamentos das unidades do DPF</w:t>
            </w:r>
          </w:p>
        </w:tc>
        <w:tc>
          <w:tcPr>
            <w:tcW w:w="1417" w:type="dxa"/>
            <w:vAlign w:val="center"/>
          </w:tcPr>
          <w:p w:rsidR="004A278E" w:rsidRPr="004A278E" w:rsidRDefault="004A278E" w:rsidP="00AB6570">
            <w:pPr>
              <w:widowControl w:val="0"/>
              <w:suppressAutoHyphens/>
              <w:jc w:val="center"/>
              <w:rPr>
                <w:rFonts w:eastAsia="Arial Unicode MS" w:cs="Times New Roman"/>
                <w:kern w:val="0"/>
                <w:sz w:val="22"/>
                <w:lang w:bidi="ar-SA"/>
              </w:rPr>
            </w:pPr>
            <w:r w:rsidRPr="004A278E">
              <w:rPr>
                <w:rFonts w:eastAsia="Arial Unicode MS" w:cs="Times New Roman"/>
                <w:kern w:val="0"/>
                <w:sz w:val="22"/>
                <w:lang w:bidi="ar-SA"/>
              </w:rPr>
              <w:t>6.000</w:t>
            </w:r>
          </w:p>
          <w:p w:rsidR="004A278E" w:rsidRPr="004A278E" w:rsidRDefault="004A278E" w:rsidP="00AB6570">
            <w:pPr>
              <w:widowControl w:val="0"/>
              <w:suppressAutoHyphens/>
              <w:jc w:val="center"/>
              <w:rPr>
                <w:rFonts w:eastAsia="Arial Unicode MS" w:cs="Times New Roman"/>
                <w:kern w:val="0"/>
                <w:sz w:val="22"/>
                <w:lang w:bidi="ar-SA"/>
              </w:rPr>
            </w:pPr>
            <w:r w:rsidRPr="004A278E">
              <w:rPr>
                <w:rFonts w:eastAsia="Arial Unicode MS" w:cs="Times New Roman"/>
                <w:kern w:val="0"/>
                <w:sz w:val="22"/>
                <w:lang w:bidi="ar-SA"/>
              </w:rPr>
              <w:t xml:space="preserve"> </w:t>
            </w:r>
            <w:proofErr w:type="gramStart"/>
            <w:r w:rsidRPr="004A278E">
              <w:rPr>
                <w:rFonts w:eastAsia="Arial Unicode MS" w:cs="Times New Roman"/>
                <w:kern w:val="0"/>
                <w:sz w:val="22"/>
                <w:lang w:bidi="ar-SA"/>
              </w:rPr>
              <w:t>chamados</w:t>
            </w:r>
            <w:proofErr w:type="gramEnd"/>
          </w:p>
        </w:tc>
        <w:tc>
          <w:tcPr>
            <w:tcW w:w="1498" w:type="dxa"/>
            <w:vAlign w:val="center"/>
          </w:tcPr>
          <w:p w:rsidR="004A278E" w:rsidRPr="004A278E" w:rsidRDefault="004A278E" w:rsidP="00AB6570">
            <w:pPr>
              <w:widowControl w:val="0"/>
              <w:suppressAutoHyphens/>
              <w:jc w:val="center"/>
              <w:rPr>
                <w:rFonts w:eastAsia="Arial Unicode MS" w:cs="Times New Roman"/>
                <w:kern w:val="0"/>
                <w:sz w:val="22"/>
                <w:lang w:bidi="ar-SA"/>
              </w:rPr>
            </w:pPr>
          </w:p>
        </w:tc>
        <w:tc>
          <w:tcPr>
            <w:tcW w:w="1656" w:type="dxa"/>
          </w:tcPr>
          <w:p w:rsidR="004A278E" w:rsidRPr="004A278E" w:rsidRDefault="004A278E" w:rsidP="00AB6570">
            <w:pPr>
              <w:widowControl w:val="0"/>
              <w:suppressAutoHyphens/>
              <w:jc w:val="center"/>
              <w:rPr>
                <w:rFonts w:eastAsia="Arial Unicode MS" w:cs="Times New Roman"/>
                <w:kern w:val="0"/>
                <w:sz w:val="22"/>
                <w:highlight w:val="yellow"/>
                <w:lang w:bidi="ar-SA"/>
              </w:rPr>
            </w:pPr>
          </w:p>
        </w:tc>
        <w:tc>
          <w:tcPr>
            <w:tcW w:w="2126" w:type="dxa"/>
            <w:vAlign w:val="center"/>
          </w:tcPr>
          <w:p w:rsidR="004A278E" w:rsidRPr="004A278E" w:rsidRDefault="004A278E" w:rsidP="00AB6570">
            <w:pPr>
              <w:widowControl w:val="0"/>
              <w:suppressAutoHyphens/>
              <w:jc w:val="center"/>
              <w:rPr>
                <w:rFonts w:eastAsia="Arial Unicode MS" w:cs="Times New Roman"/>
                <w:kern w:val="0"/>
                <w:sz w:val="22"/>
                <w:lang w:bidi="ar-SA"/>
              </w:rPr>
            </w:pPr>
            <w:r w:rsidRPr="004A278E">
              <w:rPr>
                <w:rFonts w:eastAsia="Arial Unicode MS" w:cs="Times New Roman"/>
                <w:kern w:val="0"/>
                <w:sz w:val="22"/>
                <w:highlight w:val="yellow"/>
                <w:lang w:bidi="ar-SA"/>
              </w:rPr>
              <w:t xml:space="preserve"> </w:t>
            </w:r>
          </w:p>
        </w:tc>
      </w:tr>
      <w:tr w:rsidR="004A278E" w:rsidRPr="004A278E" w:rsidTr="004A278E">
        <w:trPr>
          <w:cantSplit/>
          <w:trHeight w:val="1239"/>
        </w:trPr>
        <w:tc>
          <w:tcPr>
            <w:tcW w:w="958" w:type="dxa"/>
            <w:vMerge/>
            <w:shd w:val="clear" w:color="auto" w:fill="BFBFBF" w:themeFill="background1" w:themeFillShade="BF"/>
            <w:vAlign w:val="center"/>
          </w:tcPr>
          <w:p w:rsidR="004A278E" w:rsidRPr="004A278E" w:rsidRDefault="004A278E" w:rsidP="00AB6570">
            <w:pPr>
              <w:widowControl w:val="0"/>
              <w:suppressAutoHyphens/>
              <w:jc w:val="center"/>
              <w:rPr>
                <w:b/>
                <w:sz w:val="22"/>
              </w:rPr>
            </w:pPr>
          </w:p>
        </w:tc>
        <w:tc>
          <w:tcPr>
            <w:tcW w:w="850" w:type="dxa"/>
            <w:vAlign w:val="center"/>
          </w:tcPr>
          <w:p w:rsidR="004A278E" w:rsidRPr="004A278E" w:rsidRDefault="004A278E" w:rsidP="00AB6570">
            <w:pPr>
              <w:widowControl w:val="0"/>
              <w:suppressAutoHyphens/>
              <w:jc w:val="center"/>
              <w:rPr>
                <w:b/>
                <w:sz w:val="22"/>
              </w:rPr>
            </w:pPr>
            <w:r w:rsidRPr="004A278E">
              <w:rPr>
                <w:b/>
                <w:sz w:val="22"/>
              </w:rPr>
              <w:t>2</w:t>
            </w:r>
          </w:p>
        </w:tc>
        <w:tc>
          <w:tcPr>
            <w:tcW w:w="2552" w:type="dxa"/>
            <w:vAlign w:val="center"/>
          </w:tcPr>
          <w:p w:rsidR="004A278E" w:rsidRPr="004A278E" w:rsidRDefault="004A278E" w:rsidP="00AB6570">
            <w:pPr>
              <w:widowControl w:val="0"/>
              <w:suppressAutoHyphens/>
              <w:ind w:left="114" w:right="42"/>
              <w:rPr>
                <w:rFonts w:eastAsia="Arial Unicode MS" w:cs="Times New Roman"/>
                <w:kern w:val="0"/>
                <w:sz w:val="20"/>
                <w:lang w:bidi="ar-SA"/>
              </w:rPr>
            </w:pPr>
            <w:r w:rsidRPr="004A278E">
              <w:rPr>
                <w:sz w:val="20"/>
              </w:rPr>
              <w:t>Execução de rotinas e procedimentos de manutenção preventiva, corretiva e evolutiva na infraestrutura de TI</w:t>
            </w:r>
            <w:r w:rsidRPr="004A278E">
              <w:rPr>
                <w:rFonts w:eastAsia="Arial Unicode MS" w:cs="Times New Roman"/>
                <w:kern w:val="0"/>
                <w:sz w:val="20"/>
                <w:lang w:bidi="ar-SA"/>
              </w:rPr>
              <w:t xml:space="preserve"> – Suporte de 3º Nível, remoto e </w:t>
            </w:r>
            <w:proofErr w:type="gramStart"/>
            <w:r w:rsidRPr="004A278E">
              <w:rPr>
                <w:rFonts w:eastAsia="Arial Unicode MS" w:cs="Times New Roman"/>
                <w:kern w:val="0"/>
                <w:sz w:val="20"/>
                <w:lang w:bidi="ar-SA"/>
              </w:rPr>
              <w:t>presencial</w:t>
            </w:r>
            <w:proofErr w:type="gramEnd"/>
          </w:p>
        </w:tc>
        <w:tc>
          <w:tcPr>
            <w:tcW w:w="1417" w:type="dxa"/>
            <w:vAlign w:val="center"/>
          </w:tcPr>
          <w:p w:rsidR="004A278E" w:rsidRPr="004A278E" w:rsidRDefault="004A278E" w:rsidP="00AB6570">
            <w:pPr>
              <w:widowControl w:val="0"/>
              <w:suppressAutoHyphens/>
              <w:jc w:val="center"/>
              <w:rPr>
                <w:rFonts w:eastAsia="Arial Unicode MS" w:cs="Times New Roman"/>
                <w:kern w:val="0"/>
                <w:sz w:val="22"/>
                <w:lang w:bidi="ar-SA"/>
              </w:rPr>
            </w:pPr>
            <w:r w:rsidRPr="004A278E">
              <w:rPr>
                <w:rFonts w:eastAsia="Arial Unicode MS" w:cs="Times New Roman"/>
                <w:kern w:val="0"/>
                <w:sz w:val="22"/>
                <w:lang w:bidi="ar-SA"/>
              </w:rPr>
              <w:t xml:space="preserve">4.000 </w:t>
            </w:r>
          </w:p>
          <w:p w:rsidR="004A278E" w:rsidRPr="004A278E" w:rsidRDefault="004A278E" w:rsidP="00AB6570">
            <w:pPr>
              <w:widowControl w:val="0"/>
              <w:suppressAutoHyphens/>
              <w:jc w:val="center"/>
              <w:rPr>
                <w:rFonts w:eastAsia="Arial Unicode MS" w:cs="Times New Roman"/>
                <w:kern w:val="0"/>
                <w:sz w:val="22"/>
                <w:lang w:bidi="ar-SA"/>
              </w:rPr>
            </w:pPr>
            <w:r w:rsidRPr="004A278E">
              <w:rPr>
                <w:rFonts w:eastAsia="Arial Unicode MS" w:cs="Times New Roman"/>
                <w:kern w:val="0"/>
                <w:sz w:val="22"/>
                <w:lang w:bidi="ar-SA"/>
              </w:rPr>
              <w:t>UDPFS</w:t>
            </w:r>
          </w:p>
        </w:tc>
        <w:tc>
          <w:tcPr>
            <w:tcW w:w="1498" w:type="dxa"/>
            <w:vAlign w:val="center"/>
          </w:tcPr>
          <w:p w:rsidR="004A278E" w:rsidRPr="004A278E" w:rsidRDefault="004A278E" w:rsidP="00AB6570">
            <w:pPr>
              <w:widowControl w:val="0"/>
              <w:suppressAutoHyphens/>
              <w:jc w:val="center"/>
              <w:rPr>
                <w:rFonts w:eastAsia="Arial Unicode MS" w:cs="Times New Roman"/>
                <w:kern w:val="0"/>
                <w:sz w:val="22"/>
                <w:lang w:bidi="ar-SA"/>
              </w:rPr>
            </w:pPr>
          </w:p>
        </w:tc>
        <w:tc>
          <w:tcPr>
            <w:tcW w:w="1656" w:type="dxa"/>
          </w:tcPr>
          <w:p w:rsidR="004A278E" w:rsidRPr="004A278E" w:rsidRDefault="004A278E" w:rsidP="00AB6570">
            <w:pPr>
              <w:widowControl w:val="0"/>
              <w:suppressAutoHyphens/>
              <w:jc w:val="center"/>
              <w:rPr>
                <w:rFonts w:eastAsia="Arial Unicode MS" w:cs="Times New Roman"/>
                <w:kern w:val="0"/>
                <w:sz w:val="22"/>
                <w:lang w:bidi="ar-SA"/>
              </w:rPr>
            </w:pPr>
          </w:p>
        </w:tc>
        <w:tc>
          <w:tcPr>
            <w:tcW w:w="2126" w:type="dxa"/>
            <w:vAlign w:val="center"/>
          </w:tcPr>
          <w:p w:rsidR="004A278E" w:rsidRPr="004A278E" w:rsidRDefault="004A278E" w:rsidP="00AB6570">
            <w:pPr>
              <w:widowControl w:val="0"/>
              <w:suppressAutoHyphens/>
              <w:jc w:val="center"/>
              <w:rPr>
                <w:rFonts w:eastAsia="Arial Unicode MS" w:cs="Times New Roman"/>
                <w:kern w:val="0"/>
                <w:sz w:val="22"/>
                <w:lang w:bidi="ar-SA"/>
              </w:rPr>
            </w:pPr>
          </w:p>
        </w:tc>
      </w:tr>
      <w:tr w:rsidR="004A278E" w:rsidRPr="004A278E" w:rsidTr="004A278E">
        <w:trPr>
          <w:cantSplit/>
          <w:trHeight w:val="852"/>
        </w:trPr>
        <w:tc>
          <w:tcPr>
            <w:tcW w:w="8931" w:type="dxa"/>
            <w:gridSpan w:val="6"/>
            <w:tcBorders>
              <w:top w:val="double" w:sz="4" w:space="0" w:color="auto"/>
              <w:left w:val="double" w:sz="4" w:space="0" w:color="auto"/>
            </w:tcBorders>
            <w:shd w:val="clear" w:color="auto" w:fill="BFBFBF" w:themeFill="background1" w:themeFillShade="BF"/>
            <w:vAlign w:val="center"/>
          </w:tcPr>
          <w:p w:rsidR="004A278E" w:rsidRPr="004A278E" w:rsidRDefault="004A278E" w:rsidP="00AB6570">
            <w:pPr>
              <w:widowControl w:val="0"/>
              <w:suppressAutoHyphens/>
              <w:jc w:val="center"/>
              <w:rPr>
                <w:rFonts w:eastAsia="Arial Unicode MS" w:cs="Times New Roman"/>
                <w:b/>
                <w:kern w:val="0"/>
                <w:sz w:val="22"/>
                <w:highlight w:val="yellow"/>
                <w:lang w:bidi="ar-SA"/>
              </w:rPr>
            </w:pPr>
            <w:r w:rsidRPr="004A278E">
              <w:rPr>
                <w:rFonts w:eastAsia="Arial Unicode MS" w:cs="Times New Roman"/>
                <w:b/>
                <w:kern w:val="0"/>
                <w:lang w:bidi="ar-SA"/>
              </w:rPr>
              <w:t>Valor Total Anual - Grupo 01 (Item 01 + Item 02)</w:t>
            </w:r>
          </w:p>
        </w:tc>
        <w:tc>
          <w:tcPr>
            <w:tcW w:w="2126" w:type="dxa"/>
            <w:shd w:val="clear" w:color="auto" w:fill="BFBFBF" w:themeFill="background1" w:themeFillShade="BF"/>
            <w:vAlign w:val="center"/>
          </w:tcPr>
          <w:p w:rsidR="004A278E" w:rsidRPr="004A278E" w:rsidRDefault="004A278E" w:rsidP="00AB6570">
            <w:pPr>
              <w:widowControl w:val="0"/>
              <w:suppressAutoHyphens/>
              <w:jc w:val="center"/>
              <w:rPr>
                <w:rFonts w:eastAsia="Arial Unicode MS" w:cs="Times New Roman"/>
                <w:b/>
                <w:kern w:val="0"/>
                <w:lang w:bidi="ar-SA"/>
              </w:rPr>
            </w:pPr>
          </w:p>
        </w:tc>
      </w:tr>
      <w:tr w:rsidR="004A278E" w:rsidRPr="004A278E" w:rsidTr="004A278E">
        <w:trPr>
          <w:cantSplit/>
          <w:trHeight w:val="1810"/>
        </w:trPr>
        <w:tc>
          <w:tcPr>
            <w:tcW w:w="958" w:type="dxa"/>
            <w:vMerge w:val="restart"/>
            <w:tcBorders>
              <w:top w:val="double" w:sz="4" w:space="0" w:color="auto"/>
              <w:left w:val="double" w:sz="4" w:space="0" w:color="auto"/>
              <w:right w:val="double" w:sz="4" w:space="0" w:color="auto"/>
            </w:tcBorders>
            <w:shd w:val="clear" w:color="auto" w:fill="BFBFBF" w:themeFill="background1" w:themeFillShade="BF"/>
            <w:vAlign w:val="center"/>
          </w:tcPr>
          <w:p w:rsidR="004A278E" w:rsidRPr="004A278E" w:rsidRDefault="004A278E" w:rsidP="00AB6570">
            <w:pPr>
              <w:widowControl w:val="0"/>
              <w:suppressAutoHyphens/>
              <w:jc w:val="center"/>
              <w:rPr>
                <w:b/>
                <w:sz w:val="22"/>
              </w:rPr>
            </w:pPr>
            <w:r w:rsidRPr="004A278E">
              <w:rPr>
                <w:b/>
                <w:sz w:val="22"/>
              </w:rPr>
              <w:t>02</w:t>
            </w:r>
          </w:p>
        </w:tc>
        <w:tc>
          <w:tcPr>
            <w:tcW w:w="850" w:type="dxa"/>
            <w:tcBorders>
              <w:top w:val="double" w:sz="4" w:space="0" w:color="auto"/>
              <w:left w:val="double" w:sz="4" w:space="0" w:color="auto"/>
              <w:bottom w:val="double" w:sz="4" w:space="0" w:color="auto"/>
              <w:right w:val="double" w:sz="4" w:space="0" w:color="auto"/>
            </w:tcBorders>
            <w:vAlign w:val="center"/>
          </w:tcPr>
          <w:p w:rsidR="004A278E" w:rsidRPr="004A278E" w:rsidRDefault="004A278E" w:rsidP="00AB6570">
            <w:pPr>
              <w:widowControl w:val="0"/>
              <w:suppressAutoHyphens/>
              <w:jc w:val="center"/>
              <w:rPr>
                <w:b/>
                <w:sz w:val="22"/>
              </w:rPr>
            </w:pPr>
            <w:r w:rsidRPr="004A278E">
              <w:rPr>
                <w:b/>
                <w:sz w:val="22"/>
              </w:rPr>
              <w:t>3</w:t>
            </w:r>
          </w:p>
        </w:tc>
        <w:tc>
          <w:tcPr>
            <w:tcW w:w="2552" w:type="dxa"/>
            <w:tcBorders>
              <w:top w:val="double" w:sz="4" w:space="0" w:color="auto"/>
              <w:left w:val="double" w:sz="4" w:space="0" w:color="auto"/>
              <w:bottom w:val="double" w:sz="4" w:space="0" w:color="auto"/>
              <w:right w:val="double" w:sz="4" w:space="0" w:color="auto"/>
            </w:tcBorders>
            <w:vAlign w:val="center"/>
          </w:tcPr>
          <w:p w:rsidR="004A278E" w:rsidRPr="004A278E" w:rsidRDefault="004A278E" w:rsidP="00AB6570">
            <w:pPr>
              <w:widowControl w:val="0"/>
              <w:suppressAutoHyphens/>
              <w:ind w:left="114" w:right="42"/>
              <w:rPr>
                <w:sz w:val="20"/>
              </w:rPr>
            </w:pPr>
            <w:r w:rsidRPr="004A278E">
              <w:rPr>
                <w:sz w:val="20"/>
              </w:rPr>
              <w:t xml:space="preserve">Serviços de Suporte de 1º, 2º e 3º Nível: </w:t>
            </w:r>
          </w:p>
          <w:p w:rsidR="004A278E" w:rsidRPr="004A278E" w:rsidRDefault="004A278E" w:rsidP="00AB6570">
            <w:pPr>
              <w:widowControl w:val="0"/>
              <w:suppressAutoHyphens/>
              <w:ind w:left="114" w:right="42"/>
              <w:rPr>
                <w:sz w:val="20"/>
              </w:rPr>
            </w:pPr>
            <w:r w:rsidRPr="004A278E">
              <w:rPr>
                <w:sz w:val="20"/>
              </w:rPr>
              <w:t>-</w:t>
            </w:r>
            <w:proofErr w:type="gramStart"/>
            <w:r w:rsidRPr="004A278E">
              <w:rPr>
                <w:sz w:val="20"/>
              </w:rPr>
              <w:t xml:space="preserve">  </w:t>
            </w:r>
            <w:proofErr w:type="gramEnd"/>
            <w:r w:rsidRPr="004A278E">
              <w:rPr>
                <w:sz w:val="20"/>
              </w:rPr>
              <w:t>gerenciamento de incidentes e de solicitações de serviços, via  telessuporte,  e atendimento presencial, e assistência técnica ao parque de equipamentos das unidades do DPF</w:t>
            </w:r>
          </w:p>
        </w:tc>
        <w:tc>
          <w:tcPr>
            <w:tcW w:w="1417" w:type="dxa"/>
            <w:tcBorders>
              <w:top w:val="double" w:sz="4" w:space="0" w:color="auto"/>
              <w:left w:val="double" w:sz="4" w:space="0" w:color="auto"/>
              <w:bottom w:val="double" w:sz="4" w:space="0" w:color="auto"/>
              <w:right w:val="double" w:sz="4" w:space="0" w:color="auto"/>
            </w:tcBorders>
            <w:vAlign w:val="center"/>
          </w:tcPr>
          <w:p w:rsidR="004A278E" w:rsidRPr="004A278E" w:rsidRDefault="004A278E" w:rsidP="00AB6570">
            <w:pPr>
              <w:widowControl w:val="0"/>
              <w:suppressAutoHyphens/>
              <w:jc w:val="center"/>
              <w:rPr>
                <w:rFonts w:eastAsia="Arial Unicode MS" w:cs="Times New Roman"/>
                <w:kern w:val="0"/>
                <w:sz w:val="22"/>
                <w:lang w:bidi="ar-SA"/>
              </w:rPr>
            </w:pPr>
            <w:r w:rsidRPr="004A278E">
              <w:rPr>
                <w:rFonts w:eastAsia="Arial Unicode MS" w:cs="Times New Roman"/>
                <w:kern w:val="0"/>
                <w:sz w:val="22"/>
                <w:lang w:bidi="ar-SA"/>
              </w:rPr>
              <w:t>6.000</w:t>
            </w:r>
          </w:p>
          <w:p w:rsidR="004A278E" w:rsidRPr="004A278E" w:rsidRDefault="004A278E" w:rsidP="00AB6570">
            <w:pPr>
              <w:widowControl w:val="0"/>
              <w:suppressAutoHyphens/>
              <w:jc w:val="center"/>
              <w:rPr>
                <w:rFonts w:eastAsia="Arial Unicode MS" w:cs="Times New Roman"/>
                <w:kern w:val="0"/>
                <w:sz w:val="22"/>
                <w:lang w:bidi="ar-SA"/>
              </w:rPr>
            </w:pPr>
            <w:r w:rsidRPr="004A278E">
              <w:rPr>
                <w:rFonts w:eastAsia="Arial Unicode MS" w:cs="Times New Roman"/>
                <w:kern w:val="0"/>
                <w:sz w:val="22"/>
                <w:lang w:bidi="ar-SA"/>
              </w:rPr>
              <w:t xml:space="preserve"> </w:t>
            </w:r>
            <w:proofErr w:type="gramStart"/>
            <w:r w:rsidRPr="004A278E">
              <w:rPr>
                <w:rFonts w:eastAsia="Arial Unicode MS" w:cs="Times New Roman"/>
                <w:kern w:val="0"/>
                <w:sz w:val="22"/>
                <w:lang w:bidi="ar-SA"/>
              </w:rPr>
              <w:t>chamados</w:t>
            </w:r>
            <w:proofErr w:type="gramEnd"/>
          </w:p>
        </w:tc>
        <w:tc>
          <w:tcPr>
            <w:tcW w:w="1498" w:type="dxa"/>
            <w:tcBorders>
              <w:top w:val="double" w:sz="4" w:space="0" w:color="auto"/>
              <w:left w:val="double" w:sz="4" w:space="0" w:color="auto"/>
              <w:bottom w:val="double" w:sz="4" w:space="0" w:color="auto"/>
              <w:right w:val="double" w:sz="4" w:space="0" w:color="auto"/>
            </w:tcBorders>
            <w:vAlign w:val="center"/>
          </w:tcPr>
          <w:p w:rsidR="004A278E" w:rsidRPr="004A278E" w:rsidRDefault="004A278E" w:rsidP="00AB6570">
            <w:pPr>
              <w:widowControl w:val="0"/>
              <w:suppressAutoHyphens/>
              <w:jc w:val="center"/>
              <w:rPr>
                <w:rFonts w:eastAsia="Arial Unicode MS" w:cs="Times New Roman"/>
                <w:kern w:val="0"/>
                <w:sz w:val="22"/>
                <w:lang w:bidi="ar-SA"/>
              </w:rPr>
            </w:pPr>
          </w:p>
        </w:tc>
        <w:tc>
          <w:tcPr>
            <w:tcW w:w="1656" w:type="dxa"/>
          </w:tcPr>
          <w:p w:rsidR="004A278E" w:rsidRPr="004A278E" w:rsidRDefault="004A278E" w:rsidP="00AB6570">
            <w:pPr>
              <w:widowControl w:val="0"/>
              <w:suppressAutoHyphens/>
              <w:jc w:val="center"/>
              <w:rPr>
                <w:rFonts w:eastAsia="Arial Unicode MS" w:cs="Times New Roman"/>
                <w:kern w:val="0"/>
                <w:sz w:val="22"/>
                <w:highlight w:val="yellow"/>
                <w:lang w:bidi="ar-SA"/>
              </w:rPr>
            </w:pPr>
          </w:p>
        </w:tc>
        <w:tc>
          <w:tcPr>
            <w:tcW w:w="2126" w:type="dxa"/>
            <w:vAlign w:val="center"/>
          </w:tcPr>
          <w:p w:rsidR="004A278E" w:rsidRPr="004A278E" w:rsidRDefault="004A278E" w:rsidP="00AB6570">
            <w:pPr>
              <w:widowControl w:val="0"/>
              <w:suppressAutoHyphens/>
              <w:jc w:val="center"/>
              <w:rPr>
                <w:rFonts w:eastAsia="Arial Unicode MS" w:cs="Times New Roman"/>
                <w:kern w:val="0"/>
                <w:sz w:val="22"/>
                <w:lang w:bidi="ar-SA"/>
              </w:rPr>
            </w:pPr>
            <w:r w:rsidRPr="004A278E">
              <w:rPr>
                <w:rFonts w:eastAsia="Arial Unicode MS" w:cs="Times New Roman"/>
                <w:kern w:val="0"/>
                <w:sz w:val="22"/>
                <w:highlight w:val="yellow"/>
                <w:lang w:bidi="ar-SA"/>
              </w:rPr>
              <w:t xml:space="preserve"> </w:t>
            </w:r>
          </w:p>
        </w:tc>
      </w:tr>
      <w:tr w:rsidR="004A278E" w:rsidRPr="004A278E" w:rsidTr="004A278E">
        <w:trPr>
          <w:cantSplit/>
          <w:trHeight w:val="1810"/>
        </w:trPr>
        <w:tc>
          <w:tcPr>
            <w:tcW w:w="958" w:type="dxa"/>
            <w:vMerge/>
            <w:tcBorders>
              <w:left w:val="double" w:sz="4" w:space="0" w:color="auto"/>
              <w:bottom w:val="double" w:sz="4" w:space="0" w:color="auto"/>
              <w:right w:val="double" w:sz="4" w:space="0" w:color="auto"/>
            </w:tcBorders>
            <w:shd w:val="clear" w:color="auto" w:fill="BFBFBF" w:themeFill="background1" w:themeFillShade="BF"/>
          </w:tcPr>
          <w:p w:rsidR="004A278E" w:rsidRPr="004A278E" w:rsidRDefault="004A278E" w:rsidP="00AB6570">
            <w:pPr>
              <w:widowControl w:val="0"/>
              <w:suppressAutoHyphens/>
              <w:jc w:val="center"/>
              <w:rPr>
                <w:b/>
                <w:sz w:val="22"/>
              </w:rPr>
            </w:pPr>
          </w:p>
        </w:tc>
        <w:tc>
          <w:tcPr>
            <w:tcW w:w="850" w:type="dxa"/>
            <w:tcBorders>
              <w:top w:val="double" w:sz="4" w:space="0" w:color="auto"/>
              <w:left w:val="double" w:sz="4" w:space="0" w:color="auto"/>
              <w:bottom w:val="double" w:sz="4" w:space="0" w:color="auto"/>
              <w:right w:val="double" w:sz="4" w:space="0" w:color="auto"/>
            </w:tcBorders>
            <w:vAlign w:val="center"/>
          </w:tcPr>
          <w:p w:rsidR="004A278E" w:rsidRPr="004A278E" w:rsidRDefault="004A278E" w:rsidP="00AB6570">
            <w:pPr>
              <w:widowControl w:val="0"/>
              <w:suppressAutoHyphens/>
              <w:jc w:val="center"/>
              <w:rPr>
                <w:b/>
                <w:sz w:val="22"/>
              </w:rPr>
            </w:pPr>
            <w:r w:rsidRPr="004A278E">
              <w:rPr>
                <w:b/>
                <w:sz w:val="22"/>
              </w:rPr>
              <w:t>4</w:t>
            </w:r>
          </w:p>
        </w:tc>
        <w:tc>
          <w:tcPr>
            <w:tcW w:w="2552" w:type="dxa"/>
            <w:tcBorders>
              <w:top w:val="double" w:sz="4" w:space="0" w:color="auto"/>
              <w:left w:val="double" w:sz="4" w:space="0" w:color="auto"/>
              <w:bottom w:val="double" w:sz="4" w:space="0" w:color="auto"/>
              <w:right w:val="double" w:sz="4" w:space="0" w:color="auto"/>
            </w:tcBorders>
            <w:vAlign w:val="center"/>
          </w:tcPr>
          <w:p w:rsidR="004A278E" w:rsidRPr="004A278E" w:rsidRDefault="004A278E" w:rsidP="00AB6570">
            <w:pPr>
              <w:widowControl w:val="0"/>
              <w:suppressAutoHyphens/>
              <w:ind w:left="114" w:right="42"/>
              <w:rPr>
                <w:sz w:val="20"/>
              </w:rPr>
            </w:pPr>
            <w:r w:rsidRPr="004A278E">
              <w:rPr>
                <w:sz w:val="20"/>
              </w:rPr>
              <w:t xml:space="preserve">Execução de rotinas e procedimentos de manutenção preventiva, corretiva e evolutiva na infraestrutura de TI – Suporte de 3º Nível, remoto e </w:t>
            </w:r>
            <w:proofErr w:type="gramStart"/>
            <w:r w:rsidRPr="004A278E">
              <w:rPr>
                <w:sz w:val="20"/>
              </w:rPr>
              <w:t>presencial</w:t>
            </w:r>
            <w:proofErr w:type="gramEnd"/>
          </w:p>
        </w:tc>
        <w:tc>
          <w:tcPr>
            <w:tcW w:w="1417" w:type="dxa"/>
            <w:tcBorders>
              <w:top w:val="double" w:sz="4" w:space="0" w:color="auto"/>
              <w:left w:val="double" w:sz="4" w:space="0" w:color="auto"/>
              <w:bottom w:val="double" w:sz="4" w:space="0" w:color="auto"/>
              <w:right w:val="double" w:sz="4" w:space="0" w:color="auto"/>
            </w:tcBorders>
            <w:vAlign w:val="center"/>
          </w:tcPr>
          <w:p w:rsidR="004A278E" w:rsidRPr="004A278E" w:rsidRDefault="004A278E" w:rsidP="00AB6570">
            <w:pPr>
              <w:widowControl w:val="0"/>
              <w:suppressAutoHyphens/>
              <w:jc w:val="center"/>
              <w:rPr>
                <w:rFonts w:eastAsia="Arial Unicode MS" w:cs="Times New Roman"/>
                <w:kern w:val="0"/>
                <w:sz w:val="22"/>
                <w:lang w:bidi="ar-SA"/>
              </w:rPr>
            </w:pPr>
            <w:r w:rsidRPr="004A278E">
              <w:rPr>
                <w:rFonts w:eastAsia="Arial Unicode MS" w:cs="Times New Roman"/>
                <w:kern w:val="0"/>
                <w:sz w:val="22"/>
                <w:lang w:bidi="ar-SA"/>
              </w:rPr>
              <w:t xml:space="preserve">6.000 </w:t>
            </w:r>
          </w:p>
          <w:p w:rsidR="004A278E" w:rsidRPr="004A278E" w:rsidRDefault="004A278E" w:rsidP="00AB6570">
            <w:pPr>
              <w:widowControl w:val="0"/>
              <w:suppressAutoHyphens/>
              <w:jc w:val="center"/>
              <w:rPr>
                <w:rFonts w:eastAsia="Arial Unicode MS" w:cs="Times New Roman"/>
                <w:kern w:val="0"/>
                <w:sz w:val="22"/>
                <w:lang w:bidi="ar-SA"/>
              </w:rPr>
            </w:pPr>
            <w:r w:rsidRPr="004A278E">
              <w:rPr>
                <w:rFonts w:eastAsia="Arial Unicode MS" w:cs="Times New Roman"/>
                <w:kern w:val="0"/>
                <w:sz w:val="22"/>
                <w:lang w:bidi="ar-SA"/>
              </w:rPr>
              <w:t>UDPFS</w:t>
            </w:r>
          </w:p>
        </w:tc>
        <w:tc>
          <w:tcPr>
            <w:tcW w:w="1498" w:type="dxa"/>
            <w:tcBorders>
              <w:top w:val="double" w:sz="4" w:space="0" w:color="auto"/>
              <w:left w:val="double" w:sz="4" w:space="0" w:color="auto"/>
              <w:bottom w:val="double" w:sz="4" w:space="0" w:color="auto"/>
              <w:right w:val="double" w:sz="4" w:space="0" w:color="auto"/>
            </w:tcBorders>
            <w:vAlign w:val="center"/>
          </w:tcPr>
          <w:p w:rsidR="004A278E" w:rsidRPr="004A278E" w:rsidRDefault="004A278E" w:rsidP="00AB6570">
            <w:pPr>
              <w:widowControl w:val="0"/>
              <w:suppressAutoHyphens/>
              <w:jc w:val="center"/>
              <w:rPr>
                <w:rFonts w:eastAsia="Arial Unicode MS" w:cs="Times New Roman"/>
                <w:kern w:val="0"/>
                <w:sz w:val="22"/>
                <w:lang w:bidi="ar-SA"/>
              </w:rPr>
            </w:pPr>
          </w:p>
        </w:tc>
        <w:tc>
          <w:tcPr>
            <w:tcW w:w="1656" w:type="dxa"/>
          </w:tcPr>
          <w:p w:rsidR="004A278E" w:rsidRPr="004A278E" w:rsidRDefault="004A278E" w:rsidP="00AB6570">
            <w:pPr>
              <w:widowControl w:val="0"/>
              <w:suppressAutoHyphens/>
              <w:jc w:val="center"/>
              <w:rPr>
                <w:rFonts w:eastAsia="Arial Unicode MS" w:cs="Times New Roman"/>
                <w:kern w:val="0"/>
                <w:sz w:val="22"/>
                <w:lang w:bidi="ar-SA"/>
              </w:rPr>
            </w:pPr>
          </w:p>
        </w:tc>
        <w:tc>
          <w:tcPr>
            <w:tcW w:w="2126" w:type="dxa"/>
            <w:vAlign w:val="center"/>
          </w:tcPr>
          <w:p w:rsidR="004A278E" w:rsidRPr="004A278E" w:rsidRDefault="004A278E" w:rsidP="00AB6570">
            <w:pPr>
              <w:widowControl w:val="0"/>
              <w:suppressAutoHyphens/>
              <w:jc w:val="center"/>
              <w:rPr>
                <w:rFonts w:eastAsia="Arial Unicode MS" w:cs="Times New Roman"/>
                <w:kern w:val="0"/>
                <w:sz w:val="22"/>
                <w:lang w:bidi="ar-SA"/>
              </w:rPr>
            </w:pPr>
          </w:p>
        </w:tc>
      </w:tr>
      <w:tr w:rsidR="004A278E" w:rsidRPr="004A278E" w:rsidTr="004A278E">
        <w:trPr>
          <w:cantSplit/>
          <w:trHeight w:val="852"/>
        </w:trPr>
        <w:tc>
          <w:tcPr>
            <w:tcW w:w="8931" w:type="dxa"/>
            <w:gridSpan w:val="6"/>
            <w:tcBorders>
              <w:top w:val="double" w:sz="4" w:space="0" w:color="auto"/>
              <w:left w:val="double" w:sz="4" w:space="0" w:color="auto"/>
            </w:tcBorders>
            <w:shd w:val="clear" w:color="auto" w:fill="BFBFBF" w:themeFill="background1" w:themeFillShade="BF"/>
            <w:vAlign w:val="center"/>
          </w:tcPr>
          <w:p w:rsidR="004A278E" w:rsidRPr="004A278E" w:rsidRDefault="004A278E" w:rsidP="004A278E">
            <w:pPr>
              <w:widowControl w:val="0"/>
              <w:suppressAutoHyphens/>
              <w:jc w:val="center"/>
              <w:rPr>
                <w:rFonts w:eastAsia="Arial Unicode MS" w:cs="Times New Roman"/>
                <w:b/>
                <w:kern w:val="0"/>
                <w:sz w:val="22"/>
                <w:highlight w:val="yellow"/>
                <w:lang w:bidi="ar-SA"/>
              </w:rPr>
            </w:pPr>
            <w:r w:rsidRPr="004A278E">
              <w:rPr>
                <w:rFonts w:eastAsia="Arial Unicode MS" w:cs="Times New Roman"/>
                <w:b/>
                <w:kern w:val="0"/>
                <w:lang w:bidi="ar-SA"/>
              </w:rPr>
              <w:t>Valor Total Anual - Grupo 0</w:t>
            </w:r>
            <w:r>
              <w:rPr>
                <w:rFonts w:eastAsia="Arial Unicode MS" w:cs="Times New Roman"/>
                <w:b/>
                <w:kern w:val="0"/>
                <w:lang w:bidi="ar-SA"/>
              </w:rPr>
              <w:t>2</w:t>
            </w:r>
            <w:r w:rsidRPr="004A278E">
              <w:rPr>
                <w:rFonts w:eastAsia="Arial Unicode MS" w:cs="Times New Roman"/>
                <w:b/>
                <w:kern w:val="0"/>
                <w:lang w:bidi="ar-SA"/>
              </w:rPr>
              <w:t xml:space="preserve"> (Item 0</w:t>
            </w:r>
            <w:r>
              <w:rPr>
                <w:rFonts w:eastAsia="Arial Unicode MS" w:cs="Times New Roman"/>
                <w:b/>
                <w:kern w:val="0"/>
                <w:lang w:bidi="ar-SA"/>
              </w:rPr>
              <w:t>3</w:t>
            </w:r>
            <w:r w:rsidRPr="004A278E">
              <w:rPr>
                <w:rFonts w:eastAsia="Arial Unicode MS" w:cs="Times New Roman"/>
                <w:b/>
                <w:kern w:val="0"/>
                <w:lang w:bidi="ar-SA"/>
              </w:rPr>
              <w:t xml:space="preserve"> + Item 0</w:t>
            </w:r>
            <w:r>
              <w:rPr>
                <w:rFonts w:eastAsia="Arial Unicode MS" w:cs="Times New Roman"/>
                <w:b/>
                <w:kern w:val="0"/>
                <w:lang w:bidi="ar-SA"/>
              </w:rPr>
              <w:t>4</w:t>
            </w:r>
            <w:r w:rsidRPr="004A278E">
              <w:rPr>
                <w:rFonts w:eastAsia="Arial Unicode MS" w:cs="Times New Roman"/>
                <w:b/>
                <w:kern w:val="0"/>
                <w:lang w:bidi="ar-SA"/>
              </w:rPr>
              <w:t>)</w:t>
            </w:r>
          </w:p>
        </w:tc>
        <w:tc>
          <w:tcPr>
            <w:tcW w:w="2126" w:type="dxa"/>
            <w:shd w:val="clear" w:color="auto" w:fill="BFBFBF" w:themeFill="background1" w:themeFillShade="BF"/>
            <w:vAlign w:val="center"/>
          </w:tcPr>
          <w:p w:rsidR="004A278E" w:rsidRPr="004A278E" w:rsidRDefault="004A278E" w:rsidP="00AB6570">
            <w:pPr>
              <w:widowControl w:val="0"/>
              <w:suppressAutoHyphens/>
              <w:jc w:val="center"/>
              <w:rPr>
                <w:rFonts w:eastAsia="Arial Unicode MS" w:cs="Times New Roman"/>
                <w:b/>
                <w:kern w:val="0"/>
                <w:lang w:bidi="ar-SA"/>
              </w:rPr>
            </w:pPr>
          </w:p>
        </w:tc>
      </w:tr>
    </w:tbl>
    <w:p w:rsidR="004A278E" w:rsidRDefault="004A278E" w:rsidP="00F365C7">
      <w:pPr>
        <w:jc w:val="center"/>
        <w:rPr>
          <w:rFonts w:eastAsia="Arial Unicode MS" w:cs="Times New Roman"/>
          <w:b/>
          <w:bCs/>
          <w:caps/>
          <w:kern w:val="0"/>
          <w:lang w:bidi="ar-SA"/>
        </w:rPr>
      </w:pPr>
    </w:p>
    <w:p w:rsidR="004A278E" w:rsidRPr="007804D1" w:rsidRDefault="007804D1" w:rsidP="004A278E">
      <w:pPr>
        <w:widowControl w:val="0"/>
        <w:suppressAutoHyphens/>
        <w:jc w:val="both"/>
        <w:rPr>
          <w:rFonts w:eastAsia="Arial Unicode MS" w:cs="Times New Roman"/>
          <w:i/>
          <w:kern w:val="0"/>
          <w:u w:val="single"/>
          <w:lang w:bidi="ar-SA"/>
        </w:rPr>
      </w:pPr>
      <w:r w:rsidRPr="007804D1">
        <w:rPr>
          <w:rFonts w:eastAsia="Arial Unicode MS" w:cs="Times New Roman"/>
          <w:kern w:val="0"/>
          <w:u w:val="single"/>
          <w:lang w:bidi="ar-SA"/>
        </w:rPr>
        <w:t>***</w:t>
      </w:r>
      <w:r w:rsidR="004A278E" w:rsidRPr="007804D1">
        <w:rPr>
          <w:rFonts w:eastAsia="Arial Unicode MS" w:cs="Times New Roman"/>
          <w:b/>
          <w:i/>
          <w:kern w:val="0"/>
          <w:u w:val="single"/>
          <w:lang w:bidi="ar-SA"/>
        </w:rPr>
        <w:t>Observação:</w:t>
      </w:r>
      <w:r w:rsidRPr="007804D1">
        <w:rPr>
          <w:rFonts w:eastAsia="Arial Unicode MS" w:cs="Times New Roman"/>
          <w:b/>
          <w:i/>
          <w:kern w:val="0"/>
          <w:u w:val="single"/>
          <w:lang w:bidi="ar-SA"/>
        </w:rPr>
        <w:t xml:space="preserve"> </w:t>
      </w:r>
      <w:r w:rsidR="004A278E" w:rsidRPr="007804D1">
        <w:rPr>
          <w:rFonts w:eastAsia="Arial Unicode MS" w:cs="Times New Roman"/>
          <w:i/>
          <w:kern w:val="0"/>
          <w:u w:val="single"/>
          <w:lang w:bidi="ar-SA"/>
        </w:rPr>
        <w:t xml:space="preserve">O valor ofertado inclui todos os custos diretos e indiretos necessários ao cumprimento fiel e integral do  objeto deste edital e seus anexos, bem como taxas, impostos e contribuições </w:t>
      </w:r>
      <w:proofErr w:type="spellStart"/>
      <w:r w:rsidR="004A278E" w:rsidRPr="007804D1">
        <w:rPr>
          <w:rFonts w:eastAsia="Arial Unicode MS" w:cs="Times New Roman"/>
          <w:i/>
          <w:kern w:val="0"/>
          <w:u w:val="single"/>
          <w:lang w:bidi="ar-SA"/>
        </w:rPr>
        <w:t>para-fiscais</w:t>
      </w:r>
      <w:proofErr w:type="spellEnd"/>
      <w:r w:rsidR="004A278E" w:rsidRPr="007804D1">
        <w:rPr>
          <w:rFonts w:eastAsia="Arial Unicode MS" w:cs="Times New Roman"/>
          <w:i/>
          <w:kern w:val="0"/>
          <w:u w:val="single"/>
          <w:lang w:bidi="ar-SA"/>
        </w:rPr>
        <w:t>.</w:t>
      </w:r>
    </w:p>
    <w:p w:rsidR="004A278E" w:rsidRDefault="004A278E">
      <w:pPr>
        <w:rPr>
          <w:rFonts w:eastAsia="Arial Unicode MS" w:cs="Times New Roman"/>
          <w:b/>
          <w:bCs/>
          <w:caps/>
          <w:kern w:val="0"/>
          <w:lang w:bidi="ar-SA"/>
        </w:rPr>
      </w:pPr>
    </w:p>
    <w:p w:rsidR="00F365C7" w:rsidRDefault="007804D1" w:rsidP="00C03072">
      <w:pPr>
        <w:jc w:val="center"/>
        <w:rPr>
          <w:rFonts w:eastAsia="Arial Unicode MS" w:cs="Times New Roman"/>
          <w:b/>
          <w:bCs/>
          <w:caps/>
          <w:kern w:val="0"/>
          <w:lang w:bidi="ar-SA"/>
        </w:rPr>
      </w:pPr>
      <w:r>
        <w:rPr>
          <w:rFonts w:eastAsia="Arial Unicode MS" w:cs="Times New Roman"/>
          <w:b/>
          <w:bCs/>
          <w:caps/>
          <w:kern w:val="0"/>
          <w:lang w:bidi="ar-SA"/>
        </w:rPr>
        <w:br w:type="page"/>
      </w:r>
      <w:r w:rsidR="00F365C7" w:rsidRPr="00035B83">
        <w:rPr>
          <w:rFonts w:eastAsia="Arial Unicode MS" w:cs="Times New Roman"/>
          <w:b/>
          <w:bCs/>
          <w:caps/>
          <w:kern w:val="0"/>
          <w:lang w:bidi="ar-SA"/>
        </w:rPr>
        <w:lastRenderedPageBreak/>
        <w:t xml:space="preserve">ANEXO </w:t>
      </w:r>
      <w:r w:rsidR="00F365C7">
        <w:rPr>
          <w:rFonts w:eastAsia="Arial Unicode MS" w:cs="Times New Roman"/>
          <w:b/>
          <w:bCs/>
          <w:caps/>
          <w:kern w:val="0"/>
          <w:lang w:bidi="ar-SA"/>
        </w:rPr>
        <w:t>1 -- F</w:t>
      </w:r>
    </w:p>
    <w:p w:rsidR="00F365C7" w:rsidRDefault="00F365C7" w:rsidP="00F365C7">
      <w:pPr>
        <w:jc w:val="center"/>
        <w:rPr>
          <w:rFonts w:eastAsia="Arial Unicode MS" w:cs="Times New Roman"/>
          <w:b/>
          <w:bCs/>
          <w:caps/>
          <w:kern w:val="0"/>
          <w:lang w:bidi="ar-SA"/>
        </w:rPr>
      </w:pPr>
    </w:p>
    <w:p w:rsidR="00F365C7" w:rsidRDefault="00F365C7" w:rsidP="00F365C7">
      <w:pPr>
        <w:suppressAutoHyphens/>
        <w:ind w:right="849"/>
        <w:jc w:val="center"/>
        <w:rPr>
          <w:rFonts w:eastAsia="Arial Unicode MS" w:cs="Times New Roman"/>
          <w:b/>
          <w:bCs/>
          <w:caps/>
          <w:kern w:val="0"/>
          <w:lang w:bidi="ar-SA"/>
        </w:rPr>
      </w:pPr>
      <w:r w:rsidRPr="00035B83">
        <w:rPr>
          <w:rFonts w:eastAsia="Arial Unicode MS" w:cs="Times New Roman"/>
          <w:b/>
          <w:bCs/>
          <w:caps/>
          <w:kern w:val="0"/>
          <w:lang w:bidi="ar-SA"/>
        </w:rPr>
        <w:t>REQUISITOS TÉCNICOS DO SISTEMA DE GERENCIAMENTO DE SERVICE DESK.</w:t>
      </w:r>
    </w:p>
    <w:p w:rsidR="00F365C7" w:rsidRPr="00035B83" w:rsidRDefault="00F365C7" w:rsidP="00F365C7">
      <w:pPr>
        <w:suppressAutoHyphens/>
        <w:ind w:right="849"/>
        <w:jc w:val="center"/>
        <w:rPr>
          <w:rFonts w:eastAsia="Arial Unicode MS" w:cs="Times New Roman"/>
          <w:b/>
          <w:bCs/>
          <w:caps/>
          <w:kern w:val="0"/>
          <w:lang w:bidi="ar-SA"/>
        </w:rPr>
      </w:pPr>
    </w:p>
    <w:p w:rsidR="00F365C7" w:rsidRDefault="00F365C7" w:rsidP="00F365C7">
      <w:pPr>
        <w:suppressAutoHyphens/>
        <w:rPr>
          <w:rFonts w:ascii="Spranq eco sans" w:eastAsia="Arial Unicode MS" w:hAnsi="Spranq eco sans" w:cs="Times New Roman"/>
          <w:bCs/>
          <w:caps/>
          <w:kern w:val="0"/>
          <w:sz w:val="20"/>
          <w:szCs w:val="20"/>
          <w:lang w:bidi="ar-SA"/>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7938"/>
        <w:gridCol w:w="1134"/>
      </w:tblGrid>
      <w:tr w:rsidR="00F365C7" w:rsidRPr="00306EB1" w:rsidTr="00F365C7">
        <w:trPr>
          <w:tblHeader/>
        </w:trPr>
        <w:tc>
          <w:tcPr>
            <w:tcW w:w="7938" w:type="dxa"/>
            <w:shd w:val="clear" w:color="auto" w:fill="DDD9C3"/>
          </w:tcPr>
          <w:p w:rsidR="00F365C7" w:rsidRPr="00306EB1" w:rsidRDefault="00F365C7" w:rsidP="00F365C7">
            <w:pPr>
              <w:widowControl w:val="0"/>
              <w:suppressAutoHyphens/>
              <w:jc w:val="center"/>
              <w:rPr>
                <w:rFonts w:eastAsia="Arial Unicode MS" w:cs="Times New Roman"/>
                <w:shd w:val="clear" w:color="auto" w:fill="DDD9C3"/>
              </w:rPr>
            </w:pPr>
            <w:r w:rsidRPr="00306EB1">
              <w:rPr>
                <w:rFonts w:eastAsia="Arial Unicode MS" w:cs="Times New Roman"/>
                <w:shd w:val="clear" w:color="auto" w:fill="DDD9C3"/>
              </w:rPr>
              <w:t>FUNCIONALIDADE</w:t>
            </w:r>
          </w:p>
        </w:tc>
        <w:tc>
          <w:tcPr>
            <w:tcW w:w="1134" w:type="dxa"/>
            <w:shd w:val="clear" w:color="auto" w:fill="DDD9C3"/>
          </w:tcPr>
          <w:p w:rsidR="00F365C7" w:rsidRPr="00306EB1" w:rsidRDefault="00F365C7" w:rsidP="00F365C7">
            <w:pPr>
              <w:widowControl w:val="0"/>
              <w:suppressAutoHyphens/>
              <w:jc w:val="center"/>
              <w:rPr>
                <w:rFonts w:eastAsia="Arial Unicode MS" w:cs="Times New Roman"/>
                <w:shd w:val="clear" w:color="auto" w:fill="DDD9C3"/>
              </w:rPr>
            </w:pPr>
            <w:r w:rsidRPr="00306EB1">
              <w:rPr>
                <w:rFonts w:eastAsia="Arial Unicode MS" w:cs="Times New Roman"/>
                <w:shd w:val="clear" w:color="auto" w:fill="DDD9C3"/>
              </w:rPr>
              <w:t>PÁGINA</w:t>
            </w:r>
          </w:p>
        </w:tc>
      </w:tr>
      <w:tr w:rsidR="00F365C7" w:rsidRPr="00306EB1" w:rsidTr="00F365C7">
        <w:tc>
          <w:tcPr>
            <w:tcW w:w="7938" w:type="dxa"/>
          </w:tcPr>
          <w:p w:rsidR="00F365C7" w:rsidRPr="00306EB1" w:rsidRDefault="00F365C7" w:rsidP="00F365C7">
            <w:pPr>
              <w:widowControl w:val="0"/>
              <w:suppressAutoHyphens/>
              <w:spacing w:after="120"/>
              <w:jc w:val="both"/>
              <w:rPr>
                <w:rFonts w:eastAsia="Arial Unicode MS" w:cs="Times New Roman"/>
              </w:rPr>
            </w:pPr>
            <w:r w:rsidRPr="00306EB1">
              <w:rPr>
                <w:rFonts w:eastAsia="Arial Unicode MS" w:cs="Times New Roman"/>
              </w:rPr>
              <w:t>Exportar banco de dados do Sistema para arquivo em formato texto para importação via SQLLOADER, em Sistema de Gerenciamento de Banco de dados (SGBD</w:t>
            </w:r>
            <w:proofErr w:type="gramStart"/>
            <w:r w:rsidRPr="00306EB1">
              <w:rPr>
                <w:rFonts w:eastAsia="Arial Unicode MS" w:cs="Times New Roman"/>
              </w:rPr>
              <w:t>)</w:t>
            </w:r>
            <w:proofErr w:type="gramEnd"/>
          </w:p>
        </w:tc>
        <w:tc>
          <w:tcPr>
            <w:tcW w:w="1134" w:type="dxa"/>
          </w:tcPr>
          <w:p w:rsidR="00F365C7" w:rsidRPr="00306EB1" w:rsidRDefault="00F365C7" w:rsidP="00F365C7">
            <w:pPr>
              <w:widowControl w:val="0"/>
              <w:suppressAutoHyphens/>
              <w:rPr>
                <w:rFonts w:eastAsia="Arial Unicode MS" w:cs="Times New Roman"/>
                <w:highlight w:val="yellow"/>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Permitir o encaminhamento/escalonamento automático e manual das solicitações de serviços e incidentes por assunto</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Permitir a parametrização e customização de indicadores de níveis serviços (</w:t>
            </w:r>
            <w:proofErr w:type="spellStart"/>
            <w:r w:rsidRPr="00306EB1">
              <w:rPr>
                <w:rFonts w:eastAsia="Arial Unicode MS" w:cs="Times New Roman"/>
              </w:rPr>
              <w:t>ANS’s</w:t>
            </w:r>
            <w:proofErr w:type="spellEnd"/>
            <w:r w:rsidRPr="00306EB1">
              <w:rPr>
                <w:rFonts w:eastAsia="Arial Unicode MS" w:cs="Times New Roman"/>
              </w:rPr>
              <w:t xml:space="preserve">) </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Permitir a definição de níveis de prioridades diferentes para usuários e grupos de usuários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Possuir base de conhecimento integrada, acessível através da Web aos técnicos e usuários.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Apresentar o histórico de todos os problemas e soluções encontrados para cada chamado aberto</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Permitir a abertura de ordens de serviço, consultas de chamado e acesso à base de conhecimentos via </w:t>
            </w:r>
            <w:proofErr w:type="gramStart"/>
            <w:r w:rsidRPr="00306EB1">
              <w:rPr>
                <w:rFonts w:eastAsia="Arial Unicode MS" w:cs="Times New Roman"/>
              </w:rPr>
              <w:t>Web</w:t>
            </w:r>
            <w:proofErr w:type="gramEnd"/>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Possibilitar a verificação da abertura de mais de um chamado para o mesmo usuário ou equipamento, evitando a criação de chamados em </w:t>
            </w:r>
            <w:proofErr w:type="gramStart"/>
            <w:r w:rsidRPr="00306EB1">
              <w:rPr>
                <w:rFonts w:eastAsia="Arial Unicode MS" w:cs="Times New Roman"/>
              </w:rPr>
              <w:t>duplicidade</w:t>
            </w:r>
            <w:proofErr w:type="gramEnd"/>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Realizar pesquisa de satisfação de usuários on-line</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Gerar automaticamente e-mails de alerta, para reiteração de chamados técnicos </w:t>
            </w:r>
            <w:proofErr w:type="gramStart"/>
            <w:r w:rsidRPr="00306EB1">
              <w:rPr>
                <w:rFonts w:eastAsia="Arial Unicode MS" w:cs="Times New Roman"/>
              </w:rPr>
              <w:t>abertos</w:t>
            </w:r>
            <w:proofErr w:type="gramEnd"/>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Enviar automaticamente, na abertura e encerramento do chamado, e-mail ao usuário com os detalhes de sua solicitação e a sua situação de </w:t>
            </w:r>
            <w:proofErr w:type="gramStart"/>
            <w:r w:rsidRPr="00306EB1">
              <w:rPr>
                <w:rFonts w:eastAsia="Arial Unicode MS" w:cs="Times New Roman"/>
              </w:rPr>
              <w:t>atendimento</w:t>
            </w:r>
            <w:proofErr w:type="gramEnd"/>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Permitir anexar arquivos (</w:t>
            </w:r>
            <w:proofErr w:type="gramStart"/>
            <w:r w:rsidRPr="00306EB1">
              <w:rPr>
                <w:rFonts w:eastAsia="Arial Unicode MS" w:cs="Times New Roman"/>
              </w:rPr>
              <w:t>Ex. .</w:t>
            </w:r>
            <w:proofErr w:type="spellStart"/>
            <w:proofErr w:type="gramEnd"/>
            <w:r w:rsidRPr="00306EB1">
              <w:rPr>
                <w:rFonts w:eastAsia="Arial Unicode MS" w:cs="Times New Roman"/>
              </w:rPr>
              <w:t>doc</w:t>
            </w:r>
            <w:proofErr w:type="spellEnd"/>
            <w:r w:rsidRPr="00306EB1">
              <w:rPr>
                <w:rFonts w:eastAsia="Arial Unicode MS" w:cs="Times New Roman"/>
              </w:rPr>
              <w:t>, .</w:t>
            </w:r>
            <w:proofErr w:type="spellStart"/>
            <w:r w:rsidRPr="00306EB1">
              <w:rPr>
                <w:rFonts w:eastAsia="Arial Unicode MS" w:cs="Times New Roman"/>
              </w:rPr>
              <w:t>jpg</w:t>
            </w:r>
            <w:proofErr w:type="spellEnd"/>
            <w:r w:rsidRPr="00306EB1">
              <w:rPr>
                <w:rFonts w:eastAsia="Arial Unicode MS" w:cs="Times New Roman"/>
              </w:rPr>
              <w:t>, .</w:t>
            </w:r>
            <w:proofErr w:type="spellStart"/>
            <w:r w:rsidRPr="00306EB1">
              <w:rPr>
                <w:rFonts w:eastAsia="Arial Unicode MS" w:cs="Times New Roman"/>
              </w:rPr>
              <w:t>pdf</w:t>
            </w:r>
            <w:proofErr w:type="spellEnd"/>
            <w:r w:rsidRPr="00306EB1">
              <w:rPr>
                <w:rFonts w:eastAsia="Arial Unicode MS" w:cs="Times New Roman"/>
              </w:rPr>
              <w:t>, .</w:t>
            </w:r>
            <w:proofErr w:type="spellStart"/>
            <w:r w:rsidRPr="00306EB1">
              <w:rPr>
                <w:rFonts w:eastAsia="Arial Unicode MS" w:cs="Times New Roman"/>
              </w:rPr>
              <w:t>xls</w:t>
            </w:r>
            <w:proofErr w:type="spellEnd"/>
            <w:r w:rsidRPr="00306EB1">
              <w:rPr>
                <w:rFonts w:eastAsia="Arial Unicode MS" w:cs="Times New Roman"/>
              </w:rPr>
              <w:t>) aos chamados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Permitir controlar e gerenciar incidentes, abrangendo funcionalidades típicas da área de manutenção tais como: abertura de tickets, requisições de serviços, alocação de recursos, registro de equipamentos e softwares, inspeção de procedimentos de atendimento de campo e encerramento de </w:t>
            </w:r>
            <w:proofErr w:type="gramStart"/>
            <w:r w:rsidRPr="00306EB1">
              <w:rPr>
                <w:rFonts w:eastAsia="Arial Unicode MS" w:cs="Times New Roman"/>
              </w:rPr>
              <w:t>incidentes</w:t>
            </w:r>
            <w:proofErr w:type="gramEnd"/>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Permitir a criação e associação de novas tabelas e campos ao sistema</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Suportar a entrada do texto livre para o registro de descrições e de resolução dos incidentes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Permitir atribuir a um usuário ou grupo de usuários específico, o acesso à abertura, modificação e fechamento de registros de </w:t>
            </w:r>
            <w:proofErr w:type="gramStart"/>
            <w:r w:rsidRPr="00306EB1">
              <w:rPr>
                <w:rFonts w:eastAsia="Arial Unicode MS" w:cs="Times New Roman"/>
              </w:rPr>
              <w:t>incidentes</w:t>
            </w:r>
            <w:proofErr w:type="gramEnd"/>
            <w:r w:rsidRPr="00306EB1">
              <w:rPr>
                <w:rFonts w:eastAsia="Arial Unicode MS" w:cs="Times New Roman"/>
              </w:rPr>
              <w:t xml:space="preserve"> </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Automatizar a classificação e a gravação de incidentes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Permitir inserir prioridade, impacto, e indicadores de urgência para os registros de </w:t>
            </w:r>
            <w:proofErr w:type="gramStart"/>
            <w:r w:rsidRPr="00306EB1">
              <w:rPr>
                <w:rFonts w:eastAsia="Arial Unicode MS" w:cs="Times New Roman"/>
              </w:rPr>
              <w:t>incidentes</w:t>
            </w:r>
            <w:proofErr w:type="gramEnd"/>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Permitir a monitoração e rastreamento dos incidentes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Suportar o </w:t>
            </w:r>
            <w:proofErr w:type="spellStart"/>
            <w:r w:rsidRPr="00306EB1">
              <w:rPr>
                <w:rFonts w:eastAsia="Arial Unicode MS" w:cs="Times New Roman"/>
              </w:rPr>
              <w:t>roteamento</w:t>
            </w:r>
            <w:proofErr w:type="spellEnd"/>
            <w:r w:rsidRPr="00306EB1">
              <w:rPr>
                <w:rFonts w:eastAsia="Arial Unicode MS" w:cs="Times New Roman"/>
              </w:rPr>
              <w:t xml:space="preserve"> automatizado (alerta) dos incidentes à equipe de suporte</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lastRenderedPageBreak/>
              <w:t>Permitir a produção de relatórios gerenciais dos históricos de registros de incidentes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Permitir a análise de dados dos incidentes e das chamadas, para identificar </w:t>
            </w:r>
            <w:proofErr w:type="gramStart"/>
            <w:r w:rsidRPr="00306EB1">
              <w:rPr>
                <w:rFonts w:eastAsia="Arial Unicode MS" w:cs="Times New Roman"/>
              </w:rPr>
              <w:t>tendências</w:t>
            </w:r>
            <w:proofErr w:type="gramEnd"/>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Possuir relatórios de incidentes não resolvidos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Fornecer um registro histórico seguro de todas as alterações de incidentes e atividades resolvidas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Ter funcionalidade de busca para incidentes resolvidos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Permitir e manter os relacionamentos entre os incidentes, erros conhecidos, e os registros de </w:t>
            </w:r>
            <w:proofErr w:type="gramStart"/>
            <w:r w:rsidRPr="00306EB1">
              <w:rPr>
                <w:rFonts w:eastAsia="Arial Unicode MS" w:cs="Times New Roman"/>
              </w:rPr>
              <w:t>problemas</w:t>
            </w:r>
            <w:proofErr w:type="gramEnd"/>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Permitir o fechamento de todos os incidentes quando o problema associado ou o erro conhecido é resolvido</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Permitir a produção de relatórios de incidentes que podem ser usados para identificar qualquer degradação dos serviços ou indisponibilidade dos mesmos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Permitir o acesso seguro e controlado à base de dados do gerenciamento da configuração para pesquisar, modificar e extrair informações relacionadas a </w:t>
            </w:r>
            <w:proofErr w:type="gramStart"/>
            <w:r w:rsidRPr="00306EB1">
              <w:rPr>
                <w:rFonts w:eastAsia="Arial Unicode MS" w:cs="Times New Roman"/>
              </w:rPr>
              <w:t>incidentes</w:t>
            </w:r>
            <w:proofErr w:type="gramEnd"/>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Permitir o gerenciamento de incidentes, a notificação e atribuição de prioridade e </w:t>
            </w:r>
            <w:proofErr w:type="spellStart"/>
            <w:proofErr w:type="gramStart"/>
            <w:r w:rsidRPr="00306EB1">
              <w:rPr>
                <w:rFonts w:eastAsia="Arial Unicode MS" w:cs="Times New Roman"/>
              </w:rPr>
              <w:t>criticidade</w:t>
            </w:r>
            <w:proofErr w:type="spellEnd"/>
            <w:proofErr w:type="gramEnd"/>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Permitir a priorização, atribuição e escalação automáticas dos incidentes baseados na categorização do </w:t>
            </w:r>
            <w:proofErr w:type="gramStart"/>
            <w:r w:rsidRPr="00306EB1">
              <w:rPr>
                <w:rFonts w:eastAsia="Arial Unicode MS" w:cs="Times New Roman"/>
              </w:rPr>
              <w:t>registro</w:t>
            </w:r>
            <w:proofErr w:type="gramEnd"/>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Permitir a escalação automática dos incidentes baseados em usuários afetados e intervalos de tempo pré-determinados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Permitir a criação, a modificação, e o encerramento de registros de </w:t>
            </w:r>
            <w:proofErr w:type="gramStart"/>
            <w:r w:rsidRPr="00306EB1">
              <w:rPr>
                <w:rFonts w:eastAsia="Arial Unicode MS" w:cs="Times New Roman"/>
              </w:rPr>
              <w:t>problemas</w:t>
            </w:r>
            <w:proofErr w:type="gramEnd"/>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Permitir a geração automática de data e hora para novos registros de problemas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Permitir a distribuição e atribuição de registros de problemas para grupos ou colaboradores de suporte</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Possuir códigos de impacto e de urgência que possam ser atribuídos a registros de problemas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Permitir o rastreamento e monitoração do tratamento de problemas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Permitir o escalonamento de problemas depois que limites pré-definidos sejam atingidos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Fornecer dados históricos de problemas e erros conhecidos para serem utilizados pela equipe de suporte durante o processo de investigação de um problema</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Permitir a entrada de informações em forma de texto livre para a descrição de problemas e das atividades de resolução dos mesmos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Permitir o acesso seguro e controlado das informações de gerenciamento de mudanças tais como alterações de agendamento e histórico de mudanças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Permitir o acesso seguro e controlado à </w:t>
            </w:r>
            <w:proofErr w:type="spellStart"/>
            <w:r w:rsidRPr="00306EB1">
              <w:rPr>
                <w:rFonts w:eastAsia="Arial Unicode MS" w:cs="Times New Roman"/>
              </w:rPr>
              <w:t>Configuration</w:t>
            </w:r>
            <w:proofErr w:type="spellEnd"/>
            <w:r w:rsidRPr="00306EB1">
              <w:rPr>
                <w:rFonts w:eastAsia="Arial Unicode MS" w:cs="Times New Roman"/>
              </w:rPr>
              <w:t xml:space="preserve"> Management Database (CMDB) para pesquisar, modificar, e extrair informações relacionadas ao gerenciamento de </w:t>
            </w:r>
            <w:proofErr w:type="gramStart"/>
            <w:r w:rsidRPr="00306EB1">
              <w:rPr>
                <w:rFonts w:eastAsia="Arial Unicode MS" w:cs="Times New Roman"/>
              </w:rPr>
              <w:t>problemas</w:t>
            </w:r>
            <w:proofErr w:type="gramEnd"/>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Permitir a integração com o CMDB para permitir atualizações de registros de </w:t>
            </w:r>
            <w:r w:rsidRPr="00306EB1">
              <w:rPr>
                <w:rFonts w:eastAsia="Arial Unicode MS" w:cs="Times New Roman"/>
              </w:rPr>
              <w:lastRenderedPageBreak/>
              <w:t>problemas com informações de configuração</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lastRenderedPageBreak/>
              <w:t>Permitir a associação e a manutenção de relacionamentos entre registros de incidentes e de problemas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Permitir a automatização de procedimentos de escalamento do gerenciamento de incidentes para o gerenciamento de problemas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Permitir que a equipe de gerenciamento de problemas </w:t>
            </w:r>
            <w:proofErr w:type="gramStart"/>
            <w:r w:rsidRPr="00306EB1">
              <w:rPr>
                <w:rFonts w:eastAsia="Arial Unicode MS" w:cs="Times New Roman"/>
              </w:rPr>
              <w:t>comunique</w:t>
            </w:r>
            <w:proofErr w:type="gramEnd"/>
            <w:r w:rsidRPr="00306EB1">
              <w:rPr>
                <w:rFonts w:eastAsia="Arial Unicode MS" w:cs="Times New Roman"/>
              </w:rPr>
              <w:t xml:space="preserve"> informativos de estado e de progresso, assim como as soluções temporárias e de contorno para  a equipe da </w:t>
            </w:r>
            <w:r>
              <w:rPr>
                <w:rFonts w:eastAsia="Arial Unicode MS" w:cs="Times New Roman"/>
              </w:rPr>
              <w:t>C</w:t>
            </w:r>
            <w:r w:rsidRPr="00306EB1">
              <w:rPr>
                <w:rFonts w:eastAsia="Arial Unicode MS" w:cs="Times New Roman"/>
              </w:rPr>
              <w:t xml:space="preserve">entral de </w:t>
            </w:r>
            <w:r>
              <w:rPr>
                <w:rFonts w:eastAsia="Arial Unicode MS" w:cs="Times New Roman"/>
              </w:rPr>
              <w:t>S</w:t>
            </w:r>
            <w:r w:rsidRPr="00306EB1">
              <w:rPr>
                <w:rFonts w:eastAsia="Arial Unicode MS" w:cs="Times New Roman"/>
              </w:rPr>
              <w:t>erviços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Permitir alerta automático para o gerente de problemas quando algum problema está próximo de ultrapassar um limite pré-definido</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Prover a facilidade de elaboração e emissão de relatórios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Permitir o encerramento de erros conhecidos, de problemas e de incidentes quando uma mudança relacionada a estes é implementada com </w:t>
            </w:r>
            <w:proofErr w:type="gramStart"/>
            <w:r w:rsidRPr="00306EB1">
              <w:rPr>
                <w:rFonts w:eastAsia="Arial Unicode MS" w:cs="Times New Roman"/>
              </w:rPr>
              <w:t>sucesso</w:t>
            </w:r>
            <w:proofErr w:type="gramEnd"/>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Permitir a comunicação das informações e dos agendamentos de mudanças que podem ser distribuídas para a </w:t>
            </w:r>
            <w:r>
              <w:rPr>
                <w:rFonts w:eastAsia="Arial Unicode MS" w:cs="Times New Roman"/>
              </w:rPr>
              <w:t>C</w:t>
            </w:r>
            <w:r w:rsidRPr="00306EB1">
              <w:rPr>
                <w:rFonts w:eastAsia="Arial Unicode MS" w:cs="Times New Roman"/>
              </w:rPr>
              <w:t xml:space="preserve">entral de </w:t>
            </w:r>
            <w:r>
              <w:rPr>
                <w:rFonts w:eastAsia="Arial Unicode MS" w:cs="Times New Roman"/>
              </w:rPr>
              <w:t>S</w:t>
            </w:r>
            <w:r w:rsidRPr="00306EB1">
              <w:rPr>
                <w:rFonts w:eastAsia="Arial Unicode MS" w:cs="Times New Roman"/>
              </w:rPr>
              <w:t>erviços e ao grupo de usuários</w:t>
            </w:r>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Permitir o processo de gerenciamento de problemas mantendo a informação histórica, presente/corrente e futura das </w:t>
            </w:r>
            <w:proofErr w:type="gramStart"/>
            <w:r w:rsidRPr="00306EB1">
              <w:rPr>
                <w:rFonts w:eastAsia="Arial Unicode MS" w:cs="Times New Roman"/>
              </w:rPr>
              <w:t>mudanças</w:t>
            </w:r>
            <w:proofErr w:type="gramEnd"/>
          </w:p>
        </w:tc>
        <w:tc>
          <w:tcPr>
            <w:tcW w:w="1134" w:type="dxa"/>
          </w:tcPr>
          <w:p w:rsidR="00F365C7" w:rsidRPr="00306EB1" w:rsidRDefault="00F365C7" w:rsidP="00F365C7">
            <w:pPr>
              <w:widowControl w:val="0"/>
              <w:suppressAutoHyphens/>
              <w:spacing w:after="60"/>
              <w:rPr>
                <w:rFonts w:eastAsia="Arial Unicode MS" w:cs="Times New Roman"/>
              </w:rPr>
            </w:pPr>
          </w:p>
        </w:tc>
      </w:tr>
      <w:tr w:rsidR="00F365C7" w:rsidRPr="00306EB1" w:rsidTr="00F365C7">
        <w:tc>
          <w:tcPr>
            <w:tcW w:w="7938" w:type="dxa"/>
          </w:tcPr>
          <w:p w:rsidR="00F365C7" w:rsidRPr="00306EB1" w:rsidRDefault="00F365C7" w:rsidP="00F365C7">
            <w:pPr>
              <w:widowControl w:val="0"/>
              <w:suppressAutoHyphens/>
              <w:spacing w:after="60"/>
              <w:jc w:val="both"/>
              <w:rPr>
                <w:rFonts w:eastAsia="Arial Unicode MS" w:cs="Times New Roman"/>
              </w:rPr>
            </w:pPr>
            <w:r w:rsidRPr="00306EB1">
              <w:rPr>
                <w:rFonts w:eastAsia="Arial Unicode MS" w:cs="Times New Roman"/>
              </w:rPr>
              <w:t xml:space="preserve">Prover relatórios estatísticos atuais e históricos de atendimento por usuário, por unidade funcional e por equipamento, a partir dos dados do cadastro de usuários, tabela de unidades funcionais e inventário de equipamentos do DPF, que deverão ser atualizados pela </w:t>
            </w:r>
            <w:proofErr w:type="gramStart"/>
            <w:r w:rsidRPr="00306EB1">
              <w:rPr>
                <w:rFonts w:eastAsia="Arial Unicode MS" w:cs="Times New Roman"/>
              </w:rPr>
              <w:t>CONTRATADA</w:t>
            </w:r>
            <w:proofErr w:type="gramEnd"/>
          </w:p>
        </w:tc>
        <w:tc>
          <w:tcPr>
            <w:tcW w:w="1134" w:type="dxa"/>
          </w:tcPr>
          <w:p w:rsidR="00F365C7" w:rsidRPr="00306EB1" w:rsidRDefault="00F365C7" w:rsidP="00F365C7">
            <w:pPr>
              <w:widowControl w:val="0"/>
              <w:suppressAutoHyphens/>
              <w:spacing w:after="60"/>
              <w:rPr>
                <w:rFonts w:eastAsia="Arial Unicode MS" w:cs="Times New Roman"/>
              </w:rPr>
            </w:pPr>
          </w:p>
        </w:tc>
      </w:tr>
    </w:tbl>
    <w:p w:rsidR="00F365C7" w:rsidRPr="00306EB1" w:rsidRDefault="00F365C7" w:rsidP="00F365C7">
      <w:pPr>
        <w:suppressAutoHyphens/>
        <w:rPr>
          <w:rFonts w:eastAsia="Arial Unicode MS" w:cs="Times New Roman"/>
          <w:bCs/>
          <w:kern w:val="0"/>
          <w:lang w:bidi="ar-SA"/>
        </w:rPr>
      </w:pPr>
    </w:p>
    <w:p w:rsidR="00F365C7" w:rsidRPr="00306EB1" w:rsidRDefault="00F365C7" w:rsidP="00F365C7">
      <w:pPr>
        <w:suppressAutoHyphens/>
        <w:jc w:val="both"/>
        <w:rPr>
          <w:rFonts w:eastAsia="Arial Unicode MS" w:cs="Times New Roman"/>
          <w:bCs/>
          <w:kern w:val="0"/>
          <w:lang w:bidi="ar-SA"/>
        </w:rPr>
      </w:pPr>
      <w:r>
        <w:rPr>
          <w:rFonts w:eastAsia="Arial Unicode MS" w:cs="Times New Roman"/>
          <w:bCs/>
          <w:kern w:val="0"/>
          <w:lang w:bidi="ar-SA"/>
        </w:rPr>
        <w:t>Nota: A coluna “PÁGINA” deverá ser preenchida com o número da página em que se encontra a descrição da respectiva funcionalidade no documento que descreve as características do SGSD a ser utilizado.</w:t>
      </w:r>
    </w:p>
    <w:p w:rsidR="00F365C7" w:rsidRPr="00306EB1" w:rsidRDefault="00F365C7" w:rsidP="00F365C7">
      <w:pPr>
        <w:suppressAutoHyphens/>
        <w:rPr>
          <w:rFonts w:eastAsia="Arial Unicode MS" w:cs="Times New Roman"/>
          <w:bCs/>
          <w:kern w:val="0"/>
          <w:lang w:bidi="ar-SA"/>
        </w:rPr>
      </w:pPr>
    </w:p>
    <w:p w:rsidR="00F365C7" w:rsidRPr="00306EB1" w:rsidRDefault="00F365C7" w:rsidP="00F365C7">
      <w:pPr>
        <w:suppressAutoHyphens/>
        <w:rPr>
          <w:rFonts w:eastAsia="Arial Unicode MS" w:cs="Times New Roman"/>
          <w:bCs/>
          <w:kern w:val="0"/>
          <w:lang w:bidi="ar-SA"/>
        </w:rPr>
      </w:pPr>
    </w:p>
    <w:p w:rsidR="00F365C7" w:rsidRPr="00306EB1" w:rsidRDefault="00F365C7" w:rsidP="00F365C7">
      <w:pPr>
        <w:suppressAutoHyphens/>
        <w:rPr>
          <w:rFonts w:eastAsia="Arial Unicode MS" w:cs="Times New Roman"/>
          <w:bCs/>
          <w:kern w:val="0"/>
          <w:lang w:bidi="ar-SA"/>
        </w:rPr>
      </w:pPr>
    </w:p>
    <w:p w:rsidR="00F365C7" w:rsidRPr="00C422DC" w:rsidRDefault="00F365C7" w:rsidP="00F365C7">
      <w:pPr>
        <w:jc w:val="center"/>
        <w:rPr>
          <w:rFonts w:eastAsia="SimSun, 宋体" w:cs="Times New Roman"/>
          <w:b/>
          <w:bCs/>
        </w:rPr>
      </w:pPr>
      <w:r w:rsidRPr="00306EB1">
        <w:rPr>
          <w:rFonts w:eastAsia="Arial Unicode MS" w:cs="Times New Roman"/>
          <w:bCs/>
          <w:caps/>
          <w:kern w:val="0"/>
          <w:lang w:bidi="ar-SA"/>
        </w:rPr>
        <w:br w:type="page"/>
      </w:r>
      <w:r w:rsidRPr="00C422DC">
        <w:rPr>
          <w:rFonts w:eastAsia="SimSun, 宋体" w:cs="Times New Roman"/>
          <w:b/>
          <w:bCs/>
        </w:rPr>
        <w:lastRenderedPageBreak/>
        <w:t>ANEXO I</w:t>
      </w:r>
      <w:r>
        <w:rPr>
          <w:rFonts w:eastAsia="SimSun, 宋体" w:cs="Times New Roman"/>
          <w:b/>
          <w:bCs/>
        </w:rPr>
        <w:t xml:space="preserve"> - G</w:t>
      </w:r>
    </w:p>
    <w:p w:rsidR="00F365C7" w:rsidRPr="00C422DC" w:rsidRDefault="00F365C7" w:rsidP="00F365C7">
      <w:pPr>
        <w:spacing w:after="120"/>
        <w:jc w:val="both"/>
        <w:rPr>
          <w:rFonts w:cs="Times New Roman"/>
        </w:rPr>
      </w:pPr>
    </w:p>
    <w:p w:rsidR="00F365C7" w:rsidRPr="00C422DC" w:rsidRDefault="00F365C7" w:rsidP="00F365C7">
      <w:pPr>
        <w:spacing w:after="120"/>
        <w:jc w:val="center"/>
        <w:rPr>
          <w:b/>
        </w:rPr>
      </w:pPr>
      <w:r w:rsidRPr="00C422DC">
        <w:rPr>
          <w:b/>
        </w:rPr>
        <w:t>MODELO DE TERMO DE COMPROMISSO DE MANUTENÇÃO DE SIGILO</w:t>
      </w:r>
    </w:p>
    <w:p w:rsidR="00F365C7" w:rsidRPr="00C422DC" w:rsidRDefault="00F365C7" w:rsidP="00F365C7">
      <w:pPr>
        <w:spacing w:after="120"/>
        <w:jc w:val="center"/>
        <w:rPr>
          <w:b/>
        </w:rPr>
      </w:pPr>
    </w:p>
    <w:p w:rsidR="00F365C7" w:rsidRPr="00C422DC" w:rsidRDefault="00F365C7" w:rsidP="00F365C7">
      <w:pPr>
        <w:spacing w:after="120"/>
        <w:jc w:val="both"/>
        <w:rPr>
          <w:b/>
        </w:rPr>
      </w:pPr>
      <w:r w:rsidRPr="00C422DC">
        <w:t>O Departamento de Polícia Federal, por intermédio da Superintendência Regional do Depa</w:t>
      </w:r>
      <w:r w:rsidRPr="00C422DC">
        <w:t>r</w:t>
      </w:r>
      <w:r w:rsidRPr="00C422DC">
        <w:t xml:space="preserve">tamento de Polícia Federal no </w:t>
      </w:r>
      <w:r w:rsidRPr="00C422DC">
        <w:rPr>
          <w:i/>
        </w:rPr>
        <w:t>&lt;Unidade da Federação&gt;</w:t>
      </w:r>
      <w:r w:rsidRPr="00C422DC">
        <w:t>, doravante denominad</w:t>
      </w:r>
      <w:r>
        <w:t>o DPF</w:t>
      </w:r>
      <w:r w:rsidRPr="00C422DC">
        <w:t xml:space="preserve">, com sede na Rua </w:t>
      </w:r>
      <w:r w:rsidRPr="00C422DC">
        <w:rPr>
          <w:i/>
          <w:color w:val="0070C0"/>
        </w:rPr>
        <w:t>&lt;endereço da Superintendência&gt;</w:t>
      </w:r>
      <w:r w:rsidRPr="00C422DC">
        <w:t>, inscrito no CNPJ sob o nº 00.394.494/</w:t>
      </w:r>
      <w:r w:rsidRPr="00C422DC">
        <w:rPr>
          <w:i/>
          <w:color w:val="0070C0"/>
        </w:rPr>
        <w:t>&lt;NNNN0-DV&gt;</w:t>
      </w:r>
      <w:r w:rsidRPr="00C422DC">
        <w:t xml:space="preserve">, neste ato representado pelo Senhor Superintendente Regional o Senhor ____________________, CPF nº ______________, </w:t>
      </w:r>
      <w:r w:rsidRPr="00C422DC">
        <w:rPr>
          <w:i/>
          <w:color w:val="0070C0"/>
        </w:rPr>
        <w:t>&lt;qualificação&gt;</w:t>
      </w:r>
      <w:proofErr w:type="gramStart"/>
      <w:r w:rsidRPr="00C422DC">
        <w:t xml:space="preserve"> ,</w:t>
      </w:r>
      <w:proofErr w:type="gramEnd"/>
      <w:r w:rsidRPr="00C422DC">
        <w:t xml:space="preserve"> residente e d</w:t>
      </w:r>
      <w:r w:rsidRPr="00C422DC">
        <w:t>o</w:t>
      </w:r>
      <w:r w:rsidRPr="00C422DC">
        <w:t xml:space="preserve">miciliado nesta Cidade, no uso da atribuição que lhe confere o Art. 35, inciso V, do Regimento Interno do DPF, aprovado pela Portaria nº </w:t>
      </w:r>
      <w:r w:rsidRPr="00C422DC">
        <w:rPr>
          <w:i/>
          <w:color w:val="0070C0"/>
        </w:rPr>
        <w:t>&lt;</w:t>
      </w:r>
      <w:proofErr w:type="spellStart"/>
      <w:r w:rsidRPr="00C422DC">
        <w:rPr>
          <w:i/>
          <w:color w:val="0070C0"/>
        </w:rPr>
        <w:t>N.NNN,</w:t>
      </w:r>
      <w:proofErr w:type="spellEnd"/>
      <w:r w:rsidRPr="00C422DC">
        <w:rPr>
          <w:i/>
          <w:color w:val="0070C0"/>
        </w:rPr>
        <w:t xml:space="preserve"> de DD de mês de 20AA, do Excelentíss</w:t>
      </w:r>
      <w:r w:rsidRPr="00C422DC">
        <w:rPr>
          <w:i/>
          <w:color w:val="0070C0"/>
        </w:rPr>
        <w:t>i</w:t>
      </w:r>
      <w:r w:rsidRPr="00C422DC">
        <w:rPr>
          <w:i/>
          <w:color w:val="0070C0"/>
        </w:rPr>
        <w:t>mo Senhor Ministro de Estado da Justiça - MJ, publicada na Seção 1 do DOU nº NNN, de DD de mês de 20AA&gt;</w:t>
      </w:r>
      <w:r w:rsidRPr="00C422DC">
        <w:t>, e de outro lado, ______________________, CNPJ nº ___________________/_____, sediada na cidade de ______________________, à Rua: _______________, bairro ________________, doravante denominada CONTRATADA;</w:t>
      </w:r>
    </w:p>
    <w:p w:rsidR="00F365C7" w:rsidRPr="00C422DC" w:rsidRDefault="00F365C7" w:rsidP="00F365C7">
      <w:pPr>
        <w:spacing w:after="120"/>
        <w:jc w:val="both"/>
      </w:pPr>
      <w:r w:rsidRPr="00C422DC">
        <w:t>CONSIDERANDO que, em razão do CONTRATO N.º &lt;</w:t>
      </w:r>
      <w:r w:rsidRPr="00C422DC">
        <w:rPr>
          <w:i/>
          <w:color w:val="0070C0"/>
        </w:rPr>
        <w:t>XX/20XX&gt;</w:t>
      </w:r>
      <w:r w:rsidRPr="00C422DC">
        <w:rPr>
          <w:i/>
        </w:rPr>
        <w:t>,</w:t>
      </w:r>
      <w:r w:rsidRPr="00C422DC">
        <w:t xml:space="preserve"> doravante denominado CONTRATO PRINCIPAL, a CONTRATADA poderá ter acesso a informações sigilosas </w:t>
      </w:r>
      <w:r>
        <w:t>do DPF</w:t>
      </w:r>
      <w:r w:rsidRPr="00C422DC">
        <w:t>;</w:t>
      </w:r>
    </w:p>
    <w:p w:rsidR="00F365C7" w:rsidRPr="00C422DC" w:rsidRDefault="00F365C7" w:rsidP="00F365C7">
      <w:pPr>
        <w:spacing w:after="120"/>
        <w:jc w:val="both"/>
      </w:pPr>
      <w:r w:rsidRPr="00C422DC">
        <w:t>CONSIDERANDO a necessidade de ajustar as condições de revelação destas informações sigilosas, bem como definir as regras para o seu uso e proteção;</w:t>
      </w:r>
    </w:p>
    <w:p w:rsidR="00F365C7" w:rsidRPr="00C422DC" w:rsidRDefault="00F365C7" w:rsidP="00F365C7">
      <w:pPr>
        <w:spacing w:after="120"/>
        <w:jc w:val="both"/>
      </w:pPr>
      <w:r w:rsidRPr="00C422DC">
        <w:t xml:space="preserve">CONSIDERANDO o disposto na Política de Segurança da Informação </w:t>
      </w:r>
      <w:r>
        <w:t>do DPF</w:t>
      </w:r>
      <w:r w:rsidRPr="00C422DC">
        <w:t>;</w:t>
      </w:r>
    </w:p>
    <w:p w:rsidR="00F365C7" w:rsidRPr="00C422DC" w:rsidRDefault="00F365C7" w:rsidP="00F365C7">
      <w:pPr>
        <w:spacing w:after="120"/>
        <w:jc w:val="both"/>
      </w:pPr>
      <w:proofErr w:type="gramStart"/>
      <w:r w:rsidRPr="00C422DC">
        <w:t>Resolvem</w:t>
      </w:r>
      <w:proofErr w:type="gramEnd"/>
      <w:r w:rsidRPr="00C422DC">
        <w:t xml:space="preserve"> celebrar o presente TERMO DE COMPROMISSO DE MANUTENÇÃO DE S</w:t>
      </w:r>
      <w:r w:rsidRPr="00C422DC">
        <w:t>I</w:t>
      </w:r>
      <w:r w:rsidRPr="00C422DC">
        <w:t>GILO, doravante denominado TERMO, vinculado ao CONTRATO PRINCIPAL, mediante as seguintes cláusulas e condições:</w:t>
      </w:r>
    </w:p>
    <w:p w:rsidR="00F365C7" w:rsidRPr="00C422DC" w:rsidRDefault="00F365C7" w:rsidP="00F365C7">
      <w:pPr>
        <w:jc w:val="both"/>
        <w:rPr>
          <w:sz w:val="20"/>
          <w:szCs w:val="20"/>
        </w:rPr>
      </w:pPr>
    </w:p>
    <w:p w:rsidR="00F365C7" w:rsidRPr="00C422DC" w:rsidRDefault="00F365C7" w:rsidP="00F365C7">
      <w:pPr>
        <w:jc w:val="both"/>
        <w:rPr>
          <w:rFonts w:eastAsia="SimSun, 宋体"/>
          <w:b/>
        </w:rPr>
      </w:pPr>
      <w:r w:rsidRPr="00C422DC">
        <w:rPr>
          <w:rFonts w:eastAsia="SimSun, 宋体"/>
          <w:b/>
        </w:rPr>
        <w:t>Cláusula Primeira – DO OBJETO</w:t>
      </w:r>
    </w:p>
    <w:p w:rsidR="00F365C7" w:rsidRPr="00C422DC" w:rsidRDefault="00F365C7" w:rsidP="00F365C7">
      <w:pPr>
        <w:jc w:val="both"/>
        <w:rPr>
          <w:rFonts w:eastAsia="SimSun, 宋体"/>
        </w:rPr>
      </w:pPr>
      <w:r w:rsidRPr="00C422DC">
        <w:rPr>
          <w:rFonts w:eastAsia="SimSun, 宋体"/>
        </w:rPr>
        <w:t>Constitui objeto deste TERMO o estabelecimento de condições específicas para regulamentar as obrigações a serem observadas pela CONTRATADA, no que diz respeito ao trato de i</w:t>
      </w:r>
      <w:r w:rsidRPr="00C422DC">
        <w:rPr>
          <w:rFonts w:eastAsia="SimSun, 宋体"/>
        </w:rPr>
        <w:t>n</w:t>
      </w:r>
      <w:r w:rsidRPr="00C422DC">
        <w:rPr>
          <w:rFonts w:eastAsia="SimSun, 宋体"/>
        </w:rPr>
        <w:t>formações sensíveis e sigilosas, disponibilizadas pel</w:t>
      </w:r>
      <w:r>
        <w:rPr>
          <w:rFonts w:eastAsia="SimSun, 宋体"/>
        </w:rPr>
        <w:t>o DPF</w:t>
      </w:r>
      <w:r w:rsidRPr="00C422DC">
        <w:rPr>
          <w:rFonts w:eastAsia="SimSun, 宋体"/>
        </w:rPr>
        <w:t>, por força dos procedimentos n</w:t>
      </w:r>
      <w:r w:rsidRPr="00C422DC">
        <w:rPr>
          <w:rFonts w:eastAsia="SimSun, 宋体"/>
        </w:rPr>
        <w:t>e</w:t>
      </w:r>
      <w:r w:rsidRPr="00C422DC">
        <w:rPr>
          <w:rFonts w:eastAsia="SimSun, 宋体"/>
        </w:rPr>
        <w:t>cessários para a execução do objeto do CONTRATO PRINCIPAL celebrado entre as partes e em acordo com o que dispõe o Decreto 4.553 de 27/12/2002 - Salvaguarda de dados, inform</w:t>
      </w:r>
      <w:r w:rsidRPr="00C422DC">
        <w:rPr>
          <w:rFonts w:eastAsia="SimSun, 宋体"/>
        </w:rPr>
        <w:t>a</w:t>
      </w:r>
      <w:r w:rsidRPr="00C422DC">
        <w:rPr>
          <w:rFonts w:eastAsia="SimSun, 宋体"/>
        </w:rPr>
        <w:t>ções, documentos e materiais sigilosos de interesse da segurança da sociedade e do Estado.</w:t>
      </w:r>
    </w:p>
    <w:p w:rsidR="00F365C7" w:rsidRPr="00C422DC" w:rsidRDefault="00F365C7" w:rsidP="00F365C7">
      <w:pPr>
        <w:spacing w:before="120" w:after="120"/>
        <w:jc w:val="both"/>
      </w:pPr>
      <w:r w:rsidRPr="00C422DC">
        <w:t>Parágrafo Único – A CONTRATADA reconhece que em razão das suas atividades profissi</w:t>
      </w:r>
      <w:r w:rsidRPr="00C422DC">
        <w:t>o</w:t>
      </w:r>
      <w:r w:rsidRPr="00C422DC">
        <w:t xml:space="preserve">nais, estabelece contato com informações sigilosas, que devem ser entendidas como segredo. Estas informações devem ser tratadas confidencialmente sob qualquer condição e não podem ser divulgadas a terceiros não autorizados, aí se incluindo os próprios Colaboradores </w:t>
      </w:r>
      <w:r>
        <w:t>do DPF</w:t>
      </w:r>
      <w:r w:rsidRPr="00C422DC">
        <w:t xml:space="preserve">, sem a expressa e escrita autorização </w:t>
      </w:r>
      <w:r>
        <w:t>do DPF</w:t>
      </w:r>
      <w:r w:rsidRPr="00C422DC">
        <w:t>.</w:t>
      </w:r>
    </w:p>
    <w:p w:rsidR="00F365C7" w:rsidRPr="00C422DC" w:rsidRDefault="00F365C7" w:rsidP="00F365C7">
      <w:pPr>
        <w:jc w:val="both"/>
        <w:rPr>
          <w:rFonts w:eastAsia="SimSun, 宋体"/>
        </w:rPr>
      </w:pPr>
    </w:p>
    <w:p w:rsidR="00F365C7" w:rsidRPr="00C422DC" w:rsidRDefault="00F365C7" w:rsidP="00F365C7">
      <w:pPr>
        <w:jc w:val="both"/>
        <w:rPr>
          <w:rFonts w:eastAsia="SimSun, 宋体"/>
          <w:b/>
        </w:rPr>
      </w:pPr>
      <w:r w:rsidRPr="00C422DC">
        <w:rPr>
          <w:rFonts w:eastAsia="SimSun, 宋体"/>
          <w:b/>
        </w:rPr>
        <w:t>Cláusula Segunda – DOS CONCEITOS E DEFINIÇÕES</w:t>
      </w:r>
    </w:p>
    <w:p w:rsidR="00F365C7" w:rsidRPr="00C422DC" w:rsidRDefault="00F365C7" w:rsidP="00F365C7">
      <w:pPr>
        <w:jc w:val="both"/>
        <w:rPr>
          <w:rFonts w:eastAsia="SimSun, 宋体"/>
        </w:rPr>
      </w:pPr>
      <w:r w:rsidRPr="00C422DC">
        <w:rPr>
          <w:rFonts w:eastAsia="SimSun, 宋体"/>
        </w:rPr>
        <w:t>Para os efeitos deste TERMO, são estabelecidos os seguintes conceitos e definições:</w:t>
      </w:r>
    </w:p>
    <w:p w:rsidR="00F365C7" w:rsidRPr="00C422DC" w:rsidRDefault="00F365C7" w:rsidP="00F365C7">
      <w:pPr>
        <w:jc w:val="both"/>
        <w:rPr>
          <w:rFonts w:eastAsia="SimSun, 宋体"/>
        </w:rPr>
      </w:pPr>
      <w:r w:rsidRPr="00C422DC">
        <w:rPr>
          <w:rFonts w:eastAsia="SimSun, 宋体"/>
          <w:b/>
        </w:rPr>
        <w:t>Informação:</w:t>
      </w:r>
      <w:r w:rsidRPr="00C422DC">
        <w:rPr>
          <w:rFonts w:eastAsia="SimSun, 宋体"/>
        </w:rPr>
        <w:t xml:space="preserve"> é o conjunto de dados organizados de acordo com procedimentos executados por meios eletrônicos ou não, que possibilitam a realização de atividades específicas e/ou t</w:t>
      </w:r>
      <w:r w:rsidRPr="00C422DC">
        <w:rPr>
          <w:rFonts w:eastAsia="SimSun, 宋体"/>
        </w:rPr>
        <w:t>o</w:t>
      </w:r>
      <w:r w:rsidRPr="00C422DC">
        <w:rPr>
          <w:rFonts w:eastAsia="SimSun, 宋体"/>
        </w:rPr>
        <w:t>mada de decisão.</w:t>
      </w:r>
    </w:p>
    <w:p w:rsidR="00F365C7" w:rsidRPr="00C422DC" w:rsidRDefault="00F365C7" w:rsidP="00F365C7">
      <w:pPr>
        <w:jc w:val="both"/>
        <w:rPr>
          <w:rFonts w:eastAsia="SimSun, 宋体"/>
        </w:rPr>
      </w:pPr>
      <w:r w:rsidRPr="00C422DC">
        <w:rPr>
          <w:rFonts w:eastAsia="SimSun, 宋体"/>
          <w:b/>
        </w:rPr>
        <w:t>Informação Pública ou Ostensiva:</w:t>
      </w:r>
      <w:r w:rsidRPr="00C422DC">
        <w:rPr>
          <w:rFonts w:eastAsia="SimSun, 宋体"/>
        </w:rPr>
        <w:t xml:space="preserve"> são </w:t>
      </w:r>
      <w:proofErr w:type="gramStart"/>
      <w:r w:rsidRPr="00C422DC">
        <w:rPr>
          <w:rFonts w:eastAsia="SimSun, 宋体"/>
        </w:rPr>
        <w:t>aquelas cujo acesso é irrestrito, obtida por divulg</w:t>
      </w:r>
      <w:r w:rsidRPr="00C422DC">
        <w:rPr>
          <w:rFonts w:eastAsia="SimSun, 宋体"/>
        </w:rPr>
        <w:t>a</w:t>
      </w:r>
      <w:r w:rsidRPr="00C422DC">
        <w:rPr>
          <w:rFonts w:eastAsia="SimSun, 宋体"/>
        </w:rPr>
        <w:t>ção pública ou por meio de canais autorizados pel</w:t>
      </w:r>
      <w:r>
        <w:rPr>
          <w:rFonts w:eastAsia="SimSun, 宋体"/>
        </w:rPr>
        <w:t>o DPF</w:t>
      </w:r>
      <w:proofErr w:type="gramEnd"/>
      <w:r w:rsidRPr="00C422DC">
        <w:rPr>
          <w:rFonts w:eastAsia="SimSun, 宋体"/>
        </w:rPr>
        <w:t>.</w:t>
      </w:r>
    </w:p>
    <w:p w:rsidR="00F365C7" w:rsidRPr="00C422DC" w:rsidRDefault="00F365C7" w:rsidP="00F365C7">
      <w:pPr>
        <w:jc w:val="both"/>
        <w:rPr>
          <w:rFonts w:eastAsia="SimSun, 宋体"/>
        </w:rPr>
      </w:pPr>
      <w:r w:rsidRPr="00C422DC">
        <w:rPr>
          <w:rFonts w:eastAsia="SimSun, 宋体"/>
          <w:b/>
        </w:rPr>
        <w:lastRenderedPageBreak/>
        <w:t>Informações Sensíveis:</w:t>
      </w:r>
      <w:r w:rsidRPr="00C422DC">
        <w:rPr>
          <w:rFonts w:eastAsia="SimSun, 宋体"/>
        </w:rPr>
        <w:t xml:space="preserve"> são todos os conhecimentos estratégicos que, em função de seu p</w:t>
      </w:r>
      <w:r w:rsidRPr="00C422DC">
        <w:rPr>
          <w:rFonts w:eastAsia="SimSun, 宋体"/>
        </w:rPr>
        <w:t>o</w:t>
      </w:r>
      <w:r w:rsidRPr="00C422DC">
        <w:rPr>
          <w:rFonts w:eastAsia="SimSun, 宋体"/>
        </w:rPr>
        <w:t>tencial no aproveitamento de oportunidades ou desenvolvimento nos ramos econômico, pol</w:t>
      </w:r>
      <w:r w:rsidRPr="00C422DC">
        <w:rPr>
          <w:rFonts w:eastAsia="SimSun, 宋体"/>
        </w:rPr>
        <w:t>í</w:t>
      </w:r>
      <w:r w:rsidRPr="00C422DC">
        <w:rPr>
          <w:rFonts w:eastAsia="SimSun, 宋体"/>
        </w:rPr>
        <w:t xml:space="preserve">tico, científico, tecnológico, militar e social, possam beneficiar a Sociedade e </w:t>
      </w:r>
      <w:proofErr w:type="gramStart"/>
      <w:r w:rsidRPr="00C422DC">
        <w:rPr>
          <w:rFonts w:eastAsia="SimSun, 宋体"/>
        </w:rPr>
        <w:t>o Estado bras</w:t>
      </w:r>
      <w:r w:rsidRPr="00C422DC">
        <w:rPr>
          <w:rFonts w:eastAsia="SimSun, 宋体"/>
        </w:rPr>
        <w:t>i</w:t>
      </w:r>
      <w:r w:rsidRPr="00C422DC">
        <w:rPr>
          <w:rFonts w:eastAsia="SimSun, 宋体"/>
        </w:rPr>
        <w:t>leiros</w:t>
      </w:r>
      <w:proofErr w:type="gramEnd"/>
      <w:r w:rsidRPr="00C422DC">
        <w:rPr>
          <w:rFonts w:eastAsia="SimSun, 宋体"/>
        </w:rPr>
        <w:t>.</w:t>
      </w:r>
    </w:p>
    <w:p w:rsidR="00F365C7" w:rsidRPr="00C422DC" w:rsidRDefault="00F365C7" w:rsidP="00F365C7">
      <w:pPr>
        <w:jc w:val="both"/>
        <w:rPr>
          <w:rFonts w:eastAsia="SimSun, 宋体"/>
        </w:rPr>
      </w:pPr>
      <w:r w:rsidRPr="00C422DC">
        <w:rPr>
          <w:rFonts w:eastAsia="SimSun, 宋体"/>
          <w:b/>
        </w:rPr>
        <w:t>Informações Sigilosas:</w:t>
      </w:r>
      <w:r w:rsidRPr="00C422DC">
        <w:rPr>
          <w:rFonts w:eastAsia="SimSun, 宋体"/>
        </w:rPr>
        <w:t xml:space="preserve"> são aquelas cujo conhecimento irrestrito ou divulgação possam aca</w:t>
      </w:r>
      <w:r w:rsidRPr="00C422DC">
        <w:rPr>
          <w:rFonts w:eastAsia="SimSun, 宋体"/>
        </w:rPr>
        <w:t>r</w:t>
      </w:r>
      <w:r w:rsidRPr="00C422DC">
        <w:rPr>
          <w:rFonts w:eastAsia="SimSun, 宋体"/>
        </w:rPr>
        <w:t>retar qualquer risco à segurança da sociedade e do Estado, bem como aquelas necessárias ao resguardo da inviolabilidade da intimidade, da vida privada, da honra e da imagem das pess</w:t>
      </w:r>
      <w:r w:rsidRPr="00C422DC">
        <w:rPr>
          <w:rFonts w:eastAsia="SimSun, 宋体"/>
        </w:rPr>
        <w:t>o</w:t>
      </w:r>
      <w:r w:rsidRPr="00C422DC">
        <w:rPr>
          <w:rFonts w:eastAsia="SimSun, 宋体"/>
        </w:rPr>
        <w:t>as.</w:t>
      </w:r>
    </w:p>
    <w:p w:rsidR="00F365C7" w:rsidRPr="00C422DC" w:rsidRDefault="00F365C7" w:rsidP="00F365C7">
      <w:pPr>
        <w:jc w:val="both"/>
        <w:rPr>
          <w:rFonts w:eastAsia="SimSun, 宋体"/>
        </w:rPr>
      </w:pPr>
      <w:r w:rsidRPr="00C422DC">
        <w:rPr>
          <w:rFonts w:eastAsia="SimSun, 宋体"/>
          <w:b/>
        </w:rPr>
        <w:t>Contrato Principal:</w:t>
      </w:r>
      <w:r w:rsidRPr="00C422DC">
        <w:rPr>
          <w:rFonts w:eastAsia="SimSun, 宋体"/>
        </w:rPr>
        <w:t xml:space="preserve"> contrato celebrado entre as partes, ao qual este TERMO se vincula.</w:t>
      </w:r>
    </w:p>
    <w:p w:rsidR="00F365C7" w:rsidRPr="00C422DC" w:rsidRDefault="00F365C7" w:rsidP="00F365C7">
      <w:pPr>
        <w:jc w:val="both"/>
        <w:rPr>
          <w:rFonts w:eastAsia="SimSun, 宋体"/>
        </w:rPr>
      </w:pPr>
    </w:p>
    <w:p w:rsidR="00F365C7" w:rsidRPr="00C422DC" w:rsidRDefault="00F365C7" w:rsidP="00F365C7">
      <w:pPr>
        <w:jc w:val="both"/>
        <w:rPr>
          <w:rFonts w:eastAsia="SimSun, 宋体"/>
          <w:b/>
        </w:rPr>
      </w:pPr>
      <w:r w:rsidRPr="00C422DC">
        <w:rPr>
          <w:rFonts w:eastAsia="SimSun, 宋体"/>
          <w:b/>
        </w:rPr>
        <w:t>Cláusula Terceira – DAS INFORMAÇÕES SIGILOSAS</w:t>
      </w:r>
    </w:p>
    <w:p w:rsidR="00F365C7" w:rsidRPr="00C422DC" w:rsidRDefault="00F365C7" w:rsidP="00F365C7">
      <w:pPr>
        <w:jc w:val="both"/>
        <w:rPr>
          <w:rFonts w:eastAsia="SimSun, 宋体"/>
        </w:rPr>
      </w:pPr>
      <w:r w:rsidRPr="00C422DC">
        <w:rPr>
          <w:rFonts w:eastAsia="SimSun, 宋体"/>
        </w:rPr>
        <w:t>Serão consideradas como informação sigilosa, toda e qualquer informação escrita ou oral, revelada a outra parte, contendo ou não a expressão confidencial e/ou reservada. O termo i</w:t>
      </w:r>
      <w:r w:rsidRPr="00C422DC">
        <w:rPr>
          <w:rFonts w:eastAsia="SimSun, 宋体"/>
        </w:rPr>
        <w:t>n</w:t>
      </w:r>
      <w:r w:rsidRPr="00C422DC">
        <w:rPr>
          <w:rFonts w:eastAsia="SimSun, 宋体"/>
        </w:rPr>
        <w:t>formação abrangerá toda informação escrita, verbal, ou em linguagem computacional em qualquer nível, ou de qualquer outro modo apresentada, tangível ou intangível, podendo incl</w:t>
      </w:r>
      <w:r w:rsidRPr="00C422DC">
        <w:rPr>
          <w:rFonts w:eastAsia="SimSun, 宋体"/>
        </w:rPr>
        <w:t>u</w:t>
      </w:r>
      <w:r w:rsidRPr="00C422DC">
        <w:rPr>
          <w:rFonts w:eastAsia="SimSun, 宋体"/>
        </w:rPr>
        <w:t xml:space="preserve">ir, mas não se limitando a: </w:t>
      </w:r>
      <w:r w:rsidRPr="00C422DC">
        <w:rPr>
          <w:rFonts w:eastAsia="SimSun, 宋体"/>
          <w:i/>
        </w:rPr>
        <w:t>know-how</w:t>
      </w:r>
      <w:r w:rsidRPr="00C422DC">
        <w:rPr>
          <w:rFonts w:eastAsia="SimSun, 宋体"/>
        </w:rPr>
        <w:t>, técnicas, metodologia, projetos, especificações, relat</w:t>
      </w:r>
      <w:r w:rsidRPr="00C422DC">
        <w:rPr>
          <w:rFonts w:eastAsia="SimSun, 宋体"/>
        </w:rPr>
        <w:t>ó</w:t>
      </w:r>
      <w:r w:rsidRPr="00C422DC">
        <w:rPr>
          <w:rFonts w:eastAsia="SimSun, 宋体"/>
        </w:rPr>
        <w:t>rios, compilações, código fonte e código objeto de programas de computador na íntegra ou em partes, artefatos diversos, fórmulas, desenhos, cópias, modelos, amostras de ideias, aspectos financeiros e econômicos, definições, informações sobre as atividades d</w:t>
      </w:r>
      <w:r>
        <w:rPr>
          <w:rFonts w:eastAsia="SimSun, 宋体"/>
        </w:rPr>
        <w:t>o DPF</w:t>
      </w:r>
      <w:r w:rsidRPr="00C422DC">
        <w:rPr>
          <w:rFonts w:eastAsia="SimSun, 宋体"/>
        </w:rPr>
        <w:t xml:space="preserve"> e/ou quaisquer informações técnicas/comerciais relacionadas/resultantes ou não ao CONTRATO PRINC</w:t>
      </w:r>
      <w:r w:rsidRPr="00C422DC">
        <w:rPr>
          <w:rFonts w:eastAsia="SimSun, 宋体"/>
        </w:rPr>
        <w:t>I</w:t>
      </w:r>
      <w:r w:rsidRPr="00C422DC">
        <w:rPr>
          <w:rFonts w:eastAsia="SimSun, 宋体"/>
        </w:rPr>
        <w:t>PAL, doravante denominadas INFORMAÇÕES, a que diretamente ou pelos seus empregados, a CONTRATADA venha a ter acesso, conhecimento ou que venha a lhe ser confiada durante e em razão das atuações de execução do CONTRATO PRINCIPAL celebrado entre as partes.</w:t>
      </w:r>
    </w:p>
    <w:p w:rsidR="00F365C7" w:rsidRPr="00C422DC" w:rsidRDefault="00F365C7" w:rsidP="00F365C7">
      <w:pPr>
        <w:jc w:val="both"/>
        <w:rPr>
          <w:rFonts w:eastAsia="SimSun, 宋体"/>
        </w:rPr>
      </w:pPr>
    </w:p>
    <w:p w:rsidR="00F365C7" w:rsidRPr="00C422DC" w:rsidRDefault="00F365C7" w:rsidP="00F365C7">
      <w:pPr>
        <w:jc w:val="both"/>
        <w:rPr>
          <w:rFonts w:eastAsia="SimSun, 宋体"/>
        </w:rPr>
      </w:pPr>
      <w:r w:rsidRPr="00C422DC">
        <w:t>Parágrafo Primeiro – A CONTRATADA reconhece que a lista acima é meramente exemplif</w:t>
      </w:r>
      <w:r w:rsidRPr="00C422DC">
        <w:t>i</w:t>
      </w:r>
      <w:r w:rsidRPr="00C422DC">
        <w:t xml:space="preserve">cativa e ilustrativa e que outras hipóteses de confidencialidade que já existam ou que venham a surgir no futuro devem ser mantidas </w:t>
      </w:r>
      <w:proofErr w:type="gramStart"/>
      <w:r w:rsidRPr="00C422DC">
        <w:t>sob segredo</w:t>
      </w:r>
      <w:proofErr w:type="gramEnd"/>
      <w:r w:rsidRPr="00C422DC">
        <w:t>. Em caso de dúvida acerca da confidenci</w:t>
      </w:r>
      <w:r w:rsidRPr="00C422DC">
        <w:t>a</w:t>
      </w:r>
      <w:r w:rsidRPr="00C422DC">
        <w:t xml:space="preserve">lidade de determinada informação a CONTRATADA deve tratar a mesma </w:t>
      </w:r>
      <w:proofErr w:type="gramStart"/>
      <w:r w:rsidRPr="00C422DC">
        <w:t>sob sigilo</w:t>
      </w:r>
      <w:proofErr w:type="gramEnd"/>
      <w:r w:rsidRPr="00C422DC">
        <w:t xml:space="preserve"> </w:t>
      </w:r>
      <w:r w:rsidRPr="00C422DC">
        <w:rPr>
          <w:rFonts w:eastAsia="SimSun, 宋体"/>
        </w:rPr>
        <w:t xml:space="preserve">até que seja autorizado, formalmente, a tratá-la de forma diferente pelo </w:t>
      </w:r>
      <w:r>
        <w:rPr>
          <w:rFonts w:eastAsia="SimSun, 宋体"/>
        </w:rPr>
        <w:t>DPF</w:t>
      </w:r>
      <w:r w:rsidRPr="00C422DC">
        <w:rPr>
          <w:rFonts w:eastAsia="SimSun, 宋体"/>
        </w:rPr>
        <w:t>.</w:t>
      </w:r>
    </w:p>
    <w:p w:rsidR="00F365C7" w:rsidRPr="00C422DC" w:rsidRDefault="00F365C7" w:rsidP="00F365C7">
      <w:pPr>
        <w:jc w:val="both"/>
        <w:rPr>
          <w:rFonts w:eastAsia="SimSun, 宋体"/>
        </w:rPr>
      </w:pPr>
    </w:p>
    <w:p w:rsidR="00F365C7" w:rsidRPr="00C422DC" w:rsidRDefault="00F365C7" w:rsidP="00F365C7">
      <w:pPr>
        <w:jc w:val="both"/>
        <w:rPr>
          <w:rFonts w:eastAsia="SimSun, 宋体"/>
        </w:rPr>
      </w:pPr>
      <w:r w:rsidRPr="00C422DC">
        <w:rPr>
          <w:rFonts w:eastAsia="SimSun, 宋体"/>
        </w:rPr>
        <w:t>Parágrafo Segundo – Comprometem-se, as partes, a não revelar, copiar, transmitir, reproduzir, utilizar, transportar ou dar conhecimento, em hipótese alguma, a terceiros, bem como a não permitir que qualquer empregado envolvido direta ou indiretamente na execução do CO</w:t>
      </w:r>
      <w:r w:rsidRPr="00C422DC">
        <w:rPr>
          <w:rFonts w:eastAsia="SimSun, 宋体"/>
        </w:rPr>
        <w:t>N</w:t>
      </w:r>
      <w:r w:rsidRPr="00C422DC">
        <w:rPr>
          <w:rFonts w:eastAsia="SimSun, 宋体"/>
        </w:rPr>
        <w:t>TRATO PRINCIPAL, em qualquer nível hierárquico de sua estrutura organizacional e sob quaisquer alegações, faça uso dessas informações, que se restringem estritamente ao cumpr</w:t>
      </w:r>
      <w:r w:rsidRPr="00C422DC">
        <w:rPr>
          <w:rFonts w:eastAsia="SimSun, 宋体"/>
        </w:rPr>
        <w:t>i</w:t>
      </w:r>
      <w:r w:rsidRPr="00C422DC">
        <w:rPr>
          <w:rFonts w:eastAsia="SimSun, 宋体"/>
        </w:rPr>
        <w:t>mento do CONTRATO PRINCIPAL.</w:t>
      </w:r>
    </w:p>
    <w:p w:rsidR="00F365C7" w:rsidRPr="00C422DC" w:rsidRDefault="00F365C7" w:rsidP="00F365C7">
      <w:pPr>
        <w:jc w:val="both"/>
        <w:rPr>
          <w:rFonts w:eastAsia="SimSun, 宋体"/>
        </w:rPr>
      </w:pPr>
    </w:p>
    <w:p w:rsidR="00F365C7" w:rsidRPr="00C422DC" w:rsidRDefault="00F365C7" w:rsidP="00F365C7">
      <w:pPr>
        <w:jc w:val="both"/>
        <w:rPr>
          <w:rFonts w:eastAsia="SimSun, 宋体"/>
        </w:rPr>
      </w:pPr>
      <w:r w:rsidRPr="00C422DC">
        <w:rPr>
          <w:rFonts w:eastAsia="SimSun, 宋体"/>
        </w:rPr>
        <w:t>Parágrafo Terceiro – As partes deverão cuidar para que as informações sigilosas fiquem restr</w:t>
      </w:r>
      <w:r w:rsidRPr="00C422DC">
        <w:rPr>
          <w:rFonts w:eastAsia="SimSun, 宋体"/>
        </w:rPr>
        <w:t>i</w:t>
      </w:r>
      <w:r w:rsidRPr="00C422DC">
        <w:rPr>
          <w:rFonts w:eastAsia="SimSun, 宋体"/>
        </w:rPr>
        <w:t>tas ao conhecimento das pessoas que estejam diretamente envolvidas nas atividades relaci</w:t>
      </w:r>
      <w:r w:rsidRPr="00C422DC">
        <w:rPr>
          <w:rFonts w:eastAsia="SimSun, 宋体"/>
        </w:rPr>
        <w:t>o</w:t>
      </w:r>
      <w:r w:rsidRPr="00C422DC">
        <w:rPr>
          <w:rFonts w:eastAsia="SimSun, 宋体"/>
        </w:rPr>
        <w:t>nadas à execução do objeto do CONTRATO PRINCIPAL.</w:t>
      </w:r>
    </w:p>
    <w:p w:rsidR="00F365C7" w:rsidRPr="00C422DC" w:rsidRDefault="00F365C7" w:rsidP="00F365C7">
      <w:pPr>
        <w:jc w:val="both"/>
        <w:rPr>
          <w:rFonts w:eastAsia="SimSun, 宋体"/>
        </w:rPr>
      </w:pPr>
    </w:p>
    <w:p w:rsidR="00F365C7" w:rsidRPr="00C422DC" w:rsidRDefault="00F365C7" w:rsidP="00F365C7">
      <w:pPr>
        <w:jc w:val="both"/>
        <w:rPr>
          <w:rFonts w:eastAsia="SimSun, 宋体"/>
        </w:rPr>
      </w:pPr>
      <w:r w:rsidRPr="00C422DC">
        <w:rPr>
          <w:rFonts w:eastAsia="SimSun, 宋体"/>
        </w:rPr>
        <w:t>Parágrafo Quarto – As obrigações constantes deste TERMO não serão aplicadas às INFO</w:t>
      </w:r>
      <w:r w:rsidRPr="00C422DC">
        <w:rPr>
          <w:rFonts w:eastAsia="SimSun, 宋体"/>
        </w:rPr>
        <w:t>R</w:t>
      </w:r>
      <w:r w:rsidRPr="00C422DC">
        <w:rPr>
          <w:rFonts w:eastAsia="SimSun, 宋体"/>
        </w:rPr>
        <w:t>MAÇÕES que:</w:t>
      </w:r>
    </w:p>
    <w:p w:rsidR="00F365C7" w:rsidRPr="00C422DC" w:rsidRDefault="00F365C7" w:rsidP="00F365C7">
      <w:pPr>
        <w:jc w:val="both"/>
        <w:rPr>
          <w:rFonts w:eastAsia="SimSun, 宋体"/>
        </w:rPr>
      </w:pPr>
      <w:r w:rsidRPr="00C422DC">
        <w:rPr>
          <w:rFonts w:eastAsia="SimSun, 宋体"/>
        </w:rPr>
        <w:t>I – Sejam comprovadamente de domínio público no momento da revelação;</w:t>
      </w:r>
    </w:p>
    <w:p w:rsidR="00F365C7" w:rsidRPr="00C422DC" w:rsidRDefault="00F365C7" w:rsidP="00F365C7">
      <w:pPr>
        <w:jc w:val="both"/>
        <w:rPr>
          <w:rFonts w:eastAsia="SimSun, 宋体"/>
        </w:rPr>
      </w:pPr>
      <w:r w:rsidRPr="00C422DC">
        <w:rPr>
          <w:rFonts w:eastAsia="SimSun, 宋体"/>
        </w:rPr>
        <w:t>II – Tenham sido comprovadas e legitimamente recebidas de terceiros, estranhos ao presente TERMO;</w:t>
      </w:r>
    </w:p>
    <w:p w:rsidR="00F365C7" w:rsidRPr="00C422DC" w:rsidRDefault="00F365C7" w:rsidP="00F365C7">
      <w:pPr>
        <w:jc w:val="both"/>
        <w:rPr>
          <w:rFonts w:eastAsia="SimSun, 宋体"/>
        </w:rPr>
      </w:pPr>
      <w:r w:rsidRPr="00C422DC">
        <w:rPr>
          <w:rFonts w:eastAsia="SimSun, 宋体"/>
        </w:rPr>
        <w:t>III – Sejam reveladas em razão de requisição judicial ou outra determinação válida do Gove</w:t>
      </w:r>
      <w:r w:rsidRPr="00C422DC">
        <w:rPr>
          <w:rFonts w:eastAsia="SimSun, 宋体"/>
        </w:rPr>
        <w:t>r</w:t>
      </w:r>
      <w:r w:rsidRPr="00C422DC">
        <w:rPr>
          <w:rFonts w:eastAsia="SimSun, 宋体"/>
        </w:rPr>
        <w:t xml:space="preserve">no, somente até a extensão de tais ordens, desde que as partes cumpram qualquer medida de proteção pertinente e tenham sido notificadas sobre a existência de tal ordem, previamente e </w:t>
      </w:r>
      <w:r w:rsidRPr="00C422DC">
        <w:rPr>
          <w:rFonts w:eastAsia="SimSun, 宋体"/>
        </w:rPr>
        <w:lastRenderedPageBreak/>
        <w:t>por escrito, dando a esta, na medida do possível, tempo hábil para pleitear medidas de prot</w:t>
      </w:r>
      <w:r w:rsidRPr="00C422DC">
        <w:rPr>
          <w:rFonts w:eastAsia="SimSun, 宋体"/>
        </w:rPr>
        <w:t>e</w:t>
      </w:r>
      <w:r w:rsidRPr="00C422DC">
        <w:rPr>
          <w:rFonts w:eastAsia="SimSun, 宋体"/>
        </w:rPr>
        <w:t>ção que julgar cabíveis.</w:t>
      </w:r>
    </w:p>
    <w:p w:rsidR="00F365C7" w:rsidRDefault="00F365C7" w:rsidP="00F365C7">
      <w:pPr>
        <w:jc w:val="both"/>
        <w:rPr>
          <w:rFonts w:eastAsia="SimSun, 宋体"/>
        </w:rPr>
      </w:pPr>
    </w:p>
    <w:p w:rsidR="00F365C7" w:rsidRPr="00C422DC" w:rsidRDefault="00F365C7" w:rsidP="00F365C7">
      <w:pPr>
        <w:jc w:val="both"/>
        <w:rPr>
          <w:rFonts w:eastAsia="SimSun, 宋体"/>
        </w:rPr>
      </w:pPr>
    </w:p>
    <w:p w:rsidR="00F365C7" w:rsidRPr="00C422DC" w:rsidRDefault="00F365C7" w:rsidP="00F365C7">
      <w:pPr>
        <w:jc w:val="both"/>
        <w:rPr>
          <w:rFonts w:eastAsia="SimSun, 宋体"/>
          <w:b/>
        </w:rPr>
      </w:pPr>
      <w:r w:rsidRPr="00C422DC">
        <w:rPr>
          <w:rFonts w:eastAsia="SimSun, 宋体"/>
          <w:b/>
        </w:rPr>
        <w:t>Cláusula Quarta – DOS DIREITOS E OBRIGAÇÕES</w:t>
      </w:r>
    </w:p>
    <w:p w:rsidR="00F365C7" w:rsidRPr="00C422DC" w:rsidRDefault="00F365C7" w:rsidP="00F365C7">
      <w:pPr>
        <w:jc w:val="both"/>
        <w:rPr>
          <w:rFonts w:eastAsia="SimSun, 宋体"/>
        </w:rPr>
      </w:pPr>
      <w:r w:rsidRPr="00C422DC">
        <w:rPr>
          <w:rFonts w:eastAsia="SimSun, 宋体"/>
        </w:rPr>
        <w:t>As partes se comprometem e se obrigam a utilizar a informação sigilosa revelada pela outra parte exclusivamente para os propósitos da execução do CONTRATO PRINCIPAL, em co</w:t>
      </w:r>
      <w:r w:rsidRPr="00C422DC">
        <w:rPr>
          <w:rFonts w:eastAsia="SimSun, 宋体"/>
        </w:rPr>
        <w:t>n</w:t>
      </w:r>
      <w:r w:rsidRPr="00C422DC">
        <w:rPr>
          <w:rFonts w:eastAsia="SimSun, 宋体"/>
        </w:rPr>
        <w:t>formidade com o disposto neste TERMO.</w:t>
      </w:r>
    </w:p>
    <w:p w:rsidR="00F365C7" w:rsidRPr="00C422DC" w:rsidRDefault="00F365C7" w:rsidP="00F365C7">
      <w:pPr>
        <w:jc w:val="both"/>
        <w:rPr>
          <w:rFonts w:eastAsia="SimSun, 宋体"/>
        </w:rPr>
      </w:pPr>
    </w:p>
    <w:p w:rsidR="00F365C7" w:rsidRPr="00C422DC" w:rsidRDefault="00F365C7" w:rsidP="00F365C7">
      <w:pPr>
        <w:jc w:val="both"/>
        <w:rPr>
          <w:rFonts w:eastAsia="SimSun, 宋体"/>
        </w:rPr>
      </w:pPr>
      <w:r w:rsidRPr="00C422DC">
        <w:rPr>
          <w:rFonts w:eastAsia="SimSun, 宋体"/>
        </w:rPr>
        <w:t>Parágrafo Primeiro – A CONTRATADA se compromete a não efetuar qualquer tipo de cópia da informação sigilosa sem o consentimento expresso e prévio d</w:t>
      </w:r>
      <w:r>
        <w:rPr>
          <w:rFonts w:eastAsia="SimSun, 宋体"/>
        </w:rPr>
        <w:t>o DPF</w:t>
      </w:r>
      <w:r w:rsidRPr="00C422DC">
        <w:rPr>
          <w:rFonts w:eastAsia="SimSun, 宋体"/>
        </w:rPr>
        <w:t>.</w:t>
      </w:r>
    </w:p>
    <w:p w:rsidR="00F365C7" w:rsidRPr="00C422DC" w:rsidRDefault="00F365C7" w:rsidP="00F365C7">
      <w:pPr>
        <w:jc w:val="both"/>
        <w:rPr>
          <w:rFonts w:eastAsia="SimSun, 宋体"/>
        </w:rPr>
      </w:pPr>
    </w:p>
    <w:p w:rsidR="00F365C7" w:rsidRPr="00C422DC" w:rsidRDefault="00F365C7" w:rsidP="00F365C7">
      <w:pPr>
        <w:jc w:val="both"/>
        <w:rPr>
          <w:rFonts w:eastAsia="SimSun, 宋体"/>
        </w:rPr>
      </w:pPr>
      <w:r w:rsidRPr="00C422DC">
        <w:rPr>
          <w:rFonts w:eastAsia="SimSun, 宋体"/>
        </w:rPr>
        <w:t xml:space="preserve">Parágrafo Segundo – A CONTRATADA compromete-se a estar ciente e em conformidade com as Diretrizes Básicas da Política de Segurança da Informação </w:t>
      </w:r>
      <w:r>
        <w:rPr>
          <w:rFonts w:eastAsia="SimSun, 宋体"/>
        </w:rPr>
        <w:t>do DPF</w:t>
      </w:r>
      <w:r w:rsidRPr="00C422DC">
        <w:rPr>
          <w:rFonts w:eastAsia="SimSun, 宋体"/>
        </w:rPr>
        <w:t xml:space="preserve">, devendo atender às seguintes normas: </w:t>
      </w:r>
    </w:p>
    <w:p w:rsidR="00F365C7" w:rsidRPr="00C422DC" w:rsidRDefault="00F365C7" w:rsidP="00F365C7">
      <w:pPr>
        <w:jc w:val="both"/>
        <w:rPr>
          <w:rFonts w:eastAsia="SimSun, 宋体"/>
        </w:rPr>
      </w:pPr>
      <w:r w:rsidRPr="00C422DC">
        <w:rPr>
          <w:rFonts w:eastAsia="SimSun, 宋体"/>
        </w:rPr>
        <w:t xml:space="preserve">I - a Lei nº 9.983, de 14 de julho de 2000, que dispõe sobre a responsabilidade civil e criminal de usuários que cometam irregularidades em razão do acesso a dados, informações e sistemas informatizados da Administração Pública; </w:t>
      </w:r>
    </w:p>
    <w:p w:rsidR="00F365C7" w:rsidRPr="00C422DC" w:rsidRDefault="00F365C7" w:rsidP="00F365C7">
      <w:pPr>
        <w:jc w:val="both"/>
        <w:rPr>
          <w:rFonts w:eastAsia="SimSun, 宋体"/>
        </w:rPr>
      </w:pPr>
      <w:r w:rsidRPr="00C422DC">
        <w:rPr>
          <w:rFonts w:eastAsia="SimSun, 宋体"/>
        </w:rPr>
        <w:t>II - o Decreto nº 3.505, de 13 de junho de 2000, que institui a Política de Segurança da Info</w:t>
      </w:r>
      <w:r w:rsidRPr="00C422DC">
        <w:rPr>
          <w:rFonts w:eastAsia="SimSun, 宋体"/>
        </w:rPr>
        <w:t>r</w:t>
      </w:r>
      <w:r w:rsidRPr="00C422DC">
        <w:rPr>
          <w:rFonts w:eastAsia="SimSun, 宋体"/>
        </w:rPr>
        <w:t xml:space="preserve">mação nos órgãos e entidades de Administração Pública Federal; </w:t>
      </w:r>
    </w:p>
    <w:p w:rsidR="00F365C7" w:rsidRPr="00C422DC" w:rsidRDefault="00F365C7" w:rsidP="00F365C7">
      <w:pPr>
        <w:jc w:val="both"/>
        <w:rPr>
          <w:rFonts w:eastAsia="SimSun, 宋体"/>
        </w:rPr>
      </w:pPr>
      <w:r w:rsidRPr="00C422DC">
        <w:rPr>
          <w:rFonts w:eastAsia="SimSun, 宋体"/>
        </w:rPr>
        <w:t>III - o Decreto nº 4.553, de 27 de dezembro de 2002, que dispõe sobre a salvaguarda de dados, informações, documentos e materiais sigilosos de interesse da segurança da sociedade e do Estado, no âmbito da Administração Pública Federal;</w:t>
      </w:r>
    </w:p>
    <w:p w:rsidR="00F365C7" w:rsidRPr="00C422DC" w:rsidRDefault="00F365C7" w:rsidP="00F365C7">
      <w:pPr>
        <w:jc w:val="both"/>
        <w:rPr>
          <w:rFonts w:eastAsia="SimSun, 宋体"/>
        </w:rPr>
      </w:pPr>
      <w:r w:rsidRPr="00C422DC">
        <w:rPr>
          <w:rFonts w:eastAsia="SimSun, 宋体"/>
        </w:rPr>
        <w:t>IV – Portaria nº 779/2009-DG/DPF, de 18 de janeiro de 2010, que instituiu a Política de Seg</w:t>
      </w:r>
      <w:r w:rsidRPr="00C422DC">
        <w:rPr>
          <w:rFonts w:eastAsia="SimSun, 宋体"/>
        </w:rPr>
        <w:t>u</w:t>
      </w:r>
      <w:r w:rsidRPr="00C422DC">
        <w:rPr>
          <w:rFonts w:eastAsia="SimSun, 宋体"/>
        </w:rPr>
        <w:t>rança da Informação do Departamento de Polícia Federal.</w:t>
      </w:r>
    </w:p>
    <w:p w:rsidR="00F365C7" w:rsidRPr="00C422DC" w:rsidRDefault="00F365C7" w:rsidP="00F365C7">
      <w:pPr>
        <w:jc w:val="both"/>
        <w:rPr>
          <w:rFonts w:eastAsia="SimSun, 宋体"/>
        </w:rPr>
      </w:pPr>
      <w:r w:rsidRPr="00C422DC">
        <w:rPr>
          <w:rFonts w:eastAsia="SimSun, 宋体"/>
        </w:rPr>
        <w:t xml:space="preserve">V - Portaria nº 330/2009-DG/DPF, de </w:t>
      </w:r>
      <w:proofErr w:type="gramStart"/>
      <w:r w:rsidRPr="00C422DC">
        <w:rPr>
          <w:rFonts w:eastAsia="SimSun, 宋体"/>
        </w:rPr>
        <w:t>9</w:t>
      </w:r>
      <w:proofErr w:type="gramEnd"/>
      <w:r w:rsidRPr="00C422DC">
        <w:rPr>
          <w:rFonts w:eastAsia="SimSun, 宋体"/>
        </w:rPr>
        <w:t xml:space="preserve"> de junho de 2009 que define as obrigações dos usu</w:t>
      </w:r>
      <w:r w:rsidRPr="00C422DC">
        <w:rPr>
          <w:rFonts w:eastAsia="SimSun, 宋体"/>
        </w:rPr>
        <w:t>á</w:t>
      </w:r>
      <w:r w:rsidRPr="00C422DC">
        <w:rPr>
          <w:rFonts w:eastAsia="SimSun, 宋体"/>
        </w:rPr>
        <w:t xml:space="preserve">rios de recursos computacionais </w:t>
      </w:r>
      <w:r>
        <w:rPr>
          <w:rFonts w:eastAsia="SimSun, 宋体"/>
        </w:rPr>
        <w:t>do DPF</w:t>
      </w:r>
    </w:p>
    <w:p w:rsidR="00F365C7" w:rsidRPr="00C422DC" w:rsidRDefault="00F365C7" w:rsidP="00F365C7">
      <w:pPr>
        <w:jc w:val="both"/>
        <w:rPr>
          <w:rFonts w:eastAsia="SimSun, 宋体"/>
        </w:rPr>
      </w:pPr>
      <w:r w:rsidRPr="00C422DC">
        <w:rPr>
          <w:rFonts w:eastAsia="SimSun, 宋体"/>
        </w:rPr>
        <w:t>VI - Portaria nº. 2042/2010-DG/DPF, de 3 de janeiro de 2010, que instituiu a Política de Co</w:t>
      </w:r>
      <w:r w:rsidRPr="00C422DC">
        <w:rPr>
          <w:rFonts w:eastAsia="SimSun, 宋体"/>
        </w:rPr>
        <w:t>n</w:t>
      </w:r>
      <w:r w:rsidRPr="00C422DC">
        <w:rPr>
          <w:rFonts w:eastAsia="SimSun, 宋体"/>
        </w:rPr>
        <w:t>trole de Acesso Lógico da Polícia Federal.</w:t>
      </w:r>
    </w:p>
    <w:p w:rsidR="00F365C7" w:rsidRPr="00C422DC" w:rsidRDefault="00F365C7" w:rsidP="00F365C7">
      <w:pPr>
        <w:jc w:val="both"/>
        <w:rPr>
          <w:rFonts w:eastAsia="SimSun, 宋体"/>
        </w:rPr>
      </w:pPr>
      <w:r w:rsidRPr="00C422DC">
        <w:rPr>
          <w:rFonts w:eastAsia="SimSun, 宋体"/>
        </w:rPr>
        <w:t xml:space="preserve">VI - outras normas pertinentes em vigor no </w:t>
      </w:r>
      <w:r>
        <w:rPr>
          <w:rFonts w:eastAsia="SimSun, 宋体"/>
        </w:rPr>
        <w:t>DPF</w:t>
      </w:r>
      <w:r w:rsidRPr="00C422DC">
        <w:rPr>
          <w:rFonts w:eastAsia="SimSun, 宋体"/>
        </w:rPr>
        <w:t>.</w:t>
      </w:r>
    </w:p>
    <w:p w:rsidR="00F365C7" w:rsidRPr="00C422DC" w:rsidRDefault="00F365C7" w:rsidP="00F365C7">
      <w:pPr>
        <w:jc w:val="both"/>
        <w:rPr>
          <w:rFonts w:eastAsia="SimSun, 宋体"/>
        </w:rPr>
      </w:pPr>
    </w:p>
    <w:p w:rsidR="00F365C7" w:rsidRPr="00C422DC" w:rsidRDefault="00F365C7" w:rsidP="00F365C7">
      <w:pPr>
        <w:spacing w:after="120"/>
        <w:jc w:val="both"/>
      </w:pPr>
      <w:r w:rsidRPr="00C422DC">
        <w:t xml:space="preserve">Parágrafo Terceiro – O atendimento deste Termo de Sigilo e Confidencialidade bem como das Diretrizes Básicas da Política de Segurança da Informação </w:t>
      </w:r>
      <w:r>
        <w:t>do DPF</w:t>
      </w:r>
      <w:r w:rsidRPr="00C422DC">
        <w:t xml:space="preserve"> devem ser incorporados formalmente ao contrato de trabalho dos funcionários da CONTRATADA que prestarem se</w:t>
      </w:r>
      <w:r w:rsidRPr="00C422DC">
        <w:t>r</w:t>
      </w:r>
      <w:r w:rsidRPr="00C422DC">
        <w:t xml:space="preserve">viços ao </w:t>
      </w:r>
      <w:r>
        <w:t>DPF</w:t>
      </w:r>
      <w:r w:rsidRPr="00C422DC">
        <w:t>.</w:t>
      </w:r>
    </w:p>
    <w:p w:rsidR="00F365C7" w:rsidRPr="00C422DC" w:rsidRDefault="00F365C7" w:rsidP="00F365C7">
      <w:pPr>
        <w:jc w:val="both"/>
        <w:rPr>
          <w:rFonts w:eastAsia="SimSun, 宋体"/>
        </w:rPr>
      </w:pPr>
      <w:r w:rsidRPr="00C422DC">
        <w:rPr>
          <w:rFonts w:eastAsia="SimSun, 宋体"/>
        </w:rPr>
        <w:t>I – A CONTRATADA compromete-se a dar ciência e obter o aceite formal da direção e e</w:t>
      </w:r>
      <w:r w:rsidRPr="00C422DC">
        <w:rPr>
          <w:rFonts w:eastAsia="SimSun, 宋体"/>
        </w:rPr>
        <w:t>m</w:t>
      </w:r>
      <w:r w:rsidRPr="00C422DC">
        <w:rPr>
          <w:rFonts w:eastAsia="SimSun, 宋体"/>
        </w:rPr>
        <w:t>pregados que atuarão direta ou indiretamente na execução do CONTRATO PRINCIPAL sobre a existência deste TERMO bem como da natureza sigilosa das informações.</w:t>
      </w:r>
    </w:p>
    <w:p w:rsidR="00F365C7" w:rsidRPr="00C422DC" w:rsidRDefault="00F365C7" w:rsidP="00F365C7">
      <w:pPr>
        <w:spacing w:after="120"/>
        <w:jc w:val="both"/>
      </w:pPr>
      <w:r w:rsidRPr="00C422DC">
        <w:t>II – A CONTRATADA deve assegurar que todos os seus colaboradores guardarão sigilo sobre as informações que porventura tiverem acesso, mediante o ciente de seus colaboradores em Termo próprio a ser firmado entre a CONTRATADA e seus colaboradores, e que os mesmos comprometer-se-ão a informar, imediatamente, ao seu superior hierárquico, qualquer violação das regras de sigilo, por parte dele ou de qualquer pessoa, inclusive nos casos de violação não intencional.</w:t>
      </w:r>
    </w:p>
    <w:p w:rsidR="00F365C7" w:rsidRPr="00C422DC" w:rsidRDefault="00F365C7" w:rsidP="00F365C7">
      <w:pPr>
        <w:ind w:left="1276" w:hanging="1"/>
        <w:jc w:val="both"/>
        <w:rPr>
          <w:rFonts w:eastAsia="SimSun, 宋体"/>
        </w:rPr>
      </w:pPr>
      <w:r w:rsidRPr="00C422DC">
        <w:rPr>
          <w:rFonts w:eastAsia="SimSun, 宋体"/>
        </w:rPr>
        <w:t>a) A coleta dos Termos de Sigilo de seus colaboradores não exime a CONTR</w:t>
      </w:r>
      <w:r w:rsidRPr="00C422DC">
        <w:rPr>
          <w:rFonts w:eastAsia="SimSun, 宋体"/>
        </w:rPr>
        <w:t>A</w:t>
      </w:r>
      <w:r w:rsidRPr="00C422DC">
        <w:rPr>
          <w:rFonts w:eastAsia="SimSun, 宋体"/>
        </w:rPr>
        <w:t>TADA das penalidades por violação das regras por parte de seus contratados.</w:t>
      </w:r>
    </w:p>
    <w:p w:rsidR="00F365C7" w:rsidRPr="00C422DC" w:rsidRDefault="00F365C7" w:rsidP="00F365C7">
      <w:pPr>
        <w:spacing w:before="120" w:after="120"/>
        <w:ind w:left="1276" w:hanging="1"/>
        <w:jc w:val="both"/>
      </w:pPr>
      <w:r w:rsidRPr="00C422DC">
        <w:lastRenderedPageBreak/>
        <w:t xml:space="preserve">b) A CONTRATADA deverá fornecer cópia de todos os termos firmados com seus colaboradores ao </w:t>
      </w:r>
      <w:r>
        <w:t>DPF</w:t>
      </w:r>
      <w:r w:rsidRPr="00C422DC">
        <w:t xml:space="preserve"> no prazo de 10 dias após assinatura dos respectivos termos.</w:t>
      </w:r>
    </w:p>
    <w:p w:rsidR="00F365C7" w:rsidRPr="00C422DC" w:rsidRDefault="00F365C7" w:rsidP="00F365C7">
      <w:pPr>
        <w:spacing w:before="120" w:after="120"/>
        <w:ind w:left="1276" w:hanging="1"/>
        <w:jc w:val="both"/>
      </w:pPr>
      <w:r w:rsidRPr="00C422DC">
        <w:t>c) Sempre que um colaborador for admitido, A CONTRATADA deverá fornecer cópia dos novos termos firmados no prazo de 2 dias após assinatura dos respe</w:t>
      </w:r>
      <w:r w:rsidRPr="00C422DC">
        <w:t>c</w:t>
      </w:r>
      <w:r w:rsidRPr="00C422DC">
        <w:t>tivos termos.</w:t>
      </w:r>
    </w:p>
    <w:p w:rsidR="00F365C7" w:rsidRPr="00C422DC" w:rsidRDefault="00F365C7" w:rsidP="00F365C7">
      <w:pPr>
        <w:jc w:val="both"/>
        <w:rPr>
          <w:rFonts w:eastAsia="SimSun, 宋体"/>
        </w:rPr>
      </w:pPr>
    </w:p>
    <w:p w:rsidR="00F365C7" w:rsidRPr="00C422DC" w:rsidRDefault="00F365C7" w:rsidP="00F365C7">
      <w:pPr>
        <w:jc w:val="both"/>
        <w:rPr>
          <w:rFonts w:eastAsia="SimSun, 宋体"/>
        </w:rPr>
      </w:pPr>
      <w:r w:rsidRPr="00C422DC">
        <w:rPr>
          <w:rFonts w:eastAsia="SimSun, 宋体"/>
        </w:rPr>
        <w:t>Parágrafo Quarto – A CONTRATADA obriga-se a tomar todas as medidas necessárias à pr</w:t>
      </w:r>
      <w:r w:rsidRPr="00C422DC">
        <w:rPr>
          <w:rFonts w:eastAsia="SimSun, 宋体"/>
        </w:rPr>
        <w:t>o</w:t>
      </w:r>
      <w:r w:rsidRPr="00C422DC">
        <w:rPr>
          <w:rFonts w:eastAsia="SimSun, 宋体"/>
        </w:rPr>
        <w:t>teção da informação sigilosa d</w:t>
      </w:r>
      <w:r>
        <w:rPr>
          <w:rFonts w:eastAsia="SimSun, 宋体"/>
        </w:rPr>
        <w:t>o DPF</w:t>
      </w:r>
      <w:r w:rsidRPr="00C422DC">
        <w:rPr>
          <w:rFonts w:eastAsia="SimSun, 宋体"/>
        </w:rPr>
        <w:t>, bem como evitar e prevenir a revelação a terceiros, e</w:t>
      </w:r>
      <w:r w:rsidRPr="00C422DC">
        <w:rPr>
          <w:rFonts w:eastAsia="SimSun, 宋体"/>
        </w:rPr>
        <w:t>x</w:t>
      </w:r>
      <w:r w:rsidRPr="00C422DC">
        <w:rPr>
          <w:rFonts w:eastAsia="SimSun, 宋体"/>
        </w:rPr>
        <w:t>ceto se devidamente autorizado por escrito pel</w:t>
      </w:r>
      <w:r>
        <w:rPr>
          <w:rFonts w:eastAsia="SimSun, 宋体"/>
        </w:rPr>
        <w:t>o DPF</w:t>
      </w:r>
      <w:r w:rsidRPr="00C422DC">
        <w:rPr>
          <w:rFonts w:eastAsia="SimSun, 宋体"/>
        </w:rPr>
        <w:t>.</w:t>
      </w:r>
    </w:p>
    <w:p w:rsidR="00F365C7" w:rsidRPr="00C422DC" w:rsidRDefault="00F365C7" w:rsidP="00F365C7">
      <w:pPr>
        <w:jc w:val="both"/>
        <w:rPr>
          <w:rFonts w:eastAsia="SimSun, 宋体"/>
        </w:rPr>
      </w:pPr>
    </w:p>
    <w:p w:rsidR="00F365C7" w:rsidRPr="00C422DC" w:rsidRDefault="00F365C7" w:rsidP="00F365C7">
      <w:pPr>
        <w:jc w:val="both"/>
        <w:rPr>
          <w:rFonts w:eastAsia="SimSun, 宋体"/>
        </w:rPr>
      </w:pPr>
      <w:r w:rsidRPr="00C422DC">
        <w:rPr>
          <w:rFonts w:eastAsia="SimSun, 宋体"/>
        </w:rPr>
        <w:t>Parágrafo Quinto – Cada parte permanecerá como fiel depositária das informações reveladas à outra parte em função deste TERMO.</w:t>
      </w:r>
    </w:p>
    <w:p w:rsidR="00F365C7" w:rsidRPr="00C422DC" w:rsidRDefault="00F365C7" w:rsidP="00F365C7">
      <w:pPr>
        <w:jc w:val="both"/>
        <w:rPr>
          <w:rFonts w:eastAsia="SimSun, 宋体"/>
        </w:rPr>
      </w:pPr>
      <w:r w:rsidRPr="00C422DC">
        <w:rPr>
          <w:rFonts w:eastAsia="SimSun, 宋体"/>
        </w:rPr>
        <w:t>I – Quando requeridas, as informações deverão retornar imediatamente ao proprietário, bem como todas e quaisquer cópias eventualmente existentes.</w:t>
      </w:r>
    </w:p>
    <w:p w:rsidR="00F365C7" w:rsidRPr="00C422DC" w:rsidRDefault="00F365C7" w:rsidP="00F365C7">
      <w:pPr>
        <w:jc w:val="both"/>
        <w:rPr>
          <w:rFonts w:eastAsia="SimSun, 宋体"/>
        </w:rPr>
      </w:pPr>
    </w:p>
    <w:p w:rsidR="00F365C7" w:rsidRPr="00C422DC" w:rsidRDefault="00F365C7" w:rsidP="00F365C7">
      <w:pPr>
        <w:jc w:val="both"/>
        <w:rPr>
          <w:rFonts w:eastAsia="SimSun, 宋体"/>
        </w:rPr>
      </w:pPr>
      <w:r w:rsidRPr="00C422DC">
        <w:rPr>
          <w:rFonts w:eastAsia="SimSun, 宋体"/>
        </w:rPr>
        <w:t>Parágrafo Sexto – A CONTRATADA obriga-se por si, sua controladora, suas controladas, coligadas, representantes, procuradores, sócios, acionistas e cotistas, por terceiros eventua</w:t>
      </w:r>
      <w:r w:rsidRPr="00C422DC">
        <w:rPr>
          <w:rFonts w:eastAsia="SimSun, 宋体"/>
        </w:rPr>
        <w:t>l</w:t>
      </w:r>
      <w:r w:rsidRPr="00C422DC">
        <w:rPr>
          <w:rFonts w:eastAsia="SimSun, 宋体"/>
        </w:rPr>
        <w:t>mente consultados, seus empregados, contratados e subcontratados, assim como por quaisquer outras pessoas vinculadas à CONTRATADA, direta ou indiretamente, a manter sigilo, bem como a limitar a utilização das informações disponibilizadas em face da execução do CO</w:t>
      </w:r>
      <w:r w:rsidRPr="00C422DC">
        <w:rPr>
          <w:rFonts w:eastAsia="SimSun, 宋体"/>
        </w:rPr>
        <w:t>N</w:t>
      </w:r>
      <w:r w:rsidRPr="00C422DC">
        <w:rPr>
          <w:rFonts w:eastAsia="SimSun, 宋体"/>
        </w:rPr>
        <w:t>TRATO PRINCIPAL.</w:t>
      </w:r>
    </w:p>
    <w:p w:rsidR="00F365C7" w:rsidRPr="00C422DC" w:rsidRDefault="00F365C7" w:rsidP="00F365C7">
      <w:pPr>
        <w:jc w:val="both"/>
        <w:rPr>
          <w:rFonts w:eastAsia="SimSun, 宋体"/>
        </w:rPr>
      </w:pPr>
    </w:p>
    <w:p w:rsidR="00F365C7" w:rsidRPr="00C422DC" w:rsidRDefault="00F365C7" w:rsidP="00F365C7">
      <w:pPr>
        <w:jc w:val="both"/>
        <w:rPr>
          <w:rFonts w:eastAsia="SimSun, 宋体"/>
        </w:rPr>
      </w:pPr>
      <w:r w:rsidRPr="00C422DC">
        <w:rPr>
          <w:rFonts w:eastAsia="SimSun, 宋体"/>
        </w:rPr>
        <w:t>Parágrafo Sétimo – A CONTRATADA, na forma disposta no parágrafo primeiro, acima, ta</w:t>
      </w:r>
      <w:r w:rsidRPr="00C422DC">
        <w:rPr>
          <w:rFonts w:eastAsia="SimSun, 宋体"/>
        </w:rPr>
        <w:t>m</w:t>
      </w:r>
      <w:r w:rsidRPr="00C422DC">
        <w:rPr>
          <w:rFonts w:eastAsia="SimSun, 宋体"/>
        </w:rPr>
        <w:t>bém se obriga a:</w:t>
      </w:r>
    </w:p>
    <w:p w:rsidR="00F365C7" w:rsidRPr="00C422DC" w:rsidRDefault="00F365C7" w:rsidP="00F365C7">
      <w:pPr>
        <w:jc w:val="both"/>
        <w:rPr>
          <w:rFonts w:eastAsia="SimSun, 宋体"/>
        </w:rPr>
      </w:pPr>
      <w:r w:rsidRPr="00C422DC">
        <w:rPr>
          <w:rFonts w:eastAsia="SimSun, 宋体"/>
        </w:rPr>
        <w:t>I – Não discutir perante terceiros, usar, divulgar, revelar, ceder a qualquer título ou dispor das informações, no território brasileiro ou no exterior, para nenhuma pessoa, física ou jurídica, e para nenhuma outra finalidade que não seja exclusivamente relacionada ao objetivo aqui ref</w:t>
      </w:r>
      <w:r w:rsidRPr="00C422DC">
        <w:rPr>
          <w:rFonts w:eastAsia="SimSun, 宋体"/>
        </w:rPr>
        <w:t>e</w:t>
      </w:r>
      <w:r w:rsidRPr="00C422DC">
        <w:rPr>
          <w:rFonts w:eastAsia="SimSun, 宋体"/>
        </w:rPr>
        <w:t>rido, cumprindo-lhe adotar cautelas e precauções adequadas no sentido de impedir o uso i</w:t>
      </w:r>
      <w:r w:rsidRPr="00C422DC">
        <w:rPr>
          <w:rFonts w:eastAsia="SimSun, 宋体"/>
        </w:rPr>
        <w:t>n</w:t>
      </w:r>
      <w:r w:rsidRPr="00C422DC">
        <w:rPr>
          <w:rFonts w:eastAsia="SimSun, 宋体"/>
        </w:rPr>
        <w:t>devido por qualquer pessoa que, por qualquer razão, tenha acesso a elas;</w:t>
      </w:r>
    </w:p>
    <w:p w:rsidR="00F365C7" w:rsidRPr="00C422DC" w:rsidRDefault="00F365C7" w:rsidP="00F365C7">
      <w:pPr>
        <w:jc w:val="both"/>
        <w:rPr>
          <w:rFonts w:eastAsia="SimSun, 宋体"/>
        </w:rPr>
      </w:pPr>
      <w:r w:rsidRPr="00C422DC">
        <w:rPr>
          <w:rFonts w:eastAsia="SimSun, 宋体"/>
        </w:rPr>
        <w:t>II – Responsabilizar-se por impedir, por qualquer meio em direito admitido, arcando com t</w:t>
      </w:r>
      <w:r w:rsidRPr="00C422DC">
        <w:rPr>
          <w:rFonts w:eastAsia="SimSun, 宋体"/>
        </w:rPr>
        <w:t>o</w:t>
      </w:r>
      <w:r w:rsidRPr="00C422DC">
        <w:rPr>
          <w:rFonts w:eastAsia="SimSun, 宋体"/>
        </w:rPr>
        <w:t>dos os custos do impedimento, mesmo judiciais, inclusive as despesas processuais e outras despesas derivadas, a divulgação ou utilização das Informações Proprietárias por seus agentes, representantes ou por terceiros;</w:t>
      </w:r>
    </w:p>
    <w:p w:rsidR="00F365C7" w:rsidRPr="00C422DC" w:rsidRDefault="00F365C7" w:rsidP="00F365C7">
      <w:pPr>
        <w:jc w:val="both"/>
        <w:rPr>
          <w:rFonts w:eastAsia="SimSun, 宋体"/>
        </w:rPr>
      </w:pPr>
      <w:r w:rsidRPr="00C422DC">
        <w:rPr>
          <w:rFonts w:eastAsia="SimSun, 宋体"/>
        </w:rPr>
        <w:t xml:space="preserve">III – Comunicar à </w:t>
      </w:r>
      <w:r>
        <w:rPr>
          <w:rFonts w:eastAsia="SimSun, 宋体"/>
        </w:rPr>
        <w:t>DPF</w:t>
      </w:r>
      <w:r w:rsidRPr="00C422DC">
        <w:rPr>
          <w:rFonts w:eastAsia="SimSun, 宋体"/>
        </w:rPr>
        <w:t>, de imediato, de forma expressa e antes de qualquer divulgação, caso tenha que revelar qualquer uma das informações, por determinação judicial ou ordem de ate</w:t>
      </w:r>
      <w:r w:rsidRPr="00C422DC">
        <w:rPr>
          <w:rFonts w:eastAsia="SimSun, 宋体"/>
        </w:rPr>
        <w:t>n</w:t>
      </w:r>
      <w:r w:rsidRPr="00C422DC">
        <w:rPr>
          <w:rFonts w:eastAsia="SimSun, 宋体"/>
        </w:rPr>
        <w:t xml:space="preserve">dimento obrigatório determinado por órgão competente; </w:t>
      </w:r>
      <w:proofErr w:type="gramStart"/>
      <w:r w:rsidRPr="00C422DC">
        <w:rPr>
          <w:rFonts w:eastAsia="SimSun, 宋体"/>
        </w:rPr>
        <w:t>e</w:t>
      </w:r>
      <w:proofErr w:type="gramEnd"/>
    </w:p>
    <w:p w:rsidR="00F365C7" w:rsidRPr="00C422DC" w:rsidRDefault="00F365C7" w:rsidP="00F365C7">
      <w:pPr>
        <w:jc w:val="both"/>
        <w:rPr>
          <w:rFonts w:eastAsia="SimSun, 宋体"/>
        </w:rPr>
      </w:pPr>
      <w:r w:rsidRPr="00C422DC">
        <w:rPr>
          <w:rFonts w:eastAsia="SimSun, 宋体"/>
        </w:rPr>
        <w:t>IV – Identificar as pessoas que, em nome da CONTRATADA, terão acesso às informações sigilosas.</w:t>
      </w:r>
    </w:p>
    <w:p w:rsidR="00F365C7" w:rsidRPr="00C422DC" w:rsidRDefault="00F365C7" w:rsidP="00F365C7">
      <w:pPr>
        <w:jc w:val="both"/>
        <w:rPr>
          <w:rFonts w:eastAsia="SimSun, 宋体"/>
        </w:rPr>
      </w:pPr>
    </w:p>
    <w:p w:rsidR="00F365C7" w:rsidRPr="00C422DC" w:rsidRDefault="00F365C7" w:rsidP="00F365C7">
      <w:pPr>
        <w:spacing w:before="120" w:after="120"/>
        <w:jc w:val="both"/>
      </w:pPr>
      <w:r w:rsidRPr="00C422DC">
        <w:t xml:space="preserve">Parágrafo Oitavo –  A CONTRATADA, quando do encerramento definitivo do CONTRATO PRINCIPAL, deverá entregar ao </w:t>
      </w:r>
      <w:r>
        <w:t>DPF</w:t>
      </w:r>
      <w:r w:rsidRPr="00C422DC">
        <w:t xml:space="preserve"> todo e qualquer material de propriedade deste, inclusive notas pessoais envolvendo matérias sigilosas relacionadas com o </w:t>
      </w:r>
      <w:r>
        <w:t>DPF</w:t>
      </w:r>
      <w:r w:rsidRPr="00C422DC">
        <w:t>, registros de docume</w:t>
      </w:r>
      <w:r w:rsidRPr="00C422DC">
        <w:t>n</w:t>
      </w:r>
      <w:r w:rsidRPr="00C422DC">
        <w:t>tos de qualquer natureza que tenham sido usados, criados ou estado sob seu controle. A CONTRATADA também assume o compromisso de não utilizar qualquer informação adqu</w:t>
      </w:r>
      <w:r w:rsidRPr="00C422DC">
        <w:t>i</w:t>
      </w:r>
      <w:r w:rsidRPr="00C422DC">
        <w:t xml:space="preserve">rida quando de suas atividades para o </w:t>
      </w:r>
      <w:r>
        <w:t>DPF</w:t>
      </w:r>
      <w:r w:rsidRPr="00C422DC">
        <w:t>.</w:t>
      </w:r>
    </w:p>
    <w:p w:rsidR="00F365C7" w:rsidRPr="00C422DC" w:rsidRDefault="00F365C7" w:rsidP="00F365C7">
      <w:pPr>
        <w:jc w:val="both"/>
        <w:rPr>
          <w:rFonts w:eastAsia="SimSun, 宋体"/>
        </w:rPr>
      </w:pPr>
    </w:p>
    <w:p w:rsidR="00F365C7" w:rsidRPr="00C422DC" w:rsidRDefault="00F365C7" w:rsidP="00F365C7">
      <w:pPr>
        <w:jc w:val="both"/>
        <w:rPr>
          <w:rFonts w:eastAsia="SimSun, 宋体"/>
          <w:b/>
        </w:rPr>
      </w:pPr>
      <w:r w:rsidRPr="00C422DC">
        <w:rPr>
          <w:rFonts w:eastAsia="SimSun, 宋体"/>
          <w:b/>
        </w:rPr>
        <w:lastRenderedPageBreak/>
        <w:t>Cláusula Quinta – DA VIGÊNCIA</w:t>
      </w:r>
    </w:p>
    <w:p w:rsidR="00F365C7" w:rsidRPr="00C422DC" w:rsidRDefault="00F365C7" w:rsidP="00F365C7">
      <w:pPr>
        <w:jc w:val="both"/>
        <w:rPr>
          <w:rFonts w:eastAsia="SimSun, 宋体"/>
        </w:rPr>
      </w:pPr>
      <w:r w:rsidRPr="00C422DC">
        <w:rPr>
          <w:rFonts w:eastAsia="SimSun, 宋体"/>
        </w:rPr>
        <w:t>O presente TERMO tem natureza irrevogável e irretratável, permanecendo em vigor desde a data de sua assinatura até expirar o prazo de classificação da informação a que a CONTR</w:t>
      </w:r>
      <w:r w:rsidRPr="00C422DC">
        <w:rPr>
          <w:rFonts w:eastAsia="SimSun, 宋体"/>
        </w:rPr>
        <w:t>A</w:t>
      </w:r>
      <w:r w:rsidRPr="00C422DC">
        <w:rPr>
          <w:rFonts w:eastAsia="SimSun, 宋体"/>
        </w:rPr>
        <w:t>TADA teve acesso em razão do CONTRATO PRINCIPAL.</w:t>
      </w:r>
    </w:p>
    <w:p w:rsidR="00F365C7" w:rsidRPr="00C422DC" w:rsidRDefault="00F365C7" w:rsidP="00F365C7">
      <w:pPr>
        <w:jc w:val="both"/>
        <w:rPr>
          <w:rFonts w:eastAsia="SimSun, 宋体"/>
        </w:rPr>
      </w:pPr>
    </w:p>
    <w:p w:rsidR="00F365C7" w:rsidRPr="00C422DC" w:rsidRDefault="00F365C7" w:rsidP="00F365C7">
      <w:pPr>
        <w:jc w:val="both"/>
        <w:rPr>
          <w:rFonts w:eastAsia="SimSun, 宋体"/>
          <w:b/>
        </w:rPr>
      </w:pPr>
      <w:r w:rsidRPr="00C422DC">
        <w:rPr>
          <w:rFonts w:eastAsia="SimSun, 宋体"/>
          <w:b/>
        </w:rPr>
        <w:t>Cláusula Sexta – DAS PENALIDADES</w:t>
      </w:r>
    </w:p>
    <w:p w:rsidR="00F365C7" w:rsidRPr="00C422DC" w:rsidRDefault="00F365C7" w:rsidP="00F365C7">
      <w:pPr>
        <w:jc w:val="both"/>
        <w:rPr>
          <w:rFonts w:eastAsia="SimSun, 宋体"/>
        </w:rPr>
      </w:pPr>
      <w:r w:rsidRPr="00C422DC">
        <w:rPr>
          <w:rFonts w:eastAsia="SimSun, 宋体"/>
        </w:rPr>
        <w:t>A quebra do sigilo e/ou da confidencialidade das informações, devidamente comprovada, po</w:t>
      </w:r>
      <w:r w:rsidRPr="00C422DC">
        <w:rPr>
          <w:rFonts w:eastAsia="SimSun, 宋体"/>
        </w:rPr>
        <w:t>s</w:t>
      </w:r>
      <w:r w:rsidRPr="00C422DC">
        <w:rPr>
          <w:rFonts w:eastAsia="SimSun, 宋体"/>
        </w:rPr>
        <w:t>sibilitará a imediata aplicação de penalidades previstas conforme disposições contratuais e legislações em vigor que tratam desse assunto, podendo até culminar na rescisão do CO</w:t>
      </w:r>
      <w:r w:rsidRPr="00C422DC">
        <w:rPr>
          <w:rFonts w:eastAsia="SimSun, 宋体"/>
        </w:rPr>
        <w:t>N</w:t>
      </w:r>
      <w:r w:rsidRPr="00C422DC">
        <w:rPr>
          <w:rFonts w:eastAsia="SimSun, 宋体"/>
        </w:rPr>
        <w:t>TRATO PRINCIPAL firmado entre as PARTES. Neste caso, a CONTRATADA, estará sujeita, por ação ou omissão, ao pagamento ou recomposição de todas as perdas e danos sofridos pel</w:t>
      </w:r>
      <w:r>
        <w:rPr>
          <w:rFonts w:eastAsia="SimSun, 宋体"/>
        </w:rPr>
        <w:t>o DPF</w:t>
      </w:r>
      <w:r w:rsidRPr="00C422DC">
        <w:rPr>
          <w:rFonts w:eastAsia="SimSun, 宋体"/>
        </w:rPr>
        <w:t>, inclusive as de ordem moral, bem como as de responsabilidades civil e criminal, as quais serão apuradas em regular processo administrativo ou judicial, sem prejuízo das demais sanções legais cabíveis, conforme Art. 87 da Lei nº. 8.666/93.</w:t>
      </w:r>
    </w:p>
    <w:p w:rsidR="00F365C7" w:rsidRPr="00C422DC" w:rsidRDefault="00F365C7" w:rsidP="00F365C7">
      <w:pPr>
        <w:jc w:val="both"/>
        <w:rPr>
          <w:rFonts w:eastAsia="SimSun, 宋体"/>
        </w:rPr>
      </w:pPr>
    </w:p>
    <w:p w:rsidR="00F365C7" w:rsidRPr="00C422DC" w:rsidRDefault="00F365C7" w:rsidP="00F365C7">
      <w:pPr>
        <w:jc w:val="both"/>
        <w:rPr>
          <w:rFonts w:eastAsia="SimSun, 宋体"/>
          <w:b/>
        </w:rPr>
      </w:pPr>
      <w:r w:rsidRPr="00C422DC">
        <w:rPr>
          <w:rFonts w:eastAsia="SimSun, 宋体"/>
          <w:b/>
        </w:rPr>
        <w:t>Cláusula Sétima – DISPOSIÇÕES GERAIS</w:t>
      </w:r>
    </w:p>
    <w:p w:rsidR="00F365C7" w:rsidRPr="00C422DC" w:rsidRDefault="00F365C7" w:rsidP="00F365C7">
      <w:pPr>
        <w:jc w:val="both"/>
        <w:rPr>
          <w:rFonts w:eastAsia="SimSun, 宋体"/>
        </w:rPr>
      </w:pPr>
      <w:r w:rsidRPr="00C422DC">
        <w:rPr>
          <w:rFonts w:eastAsia="SimSun, 宋体"/>
        </w:rPr>
        <w:t>Este TERMO é parte integrante e inseparável do CONTRATO PRINCIPAL.</w:t>
      </w:r>
    </w:p>
    <w:p w:rsidR="00F365C7" w:rsidRPr="00C422DC" w:rsidRDefault="00F365C7" w:rsidP="00F365C7">
      <w:pPr>
        <w:jc w:val="both"/>
        <w:rPr>
          <w:rFonts w:eastAsia="SimSun, 宋体"/>
        </w:rPr>
      </w:pPr>
    </w:p>
    <w:p w:rsidR="00F365C7" w:rsidRPr="00C422DC" w:rsidRDefault="00F365C7" w:rsidP="00F365C7">
      <w:pPr>
        <w:jc w:val="both"/>
        <w:rPr>
          <w:rFonts w:eastAsia="SimSun, 宋体"/>
        </w:rPr>
      </w:pPr>
      <w:r w:rsidRPr="00C422DC">
        <w:rPr>
          <w:rFonts w:eastAsia="SimSun, 宋体"/>
        </w:rPr>
        <w:t>Parágrafo Primeiro – Surgindo divergências quanto à interpretação do disposto neste instr</w:t>
      </w:r>
      <w:r w:rsidRPr="00C422DC">
        <w:rPr>
          <w:rFonts w:eastAsia="SimSun, 宋体"/>
        </w:rPr>
        <w:t>u</w:t>
      </w:r>
      <w:r w:rsidRPr="00C422DC">
        <w:rPr>
          <w:rFonts w:eastAsia="SimSun, 宋体"/>
        </w:rPr>
        <w:t>mento, ou quanto à execução das obrigações dele decorrentes, ou constatando-se casos omi</w:t>
      </w:r>
      <w:r w:rsidRPr="00C422DC">
        <w:rPr>
          <w:rFonts w:eastAsia="SimSun, 宋体"/>
        </w:rPr>
        <w:t>s</w:t>
      </w:r>
      <w:r w:rsidRPr="00C422DC">
        <w:rPr>
          <w:rFonts w:eastAsia="SimSun, 宋体"/>
        </w:rPr>
        <w:t>sos, as partes buscarão solucionar as divergências de acordo com os princípios de boa fé, da equidade, da razoabilidade, da economicidade e da moralidade.</w:t>
      </w:r>
    </w:p>
    <w:p w:rsidR="00F365C7" w:rsidRPr="00C422DC" w:rsidRDefault="00F365C7" w:rsidP="00F365C7">
      <w:pPr>
        <w:jc w:val="both"/>
        <w:rPr>
          <w:rFonts w:eastAsia="SimSun, 宋体"/>
        </w:rPr>
      </w:pPr>
    </w:p>
    <w:p w:rsidR="00F365C7" w:rsidRPr="00C422DC" w:rsidRDefault="00F365C7" w:rsidP="00F365C7">
      <w:pPr>
        <w:jc w:val="both"/>
        <w:rPr>
          <w:rFonts w:eastAsia="SimSun, 宋体"/>
        </w:rPr>
      </w:pPr>
      <w:r w:rsidRPr="00C422DC">
        <w:rPr>
          <w:rFonts w:eastAsia="SimSun, 宋体"/>
        </w:rPr>
        <w:t>Parágrafo Segundo – O disposto no presente TERMO prevalecerá sempre em caso de dúvida e, salvo expressa determinação em contrário, sobre eventuais disposições constantes de outros instrumentos conexos firmados entre as partes quanto ao sigilo de informações, tal como aqui definido.</w:t>
      </w:r>
    </w:p>
    <w:p w:rsidR="00F365C7" w:rsidRPr="00C422DC" w:rsidRDefault="00F365C7" w:rsidP="00F365C7">
      <w:pPr>
        <w:jc w:val="both"/>
        <w:rPr>
          <w:rFonts w:eastAsia="SimSun, 宋体"/>
        </w:rPr>
      </w:pPr>
    </w:p>
    <w:p w:rsidR="00F365C7" w:rsidRPr="00C422DC" w:rsidRDefault="00F365C7" w:rsidP="00F365C7">
      <w:pPr>
        <w:jc w:val="both"/>
        <w:rPr>
          <w:rFonts w:eastAsia="SimSun, 宋体"/>
        </w:rPr>
      </w:pPr>
      <w:r w:rsidRPr="00C422DC">
        <w:rPr>
          <w:rFonts w:eastAsia="SimSun, 宋体"/>
        </w:rPr>
        <w:t>Parágrafo Terceiro – Ao assinar o presente instrumento, a CONTRATADA manifesta sua co</w:t>
      </w:r>
      <w:r w:rsidRPr="00C422DC">
        <w:rPr>
          <w:rFonts w:eastAsia="SimSun, 宋体"/>
        </w:rPr>
        <w:t>n</w:t>
      </w:r>
      <w:r w:rsidRPr="00C422DC">
        <w:rPr>
          <w:rFonts w:eastAsia="SimSun, 宋体"/>
        </w:rPr>
        <w:t>cordância no sentido de que:</w:t>
      </w:r>
    </w:p>
    <w:p w:rsidR="00F365C7" w:rsidRPr="00C422DC" w:rsidRDefault="00F365C7" w:rsidP="00F365C7">
      <w:pPr>
        <w:jc w:val="both"/>
        <w:rPr>
          <w:rFonts w:eastAsia="SimSun, 宋体"/>
        </w:rPr>
      </w:pPr>
      <w:r w:rsidRPr="00C422DC">
        <w:rPr>
          <w:rFonts w:eastAsia="SimSun, 宋体"/>
        </w:rPr>
        <w:t xml:space="preserve">I – </w:t>
      </w:r>
      <w:r>
        <w:rPr>
          <w:rFonts w:eastAsia="SimSun, 宋体"/>
        </w:rPr>
        <w:t>O DPF</w:t>
      </w:r>
      <w:r w:rsidRPr="00C422DC">
        <w:rPr>
          <w:rFonts w:eastAsia="SimSun, 宋体"/>
        </w:rPr>
        <w:t xml:space="preserve"> terá o direito de, a qualquer tempo e sob qualquer motivo, auditar e monitorar as atividades da CONTRATADA;</w:t>
      </w:r>
    </w:p>
    <w:p w:rsidR="00F365C7" w:rsidRPr="00C422DC" w:rsidRDefault="00F365C7" w:rsidP="00F365C7">
      <w:pPr>
        <w:jc w:val="both"/>
        <w:rPr>
          <w:rFonts w:eastAsia="SimSun, 宋体"/>
        </w:rPr>
      </w:pPr>
      <w:r w:rsidRPr="00C422DC">
        <w:rPr>
          <w:rFonts w:eastAsia="SimSun, 宋体"/>
        </w:rPr>
        <w:t>II – A CONTRATADA deverá disponibilizar, sempre que solicitadas formalmente pel</w:t>
      </w:r>
      <w:r>
        <w:rPr>
          <w:rFonts w:eastAsia="SimSun, 宋体"/>
        </w:rPr>
        <w:t>o DPF</w:t>
      </w:r>
      <w:r w:rsidRPr="00C422DC">
        <w:rPr>
          <w:rFonts w:eastAsia="SimSun, 宋体"/>
        </w:rPr>
        <w:t>, todas as informações requeridas pertinentes ao CONTRATO PRINCIPAL.</w:t>
      </w:r>
    </w:p>
    <w:p w:rsidR="00F365C7" w:rsidRPr="00C422DC" w:rsidRDefault="00F365C7" w:rsidP="00F365C7">
      <w:pPr>
        <w:jc w:val="both"/>
        <w:rPr>
          <w:rFonts w:eastAsia="SimSun, 宋体"/>
        </w:rPr>
      </w:pPr>
      <w:r w:rsidRPr="00C422DC">
        <w:rPr>
          <w:rFonts w:eastAsia="SimSun, 宋体"/>
        </w:rPr>
        <w:t>III – A omissão ou tolerância das partes, em exigir o estrito cumprimento das condições est</w:t>
      </w:r>
      <w:r w:rsidRPr="00C422DC">
        <w:rPr>
          <w:rFonts w:eastAsia="SimSun, 宋体"/>
        </w:rPr>
        <w:t>a</w:t>
      </w:r>
      <w:r w:rsidRPr="00C422DC">
        <w:rPr>
          <w:rFonts w:eastAsia="SimSun, 宋体"/>
        </w:rPr>
        <w:t>belecidas neste instrumento, não constituirá novação ou renúncia, nem afetará os direitos, que poderão ser exercidos a qualquer tempo;</w:t>
      </w:r>
    </w:p>
    <w:p w:rsidR="00F365C7" w:rsidRPr="00C422DC" w:rsidRDefault="00F365C7" w:rsidP="00F365C7">
      <w:pPr>
        <w:jc w:val="both"/>
        <w:rPr>
          <w:rFonts w:eastAsia="SimSun, 宋体"/>
        </w:rPr>
      </w:pPr>
      <w:r w:rsidRPr="00C422DC">
        <w:rPr>
          <w:rFonts w:eastAsia="SimSun, 宋体"/>
        </w:rPr>
        <w:t>IV – Todas as condições, termos e obrigações ora constituídos serão regidos pela legislação e regulamentação brasileiras pertinentes;</w:t>
      </w:r>
    </w:p>
    <w:p w:rsidR="00F365C7" w:rsidRPr="00C422DC" w:rsidRDefault="00F365C7" w:rsidP="00F365C7">
      <w:pPr>
        <w:jc w:val="both"/>
        <w:rPr>
          <w:rFonts w:eastAsia="SimSun, 宋体"/>
        </w:rPr>
      </w:pPr>
      <w:r w:rsidRPr="00C422DC">
        <w:rPr>
          <w:rFonts w:eastAsia="SimSun, 宋体"/>
        </w:rPr>
        <w:t>V – O presente TERMO somente poderá ser alterado mediante termo aditivo firmado pelas partes;</w:t>
      </w:r>
    </w:p>
    <w:p w:rsidR="00F365C7" w:rsidRPr="00C422DC" w:rsidRDefault="00F365C7" w:rsidP="00F365C7">
      <w:pPr>
        <w:jc w:val="both"/>
        <w:rPr>
          <w:rFonts w:eastAsia="SimSun, 宋体"/>
        </w:rPr>
      </w:pPr>
      <w:r w:rsidRPr="00C422DC">
        <w:rPr>
          <w:rFonts w:eastAsia="SimSun, 宋体"/>
        </w:rPr>
        <w:t>VI – Alterações do número, natureza e quantidade das informações disponibilizadas para a CONTRATADA não descaracterizarão ou reduzirão o compromisso e as obrigações pactuadas neste TERMO, que permanecerá válido e com todos seus efeitos legais em qualquer uma das situações tipificadas neste instrumento;</w:t>
      </w:r>
    </w:p>
    <w:p w:rsidR="00F365C7" w:rsidRPr="00C422DC" w:rsidRDefault="00F365C7" w:rsidP="00F365C7">
      <w:pPr>
        <w:jc w:val="both"/>
        <w:rPr>
          <w:rFonts w:eastAsia="SimSun, 宋体"/>
        </w:rPr>
      </w:pPr>
      <w:r w:rsidRPr="00C422DC">
        <w:rPr>
          <w:rFonts w:eastAsia="SimSun, 宋体"/>
        </w:rPr>
        <w:t>VII – O acréscimo, complementação, substituição ou esclarecimento de qualquer uma das informações disponibilizadas para a CONTRATADA, ser</w:t>
      </w:r>
      <w:r>
        <w:rPr>
          <w:rFonts w:eastAsia="SimSun, 宋体"/>
        </w:rPr>
        <w:t>á</w:t>
      </w:r>
      <w:r w:rsidRPr="00C422DC">
        <w:rPr>
          <w:rFonts w:eastAsia="SimSun, 宋体"/>
        </w:rPr>
        <w:t xml:space="preserve"> incorporado a este TERMO, pa</w:t>
      </w:r>
      <w:r w:rsidRPr="00C422DC">
        <w:rPr>
          <w:rFonts w:eastAsia="SimSun, 宋体"/>
        </w:rPr>
        <w:t>s</w:t>
      </w:r>
      <w:r w:rsidRPr="00C422DC">
        <w:rPr>
          <w:rFonts w:eastAsia="SimSun, 宋体"/>
        </w:rPr>
        <w:t>sando a fazer dele parte integrante, para todos os fins e efeitos, recebendo também a mesma proteção descrita para as informações iniciais disponibilizadas;</w:t>
      </w:r>
    </w:p>
    <w:p w:rsidR="00F365C7" w:rsidRPr="00C422DC" w:rsidRDefault="00F365C7" w:rsidP="00F365C7">
      <w:pPr>
        <w:jc w:val="both"/>
        <w:rPr>
          <w:rFonts w:eastAsia="SimSun, 宋体"/>
        </w:rPr>
      </w:pPr>
      <w:r w:rsidRPr="00C422DC">
        <w:rPr>
          <w:rFonts w:eastAsia="SimSun, 宋体"/>
        </w:rPr>
        <w:lastRenderedPageBreak/>
        <w:t xml:space="preserve">VIII – Este TERMO não deve ser interpretado como criação ou envolvimento das Partes, ou suas filiadas, nem em obrigação de divulgar Informações Sigilosas para a outra Parte, nem como obrigação de celebrarem qualquer outro </w:t>
      </w:r>
      <w:proofErr w:type="gramStart"/>
      <w:r w:rsidRPr="00C422DC">
        <w:rPr>
          <w:rFonts w:eastAsia="SimSun, 宋体"/>
        </w:rPr>
        <w:t>acordo</w:t>
      </w:r>
      <w:proofErr w:type="gramEnd"/>
      <w:r w:rsidRPr="00C422DC">
        <w:rPr>
          <w:rFonts w:eastAsia="SimSun, 宋体"/>
        </w:rPr>
        <w:t xml:space="preserve"> entre si.</w:t>
      </w:r>
    </w:p>
    <w:p w:rsidR="00F365C7" w:rsidRPr="00C422DC" w:rsidRDefault="00F365C7" w:rsidP="00F365C7">
      <w:pPr>
        <w:jc w:val="both"/>
        <w:rPr>
          <w:rFonts w:eastAsia="SimSun, 宋体"/>
        </w:rPr>
      </w:pPr>
    </w:p>
    <w:p w:rsidR="00F365C7" w:rsidRPr="00C422DC" w:rsidRDefault="00F365C7" w:rsidP="00F365C7">
      <w:pPr>
        <w:jc w:val="both"/>
        <w:rPr>
          <w:rFonts w:eastAsia="SimSun, 宋体"/>
          <w:b/>
        </w:rPr>
      </w:pPr>
      <w:r w:rsidRPr="00C422DC">
        <w:rPr>
          <w:rFonts w:eastAsia="SimSun, 宋体"/>
          <w:b/>
        </w:rPr>
        <w:t>Cláusula Oitava – DO FORO</w:t>
      </w:r>
    </w:p>
    <w:p w:rsidR="00F365C7" w:rsidRPr="00C422DC" w:rsidRDefault="00F365C7" w:rsidP="00F365C7">
      <w:pPr>
        <w:jc w:val="both"/>
        <w:rPr>
          <w:rFonts w:eastAsia="SimSun, 宋体"/>
        </w:rPr>
      </w:pPr>
      <w:r>
        <w:rPr>
          <w:rFonts w:eastAsia="SimSun, 宋体"/>
        </w:rPr>
        <w:t xml:space="preserve">As partes </w:t>
      </w:r>
      <w:r w:rsidRPr="00C422DC">
        <w:rPr>
          <w:rFonts w:eastAsia="SimSun, 宋体"/>
        </w:rPr>
        <w:t>elege</w:t>
      </w:r>
      <w:r>
        <w:rPr>
          <w:rFonts w:eastAsia="SimSun, 宋体"/>
        </w:rPr>
        <w:t>m</w:t>
      </w:r>
      <w:r w:rsidRPr="00C422DC">
        <w:rPr>
          <w:rFonts w:eastAsia="SimSun, 宋体"/>
        </w:rPr>
        <w:t xml:space="preserve"> o foro da  cidade de </w:t>
      </w:r>
      <w:r w:rsidRPr="007433A3">
        <w:rPr>
          <w:rFonts w:eastAsia="SimSun, 宋体"/>
        </w:rPr>
        <w:t>Belo Horizonte/MG</w:t>
      </w:r>
      <w:r w:rsidR="00605ED8">
        <w:rPr>
          <w:rFonts w:eastAsia="SimSun, 宋体"/>
        </w:rPr>
        <w:t xml:space="preserve"> ou </w:t>
      </w:r>
      <w:r w:rsidR="00605ED8" w:rsidRPr="00605ED8">
        <w:rPr>
          <w:rFonts w:eastAsia="SimSun, 宋体"/>
          <w:color w:val="FF0000"/>
        </w:rPr>
        <w:t>Florianópolis/SC</w:t>
      </w:r>
      <w:r w:rsidRPr="00C422DC">
        <w:rPr>
          <w:rFonts w:eastAsia="SimSun, 宋体"/>
        </w:rPr>
        <w:t xml:space="preserve">  para dirimir quaisquer dúvidas originadas do presente TERMO, com renúncia expressa a qualquer outro, por mais privilegiado que seja.</w:t>
      </w:r>
    </w:p>
    <w:p w:rsidR="00F365C7" w:rsidRPr="00C422DC" w:rsidRDefault="00F365C7" w:rsidP="00F365C7">
      <w:pPr>
        <w:jc w:val="both"/>
        <w:rPr>
          <w:rFonts w:eastAsia="SimSun, 宋体"/>
        </w:rPr>
      </w:pPr>
    </w:p>
    <w:p w:rsidR="00F365C7" w:rsidRPr="00C422DC" w:rsidRDefault="00F365C7" w:rsidP="00F365C7">
      <w:pPr>
        <w:jc w:val="both"/>
        <w:rPr>
          <w:rFonts w:eastAsia="SimSun, 宋体"/>
        </w:rPr>
      </w:pPr>
      <w:r w:rsidRPr="00C422DC">
        <w:rPr>
          <w:rFonts w:eastAsia="SimSun, 宋体"/>
        </w:rPr>
        <w:t>E, por assim estarem justas e estabelecidas as condições, o presente TERMO DE COMPR</w:t>
      </w:r>
      <w:r w:rsidRPr="00C422DC">
        <w:rPr>
          <w:rFonts w:eastAsia="SimSun, 宋体"/>
        </w:rPr>
        <w:t>O</w:t>
      </w:r>
      <w:r w:rsidRPr="00C422DC">
        <w:rPr>
          <w:rFonts w:eastAsia="SimSun, 宋体"/>
        </w:rPr>
        <w:t xml:space="preserve">MISSO DE MANUTENÇÃO DE SIGILO é assinado pelas partes em </w:t>
      </w:r>
      <w:proofErr w:type="gramStart"/>
      <w:r w:rsidRPr="00C422DC">
        <w:rPr>
          <w:rFonts w:eastAsia="SimSun, 宋体"/>
        </w:rPr>
        <w:t>2</w:t>
      </w:r>
      <w:proofErr w:type="gramEnd"/>
      <w:r w:rsidRPr="00C422DC">
        <w:rPr>
          <w:rFonts w:eastAsia="SimSun, 宋体"/>
        </w:rPr>
        <w:t xml:space="preserve"> vias de igual teor e um só efeito.</w:t>
      </w:r>
    </w:p>
    <w:p w:rsidR="00F365C7" w:rsidRPr="00C422DC" w:rsidRDefault="00F365C7" w:rsidP="00F365C7">
      <w:pPr>
        <w:jc w:val="both"/>
        <w:rPr>
          <w:rFonts w:eastAsia="SimSun, 宋体"/>
        </w:rPr>
      </w:pPr>
    </w:p>
    <w:p w:rsidR="00F365C7" w:rsidRPr="00C422DC" w:rsidRDefault="00F365C7" w:rsidP="00F365C7">
      <w:pPr>
        <w:jc w:val="both"/>
        <w:rPr>
          <w:rFonts w:eastAsia="SimSun, 宋体"/>
        </w:rPr>
      </w:pPr>
    </w:p>
    <w:p w:rsidR="00F365C7" w:rsidRPr="00C422DC" w:rsidRDefault="00F365C7" w:rsidP="00F365C7">
      <w:pPr>
        <w:spacing w:line="360" w:lineRule="auto"/>
        <w:jc w:val="both"/>
      </w:pPr>
      <w:r w:rsidRPr="00C422DC">
        <w:t>__________________, ___________ de ________________________ de 20____</w:t>
      </w:r>
    </w:p>
    <w:p w:rsidR="00F365C7" w:rsidRPr="00C422DC" w:rsidRDefault="00F365C7" w:rsidP="00F365C7">
      <w:pPr>
        <w:jc w:val="both"/>
      </w:pPr>
    </w:p>
    <w:p w:rsidR="00F365C7" w:rsidRPr="00C422DC" w:rsidRDefault="00F365C7" w:rsidP="00F365C7">
      <w:pPr>
        <w:jc w:val="both"/>
      </w:pPr>
      <w:r w:rsidRPr="00C422DC">
        <w:t>De Acordo:</w:t>
      </w:r>
    </w:p>
    <w:p w:rsidR="00F365C7" w:rsidRPr="00C422DC" w:rsidRDefault="00F365C7" w:rsidP="00F365C7">
      <w:pPr>
        <w:jc w:val="both"/>
      </w:pPr>
    </w:p>
    <w:tbl>
      <w:tblPr>
        <w:tblW w:w="9187" w:type="dxa"/>
        <w:jc w:val="center"/>
        <w:tblInd w:w="-7" w:type="dxa"/>
        <w:tblLayout w:type="fixed"/>
        <w:tblCellMar>
          <w:left w:w="10" w:type="dxa"/>
          <w:right w:w="10" w:type="dxa"/>
        </w:tblCellMar>
        <w:tblLook w:val="04A0"/>
      </w:tblPr>
      <w:tblGrid>
        <w:gridCol w:w="4510"/>
        <w:gridCol w:w="283"/>
        <w:gridCol w:w="4117"/>
        <w:gridCol w:w="277"/>
      </w:tblGrid>
      <w:tr w:rsidR="00F365C7" w:rsidRPr="00C422DC" w:rsidTr="00F365C7">
        <w:trPr>
          <w:gridAfter w:val="1"/>
          <w:wAfter w:w="277" w:type="dxa"/>
          <w:trHeight w:val="284"/>
          <w:jc w:val="center"/>
        </w:trPr>
        <w:tc>
          <w:tcPr>
            <w:tcW w:w="8910" w:type="dxa"/>
            <w:gridSpan w:val="3"/>
            <w:tcBorders>
              <w:top w:val="single" w:sz="4" w:space="0" w:color="FFFFFF"/>
              <w:left w:val="single" w:sz="4" w:space="0" w:color="FFFFFF"/>
              <w:bottom w:val="single" w:sz="4" w:space="0" w:color="FFFFFF"/>
              <w:right w:val="nil"/>
            </w:tcBorders>
            <w:shd w:val="clear" w:color="auto" w:fill="A6A6A6"/>
            <w:tcMar>
              <w:top w:w="0" w:type="dxa"/>
              <w:left w:w="108" w:type="dxa"/>
              <w:bottom w:w="0" w:type="dxa"/>
              <w:right w:w="108" w:type="dxa"/>
            </w:tcMar>
            <w:vAlign w:val="center"/>
            <w:hideMark/>
          </w:tcPr>
          <w:p w:rsidR="00F365C7" w:rsidRPr="00C422DC" w:rsidRDefault="00F365C7" w:rsidP="00F365C7">
            <w:pPr>
              <w:jc w:val="center"/>
              <w:rPr>
                <w:b/>
              </w:rPr>
            </w:pPr>
            <w:r>
              <w:rPr>
                <w:b/>
              </w:rPr>
              <w:t>DPF</w:t>
            </w:r>
          </w:p>
        </w:tc>
      </w:tr>
      <w:tr w:rsidR="00F365C7" w:rsidRPr="00C422DC" w:rsidTr="00F365C7">
        <w:trPr>
          <w:gridAfter w:val="1"/>
          <w:wAfter w:w="277" w:type="dxa"/>
          <w:trHeight w:val="454"/>
          <w:jc w:val="center"/>
        </w:trPr>
        <w:tc>
          <w:tcPr>
            <w:tcW w:w="8910" w:type="dxa"/>
            <w:gridSpan w:val="3"/>
            <w:tcBorders>
              <w:top w:val="single" w:sz="4" w:space="0" w:color="FFFFFF"/>
              <w:left w:val="nil"/>
              <w:bottom w:val="nil"/>
              <w:right w:val="nil"/>
            </w:tcBorders>
            <w:tcMar>
              <w:top w:w="0" w:type="dxa"/>
              <w:left w:w="108" w:type="dxa"/>
              <w:bottom w:w="0" w:type="dxa"/>
              <w:right w:w="108" w:type="dxa"/>
            </w:tcMar>
            <w:vAlign w:val="center"/>
          </w:tcPr>
          <w:p w:rsidR="00F365C7" w:rsidRPr="00C422DC" w:rsidRDefault="00F365C7" w:rsidP="00F365C7">
            <w:pPr>
              <w:jc w:val="center"/>
              <w:rPr>
                <w:color w:val="0070C0"/>
              </w:rPr>
            </w:pPr>
          </w:p>
          <w:p w:rsidR="00F365C7" w:rsidRPr="00C422DC" w:rsidRDefault="00F365C7" w:rsidP="00F365C7">
            <w:pPr>
              <w:jc w:val="center"/>
              <w:rPr>
                <w:color w:val="0070C0"/>
              </w:rPr>
            </w:pPr>
            <w:r w:rsidRPr="00C422DC">
              <w:rPr>
                <w:color w:val="0070C0"/>
              </w:rPr>
              <w:t>_______________________________</w:t>
            </w:r>
          </w:p>
          <w:p w:rsidR="00F365C7" w:rsidRPr="00C422DC" w:rsidRDefault="00F365C7" w:rsidP="00F365C7">
            <w:pPr>
              <w:jc w:val="center"/>
              <w:rPr>
                <w:color w:val="0070C0"/>
              </w:rPr>
            </w:pPr>
            <w:r w:rsidRPr="00C422DC">
              <w:rPr>
                <w:color w:val="0070C0"/>
              </w:rPr>
              <w:t>&lt;Nome&gt;</w:t>
            </w:r>
          </w:p>
          <w:p w:rsidR="00F365C7" w:rsidRPr="00C422DC" w:rsidRDefault="00F365C7" w:rsidP="00F365C7">
            <w:pPr>
              <w:jc w:val="center"/>
              <w:rPr>
                <w:color w:val="0070C0"/>
              </w:rPr>
            </w:pPr>
            <w:r w:rsidRPr="00C422DC">
              <w:rPr>
                <w:color w:val="0070C0"/>
              </w:rPr>
              <w:t>Matrícula: &lt;</w:t>
            </w:r>
            <w:proofErr w:type="spellStart"/>
            <w:r w:rsidRPr="00C422DC">
              <w:rPr>
                <w:color w:val="0070C0"/>
              </w:rPr>
              <w:t>Matr</w:t>
            </w:r>
            <w:proofErr w:type="spellEnd"/>
            <w:r w:rsidRPr="00C422DC">
              <w:rPr>
                <w:color w:val="0070C0"/>
              </w:rPr>
              <w:t>.&gt;</w:t>
            </w:r>
          </w:p>
          <w:p w:rsidR="00F365C7" w:rsidRPr="00C422DC" w:rsidRDefault="00F365C7" w:rsidP="00F365C7">
            <w:pPr>
              <w:jc w:val="center"/>
              <w:rPr>
                <w:color w:val="0070C0"/>
              </w:rPr>
            </w:pPr>
          </w:p>
        </w:tc>
      </w:tr>
      <w:tr w:rsidR="00F365C7" w:rsidRPr="00C422DC" w:rsidTr="00F365C7">
        <w:tblPrEx>
          <w:jc w:val="left"/>
        </w:tblPrEx>
        <w:trPr>
          <w:trHeight w:val="284"/>
        </w:trPr>
        <w:tc>
          <w:tcPr>
            <w:tcW w:w="4510" w:type="dxa"/>
            <w:tcBorders>
              <w:top w:val="single" w:sz="4" w:space="0" w:color="FFFFFF"/>
              <w:left w:val="single" w:sz="4" w:space="0" w:color="FFFFFF"/>
              <w:bottom w:val="single" w:sz="4" w:space="0" w:color="FFFFFF"/>
              <w:right w:val="nil"/>
            </w:tcBorders>
            <w:shd w:val="clear" w:color="auto" w:fill="A6A6A6"/>
            <w:tcMar>
              <w:top w:w="0" w:type="dxa"/>
              <w:left w:w="108" w:type="dxa"/>
              <w:bottom w:w="0" w:type="dxa"/>
              <w:right w:w="108" w:type="dxa"/>
            </w:tcMar>
            <w:vAlign w:val="center"/>
            <w:hideMark/>
          </w:tcPr>
          <w:p w:rsidR="00F365C7" w:rsidRPr="00C422DC" w:rsidRDefault="00F365C7" w:rsidP="00F365C7">
            <w:pPr>
              <w:rPr>
                <w:b/>
              </w:rPr>
            </w:pPr>
            <w:r w:rsidRPr="00C422DC">
              <w:rPr>
                <w:b/>
              </w:rPr>
              <w:t xml:space="preserve">REPRESENTANTE  DA CONTRATADA </w:t>
            </w:r>
          </w:p>
        </w:tc>
        <w:tc>
          <w:tcPr>
            <w:tcW w:w="4677" w:type="dxa"/>
            <w:gridSpan w:val="3"/>
            <w:tcBorders>
              <w:top w:val="single" w:sz="4" w:space="0" w:color="FFFFFF"/>
              <w:left w:val="single" w:sz="4" w:space="0" w:color="FFFFFF"/>
              <w:bottom w:val="single" w:sz="4" w:space="0" w:color="FFFFFF"/>
              <w:right w:val="single" w:sz="4" w:space="0" w:color="FFFFFF"/>
            </w:tcBorders>
            <w:shd w:val="clear" w:color="auto" w:fill="A6A6A6"/>
            <w:tcMar>
              <w:top w:w="0" w:type="dxa"/>
              <w:left w:w="108" w:type="dxa"/>
              <w:bottom w:w="0" w:type="dxa"/>
              <w:right w:w="108" w:type="dxa"/>
            </w:tcMar>
            <w:vAlign w:val="center"/>
            <w:hideMark/>
          </w:tcPr>
          <w:p w:rsidR="00F365C7" w:rsidRPr="00C422DC" w:rsidRDefault="00F365C7" w:rsidP="00F365C7">
            <w:pPr>
              <w:jc w:val="both"/>
              <w:rPr>
                <w:b/>
              </w:rPr>
            </w:pPr>
            <w:r w:rsidRPr="00C422DC">
              <w:rPr>
                <w:b/>
              </w:rPr>
              <w:t>PREPOSTO DA CONTRATADA</w:t>
            </w:r>
          </w:p>
        </w:tc>
      </w:tr>
      <w:tr w:rsidR="00F365C7" w:rsidRPr="00C422DC" w:rsidTr="00F365C7">
        <w:tblPrEx>
          <w:jc w:val="left"/>
        </w:tblPrEx>
        <w:trPr>
          <w:trHeight w:val="454"/>
        </w:trPr>
        <w:tc>
          <w:tcPr>
            <w:tcW w:w="4510" w:type="dxa"/>
            <w:tcBorders>
              <w:top w:val="single" w:sz="4" w:space="0" w:color="FFFFFF"/>
              <w:left w:val="nil"/>
              <w:bottom w:val="nil"/>
              <w:right w:val="nil"/>
            </w:tcBorders>
            <w:tcMar>
              <w:top w:w="0" w:type="dxa"/>
              <w:left w:w="108" w:type="dxa"/>
              <w:bottom w:w="0" w:type="dxa"/>
              <w:right w:w="108" w:type="dxa"/>
            </w:tcMar>
            <w:vAlign w:val="center"/>
          </w:tcPr>
          <w:p w:rsidR="00F365C7" w:rsidRPr="00C422DC" w:rsidRDefault="00F365C7" w:rsidP="00F365C7">
            <w:pPr>
              <w:jc w:val="both"/>
            </w:pPr>
          </w:p>
          <w:p w:rsidR="00F365C7" w:rsidRPr="00C422DC" w:rsidRDefault="00F365C7" w:rsidP="00F365C7">
            <w:pPr>
              <w:jc w:val="both"/>
            </w:pPr>
            <w:r w:rsidRPr="00C422DC">
              <w:t>_______________________________</w:t>
            </w:r>
          </w:p>
          <w:p w:rsidR="00F365C7" w:rsidRPr="00C422DC" w:rsidRDefault="00F365C7" w:rsidP="00F365C7">
            <w:pPr>
              <w:jc w:val="both"/>
            </w:pPr>
            <w:r w:rsidRPr="00C422DC">
              <w:t>&lt;Nome&gt;</w:t>
            </w:r>
          </w:p>
          <w:p w:rsidR="00F365C7" w:rsidRPr="00C422DC" w:rsidRDefault="00F365C7" w:rsidP="00F365C7">
            <w:pPr>
              <w:jc w:val="both"/>
            </w:pPr>
            <w:r w:rsidRPr="00C422DC">
              <w:t>&lt;Qualificação&gt;</w:t>
            </w:r>
          </w:p>
          <w:p w:rsidR="00F365C7" w:rsidRPr="00C422DC" w:rsidRDefault="00F365C7" w:rsidP="00F365C7">
            <w:pPr>
              <w:jc w:val="both"/>
            </w:pPr>
          </w:p>
        </w:tc>
        <w:tc>
          <w:tcPr>
            <w:tcW w:w="4677" w:type="dxa"/>
            <w:gridSpan w:val="3"/>
            <w:tcBorders>
              <w:top w:val="single" w:sz="4" w:space="0" w:color="FFFFFF"/>
              <w:left w:val="nil"/>
              <w:bottom w:val="nil"/>
              <w:right w:val="nil"/>
            </w:tcBorders>
            <w:tcMar>
              <w:top w:w="0" w:type="dxa"/>
              <w:left w:w="108" w:type="dxa"/>
              <w:bottom w:w="0" w:type="dxa"/>
              <w:right w:w="108" w:type="dxa"/>
            </w:tcMar>
            <w:vAlign w:val="center"/>
          </w:tcPr>
          <w:p w:rsidR="00F365C7" w:rsidRDefault="00F365C7" w:rsidP="00F365C7">
            <w:pPr>
              <w:jc w:val="both"/>
            </w:pPr>
          </w:p>
          <w:p w:rsidR="00F365C7" w:rsidRPr="00C422DC" w:rsidRDefault="00F365C7" w:rsidP="00F365C7">
            <w:pPr>
              <w:jc w:val="both"/>
            </w:pPr>
          </w:p>
          <w:p w:rsidR="00F365C7" w:rsidRPr="00C422DC" w:rsidRDefault="00F365C7" w:rsidP="00F365C7">
            <w:pPr>
              <w:jc w:val="both"/>
            </w:pPr>
            <w:r w:rsidRPr="00C422DC">
              <w:t>________________________________</w:t>
            </w:r>
          </w:p>
          <w:p w:rsidR="00F365C7" w:rsidRPr="00C422DC" w:rsidRDefault="00F365C7" w:rsidP="00F365C7">
            <w:pPr>
              <w:jc w:val="both"/>
            </w:pPr>
            <w:r w:rsidRPr="00C422DC">
              <w:t>&lt;Nome&gt;</w:t>
            </w:r>
          </w:p>
          <w:p w:rsidR="00F365C7" w:rsidRPr="00C422DC" w:rsidRDefault="00F365C7" w:rsidP="00F365C7">
            <w:pPr>
              <w:jc w:val="both"/>
            </w:pPr>
            <w:r w:rsidRPr="00C422DC">
              <w:t>&lt;Qualificação&gt;</w:t>
            </w:r>
          </w:p>
          <w:p w:rsidR="00F365C7" w:rsidRPr="00C422DC" w:rsidRDefault="00F365C7" w:rsidP="00F365C7">
            <w:pPr>
              <w:jc w:val="both"/>
            </w:pPr>
          </w:p>
          <w:p w:rsidR="00F365C7" w:rsidRPr="00C422DC" w:rsidRDefault="00F365C7" w:rsidP="00F365C7">
            <w:pPr>
              <w:jc w:val="both"/>
            </w:pPr>
          </w:p>
        </w:tc>
      </w:tr>
      <w:tr w:rsidR="00F365C7" w:rsidRPr="00C422DC" w:rsidTr="00F365C7">
        <w:tblPrEx>
          <w:jc w:val="left"/>
        </w:tblPrEx>
        <w:trPr>
          <w:trHeight w:val="284"/>
        </w:trPr>
        <w:tc>
          <w:tcPr>
            <w:tcW w:w="9187" w:type="dxa"/>
            <w:gridSpan w:val="4"/>
            <w:shd w:val="clear" w:color="auto" w:fill="A6A6A6"/>
            <w:tcMar>
              <w:top w:w="0" w:type="dxa"/>
              <w:left w:w="108" w:type="dxa"/>
              <w:bottom w:w="0" w:type="dxa"/>
              <w:right w:w="108" w:type="dxa"/>
            </w:tcMar>
            <w:vAlign w:val="center"/>
            <w:hideMark/>
          </w:tcPr>
          <w:p w:rsidR="00F365C7" w:rsidRPr="00C422DC" w:rsidRDefault="00F365C7" w:rsidP="00F365C7">
            <w:pPr>
              <w:jc w:val="center"/>
              <w:rPr>
                <w:b/>
              </w:rPr>
            </w:pPr>
            <w:r w:rsidRPr="00C422DC">
              <w:rPr>
                <w:b/>
              </w:rPr>
              <w:t>TESTEMUNHAS</w:t>
            </w:r>
          </w:p>
        </w:tc>
      </w:tr>
      <w:tr w:rsidR="00F365C7" w:rsidRPr="00C422DC" w:rsidTr="00F365C7">
        <w:tblPrEx>
          <w:jc w:val="left"/>
        </w:tblPrEx>
        <w:trPr>
          <w:trHeight w:val="454"/>
        </w:trPr>
        <w:tc>
          <w:tcPr>
            <w:tcW w:w="4793" w:type="dxa"/>
            <w:gridSpan w:val="2"/>
            <w:tcMar>
              <w:top w:w="0" w:type="dxa"/>
              <w:left w:w="108" w:type="dxa"/>
              <w:bottom w:w="0" w:type="dxa"/>
              <w:right w:w="108" w:type="dxa"/>
            </w:tcMar>
            <w:vAlign w:val="center"/>
          </w:tcPr>
          <w:p w:rsidR="00F365C7" w:rsidRPr="00C422DC" w:rsidRDefault="00F365C7" w:rsidP="00F365C7">
            <w:pPr>
              <w:jc w:val="both"/>
            </w:pPr>
          </w:p>
          <w:p w:rsidR="00F365C7" w:rsidRPr="00C422DC" w:rsidRDefault="00F365C7" w:rsidP="00F365C7">
            <w:pPr>
              <w:jc w:val="both"/>
            </w:pPr>
          </w:p>
          <w:p w:rsidR="00F365C7" w:rsidRPr="00C422DC" w:rsidRDefault="00F365C7" w:rsidP="00F365C7">
            <w:pPr>
              <w:jc w:val="both"/>
            </w:pPr>
            <w:r w:rsidRPr="00C422DC">
              <w:t>______________________________</w:t>
            </w:r>
          </w:p>
          <w:p w:rsidR="00F365C7" w:rsidRPr="00C422DC" w:rsidRDefault="00F365C7" w:rsidP="00F365C7">
            <w:pPr>
              <w:jc w:val="both"/>
            </w:pPr>
            <w:r w:rsidRPr="00C422DC">
              <w:t>&lt;Nome&gt;</w:t>
            </w:r>
          </w:p>
          <w:p w:rsidR="00F365C7" w:rsidRPr="00C422DC" w:rsidRDefault="00F365C7" w:rsidP="00F365C7">
            <w:pPr>
              <w:jc w:val="both"/>
            </w:pPr>
            <w:r w:rsidRPr="00C422DC">
              <w:t>&lt;Qualificação&gt;</w:t>
            </w:r>
          </w:p>
        </w:tc>
        <w:tc>
          <w:tcPr>
            <w:tcW w:w="4394" w:type="dxa"/>
            <w:gridSpan w:val="2"/>
            <w:tcMar>
              <w:top w:w="0" w:type="dxa"/>
              <w:left w:w="108" w:type="dxa"/>
              <w:bottom w:w="0" w:type="dxa"/>
              <w:right w:w="108" w:type="dxa"/>
            </w:tcMar>
            <w:vAlign w:val="center"/>
          </w:tcPr>
          <w:p w:rsidR="00F365C7" w:rsidRPr="00C422DC" w:rsidRDefault="00F365C7" w:rsidP="00F365C7">
            <w:pPr>
              <w:jc w:val="both"/>
            </w:pPr>
          </w:p>
          <w:p w:rsidR="00F365C7" w:rsidRPr="00C422DC" w:rsidRDefault="00F365C7" w:rsidP="00F365C7">
            <w:pPr>
              <w:jc w:val="both"/>
            </w:pPr>
          </w:p>
          <w:p w:rsidR="00F365C7" w:rsidRPr="00C422DC" w:rsidRDefault="00F365C7" w:rsidP="00F365C7">
            <w:pPr>
              <w:jc w:val="both"/>
            </w:pPr>
            <w:r w:rsidRPr="00C422DC">
              <w:t>________________________________</w:t>
            </w:r>
          </w:p>
          <w:p w:rsidR="00F365C7" w:rsidRPr="00C422DC" w:rsidRDefault="00F365C7" w:rsidP="00F365C7">
            <w:pPr>
              <w:jc w:val="both"/>
            </w:pPr>
            <w:r w:rsidRPr="00C422DC">
              <w:t>&lt;Nome&gt;</w:t>
            </w:r>
          </w:p>
          <w:p w:rsidR="00F365C7" w:rsidRPr="00C422DC" w:rsidRDefault="00F365C7" w:rsidP="00F365C7">
            <w:pPr>
              <w:jc w:val="both"/>
            </w:pPr>
            <w:r w:rsidRPr="00C422DC">
              <w:t>&lt;Qualificação&gt;</w:t>
            </w:r>
          </w:p>
        </w:tc>
      </w:tr>
    </w:tbl>
    <w:p w:rsidR="00F365C7" w:rsidRPr="00C422DC" w:rsidRDefault="00F365C7" w:rsidP="00F365C7">
      <w:pPr>
        <w:spacing w:after="170" w:line="283" w:lineRule="atLeast"/>
        <w:jc w:val="center"/>
        <w:rPr>
          <w:rFonts w:eastAsia="SimSun, 宋体"/>
          <w:szCs w:val="22"/>
        </w:rPr>
      </w:pPr>
    </w:p>
    <w:p w:rsidR="00F365C7" w:rsidRPr="0041705E" w:rsidRDefault="00F365C7" w:rsidP="00F365C7">
      <w:pPr>
        <w:jc w:val="center"/>
        <w:rPr>
          <w:rFonts w:eastAsia="SimSun, 宋体" w:cs="Times New Roman"/>
          <w:b/>
          <w:bCs/>
        </w:rPr>
      </w:pPr>
      <w:r w:rsidRPr="00C422DC">
        <w:rPr>
          <w:rFonts w:eastAsia="SimSun, 宋体"/>
          <w:szCs w:val="22"/>
        </w:rPr>
        <w:br w:type="page"/>
      </w:r>
      <w:r w:rsidRPr="0041705E">
        <w:rPr>
          <w:rFonts w:eastAsia="SimSun, 宋体" w:cs="Times New Roman"/>
          <w:b/>
          <w:bCs/>
        </w:rPr>
        <w:lastRenderedPageBreak/>
        <w:t>ANEXO I</w:t>
      </w:r>
      <w:r>
        <w:rPr>
          <w:rFonts w:eastAsia="SimSun, 宋体" w:cs="Times New Roman"/>
          <w:b/>
          <w:bCs/>
        </w:rPr>
        <w:t xml:space="preserve"> - H</w:t>
      </w:r>
    </w:p>
    <w:p w:rsidR="00F365C7" w:rsidRPr="0041705E" w:rsidRDefault="00F365C7" w:rsidP="00F365C7">
      <w:pPr>
        <w:jc w:val="center"/>
        <w:rPr>
          <w:rFonts w:eastAsia="SimSun, 宋体" w:cs="Times New Roman"/>
          <w:b/>
          <w:bCs/>
        </w:rPr>
      </w:pPr>
    </w:p>
    <w:p w:rsidR="00F365C7" w:rsidRPr="0041705E" w:rsidRDefault="00F365C7" w:rsidP="00F365C7">
      <w:pPr>
        <w:spacing w:after="170" w:line="283" w:lineRule="atLeast"/>
        <w:jc w:val="center"/>
        <w:rPr>
          <w:rFonts w:eastAsia="SimSun, 宋体"/>
          <w:b/>
          <w:bCs/>
        </w:rPr>
      </w:pPr>
      <w:r w:rsidRPr="0041705E">
        <w:rPr>
          <w:rFonts w:eastAsia="SimSun, 宋体"/>
          <w:b/>
          <w:bCs/>
        </w:rPr>
        <w:t>TERMO DE CIÊNCIA</w:t>
      </w:r>
    </w:p>
    <w:tbl>
      <w:tblPr>
        <w:tblW w:w="5000" w:type="pct"/>
        <w:tblCellMar>
          <w:left w:w="10" w:type="dxa"/>
          <w:right w:w="10" w:type="dxa"/>
        </w:tblCellMar>
        <w:tblLook w:val="04A0"/>
      </w:tblPr>
      <w:tblGrid>
        <w:gridCol w:w="1995"/>
        <w:gridCol w:w="26"/>
        <w:gridCol w:w="4651"/>
        <w:gridCol w:w="1096"/>
        <w:gridCol w:w="1519"/>
      </w:tblGrid>
      <w:tr w:rsidR="00F365C7" w:rsidRPr="0041705E" w:rsidTr="00F365C7">
        <w:trPr>
          <w:trHeight w:hRule="exact" w:val="684"/>
        </w:trPr>
        <w:tc>
          <w:tcPr>
            <w:tcW w:w="1074" w:type="pct"/>
            <w:tcBorders>
              <w:top w:val="single" w:sz="4" w:space="0" w:color="000000"/>
              <w:left w:val="single" w:sz="4" w:space="0" w:color="000000"/>
              <w:bottom w:val="single" w:sz="4" w:space="0" w:color="000000"/>
              <w:right w:val="nil"/>
            </w:tcBorders>
            <w:shd w:val="clear" w:color="auto" w:fill="A6A6A6"/>
            <w:tcMar>
              <w:top w:w="0" w:type="dxa"/>
              <w:left w:w="108" w:type="dxa"/>
              <w:bottom w:w="0" w:type="dxa"/>
              <w:right w:w="108" w:type="dxa"/>
            </w:tcMar>
            <w:vAlign w:val="center"/>
          </w:tcPr>
          <w:p w:rsidR="00F365C7" w:rsidRPr="0041705E" w:rsidRDefault="00F365C7" w:rsidP="00F365C7">
            <w:pPr>
              <w:suppressAutoHyphens/>
              <w:snapToGrid w:val="0"/>
              <w:rPr>
                <w:rFonts w:eastAsia="SimSun, 宋体"/>
                <w:b/>
                <w:spacing w:val="30"/>
              </w:rPr>
            </w:pPr>
            <w:r w:rsidRPr="0041705E">
              <w:rPr>
                <w:rFonts w:eastAsia="SimSun, 宋体"/>
                <w:b/>
                <w:spacing w:val="30"/>
              </w:rPr>
              <w:t>Contrato N°:</w:t>
            </w:r>
          </w:p>
          <w:p w:rsidR="00F365C7" w:rsidRPr="0041705E" w:rsidRDefault="00F365C7" w:rsidP="00F365C7">
            <w:pPr>
              <w:suppressAutoHyphens/>
              <w:snapToGrid w:val="0"/>
              <w:rPr>
                <w:rFonts w:eastAsia="SimSun, 宋体"/>
                <w:b/>
                <w:spacing w:val="30"/>
              </w:rPr>
            </w:pPr>
          </w:p>
        </w:tc>
        <w:tc>
          <w:tcPr>
            <w:tcW w:w="392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65C7" w:rsidRPr="0041705E" w:rsidRDefault="00F365C7" w:rsidP="00F365C7">
            <w:pPr>
              <w:suppressAutoHyphens/>
              <w:snapToGrid w:val="0"/>
              <w:rPr>
                <w:rFonts w:eastAsia="SimSun, 宋体"/>
                <w:b/>
                <w:spacing w:val="30"/>
              </w:rPr>
            </w:pPr>
          </w:p>
        </w:tc>
      </w:tr>
      <w:tr w:rsidR="00F365C7" w:rsidRPr="0041705E" w:rsidTr="00F365C7">
        <w:trPr>
          <w:trHeight w:hRule="exact" w:val="2134"/>
        </w:trPr>
        <w:tc>
          <w:tcPr>
            <w:tcW w:w="1074" w:type="pct"/>
            <w:tcBorders>
              <w:top w:val="single" w:sz="4" w:space="0" w:color="000000"/>
              <w:left w:val="single" w:sz="4" w:space="0" w:color="000000"/>
              <w:bottom w:val="single" w:sz="4" w:space="0" w:color="000000"/>
              <w:right w:val="nil"/>
            </w:tcBorders>
            <w:shd w:val="clear" w:color="auto" w:fill="A6A6A6"/>
            <w:tcMar>
              <w:top w:w="0" w:type="dxa"/>
              <w:left w:w="108" w:type="dxa"/>
              <w:bottom w:w="0" w:type="dxa"/>
              <w:right w:w="108" w:type="dxa"/>
            </w:tcMar>
            <w:vAlign w:val="center"/>
          </w:tcPr>
          <w:p w:rsidR="00F365C7" w:rsidRPr="0041705E" w:rsidRDefault="00F365C7" w:rsidP="00F365C7">
            <w:pPr>
              <w:suppressAutoHyphens/>
              <w:snapToGrid w:val="0"/>
              <w:rPr>
                <w:rFonts w:eastAsia="SimSun, 宋体"/>
                <w:b/>
                <w:spacing w:val="30"/>
              </w:rPr>
            </w:pPr>
            <w:r w:rsidRPr="0041705E">
              <w:rPr>
                <w:rFonts w:eastAsia="SimSun, 宋体"/>
                <w:b/>
                <w:spacing w:val="30"/>
              </w:rPr>
              <w:t>Objeto:</w:t>
            </w:r>
          </w:p>
          <w:p w:rsidR="00F365C7" w:rsidRPr="0041705E" w:rsidRDefault="00F365C7" w:rsidP="00F365C7">
            <w:pPr>
              <w:suppressAutoHyphens/>
              <w:snapToGrid w:val="0"/>
              <w:rPr>
                <w:rFonts w:eastAsia="SimSun, 宋体"/>
                <w:b/>
                <w:spacing w:val="30"/>
              </w:rPr>
            </w:pPr>
          </w:p>
        </w:tc>
        <w:tc>
          <w:tcPr>
            <w:tcW w:w="3926" w:type="pct"/>
            <w:gridSpan w:val="4"/>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F365C7" w:rsidRPr="0041705E" w:rsidRDefault="00F365C7" w:rsidP="00F365C7">
            <w:pPr>
              <w:suppressAutoHyphens/>
              <w:snapToGrid w:val="0"/>
              <w:jc w:val="both"/>
              <w:rPr>
                <w:rFonts w:eastAsia="SimSun, 宋体"/>
                <w:spacing w:val="30"/>
              </w:rPr>
            </w:pPr>
            <w:r w:rsidRPr="0041705E">
              <w:rPr>
                <w:rFonts w:eastAsia="SimSun, 宋体"/>
                <w:spacing w:val="30"/>
              </w:rPr>
              <w:t>Prestação de serviços de suporte de TI de 1º, 2º nível, visando o atendimento das necessidades dos usuários do DPF na circunscrição da SR/DPF</w:t>
            </w:r>
            <w:r w:rsidRPr="0041705E">
              <w:rPr>
                <w:rFonts w:eastAsia="SimSun, 宋体"/>
                <w:i/>
                <w:color w:val="0070C0"/>
                <w:spacing w:val="30"/>
              </w:rPr>
              <w:t>/&lt;UF&gt;</w:t>
            </w:r>
            <w:r w:rsidRPr="0041705E">
              <w:rPr>
                <w:rFonts w:eastAsia="SimSun, 宋体"/>
                <w:spacing w:val="30"/>
              </w:rPr>
              <w:t>, incluindo assistência técnica ao parque de equipamentos, e para a prestação de suporte para a infraestrutura de TI (suporte de 3º nível) das unidades do DPF instaladas &lt;</w:t>
            </w:r>
            <w:r w:rsidRPr="0041705E">
              <w:rPr>
                <w:rFonts w:eastAsia="SimSun, 宋体"/>
                <w:i/>
                <w:color w:val="0070C0"/>
                <w:spacing w:val="30"/>
              </w:rPr>
              <w:t xml:space="preserve">no Estado </w:t>
            </w:r>
            <w:proofErr w:type="gramStart"/>
            <w:r w:rsidRPr="0041705E">
              <w:rPr>
                <w:rFonts w:eastAsia="SimSun, 宋体"/>
                <w:i/>
                <w:color w:val="0070C0"/>
                <w:spacing w:val="30"/>
              </w:rPr>
              <w:t>do(</w:t>
            </w:r>
            <w:proofErr w:type="gramEnd"/>
            <w:r w:rsidRPr="0041705E">
              <w:rPr>
                <w:rFonts w:eastAsia="SimSun, 宋体"/>
                <w:i/>
                <w:color w:val="0070C0"/>
                <w:spacing w:val="30"/>
              </w:rPr>
              <w:t>a)Unidade Federativa&gt;</w:t>
            </w:r>
            <w:r w:rsidRPr="0041705E">
              <w:rPr>
                <w:rFonts w:eastAsia="SimSun, 宋体"/>
                <w:spacing w:val="30"/>
              </w:rPr>
              <w:t>.</w:t>
            </w:r>
          </w:p>
        </w:tc>
      </w:tr>
      <w:tr w:rsidR="00F365C7" w:rsidRPr="0041705E" w:rsidTr="00F365C7">
        <w:trPr>
          <w:trHeight w:hRule="exact" w:val="694"/>
        </w:trPr>
        <w:tc>
          <w:tcPr>
            <w:tcW w:w="1074" w:type="pct"/>
            <w:tcBorders>
              <w:top w:val="single" w:sz="4" w:space="0" w:color="000000"/>
              <w:left w:val="single" w:sz="4" w:space="0" w:color="000000"/>
              <w:bottom w:val="single" w:sz="4" w:space="0" w:color="000000"/>
              <w:right w:val="nil"/>
            </w:tcBorders>
            <w:shd w:val="clear" w:color="auto" w:fill="A6A6A6"/>
            <w:tcMar>
              <w:top w:w="0" w:type="dxa"/>
              <w:left w:w="108" w:type="dxa"/>
              <w:bottom w:w="0" w:type="dxa"/>
              <w:right w:w="108" w:type="dxa"/>
            </w:tcMar>
            <w:vAlign w:val="center"/>
            <w:hideMark/>
          </w:tcPr>
          <w:p w:rsidR="00F365C7" w:rsidRPr="0041705E" w:rsidRDefault="00F365C7" w:rsidP="00F365C7">
            <w:pPr>
              <w:suppressAutoHyphens/>
              <w:snapToGrid w:val="0"/>
              <w:rPr>
                <w:rFonts w:eastAsia="SimSun, 宋体"/>
                <w:b/>
                <w:spacing w:val="30"/>
              </w:rPr>
            </w:pPr>
            <w:r w:rsidRPr="0041705E">
              <w:rPr>
                <w:rFonts w:eastAsia="SimSun, 宋体"/>
                <w:b/>
                <w:spacing w:val="30"/>
              </w:rPr>
              <w:t>Gestor do Contrato:</w:t>
            </w:r>
          </w:p>
        </w:tc>
        <w:tc>
          <w:tcPr>
            <w:tcW w:w="2518" w:type="pct"/>
            <w:gridSpan w:val="2"/>
            <w:tcBorders>
              <w:top w:val="nil"/>
              <w:left w:val="single" w:sz="4" w:space="0" w:color="000000"/>
              <w:bottom w:val="single" w:sz="4" w:space="0" w:color="000000"/>
              <w:right w:val="nil"/>
            </w:tcBorders>
            <w:tcMar>
              <w:top w:w="0" w:type="dxa"/>
              <w:left w:w="108" w:type="dxa"/>
              <w:bottom w:w="0" w:type="dxa"/>
              <w:right w:w="108" w:type="dxa"/>
            </w:tcMar>
            <w:vAlign w:val="center"/>
          </w:tcPr>
          <w:p w:rsidR="00F365C7" w:rsidRPr="0041705E" w:rsidRDefault="00F365C7" w:rsidP="00F365C7">
            <w:pPr>
              <w:suppressAutoHyphens/>
              <w:snapToGrid w:val="0"/>
              <w:rPr>
                <w:rFonts w:eastAsia="SimSun, 宋体"/>
                <w:b/>
                <w:spacing w:val="30"/>
              </w:rPr>
            </w:pPr>
          </w:p>
        </w:tc>
        <w:tc>
          <w:tcPr>
            <w:tcW w:w="590" w:type="pct"/>
            <w:tcBorders>
              <w:top w:val="nil"/>
              <w:left w:val="single" w:sz="4" w:space="0" w:color="000000"/>
              <w:bottom w:val="single" w:sz="4" w:space="0" w:color="000000"/>
              <w:right w:val="nil"/>
            </w:tcBorders>
            <w:shd w:val="clear" w:color="auto" w:fill="A6A6A6"/>
            <w:tcMar>
              <w:top w:w="0" w:type="dxa"/>
              <w:left w:w="108" w:type="dxa"/>
              <w:bottom w:w="0" w:type="dxa"/>
              <w:right w:w="108" w:type="dxa"/>
            </w:tcMar>
            <w:vAlign w:val="center"/>
            <w:hideMark/>
          </w:tcPr>
          <w:p w:rsidR="00F365C7" w:rsidRPr="0041705E" w:rsidRDefault="00F365C7" w:rsidP="00F365C7">
            <w:pPr>
              <w:suppressAutoHyphens/>
              <w:snapToGrid w:val="0"/>
              <w:rPr>
                <w:rFonts w:eastAsia="SimSun, 宋体"/>
                <w:b/>
                <w:spacing w:val="30"/>
              </w:rPr>
            </w:pPr>
            <w:proofErr w:type="spellStart"/>
            <w:r w:rsidRPr="0041705E">
              <w:rPr>
                <w:rFonts w:eastAsia="SimSun, 宋体"/>
                <w:b/>
                <w:spacing w:val="30"/>
              </w:rPr>
              <w:t>Matr</w:t>
            </w:r>
            <w:proofErr w:type="spellEnd"/>
            <w:proofErr w:type="gramStart"/>
            <w:r w:rsidRPr="0041705E">
              <w:rPr>
                <w:rFonts w:eastAsia="SimSun, 宋体"/>
                <w:b/>
                <w:spacing w:val="30"/>
              </w:rPr>
              <w:t>.:</w:t>
            </w:r>
            <w:proofErr w:type="gramEnd"/>
          </w:p>
        </w:tc>
        <w:tc>
          <w:tcPr>
            <w:tcW w:w="81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F365C7" w:rsidRPr="0041705E" w:rsidRDefault="00F365C7" w:rsidP="00F365C7">
            <w:pPr>
              <w:suppressAutoHyphens/>
              <w:snapToGrid w:val="0"/>
              <w:rPr>
                <w:rFonts w:eastAsia="SimSun, 宋体"/>
                <w:b/>
                <w:spacing w:val="30"/>
              </w:rPr>
            </w:pPr>
          </w:p>
        </w:tc>
      </w:tr>
      <w:tr w:rsidR="00F365C7" w:rsidRPr="0041705E" w:rsidTr="00F365C7">
        <w:trPr>
          <w:trHeight w:hRule="exact" w:val="704"/>
        </w:trPr>
        <w:tc>
          <w:tcPr>
            <w:tcW w:w="1074" w:type="pct"/>
            <w:tcBorders>
              <w:top w:val="single" w:sz="4" w:space="0" w:color="000000"/>
              <w:left w:val="single" w:sz="4" w:space="0" w:color="000000"/>
              <w:bottom w:val="single" w:sz="4" w:space="0" w:color="000000"/>
              <w:right w:val="nil"/>
            </w:tcBorders>
            <w:shd w:val="clear" w:color="auto" w:fill="A6A6A6"/>
            <w:tcMar>
              <w:top w:w="0" w:type="dxa"/>
              <w:left w:w="108" w:type="dxa"/>
              <w:bottom w:w="0" w:type="dxa"/>
              <w:right w:w="108" w:type="dxa"/>
            </w:tcMar>
            <w:vAlign w:val="center"/>
            <w:hideMark/>
          </w:tcPr>
          <w:p w:rsidR="00F365C7" w:rsidRPr="0041705E" w:rsidRDefault="00F365C7" w:rsidP="00F365C7">
            <w:pPr>
              <w:suppressAutoHyphens/>
              <w:snapToGrid w:val="0"/>
              <w:rPr>
                <w:rFonts w:eastAsia="SimSun, 宋体"/>
                <w:b/>
                <w:spacing w:val="30"/>
              </w:rPr>
            </w:pPr>
            <w:r w:rsidRPr="0041705E">
              <w:rPr>
                <w:rFonts w:eastAsia="SimSun, 宋体"/>
                <w:b/>
                <w:spacing w:val="30"/>
              </w:rPr>
              <w:t>DPF (Órgão):</w:t>
            </w:r>
          </w:p>
        </w:tc>
        <w:tc>
          <w:tcPr>
            <w:tcW w:w="3926" w:type="pct"/>
            <w:gridSpan w:val="4"/>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F365C7" w:rsidRPr="0041705E" w:rsidRDefault="00F365C7" w:rsidP="00F365C7">
            <w:pPr>
              <w:suppressAutoHyphens/>
              <w:snapToGrid w:val="0"/>
              <w:rPr>
                <w:rFonts w:eastAsia="SimSun, 宋体"/>
                <w:spacing w:val="30"/>
              </w:rPr>
            </w:pPr>
            <w:r w:rsidRPr="0041705E">
              <w:rPr>
                <w:rFonts w:eastAsia="SimSun, 宋体"/>
                <w:spacing w:val="30"/>
              </w:rPr>
              <w:t>Superintendência Regional de Polícia Federal do Estado</w:t>
            </w:r>
          </w:p>
          <w:p w:rsidR="00F365C7" w:rsidRPr="0041705E" w:rsidRDefault="00F365C7" w:rsidP="00F365C7">
            <w:pPr>
              <w:suppressAutoHyphens/>
              <w:snapToGrid w:val="0"/>
              <w:rPr>
                <w:rFonts w:eastAsia="SimSun, 宋体"/>
                <w:spacing w:val="30"/>
              </w:rPr>
            </w:pPr>
            <w:r w:rsidRPr="0041705E">
              <w:rPr>
                <w:rFonts w:eastAsia="SimSun, 宋体"/>
                <w:b/>
                <w:i/>
                <w:iCs/>
                <w:color w:val="0000FF"/>
                <w:spacing w:val="30"/>
              </w:rPr>
              <w:t>&lt;do(a) Unidade Federativa&gt;</w:t>
            </w:r>
          </w:p>
        </w:tc>
      </w:tr>
      <w:tr w:rsidR="00F365C7" w:rsidRPr="0041705E" w:rsidTr="00F365C7">
        <w:trPr>
          <w:trHeight w:hRule="exact" w:val="700"/>
        </w:trPr>
        <w:tc>
          <w:tcPr>
            <w:tcW w:w="1074" w:type="pct"/>
            <w:tcBorders>
              <w:top w:val="single" w:sz="4" w:space="0" w:color="000000"/>
              <w:left w:val="single" w:sz="4" w:space="0" w:color="000000"/>
              <w:bottom w:val="single" w:sz="4" w:space="0" w:color="000000"/>
              <w:right w:val="nil"/>
            </w:tcBorders>
            <w:shd w:val="clear" w:color="auto" w:fill="A6A6A6"/>
            <w:tcMar>
              <w:top w:w="0" w:type="dxa"/>
              <w:left w:w="108" w:type="dxa"/>
              <w:bottom w:w="0" w:type="dxa"/>
              <w:right w:w="108" w:type="dxa"/>
            </w:tcMar>
            <w:vAlign w:val="center"/>
            <w:hideMark/>
          </w:tcPr>
          <w:p w:rsidR="00F365C7" w:rsidRPr="0041705E" w:rsidRDefault="00F365C7" w:rsidP="00F365C7">
            <w:pPr>
              <w:suppressAutoHyphens/>
              <w:snapToGrid w:val="0"/>
              <w:rPr>
                <w:rFonts w:eastAsia="SimSun, 宋体"/>
                <w:b/>
                <w:spacing w:val="30"/>
              </w:rPr>
            </w:pPr>
            <w:r w:rsidRPr="0041705E">
              <w:rPr>
                <w:rFonts w:eastAsia="SimSun, 宋体"/>
                <w:b/>
                <w:spacing w:val="30"/>
              </w:rPr>
              <w:t>Contratada:</w:t>
            </w:r>
          </w:p>
        </w:tc>
        <w:tc>
          <w:tcPr>
            <w:tcW w:w="3926" w:type="pct"/>
            <w:gridSpan w:val="4"/>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F365C7" w:rsidRPr="0041705E" w:rsidRDefault="00F365C7" w:rsidP="00F365C7">
            <w:pPr>
              <w:suppressAutoHyphens/>
              <w:snapToGrid w:val="0"/>
              <w:rPr>
                <w:rFonts w:eastAsia="SimSun, 宋体"/>
                <w:spacing w:val="30"/>
              </w:rPr>
            </w:pPr>
          </w:p>
        </w:tc>
      </w:tr>
      <w:tr w:rsidR="00F365C7" w:rsidRPr="0041705E" w:rsidTr="00F365C7">
        <w:trPr>
          <w:trHeight w:hRule="exact" w:val="700"/>
        </w:trPr>
        <w:tc>
          <w:tcPr>
            <w:tcW w:w="1088" w:type="pct"/>
            <w:gridSpan w:val="2"/>
            <w:tcBorders>
              <w:top w:val="nil"/>
              <w:left w:val="single" w:sz="4" w:space="0" w:color="000000"/>
              <w:bottom w:val="single" w:sz="4" w:space="0" w:color="000000"/>
              <w:right w:val="nil"/>
            </w:tcBorders>
            <w:shd w:val="clear" w:color="auto" w:fill="A6A6A6"/>
            <w:tcMar>
              <w:top w:w="0" w:type="dxa"/>
              <w:left w:w="108" w:type="dxa"/>
              <w:bottom w:w="0" w:type="dxa"/>
              <w:right w:w="108" w:type="dxa"/>
            </w:tcMar>
            <w:vAlign w:val="center"/>
          </w:tcPr>
          <w:p w:rsidR="00F365C7" w:rsidRPr="0041705E" w:rsidRDefault="00F365C7" w:rsidP="00F365C7">
            <w:pPr>
              <w:suppressAutoHyphens/>
              <w:snapToGrid w:val="0"/>
              <w:rPr>
                <w:rFonts w:eastAsia="SimSun, 宋体"/>
                <w:b/>
                <w:spacing w:val="30"/>
              </w:rPr>
            </w:pPr>
            <w:r w:rsidRPr="0041705E">
              <w:rPr>
                <w:rFonts w:eastAsia="SimSun, 宋体"/>
                <w:b/>
                <w:spacing w:val="30"/>
              </w:rPr>
              <w:t>CNPJ da Contratada:</w:t>
            </w:r>
          </w:p>
        </w:tc>
        <w:tc>
          <w:tcPr>
            <w:tcW w:w="3912" w:type="pct"/>
            <w:gridSpan w:val="3"/>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F365C7" w:rsidRPr="0041705E" w:rsidRDefault="00F365C7" w:rsidP="00F365C7">
            <w:pPr>
              <w:suppressAutoHyphens/>
              <w:snapToGrid w:val="0"/>
              <w:rPr>
                <w:rFonts w:eastAsia="SimSun, 宋体"/>
                <w:spacing w:val="30"/>
              </w:rPr>
            </w:pPr>
          </w:p>
        </w:tc>
      </w:tr>
      <w:tr w:rsidR="00F365C7" w:rsidRPr="0041705E" w:rsidTr="00F365C7">
        <w:trPr>
          <w:trHeight w:hRule="exact" w:val="864"/>
        </w:trPr>
        <w:tc>
          <w:tcPr>
            <w:tcW w:w="1088" w:type="pct"/>
            <w:gridSpan w:val="2"/>
            <w:tcBorders>
              <w:top w:val="single" w:sz="4" w:space="0" w:color="000000"/>
              <w:left w:val="single" w:sz="4" w:space="0" w:color="000000"/>
              <w:bottom w:val="single" w:sz="4" w:space="0" w:color="000000"/>
              <w:right w:val="nil"/>
            </w:tcBorders>
            <w:shd w:val="clear" w:color="auto" w:fill="A6A6A6"/>
            <w:tcMar>
              <w:top w:w="0" w:type="dxa"/>
              <w:left w:w="108" w:type="dxa"/>
              <w:bottom w:w="0" w:type="dxa"/>
              <w:right w:w="108" w:type="dxa"/>
            </w:tcMar>
            <w:vAlign w:val="center"/>
            <w:hideMark/>
          </w:tcPr>
          <w:p w:rsidR="00F365C7" w:rsidRPr="0041705E" w:rsidRDefault="00F365C7" w:rsidP="00F365C7">
            <w:pPr>
              <w:suppressAutoHyphens/>
              <w:snapToGrid w:val="0"/>
              <w:rPr>
                <w:rFonts w:eastAsia="SimSun, 宋体"/>
                <w:b/>
                <w:spacing w:val="30"/>
              </w:rPr>
            </w:pPr>
            <w:r w:rsidRPr="0041705E">
              <w:rPr>
                <w:rFonts w:eastAsia="SimSun, 宋体"/>
                <w:b/>
                <w:spacing w:val="30"/>
              </w:rPr>
              <w:t>Preposto da Contratada:</w:t>
            </w:r>
          </w:p>
        </w:tc>
        <w:tc>
          <w:tcPr>
            <w:tcW w:w="3912" w:type="pct"/>
            <w:gridSpan w:val="3"/>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F365C7" w:rsidRPr="0041705E" w:rsidRDefault="00F365C7" w:rsidP="00F365C7">
            <w:pPr>
              <w:suppressAutoHyphens/>
              <w:snapToGrid w:val="0"/>
              <w:rPr>
                <w:rFonts w:eastAsia="SimSun, 宋体"/>
                <w:spacing w:val="30"/>
              </w:rPr>
            </w:pPr>
          </w:p>
        </w:tc>
      </w:tr>
      <w:tr w:rsidR="00F365C7" w:rsidRPr="0041705E" w:rsidTr="00F365C7">
        <w:trPr>
          <w:trHeight w:hRule="exact" w:val="700"/>
        </w:trPr>
        <w:tc>
          <w:tcPr>
            <w:tcW w:w="1088" w:type="pct"/>
            <w:gridSpan w:val="2"/>
            <w:tcBorders>
              <w:top w:val="single" w:sz="4" w:space="0" w:color="000000"/>
              <w:left w:val="single" w:sz="4" w:space="0" w:color="000000"/>
              <w:bottom w:val="single" w:sz="4" w:space="0" w:color="000000"/>
              <w:right w:val="nil"/>
            </w:tcBorders>
            <w:shd w:val="clear" w:color="auto" w:fill="A6A6A6"/>
            <w:tcMar>
              <w:top w:w="0" w:type="dxa"/>
              <w:left w:w="108" w:type="dxa"/>
              <w:bottom w:w="0" w:type="dxa"/>
              <w:right w:w="108" w:type="dxa"/>
            </w:tcMar>
            <w:vAlign w:val="center"/>
          </w:tcPr>
          <w:p w:rsidR="00F365C7" w:rsidRPr="0041705E" w:rsidRDefault="00F365C7" w:rsidP="00F365C7">
            <w:pPr>
              <w:suppressAutoHyphens/>
              <w:snapToGrid w:val="0"/>
              <w:rPr>
                <w:rFonts w:eastAsia="SimSun, 宋体"/>
                <w:b/>
                <w:spacing w:val="30"/>
              </w:rPr>
            </w:pPr>
            <w:r w:rsidRPr="0041705E">
              <w:rPr>
                <w:rFonts w:eastAsia="SimSun, 宋体"/>
                <w:b/>
                <w:spacing w:val="30"/>
              </w:rPr>
              <w:t>CPF do Preposto:</w:t>
            </w:r>
          </w:p>
        </w:tc>
        <w:tc>
          <w:tcPr>
            <w:tcW w:w="3912" w:type="pct"/>
            <w:gridSpan w:val="3"/>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F365C7" w:rsidRPr="0041705E" w:rsidRDefault="00F365C7" w:rsidP="00F365C7">
            <w:pPr>
              <w:suppressAutoHyphens/>
              <w:snapToGrid w:val="0"/>
              <w:rPr>
                <w:rFonts w:eastAsia="SimSun, 宋体"/>
                <w:spacing w:val="30"/>
              </w:rPr>
            </w:pPr>
          </w:p>
        </w:tc>
      </w:tr>
    </w:tbl>
    <w:p w:rsidR="00F365C7" w:rsidRPr="00C422DC" w:rsidRDefault="00F365C7" w:rsidP="00F365C7">
      <w:pPr>
        <w:suppressAutoHyphens/>
        <w:jc w:val="both"/>
        <w:rPr>
          <w:rFonts w:eastAsia="SimSun, 宋体"/>
        </w:rPr>
      </w:pPr>
    </w:p>
    <w:p w:rsidR="00F365C7" w:rsidRDefault="00F365C7" w:rsidP="00F365C7">
      <w:pPr>
        <w:suppressAutoHyphens/>
        <w:jc w:val="both"/>
        <w:rPr>
          <w:rFonts w:eastAsia="SimSun, 宋体"/>
        </w:rPr>
      </w:pPr>
    </w:p>
    <w:p w:rsidR="00F365C7" w:rsidRDefault="00F365C7" w:rsidP="00F365C7">
      <w:pPr>
        <w:suppressAutoHyphens/>
        <w:jc w:val="both"/>
        <w:rPr>
          <w:rFonts w:eastAsia="SimSun, 宋体"/>
        </w:rPr>
      </w:pPr>
    </w:p>
    <w:p w:rsidR="00F365C7" w:rsidRDefault="00F365C7" w:rsidP="00F365C7">
      <w:pPr>
        <w:suppressAutoHyphens/>
        <w:jc w:val="both"/>
        <w:rPr>
          <w:rFonts w:eastAsia="SimSun, 宋体"/>
        </w:rPr>
      </w:pPr>
    </w:p>
    <w:p w:rsidR="00F365C7" w:rsidRPr="00C422DC" w:rsidRDefault="00F365C7" w:rsidP="00F365C7">
      <w:pPr>
        <w:suppressAutoHyphens/>
        <w:jc w:val="both"/>
        <w:rPr>
          <w:rFonts w:eastAsia="SimSun, 宋体"/>
        </w:rPr>
      </w:pPr>
    </w:p>
    <w:p w:rsidR="00F365C7" w:rsidRPr="0041705E" w:rsidRDefault="00F365C7" w:rsidP="00F365C7">
      <w:pPr>
        <w:suppressAutoHyphens/>
        <w:autoSpaceDE w:val="0"/>
        <w:adjustRightInd w:val="0"/>
        <w:jc w:val="both"/>
        <w:rPr>
          <w:rFonts w:cs="Times New Roman"/>
          <w:kern w:val="0"/>
          <w:lang w:eastAsia="pt-BR" w:bidi="ar-SA"/>
        </w:rPr>
      </w:pPr>
      <w:r w:rsidRPr="0041705E">
        <w:rPr>
          <w:rFonts w:cs="Times New Roman"/>
          <w:kern w:val="0"/>
          <w:lang w:eastAsia="pt-BR" w:bidi="ar-SA"/>
        </w:rPr>
        <w:t>Por este instrumento, os funcionários abaixo-assinados declaram ter ciência e conhecer o TERMO DE COMPROMISSO DE MANUTENÇÃO DE SIGILO firmado entre o DPF e a Contratada, do qual receberam cópia, e as normas de segurança vigentes no DPF – Segurança Institucional e Segurança da Informação, comprometendo-se a observá-las e, mesmo após eventual desligamento do Contrato, manter o sigilo e confidencialidade em relação às informações a que tiveram acesso em virtude da execução contratual.</w:t>
      </w:r>
    </w:p>
    <w:p w:rsidR="00F365C7" w:rsidRDefault="00F365C7" w:rsidP="00F365C7">
      <w:pPr>
        <w:autoSpaceDE w:val="0"/>
        <w:adjustRightInd w:val="0"/>
        <w:jc w:val="both"/>
        <w:rPr>
          <w:rFonts w:cs="Times New Roman"/>
          <w:kern w:val="0"/>
          <w:lang w:eastAsia="pt-BR" w:bidi="ar-SA"/>
        </w:rPr>
      </w:pPr>
    </w:p>
    <w:p w:rsidR="00F365C7" w:rsidRDefault="00F365C7" w:rsidP="00F365C7">
      <w:pPr>
        <w:autoSpaceDE w:val="0"/>
        <w:adjustRightInd w:val="0"/>
        <w:jc w:val="both"/>
        <w:rPr>
          <w:rFonts w:cs="Times New Roman"/>
          <w:kern w:val="0"/>
          <w:lang w:eastAsia="pt-BR" w:bidi="ar-SA"/>
        </w:rPr>
      </w:pPr>
    </w:p>
    <w:p w:rsidR="00F365C7" w:rsidRDefault="00F365C7" w:rsidP="00F365C7">
      <w:pPr>
        <w:autoSpaceDE w:val="0"/>
        <w:adjustRightInd w:val="0"/>
        <w:jc w:val="both"/>
        <w:rPr>
          <w:rFonts w:cs="Times New Roman"/>
          <w:kern w:val="0"/>
          <w:lang w:eastAsia="pt-BR" w:bidi="ar-SA"/>
        </w:rPr>
      </w:pPr>
    </w:p>
    <w:p w:rsidR="00F365C7" w:rsidRDefault="00F365C7" w:rsidP="00F365C7">
      <w:pPr>
        <w:autoSpaceDE w:val="0"/>
        <w:adjustRightInd w:val="0"/>
        <w:jc w:val="both"/>
        <w:rPr>
          <w:rFonts w:cs="Times New Roman"/>
          <w:kern w:val="0"/>
          <w:lang w:eastAsia="pt-BR" w:bidi="ar-SA"/>
        </w:rPr>
      </w:pPr>
    </w:p>
    <w:p w:rsidR="00F365C7" w:rsidRPr="00C422DC" w:rsidRDefault="00F365C7" w:rsidP="00F365C7">
      <w:pPr>
        <w:autoSpaceDE w:val="0"/>
        <w:adjustRightInd w:val="0"/>
        <w:jc w:val="both"/>
        <w:rPr>
          <w:rFonts w:cs="Times New Roman"/>
          <w:kern w:val="0"/>
          <w:lang w:eastAsia="pt-BR" w:bidi="ar-SA"/>
        </w:rPr>
      </w:pPr>
    </w:p>
    <w:p w:rsidR="00F365C7" w:rsidRPr="00C422DC" w:rsidRDefault="00F365C7" w:rsidP="00F365C7">
      <w:pPr>
        <w:autoSpaceDE w:val="0"/>
        <w:adjustRightInd w:val="0"/>
        <w:rPr>
          <w:rFonts w:cs="Times New Roman"/>
          <w:kern w:val="0"/>
          <w:sz w:val="28"/>
          <w:szCs w:val="28"/>
          <w:lang w:eastAsia="pt-BR" w:bidi="ar-SA"/>
        </w:rPr>
      </w:pPr>
      <w:r w:rsidRPr="00C422DC">
        <w:rPr>
          <w:rFonts w:cs="Times New Roman"/>
          <w:kern w:val="0"/>
          <w:sz w:val="28"/>
          <w:szCs w:val="28"/>
          <w:lang w:eastAsia="pt-BR" w:bidi="ar-SA"/>
        </w:rPr>
        <w:t>_______________________,______ de _____________________ de 20_____.</w:t>
      </w:r>
    </w:p>
    <w:p w:rsidR="00F365C7" w:rsidRDefault="00F365C7" w:rsidP="00F365C7">
      <w:pPr>
        <w:tabs>
          <w:tab w:val="left" w:pos="2268"/>
        </w:tabs>
        <w:jc w:val="center"/>
        <w:rPr>
          <w:rFonts w:ascii="Arial" w:eastAsia="Arial" w:hAnsi="Arial" w:cs="Arial"/>
          <w:b/>
          <w:bCs/>
          <w:color w:val="000080"/>
        </w:rPr>
      </w:pPr>
    </w:p>
    <w:p w:rsidR="00F365C7" w:rsidRPr="00C422DC" w:rsidRDefault="00F365C7" w:rsidP="00F365C7">
      <w:pPr>
        <w:tabs>
          <w:tab w:val="left" w:pos="2268"/>
        </w:tabs>
        <w:jc w:val="center"/>
        <w:rPr>
          <w:rFonts w:ascii="Arial" w:eastAsia="Arial" w:hAnsi="Arial" w:cs="Arial"/>
          <w:b/>
          <w:bCs/>
          <w:color w:val="000080"/>
        </w:rPr>
      </w:pPr>
    </w:p>
    <w:tbl>
      <w:tblPr>
        <w:tblW w:w="9329" w:type="dxa"/>
        <w:tblInd w:w="-7" w:type="dxa"/>
        <w:tblLayout w:type="fixed"/>
        <w:tblCellMar>
          <w:left w:w="10" w:type="dxa"/>
          <w:right w:w="10" w:type="dxa"/>
        </w:tblCellMar>
        <w:tblLook w:val="04A0"/>
      </w:tblPr>
      <w:tblGrid>
        <w:gridCol w:w="9329"/>
      </w:tblGrid>
      <w:tr w:rsidR="00F365C7" w:rsidRPr="00C422DC" w:rsidTr="00F365C7">
        <w:trPr>
          <w:trHeight w:val="300"/>
        </w:trPr>
        <w:tc>
          <w:tcPr>
            <w:tcW w:w="9329"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hideMark/>
          </w:tcPr>
          <w:p w:rsidR="00F365C7" w:rsidRPr="00C422DC" w:rsidRDefault="00F365C7" w:rsidP="00F365C7">
            <w:pPr>
              <w:snapToGrid w:val="0"/>
              <w:jc w:val="center"/>
              <w:rPr>
                <w:rFonts w:eastAsia="SimSun, 宋体"/>
                <w:b/>
                <w:spacing w:val="30"/>
                <w:sz w:val="32"/>
                <w:szCs w:val="32"/>
              </w:rPr>
            </w:pPr>
            <w:r w:rsidRPr="00C422DC">
              <w:rPr>
                <w:rFonts w:eastAsia="SimSun, 宋体"/>
                <w:b/>
                <w:spacing w:val="30"/>
                <w:sz w:val="32"/>
                <w:szCs w:val="32"/>
              </w:rPr>
              <w:lastRenderedPageBreak/>
              <w:t>CIÊNCIA</w:t>
            </w:r>
          </w:p>
        </w:tc>
      </w:tr>
      <w:tr w:rsidR="00F365C7" w:rsidRPr="00C422DC" w:rsidTr="00F365C7">
        <w:trPr>
          <w:trHeight w:val="454"/>
        </w:trPr>
        <w:tc>
          <w:tcPr>
            <w:tcW w:w="93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F365C7" w:rsidRPr="00C422DC" w:rsidRDefault="00F365C7" w:rsidP="00F365C7">
            <w:pPr>
              <w:snapToGrid w:val="0"/>
              <w:jc w:val="center"/>
              <w:rPr>
                <w:rFonts w:eastAsia="SimSun, 宋体"/>
                <w:b/>
                <w:spacing w:val="30"/>
              </w:rPr>
            </w:pPr>
            <w:r w:rsidRPr="00C422DC">
              <w:rPr>
                <w:rFonts w:eastAsia="SimSun, 宋体"/>
                <w:b/>
                <w:spacing w:val="30"/>
              </w:rPr>
              <w:t>FUNCIONÁRIOS DA CONTRATADA</w:t>
            </w:r>
          </w:p>
        </w:tc>
      </w:tr>
      <w:tr w:rsidR="00F365C7" w:rsidRPr="00C422DC" w:rsidTr="00F365C7">
        <w:trPr>
          <w:trHeight w:val="454"/>
        </w:trPr>
        <w:tc>
          <w:tcPr>
            <w:tcW w:w="932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F365C7" w:rsidRPr="00C422DC" w:rsidRDefault="00F365C7" w:rsidP="00F365C7">
            <w:pPr>
              <w:snapToGrid w:val="0"/>
              <w:jc w:val="center"/>
              <w:rPr>
                <w:rFonts w:eastAsia="SimSun, 宋体"/>
                <w:b/>
                <w:i/>
                <w:iCs/>
                <w:color w:val="0000FF"/>
                <w:spacing w:val="30"/>
              </w:rPr>
            </w:pP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______________________</w:t>
            </w: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&lt;Nome&gt;</w:t>
            </w:r>
          </w:p>
          <w:p w:rsidR="00F365C7" w:rsidRPr="00C422DC" w:rsidRDefault="00F365C7" w:rsidP="00F365C7">
            <w:pPr>
              <w:snapToGrid w:val="0"/>
              <w:jc w:val="center"/>
              <w:rPr>
                <w:rFonts w:eastAsia="SimSun, 宋体"/>
                <w:b/>
                <w:i/>
                <w:iCs/>
                <w:color w:val="0000FF"/>
                <w:spacing w:val="30"/>
              </w:rPr>
            </w:pPr>
            <w:r w:rsidRPr="00C422DC">
              <w:rPr>
                <w:rFonts w:eastAsia="SimSun, 宋体"/>
                <w:b/>
                <w:iCs/>
                <w:color w:val="000000"/>
                <w:spacing w:val="30"/>
              </w:rPr>
              <w:t>CPF:</w:t>
            </w:r>
            <w:r w:rsidRPr="00C422DC">
              <w:rPr>
                <w:rFonts w:eastAsia="SimSun, 宋体"/>
                <w:b/>
                <w:i/>
                <w:iCs/>
                <w:color w:val="0000FF"/>
                <w:spacing w:val="30"/>
              </w:rPr>
              <w:t>&lt;</w:t>
            </w:r>
            <w:proofErr w:type="spellStart"/>
            <w:r w:rsidRPr="00C422DC">
              <w:rPr>
                <w:rFonts w:eastAsia="SimSun, 宋体"/>
                <w:b/>
                <w:i/>
                <w:iCs/>
                <w:color w:val="0000FF"/>
                <w:spacing w:val="30"/>
              </w:rPr>
              <w:t>Nºdo</w:t>
            </w:r>
            <w:proofErr w:type="spellEnd"/>
            <w:r w:rsidRPr="00C422DC">
              <w:rPr>
                <w:rFonts w:eastAsia="SimSun, 宋体"/>
                <w:b/>
                <w:i/>
                <w:iCs/>
                <w:color w:val="0000FF"/>
                <w:spacing w:val="30"/>
              </w:rPr>
              <w:t xml:space="preserve"> CPF&gt;</w:t>
            </w:r>
          </w:p>
        </w:tc>
      </w:tr>
      <w:tr w:rsidR="00F365C7" w:rsidRPr="00C422DC" w:rsidTr="00F365C7">
        <w:trPr>
          <w:trHeight w:val="454"/>
        </w:trPr>
        <w:tc>
          <w:tcPr>
            <w:tcW w:w="932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F365C7" w:rsidRPr="00C422DC" w:rsidRDefault="00F365C7" w:rsidP="00F365C7">
            <w:pPr>
              <w:snapToGrid w:val="0"/>
              <w:jc w:val="center"/>
              <w:rPr>
                <w:rFonts w:eastAsia="SimSun, 宋体"/>
                <w:b/>
                <w:i/>
                <w:iCs/>
                <w:color w:val="0000FF"/>
                <w:spacing w:val="30"/>
              </w:rPr>
            </w:pP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______________________</w:t>
            </w: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&lt;Nome&gt;</w:t>
            </w:r>
          </w:p>
          <w:p w:rsidR="00F365C7" w:rsidRPr="00C422DC" w:rsidRDefault="00F365C7" w:rsidP="00F365C7">
            <w:pPr>
              <w:snapToGrid w:val="0"/>
              <w:jc w:val="center"/>
              <w:rPr>
                <w:rFonts w:eastAsia="SimSun, 宋体"/>
                <w:b/>
                <w:i/>
                <w:iCs/>
                <w:color w:val="0000FF"/>
                <w:spacing w:val="30"/>
              </w:rPr>
            </w:pPr>
            <w:r w:rsidRPr="00C422DC">
              <w:rPr>
                <w:rFonts w:eastAsia="SimSun, 宋体"/>
                <w:b/>
                <w:iCs/>
                <w:color w:val="000000"/>
                <w:spacing w:val="30"/>
              </w:rPr>
              <w:t>CPF:</w:t>
            </w:r>
            <w:r w:rsidRPr="00C422DC">
              <w:rPr>
                <w:rFonts w:eastAsia="SimSun, 宋体"/>
                <w:b/>
                <w:i/>
                <w:iCs/>
                <w:color w:val="0000FF"/>
                <w:spacing w:val="30"/>
              </w:rPr>
              <w:t>&lt;</w:t>
            </w:r>
            <w:proofErr w:type="spellStart"/>
            <w:r w:rsidRPr="00C422DC">
              <w:rPr>
                <w:rFonts w:eastAsia="SimSun, 宋体"/>
                <w:b/>
                <w:i/>
                <w:iCs/>
                <w:color w:val="0000FF"/>
                <w:spacing w:val="30"/>
              </w:rPr>
              <w:t>Nºdo</w:t>
            </w:r>
            <w:proofErr w:type="spellEnd"/>
            <w:r w:rsidRPr="00C422DC">
              <w:rPr>
                <w:rFonts w:eastAsia="SimSun, 宋体"/>
                <w:b/>
                <w:i/>
                <w:iCs/>
                <w:color w:val="0000FF"/>
                <w:spacing w:val="30"/>
              </w:rPr>
              <w:t xml:space="preserve"> CPF&gt;</w:t>
            </w:r>
          </w:p>
        </w:tc>
      </w:tr>
      <w:tr w:rsidR="00F365C7" w:rsidRPr="00C422DC" w:rsidTr="00F365C7">
        <w:trPr>
          <w:trHeight w:val="454"/>
        </w:trPr>
        <w:tc>
          <w:tcPr>
            <w:tcW w:w="932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F365C7" w:rsidRPr="00C422DC" w:rsidRDefault="00F365C7" w:rsidP="00F365C7">
            <w:pPr>
              <w:snapToGrid w:val="0"/>
              <w:jc w:val="center"/>
              <w:rPr>
                <w:rFonts w:eastAsia="SimSun, 宋体"/>
                <w:b/>
                <w:i/>
                <w:iCs/>
                <w:color w:val="0000FF"/>
                <w:spacing w:val="30"/>
              </w:rPr>
            </w:pP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______________________</w:t>
            </w: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&lt;Nome&gt;</w:t>
            </w:r>
          </w:p>
          <w:p w:rsidR="00F365C7" w:rsidRPr="00C422DC" w:rsidRDefault="00F365C7" w:rsidP="00F365C7">
            <w:pPr>
              <w:snapToGrid w:val="0"/>
              <w:jc w:val="center"/>
              <w:rPr>
                <w:rFonts w:eastAsia="SimSun, 宋体"/>
                <w:b/>
                <w:i/>
                <w:iCs/>
                <w:color w:val="0000FF"/>
                <w:spacing w:val="30"/>
              </w:rPr>
            </w:pPr>
            <w:r w:rsidRPr="00C422DC">
              <w:rPr>
                <w:rFonts w:eastAsia="SimSun, 宋体"/>
                <w:b/>
                <w:iCs/>
                <w:color w:val="000000"/>
                <w:spacing w:val="30"/>
              </w:rPr>
              <w:t>CPF:</w:t>
            </w:r>
            <w:r w:rsidRPr="00C422DC">
              <w:rPr>
                <w:rFonts w:eastAsia="SimSun, 宋体"/>
                <w:b/>
                <w:i/>
                <w:iCs/>
                <w:color w:val="0000FF"/>
                <w:spacing w:val="30"/>
              </w:rPr>
              <w:t>&lt;</w:t>
            </w:r>
            <w:proofErr w:type="spellStart"/>
            <w:r w:rsidRPr="00C422DC">
              <w:rPr>
                <w:rFonts w:eastAsia="SimSun, 宋体"/>
                <w:b/>
                <w:i/>
                <w:iCs/>
                <w:color w:val="0000FF"/>
                <w:spacing w:val="30"/>
              </w:rPr>
              <w:t>Nºdo</w:t>
            </w:r>
            <w:proofErr w:type="spellEnd"/>
            <w:r w:rsidRPr="00C422DC">
              <w:rPr>
                <w:rFonts w:eastAsia="SimSun, 宋体"/>
                <w:b/>
                <w:i/>
                <w:iCs/>
                <w:color w:val="0000FF"/>
                <w:spacing w:val="30"/>
              </w:rPr>
              <w:t xml:space="preserve"> CPF&gt;</w:t>
            </w:r>
          </w:p>
        </w:tc>
      </w:tr>
      <w:tr w:rsidR="00F365C7" w:rsidRPr="00C422DC" w:rsidTr="00F365C7">
        <w:trPr>
          <w:trHeight w:val="454"/>
        </w:trPr>
        <w:tc>
          <w:tcPr>
            <w:tcW w:w="932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F365C7" w:rsidRPr="00C422DC" w:rsidRDefault="00F365C7" w:rsidP="00F365C7">
            <w:pPr>
              <w:snapToGrid w:val="0"/>
              <w:jc w:val="center"/>
              <w:rPr>
                <w:rFonts w:eastAsia="SimSun, 宋体"/>
                <w:b/>
                <w:i/>
                <w:iCs/>
                <w:color w:val="0000FF"/>
                <w:spacing w:val="30"/>
              </w:rPr>
            </w:pP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______________________</w:t>
            </w: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&lt;Nome&gt;</w:t>
            </w:r>
          </w:p>
          <w:p w:rsidR="00F365C7" w:rsidRPr="00C422DC" w:rsidRDefault="00F365C7" w:rsidP="00F365C7">
            <w:pPr>
              <w:snapToGrid w:val="0"/>
              <w:jc w:val="center"/>
              <w:rPr>
                <w:rFonts w:eastAsia="SimSun, 宋体"/>
                <w:b/>
                <w:i/>
                <w:iCs/>
                <w:color w:val="0000FF"/>
                <w:spacing w:val="30"/>
              </w:rPr>
            </w:pPr>
            <w:r w:rsidRPr="00C422DC">
              <w:rPr>
                <w:rFonts w:eastAsia="SimSun, 宋体"/>
                <w:b/>
                <w:iCs/>
                <w:color w:val="000000"/>
                <w:spacing w:val="30"/>
              </w:rPr>
              <w:t>CPF:</w:t>
            </w:r>
            <w:r w:rsidRPr="00C422DC">
              <w:rPr>
                <w:rFonts w:eastAsia="SimSun, 宋体"/>
                <w:b/>
                <w:i/>
                <w:iCs/>
                <w:color w:val="0000FF"/>
                <w:spacing w:val="30"/>
              </w:rPr>
              <w:t>&lt;</w:t>
            </w:r>
            <w:proofErr w:type="spellStart"/>
            <w:r w:rsidRPr="00C422DC">
              <w:rPr>
                <w:rFonts w:eastAsia="SimSun, 宋体"/>
                <w:b/>
                <w:i/>
                <w:iCs/>
                <w:color w:val="0000FF"/>
                <w:spacing w:val="30"/>
              </w:rPr>
              <w:t>Nºdo</w:t>
            </w:r>
            <w:proofErr w:type="spellEnd"/>
            <w:r w:rsidRPr="00C422DC">
              <w:rPr>
                <w:rFonts w:eastAsia="SimSun, 宋体"/>
                <w:b/>
                <w:i/>
                <w:iCs/>
                <w:color w:val="0000FF"/>
                <w:spacing w:val="30"/>
              </w:rPr>
              <w:t xml:space="preserve"> CPF&gt;</w:t>
            </w:r>
          </w:p>
        </w:tc>
      </w:tr>
      <w:tr w:rsidR="00F365C7" w:rsidRPr="00C422DC" w:rsidTr="00F365C7">
        <w:trPr>
          <w:trHeight w:val="454"/>
        </w:trPr>
        <w:tc>
          <w:tcPr>
            <w:tcW w:w="932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F365C7" w:rsidRPr="00C422DC" w:rsidRDefault="00F365C7" w:rsidP="00F365C7">
            <w:pPr>
              <w:snapToGrid w:val="0"/>
              <w:jc w:val="center"/>
              <w:rPr>
                <w:rFonts w:eastAsia="SimSun, 宋体"/>
                <w:b/>
                <w:i/>
                <w:iCs/>
                <w:color w:val="0000FF"/>
                <w:spacing w:val="30"/>
              </w:rPr>
            </w:pP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______________________</w:t>
            </w: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&lt;Nome&gt;</w:t>
            </w:r>
          </w:p>
          <w:p w:rsidR="00F365C7" w:rsidRPr="00C422DC" w:rsidRDefault="00F365C7" w:rsidP="00F365C7">
            <w:pPr>
              <w:snapToGrid w:val="0"/>
              <w:jc w:val="center"/>
              <w:rPr>
                <w:rFonts w:eastAsia="SimSun, 宋体"/>
                <w:b/>
                <w:i/>
                <w:iCs/>
                <w:color w:val="0000FF"/>
                <w:spacing w:val="30"/>
              </w:rPr>
            </w:pPr>
            <w:r w:rsidRPr="00C422DC">
              <w:rPr>
                <w:rFonts w:eastAsia="SimSun, 宋体"/>
                <w:b/>
                <w:iCs/>
                <w:color w:val="000000"/>
                <w:spacing w:val="30"/>
              </w:rPr>
              <w:t>CPF:</w:t>
            </w:r>
            <w:r w:rsidRPr="00C422DC">
              <w:rPr>
                <w:rFonts w:eastAsia="SimSun, 宋体"/>
                <w:b/>
                <w:i/>
                <w:iCs/>
                <w:color w:val="0000FF"/>
                <w:spacing w:val="30"/>
              </w:rPr>
              <w:t>&lt;</w:t>
            </w:r>
            <w:proofErr w:type="spellStart"/>
            <w:r w:rsidRPr="00C422DC">
              <w:rPr>
                <w:rFonts w:eastAsia="SimSun, 宋体"/>
                <w:b/>
                <w:i/>
                <w:iCs/>
                <w:color w:val="0000FF"/>
                <w:spacing w:val="30"/>
              </w:rPr>
              <w:t>Nºdo</w:t>
            </w:r>
            <w:proofErr w:type="spellEnd"/>
            <w:r w:rsidRPr="00C422DC">
              <w:rPr>
                <w:rFonts w:eastAsia="SimSun, 宋体"/>
                <w:b/>
                <w:i/>
                <w:iCs/>
                <w:color w:val="0000FF"/>
                <w:spacing w:val="30"/>
              </w:rPr>
              <w:t xml:space="preserve"> CPF&gt;</w:t>
            </w:r>
          </w:p>
        </w:tc>
      </w:tr>
      <w:tr w:rsidR="00F365C7" w:rsidRPr="00C422DC" w:rsidTr="00F365C7">
        <w:trPr>
          <w:trHeight w:val="454"/>
        </w:trPr>
        <w:tc>
          <w:tcPr>
            <w:tcW w:w="932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F365C7" w:rsidRPr="00C422DC" w:rsidRDefault="00F365C7" w:rsidP="00F365C7">
            <w:pPr>
              <w:snapToGrid w:val="0"/>
              <w:jc w:val="center"/>
              <w:rPr>
                <w:rFonts w:eastAsia="SimSun, 宋体"/>
                <w:b/>
                <w:i/>
                <w:iCs/>
                <w:color w:val="0000FF"/>
                <w:spacing w:val="30"/>
              </w:rPr>
            </w:pP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______________________</w:t>
            </w: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&lt;Nome&gt;</w:t>
            </w:r>
          </w:p>
          <w:p w:rsidR="00F365C7" w:rsidRPr="00C422DC" w:rsidRDefault="00F365C7" w:rsidP="00F365C7">
            <w:pPr>
              <w:snapToGrid w:val="0"/>
              <w:jc w:val="center"/>
              <w:rPr>
                <w:rFonts w:eastAsia="SimSun, 宋体"/>
                <w:b/>
                <w:i/>
                <w:iCs/>
                <w:color w:val="0000FF"/>
                <w:spacing w:val="30"/>
              </w:rPr>
            </w:pPr>
            <w:r w:rsidRPr="00C422DC">
              <w:rPr>
                <w:rFonts w:eastAsia="SimSun, 宋体"/>
                <w:b/>
                <w:iCs/>
                <w:color w:val="000000"/>
                <w:spacing w:val="30"/>
              </w:rPr>
              <w:t>CPF:</w:t>
            </w:r>
            <w:r w:rsidRPr="00C422DC">
              <w:rPr>
                <w:rFonts w:eastAsia="SimSun, 宋体"/>
                <w:b/>
                <w:i/>
                <w:iCs/>
                <w:color w:val="0000FF"/>
                <w:spacing w:val="30"/>
              </w:rPr>
              <w:t>&lt;</w:t>
            </w:r>
            <w:proofErr w:type="spellStart"/>
            <w:r w:rsidRPr="00C422DC">
              <w:rPr>
                <w:rFonts w:eastAsia="SimSun, 宋体"/>
                <w:b/>
                <w:i/>
                <w:iCs/>
                <w:color w:val="0000FF"/>
                <w:spacing w:val="30"/>
              </w:rPr>
              <w:t>Nºdo</w:t>
            </w:r>
            <w:proofErr w:type="spellEnd"/>
            <w:r w:rsidRPr="00C422DC">
              <w:rPr>
                <w:rFonts w:eastAsia="SimSun, 宋体"/>
                <w:b/>
                <w:i/>
                <w:iCs/>
                <w:color w:val="0000FF"/>
                <w:spacing w:val="30"/>
              </w:rPr>
              <w:t xml:space="preserve"> CPF&gt;</w:t>
            </w:r>
          </w:p>
        </w:tc>
      </w:tr>
      <w:tr w:rsidR="00F365C7" w:rsidRPr="00C422DC" w:rsidTr="00F365C7">
        <w:trPr>
          <w:trHeight w:val="454"/>
        </w:trPr>
        <w:tc>
          <w:tcPr>
            <w:tcW w:w="932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F365C7" w:rsidRPr="00C422DC" w:rsidRDefault="00F365C7" w:rsidP="00F365C7">
            <w:pPr>
              <w:snapToGrid w:val="0"/>
              <w:jc w:val="center"/>
              <w:rPr>
                <w:rFonts w:eastAsia="SimSun, 宋体"/>
                <w:b/>
                <w:i/>
                <w:iCs/>
                <w:color w:val="0000FF"/>
                <w:spacing w:val="30"/>
              </w:rPr>
            </w:pP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______________________</w:t>
            </w: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&lt;Nome&gt;</w:t>
            </w:r>
          </w:p>
          <w:p w:rsidR="00F365C7" w:rsidRPr="00C422DC" w:rsidRDefault="00F365C7" w:rsidP="00F365C7">
            <w:pPr>
              <w:snapToGrid w:val="0"/>
              <w:jc w:val="center"/>
              <w:rPr>
                <w:rFonts w:eastAsia="SimSun, 宋体"/>
                <w:b/>
                <w:i/>
                <w:iCs/>
                <w:color w:val="0000FF"/>
                <w:spacing w:val="30"/>
              </w:rPr>
            </w:pPr>
            <w:r w:rsidRPr="00C422DC">
              <w:rPr>
                <w:rFonts w:eastAsia="SimSun, 宋体"/>
                <w:b/>
                <w:iCs/>
                <w:color w:val="000000"/>
                <w:spacing w:val="30"/>
              </w:rPr>
              <w:t>CPF:</w:t>
            </w:r>
            <w:r w:rsidRPr="00C422DC">
              <w:rPr>
                <w:rFonts w:eastAsia="SimSun, 宋体"/>
                <w:b/>
                <w:i/>
                <w:iCs/>
                <w:color w:val="0000FF"/>
                <w:spacing w:val="30"/>
              </w:rPr>
              <w:t>&lt;</w:t>
            </w:r>
            <w:proofErr w:type="spellStart"/>
            <w:r w:rsidRPr="00C422DC">
              <w:rPr>
                <w:rFonts w:eastAsia="SimSun, 宋体"/>
                <w:b/>
                <w:i/>
                <w:iCs/>
                <w:color w:val="0000FF"/>
                <w:spacing w:val="30"/>
              </w:rPr>
              <w:t>Nºdo</w:t>
            </w:r>
            <w:proofErr w:type="spellEnd"/>
            <w:r w:rsidRPr="00C422DC">
              <w:rPr>
                <w:rFonts w:eastAsia="SimSun, 宋体"/>
                <w:b/>
                <w:i/>
                <w:iCs/>
                <w:color w:val="0000FF"/>
                <w:spacing w:val="30"/>
              </w:rPr>
              <w:t xml:space="preserve"> CPF&gt;</w:t>
            </w:r>
          </w:p>
        </w:tc>
      </w:tr>
      <w:tr w:rsidR="00F365C7" w:rsidRPr="00C422DC" w:rsidTr="00F365C7">
        <w:trPr>
          <w:trHeight w:val="454"/>
        </w:trPr>
        <w:tc>
          <w:tcPr>
            <w:tcW w:w="932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F365C7" w:rsidRPr="00C422DC" w:rsidRDefault="00F365C7" w:rsidP="00F365C7">
            <w:pPr>
              <w:snapToGrid w:val="0"/>
              <w:jc w:val="center"/>
              <w:rPr>
                <w:rFonts w:eastAsia="SimSun, 宋体"/>
                <w:b/>
                <w:i/>
                <w:iCs/>
                <w:color w:val="0000FF"/>
                <w:spacing w:val="30"/>
              </w:rPr>
            </w:pP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______________________</w:t>
            </w: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&lt;Nome&gt;</w:t>
            </w:r>
          </w:p>
          <w:p w:rsidR="00F365C7" w:rsidRPr="00C422DC" w:rsidRDefault="00F365C7" w:rsidP="00F365C7">
            <w:pPr>
              <w:snapToGrid w:val="0"/>
              <w:jc w:val="center"/>
              <w:rPr>
                <w:rFonts w:eastAsia="SimSun, 宋体"/>
                <w:b/>
                <w:i/>
                <w:iCs/>
                <w:color w:val="0000FF"/>
                <w:spacing w:val="30"/>
              </w:rPr>
            </w:pPr>
            <w:r w:rsidRPr="00C422DC">
              <w:rPr>
                <w:rFonts w:eastAsia="SimSun, 宋体"/>
                <w:b/>
                <w:iCs/>
                <w:color w:val="000000"/>
                <w:spacing w:val="30"/>
              </w:rPr>
              <w:t>CPF:</w:t>
            </w:r>
            <w:r w:rsidRPr="00C422DC">
              <w:rPr>
                <w:rFonts w:eastAsia="SimSun, 宋体"/>
                <w:b/>
                <w:i/>
                <w:iCs/>
                <w:color w:val="0000FF"/>
                <w:spacing w:val="30"/>
              </w:rPr>
              <w:t>&lt;</w:t>
            </w:r>
            <w:proofErr w:type="spellStart"/>
            <w:r w:rsidRPr="00C422DC">
              <w:rPr>
                <w:rFonts w:eastAsia="SimSun, 宋体"/>
                <w:b/>
                <w:i/>
                <w:iCs/>
                <w:color w:val="0000FF"/>
                <w:spacing w:val="30"/>
              </w:rPr>
              <w:t>Nºdo</w:t>
            </w:r>
            <w:proofErr w:type="spellEnd"/>
            <w:r w:rsidRPr="00C422DC">
              <w:rPr>
                <w:rFonts w:eastAsia="SimSun, 宋体"/>
                <w:b/>
                <w:i/>
                <w:iCs/>
                <w:color w:val="0000FF"/>
                <w:spacing w:val="30"/>
              </w:rPr>
              <w:t xml:space="preserve"> CPF&gt;</w:t>
            </w:r>
          </w:p>
        </w:tc>
      </w:tr>
      <w:tr w:rsidR="00F365C7" w:rsidRPr="00C422DC" w:rsidTr="00F365C7">
        <w:trPr>
          <w:trHeight w:val="454"/>
        </w:trPr>
        <w:tc>
          <w:tcPr>
            <w:tcW w:w="932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F365C7" w:rsidRPr="00C422DC" w:rsidRDefault="00F365C7" w:rsidP="00F365C7">
            <w:pPr>
              <w:snapToGrid w:val="0"/>
              <w:jc w:val="center"/>
              <w:rPr>
                <w:rFonts w:eastAsia="SimSun, 宋体"/>
                <w:b/>
                <w:i/>
                <w:iCs/>
                <w:color w:val="0000FF"/>
                <w:spacing w:val="30"/>
              </w:rPr>
            </w:pP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______________________</w:t>
            </w: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&lt;Nome&gt;</w:t>
            </w:r>
          </w:p>
          <w:p w:rsidR="00F365C7" w:rsidRPr="00C422DC" w:rsidRDefault="00F365C7" w:rsidP="00F365C7">
            <w:pPr>
              <w:snapToGrid w:val="0"/>
              <w:jc w:val="center"/>
              <w:rPr>
                <w:rFonts w:eastAsia="SimSun, 宋体"/>
                <w:b/>
                <w:i/>
                <w:iCs/>
                <w:color w:val="0000FF"/>
                <w:spacing w:val="30"/>
              </w:rPr>
            </w:pPr>
            <w:r w:rsidRPr="00C422DC">
              <w:rPr>
                <w:rFonts w:eastAsia="SimSun, 宋体"/>
                <w:b/>
                <w:iCs/>
                <w:color w:val="000000"/>
                <w:spacing w:val="30"/>
              </w:rPr>
              <w:t>CPF:</w:t>
            </w:r>
            <w:r w:rsidRPr="00C422DC">
              <w:rPr>
                <w:rFonts w:eastAsia="SimSun, 宋体"/>
                <w:b/>
                <w:i/>
                <w:iCs/>
                <w:color w:val="0000FF"/>
                <w:spacing w:val="30"/>
              </w:rPr>
              <w:t>&lt;</w:t>
            </w:r>
            <w:proofErr w:type="spellStart"/>
            <w:r w:rsidRPr="00C422DC">
              <w:rPr>
                <w:rFonts w:eastAsia="SimSun, 宋体"/>
                <w:b/>
                <w:i/>
                <w:iCs/>
                <w:color w:val="0000FF"/>
                <w:spacing w:val="30"/>
              </w:rPr>
              <w:t>Nºdo</w:t>
            </w:r>
            <w:proofErr w:type="spellEnd"/>
            <w:r w:rsidRPr="00C422DC">
              <w:rPr>
                <w:rFonts w:eastAsia="SimSun, 宋体"/>
                <w:b/>
                <w:i/>
                <w:iCs/>
                <w:color w:val="0000FF"/>
                <w:spacing w:val="30"/>
              </w:rPr>
              <w:t xml:space="preserve"> CPF&gt;</w:t>
            </w:r>
          </w:p>
        </w:tc>
      </w:tr>
      <w:tr w:rsidR="00F365C7" w:rsidRPr="00C422DC" w:rsidTr="00F365C7">
        <w:trPr>
          <w:trHeight w:val="454"/>
        </w:trPr>
        <w:tc>
          <w:tcPr>
            <w:tcW w:w="932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F365C7" w:rsidRPr="00C422DC" w:rsidRDefault="00F365C7" w:rsidP="00F365C7">
            <w:pPr>
              <w:snapToGrid w:val="0"/>
              <w:jc w:val="center"/>
              <w:rPr>
                <w:rFonts w:eastAsia="SimSun, 宋体"/>
                <w:b/>
                <w:i/>
                <w:iCs/>
                <w:color w:val="0000FF"/>
                <w:spacing w:val="30"/>
              </w:rPr>
            </w:pP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______________________</w:t>
            </w:r>
          </w:p>
          <w:p w:rsidR="00F365C7" w:rsidRPr="00C422DC" w:rsidRDefault="00F365C7" w:rsidP="00F365C7">
            <w:pPr>
              <w:snapToGrid w:val="0"/>
              <w:jc w:val="center"/>
              <w:rPr>
                <w:rFonts w:eastAsia="SimSun, 宋体"/>
                <w:b/>
                <w:i/>
                <w:iCs/>
                <w:color w:val="0000FF"/>
                <w:spacing w:val="30"/>
              </w:rPr>
            </w:pPr>
            <w:r w:rsidRPr="00C422DC">
              <w:rPr>
                <w:rFonts w:eastAsia="SimSun, 宋体"/>
                <w:b/>
                <w:i/>
                <w:iCs/>
                <w:color w:val="0000FF"/>
                <w:spacing w:val="30"/>
              </w:rPr>
              <w:t>&lt;Nome&gt;</w:t>
            </w:r>
          </w:p>
          <w:p w:rsidR="00F365C7" w:rsidRPr="00C422DC" w:rsidRDefault="00F365C7" w:rsidP="00F365C7">
            <w:pPr>
              <w:snapToGrid w:val="0"/>
              <w:jc w:val="center"/>
              <w:rPr>
                <w:rFonts w:eastAsia="SimSun, 宋体"/>
                <w:b/>
                <w:i/>
                <w:iCs/>
                <w:color w:val="0000FF"/>
                <w:spacing w:val="30"/>
              </w:rPr>
            </w:pPr>
            <w:r w:rsidRPr="00C422DC">
              <w:rPr>
                <w:rFonts w:eastAsia="SimSun, 宋体"/>
                <w:b/>
                <w:iCs/>
                <w:color w:val="000000"/>
                <w:spacing w:val="30"/>
              </w:rPr>
              <w:t>CPF:</w:t>
            </w:r>
            <w:r w:rsidRPr="00C422DC">
              <w:rPr>
                <w:rFonts w:eastAsia="SimSun, 宋体"/>
                <w:b/>
                <w:i/>
                <w:iCs/>
                <w:color w:val="0000FF"/>
                <w:spacing w:val="30"/>
              </w:rPr>
              <w:t>&lt;</w:t>
            </w:r>
            <w:proofErr w:type="spellStart"/>
            <w:r w:rsidRPr="00C422DC">
              <w:rPr>
                <w:rFonts w:eastAsia="SimSun, 宋体"/>
                <w:b/>
                <w:i/>
                <w:iCs/>
                <w:color w:val="0000FF"/>
                <w:spacing w:val="30"/>
              </w:rPr>
              <w:t>Nºdo</w:t>
            </w:r>
            <w:proofErr w:type="spellEnd"/>
            <w:r w:rsidRPr="00C422DC">
              <w:rPr>
                <w:rFonts w:eastAsia="SimSun, 宋体"/>
                <w:b/>
                <w:i/>
                <w:iCs/>
                <w:color w:val="0000FF"/>
                <w:spacing w:val="30"/>
              </w:rPr>
              <w:t xml:space="preserve"> CPF&gt;</w:t>
            </w:r>
          </w:p>
        </w:tc>
      </w:tr>
    </w:tbl>
    <w:p w:rsidR="00F365C7" w:rsidRPr="00C422DC" w:rsidRDefault="00F365C7" w:rsidP="00F365C7">
      <w:pPr>
        <w:spacing w:after="170" w:line="283" w:lineRule="atLeast"/>
        <w:jc w:val="center"/>
        <w:rPr>
          <w:rFonts w:eastAsia="SimSun, 宋体"/>
          <w:szCs w:val="22"/>
        </w:rPr>
      </w:pPr>
    </w:p>
    <w:p w:rsidR="00F365C7" w:rsidRDefault="00F365C7" w:rsidP="00F365C7">
      <w:pPr>
        <w:rPr>
          <w:rFonts w:ascii="Arial" w:hAnsi="Arial" w:cs="Arial"/>
        </w:rPr>
      </w:pPr>
      <w:r>
        <w:rPr>
          <w:sz w:val="22"/>
          <w:szCs w:val="22"/>
        </w:rPr>
        <w:br w:type="page"/>
      </w:r>
    </w:p>
    <w:p w:rsidR="00F365C7" w:rsidRPr="00B37E9C" w:rsidRDefault="00F365C7" w:rsidP="00F365C7">
      <w:pPr>
        <w:jc w:val="center"/>
        <w:rPr>
          <w:rFonts w:eastAsia="SimSun, 宋体" w:cs="Times New Roman"/>
          <w:b/>
          <w:bCs/>
        </w:rPr>
      </w:pPr>
      <w:r w:rsidRPr="00B37E9C">
        <w:rPr>
          <w:rFonts w:eastAsia="SimSun, 宋体" w:cs="Times New Roman"/>
          <w:b/>
          <w:bCs/>
        </w:rPr>
        <w:lastRenderedPageBreak/>
        <w:t xml:space="preserve">ANEXO I - </w:t>
      </w:r>
      <w:r>
        <w:rPr>
          <w:rFonts w:eastAsia="SimSun, 宋体" w:cs="Times New Roman"/>
          <w:b/>
          <w:bCs/>
        </w:rPr>
        <w:t>I</w:t>
      </w:r>
    </w:p>
    <w:p w:rsidR="00F365C7" w:rsidRPr="00B37E9C" w:rsidRDefault="00F365C7" w:rsidP="00F365C7">
      <w:pPr>
        <w:pStyle w:val="Standard"/>
        <w:jc w:val="center"/>
        <w:rPr>
          <w:rFonts w:cs="Times New Roman"/>
          <w:b/>
          <w:bCs/>
        </w:rPr>
      </w:pPr>
    </w:p>
    <w:p w:rsidR="00F365C7" w:rsidRPr="00B37E9C" w:rsidRDefault="00F365C7" w:rsidP="00F365C7">
      <w:pPr>
        <w:pStyle w:val="Standard"/>
        <w:jc w:val="center"/>
        <w:rPr>
          <w:rFonts w:cs="Times New Roman"/>
          <w:b/>
          <w:bCs/>
        </w:rPr>
      </w:pPr>
    </w:p>
    <w:p w:rsidR="00F365C7" w:rsidRPr="00B37E9C" w:rsidRDefault="00F365C7" w:rsidP="00F365C7">
      <w:pPr>
        <w:pStyle w:val="Standard"/>
        <w:jc w:val="center"/>
        <w:rPr>
          <w:rFonts w:cs="Times New Roman"/>
          <w:b/>
          <w:bCs/>
        </w:rPr>
      </w:pPr>
    </w:p>
    <w:p w:rsidR="00F365C7" w:rsidRPr="00B37E9C" w:rsidRDefault="00F365C7" w:rsidP="00F365C7">
      <w:pPr>
        <w:pStyle w:val="Standard"/>
        <w:jc w:val="center"/>
        <w:rPr>
          <w:rFonts w:cs="Times New Roman"/>
          <w:b/>
          <w:bCs/>
        </w:rPr>
      </w:pPr>
    </w:p>
    <w:p w:rsidR="00F365C7" w:rsidRPr="00B37E9C" w:rsidRDefault="00F365C7" w:rsidP="00F365C7">
      <w:pPr>
        <w:pStyle w:val="Standard"/>
        <w:jc w:val="center"/>
        <w:rPr>
          <w:rFonts w:cs="Times New Roman"/>
          <w:b/>
          <w:bCs/>
        </w:rPr>
      </w:pPr>
    </w:p>
    <w:p w:rsidR="00F365C7" w:rsidRPr="00B37E9C" w:rsidRDefault="00F365C7" w:rsidP="00F365C7">
      <w:pPr>
        <w:pStyle w:val="Standard"/>
        <w:jc w:val="center"/>
        <w:rPr>
          <w:rFonts w:cs="Times New Roman"/>
          <w:b/>
          <w:bCs/>
        </w:rPr>
      </w:pPr>
    </w:p>
    <w:p w:rsidR="00F365C7" w:rsidRPr="00B37E9C" w:rsidRDefault="00F365C7" w:rsidP="00F365C7">
      <w:pPr>
        <w:pStyle w:val="Standard"/>
        <w:jc w:val="center"/>
        <w:rPr>
          <w:rFonts w:cs="Times New Roman"/>
          <w:b/>
          <w:bCs/>
        </w:rPr>
      </w:pPr>
    </w:p>
    <w:p w:rsidR="00F365C7" w:rsidRPr="00B37E9C" w:rsidRDefault="00F365C7" w:rsidP="00F365C7">
      <w:pPr>
        <w:pStyle w:val="Standard"/>
        <w:jc w:val="center"/>
        <w:rPr>
          <w:rFonts w:cs="Times New Roman"/>
          <w:b/>
        </w:rPr>
      </w:pPr>
      <w:r w:rsidRPr="00B37E9C">
        <w:rPr>
          <w:rFonts w:cs="Times New Roman"/>
          <w:b/>
        </w:rPr>
        <w:t>DECLARAÇÃO DE TRANSFERÊNCIA DE PROPRIEDADE INTELECTUAL</w:t>
      </w:r>
    </w:p>
    <w:p w:rsidR="00F365C7" w:rsidRPr="00B37E9C" w:rsidRDefault="00F365C7" w:rsidP="00F365C7">
      <w:pPr>
        <w:pStyle w:val="Standard"/>
        <w:jc w:val="center"/>
        <w:rPr>
          <w:rFonts w:cs="Times New Roman"/>
          <w:b/>
        </w:rPr>
      </w:pPr>
    </w:p>
    <w:p w:rsidR="00F365C7" w:rsidRPr="00B37E9C" w:rsidRDefault="00F365C7" w:rsidP="00F365C7">
      <w:pPr>
        <w:pStyle w:val="Standard"/>
        <w:spacing w:after="200" w:line="276" w:lineRule="auto"/>
        <w:rPr>
          <w:rFonts w:cs="Times New Roman"/>
          <w:b/>
        </w:rPr>
      </w:pPr>
    </w:p>
    <w:p w:rsidR="00F365C7" w:rsidRPr="00B37E9C" w:rsidRDefault="00F365C7" w:rsidP="00F365C7">
      <w:pPr>
        <w:pStyle w:val="Standard"/>
        <w:spacing w:after="200" w:line="276" w:lineRule="auto"/>
        <w:rPr>
          <w:rFonts w:cs="Times New Roman"/>
          <w:b/>
        </w:rPr>
      </w:pPr>
    </w:p>
    <w:p w:rsidR="00F365C7" w:rsidRPr="00B37E9C" w:rsidRDefault="00F365C7" w:rsidP="00F365C7">
      <w:pPr>
        <w:pStyle w:val="Standard"/>
        <w:spacing w:after="200" w:line="360" w:lineRule="auto"/>
        <w:ind w:firstLine="1418"/>
        <w:jc w:val="both"/>
        <w:rPr>
          <w:rFonts w:cs="Times New Roman"/>
          <w:color w:val="000000"/>
        </w:rPr>
      </w:pPr>
      <w:r w:rsidRPr="00B37E9C">
        <w:rPr>
          <w:rFonts w:cs="Times New Roman"/>
          <w:color w:val="000000"/>
        </w:rPr>
        <w:t xml:space="preserve">A empresa _____________________________, CNPJ_______________________________, aqui representado pelo seu responsável, </w:t>
      </w:r>
      <w:proofErr w:type="gramStart"/>
      <w:r w:rsidRPr="00B37E9C">
        <w:rPr>
          <w:rFonts w:cs="Times New Roman"/>
          <w:color w:val="000000"/>
        </w:rPr>
        <w:t>Sr(</w:t>
      </w:r>
      <w:proofErr w:type="gramEnd"/>
      <w:r w:rsidRPr="00B37E9C">
        <w:rPr>
          <w:rFonts w:cs="Times New Roman"/>
          <w:color w:val="000000"/>
        </w:rPr>
        <w:t>a)_________________________________, declara estar de acordo que todas atividades, documentação e produtos desenvolvidos durante a execução dos serviços porventura contratados são de propriedade única e exclusiva do Departamento de Polícia Federal.</w:t>
      </w:r>
    </w:p>
    <w:p w:rsidR="00F365C7" w:rsidRPr="00B37E9C" w:rsidRDefault="00F365C7" w:rsidP="00F365C7">
      <w:pPr>
        <w:pStyle w:val="Standard"/>
        <w:spacing w:after="200" w:line="276" w:lineRule="auto"/>
        <w:rPr>
          <w:rFonts w:cs="Times New Roman"/>
          <w:b/>
        </w:rPr>
      </w:pPr>
    </w:p>
    <w:p w:rsidR="00F365C7" w:rsidRPr="00B37E9C" w:rsidRDefault="00F365C7" w:rsidP="00F365C7">
      <w:pPr>
        <w:pStyle w:val="Standard"/>
        <w:spacing w:after="200" w:line="276" w:lineRule="auto"/>
        <w:rPr>
          <w:rFonts w:cs="Times New Roman"/>
          <w:b/>
        </w:rPr>
      </w:pPr>
    </w:p>
    <w:p w:rsidR="00F365C7" w:rsidRPr="00B37E9C" w:rsidRDefault="00F365C7" w:rsidP="00F365C7">
      <w:pPr>
        <w:pStyle w:val="Standard"/>
        <w:spacing w:after="200" w:line="276" w:lineRule="auto"/>
        <w:rPr>
          <w:rFonts w:cs="Times New Roman"/>
          <w:b/>
        </w:rPr>
      </w:pPr>
    </w:p>
    <w:p w:rsidR="00F365C7" w:rsidRPr="00B37E9C" w:rsidRDefault="00F365C7" w:rsidP="00F365C7">
      <w:pPr>
        <w:pStyle w:val="Standard"/>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line="240" w:lineRule="atLeast"/>
        <w:jc w:val="center"/>
        <w:rPr>
          <w:rFonts w:cs="Times New Roman"/>
          <w:color w:val="000000"/>
        </w:rPr>
      </w:pPr>
    </w:p>
    <w:p w:rsidR="00F365C7" w:rsidRPr="00B37E9C" w:rsidRDefault="00F365C7" w:rsidP="00F365C7">
      <w:pPr>
        <w:pStyle w:val="Standard"/>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line="240" w:lineRule="atLeast"/>
        <w:jc w:val="center"/>
        <w:rPr>
          <w:rFonts w:cs="Times New Roman"/>
          <w:color w:val="000000"/>
        </w:rPr>
      </w:pPr>
      <w:r w:rsidRPr="00B37E9C">
        <w:rPr>
          <w:rFonts w:cs="Times New Roman"/>
          <w:color w:val="000000"/>
        </w:rPr>
        <w:t>____________________________________</w:t>
      </w:r>
    </w:p>
    <w:p w:rsidR="00F365C7" w:rsidRPr="00B37E9C" w:rsidRDefault="00F365C7" w:rsidP="00F365C7">
      <w:pPr>
        <w:pStyle w:val="Standard"/>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200" w:line="240" w:lineRule="atLeast"/>
        <w:jc w:val="center"/>
        <w:rPr>
          <w:rFonts w:cs="Times New Roman"/>
          <w:b/>
          <w:bCs/>
          <w:color w:val="000000"/>
        </w:rPr>
      </w:pPr>
      <w:r w:rsidRPr="00B37E9C">
        <w:rPr>
          <w:rFonts w:cs="Times New Roman"/>
          <w:b/>
          <w:bCs/>
          <w:color w:val="000000"/>
        </w:rPr>
        <w:t>Assinatura do responsável pela empresa</w:t>
      </w:r>
    </w:p>
    <w:p w:rsidR="00F365C7" w:rsidRPr="00B37E9C" w:rsidRDefault="00F365C7" w:rsidP="00F365C7">
      <w:pPr>
        <w:spacing w:before="360"/>
        <w:jc w:val="center"/>
        <w:rPr>
          <w:rFonts w:cs="Times New Roman"/>
        </w:rPr>
      </w:pPr>
    </w:p>
    <w:p w:rsidR="00F365C7" w:rsidRPr="00EB00D5" w:rsidRDefault="00F365C7" w:rsidP="00F365C7">
      <w:pPr>
        <w:rPr>
          <w:rFonts w:ascii="Arial" w:hAnsi="Arial" w:cs="Arial"/>
        </w:rPr>
      </w:pPr>
    </w:p>
    <w:p w:rsidR="00F365C7" w:rsidRDefault="00F365C7" w:rsidP="00F365C7">
      <w:pPr>
        <w:keepNext/>
        <w:keepLines/>
        <w:widowControl w:val="0"/>
        <w:spacing w:before="480" w:after="240"/>
        <w:ind w:left="432" w:hanging="432"/>
        <w:jc w:val="center"/>
        <w:outlineLvl w:val="0"/>
        <w:rPr>
          <w:rFonts w:eastAsia="Arial" w:cs="Times New Roman"/>
          <w:b/>
          <w:bCs/>
          <w:smallCaps/>
          <w:kern w:val="0"/>
          <w:lang w:bidi="ar-SA"/>
        </w:rPr>
      </w:pPr>
      <w:r>
        <w:rPr>
          <w:sz w:val="22"/>
          <w:szCs w:val="22"/>
        </w:rPr>
        <w:br w:type="page"/>
      </w:r>
      <w:bookmarkStart w:id="110" w:name="_Toc230087405"/>
      <w:bookmarkStart w:id="111" w:name="_Toc259454646"/>
      <w:bookmarkStart w:id="112" w:name="_Toc267139879"/>
      <w:bookmarkStart w:id="113" w:name="_Toc267382305"/>
      <w:bookmarkStart w:id="114" w:name="_Toc290386827"/>
      <w:r w:rsidRPr="005B5AB8">
        <w:rPr>
          <w:rFonts w:eastAsia="Arial" w:cs="Times New Roman"/>
          <w:b/>
          <w:bCs/>
          <w:smallCaps/>
          <w:kern w:val="0"/>
          <w:lang w:bidi="ar-SA"/>
        </w:rPr>
        <w:lastRenderedPageBreak/>
        <w:t xml:space="preserve">ANEXO I – </w:t>
      </w:r>
      <w:r>
        <w:rPr>
          <w:rFonts w:eastAsia="Arial" w:cs="Times New Roman"/>
          <w:b/>
          <w:bCs/>
          <w:smallCaps/>
          <w:kern w:val="0"/>
          <w:lang w:bidi="ar-SA"/>
        </w:rPr>
        <w:t>J</w:t>
      </w:r>
    </w:p>
    <w:p w:rsidR="00F365C7" w:rsidRPr="005B5AB8" w:rsidRDefault="00F365C7" w:rsidP="00F365C7">
      <w:pPr>
        <w:keepNext/>
        <w:keepLines/>
        <w:widowControl w:val="0"/>
        <w:spacing w:before="480" w:after="240"/>
        <w:ind w:left="432" w:hanging="432"/>
        <w:jc w:val="center"/>
        <w:outlineLvl w:val="0"/>
        <w:rPr>
          <w:rFonts w:eastAsia="Arial" w:cs="Times New Roman"/>
          <w:b/>
          <w:bCs/>
          <w:smallCaps/>
          <w:kern w:val="0"/>
          <w:lang w:bidi="ar-SA"/>
        </w:rPr>
      </w:pPr>
      <w:r w:rsidRPr="005B5AB8">
        <w:rPr>
          <w:rFonts w:eastAsia="Arial" w:cs="Times New Roman"/>
          <w:b/>
          <w:bCs/>
          <w:smallCaps/>
          <w:kern w:val="0"/>
          <w:lang w:bidi="ar-SA"/>
        </w:rPr>
        <w:t>GLOSSÁRIO</w:t>
      </w:r>
      <w:bookmarkEnd w:id="110"/>
      <w:bookmarkEnd w:id="111"/>
      <w:bookmarkEnd w:id="112"/>
      <w:bookmarkEnd w:id="113"/>
      <w:bookmarkEnd w:id="114"/>
    </w:p>
    <w:p w:rsidR="00F365C7" w:rsidRPr="00897B4A" w:rsidRDefault="00F365C7" w:rsidP="00F365C7">
      <w:pPr>
        <w:widowControl w:val="0"/>
        <w:suppressAutoHyphens/>
        <w:jc w:val="both"/>
        <w:rPr>
          <w:rFonts w:eastAsia="Arial Unicode MS" w:cs="Times New Roman"/>
          <w:kern w:val="0"/>
          <w:lang w:bidi="ar-SA"/>
        </w:rPr>
      </w:pPr>
      <w:r w:rsidRPr="00897B4A">
        <w:rPr>
          <w:rFonts w:eastAsia="Arial Unicode MS" w:cs="Times New Roman"/>
          <w:kern w:val="0"/>
          <w:u w:val="single"/>
          <w:lang w:bidi="ar-SA"/>
        </w:rPr>
        <w:t>Base de Conhecimento</w:t>
      </w:r>
      <w:r w:rsidRPr="00897B4A">
        <w:rPr>
          <w:rFonts w:eastAsia="Arial Unicode MS" w:cs="Times New Roman"/>
          <w:kern w:val="0"/>
          <w:lang w:bidi="ar-SA"/>
        </w:rPr>
        <w:t xml:space="preserve"> – é um banco de informações de históricos e soluções adotadas para a resolução de problemas. É uma biblioteca de solução de problemas, ou seja, um repositório contendo os problemas e dúvidas apresentados pelos usuários, bem como as soluções anteriormente utilizadas. Seu uso se faz através de uma ferramenta de busca dentro da base possibilitando aos técnicos, agilidade na solução dos chamados.</w:t>
      </w:r>
    </w:p>
    <w:p w:rsidR="00F365C7" w:rsidRPr="00897B4A" w:rsidRDefault="00F365C7" w:rsidP="00F365C7">
      <w:pPr>
        <w:widowControl w:val="0"/>
        <w:suppressAutoHyphens/>
        <w:spacing w:before="120" w:after="120"/>
        <w:jc w:val="both"/>
        <w:rPr>
          <w:rFonts w:eastAsia="Arial Unicode MS" w:cs="Times New Roman"/>
          <w:kern w:val="0"/>
          <w:lang w:bidi="ar-SA"/>
        </w:rPr>
      </w:pPr>
      <w:r w:rsidRPr="00897B4A">
        <w:rPr>
          <w:rFonts w:eastAsia="Arial Unicode MS" w:cs="Times New Roman"/>
          <w:kern w:val="0"/>
          <w:u w:val="single"/>
          <w:lang w:bidi="ar-SA"/>
        </w:rPr>
        <w:t>Chamados</w:t>
      </w:r>
      <w:r w:rsidRPr="00897B4A">
        <w:rPr>
          <w:rFonts w:eastAsia="Arial Unicode MS" w:cs="Times New Roman"/>
          <w:kern w:val="0"/>
          <w:lang w:bidi="ar-SA"/>
        </w:rPr>
        <w:t>: são classificados como solicitações de auxílio sobre determinada procedimento técnico, solicitações de equipamentos ou registro de ocorrências por parte dos usuários do DPF que podem ser realizados por meio de ligações telefônicas, correio eletrônico, memorandos e acesso ao sistema de apoio ao usuário na intranet. Os chamados podem compreender um ou mais eventos.</w:t>
      </w:r>
    </w:p>
    <w:p w:rsidR="00F365C7" w:rsidRPr="00897B4A" w:rsidRDefault="00F365C7" w:rsidP="00F365C7">
      <w:pPr>
        <w:widowControl w:val="0"/>
        <w:suppressAutoHyphens/>
        <w:spacing w:before="120" w:after="120"/>
        <w:jc w:val="both"/>
        <w:rPr>
          <w:rFonts w:eastAsia="Arial Unicode MS" w:cs="Times New Roman"/>
          <w:kern w:val="0"/>
          <w:lang w:bidi="ar-SA"/>
        </w:rPr>
      </w:pPr>
      <w:r w:rsidRPr="00897B4A">
        <w:rPr>
          <w:rFonts w:eastAsia="Arial Unicode MS" w:cs="Times New Roman"/>
          <w:kern w:val="0"/>
          <w:u w:val="single"/>
          <w:lang w:bidi="ar-SA"/>
        </w:rPr>
        <w:t>COBIT:</w:t>
      </w:r>
      <w:r w:rsidRPr="00897B4A">
        <w:rPr>
          <w:rFonts w:eastAsia="Arial Unicode MS" w:cs="Times New Roman"/>
          <w:kern w:val="0"/>
          <w:lang w:bidi="ar-SA"/>
        </w:rPr>
        <w:t xml:space="preserve"> do inglês, </w:t>
      </w:r>
      <w:proofErr w:type="spellStart"/>
      <w:r w:rsidRPr="00897B4A">
        <w:rPr>
          <w:rFonts w:eastAsia="Arial Unicode MS" w:cs="Times New Roman"/>
          <w:kern w:val="0"/>
          <w:lang w:bidi="ar-SA"/>
        </w:rPr>
        <w:t>Control</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Objectives</w:t>
      </w:r>
      <w:proofErr w:type="spellEnd"/>
      <w:r w:rsidRPr="00897B4A">
        <w:rPr>
          <w:rFonts w:eastAsia="Arial Unicode MS" w:cs="Times New Roman"/>
          <w:kern w:val="0"/>
          <w:lang w:bidi="ar-SA"/>
        </w:rPr>
        <w:t xml:space="preserve"> for </w:t>
      </w:r>
      <w:proofErr w:type="spellStart"/>
      <w:r w:rsidRPr="00897B4A">
        <w:rPr>
          <w:rFonts w:eastAsia="Arial Unicode MS" w:cs="Times New Roman"/>
          <w:kern w:val="0"/>
          <w:lang w:bidi="ar-SA"/>
        </w:rPr>
        <w:t>Information</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and</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related</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Technology</w:t>
      </w:r>
      <w:proofErr w:type="spellEnd"/>
      <w:r w:rsidRPr="00897B4A">
        <w:rPr>
          <w:rFonts w:eastAsia="Arial Unicode MS" w:cs="Times New Roman"/>
          <w:kern w:val="0"/>
          <w:lang w:bidi="ar-SA"/>
        </w:rPr>
        <w:t>, é um guia, formulado como framework, dirigido para a gestão de tecnologia de informação (TI). Recomendado pelo ISACA (</w:t>
      </w:r>
      <w:proofErr w:type="spellStart"/>
      <w:r w:rsidRPr="00897B4A">
        <w:rPr>
          <w:rFonts w:eastAsia="Arial Unicode MS" w:cs="Times New Roman"/>
          <w:kern w:val="0"/>
          <w:lang w:bidi="ar-SA"/>
        </w:rPr>
        <w:t>Information</w:t>
      </w:r>
      <w:proofErr w:type="spellEnd"/>
      <w:r w:rsidRPr="00897B4A">
        <w:rPr>
          <w:rFonts w:eastAsia="Arial Unicode MS" w:cs="Times New Roman"/>
          <w:kern w:val="0"/>
          <w:lang w:bidi="ar-SA"/>
        </w:rPr>
        <w:t xml:space="preserve"> Systems </w:t>
      </w:r>
      <w:proofErr w:type="spellStart"/>
      <w:r w:rsidRPr="00897B4A">
        <w:rPr>
          <w:rFonts w:eastAsia="Arial Unicode MS" w:cs="Times New Roman"/>
          <w:kern w:val="0"/>
          <w:lang w:bidi="ar-SA"/>
        </w:rPr>
        <w:t>Audit</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and</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Control</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Foundation</w:t>
      </w:r>
      <w:proofErr w:type="spellEnd"/>
      <w:r w:rsidRPr="00897B4A">
        <w:rPr>
          <w:rFonts w:eastAsia="Arial Unicode MS" w:cs="Times New Roman"/>
          <w:kern w:val="0"/>
          <w:lang w:bidi="ar-SA"/>
        </w:rPr>
        <w:t>)</w:t>
      </w:r>
      <w:proofErr w:type="gramStart"/>
      <w:r w:rsidRPr="00897B4A">
        <w:rPr>
          <w:rFonts w:eastAsia="Arial Unicode MS" w:cs="Times New Roman"/>
          <w:kern w:val="0"/>
          <w:lang w:bidi="ar-SA"/>
        </w:rPr>
        <w:t>, possui</w:t>
      </w:r>
      <w:proofErr w:type="gramEnd"/>
      <w:r w:rsidRPr="00897B4A">
        <w:rPr>
          <w:rFonts w:eastAsia="Arial Unicode MS" w:cs="Times New Roman"/>
          <w:kern w:val="0"/>
          <w:lang w:bidi="ar-SA"/>
        </w:rPr>
        <w:t xml:space="preserve"> uma série de recursos que podem servir como um modelo de referência para gestão da TI, incluindo um sumário executivo, um "framework", controle de objetivos, mapas de auditoria, ferramentas para a sua implementação e principalmente, um guia com técnicas de gerenciamento. Especialistas em gestão e institutos independentes recomendam o uso do </w:t>
      </w:r>
      <w:proofErr w:type="gramStart"/>
      <w:r w:rsidRPr="00897B4A">
        <w:rPr>
          <w:rFonts w:eastAsia="Arial Unicode MS" w:cs="Times New Roman"/>
          <w:kern w:val="0"/>
          <w:lang w:bidi="ar-SA"/>
        </w:rPr>
        <w:t>CobiT</w:t>
      </w:r>
      <w:proofErr w:type="gramEnd"/>
      <w:r w:rsidRPr="00897B4A">
        <w:rPr>
          <w:rFonts w:eastAsia="Arial Unicode MS" w:cs="Times New Roman"/>
          <w:kern w:val="0"/>
          <w:lang w:bidi="ar-SA"/>
        </w:rPr>
        <w:t xml:space="preserve"> como meio para otimizar os investimentos de TI, melhorando o retorno sobre o investimento (ROI) percebido, fornecendo métricas para avaliação dos resultados (</w:t>
      </w:r>
      <w:proofErr w:type="spellStart"/>
      <w:r w:rsidRPr="00897B4A">
        <w:rPr>
          <w:rFonts w:eastAsia="Arial Unicode MS" w:cs="Times New Roman"/>
          <w:kern w:val="0"/>
          <w:lang w:bidi="ar-SA"/>
        </w:rPr>
        <w:t>KPIs</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KGIs</w:t>
      </w:r>
      <w:proofErr w:type="spellEnd"/>
      <w:r w:rsidRPr="00897B4A">
        <w:rPr>
          <w:rFonts w:eastAsia="Arial Unicode MS" w:cs="Times New Roman"/>
          <w:kern w:val="0"/>
          <w:lang w:bidi="ar-SA"/>
        </w:rPr>
        <w:t xml:space="preserve"> e </w:t>
      </w:r>
      <w:proofErr w:type="spellStart"/>
      <w:r w:rsidRPr="00897B4A">
        <w:rPr>
          <w:rFonts w:eastAsia="Arial Unicode MS" w:cs="Times New Roman"/>
          <w:kern w:val="0"/>
          <w:lang w:bidi="ar-SA"/>
        </w:rPr>
        <w:t>CSFs</w:t>
      </w:r>
      <w:proofErr w:type="spellEnd"/>
      <w:r w:rsidRPr="00897B4A">
        <w:rPr>
          <w:rFonts w:eastAsia="Arial Unicode MS" w:cs="Times New Roman"/>
          <w:kern w:val="0"/>
          <w:lang w:bidi="ar-SA"/>
        </w:rPr>
        <w:t xml:space="preserve">). </w:t>
      </w:r>
    </w:p>
    <w:p w:rsidR="00F365C7" w:rsidRPr="00897B4A" w:rsidRDefault="00F365C7" w:rsidP="00F365C7">
      <w:pPr>
        <w:widowControl w:val="0"/>
        <w:suppressAutoHyphens/>
        <w:spacing w:before="120" w:after="120"/>
        <w:jc w:val="both"/>
        <w:rPr>
          <w:rFonts w:eastAsia="Arial Unicode MS" w:cs="Times New Roman"/>
          <w:kern w:val="0"/>
          <w:lang w:bidi="ar-SA"/>
        </w:rPr>
      </w:pPr>
      <w:r w:rsidRPr="00897B4A">
        <w:rPr>
          <w:rFonts w:eastAsia="Arial Unicode MS" w:cs="Times New Roman"/>
          <w:kern w:val="0"/>
          <w:u w:val="single"/>
          <w:lang w:bidi="ar-SA"/>
        </w:rPr>
        <w:t>CRM</w:t>
      </w:r>
      <w:r w:rsidRPr="00897B4A">
        <w:rPr>
          <w:rFonts w:eastAsia="Arial Unicode MS" w:cs="Times New Roman"/>
          <w:kern w:val="0"/>
          <w:lang w:bidi="ar-SA"/>
        </w:rPr>
        <w:t xml:space="preserve"> – </w:t>
      </w:r>
      <w:proofErr w:type="spellStart"/>
      <w:r w:rsidRPr="00897B4A">
        <w:rPr>
          <w:rFonts w:eastAsia="Arial Unicode MS" w:cs="Times New Roman"/>
          <w:kern w:val="0"/>
          <w:lang w:bidi="ar-SA"/>
        </w:rPr>
        <w:t>Customer</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Relationship</w:t>
      </w:r>
      <w:proofErr w:type="spellEnd"/>
      <w:r w:rsidRPr="00897B4A">
        <w:rPr>
          <w:rFonts w:eastAsia="Arial Unicode MS" w:cs="Times New Roman"/>
          <w:kern w:val="0"/>
          <w:lang w:bidi="ar-SA"/>
        </w:rPr>
        <w:t xml:space="preserve"> Management – conjunto de boas práticas de relacionamento com consumidores, prevendo o aumento de satisfação e retenção de clientes.</w:t>
      </w:r>
    </w:p>
    <w:p w:rsidR="00F365C7" w:rsidRDefault="00F365C7" w:rsidP="00F365C7">
      <w:pPr>
        <w:widowControl w:val="0"/>
        <w:suppressAutoHyphens/>
        <w:spacing w:before="120" w:after="120"/>
        <w:jc w:val="both"/>
        <w:rPr>
          <w:rFonts w:eastAsia="Arial Unicode MS" w:cs="Times New Roman"/>
          <w:kern w:val="0"/>
          <w:lang w:bidi="ar-SA"/>
        </w:rPr>
      </w:pPr>
      <w:r w:rsidRPr="00897B4A">
        <w:rPr>
          <w:rFonts w:eastAsia="Arial Unicode MS" w:cs="Times New Roman"/>
          <w:kern w:val="0"/>
          <w:u w:val="single"/>
          <w:lang w:bidi="ar-SA"/>
        </w:rPr>
        <w:t>Eventos</w:t>
      </w:r>
      <w:r w:rsidRPr="00897B4A">
        <w:rPr>
          <w:rFonts w:eastAsia="Arial Unicode MS" w:cs="Times New Roman"/>
          <w:kern w:val="0"/>
          <w:lang w:bidi="ar-SA"/>
        </w:rPr>
        <w:t>: são descritos como ações que deverão ser tomadas e realizadas pela CONTRATADA para resolução de um problema, requisição de serviços e apoio a usuários TI.</w:t>
      </w:r>
    </w:p>
    <w:p w:rsidR="00F365C7" w:rsidRPr="00897B4A" w:rsidRDefault="00F365C7" w:rsidP="00F365C7">
      <w:pPr>
        <w:widowControl w:val="0"/>
        <w:suppressAutoHyphens/>
        <w:spacing w:before="120" w:after="120"/>
        <w:jc w:val="both"/>
        <w:rPr>
          <w:rFonts w:eastAsia="Arial Unicode MS" w:cs="Times New Roman"/>
          <w:kern w:val="0"/>
          <w:lang w:bidi="ar-SA"/>
        </w:rPr>
      </w:pPr>
      <w:r w:rsidRPr="009C2484">
        <w:rPr>
          <w:rFonts w:eastAsia="Arial Unicode MS" w:cs="Times New Roman"/>
          <w:kern w:val="0"/>
          <w:u w:val="single"/>
          <w:lang w:bidi="ar-SA"/>
        </w:rPr>
        <w:t>CGTI</w:t>
      </w:r>
      <w:r>
        <w:rPr>
          <w:rFonts w:eastAsia="Arial Unicode MS" w:cs="Times New Roman"/>
          <w:kern w:val="0"/>
          <w:lang w:bidi="ar-SA"/>
        </w:rPr>
        <w:t xml:space="preserve"> – Coordenação Geral de Tecnologia da Informação – Órgão Central do DPF responsável pela área de Tecnologia da Informação.</w:t>
      </w:r>
    </w:p>
    <w:p w:rsidR="00F365C7" w:rsidRPr="00897B4A" w:rsidRDefault="00F365C7" w:rsidP="00F365C7">
      <w:pPr>
        <w:widowControl w:val="0"/>
        <w:suppressAutoHyphens/>
        <w:spacing w:before="120" w:after="120"/>
        <w:jc w:val="both"/>
        <w:rPr>
          <w:rFonts w:eastAsia="Arial Unicode MS" w:cs="Times New Roman"/>
          <w:kern w:val="0"/>
          <w:lang w:bidi="ar-SA"/>
        </w:rPr>
      </w:pPr>
      <w:r w:rsidRPr="00897B4A">
        <w:rPr>
          <w:rFonts w:eastAsia="Arial Unicode MS" w:cs="Times New Roman"/>
          <w:kern w:val="0"/>
          <w:u w:val="single"/>
          <w:lang w:bidi="ar-SA"/>
        </w:rPr>
        <w:t xml:space="preserve">Help </w:t>
      </w:r>
      <w:proofErr w:type="spellStart"/>
      <w:r w:rsidRPr="00897B4A">
        <w:rPr>
          <w:rFonts w:eastAsia="Arial Unicode MS" w:cs="Times New Roman"/>
          <w:kern w:val="0"/>
          <w:u w:val="single"/>
          <w:lang w:bidi="ar-SA"/>
        </w:rPr>
        <w:t>Desk</w:t>
      </w:r>
      <w:proofErr w:type="spellEnd"/>
      <w:r w:rsidRPr="00897B4A">
        <w:rPr>
          <w:rFonts w:eastAsia="Arial Unicode MS" w:cs="Times New Roman"/>
          <w:kern w:val="0"/>
          <w:u w:val="single"/>
          <w:lang w:bidi="ar-SA"/>
        </w:rPr>
        <w:t>:</w:t>
      </w:r>
      <w:r w:rsidRPr="00897B4A">
        <w:rPr>
          <w:rFonts w:eastAsia="Arial Unicode MS" w:cs="Times New Roman"/>
          <w:kern w:val="0"/>
          <w:lang w:bidi="ar-SA"/>
        </w:rPr>
        <w:t xml:space="preserve"> termo inglês que designa o serviço de apoio </w:t>
      </w:r>
      <w:proofErr w:type="gramStart"/>
      <w:r w:rsidRPr="00897B4A">
        <w:rPr>
          <w:rFonts w:eastAsia="Arial Unicode MS" w:cs="Times New Roman"/>
          <w:kern w:val="0"/>
          <w:lang w:bidi="ar-SA"/>
        </w:rPr>
        <w:t>à</w:t>
      </w:r>
      <w:proofErr w:type="gramEnd"/>
      <w:r w:rsidRPr="00897B4A">
        <w:rPr>
          <w:rFonts w:eastAsia="Arial Unicode MS" w:cs="Times New Roman"/>
          <w:kern w:val="0"/>
          <w:lang w:bidi="ar-SA"/>
        </w:rPr>
        <w:t xml:space="preserve"> usuários para suporte e resolução de problemas técnicos em informática, telefonia e tecnologias de informação. Este apoio pode ser tanto dentro de uma empresa (profissionais que cuidam da manutenção de equipamentos e instalações dentro da empresa), quanto externamente (prestação de serviços a usuários).</w:t>
      </w:r>
    </w:p>
    <w:p w:rsidR="00F365C7" w:rsidRPr="00897B4A" w:rsidRDefault="00F365C7" w:rsidP="00F365C7">
      <w:pPr>
        <w:widowControl w:val="0"/>
        <w:suppressAutoHyphens/>
        <w:spacing w:before="120" w:after="120"/>
        <w:jc w:val="both"/>
        <w:rPr>
          <w:rFonts w:eastAsia="Arial Unicode MS" w:cs="Times New Roman"/>
          <w:kern w:val="0"/>
          <w:lang w:bidi="ar-SA"/>
        </w:rPr>
      </w:pPr>
      <w:r w:rsidRPr="00897B4A">
        <w:rPr>
          <w:rFonts w:eastAsia="Arial Unicode MS" w:cs="Times New Roman"/>
          <w:kern w:val="0"/>
          <w:u w:val="single"/>
          <w:lang w:bidi="ar-SA"/>
        </w:rPr>
        <w:t>HMM</w:t>
      </w:r>
      <w:r w:rsidRPr="00897B4A">
        <w:rPr>
          <w:rFonts w:eastAsia="Arial Unicode MS" w:cs="Times New Roman"/>
          <w:kern w:val="0"/>
          <w:lang w:bidi="ar-SA"/>
        </w:rPr>
        <w:t xml:space="preserve"> – Hora de Maior Movimento, significa os momentos de pico de uso de um determinado sistema ou solução de TI.</w:t>
      </w:r>
    </w:p>
    <w:p w:rsidR="00F365C7" w:rsidRPr="00897B4A" w:rsidRDefault="00F365C7" w:rsidP="00F365C7">
      <w:pPr>
        <w:widowControl w:val="0"/>
        <w:suppressAutoHyphens/>
        <w:spacing w:before="120" w:after="120"/>
        <w:jc w:val="both"/>
        <w:rPr>
          <w:rFonts w:eastAsia="Arial Unicode MS" w:cs="Times New Roman"/>
          <w:kern w:val="0"/>
          <w:lang w:bidi="ar-SA"/>
        </w:rPr>
      </w:pPr>
      <w:r w:rsidRPr="00897B4A">
        <w:rPr>
          <w:rFonts w:eastAsia="Arial Unicode MS" w:cs="Times New Roman"/>
          <w:kern w:val="0"/>
          <w:u w:val="single"/>
          <w:lang w:bidi="ar-SA"/>
        </w:rPr>
        <w:t>I</w:t>
      </w:r>
      <w:r>
        <w:rPr>
          <w:rFonts w:eastAsia="Arial Unicode MS" w:cs="Times New Roman"/>
          <w:kern w:val="0"/>
          <w:u w:val="single"/>
          <w:lang w:bidi="ar-SA"/>
        </w:rPr>
        <w:t>nformação Sigilosa</w:t>
      </w:r>
      <w:r w:rsidRPr="00897B4A">
        <w:rPr>
          <w:rFonts w:eastAsia="Arial Unicode MS" w:cs="Times New Roman"/>
          <w:kern w:val="0"/>
          <w:lang w:bidi="ar-SA"/>
        </w:rPr>
        <w:t xml:space="preserve"> – Toda e qualquer informação escrita ou oral, revelada a outra parte, contendo ou não a expressão confidencial e/ou reservada. O termo informação abrangerá toda informação escrita, verbal, ou em linguagem computacional em qualquer nível, ou de qualquer outro modo apresentada, tangível ou intangível, podendo incluir, mas não se limitando a: know-how, técnicas, metodologia, projetos, especificações, relatórios, compilações, código fonte e código objeto de programas de computador na íntegra ou em partes, artefatos diversos, fórmulas, desenhos, cópias, modelos, amostras de ideias, aspectos </w:t>
      </w:r>
      <w:r w:rsidRPr="00897B4A">
        <w:rPr>
          <w:rFonts w:eastAsia="Arial Unicode MS" w:cs="Times New Roman"/>
          <w:kern w:val="0"/>
          <w:lang w:bidi="ar-SA"/>
        </w:rPr>
        <w:lastRenderedPageBreak/>
        <w:t>financeiros e econômicos, definições, informações sobre as atividades do DPF ou quaisquer informações técnicas/comerciais relacionadas/resultantes ou não da prestação dos serviços objetos do Termo de Referência a que, diretamente ou pelos seus empregados, a CONTRATADA venha a ter acesso, conhecimento ou que venha a lhe ser confiada durante e em razão das atuações de execução do dos serviços previstos no Termo de Referência.</w:t>
      </w:r>
    </w:p>
    <w:p w:rsidR="00F365C7" w:rsidRPr="00897B4A" w:rsidRDefault="00F365C7" w:rsidP="00F365C7">
      <w:pPr>
        <w:widowControl w:val="0"/>
        <w:suppressAutoHyphens/>
        <w:spacing w:before="120" w:after="120"/>
        <w:jc w:val="both"/>
        <w:rPr>
          <w:rFonts w:eastAsia="Arial Unicode MS" w:cs="Times New Roman"/>
          <w:kern w:val="0"/>
          <w:u w:val="single"/>
          <w:lang w:bidi="ar-SA"/>
        </w:rPr>
      </w:pPr>
    </w:p>
    <w:p w:rsidR="00F365C7" w:rsidRPr="00897B4A" w:rsidRDefault="00F365C7" w:rsidP="00F365C7">
      <w:pPr>
        <w:widowControl w:val="0"/>
        <w:suppressAutoHyphens/>
        <w:spacing w:before="120" w:after="120"/>
        <w:jc w:val="both"/>
        <w:rPr>
          <w:rFonts w:eastAsia="Arial Unicode MS" w:cs="Times New Roman"/>
          <w:strike/>
          <w:kern w:val="0"/>
          <w:highlight w:val="green"/>
          <w:lang w:bidi="ar-SA"/>
        </w:rPr>
      </w:pPr>
      <w:r w:rsidRPr="00897B4A">
        <w:rPr>
          <w:rFonts w:eastAsia="Arial Unicode MS" w:cs="Times New Roman"/>
          <w:kern w:val="0"/>
          <w:u w:val="single"/>
          <w:lang w:bidi="ar-SA"/>
        </w:rPr>
        <w:t>ITIL</w:t>
      </w:r>
      <w:r w:rsidRPr="00897B4A">
        <w:rPr>
          <w:rFonts w:eastAsia="Arial Unicode MS" w:cs="Times New Roman"/>
          <w:kern w:val="0"/>
          <w:lang w:bidi="ar-SA"/>
        </w:rPr>
        <w:t xml:space="preserve"> - </w:t>
      </w:r>
      <w:proofErr w:type="spellStart"/>
      <w:r w:rsidRPr="00897B4A">
        <w:rPr>
          <w:rFonts w:eastAsia="Arial Unicode MS" w:cs="Times New Roman"/>
          <w:kern w:val="0"/>
          <w:lang w:bidi="ar-SA"/>
        </w:rPr>
        <w:t>Information</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Technology</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Infrastructure</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Library</w:t>
      </w:r>
      <w:proofErr w:type="spellEnd"/>
      <w:r w:rsidRPr="00897B4A">
        <w:rPr>
          <w:rFonts w:eastAsia="Arial Unicode MS" w:cs="Times New Roman"/>
          <w:kern w:val="0"/>
          <w:lang w:bidi="ar-SA"/>
        </w:rPr>
        <w:t xml:space="preserve"> (ITIL) é uma biblioteca de boas práticas nos serviços de tecnologia da informação (TI), desenvolvida no final dos anos 80 pela CCTA (Central </w:t>
      </w:r>
      <w:proofErr w:type="spellStart"/>
      <w:r w:rsidRPr="00897B4A">
        <w:rPr>
          <w:rFonts w:eastAsia="Arial Unicode MS" w:cs="Times New Roman"/>
          <w:kern w:val="0"/>
          <w:lang w:bidi="ar-SA"/>
        </w:rPr>
        <w:t>Computer</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and</w:t>
      </w:r>
      <w:proofErr w:type="spellEnd"/>
      <w:r w:rsidRPr="00897B4A">
        <w:rPr>
          <w:rFonts w:eastAsia="Arial Unicode MS" w:cs="Times New Roman"/>
          <w:kern w:val="0"/>
          <w:lang w:bidi="ar-SA"/>
        </w:rPr>
        <w:t xml:space="preserve"> Telecommunications </w:t>
      </w:r>
      <w:proofErr w:type="spellStart"/>
      <w:r w:rsidRPr="00897B4A">
        <w:rPr>
          <w:rFonts w:eastAsia="Arial Unicode MS" w:cs="Times New Roman"/>
          <w:kern w:val="0"/>
          <w:lang w:bidi="ar-SA"/>
        </w:rPr>
        <w:t>Agency</w:t>
      </w:r>
      <w:proofErr w:type="spellEnd"/>
      <w:r w:rsidRPr="00897B4A">
        <w:rPr>
          <w:rFonts w:eastAsia="Arial Unicode MS" w:cs="Times New Roman"/>
          <w:kern w:val="0"/>
          <w:lang w:bidi="ar-SA"/>
        </w:rPr>
        <w:t xml:space="preserve">) e atualmente </w:t>
      </w:r>
      <w:proofErr w:type="gramStart"/>
      <w:r w:rsidRPr="00897B4A">
        <w:rPr>
          <w:rFonts w:eastAsia="Arial Unicode MS" w:cs="Times New Roman"/>
          <w:kern w:val="0"/>
          <w:lang w:bidi="ar-SA"/>
        </w:rPr>
        <w:t>sob custódia</w:t>
      </w:r>
      <w:proofErr w:type="gramEnd"/>
      <w:r w:rsidRPr="00897B4A">
        <w:rPr>
          <w:rFonts w:eastAsia="Arial Unicode MS" w:cs="Times New Roman"/>
          <w:kern w:val="0"/>
          <w:lang w:bidi="ar-SA"/>
        </w:rPr>
        <w:t xml:space="preserve"> da OGC (Office for </w:t>
      </w:r>
      <w:proofErr w:type="spellStart"/>
      <w:r w:rsidRPr="00897B4A">
        <w:rPr>
          <w:rFonts w:eastAsia="Arial Unicode MS" w:cs="Times New Roman"/>
          <w:kern w:val="0"/>
          <w:lang w:bidi="ar-SA"/>
        </w:rPr>
        <w:t>Government</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Commerce</w:t>
      </w:r>
      <w:proofErr w:type="spellEnd"/>
      <w:r w:rsidRPr="00897B4A">
        <w:rPr>
          <w:rFonts w:eastAsia="Arial Unicode MS" w:cs="Times New Roman"/>
          <w:kern w:val="0"/>
          <w:lang w:bidi="ar-SA"/>
        </w:rPr>
        <w:t xml:space="preserve">) da Inglaterra. A ITIL busca promover a gestão com foco no cliente e na qualidade dos serviços de tecnologia da informação (TI). A ITIL endereça estruturas de processos para a gestão de uma organização de TI apresentando um conjunto abrangente de processos e procedimentos gerenciais, organizados em disciplinas, com os quais uma organização pode fazer sua gestão tática e operacional em vista de alcançar o alinhamento estratégico com os negócios. </w:t>
      </w:r>
    </w:p>
    <w:p w:rsidR="00F365C7" w:rsidRPr="00897B4A" w:rsidRDefault="00F365C7" w:rsidP="00F365C7">
      <w:pPr>
        <w:widowControl w:val="0"/>
        <w:suppressAutoHyphens/>
        <w:spacing w:before="120" w:after="120"/>
        <w:jc w:val="both"/>
        <w:rPr>
          <w:rFonts w:eastAsia="Arial Unicode MS" w:cs="Times New Roman"/>
          <w:kern w:val="0"/>
          <w:lang w:bidi="ar-SA"/>
        </w:rPr>
      </w:pPr>
      <w:r w:rsidRPr="00897B4A">
        <w:rPr>
          <w:rFonts w:eastAsia="Arial Unicode MS" w:cs="Times New Roman"/>
          <w:kern w:val="0"/>
          <w:u w:val="single"/>
          <w:lang w:bidi="ar-SA"/>
        </w:rPr>
        <w:t>Níveis de serviços</w:t>
      </w:r>
      <w:r w:rsidRPr="00897B4A">
        <w:rPr>
          <w:rFonts w:eastAsia="Arial Unicode MS" w:cs="Times New Roman"/>
          <w:kern w:val="0"/>
          <w:lang w:bidi="ar-SA"/>
        </w:rPr>
        <w:t>: São critérios objetivos e mensuráveis estabelecidos pelo DPF com a finalidade de aferir e avaliar diversos fatores relacionados com os serviços a serem contratados. Para mensurar esses fatores são utilizados indicadores relacionados com a natureza e característica dos respectivos serviços.</w:t>
      </w:r>
    </w:p>
    <w:p w:rsidR="00F365C7" w:rsidRDefault="00F365C7" w:rsidP="00F365C7">
      <w:pPr>
        <w:widowControl w:val="0"/>
        <w:suppressAutoHyphens/>
        <w:spacing w:before="120" w:after="120"/>
        <w:jc w:val="both"/>
        <w:rPr>
          <w:rFonts w:eastAsia="Arial Unicode MS" w:cs="Times New Roman"/>
          <w:kern w:val="0"/>
          <w:lang w:eastAsia="pt-BR" w:bidi="ar-SA"/>
        </w:rPr>
      </w:pPr>
      <w:r w:rsidRPr="00897B4A">
        <w:rPr>
          <w:rFonts w:eastAsia="Arial Unicode MS" w:cs="Times New Roman"/>
          <w:kern w:val="0"/>
          <w:u w:val="single"/>
          <w:lang w:bidi="ar-SA"/>
        </w:rPr>
        <w:t>NR17</w:t>
      </w:r>
      <w:r w:rsidRPr="00897B4A">
        <w:rPr>
          <w:rFonts w:eastAsia="Arial Unicode MS" w:cs="Times New Roman"/>
          <w:kern w:val="0"/>
          <w:lang w:bidi="ar-SA"/>
        </w:rPr>
        <w:t xml:space="preserve"> do Ministério do Trabalho e Emprego – </w:t>
      </w:r>
      <w:r w:rsidRPr="00897B4A">
        <w:rPr>
          <w:rFonts w:eastAsia="Arial Unicode MS" w:cs="Times New Roman"/>
          <w:kern w:val="0"/>
          <w:lang w:eastAsia="pt-BR" w:bidi="ar-SA"/>
        </w:rPr>
        <w:t>Estabelece parâmetros mínimos para o trabalho em atividades de tele atendimento/telemarketing nas diversas modalidades desse serviço, de modo a proporcionar um máximo de conforto, segurança, saúde e desempenho eficiente.</w:t>
      </w:r>
    </w:p>
    <w:p w:rsidR="00F365C7" w:rsidRDefault="00F365C7" w:rsidP="00F365C7">
      <w:pPr>
        <w:widowControl w:val="0"/>
        <w:suppressAutoHyphens/>
        <w:spacing w:before="120" w:after="120"/>
        <w:jc w:val="both"/>
        <w:rPr>
          <w:sz w:val="22"/>
        </w:rPr>
      </w:pPr>
      <w:r w:rsidRPr="004A7F22">
        <w:rPr>
          <w:rFonts w:eastAsia="Arial Unicode MS" w:cs="Times New Roman"/>
          <w:kern w:val="0"/>
          <w:u w:val="single"/>
          <w:lang w:eastAsia="pt-BR" w:bidi="ar-SA"/>
        </w:rPr>
        <w:t>NTI</w:t>
      </w:r>
      <w:r>
        <w:rPr>
          <w:rFonts w:eastAsia="Arial Unicode MS" w:cs="Times New Roman"/>
          <w:kern w:val="0"/>
          <w:lang w:eastAsia="pt-BR" w:bidi="ar-SA"/>
        </w:rPr>
        <w:t xml:space="preserve"> – Núcleo de Tecnologia da Informação. Núcleo responsável pela execução das</w:t>
      </w:r>
      <w:r>
        <w:rPr>
          <w:sz w:val="22"/>
        </w:rPr>
        <w:t xml:space="preserve"> atividades relacionadas à </w:t>
      </w:r>
      <w:proofErr w:type="gramStart"/>
      <w:r>
        <w:rPr>
          <w:sz w:val="22"/>
        </w:rPr>
        <w:t>implementação</w:t>
      </w:r>
      <w:proofErr w:type="gramEnd"/>
      <w:r>
        <w:rPr>
          <w:sz w:val="22"/>
        </w:rPr>
        <w:t>, ao funcionamento e à manutenção dos sistemas de telecomunicações e informática no âmbito da circunscrição da Superintendência Regional do DPF.</w:t>
      </w:r>
    </w:p>
    <w:p w:rsidR="00F365C7" w:rsidRDefault="00F365C7" w:rsidP="00F365C7">
      <w:pPr>
        <w:pStyle w:val="rtejustify"/>
      </w:pPr>
      <w:r w:rsidRPr="004A7F22">
        <w:rPr>
          <w:sz w:val="22"/>
          <w:u w:val="single"/>
        </w:rPr>
        <w:t>OTRS</w:t>
      </w:r>
      <w:r w:rsidRPr="004A7F22">
        <w:rPr>
          <w:sz w:val="22"/>
        </w:rPr>
        <w:t xml:space="preserve"> – sigla inglesa para  </w:t>
      </w:r>
      <w:r w:rsidRPr="004A7F22">
        <w:rPr>
          <w:i/>
          <w:iCs/>
        </w:rPr>
        <w:t xml:space="preserve">Open-source Ticket </w:t>
      </w:r>
      <w:proofErr w:type="spellStart"/>
      <w:r w:rsidRPr="004A7F22">
        <w:rPr>
          <w:i/>
          <w:iCs/>
        </w:rPr>
        <w:t>Request</w:t>
      </w:r>
      <w:proofErr w:type="spellEnd"/>
      <w:r w:rsidRPr="004A7F22">
        <w:rPr>
          <w:i/>
          <w:iCs/>
        </w:rPr>
        <w:t xml:space="preserve"> System</w:t>
      </w:r>
      <w:r w:rsidRPr="004A7F22">
        <w:rPr>
          <w:iCs/>
        </w:rPr>
        <w:t xml:space="preserve"> – É um</w:t>
      </w:r>
      <w:r w:rsidRPr="004A7F22">
        <w:t xml:space="preserve"> software open-source  para gestão de </w:t>
      </w:r>
      <w:proofErr w:type="spellStart"/>
      <w:r w:rsidRPr="004A7F22">
        <w:t>Service</w:t>
      </w:r>
      <w:proofErr w:type="spellEnd"/>
      <w:r w:rsidRPr="004A7F22">
        <w:t xml:space="preserve"> </w:t>
      </w:r>
      <w:proofErr w:type="spellStart"/>
      <w:r w:rsidRPr="004A7F22">
        <w:t>Desk</w:t>
      </w:r>
      <w:proofErr w:type="spellEnd"/>
      <w:r w:rsidRPr="004A7F22">
        <w:t xml:space="preserve">, utilizado </w:t>
      </w:r>
      <w:r>
        <w:t>por milhares de organizações, em todo o mundo, pe</w:t>
      </w:r>
      <w:r>
        <w:t>r</w:t>
      </w:r>
      <w:r>
        <w:t>mitindo transparência e colaboração entre as equipes de suporte e usuários. Na versão OTRS ISTM,</w:t>
      </w:r>
      <w:r w:rsidRPr="004A7F22">
        <w:t xml:space="preserve"> </w:t>
      </w:r>
      <w:r>
        <w:t xml:space="preserve">com base nas melhores práticas de ITIL, fornece ferramentas de gerenciamento para solicitações e gerenciamento de incidentes, gerenciamento de problemas, gerenciamento de mudanças e gerenciamento de versão. </w:t>
      </w:r>
    </w:p>
    <w:p w:rsidR="00F365C7" w:rsidRPr="00FB71F1" w:rsidRDefault="00F365C7" w:rsidP="00F365C7">
      <w:pPr>
        <w:widowControl w:val="0"/>
        <w:suppressAutoHyphens/>
        <w:spacing w:before="120" w:after="120"/>
        <w:jc w:val="both"/>
        <w:rPr>
          <w:rFonts w:eastAsia="Arial Unicode MS" w:cs="Times New Roman"/>
          <w:kern w:val="0"/>
          <w:lang w:bidi="ar-SA"/>
        </w:rPr>
      </w:pPr>
      <w:proofErr w:type="spellStart"/>
      <w:r w:rsidRPr="00897B4A">
        <w:rPr>
          <w:rFonts w:eastAsia="Arial Unicode MS" w:cs="Times New Roman"/>
          <w:kern w:val="0"/>
          <w:u w:val="single"/>
          <w:lang w:bidi="ar-SA"/>
        </w:rPr>
        <w:t>Service</w:t>
      </w:r>
      <w:proofErr w:type="spellEnd"/>
      <w:r w:rsidRPr="00897B4A">
        <w:rPr>
          <w:rFonts w:eastAsia="Arial Unicode MS" w:cs="Times New Roman"/>
          <w:kern w:val="0"/>
          <w:u w:val="single"/>
          <w:lang w:bidi="ar-SA"/>
        </w:rPr>
        <w:t xml:space="preserve"> </w:t>
      </w:r>
      <w:proofErr w:type="spellStart"/>
      <w:r w:rsidRPr="00897B4A">
        <w:rPr>
          <w:rFonts w:eastAsia="Arial Unicode MS" w:cs="Times New Roman"/>
          <w:kern w:val="0"/>
          <w:u w:val="single"/>
          <w:lang w:bidi="ar-SA"/>
        </w:rPr>
        <w:t>Desk</w:t>
      </w:r>
      <w:proofErr w:type="spellEnd"/>
      <w:r w:rsidRPr="00897B4A">
        <w:rPr>
          <w:rFonts w:eastAsia="Arial Unicode MS" w:cs="Times New Roman"/>
          <w:kern w:val="0"/>
          <w:lang w:bidi="ar-SA"/>
        </w:rPr>
        <w:t xml:space="preserve"> - Com a evolução do Help </w:t>
      </w:r>
      <w:proofErr w:type="spellStart"/>
      <w:r w:rsidRPr="00897B4A">
        <w:rPr>
          <w:rFonts w:eastAsia="Arial Unicode MS" w:cs="Times New Roman"/>
          <w:kern w:val="0"/>
          <w:lang w:bidi="ar-SA"/>
        </w:rPr>
        <w:t>Desk</w:t>
      </w:r>
      <w:proofErr w:type="spellEnd"/>
      <w:r w:rsidRPr="00897B4A">
        <w:rPr>
          <w:rFonts w:eastAsia="Arial Unicode MS" w:cs="Times New Roman"/>
          <w:kern w:val="0"/>
          <w:lang w:bidi="ar-SA"/>
        </w:rPr>
        <w:t xml:space="preserve">, surgiu o </w:t>
      </w:r>
      <w:proofErr w:type="spellStart"/>
      <w:r w:rsidRPr="00897B4A">
        <w:rPr>
          <w:rFonts w:eastAsia="Arial Unicode MS" w:cs="Times New Roman"/>
          <w:i/>
          <w:kern w:val="0"/>
          <w:lang w:bidi="ar-SA"/>
        </w:rPr>
        <w:t>Service</w:t>
      </w:r>
      <w:proofErr w:type="spellEnd"/>
      <w:r w:rsidRPr="00897B4A">
        <w:rPr>
          <w:rFonts w:eastAsia="Arial Unicode MS" w:cs="Times New Roman"/>
          <w:i/>
          <w:kern w:val="0"/>
          <w:lang w:bidi="ar-SA"/>
        </w:rPr>
        <w:t xml:space="preserve"> </w:t>
      </w:r>
      <w:proofErr w:type="spellStart"/>
      <w:r w:rsidRPr="00897B4A">
        <w:rPr>
          <w:rFonts w:eastAsia="Arial Unicode MS" w:cs="Times New Roman"/>
          <w:i/>
          <w:kern w:val="0"/>
          <w:lang w:bidi="ar-SA"/>
        </w:rPr>
        <w:t>Desk</w:t>
      </w:r>
      <w:proofErr w:type="spellEnd"/>
      <w:r w:rsidRPr="00897B4A">
        <w:rPr>
          <w:rFonts w:eastAsia="Arial Unicode MS" w:cs="Times New Roman"/>
          <w:kern w:val="0"/>
          <w:lang w:bidi="ar-SA"/>
        </w:rPr>
        <w:t xml:space="preserve">. O </w:t>
      </w:r>
      <w:proofErr w:type="spellStart"/>
      <w:r w:rsidRPr="00897B4A">
        <w:rPr>
          <w:rFonts w:eastAsia="Arial Unicode MS" w:cs="Times New Roman"/>
          <w:i/>
          <w:kern w:val="0"/>
          <w:lang w:bidi="ar-SA"/>
        </w:rPr>
        <w:t>Service</w:t>
      </w:r>
      <w:proofErr w:type="spellEnd"/>
      <w:r w:rsidRPr="00897B4A">
        <w:rPr>
          <w:rFonts w:eastAsia="Arial Unicode MS" w:cs="Times New Roman"/>
          <w:i/>
          <w:kern w:val="0"/>
          <w:lang w:bidi="ar-SA"/>
        </w:rPr>
        <w:t xml:space="preserve"> </w:t>
      </w:r>
      <w:proofErr w:type="spellStart"/>
      <w:r w:rsidRPr="00897B4A">
        <w:rPr>
          <w:rFonts w:eastAsia="Arial Unicode MS" w:cs="Times New Roman"/>
          <w:i/>
          <w:kern w:val="0"/>
          <w:lang w:bidi="ar-SA"/>
        </w:rPr>
        <w:t>Desk</w:t>
      </w:r>
      <w:proofErr w:type="spellEnd"/>
      <w:r w:rsidRPr="00897B4A">
        <w:rPr>
          <w:rFonts w:eastAsia="Arial Unicode MS" w:cs="Times New Roman"/>
          <w:kern w:val="0"/>
          <w:lang w:bidi="ar-SA"/>
        </w:rPr>
        <w:t xml:space="preserve"> possui uma abrangência e qualidade maior. O objetivo do </w:t>
      </w:r>
      <w:proofErr w:type="spellStart"/>
      <w:r w:rsidRPr="00897B4A">
        <w:rPr>
          <w:rFonts w:eastAsia="Arial Unicode MS" w:cs="Times New Roman"/>
          <w:i/>
          <w:kern w:val="0"/>
          <w:lang w:bidi="ar-SA"/>
        </w:rPr>
        <w:t>Service</w:t>
      </w:r>
      <w:proofErr w:type="spellEnd"/>
      <w:r w:rsidRPr="00897B4A">
        <w:rPr>
          <w:rFonts w:eastAsia="Arial Unicode MS" w:cs="Times New Roman"/>
          <w:i/>
          <w:kern w:val="0"/>
          <w:lang w:bidi="ar-SA"/>
        </w:rPr>
        <w:t xml:space="preserve"> </w:t>
      </w:r>
      <w:proofErr w:type="spellStart"/>
      <w:r w:rsidRPr="00897B4A">
        <w:rPr>
          <w:rFonts w:eastAsia="Arial Unicode MS" w:cs="Times New Roman"/>
          <w:i/>
          <w:kern w:val="0"/>
          <w:lang w:bidi="ar-SA"/>
        </w:rPr>
        <w:t>Desk</w:t>
      </w:r>
      <w:proofErr w:type="spellEnd"/>
      <w:r w:rsidRPr="00897B4A">
        <w:rPr>
          <w:rFonts w:eastAsia="Arial Unicode MS" w:cs="Times New Roman"/>
          <w:kern w:val="0"/>
          <w:lang w:bidi="ar-SA"/>
        </w:rPr>
        <w:t xml:space="preserve"> é prover aos usuários de TI um Ponto Único de Contato (PUC) ou </w:t>
      </w:r>
      <w:proofErr w:type="spellStart"/>
      <w:r w:rsidRPr="00897B4A">
        <w:rPr>
          <w:rFonts w:eastAsia="Arial Unicode MS" w:cs="Times New Roman"/>
          <w:kern w:val="0"/>
          <w:lang w:bidi="ar-SA"/>
        </w:rPr>
        <w:t>Single</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Point</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of</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Contact</w:t>
      </w:r>
      <w:proofErr w:type="spellEnd"/>
      <w:r w:rsidRPr="00897B4A">
        <w:rPr>
          <w:rFonts w:eastAsia="Arial Unicode MS" w:cs="Times New Roman"/>
          <w:kern w:val="0"/>
          <w:lang w:bidi="ar-SA"/>
        </w:rPr>
        <w:t xml:space="preserve"> (SPOC), vital para uma comunicação efetiva entre os usuários e as equipes de TI. A missão principal do </w:t>
      </w:r>
      <w:proofErr w:type="spellStart"/>
      <w:r w:rsidRPr="00897B4A">
        <w:rPr>
          <w:rFonts w:eastAsia="Arial Unicode MS" w:cs="Times New Roman"/>
          <w:i/>
          <w:kern w:val="0"/>
          <w:lang w:bidi="ar-SA"/>
        </w:rPr>
        <w:t>Service</w:t>
      </w:r>
      <w:proofErr w:type="spellEnd"/>
      <w:r w:rsidRPr="00897B4A">
        <w:rPr>
          <w:rFonts w:eastAsia="Arial Unicode MS" w:cs="Times New Roman"/>
          <w:i/>
          <w:kern w:val="0"/>
          <w:lang w:bidi="ar-SA"/>
        </w:rPr>
        <w:t xml:space="preserve"> </w:t>
      </w:r>
      <w:proofErr w:type="spellStart"/>
      <w:r w:rsidRPr="00897B4A">
        <w:rPr>
          <w:rFonts w:eastAsia="Arial Unicode MS" w:cs="Times New Roman"/>
          <w:i/>
          <w:kern w:val="0"/>
          <w:lang w:bidi="ar-SA"/>
        </w:rPr>
        <w:t>Desk</w:t>
      </w:r>
      <w:proofErr w:type="spellEnd"/>
      <w:r w:rsidRPr="00897B4A">
        <w:rPr>
          <w:rFonts w:eastAsia="Arial Unicode MS" w:cs="Times New Roman"/>
          <w:kern w:val="0"/>
          <w:lang w:bidi="ar-SA"/>
        </w:rPr>
        <w:t xml:space="preserve"> é o restabelecimento da operação normal dos serviços dos usuários o mais rápido possível, minimizando o impacto nos negócios causados por falhas de TI. Para um provimento de serviços de </w:t>
      </w:r>
      <w:proofErr w:type="spellStart"/>
      <w:r w:rsidRPr="00897B4A">
        <w:rPr>
          <w:rFonts w:eastAsia="Arial Unicode MS" w:cs="Times New Roman"/>
          <w:i/>
          <w:kern w:val="0"/>
          <w:lang w:bidi="ar-SA"/>
        </w:rPr>
        <w:t>Service</w:t>
      </w:r>
      <w:proofErr w:type="spellEnd"/>
      <w:r w:rsidRPr="00897B4A">
        <w:rPr>
          <w:rFonts w:eastAsia="Arial Unicode MS" w:cs="Times New Roman"/>
          <w:i/>
          <w:kern w:val="0"/>
          <w:lang w:bidi="ar-SA"/>
        </w:rPr>
        <w:t xml:space="preserve"> </w:t>
      </w:r>
      <w:proofErr w:type="spellStart"/>
      <w:r w:rsidRPr="00897B4A">
        <w:rPr>
          <w:rFonts w:eastAsia="Arial Unicode MS" w:cs="Times New Roman"/>
          <w:i/>
          <w:kern w:val="0"/>
          <w:lang w:bidi="ar-SA"/>
        </w:rPr>
        <w:t>Desk</w:t>
      </w:r>
      <w:proofErr w:type="spellEnd"/>
      <w:r w:rsidRPr="00897B4A">
        <w:rPr>
          <w:rFonts w:eastAsia="Arial Unicode MS" w:cs="Times New Roman"/>
          <w:kern w:val="0"/>
          <w:lang w:bidi="ar-SA"/>
        </w:rPr>
        <w:t xml:space="preserve"> com qualidade, este </w:t>
      </w:r>
      <w:proofErr w:type="spellStart"/>
      <w:r w:rsidRPr="00897B4A">
        <w:rPr>
          <w:rFonts w:eastAsia="Arial Unicode MS" w:cs="Times New Roman"/>
          <w:i/>
          <w:kern w:val="0"/>
          <w:lang w:bidi="ar-SA"/>
        </w:rPr>
        <w:t>Service</w:t>
      </w:r>
      <w:proofErr w:type="spellEnd"/>
      <w:r w:rsidRPr="00897B4A">
        <w:rPr>
          <w:rFonts w:eastAsia="Arial Unicode MS" w:cs="Times New Roman"/>
          <w:i/>
          <w:kern w:val="0"/>
          <w:lang w:bidi="ar-SA"/>
        </w:rPr>
        <w:t xml:space="preserve"> </w:t>
      </w:r>
      <w:proofErr w:type="spellStart"/>
      <w:r w:rsidRPr="00897B4A">
        <w:rPr>
          <w:rFonts w:eastAsia="Arial Unicode MS" w:cs="Times New Roman"/>
          <w:i/>
          <w:kern w:val="0"/>
          <w:lang w:bidi="ar-SA"/>
        </w:rPr>
        <w:t>Desk</w:t>
      </w:r>
      <w:proofErr w:type="spellEnd"/>
      <w:r w:rsidRPr="00897B4A">
        <w:rPr>
          <w:rFonts w:eastAsia="Arial Unicode MS" w:cs="Times New Roman"/>
          <w:kern w:val="0"/>
          <w:lang w:bidi="ar-SA"/>
        </w:rPr>
        <w:t xml:space="preserve"> poderá utilizar as melhores práticas ITIL ou outras metodologias atualmente utilizadas. Ferramentas de Gestão de Serviços de TI bem estruturadas, também são vitais para o provimento de um bom serviço. Para que sejam alcançadas todas as expectativas do cliente, interno ou externo, deve-se estabelecer Acordos de Nível de Serviço (ANS). O ANS é que definirá em quanto tempo e de </w:t>
      </w:r>
      <w:r w:rsidRPr="00FB71F1">
        <w:rPr>
          <w:rFonts w:eastAsia="Arial Unicode MS" w:cs="Times New Roman"/>
          <w:kern w:val="0"/>
          <w:lang w:bidi="ar-SA"/>
        </w:rPr>
        <w:t>que forma o serviço será prestado.</w:t>
      </w:r>
    </w:p>
    <w:p w:rsidR="00F365C7" w:rsidRPr="00FB71F1" w:rsidRDefault="00F365C7" w:rsidP="00F365C7">
      <w:pPr>
        <w:widowControl w:val="0"/>
        <w:suppressAutoHyphens/>
        <w:spacing w:before="120" w:after="120"/>
        <w:jc w:val="both"/>
        <w:rPr>
          <w:rFonts w:eastAsia="Arial Unicode MS" w:cs="Times New Roman"/>
          <w:kern w:val="0"/>
          <w:lang w:bidi="ar-SA"/>
        </w:rPr>
      </w:pPr>
      <w:r w:rsidRPr="00FB71F1">
        <w:rPr>
          <w:rFonts w:cs="Times New Roman"/>
          <w:bCs/>
          <w:u w:val="single"/>
        </w:rPr>
        <w:t>SGSD (</w:t>
      </w:r>
      <w:r>
        <w:rPr>
          <w:rFonts w:cs="Times New Roman"/>
          <w:bCs/>
          <w:u w:val="single"/>
        </w:rPr>
        <w:t xml:space="preserve">Sistema de Gestão de </w:t>
      </w:r>
      <w:proofErr w:type="spellStart"/>
      <w:r>
        <w:rPr>
          <w:rFonts w:cs="Times New Roman"/>
          <w:bCs/>
          <w:u w:val="single"/>
        </w:rPr>
        <w:t>Service</w:t>
      </w:r>
      <w:proofErr w:type="spellEnd"/>
      <w:r>
        <w:rPr>
          <w:rFonts w:cs="Times New Roman"/>
          <w:bCs/>
          <w:u w:val="single"/>
        </w:rPr>
        <w:t xml:space="preserve"> </w:t>
      </w:r>
      <w:proofErr w:type="spellStart"/>
      <w:r>
        <w:rPr>
          <w:rFonts w:cs="Times New Roman"/>
          <w:bCs/>
          <w:u w:val="single"/>
        </w:rPr>
        <w:t>Desk</w:t>
      </w:r>
      <w:proofErr w:type="spellEnd"/>
      <w:r w:rsidRPr="00FB71F1">
        <w:rPr>
          <w:rFonts w:cs="Times New Roman"/>
          <w:bCs/>
        </w:rPr>
        <w:t xml:space="preserve">) </w:t>
      </w:r>
      <w:r>
        <w:rPr>
          <w:rFonts w:cs="Times New Roman"/>
          <w:bCs/>
        </w:rPr>
        <w:t xml:space="preserve">– Sistema utilizado para o gerenciamento da Central de Serviços e para o registro e acompanhamento dos chamados efetuados pelos </w:t>
      </w:r>
      <w:r>
        <w:rPr>
          <w:rFonts w:cs="Times New Roman"/>
          <w:bCs/>
        </w:rPr>
        <w:lastRenderedPageBreak/>
        <w:t xml:space="preserve">usuários, o qual </w:t>
      </w:r>
      <w:r w:rsidRPr="00FB71F1">
        <w:rPr>
          <w:rFonts w:cs="Times New Roman"/>
          <w:bCs/>
        </w:rPr>
        <w:t>atribui</w:t>
      </w:r>
      <w:r>
        <w:rPr>
          <w:rFonts w:cs="Times New Roman"/>
          <w:bCs/>
        </w:rPr>
        <w:t>,</w:t>
      </w:r>
      <w:r w:rsidRPr="00FB71F1">
        <w:rPr>
          <w:rFonts w:cs="Times New Roman"/>
          <w:bCs/>
        </w:rPr>
        <w:t xml:space="preserve"> a cada incidente ou solicitação</w:t>
      </w:r>
      <w:r>
        <w:rPr>
          <w:rFonts w:cs="Times New Roman"/>
          <w:bCs/>
        </w:rPr>
        <w:t>,</w:t>
      </w:r>
      <w:r w:rsidRPr="00FB71F1">
        <w:rPr>
          <w:rFonts w:cs="Times New Roman"/>
          <w:bCs/>
        </w:rPr>
        <w:t xml:space="preserve"> um identificador (chamado ticket) e </w:t>
      </w:r>
      <w:r>
        <w:rPr>
          <w:rFonts w:cs="Times New Roman"/>
          <w:bCs/>
        </w:rPr>
        <w:t>é</w:t>
      </w:r>
      <w:r w:rsidRPr="00FB71F1">
        <w:rPr>
          <w:rFonts w:cs="Times New Roman"/>
          <w:bCs/>
        </w:rPr>
        <w:t xml:space="preserve"> usado para armazenar todo o histórico do tratamento dado ao incidente ou solicitação. Essa ferramenta é usada para a contabilização dos serviços com vista à gerência dos ANS, e é responsabilidade da CONTRATADA manter seus registros atualizados em tempo real. O SGSD equivale ao Sistema de Controle de Ordens de Serviço e o ticket, a sua numeração</w:t>
      </w:r>
      <w:r>
        <w:rPr>
          <w:rFonts w:cs="Times New Roman"/>
          <w:bCs/>
        </w:rPr>
        <w:t>.</w:t>
      </w:r>
    </w:p>
    <w:p w:rsidR="00F365C7" w:rsidRPr="00FB71F1" w:rsidRDefault="00F365C7" w:rsidP="00F365C7">
      <w:pPr>
        <w:widowControl w:val="0"/>
        <w:suppressAutoHyphens/>
        <w:spacing w:before="120" w:after="120"/>
        <w:jc w:val="both"/>
        <w:rPr>
          <w:rFonts w:eastAsia="Arial Unicode MS" w:cs="Times New Roman"/>
          <w:kern w:val="0"/>
          <w:lang w:bidi="ar-SA"/>
        </w:rPr>
      </w:pPr>
    </w:p>
    <w:p w:rsidR="00F365C7" w:rsidRDefault="00F365C7" w:rsidP="00F365C7">
      <w:pPr>
        <w:widowControl w:val="0"/>
        <w:suppressAutoHyphens/>
        <w:spacing w:before="120" w:after="120"/>
        <w:jc w:val="both"/>
        <w:rPr>
          <w:rFonts w:eastAsia="Arial Unicode MS" w:cs="Times New Roman"/>
          <w:kern w:val="0"/>
          <w:lang w:bidi="ar-SA"/>
        </w:rPr>
      </w:pPr>
      <w:r w:rsidRPr="00897B4A">
        <w:rPr>
          <w:rFonts w:eastAsia="Arial Unicode MS" w:cs="Times New Roman"/>
          <w:kern w:val="0"/>
          <w:u w:val="single"/>
          <w:lang w:bidi="ar-SA"/>
        </w:rPr>
        <w:t>SMS</w:t>
      </w:r>
      <w:r w:rsidRPr="00897B4A">
        <w:rPr>
          <w:rFonts w:eastAsia="Arial Unicode MS" w:cs="Times New Roman"/>
          <w:kern w:val="0"/>
          <w:lang w:bidi="ar-SA"/>
        </w:rPr>
        <w:t xml:space="preserve"> (Short </w:t>
      </w:r>
      <w:proofErr w:type="spellStart"/>
      <w:r w:rsidRPr="00897B4A">
        <w:rPr>
          <w:rFonts w:eastAsia="Arial Unicode MS" w:cs="Times New Roman"/>
          <w:kern w:val="0"/>
          <w:lang w:bidi="ar-SA"/>
        </w:rPr>
        <w:t>Message</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Service</w:t>
      </w:r>
      <w:proofErr w:type="spellEnd"/>
      <w:r w:rsidRPr="00897B4A">
        <w:rPr>
          <w:rFonts w:eastAsia="Arial Unicode MS" w:cs="Times New Roman"/>
          <w:kern w:val="0"/>
          <w:lang w:bidi="ar-SA"/>
        </w:rPr>
        <w:t>) – tecnologia de envio de pequenas mensagens de texto por meio de aparelhos celulares.</w:t>
      </w:r>
    </w:p>
    <w:p w:rsidR="00F365C7" w:rsidRPr="00897B4A" w:rsidRDefault="00F365C7" w:rsidP="00F365C7">
      <w:pPr>
        <w:widowControl w:val="0"/>
        <w:suppressAutoHyphens/>
        <w:spacing w:before="120" w:after="120"/>
        <w:jc w:val="both"/>
        <w:rPr>
          <w:rFonts w:eastAsia="Arial Unicode MS" w:cs="Times New Roman"/>
          <w:kern w:val="0"/>
          <w:lang w:bidi="ar-SA"/>
        </w:rPr>
      </w:pPr>
      <w:r w:rsidRPr="00897B4A">
        <w:rPr>
          <w:rFonts w:eastAsia="Arial Unicode MS" w:cs="Times New Roman"/>
          <w:kern w:val="0"/>
          <w:u w:val="single"/>
          <w:lang w:bidi="ar-SA"/>
        </w:rPr>
        <w:t>Tecnologia CTI</w:t>
      </w:r>
      <w:r w:rsidRPr="00897B4A">
        <w:rPr>
          <w:rFonts w:eastAsia="Arial Unicode MS" w:cs="Times New Roman"/>
          <w:kern w:val="0"/>
          <w:lang w:bidi="ar-SA"/>
        </w:rPr>
        <w:t xml:space="preserve"> – </w:t>
      </w:r>
      <w:proofErr w:type="spellStart"/>
      <w:r w:rsidRPr="00897B4A">
        <w:rPr>
          <w:rFonts w:eastAsia="Arial Unicode MS" w:cs="Times New Roman"/>
          <w:kern w:val="0"/>
          <w:lang w:bidi="ar-SA"/>
        </w:rPr>
        <w:t>Computer</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Telephony</w:t>
      </w:r>
      <w:proofErr w:type="spellEnd"/>
      <w:r w:rsidRPr="00897B4A">
        <w:rPr>
          <w:rFonts w:eastAsia="Arial Unicode MS" w:cs="Times New Roman"/>
          <w:kern w:val="0"/>
          <w:lang w:bidi="ar-SA"/>
        </w:rPr>
        <w:t xml:space="preserve"> </w:t>
      </w:r>
      <w:proofErr w:type="spellStart"/>
      <w:r w:rsidRPr="00897B4A">
        <w:rPr>
          <w:rFonts w:eastAsia="Arial Unicode MS" w:cs="Times New Roman"/>
          <w:kern w:val="0"/>
          <w:lang w:bidi="ar-SA"/>
        </w:rPr>
        <w:t>Integration</w:t>
      </w:r>
      <w:proofErr w:type="spellEnd"/>
      <w:proofErr w:type="gramStart"/>
      <w:r w:rsidRPr="00897B4A">
        <w:rPr>
          <w:rFonts w:eastAsia="Arial Unicode MS" w:cs="Times New Roman"/>
          <w:kern w:val="0"/>
          <w:lang w:bidi="ar-SA"/>
        </w:rPr>
        <w:t>, é</w:t>
      </w:r>
      <w:proofErr w:type="gramEnd"/>
      <w:r w:rsidRPr="00897B4A">
        <w:rPr>
          <w:rFonts w:eastAsia="Arial Unicode MS" w:cs="Times New Roman"/>
          <w:kern w:val="0"/>
          <w:lang w:bidi="ar-SA"/>
        </w:rPr>
        <w:t xml:space="preserve"> uma tecnologia que permite a interação de entre um computador e um telefone. Uma CTI pode incluir a integração com sistemas de email, páginas web, fax, entre outros.</w:t>
      </w:r>
    </w:p>
    <w:p w:rsidR="00F365C7" w:rsidRPr="00897B4A" w:rsidRDefault="00F365C7" w:rsidP="00F365C7">
      <w:pPr>
        <w:widowControl w:val="0"/>
        <w:suppressAutoHyphens/>
        <w:spacing w:before="120" w:after="120"/>
        <w:jc w:val="both"/>
        <w:rPr>
          <w:rFonts w:eastAsia="Arial Unicode MS" w:cs="Times New Roman"/>
          <w:kern w:val="0"/>
          <w:lang w:bidi="ar-SA"/>
        </w:rPr>
      </w:pPr>
      <w:r w:rsidRPr="00897B4A">
        <w:rPr>
          <w:rFonts w:eastAsia="Arial Unicode MS" w:cs="Times New Roman"/>
          <w:kern w:val="0"/>
          <w:u w:val="single"/>
          <w:lang w:bidi="ar-SA"/>
        </w:rPr>
        <w:t>TIC</w:t>
      </w:r>
      <w:r w:rsidRPr="00897B4A">
        <w:rPr>
          <w:rFonts w:eastAsia="Arial Unicode MS" w:cs="Times New Roman"/>
          <w:kern w:val="0"/>
          <w:lang w:bidi="ar-SA"/>
        </w:rPr>
        <w:t xml:space="preserve"> – Tecnologias da Informação e Comunicação - sigla para designar a informática e sua </w:t>
      </w:r>
      <w:proofErr w:type="spellStart"/>
      <w:r w:rsidRPr="00897B4A">
        <w:rPr>
          <w:rFonts w:eastAsia="Arial Unicode MS" w:cs="Times New Roman"/>
          <w:kern w:val="0"/>
          <w:lang w:bidi="ar-SA"/>
        </w:rPr>
        <w:t>potencialização</w:t>
      </w:r>
      <w:proofErr w:type="spellEnd"/>
      <w:r w:rsidRPr="00897B4A">
        <w:rPr>
          <w:rFonts w:eastAsia="Arial Unicode MS" w:cs="Times New Roman"/>
          <w:kern w:val="0"/>
          <w:lang w:bidi="ar-SA"/>
        </w:rPr>
        <w:t xml:space="preserve"> com os recursos de comunicação. São considerados equipamentos de TIC: </w:t>
      </w:r>
      <w:proofErr w:type="spellStart"/>
      <w:r w:rsidRPr="00897B4A">
        <w:rPr>
          <w:rFonts w:eastAsia="Arial Unicode MS" w:cs="Times New Roman"/>
          <w:kern w:val="0"/>
          <w:lang w:bidi="ar-SA"/>
        </w:rPr>
        <w:t>micro-computadores</w:t>
      </w:r>
      <w:proofErr w:type="spellEnd"/>
      <w:r w:rsidRPr="00897B4A">
        <w:rPr>
          <w:rFonts w:eastAsia="Arial Unicode MS" w:cs="Times New Roman"/>
          <w:kern w:val="0"/>
          <w:lang w:bidi="ar-SA"/>
        </w:rPr>
        <w:t>, monitores, scanners, estabilizadores, no-breaks, impressoras, projetores, webcams e demais acessórios.</w:t>
      </w:r>
    </w:p>
    <w:p w:rsidR="00F365C7" w:rsidRPr="00897B4A" w:rsidRDefault="00F365C7" w:rsidP="00F365C7">
      <w:pPr>
        <w:widowControl w:val="0"/>
        <w:suppressAutoHyphens/>
        <w:spacing w:before="120" w:after="120"/>
        <w:jc w:val="both"/>
        <w:rPr>
          <w:rFonts w:eastAsia="Arial Unicode MS" w:cs="Times New Roman"/>
          <w:kern w:val="0"/>
          <w:lang w:bidi="ar-SA"/>
        </w:rPr>
      </w:pPr>
      <w:r w:rsidRPr="00897B4A">
        <w:rPr>
          <w:rFonts w:eastAsia="Arial Unicode MS" w:cs="Times New Roman"/>
          <w:kern w:val="0"/>
          <w:u w:val="single"/>
          <w:lang w:bidi="ar-SA"/>
        </w:rPr>
        <w:t>UDPFS</w:t>
      </w:r>
      <w:r w:rsidRPr="00897B4A">
        <w:rPr>
          <w:rFonts w:eastAsia="Arial Unicode MS" w:cs="Times New Roman"/>
          <w:kern w:val="0"/>
          <w:lang w:bidi="ar-SA"/>
        </w:rPr>
        <w:t xml:space="preserve"> - A Unidade do Departamento de Polícia Federal de Serviços – UDPFS é a unidade básica adotada para mensuração de serviços na área de suporte à infraestrutura de TI, representando a prestação de serviços de um profissional no período de uma hora (1 homem-hora).  A UDPFS destina-se à mensuração dos serviços, e não se vincula ao número de técnicos alocados nele, vez que um profissional pode executar diversas tarefas em paralelo.</w:t>
      </w:r>
    </w:p>
    <w:p w:rsidR="00F365C7" w:rsidRPr="00897B4A" w:rsidRDefault="00F365C7" w:rsidP="00F365C7">
      <w:pPr>
        <w:widowControl w:val="0"/>
        <w:suppressAutoHyphens/>
        <w:jc w:val="both"/>
        <w:rPr>
          <w:rFonts w:eastAsia="Arial Unicode MS" w:cs="Times New Roman"/>
          <w:kern w:val="0"/>
          <w:lang w:bidi="ar-SA"/>
        </w:rPr>
      </w:pPr>
      <w:r w:rsidRPr="00897B4A">
        <w:rPr>
          <w:rFonts w:eastAsia="Arial Unicode MS" w:cs="Times New Roman"/>
          <w:kern w:val="0"/>
          <w:u w:val="single"/>
          <w:lang w:bidi="ar-SA"/>
        </w:rPr>
        <w:t>URA</w:t>
      </w:r>
      <w:r w:rsidRPr="00897B4A">
        <w:rPr>
          <w:rFonts w:eastAsia="Arial Unicode MS" w:cs="Times New Roman"/>
          <w:kern w:val="0"/>
          <w:lang w:bidi="ar-SA"/>
        </w:rPr>
        <w:t xml:space="preserve"> – Unidade de Resposta Audível, trate-se de um aparelho utilizado por empresas de </w:t>
      </w:r>
      <w:proofErr w:type="spellStart"/>
      <w:r w:rsidRPr="00897B4A">
        <w:rPr>
          <w:rFonts w:eastAsia="Arial Unicode MS" w:cs="Times New Roman"/>
          <w:kern w:val="0"/>
          <w:lang w:bidi="ar-SA"/>
        </w:rPr>
        <w:t>call</w:t>
      </w:r>
      <w:proofErr w:type="spellEnd"/>
      <w:r w:rsidRPr="00897B4A">
        <w:rPr>
          <w:rFonts w:eastAsia="Arial Unicode MS" w:cs="Times New Roman"/>
          <w:kern w:val="0"/>
          <w:lang w:bidi="ar-SA"/>
        </w:rPr>
        <w:t xml:space="preserve"> </w:t>
      </w:r>
      <w:proofErr w:type="spellStart"/>
      <w:proofErr w:type="gramStart"/>
      <w:r w:rsidRPr="00897B4A">
        <w:rPr>
          <w:rFonts w:eastAsia="Arial Unicode MS" w:cs="Times New Roman"/>
          <w:kern w:val="0"/>
          <w:lang w:bidi="ar-SA"/>
        </w:rPr>
        <w:t>center</w:t>
      </w:r>
      <w:proofErr w:type="spellEnd"/>
      <w:proofErr w:type="gramEnd"/>
      <w:r w:rsidRPr="00897B4A">
        <w:rPr>
          <w:rFonts w:eastAsia="Arial Unicode MS" w:cs="Times New Roman"/>
          <w:kern w:val="0"/>
          <w:lang w:bidi="ar-SA"/>
        </w:rPr>
        <w:t xml:space="preserve"> para que possam ser digitadas opções no atendimento eletrônico. De uma forma geral, </w:t>
      </w:r>
      <w:proofErr w:type="gramStart"/>
      <w:r w:rsidRPr="00897B4A">
        <w:rPr>
          <w:rFonts w:eastAsia="Arial Unicode MS" w:cs="Times New Roman"/>
          <w:kern w:val="0"/>
          <w:lang w:bidi="ar-SA"/>
        </w:rPr>
        <w:t>uma URA</w:t>
      </w:r>
      <w:proofErr w:type="gramEnd"/>
      <w:r w:rsidRPr="00897B4A">
        <w:rPr>
          <w:rFonts w:eastAsia="Arial Unicode MS" w:cs="Times New Roman"/>
          <w:kern w:val="0"/>
          <w:lang w:bidi="ar-SA"/>
        </w:rPr>
        <w:t xml:space="preserve"> é um microcomputador convencional, ao qual se agrega um hardware específico para realizar as tarefas de telefonia (tais como atender, discar, desligar, reconhecer dígitos, falar, </w:t>
      </w:r>
      <w:proofErr w:type="spellStart"/>
      <w:r w:rsidRPr="00897B4A">
        <w:rPr>
          <w:rFonts w:eastAsia="Arial Unicode MS" w:cs="Times New Roman"/>
          <w:kern w:val="0"/>
          <w:lang w:bidi="ar-SA"/>
        </w:rPr>
        <w:t>etc</w:t>
      </w:r>
      <w:proofErr w:type="spellEnd"/>
      <w:r w:rsidRPr="00897B4A">
        <w:rPr>
          <w:rFonts w:eastAsia="Arial Unicode MS" w:cs="Times New Roman"/>
          <w:kern w:val="0"/>
          <w:lang w:bidi="ar-SA"/>
        </w:rPr>
        <w:t>), e um software que controle este hardware de forma a atender a objetivos específicos.</w:t>
      </w:r>
    </w:p>
    <w:p w:rsidR="00F365C7" w:rsidRPr="00897B4A" w:rsidRDefault="00F365C7" w:rsidP="00F365C7">
      <w:pPr>
        <w:widowControl w:val="0"/>
        <w:suppressAutoHyphens/>
        <w:jc w:val="both"/>
        <w:rPr>
          <w:rFonts w:eastAsia="Arial Unicode MS" w:cs="Times New Roman"/>
          <w:kern w:val="0"/>
          <w:lang w:bidi="ar-SA"/>
        </w:rPr>
      </w:pPr>
    </w:p>
    <w:p w:rsidR="00F365C7" w:rsidRPr="00897B4A" w:rsidRDefault="00F365C7" w:rsidP="00F365C7">
      <w:pPr>
        <w:widowControl w:val="0"/>
        <w:suppressAutoHyphens/>
        <w:jc w:val="both"/>
        <w:rPr>
          <w:rFonts w:eastAsia="Arial Unicode MS" w:cs="Times New Roman"/>
          <w:b/>
          <w:i/>
          <w:iCs/>
          <w:kern w:val="1"/>
          <w:lang w:eastAsia="pt-BR" w:bidi="ar-SA"/>
        </w:rPr>
      </w:pPr>
      <w:r w:rsidRPr="00897B4A">
        <w:rPr>
          <w:rFonts w:eastAsia="Arial Unicode MS" w:cs="Times New Roman"/>
          <w:kern w:val="0"/>
          <w:lang w:bidi="ar-SA"/>
        </w:rPr>
        <w:t xml:space="preserve">VNC </w:t>
      </w:r>
      <w:r w:rsidRPr="00255E91">
        <w:rPr>
          <w:rFonts w:eastAsia="Arial Unicode MS" w:cs="Times New Roman"/>
          <w:kern w:val="0"/>
          <w:lang w:bidi="ar-SA"/>
        </w:rPr>
        <w:t>–</w:t>
      </w:r>
      <w:r w:rsidRPr="00897B4A">
        <w:rPr>
          <w:rFonts w:eastAsia="Arial Unicode MS" w:cs="Times New Roman"/>
          <w:kern w:val="0"/>
          <w:lang w:bidi="ar-SA"/>
        </w:rPr>
        <w:t xml:space="preserve"> Virtual Network Computing (ou somente VNC) é um protocolo desenhado para possibilitar interfaces gráficas remotas. Através deste protocolo um usuário pode conectar-se a um computador remotamente, e utilizar as suas funcionalidades visuais como se estivesse sentado em frente do computador.</w:t>
      </w:r>
      <w:r w:rsidRPr="00897B4A">
        <w:rPr>
          <w:rFonts w:eastAsia="Arial Unicode MS" w:cs="Times New Roman"/>
          <w:b/>
          <w:i/>
          <w:iCs/>
          <w:kern w:val="1"/>
          <w:lang w:eastAsia="pt-BR" w:bidi="ar-SA"/>
        </w:rPr>
        <w:t xml:space="preserve"> </w:t>
      </w:r>
    </w:p>
    <w:p w:rsidR="00F365C7" w:rsidRDefault="00F365C7" w:rsidP="00F365C7">
      <w:pPr>
        <w:pStyle w:val="Standard"/>
        <w:spacing w:after="170" w:line="283" w:lineRule="atLeast"/>
        <w:jc w:val="center"/>
        <w:rPr>
          <w:sz w:val="22"/>
          <w:szCs w:val="22"/>
        </w:rPr>
      </w:pPr>
    </w:p>
    <w:p w:rsidR="00F365C7" w:rsidRDefault="00F365C7" w:rsidP="00F365C7">
      <w:pPr>
        <w:pStyle w:val="Standard"/>
        <w:spacing w:after="170" w:line="283" w:lineRule="atLeast"/>
        <w:jc w:val="center"/>
        <w:rPr>
          <w:sz w:val="22"/>
          <w:szCs w:val="22"/>
        </w:rPr>
        <w:sectPr w:rsidR="00F365C7" w:rsidSect="00F365C7">
          <w:footerReference w:type="default" r:id="rId19"/>
          <w:pgSz w:w="11906" w:h="16838" w:code="9"/>
          <w:pgMar w:top="1985" w:right="1134" w:bottom="1134" w:left="1701" w:header="284" w:footer="720" w:gutter="0"/>
          <w:cols w:space="720"/>
        </w:sectPr>
      </w:pPr>
    </w:p>
    <w:p w:rsidR="00F365C7" w:rsidRPr="00740D88" w:rsidRDefault="00F365C7" w:rsidP="00F365C7">
      <w:pPr>
        <w:pStyle w:val="Standard"/>
        <w:spacing w:after="170" w:line="283" w:lineRule="atLeast"/>
        <w:jc w:val="center"/>
        <w:rPr>
          <w:b/>
          <w:u w:val="single"/>
        </w:rPr>
      </w:pPr>
      <w:r w:rsidRPr="00740D88">
        <w:rPr>
          <w:b/>
          <w:u w:val="single"/>
        </w:rPr>
        <w:lastRenderedPageBreak/>
        <w:t>Dados do estado de Minas Gerais</w:t>
      </w:r>
    </w:p>
    <w:tbl>
      <w:tblPr>
        <w:tblW w:w="9366" w:type="dxa"/>
        <w:tblInd w:w="60" w:type="dxa"/>
        <w:tblCellMar>
          <w:left w:w="70" w:type="dxa"/>
          <w:right w:w="70" w:type="dxa"/>
        </w:tblCellMar>
        <w:tblLook w:val="04A0"/>
      </w:tblPr>
      <w:tblGrid>
        <w:gridCol w:w="364"/>
        <w:gridCol w:w="2515"/>
        <w:gridCol w:w="1500"/>
        <w:gridCol w:w="1500"/>
        <w:gridCol w:w="1600"/>
        <w:gridCol w:w="1887"/>
      </w:tblGrid>
      <w:tr w:rsidR="00F365C7" w:rsidRPr="00740D88" w:rsidTr="00F365C7">
        <w:trPr>
          <w:trHeight w:hRule="exact" w:val="227"/>
        </w:trPr>
        <w:tc>
          <w:tcPr>
            <w:tcW w:w="2879" w:type="dxa"/>
            <w:gridSpan w:val="2"/>
            <w:tcBorders>
              <w:top w:val="single" w:sz="8" w:space="0" w:color="auto"/>
              <w:left w:val="single" w:sz="8" w:space="0" w:color="auto"/>
              <w:bottom w:val="single" w:sz="8" w:space="0" w:color="auto"/>
              <w:right w:val="single" w:sz="8" w:space="0" w:color="000000"/>
            </w:tcBorders>
            <w:shd w:val="clear" w:color="000000" w:fill="FFFF99"/>
            <w:noWrap/>
            <w:vAlign w:val="bottom"/>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Unidade</w:t>
            </w:r>
          </w:p>
        </w:tc>
        <w:tc>
          <w:tcPr>
            <w:tcW w:w="1500" w:type="dxa"/>
            <w:tcBorders>
              <w:top w:val="single" w:sz="8" w:space="0" w:color="auto"/>
              <w:left w:val="nil"/>
              <w:bottom w:val="single" w:sz="8" w:space="0" w:color="auto"/>
              <w:right w:val="single" w:sz="8" w:space="0" w:color="auto"/>
            </w:tcBorders>
            <w:shd w:val="clear" w:color="000000" w:fill="FFFF99"/>
            <w:noWrap/>
            <w:vAlign w:val="bottom"/>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Usuários</w:t>
            </w:r>
          </w:p>
        </w:tc>
        <w:tc>
          <w:tcPr>
            <w:tcW w:w="1500" w:type="dxa"/>
            <w:tcBorders>
              <w:top w:val="single" w:sz="8" w:space="0" w:color="auto"/>
              <w:left w:val="nil"/>
              <w:bottom w:val="single" w:sz="8" w:space="0" w:color="auto"/>
              <w:right w:val="single" w:sz="8" w:space="0" w:color="auto"/>
            </w:tcBorders>
            <w:shd w:val="clear" w:color="000000" w:fill="FFFF99"/>
            <w:noWrap/>
            <w:vAlign w:val="bottom"/>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Computadores</w:t>
            </w:r>
          </w:p>
        </w:tc>
        <w:tc>
          <w:tcPr>
            <w:tcW w:w="1600" w:type="dxa"/>
            <w:tcBorders>
              <w:top w:val="single" w:sz="8" w:space="0" w:color="auto"/>
              <w:left w:val="nil"/>
              <w:bottom w:val="single" w:sz="8" w:space="0" w:color="auto"/>
              <w:right w:val="single" w:sz="8" w:space="0" w:color="auto"/>
            </w:tcBorders>
            <w:shd w:val="clear" w:color="000000" w:fill="FFFF99"/>
            <w:noWrap/>
            <w:vAlign w:val="bottom"/>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Impressoras</w:t>
            </w:r>
          </w:p>
        </w:tc>
        <w:tc>
          <w:tcPr>
            <w:tcW w:w="1887" w:type="dxa"/>
            <w:tcBorders>
              <w:top w:val="single" w:sz="8" w:space="0" w:color="auto"/>
              <w:left w:val="nil"/>
              <w:bottom w:val="single" w:sz="8" w:space="0" w:color="auto"/>
              <w:right w:val="single" w:sz="8" w:space="0" w:color="auto"/>
            </w:tcBorders>
            <w:shd w:val="clear" w:color="000000" w:fill="FFFF99"/>
            <w:noWrap/>
            <w:vAlign w:val="bottom"/>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Chamados Mês</w:t>
            </w:r>
          </w:p>
        </w:tc>
      </w:tr>
      <w:tr w:rsidR="00F365C7" w:rsidRPr="00740D88" w:rsidTr="00F365C7">
        <w:trPr>
          <w:trHeight w:hRule="exact" w:val="227"/>
        </w:trPr>
        <w:tc>
          <w:tcPr>
            <w:tcW w:w="364" w:type="dxa"/>
            <w:tcBorders>
              <w:top w:val="nil"/>
              <w:left w:val="single" w:sz="8" w:space="0" w:color="auto"/>
              <w:bottom w:val="nil"/>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1</w:t>
            </w:r>
          </w:p>
        </w:tc>
        <w:tc>
          <w:tcPr>
            <w:tcW w:w="2515"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Superintendência</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597</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416</w:t>
            </w:r>
          </w:p>
        </w:tc>
        <w:tc>
          <w:tcPr>
            <w:tcW w:w="16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65</w:t>
            </w:r>
          </w:p>
        </w:tc>
        <w:tc>
          <w:tcPr>
            <w:tcW w:w="1887"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315</w:t>
            </w:r>
          </w:p>
        </w:tc>
      </w:tr>
      <w:tr w:rsidR="00F365C7" w:rsidRPr="00740D88" w:rsidTr="00F365C7">
        <w:trPr>
          <w:trHeight w:hRule="exact" w:val="227"/>
        </w:trPr>
        <w:tc>
          <w:tcPr>
            <w:tcW w:w="364" w:type="dxa"/>
            <w:tcBorders>
              <w:top w:val="nil"/>
              <w:left w:val="single" w:sz="8" w:space="0" w:color="auto"/>
              <w:bottom w:val="nil"/>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2</w:t>
            </w:r>
          </w:p>
        </w:tc>
        <w:tc>
          <w:tcPr>
            <w:tcW w:w="2515"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Aeroporto de Confins</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64</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21</w:t>
            </w:r>
          </w:p>
        </w:tc>
        <w:tc>
          <w:tcPr>
            <w:tcW w:w="16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2</w:t>
            </w:r>
          </w:p>
        </w:tc>
        <w:tc>
          <w:tcPr>
            <w:tcW w:w="1887"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16</w:t>
            </w:r>
          </w:p>
        </w:tc>
      </w:tr>
      <w:tr w:rsidR="00F365C7" w:rsidRPr="00740D88" w:rsidTr="00F365C7">
        <w:trPr>
          <w:trHeight w:hRule="exact" w:val="227"/>
        </w:trPr>
        <w:tc>
          <w:tcPr>
            <w:tcW w:w="364" w:type="dxa"/>
            <w:tcBorders>
              <w:top w:val="nil"/>
              <w:left w:val="single" w:sz="8" w:space="0" w:color="auto"/>
              <w:bottom w:val="nil"/>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3</w:t>
            </w:r>
          </w:p>
        </w:tc>
        <w:tc>
          <w:tcPr>
            <w:tcW w:w="2515"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Divinópolis</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53</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39</w:t>
            </w:r>
          </w:p>
        </w:tc>
        <w:tc>
          <w:tcPr>
            <w:tcW w:w="16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15</w:t>
            </w:r>
          </w:p>
        </w:tc>
        <w:tc>
          <w:tcPr>
            <w:tcW w:w="1887"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31</w:t>
            </w:r>
          </w:p>
        </w:tc>
      </w:tr>
      <w:tr w:rsidR="00F365C7" w:rsidRPr="00740D88" w:rsidTr="00F365C7">
        <w:trPr>
          <w:trHeight w:hRule="exact" w:val="227"/>
        </w:trPr>
        <w:tc>
          <w:tcPr>
            <w:tcW w:w="364" w:type="dxa"/>
            <w:tcBorders>
              <w:top w:val="nil"/>
              <w:left w:val="single" w:sz="8" w:space="0" w:color="auto"/>
              <w:bottom w:val="nil"/>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4</w:t>
            </w:r>
          </w:p>
        </w:tc>
        <w:tc>
          <w:tcPr>
            <w:tcW w:w="2515"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Governador Valadares</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61</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46</w:t>
            </w:r>
          </w:p>
        </w:tc>
        <w:tc>
          <w:tcPr>
            <w:tcW w:w="16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14</w:t>
            </w:r>
          </w:p>
        </w:tc>
        <w:tc>
          <w:tcPr>
            <w:tcW w:w="1887"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37</w:t>
            </w:r>
          </w:p>
        </w:tc>
      </w:tr>
      <w:tr w:rsidR="00F365C7" w:rsidRPr="00740D88" w:rsidTr="00F365C7">
        <w:trPr>
          <w:trHeight w:hRule="exact" w:val="227"/>
        </w:trPr>
        <w:tc>
          <w:tcPr>
            <w:tcW w:w="364" w:type="dxa"/>
            <w:tcBorders>
              <w:top w:val="nil"/>
              <w:left w:val="single" w:sz="8" w:space="0" w:color="auto"/>
              <w:bottom w:val="nil"/>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5</w:t>
            </w:r>
          </w:p>
        </w:tc>
        <w:tc>
          <w:tcPr>
            <w:tcW w:w="2515"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UTEC - Juiz de Fora</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13</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9</w:t>
            </w:r>
          </w:p>
        </w:tc>
        <w:tc>
          <w:tcPr>
            <w:tcW w:w="16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w:t>
            </w:r>
          </w:p>
        </w:tc>
        <w:tc>
          <w:tcPr>
            <w:tcW w:w="1887"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8</w:t>
            </w:r>
          </w:p>
        </w:tc>
      </w:tr>
      <w:tr w:rsidR="00F365C7" w:rsidRPr="00740D88" w:rsidTr="00F365C7">
        <w:trPr>
          <w:trHeight w:hRule="exact" w:val="227"/>
        </w:trPr>
        <w:tc>
          <w:tcPr>
            <w:tcW w:w="364" w:type="dxa"/>
            <w:tcBorders>
              <w:top w:val="nil"/>
              <w:left w:val="single" w:sz="8" w:space="0" w:color="auto"/>
              <w:bottom w:val="nil"/>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6</w:t>
            </w:r>
          </w:p>
        </w:tc>
        <w:tc>
          <w:tcPr>
            <w:tcW w:w="2515"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Juiz de Fora</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58</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44</w:t>
            </w:r>
          </w:p>
        </w:tc>
        <w:tc>
          <w:tcPr>
            <w:tcW w:w="16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16</w:t>
            </w:r>
          </w:p>
        </w:tc>
        <w:tc>
          <w:tcPr>
            <w:tcW w:w="1887"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44</w:t>
            </w:r>
          </w:p>
        </w:tc>
      </w:tr>
      <w:tr w:rsidR="00F365C7" w:rsidRPr="00740D88" w:rsidTr="00F365C7">
        <w:trPr>
          <w:trHeight w:hRule="exact" w:val="227"/>
        </w:trPr>
        <w:tc>
          <w:tcPr>
            <w:tcW w:w="364" w:type="dxa"/>
            <w:tcBorders>
              <w:top w:val="nil"/>
              <w:left w:val="single" w:sz="8" w:space="0" w:color="auto"/>
              <w:bottom w:val="nil"/>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7</w:t>
            </w:r>
          </w:p>
        </w:tc>
        <w:tc>
          <w:tcPr>
            <w:tcW w:w="2515"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Montes Claros</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46</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32</w:t>
            </w:r>
          </w:p>
        </w:tc>
        <w:tc>
          <w:tcPr>
            <w:tcW w:w="16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8</w:t>
            </w:r>
          </w:p>
        </w:tc>
        <w:tc>
          <w:tcPr>
            <w:tcW w:w="1887"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31</w:t>
            </w:r>
          </w:p>
        </w:tc>
      </w:tr>
      <w:tr w:rsidR="00F365C7" w:rsidRPr="00740D88" w:rsidTr="00F365C7">
        <w:trPr>
          <w:trHeight w:hRule="exact" w:val="227"/>
        </w:trPr>
        <w:tc>
          <w:tcPr>
            <w:tcW w:w="364" w:type="dxa"/>
            <w:tcBorders>
              <w:top w:val="nil"/>
              <w:left w:val="single" w:sz="8" w:space="0" w:color="auto"/>
              <w:bottom w:val="nil"/>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8</w:t>
            </w:r>
          </w:p>
        </w:tc>
        <w:tc>
          <w:tcPr>
            <w:tcW w:w="2515"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Uberaba</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43</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34</w:t>
            </w:r>
          </w:p>
        </w:tc>
        <w:tc>
          <w:tcPr>
            <w:tcW w:w="16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8</w:t>
            </w:r>
          </w:p>
        </w:tc>
        <w:tc>
          <w:tcPr>
            <w:tcW w:w="1887"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32</w:t>
            </w:r>
          </w:p>
        </w:tc>
      </w:tr>
      <w:tr w:rsidR="00F365C7" w:rsidRPr="00740D88" w:rsidTr="00F365C7">
        <w:trPr>
          <w:trHeight w:hRule="exact" w:val="227"/>
        </w:trPr>
        <w:tc>
          <w:tcPr>
            <w:tcW w:w="364" w:type="dxa"/>
            <w:tcBorders>
              <w:top w:val="nil"/>
              <w:left w:val="single" w:sz="8" w:space="0" w:color="auto"/>
              <w:bottom w:val="nil"/>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9</w:t>
            </w:r>
          </w:p>
        </w:tc>
        <w:tc>
          <w:tcPr>
            <w:tcW w:w="2515"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Uberlândia</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69</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49</w:t>
            </w:r>
          </w:p>
        </w:tc>
        <w:tc>
          <w:tcPr>
            <w:tcW w:w="16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16</w:t>
            </w:r>
          </w:p>
        </w:tc>
        <w:tc>
          <w:tcPr>
            <w:tcW w:w="1887"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39</w:t>
            </w:r>
          </w:p>
        </w:tc>
      </w:tr>
      <w:tr w:rsidR="00F365C7" w:rsidRPr="00740D88" w:rsidTr="00F365C7">
        <w:trPr>
          <w:trHeight w:hRule="exact" w:val="227"/>
        </w:trPr>
        <w:tc>
          <w:tcPr>
            <w:tcW w:w="364" w:type="dxa"/>
            <w:tcBorders>
              <w:top w:val="nil"/>
              <w:left w:val="single" w:sz="8" w:space="0" w:color="auto"/>
              <w:bottom w:val="nil"/>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10</w:t>
            </w:r>
          </w:p>
        </w:tc>
        <w:tc>
          <w:tcPr>
            <w:tcW w:w="2515"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Varginha</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62</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36</w:t>
            </w:r>
          </w:p>
        </w:tc>
        <w:tc>
          <w:tcPr>
            <w:tcW w:w="16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12</w:t>
            </w:r>
          </w:p>
        </w:tc>
        <w:tc>
          <w:tcPr>
            <w:tcW w:w="1887"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29</w:t>
            </w:r>
          </w:p>
        </w:tc>
      </w:tr>
      <w:tr w:rsidR="00F365C7" w:rsidRPr="00740D88" w:rsidTr="00F365C7">
        <w:trPr>
          <w:trHeight w:hRule="exact" w:val="227"/>
        </w:trPr>
        <w:tc>
          <w:tcPr>
            <w:tcW w:w="364" w:type="dxa"/>
            <w:tcBorders>
              <w:top w:val="nil"/>
              <w:left w:val="single" w:sz="8" w:space="0" w:color="auto"/>
              <w:bottom w:val="nil"/>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11</w:t>
            </w:r>
          </w:p>
        </w:tc>
        <w:tc>
          <w:tcPr>
            <w:tcW w:w="2515"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Anchieta - BH</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32</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26</w:t>
            </w:r>
          </w:p>
        </w:tc>
        <w:tc>
          <w:tcPr>
            <w:tcW w:w="16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6</w:t>
            </w:r>
          </w:p>
        </w:tc>
        <w:tc>
          <w:tcPr>
            <w:tcW w:w="1887"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21</w:t>
            </w:r>
          </w:p>
        </w:tc>
      </w:tr>
      <w:tr w:rsidR="00F365C7" w:rsidRPr="00740D88" w:rsidTr="00F365C7">
        <w:trPr>
          <w:trHeight w:hRule="exact" w:val="227"/>
        </w:trPr>
        <w:tc>
          <w:tcPr>
            <w:tcW w:w="364" w:type="dxa"/>
            <w:tcBorders>
              <w:top w:val="nil"/>
              <w:left w:val="single" w:sz="8" w:space="0" w:color="auto"/>
              <w:bottom w:val="nil"/>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12</w:t>
            </w:r>
          </w:p>
        </w:tc>
        <w:tc>
          <w:tcPr>
            <w:tcW w:w="2515" w:type="dxa"/>
            <w:tcBorders>
              <w:top w:val="nil"/>
              <w:left w:val="nil"/>
              <w:bottom w:val="nil"/>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DRCOR - BH</w:t>
            </w:r>
          </w:p>
        </w:tc>
        <w:tc>
          <w:tcPr>
            <w:tcW w:w="1500" w:type="dxa"/>
            <w:tcBorders>
              <w:top w:val="nil"/>
              <w:left w:val="nil"/>
              <w:bottom w:val="nil"/>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65</w:t>
            </w:r>
          </w:p>
        </w:tc>
        <w:tc>
          <w:tcPr>
            <w:tcW w:w="1500" w:type="dxa"/>
            <w:tcBorders>
              <w:top w:val="nil"/>
              <w:left w:val="nil"/>
              <w:bottom w:val="nil"/>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35</w:t>
            </w:r>
          </w:p>
        </w:tc>
        <w:tc>
          <w:tcPr>
            <w:tcW w:w="1600" w:type="dxa"/>
            <w:tcBorders>
              <w:top w:val="nil"/>
              <w:left w:val="nil"/>
              <w:bottom w:val="nil"/>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7</w:t>
            </w:r>
          </w:p>
        </w:tc>
        <w:tc>
          <w:tcPr>
            <w:tcW w:w="1887" w:type="dxa"/>
            <w:tcBorders>
              <w:top w:val="nil"/>
              <w:left w:val="nil"/>
              <w:bottom w:val="nil"/>
              <w:right w:val="single" w:sz="8"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35</w:t>
            </w:r>
          </w:p>
        </w:tc>
      </w:tr>
      <w:tr w:rsidR="00F365C7" w:rsidRPr="00740D88" w:rsidTr="00F365C7">
        <w:trPr>
          <w:trHeight w:hRule="exact" w:val="227"/>
        </w:trPr>
        <w:tc>
          <w:tcPr>
            <w:tcW w:w="364" w:type="dxa"/>
            <w:tcBorders>
              <w:top w:val="nil"/>
              <w:left w:val="single" w:sz="8" w:space="0" w:color="auto"/>
              <w:bottom w:val="single" w:sz="8" w:space="0" w:color="auto"/>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13</w:t>
            </w:r>
          </w:p>
        </w:tc>
        <w:tc>
          <w:tcPr>
            <w:tcW w:w="2515" w:type="dxa"/>
            <w:tcBorders>
              <w:top w:val="single" w:sz="4" w:space="0" w:color="auto"/>
              <w:left w:val="nil"/>
              <w:bottom w:val="single" w:sz="8" w:space="0" w:color="auto"/>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UAI - Praça 7 - BH</w:t>
            </w:r>
          </w:p>
        </w:tc>
        <w:tc>
          <w:tcPr>
            <w:tcW w:w="1500" w:type="dxa"/>
            <w:tcBorders>
              <w:top w:val="single" w:sz="4" w:space="0" w:color="auto"/>
              <w:left w:val="nil"/>
              <w:bottom w:val="single" w:sz="8"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41</w:t>
            </w:r>
          </w:p>
        </w:tc>
        <w:tc>
          <w:tcPr>
            <w:tcW w:w="1500" w:type="dxa"/>
            <w:tcBorders>
              <w:top w:val="single" w:sz="4" w:space="0" w:color="auto"/>
              <w:left w:val="nil"/>
              <w:bottom w:val="single" w:sz="8"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16</w:t>
            </w:r>
          </w:p>
        </w:tc>
        <w:tc>
          <w:tcPr>
            <w:tcW w:w="1600" w:type="dxa"/>
            <w:tcBorders>
              <w:top w:val="single" w:sz="4" w:space="0" w:color="auto"/>
              <w:left w:val="nil"/>
              <w:bottom w:val="single" w:sz="8" w:space="0" w:color="auto"/>
              <w:right w:val="single" w:sz="4"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4</w:t>
            </w:r>
          </w:p>
        </w:tc>
        <w:tc>
          <w:tcPr>
            <w:tcW w:w="1887" w:type="dxa"/>
            <w:tcBorders>
              <w:top w:val="single" w:sz="4" w:space="0" w:color="auto"/>
              <w:left w:val="nil"/>
              <w:bottom w:val="single" w:sz="8" w:space="0" w:color="auto"/>
              <w:right w:val="single" w:sz="8" w:space="0" w:color="auto"/>
            </w:tcBorders>
            <w:shd w:val="clear" w:color="auto" w:fill="auto"/>
            <w:noWrap/>
            <w:vAlign w:val="bottom"/>
            <w:hideMark/>
          </w:tcPr>
          <w:p w:rsidR="00F365C7" w:rsidRPr="00740D88" w:rsidRDefault="00F365C7" w:rsidP="00F365C7">
            <w:pPr>
              <w:jc w:val="right"/>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17</w:t>
            </w:r>
          </w:p>
        </w:tc>
      </w:tr>
    </w:tbl>
    <w:p w:rsidR="00F365C7" w:rsidRPr="00740D88" w:rsidRDefault="00F365C7" w:rsidP="00F365C7">
      <w:pPr>
        <w:pStyle w:val="Standard"/>
        <w:spacing w:after="170" w:line="283" w:lineRule="atLeast"/>
        <w:jc w:val="center"/>
        <w:rPr>
          <w:sz w:val="20"/>
          <w:szCs w:val="20"/>
        </w:rPr>
      </w:pPr>
    </w:p>
    <w:tbl>
      <w:tblPr>
        <w:tblW w:w="5680" w:type="dxa"/>
        <w:tblInd w:w="60" w:type="dxa"/>
        <w:tblCellMar>
          <w:left w:w="70" w:type="dxa"/>
          <w:right w:w="70" w:type="dxa"/>
        </w:tblCellMar>
        <w:tblLook w:val="04A0"/>
      </w:tblPr>
      <w:tblGrid>
        <w:gridCol w:w="960"/>
        <w:gridCol w:w="1744"/>
        <w:gridCol w:w="1275"/>
        <w:gridCol w:w="1701"/>
      </w:tblGrid>
      <w:tr w:rsidR="00F365C7" w:rsidRPr="00740D88" w:rsidTr="00F365C7">
        <w:trPr>
          <w:trHeight w:hRule="exact" w:val="227"/>
        </w:trPr>
        <w:tc>
          <w:tcPr>
            <w:tcW w:w="960" w:type="dxa"/>
            <w:tcBorders>
              <w:top w:val="single" w:sz="8" w:space="0" w:color="auto"/>
              <w:left w:val="single" w:sz="8" w:space="0" w:color="auto"/>
              <w:bottom w:val="single" w:sz="8" w:space="0" w:color="auto"/>
              <w:right w:val="single" w:sz="8" w:space="0" w:color="auto"/>
            </w:tcBorders>
            <w:shd w:val="clear" w:color="000000" w:fill="FFFF99"/>
            <w:noWrap/>
            <w:vAlign w:val="center"/>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ID</w:t>
            </w:r>
          </w:p>
        </w:tc>
        <w:tc>
          <w:tcPr>
            <w:tcW w:w="1744" w:type="dxa"/>
            <w:tcBorders>
              <w:top w:val="single" w:sz="8" w:space="0" w:color="auto"/>
              <w:left w:val="nil"/>
              <w:bottom w:val="single" w:sz="8" w:space="0" w:color="auto"/>
              <w:right w:val="single" w:sz="8" w:space="0" w:color="auto"/>
            </w:tcBorders>
            <w:shd w:val="clear" w:color="000000" w:fill="FFFF99"/>
            <w:noWrap/>
            <w:vAlign w:val="center"/>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Informação</w:t>
            </w:r>
          </w:p>
        </w:tc>
        <w:tc>
          <w:tcPr>
            <w:tcW w:w="1275" w:type="dxa"/>
            <w:tcBorders>
              <w:top w:val="single" w:sz="8" w:space="0" w:color="auto"/>
              <w:left w:val="nil"/>
              <w:bottom w:val="single" w:sz="8" w:space="0" w:color="auto"/>
              <w:right w:val="single" w:sz="8" w:space="0" w:color="auto"/>
            </w:tcBorders>
            <w:shd w:val="clear" w:color="000000" w:fill="FFFF99"/>
            <w:noWrap/>
            <w:vAlign w:val="center"/>
            <w:hideMark/>
          </w:tcPr>
          <w:p w:rsidR="00F365C7" w:rsidRPr="00740D88" w:rsidRDefault="00F365C7" w:rsidP="00F365C7">
            <w:pPr>
              <w:jc w:val="center"/>
              <w:rPr>
                <w:rFonts w:ascii="Calibri" w:eastAsia="Times New Roman" w:hAnsi="Calibri" w:cs="Times New Roman"/>
                <w:b/>
                <w:bCs/>
                <w:kern w:val="0"/>
                <w:sz w:val="20"/>
                <w:szCs w:val="20"/>
                <w:lang w:eastAsia="pt-BR" w:bidi="ar-SA"/>
              </w:rPr>
            </w:pPr>
            <w:proofErr w:type="spellStart"/>
            <w:r w:rsidRPr="00740D88">
              <w:rPr>
                <w:rFonts w:ascii="Calibri" w:eastAsia="Times New Roman" w:hAnsi="Calibri" w:cs="Times New Roman"/>
                <w:b/>
                <w:bCs/>
                <w:kern w:val="0"/>
                <w:sz w:val="20"/>
                <w:szCs w:val="20"/>
                <w:lang w:eastAsia="pt-BR" w:bidi="ar-SA"/>
              </w:rPr>
              <w:t>Qtde</w:t>
            </w:r>
            <w:proofErr w:type="spellEnd"/>
            <w:r w:rsidRPr="00740D88">
              <w:rPr>
                <w:rFonts w:ascii="Calibri" w:eastAsia="Times New Roman" w:hAnsi="Calibri" w:cs="Times New Roman"/>
                <w:b/>
                <w:bCs/>
                <w:kern w:val="0"/>
                <w:sz w:val="20"/>
                <w:szCs w:val="20"/>
                <w:lang w:eastAsia="pt-BR" w:bidi="ar-SA"/>
              </w:rPr>
              <w:t xml:space="preserve"> total</w:t>
            </w:r>
          </w:p>
        </w:tc>
        <w:tc>
          <w:tcPr>
            <w:tcW w:w="1701" w:type="dxa"/>
            <w:tcBorders>
              <w:top w:val="single" w:sz="8" w:space="0" w:color="auto"/>
              <w:left w:val="nil"/>
              <w:bottom w:val="single" w:sz="8" w:space="0" w:color="auto"/>
              <w:right w:val="single" w:sz="8" w:space="0" w:color="auto"/>
            </w:tcBorders>
            <w:shd w:val="clear" w:color="000000" w:fill="FFFF99"/>
            <w:noWrap/>
            <w:vAlign w:val="center"/>
            <w:hideMark/>
          </w:tcPr>
          <w:p w:rsidR="00F365C7" w:rsidRPr="00740D88" w:rsidRDefault="00F365C7" w:rsidP="00F365C7">
            <w:pPr>
              <w:jc w:val="center"/>
              <w:rPr>
                <w:rFonts w:ascii="Calibri" w:eastAsia="Times New Roman" w:hAnsi="Calibri" w:cs="Times New Roman"/>
                <w:b/>
                <w:bCs/>
                <w:kern w:val="0"/>
                <w:sz w:val="20"/>
                <w:szCs w:val="20"/>
                <w:lang w:eastAsia="pt-BR" w:bidi="ar-SA"/>
              </w:rPr>
            </w:pPr>
            <w:proofErr w:type="spellStart"/>
            <w:r w:rsidRPr="00740D88">
              <w:rPr>
                <w:rFonts w:ascii="Calibri" w:eastAsia="Times New Roman" w:hAnsi="Calibri" w:cs="Times New Roman"/>
                <w:b/>
                <w:bCs/>
                <w:kern w:val="0"/>
                <w:sz w:val="20"/>
                <w:szCs w:val="20"/>
                <w:lang w:eastAsia="pt-BR" w:bidi="ar-SA"/>
              </w:rPr>
              <w:t>Qtde</w:t>
            </w:r>
            <w:proofErr w:type="spellEnd"/>
            <w:r w:rsidRPr="00740D88">
              <w:rPr>
                <w:rFonts w:ascii="Calibri" w:eastAsia="Times New Roman" w:hAnsi="Calibri" w:cs="Times New Roman"/>
                <w:b/>
                <w:bCs/>
                <w:kern w:val="0"/>
                <w:sz w:val="20"/>
                <w:szCs w:val="20"/>
                <w:lang w:eastAsia="pt-BR" w:bidi="ar-SA"/>
              </w:rPr>
              <w:t xml:space="preserve"> Monitorada</w:t>
            </w:r>
          </w:p>
        </w:tc>
      </w:tr>
      <w:tr w:rsidR="00F365C7" w:rsidRPr="00740D88" w:rsidTr="00F365C7">
        <w:trPr>
          <w:trHeight w:hRule="exact" w:val="227"/>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kern w:val="0"/>
                <w:sz w:val="20"/>
                <w:szCs w:val="20"/>
                <w:lang w:eastAsia="pt-BR" w:bidi="ar-SA"/>
              </w:rPr>
            </w:pPr>
            <w:r w:rsidRPr="00740D88">
              <w:rPr>
                <w:rFonts w:ascii="Calibri" w:eastAsia="Times New Roman" w:hAnsi="Calibri" w:cs="Times New Roman"/>
                <w:kern w:val="0"/>
                <w:sz w:val="20"/>
                <w:szCs w:val="20"/>
                <w:lang w:eastAsia="pt-BR" w:bidi="ar-SA"/>
              </w:rPr>
              <w:t>1</w:t>
            </w:r>
          </w:p>
        </w:tc>
        <w:tc>
          <w:tcPr>
            <w:tcW w:w="1744"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Servidores Virtuais</w:t>
            </w:r>
          </w:p>
        </w:tc>
        <w:tc>
          <w:tcPr>
            <w:tcW w:w="1275"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28</w:t>
            </w:r>
          </w:p>
        </w:tc>
        <w:tc>
          <w:tcPr>
            <w:tcW w:w="1701" w:type="dxa"/>
            <w:tcBorders>
              <w:top w:val="nil"/>
              <w:left w:val="nil"/>
              <w:bottom w:val="single" w:sz="4" w:space="0" w:color="auto"/>
              <w:right w:val="single" w:sz="8" w:space="0" w:color="auto"/>
            </w:tcBorders>
            <w:shd w:val="clear" w:color="auto" w:fill="auto"/>
            <w:noWrap/>
            <w:vAlign w:val="center"/>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18</w:t>
            </w:r>
          </w:p>
        </w:tc>
      </w:tr>
      <w:tr w:rsidR="00F365C7" w:rsidRPr="00740D88" w:rsidTr="00F365C7">
        <w:trPr>
          <w:trHeight w:hRule="exact" w:val="227"/>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kern w:val="0"/>
                <w:sz w:val="20"/>
                <w:szCs w:val="20"/>
                <w:lang w:eastAsia="pt-BR" w:bidi="ar-SA"/>
              </w:rPr>
            </w:pPr>
            <w:r w:rsidRPr="00740D88">
              <w:rPr>
                <w:rFonts w:ascii="Calibri" w:eastAsia="Times New Roman" w:hAnsi="Calibri" w:cs="Times New Roman"/>
                <w:kern w:val="0"/>
                <w:sz w:val="20"/>
                <w:szCs w:val="20"/>
                <w:lang w:eastAsia="pt-BR" w:bidi="ar-SA"/>
              </w:rPr>
              <w:t>2</w:t>
            </w:r>
          </w:p>
        </w:tc>
        <w:tc>
          <w:tcPr>
            <w:tcW w:w="1744"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Servidores Físicos</w:t>
            </w:r>
          </w:p>
        </w:tc>
        <w:tc>
          <w:tcPr>
            <w:tcW w:w="1275"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14</w:t>
            </w:r>
          </w:p>
        </w:tc>
        <w:tc>
          <w:tcPr>
            <w:tcW w:w="1701" w:type="dxa"/>
            <w:tcBorders>
              <w:top w:val="nil"/>
              <w:left w:val="nil"/>
              <w:bottom w:val="single" w:sz="4" w:space="0" w:color="auto"/>
              <w:right w:val="single" w:sz="8" w:space="0" w:color="auto"/>
            </w:tcBorders>
            <w:shd w:val="clear" w:color="auto" w:fill="auto"/>
            <w:noWrap/>
            <w:vAlign w:val="center"/>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14</w:t>
            </w:r>
          </w:p>
        </w:tc>
      </w:tr>
      <w:tr w:rsidR="00F365C7" w:rsidRPr="00740D88" w:rsidTr="00F365C7">
        <w:trPr>
          <w:trHeight w:hRule="exact" w:val="227"/>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kern w:val="0"/>
                <w:sz w:val="20"/>
                <w:szCs w:val="20"/>
                <w:lang w:eastAsia="pt-BR" w:bidi="ar-SA"/>
              </w:rPr>
            </w:pPr>
            <w:r w:rsidRPr="00740D88">
              <w:rPr>
                <w:rFonts w:ascii="Calibri" w:eastAsia="Times New Roman" w:hAnsi="Calibri" w:cs="Times New Roman"/>
                <w:kern w:val="0"/>
                <w:sz w:val="20"/>
                <w:szCs w:val="20"/>
                <w:lang w:eastAsia="pt-BR" w:bidi="ar-SA"/>
              </w:rPr>
              <w:t>3</w:t>
            </w:r>
          </w:p>
        </w:tc>
        <w:tc>
          <w:tcPr>
            <w:tcW w:w="1744"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Switch</w:t>
            </w:r>
          </w:p>
        </w:tc>
        <w:tc>
          <w:tcPr>
            <w:tcW w:w="1275"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35</w:t>
            </w:r>
          </w:p>
        </w:tc>
        <w:tc>
          <w:tcPr>
            <w:tcW w:w="1701" w:type="dxa"/>
            <w:tcBorders>
              <w:top w:val="nil"/>
              <w:left w:val="nil"/>
              <w:bottom w:val="single" w:sz="4" w:space="0" w:color="auto"/>
              <w:right w:val="single" w:sz="8" w:space="0" w:color="auto"/>
            </w:tcBorders>
            <w:shd w:val="clear" w:color="auto" w:fill="auto"/>
            <w:noWrap/>
            <w:vAlign w:val="center"/>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21</w:t>
            </w:r>
          </w:p>
        </w:tc>
      </w:tr>
      <w:tr w:rsidR="00F365C7" w:rsidRPr="00740D88" w:rsidTr="00F365C7">
        <w:trPr>
          <w:trHeight w:hRule="exact" w:val="227"/>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kern w:val="0"/>
                <w:sz w:val="20"/>
                <w:szCs w:val="20"/>
                <w:lang w:eastAsia="pt-BR" w:bidi="ar-SA"/>
              </w:rPr>
            </w:pPr>
            <w:r w:rsidRPr="00740D88">
              <w:rPr>
                <w:rFonts w:ascii="Calibri" w:eastAsia="Times New Roman" w:hAnsi="Calibri" w:cs="Times New Roman"/>
                <w:kern w:val="0"/>
                <w:sz w:val="20"/>
                <w:szCs w:val="20"/>
                <w:lang w:eastAsia="pt-BR" w:bidi="ar-SA"/>
              </w:rPr>
              <w:t>4</w:t>
            </w:r>
          </w:p>
        </w:tc>
        <w:tc>
          <w:tcPr>
            <w:tcW w:w="1744"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 xml:space="preserve">Firewall </w:t>
            </w:r>
          </w:p>
        </w:tc>
        <w:tc>
          <w:tcPr>
            <w:tcW w:w="1275"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10</w:t>
            </w:r>
          </w:p>
        </w:tc>
        <w:tc>
          <w:tcPr>
            <w:tcW w:w="1701" w:type="dxa"/>
            <w:tcBorders>
              <w:top w:val="nil"/>
              <w:left w:val="nil"/>
              <w:bottom w:val="single" w:sz="4" w:space="0" w:color="auto"/>
              <w:right w:val="single" w:sz="8" w:space="0" w:color="auto"/>
            </w:tcBorders>
            <w:shd w:val="clear" w:color="auto" w:fill="auto"/>
            <w:noWrap/>
            <w:vAlign w:val="center"/>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10</w:t>
            </w:r>
          </w:p>
        </w:tc>
      </w:tr>
      <w:tr w:rsidR="00F365C7" w:rsidRPr="00740D88" w:rsidTr="00F365C7">
        <w:trPr>
          <w:trHeight w:hRule="exact" w:val="227"/>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kern w:val="0"/>
                <w:sz w:val="20"/>
                <w:szCs w:val="20"/>
                <w:lang w:eastAsia="pt-BR" w:bidi="ar-SA"/>
              </w:rPr>
            </w:pPr>
            <w:r w:rsidRPr="00740D88">
              <w:rPr>
                <w:rFonts w:ascii="Calibri" w:eastAsia="Times New Roman" w:hAnsi="Calibri" w:cs="Times New Roman"/>
                <w:kern w:val="0"/>
                <w:sz w:val="20"/>
                <w:szCs w:val="20"/>
                <w:lang w:eastAsia="pt-BR" w:bidi="ar-SA"/>
              </w:rPr>
              <w:t>5</w:t>
            </w:r>
          </w:p>
        </w:tc>
        <w:tc>
          <w:tcPr>
            <w:tcW w:w="1744"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i/>
                <w:iCs/>
                <w:kern w:val="0"/>
                <w:sz w:val="20"/>
                <w:szCs w:val="20"/>
                <w:lang w:eastAsia="pt-BR" w:bidi="ar-SA"/>
              </w:rPr>
            </w:pPr>
            <w:proofErr w:type="spellStart"/>
            <w:r w:rsidRPr="00740D88">
              <w:rPr>
                <w:rFonts w:ascii="Calibri" w:eastAsia="Times New Roman" w:hAnsi="Calibri" w:cs="Times New Roman"/>
                <w:i/>
                <w:iCs/>
                <w:kern w:val="0"/>
                <w:sz w:val="20"/>
                <w:szCs w:val="20"/>
                <w:lang w:eastAsia="pt-BR" w:bidi="ar-SA"/>
              </w:rPr>
              <w:t>Storage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1</w:t>
            </w:r>
          </w:p>
        </w:tc>
        <w:tc>
          <w:tcPr>
            <w:tcW w:w="1701" w:type="dxa"/>
            <w:tcBorders>
              <w:top w:val="nil"/>
              <w:left w:val="nil"/>
              <w:bottom w:val="single" w:sz="4" w:space="0" w:color="auto"/>
              <w:right w:val="single" w:sz="8" w:space="0" w:color="auto"/>
            </w:tcBorders>
            <w:shd w:val="clear" w:color="auto" w:fill="auto"/>
            <w:noWrap/>
            <w:vAlign w:val="center"/>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1</w:t>
            </w:r>
          </w:p>
        </w:tc>
      </w:tr>
      <w:tr w:rsidR="00F365C7" w:rsidRPr="00740D88" w:rsidTr="00F365C7">
        <w:trPr>
          <w:trHeight w:hRule="exact" w:val="227"/>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kern w:val="0"/>
                <w:sz w:val="20"/>
                <w:szCs w:val="20"/>
                <w:lang w:eastAsia="pt-BR" w:bidi="ar-SA"/>
              </w:rPr>
            </w:pPr>
            <w:r w:rsidRPr="00740D88">
              <w:rPr>
                <w:rFonts w:ascii="Calibri" w:eastAsia="Times New Roman" w:hAnsi="Calibri" w:cs="Times New Roman"/>
                <w:kern w:val="0"/>
                <w:sz w:val="20"/>
                <w:szCs w:val="20"/>
                <w:lang w:eastAsia="pt-BR" w:bidi="ar-SA"/>
              </w:rPr>
              <w:t>6</w:t>
            </w:r>
          </w:p>
        </w:tc>
        <w:tc>
          <w:tcPr>
            <w:tcW w:w="1744" w:type="dxa"/>
            <w:tcBorders>
              <w:top w:val="nil"/>
              <w:left w:val="nil"/>
              <w:bottom w:val="single" w:sz="8"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kern w:val="0"/>
                <w:sz w:val="20"/>
                <w:szCs w:val="20"/>
                <w:lang w:eastAsia="pt-BR" w:bidi="ar-SA"/>
              </w:rPr>
            </w:pPr>
            <w:proofErr w:type="spellStart"/>
            <w:proofErr w:type="gramStart"/>
            <w:r w:rsidRPr="00740D88">
              <w:rPr>
                <w:rFonts w:ascii="Calibri" w:eastAsia="Times New Roman" w:hAnsi="Calibri" w:cs="Times New Roman"/>
                <w:kern w:val="0"/>
                <w:sz w:val="20"/>
                <w:szCs w:val="20"/>
                <w:lang w:eastAsia="pt-BR" w:bidi="ar-SA"/>
              </w:rPr>
              <w:t>HostVM</w:t>
            </w:r>
            <w:proofErr w:type="spellEnd"/>
            <w:proofErr w:type="gramEnd"/>
          </w:p>
        </w:tc>
        <w:tc>
          <w:tcPr>
            <w:tcW w:w="1275" w:type="dxa"/>
            <w:tcBorders>
              <w:top w:val="nil"/>
              <w:left w:val="nil"/>
              <w:bottom w:val="single" w:sz="8"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7</w:t>
            </w:r>
          </w:p>
        </w:tc>
        <w:tc>
          <w:tcPr>
            <w:tcW w:w="1701" w:type="dxa"/>
            <w:tcBorders>
              <w:top w:val="nil"/>
              <w:left w:val="nil"/>
              <w:bottom w:val="single" w:sz="8" w:space="0" w:color="auto"/>
              <w:right w:val="single" w:sz="8" w:space="0" w:color="auto"/>
            </w:tcBorders>
            <w:shd w:val="clear" w:color="auto" w:fill="auto"/>
            <w:noWrap/>
            <w:vAlign w:val="center"/>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7</w:t>
            </w:r>
          </w:p>
        </w:tc>
      </w:tr>
    </w:tbl>
    <w:tbl>
      <w:tblPr>
        <w:tblpPr w:leftFromText="141" w:rightFromText="141" w:vertAnchor="text" w:horzAnchor="margin" w:tblpXSpec="right" w:tblpY="-1641"/>
        <w:tblW w:w="3838" w:type="dxa"/>
        <w:tblCellMar>
          <w:left w:w="70" w:type="dxa"/>
          <w:right w:w="70" w:type="dxa"/>
        </w:tblCellMar>
        <w:tblLook w:val="04A0"/>
      </w:tblPr>
      <w:tblGrid>
        <w:gridCol w:w="1853"/>
        <w:gridCol w:w="1985"/>
      </w:tblGrid>
      <w:tr w:rsidR="00F365C7" w:rsidRPr="00740D88" w:rsidTr="00F365C7">
        <w:trPr>
          <w:trHeight w:hRule="exact" w:val="227"/>
        </w:trPr>
        <w:tc>
          <w:tcPr>
            <w:tcW w:w="1853" w:type="dxa"/>
            <w:vMerge w:val="restart"/>
            <w:tcBorders>
              <w:top w:val="single" w:sz="8" w:space="0" w:color="auto"/>
              <w:left w:val="single" w:sz="8" w:space="0" w:color="auto"/>
              <w:bottom w:val="single" w:sz="8" w:space="0" w:color="000000"/>
              <w:right w:val="single" w:sz="8" w:space="0" w:color="000000"/>
            </w:tcBorders>
            <w:shd w:val="clear" w:color="000000" w:fill="FFFF99"/>
            <w:vAlign w:val="center"/>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Período</w:t>
            </w:r>
          </w:p>
        </w:tc>
        <w:tc>
          <w:tcPr>
            <w:tcW w:w="1985" w:type="dxa"/>
            <w:vMerge w:val="restart"/>
            <w:tcBorders>
              <w:top w:val="single" w:sz="8" w:space="0" w:color="auto"/>
              <w:left w:val="single" w:sz="8" w:space="0" w:color="auto"/>
              <w:bottom w:val="single" w:sz="8" w:space="0" w:color="000000"/>
              <w:right w:val="single" w:sz="8" w:space="0" w:color="auto"/>
            </w:tcBorders>
            <w:shd w:val="clear" w:color="000000" w:fill="FFFF99"/>
            <w:vAlign w:val="center"/>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 xml:space="preserve">Total de Chamados </w:t>
            </w:r>
          </w:p>
        </w:tc>
      </w:tr>
      <w:tr w:rsidR="00F365C7" w:rsidRPr="00740D88" w:rsidTr="00F365C7">
        <w:trPr>
          <w:trHeight w:hRule="exact" w:val="100"/>
        </w:trPr>
        <w:tc>
          <w:tcPr>
            <w:tcW w:w="1853" w:type="dxa"/>
            <w:vMerge/>
            <w:tcBorders>
              <w:top w:val="single" w:sz="8" w:space="0" w:color="auto"/>
              <w:left w:val="single" w:sz="8" w:space="0" w:color="auto"/>
              <w:bottom w:val="single" w:sz="8" w:space="0" w:color="000000"/>
              <w:right w:val="single" w:sz="8" w:space="0" w:color="000000"/>
            </w:tcBorders>
            <w:vAlign w:val="center"/>
            <w:hideMark/>
          </w:tcPr>
          <w:p w:rsidR="00F365C7" w:rsidRPr="00740D88" w:rsidRDefault="00F365C7" w:rsidP="00F365C7">
            <w:pPr>
              <w:rPr>
                <w:rFonts w:ascii="Calibri" w:eastAsia="Times New Roman" w:hAnsi="Calibri" w:cs="Times New Roman"/>
                <w:b/>
                <w:bCs/>
                <w:kern w:val="0"/>
                <w:sz w:val="20"/>
                <w:szCs w:val="20"/>
                <w:lang w:eastAsia="pt-BR" w:bidi="ar-SA"/>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F365C7" w:rsidRPr="00740D88" w:rsidRDefault="00F365C7" w:rsidP="00F365C7">
            <w:pPr>
              <w:rPr>
                <w:rFonts w:ascii="Calibri" w:eastAsia="Times New Roman" w:hAnsi="Calibri" w:cs="Times New Roman"/>
                <w:b/>
                <w:bCs/>
                <w:kern w:val="0"/>
                <w:sz w:val="20"/>
                <w:szCs w:val="20"/>
                <w:lang w:eastAsia="pt-BR" w:bidi="ar-SA"/>
              </w:rPr>
            </w:pPr>
          </w:p>
        </w:tc>
      </w:tr>
      <w:tr w:rsidR="00F365C7" w:rsidRPr="00740D88" w:rsidTr="00F365C7">
        <w:trPr>
          <w:trHeight w:hRule="exact" w:val="227"/>
        </w:trPr>
        <w:tc>
          <w:tcPr>
            <w:tcW w:w="185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Fevereiro</w:t>
            </w:r>
          </w:p>
        </w:tc>
        <w:tc>
          <w:tcPr>
            <w:tcW w:w="1985"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538</w:t>
            </w:r>
          </w:p>
        </w:tc>
      </w:tr>
      <w:tr w:rsidR="00F365C7" w:rsidRPr="00740D88" w:rsidTr="00F365C7">
        <w:trPr>
          <w:trHeight w:hRule="exact" w:val="227"/>
        </w:trPr>
        <w:tc>
          <w:tcPr>
            <w:tcW w:w="185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Março</w:t>
            </w:r>
          </w:p>
        </w:tc>
        <w:tc>
          <w:tcPr>
            <w:tcW w:w="1985"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720</w:t>
            </w:r>
          </w:p>
        </w:tc>
      </w:tr>
      <w:tr w:rsidR="00F365C7" w:rsidRPr="00740D88" w:rsidTr="00F365C7">
        <w:trPr>
          <w:trHeight w:hRule="exact" w:val="227"/>
        </w:trPr>
        <w:tc>
          <w:tcPr>
            <w:tcW w:w="185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Abril</w:t>
            </w:r>
          </w:p>
        </w:tc>
        <w:tc>
          <w:tcPr>
            <w:tcW w:w="1985"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630</w:t>
            </w:r>
          </w:p>
        </w:tc>
      </w:tr>
      <w:tr w:rsidR="00F365C7" w:rsidRPr="00740D88" w:rsidTr="00F365C7">
        <w:trPr>
          <w:trHeight w:hRule="exact" w:val="227"/>
        </w:trPr>
        <w:tc>
          <w:tcPr>
            <w:tcW w:w="185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Maio</w:t>
            </w:r>
          </w:p>
        </w:tc>
        <w:tc>
          <w:tcPr>
            <w:tcW w:w="1985"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490</w:t>
            </w:r>
          </w:p>
        </w:tc>
      </w:tr>
      <w:tr w:rsidR="00F365C7" w:rsidRPr="00740D88" w:rsidTr="00F365C7">
        <w:trPr>
          <w:trHeight w:hRule="exact" w:val="227"/>
        </w:trPr>
        <w:tc>
          <w:tcPr>
            <w:tcW w:w="185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Junho</w:t>
            </w:r>
          </w:p>
        </w:tc>
        <w:tc>
          <w:tcPr>
            <w:tcW w:w="1985"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480</w:t>
            </w:r>
          </w:p>
        </w:tc>
      </w:tr>
      <w:tr w:rsidR="00F365C7" w:rsidRPr="00740D88" w:rsidTr="00F365C7">
        <w:trPr>
          <w:trHeight w:hRule="exact" w:val="227"/>
        </w:trPr>
        <w:tc>
          <w:tcPr>
            <w:tcW w:w="1853"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Julho</w:t>
            </w:r>
          </w:p>
        </w:tc>
        <w:tc>
          <w:tcPr>
            <w:tcW w:w="1985" w:type="dxa"/>
            <w:tcBorders>
              <w:top w:val="nil"/>
              <w:left w:val="nil"/>
              <w:bottom w:val="single" w:sz="8" w:space="0" w:color="auto"/>
              <w:right w:val="single" w:sz="8"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i/>
                <w:iCs/>
                <w:kern w:val="0"/>
                <w:sz w:val="20"/>
                <w:szCs w:val="20"/>
                <w:lang w:eastAsia="pt-BR" w:bidi="ar-SA"/>
              </w:rPr>
            </w:pPr>
            <w:r w:rsidRPr="00740D88">
              <w:rPr>
                <w:rFonts w:ascii="Calibri" w:eastAsia="Times New Roman" w:hAnsi="Calibri" w:cs="Times New Roman"/>
                <w:i/>
                <w:iCs/>
                <w:kern w:val="0"/>
                <w:sz w:val="20"/>
                <w:szCs w:val="20"/>
                <w:lang w:eastAsia="pt-BR" w:bidi="ar-SA"/>
              </w:rPr>
              <w:t>513</w:t>
            </w:r>
          </w:p>
        </w:tc>
      </w:tr>
    </w:tbl>
    <w:p w:rsidR="00F365C7" w:rsidRPr="00740D88" w:rsidRDefault="00F365C7" w:rsidP="00F365C7">
      <w:pPr>
        <w:pStyle w:val="Standard"/>
        <w:spacing w:after="170" w:line="283" w:lineRule="atLeast"/>
        <w:jc w:val="center"/>
        <w:rPr>
          <w:sz w:val="20"/>
          <w:szCs w:val="20"/>
        </w:rPr>
      </w:pPr>
    </w:p>
    <w:p w:rsidR="00F365C7" w:rsidRDefault="00F365C7" w:rsidP="00F365C7">
      <w:pPr>
        <w:pStyle w:val="Standard"/>
        <w:spacing w:after="170" w:line="283" w:lineRule="atLeast"/>
        <w:jc w:val="center"/>
      </w:pPr>
    </w:p>
    <w:p w:rsidR="00F365C7" w:rsidRPr="00740D88" w:rsidRDefault="00F365C7" w:rsidP="00F365C7">
      <w:pPr>
        <w:pStyle w:val="Standard"/>
        <w:spacing w:after="170" w:line="283" w:lineRule="atLeast"/>
        <w:jc w:val="center"/>
        <w:rPr>
          <w:b/>
          <w:u w:val="single"/>
        </w:rPr>
      </w:pPr>
      <w:r w:rsidRPr="00740D88">
        <w:rPr>
          <w:b/>
          <w:u w:val="single"/>
        </w:rPr>
        <w:t>Dados do estado de Santa Catarina</w:t>
      </w:r>
    </w:p>
    <w:tbl>
      <w:tblPr>
        <w:tblW w:w="9366" w:type="dxa"/>
        <w:tblInd w:w="60" w:type="dxa"/>
        <w:tblCellMar>
          <w:left w:w="70" w:type="dxa"/>
          <w:right w:w="70" w:type="dxa"/>
        </w:tblCellMar>
        <w:tblLook w:val="04A0"/>
      </w:tblPr>
      <w:tblGrid>
        <w:gridCol w:w="364"/>
        <w:gridCol w:w="2907"/>
        <w:gridCol w:w="1108"/>
        <w:gridCol w:w="1500"/>
        <w:gridCol w:w="1600"/>
        <w:gridCol w:w="1887"/>
      </w:tblGrid>
      <w:tr w:rsidR="00F365C7" w:rsidRPr="00740D88" w:rsidTr="00F365C7">
        <w:trPr>
          <w:trHeight w:hRule="exact" w:val="227"/>
        </w:trPr>
        <w:tc>
          <w:tcPr>
            <w:tcW w:w="3271" w:type="dxa"/>
            <w:gridSpan w:val="2"/>
            <w:tcBorders>
              <w:top w:val="single" w:sz="8" w:space="0" w:color="auto"/>
              <w:left w:val="single" w:sz="8" w:space="0" w:color="auto"/>
              <w:bottom w:val="single" w:sz="8" w:space="0" w:color="auto"/>
              <w:right w:val="single" w:sz="8" w:space="0" w:color="000000"/>
            </w:tcBorders>
            <w:shd w:val="clear" w:color="000000" w:fill="FFFF99"/>
            <w:noWrap/>
            <w:vAlign w:val="bottom"/>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Unidade</w:t>
            </w:r>
          </w:p>
        </w:tc>
        <w:tc>
          <w:tcPr>
            <w:tcW w:w="1108" w:type="dxa"/>
            <w:tcBorders>
              <w:top w:val="single" w:sz="8" w:space="0" w:color="auto"/>
              <w:left w:val="nil"/>
              <w:bottom w:val="single" w:sz="8" w:space="0" w:color="auto"/>
              <w:right w:val="single" w:sz="8" w:space="0" w:color="auto"/>
            </w:tcBorders>
            <w:shd w:val="clear" w:color="000000" w:fill="FFFF99"/>
            <w:noWrap/>
            <w:vAlign w:val="bottom"/>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Usuários</w:t>
            </w:r>
          </w:p>
        </w:tc>
        <w:tc>
          <w:tcPr>
            <w:tcW w:w="1500" w:type="dxa"/>
            <w:tcBorders>
              <w:top w:val="single" w:sz="8" w:space="0" w:color="auto"/>
              <w:left w:val="nil"/>
              <w:bottom w:val="single" w:sz="8" w:space="0" w:color="auto"/>
              <w:right w:val="single" w:sz="8" w:space="0" w:color="auto"/>
            </w:tcBorders>
            <w:shd w:val="clear" w:color="000000" w:fill="FFFF99"/>
            <w:noWrap/>
            <w:vAlign w:val="bottom"/>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Computadores</w:t>
            </w:r>
          </w:p>
        </w:tc>
        <w:tc>
          <w:tcPr>
            <w:tcW w:w="1600" w:type="dxa"/>
            <w:tcBorders>
              <w:top w:val="single" w:sz="8" w:space="0" w:color="auto"/>
              <w:left w:val="nil"/>
              <w:bottom w:val="single" w:sz="8" w:space="0" w:color="auto"/>
              <w:right w:val="single" w:sz="8" w:space="0" w:color="auto"/>
            </w:tcBorders>
            <w:shd w:val="clear" w:color="000000" w:fill="FFFF99"/>
            <w:noWrap/>
            <w:vAlign w:val="bottom"/>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Impressoras</w:t>
            </w:r>
          </w:p>
        </w:tc>
        <w:tc>
          <w:tcPr>
            <w:tcW w:w="1887" w:type="dxa"/>
            <w:tcBorders>
              <w:top w:val="single" w:sz="8" w:space="0" w:color="auto"/>
              <w:left w:val="nil"/>
              <w:bottom w:val="single" w:sz="8" w:space="0" w:color="auto"/>
              <w:right w:val="single" w:sz="8" w:space="0" w:color="auto"/>
            </w:tcBorders>
            <w:shd w:val="clear" w:color="000000" w:fill="FFFF99"/>
            <w:noWrap/>
            <w:vAlign w:val="bottom"/>
            <w:hideMark/>
          </w:tcPr>
          <w:p w:rsidR="00F365C7" w:rsidRPr="00740D88" w:rsidRDefault="00F365C7" w:rsidP="00F365C7">
            <w:pPr>
              <w:jc w:val="center"/>
              <w:rPr>
                <w:rFonts w:ascii="Calibri" w:eastAsia="Times New Roman" w:hAnsi="Calibri" w:cs="Times New Roman"/>
                <w:b/>
                <w:bCs/>
                <w:kern w:val="0"/>
                <w:sz w:val="20"/>
                <w:szCs w:val="20"/>
                <w:lang w:eastAsia="pt-BR" w:bidi="ar-SA"/>
              </w:rPr>
            </w:pPr>
            <w:r w:rsidRPr="00740D88">
              <w:rPr>
                <w:rFonts w:ascii="Calibri" w:eastAsia="Times New Roman" w:hAnsi="Calibri" w:cs="Times New Roman"/>
                <w:b/>
                <w:bCs/>
                <w:kern w:val="0"/>
                <w:sz w:val="20"/>
                <w:szCs w:val="20"/>
                <w:lang w:eastAsia="pt-BR" w:bidi="ar-SA"/>
              </w:rPr>
              <w:t>Chamados Mês</w:t>
            </w:r>
          </w:p>
        </w:tc>
      </w:tr>
      <w:tr w:rsidR="00F365C7" w:rsidRPr="00740D88" w:rsidTr="00F365C7">
        <w:trPr>
          <w:trHeight w:hRule="exact" w:val="227"/>
        </w:trPr>
        <w:tc>
          <w:tcPr>
            <w:tcW w:w="364" w:type="dxa"/>
            <w:tcBorders>
              <w:top w:val="nil"/>
              <w:left w:val="single" w:sz="8" w:space="0" w:color="auto"/>
              <w:bottom w:val="nil"/>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1</w:t>
            </w:r>
          </w:p>
        </w:tc>
        <w:tc>
          <w:tcPr>
            <w:tcW w:w="2907"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Superintendência -  SR/DPF SC</w:t>
            </w:r>
          </w:p>
        </w:tc>
        <w:tc>
          <w:tcPr>
            <w:tcW w:w="1108"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280</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397</w:t>
            </w:r>
          </w:p>
        </w:tc>
        <w:tc>
          <w:tcPr>
            <w:tcW w:w="16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85</w:t>
            </w:r>
          </w:p>
        </w:tc>
        <w:tc>
          <w:tcPr>
            <w:tcW w:w="1887"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237</w:t>
            </w:r>
          </w:p>
        </w:tc>
      </w:tr>
      <w:tr w:rsidR="00F365C7" w:rsidRPr="00740D88" w:rsidTr="00F365C7">
        <w:trPr>
          <w:trHeight w:hRule="exact" w:val="227"/>
        </w:trPr>
        <w:tc>
          <w:tcPr>
            <w:tcW w:w="364" w:type="dxa"/>
            <w:tcBorders>
              <w:top w:val="nil"/>
              <w:left w:val="single" w:sz="8" w:space="0" w:color="auto"/>
              <w:bottom w:val="nil"/>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2</w:t>
            </w:r>
          </w:p>
        </w:tc>
        <w:tc>
          <w:tcPr>
            <w:tcW w:w="2907"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DPF Chapecó</w:t>
            </w:r>
          </w:p>
        </w:tc>
        <w:tc>
          <w:tcPr>
            <w:tcW w:w="1108"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35</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48</w:t>
            </w:r>
          </w:p>
        </w:tc>
        <w:tc>
          <w:tcPr>
            <w:tcW w:w="16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12</w:t>
            </w:r>
          </w:p>
        </w:tc>
        <w:tc>
          <w:tcPr>
            <w:tcW w:w="1887"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41</w:t>
            </w:r>
          </w:p>
        </w:tc>
      </w:tr>
      <w:tr w:rsidR="00F365C7" w:rsidRPr="00740D88" w:rsidTr="00F365C7">
        <w:trPr>
          <w:trHeight w:hRule="exact" w:val="227"/>
        </w:trPr>
        <w:tc>
          <w:tcPr>
            <w:tcW w:w="364" w:type="dxa"/>
            <w:tcBorders>
              <w:top w:val="nil"/>
              <w:left w:val="single" w:sz="8" w:space="0" w:color="auto"/>
              <w:bottom w:val="nil"/>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3</w:t>
            </w:r>
          </w:p>
        </w:tc>
        <w:tc>
          <w:tcPr>
            <w:tcW w:w="2907"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DPF Criciúma</w:t>
            </w:r>
          </w:p>
        </w:tc>
        <w:tc>
          <w:tcPr>
            <w:tcW w:w="1108"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30</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45</w:t>
            </w:r>
          </w:p>
        </w:tc>
        <w:tc>
          <w:tcPr>
            <w:tcW w:w="16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08</w:t>
            </w:r>
          </w:p>
        </w:tc>
        <w:tc>
          <w:tcPr>
            <w:tcW w:w="1887"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38</w:t>
            </w:r>
          </w:p>
        </w:tc>
      </w:tr>
      <w:tr w:rsidR="00F365C7" w:rsidRPr="00740D88" w:rsidTr="00F365C7">
        <w:trPr>
          <w:trHeight w:hRule="exact" w:val="227"/>
        </w:trPr>
        <w:tc>
          <w:tcPr>
            <w:tcW w:w="364" w:type="dxa"/>
            <w:tcBorders>
              <w:top w:val="nil"/>
              <w:left w:val="single" w:sz="8" w:space="0" w:color="auto"/>
              <w:bottom w:val="nil"/>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4</w:t>
            </w:r>
          </w:p>
        </w:tc>
        <w:tc>
          <w:tcPr>
            <w:tcW w:w="2907"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DPF Dionísio Cerqueira</w:t>
            </w:r>
          </w:p>
        </w:tc>
        <w:tc>
          <w:tcPr>
            <w:tcW w:w="1108"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42</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41</w:t>
            </w:r>
          </w:p>
        </w:tc>
        <w:tc>
          <w:tcPr>
            <w:tcW w:w="16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11</w:t>
            </w:r>
          </w:p>
        </w:tc>
        <w:tc>
          <w:tcPr>
            <w:tcW w:w="1887"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34</w:t>
            </w:r>
          </w:p>
        </w:tc>
      </w:tr>
      <w:tr w:rsidR="00F365C7" w:rsidRPr="00740D88" w:rsidTr="00F365C7">
        <w:trPr>
          <w:trHeight w:hRule="exact" w:val="227"/>
        </w:trPr>
        <w:tc>
          <w:tcPr>
            <w:tcW w:w="364" w:type="dxa"/>
            <w:tcBorders>
              <w:top w:val="nil"/>
              <w:left w:val="single" w:sz="8" w:space="0" w:color="auto"/>
              <w:bottom w:val="nil"/>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5</w:t>
            </w:r>
          </w:p>
        </w:tc>
        <w:tc>
          <w:tcPr>
            <w:tcW w:w="2907"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DPF Itajaí</w:t>
            </w:r>
          </w:p>
        </w:tc>
        <w:tc>
          <w:tcPr>
            <w:tcW w:w="1108"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63</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68</w:t>
            </w:r>
          </w:p>
        </w:tc>
        <w:tc>
          <w:tcPr>
            <w:tcW w:w="16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19</w:t>
            </w:r>
          </w:p>
        </w:tc>
        <w:tc>
          <w:tcPr>
            <w:tcW w:w="1887"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58</w:t>
            </w:r>
          </w:p>
        </w:tc>
      </w:tr>
      <w:tr w:rsidR="00F365C7" w:rsidRPr="00740D88" w:rsidTr="00F365C7">
        <w:trPr>
          <w:trHeight w:hRule="exact" w:val="227"/>
        </w:trPr>
        <w:tc>
          <w:tcPr>
            <w:tcW w:w="364" w:type="dxa"/>
            <w:tcBorders>
              <w:top w:val="nil"/>
              <w:left w:val="single" w:sz="8" w:space="0" w:color="auto"/>
              <w:bottom w:val="nil"/>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6</w:t>
            </w:r>
          </w:p>
        </w:tc>
        <w:tc>
          <w:tcPr>
            <w:tcW w:w="2907"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DPF Joinville</w:t>
            </w:r>
          </w:p>
        </w:tc>
        <w:tc>
          <w:tcPr>
            <w:tcW w:w="1108"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60</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75</w:t>
            </w:r>
          </w:p>
        </w:tc>
        <w:tc>
          <w:tcPr>
            <w:tcW w:w="16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17</w:t>
            </w:r>
          </w:p>
        </w:tc>
        <w:tc>
          <w:tcPr>
            <w:tcW w:w="1887"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63</w:t>
            </w:r>
          </w:p>
        </w:tc>
      </w:tr>
      <w:tr w:rsidR="00F365C7" w:rsidRPr="00740D88" w:rsidTr="00F365C7">
        <w:trPr>
          <w:trHeight w:hRule="exact" w:val="227"/>
        </w:trPr>
        <w:tc>
          <w:tcPr>
            <w:tcW w:w="364" w:type="dxa"/>
            <w:tcBorders>
              <w:top w:val="nil"/>
              <w:left w:val="single" w:sz="8" w:space="0" w:color="auto"/>
              <w:bottom w:val="single" w:sz="4" w:space="0" w:color="auto"/>
              <w:right w:val="single" w:sz="8" w:space="0" w:color="auto"/>
            </w:tcBorders>
            <w:shd w:val="clear" w:color="000000" w:fill="1F497D"/>
            <w:noWrap/>
            <w:vAlign w:val="bottom"/>
            <w:hideMark/>
          </w:tcPr>
          <w:p w:rsidR="00F365C7" w:rsidRPr="00740D88" w:rsidRDefault="00F365C7" w:rsidP="00F365C7">
            <w:pPr>
              <w:jc w:val="center"/>
              <w:rPr>
                <w:rFonts w:ascii="Calibri" w:eastAsia="Times New Roman" w:hAnsi="Calibri" w:cs="Times New Roman"/>
                <w:color w:val="FFFFFF"/>
                <w:kern w:val="0"/>
                <w:sz w:val="20"/>
                <w:szCs w:val="20"/>
                <w:lang w:eastAsia="pt-BR" w:bidi="ar-SA"/>
              </w:rPr>
            </w:pPr>
            <w:r w:rsidRPr="00740D88">
              <w:rPr>
                <w:rFonts w:ascii="Calibri" w:eastAsia="Times New Roman" w:hAnsi="Calibri" w:cs="Times New Roman"/>
                <w:color w:val="FFFFFF"/>
                <w:kern w:val="0"/>
                <w:sz w:val="20"/>
                <w:szCs w:val="20"/>
                <w:lang w:eastAsia="pt-BR" w:bidi="ar-SA"/>
              </w:rPr>
              <w:t>7</w:t>
            </w:r>
          </w:p>
        </w:tc>
        <w:tc>
          <w:tcPr>
            <w:tcW w:w="2907"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DPF Lajes</w:t>
            </w:r>
          </w:p>
        </w:tc>
        <w:tc>
          <w:tcPr>
            <w:tcW w:w="1108"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25</w:t>
            </w:r>
          </w:p>
        </w:tc>
        <w:tc>
          <w:tcPr>
            <w:tcW w:w="15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34</w:t>
            </w:r>
          </w:p>
        </w:tc>
        <w:tc>
          <w:tcPr>
            <w:tcW w:w="1600" w:type="dxa"/>
            <w:tcBorders>
              <w:top w:val="nil"/>
              <w:left w:val="nil"/>
              <w:bottom w:val="single" w:sz="4" w:space="0" w:color="auto"/>
              <w:right w:val="single" w:sz="4"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06</w:t>
            </w:r>
          </w:p>
        </w:tc>
        <w:tc>
          <w:tcPr>
            <w:tcW w:w="1887" w:type="dxa"/>
            <w:tcBorders>
              <w:top w:val="nil"/>
              <w:left w:val="nil"/>
              <w:bottom w:val="single" w:sz="4" w:space="0" w:color="auto"/>
              <w:right w:val="single" w:sz="8" w:space="0" w:color="auto"/>
            </w:tcBorders>
            <w:shd w:val="clear" w:color="auto" w:fill="auto"/>
            <w:noWrap/>
            <w:vAlign w:val="bottom"/>
            <w:hideMark/>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28</w:t>
            </w:r>
          </w:p>
        </w:tc>
      </w:tr>
      <w:tr w:rsidR="00F365C7" w:rsidRPr="00740D88" w:rsidTr="00F365C7">
        <w:trPr>
          <w:trHeight w:hRule="exact" w:val="227"/>
        </w:trPr>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Total</w:t>
            </w: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535</w:t>
            </w:r>
          </w:p>
        </w:tc>
        <w:tc>
          <w:tcPr>
            <w:tcW w:w="1500" w:type="dxa"/>
            <w:tcBorders>
              <w:top w:val="single" w:sz="4" w:space="0" w:color="auto"/>
              <w:left w:val="nil"/>
              <w:bottom w:val="single" w:sz="4" w:space="0" w:color="auto"/>
              <w:right w:val="single" w:sz="4" w:space="0" w:color="auto"/>
            </w:tcBorders>
            <w:shd w:val="clear" w:color="auto" w:fill="auto"/>
            <w:noWrap/>
            <w:vAlign w:val="bottom"/>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708</w:t>
            </w: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158</w:t>
            </w:r>
          </w:p>
        </w:tc>
        <w:tc>
          <w:tcPr>
            <w:tcW w:w="1887" w:type="dxa"/>
            <w:tcBorders>
              <w:top w:val="single" w:sz="4" w:space="0" w:color="auto"/>
              <w:left w:val="nil"/>
              <w:bottom w:val="single" w:sz="4" w:space="0" w:color="auto"/>
              <w:right w:val="single" w:sz="4" w:space="0" w:color="auto"/>
            </w:tcBorders>
            <w:shd w:val="clear" w:color="auto" w:fill="auto"/>
            <w:noWrap/>
            <w:vAlign w:val="bottom"/>
          </w:tcPr>
          <w:p w:rsidR="00F365C7" w:rsidRPr="00740D88" w:rsidRDefault="00F365C7" w:rsidP="00F365C7">
            <w:pPr>
              <w:jc w:val="center"/>
              <w:rPr>
                <w:rFonts w:ascii="Calibri" w:eastAsia="Times New Roman" w:hAnsi="Calibri" w:cs="Times New Roman"/>
                <w:color w:val="000000"/>
                <w:kern w:val="0"/>
                <w:sz w:val="20"/>
                <w:szCs w:val="20"/>
                <w:lang w:eastAsia="pt-BR" w:bidi="ar-SA"/>
              </w:rPr>
            </w:pPr>
            <w:r w:rsidRPr="00740D88">
              <w:rPr>
                <w:rFonts w:ascii="Calibri" w:eastAsia="Times New Roman" w:hAnsi="Calibri" w:cs="Times New Roman"/>
                <w:color w:val="000000"/>
                <w:kern w:val="0"/>
                <w:sz w:val="20"/>
                <w:szCs w:val="20"/>
                <w:lang w:eastAsia="pt-BR" w:bidi="ar-SA"/>
              </w:rPr>
              <w:t>499</w:t>
            </w:r>
          </w:p>
        </w:tc>
      </w:tr>
    </w:tbl>
    <w:p w:rsidR="00F365C7" w:rsidRDefault="00F365C7" w:rsidP="00F365C7">
      <w:pPr>
        <w:pStyle w:val="Standard"/>
        <w:spacing w:after="170" w:line="283" w:lineRule="atLeast"/>
        <w:jc w:val="both"/>
        <w:rPr>
          <w:sz w:val="20"/>
          <w:szCs w:val="20"/>
        </w:rPr>
      </w:pPr>
      <w:r w:rsidRPr="00740D88">
        <w:rPr>
          <w:b/>
          <w:i/>
          <w:sz w:val="20"/>
          <w:szCs w:val="20"/>
          <w:u w:val="single"/>
        </w:rPr>
        <w:t>Obs.:</w:t>
      </w:r>
      <w:r w:rsidRPr="00740D88">
        <w:rPr>
          <w:sz w:val="20"/>
          <w:szCs w:val="20"/>
        </w:rPr>
        <w:t xml:space="preserve"> </w:t>
      </w:r>
      <w:proofErr w:type="gramStart"/>
      <w:r w:rsidRPr="00740D88">
        <w:rPr>
          <w:sz w:val="20"/>
          <w:szCs w:val="20"/>
        </w:rPr>
        <w:t>A quantidade de usuários e de equipamentos dispostos nos demais postos de atendimento do DPF no estado de Santa Catarina estão</w:t>
      </w:r>
      <w:proofErr w:type="gramEnd"/>
      <w:r w:rsidRPr="00740D88">
        <w:rPr>
          <w:sz w:val="20"/>
          <w:szCs w:val="20"/>
        </w:rPr>
        <w:t xml:space="preserve"> inclusos na demanda apresentada acima</w:t>
      </w:r>
      <w:r>
        <w:rPr>
          <w:sz w:val="20"/>
          <w:szCs w:val="20"/>
        </w:rPr>
        <w:t>.</w:t>
      </w:r>
    </w:p>
    <w:tbl>
      <w:tblPr>
        <w:tblpPr w:leftFromText="141" w:rightFromText="141" w:vertAnchor="text" w:horzAnchor="page" w:tblpX="6036" w:tblpY="226"/>
        <w:tblW w:w="3979" w:type="dxa"/>
        <w:tblCellMar>
          <w:left w:w="70" w:type="dxa"/>
          <w:right w:w="70" w:type="dxa"/>
        </w:tblCellMar>
        <w:tblLook w:val="04A0"/>
      </w:tblPr>
      <w:tblGrid>
        <w:gridCol w:w="1711"/>
        <w:gridCol w:w="2268"/>
      </w:tblGrid>
      <w:tr w:rsidR="00F846F9" w:rsidRPr="009943D0" w:rsidTr="00F846F9">
        <w:trPr>
          <w:trHeight w:hRule="exact" w:val="227"/>
        </w:trPr>
        <w:tc>
          <w:tcPr>
            <w:tcW w:w="1711" w:type="dxa"/>
            <w:vMerge w:val="restart"/>
            <w:tcBorders>
              <w:top w:val="single" w:sz="4" w:space="0" w:color="auto"/>
              <w:left w:val="single" w:sz="4" w:space="0" w:color="auto"/>
              <w:bottom w:val="single" w:sz="8" w:space="0" w:color="000000"/>
              <w:right w:val="single" w:sz="4" w:space="0" w:color="auto"/>
            </w:tcBorders>
            <w:shd w:val="clear" w:color="000000" w:fill="FFFF99"/>
            <w:vAlign w:val="center"/>
            <w:hideMark/>
          </w:tcPr>
          <w:p w:rsidR="00F846F9" w:rsidRPr="009943D0" w:rsidRDefault="00F846F9" w:rsidP="00F846F9">
            <w:pPr>
              <w:jc w:val="center"/>
              <w:rPr>
                <w:rFonts w:ascii="Calibri" w:eastAsia="Times New Roman" w:hAnsi="Calibri" w:cs="Times New Roman"/>
                <w:b/>
                <w:bCs/>
                <w:kern w:val="0"/>
                <w:sz w:val="20"/>
                <w:szCs w:val="20"/>
                <w:lang w:eastAsia="pt-BR" w:bidi="ar-SA"/>
              </w:rPr>
            </w:pPr>
            <w:r w:rsidRPr="009943D0">
              <w:rPr>
                <w:rFonts w:ascii="Calibri" w:eastAsia="Times New Roman" w:hAnsi="Calibri" w:cs="Times New Roman"/>
                <w:b/>
                <w:bCs/>
                <w:kern w:val="0"/>
                <w:sz w:val="20"/>
                <w:szCs w:val="20"/>
                <w:lang w:eastAsia="pt-BR" w:bidi="ar-SA"/>
              </w:rPr>
              <w:t>Período</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rsidR="00F846F9" w:rsidRPr="009943D0" w:rsidRDefault="00F846F9" w:rsidP="00F846F9">
            <w:pPr>
              <w:jc w:val="center"/>
              <w:rPr>
                <w:rFonts w:ascii="Calibri" w:eastAsia="Times New Roman" w:hAnsi="Calibri" w:cs="Times New Roman"/>
                <w:b/>
                <w:bCs/>
                <w:kern w:val="0"/>
                <w:sz w:val="20"/>
                <w:szCs w:val="20"/>
                <w:lang w:eastAsia="pt-BR" w:bidi="ar-SA"/>
              </w:rPr>
            </w:pPr>
            <w:r w:rsidRPr="009943D0">
              <w:rPr>
                <w:rFonts w:ascii="Calibri" w:eastAsia="Times New Roman" w:hAnsi="Calibri" w:cs="Times New Roman"/>
                <w:b/>
                <w:bCs/>
                <w:kern w:val="0"/>
                <w:sz w:val="20"/>
                <w:szCs w:val="20"/>
                <w:lang w:eastAsia="pt-BR" w:bidi="ar-SA"/>
              </w:rPr>
              <w:t xml:space="preserve">Total de Chamados </w:t>
            </w:r>
          </w:p>
        </w:tc>
      </w:tr>
      <w:tr w:rsidR="00F846F9" w:rsidRPr="009943D0" w:rsidTr="00F846F9">
        <w:trPr>
          <w:trHeight w:hRule="exact" w:val="227"/>
        </w:trPr>
        <w:tc>
          <w:tcPr>
            <w:tcW w:w="1711" w:type="dxa"/>
            <w:vMerge/>
            <w:tcBorders>
              <w:top w:val="single" w:sz="8" w:space="0" w:color="auto"/>
              <w:left w:val="single" w:sz="4" w:space="0" w:color="auto"/>
              <w:bottom w:val="single" w:sz="4" w:space="0" w:color="auto"/>
              <w:right w:val="single" w:sz="4" w:space="0" w:color="auto"/>
            </w:tcBorders>
            <w:vAlign w:val="center"/>
            <w:hideMark/>
          </w:tcPr>
          <w:p w:rsidR="00F846F9" w:rsidRPr="009943D0" w:rsidRDefault="00F846F9" w:rsidP="00F846F9">
            <w:pPr>
              <w:rPr>
                <w:rFonts w:ascii="Calibri" w:eastAsia="Times New Roman" w:hAnsi="Calibri" w:cs="Times New Roman"/>
                <w:b/>
                <w:bCs/>
                <w:kern w:val="0"/>
                <w:sz w:val="20"/>
                <w:szCs w:val="20"/>
                <w:lang w:eastAsia="pt-BR" w:bidi="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846F9" w:rsidRPr="009943D0" w:rsidRDefault="00F846F9" w:rsidP="00F846F9">
            <w:pPr>
              <w:rPr>
                <w:rFonts w:ascii="Calibri" w:eastAsia="Times New Roman" w:hAnsi="Calibri" w:cs="Times New Roman"/>
                <w:b/>
                <w:bCs/>
                <w:kern w:val="0"/>
                <w:sz w:val="20"/>
                <w:szCs w:val="20"/>
                <w:lang w:eastAsia="pt-BR" w:bidi="ar-SA"/>
              </w:rPr>
            </w:pPr>
          </w:p>
        </w:tc>
      </w:tr>
      <w:tr w:rsidR="00F846F9" w:rsidRPr="009943D0" w:rsidTr="00F846F9">
        <w:trPr>
          <w:trHeight w:hRule="exact" w:val="227"/>
        </w:trPr>
        <w:tc>
          <w:tcPr>
            <w:tcW w:w="17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6F9" w:rsidRPr="009943D0" w:rsidRDefault="00F846F9" w:rsidP="00F846F9">
            <w:pPr>
              <w:jc w:val="center"/>
              <w:rPr>
                <w:rFonts w:ascii="Calibri" w:eastAsia="Times New Roman" w:hAnsi="Calibri" w:cs="Times New Roman"/>
                <w:b/>
                <w:bCs/>
                <w:kern w:val="0"/>
                <w:sz w:val="20"/>
                <w:szCs w:val="20"/>
                <w:lang w:eastAsia="pt-BR" w:bidi="ar-SA"/>
              </w:rPr>
            </w:pPr>
            <w:r w:rsidRPr="009943D0">
              <w:rPr>
                <w:rFonts w:ascii="Calibri" w:eastAsia="Times New Roman" w:hAnsi="Calibri" w:cs="Times New Roman"/>
                <w:b/>
                <w:bCs/>
                <w:kern w:val="0"/>
                <w:sz w:val="20"/>
                <w:szCs w:val="20"/>
                <w:lang w:eastAsia="pt-BR" w:bidi="ar-SA"/>
              </w:rPr>
              <w:t>Janeiro</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276</w:t>
            </w:r>
          </w:p>
        </w:tc>
      </w:tr>
      <w:tr w:rsidR="00F846F9" w:rsidRPr="009943D0" w:rsidTr="00F846F9">
        <w:trPr>
          <w:trHeight w:hRule="exact" w:val="227"/>
        </w:trPr>
        <w:tc>
          <w:tcPr>
            <w:tcW w:w="1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6F9" w:rsidRPr="009943D0" w:rsidRDefault="00F846F9" w:rsidP="00F846F9">
            <w:pPr>
              <w:jc w:val="center"/>
              <w:rPr>
                <w:rFonts w:ascii="Calibri" w:eastAsia="Times New Roman" w:hAnsi="Calibri" w:cs="Times New Roman"/>
                <w:b/>
                <w:bCs/>
                <w:kern w:val="0"/>
                <w:sz w:val="20"/>
                <w:szCs w:val="20"/>
                <w:lang w:eastAsia="pt-BR" w:bidi="ar-SA"/>
              </w:rPr>
            </w:pPr>
            <w:r w:rsidRPr="009943D0">
              <w:rPr>
                <w:rFonts w:ascii="Calibri" w:eastAsia="Times New Roman" w:hAnsi="Calibri" w:cs="Times New Roman"/>
                <w:b/>
                <w:bCs/>
                <w:kern w:val="0"/>
                <w:sz w:val="20"/>
                <w:szCs w:val="20"/>
                <w:lang w:eastAsia="pt-BR" w:bidi="ar-SA"/>
              </w:rPr>
              <w:t>Fevereiro</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344</w:t>
            </w:r>
          </w:p>
        </w:tc>
      </w:tr>
      <w:tr w:rsidR="00F846F9" w:rsidRPr="009943D0" w:rsidTr="00F846F9">
        <w:trPr>
          <w:trHeight w:hRule="exact" w:val="227"/>
        </w:trPr>
        <w:tc>
          <w:tcPr>
            <w:tcW w:w="1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6F9" w:rsidRPr="009943D0" w:rsidRDefault="00F846F9" w:rsidP="00F846F9">
            <w:pPr>
              <w:jc w:val="center"/>
              <w:rPr>
                <w:rFonts w:ascii="Calibri" w:eastAsia="Times New Roman" w:hAnsi="Calibri" w:cs="Times New Roman"/>
                <w:b/>
                <w:bCs/>
                <w:kern w:val="0"/>
                <w:sz w:val="20"/>
                <w:szCs w:val="20"/>
                <w:lang w:eastAsia="pt-BR" w:bidi="ar-SA"/>
              </w:rPr>
            </w:pPr>
            <w:r w:rsidRPr="009943D0">
              <w:rPr>
                <w:rFonts w:ascii="Calibri" w:eastAsia="Times New Roman" w:hAnsi="Calibri" w:cs="Times New Roman"/>
                <w:b/>
                <w:bCs/>
                <w:kern w:val="0"/>
                <w:sz w:val="20"/>
                <w:szCs w:val="20"/>
                <w:lang w:eastAsia="pt-BR" w:bidi="ar-SA"/>
              </w:rPr>
              <w:t>Março</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474</w:t>
            </w:r>
          </w:p>
        </w:tc>
      </w:tr>
      <w:tr w:rsidR="00F846F9" w:rsidRPr="009943D0" w:rsidTr="00F846F9">
        <w:trPr>
          <w:trHeight w:hRule="exact" w:val="227"/>
        </w:trPr>
        <w:tc>
          <w:tcPr>
            <w:tcW w:w="1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6F9" w:rsidRPr="009943D0" w:rsidRDefault="00F846F9" w:rsidP="00F846F9">
            <w:pPr>
              <w:jc w:val="center"/>
              <w:rPr>
                <w:rFonts w:ascii="Calibri" w:eastAsia="Times New Roman" w:hAnsi="Calibri" w:cs="Times New Roman"/>
                <w:b/>
                <w:bCs/>
                <w:kern w:val="0"/>
                <w:sz w:val="20"/>
                <w:szCs w:val="20"/>
                <w:lang w:eastAsia="pt-BR" w:bidi="ar-SA"/>
              </w:rPr>
            </w:pPr>
            <w:r w:rsidRPr="009943D0">
              <w:rPr>
                <w:rFonts w:ascii="Calibri" w:eastAsia="Times New Roman" w:hAnsi="Calibri" w:cs="Times New Roman"/>
                <w:b/>
                <w:bCs/>
                <w:kern w:val="0"/>
                <w:sz w:val="20"/>
                <w:szCs w:val="20"/>
                <w:lang w:eastAsia="pt-BR" w:bidi="ar-SA"/>
              </w:rPr>
              <w:t>Abril</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488</w:t>
            </w:r>
          </w:p>
        </w:tc>
      </w:tr>
      <w:tr w:rsidR="00F846F9" w:rsidRPr="009943D0" w:rsidTr="00F846F9">
        <w:trPr>
          <w:trHeight w:hRule="exact" w:val="227"/>
        </w:trPr>
        <w:tc>
          <w:tcPr>
            <w:tcW w:w="1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6F9" w:rsidRPr="009943D0" w:rsidRDefault="00F846F9" w:rsidP="00F846F9">
            <w:pPr>
              <w:jc w:val="center"/>
              <w:rPr>
                <w:rFonts w:ascii="Calibri" w:eastAsia="Times New Roman" w:hAnsi="Calibri" w:cs="Times New Roman"/>
                <w:b/>
                <w:bCs/>
                <w:kern w:val="0"/>
                <w:sz w:val="20"/>
                <w:szCs w:val="20"/>
                <w:lang w:eastAsia="pt-BR" w:bidi="ar-SA"/>
              </w:rPr>
            </w:pPr>
            <w:r w:rsidRPr="009943D0">
              <w:rPr>
                <w:rFonts w:ascii="Calibri" w:eastAsia="Times New Roman" w:hAnsi="Calibri" w:cs="Times New Roman"/>
                <w:b/>
                <w:bCs/>
                <w:kern w:val="0"/>
                <w:sz w:val="20"/>
                <w:szCs w:val="20"/>
                <w:lang w:eastAsia="pt-BR" w:bidi="ar-SA"/>
              </w:rPr>
              <w:t>Maio</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346</w:t>
            </w:r>
          </w:p>
        </w:tc>
      </w:tr>
      <w:tr w:rsidR="00F846F9" w:rsidRPr="009943D0" w:rsidTr="00F846F9">
        <w:trPr>
          <w:trHeight w:hRule="exact" w:val="227"/>
        </w:trPr>
        <w:tc>
          <w:tcPr>
            <w:tcW w:w="1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6F9" w:rsidRPr="009943D0" w:rsidRDefault="00F846F9" w:rsidP="00F846F9">
            <w:pPr>
              <w:jc w:val="center"/>
              <w:rPr>
                <w:rFonts w:ascii="Calibri" w:eastAsia="Times New Roman" w:hAnsi="Calibri" w:cs="Times New Roman"/>
                <w:b/>
                <w:bCs/>
                <w:kern w:val="0"/>
                <w:sz w:val="20"/>
                <w:szCs w:val="20"/>
                <w:lang w:eastAsia="pt-BR" w:bidi="ar-SA"/>
              </w:rPr>
            </w:pPr>
            <w:r w:rsidRPr="009943D0">
              <w:rPr>
                <w:rFonts w:ascii="Calibri" w:eastAsia="Times New Roman" w:hAnsi="Calibri" w:cs="Times New Roman"/>
                <w:b/>
                <w:bCs/>
                <w:kern w:val="0"/>
                <w:sz w:val="20"/>
                <w:szCs w:val="20"/>
                <w:lang w:eastAsia="pt-BR" w:bidi="ar-SA"/>
              </w:rPr>
              <w:t>Junho</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360</w:t>
            </w:r>
          </w:p>
        </w:tc>
      </w:tr>
      <w:tr w:rsidR="00F846F9" w:rsidRPr="009943D0" w:rsidTr="00F846F9">
        <w:trPr>
          <w:trHeight w:hRule="exact" w:val="227"/>
        </w:trPr>
        <w:tc>
          <w:tcPr>
            <w:tcW w:w="1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6F9" w:rsidRPr="009943D0" w:rsidRDefault="00F846F9" w:rsidP="00F846F9">
            <w:pPr>
              <w:jc w:val="center"/>
              <w:rPr>
                <w:rFonts w:ascii="Calibri" w:eastAsia="Times New Roman" w:hAnsi="Calibri" w:cs="Times New Roman"/>
                <w:b/>
                <w:bCs/>
                <w:kern w:val="0"/>
                <w:sz w:val="20"/>
                <w:szCs w:val="20"/>
                <w:lang w:eastAsia="pt-BR" w:bidi="ar-SA"/>
              </w:rPr>
            </w:pPr>
            <w:r w:rsidRPr="009943D0">
              <w:rPr>
                <w:rFonts w:ascii="Calibri" w:eastAsia="Times New Roman" w:hAnsi="Calibri" w:cs="Times New Roman"/>
                <w:b/>
                <w:bCs/>
                <w:kern w:val="0"/>
                <w:sz w:val="20"/>
                <w:szCs w:val="20"/>
                <w:lang w:eastAsia="pt-BR" w:bidi="ar-SA"/>
              </w:rPr>
              <w:t>Julho</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412</w:t>
            </w:r>
          </w:p>
        </w:tc>
      </w:tr>
      <w:tr w:rsidR="00F846F9" w:rsidRPr="009943D0" w:rsidTr="00F846F9">
        <w:trPr>
          <w:trHeight w:hRule="exact" w:val="227"/>
        </w:trPr>
        <w:tc>
          <w:tcPr>
            <w:tcW w:w="17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6F9" w:rsidRPr="009943D0" w:rsidRDefault="00F846F9" w:rsidP="00F846F9">
            <w:pPr>
              <w:jc w:val="center"/>
              <w:rPr>
                <w:rFonts w:ascii="Calibri" w:eastAsia="Times New Roman" w:hAnsi="Calibri" w:cs="Times New Roman"/>
                <w:b/>
                <w:bCs/>
                <w:kern w:val="0"/>
                <w:sz w:val="20"/>
                <w:szCs w:val="20"/>
                <w:lang w:eastAsia="pt-BR" w:bidi="ar-SA"/>
              </w:rPr>
            </w:pPr>
            <w:r w:rsidRPr="009943D0">
              <w:rPr>
                <w:rFonts w:ascii="Calibri" w:eastAsia="Times New Roman" w:hAnsi="Calibri" w:cs="Times New Roman"/>
                <w:b/>
                <w:bCs/>
                <w:kern w:val="0"/>
                <w:sz w:val="20"/>
                <w:szCs w:val="20"/>
                <w:lang w:eastAsia="pt-BR" w:bidi="ar-SA"/>
              </w:rPr>
              <w:t>Agosto</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421</w:t>
            </w:r>
          </w:p>
        </w:tc>
      </w:tr>
    </w:tbl>
    <w:tbl>
      <w:tblPr>
        <w:tblpPr w:leftFromText="141" w:rightFromText="141" w:vertAnchor="page" w:horzAnchor="margin" w:tblpY="12076"/>
        <w:tblW w:w="4972" w:type="dxa"/>
        <w:tblCellMar>
          <w:left w:w="70" w:type="dxa"/>
          <w:right w:w="70" w:type="dxa"/>
        </w:tblCellMar>
        <w:tblLook w:val="04A0"/>
      </w:tblPr>
      <w:tblGrid>
        <w:gridCol w:w="436"/>
        <w:gridCol w:w="1701"/>
        <w:gridCol w:w="1134"/>
        <w:gridCol w:w="1701"/>
      </w:tblGrid>
      <w:tr w:rsidR="00F846F9" w:rsidRPr="009943D0" w:rsidTr="00F846F9">
        <w:trPr>
          <w:trHeight w:hRule="exact" w:val="227"/>
        </w:trPr>
        <w:tc>
          <w:tcPr>
            <w:tcW w:w="436" w:type="dxa"/>
            <w:tcBorders>
              <w:top w:val="single" w:sz="8" w:space="0" w:color="auto"/>
              <w:left w:val="single" w:sz="8" w:space="0" w:color="auto"/>
              <w:bottom w:val="single" w:sz="8" w:space="0" w:color="auto"/>
              <w:right w:val="single" w:sz="8" w:space="0" w:color="auto"/>
            </w:tcBorders>
            <w:shd w:val="clear" w:color="000000" w:fill="FFFF99"/>
            <w:noWrap/>
            <w:vAlign w:val="center"/>
            <w:hideMark/>
          </w:tcPr>
          <w:p w:rsidR="00F846F9" w:rsidRPr="009943D0" w:rsidRDefault="00F846F9" w:rsidP="00F846F9">
            <w:pPr>
              <w:jc w:val="center"/>
              <w:rPr>
                <w:rFonts w:ascii="Calibri" w:eastAsia="Times New Roman" w:hAnsi="Calibri" w:cs="Times New Roman"/>
                <w:b/>
                <w:bCs/>
                <w:kern w:val="0"/>
                <w:sz w:val="20"/>
                <w:szCs w:val="20"/>
                <w:lang w:eastAsia="pt-BR" w:bidi="ar-SA"/>
              </w:rPr>
            </w:pPr>
            <w:r w:rsidRPr="009943D0">
              <w:rPr>
                <w:rFonts w:ascii="Calibri" w:eastAsia="Times New Roman" w:hAnsi="Calibri" w:cs="Times New Roman"/>
                <w:b/>
                <w:bCs/>
                <w:kern w:val="0"/>
                <w:sz w:val="20"/>
                <w:szCs w:val="20"/>
                <w:lang w:eastAsia="pt-BR" w:bidi="ar-SA"/>
              </w:rPr>
              <w:t>ID</w:t>
            </w:r>
          </w:p>
        </w:tc>
        <w:tc>
          <w:tcPr>
            <w:tcW w:w="1701" w:type="dxa"/>
            <w:tcBorders>
              <w:top w:val="single" w:sz="8" w:space="0" w:color="auto"/>
              <w:left w:val="nil"/>
              <w:bottom w:val="single" w:sz="8" w:space="0" w:color="auto"/>
              <w:right w:val="single" w:sz="8" w:space="0" w:color="auto"/>
            </w:tcBorders>
            <w:shd w:val="clear" w:color="000000" w:fill="FFFF99"/>
            <w:noWrap/>
            <w:vAlign w:val="center"/>
            <w:hideMark/>
          </w:tcPr>
          <w:p w:rsidR="00F846F9" w:rsidRPr="009943D0" w:rsidRDefault="00F846F9" w:rsidP="00F846F9">
            <w:pPr>
              <w:jc w:val="center"/>
              <w:rPr>
                <w:rFonts w:ascii="Calibri" w:eastAsia="Times New Roman" w:hAnsi="Calibri" w:cs="Times New Roman"/>
                <w:b/>
                <w:bCs/>
                <w:kern w:val="0"/>
                <w:sz w:val="20"/>
                <w:szCs w:val="20"/>
                <w:lang w:eastAsia="pt-BR" w:bidi="ar-SA"/>
              </w:rPr>
            </w:pPr>
            <w:r w:rsidRPr="009943D0">
              <w:rPr>
                <w:rFonts w:ascii="Calibri" w:eastAsia="Times New Roman" w:hAnsi="Calibri" w:cs="Times New Roman"/>
                <w:b/>
                <w:bCs/>
                <w:kern w:val="0"/>
                <w:sz w:val="20"/>
                <w:szCs w:val="20"/>
                <w:lang w:eastAsia="pt-BR" w:bidi="ar-SA"/>
              </w:rPr>
              <w:t>Informação</w:t>
            </w:r>
          </w:p>
        </w:tc>
        <w:tc>
          <w:tcPr>
            <w:tcW w:w="1134" w:type="dxa"/>
            <w:tcBorders>
              <w:top w:val="single" w:sz="8" w:space="0" w:color="auto"/>
              <w:left w:val="nil"/>
              <w:bottom w:val="single" w:sz="8" w:space="0" w:color="auto"/>
              <w:right w:val="single" w:sz="8" w:space="0" w:color="auto"/>
            </w:tcBorders>
            <w:shd w:val="clear" w:color="000000" w:fill="FFFF99"/>
            <w:noWrap/>
            <w:vAlign w:val="center"/>
            <w:hideMark/>
          </w:tcPr>
          <w:p w:rsidR="00F846F9" w:rsidRPr="009943D0" w:rsidRDefault="00F846F9" w:rsidP="00F846F9">
            <w:pPr>
              <w:jc w:val="center"/>
              <w:rPr>
                <w:rFonts w:ascii="Calibri" w:eastAsia="Times New Roman" w:hAnsi="Calibri" w:cs="Times New Roman"/>
                <w:b/>
                <w:bCs/>
                <w:kern w:val="0"/>
                <w:sz w:val="20"/>
                <w:szCs w:val="20"/>
                <w:lang w:eastAsia="pt-BR" w:bidi="ar-SA"/>
              </w:rPr>
            </w:pPr>
            <w:proofErr w:type="spellStart"/>
            <w:r w:rsidRPr="009943D0">
              <w:rPr>
                <w:rFonts w:ascii="Calibri" w:eastAsia="Times New Roman" w:hAnsi="Calibri" w:cs="Times New Roman"/>
                <w:b/>
                <w:bCs/>
                <w:kern w:val="0"/>
                <w:sz w:val="20"/>
                <w:szCs w:val="20"/>
                <w:lang w:eastAsia="pt-BR" w:bidi="ar-SA"/>
              </w:rPr>
              <w:t>Qtde</w:t>
            </w:r>
            <w:proofErr w:type="spellEnd"/>
            <w:r w:rsidRPr="009943D0">
              <w:rPr>
                <w:rFonts w:ascii="Calibri" w:eastAsia="Times New Roman" w:hAnsi="Calibri" w:cs="Times New Roman"/>
                <w:b/>
                <w:bCs/>
                <w:kern w:val="0"/>
                <w:sz w:val="20"/>
                <w:szCs w:val="20"/>
                <w:lang w:eastAsia="pt-BR" w:bidi="ar-SA"/>
              </w:rPr>
              <w:t xml:space="preserve"> total</w:t>
            </w:r>
          </w:p>
        </w:tc>
        <w:tc>
          <w:tcPr>
            <w:tcW w:w="1701" w:type="dxa"/>
            <w:tcBorders>
              <w:top w:val="single" w:sz="8" w:space="0" w:color="auto"/>
              <w:left w:val="nil"/>
              <w:bottom w:val="single" w:sz="8" w:space="0" w:color="auto"/>
              <w:right w:val="single" w:sz="8" w:space="0" w:color="auto"/>
            </w:tcBorders>
            <w:shd w:val="clear" w:color="000000" w:fill="FFFF99"/>
            <w:noWrap/>
            <w:vAlign w:val="center"/>
            <w:hideMark/>
          </w:tcPr>
          <w:p w:rsidR="00F846F9" w:rsidRPr="009943D0" w:rsidRDefault="00F846F9" w:rsidP="00F846F9">
            <w:pPr>
              <w:jc w:val="center"/>
              <w:rPr>
                <w:rFonts w:ascii="Calibri" w:eastAsia="Times New Roman" w:hAnsi="Calibri" w:cs="Times New Roman"/>
                <w:b/>
                <w:bCs/>
                <w:kern w:val="0"/>
                <w:sz w:val="20"/>
                <w:szCs w:val="20"/>
                <w:lang w:eastAsia="pt-BR" w:bidi="ar-SA"/>
              </w:rPr>
            </w:pPr>
            <w:proofErr w:type="spellStart"/>
            <w:r w:rsidRPr="009943D0">
              <w:rPr>
                <w:rFonts w:ascii="Calibri" w:eastAsia="Times New Roman" w:hAnsi="Calibri" w:cs="Times New Roman"/>
                <w:b/>
                <w:bCs/>
                <w:kern w:val="0"/>
                <w:sz w:val="20"/>
                <w:szCs w:val="20"/>
                <w:lang w:eastAsia="pt-BR" w:bidi="ar-SA"/>
              </w:rPr>
              <w:t>Qtde</w:t>
            </w:r>
            <w:proofErr w:type="spellEnd"/>
            <w:r w:rsidRPr="009943D0">
              <w:rPr>
                <w:rFonts w:ascii="Calibri" w:eastAsia="Times New Roman" w:hAnsi="Calibri" w:cs="Times New Roman"/>
                <w:b/>
                <w:bCs/>
                <w:kern w:val="0"/>
                <w:sz w:val="20"/>
                <w:szCs w:val="20"/>
                <w:lang w:eastAsia="pt-BR" w:bidi="ar-SA"/>
              </w:rPr>
              <w:t xml:space="preserve"> Monitorada</w:t>
            </w:r>
          </w:p>
        </w:tc>
      </w:tr>
      <w:tr w:rsidR="00F846F9" w:rsidRPr="009943D0" w:rsidTr="00F846F9">
        <w:trPr>
          <w:trHeight w:hRule="exact" w:val="227"/>
        </w:trPr>
        <w:tc>
          <w:tcPr>
            <w:tcW w:w="436" w:type="dxa"/>
            <w:tcBorders>
              <w:top w:val="nil"/>
              <w:left w:val="single" w:sz="8" w:space="0" w:color="auto"/>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kern w:val="0"/>
                <w:sz w:val="20"/>
                <w:szCs w:val="20"/>
                <w:lang w:eastAsia="pt-BR" w:bidi="ar-SA"/>
              </w:rPr>
            </w:pPr>
            <w:r w:rsidRPr="009943D0">
              <w:rPr>
                <w:rFonts w:ascii="Calibri" w:eastAsia="Times New Roman" w:hAnsi="Calibri" w:cs="Times New Roman"/>
                <w:kern w:val="0"/>
                <w:sz w:val="20"/>
                <w:szCs w:val="20"/>
                <w:lang w:eastAsia="pt-BR" w:bidi="ar-SA"/>
              </w:rPr>
              <w:t>1</w:t>
            </w:r>
          </w:p>
        </w:tc>
        <w:tc>
          <w:tcPr>
            <w:tcW w:w="1701" w:type="dxa"/>
            <w:tcBorders>
              <w:top w:val="nil"/>
              <w:left w:val="nil"/>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Servidores Virtuais</w:t>
            </w:r>
          </w:p>
        </w:tc>
        <w:tc>
          <w:tcPr>
            <w:tcW w:w="1134" w:type="dxa"/>
            <w:tcBorders>
              <w:top w:val="nil"/>
              <w:left w:val="nil"/>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42</w:t>
            </w:r>
          </w:p>
        </w:tc>
        <w:tc>
          <w:tcPr>
            <w:tcW w:w="1701" w:type="dxa"/>
            <w:tcBorders>
              <w:top w:val="nil"/>
              <w:left w:val="nil"/>
              <w:bottom w:val="single" w:sz="4" w:space="0" w:color="auto"/>
              <w:right w:val="single" w:sz="8" w:space="0" w:color="auto"/>
            </w:tcBorders>
            <w:shd w:val="clear" w:color="auto" w:fill="auto"/>
            <w:noWrap/>
            <w:vAlign w:val="center"/>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42</w:t>
            </w:r>
          </w:p>
        </w:tc>
      </w:tr>
      <w:tr w:rsidR="00F846F9" w:rsidRPr="009943D0" w:rsidTr="00F846F9">
        <w:trPr>
          <w:trHeight w:hRule="exact" w:val="227"/>
        </w:trPr>
        <w:tc>
          <w:tcPr>
            <w:tcW w:w="436" w:type="dxa"/>
            <w:tcBorders>
              <w:top w:val="nil"/>
              <w:left w:val="single" w:sz="8" w:space="0" w:color="auto"/>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kern w:val="0"/>
                <w:sz w:val="20"/>
                <w:szCs w:val="20"/>
                <w:lang w:eastAsia="pt-BR" w:bidi="ar-SA"/>
              </w:rPr>
            </w:pPr>
            <w:r w:rsidRPr="009943D0">
              <w:rPr>
                <w:rFonts w:ascii="Calibri" w:eastAsia="Times New Roman" w:hAnsi="Calibri" w:cs="Times New Roman"/>
                <w:kern w:val="0"/>
                <w:sz w:val="20"/>
                <w:szCs w:val="20"/>
                <w:lang w:eastAsia="pt-BR" w:bidi="ar-SA"/>
              </w:rPr>
              <w:t>2</w:t>
            </w:r>
          </w:p>
        </w:tc>
        <w:tc>
          <w:tcPr>
            <w:tcW w:w="1701" w:type="dxa"/>
            <w:tcBorders>
              <w:top w:val="nil"/>
              <w:left w:val="nil"/>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Servidores Físicos</w:t>
            </w:r>
          </w:p>
        </w:tc>
        <w:tc>
          <w:tcPr>
            <w:tcW w:w="1134" w:type="dxa"/>
            <w:tcBorders>
              <w:top w:val="nil"/>
              <w:left w:val="nil"/>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24</w:t>
            </w:r>
          </w:p>
        </w:tc>
        <w:tc>
          <w:tcPr>
            <w:tcW w:w="1701" w:type="dxa"/>
            <w:tcBorders>
              <w:top w:val="nil"/>
              <w:left w:val="nil"/>
              <w:bottom w:val="single" w:sz="4" w:space="0" w:color="auto"/>
              <w:right w:val="single" w:sz="8" w:space="0" w:color="auto"/>
            </w:tcBorders>
            <w:shd w:val="clear" w:color="auto" w:fill="auto"/>
            <w:noWrap/>
            <w:vAlign w:val="center"/>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24</w:t>
            </w:r>
          </w:p>
        </w:tc>
      </w:tr>
      <w:tr w:rsidR="00F846F9" w:rsidRPr="009943D0" w:rsidTr="00F846F9">
        <w:trPr>
          <w:trHeight w:hRule="exact" w:val="227"/>
        </w:trPr>
        <w:tc>
          <w:tcPr>
            <w:tcW w:w="436" w:type="dxa"/>
            <w:tcBorders>
              <w:top w:val="nil"/>
              <w:left w:val="single" w:sz="8" w:space="0" w:color="auto"/>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kern w:val="0"/>
                <w:sz w:val="20"/>
                <w:szCs w:val="20"/>
                <w:lang w:eastAsia="pt-BR" w:bidi="ar-SA"/>
              </w:rPr>
            </w:pPr>
            <w:r w:rsidRPr="009943D0">
              <w:rPr>
                <w:rFonts w:ascii="Calibri" w:eastAsia="Times New Roman" w:hAnsi="Calibri" w:cs="Times New Roman"/>
                <w:kern w:val="0"/>
                <w:sz w:val="20"/>
                <w:szCs w:val="20"/>
                <w:lang w:eastAsia="pt-BR" w:bidi="ar-SA"/>
              </w:rPr>
              <w:t>3</w:t>
            </w:r>
          </w:p>
        </w:tc>
        <w:tc>
          <w:tcPr>
            <w:tcW w:w="1701" w:type="dxa"/>
            <w:tcBorders>
              <w:top w:val="nil"/>
              <w:left w:val="nil"/>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Switch</w:t>
            </w:r>
          </w:p>
        </w:tc>
        <w:tc>
          <w:tcPr>
            <w:tcW w:w="1134" w:type="dxa"/>
            <w:tcBorders>
              <w:top w:val="nil"/>
              <w:left w:val="nil"/>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43</w:t>
            </w:r>
          </w:p>
        </w:tc>
        <w:tc>
          <w:tcPr>
            <w:tcW w:w="1701" w:type="dxa"/>
            <w:tcBorders>
              <w:top w:val="nil"/>
              <w:left w:val="nil"/>
              <w:bottom w:val="single" w:sz="4" w:space="0" w:color="auto"/>
              <w:right w:val="single" w:sz="8" w:space="0" w:color="auto"/>
            </w:tcBorders>
            <w:shd w:val="clear" w:color="auto" w:fill="auto"/>
            <w:noWrap/>
            <w:vAlign w:val="center"/>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16</w:t>
            </w:r>
          </w:p>
        </w:tc>
      </w:tr>
      <w:tr w:rsidR="00F846F9" w:rsidRPr="009943D0" w:rsidTr="00F846F9">
        <w:trPr>
          <w:trHeight w:hRule="exact" w:val="227"/>
        </w:trPr>
        <w:tc>
          <w:tcPr>
            <w:tcW w:w="436" w:type="dxa"/>
            <w:tcBorders>
              <w:top w:val="nil"/>
              <w:left w:val="single" w:sz="8" w:space="0" w:color="auto"/>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kern w:val="0"/>
                <w:sz w:val="20"/>
                <w:szCs w:val="20"/>
                <w:lang w:eastAsia="pt-BR" w:bidi="ar-SA"/>
              </w:rPr>
            </w:pPr>
            <w:r w:rsidRPr="009943D0">
              <w:rPr>
                <w:rFonts w:ascii="Calibri" w:eastAsia="Times New Roman" w:hAnsi="Calibri" w:cs="Times New Roman"/>
                <w:kern w:val="0"/>
                <w:sz w:val="20"/>
                <w:szCs w:val="20"/>
                <w:lang w:eastAsia="pt-BR" w:bidi="ar-SA"/>
              </w:rPr>
              <w:t>4</w:t>
            </w:r>
          </w:p>
        </w:tc>
        <w:tc>
          <w:tcPr>
            <w:tcW w:w="1701" w:type="dxa"/>
            <w:tcBorders>
              <w:top w:val="nil"/>
              <w:left w:val="nil"/>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 xml:space="preserve">Firewall </w:t>
            </w:r>
          </w:p>
        </w:tc>
        <w:tc>
          <w:tcPr>
            <w:tcW w:w="1134" w:type="dxa"/>
            <w:tcBorders>
              <w:top w:val="nil"/>
              <w:left w:val="nil"/>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09</w:t>
            </w:r>
          </w:p>
        </w:tc>
        <w:tc>
          <w:tcPr>
            <w:tcW w:w="1701" w:type="dxa"/>
            <w:tcBorders>
              <w:top w:val="nil"/>
              <w:left w:val="nil"/>
              <w:bottom w:val="single" w:sz="4" w:space="0" w:color="auto"/>
              <w:right w:val="single" w:sz="8" w:space="0" w:color="auto"/>
            </w:tcBorders>
            <w:shd w:val="clear" w:color="auto" w:fill="auto"/>
            <w:noWrap/>
            <w:vAlign w:val="center"/>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09</w:t>
            </w:r>
          </w:p>
        </w:tc>
      </w:tr>
      <w:tr w:rsidR="00F846F9" w:rsidRPr="009943D0" w:rsidTr="00F846F9">
        <w:trPr>
          <w:trHeight w:hRule="exact" w:val="227"/>
        </w:trPr>
        <w:tc>
          <w:tcPr>
            <w:tcW w:w="436" w:type="dxa"/>
            <w:tcBorders>
              <w:top w:val="nil"/>
              <w:left w:val="single" w:sz="8" w:space="0" w:color="auto"/>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kern w:val="0"/>
                <w:sz w:val="20"/>
                <w:szCs w:val="20"/>
                <w:lang w:eastAsia="pt-BR" w:bidi="ar-SA"/>
              </w:rPr>
            </w:pPr>
            <w:r w:rsidRPr="009943D0">
              <w:rPr>
                <w:rFonts w:ascii="Calibri" w:eastAsia="Times New Roman" w:hAnsi="Calibri" w:cs="Times New Roman"/>
                <w:kern w:val="0"/>
                <w:sz w:val="20"/>
                <w:szCs w:val="20"/>
                <w:lang w:eastAsia="pt-BR" w:bidi="ar-SA"/>
              </w:rPr>
              <w:t>5</w:t>
            </w:r>
          </w:p>
        </w:tc>
        <w:tc>
          <w:tcPr>
            <w:tcW w:w="1701" w:type="dxa"/>
            <w:tcBorders>
              <w:top w:val="nil"/>
              <w:left w:val="nil"/>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i/>
                <w:iCs/>
                <w:kern w:val="0"/>
                <w:sz w:val="20"/>
                <w:szCs w:val="20"/>
                <w:lang w:eastAsia="pt-BR" w:bidi="ar-SA"/>
              </w:rPr>
            </w:pPr>
            <w:proofErr w:type="spellStart"/>
            <w:r w:rsidRPr="009943D0">
              <w:rPr>
                <w:rFonts w:ascii="Calibri" w:eastAsia="Times New Roman" w:hAnsi="Calibri" w:cs="Times New Roman"/>
                <w:i/>
                <w:iCs/>
                <w:kern w:val="0"/>
                <w:sz w:val="20"/>
                <w:szCs w:val="20"/>
                <w:lang w:eastAsia="pt-BR" w:bidi="ar-SA"/>
              </w:rPr>
              <w:t>Storage</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1</w:t>
            </w:r>
          </w:p>
        </w:tc>
        <w:tc>
          <w:tcPr>
            <w:tcW w:w="1701" w:type="dxa"/>
            <w:tcBorders>
              <w:top w:val="nil"/>
              <w:left w:val="nil"/>
              <w:bottom w:val="single" w:sz="4" w:space="0" w:color="auto"/>
              <w:right w:val="single" w:sz="8" w:space="0" w:color="auto"/>
            </w:tcBorders>
            <w:shd w:val="clear" w:color="auto" w:fill="auto"/>
            <w:noWrap/>
            <w:vAlign w:val="center"/>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1</w:t>
            </w:r>
          </w:p>
        </w:tc>
      </w:tr>
      <w:tr w:rsidR="00F846F9" w:rsidRPr="009943D0" w:rsidTr="00F846F9">
        <w:trPr>
          <w:trHeight w:hRule="exact" w:val="227"/>
        </w:trPr>
        <w:tc>
          <w:tcPr>
            <w:tcW w:w="436" w:type="dxa"/>
            <w:tcBorders>
              <w:top w:val="nil"/>
              <w:left w:val="single" w:sz="8" w:space="0" w:color="auto"/>
              <w:bottom w:val="single" w:sz="8"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kern w:val="0"/>
                <w:sz w:val="20"/>
                <w:szCs w:val="20"/>
                <w:lang w:eastAsia="pt-BR" w:bidi="ar-SA"/>
              </w:rPr>
            </w:pPr>
            <w:r w:rsidRPr="009943D0">
              <w:rPr>
                <w:rFonts w:ascii="Calibri" w:eastAsia="Times New Roman" w:hAnsi="Calibri" w:cs="Times New Roman"/>
                <w:kern w:val="0"/>
                <w:sz w:val="20"/>
                <w:szCs w:val="20"/>
                <w:lang w:eastAsia="pt-BR" w:bidi="ar-SA"/>
              </w:rPr>
              <w:t>6</w:t>
            </w:r>
          </w:p>
        </w:tc>
        <w:tc>
          <w:tcPr>
            <w:tcW w:w="1701" w:type="dxa"/>
            <w:tcBorders>
              <w:top w:val="nil"/>
              <w:left w:val="nil"/>
              <w:bottom w:val="single" w:sz="8"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kern w:val="0"/>
                <w:sz w:val="20"/>
                <w:szCs w:val="20"/>
                <w:lang w:eastAsia="pt-BR" w:bidi="ar-SA"/>
              </w:rPr>
            </w:pPr>
            <w:proofErr w:type="spellStart"/>
            <w:proofErr w:type="gramStart"/>
            <w:r w:rsidRPr="009943D0">
              <w:rPr>
                <w:rFonts w:ascii="Calibri" w:eastAsia="Times New Roman" w:hAnsi="Calibri" w:cs="Times New Roman"/>
                <w:kern w:val="0"/>
                <w:sz w:val="20"/>
                <w:szCs w:val="20"/>
                <w:lang w:eastAsia="pt-BR" w:bidi="ar-SA"/>
              </w:rPr>
              <w:t>HostVM</w:t>
            </w:r>
            <w:proofErr w:type="spellEnd"/>
            <w:proofErr w:type="gramEnd"/>
          </w:p>
        </w:tc>
        <w:tc>
          <w:tcPr>
            <w:tcW w:w="1134" w:type="dxa"/>
            <w:tcBorders>
              <w:top w:val="nil"/>
              <w:left w:val="nil"/>
              <w:bottom w:val="single" w:sz="8" w:space="0" w:color="auto"/>
              <w:right w:val="single" w:sz="4" w:space="0" w:color="auto"/>
            </w:tcBorders>
            <w:shd w:val="clear" w:color="auto" w:fill="auto"/>
            <w:noWrap/>
            <w:vAlign w:val="bottom"/>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10</w:t>
            </w:r>
          </w:p>
        </w:tc>
        <w:tc>
          <w:tcPr>
            <w:tcW w:w="1701" w:type="dxa"/>
            <w:tcBorders>
              <w:top w:val="nil"/>
              <w:left w:val="nil"/>
              <w:bottom w:val="single" w:sz="8" w:space="0" w:color="auto"/>
              <w:right w:val="single" w:sz="8" w:space="0" w:color="auto"/>
            </w:tcBorders>
            <w:shd w:val="clear" w:color="auto" w:fill="auto"/>
            <w:noWrap/>
            <w:vAlign w:val="center"/>
            <w:hideMark/>
          </w:tcPr>
          <w:p w:rsidR="00F846F9" w:rsidRPr="009943D0" w:rsidRDefault="00F846F9" w:rsidP="00F846F9">
            <w:pPr>
              <w:jc w:val="center"/>
              <w:rPr>
                <w:rFonts w:ascii="Calibri" w:eastAsia="Times New Roman" w:hAnsi="Calibri" w:cs="Times New Roman"/>
                <w:i/>
                <w:iCs/>
                <w:kern w:val="0"/>
                <w:sz w:val="20"/>
                <w:szCs w:val="20"/>
                <w:lang w:eastAsia="pt-BR" w:bidi="ar-SA"/>
              </w:rPr>
            </w:pPr>
            <w:r w:rsidRPr="009943D0">
              <w:rPr>
                <w:rFonts w:ascii="Calibri" w:eastAsia="Times New Roman" w:hAnsi="Calibri" w:cs="Times New Roman"/>
                <w:i/>
                <w:iCs/>
                <w:kern w:val="0"/>
                <w:sz w:val="20"/>
                <w:szCs w:val="20"/>
                <w:lang w:eastAsia="pt-BR" w:bidi="ar-SA"/>
              </w:rPr>
              <w:t>10</w:t>
            </w:r>
          </w:p>
        </w:tc>
      </w:tr>
    </w:tbl>
    <w:p w:rsidR="00F846F9" w:rsidRDefault="00F846F9" w:rsidP="00F365C7">
      <w:pPr>
        <w:pStyle w:val="Standard"/>
        <w:spacing w:after="170" w:line="283" w:lineRule="atLeast"/>
        <w:jc w:val="both"/>
        <w:rPr>
          <w:sz w:val="20"/>
          <w:szCs w:val="20"/>
        </w:rPr>
      </w:pPr>
    </w:p>
    <w:p w:rsidR="003E1635" w:rsidRDefault="003E1635" w:rsidP="00F365C7">
      <w:pPr>
        <w:pStyle w:val="Standard"/>
        <w:spacing w:after="170" w:line="283" w:lineRule="atLeast"/>
        <w:jc w:val="both"/>
        <w:rPr>
          <w:sz w:val="20"/>
          <w:szCs w:val="20"/>
        </w:rPr>
        <w:sectPr w:rsidR="003E1635" w:rsidSect="003E1635">
          <w:headerReference w:type="default" r:id="rId20"/>
          <w:pgSz w:w="11906" w:h="16838" w:code="9"/>
          <w:pgMar w:top="1134" w:right="1127" w:bottom="1843" w:left="709" w:header="0" w:footer="720" w:gutter="0"/>
          <w:cols w:space="720"/>
          <w:docGrid w:linePitch="326"/>
        </w:sectPr>
      </w:pPr>
    </w:p>
    <w:p w:rsidR="00F365C7" w:rsidRDefault="00F365C7" w:rsidP="00F365C7">
      <w:pPr>
        <w:pStyle w:val="Standard"/>
        <w:spacing w:after="170" w:line="283" w:lineRule="atLeast"/>
        <w:jc w:val="both"/>
        <w:rPr>
          <w:sz w:val="20"/>
          <w:szCs w:val="20"/>
        </w:rPr>
      </w:pPr>
    </w:p>
    <w:p w:rsidR="00F846F9" w:rsidRDefault="00F846F9" w:rsidP="00F365C7">
      <w:pPr>
        <w:pStyle w:val="Standard"/>
        <w:spacing w:after="170" w:line="283" w:lineRule="atLeast"/>
        <w:jc w:val="both"/>
        <w:rPr>
          <w:sz w:val="20"/>
          <w:szCs w:val="20"/>
        </w:rPr>
      </w:pPr>
    </w:p>
    <w:p w:rsidR="00F846F9" w:rsidRDefault="00F846F9" w:rsidP="00F365C7">
      <w:pPr>
        <w:pStyle w:val="Standard"/>
        <w:spacing w:after="170" w:line="283" w:lineRule="atLeast"/>
        <w:jc w:val="both"/>
        <w:rPr>
          <w:sz w:val="20"/>
          <w:szCs w:val="20"/>
        </w:rPr>
      </w:pPr>
    </w:p>
    <w:p w:rsidR="00F846F9" w:rsidRDefault="00F846F9" w:rsidP="00F365C7">
      <w:pPr>
        <w:pStyle w:val="Standard"/>
        <w:spacing w:after="170" w:line="283" w:lineRule="atLeast"/>
        <w:jc w:val="both"/>
        <w:rPr>
          <w:sz w:val="20"/>
          <w:szCs w:val="20"/>
        </w:rPr>
      </w:pPr>
    </w:p>
    <w:p w:rsidR="00F846F9" w:rsidRDefault="00F846F9" w:rsidP="00F365C7">
      <w:pPr>
        <w:pStyle w:val="Standard"/>
        <w:spacing w:after="170" w:line="283" w:lineRule="atLeast"/>
        <w:jc w:val="both"/>
        <w:rPr>
          <w:sz w:val="20"/>
          <w:szCs w:val="20"/>
        </w:rPr>
      </w:pPr>
    </w:p>
    <w:p w:rsidR="00F846F9" w:rsidRDefault="00F846F9" w:rsidP="00F365C7">
      <w:pPr>
        <w:pStyle w:val="Standard"/>
        <w:spacing w:after="170" w:line="283" w:lineRule="atLeast"/>
        <w:jc w:val="both"/>
        <w:rPr>
          <w:sz w:val="20"/>
          <w:szCs w:val="20"/>
        </w:rPr>
      </w:pPr>
    </w:p>
    <w:sectPr w:rsidR="00F846F9" w:rsidSect="003E1635">
      <w:footerReference w:type="default" r:id="rId21"/>
      <w:footerReference w:type="first" r:id="rId22"/>
      <w:type w:val="continuous"/>
      <w:pgSz w:w="11906" w:h="16838" w:code="9"/>
      <w:pgMar w:top="1985" w:right="1134" w:bottom="1134" w:left="1701" w:header="284" w:footer="119"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94B" w:rsidRDefault="0011294B">
      <w:r>
        <w:separator/>
      </w:r>
    </w:p>
  </w:endnote>
  <w:endnote w:type="continuationSeparator" w:id="0">
    <w:p w:rsidR="0011294B" w:rsidRDefault="001129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IPMDOI+TimesNewRoman,Bold">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02"/>
    <w:family w:val="auto"/>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Ecofont Vera Sans">
    <w:altName w:val="DejaVu Sans"/>
    <w:charset w:val="00"/>
    <w:family w:val="swiss"/>
    <w:pitch w:val="variable"/>
    <w:sig w:usb0="00000003" w:usb1="1000204A" w:usb2="00000000" w:usb3="00000000" w:csb0="00000001" w:csb1="00000000"/>
  </w:font>
  <w:font w:name="Norm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Spranq eco sans">
    <w:altName w:val="DejaVu Sans"/>
    <w:charset w:val="00"/>
    <w:family w:val="swiss"/>
    <w:pitch w:val="variable"/>
    <w:sig w:usb0="00000003" w:usb1="1000204A"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SimSun, 宋体">
    <w:charset w:val="00"/>
    <w:family w:val="auto"/>
    <w:pitch w:val="variable"/>
    <w:sig w:usb0="00000000" w:usb1="00000000" w:usb2="00000000" w:usb3="00000000" w:csb0="00000000" w:csb1="00000000"/>
  </w:font>
  <w:font w:name="Ecofont_Spranq_eco_Sans">
    <w:altName w:val="DejaVu Sans"/>
    <w:charset w:val="00"/>
    <w:family w:val="swiss"/>
    <w:pitch w:val="variable"/>
    <w:sig w:usb0="00000003" w:usb1="1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94B" w:rsidRDefault="0011294B" w:rsidP="00D505A1">
    <w:pPr>
      <w:pStyle w:val="Rodap"/>
    </w:pPr>
  </w:p>
  <w:p w:rsidR="0011294B" w:rsidRDefault="0011294B" w:rsidP="00D505A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94B" w:rsidRPr="00237A1C" w:rsidRDefault="0011294B" w:rsidP="00D505A1">
    <w:pPr>
      <w:pStyle w:val="Rodap"/>
      <w:jc w:val="center"/>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90623"/>
      <w:docPartObj>
        <w:docPartGallery w:val="Page Numbers (Bottom of Page)"/>
        <w:docPartUnique/>
      </w:docPartObj>
    </w:sdtPr>
    <w:sdtEndPr>
      <w:rPr>
        <w:sz w:val="20"/>
        <w:szCs w:val="20"/>
      </w:rPr>
    </w:sdtEndPr>
    <w:sdtContent>
      <w:sdt>
        <w:sdtPr>
          <w:rPr>
            <w:sz w:val="20"/>
            <w:szCs w:val="20"/>
          </w:rPr>
          <w:id w:val="113490622"/>
          <w:docPartObj>
            <w:docPartGallery w:val="Page Numbers (Top of Page)"/>
            <w:docPartUnique/>
          </w:docPartObj>
        </w:sdtPr>
        <w:sdtContent>
          <w:p w:rsidR="0011294B" w:rsidRPr="00CC74A9" w:rsidRDefault="0011294B">
            <w:pPr>
              <w:pStyle w:val="Rodap"/>
              <w:jc w:val="right"/>
              <w:rPr>
                <w:sz w:val="20"/>
                <w:szCs w:val="20"/>
              </w:rPr>
            </w:pPr>
            <w:r w:rsidRPr="00CC74A9">
              <w:rPr>
                <w:sz w:val="20"/>
                <w:szCs w:val="20"/>
              </w:rPr>
              <w:t xml:space="preserve">Página </w:t>
            </w:r>
            <w:r w:rsidRPr="00CC74A9">
              <w:rPr>
                <w:b/>
                <w:sz w:val="20"/>
                <w:szCs w:val="20"/>
              </w:rPr>
              <w:fldChar w:fldCharType="begin"/>
            </w:r>
            <w:r w:rsidRPr="00CC74A9">
              <w:rPr>
                <w:b/>
                <w:sz w:val="20"/>
                <w:szCs w:val="20"/>
              </w:rPr>
              <w:instrText>PAGE</w:instrText>
            </w:r>
            <w:r w:rsidRPr="00CC74A9">
              <w:rPr>
                <w:b/>
                <w:sz w:val="20"/>
                <w:szCs w:val="20"/>
              </w:rPr>
              <w:fldChar w:fldCharType="separate"/>
            </w:r>
            <w:r>
              <w:rPr>
                <w:b/>
                <w:noProof/>
                <w:sz w:val="20"/>
                <w:szCs w:val="20"/>
              </w:rPr>
              <w:t>3</w:t>
            </w:r>
            <w:r w:rsidRPr="00CC74A9">
              <w:rPr>
                <w:b/>
                <w:sz w:val="20"/>
                <w:szCs w:val="20"/>
              </w:rPr>
              <w:fldChar w:fldCharType="end"/>
            </w:r>
            <w:r w:rsidRPr="00CC74A9">
              <w:rPr>
                <w:sz w:val="20"/>
                <w:szCs w:val="20"/>
              </w:rPr>
              <w:t xml:space="preserve"> de </w:t>
            </w:r>
            <w:r w:rsidRPr="00CC74A9">
              <w:rPr>
                <w:b/>
                <w:sz w:val="20"/>
                <w:szCs w:val="20"/>
              </w:rPr>
              <w:fldChar w:fldCharType="begin"/>
            </w:r>
            <w:r w:rsidRPr="00CC74A9">
              <w:rPr>
                <w:b/>
                <w:sz w:val="20"/>
                <w:szCs w:val="20"/>
              </w:rPr>
              <w:instrText>NUMPAGES</w:instrText>
            </w:r>
            <w:r w:rsidRPr="00CC74A9">
              <w:rPr>
                <w:b/>
                <w:sz w:val="20"/>
                <w:szCs w:val="20"/>
              </w:rPr>
              <w:fldChar w:fldCharType="separate"/>
            </w:r>
            <w:r>
              <w:rPr>
                <w:b/>
                <w:noProof/>
                <w:sz w:val="20"/>
                <w:szCs w:val="20"/>
              </w:rPr>
              <w:t>3</w:t>
            </w:r>
            <w:r w:rsidRPr="00CC74A9">
              <w:rPr>
                <w:b/>
                <w:sz w:val="20"/>
                <w:szCs w:val="20"/>
              </w:rPr>
              <w:fldChar w:fldCharType="end"/>
            </w:r>
          </w:p>
        </w:sdtContent>
      </w:sdt>
    </w:sdtContent>
  </w:sdt>
  <w:p w:rsidR="0011294B" w:rsidRPr="00CC74A9" w:rsidRDefault="0011294B">
    <w:pPr>
      <w:pStyle w:val="Rodap"/>
      <w:rPr>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94B" w:rsidRDefault="0011294B" w:rsidP="00D505A1">
    <w:pPr>
      <w:pStyle w:val="Rodap"/>
    </w:pPr>
  </w:p>
  <w:p w:rsidR="0011294B" w:rsidRDefault="0011294B" w:rsidP="00D505A1">
    <w:pPr>
      <w:pStyle w:val="Rodap"/>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13490619"/>
      <w:docPartObj>
        <w:docPartGallery w:val="Page Numbers (Bottom of Page)"/>
        <w:docPartUnique/>
      </w:docPartObj>
    </w:sdtPr>
    <w:sdtContent>
      <w:sdt>
        <w:sdtPr>
          <w:rPr>
            <w:sz w:val="20"/>
            <w:szCs w:val="20"/>
          </w:rPr>
          <w:id w:val="113490618"/>
          <w:docPartObj>
            <w:docPartGallery w:val="Page Numbers (Top of Page)"/>
            <w:docPartUnique/>
          </w:docPartObj>
        </w:sdtPr>
        <w:sdtContent>
          <w:p w:rsidR="0011294B" w:rsidRPr="00CC74A9" w:rsidRDefault="0011294B">
            <w:pPr>
              <w:pStyle w:val="Rodap"/>
              <w:jc w:val="right"/>
              <w:rPr>
                <w:sz w:val="20"/>
                <w:szCs w:val="20"/>
              </w:rPr>
            </w:pPr>
            <w:r w:rsidRPr="00CC74A9">
              <w:rPr>
                <w:sz w:val="20"/>
                <w:szCs w:val="20"/>
              </w:rPr>
              <w:t xml:space="preserve">Página </w:t>
            </w:r>
            <w:r w:rsidRPr="00CC74A9">
              <w:rPr>
                <w:b/>
                <w:sz w:val="20"/>
                <w:szCs w:val="20"/>
              </w:rPr>
              <w:fldChar w:fldCharType="begin"/>
            </w:r>
            <w:r w:rsidRPr="00CC74A9">
              <w:rPr>
                <w:b/>
                <w:sz w:val="20"/>
                <w:szCs w:val="20"/>
              </w:rPr>
              <w:instrText>PAGE</w:instrText>
            </w:r>
            <w:r w:rsidRPr="00CC74A9">
              <w:rPr>
                <w:b/>
                <w:sz w:val="20"/>
                <w:szCs w:val="20"/>
              </w:rPr>
              <w:fldChar w:fldCharType="separate"/>
            </w:r>
            <w:r w:rsidR="00AD1EDE">
              <w:rPr>
                <w:b/>
                <w:noProof/>
                <w:sz w:val="20"/>
                <w:szCs w:val="20"/>
              </w:rPr>
              <w:t>114</w:t>
            </w:r>
            <w:r w:rsidRPr="00CC74A9">
              <w:rPr>
                <w:b/>
                <w:sz w:val="20"/>
                <w:szCs w:val="20"/>
              </w:rPr>
              <w:fldChar w:fldCharType="end"/>
            </w:r>
            <w:r w:rsidRPr="00CC74A9">
              <w:rPr>
                <w:sz w:val="20"/>
                <w:szCs w:val="20"/>
              </w:rPr>
              <w:t xml:space="preserve"> de </w:t>
            </w:r>
            <w:r w:rsidRPr="00CC74A9">
              <w:rPr>
                <w:b/>
                <w:sz w:val="20"/>
                <w:szCs w:val="20"/>
              </w:rPr>
              <w:fldChar w:fldCharType="begin"/>
            </w:r>
            <w:r w:rsidRPr="00CC74A9">
              <w:rPr>
                <w:b/>
                <w:sz w:val="20"/>
                <w:szCs w:val="20"/>
              </w:rPr>
              <w:instrText>NUMPAGES</w:instrText>
            </w:r>
            <w:r w:rsidRPr="00CC74A9">
              <w:rPr>
                <w:b/>
                <w:sz w:val="20"/>
                <w:szCs w:val="20"/>
              </w:rPr>
              <w:fldChar w:fldCharType="separate"/>
            </w:r>
            <w:r w:rsidR="00AD1EDE">
              <w:rPr>
                <w:b/>
                <w:noProof/>
                <w:sz w:val="20"/>
                <w:szCs w:val="20"/>
              </w:rPr>
              <w:t>178</w:t>
            </w:r>
            <w:r w:rsidRPr="00CC74A9">
              <w:rPr>
                <w:b/>
                <w:sz w:val="20"/>
                <w:szCs w:val="20"/>
              </w:rPr>
              <w:fldChar w:fldCharType="end"/>
            </w:r>
          </w:p>
        </w:sdtContent>
      </w:sdt>
    </w:sdtContent>
  </w:sdt>
  <w:p w:rsidR="0011294B" w:rsidRPr="00237A1C" w:rsidRDefault="0011294B" w:rsidP="00D505A1">
    <w:pPr>
      <w:pStyle w:val="Rodap"/>
      <w:jc w:val="center"/>
      <w:rPr>
        <w:sz w:val="16"/>
        <w:szCs w:val="16"/>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13490616"/>
      <w:docPartObj>
        <w:docPartGallery w:val="Page Numbers (Bottom of Page)"/>
        <w:docPartUnique/>
      </w:docPartObj>
    </w:sdtPr>
    <w:sdtContent>
      <w:sdt>
        <w:sdtPr>
          <w:rPr>
            <w:sz w:val="20"/>
            <w:szCs w:val="20"/>
          </w:rPr>
          <w:id w:val="252092309"/>
          <w:docPartObj>
            <w:docPartGallery w:val="Page Numbers (Top of Page)"/>
            <w:docPartUnique/>
          </w:docPartObj>
        </w:sdtPr>
        <w:sdtContent>
          <w:p w:rsidR="0011294B" w:rsidRPr="003D5F21" w:rsidRDefault="0011294B">
            <w:pPr>
              <w:pStyle w:val="Rodap"/>
              <w:jc w:val="right"/>
              <w:rPr>
                <w:sz w:val="20"/>
                <w:szCs w:val="20"/>
              </w:rPr>
            </w:pPr>
            <w:r w:rsidRPr="003D5F21">
              <w:rPr>
                <w:sz w:val="20"/>
                <w:szCs w:val="20"/>
              </w:rPr>
              <w:t xml:space="preserve">Página </w:t>
            </w:r>
            <w:r w:rsidRPr="003D5F21">
              <w:rPr>
                <w:b/>
                <w:sz w:val="20"/>
                <w:szCs w:val="20"/>
              </w:rPr>
              <w:fldChar w:fldCharType="begin"/>
            </w:r>
            <w:r w:rsidRPr="003D5F21">
              <w:rPr>
                <w:b/>
                <w:sz w:val="20"/>
                <w:szCs w:val="20"/>
              </w:rPr>
              <w:instrText>PAGE</w:instrText>
            </w:r>
            <w:r w:rsidRPr="003D5F21">
              <w:rPr>
                <w:b/>
                <w:sz w:val="20"/>
                <w:szCs w:val="20"/>
              </w:rPr>
              <w:fldChar w:fldCharType="separate"/>
            </w:r>
            <w:r>
              <w:rPr>
                <w:b/>
                <w:noProof/>
                <w:sz w:val="20"/>
                <w:szCs w:val="20"/>
              </w:rPr>
              <w:t>177</w:t>
            </w:r>
            <w:r w:rsidRPr="003D5F21">
              <w:rPr>
                <w:b/>
                <w:sz w:val="20"/>
                <w:szCs w:val="20"/>
              </w:rPr>
              <w:fldChar w:fldCharType="end"/>
            </w:r>
            <w:r w:rsidRPr="003D5F21">
              <w:rPr>
                <w:sz w:val="20"/>
                <w:szCs w:val="20"/>
              </w:rPr>
              <w:t xml:space="preserve"> de </w:t>
            </w:r>
            <w:r w:rsidRPr="003D5F21">
              <w:rPr>
                <w:b/>
                <w:sz w:val="20"/>
                <w:szCs w:val="20"/>
              </w:rPr>
              <w:fldChar w:fldCharType="begin"/>
            </w:r>
            <w:r w:rsidRPr="003D5F21">
              <w:rPr>
                <w:b/>
                <w:sz w:val="20"/>
                <w:szCs w:val="20"/>
              </w:rPr>
              <w:instrText>NUMPAGES</w:instrText>
            </w:r>
            <w:r w:rsidRPr="003D5F21">
              <w:rPr>
                <w:b/>
                <w:sz w:val="20"/>
                <w:szCs w:val="20"/>
              </w:rPr>
              <w:fldChar w:fldCharType="separate"/>
            </w:r>
            <w:r>
              <w:rPr>
                <w:b/>
                <w:noProof/>
                <w:sz w:val="20"/>
                <w:szCs w:val="20"/>
              </w:rPr>
              <w:t>178</w:t>
            </w:r>
            <w:r w:rsidRPr="003D5F21">
              <w:rPr>
                <w:b/>
                <w:sz w:val="20"/>
                <w:szCs w:val="20"/>
              </w:rPr>
              <w:fldChar w:fldCharType="end"/>
            </w:r>
          </w:p>
        </w:sdtContent>
      </w:sdt>
    </w:sdtContent>
  </w:sdt>
  <w:p w:rsidR="0011294B" w:rsidRPr="00237A1C" w:rsidRDefault="0011294B" w:rsidP="00D505A1">
    <w:pPr>
      <w:pStyle w:val="Rodap"/>
      <w:jc w:val="center"/>
      <w:rPr>
        <w:sz w:val="16"/>
        <w:szCs w:val="16"/>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94B" w:rsidRPr="00FA6605" w:rsidRDefault="0011294B">
    <w:pPr>
      <w:pStyle w:val="Rodap"/>
      <w:jc w:val="right"/>
      <w:rPr>
        <w:sz w:val="22"/>
        <w:szCs w:val="22"/>
      </w:rPr>
    </w:pPr>
    <w:r w:rsidRPr="00FA6605">
      <w:rPr>
        <w:sz w:val="22"/>
        <w:szCs w:val="22"/>
      </w:rPr>
      <w:t xml:space="preserve">Página </w:t>
    </w:r>
    <w:r w:rsidRPr="00FA6605">
      <w:rPr>
        <w:b/>
        <w:bCs/>
        <w:sz w:val="22"/>
        <w:szCs w:val="22"/>
      </w:rPr>
      <w:fldChar w:fldCharType="begin"/>
    </w:r>
    <w:r w:rsidRPr="00FA6605">
      <w:rPr>
        <w:b/>
        <w:bCs/>
        <w:sz w:val="22"/>
        <w:szCs w:val="22"/>
      </w:rPr>
      <w:instrText>PAGE</w:instrText>
    </w:r>
    <w:r w:rsidRPr="00FA6605">
      <w:rPr>
        <w:b/>
        <w:bCs/>
        <w:sz w:val="22"/>
        <w:szCs w:val="22"/>
      </w:rPr>
      <w:fldChar w:fldCharType="separate"/>
    </w:r>
    <w:r>
      <w:rPr>
        <w:b/>
        <w:bCs/>
        <w:noProof/>
        <w:sz w:val="22"/>
        <w:szCs w:val="22"/>
      </w:rPr>
      <w:t>2</w:t>
    </w:r>
    <w:r w:rsidRPr="00FA6605">
      <w:rPr>
        <w:b/>
        <w:bCs/>
        <w:sz w:val="22"/>
        <w:szCs w:val="22"/>
      </w:rPr>
      <w:fldChar w:fldCharType="end"/>
    </w:r>
    <w:r w:rsidRPr="00FA6605">
      <w:rPr>
        <w:sz w:val="22"/>
        <w:szCs w:val="22"/>
      </w:rPr>
      <w:t xml:space="preserve"> de </w:t>
    </w:r>
    <w:r w:rsidRPr="00FA6605">
      <w:rPr>
        <w:b/>
        <w:sz w:val="22"/>
        <w:szCs w:val="22"/>
      </w:rPr>
      <w:t>1</w:t>
    </w:r>
    <w:r>
      <w:rPr>
        <w:b/>
        <w:sz w:val="22"/>
        <w:szCs w:val="22"/>
      </w:rPr>
      <w:t>55</w:t>
    </w:r>
  </w:p>
  <w:p w:rsidR="0011294B" w:rsidRPr="00237A1C" w:rsidRDefault="0011294B" w:rsidP="00D505A1">
    <w:pPr>
      <w:pStyle w:val="Rodap"/>
      <w:jc w:val="center"/>
      <w:rPr>
        <w:sz w:val="16"/>
        <w:szCs w:val="16"/>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94B" w:rsidRPr="003E1635" w:rsidRDefault="0011294B" w:rsidP="003E163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94B" w:rsidRDefault="0011294B">
      <w:r>
        <w:rPr>
          <w:color w:val="000000"/>
        </w:rPr>
        <w:separator/>
      </w:r>
    </w:p>
  </w:footnote>
  <w:footnote w:type="continuationSeparator" w:id="0">
    <w:p w:rsidR="0011294B" w:rsidRDefault="001129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94B" w:rsidRDefault="0011294B" w:rsidP="0078249E">
    <w:pPr>
      <w:pStyle w:val="Cabealho"/>
      <w:ind w:firstLine="709"/>
      <w:jc w:val="right"/>
    </w:pPr>
  </w:p>
  <w:sdt>
    <w:sdtPr>
      <w:id w:val="9173689"/>
      <w:docPartObj>
        <w:docPartGallery w:val="Page Numbers (Top of Page)"/>
        <w:docPartUnique/>
      </w:docPartObj>
    </w:sdtPr>
    <w:sdtContent>
      <w:p w:rsidR="0011294B" w:rsidRPr="0015280F" w:rsidRDefault="0011294B" w:rsidP="00510A1A">
        <w:pPr>
          <w:tabs>
            <w:tab w:val="center" w:pos="4252"/>
            <w:tab w:val="left" w:pos="7155"/>
            <w:tab w:val="right" w:pos="8504"/>
          </w:tabs>
          <w:jc w:val="center"/>
          <w:rPr>
            <w:b/>
            <w:noProof/>
            <w:sz w:val="20"/>
            <w:szCs w:val="20"/>
          </w:rPr>
        </w:pPr>
        <w:r>
          <w:rPr>
            <w:b/>
            <w:noProof/>
            <w:sz w:val="20"/>
            <w:szCs w:val="20"/>
            <w:lang w:eastAsia="pt-BR" w:bidi="ar-SA"/>
          </w:rPr>
          <w:drawing>
            <wp:inline distT="0" distB="0" distL="0" distR="0">
              <wp:extent cx="685800" cy="714375"/>
              <wp:effectExtent l="0" t="0" r="0" b="9525"/>
              <wp:docPr id="2"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714375"/>
                      </a:xfrm>
                      <a:prstGeom prst="rect">
                        <a:avLst/>
                      </a:prstGeom>
                      <a:solidFill>
                        <a:srgbClr val="FFFFFF"/>
                      </a:solidFill>
                      <a:ln>
                        <a:noFill/>
                      </a:ln>
                    </pic:spPr>
                  </pic:pic>
                </a:graphicData>
              </a:graphic>
            </wp:inline>
          </w:drawing>
        </w:r>
      </w:p>
      <w:p w:rsidR="0011294B" w:rsidRPr="0015280F" w:rsidRDefault="0011294B" w:rsidP="00510A1A">
        <w:pPr>
          <w:tabs>
            <w:tab w:val="center" w:pos="4252"/>
            <w:tab w:val="right" w:pos="8504"/>
          </w:tabs>
          <w:jc w:val="center"/>
          <w:rPr>
            <w:b/>
            <w:noProof/>
            <w:sz w:val="20"/>
            <w:szCs w:val="20"/>
          </w:rPr>
        </w:pPr>
        <w:r w:rsidRPr="0015280F">
          <w:rPr>
            <w:b/>
            <w:noProof/>
            <w:sz w:val="20"/>
            <w:szCs w:val="20"/>
          </w:rPr>
          <w:t>SERVIÇO PÚBLICO FEDERAL</w:t>
        </w:r>
      </w:p>
      <w:p w:rsidR="0011294B" w:rsidRPr="0015280F" w:rsidRDefault="0011294B" w:rsidP="00510A1A">
        <w:pPr>
          <w:tabs>
            <w:tab w:val="center" w:pos="4252"/>
            <w:tab w:val="right" w:pos="8504"/>
          </w:tabs>
          <w:jc w:val="center"/>
          <w:rPr>
            <w:b/>
            <w:noProof/>
            <w:sz w:val="20"/>
            <w:szCs w:val="20"/>
          </w:rPr>
        </w:pPr>
        <w:r w:rsidRPr="0015280F">
          <w:rPr>
            <w:b/>
            <w:noProof/>
            <w:sz w:val="20"/>
            <w:szCs w:val="20"/>
          </w:rPr>
          <w:t>MINISTÉRIO DA JUSTIÇA</w:t>
        </w:r>
      </w:p>
      <w:p w:rsidR="0011294B" w:rsidRPr="0015280F" w:rsidRDefault="0011294B" w:rsidP="00510A1A">
        <w:pPr>
          <w:tabs>
            <w:tab w:val="center" w:pos="4252"/>
            <w:tab w:val="right" w:pos="8504"/>
          </w:tabs>
          <w:jc w:val="center"/>
          <w:rPr>
            <w:b/>
            <w:noProof/>
            <w:sz w:val="20"/>
            <w:szCs w:val="20"/>
          </w:rPr>
        </w:pPr>
        <w:r w:rsidRPr="0015280F">
          <w:rPr>
            <w:b/>
            <w:noProof/>
            <w:sz w:val="20"/>
            <w:szCs w:val="20"/>
          </w:rPr>
          <w:t>DEPARTAMENTO</w:t>
        </w:r>
        <w:r w:rsidRPr="003D5838">
          <w:rPr>
            <w:b/>
            <w:sz w:val="20"/>
          </w:rPr>
          <w:t xml:space="preserve"> DE </w:t>
        </w:r>
        <w:r w:rsidRPr="0015280F">
          <w:rPr>
            <w:b/>
            <w:noProof/>
            <w:sz w:val="20"/>
            <w:szCs w:val="20"/>
          </w:rPr>
          <w:t>POLÍCIA FEDERAL</w:t>
        </w:r>
      </w:p>
      <w:p w:rsidR="0011294B" w:rsidRDefault="0011294B" w:rsidP="00510A1A">
        <w:pPr>
          <w:jc w:val="center"/>
        </w:pPr>
        <w:r>
          <w:rPr>
            <w:b/>
            <w:noProof/>
            <w:sz w:val="20"/>
            <w:szCs w:val="20"/>
          </w:rPr>
          <w:t>SUPERINTENDÊNCIA REGIONAL DE MINAS GERAIS</w:t>
        </w:r>
      </w:p>
    </w:sdtContent>
  </w:sdt>
  <w:p w:rsidR="0011294B" w:rsidRPr="00E1781E" w:rsidRDefault="0011294B" w:rsidP="00E1781E">
    <w:pPr>
      <w:pStyle w:val="Cabealho"/>
      <w:jc w:val="center"/>
      <w:rPr>
        <w:b/>
        <w:szCs w:val="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94B" w:rsidRDefault="0011294B">
    <w:r>
      <w:c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94B" w:rsidRDefault="0011294B" w:rsidP="00D44360">
    <w:pPr>
      <w:pStyle w:val="Cabealho"/>
      <w:jc w:val="center"/>
      <w:rPr>
        <w:rFonts w:eastAsia="Verdana"/>
        <w:b/>
        <w:sz w:val="28"/>
        <w:szCs w:val="28"/>
        <w:u w:val="single"/>
      </w:rPr>
    </w:pPr>
  </w:p>
  <w:p w:rsidR="0011294B" w:rsidRDefault="0011294B" w:rsidP="00D44360">
    <w:pPr>
      <w:pStyle w:val="Cabealho"/>
      <w:jc w:val="center"/>
      <w:rPr>
        <w:rFonts w:eastAsia="Verdana"/>
        <w:b/>
        <w:sz w:val="28"/>
        <w:szCs w:val="28"/>
        <w:u w:val="single"/>
      </w:rPr>
    </w:pPr>
  </w:p>
  <w:p w:rsidR="0011294B" w:rsidRDefault="0011294B" w:rsidP="00D44360">
    <w:pPr>
      <w:pStyle w:val="Cabealho"/>
      <w:jc w:val="center"/>
      <w:rPr>
        <w:rFonts w:eastAsia="Verdana"/>
        <w:b/>
        <w:sz w:val="28"/>
        <w:szCs w:val="28"/>
        <w:u w:val="single"/>
      </w:rPr>
    </w:pPr>
    <w:r w:rsidRPr="00D44360">
      <w:rPr>
        <w:rFonts w:eastAsia="Verdana"/>
        <w:b/>
        <w:sz w:val="28"/>
        <w:szCs w:val="28"/>
        <w:u w:val="single"/>
      </w:rPr>
      <w:t>TERMO DE REFERÊNCIA</w:t>
    </w:r>
  </w:p>
  <w:p w:rsidR="0011294B" w:rsidRPr="00D44360" w:rsidRDefault="0011294B" w:rsidP="00D44360">
    <w:pPr>
      <w:pStyle w:val="Cabealho"/>
      <w:jc w:val="center"/>
      <w:rPr>
        <w:b/>
        <w:u w:val="single"/>
        <w:lang w:eastAsia="pt-BR" w:bidi="ar-SA"/>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385719"/>
      <w:docPartObj>
        <w:docPartGallery w:val="Page Numbers (Top of Page)"/>
        <w:docPartUnique/>
      </w:docPartObj>
    </w:sdtPr>
    <w:sdtContent>
      <w:p w:rsidR="0011294B" w:rsidRPr="0015280F" w:rsidRDefault="0011294B" w:rsidP="00D44360">
        <w:pPr>
          <w:tabs>
            <w:tab w:val="center" w:pos="4252"/>
            <w:tab w:val="left" w:pos="7155"/>
            <w:tab w:val="right" w:pos="8504"/>
          </w:tabs>
          <w:jc w:val="center"/>
          <w:rPr>
            <w:b/>
            <w:noProof/>
            <w:sz w:val="20"/>
            <w:szCs w:val="20"/>
          </w:rPr>
        </w:pPr>
        <w:r>
          <w:rPr>
            <w:b/>
            <w:noProof/>
            <w:sz w:val="20"/>
            <w:szCs w:val="20"/>
            <w:lang w:eastAsia="pt-BR" w:bidi="ar-SA"/>
          </w:rPr>
          <w:drawing>
            <wp:inline distT="0" distB="0" distL="0" distR="0">
              <wp:extent cx="685800" cy="714375"/>
              <wp:effectExtent l="0" t="0" r="0" b="9525"/>
              <wp:docPr id="6"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714375"/>
                      </a:xfrm>
                      <a:prstGeom prst="rect">
                        <a:avLst/>
                      </a:prstGeom>
                      <a:solidFill>
                        <a:srgbClr val="FFFFFF"/>
                      </a:solidFill>
                      <a:ln>
                        <a:noFill/>
                      </a:ln>
                    </pic:spPr>
                  </pic:pic>
                </a:graphicData>
              </a:graphic>
            </wp:inline>
          </w:drawing>
        </w:r>
      </w:p>
      <w:p w:rsidR="0011294B" w:rsidRPr="0015280F" w:rsidRDefault="0011294B" w:rsidP="00D44360">
        <w:pPr>
          <w:tabs>
            <w:tab w:val="center" w:pos="4252"/>
            <w:tab w:val="right" w:pos="8504"/>
          </w:tabs>
          <w:jc w:val="center"/>
          <w:rPr>
            <w:b/>
            <w:noProof/>
            <w:sz w:val="20"/>
            <w:szCs w:val="20"/>
          </w:rPr>
        </w:pPr>
        <w:r w:rsidRPr="0015280F">
          <w:rPr>
            <w:b/>
            <w:noProof/>
            <w:sz w:val="20"/>
            <w:szCs w:val="20"/>
          </w:rPr>
          <w:t>SERVIÇO PÚBLICO FEDERAL</w:t>
        </w:r>
      </w:p>
      <w:p w:rsidR="0011294B" w:rsidRPr="0015280F" w:rsidRDefault="0011294B" w:rsidP="00D44360">
        <w:pPr>
          <w:tabs>
            <w:tab w:val="center" w:pos="4252"/>
            <w:tab w:val="right" w:pos="8504"/>
          </w:tabs>
          <w:jc w:val="center"/>
          <w:rPr>
            <w:b/>
            <w:noProof/>
            <w:sz w:val="20"/>
            <w:szCs w:val="20"/>
          </w:rPr>
        </w:pPr>
        <w:r w:rsidRPr="0015280F">
          <w:rPr>
            <w:b/>
            <w:noProof/>
            <w:sz w:val="20"/>
            <w:szCs w:val="20"/>
          </w:rPr>
          <w:t>MINISTÉRIO DA JUSTIÇA</w:t>
        </w:r>
      </w:p>
      <w:p w:rsidR="0011294B" w:rsidRPr="0015280F" w:rsidRDefault="0011294B" w:rsidP="00D44360">
        <w:pPr>
          <w:tabs>
            <w:tab w:val="center" w:pos="4252"/>
            <w:tab w:val="right" w:pos="8504"/>
          </w:tabs>
          <w:jc w:val="center"/>
          <w:rPr>
            <w:b/>
            <w:noProof/>
            <w:sz w:val="20"/>
            <w:szCs w:val="20"/>
          </w:rPr>
        </w:pPr>
        <w:r w:rsidRPr="0015280F">
          <w:rPr>
            <w:b/>
            <w:noProof/>
            <w:sz w:val="20"/>
            <w:szCs w:val="20"/>
          </w:rPr>
          <w:t>DEPARTAMENTO</w:t>
        </w:r>
        <w:r w:rsidRPr="003D5838">
          <w:rPr>
            <w:b/>
            <w:sz w:val="20"/>
          </w:rPr>
          <w:t xml:space="preserve"> DE </w:t>
        </w:r>
        <w:r w:rsidRPr="0015280F">
          <w:rPr>
            <w:b/>
            <w:noProof/>
            <w:sz w:val="20"/>
            <w:szCs w:val="20"/>
          </w:rPr>
          <w:t>POLÍCIA FEDERAL</w:t>
        </w:r>
      </w:p>
      <w:p w:rsidR="0011294B" w:rsidRDefault="0011294B" w:rsidP="00D44360">
        <w:pPr>
          <w:jc w:val="center"/>
        </w:pPr>
        <w:r>
          <w:rPr>
            <w:b/>
            <w:noProof/>
            <w:sz w:val="20"/>
            <w:szCs w:val="20"/>
          </w:rPr>
          <w:t>SUPERINTENDÊNCIA REGIONAL DE MINAS GERAIS</w:t>
        </w:r>
      </w:p>
    </w:sdtContent>
  </w:sdt>
  <w:p w:rsidR="0011294B" w:rsidRDefault="0011294B">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94B" w:rsidRDefault="0011294B"/>
  <w:p w:rsidR="0011294B" w:rsidRDefault="0011294B"/>
  <w:p w:rsidR="0011294B" w:rsidRDefault="0011294B" w:rsidP="00F365C7">
    <w:pPr>
      <w:jc w:val="center"/>
    </w:pPr>
  </w:p>
  <w:p w:rsidR="0011294B" w:rsidRDefault="0011294B" w:rsidP="00F365C7">
    <w:pPr>
      <w:jc w:val="center"/>
    </w:pPr>
  </w:p>
  <w:p w:rsidR="0011294B" w:rsidRDefault="0011294B" w:rsidP="00F365C7">
    <w:pPr>
      <w:jc w:val="center"/>
    </w:pPr>
    <w:r>
      <w:t xml:space="preserve">ANEXO I – K – PARQUE DE EQUIPAMENTOS DO DPF E HISTORICO DE CHAMADOS  </w:t>
    </w:r>
  </w:p>
  <w:tbl>
    <w:tblPr>
      <w:tblW w:w="9674" w:type="dxa"/>
      <w:tblBorders>
        <w:insideV w:val="single" w:sz="4" w:space="0" w:color="auto"/>
      </w:tblBorders>
      <w:tblLayout w:type="fixed"/>
      <w:tblLook w:val="04A0"/>
    </w:tblPr>
    <w:tblGrid>
      <w:gridCol w:w="1384"/>
      <w:gridCol w:w="4145"/>
      <w:gridCol w:w="4145"/>
    </w:tblGrid>
    <w:tr w:rsidR="0011294B" w:rsidRPr="00065E24" w:rsidTr="00D505A1">
      <w:tc>
        <w:tcPr>
          <w:tcW w:w="1384" w:type="dxa"/>
          <w:tcBorders>
            <w:right w:val="nil"/>
          </w:tcBorders>
        </w:tcPr>
        <w:p w:rsidR="0011294B" w:rsidRPr="00065E24" w:rsidRDefault="0011294B" w:rsidP="00D505A1">
          <w:pPr>
            <w:ind w:right="390"/>
            <w:rPr>
              <w:i/>
              <w:sz w:val="16"/>
              <w:szCs w:val="16"/>
            </w:rPr>
          </w:pPr>
        </w:p>
      </w:tc>
      <w:tc>
        <w:tcPr>
          <w:tcW w:w="4145" w:type="dxa"/>
          <w:tcBorders>
            <w:left w:val="nil"/>
            <w:right w:val="nil"/>
          </w:tcBorders>
        </w:tcPr>
        <w:p w:rsidR="0011294B" w:rsidRPr="00065E24" w:rsidRDefault="0011294B" w:rsidP="00D505A1">
          <w:pPr>
            <w:ind w:left="-108"/>
            <w:rPr>
              <w:i/>
              <w:sz w:val="16"/>
              <w:szCs w:val="16"/>
            </w:rPr>
          </w:pPr>
        </w:p>
      </w:tc>
      <w:tc>
        <w:tcPr>
          <w:tcW w:w="4145" w:type="dxa"/>
          <w:tcBorders>
            <w:left w:val="nil"/>
          </w:tcBorders>
        </w:tcPr>
        <w:p w:rsidR="0011294B" w:rsidRPr="00065E24" w:rsidRDefault="0011294B" w:rsidP="00D505A1">
          <w:pPr>
            <w:ind w:left="-108"/>
            <w:jc w:val="right"/>
            <w:rPr>
              <w:i/>
              <w:sz w:val="16"/>
              <w:szCs w:val="16"/>
            </w:rPr>
          </w:pPr>
        </w:p>
      </w:tc>
    </w:tr>
  </w:tbl>
  <w:p w:rsidR="0011294B" w:rsidRPr="00EE6DEA" w:rsidRDefault="0011294B" w:rsidP="00D505A1">
    <w:pPr>
      <w:pStyle w:val="Cabealho"/>
      <w:rPr>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27762F0C"/>
    <w:name w:val="WW8Num5"/>
    <w:lvl w:ilvl="0">
      <w:start w:val="1"/>
      <w:numFmt w:val="lowerLetter"/>
      <w:lvlText w:val="%1)"/>
      <w:lvlJc w:val="left"/>
      <w:pPr>
        <w:tabs>
          <w:tab w:val="num" w:pos="1247"/>
        </w:tabs>
        <w:ind w:left="1247" w:hanging="255"/>
      </w:pPr>
      <w:rPr>
        <w:rFonts w:hint="default"/>
        <w:i w:val="0"/>
      </w:rPr>
    </w:lvl>
  </w:abstractNum>
  <w:abstractNum w:abstractNumId="1">
    <w:nsid w:val="00000005"/>
    <w:multiLevelType w:val="singleLevel"/>
    <w:tmpl w:val="00000005"/>
    <w:name w:val="WW8Num2"/>
    <w:lvl w:ilvl="0">
      <w:start w:val="1"/>
      <w:numFmt w:val="bullet"/>
      <w:lvlText w:val="–"/>
      <w:lvlJc w:val="left"/>
      <w:pPr>
        <w:tabs>
          <w:tab w:val="num" w:pos="1607"/>
        </w:tabs>
        <w:ind w:left="1607" w:hanging="255"/>
      </w:pPr>
      <w:rPr>
        <w:rFonts w:ascii="Arial" w:hAnsi="Arial"/>
      </w:rPr>
    </w:lvl>
  </w:abstractNum>
  <w:abstractNum w:abstractNumId="2">
    <w:nsid w:val="008B7FEE"/>
    <w:multiLevelType w:val="hybridMultilevel"/>
    <w:tmpl w:val="618CA0C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1066D2F"/>
    <w:multiLevelType w:val="multilevel"/>
    <w:tmpl w:val="2A708706"/>
    <w:lvl w:ilvl="0">
      <w:start w:val="1"/>
      <w:numFmt w:val="decimal"/>
      <w:lvlText w:val="%1"/>
      <w:lvlJc w:val="left"/>
      <w:pPr>
        <w:ind w:left="360" w:hanging="360"/>
      </w:pPr>
      <w:rPr>
        <w:rFonts w:hint="default"/>
      </w:rPr>
    </w:lvl>
    <w:lvl w:ilvl="1">
      <w:start w:val="1"/>
      <w:numFmt w:val="lowerLetter"/>
      <w:lvlText w:val="%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1706716"/>
    <w:multiLevelType w:val="hybridMultilevel"/>
    <w:tmpl w:val="DC54284E"/>
    <w:lvl w:ilvl="0" w:tplc="04160017">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3C71F19"/>
    <w:multiLevelType w:val="hybridMultilevel"/>
    <w:tmpl w:val="D9C29CD4"/>
    <w:lvl w:ilvl="0" w:tplc="04160017">
      <w:start w:val="1"/>
      <w:numFmt w:val="lowerLetter"/>
      <w:lvlText w:val="%1)"/>
      <w:lvlJc w:val="left"/>
      <w:pPr>
        <w:ind w:left="2846" w:hanging="360"/>
      </w:pPr>
    </w:lvl>
    <w:lvl w:ilvl="1" w:tplc="04160019">
      <w:start w:val="1"/>
      <w:numFmt w:val="lowerLetter"/>
      <w:lvlText w:val="%2."/>
      <w:lvlJc w:val="left"/>
      <w:pPr>
        <w:ind w:left="3566" w:hanging="360"/>
      </w:pPr>
    </w:lvl>
    <w:lvl w:ilvl="2" w:tplc="0416001B">
      <w:start w:val="1"/>
      <w:numFmt w:val="lowerRoman"/>
      <w:lvlText w:val="%3."/>
      <w:lvlJc w:val="right"/>
      <w:pPr>
        <w:ind w:left="4286" w:hanging="180"/>
      </w:pPr>
    </w:lvl>
    <w:lvl w:ilvl="3" w:tplc="0416000F">
      <w:start w:val="1"/>
      <w:numFmt w:val="decimal"/>
      <w:lvlText w:val="%4."/>
      <w:lvlJc w:val="left"/>
      <w:pPr>
        <w:ind w:left="5006" w:hanging="360"/>
      </w:pPr>
    </w:lvl>
    <w:lvl w:ilvl="4" w:tplc="04160019">
      <w:start w:val="1"/>
      <w:numFmt w:val="lowerLetter"/>
      <w:lvlText w:val="%5."/>
      <w:lvlJc w:val="left"/>
      <w:pPr>
        <w:ind w:left="5726" w:hanging="360"/>
      </w:pPr>
    </w:lvl>
    <w:lvl w:ilvl="5" w:tplc="0416001B">
      <w:start w:val="1"/>
      <w:numFmt w:val="lowerRoman"/>
      <w:lvlText w:val="%6."/>
      <w:lvlJc w:val="right"/>
      <w:pPr>
        <w:ind w:left="6446" w:hanging="180"/>
      </w:pPr>
    </w:lvl>
    <w:lvl w:ilvl="6" w:tplc="0416000F">
      <w:start w:val="1"/>
      <w:numFmt w:val="decimal"/>
      <w:lvlText w:val="%7."/>
      <w:lvlJc w:val="left"/>
      <w:pPr>
        <w:ind w:left="7166" w:hanging="360"/>
      </w:pPr>
    </w:lvl>
    <w:lvl w:ilvl="7" w:tplc="04160019">
      <w:start w:val="1"/>
      <w:numFmt w:val="lowerLetter"/>
      <w:lvlText w:val="%8."/>
      <w:lvlJc w:val="left"/>
      <w:pPr>
        <w:ind w:left="7886" w:hanging="360"/>
      </w:pPr>
    </w:lvl>
    <w:lvl w:ilvl="8" w:tplc="0416001B">
      <w:start w:val="1"/>
      <w:numFmt w:val="lowerRoman"/>
      <w:lvlText w:val="%9."/>
      <w:lvlJc w:val="right"/>
      <w:pPr>
        <w:ind w:left="8606" w:hanging="180"/>
      </w:pPr>
    </w:lvl>
  </w:abstractNum>
  <w:abstractNum w:abstractNumId="6">
    <w:nsid w:val="06FB6A59"/>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87E6829"/>
    <w:multiLevelType w:val="hybridMultilevel"/>
    <w:tmpl w:val="441E9EAA"/>
    <w:lvl w:ilvl="0" w:tplc="04160017">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90960FD"/>
    <w:multiLevelType w:val="multilevel"/>
    <w:tmpl w:val="950A19A8"/>
    <w:styleLink w:val="1111111"/>
    <w:lvl w:ilvl="0">
      <w:start w:val="1"/>
      <w:numFmt w:val="decimal"/>
      <w:lvlText w:val="%1."/>
      <w:lvlJc w:val="left"/>
      <w:pPr>
        <w:tabs>
          <w:tab w:val="num" w:pos="1494"/>
        </w:tabs>
        <w:ind w:left="1134" w:firstLine="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0B944C88"/>
    <w:multiLevelType w:val="hybridMultilevel"/>
    <w:tmpl w:val="A7DE82BA"/>
    <w:lvl w:ilvl="0" w:tplc="8938D548">
      <w:start w:val="1"/>
      <w:numFmt w:val="lowerLetter"/>
      <w:suff w:val="space"/>
      <w:lvlText w:val="%1)"/>
      <w:lvlJc w:val="left"/>
      <w:pPr>
        <w:ind w:left="0" w:firstLine="3402"/>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EAF743B"/>
    <w:multiLevelType w:val="hybridMultilevel"/>
    <w:tmpl w:val="AD66C1BA"/>
    <w:lvl w:ilvl="0" w:tplc="FFFFFFFF">
      <w:start w:val="1"/>
      <w:numFmt w:val="lowerLetter"/>
      <w:lvlText w:val="%1)"/>
      <w:lvlJc w:val="left"/>
      <w:pPr>
        <w:ind w:left="720" w:hanging="360"/>
      </w:pPr>
      <w:rPr>
        <w:rFonts w:eastAsia="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0F9278C9"/>
    <w:multiLevelType w:val="multilevel"/>
    <w:tmpl w:val="2D4AF718"/>
    <w:lvl w:ilvl="0">
      <w:start w:val="1"/>
      <w:numFmt w:val="decimal"/>
      <w:lvlText w:val="%1 --"/>
      <w:lvlJc w:val="left"/>
      <w:pPr>
        <w:ind w:left="0" w:firstLine="0"/>
      </w:pPr>
      <w:rPr>
        <w:rFonts w:ascii="Times New Roman" w:hAnsi="Times New Roman" w:hint="default"/>
        <w:b/>
        <w:i w:val="0"/>
        <w:color w:val="auto"/>
        <w:sz w:val="24"/>
      </w:rPr>
    </w:lvl>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 w:ilvl="2">
      <w:start w:val="1"/>
      <w:numFmt w:val="decimal"/>
      <w:lvlText w:val="%1.%2.%3 --"/>
      <w:lvlJc w:val="left"/>
      <w:pPr>
        <w:tabs>
          <w:tab w:val="num" w:pos="7600"/>
        </w:tabs>
        <w:ind w:left="1702" w:firstLine="0"/>
      </w:pPr>
      <w:rPr>
        <w:rFonts w:ascii="Times New Roman" w:hAnsi="Times New Roman" w:hint="default"/>
        <w:b/>
        <w:i w:val="0"/>
        <w:color w:val="auto"/>
        <w:sz w:val="24"/>
      </w:rPr>
    </w:lvl>
    <w:lvl w:ilvl="3">
      <w:start w:val="1"/>
      <w:numFmt w:val="lowerLetter"/>
      <w:lvlText w:val="%4)"/>
      <w:lvlJc w:val="left"/>
      <w:pPr>
        <w:ind w:left="2553" w:firstLine="0"/>
      </w:pPr>
      <w:rPr>
        <w:rFonts w:hint="default"/>
        <w:b/>
        <w:i w:val="0"/>
        <w:color w:val="auto"/>
        <w:sz w:val="24"/>
      </w:rPr>
    </w:lvl>
    <w:lvl w:ilvl="4">
      <w:start w:val="1"/>
      <w:numFmt w:val="decimal"/>
      <w:lvlText w:val="%1.%2.%3.%4.%5 --"/>
      <w:lvlJc w:val="left"/>
      <w:pPr>
        <w:ind w:left="3404" w:firstLine="0"/>
      </w:pPr>
      <w:rPr>
        <w:rFonts w:hint="default"/>
        <w:b/>
        <w:i w:val="0"/>
        <w:color w:val="auto"/>
      </w:rPr>
    </w:lvl>
    <w:lvl w:ilvl="5">
      <w:start w:val="1"/>
      <w:numFmt w:val="decimal"/>
      <w:lvlText w:val="%1.%2.%3.%4.%5.%6 --"/>
      <w:lvlJc w:val="left"/>
      <w:pPr>
        <w:ind w:left="4255" w:firstLine="0"/>
      </w:pPr>
      <w:rPr>
        <w:rFonts w:hint="default"/>
        <w:b/>
        <w:i w:val="0"/>
        <w:color w:val="auto"/>
      </w:rPr>
    </w:lvl>
    <w:lvl w:ilvl="6">
      <w:start w:val="1"/>
      <w:numFmt w:val="decimal"/>
      <w:lvlText w:val="%1.%2.%3.%4.%5.%6.%7 --"/>
      <w:lvlJc w:val="left"/>
      <w:pPr>
        <w:ind w:left="5106" w:hanging="3"/>
      </w:pPr>
      <w:rPr>
        <w:rFonts w:hint="default"/>
        <w:b/>
        <w:i w:val="0"/>
        <w:color w:val="auto"/>
      </w:rPr>
    </w:lvl>
    <w:lvl w:ilvl="7">
      <w:start w:val="1"/>
      <w:numFmt w:val="decimal"/>
      <w:lvlText w:val="%1.%2.%3.%4.%5.%6.%7.%8 --"/>
      <w:lvlJc w:val="left"/>
      <w:pPr>
        <w:ind w:left="5957" w:hanging="3"/>
      </w:pPr>
      <w:rPr>
        <w:rFonts w:hint="default"/>
        <w:b/>
        <w:i w:val="0"/>
        <w:color w:val="auto"/>
      </w:rPr>
    </w:lvl>
    <w:lvl w:ilvl="8">
      <w:start w:val="1"/>
      <w:numFmt w:val="decimal"/>
      <w:lvlText w:val="%1.%2.%3.%4.%5.%6.%7.%8.%9 --"/>
      <w:lvlJc w:val="left"/>
      <w:pPr>
        <w:ind w:left="0" w:firstLine="6804"/>
      </w:pPr>
      <w:rPr>
        <w:rFonts w:hint="default"/>
        <w:b/>
        <w:i w:val="0"/>
        <w:color w:val="auto"/>
      </w:rPr>
    </w:lvl>
  </w:abstractNum>
  <w:abstractNum w:abstractNumId="12">
    <w:nsid w:val="0FCE0370"/>
    <w:multiLevelType w:val="multilevel"/>
    <w:tmpl w:val="7D849882"/>
    <w:lvl w:ilvl="0">
      <w:start w:val="1"/>
      <w:numFmt w:val="decimal"/>
      <w:lvlText w:val="%1 --"/>
      <w:lvlJc w:val="left"/>
      <w:pPr>
        <w:ind w:left="0" w:firstLine="0"/>
      </w:pPr>
      <w:rPr>
        <w:rFonts w:ascii="Times New Roman" w:hAnsi="Times New Roman" w:hint="default"/>
        <w:b/>
        <w:i w:val="0"/>
        <w:color w:val="auto"/>
        <w:sz w:val="24"/>
      </w:rPr>
    </w:lvl>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 w:ilvl="2">
      <w:start w:val="1"/>
      <w:numFmt w:val="decimal"/>
      <w:lvlText w:val="%1.%2.%3 --"/>
      <w:lvlJc w:val="left"/>
      <w:pPr>
        <w:tabs>
          <w:tab w:val="num" w:pos="7600"/>
        </w:tabs>
        <w:ind w:left="1702" w:firstLine="0"/>
      </w:pPr>
      <w:rPr>
        <w:rFonts w:ascii="Times New Roman" w:hAnsi="Times New Roman" w:hint="default"/>
        <w:b/>
        <w:i w:val="0"/>
        <w:color w:val="auto"/>
        <w:sz w:val="24"/>
      </w:rPr>
    </w:lvl>
    <w:lvl w:ilvl="3">
      <w:start w:val="1"/>
      <w:numFmt w:val="lowerLetter"/>
      <w:lvlText w:val="%4)"/>
      <w:lvlJc w:val="left"/>
      <w:pPr>
        <w:ind w:left="2553" w:firstLine="0"/>
      </w:pPr>
      <w:rPr>
        <w:rFonts w:hint="default"/>
        <w:b w:val="0"/>
        <w:i w:val="0"/>
        <w:color w:val="auto"/>
        <w:sz w:val="24"/>
      </w:rPr>
    </w:lvl>
    <w:lvl w:ilvl="4">
      <w:start w:val="1"/>
      <w:numFmt w:val="decimal"/>
      <w:lvlText w:val="%1.%2.%3.%4.%5 --"/>
      <w:lvlJc w:val="left"/>
      <w:pPr>
        <w:ind w:left="3404" w:firstLine="0"/>
      </w:pPr>
      <w:rPr>
        <w:rFonts w:hint="default"/>
        <w:b/>
        <w:i w:val="0"/>
        <w:color w:val="auto"/>
      </w:rPr>
    </w:lvl>
    <w:lvl w:ilvl="5">
      <w:start w:val="1"/>
      <w:numFmt w:val="decimal"/>
      <w:lvlText w:val="%1.%2.%3.%4.%5.%6 --"/>
      <w:lvlJc w:val="left"/>
      <w:pPr>
        <w:ind w:left="4255" w:firstLine="0"/>
      </w:pPr>
      <w:rPr>
        <w:rFonts w:hint="default"/>
        <w:b/>
        <w:i w:val="0"/>
        <w:color w:val="auto"/>
      </w:rPr>
    </w:lvl>
    <w:lvl w:ilvl="6">
      <w:start w:val="1"/>
      <w:numFmt w:val="decimal"/>
      <w:lvlText w:val="%1.%2.%3.%4.%5.%6.%7 --"/>
      <w:lvlJc w:val="left"/>
      <w:pPr>
        <w:ind w:left="5106" w:hanging="3"/>
      </w:pPr>
      <w:rPr>
        <w:rFonts w:hint="default"/>
        <w:b/>
        <w:i w:val="0"/>
        <w:color w:val="auto"/>
      </w:rPr>
    </w:lvl>
    <w:lvl w:ilvl="7">
      <w:start w:val="1"/>
      <w:numFmt w:val="decimal"/>
      <w:lvlText w:val="%1.%2.%3.%4.%5.%6.%7.%8 --"/>
      <w:lvlJc w:val="left"/>
      <w:pPr>
        <w:ind w:left="5957" w:hanging="3"/>
      </w:pPr>
      <w:rPr>
        <w:rFonts w:hint="default"/>
        <w:b/>
        <w:i w:val="0"/>
        <w:color w:val="auto"/>
      </w:rPr>
    </w:lvl>
    <w:lvl w:ilvl="8">
      <w:start w:val="1"/>
      <w:numFmt w:val="decimal"/>
      <w:lvlText w:val="%1.%2.%3.%4.%5.%6.%7.%8.%9 --"/>
      <w:lvlJc w:val="left"/>
      <w:pPr>
        <w:ind w:left="0" w:firstLine="6804"/>
      </w:pPr>
      <w:rPr>
        <w:rFonts w:hint="default"/>
        <w:b/>
        <w:i w:val="0"/>
        <w:color w:val="auto"/>
      </w:rPr>
    </w:lvl>
  </w:abstractNum>
  <w:abstractNum w:abstractNumId="13">
    <w:nsid w:val="12644274"/>
    <w:multiLevelType w:val="multilevel"/>
    <w:tmpl w:val="5554D364"/>
    <w:lvl w:ilvl="0">
      <w:start w:val="1"/>
      <w:numFmt w:val="decimal"/>
      <w:lvlText w:val="%1 --"/>
      <w:lvlJc w:val="left"/>
      <w:pPr>
        <w:ind w:left="0" w:firstLine="0"/>
      </w:pPr>
      <w:rPr>
        <w:rFonts w:ascii="Times New Roman" w:hAnsi="Times New Roman" w:hint="default"/>
        <w:b/>
        <w:i w:val="0"/>
        <w:color w:val="auto"/>
        <w:sz w:val="24"/>
      </w:rPr>
    </w:lvl>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 w:ilvl="2">
      <w:start w:val="1"/>
      <w:numFmt w:val="decimal"/>
      <w:lvlText w:val="%1.%2.%3 --"/>
      <w:lvlJc w:val="left"/>
      <w:pPr>
        <w:tabs>
          <w:tab w:val="num" w:pos="7600"/>
        </w:tabs>
        <w:ind w:left="1702" w:firstLine="0"/>
      </w:pPr>
      <w:rPr>
        <w:rFonts w:ascii="Times New Roman" w:hAnsi="Times New Roman" w:hint="default"/>
        <w:b/>
        <w:i w:val="0"/>
        <w:color w:val="auto"/>
        <w:sz w:val="24"/>
      </w:rPr>
    </w:lvl>
    <w:lvl w:ilvl="3">
      <w:start w:val="1"/>
      <w:numFmt w:val="decimal"/>
      <w:lvlText w:val="%1.%2.%3.%4 --"/>
      <w:lvlJc w:val="left"/>
      <w:pPr>
        <w:ind w:left="2553" w:firstLine="0"/>
      </w:pPr>
      <w:rPr>
        <w:rFonts w:ascii="Times New Roman" w:hAnsi="Times New Roman" w:hint="default"/>
        <w:b/>
        <w:i w:val="0"/>
        <w:color w:val="auto"/>
        <w:sz w:val="24"/>
      </w:rPr>
    </w:lvl>
    <w:lvl w:ilvl="4">
      <w:start w:val="1"/>
      <w:numFmt w:val="decimal"/>
      <w:lvlText w:val="%1.%2.%3.%4.%5 --"/>
      <w:lvlJc w:val="left"/>
      <w:pPr>
        <w:ind w:left="3404" w:firstLine="0"/>
      </w:pPr>
      <w:rPr>
        <w:rFonts w:hint="default"/>
        <w:b/>
        <w:i w:val="0"/>
        <w:color w:val="auto"/>
      </w:rPr>
    </w:lvl>
    <w:lvl w:ilvl="5">
      <w:start w:val="1"/>
      <w:numFmt w:val="decimal"/>
      <w:lvlText w:val="%1.%2.%3.%4.%5.%6 --"/>
      <w:lvlJc w:val="left"/>
      <w:pPr>
        <w:ind w:left="4255" w:firstLine="0"/>
      </w:pPr>
      <w:rPr>
        <w:rFonts w:hint="default"/>
        <w:b/>
        <w:i w:val="0"/>
        <w:color w:val="auto"/>
      </w:rPr>
    </w:lvl>
    <w:lvl w:ilvl="6">
      <w:start w:val="1"/>
      <w:numFmt w:val="decimal"/>
      <w:lvlText w:val="%1.%2.%3.%4.%5.%6.%7 --"/>
      <w:lvlJc w:val="left"/>
      <w:pPr>
        <w:ind w:left="5106" w:hanging="3"/>
      </w:pPr>
      <w:rPr>
        <w:rFonts w:hint="default"/>
        <w:b/>
        <w:i w:val="0"/>
        <w:color w:val="auto"/>
      </w:rPr>
    </w:lvl>
    <w:lvl w:ilvl="7">
      <w:start w:val="1"/>
      <w:numFmt w:val="decimal"/>
      <w:lvlText w:val="%1.%2.%3.%4.%5.%6.%7.%8 --"/>
      <w:lvlJc w:val="left"/>
      <w:pPr>
        <w:ind w:left="5957" w:hanging="3"/>
      </w:pPr>
      <w:rPr>
        <w:rFonts w:hint="default"/>
        <w:b/>
        <w:i w:val="0"/>
        <w:color w:val="auto"/>
      </w:rPr>
    </w:lvl>
    <w:lvl w:ilvl="8">
      <w:start w:val="1"/>
      <w:numFmt w:val="decimal"/>
      <w:lvlText w:val="%1.%2.%3.%4.%5.%6.%7.%8.%9 --"/>
      <w:lvlJc w:val="left"/>
      <w:pPr>
        <w:ind w:left="0" w:firstLine="6804"/>
      </w:pPr>
      <w:rPr>
        <w:rFonts w:hint="default"/>
        <w:b/>
        <w:i w:val="0"/>
        <w:color w:val="auto"/>
      </w:rPr>
    </w:lvl>
  </w:abstractNum>
  <w:abstractNum w:abstractNumId="14">
    <w:nsid w:val="148C68B6"/>
    <w:multiLevelType w:val="hybridMultilevel"/>
    <w:tmpl w:val="B6C09482"/>
    <w:lvl w:ilvl="0" w:tplc="1AB60590">
      <w:start w:val="1"/>
      <w:numFmt w:val="lowerLetter"/>
      <w:lvlText w:val="%1)"/>
      <w:lvlJc w:val="left"/>
      <w:pPr>
        <w:ind w:left="567" w:hanging="207"/>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4D7311B"/>
    <w:multiLevelType w:val="multilevel"/>
    <w:tmpl w:val="E59C54EC"/>
    <w:styleLink w:val="EstiloTR"/>
    <w:lvl w:ilvl="0">
      <w:start w:val="1"/>
      <w:numFmt w:val="decimal"/>
      <w:lvlText w:val="%1 --"/>
      <w:lvlJc w:val="left"/>
      <w:pPr>
        <w:ind w:left="3404" w:firstLine="0"/>
      </w:pPr>
      <w:rPr>
        <w:rFonts w:ascii="Times New Roman" w:hAnsi="Times New Roman" w:hint="default"/>
        <w:b/>
        <w:i w:val="0"/>
        <w:color w:val="auto"/>
        <w:sz w:val="24"/>
      </w:rPr>
    </w:lvl>
    <w:lvl w:ilvl="1">
      <w:start w:val="1"/>
      <w:numFmt w:val="decimal"/>
      <w:lvlText w:val="%1.%2 --"/>
      <w:lvlJc w:val="left"/>
      <w:pPr>
        <w:tabs>
          <w:tab w:val="num" w:pos="7600"/>
        </w:tabs>
        <w:ind w:left="4255" w:firstLine="0"/>
      </w:pPr>
      <w:rPr>
        <w:rFonts w:ascii="Times New Roman" w:hAnsi="Times New Roman" w:hint="default"/>
        <w:b/>
        <w:i w:val="0"/>
        <w:color w:val="auto"/>
        <w:sz w:val="24"/>
        <w:szCs w:val="24"/>
      </w:rPr>
    </w:lvl>
    <w:lvl w:ilvl="2">
      <w:start w:val="1"/>
      <w:numFmt w:val="decimal"/>
      <w:lvlText w:val="%1.%2.%3 --"/>
      <w:lvlJc w:val="left"/>
      <w:pPr>
        <w:tabs>
          <w:tab w:val="num" w:pos="8451"/>
        </w:tabs>
        <w:ind w:left="5106" w:firstLine="0"/>
      </w:pPr>
      <w:rPr>
        <w:rFonts w:ascii="Times New Roman" w:hAnsi="Times New Roman" w:cs="Tahoma" w:hint="default"/>
        <w:b/>
        <w:i w:val="0"/>
        <w:color w:val="auto"/>
        <w:sz w:val="24"/>
      </w:rPr>
    </w:lvl>
    <w:lvl w:ilvl="3">
      <w:start w:val="1"/>
      <w:numFmt w:val="decimal"/>
      <w:lvlText w:val="%1.%2.%3.%4 --"/>
      <w:lvlJc w:val="left"/>
      <w:pPr>
        <w:ind w:left="0" w:firstLine="3402"/>
      </w:pPr>
      <w:rPr>
        <w:rFonts w:ascii="Times New Roman" w:hAnsi="Times New Roman" w:cs="Tahoma" w:hint="default"/>
        <w:b/>
        <w:i w:val="0"/>
        <w:color w:val="auto"/>
        <w:sz w:val="24"/>
      </w:rPr>
    </w:lvl>
    <w:lvl w:ilvl="4">
      <w:start w:val="1"/>
      <w:numFmt w:val="decimal"/>
      <w:lvlText w:val="%1.%2.%3.%4.%5"/>
      <w:lvlJc w:val="left"/>
      <w:pPr>
        <w:ind w:left="6808" w:firstLine="0"/>
      </w:pPr>
      <w:rPr>
        <w:rFonts w:eastAsia="SimSun" w:cs="Tahoma" w:hint="default"/>
        <w:b/>
        <w:i w:val="0"/>
        <w:color w:val="auto"/>
      </w:rPr>
    </w:lvl>
    <w:lvl w:ilvl="5">
      <w:start w:val="1"/>
      <w:numFmt w:val="decimal"/>
      <w:lvlText w:val="%1.%2.%3.%4.%5.%6"/>
      <w:lvlJc w:val="left"/>
      <w:pPr>
        <w:ind w:left="7659" w:firstLine="0"/>
      </w:pPr>
      <w:rPr>
        <w:rFonts w:eastAsia="SimSun" w:cs="Tahoma" w:hint="default"/>
        <w:b/>
        <w:i w:val="0"/>
        <w:color w:val="auto"/>
      </w:rPr>
    </w:lvl>
    <w:lvl w:ilvl="6">
      <w:start w:val="1"/>
      <w:numFmt w:val="decimal"/>
      <w:lvlText w:val="%1.%2.%3.%4.%5.%6.%7"/>
      <w:lvlJc w:val="left"/>
      <w:pPr>
        <w:ind w:left="8510" w:firstLine="0"/>
      </w:pPr>
      <w:rPr>
        <w:rFonts w:eastAsia="SimSun" w:cs="Tahoma" w:hint="default"/>
        <w:b/>
        <w:i w:val="0"/>
        <w:color w:val="auto"/>
      </w:rPr>
    </w:lvl>
    <w:lvl w:ilvl="7">
      <w:start w:val="1"/>
      <w:numFmt w:val="decimal"/>
      <w:lvlText w:val="%1.%2.%3.%4.%5.%6.%7.%8"/>
      <w:lvlJc w:val="left"/>
      <w:pPr>
        <w:ind w:left="9361" w:firstLine="0"/>
      </w:pPr>
      <w:rPr>
        <w:rFonts w:eastAsia="SimSun" w:cs="Tahoma" w:hint="default"/>
        <w:b/>
        <w:i w:val="0"/>
        <w:color w:val="auto"/>
      </w:rPr>
    </w:lvl>
    <w:lvl w:ilvl="8">
      <w:start w:val="1"/>
      <w:numFmt w:val="decimal"/>
      <w:lvlText w:val="%1.%2.%3.%4.%5.%6.%7.%8.%9"/>
      <w:lvlJc w:val="left"/>
      <w:pPr>
        <w:ind w:left="10212" w:firstLine="0"/>
      </w:pPr>
      <w:rPr>
        <w:rFonts w:eastAsia="SimSun" w:cs="Tahoma" w:hint="default"/>
        <w:b/>
        <w:i w:val="0"/>
        <w:color w:val="auto"/>
      </w:rPr>
    </w:lvl>
  </w:abstractNum>
  <w:abstractNum w:abstractNumId="16">
    <w:nsid w:val="16271BEE"/>
    <w:multiLevelType w:val="hybridMultilevel"/>
    <w:tmpl w:val="72882BD0"/>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7">
    <w:nsid w:val="174F796D"/>
    <w:multiLevelType w:val="hybridMultilevel"/>
    <w:tmpl w:val="1FBE3E20"/>
    <w:lvl w:ilvl="0" w:tplc="04160017">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18E66FFF"/>
    <w:multiLevelType w:val="hybridMultilevel"/>
    <w:tmpl w:val="A6BE72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1B2F0E0B"/>
    <w:multiLevelType w:val="hybridMultilevel"/>
    <w:tmpl w:val="1FBE3E20"/>
    <w:lvl w:ilvl="0" w:tplc="04160017">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1E5D005A"/>
    <w:multiLevelType w:val="hybridMultilevel"/>
    <w:tmpl w:val="73AAB86A"/>
    <w:lvl w:ilvl="0" w:tplc="C936B5C0">
      <w:start w:val="1"/>
      <w:numFmt w:val="lowerLetter"/>
      <w:lvlText w:val="%1)"/>
      <w:lvlJc w:val="left"/>
      <w:pPr>
        <w:ind w:left="3131" w:hanging="360"/>
      </w:pPr>
      <w:rPr>
        <w:b/>
      </w:rPr>
    </w:lvl>
    <w:lvl w:ilvl="1" w:tplc="04160019" w:tentative="1">
      <w:start w:val="1"/>
      <w:numFmt w:val="lowerLetter"/>
      <w:lvlText w:val="%2."/>
      <w:lvlJc w:val="left"/>
      <w:pPr>
        <w:ind w:left="3851" w:hanging="360"/>
      </w:pPr>
    </w:lvl>
    <w:lvl w:ilvl="2" w:tplc="0416001B" w:tentative="1">
      <w:start w:val="1"/>
      <w:numFmt w:val="lowerRoman"/>
      <w:lvlText w:val="%3."/>
      <w:lvlJc w:val="right"/>
      <w:pPr>
        <w:ind w:left="4571" w:hanging="180"/>
      </w:pPr>
    </w:lvl>
    <w:lvl w:ilvl="3" w:tplc="0416000F" w:tentative="1">
      <w:start w:val="1"/>
      <w:numFmt w:val="decimal"/>
      <w:lvlText w:val="%4."/>
      <w:lvlJc w:val="left"/>
      <w:pPr>
        <w:ind w:left="5291" w:hanging="360"/>
      </w:pPr>
    </w:lvl>
    <w:lvl w:ilvl="4" w:tplc="04160019" w:tentative="1">
      <w:start w:val="1"/>
      <w:numFmt w:val="lowerLetter"/>
      <w:lvlText w:val="%5."/>
      <w:lvlJc w:val="left"/>
      <w:pPr>
        <w:ind w:left="6011" w:hanging="360"/>
      </w:pPr>
    </w:lvl>
    <w:lvl w:ilvl="5" w:tplc="0416001B" w:tentative="1">
      <w:start w:val="1"/>
      <w:numFmt w:val="lowerRoman"/>
      <w:lvlText w:val="%6."/>
      <w:lvlJc w:val="right"/>
      <w:pPr>
        <w:ind w:left="6731" w:hanging="180"/>
      </w:pPr>
    </w:lvl>
    <w:lvl w:ilvl="6" w:tplc="0416000F" w:tentative="1">
      <w:start w:val="1"/>
      <w:numFmt w:val="decimal"/>
      <w:lvlText w:val="%7."/>
      <w:lvlJc w:val="left"/>
      <w:pPr>
        <w:ind w:left="7451" w:hanging="360"/>
      </w:pPr>
    </w:lvl>
    <w:lvl w:ilvl="7" w:tplc="04160019" w:tentative="1">
      <w:start w:val="1"/>
      <w:numFmt w:val="lowerLetter"/>
      <w:lvlText w:val="%8."/>
      <w:lvlJc w:val="left"/>
      <w:pPr>
        <w:ind w:left="8171" w:hanging="360"/>
      </w:pPr>
    </w:lvl>
    <w:lvl w:ilvl="8" w:tplc="0416001B" w:tentative="1">
      <w:start w:val="1"/>
      <w:numFmt w:val="lowerRoman"/>
      <w:lvlText w:val="%9."/>
      <w:lvlJc w:val="right"/>
      <w:pPr>
        <w:ind w:left="8891" w:hanging="180"/>
      </w:pPr>
    </w:lvl>
  </w:abstractNum>
  <w:abstractNum w:abstractNumId="21">
    <w:nsid w:val="1F5377D6"/>
    <w:multiLevelType w:val="multilevel"/>
    <w:tmpl w:val="54362F68"/>
    <w:lvl w:ilvl="0">
      <w:start w:val="1"/>
      <w:numFmt w:val="decimal"/>
      <w:lvlText w:val="%1 --"/>
      <w:lvlJc w:val="left"/>
      <w:pPr>
        <w:ind w:left="0" w:firstLine="0"/>
      </w:pPr>
      <w:rPr>
        <w:rFonts w:ascii="Times New Roman" w:hAnsi="Times New Roman" w:hint="default"/>
        <w:b/>
        <w:i w:val="0"/>
        <w:color w:val="auto"/>
        <w:sz w:val="24"/>
      </w:rPr>
    </w:lvl>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 w:ilvl="2">
      <w:start w:val="1"/>
      <w:numFmt w:val="lowerLetter"/>
      <w:lvlText w:val="%3)"/>
      <w:lvlJc w:val="left"/>
      <w:pPr>
        <w:tabs>
          <w:tab w:val="num" w:pos="7600"/>
        </w:tabs>
        <w:ind w:left="1702" w:firstLine="0"/>
      </w:pPr>
      <w:rPr>
        <w:rFonts w:hint="default"/>
        <w:b/>
        <w:i w:val="0"/>
        <w:color w:val="auto"/>
        <w:sz w:val="24"/>
      </w:rPr>
    </w:lvl>
    <w:lvl w:ilvl="3">
      <w:start w:val="1"/>
      <w:numFmt w:val="decimal"/>
      <w:lvlText w:val="%1.%2.%3.%4 --"/>
      <w:lvlJc w:val="left"/>
      <w:pPr>
        <w:ind w:left="2553" w:firstLine="0"/>
      </w:pPr>
      <w:rPr>
        <w:rFonts w:ascii="Times New Roman" w:hAnsi="Times New Roman" w:hint="default"/>
        <w:b/>
        <w:i w:val="0"/>
        <w:color w:val="auto"/>
        <w:sz w:val="24"/>
      </w:rPr>
    </w:lvl>
    <w:lvl w:ilvl="4">
      <w:start w:val="1"/>
      <w:numFmt w:val="decimal"/>
      <w:lvlText w:val="%1.%2.%3.%4.%5 --"/>
      <w:lvlJc w:val="left"/>
      <w:pPr>
        <w:ind w:left="3404" w:firstLine="0"/>
      </w:pPr>
      <w:rPr>
        <w:rFonts w:hint="default"/>
        <w:b/>
        <w:i w:val="0"/>
        <w:color w:val="auto"/>
      </w:rPr>
    </w:lvl>
    <w:lvl w:ilvl="5">
      <w:start w:val="1"/>
      <w:numFmt w:val="decimal"/>
      <w:lvlText w:val="%1.%2.%3.%4.%5.%6 --"/>
      <w:lvlJc w:val="left"/>
      <w:pPr>
        <w:ind w:left="4255" w:firstLine="0"/>
      </w:pPr>
      <w:rPr>
        <w:rFonts w:hint="default"/>
        <w:b/>
        <w:i w:val="0"/>
        <w:color w:val="auto"/>
      </w:rPr>
    </w:lvl>
    <w:lvl w:ilvl="6">
      <w:start w:val="1"/>
      <w:numFmt w:val="decimal"/>
      <w:lvlText w:val="%1.%2.%3.%4.%5.%6.%7 --"/>
      <w:lvlJc w:val="left"/>
      <w:pPr>
        <w:ind w:left="5106" w:hanging="3"/>
      </w:pPr>
      <w:rPr>
        <w:rFonts w:hint="default"/>
        <w:b/>
        <w:i w:val="0"/>
        <w:color w:val="auto"/>
      </w:rPr>
    </w:lvl>
    <w:lvl w:ilvl="7">
      <w:start w:val="1"/>
      <w:numFmt w:val="decimal"/>
      <w:lvlText w:val="%1.%2.%3.%4.%5.%6.%7.%8 --"/>
      <w:lvlJc w:val="left"/>
      <w:pPr>
        <w:ind w:left="5957" w:hanging="3"/>
      </w:pPr>
      <w:rPr>
        <w:rFonts w:hint="default"/>
        <w:b/>
        <w:i w:val="0"/>
        <w:color w:val="auto"/>
      </w:rPr>
    </w:lvl>
    <w:lvl w:ilvl="8">
      <w:start w:val="1"/>
      <w:numFmt w:val="decimal"/>
      <w:lvlText w:val="%1.%2.%3.%4.%5.%6.%7.%8.%9 --"/>
      <w:lvlJc w:val="left"/>
      <w:pPr>
        <w:ind w:left="0" w:firstLine="6804"/>
      </w:pPr>
      <w:rPr>
        <w:rFonts w:hint="default"/>
        <w:b/>
        <w:i w:val="0"/>
        <w:color w:val="auto"/>
      </w:rPr>
    </w:lvl>
  </w:abstractNum>
  <w:abstractNum w:abstractNumId="22">
    <w:nsid w:val="20755948"/>
    <w:multiLevelType w:val="multilevel"/>
    <w:tmpl w:val="2A708706"/>
    <w:lvl w:ilvl="0">
      <w:start w:val="1"/>
      <w:numFmt w:val="decimal"/>
      <w:lvlText w:val="%1"/>
      <w:lvlJc w:val="left"/>
      <w:pPr>
        <w:ind w:left="360" w:hanging="360"/>
      </w:pPr>
      <w:rPr>
        <w:rFonts w:hint="default"/>
      </w:rPr>
    </w:lvl>
    <w:lvl w:ilvl="1">
      <w:start w:val="1"/>
      <w:numFmt w:val="lowerLetter"/>
      <w:lvlText w:val="%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2107455E"/>
    <w:multiLevelType w:val="hybridMultilevel"/>
    <w:tmpl w:val="FE1E490E"/>
    <w:lvl w:ilvl="0" w:tplc="04160017">
      <w:start w:val="1"/>
      <w:numFmt w:val="lowerLetter"/>
      <w:lvlText w:val="%1)"/>
      <w:lvlJc w:val="left"/>
      <w:pPr>
        <w:ind w:left="1854" w:hanging="360"/>
      </w:pPr>
      <w:rPr>
        <w:rFont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4">
    <w:nsid w:val="21126CE6"/>
    <w:multiLevelType w:val="multilevel"/>
    <w:tmpl w:val="FF0E6C58"/>
    <w:styleLink w:val="EstiloTR0"/>
    <w:lvl w:ilvl="0">
      <w:start w:val="1"/>
      <w:numFmt w:val="decimal"/>
      <w:lvlText w:val="%1 --"/>
      <w:lvlJc w:val="left"/>
      <w:pPr>
        <w:ind w:left="0" w:firstLine="0"/>
      </w:pPr>
      <w:rPr>
        <w:rFonts w:ascii="Times New Roman" w:hAnsi="Times New Roman" w:hint="default"/>
        <w:b/>
        <w:i w:val="0"/>
        <w:color w:val="auto"/>
        <w:sz w:val="24"/>
      </w:rPr>
    </w:lvl>
    <w:lvl w:ilvl="1">
      <w:start w:val="1"/>
      <w:numFmt w:val="decimal"/>
      <w:lvlText w:val="%2%1.1 --"/>
      <w:lvlJc w:val="left"/>
      <w:pPr>
        <w:ind w:left="0" w:firstLine="1247"/>
      </w:pPr>
      <w:rPr>
        <w:rFonts w:ascii="Times New Roman" w:hAnsi="Times New Roman" w:hint="default"/>
        <w:b/>
        <w:i w:val="0"/>
        <w:color w:val="auto"/>
        <w:sz w:val="24"/>
        <w:szCs w:val="24"/>
      </w:rPr>
    </w:lvl>
    <w:lvl w:ilvl="2">
      <w:start w:val="1"/>
      <w:numFmt w:val="decimal"/>
      <w:lvlText w:val="%1.1%2.%3 --"/>
      <w:lvlJc w:val="left"/>
      <w:pPr>
        <w:ind w:left="5106" w:firstLine="1702"/>
      </w:pPr>
      <w:rPr>
        <w:rFonts w:ascii="Times New Roman" w:hAnsi="Times New Roman" w:cs="Tahoma" w:hint="default"/>
        <w:b/>
        <w:i w:val="0"/>
        <w:color w:val="auto"/>
        <w:sz w:val="24"/>
      </w:rPr>
    </w:lvl>
    <w:lvl w:ilvl="3">
      <w:start w:val="1"/>
      <w:numFmt w:val="decimal"/>
      <w:lvlText w:val="%1%2.%3.%4.1 --"/>
      <w:lvlJc w:val="left"/>
      <w:pPr>
        <w:ind w:left="5106" w:firstLine="2553"/>
      </w:pPr>
      <w:rPr>
        <w:rFonts w:ascii="Times New Roman" w:hAnsi="Times New Roman" w:cs="Tahoma" w:hint="default"/>
        <w:b/>
        <w:i w:val="0"/>
        <w:color w:val="auto"/>
        <w:sz w:val="24"/>
      </w:rPr>
    </w:lvl>
    <w:lvl w:ilvl="4">
      <w:start w:val="1"/>
      <w:numFmt w:val="decimal"/>
      <w:lvlText w:val="%1%2.%3.%4.%5.1--"/>
      <w:lvlJc w:val="left"/>
      <w:pPr>
        <w:ind w:left="9725" w:hanging="1215"/>
      </w:pPr>
      <w:rPr>
        <w:rFonts w:eastAsia="SimSun" w:cs="Tahoma" w:hint="default"/>
        <w:b/>
        <w:i w:val="0"/>
        <w:color w:val="auto"/>
      </w:rPr>
    </w:lvl>
    <w:lvl w:ilvl="5">
      <w:start w:val="1"/>
      <w:numFmt w:val="decimal"/>
      <w:lvlText w:val="%1.%2.%3.%4.%5.%6"/>
      <w:lvlJc w:val="left"/>
      <w:pPr>
        <w:ind w:left="10576" w:hanging="1215"/>
      </w:pPr>
      <w:rPr>
        <w:rFonts w:eastAsia="SimSun" w:cs="Tahoma" w:hint="default"/>
        <w:b/>
        <w:i w:val="0"/>
        <w:color w:val="auto"/>
      </w:rPr>
    </w:lvl>
    <w:lvl w:ilvl="6">
      <w:start w:val="1"/>
      <w:numFmt w:val="decimal"/>
      <w:lvlText w:val="%1.%2.%3.%4.%5.%6.%7"/>
      <w:lvlJc w:val="left"/>
      <w:pPr>
        <w:ind w:left="11652" w:hanging="1440"/>
      </w:pPr>
      <w:rPr>
        <w:rFonts w:eastAsia="SimSun" w:cs="Tahoma" w:hint="default"/>
        <w:b/>
        <w:i w:val="0"/>
        <w:color w:val="auto"/>
      </w:rPr>
    </w:lvl>
    <w:lvl w:ilvl="7">
      <w:start w:val="1"/>
      <w:numFmt w:val="decimal"/>
      <w:lvlText w:val="%1.%2.%3.%4.%5.%6.%7.%8"/>
      <w:lvlJc w:val="left"/>
      <w:pPr>
        <w:ind w:left="12503" w:hanging="1440"/>
      </w:pPr>
      <w:rPr>
        <w:rFonts w:eastAsia="SimSun" w:cs="Tahoma" w:hint="default"/>
        <w:b/>
        <w:i w:val="0"/>
        <w:color w:val="auto"/>
      </w:rPr>
    </w:lvl>
    <w:lvl w:ilvl="8">
      <w:start w:val="1"/>
      <w:numFmt w:val="decimal"/>
      <w:lvlText w:val="%1.%2.%3.%4.%5.%6.%7.%8.%9"/>
      <w:lvlJc w:val="left"/>
      <w:pPr>
        <w:ind w:left="13714" w:hanging="1800"/>
      </w:pPr>
      <w:rPr>
        <w:rFonts w:eastAsia="SimSun" w:cs="Tahoma" w:hint="default"/>
        <w:b/>
        <w:i w:val="0"/>
        <w:color w:val="auto"/>
      </w:rPr>
    </w:lvl>
  </w:abstractNum>
  <w:abstractNum w:abstractNumId="25">
    <w:nsid w:val="223B5D49"/>
    <w:multiLevelType w:val="multilevel"/>
    <w:tmpl w:val="EF589B1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8E22571"/>
    <w:multiLevelType w:val="multilevel"/>
    <w:tmpl w:val="2A708706"/>
    <w:lvl w:ilvl="0">
      <w:start w:val="1"/>
      <w:numFmt w:val="decimal"/>
      <w:lvlText w:val="%1"/>
      <w:lvlJc w:val="left"/>
      <w:pPr>
        <w:ind w:left="360" w:hanging="360"/>
      </w:pPr>
      <w:rPr>
        <w:rFonts w:hint="default"/>
      </w:rPr>
    </w:lvl>
    <w:lvl w:ilvl="1">
      <w:start w:val="1"/>
      <w:numFmt w:val="lowerLetter"/>
      <w:lvlText w:val="%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28E46954"/>
    <w:multiLevelType w:val="hybridMultilevel"/>
    <w:tmpl w:val="A7DE82BA"/>
    <w:lvl w:ilvl="0" w:tplc="8938D548">
      <w:start w:val="1"/>
      <w:numFmt w:val="lowerLetter"/>
      <w:suff w:val="space"/>
      <w:lvlText w:val="%1)"/>
      <w:lvlJc w:val="left"/>
      <w:pPr>
        <w:ind w:left="0" w:firstLine="3402"/>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2A5D7294"/>
    <w:multiLevelType w:val="multilevel"/>
    <w:tmpl w:val="BA36213A"/>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2BD25290"/>
    <w:multiLevelType w:val="hybridMultilevel"/>
    <w:tmpl w:val="D6C285D4"/>
    <w:lvl w:ilvl="0" w:tplc="8D0A1B86">
      <w:start w:val="1"/>
      <w:numFmt w:val="bullet"/>
      <w:lvlText w:val="-"/>
      <w:lvlJc w:val="left"/>
      <w:pPr>
        <w:ind w:left="720" w:hanging="360"/>
      </w:pPr>
      <w:rPr>
        <w:rFonts w:ascii="Times New Roman" w:hAnsi="Times New Roman" w:cs="Times New Roman" w:hint="default"/>
      </w:rPr>
    </w:lvl>
    <w:lvl w:ilvl="1" w:tplc="04160003">
      <w:start w:val="1"/>
      <w:numFmt w:val="bullet"/>
      <w:lvlText w:val="o"/>
      <w:lvlJc w:val="left"/>
      <w:pPr>
        <w:ind w:left="1440" w:hanging="360"/>
      </w:pPr>
      <w:rPr>
        <w:rFonts w:ascii="Courier New" w:hAnsi="Courier New" w:cs="Courier New" w:hint="default"/>
      </w:rPr>
    </w:lvl>
    <w:lvl w:ilvl="2" w:tplc="8D0A1B86">
      <w:start w:val="1"/>
      <w:numFmt w:val="bullet"/>
      <w:lvlText w:val="-"/>
      <w:lvlJc w:val="left"/>
      <w:pPr>
        <w:ind w:left="2160" w:hanging="360"/>
      </w:pPr>
      <w:rPr>
        <w:rFonts w:ascii="Times New Roman" w:hAnsi="Times New Roman" w:cs="Times New Roman"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nsid w:val="2D0A1583"/>
    <w:multiLevelType w:val="multilevel"/>
    <w:tmpl w:val="E0AEEE82"/>
    <w:lvl w:ilvl="0">
      <w:start w:val="1"/>
      <w:numFmt w:val="decimal"/>
      <w:lvlText w:val="%1 --"/>
      <w:lvlJc w:val="left"/>
      <w:pPr>
        <w:ind w:left="0" w:firstLine="0"/>
      </w:pPr>
      <w:rPr>
        <w:rFonts w:ascii="Times New Roman" w:hAnsi="Times New Roman" w:hint="default"/>
        <w:b/>
        <w:i w:val="0"/>
        <w:color w:val="auto"/>
        <w:sz w:val="24"/>
      </w:rPr>
    </w:lvl>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 w:ilvl="2">
      <w:start w:val="1"/>
      <w:numFmt w:val="decimal"/>
      <w:lvlText w:val="%1.%2.%3 --"/>
      <w:lvlJc w:val="left"/>
      <w:pPr>
        <w:tabs>
          <w:tab w:val="num" w:pos="7600"/>
        </w:tabs>
        <w:ind w:left="1702" w:firstLine="0"/>
      </w:pPr>
      <w:rPr>
        <w:rFonts w:ascii="Times New Roman" w:hAnsi="Times New Roman" w:hint="default"/>
        <w:b/>
        <w:i w:val="0"/>
        <w:color w:val="auto"/>
        <w:sz w:val="24"/>
      </w:rPr>
    </w:lvl>
    <w:lvl w:ilvl="3">
      <w:start w:val="1"/>
      <w:numFmt w:val="decimal"/>
      <w:lvlText w:val="%1.%2.%3.%4 --"/>
      <w:lvlJc w:val="left"/>
      <w:pPr>
        <w:ind w:left="2553" w:firstLine="0"/>
      </w:pPr>
      <w:rPr>
        <w:rFonts w:ascii="Times New Roman" w:hAnsi="Times New Roman" w:hint="default"/>
        <w:b/>
        <w:i w:val="0"/>
        <w:color w:val="auto"/>
        <w:sz w:val="24"/>
      </w:rPr>
    </w:lvl>
    <w:lvl w:ilvl="4">
      <w:start w:val="1"/>
      <w:numFmt w:val="lowerLetter"/>
      <w:lvlText w:val="%5)"/>
      <w:lvlJc w:val="left"/>
      <w:pPr>
        <w:ind w:left="3404" w:firstLine="0"/>
      </w:pPr>
      <w:rPr>
        <w:rFonts w:hint="default"/>
        <w:b/>
        <w:i w:val="0"/>
        <w:color w:val="auto"/>
        <w:sz w:val="24"/>
      </w:rPr>
    </w:lvl>
    <w:lvl w:ilvl="5">
      <w:start w:val="1"/>
      <w:numFmt w:val="decimal"/>
      <w:lvlText w:val="%1.%2.%3.%4.%5.%6 --"/>
      <w:lvlJc w:val="left"/>
      <w:pPr>
        <w:ind w:left="4255" w:firstLine="0"/>
      </w:pPr>
      <w:rPr>
        <w:rFonts w:hint="default"/>
        <w:b/>
        <w:i w:val="0"/>
        <w:color w:val="auto"/>
      </w:rPr>
    </w:lvl>
    <w:lvl w:ilvl="6">
      <w:start w:val="1"/>
      <w:numFmt w:val="decimal"/>
      <w:lvlText w:val="%1.%2.%3.%4.%5.%6.%7 --"/>
      <w:lvlJc w:val="left"/>
      <w:pPr>
        <w:ind w:left="5106" w:hanging="3"/>
      </w:pPr>
      <w:rPr>
        <w:rFonts w:hint="default"/>
        <w:b/>
        <w:i w:val="0"/>
        <w:color w:val="auto"/>
      </w:rPr>
    </w:lvl>
    <w:lvl w:ilvl="7">
      <w:start w:val="1"/>
      <w:numFmt w:val="decimal"/>
      <w:lvlText w:val="%1.%2.%3.%4.%5.%6.%7.%8 --"/>
      <w:lvlJc w:val="left"/>
      <w:pPr>
        <w:ind w:left="5957" w:hanging="3"/>
      </w:pPr>
      <w:rPr>
        <w:rFonts w:hint="default"/>
        <w:b/>
        <w:i w:val="0"/>
        <w:color w:val="auto"/>
      </w:rPr>
    </w:lvl>
    <w:lvl w:ilvl="8">
      <w:start w:val="1"/>
      <w:numFmt w:val="decimal"/>
      <w:lvlText w:val="%1.%2.%3.%4.%5.%6.%7.%8.%9 --"/>
      <w:lvlJc w:val="left"/>
      <w:pPr>
        <w:ind w:left="0" w:firstLine="6804"/>
      </w:pPr>
      <w:rPr>
        <w:rFonts w:hint="default"/>
        <w:b/>
        <w:i w:val="0"/>
        <w:color w:val="auto"/>
      </w:rPr>
    </w:lvl>
  </w:abstractNum>
  <w:abstractNum w:abstractNumId="31">
    <w:nsid w:val="2D513435"/>
    <w:multiLevelType w:val="hybridMultilevel"/>
    <w:tmpl w:val="CDA6DDCA"/>
    <w:styleLink w:val="Estilo1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2D695436"/>
    <w:multiLevelType w:val="multilevel"/>
    <w:tmpl w:val="2A708706"/>
    <w:lvl w:ilvl="0">
      <w:start w:val="1"/>
      <w:numFmt w:val="decimal"/>
      <w:lvlText w:val="%1"/>
      <w:lvlJc w:val="left"/>
      <w:pPr>
        <w:ind w:left="360" w:hanging="360"/>
      </w:pPr>
      <w:rPr>
        <w:rFonts w:hint="default"/>
      </w:rPr>
    </w:lvl>
    <w:lvl w:ilvl="1">
      <w:start w:val="1"/>
      <w:numFmt w:val="lowerLetter"/>
      <w:lvlText w:val="%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2EF65749"/>
    <w:multiLevelType w:val="hybridMultilevel"/>
    <w:tmpl w:val="D730DD3E"/>
    <w:lvl w:ilvl="0" w:tplc="86CE0358">
      <w:start w:val="1"/>
      <w:numFmt w:val="lowerLetter"/>
      <w:lvlText w:val="%1)"/>
      <w:lvlJc w:val="left"/>
      <w:pPr>
        <w:ind w:left="720" w:hanging="360"/>
      </w:pPr>
      <w:rPr>
        <w:b/>
        <w:i w:val="0"/>
        <w:color w:val="auto"/>
        <w:sz w:val="24"/>
      </w:rPr>
    </w:lvl>
    <w:lvl w:ilvl="1" w:tplc="45DEB312">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428311A"/>
    <w:multiLevelType w:val="multilevel"/>
    <w:tmpl w:val="2A708706"/>
    <w:lvl w:ilvl="0">
      <w:start w:val="1"/>
      <w:numFmt w:val="decimal"/>
      <w:lvlText w:val="%1"/>
      <w:lvlJc w:val="left"/>
      <w:pPr>
        <w:ind w:left="360" w:hanging="360"/>
      </w:pPr>
      <w:rPr>
        <w:rFonts w:hint="default"/>
      </w:rPr>
    </w:lvl>
    <w:lvl w:ilvl="1">
      <w:start w:val="1"/>
      <w:numFmt w:val="lowerLetter"/>
      <w:lvlText w:val="%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343E6F9F"/>
    <w:multiLevelType w:val="hybridMultilevel"/>
    <w:tmpl w:val="D86644BE"/>
    <w:lvl w:ilvl="0" w:tplc="04160017">
      <w:start w:val="1"/>
      <w:numFmt w:val="lowerLetter"/>
      <w:lvlText w:val="%1)"/>
      <w:lvlJc w:val="left"/>
      <w:pPr>
        <w:ind w:left="1854" w:hanging="360"/>
      </w:pPr>
      <w:rPr>
        <w:rFont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6">
    <w:nsid w:val="34BC5BD1"/>
    <w:multiLevelType w:val="multilevel"/>
    <w:tmpl w:val="E59C54EC"/>
    <w:numStyleLink w:val="EstiloTR"/>
  </w:abstractNum>
  <w:abstractNum w:abstractNumId="37">
    <w:nsid w:val="36F47717"/>
    <w:multiLevelType w:val="multilevel"/>
    <w:tmpl w:val="02745ED0"/>
    <w:lvl w:ilvl="0">
      <w:start w:val="1"/>
      <w:numFmt w:val="decimal"/>
      <w:lvlText w:val="%1 --"/>
      <w:lvlJc w:val="left"/>
      <w:pPr>
        <w:ind w:left="0" w:firstLine="0"/>
      </w:pPr>
      <w:rPr>
        <w:rFonts w:ascii="Times New Roman" w:hAnsi="Times New Roman" w:hint="default"/>
        <w:b/>
        <w:i w:val="0"/>
        <w:color w:val="auto"/>
        <w:sz w:val="24"/>
      </w:rPr>
    </w:lvl>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 w:ilvl="2">
      <w:start w:val="1"/>
      <w:numFmt w:val="decimal"/>
      <w:lvlText w:val="%1.%2.%3 --"/>
      <w:lvlJc w:val="left"/>
      <w:pPr>
        <w:tabs>
          <w:tab w:val="num" w:pos="7600"/>
        </w:tabs>
        <w:ind w:left="1702" w:firstLine="0"/>
      </w:pPr>
      <w:rPr>
        <w:rFonts w:ascii="Times New Roman" w:hAnsi="Times New Roman" w:hint="default"/>
        <w:b/>
        <w:i w:val="0"/>
        <w:color w:val="auto"/>
        <w:sz w:val="24"/>
      </w:rPr>
    </w:lvl>
    <w:lvl w:ilvl="3">
      <w:start w:val="1"/>
      <w:numFmt w:val="lowerLetter"/>
      <w:lvlText w:val="%4)"/>
      <w:lvlJc w:val="left"/>
      <w:pPr>
        <w:ind w:left="2553" w:firstLine="0"/>
      </w:pPr>
      <w:rPr>
        <w:rFonts w:hint="default"/>
        <w:b/>
        <w:i w:val="0"/>
        <w:color w:val="auto"/>
        <w:sz w:val="24"/>
      </w:rPr>
    </w:lvl>
    <w:lvl w:ilvl="4">
      <w:start w:val="1"/>
      <w:numFmt w:val="decimal"/>
      <w:lvlText w:val="%1.%2.%3.%4.%5 --"/>
      <w:lvlJc w:val="left"/>
      <w:pPr>
        <w:ind w:left="3404" w:firstLine="0"/>
      </w:pPr>
      <w:rPr>
        <w:rFonts w:hint="default"/>
        <w:b/>
        <w:i w:val="0"/>
        <w:color w:val="auto"/>
      </w:rPr>
    </w:lvl>
    <w:lvl w:ilvl="5">
      <w:start w:val="1"/>
      <w:numFmt w:val="decimal"/>
      <w:lvlText w:val="%1.%2.%3.%4.%5.%6 --"/>
      <w:lvlJc w:val="left"/>
      <w:pPr>
        <w:ind w:left="4255" w:firstLine="0"/>
      </w:pPr>
      <w:rPr>
        <w:rFonts w:hint="default"/>
        <w:b/>
        <w:i w:val="0"/>
        <w:color w:val="auto"/>
      </w:rPr>
    </w:lvl>
    <w:lvl w:ilvl="6">
      <w:start w:val="1"/>
      <w:numFmt w:val="decimal"/>
      <w:lvlText w:val="%1.%2.%3.%4.%5.%6.%7 --"/>
      <w:lvlJc w:val="left"/>
      <w:pPr>
        <w:ind w:left="5106" w:hanging="3"/>
      </w:pPr>
      <w:rPr>
        <w:rFonts w:hint="default"/>
        <w:b/>
        <w:i w:val="0"/>
        <w:color w:val="auto"/>
      </w:rPr>
    </w:lvl>
    <w:lvl w:ilvl="7">
      <w:start w:val="1"/>
      <w:numFmt w:val="decimal"/>
      <w:lvlText w:val="%1.%2.%3.%4.%5.%6.%7.%8 --"/>
      <w:lvlJc w:val="left"/>
      <w:pPr>
        <w:ind w:left="5957" w:hanging="3"/>
      </w:pPr>
      <w:rPr>
        <w:rFonts w:hint="default"/>
        <w:b/>
        <w:i w:val="0"/>
        <w:color w:val="auto"/>
      </w:rPr>
    </w:lvl>
    <w:lvl w:ilvl="8">
      <w:start w:val="1"/>
      <w:numFmt w:val="decimal"/>
      <w:lvlText w:val="%1.%2.%3.%4.%5.%6.%7.%8.%9 --"/>
      <w:lvlJc w:val="left"/>
      <w:pPr>
        <w:ind w:left="0" w:firstLine="6804"/>
      </w:pPr>
      <w:rPr>
        <w:rFonts w:hint="default"/>
        <w:b/>
        <w:i w:val="0"/>
        <w:color w:val="auto"/>
      </w:rPr>
    </w:lvl>
  </w:abstractNum>
  <w:abstractNum w:abstractNumId="38">
    <w:nsid w:val="37876612"/>
    <w:multiLevelType w:val="hybridMultilevel"/>
    <w:tmpl w:val="A7DE82BA"/>
    <w:lvl w:ilvl="0" w:tplc="8938D548">
      <w:start w:val="1"/>
      <w:numFmt w:val="lowerLetter"/>
      <w:suff w:val="space"/>
      <w:lvlText w:val="%1)"/>
      <w:lvlJc w:val="left"/>
      <w:pPr>
        <w:ind w:left="0" w:firstLine="3402"/>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37904642"/>
    <w:multiLevelType w:val="hybridMultilevel"/>
    <w:tmpl w:val="1B70E5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369A3326">
      <w:start w:val="1"/>
      <w:numFmt w:val="lowerLetter"/>
      <w:lvlText w:val="%4)"/>
      <w:lvlJc w:val="left"/>
      <w:pPr>
        <w:ind w:left="2880" w:hanging="360"/>
      </w:pPr>
      <w:rPr>
        <w:rFonts w:hint="default"/>
        <w:b/>
        <w:color w:val="auto"/>
        <w:sz w:val="24"/>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37FC6D10"/>
    <w:multiLevelType w:val="hybridMultilevel"/>
    <w:tmpl w:val="85524080"/>
    <w:lvl w:ilvl="0" w:tplc="04160017">
      <w:start w:val="1"/>
      <w:numFmt w:val="lowerLetter"/>
      <w:lvlText w:val="%1)"/>
      <w:lvlJc w:val="left"/>
      <w:pPr>
        <w:ind w:left="2846" w:hanging="360"/>
      </w:pPr>
    </w:lvl>
    <w:lvl w:ilvl="1" w:tplc="04160019">
      <w:start w:val="1"/>
      <w:numFmt w:val="lowerLetter"/>
      <w:lvlText w:val="%2."/>
      <w:lvlJc w:val="left"/>
      <w:pPr>
        <w:ind w:left="3566" w:hanging="360"/>
      </w:pPr>
    </w:lvl>
    <w:lvl w:ilvl="2" w:tplc="0416001B">
      <w:start w:val="1"/>
      <w:numFmt w:val="lowerRoman"/>
      <w:lvlText w:val="%3."/>
      <w:lvlJc w:val="right"/>
      <w:pPr>
        <w:ind w:left="4286" w:hanging="180"/>
      </w:pPr>
    </w:lvl>
    <w:lvl w:ilvl="3" w:tplc="0416000F">
      <w:start w:val="1"/>
      <w:numFmt w:val="decimal"/>
      <w:lvlText w:val="%4."/>
      <w:lvlJc w:val="left"/>
      <w:pPr>
        <w:ind w:left="5006" w:hanging="360"/>
      </w:pPr>
    </w:lvl>
    <w:lvl w:ilvl="4" w:tplc="04160019">
      <w:start w:val="1"/>
      <w:numFmt w:val="lowerLetter"/>
      <w:lvlText w:val="%5."/>
      <w:lvlJc w:val="left"/>
      <w:pPr>
        <w:ind w:left="5726" w:hanging="360"/>
      </w:pPr>
    </w:lvl>
    <w:lvl w:ilvl="5" w:tplc="0416001B">
      <w:start w:val="1"/>
      <w:numFmt w:val="lowerRoman"/>
      <w:lvlText w:val="%6."/>
      <w:lvlJc w:val="right"/>
      <w:pPr>
        <w:ind w:left="6446" w:hanging="180"/>
      </w:pPr>
    </w:lvl>
    <w:lvl w:ilvl="6" w:tplc="0416000F">
      <w:start w:val="1"/>
      <w:numFmt w:val="decimal"/>
      <w:lvlText w:val="%7."/>
      <w:lvlJc w:val="left"/>
      <w:pPr>
        <w:ind w:left="7166" w:hanging="360"/>
      </w:pPr>
    </w:lvl>
    <w:lvl w:ilvl="7" w:tplc="04160019">
      <w:start w:val="1"/>
      <w:numFmt w:val="lowerLetter"/>
      <w:lvlText w:val="%8."/>
      <w:lvlJc w:val="left"/>
      <w:pPr>
        <w:ind w:left="7886" w:hanging="360"/>
      </w:pPr>
    </w:lvl>
    <w:lvl w:ilvl="8" w:tplc="0416001B">
      <w:start w:val="1"/>
      <w:numFmt w:val="lowerRoman"/>
      <w:lvlText w:val="%9."/>
      <w:lvlJc w:val="right"/>
      <w:pPr>
        <w:ind w:left="8606" w:hanging="180"/>
      </w:pPr>
    </w:lvl>
  </w:abstractNum>
  <w:abstractNum w:abstractNumId="41">
    <w:nsid w:val="38403713"/>
    <w:multiLevelType w:val="hybridMultilevel"/>
    <w:tmpl w:val="82C08D84"/>
    <w:lvl w:ilvl="0" w:tplc="1AB60590">
      <w:start w:val="1"/>
      <w:numFmt w:val="lowerLetter"/>
      <w:lvlText w:val="%1)"/>
      <w:lvlJc w:val="left"/>
      <w:pPr>
        <w:ind w:left="567" w:hanging="207"/>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39C74206"/>
    <w:multiLevelType w:val="multilevel"/>
    <w:tmpl w:val="2D4AF718"/>
    <w:lvl w:ilvl="0">
      <w:start w:val="1"/>
      <w:numFmt w:val="decimal"/>
      <w:lvlText w:val="%1 --"/>
      <w:lvlJc w:val="left"/>
      <w:pPr>
        <w:ind w:left="0" w:firstLine="0"/>
      </w:pPr>
      <w:rPr>
        <w:rFonts w:ascii="Times New Roman" w:hAnsi="Times New Roman" w:hint="default"/>
        <w:b/>
        <w:i w:val="0"/>
        <w:color w:val="auto"/>
        <w:sz w:val="24"/>
      </w:rPr>
    </w:lvl>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 w:ilvl="2">
      <w:start w:val="1"/>
      <w:numFmt w:val="decimal"/>
      <w:lvlText w:val="%1.%2.%3 --"/>
      <w:lvlJc w:val="left"/>
      <w:pPr>
        <w:tabs>
          <w:tab w:val="num" w:pos="7600"/>
        </w:tabs>
        <w:ind w:left="1702" w:firstLine="0"/>
      </w:pPr>
      <w:rPr>
        <w:rFonts w:ascii="Times New Roman" w:hAnsi="Times New Roman" w:hint="default"/>
        <w:b/>
        <w:i w:val="0"/>
        <w:color w:val="auto"/>
        <w:sz w:val="24"/>
      </w:rPr>
    </w:lvl>
    <w:lvl w:ilvl="3">
      <w:start w:val="1"/>
      <w:numFmt w:val="lowerLetter"/>
      <w:lvlText w:val="%4)"/>
      <w:lvlJc w:val="left"/>
      <w:pPr>
        <w:ind w:left="2553" w:firstLine="0"/>
      </w:pPr>
      <w:rPr>
        <w:rFonts w:hint="default"/>
        <w:b/>
        <w:i w:val="0"/>
        <w:color w:val="auto"/>
        <w:sz w:val="24"/>
      </w:rPr>
    </w:lvl>
    <w:lvl w:ilvl="4">
      <w:start w:val="1"/>
      <w:numFmt w:val="decimal"/>
      <w:lvlText w:val="%1.%2.%3.%4.%5 --"/>
      <w:lvlJc w:val="left"/>
      <w:pPr>
        <w:ind w:left="3404" w:firstLine="0"/>
      </w:pPr>
      <w:rPr>
        <w:rFonts w:hint="default"/>
        <w:b/>
        <w:i w:val="0"/>
        <w:color w:val="auto"/>
      </w:rPr>
    </w:lvl>
    <w:lvl w:ilvl="5">
      <w:start w:val="1"/>
      <w:numFmt w:val="decimal"/>
      <w:lvlText w:val="%1.%2.%3.%4.%5.%6 --"/>
      <w:lvlJc w:val="left"/>
      <w:pPr>
        <w:ind w:left="4255" w:firstLine="0"/>
      </w:pPr>
      <w:rPr>
        <w:rFonts w:hint="default"/>
        <w:b/>
        <w:i w:val="0"/>
        <w:color w:val="auto"/>
      </w:rPr>
    </w:lvl>
    <w:lvl w:ilvl="6">
      <w:start w:val="1"/>
      <w:numFmt w:val="decimal"/>
      <w:lvlText w:val="%1.%2.%3.%4.%5.%6.%7 --"/>
      <w:lvlJc w:val="left"/>
      <w:pPr>
        <w:ind w:left="5106" w:hanging="3"/>
      </w:pPr>
      <w:rPr>
        <w:rFonts w:hint="default"/>
        <w:b/>
        <w:i w:val="0"/>
        <w:color w:val="auto"/>
      </w:rPr>
    </w:lvl>
    <w:lvl w:ilvl="7">
      <w:start w:val="1"/>
      <w:numFmt w:val="decimal"/>
      <w:lvlText w:val="%1.%2.%3.%4.%5.%6.%7.%8 --"/>
      <w:lvlJc w:val="left"/>
      <w:pPr>
        <w:ind w:left="5957" w:hanging="3"/>
      </w:pPr>
      <w:rPr>
        <w:rFonts w:hint="default"/>
        <w:b/>
        <w:i w:val="0"/>
        <w:color w:val="auto"/>
      </w:rPr>
    </w:lvl>
    <w:lvl w:ilvl="8">
      <w:start w:val="1"/>
      <w:numFmt w:val="decimal"/>
      <w:lvlText w:val="%1.%2.%3.%4.%5.%6.%7.%8.%9 --"/>
      <w:lvlJc w:val="left"/>
      <w:pPr>
        <w:ind w:left="0" w:firstLine="6804"/>
      </w:pPr>
      <w:rPr>
        <w:rFonts w:hint="default"/>
        <w:b/>
        <w:i w:val="0"/>
        <w:color w:val="auto"/>
      </w:rPr>
    </w:lvl>
  </w:abstractNum>
  <w:abstractNum w:abstractNumId="43">
    <w:nsid w:val="3F210E6F"/>
    <w:multiLevelType w:val="multilevel"/>
    <w:tmpl w:val="D292D7CE"/>
    <w:lvl w:ilvl="0">
      <w:start w:val="1"/>
      <w:numFmt w:val="lowerLetter"/>
      <w:lvlText w:val="%1)"/>
      <w:lvlJc w:val="left"/>
      <w:pPr>
        <w:ind w:left="0" w:firstLine="0"/>
      </w:pPr>
      <w:rPr>
        <w:rFonts w:hint="default"/>
        <w:b/>
        <w:i w:val="0"/>
        <w:color w:val="auto"/>
        <w:sz w:val="24"/>
      </w:rPr>
    </w:lvl>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 w:ilvl="2">
      <w:start w:val="1"/>
      <w:numFmt w:val="decimal"/>
      <w:lvlText w:val="%1.%2.%3 --"/>
      <w:lvlJc w:val="left"/>
      <w:pPr>
        <w:tabs>
          <w:tab w:val="num" w:pos="7600"/>
        </w:tabs>
        <w:ind w:left="1702" w:firstLine="0"/>
      </w:pPr>
      <w:rPr>
        <w:rFonts w:ascii="Times New Roman" w:hAnsi="Times New Roman" w:hint="default"/>
        <w:b/>
        <w:i w:val="0"/>
        <w:color w:val="auto"/>
        <w:sz w:val="24"/>
      </w:rPr>
    </w:lvl>
    <w:lvl w:ilvl="3">
      <w:start w:val="1"/>
      <w:numFmt w:val="decimal"/>
      <w:lvlText w:val="%1.%2.%3.%4 --"/>
      <w:lvlJc w:val="left"/>
      <w:pPr>
        <w:ind w:left="2553" w:firstLine="0"/>
      </w:pPr>
      <w:rPr>
        <w:rFonts w:ascii="Times New Roman" w:hAnsi="Times New Roman" w:hint="default"/>
        <w:b/>
        <w:i w:val="0"/>
        <w:color w:val="auto"/>
        <w:sz w:val="24"/>
      </w:rPr>
    </w:lvl>
    <w:lvl w:ilvl="4">
      <w:start w:val="1"/>
      <w:numFmt w:val="decimal"/>
      <w:lvlText w:val="%1.%2.%3.%4.%5 --"/>
      <w:lvlJc w:val="left"/>
      <w:pPr>
        <w:ind w:left="3404" w:firstLine="0"/>
      </w:pPr>
      <w:rPr>
        <w:rFonts w:hint="default"/>
        <w:b/>
        <w:i w:val="0"/>
        <w:color w:val="auto"/>
      </w:rPr>
    </w:lvl>
    <w:lvl w:ilvl="5">
      <w:start w:val="1"/>
      <w:numFmt w:val="decimal"/>
      <w:lvlText w:val="%1.%2.%3.%4.%5.%6 --"/>
      <w:lvlJc w:val="left"/>
      <w:pPr>
        <w:ind w:left="4255" w:firstLine="0"/>
      </w:pPr>
      <w:rPr>
        <w:rFonts w:hint="default"/>
        <w:b/>
        <w:i w:val="0"/>
        <w:color w:val="auto"/>
      </w:rPr>
    </w:lvl>
    <w:lvl w:ilvl="6">
      <w:start w:val="1"/>
      <w:numFmt w:val="decimal"/>
      <w:lvlText w:val="%1.%2.%3.%4.%5.%6.%7 --"/>
      <w:lvlJc w:val="left"/>
      <w:pPr>
        <w:ind w:left="5106" w:hanging="3"/>
      </w:pPr>
      <w:rPr>
        <w:rFonts w:hint="default"/>
        <w:b/>
        <w:i w:val="0"/>
        <w:color w:val="auto"/>
      </w:rPr>
    </w:lvl>
    <w:lvl w:ilvl="7">
      <w:start w:val="1"/>
      <w:numFmt w:val="decimal"/>
      <w:lvlText w:val="%1.%2.%3.%4.%5.%6.%7.%8 --"/>
      <w:lvlJc w:val="left"/>
      <w:pPr>
        <w:ind w:left="5957" w:hanging="3"/>
      </w:pPr>
      <w:rPr>
        <w:rFonts w:hint="default"/>
        <w:b/>
        <w:i w:val="0"/>
        <w:color w:val="auto"/>
      </w:rPr>
    </w:lvl>
    <w:lvl w:ilvl="8">
      <w:start w:val="1"/>
      <w:numFmt w:val="decimal"/>
      <w:lvlText w:val="%1.%2.%3.%4.%5.%6.%7.%8.%9 --"/>
      <w:lvlJc w:val="left"/>
      <w:pPr>
        <w:ind w:left="0" w:firstLine="6804"/>
      </w:pPr>
      <w:rPr>
        <w:rFonts w:hint="default"/>
        <w:b/>
        <w:i w:val="0"/>
        <w:color w:val="auto"/>
      </w:rPr>
    </w:lvl>
  </w:abstractNum>
  <w:abstractNum w:abstractNumId="44">
    <w:nsid w:val="3F944463"/>
    <w:multiLevelType w:val="hybridMultilevel"/>
    <w:tmpl w:val="0E26208E"/>
    <w:lvl w:ilvl="0" w:tplc="04160017">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410179F8"/>
    <w:multiLevelType w:val="hybridMultilevel"/>
    <w:tmpl w:val="FF08A146"/>
    <w:lvl w:ilvl="0" w:tplc="369A3326">
      <w:start w:val="1"/>
      <w:numFmt w:val="lowerLetter"/>
      <w:lvlText w:val="%1)"/>
      <w:lvlJc w:val="left"/>
      <w:pPr>
        <w:ind w:left="2880" w:hanging="360"/>
      </w:pPr>
      <w:rPr>
        <w:b/>
        <w:color w:val="auto"/>
        <w:sz w:val="24"/>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46">
    <w:nsid w:val="41094A6D"/>
    <w:multiLevelType w:val="multilevel"/>
    <w:tmpl w:val="1700991E"/>
    <w:lvl w:ilvl="0">
      <w:start w:val="1"/>
      <w:numFmt w:val="lowerLetter"/>
      <w:lvlText w:val="%1)"/>
      <w:lvlJc w:val="left"/>
      <w:pPr>
        <w:tabs>
          <w:tab w:val="num" w:pos="698"/>
        </w:tabs>
        <w:ind w:left="698" w:hanging="360"/>
      </w:pPr>
    </w:lvl>
    <w:lvl w:ilvl="1">
      <w:start w:val="1"/>
      <w:numFmt w:val="decimal"/>
      <w:lvlText w:val="%2."/>
      <w:lvlJc w:val="left"/>
      <w:pPr>
        <w:tabs>
          <w:tab w:val="num" w:pos="1058"/>
        </w:tabs>
        <w:ind w:left="1058" w:hanging="360"/>
      </w:pPr>
    </w:lvl>
    <w:lvl w:ilvl="2">
      <w:start w:val="1"/>
      <w:numFmt w:val="decimal"/>
      <w:lvlText w:val="%3."/>
      <w:lvlJc w:val="left"/>
      <w:pPr>
        <w:tabs>
          <w:tab w:val="num" w:pos="1418"/>
        </w:tabs>
        <w:ind w:left="1418" w:hanging="360"/>
      </w:pPr>
    </w:lvl>
    <w:lvl w:ilvl="3">
      <w:start w:val="1"/>
      <w:numFmt w:val="decimal"/>
      <w:lvlText w:val="%4."/>
      <w:lvlJc w:val="left"/>
      <w:pPr>
        <w:tabs>
          <w:tab w:val="num" w:pos="1778"/>
        </w:tabs>
        <w:ind w:left="1778" w:hanging="360"/>
      </w:pPr>
    </w:lvl>
    <w:lvl w:ilvl="4">
      <w:start w:val="1"/>
      <w:numFmt w:val="decimal"/>
      <w:lvlText w:val="%5."/>
      <w:lvlJc w:val="left"/>
      <w:pPr>
        <w:tabs>
          <w:tab w:val="num" w:pos="2138"/>
        </w:tabs>
        <w:ind w:left="2138" w:hanging="360"/>
      </w:pPr>
    </w:lvl>
    <w:lvl w:ilvl="5">
      <w:start w:val="1"/>
      <w:numFmt w:val="decimal"/>
      <w:lvlText w:val="%6."/>
      <w:lvlJc w:val="left"/>
      <w:pPr>
        <w:tabs>
          <w:tab w:val="num" w:pos="2498"/>
        </w:tabs>
        <w:ind w:left="2498" w:hanging="360"/>
      </w:pPr>
    </w:lvl>
    <w:lvl w:ilvl="6">
      <w:start w:val="1"/>
      <w:numFmt w:val="decimal"/>
      <w:lvlText w:val="%7."/>
      <w:lvlJc w:val="left"/>
      <w:pPr>
        <w:tabs>
          <w:tab w:val="num" w:pos="2858"/>
        </w:tabs>
        <w:ind w:left="2858" w:hanging="360"/>
      </w:pPr>
    </w:lvl>
    <w:lvl w:ilvl="7">
      <w:start w:val="1"/>
      <w:numFmt w:val="decimal"/>
      <w:lvlText w:val="%8."/>
      <w:lvlJc w:val="left"/>
      <w:pPr>
        <w:tabs>
          <w:tab w:val="num" w:pos="3218"/>
        </w:tabs>
        <w:ind w:left="3218" w:hanging="360"/>
      </w:pPr>
    </w:lvl>
    <w:lvl w:ilvl="8">
      <w:start w:val="1"/>
      <w:numFmt w:val="decimal"/>
      <w:lvlText w:val="%9."/>
      <w:lvlJc w:val="left"/>
      <w:pPr>
        <w:tabs>
          <w:tab w:val="num" w:pos="3578"/>
        </w:tabs>
        <w:ind w:left="3578" w:hanging="360"/>
      </w:pPr>
    </w:lvl>
  </w:abstractNum>
  <w:abstractNum w:abstractNumId="47">
    <w:nsid w:val="43FA1595"/>
    <w:multiLevelType w:val="hybridMultilevel"/>
    <w:tmpl w:val="5F5E21F4"/>
    <w:lvl w:ilvl="0" w:tplc="369A3326">
      <w:start w:val="1"/>
      <w:numFmt w:val="lowerLetter"/>
      <w:lvlText w:val="%1)"/>
      <w:lvlJc w:val="left"/>
      <w:pPr>
        <w:ind w:left="720" w:hanging="360"/>
      </w:pPr>
      <w:rPr>
        <w:b/>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45324DA8"/>
    <w:multiLevelType w:val="multilevel"/>
    <w:tmpl w:val="B1244512"/>
    <w:lvl w:ilvl="0">
      <w:start w:val="1"/>
      <w:numFmt w:val="decimal"/>
      <w:lvlText w:val="%1 --"/>
      <w:lvlJc w:val="left"/>
      <w:pPr>
        <w:ind w:left="0" w:firstLine="0"/>
      </w:pPr>
      <w:rPr>
        <w:rFonts w:ascii="Times New Roman" w:hAnsi="Times New Roman" w:hint="default"/>
        <w:b/>
        <w:i w:val="0"/>
        <w:color w:val="auto"/>
        <w:sz w:val="24"/>
      </w:rPr>
    </w:lvl>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 w:ilvl="2">
      <w:start w:val="1"/>
      <w:numFmt w:val="lowerLetter"/>
      <w:lvlText w:val="%3)"/>
      <w:lvlJc w:val="left"/>
      <w:pPr>
        <w:tabs>
          <w:tab w:val="num" w:pos="7742"/>
        </w:tabs>
        <w:ind w:left="1844" w:firstLine="0"/>
      </w:pPr>
      <w:rPr>
        <w:rFonts w:hint="default"/>
        <w:b w:val="0"/>
        <w:i w:val="0"/>
        <w:color w:val="auto"/>
        <w:sz w:val="24"/>
      </w:rPr>
    </w:lvl>
    <w:lvl w:ilvl="3">
      <w:start w:val="1"/>
      <w:numFmt w:val="decimal"/>
      <w:lvlText w:val="%1.%2.%3.%4 --"/>
      <w:lvlJc w:val="left"/>
      <w:pPr>
        <w:ind w:left="2553" w:firstLine="0"/>
      </w:pPr>
      <w:rPr>
        <w:rFonts w:ascii="Times New Roman" w:hAnsi="Times New Roman" w:hint="default"/>
        <w:b/>
        <w:i w:val="0"/>
        <w:color w:val="auto"/>
        <w:sz w:val="24"/>
      </w:rPr>
    </w:lvl>
    <w:lvl w:ilvl="4">
      <w:start w:val="1"/>
      <w:numFmt w:val="decimal"/>
      <w:lvlText w:val="%1.%2.%3.%4.%5 --"/>
      <w:lvlJc w:val="left"/>
      <w:pPr>
        <w:ind w:left="3404" w:firstLine="0"/>
      </w:pPr>
      <w:rPr>
        <w:rFonts w:hint="default"/>
        <w:b/>
        <w:i w:val="0"/>
        <w:color w:val="auto"/>
      </w:rPr>
    </w:lvl>
    <w:lvl w:ilvl="5">
      <w:start w:val="1"/>
      <w:numFmt w:val="decimal"/>
      <w:lvlText w:val="%1.%2.%3.%4.%5.%6 --"/>
      <w:lvlJc w:val="left"/>
      <w:pPr>
        <w:ind w:left="4255" w:firstLine="0"/>
      </w:pPr>
      <w:rPr>
        <w:rFonts w:hint="default"/>
        <w:b/>
        <w:i w:val="0"/>
        <w:color w:val="auto"/>
      </w:rPr>
    </w:lvl>
    <w:lvl w:ilvl="6">
      <w:start w:val="1"/>
      <w:numFmt w:val="decimal"/>
      <w:lvlText w:val="%1.%2.%3.%4.%5.%6.%7 --"/>
      <w:lvlJc w:val="left"/>
      <w:pPr>
        <w:ind w:left="5106" w:hanging="3"/>
      </w:pPr>
      <w:rPr>
        <w:rFonts w:hint="default"/>
        <w:b/>
        <w:i w:val="0"/>
        <w:color w:val="auto"/>
      </w:rPr>
    </w:lvl>
    <w:lvl w:ilvl="7">
      <w:start w:val="1"/>
      <w:numFmt w:val="decimal"/>
      <w:lvlText w:val="%1.%2.%3.%4.%5.%6.%7.%8 --"/>
      <w:lvlJc w:val="left"/>
      <w:pPr>
        <w:ind w:left="5957" w:hanging="3"/>
      </w:pPr>
      <w:rPr>
        <w:rFonts w:hint="default"/>
        <w:b/>
        <w:i w:val="0"/>
        <w:color w:val="auto"/>
      </w:rPr>
    </w:lvl>
    <w:lvl w:ilvl="8">
      <w:start w:val="1"/>
      <w:numFmt w:val="decimal"/>
      <w:lvlText w:val="%1.%2.%3.%4.%5.%6.%7.%8.%9 --"/>
      <w:lvlJc w:val="left"/>
      <w:pPr>
        <w:ind w:left="0" w:firstLine="6804"/>
      </w:pPr>
      <w:rPr>
        <w:rFonts w:hint="default"/>
        <w:b/>
        <w:i w:val="0"/>
        <w:color w:val="auto"/>
      </w:rPr>
    </w:lvl>
  </w:abstractNum>
  <w:abstractNum w:abstractNumId="49">
    <w:nsid w:val="481A5BA3"/>
    <w:multiLevelType w:val="hybridMultilevel"/>
    <w:tmpl w:val="D86644BE"/>
    <w:lvl w:ilvl="0" w:tplc="04160017">
      <w:start w:val="1"/>
      <w:numFmt w:val="lowerLetter"/>
      <w:lvlText w:val="%1)"/>
      <w:lvlJc w:val="left"/>
      <w:pPr>
        <w:ind w:left="1854" w:hanging="360"/>
      </w:pPr>
      <w:rPr>
        <w:rFont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50">
    <w:nsid w:val="48971B0D"/>
    <w:multiLevelType w:val="hybridMultilevel"/>
    <w:tmpl w:val="BA5CE276"/>
    <w:lvl w:ilvl="0" w:tplc="04160017">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nsid w:val="49C13806"/>
    <w:multiLevelType w:val="multilevel"/>
    <w:tmpl w:val="F998D510"/>
    <w:lvl w:ilvl="0">
      <w:start w:val="1"/>
      <w:numFmt w:val="decimal"/>
      <w:lvlText w:val="%1 --"/>
      <w:lvlJc w:val="left"/>
      <w:pPr>
        <w:ind w:left="0" w:firstLine="0"/>
      </w:pPr>
      <w:rPr>
        <w:rFonts w:ascii="Times New Roman" w:hAnsi="Times New Roman" w:hint="default"/>
        <w:b/>
        <w:i w:val="0"/>
        <w:color w:val="auto"/>
        <w:sz w:val="24"/>
      </w:rPr>
    </w:lvl>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 w:ilvl="2">
      <w:start w:val="1"/>
      <w:numFmt w:val="decimal"/>
      <w:lvlText w:val="%1.%2.%3 --"/>
      <w:lvlJc w:val="left"/>
      <w:pPr>
        <w:tabs>
          <w:tab w:val="num" w:pos="7600"/>
        </w:tabs>
        <w:ind w:left="1702" w:firstLine="0"/>
      </w:pPr>
      <w:rPr>
        <w:rFonts w:ascii="Times New Roman" w:hAnsi="Times New Roman" w:hint="default"/>
        <w:b/>
        <w:i w:val="0"/>
        <w:color w:val="auto"/>
        <w:sz w:val="24"/>
      </w:rPr>
    </w:lvl>
    <w:lvl w:ilvl="3">
      <w:start w:val="1"/>
      <w:numFmt w:val="decimal"/>
      <w:lvlText w:val="%1.%2.%3.%4 --"/>
      <w:lvlJc w:val="left"/>
      <w:pPr>
        <w:ind w:left="2553" w:firstLine="0"/>
      </w:pPr>
      <w:rPr>
        <w:rFonts w:ascii="Times New Roman" w:hAnsi="Times New Roman" w:hint="default"/>
        <w:b/>
        <w:i w:val="0"/>
        <w:color w:val="auto"/>
        <w:sz w:val="24"/>
      </w:rPr>
    </w:lvl>
    <w:lvl w:ilvl="4">
      <w:start w:val="1"/>
      <w:numFmt w:val="lowerLetter"/>
      <w:lvlText w:val="%5)"/>
      <w:lvlJc w:val="left"/>
      <w:pPr>
        <w:ind w:left="3404" w:firstLine="0"/>
      </w:pPr>
      <w:rPr>
        <w:rFonts w:hint="default"/>
        <w:b/>
        <w:i w:val="0"/>
        <w:color w:val="auto"/>
      </w:rPr>
    </w:lvl>
    <w:lvl w:ilvl="5">
      <w:start w:val="1"/>
      <w:numFmt w:val="decimal"/>
      <w:lvlText w:val="%1.%2.%3.%4.%5.%6 --"/>
      <w:lvlJc w:val="left"/>
      <w:pPr>
        <w:ind w:left="4255" w:firstLine="0"/>
      </w:pPr>
      <w:rPr>
        <w:rFonts w:hint="default"/>
        <w:b/>
        <w:i w:val="0"/>
        <w:color w:val="auto"/>
      </w:rPr>
    </w:lvl>
    <w:lvl w:ilvl="6">
      <w:start w:val="1"/>
      <w:numFmt w:val="decimal"/>
      <w:lvlText w:val="%1.%2.%3.%4.%5.%6.%7 --"/>
      <w:lvlJc w:val="left"/>
      <w:pPr>
        <w:ind w:left="5106" w:hanging="3"/>
      </w:pPr>
      <w:rPr>
        <w:rFonts w:hint="default"/>
        <w:b/>
        <w:i w:val="0"/>
        <w:color w:val="auto"/>
      </w:rPr>
    </w:lvl>
    <w:lvl w:ilvl="7">
      <w:start w:val="1"/>
      <w:numFmt w:val="decimal"/>
      <w:lvlText w:val="%1.%2.%3.%4.%5.%6.%7.%8 --"/>
      <w:lvlJc w:val="left"/>
      <w:pPr>
        <w:ind w:left="5957" w:hanging="3"/>
      </w:pPr>
      <w:rPr>
        <w:rFonts w:hint="default"/>
        <w:b/>
        <w:i w:val="0"/>
        <w:color w:val="auto"/>
      </w:rPr>
    </w:lvl>
    <w:lvl w:ilvl="8">
      <w:start w:val="1"/>
      <w:numFmt w:val="decimal"/>
      <w:lvlText w:val="%1.%2.%3.%4.%5.%6.%7.%8.%9 --"/>
      <w:lvlJc w:val="left"/>
      <w:pPr>
        <w:ind w:left="0" w:firstLine="6804"/>
      </w:pPr>
      <w:rPr>
        <w:rFonts w:hint="default"/>
        <w:b/>
        <w:i w:val="0"/>
        <w:color w:val="auto"/>
      </w:rPr>
    </w:lvl>
  </w:abstractNum>
  <w:abstractNum w:abstractNumId="52">
    <w:nsid w:val="4A91541A"/>
    <w:multiLevelType w:val="multilevel"/>
    <w:tmpl w:val="D292D7CE"/>
    <w:lvl w:ilvl="0">
      <w:start w:val="1"/>
      <w:numFmt w:val="lowerLetter"/>
      <w:lvlText w:val="%1)"/>
      <w:lvlJc w:val="left"/>
      <w:pPr>
        <w:ind w:left="0" w:firstLine="0"/>
      </w:pPr>
      <w:rPr>
        <w:rFonts w:hint="default"/>
        <w:b/>
        <w:i w:val="0"/>
        <w:color w:val="auto"/>
        <w:sz w:val="24"/>
      </w:rPr>
    </w:lvl>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 w:ilvl="2">
      <w:start w:val="1"/>
      <w:numFmt w:val="decimal"/>
      <w:lvlText w:val="%1.%2.%3 --"/>
      <w:lvlJc w:val="left"/>
      <w:pPr>
        <w:tabs>
          <w:tab w:val="num" w:pos="7600"/>
        </w:tabs>
        <w:ind w:left="1702" w:firstLine="0"/>
      </w:pPr>
      <w:rPr>
        <w:rFonts w:ascii="Times New Roman" w:hAnsi="Times New Roman" w:hint="default"/>
        <w:b/>
        <w:i w:val="0"/>
        <w:color w:val="auto"/>
        <w:sz w:val="24"/>
      </w:rPr>
    </w:lvl>
    <w:lvl w:ilvl="3">
      <w:start w:val="1"/>
      <w:numFmt w:val="decimal"/>
      <w:lvlText w:val="%1.%2.%3.%4 --"/>
      <w:lvlJc w:val="left"/>
      <w:pPr>
        <w:ind w:left="2553" w:firstLine="0"/>
      </w:pPr>
      <w:rPr>
        <w:rFonts w:ascii="Times New Roman" w:hAnsi="Times New Roman" w:hint="default"/>
        <w:b/>
        <w:i w:val="0"/>
        <w:color w:val="auto"/>
        <w:sz w:val="24"/>
      </w:rPr>
    </w:lvl>
    <w:lvl w:ilvl="4">
      <w:start w:val="1"/>
      <w:numFmt w:val="decimal"/>
      <w:lvlText w:val="%1.%2.%3.%4.%5 --"/>
      <w:lvlJc w:val="left"/>
      <w:pPr>
        <w:ind w:left="3404" w:firstLine="0"/>
      </w:pPr>
      <w:rPr>
        <w:rFonts w:hint="default"/>
        <w:b/>
        <w:i w:val="0"/>
        <w:color w:val="auto"/>
      </w:rPr>
    </w:lvl>
    <w:lvl w:ilvl="5">
      <w:start w:val="1"/>
      <w:numFmt w:val="decimal"/>
      <w:lvlText w:val="%1.%2.%3.%4.%5.%6 --"/>
      <w:lvlJc w:val="left"/>
      <w:pPr>
        <w:ind w:left="4255" w:firstLine="0"/>
      </w:pPr>
      <w:rPr>
        <w:rFonts w:hint="default"/>
        <w:b/>
        <w:i w:val="0"/>
        <w:color w:val="auto"/>
      </w:rPr>
    </w:lvl>
    <w:lvl w:ilvl="6">
      <w:start w:val="1"/>
      <w:numFmt w:val="decimal"/>
      <w:lvlText w:val="%1.%2.%3.%4.%5.%6.%7 --"/>
      <w:lvlJc w:val="left"/>
      <w:pPr>
        <w:ind w:left="5106" w:hanging="3"/>
      </w:pPr>
      <w:rPr>
        <w:rFonts w:hint="default"/>
        <w:b/>
        <w:i w:val="0"/>
        <w:color w:val="auto"/>
      </w:rPr>
    </w:lvl>
    <w:lvl w:ilvl="7">
      <w:start w:val="1"/>
      <w:numFmt w:val="decimal"/>
      <w:lvlText w:val="%1.%2.%3.%4.%5.%6.%7.%8 --"/>
      <w:lvlJc w:val="left"/>
      <w:pPr>
        <w:ind w:left="5957" w:hanging="3"/>
      </w:pPr>
      <w:rPr>
        <w:rFonts w:hint="default"/>
        <w:b/>
        <w:i w:val="0"/>
        <w:color w:val="auto"/>
      </w:rPr>
    </w:lvl>
    <w:lvl w:ilvl="8">
      <w:start w:val="1"/>
      <w:numFmt w:val="decimal"/>
      <w:lvlText w:val="%1.%2.%3.%4.%5.%6.%7.%8.%9 --"/>
      <w:lvlJc w:val="left"/>
      <w:pPr>
        <w:ind w:left="0" w:firstLine="6804"/>
      </w:pPr>
      <w:rPr>
        <w:rFonts w:hint="default"/>
        <w:b/>
        <w:i w:val="0"/>
        <w:color w:val="auto"/>
      </w:rPr>
    </w:lvl>
  </w:abstractNum>
  <w:abstractNum w:abstractNumId="53">
    <w:nsid w:val="4B1C3177"/>
    <w:multiLevelType w:val="hybridMultilevel"/>
    <w:tmpl w:val="B3C05D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4D4E73E1"/>
    <w:multiLevelType w:val="multilevel"/>
    <w:tmpl w:val="D292D7CE"/>
    <w:lvl w:ilvl="0">
      <w:start w:val="1"/>
      <w:numFmt w:val="lowerLetter"/>
      <w:lvlText w:val="%1)"/>
      <w:lvlJc w:val="left"/>
      <w:pPr>
        <w:ind w:left="0" w:firstLine="0"/>
      </w:pPr>
      <w:rPr>
        <w:rFonts w:hint="default"/>
        <w:b/>
        <w:i w:val="0"/>
        <w:color w:val="auto"/>
        <w:sz w:val="24"/>
      </w:rPr>
    </w:lvl>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 w:ilvl="2">
      <w:start w:val="1"/>
      <w:numFmt w:val="decimal"/>
      <w:lvlText w:val="%1.%2.%3 --"/>
      <w:lvlJc w:val="left"/>
      <w:pPr>
        <w:tabs>
          <w:tab w:val="num" w:pos="7600"/>
        </w:tabs>
        <w:ind w:left="1702" w:firstLine="0"/>
      </w:pPr>
      <w:rPr>
        <w:rFonts w:ascii="Times New Roman" w:hAnsi="Times New Roman" w:hint="default"/>
        <w:b/>
        <w:i w:val="0"/>
        <w:color w:val="auto"/>
        <w:sz w:val="24"/>
      </w:rPr>
    </w:lvl>
    <w:lvl w:ilvl="3">
      <w:start w:val="1"/>
      <w:numFmt w:val="decimal"/>
      <w:lvlText w:val="%1.%2.%3.%4 --"/>
      <w:lvlJc w:val="left"/>
      <w:pPr>
        <w:ind w:left="2553" w:firstLine="0"/>
      </w:pPr>
      <w:rPr>
        <w:rFonts w:ascii="Times New Roman" w:hAnsi="Times New Roman" w:hint="default"/>
        <w:b/>
        <w:i w:val="0"/>
        <w:color w:val="auto"/>
        <w:sz w:val="24"/>
      </w:rPr>
    </w:lvl>
    <w:lvl w:ilvl="4">
      <w:start w:val="1"/>
      <w:numFmt w:val="decimal"/>
      <w:lvlText w:val="%1.%2.%3.%4.%5 --"/>
      <w:lvlJc w:val="left"/>
      <w:pPr>
        <w:ind w:left="3404" w:firstLine="0"/>
      </w:pPr>
      <w:rPr>
        <w:rFonts w:hint="default"/>
        <w:b/>
        <w:i w:val="0"/>
        <w:color w:val="auto"/>
      </w:rPr>
    </w:lvl>
    <w:lvl w:ilvl="5">
      <w:start w:val="1"/>
      <w:numFmt w:val="decimal"/>
      <w:lvlText w:val="%1.%2.%3.%4.%5.%6 --"/>
      <w:lvlJc w:val="left"/>
      <w:pPr>
        <w:ind w:left="4255" w:firstLine="0"/>
      </w:pPr>
      <w:rPr>
        <w:rFonts w:hint="default"/>
        <w:b/>
        <w:i w:val="0"/>
        <w:color w:val="auto"/>
      </w:rPr>
    </w:lvl>
    <w:lvl w:ilvl="6">
      <w:start w:val="1"/>
      <w:numFmt w:val="decimal"/>
      <w:lvlText w:val="%1.%2.%3.%4.%5.%6.%7 --"/>
      <w:lvlJc w:val="left"/>
      <w:pPr>
        <w:ind w:left="5106" w:hanging="3"/>
      </w:pPr>
      <w:rPr>
        <w:rFonts w:hint="default"/>
        <w:b/>
        <w:i w:val="0"/>
        <w:color w:val="auto"/>
      </w:rPr>
    </w:lvl>
    <w:lvl w:ilvl="7">
      <w:start w:val="1"/>
      <w:numFmt w:val="decimal"/>
      <w:lvlText w:val="%1.%2.%3.%4.%5.%6.%7.%8 --"/>
      <w:lvlJc w:val="left"/>
      <w:pPr>
        <w:ind w:left="5957" w:hanging="3"/>
      </w:pPr>
      <w:rPr>
        <w:rFonts w:hint="default"/>
        <w:b/>
        <w:i w:val="0"/>
        <w:color w:val="auto"/>
      </w:rPr>
    </w:lvl>
    <w:lvl w:ilvl="8">
      <w:start w:val="1"/>
      <w:numFmt w:val="decimal"/>
      <w:lvlText w:val="%1.%2.%3.%4.%5.%6.%7.%8.%9 --"/>
      <w:lvlJc w:val="left"/>
      <w:pPr>
        <w:ind w:left="0" w:firstLine="6804"/>
      </w:pPr>
      <w:rPr>
        <w:rFonts w:hint="default"/>
        <w:b/>
        <w:i w:val="0"/>
        <w:color w:val="auto"/>
      </w:rPr>
    </w:lvl>
  </w:abstractNum>
  <w:abstractNum w:abstractNumId="55">
    <w:nsid w:val="4D502B26"/>
    <w:multiLevelType w:val="hybridMultilevel"/>
    <w:tmpl w:val="1FBE3E20"/>
    <w:lvl w:ilvl="0" w:tplc="04160017">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nsid w:val="4FC03101"/>
    <w:multiLevelType w:val="multilevel"/>
    <w:tmpl w:val="76FAB4A4"/>
    <w:lvl w:ilvl="0">
      <w:start w:val="1"/>
      <w:numFmt w:val="decimal"/>
      <w:lvlText w:val="%1 --"/>
      <w:lvlJc w:val="left"/>
      <w:pPr>
        <w:ind w:left="0" w:firstLine="0"/>
      </w:pPr>
      <w:rPr>
        <w:rFonts w:ascii="Times New Roman" w:hAnsi="Times New Roman" w:hint="default"/>
        <w:b/>
        <w:i w:val="0"/>
        <w:color w:val="auto"/>
        <w:sz w:val="24"/>
      </w:rPr>
    </w:lvl>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 w:ilvl="2">
      <w:start w:val="1"/>
      <w:numFmt w:val="decimal"/>
      <w:lvlText w:val="%1.%2.%3 --"/>
      <w:lvlJc w:val="left"/>
      <w:pPr>
        <w:tabs>
          <w:tab w:val="num" w:pos="7600"/>
        </w:tabs>
        <w:ind w:left="1702" w:firstLine="0"/>
      </w:pPr>
      <w:rPr>
        <w:rFonts w:ascii="Times New Roman" w:hAnsi="Times New Roman" w:hint="default"/>
        <w:b/>
        <w:i w:val="0"/>
        <w:color w:val="auto"/>
        <w:sz w:val="24"/>
      </w:rPr>
    </w:lvl>
    <w:lvl w:ilvl="3">
      <w:start w:val="1"/>
      <w:numFmt w:val="lowerLetter"/>
      <w:lvlText w:val="%4)"/>
      <w:lvlJc w:val="left"/>
      <w:pPr>
        <w:ind w:left="2553" w:firstLine="0"/>
      </w:pPr>
      <w:rPr>
        <w:rFonts w:hint="default"/>
        <w:b/>
        <w:i w:val="0"/>
        <w:color w:val="auto"/>
        <w:sz w:val="24"/>
      </w:rPr>
    </w:lvl>
    <w:lvl w:ilvl="4">
      <w:start w:val="1"/>
      <w:numFmt w:val="decimal"/>
      <w:lvlText w:val="%1.%2.%3.%4.%5 --"/>
      <w:lvlJc w:val="left"/>
      <w:pPr>
        <w:ind w:left="3404" w:firstLine="0"/>
      </w:pPr>
      <w:rPr>
        <w:rFonts w:hint="default"/>
        <w:b/>
        <w:i w:val="0"/>
        <w:color w:val="auto"/>
      </w:rPr>
    </w:lvl>
    <w:lvl w:ilvl="5">
      <w:start w:val="1"/>
      <w:numFmt w:val="decimal"/>
      <w:lvlText w:val="%1.%2.%3.%4.%5.%6 --"/>
      <w:lvlJc w:val="left"/>
      <w:pPr>
        <w:ind w:left="4255" w:firstLine="0"/>
      </w:pPr>
      <w:rPr>
        <w:rFonts w:hint="default"/>
        <w:b/>
        <w:i w:val="0"/>
        <w:color w:val="auto"/>
      </w:rPr>
    </w:lvl>
    <w:lvl w:ilvl="6">
      <w:start w:val="1"/>
      <w:numFmt w:val="decimal"/>
      <w:lvlText w:val="%1.%2.%3.%4.%5.%6.%7 --"/>
      <w:lvlJc w:val="left"/>
      <w:pPr>
        <w:ind w:left="5106" w:hanging="3"/>
      </w:pPr>
      <w:rPr>
        <w:rFonts w:hint="default"/>
        <w:b/>
        <w:i w:val="0"/>
        <w:color w:val="auto"/>
      </w:rPr>
    </w:lvl>
    <w:lvl w:ilvl="7">
      <w:start w:val="1"/>
      <w:numFmt w:val="decimal"/>
      <w:lvlText w:val="%1.%2.%3.%4.%5.%6.%7.%8 --"/>
      <w:lvlJc w:val="left"/>
      <w:pPr>
        <w:ind w:left="5957" w:hanging="3"/>
      </w:pPr>
      <w:rPr>
        <w:rFonts w:hint="default"/>
        <w:b/>
        <w:i w:val="0"/>
        <w:color w:val="auto"/>
      </w:rPr>
    </w:lvl>
    <w:lvl w:ilvl="8">
      <w:start w:val="1"/>
      <w:numFmt w:val="decimal"/>
      <w:lvlText w:val="%1.%2.%3.%4.%5.%6.%7.%8.%9 --"/>
      <w:lvlJc w:val="left"/>
      <w:pPr>
        <w:ind w:left="0" w:firstLine="6804"/>
      </w:pPr>
      <w:rPr>
        <w:rFonts w:hint="default"/>
        <w:b/>
        <w:i w:val="0"/>
        <w:color w:val="auto"/>
      </w:rPr>
    </w:lvl>
  </w:abstractNum>
  <w:abstractNum w:abstractNumId="57">
    <w:nsid w:val="513E7040"/>
    <w:multiLevelType w:val="hybridMultilevel"/>
    <w:tmpl w:val="A7DE82BA"/>
    <w:lvl w:ilvl="0" w:tplc="8938D548">
      <w:start w:val="1"/>
      <w:numFmt w:val="lowerLetter"/>
      <w:suff w:val="space"/>
      <w:lvlText w:val="%1)"/>
      <w:lvlJc w:val="left"/>
      <w:pPr>
        <w:ind w:left="0" w:firstLine="3402"/>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538F53CF"/>
    <w:multiLevelType w:val="hybridMultilevel"/>
    <w:tmpl w:val="08DACC16"/>
    <w:lvl w:ilvl="0" w:tplc="04160017">
      <w:start w:val="1"/>
      <w:numFmt w:val="lowerLetter"/>
      <w:lvlText w:val="%1)"/>
      <w:lvlJc w:val="left"/>
      <w:pPr>
        <w:ind w:left="3272" w:hanging="360"/>
      </w:pPr>
    </w:lvl>
    <w:lvl w:ilvl="1" w:tplc="04160019">
      <w:start w:val="1"/>
      <w:numFmt w:val="lowerLetter"/>
      <w:lvlText w:val="%2."/>
      <w:lvlJc w:val="left"/>
      <w:pPr>
        <w:ind w:left="3992" w:hanging="360"/>
      </w:pPr>
    </w:lvl>
    <w:lvl w:ilvl="2" w:tplc="0416001B" w:tentative="1">
      <w:start w:val="1"/>
      <w:numFmt w:val="lowerRoman"/>
      <w:lvlText w:val="%3."/>
      <w:lvlJc w:val="right"/>
      <w:pPr>
        <w:ind w:left="4712" w:hanging="180"/>
      </w:pPr>
    </w:lvl>
    <w:lvl w:ilvl="3" w:tplc="0416000F" w:tentative="1">
      <w:start w:val="1"/>
      <w:numFmt w:val="decimal"/>
      <w:lvlText w:val="%4."/>
      <w:lvlJc w:val="left"/>
      <w:pPr>
        <w:ind w:left="5432" w:hanging="360"/>
      </w:pPr>
    </w:lvl>
    <w:lvl w:ilvl="4" w:tplc="04160019" w:tentative="1">
      <w:start w:val="1"/>
      <w:numFmt w:val="lowerLetter"/>
      <w:lvlText w:val="%5."/>
      <w:lvlJc w:val="left"/>
      <w:pPr>
        <w:ind w:left="6152" w:hanging="360"/>
      </w:pPr>
    </w:lvl>
    <w:lvl w:ilvl="5" w:tplc="0416001B" w:tentative="1">
      <w:start w:val="1"/>
      <w:numFmt w:val="lowerRoman"/>
      <w:lvlText w:val="%6."/>
      <w:lvlJc w:val="right"/>
      <w:pPr>
        <w:ind w:left="6872" w:hanging="180"/>
      </w:pPr>
    </w:lvl>
    <w:lvl w:ilvl="6" w:tplc="0416000F" w:tentative="1">
      <w:start w:val="1"/>
      <w:numFmt w:val="decimal"/>
      <w:lvlText w:val="%7."/>
      <w:lvlJc w:val="left"/>
      <w:pPr>
        <w:ind w:left="7592" w:hanging="360"/>
      </w:pPr>
    </w:lvl>
    <w:lvl w:ilvl="7" w:tplc="04160019" w:tentative="1">
      <w:start w:val="1"/>
      <w:numFmt w:val="lowerLetter"/>
      <w:lvlText w:val="%8."/>
      <w:lvlJc w:val="left"/>
      <w:pPr>
        <w:ind w:left="8312" w:hanging="360"/>
      </w:pPr>
    </w:lvl>
    <w:lvl w:ilvl="8" w:tplc="0416001B" w:tentative="1">
      <w:start w:val="1"/>
      <w:numFmt w:val="lowerRoman"/>
      <w:lvlText w:val="%9."/>
      <w:lvlJc w:val="right"/>
      <w:pPr>
        <w:ind w:left="9032" w:hanging="180"/>
      </w:pPr>
    </w:lvl>
  </w:abstractNum>
  <w:abstractNum w:abstractNumId="59">
    <w:nsid w:val="55097021"/>
    <w:multiLevelType w:val="multilevel"/>
    <w:tmpl w:val="D6A62302"/>
    <w:lvl w:ilvl="0">
      <w:start w:val="1"/>
      <w:numFmt w:val="decimal"/>
      <w:lvlText w:val="%1 --"/>
      <w:lvlJc w:val="left"/>
      <w:pPr>
        <w:ind w:left="0" w:firstLine="0"/>
      </w:pPr>
      <w:rPr>
        <w:rFonts w:ascii="Times New Roman" w:hAnsi="Times New Roman" w:hint="default"/>
        <w:b/>
        <w:i w:val="0"/>
        <w:color w:val="auto"/>
        <w:sz w:val="24"/>
      </w:rPr>
    </w:lvl>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 w:ilvl="2">
      <w:start w:val="1"/>
      <w:numFmt w:val="decimal"/>
      <w:lvlText w:val="%1.%2.%3 --"/>
      <w:lvlJc w:val="left"/>
      <w:pPr>
        <w:tabs>
          <w:tab w:val="num" w:pos="7600"/>
        </w:tabs>
        <w:ind w:left="1702" w:firstLine="0"/>
      </w:pPr>
      <w:rPr>
        <w:rFonts w:ascii="Times New Roman" w:hAnsi="Times New Roman" w:hint="default"/>
        <w:b/>
        <w:i w:val="0"/>
        <w:color w:val="auto"/>
        <w:sz w:val="24"/>
      </w:rPr>
    </w:lvl>
    <w:lvl w:ilvl="3">
      <w:start w:val="1"/>
      <w:numFmt w:val="lowerLetter"/>
      <w:lvlText w:val="%4)"/>
      <w:lvlJc w:val="left"/>
      <w:pPr>
        <w:ind w:left="2553" w:firstLine="0"/>
      </w:pPr>
      <w:rPr>
        <w:rFonts w:hint="default"/>
        <w:b/>
        <w:i w:val="0"/>
        <w:color w:val="auto"/>
        <w:sz w:val="24"/>
      </w:rPr>
    </w:lvl>
    <w:lvl w:ilvl="4">
      <w:start w:val="1"/>
      <w:numFmt w:val="decimal"/>
      <w:lvlText w:val="%1.%2.%3.%4.%5 --"/>
      <w:lvlJc w:val="left"/>
      <w:pPr>
        <w:ind w:left="3404" w:firstLine="0"/>
      </w:pPr>
      <w:rPr>
        <w:rFonts w:hint="default"/>
        <w:b/>
        <w:i w:val="0"/>
        <w:color w:val="auto"/>
      </w:rPr>
    </w:lvl>
    <w:lvl w:ilvl="5">
      <w:start w:val="1"/>
      <w:numFmt w:val="decimal"/>
      <w:lvlText w:val="%1.%2.%3.%4.%5.%6 --"/>
      <w:lvlJc w:val="left"/>
      <w:pPr>
        <w:ind w:left="4255" w:firstLine="0"/>
      </w:pPr>
      <w:rPr>
        <w:rFonts w:hint="default"/>
        <w:b/>
        <w:i w:val="0"/>
        <w:color w:val="auto"/>
      </w:rPr>
    </w:lvl>
    <w:lvl w:ilvl="6">
      <w:start w:val="1"/>
      <w:numFmt w:val="decimal"/>
      <w:lvlText w:val="%1.%2.%3.%4.%5.%6.%7 --"/>
      <w:lvlJc w:val="left"/>
      <w:pPr>
        <w:ind w:left="5106" w:hanging="3"/>
      </w:pPr>
      <w:rPr>
        <w:rFonts w:hint="default"/>
        <w:b/>
        <w:i w:val="0"/>
        <w:color w:val="auto"/>
      </w:rPr>
    </w:lvl>
    <w:lvl w:ilvl="7">
      <w:start w:val="1"/>
      <w:numFmt w:val="decimal"/>
      <w:lvlText w:val="%1.%2.%3.%4.%5.%6.%7.%8 --"/>
      <w:lvlJc w:val="left"/>
      <w:pPr>
        <w:ind w:left="5957" w:hanging="3"/>
      </w:pPr>
      <w:rPr>
        <w:rFonts w:hint="default"/>
        <w:b/>
        <w:i w:val="0"/>
        <w:color w:val="auto"/>
      </w:rPr>
    </w:lvl>
    <w:lvl w:ilvl="8">
      <w:start w:val="1"/>
      <w:numFmt w:val="decimal"/>
      <w:lvlText w:val="%1.%2.%3.%4.%5.%6.%7.%8.%9 --"/>
      <w:lvlJc w:val="left"/>
      <w:pPr>
        <w:ind w:left="0" w:firstLine="6804"/>
      </w:pPr>
      <w:rPr>
        <w:rFonts w:hint="default"/>
        <w:b/>
        <w:i w:val="0"/>
        <w:color w:val="auto"/>
      </w:rPr>
    </w:lvl>
  </w:abstractNum>
  <w:abstractNum w:abstractNumId="60">
    <w:nsid w:val="57024266"/>
    <w:multiLevelType w:val="hybridMultilevel"/>
    <w:tmpl w:val="151C3590"/>
    <w:lvl w:ilvl="0" w:tplc="04160017">
      <w:start w:val="1"/>
      <w:numFmt w:val="lowerLetter"/>
      <w:lvlText w:val="%1)"/>
      <w:lvlJc w:val="left"/>
      <w:pPr>
        <w:ind w:left="3273" w:hanging="360"/>
      </w:pPr>
    </w:lvl>
    <w:lvl w:ilvl="1" w:tplc="04160019" w:tentative="1">
      <w:start w:val="1"/>
      <w:numFmt w:val="lowerLetter"/>
      <w:lvlText w:val="%2."/>
      <w:lvlJc w:val="left"/>
      <w:pPr>
        <w:ind w:left="3993" w:hanging="360"/>
      </w:pPr>
    </w:lvl>
    <w:lvl w:ilvl="2" w:tplc="0416001B" w:tentative="1">
      <w:start w:val="1"/>
      <w:numFmt w:val="lowerRoman"/>
      <w:lvlText w:val="%3."/>
      <w:lvlJc w:val="right"/>
      <w:pPr>
        <w:ind w:left="4713" w:hanging="180"/>
      </w:pPr>
    </w:lvl>
    <w:lvl w:ilvl="3" w:tplc="0416000F">
      <w:start w:val="1"/>
      <w:numFmt w:val="decimal"/>
      <w:lvlText w:val="%4."/>
      <w:lvlJc w:val="left"/>
      <w:pPr>
        <w:ind w:left="5433" w:hanging="360"/>
      </w:pPr>
    </w:lvl>
    <w:lvl w:ilvl="4" w:tplc="04160019" w:tentative="1">
      <w:start w:val="1"/>
      <w:numFmt w:val="lowerLetter"/>
      <w:lvlText w:val="%5."/>
      <w:lvlJc w:val="left"/>
      <w:pPr>
        <w:ind w:left="6153" w:hanging="360"/>
      </w:pPr>
    </w:lvl>
    <w:lvl w:ilvl="5" w:tplc="0416001B" w:tentative="1">
      <w:start w:val="1"/>
      <w:numFmt w:val="lowerRoman"/>
      <w:lvlText w:val="%6."/>
      <w:lvlJc w:val="right"/>
      <w:pPr>
        <w:ind w:left="6873" w:hanging="180"/>
      </w:pPr>
    </w:lvl>
    <w:lvl w:ilvl="6" w:tplc="0416000F" w:tentative="1">
      <w:start w:val="1"/>
      <w:numFmt w:val="decimal"/>
      <w:lvlText w:val="%7."/>
      <w:lvlJc w:val="left"/>
      <w:pPr>
        <w:ind w:left="7593" w:hanging="360"/>
      </w:pPr>
    </w:lvl>
    <w:lvl w:ilvl="7" w:tplc="04160019" w:tentative="1">
      <w:start w:val="1"/>
      <w:numFmt w:val="lowerLetter"/>
      <w:lvlText w:val="%8."/>
      <w:lvlJc w:val="left"/>
      <w:pPr>
        <w:ind w:left="8313" w:hanging="360"/>
      </w:pPr>
    </w:lvl>
    <w:lvl w:ilvl="8" w:tplc="0416001B" w:tentative="1">
      <w:start w:val="1"/>
      <w:numFmt w:val="lowerRoman"/>
      <w:lvlText w:val="%9."/>
      <w:lvlJc w:val="right"/>
      <w:pPr>
        <w:ind w:left="9033" w:hanging="180"/>
      </w:pPr>
    </w:lvl>
  </w:abstractNum>
  <w:abstractNum w:abstractNumId="61">
    <w:nsid w:val="570A5C9E"/>
    <w:multiLevelType w:val="hybridMultilevel"/>
    <w:tmpl w:val="F948D964"/>
    <w:lvl w:ilvl="0" w:tplc="5A4A4558">
      <w:start w:val="1"/>
      <w:numFmt w:val="lowerLetter"/>
      <w:lvlText w:val="%1)"/>
      <w:lvlJc w:val="left"/>
      <w:pPr>
        <w:ind w:left="3131" w:hanging="360"/>
      </w:pPr>
      <w:rPr>
        <w:b/>
      </w:rPr>
    </w:lvl>
    <w:lvl w:ilvl="1" w:tplc="04160019" w:tentative="1">
      <w:start w:val="1"/>
      <w:numFmt w:val="lowerLetter"/>
      <w:lvlText w:val="%2."/>
      <w:lvlJc w:val="left"/>
      <w:pPr>
        <w:ind w:left="3851" w:hanging="360"/>
      </w:pPr>
    </w:lvl>
    <w:lvl w:ilvl="2" w:tplc="0416001B" w:tentative="1">
      <w:start w:val="1"/>
      <w:numFmt w:val="lowerRoman"/>
      <w:lvlText w:val="%3."/>
      <w:lvlJc w:val="right"/>
      <w:pPr>
        <w:ind w:left="4571" w:hanging="180"/>
      </w:pPr>
    </w:lvl>
    <w:lvl w:ilvl="3" w:tplc="0416000F" w:tentative="1">
      <w:start w:val="1"/>
      <w:numFmt w:val="decimal"/>
      <w:lvlText w:val="%4."/>
      <w:lvlJc w:val="left"/>
      <w:pPr>
        <w:ind w:left="5291" w:hanging="360"/>
      </w:pPr>
    </w:lvl>
    <w:lvl w:ilvl="4" w:tplc="04160019" w:tentative="1">
      <w:start w:val="1"/>
      <w:numFmt w:val="lowerLetter"/>
      <w:lvlText w:val="%5."/>
      <w:lvlJc w:val="left"/>
      <w:pPr>
        <w:ind w:left="6011" w:hanging="360"/>
      </w:pPr>
    </w:lvl>
    <w:lvl w:ilvl="5" w:tplc="0416001B" w:tentative="1">
      <w:start w:val="1"/>
      <w:numFmt w:val="lowerRoman"/>
      <w:lvlText w:val="%6."/>
      <w:lvlJc w:val="right"/>
      <w:pPr>
        <w:ind w:left="6731" w:hanging="180"/>
      </w:pPr>
    </w:lvl>
    <w:lvl w:ilvl="6" w:tplc="0416000F" w:tentative="1">
      <w:start w:val="1"/>
      <w:numFmt w:val="decimal"/>
      <w:lvlText w:val="%7."/>
      <w:lvlJc w:val="left"/>
      <w:pPr>
        <w:ind w:left="7451" w:hanging="360"/>
      </w:pPr>
    </w:lvl>
    <w:lvl w:ilvl="7" w:tplc="04160019" w:tentative="1">
      <w:start w:val="1"/>
      <w:numFmt w:val="lowerLetter"/>
      <w:lvlText w:val="%8."/>
      <w:lvlJc w:val="left"/>
      <w:pPr>
        <w:ind w:left="8171" w:hanging="360"/>
      </w:pPr>
    </w:lvl>
    <w:lvl w:ilvl="8" w:tplc="0416001B" w:tentative="1">
      <w:start w:val="1"/>
      <w:numFmt w:val="lowerRoman"/>
      <w:lvlText w:val="%9."/>
      <w:lvlJc w:val="right"/>
      <w:pPr>
        <w:ind w:left="8891" w:hanging="180"/>
      </w:pPr>
    </w:lvl>
  </w:abstractNum>
  <w:abstractNum w:abstractNumId="62">
    <w:nsid w:val="5AD268DA"/>
    <w:multiLevelType w:val="hybridMultilevel"/>
    <w:tmpl w:val="D86644BE"/>
    <w:lvl w:ilvl="0" w:tplc="04160017">
      <w:start w:val="1"/>
      <w:numFmt w:val="lowerLetter"/>
      <w:lvlText w:val="%1)"/>
      <w:lvlJc w:val="left"/>
      <w:pPr>
        <w:ind w:left="1854" w:hanging="360"/>
      </w:pPr>
      <w:rPr>
        <w:rFont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3">
    <w:nsid w:val="5D455BF0"/>
    <w:multiLevelType w:val="hybridMultilevel"/>
    <w:tmpl w:val="F948D964"/>
    <w:lvl w:ilvl="0" w:tplc="5A4A4558">
      <w:start w:val="1"/>
      <w:numFmt w:val="lowerLetter"/>
      <w:lvlText w:val="%1)"/>
      <w:lvlJc w:val="left"/>
      <w:pPr>
        <w:ind w:left="3131" w:hanging="360"/>
      </w:pPr>
      <w:rPr>
        <w:b/>
      </w:rPr>
    </w:lvl>
    <w:lvl w:ilvl="1" w:tplc="04160019" w:tentative="1">
      <w:start w:val="1"/>
      <w:numFmt w:val="lowerLetter"/>
      <w:lvlText w:val="%2."/>
      <w:lvlJc w:val="left"/>
      <w:pPr>
        <w:ind w:left="3851" w:hanging="360"/>
      </w:pPr>
    </w:lvl>
    <w:lvl w:ilvl="2" w:tplc="0416001B" w:tentative="1">
      <w:start w:val="1"/>
      <w:numFmt w:val="lowerRoman"/>
      <w:lvlText w:val="%3."/>
      <w:lvlJc w:val="right"/>
      <w:pPr>
        <w:ind w:left="4571" w:hanging="180"/>
      </w:pPr>
    </w:lvl>
    <w:lvl w:ilvl="3" w:tplc="0416000F" w:tentative="1">
      <w:start w:val="1"/>
      <w:numFmt w:val="decimal"/>
      <w:lvlText w:val="%4."/>
      <w:lvlJc w:val="left"/>
      <w:pPr>
        <w:ind w:left="5291" w:hanging="360"/>
      </w:pPr>
    </w:lvl>
    <w:lvl w:ilvl="4" w:tplc="04160019" w:tentative="1">
      <w:start w:val="1"/>
      <w:numFmt w:val="lowerLetter"/>
      <w:lvlText w:val="%5."/>
      <w:lvlJc w:val="left"/>
      <w:pPr>
        <w:ind w:left="6011" w:hanging="360"/>
      </w:pPr>
    </w:lvl>
    <w:lvl w:ilvl="5" w:tplc="0416001B" w:tentative="1">
      <w:start w:val="1"/>
      <w:numFmt w:val="lowerRoman"/>
      <w:lvlText w:val="%6."/>
      <w:lvlJc w:val="right"/>
      <w:pPr>
        <w:ind w:left="6731" w:hanging="180"/>
      </w:pPr>
    </w:lvl>
    <w:lvl w:ilvl="6" w:tplc="0416000F" w:tentative="1">
      <w:start w:val="1"/>
      <w:numFmt w:val="decimal"/>
      <w:lvlText w:val="%7."/>
      <w:lvlJc w:val="left"/>
      <w:pPr>
        <w:ind w:left="7451" w:hanging="360"/>
      </w:pPr>
    </w:lvl>
    <w:lvl w:ilvl="7" w:tplc="04160019" w:tentative="1">
      <w:start w:val="1"/>
      <w:numFmt w:val="lowerLetter"/>
      <w:lvlText w:val="%8."/>
      <w:lvlJc w:val="left"/>
      <w:pPr>
        <w:ind w:left="8171" w:hanging="360"/>
      </w:pPr>
    </w:lvl>
    <w:lvl w:ilvl="8" w:tplc="0416001B" w:tentative="1">
      <w:start w:val="1"/>
      <w:numFmt w:val="lowerRoman"/>
      <w:lvlText w:val="%9."/>
      <w:lvlJc w:val="right"/>
      <w:pPr>
        <w:ind w:left="8891" w:hanging="180"/>
      </w:pPr>
    </w:lvl>
  </w:abstractNum>
  <w:abstractNum w:abstractNumId="64">
    <w:nsid w:val="5EB52177"/>
    <w:multiLevelType w:val="multilevel"/>
    <w:tmpl w:val="2A708706"/>
    <w:lvl w:ilvl="0">
      <w:start w:val="1"/>
      <w:numFmt w:val="decimal"/>
      <w:lvlText w:val="%1"/>
      <w:lvlJc w:val="left"/>
      <w:pPr>
        <w:ind w:left="360" w:hanging="360"/>
      </w:pPr>
      <w:rPr>
        <w:rFonts w:hint="default"/>
      </w:rPr>
    </w:lvl>
    <w:lvl w:ilvl="1">
      <w:start w:val="1"/>
      <w:numFmt w:val="lowerLetter"/>
      <w:lvlText w:val="%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5">
    <w:nsid w:val="62BB7A43"/>
    <w:multiLevelType w:val="hybridMultilevel"/>
    <w:tmpl w:val="0E26208E"/>
    <w:lvl w:ilvl="0" w:tplc="04160017">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6">
    <w:nsid w:val="65611377"/>
    <w:multiLevelType w:val="hybridMultilevel"/>
    <w:tmpl w:val="01988CF6"/>
    <w:lvl w:ilvl="0" w:tplc="4774ABDE">
      <w:start w:val="1"/>
      <w:numFmt w:val="lowerLetter"/>
      <w:lvlText w:val="%1)"/>
      <w:lvlJc w:val="left"/>
      <w:pPr>
        <w:ind w:left="720" w:hanging="360"/>
      </w:pPr>
      <w:rPr>
        <w:b w:val="0"/>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69400925"/>
    <w:multiLevelType w:val="hybridMultilevel"/>
    <w:tmpl w:val="E474D48A"/>
    <w:lvl w:ilvl="0" w:tplc="FFFFFFFF">
      <w:start w:val="1"/>
      <w:numFmt w:val="lowerLetter"/>
      <w:lvlText w:val="%1)"/>
      <w:lvlJc w:val="left"/>
      <w:pPr>
        <w:ind w:left="720" w:hanging="360"/>
      </w:pPr>
      <w:rPr>
        <w:rFonts w:eastAsia="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nsid w:val="69A23C20"/>
    <w:multiLevelType w:val="hybridMultilevel"/>
    <w:tmpl w:val="85524080"/>
    <w:lvl w:ilvl="0" w:tplc="04160017">
      <w:start w:val="1"/>
      <w:numFmt w:val="lowerLetter"/>
      <w:lvlText w:val="%1)"/>
      <w:lvlJc w:val="left"/>
      <w:pPr>
        <w:ind w:left="2846" w:hanging="360"/>
      </w:pPr>
    </w:lvl>
    <w:lvl w:ilvl="1" w:tplc="04160019">
      <w:start w:val="1"/>
      <w:numFmt w:val="lowerLetter"/>
      <w:lvlText w:val="%2."/>
      <w:lvlJc w:val="left"/>
      <w:pPr>
        <w:ind w:left="3566" w:hanging="360"/>
      </w:pPr>
    </w:lvl>
    <w:lvl w:ilvl="2" w:tplc="0416001B">
      <w:start w:val="1"/>
      <w:numFmt w:val="lowerRoman"/>
      <w:lvlText w:val="%3."/>
      <w:lvlJc w:val="right"/>
      <w:pPr>
        <w:ind w:left="4286" w:hanging="180"/>
      </w:pPr>
    </w:lvl>
    <w:lvl w:ilvl="3" w:tplc="0416000F">
      <w:start w:val="1"/>
      <w:numFmt w:val="decimal"/>
      <w:lvlText w:val="%4."/>
      <w:lvlJc w:val="left"/>
      <w:pPr>
        <w:ind w:left="5006" w:hanging="360"/>
      </w:pPr>
    </w:lvl>
    <w:lvl w:ilvl="4" w:tplc="04160019">
      <w:start w:val="1"/>
      <w:numFmt w:val="lowerLetter"/>
      <w:lvlText w:val="%5."/>
      <w:lvlJc w:val="left"/>
      <w:pPr>
        <w:ind w:left="5726" w:hanging="360"/>
      </w:pPr>
    </w:lvl>
    <w:lvl w:ilvl="5" w:tplc="0416001B">
      <w:start w:val="1"/>
      <w:numFmt w:val="lowerRoman"/>
      <w:lvlText w:val="%6."/>
      <w:lvlJc w:val="right"/>
      <w:pPr>
        <w:ind w:left="6446" w:hanging="180"/>
      </w:pPr>
    </w:lvl>
    <w:lvl w:ilvl="6" w:tplc="0416000F">
      <w:start w:val="1"/>
      <w:numFmt w:val="decimal"/>
      <w:lvlText w:val="%7."/>
      <w:lvlJc w:val="left"/>
      <w:pPr>
        <w:ind w:left="7166" w:hanging="360"/>
      </w:pPr>
    </w:lvl>
    <w:lvl w:ilvl="7" w:tplc="04160019">
      <w:start w:val="1"/>
      <w:numFmt w:val="lowerLetter"/>
      <w:lvlText w:val="%8."/>
      <w:lvlJc w:val="left"/>
      <w:pPr>
        <w:ind w:left="7886" w:hanging="360"/>
      </w:pPr>
    </w:lvl>
    <w:lvl w:ilvl="8" w:tplc="0416001B">
      <w:start w:val="1"/>
      <w:numFmt w:val="lowerRoman"/>
      <w:lvlText w:val="%9."/>
      <w:lvlJc w:val="right"/>
      <w:pPr>
        <w:ind w:left="8606" w:hanging="180"/>
      </w:pPr>
    </w:lvl>
  </w:abstractNum>
  <w:abstractNum w:abstractNumId="69">
    <w:nsid w:val="6CCB0576"/>
    <w:multiLevelType w:val="hybridMultilevel"/>
    <w:tmpl w:val="54B2A0C6"/>
    <w:lvl w:ilvl="0" w:tplc="04160017">
      <w:start w:val="1"/>
      <w:numFmt w:val="lowerLetter"/>
      <w:lvlText w:val="%1)"/>
      <w:lvlJc w:val="left"/>
      <w:pPr>
        <w:ind w:left="2846" w:hanging="360"/>
      </w:pPr>
    </w:lvl>
    <w:lvl w:ilvl="1" w:tplc="04160019">
      <w:start w:val="1"/>
      <w:numFmt w:val="lowerLetter"/>
      <w:lvlText w:val="%2."/>
      <w:lvlJc w:val="left"/>
      <w:pPr>
        <w:ind w:left="3566" w:hanging="360"/>
      </w:pPr>
    </w:lvl>
    <w:lvl w:ilvl="2" w:tplc="0416001B">
      <w:start w:val="1"/>
      <w:numFmt w:val="lowerRoman"/>
      <w:lvlText w:val="%3."/>
      <w:lvlJc w:val="right"/>
      <w:pPr>
        <w:ind w:left="4286" w:hanging="180"/>
      </w:pPr>
    </w:lvl>
    <w:lvl w:ilvl="3" w:tplc="0416000F">
      <w:start w:val="1"/>
      <w:numFmt w:val="decimal"/>
      <w:lvlText w:val="%4."/>
      <w:lvlJc w:val="left"/>
      <w:pPr>
        <w:ind w:left="5006" w:hanging="360"/>
      </w:pPr>
    </w:lvl>
    <w:lvl w:ilvl="4" w:tplc="04160019">
      <w:start w:val="1"/>
      <w:numFmt w:val="lowerLetter"/>
      <w:lvlText w:val="%5."/>
      <w:lvlJc w:val="left"/>
      <w:pPr>
        <w:ind w:left="5726" w:hanging="360"/>
      </w:pPr>
    </w:lvl>
    <w:lvl w:ilvl="5" w:tplc="0416001B">
      <w:start w:val="1"/>
      <w:numFmt w:val="lowerRoman"/>
      <w:lvlText w:val="%6."/>
      <w:lvlJc w:val="right"/>
      <w:pPr>
        <w:ind w:left="6446" w:hanging="180"/>
      </w:pPr>
    </w:lvl>
    <w:lvl w:ilvl="6" w:tplc="0416000F">
      <w:start w:val="1"/>
      <w:numFmt w:val="decimal"/>
      <w:lvlText w:val="%7."/>
      <w:lvlJc w:val="left"/>
      <w:pPr>
        <w:ind w:left="7166" w:hanging="360"/>
      </w:pPr>
    </w:lvl>
    <w:lvl w:ilvl="7" w:tplc="04160019">
      <w:start w:val="1"/>
      <w:numFmt w:val="lowerLetter"/>
      <w:lvlText w:val="%8."/>
      <w:lvlJc w:val="left"/>
      <w:pPr>
        <w:ind w:left="7886" w:hanging="360"/>
      </w:pPr>
    </w:lvl>
    <w:lvl w:ilvl="8" w:tplc="0416001B">
      <w:start w:val="1"/>
      <w:numFmt w:val="lowerRoman"/>
      <w:lvlText w:val="%9."/>
      <w:lvlJc w:val="right"/>
      <w:pPr>
        <w:ind w:left="8606" w:hanging="180"/>
      </w:pPr>
    </w:lvl>
  </w:abstractNum>
  <w:abstractNum w:abstractNumId="70">
    <w:nsid w:val="6DD1320E"/>
    <w:multiLevelType w:val="multilevel"/>
    <w:tmpl w:val="5554D364"/>
    <w:styleLink w:val="Estilo1"/>
    <w:lvl w:ilvl="0">
      <w:start w:val="1"/>
      <w:numFmt w:val="decimal"/>
      <w:pStyle w:val="Estilo3"/>
      <w:lvlText w:val="%1 --"/>
      <w:lvlJc w:val="left"/>
      <w:pPr>
        <w:ind w:left="0" w:firstLine="0"/>
      </w:pPr>
      <w:rPr>
        <w:rFonts w:ascii="Times New Roman" w:hAnsi="Times New Roman" w:hint="default"/>
        <w:b/>
        <w:i w:val="0"/>
        <w:color w:val="auto"/>
        <w:sz w:val="24"/>
      </w:rPr>
    </w:lvl>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 w:ilvl="2">
      <w:start w:val="1"/>
      <w:numFmt w:val="decimal"/>
      <w:lvlText w:val="%1.%2.%3 --"/>
      <w:lvlJc w:val="left"/>
      <w:pPr>
        <w:tabs>
          <w:tab w:val="num" w:pos="7600"/>
        </w:tabs>
        <w:ind w:left="1702" w:firstLine="0"/>
      </w:pPr>
      <w:rPr>
        <w:rFonts w:ascii="Times New Roman" w:hAnsi="Times New Roman" w:hint="default"/>
        <w:b/>
        <w:i w:val="0"/>
        <w:color w:val="auto"/>
        <w:sz w:val="24"/>
      </w:rPr>
    </w:lvl>
    <w:lvl w:ilvl="3">
      <w:start w:val="1"/>
      <w:numFmt w:val="decimal"/>
      <w:lvlText w:val="%1.%2.%3.%4 --"/>
      <w:lvlJc w:val="left"/>
      <w:pPr>
        <w:ind w:left="2553" w:firstLine="0"/>
      </w:pPr>
      <w:rPr>
        <w:rFonts w:ascii="Times New Roman" w:hAnsi="Times New Roman" w:hint="default"/>
        <w:b/>
        <w:i w:val="0"/>
        <w:color w:val="auto"/>
        <w:sz w:val="24"/>
      </w:rPr>
    </w:lvl>
    <w:lvl w:ilvl="4">
      <w:start w:val="1"/>
      <w:numFmt w:val="decimal"/>
      <w:lvlText w:val="%1.%2.%3.%4.%5 --"/>
      <w:lvlJc w:val="left"/>
      <w:pPr>
        <w:ind w:left="3404" w:firstLine="0"/>
      </w:pPr>
      <w:rPr>
        <w:rFonts w:hint="default"/>
        <w:b/>
        <w:i w:val="0"/>
        <w:color w:val="auto"/>
      </w:rPr>
    </w:lvl>
    <w:lvl w:ilvl="5">
      <w:start w:val="1"/>
      <w:numFmt w:val="decimal"/>
      <w:lvlText w:val="%1.%2.%3.%4.%5.%6 --"/>
      <w:lvlJc w:val="left"/>
      <w:pPr>
        <w:ind w:left="4255" w:firstLine="0"/>
      </w:pPr>
      <w:rPr>
        <w:rFonts w:hint="default"/>
        <w:b/>
        <w:i w:val="0"/>
        <w:color w:val="auto"/>
      </w:rPr>
    </w:lvl>
    <w:lvl w:ilvl="6">
      <w:start w:val="1"/>
      <w:numFmt w:val="decimal"/>
      <w:lvlText w:val="%1.%2.%3.%4.%5.%6.%7 --"/>
      <w:lvlJc w:val="left"/>
      <w:pPr>
        <w:ind w:left="5106" w:hanging="3"/>
      </w:pPr>
      <w:rPr>
        <w:rFonts w:hint="default"/>
        <w:b/>
        <w:i w:val="0"/>
        <w:color w:val="auto"/>
      </w:rPr>
    </w:lvl>
    <w:lvl w:ilvl="7">
      <w:start w:val="1"/>
      <w:numFmt w:val="decimal"/>
      <w:lvlText w:val="%1.%2.%3.%4.%5.%6.%7.%8 --"/>
      <w:lvlJc w:val="left"/>
      <w:pPr>
        <w:ind w:left="5957" w:hanging="3"/>
      </w:pPr>
      <w:rPr>
        <w:rFonts w:hint="default"/>
        <w:b/>
        <w:i w:val="0"/>
        <w:color w:val="auto"/>
      </w:rPr>
    </w:lvl>
    <w:lvl w:ilvl="8">
      <w:start w:val="1"/>
      <w:numFmt w:val="decimal"/>
      <w:lvlText w:val="%1.%2.%3.%4.%5.%6.%7.%8.%9 --"/>
      <w:lvlJc w:val="left"/>
      <w:pPr>
        <w:ind w:left="0" w:firstLine="6804"/>
      </w:pPr>
      <w:rPr>
        <w:rFonts w:hint="default"/>
        <w:b/>
        <w:i w:val="0"/>
        <w:color w:val="auto"/>
      </w:rPr>
    </w:lvl>
  </w:abstractNum>
  <w:abstractNum w:abstractNumId="71">
    <w:nsid w:val="6EE06163"/>
    <w:multiLevelType w:val="hybridMultilevel"/>
    <w:tmpl w:val="441E9EAA"/>
    <w:lvl w:ilvl="0" w:tplc="04160017">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2">
    <w:nsid w:val="6F5723D3"/>
    <w:multiLevelType w:val="hybridMultilevel"/>
    <w:tmpl w:val="441E9EAA"/>
    <w:lvl w:ilvl="0" w:tplc="04160017">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3">
    <w:nsid w:val="706651DC"/>
    <w:multiLevelType w:val="multilevel"/>
    <w:tmpl w:val="F7DA2ADA"/>
    <w:styleLink w:val="Estilo4"/>
    <w:lvl w:ilvl="0">
      <w:start w:val="1"/>
      <w:numFmt w:val="decimal"/>
      <w:lvlText w:val="%1."/>
      <w:lvlJc w:val="left"/>
      <w:pPr>
        <w:ind w:left="720" w:hanging="360"/>
      </w:pPr>
      <w:rPr>
        <w:rFonts w:ascii="Times New Roman" w:hAnsi="Times New Roman" w:hint="default"/>
        <w:sz w:val="24"/>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4">
    <w:nsid w:val="72503795"/>
    <w:multiLevelType w:val="multilevel"/>
    <w:tmpl w:val="31701FD2"/>
    <w:lvl w:ilvl="0">
      <w:start w:val="1"/>
      <w:numFmt w:val="decimal"/>
      <w:lvlText w:val="%1 --"/>
      <w:lvlJc w:val="left"/>
      <w:pPr>
        <w:ind w:left="0" w:firstLine="0"/>
      </w:pPr>
      <w:rPr>
        <w:rFonts w:ascii="Times New Roman" w:hAnsi="Times New Roman" w:hint="default"/>
        <w:b/>
        <w:i w:val="0"/>
        <w:color w:val="auto"/>
        <w:sz w:val="24"/>
      </w:rPr>
    </w:lvl>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 w:ilvl="2">
      <w:start w:val="1"/>
      <w:numFmt w:val="decimal"/>
      <w:lvlText w:val="%1.%2.%3 --"/>
      <w:lvlJc w:val="left"/>
      <w:pPr>
        <w:tabs>
          <w:tab w:val="num" w:pos="7600"/>
        </w:tabs>
        <w:ind w:left="1702" w:firstLine="0"/>
      </w:pPr>
      <w:rPr>
        <w:rFonts w:ascii="Times New Roman" w:hAnsi="Times New Roman" w:hint="default"/>
        <w:b/>
        <w:i w:val="0"/>
        <w:color w:val="auto"/>
        <w:sz w:val="24"/>
      </w:rPr>
    </w:lvl>
    <w:lvl w:ilvl="3">
      <w:start w:val="1"/>
      <w:numFmt w:val="decimal"/>
      <w:lvlText w:val="%1.%2.%3.%4 --"/>
      <w:lvlJc w:val="left"/>
      <w:pPr>
        <w:ind w:left="2553" w:firstLine="0"/>
      </w:pPr>
      <w:rPr>
        <w:rFonts w:ascii="Times New Roman" w:hAnsi="Times New Roman" w:hint="default"/>
        <w:b/>
        <w:i w:val="0"/>
        <w:color w:val="auto"/>
        <w:sz w:val="24"/>
      </w:rPr>
    </w:lvl>
    <w:lvl w:ilvl="4">
      <w:start w:val="1"/>
      <w:numFmt w:val="lowerLetter"/>
      <w:lvlText w:val="%5)"/>
      <w:lvlJc w:val="left"/>
      <w:pPr>
        <w:ind w:left="3404" w:firstLine="0"/>
      </w:pPr>
      <w:rPr>
        <w:rFonts w:hint="default"/>
        <w:b/>
        <w:i w:val="0"/>
        <w:color w:val="auto"/>
        <w:sz w:val="24"/>
      </w:rPr>
    </w:lvl>
    <w:lvl w:ilvl="5">
      <w:start w:val="1"/>
      <w:numFmt w:val="decimal"/>
      <w:lvlText w:val="%1.%2.%3.%4.%5.%6 --"/>
      <w:lvlJc w:val="left"/>
      <w:pPr>
        <w:ind w:left="4255" w:firstLine="0"/>
      </w:pPr>
      <w:rPr>
        <w:rFonts w:hint="default"/>
        <w:b/>
        <w:i w:val="0"/>
        <w:color w:val="auto"/>
      </w:rPr>
    </w:lvl>
    <w:lvl w:ilvl="6">
      <w:start w:val="1"/>
      <w:numFmt w:val="decimal"/>
      <w:lvlText w:val="%1.%2.%3.%4.%5.%6.%7 --"/>
      <w:lvlJc w:val="left"/>
      <w:pPr>
        <w:ind w:left="5106" w:hanging="3"/>
      </w:pPr>
      <w:rPr>
        <w:rFonts w:hint="default"/>
        <w:b/>
        <w:i w:val="0"/>
        <w:color w:val="auto"/>
      </w:rPr>
    </w:lvl>
    <w:lvl w:ilvl="7">
      <w:start w:val="1"/>
      <w:numFmt w:val="decimal"/>
      <w:lvlText w:val="%1.%2.%3.%4.%5.%6.%7.%8 --"/>
      <w:lvlJc w:val="left"/>
      <w:pPr>
        <w:ind w:left="5957" w:hanging="3"/>
      </w:pPr>
      <w:rPr>
        <w:rFonts w:hint="default"/>
        <w:b/>
        <w:i w:val="0"/>
        <w:color w:val="auto"/>
      </w:rPr>
    </w:lvl>
    <w:lvl w:ilvl="8">
      <w:start w:val="1"/>
      <w:numFmt w:val="decimal"/>
      <w:lvlText w:val="%1.%2.%3.%4.%5.%6.%7.%8.%9 --"/>
      <w:lvlJc w:val="left"/>
      <w:pPr>
        <w:ind w:left="0" w:firstLine="6804"/>
      </w:pPr>
      <w:rPr>
        <w:rFonts w:hint="default"/>
        <w:b/>
        <w:i w:val="0"/>
        <w:color w:val="auto"/>
      </w:rPr>
    </w:lvl>
  </w:abstractNum>
  <w:abstractNum w:abstractNumId="75">
    <w:nsid w:val="727712DB"/>
    <w:multiLevelType w:val="hybridMultilevel"/>
    <w:tmpl w:val="FE1E490E"/>
    <w:lvl w:ilvl="0" w:tplc="04160017">
      <w:start w:val="1"/>
      <w:numFmt w:val="lowerLetter"/>
      <w:lvlText w:val="%1)"/>
      <w:lvlJc w:val="left"/>
      <w:pPr>
        <w:ind w:left="1854" w:hanging="360"/>
      </w:pPr>
      <w:rPr>
        <w:rFont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6">
    <w:nsid w:val="72AF67C9"/>
    <w:multiLevelType w:val="multilevel"/>
    <w:tmpl w:val="5554D364"/>
    <w:numStyleLink w:val="Estilo1"/>
  </w:abstractNum>
  <w:abstractNum w:abstractNumId="77">
    <w:nsid w:val="78C9085A"/>
    <w:multiLevelType w:val="hybridMultilevel"/>
    <w:tmpl w:val="222A2092"/>
    <w:lvl w:ilvl="0" w:tplc="8D0A1B86">
      <w:start w:val="1"/>
      <w:numFmt w:val="bullet"/>
      <w:lvlText w:val="-"/>
      <w:lvlJc w:val="left"/>
      <w:pPr>
        <w:tabs>
          <w:tab w:val="num" w:pos="3556"/>
        </w:tabs>
        <w:ind w:left="3556" w:hanging="360"/>
      </w:pPr>
      <w:rPr>
        <w:rFonts w:ascii="Times New Roman" w:hAnsi="Times New Roman" w:cs="Times New Roman" w:hint="default"/>
      </w:rPr>
    </w:lvl>
    <w:lvl w:ilvl="1" w:tplc="04160003">
      <w:start w:val="1"/>
      <w:numFmt w:val="bullet"/>
      <w:lvlText w:val="o"/>
      <w:lvlJc w:val="left"/>
      <w:pPr>
        <w:tabs>
          <w:tab w:val="num" w:pos="4276"/>
        </w:tabs>
        <w:ind w:left="4276" w:hanging="360"/>
      </w:pPr>
      <w:rPr>
        <w:rFonts w:ascii="Courier New" w:hAnsi="Courier New" w:cs="Courier New" w:hint="default"/>
      </w:rPr>
    </w:lvl>
    <w:lvl w:ilvl="2" w:tplc="04160005">
      <w:start w:val="1"/>
      <w:numFmt w:val="bullet"/>
      <w:lvlText w:val=""/>
      <w:lvlJc w:val="left"/>
      <w:pPr>
        <w:tabs>
          <w:tab w:val="num" w:pos="4996"/>
        </w:tabs>
        <w:ind w:left="4996" w:hanging="360"/>
      </w:pPr>
      <w:rPr>
        <w:rFonts w:ascii="Wingdings" w:hAnsi="Wingdings" w:hint="default"/>
      </w:rPr>
    </w:lvl>
    <w:lvl w:ilvl="3" w:tplc="04160001">
      <w:start w:val="1"/>
      <w:numFmt w:val="bullet"/>
      <w:lvlText w:val=""/>
      <w:lvlJc w:val="left"/>
      <w:pPr>
        <w:tabs>
          <w:tab w:val="num" w:pos="5716"/>
        </w:tabs>
        <w:ind w:left="5716" w:hanging="360"/>
      </w:pPr>
      <w:rPr>
        <w:rFonts w:ascii="Symbol" w:hAnsi="Symbol" w:hint="default"/>
      </w:rPr>
    </w:lvl>
    <w:lvl w:ilvl="4" w:tplc="04160003">
      <w:start w:val="1"/>
      <w:numFmt w:val="bullet"/>
      <w:lvlText w:val="o"/>
      <w:lvlJc w:val="left"/>
      <w:pPr>
        <w:tabs>
          <w:tab w:val="num" w:pos="6436"/>
        </w:tabs>
        <w:ind w:left="6436" w:hanging="360"/>
      </w:pPr>
      <w:rPr>
        <w:rFonts w:ascii="Courier New" w:hAnsi="Courier New" w:cs="Courier New" w:hint="default"/>
      </w:rPr>
    </w:lvl>
    <w:lvl w:ilvl="5" w:tplc="04160005">
      <w:start w:val="1"/>
      <w:numFmt w:val="bullet"/>
      <w:lvlText w:val=""/>
      <w:lvlJc w:val="left"/>
      <w:pPr>
        <w:tabs>
          <w:tab w:val="num" w:pos="7156"/>
        </w:tabs>
        <w:ind w:left="7156" w:hanging="360"/>
      </w:pPr>
      <w:rPr>
        <w:rFonts w:ascii="Wingdings" w:hAnsi="Wingdings" w:hint="default"/>
      </w:rPr>
    </w:lvl>
    <w:lvl w:ilvl="6" w:tplc="04160001">
      <w:start w:val="1"/>
      <w:numFmt w:val="bullet"/>
      <w:lvlText w:val=""/>
      <w:lvlJc w:val="left"/>
      <w:pPr>
        <w:tabs>
          <w:tab w:val="num" w:pos="7876"/>
        </w:tabs>
        <w:ind w:left="7876" w:hanging="360"/>
      </w:pPr>
      <w:rPr>
        <w:rFonts w:ascii="Symbol" w:hAnsi="Symbol" w:hint="default"/>
      </w:rPr>
    </w:lvl>
    <w:lvl w:ilvl="7" w:tplc="04160003">
      <w:start w:val="1"/>
      <w:numFmt w:val="bullet"/>
      <w:lvlText w:val="o"/>
      <w:lvlJc w:val="left"/>
      <w:pPr>
        <w:tabs>
          <w:tab w:val="num" w:pos="8596"/>
        </w:tabs>
        <w:ind w:left="8596" w:hanging="360"/>
      </w:pPr>
      <w:rPr>
        <w:rFonts w:ascii="Courier New" w:hAnsi="Courier New" w:cs="Courier New" w:hint="default"/>
      </w:rPr>
    </w:lvl>
    <w:lvl w:ilvl="8" w:tplc="04160005">
      <w:start w:val="1"/>
      <w:numFmt w:val="bullet"/>
      <w:lvlText w:val=""/>
      <w:lvlJc w:val="left"/>
      <w:pPr>
        <w:tabs>
          <w:tab w:val="num" w:pos="9316"/>
        </w:tabs>
        <w:ind w:left="9316" w:hanging="360"/>
      </w:pPr>
      <w:rPr>
        <w:rFonts w:ascii="Wingdings" w:hAnsi="Wingdings" w:hint="default"/>
      </w:rPr>
    </w:lvl>
  </w:abstractNum>
  <w:abstractNum w:abstractNumId="78">
    <w:nsid w:val="7B293182"/>
    <w:multiLevelType w:val="multilevel"/>
    <w:tmpl w:val="282A3F9C"/>
    <w:lvl w:ilvl="0">
      <w:start w:val="1"/>
      <w:numFmt w:val="lowerLetter"/>
      <w:lvlText w:val="%1)"/>
      <w:lvlJc w:val="left"/>
      <w:pPr>
        <w:ind w:left="0" w:firstLine="0"/>
      </w:pPr>
      <w:rPr>
        <w:rFonts w:eastAsia="Arial" w:hint="default"/>
        <w:b/>
        <w:i w:val="0"/>
        <w:color w:val="auto"/>
        <w:sz w:val="24"/>
      </w:rPr>
    </w:lvl>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 w:ilvl="2">
      <w:start w:val="1"/>
      <w:numFmt w:val="decimal"/>
      <w:lvlText w:val="%1.%2.%3 --"/>
      <w:lvlJc w:val="left"/>
      <w:pPr>
        <w:tabs>
          <w:tab w:val="num" w:pos="7600"/>
        </w:tabs>
        <w:ind w:left="1702" w:firstLine="0"/>
      </w:pPr>
      <w:rPr>
        <w:rFonts w:ascii="Times New Roman" w:hAnsi="Times New Roman" w:hint="default"/>
        <w:b/>
        <w:i w:val="0"/>
        <w:color w:val="auto"/>
        <w:sz w:val="24"/>
      </w:rPr>
    </w:lvl>
    <w:lvl w:ilvl="3">
      <w:start w:val="1"/>
      <w:numFmt w:val="decimal"/>
      <w:lvlText w:val="%1.%2.%3.%4 --"/>
      <w:lvlJc w:val="left"/>
      <w:pPr>
        <w:ind w:left="2553" w:firstLine="0"/>
      </w:pPr>
      <w:rPr>
        <w:rFonts w:ascii="Times New Roman" w:hAnsi="Times New Roman" w:hint="default"/>
        <w:b/>
        <w:i w:val="0"/>
        <w:color w:val="auto"/>
        <w:sz w:val="24"/>
      </w:rPr>
    </w:lvl>
    <w:lvl w:ilvl="4">
      <w:start w:val="1"/>
      <w:numFmt w:val="decimal"/>
      <w:lvlText w:val="%1.%2.%3.%4.%5 --"/>
      <w:lvlJc w:val="left"/>
      <w:pPr>
        <w:ind w:left="3404" w:firstLine="0"/>
      </w:pPr>
      <w:rPr>
        <w:rFonts w:hint="default"/>
        <w:b/>
        <w:i w:val="0"/>
        <w:color w:val="auto"/>
      </w:rPr>
    </w:lvl>
    <w:lvl w:ilvl="5">
      <w:start w:val="1"/>
      <w:numFmt w:val="decimal"/>
      <w:lvlText w:val="%1.%2.%3.%4.%5.%6 --"/>
      <w:lvlJc w:val="left"/>
      <w:pPr>
        <w:ind w:left="4255" w:firstLine="0"/>
      </w:pPr>
      <w:rPr>
        <w:rFonts w:hint="default"/>
        <w:b/>
        <w:i w:val="0"/>
        <w:color w:val="auto"/>
      </w:rPr>
    </w:lvl>
    <w:lvl w:ilvl="6">
      <w:start w:val="1"/>
      <w:numFmt w:val="decimal"/>
      <w:lvlText w:val="%1.%2.%3.%4.%5.%6.%7 --"/>
      <w:lvlJc w:val="left"/>
      <w:pPr>
        <w:ind w:left="5106" w:hanging="3"/>
      </w:pPr>
      <w:rPr>
        <w:rFonts w:hint="default"/>
        <w:b/>
        <w:i w:val="0"/>
        <w:color w:val="auto"/>
      </w:rPr>
    </w:lvl>
    <w:lvl w:ilvl="7">
      <w:start w:val="1"/>
      <w:numFmt w:val="decimal"/>
      <w:lvlText w:val="%1.%2.%3.%4.%5.%6.%7.%8 --"/>
      <w:lvlJc w:val="left"/>
      <w:pPr>
        <w:ind w:left="5957" w:hanging="3"/>
      </w:pPr>
      <w:rPr>
        <w:rFonts w:hint="default"/>
        <w:b/>
        <w:i w:val="0"/>
        <w:color w:val="auto"/>
      </w:rPr>
    </w:lvl>
    <w:lvl w:ilvl="8">
      <w:start w:val="1"/>
      <w:numFmt w:val="decimal"/>
      <w:lvlText w:val="%1.%2.%3.%4.%5.%6.%7.%8.%9 --"/>
      <w:lvlJc w:val="left"/>
      <w:pPr>
        <w:ind w:left="0" w:firstLine="6804"/>
      </w:pPr>
      <w:rPr>
        <w:rFonts w:hint="default"/>
        <w:b/>
        <w:i w:val="0"/>
        <w:color w:val="auto"/>
      </w:rPr>
    </w:lvl>
  </w:abstractNum>
  <w:abstractNum w:abstractNumId="79">
    <w:nsid w:val="7B3A2623"/>
    <w:multiLevelType w:val="multilevel"/>
    <w:tmpl w:val="3FFC3C4C"/>
    <w:lvl w:ilvl="0">
      <w:start w:val="1"/>
      <w:numFmt w:val="decimal"/>
      <w:lvlText w:val="%1."/>
      <w:lvlJc w:val="left"/>
      <w:pPr>
        <w:tabs>
          <w:tab w:val="num" w:pos="1494"/>
        </w:tabs>
        <w:ind w:left="1134" w:firstLine="0"/>
      </w:pPr>
      <w:rPr>
        <w:rFonts w:hint="default"/>
        <w:b/>
        <w:i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1"/>
  </w:num>
  <w:num w:numId="2">
    <w:abstractNumId w:val="77"/>
  </w:num>
  <w:num w:numId="3">
    <w:abstractNumId w:val="2"/>
  </w:num>
  <w:num w:numId="4">
    <w:abstractNumId w:val="29"/>
  </w:num>
  <w:num w:numId="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5"/>
  </w:num>
  <w:num w:numId="11">
    <w:abstractNumId w:val="70"/>
  </w:num>
  <w:num w:numId="12">
    <w:abstractNumId w:val="36"/>
    <w:lvlOverride w:ilvl="0">
      <w:lvl w:ilvl="0">
        <w:start w:val="1"/>
        <w:numFmt w:val="decimal"/>
        <w:lvlText w:val="%1 --"/>
        <w:lvlJc w:val="left"/>
        <w:pPr>
          <w:ind w:left="0" w:firstLine="0"/>
        </w:pPr>
        <w:rPr>
          <w:rFonts w:ascii="Times New Roman" w:hAnsi="Times New Roman" w:hint="default"/>
          <w:b/>
          <w:i w:val="0"/>
          <w:color w:val="auto"/>
          <w:sz w:val="24"/>
        </w:rPr>
      </w:lvl>
    </w:lvlOverride>
    <w:lvlOverride w:ilvl="1">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Override>
    <w:lvlOverride w:ilvl="2">
      <w:lvl w:ilvl="2">
        <w:start w:val="1"/>
        <w:numFmt w:val="decimal"/>
        <w:lvlText w:val="%1.%2.%3 --"/>
        <w:lvlJc w:val="left"/>
        <w:pPr>
          <w:tabs>
            <w:tab w:val="num" w:pos="7600"/>
          </w:tabs>
          <w:ind w:left="1702" w:firstLine="0"/>
        </w:pPr>
        <w:rPr>
          <w:rFonts w:ascii="Times New Roman" w:hAnsi="Times New Roman" w:hint="default"/>
          <w:b/>
          <w:i w:val="0"/>
          <w:color w:val="auto"/>
          <w:sz w:val="24"/>
        </w:rPr>
      </w:lvl>
    </w:lvlOverride>
    <w:lvlOverride w:ilvl="3">
      <w:lvl w:ilvl="3">
        <w:start w:val="1"/>
        <w:numFmt w:val="decimal"/>
        <w:lvlText w:val="%1.%2.%3.%4 --"/>
        <w:lvlJc w:val="left"/>
        <w:pPr>
          <w:ind w:left="2553" w:firstLine="0"/>
        </w:pPr>
        <w:rPr>
          <w:rFonts w:ascii="Times New Roman" w:hAnsi="Times New Roman" w:hint="default"/>
          <w:b/>
          <w:i w:val="0"/>
          <w:color w:val="auto"/>
          <w:sz w:val="24"/>
        </w:rPr>
      </w:lvl>
    </w:lvlOverride>
    <w:lvlOverride w:ilvl="4">
      <w:lvl w:ilvl="4">
        <w:start w:val="1"/>
        <w:numFmt w:val="decimal"/>
        <w:lvlText w:val="%1.%2.%3.%4.%5 --"/>
        <w:lvlJc w:val="left"/>
        <w:pPr>
          <w:ind w:left="3404" w:firstLine="0"/>
        </w:pPr>
        <w:rPr>
          <w:rFonts w:hint="default"/>
          <w:b/>
          <w:i w:val="0"/>
          <w:color w:val="auto"/>
        </w:rPr>
      </w:lvl>
    </w:lvlOverride>
    <w:lvlOverride w:ilvl="5">
      <w:lvl w:ilvl="5">
        <w:start w:val="1"/>
        <w:numFmt w:val="decimal"/>
        <w:lvlText w:val="%1.%2.%3.%4.%5.%6 --"/>
        <w:lvlJc w:val="left"/>
        <w:pPr>
          <w:ind w:left="4255" w:firstLine="0"/>
        </w:pPr>
        <w:rPr>
          <w:rFonts w:hint="default"/>
          <w:b/>
          <w:i w:val="0"/>
          <w:color w:val="auto"/>
        </w:rPr>
      </w:lvl>
    </w:lvlOverride>
    <w:lvlOverride w:ilvl="6">
      <w:lvl w:ilvl="6">
        <w:start w:val="1"/>
        <w:numFmt w:val="decimal"/>
        <w:lvlText w:val="%1.%2.%3.%4.%5.%6.%7 --"/>
        <w:lvlJc w:val="left"/>
        <w:pPr>
          <w:ind w:left="5106" w:hanging="3"/>
        </w:pPr>
        <w:rPr>
          <w:rFonts w:hint="default"/>
          <w:b/>
          <w:i w:val="0"/>
          <w:color w:val="auto"/>
        </w:rPr>
      </w:lvl>
    </w:lvlOverride>
    <w:lvlOverride w:ilvl="7">
      <w:lvl w:ilvl="7">
        <w:start w:val="1"/>
        <w:numFmt w:val="decimal"/>
        <w:lvlText w:val="%1.%2.%3.%4.%5.%6.%7.%8 --"/>
        <w:lvlJc w:val="left"/>
        <w:pPr>
          <w:ind w:left="5957" w:hanging="3"/>
        </w:pPr>
        <w:rPr>
          <w:rFonts w:hint="default"/>
          <w:b/>
          <w:i w:val="0"/>
          <w:color w:val="auto"/>
        </w:rPr>
      </w:lvl>
    </w:lvlOverride>
    <w:lvlOverride w:ilvl="8">
      <w:lvl w:ilvl="8">
        <w:start w:val="1"/>
        <w:numFmt w:val="decimal"/>
        <w:lvlText w:val="%1.%2.%3.%4.%5.%6.%7.%8.%9 --"/>
        <w:lvlJc w:val="left"/>
        <w:pPr>
          <w:ind w:left="0" w:firstLine="6804"/>
        </w:pPr>
        <w:rPr>
          <w:rFonts w:hint="default"/>
          <w:b/>
          <w:i w:val="0"/>
          <w:color w:val="auto"/>
        </w:rPr>
      </w:lvl>
    </w:lvlOverride>
  </w:num>
  <w:num w:numId="13">
    <w:abstractNumId w:val="76"/>
    <w:lvlOverride w:ilvl="0">
      <w:lvl w:ilvl="0">
        <w:start w:val="1"/>
        <w:numFmt w:val="decimal"/>
        <w:pStyle w:val="Estilo3"/>
        <w:lvlText w:val="%1 --"/>
        <w:lvlJc w:val="left"/>
        <w:pPr>
          <w:ind w:left="0" w:firstLine="0"/>
        </w:pPr>
        <w:rPr>
          <w:rFonts w:ascii="Times New Roman" w:hAnsi="Times New Roman" w:hint="default"/>
          <w:b/>
          <w:i w:val="0"/>
          <w:color w:val="auto"/>
          <w:sz w:val="24"/>
        </w:rPr>
      </w:lvl>
    </w:lvlOverride>
    <w:lvlOverride w:ilvl="1">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Override>
    <w:lvlOverride w:ilvl="2">
      <w:lvl w:ilvl="2">
        <w:start w:val="1"/>
        <w:numFmt w:val="decimal"/>
        <w:lvlText w:val="%1.%2.%3 --"/>
        <w:lvlJc w:val="left"/>
        <w:pPr>
          <w:tabs>
            <w:tab w:val="num" w:pos="7600"/>
          </w:tabs>
          <w:ind w:left="1702" w:firstLine="0"/>
        </w:pPr>
        <w:rPr>
          <w:rFonts w:ascii="Times New Roman" w:hAnsi="Times New Roman" w:hint="default"/>
          <w:b/>
          <w:i w:val="0"/>
          <w:color w:val="auto"/>
          <w:sz w:val="24"/>
        </w:rPr>
      </w:lvl>
    </w:lvlOverride>
    <w:lvlOverride w:ilvl="3">
      <w:lvl w:ilvl="3">
        <w:start w:val="1"/>
        <w:numFmt w:val="decimal"/>
        <w:lvlText w:val="%1.%2.%3.%4 --"/>
        <w:lvlJc w:val="left"/>
        <w:pPr>
          <w:ind w:left="2694" w:firstLine="0"/>
        </w:pPr>
        <w:rPr>
          <w:rFonts w:ascii="Times New Roman" w:hAnsi="Times New Roman" w:hint="default"/>
          <w:b/>
          <w:i w:val="0"/>
          <w:color w:val="auto"/>
          <w:sz w:val="24"/>
        </w:rPr>
      </w:lvl>
    </w:lvlOverride>
    <w:lvlOverride w:ilvl="4">
      <w:lvl w:ilvl="4">
        <w:start w:val="1"/>
        <w:numFmt w:val="decimal"/>
        <w:lvlText w:val="%1.%2.%3.%4.%5 --"/>
        <w:lvlJc w:val="left"/>
        <w:pPr>
          <w:ind w:left="3404" w:firstLine="0"/>
        </w:pPr>
        <w:rPr>
          <w:rFonts w:hint="default"/>
          <w:b/>
          <w:i w:val="0"/>
          <w:color w:val="auto"/>
        </w:rPr>
      </w:lvl>
    </w:lvlOverride>
    <w:lvlOverride w:ilvl="5">
      <w:lvl w:ilvl="5">
        <w:start w:val="1"/>
        <w:numFmt w:val="decimal"/>
        <w:lvlText w:val="%1.%2.%3.%4.%5.%6 --"/>
        <w:lvlJc w:val="left"/>
        <w:pPr>
          <w:ind w:left="4255" w:firstLine="0"/>
        </w:pPr>
        <w:rPr>
          <w:rFonts w:hint="default"/>
          <w:b/>
          <w:i w:val="0"/>
          <w:color w:val="auto"/>
        </w:rPr>
      </w:lvl>
    </w:lvlOverride>
    <w:lvlOverride w:ilvl="6">
      <w:lvl w:ilvl="6">
        <w:start w:val="1"/>
        <w:numFmt w:val="decimal"/>
        <w:lvlText w:val="%1.%2.%3.%4.%5.%6.%7 --"/>
        <w:lvlJc w:val="left"/>
        <w:pPr>
          <w:ind w:left="5106" w:hanging="3"/>
        </w:pPr>
        <w:rPr>
          <w:rFonts w:hint="default"/>
          <w:b/>
          <w:i w:val="0"/>
          <w:color w:val="auto"/>
        </w:rPr>
      </w:lvl>
    </w:lvlOverride>
    <w:lvlOverride w:ilvl="7">
      <w:lvl w:ilvl="7">
        <w:start w:val="1"/>
        <w:numFmt w:val="decimal"/>
        <w:lvlText w:val="%1.%2.%3.%4.%5.%6.%7.%8 --"/>
        <w:lvlJc w:val="left"/>
        <w:pPr>
          <w:ind w:left="5957" w:hanging="3"/>
        </w:pPr>
        <w:rPr>
          <w:rFonts w:hint="default"/>
          <w:b/>
          <w:i w:val="0"/>
          <w:color w:val="auto"/>
        </w:rPr>
      </w:lvl>
    </w:lvlOverride>
    <w:lvlOverride w:ilvl="8">
      <w:lvl w:ilvl="8">
        <w:start w:val="1"/>
        <w:numFmt w:val="decimal"/>
        <w:lvlText w:val="%1.%2.%3.%4.%5.%6.%7.%8.%9 --"/>
        <w:lvlJc w:val="left"/>
        <w:pPr>
          <w:ind w:left="0" w:firstLine="6804"/>
        </w:pPr>
        <w:rPr>
          <w:rFonts w:hint="default"/>
          <w:b/>
          <w:i w:val="0"/>
          <w:color w:val="auto"/>
        </w:rPr>
      </w:lvl>
    </w:lvlOverride>
  </w:num>
  <w:num w:numId="14">
    <w:abstractNumId w:val="76"/>
    <w:lvlOverride w:ilvl="0">
      <w:lvl w:ilvl="0">
        <w:start w:val="1"/>
        <w:numFmt w:val="decimal"/>
        <w:pStyle w:val="Estilo3"/>
        <w:lvlText w:val="%1 --"/>
        <w:lvlJc w:val="left"/>
        <w:pPr>
          <w:ind w:left="283" w:firstLine="0"/>
        </w:pPr>
        <w:rPr>
          <w:rFonts w:ascii="Times New Roman" w:hAnsi="Times New Roman" w:hint="default"/>
          <w:b/>
          <w:i w:val="0"/>
          <w:color w:val="auto"/>
          <w:sz w:val="24"/>
        </w:rPr>
      </w:lvl>
    </w:lvlOverride>
    <w:lvlOverride w:ilvl="1">
      <w:lvl w:ilvl="1">
        <w:start w:val="1"/>
        <w:numFmt w:val="decimal"/>
        <w:suff w:val="space"/>
        <w:lvlText w:val="%1.%2 --"/>
        <w:lvlJc w:val="left"/>
        <w:pPr>
          <w:ind w:left="851" w:firstLine="0"/>
        </w:pPr>
        <w:rPr>
          <w:rFonts w:ascii="Times New Roman" w:hAnsi="Times New Roman" w:hint="default"/>
          <w:b/>
          <w:i w:val="0"/>
          <w:color w:val="auto"/>
          <w:sz w:val="24"/>
          <w:szCs w:val="24"/>
        </w:rPr>
      </w:lvl>
    </w:lvlOverride>
    <w:lvlOverride w:ilvl="2">
      <w:lvl w:ilvl="2">
        <w:start w:val="1"/>
        <w:numFmt w:val="decimal"/>
        <w:suff w:val="space"/>
        <w:lvlText w:val="%1.%2.%3 --"/>
        <w:lvlJc w:val="left"/>
        <w:pPr>
          <w:ind w:left="0" w:firstLine="1702"/>
        </w:pPr>
        <w:rPr>
          <w:rFonts w:ascii="Times New Roman" w:hAnsi="Times New Roman" w:hint="default"/>
          <w:b/>
          <w:i w:val="0"/>
          <w:color w:val="auto"/>
          <w:sz w:val="24"/>
        </w:rPr>
      </w:lvl>
    </w:lvlOverride>
    <w:lvlOverride w:ilvl="3">
      <w:lvl w:ilvl="3">
        <w:start w:val="1"/>
        <w:numFmt w:val="decimal"/>
        <w:suff w:val="space"/>
        <w:lvlText w:val="%1.%2.%3.%4 --"/>
        <w:lvlJc w:val="left"/>
        <w:pPr>
          <w:ind w:left="0" w:firstLine="2553"/>
        </w:pPr>
        <w:rPr>
          <w:rFonts w:ascii="Times New Roman" w:hAnsi="Times New Roman" w:hint="default"/>
          <w:b/>
          <w:i w:val="0"/>
          <w:color w:val="auto"/>
          <w:sz w:val="24"/>
        </w:rPr>
      </w:lvl>
    </w:lvlOverride>
    <w:lvlOverride w:ilvl="4">
      <w:lvl w:ilvl="4">
        <w:start w:val="1"/>
        <w:numFmt w:val="decimal"/>
        <w:suff w:val="space"/>
        <w:lvlText w:val="%1.%2.%3.%4.%5 --"/>
        <w:lvlJc w:val="left"/>
        <w:pPr>
          <w:ind w:left="0" w:firstLine="3404"/>
        </w:pPr>
        <w:rPr>
          <w:rFonts w:hint="default"/>
          <w:b/>
          <w:i w:val="0"/>
          <w:color w:val="auto"/>
        </w:rPr>
      </w:lvl>
    </w:lvlOverride>
    <w:lvlOverride w:ilvl="5">
      <w:lvl w:ilvl="5">
        <w:start w:val="1"/>
        <w:numFmt w:val="decimal"/>
        <w:suff w:val="space"/>
        <w:lvlText w:val="%1.%2.%3.%4.%5.%6 --"/>
        <w:lvlJc w:val="left"/>
        <w:pPr>
          <w:ind w:left="0" w:firstLine="4255"/>
        </w:pPr>
        <w:rPr>
          <w:rFonts w:hint="default"/>
          <w:b/>
          <w:i w:val="0"/>
          <w:color w:val="auto"/>
        </w:rPr>
      </w:lvl>
    </w:lvlOverride>
    <w:lvlOverride w:ilvl="6">
      <w:lvl w:ilvl="6">
        <w:start w:val="1"/>
        <w:numFmt w:val="decimal"/>
        <w:lvlText w:val="%1.%2.%3.%4.%5.%6.%7 --"/>
        <w:lvlJc w:val="left"/>
        <w:pPr>
          <w:ind w:left="5106" w:hanging="3"/>
        </w:pPr>
        <w:rPr>
          <w:rFonts w:hint="default"/>
          <w:b/>
          <w:i w:val="0"/>
          <w:color w:val="auto"/>
        </w:rPr>
      </w:lvl>
    </w:lvlOverride>
    <w:lvlOverride w:ilvl="7">
      <w:lvl w:ilvl="7">
        <w:start w:val="1"/>
        <w:numFmt w:val="decimal"/>
        <w:lvlText w:val="%1.%2.%3.%4.%5.%6.%7.%8 --"/>
        <w:lvlJc w:val="left"/>
        <w:pPr>
          <w:ind w:left="5957" w:hanging="3"/>
        </w:pPr>
        <w:rPr>
          <w:rFonts w:hint="default"/>
          <w:b/>
          <w:i w:val="0"/>
          <w:color w:val="auto"/>
        </w:rPr>
      </w:lvl>
    </w:lvlOverride>
    <w:lvlOverride w:ilvl="8">
      <w:lvl w:ilvl="8">
        <w:start w:val="1"/>
        <w:numFmt w:val="decimal"/>
        <w:lvlText w:val="%1.%2.%3.%4.%5.%6.%7.%8.%9 --"/>
        <w:lvlJc w:val="left"/>
        <w:pPr>
          <w:ind w:left="0" w:firstLine="6804"/>
        </w:pPr>
        <w:rPr>
          <w:rFonts w:hint="default"/>
          <w:b/>
          <w:i w:val="0"/>
          <w:color w:val="auto"/>
        </w:rPr>
      </w:lvl>
    </w:lvlOverride>
  </w:num>
  <w:num w:numId="15">
    <w:abstractNumId w:val="8"/>
  </w:num>
  <w:num w:numId="16">
    <w:abstractNumId w:val="33"/>
  </w:num>
  <w:num w:numId="17">
    <w:abstractNumId w:val="6"/>
  </w:num>
  <w:num w:numId="18">
    <w:abstractNumId w:val="46"/>
  </w:num>
  <w:num w:numId="19">
    <w:abstractNumId w:val="61"/>
  </w:num>
  <w:num w:numId="20">
    <w:abstractNumId w:val="20"/>
  </w:num>
  <w:num w:numId="21">
    <w:abstractNumId w:val="63"/>
  </w:num>
  <w:num w:numId="22">
    <w:abstractNumId w:val="55"/>
  </w:num>
  <w:num w:numId="23">
    <w:abstractNumId w:val="19"/>
  </w:num>
  <w:num w:numId="24">
    <w:abstractNumId w:val="72"/>
  </w:num>
  <w:num w:numId="25">
    <w:abstractNumId w:val="4"/>
  </w:num>
  <w:num w:numId="26">
    <w:abstractNumId w:val="43"/>
  </w:num>
  <w:num w:numId="27">
    <w:abstractNumId w:val="52"/>
  </w:num>
  <w:num w:numId="28">
    <w:abstractNumId w:val="54"/>
  </w:num>
  <w:num w:numId="29">
    <w:abstractNumId w:val="14"/>
  </w:num>
  <w:num w:numId="30">
    <w:abstractNumId w:val="41"/>
  </w:num>
  <w:num w:numId="31">
    <w:abstractNumId w:val="17"/>
  </w:num>
  <w:num w:numId="32">
    <w:abstractNumId w:val="50"/>
  </w:num>
  <w:num w:numId="33">
    <w:abstractNumId w:val="76"/>
    <w:lvlOverride w:ilvl="0">
      <w:lvl w:ilvl="0">
        <w:start w:val="1"/>
        <w:numFmt w:val="decimal"/>
        <w:pStyle w:val="Estilo3"/>
        <w:lvlText w:val="%1 --"/>
        <w:lvlJc w:val="left"/>
        <w:pPr>
          <w:ind w:left="0" w:firstLine="0"/>
        </w:pPr>
        <w:rPr>
          <w:rFonts w:ascii="Times New Roman" w:hAnsi="Times New Roman" w:hint="default"/>
          <w:b/>
          <w:i w:val="0"/>
          <w:color w:val="auto"/>
          <w:sz w:val="24"/>
        </w:rPr>
      </w:lvl>
    </w:lvlOverride>
    <w:lvlOverride w:ilvl="1">
      <w:lvl w:ilvl="1">
        <w:start w:val="1"/>
        <w:numFmt w:val="decimal"/>
        <w:suff w:val="space"/>
        <w:lvlText w:val="%1.%2 --"/>
        <w:lvlJc w:val="left"/>
        <w:pPr>
          <w:ind w:left="851" w:firstLine="0"/>
        </w:pPr>
        <w:rPr>
          <w:rFonts w:ascii="Times New Roman" w:hAnsi="Times New Roman" w:hint="default"/>
          <w:b/>
          <w:i w:val="0"/>
          <w:color w:val="auto"/>
          <w:sz w:val="24"/>
          <w:szCs w:val="24"/>
        </w:rPr>
      </w:lvl>
    </w:lvlOverride>
    <w:lvlOverride w:ilvl="2">
      <w:lvl w:ilvl="2">
        <w:start w:val="1"/>
        <w:numFmt w:val="decimal"/>
        <w:lvlText w:val="%1.%2.%3 --"/>
        <w:lvlJc w:val="left"/>
        <w:pPr>
          <w:tabs>
            <w:tab w:val="num" w:pos="7600"/>
          </w:tabs>
          <w:ind w:left="1702" w:firstLine="0"/>
        </w:pPr>
        <w:rPr>
          <w:rFonts w:ascii="Times New Roman" w:hAnsi="Times New Roman" w:hint="default"/>
          <w:b/>
          <w:i w:val="0"/>
          <w:color w:val="auto"/>
          <w:sz w:val="24"/>
        </w:rPr>
      </w:lvl>
    </w:lvlOverride>
    <w:lvlOverride w:ilvl="3">
      <w:lvl w:ilvl="3">
        <w:start w:val="1"/>
        <w:numFmt w:val="decimal"/>
        <w:lvlText w:val="%1.%2.%3.%4 --"/>
        <w:lvlJc w:val="left"/>
        <w:pPr>
          <w:ind w:left="2553" w:firstLine="0"/>
        </w:pPr>
        <w:rPr>
          <w:rFonts w:ascii="Times New Roman" w:hAnsi="Times New Roman" w:hint="default"/>
          <w:b/>
          <w:i w:val="0"/>
          <w:color w:val="auto"/>
          <w:sz w:val="24"/>
        </w:rPr>
      </w:lvl>
    </w:lvlOverride>
    <w:lvlOverride w:ilvl="4">
      <w:lvl w:ilvl="4">
        <w:start w:val="1"/>
        <w:numFmt w:val="decimal"/>
        <w:lvlText w:val="%1.%2.%3.%4.%5 --"/>
        <w:lvlJc w:val="left"/>
        <w:pPr>
          <w:ind w:left="3404" w:firstLine="0"/>
        </w:pPr>
        <w:rPr>
          <w:rFonts w:hint="default"/>
          <w:b/>
          <w:i w:val="0"/>
          <w:color w:val="auto"/>
        </w:rPr>
      </w:lvl>
    </w:lvlOverride>
    <w:lvlOverride w:ilvl="5">
      <w:lvl w:ilvl="5">
        <w:start w:val="1"/>
        <w:numFmt w:val="decimal"/>
        <w:lvlText w:val="%1.%2.%3.%4.%5.%6 --"/>
        <w:lvlJc w:val="left"/>
        <w:pPr>
          <w:ind w:left="4255" w:firstLine="0"/>
        </w:pPr>
        <w:rPr>
          <w:rFonts w:hint="default"/>
          <w:b/>
          <w:i w:val="0"/>
          <w:color w:val="auto"/>
        </w:rPr>
      </w:lvl>
    </w:lvlOverride>
    <w:lvlOverride w:ilvl="6">
      <w:lvl w:ilvl="6">
        <w:start w:val="1"/>
        <w:numFmt w:val="decimal"/>
        <w:lvlText w:val="%1.%2.%3.%4.%5.%6.%7 --"/>
        <w:lvlJc w:val="left"/>
        <w:pPr>
          <w:ind w:left="5106" w:firstLine="0"/>
        </w:pPr>
        <w:rPr>
          <w:rFonts w:hint="default"/>
          <w:b/>
          <w:i w:val="0"/>
          <w:color w:val="auto"/>
        </w:rPr>
      </w:lvl>
    </w:lvlOverride>
    <w:lvlOverride w:ilvl="7">
      <w:lvl w:ilvl="7">
        <w:start w:val="1"/>
        <w:numFmt w:val="decimal"/>
        <w:lvlText w:val="%1.%2.%3.%4.%5.%6.%7.%8 --"/>
        <w:lvlJc w:val="left"/>
        <w:pPr>
          <w:ind w:left="5957" w:firstLine="0"/>
        </w:pPr>
        <w:rPr>
          <w:rFonts w:hint="default"/>
          <w:b/>
          <w:i w:val="0"/>
          <w:color w:val="auto"/>
        </w:rPr>
      </w:lvl>
    </w:lvlOverride>
    <w:lvlOverride w:ilvl="8">
      <w:lvl w:ilvl="8">
        <w:start w:val="1"/>
        <w:numFmt w:val="decimal"/>
        <w:lvlText w:val="%1.%2.%3.%4.%5.%6.%7.%8.%9 --"/>
        <w:lvlJc w:val="left"/>
        <w:pPr>
          <w:ind w:left="6808" w:firstLine="0"/>
        </w:pPr>
        <w:rPr>
          <w:rFonts w:hint="default"/>
          <w:b/>
          <w:i w:val="0"/>
          <w:color w:val="auto"/>
        </w:rPr>
      </w:lvl>
    </w:lvlOverride>
  </w:num>
  <w:num w:numId="34">
    <w:abstractNumId w:val="44"/>
  </w:num>
  <w:num w:numId="35">
    <w:abstractNumId w:val="7"/>
  </w:num>
  <w:num w:numId="36">
    <w:abstractNumId w:val="53"/>
  </w:num>
  <w:num w:numId="37">
    <w:abstractNumId w:val="38"/>
  </w:num>
  <w:num w:numId="38">
    <w:abstractNumId w:val="57"/>
  </w:num>
  <w:num w:numId="39">
    <w:abstractNumId w:val="27"/>
  </w:num>
  <w:num w:numId="40">
    <w:abstractNumId w:val="9"/>
  </w:num>
  <w:num w:numId="41">
    <w:abstractNumId w:val="51"/>
  </w:num>
  <w:num w:numId="42">
    <w:abstractNumId w:val="58"/>
  </w:num>
  <w:num w:numId="43">
    <w:abstractNumId w:val="60"/>
  </w:num>
  <w:num w:numId="44">
    <w:abstractNumId w:val="42"/>
  </w:num>
  <w:num w:numId="45">
    <w:abstractNumId w:val="11"/>
  </w:num>
  <w:num w:numId="46">
    <w:abstractNumId w:val="10"/>
  </w:num>
  <w:num w:numId="47">
    <w:abstractNumId w:val="67"/>
  </w:num>
  <w:num w:numId="48">
    <w:abstractNumId w:val="78"/>
  </w:num>
  <w:num w:numId="49">
    <w:abstractNumId w:val="65"/>
  </w:num>
  <w:num w:numId="50">
    <w:abstractNumId w:val="74"/>
  </w:num>
  <w:num w:numId="51">
    <w:abstractNumId w:val="59"/>
  </w:num>
  <w:num w:numId="52">
    <w:abstractNumId w:val="37"/>
  </w:num>
  <w:num w:numId="53">
    <w:abstractNumId w:val="56"/>
  </w:num>
  <w:num w:numId="54">
    <w:abstractNumId w:val="47"/>
  </w:num>
  <w:num w:numId="55">
    <w:abstractNumId w:val="30"/>
  </w:num>
  <w:num w:numId="56">
    <w:abstractNumId w:val="39"/>
  </w:num>
  <w:num w:numId="57">
    <w:abstractNumId w:val="45"/>
  </w:num>
  <w:num w:numId="58">
    <w:abstractNumId w:val="66"/>
  </w:num>
  <w:num w:numId="59">
    <w:abstractNumId w:val="12"/>
  </w:num>
  <w:num w:numId="60">
    <w:abstractNumId w:val="18"/>
  </w:num>
  <w:num w:numId="61">
    <w:abstractNumId w:val="48"/>
  </w:num>
  <w:num w:numId="62">
    <w:abstractNumId w:val="21"/>
  </w:num>
  <w:num w:numId="63">
    <w:abstractNumId w:val="16"/>
  </w:num>
  <w:num w:numId="64">
    <w:abstractNumId w:val="71"/>
  </w:num>
  <w:num w:numId="65">
    <w:abstractNumId w:val="13"/>
  </w:num>
  <w:num w:numId="66">
    <w:abstractNumId w:val="25"/>
  </w:num>
  <w:num w:numId="67">
    <w:abstractNumId w:val="79"/>
  </w:num>
  <w:num w:numId="68">
    <w:abstractNumId w:val="73"/>
  </w:num>
  <w:num w:numId="69">
    <w:abstractNumId w:val="28"/>
  </w:num>
  <w:num w:numId="70">
    <w:abstractNumId w:val="64"/>
  </w:num>
  <w:num w:numId="71">
    <w:abstractNumId w:val="32"/>
  </w:num>
  <w:num w:numId="72">
    <w:abstractNumId w:val="35"/>
  </w:num>
  <w:num w:numId="73">
    <w:abstractNumId w:val="49"/>
  </w:num>
  <w:num w:numId="74">
    <w:abstractNumId w:val="75"/>
  </w:num>
  <w:num w:numId="75">
    <w:abstractNumId w:val="23"/>
  </w:num>
  <w:num w:numId="76">
    <w:abstractNumId w:val="62"/>
  </w:num>
  <w:num w:numId="77">
    <w:abstractNumId w:val="22"/>
  </w:num>
  <w:num w:numId="78">
    <w:abstractNumId w:val="26"/>
  </w:num>
  <w:num w:numId="79">
    <w:abstractNumId w:val="34"/>
  </w:num>
  <w:num w:numId="80">
    <w:abstractNumId w:val="3"/>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
  <w:rsids>
    <w:rsidRoot w:val="0027072E"/>
    <w:rsid w:val="000006EB"/>
    <w:rsid w:val="00001E4C"/>
    <w:rsid w:val="000034AA"/>
    <w:rsid w:val="00003AF3"/>
    <w:rsid w:val="00004446"/>
    <w:rsid w:val="00005068"/>
    <w:rsid w:val="00005731"/>
    <w:rsid w:val="0000699A"/>
    <w:rsid w:val="000102DE"/>
    <w:rsid w:val="00015B23"/>
    <w:rsid w:val="000170A0"/>
    <w:rsid w:val="00021916"/>
    <w:rsid w:val="0002643F"/>
    <w:rsid w:val="00026CE4"/>
    <w:rsid w:val="00027F68"/>
    <w:rsid w:val="00031362"/>
    <w:rsid w:val="00035B83"/>
    <w:rsid w:val="0004027C"/>
    <w:rsid w:val="00043825"/>
    <w:rsid w:val="00043A83"/>
    <w:rsid w:val="0004635A"/>
    <w:rsid w:val="000532F2"/>
    <w:rsid w:val="00053EDC"/>
    <w:rsid w:val="00054C26"/>
    <w:rsid w:val="000571F2"/>
    <w:rsid w:val="00064249"/>
    <w:rsid w:val="000652BA"/>
    <w:rsid w:val="0006614C"/>
    <w:rsid w:val="00067294"/>
    <w:rsid w:val="00067A59"/>
    <w:rsid w:val="000702ED"/>
    <w:rsid w:val="00070D9E"/>
    <w:rsid w:val="00073D18"/>
    <w:rsid w:val="00075DD5"/>
    <w:rsid w:val="00076AB1"/>
    <w:rsid w:val="00080E57"/>
    <w:rsid w:val="00085783"/>
    <w:rsid w:val="000869AE"/>
    <w:rsid w:val="00090BB3"/>
    <w:rsid w:val="000923DA"/>
    <w:rsid w:val="00093A69"/>
    <w:rsid w:val="00093D78"/>
    <w:rsid w:val="000942B6"/>
    <w:rsid w:val="000943CA"/>
    <w:rsid w:val="000A448A"/>
    <w:rsid w:val="000A687D"/>
    <w:rsid w:val="000B002A"/>
    <w:rsid w:val="000B275A"/>
    <w:rsid w:val="000B2C6F"/>
    <w:rsid w:val="000B311B"/>
    <w:rsid w:val="000C56C5"/>
    <w:rsid w:val="000C604F"/>
    <w:rsid w:val="000C7729"/>
    <w:rsid w:val="000D05FA"/>
    <w:rsid w:val="000D210B"/>
    <w:rsid w:val="000D2151"/>
    <w:rsid w:val="000D2183"/>
    <w:rsid w:val="000D28AC"/>
    <w:rsid w:val="000D4628"/>
    <w:rsid w:val="000D755C"/>
    <w:rsid w:val="000E0CCD"/>
    <w:rsid w:val="000E2B81"/>
    <w:rsid w:val="000E357F"/>
    <w:rsid w:val="000E7CDF"/>
    <w:rsid w:val="000F5881"/>
    <w:rsid w:val="000F73D9"/>
    <w:rsid w:val="000F7CE3"/>
    <w:rsid w:val="001017CB"/>
    <w:rsid w:val="001027B3"/>
    <w:rsid w:val="001104FA"/>
    <w:rsid w:val="00111EE2"/>
    <w:rsid w:val="0011294B"/>
    <w:rsid w:val="00112B9C"/>
    <w:rsid w:val="001136E1"/>
    <w:rsid w:val="00114E2B"/>
    <w:rsid w:val="001163B7"/>
    <w:rsid w:val="00123C89"/>
    <w:rsid w:val="001269A2"/>
    <w:rsid w:val="001269CC"/>
    <w:rsid w:val="00127444"/>
    <w:rsid w:val="001307D1"/>
    <w:rsid w:val="001355FD"/>
    <w:rsid w:val="00136AEC"/>
    <w:rsid w:val="00140CAD"/>
    <w:rsid w:val="00140E5D"/>
    <w:rsid w:val="001413A6"/>
    <w:rsid w:val="00141A6B"/>
    <w:rsid w:val="00147764"/>
    <w:rsid w:val="00153AA6"/>
    <w:rsid w:val="00154CEB"/>
    <w:rsid w:val="001552BD"/>
    <w:rsid w:val="00155F8F"/>
    <w:rsid w:val="00156F17"/>
    <w:rsid w:val="0016026C"/>
    <w:rsid w:val="001635EE"/>
    <w:rsid w:val="001649D8"/>
    <w:rsid w:val="001655A0"/>
    <w:rsid w:val="001661BD"/>
    <w:rsid w:val="00166276"/>
    <w:rsid w:val="001732B6"/>
    <w:rsid w:val="001773C1"/>
    <w:rsid w:val="0018043C"/>
    <w:rsid w:val="001807AD"/>
    <w:rsid w:val="001839FF"/>
    <w:rsid w:val="00183A76"/>
    <w:rsid w:val="00186312"/>
    <w:rsid w:val="001954C0"/>
    <w:rsid w:val="00196031"/>
    <w:rsid w:val="00197789"/>
    <w:rsid w:val="001A0EA9"/>
    <w:rsid w:val="001A3F43"/>
    <w:rsid w:val="001A4629"/>
    <w:rsid w:val="001A732E"/>
    <w:rsid w:val="001B005F"/>
    <w:rsid w:val="001B10AE"/>
    <w:rsid w:val="001B345C"/>
    <w:rsid w:val="001B7E39"/>
    <w:rsid w:val="001C0F82"/>
    <w:rsid w:val="001C68B4"/>
    <w:rsid w:val="001C6C6D"/>
    <w:rsid w:val="001D1755"/>
    <w:rsid w:val="001D205F"/>
    <w:rsid w:val="001D63D0"/>
    <w:rsid w:val="001E0B59"/>
    <w:rsid w:val="001E0EEC"/>
    <w:rsid w:val="001E0EF4"/>
    <w:rsid w:val="001E4C3C"/>
    <w:rsid w:val="001E6F0D"/>
    <w:rsid w:val="001F0B19"/>
    <w:rsid w:val="001F0EEC"/>
    <w:rsid w:val="001F290C"/>
    <w:rsid w:val="001F2F9D"/>
    <w:rsid w:val="001F4108"/>
    <w:rsid w:val="001F523B"/>
    <w:rsid w:val="001F7947"/>
    <w:rsid w:val="00202F49"/>
    <w:rsid w:val="0020563D"/>
    <w:rsid w:val="002064CA"/>
    <w:rsid w:val="002073B4"/>
    <w:rsid w:val="002079AF"/>
    <w:rsid w:val="0021162E"/>
    <w:rsid w:val="00214A2B"/>
    <w:rsid w:val="00220E1E"/>
    <w:rsid w:val="002220E1"/>
    <w:rsid w:val="002228B5"/>
    <w:rsid w:val="0022334A"/>
    <w:rsid w:val="00223786"/>
    <w:rsid w:val="0022533B"/>
    <w:rsid w:val="00225EF8"/>
    <w:rsid w:val="002304AC"/>
    <w:rsid w:val="002331A7"/>
    <w:rsid w:val="0023779B"/>
    <w:rsid w:val="00237DEA"/>
    <w:rsid w:val="002428DC"/>
    <w:rsid w:val="00247422"/>
    <w:rsid w:val="00253350"/>
    <w:rsid w:val="0025553E"/>
    <w:rsid w:val="00255F01"/>
    <w:rsid w:val="0025738A"/>
    <w:rsid w:val="00257563"/>
    <w:rsid w:val="00264ECD"/>
    <w:rsid w:val="00265526"/>
    <w:rsid w:val="0027072E"/>
    <w:rsid w:val="002715C5"/>
    <w:rsid w:val="0027617B"/>
    <w:rsid w:val="00280066"/>
    <w:rsid w:val="0028374C"/>
    <w:rsid w:val="002911C6"/>
    <w:rsid w:val="00296DA4"/>
    <w:rsid w:val="002A0DDF"/>
    <w:rsid w:val="002A3D08"/>
    <w:rsid w:val="002A3FFE"/>
    <w:rsid w:val="002B1202"/>
    <w:rsid w:val="002C15A6"/>
    <w:rsid w:val="002C1DB1"/>
    <w:rsid w:val="002C415F"/>
    <w:rsid w:val="002C44DC"/>
    <w:rsid w:val="002C511C"/>
    <w:rsid w:val="002C6C52"/>
    <w:rsid w:val="002C7B17"/>
    <w:rsid w:val="002D3E97"/>
    <w:rsid w:val="002E2D14"/>
    <w:rsid w:val="002E2DF1"/>
    <w:rsid w:val="002E6A06"/>
    <w:rsid w:val="002E78E6"/>
    <w:rsid w:val="002F066D"/>
    <w:rsid w:val="002F3430"/>
    <w:rsid w:val="002F7C76"/>
    <w:rsid w:val="00301007"/>
    <w:rsid w:val="00302469"/>
    <w:rsid w:val="003065B5"/>
    <w:rsid w:val="00306EB1"/>
    <w:rsid w:val="00307D21"/>
    <w:rsid w:val="0031276E"/>
    <w:rsid w:val="003134AD"/>
    <w:rsid w:val="00315A60"/>
    <w:rsid w:val="00315FF8"/>
    <w:rsid w:val="0031669E"/>
    <w:rsid w:val="003178D2"/>
    <w:rsid w:val="00320A34"/>
    <w:rsid w:val="00320FDB"/>
    <w:rsid w:val="003211B0"/>
    <w:rsid w:val="00322F20"/>
    <w:rsid w:val="00325727"/>
    <w:rsid w:val="0032780E"/>
    <w:rsid w:val="00334768"/>
    <w:rsid w:val="003431BA"/>
    <w:rsid w:val="00344F2A"/>
    <w:rsid w:val="00346F75"/>
    <w:rsid w:val="00347E85"/>
    <w:rsid w:val="00351B1D"/>
    <w:rsid w:val="0035555A"/>
    <w:rsid w:val="00356E80"/>
    <w:rsid w:val="003570A7"/>
    <w:rsid w:val="00361B36"/>
    <w:rsid w:val="0036253D"/>
    <w:rsid w:val="003627B8"/>
    <w:rsid w:val="00364C7D"/>
    <w:rsid w:val="00366A1C"/>
    <w:rsid w:val="0037213B"/>
    <w:rsid w:val="003727BA"/>
    <w:rsid w:val="00373441"/>
    <w:rsid w:val="003743C4"/>
    <w:rsid w:val="003752E4"/>
    <w:rsid w:val="003808AA"/>
    <w:rsid w:val="003827C6"/>
    <w:rsid w:val="00382A7A"/>
    <w:rsid w:val="00382B81"/>
    <w:rsid w:val="00383EBE"/>
    <w:rsid w:val="00386AD3"/>
    <w:rsid w:val="003900D3"/>
    <w:rsid w:val="00393B91"/>
    <w:rsid w:val="00393EA0"/>
    <w:rsid w:val="00394AA3"/>
    <w:rsid w:val="00394C7B"/>
    <w:rsid w:val="00396CBC"/>
    <w:rsid w:val="003972A7"/>
    <w:rsid w:val="003973F3"/>
    <w:rsid w:val="003A2E3D"/>
    <w:rsid w:val="003A2FF7"/>
    <w:rsid w:val="003A3637"/>
    <w:rsid w:val="003A570C"/>
    <w:rsid w:val="003B1496"/>
    <w:rsid w:val="003B6F69"/>
    <w:rsid w:val="003B733B"/>
    <w:rsid w:val="003C2B2E"/>
    <w:rsid w:val="003C3D2B"/>
    <w:rsid w:val="003C752F"/>
    <w:rsid w:val="003D5F21"/>
    <w:rsid w:val="003D605C"/>
    <w:rsid w:val="003D76A7"/>
    <w:rsid w:val="003E11D1"/>
    <w:rsid w:val="003E1635"/>
    <w:rsid w:val="003E539E"/>
    <w:rsid w:val="003E542A"/>
    <w:rsid w:val="003F038D"/>
    <w:rsid w:val="003F1C81"/>
    <w:rsid w:val="003F268E"/>
    <w:rsid w:val="003F3729"/>
    <w:rsid w:val="003F687B"/>
    <w:rsid w:val="003F6B8F"/>
    <w:rsid w:val="003F7064"/>
    <w:rsid w:val="003F77D6"/>
    <w:rsid w:val="00405515"/>
    <w:rsid w:val="00407755"/>
    <w:rsid w:val="004141A8"/>
    <w:rsid w:val="0041469C"/>
    <w:rsid w:val="0041529F"/>
    <w:rsid w:val="00416135"/>
    <w:rsid w:val="004173A2"/>
    <w:rsid w:val="00420BD5"/>
    <w:rsid w:val="00420FF1"/>
    <w:rsid w:val="0042590A"/>
    <w:rsid w:val="00431234"/>
    <w:rsid w:val="004359C8"/>
    <w:rsid w:val="004400CE"/>
    <w:rsid w:val="0044146E"/>
    <w:rsid w:val="00441BEA"/>
    <w:rsid w:val="00443C84"/>
    <w:rsid w:val="00444605"/>
    <w:rsid w:val="00444DA2"/>
    <w:rsid w:val="0044694A"/>
    <w:rsid w:val="00456EB1"/>
    <w:rsid w:val="00461121"/>
    <w:rsid w:val="004648BC"/>
    <w:rsid w:val="0047016C"/>
    <w:rsid w:val="004722EC"/>
    <w:rsid w:val="00476787"/>
    <w:rsid w:val="00483657"/>
    <w:rsid w:val="00484D4B"/>
    <w:rsid w:val="00485D50"/>
    <w:rsid w:val="00486104"/>
    <w:rsid w:val="00491139"/>
    <w:rsid w:val="004952A6"/>
    <w:rsid w:val="00495416"/>
    <w:rsid w:val="00496E2F"/>
    <w:rsid w:val="00497923"/>
    <w:rsid w:val="004A092B"/>
    <w:rsid w:val="004A278E"/>
    <w:rsid w:val="004B065E"/>
    <w:rsid w:val="004B7028"/>
    <w:rsid w:val="004C2FAC"/>
    <w:rsid w:val="004C60A0"/>
    <w:rsid w:val="004D14B0"/>
    <w:rsid w:val="004D24E5"/>
    <w:rsid w:val="004D256E"/>
    <w:rsid w:val="004D42E6"/>
    <w:rsid w:val="004D6E51"/>
    <w:rsid w:val="004E35A0"/>
    <w:rsid w:val="004E5191"/>
    <w:rsid w:val="004E6509"/>
    <w:rsid w:val="004E6FDD"/>
    <w:rsid w:val="004F0457"/>
    <w:rsid w:val="004F170E"/>
    <w:rsid w:val="004F1808"/>
    <w:rsid w:val="004F1809"/>
    <w:rsid w:val="004F24BC"/>
    <w:rsid w:val="004F2C5A"/>
    <w:rsid w:val="004F5ECA"/>
    <w:rsid w:val="004F6439"/>
    <w:rsid w:val="004F69AD"/>
    <w:rsid w:val="005001EA"/>
    <w:rsid w:val="00500895"/>
    <w:rsid w:val="00501EC1"/>
    <w:rsid w:val="0050234C"/>
    <w:rsid w:val="00502C4B"/>
    <w:rsid w:val="00505FCB"/>
    <w:rsid w:val="005073AD"/>
    <w:rsid w:val="00507479"/>
    <w:rsid w:val="00510A1A"/>
    <w:rsid w:val="00517162"/>
    <w:rsid w:val="005212D4"/>
    <w:rsid w:val="00521F50"/>
    <w:rsid w:val="0052228D"/>
    <w:rsid w:val="00523DE0"/>
    <w:rsid w:val="005275D0"/>
    <w:rsid w:val="00535B56"/>
    <w:rsid w:val="00535C43"/>
    <w:rsid w:val="00536ABE"/>
    <w:rsid w:val="00541A74"/>
    <w:rsid w:val="00542616"/>
    <w:rsid w:val="00543088"/>
    <w:rsid w:val="005441ED"/>
    <w:rsid w:val="00544D0F"/>
    <w:rsid w:val="005477F0"/>
    <w:rsid w:val="0055444C"/>
    <w:rsid w:val="0055604C"/>
    <w:rsid w:val="00561258"/>
    <w:rsid w:val="005617CE"/>
    <w:rsid w:val="00563B1D"/>
    <w:rsid w:val="00566AA8"/>
    <w:rsid w:val="0057001A"/>
    <w:rsid w:val="00570E19"/>
    <w:rsid w:val="00573D0A"/>
    <w:rsid w:val="00573E36"/>
    <w:rsid w:val="005854FC"/>
    <w:rsid w:val="005864A1"/>
    <w:rsid w:val="005867A2"/>
    <w:rsid w:val="00587758"/>
    <w:rsid w:val="005878C3"/>
    <w:rsid w:val="00587F67"/>
    <w:rsid w:val="00590F89"/>
    <w:rsid w:val="005919C6"/>
    <w:rsid w:val="00591EF4"/>
    <w:rsid w:val="005926BD"/>
    <w:rsid w:val="005929AC"/>
    <w:rsid w:val="005954A9"/>
    <w:rsid w:val="00595B06"/>
    <w:rsid w:val="0059763B"/>
    <w:rsid w:val="005A0685"/>
    <w:rsid w:val="005A1441"/>
    <w:rsid w:val="005A2B5A"/>
    <w:rsid w:val="005A417C"/>
    <w:rsid w:val="005A4DF7"/>
    <w:rsid w:val="005A53F2"/>
    <w:rsid w:val="005A6A7B"/>
    <w:rsid w:val="005B1282"/>
    <w:rsid w:val="005B1433"/>
    <w:rsid w:val="005B17B6"/>
    <w:rsid w:val="005B2E8A"/>
    <w:rsid w:val="005B357D"/>
    <w:rsid w:val="005B77E5"/>
    <w:rsid w:val="005C0A08"/>
    <w:rsid w:val="005D0CAA"/>
    <w:rsid w:val="005D7873"/>
    <w:rsid w:val="005E05E9"/>
    <w:rsid w:val="005E2275"/>
    <w:rsid w:val="005E22CC"/>
    <w:rsid w:val="005E35EE"/>
    <w:rsid w:val="005E6627"/>
    <w:rsid w:val="005E7225"/>
    <w:rsid w:val="005E7F27"/>
    <w:rsid w:val="005F0829"/>
    <w:rsid w:val="005F1833"/>
    <w:rsid w:val="005F1C75"/>
    <w:rsid w:val="005F1E3A"/>
    <w:rsid w:val="005F24C4"/>
    <w:rsid w:val="005F2BC3"/>
    <w:rsid w:val="005F62F8"/>
    <w:rsid w:val="00600D3C"/>
    <w:rsid w:val="00603B7A"/>
    <w:rsid w:val="00604364"/>
    <w:rsid w:val="00605ED8"/>
    <w:rsid w:val="00607227"/>
    <w:rsid w:val="0060797A"/>
    <w:rsid w:val="00610780"/>
    <w:rsid w:val="00612776"/>
    <w:rsid w:val="00612B9B"/>
    <w:rsid w:val="0061462C"/>
    <w:rsid w:val="00614DDB"/>
    <w:rsid w:val="006153A0"/>
    <w:rsid w:val="006155CF"/>
    <w:rsid w:val="006174F3"/>
    <w:rsid w:val="00617E78"/>
    <w:rsid w:val="0062151A"/>
    <w:rsid w:val="0062247A"/>
    <w:rsid w:val="006266C2"/>
    <w:rsid w:val="006307C5"/>
    <w:rsid w:val="00631646"/>
    <w:rsid w:val="0063184E"/>
    <w:rsid w:val="00631BDA"/>
    <w:rsid w:val="0063313E"/>
    <w:rsid w:val="006350D8"/>
    <w:rsid w:val="00635EBB"/>
    <w:rsid w:val="006435AD"/>
    <w:rsid w:val="006439A7"/>
    <w:rsid w:val="006445D3"/>
    <w:rsid w:val="00645C73"/>
    <w:rsid w:val="00647386"/>
    <w:rsid w:val="006504A0"/>
    <w:rsid w:val="00650FEE"/>
    <w:rsid w:val="006515B0"/>
    <w:rsid w:val="00652F69"/>
    <w:rsid w:val="00655B67"/>
    <w:rsid w:val="00656699"/>
    <w:rsid w:val="00660404"/>
    <w:rsid w:val="00661A82"/>
    <w:rsid w:val="00665562"/>
    <w:rsid w:val="00666D07"/>
    <w:rsid w:val="00666F79"/>
    <w:rsid w:val="006674F8"/>
    <w:rsid w:val="006720BA"/>
    <w:rsid w:val="00672235"/>
    <w:rsid w:val="006738FC"/>
    <w:rsid w:val="00673B0F"/>
    <w:rsid w:val="006746F8"/>
    <w:rsid w:val="006748D8"/>
    <w:rsid w:val="00683804"/>
    <w:rsid w:val="00683BE6"/>
    <w:rsid w:val="00684621"/>
    <w:rsid w:val="00686A49"/>
    <w:rsid w:val="006947C4"/>
    <w:rsid w:val="0069650F"/>
    <w:rsid w:val="006A0980"/>
    <w:rsid w:val="006A0F56"/>
    <w:rsid w:val="006A2736"/>
    <w:rsid w:val="006A480B"/>
    <w:rsid w:val="006A6EBB"/>
    <w:rsid w:val="006A7277"/>
    <w:rsid w:val="006B368B"/>
    <w:rsid w:val="006B3693"/>
    <w:rsid w:val="006B6053"/>
    <w:rsid w:val="006C2CF9"/>
    <w:rsid w:val="006C38E7"/>
    <w:rsid w:val="006D2099"/>
    <w:rsid w:val="006D3228"/>
    <w:rsid w:val="006D405C"/>
    <w:rsid w:val="006D6266"/>
    <w:rsid w:val="006D7D90"/>
    <w:rsid w:val="006E077D"/>
    <w:rsid w:val="006E0869"/>
    <w:rsid w:val="006E2C28"/>
    <w:rsid w:val="006E54C8"/>
    <w:rsid w:val="006E6172"/>
    <w:rsid w:val="006E72A9"/>
    <w:rsid w:val="006F02FA"/>
    <w:rsid w:val="006F064F"/>
    <w:rsid w:val="006F1C71"/>
    <w:rsid w:val="006F2AD7"/>
    <w:rsid w:val="007002AA"/>
    <w:rsid w:val="007019DE"/>
    <w:rsid w:val="0070289D"/>
    <w:rsid w:val="00705556"/>
    <w:rsid w:val="0070563E"/>
    <w:rsid w:val="0071086B"/>
    <w:rsid w:val="00711ACB"/>
    <w:rsid w:val="007129EB"/>
    <w:rsid w:val="00713545"/>
    <w:rsid w:val="00713EA0"/>
    <w:rsid w:val="00714984"/>
    <w:rsid w:val="00717C11"/>
    <w:rsid w:val="00720FDE"/>
    <w:rsid w:val="0072716E"/>
    <w:rsid w:val="00731FC4"/>
    <w:rsid w:val="007439A8"/>
    <w:rsid w:val="00743FF3"/>
    <w:rsid w:val="00745AD2"/>
    <w:rsid w:val="00746AE3"/>
    <w:rsid w:val="00746C3B"/>
    <w:rsid w:val="00746F5A"/>
    <w:rsid w:val="00747CB3"/>
    <w:rsid w:val="00755250"/>
    <w:rsid w:val="0075581D"/>
    <w:rsid w:val="00755A1F"/>
    <w:rsid w:val="00757819"/>
    <w:rsid w:val="00760475"/>
    <w:rsid w:val="00761A63"/>
    <w:rsid w:val="007639AD"/>
    <w:rsid w:val="00764233"/>
    <w:rsid w:val="00775C22"/>
    <w:rsid w:val="0077606E"/>
    <w:rsid w:val="007804D1"/>
    <w:rsid w:val="0078191E"/>
    <w:rsid w:val="0078249E"/>
    <w:rsid w:val="00782641"/>
    <w:rsid w:val="00783CB2"/>
    <w:rsid w:val="00783EC9"/>
    <w:rsid w:val="0078427E"/>
    <w:rsid w:val="00784364"/>
    <w:rsid w:val="007854F6"/>
    <w:rsid w:val="00790AAB"/>
    <w:rsid w:val="00791E3B"/>
    <w:rsid w:val="00792FEC"/>
    <w:rsid w:val="007970CC"/>
    <w:rsid w:val="007A162E"/>
    <w:rsid w:val="007A2D7D"/>
    <w:rsid w:val="007A6C47"/>
    <w:rsid w:val="007B0124"/>
    <w:rsid w:val="007B1975"/>
    <w:rsid w:val="007B3325"/>
    <w:rsid w:val="007B4B0F"/>
    <w:rsid w:val="007C11D0"/>
    <w:rsid w:val="007C3017"/>
    <w:rsid w:val="007C3A03"/>
    <w:rsid w:val="007C7144"/>
    <w:rsid w:val="007D1739"/>
    <w:rsid w:val="007D22C7"/>
    <w:rsid w:val="007D4F86"/>
    <w:rsid w:val="007E11D4"/>
    <w:rsid w:val="007E145D"/>
    <w:rsid w:val="007E1A67"/>
    <w:rsid w:val="007E1B4F"/>
    <w:rsid w:val="007E4184"/>
    <w:rsid w:val="007F0344"/>
    <w:rsid w:val="007F0A73"/>
    <w:rsid w:val="007F0AA0"/>
    <w:rsid w:val="007F1BC2"/>
    <w:rsid w:val="007F2C02"/>
    <w:rsid w:val="007F4090"/>
    <w:rsid w:val="007F4577"/>
    <w:rsid w:val="007F6217"/>
    <w:rsid w:val="007F6B87"/>
    <w:rsid w:val="007F7825"/>
    <w:rsid w:val="008017A3"/>
    <w:rsid w:val="00804A00"/>
    <w:rsid w:val="008050D0"/>
    <w:rsid w:val="00812D71"/>
    <w:rsid w:val="00813185"/>
    <w:rsid w:val="008175EF"/>
    <w:rsid w:val="00822FFC"/>
    <w:rsid w:val="00823513"/>
    <w:rsid w:val="008235FE"/>
    <w:rsid w:val="00824ADA"/>
    <w:rsid w:val="008315E1"/>
    <w:rsid w:val="00834E5E"/>
    <w:rsid w:val="008365C0"/>
    <w:rsid w:val="008366DF"/>
    <w:rsid w:val="00836824"/>
    <w:rsid w:val="008372BA"/>
    <w:rsid w:val="0084008F"/>
    <w:rsid w:val="00842504"/>
    <w:rsid w:val="00843FBF"/>
    <w:rsid w:val="008468BA"/>
    <w:rsid w:val="008507F8"/>
    <w:rsid w:val="008532C6"/>
    <w:rsid w:val="00853954"/>
    <w:rsid w:val="00854E56"/>
    <w:rsid w:val="00857164"/>
    <w:rsid w:val="008573FF"/>
    <w:rsid w:val="00857AF6"/>
    <w:rsid w:val="008659AC"/>
    <w:rsid w:val="008768F9"/>
    <w:rsid w:val="00881D3B"/>
    <w:rsid w:val="0088295B"/>
    <w:rsid w:val="0088427F"/>
    <w:rsid w:val="00884485"/>
    <w:rsid w:val="00886A47"/>
    <w:rsid w:val="00887220"/>
    <w:rsid w:val="00893EB7"/>
    <w:rsid w:val="008A3C38"/>
    <w:rsid w:val="008B0A58"/>
    <w:rsid w:val="008B220A"/>
    <w:rsid w:val="008B7B98"/>
    <w:rsid w:val="008C056A"/>
    <w:rsid w:val="008C317E"/>
    <w:rsid w:val="008C3618"/>
    <w:rsid w:val="008C4362"/>
    <w:rsid w:val="008C59B8"/>
    <w:rsid w:val="008C7B67"/>
    <w:rsid w:val="008D0D1F"/>
    <w:rsid w:val="008D297E"/>
    <w:rsid w:val="008D3FFD"/>
    <w:rsid w:val="008D6E04"/>
    <w:rsid w:val="008E2FEC"/>
    <w:rsid w:val="008E5C49"/>
    <w:rsid w:val="008E61B6"/>
    <w:rsid w:val="008F0D57"/>
    <w:rsid w:val="008F6CB7"/>
    <w:rsid w:val="00900C50"/>
    <w:rsid w:val="00902670"/>
    <w:rsid w:val="0090423D"/>
    <w:rsid w:val="00906242"/>
    <w:rsid w:val="0090750B"/>
    <w:rsid w:val="009116AE"/>
    <w:rsid w:val="009117EE"/>
    <w:rsid w:val="00911B88"/>
    <w:rsid w:val="00912B6D"/>
    <w:rsid w:val="009161FA"/>
    <w:rsid w:val="00917CD7"/>
    <w:rsid w:val="0092063C"/>
    <w:rsid w:val="00923D4D"/>
    <w:rsid w:val="009249BE"/>
    <w:rsid w:val="009306B8"/>
    <w:rsid w:val="009371E3"/>
    <w:rsid w:val="009415BA"/>
    <w:rsid w:val="009444DF"/>
    <w:rsid w:val="00944EE9"/>
    <w:rsid w:val="00945C7D"/>
    <w:rsid w:val="00950401"/>
    <w:rsid w:val="009507E8"/>
    <w:rsid w:val="00953391"/>
    <w:rsid w:val="009539BA"/>
    <w:rsid w:val="0095482A"/>
    <w:rsid w:val="0095596B"/>
    <w:rsid w:val="00957E28"/>
    <w:rsid w:val="009603D7"/>
    <w:rsid w:val="0096184F"/>
    <w:rsid w:val="009622ED"/>
    <w:rsid w:val="009642B8"/>
    <w:rsid w:val="00966D81"/>
    <w:rsid w:val="00972D43"/>
    <w:rsid w:val="00974190"/>
    <w:rsid w:val="00980982"/>
    <w:rsid w:val="0098396C"/>
    <w:rsid w:val="0098558E"/>
    <w:rsid w:val="00992923"/>
    <w:rsid w:val="00995C3D"/>
    <w:rsid w:val="009A23B1"/>
    <w:rsid w:val="009A563C"/>
    <w:rsid w:val="009A7BC2"/>
    <w:rsid w:val="009B0199"/>
    <w:rsid w:val="009B43BA"/>
    <w:rsid w:val="009B7858"/>
    <w:rsid w:val="009B793D"/>
    <w:rsid w:val="009C102F"/>
    <w:rsid w:val="009C38FF"/>
    <w:rsid w:val="009C5CEE"/>
    <w:rsid w:val="009C6BF9"/>
    <w:rsid w:val="009C760C"/>
    <w:rsid w:val="009C7EFB"/>
    <w:rsid w:val="009D0F22"/>
    <w:rsid w:val="009D4488"/>
    <w:rsid w:val="009D4589"/>
    <w:rsid w:val="009D697D"/>
    <w:rsid w:val="009D6A40"/>
    <w:rsid w:val="009D6DE3"/>
    <w:rsid w:val="009D7237"/>
    <w:rsid w:val="009D7769"/>
    <w:rsid w:val="009E0BA2"/>
    <w:rsid w:val="009E0F98"/>
    <w:rsid w:val="009E26FD"/>
    <w:rsid w:val="009E2956"/>
    <w:rsid w:val="009E3FEB"/>
    <w:rsid w:val="009E5661"/>
    <w:rsid w:val="009E59F8"/>
    <w:rsid w:val="009E6930"/>
    <w:rsid w:val="009E6A8E"/>
    <w:rsid w:val="009F2565"/>
    <w:rsid w:val="009F2BEC"/>
    <w:rsid w:val="009F2E88"/>
    <w:rsid w:val="009F5010"/>
    <w:rsid w:val="009F7459"/>
    <w:rsid w:val="00A001F9"/>
    <w:rsid w:val="00A01274"/>
    <w:rsid w:val="00A0452E"/>
    <w:rsid w:val="00A051B6"/>
    <w:rsid w:val="00A0659C"/>
    <w:rsid w:val="00A07317"/>
    <w:rsid w:val="00A101EE"/>
    <w:rsid w:val="00A15A2D"/>
    <w:rsid w:val="00A170D7"/>
    <w:rsid w:val="00A179A6"/>
    <w:rsid w:val="00A20B95"/>
    <w:rsid w:val="00A21538"/>
    <w:rsid w:val="00A22AE1"/>
    <w:rsid w:val="00A304C4"/>
    <w:rsid w:val="00A31048"/>
    <w:rsid w:val="00A31851"/>
    <w:rsid w:val="00A32091"/>
    <w:rsid w:val="00A34BD9"/>
    <w:rsid w:val="00A34C03"/>
    <w:rsid w:val="00A4031D"/>
    <w:rsid w:val="00A4138F"/>
    <w:rsid w:val="00A41629"/>
    <w:rsid w:val="00A44924"/>
    <w:rsid w:val="00A46D42"/>
    <w:rsid w:val="00A501C1"/>
    <w:rsid w:val="00A54FB0"/>
    <w:rsid w:val="00A601CF"/>
    <w:rsid w:val="00A62537"/>
    <w:rsid w:val="00A6282B"/>
    <w:rsid w:val="00A660E2"/>
    <w:rsid w:val="00A67320"/>
    <w:rsid w:val="00A67A65"/>
    <w:rsid w:val="00A709EA"/>
    <w:rsid w:val="00A71820"/>
    <w:rsid w:val="00A72FDD"/>
    <w:rsid w:val="00A808BF"/>
    <w:rsid w:val="00A82CBE"/>
    <w:rsid w:val="00A82F91"/>
    <w:rsid w:val="00A859AB"/>
    <w:rsid w:val="00A87598"/>
    <w:rsid w:val="00A91998"/>
    <w:rsid w:val="00A9399B"/>
    <w:rsid w:val="00A94479"/>
    <w:rsid w:val="00A9782E"/>
    <w:rsid w:val="00AA016D"/>
    <w:rsid w:val="00AA188C"/>
    <w:rsid w:val="00AA1F13"/>
    <w:rsid w:val="00AA2CB7"/>
    <w:rsid w:val="00AA4B6D"/>
    <w:rsid w:val="00AA53CC"/>
    <w:rsid w:val="00AB013B"/>
    <w:rsid w:val="00AB1158"/>
    <w:rsid w:val="00AB6570"/>
    <w:rsid w:val="00AB6842"/>
    <w:rsid w:val="00AC269E"/>
    <w:rsid w:val="00AC29FA"/>
    <w:rsid w:val="00AC2A82"/>
    <w:rsid w:val="00AC2ACC"/>
    <w:rsid w:val="00AC3745"/>
    <w:rsid w:val="00AC41AC"/>
    <w:rsid w:val="00AC7B23"/>
    <w:rsid w:val="00AC7E09"/>
    <w:rsid w:val="00AD1EDE"/>
    <w:rsid w:val="00AD4F2F"/>
    <w:rsid w:val="00AD5555"/>
    <w:rsid w:val="00AD578D"/>
    <w:rsid w:val="00AD5B2A"/>
    <w:rsid w:val="00AD72D0"/>
    <w:rsid w:val="00AE1364"/>
    <w:rsid w:val="00AE1671"/>
    <w:rsid w:val="00AE4407"/>
    <w:rsid w:val="00AE5842"/>
    <w:rsid w:val="00AE5DA2"/>
    <w:rsid w:val="00AE7F36"/>
    <w:rsid w:val="00AF2496"/>
    <w:rsid w:val="00AF376A"/>
    <w:rsid w:val="00AF3779"/>
    <w:rsid w:val="00AF4268"/>
    <w:rsid w:val="00AF63C3"/>
    <w:rsid w:val="00AF6CF0"/>
    <w:rsid w:val="00B00FB6"/>
    <w:rsid w:val="00B010B7"/>
    <w:rsid w:val="00B0125F"/>
    <w:rsid w:val="00B0145E"/>
    <w:rsid w:val="00B0274E"/>
    <w:rsid w:val="00B0670C"/>
    <w:rsid w:val="00B0752F"/>
    <w:rsid w:val="00B07F33"/>
    <w:rsid w:val="00B11B94"/>
    <w:rsid w:val="00B11D4A"/>
    <w:rsid w:val="00B12BC4"/>
    <w:rsid w:val="00B12C33"/>
    <w:rsid w:val="00B154AD"/>
    <w:rsid w:val="00B16A69"/>
    <w:rsid w:val="00B17134"/>
    <w:rsid w:val="00B178B1"/>
    <w:rsid w:val="00B21DD2"/>
    <w:rsid w:val="00B24803"/>
    <w:rsid w:val="00B25F4B"/>
    <w:rsid w:val="00B34B49"/>
    <w:rsid w:val="00B4147C"/>
    <w:rsid w:val="00B419A2"/>
    <w:rsid w:val="00B46A33"/>
    <w:rsid w:val="00B508B2"/>
    <w:rsid w:val="00B51436"/>
    <w:rsid w:val="00B532EC"/>
    <w:rsid w:val="00B54B4E"/>
    <w:rsid w:val="00B559AE"/>
    <w:rsid w:val="00B565AA"/>
    <w:rsid w:val="00B605FC"/>
    <w:rsid w:val="00B64C65"/>
    <w:rsid w:val="00B65A78"/>
    <w:rsid w:val="00B65FD5"/>
    <w:rsid w:val="00B67C4B"/>
    <w:rsid w:val="00B76C47"/>
    <w:rsid w:val="00B8189A"/>
    <w:rsid w:val="00B82668"/>
    <w:rsid w:val="00B831B5"/>
    <w:rsid w:val="00B83313"/>
    <w:rsid w:val="00B84D3D"/>
    <w:rsid w:val="00B86DAB"/>
    <w:rsid w:val="00B87124"/>
    <w:rsid w:val="00B903F3"/>
    <w:rsid w:val="00B90B9D"/>
    <w:rsid w:val="00B90EE3"/>
    <w:rsid w:val="00B94EC2"/>
    <w:rsid w:val="00BA0F71"/>
    <w:rsid w:val="00BA2922"/>
    <w:rsid w:val="00BA2A8C"/>
    <w:rsid w:val="00BA309A"/>
    <w:rsid w:val="00BA5151"/>
    <w:rsid w:val="00BB181C"/>
    <w:rsid w:val="00BB1A38"/>
    <w:rsid w:val="00BB2AFA"/>
    <w:rsid w:val="00BB3148"/>
    <w:rsid w:val="00BB3DE2"/>
    <w:rsid w:val="00BB54DA"/>
    <w:rsid w:val="00BB64DC"/>
    <w:rsid w:val="00BB75F0"/>
    <w:rsid w:val="00BB773B"/>
    <w:rsid w:val="00BB79FD"/>
    <w:rsid w:val="00BC1360"/>
    <w:rsid w:val="00BC1E6D"/>
    <w:rsid w:val="00BC227A"/>
    <w:rsid w:val="00BC7B93"/>
    <w:rsid w:val="00BC7F43"/>
    <w:rsid w:val="00BD2D3C"/>
    <w:rsid w:val="00BD365F"/>
    <w:rsid w:val="00BD44D4"/>
    <w:rsid w:val="00BD47BB"/>
    <w:rsid w:val="00BD5092"/>
    <w:rsid w:val="00BD512D"/>
    <w:rsid w:val="00BD561E"/>
    <w:rsid w:val="00BD5D1D"/>
    <w:rsid w:val="00BD7BDA"/>
    <w:rsid w:val="00BE0AC5"/>
    <w:rsid w:val="00BE4BB1"/>
    <w:rsid w:val="00BE6015"/>
    <w:rsid w:val="00BE7B1F"/>
    <w:rsid w:val="00BE7DC9"/>
    <w:rsid w:val="00BF221E"/>
    <w:rsid w:val="00BF3731"/>
    <w:rsid w:val="00BF4BC6"/>
    <w:rsid w:val="00BF51C0"/>
    <w:rsid w:val="00C00103"/>
    <w:rsid w:val="00C01C68"/>
    <w:rsid w:val="00C03072"/>
    <w:rsid w:val="00C06216"/>
    <w:rsid w:val="00C0714B"/>
    <w:rsid w:val="00C07CF2"/>
    <w:rsid w:val="00C13C64"/>
    <w:rsid w:val="00C147C7"/>
    <w:rsid w:val="00C20DDC"/>
    <w:rsid w:val="00C22B0F"/>
    <w:rsid w:val="00C26054"/>
    <w:rsid w:val="00C303CF"/>
    <w:rsid w:val="00C30E03"/>
    <w:rsid w:val="00C310E7"/>
    <w:rsid w:val="00C32025"/>
    <w:rsid w:val="00C36982"/>
    <w:rsid w:val="00C422DC"/>
    <w:rsid w:val="00C43456"/>
    <w:rsid w:val="00C46C28"/>
    <w:rsid w:val="00C52118"/>
    <w:rsid w:val="00C702B8"/>
    <w:rsid w:val="00C73B28"/>
    <w:rsid w:val="00C73DA8"/>
    <w:rsid w:val="00C764F4"/>
    <w:rsid w:val="00C82447"/>
    <w:rsid w:val="00C853C0"/>
    <w:rsid w:val="00CA072F"/>
    <w:rsid w:val="00CA0CE1"/>
    <w:rsid w:val="00CA3D4E"/>
    <w:rsid w:val="00CA5700"/>
    <w:rsid w:val="00CA60CE"/>
    <w:rsid w:val="00CA6D23"/>
    <w:rsid w:val="00CB46DB"/>
    <w:rsid w:val="00CC0E15"/>
    <w:rsid w:val="00CC3E06"/>
    <w:rsid w:val="00CC4724"/>
    <w:rsid w:val="00CC74A9"/>
    <w:rsid w:val="00CC7AA1"/>
    <w:rsid w:val="00CD0188"/>
    <w:rsid w:val="00CD2A2B"/>
    <w:rsid w:val="00CD5562"/>
    <w:rsid w:val="00CE4DC3"/>
    <w:rsid w:val="00CE4F22"/>
    <w:rsid w:val="00CE5C13"/>
    <w:rsid w:val="00CE7CC0"/>
    <w:rsid w:val="00CF08D1"/>
    <w:rsid w:val="00CF4F83"/>
    <w:rsid w:val="00CF6E82"/>
    <w:rsid w:val="00D003E3"/>
    <w:rsid w:val="00D02F21"/>
    <w:rsid w:val="00D0529B"/>
    <w:rsid w:val="00D05517"/>
    <w:rsid w:val="00D12C46"/>
    <w:rsid w:val="00D149AA"/>
    <w:rsid w:val="00D14AB2"/>
    <w:rsid w:val="00D2023D"/>
    <w:rsid w:val="00D2372F"/>
    <w:rsid w:val="00D27790"/>
    <w:rsid w:val="00D27C1B"/>
    <w:rsid w:val="00D3089A"/>
    <w:rsid w:val="00D32364"/>
    <w:rsid w:val="00D337E1"/>
    <w:rsid w:val="00D36AAD"/>
    <w:rsid w:val="00D44360"/>
    <w:rsid w:val="00D50263"/>
    <w:rsid w:val="00D505A1"/>
    <w:rsid w:val="00D51D5E"/>
    <w:rsid w:val="00D5334B"/>
    <w:rsid w:val="00D53AC2"/>
    <w:rsid w:val="00D55474"/>
    <w:rsid w:val="00D62ECF"/>
    <w:rsid w:val="00D65D80"/>
    <w:rsid w:val="00D67D50"/>
    <w:rsid w:val="00D700C4"/>
    <w:rsid w:val="00D7289A"/>
    <w:rsid w:val="00D74AB7"/>
    <w:rsid w:val="00D824EA"/>
    <w:rsid w:val="00D82798"/>
    <w:rsid w:val="00D84BF4"/>
    <w:rsid w:val="00D85A84"/>
    <w:rsid w:val="00D90ADD"/>
    <w:rsid w:val="00D92CC3"/>
    <w:rsid w:val="00D978C2"/>
    <w:rsid w:val="00DA3D21"/>
    <w:rsid w:val="00DB109E"/>
    <w:rsid w:val="00DB2E69"/>
    <w:rsid w:val="00DB60CD"/>
    <w:rsid w:val="00DC145D"/>
    <w:rsid w:val="00DC1712"/>
    <w:rsid w:val="00DC3826"/>
    <w:rsid w:val="00DC5006"/>
    <w:rsid w:val="00DC537C"/>
    <w:rsid w:val="00DC572B"/>
    <w:rsid w:val="00DC6389"/>
    <w:rsid w:val="00DD15EB"/>
    <w:rsid w:val="00DD5682"/>
    <w:rsid w:val="00DD77B7"/>
    <w:rsid w:val="00DD7E96"/>
    <w:rsid w:val="00DE11FE"/>
    <w:rsid w:val="00DE19B9"/>
    <w:rsid w:val="00DE2706"/>
    <w:rsid w:val="00DE3B03"/>
    <w:rsid w:val="00DE5C73"/>
    <w:rsid w:val="00DF0962"/>
    <w:rsid w:val="00DF11DA"/>
    <w:rsid w:val="00DF50F7"/>
    <w:rsid w:val="00DF5718"/>
    <w:rsid w:val="00DF5861"/>
    <w:rsid w:val="00DF5FDF"/>
    <w:rsid w:val="00DF6E17"/>
    <w:rsid w:val="00DF7007"/>
    <w:rsid w:val="00E00C44"/>
    <w:rsid w:val="00E039D4"/>
    <w:rsid w:val="00E03E4A"/>
    <w:rsid w:val="00E04AD0"/>
    <w:rsid w:val="00E075A0"/>
    <w:rsid w:val="00E11641"/>
    <w:rsid w:val="00E123F0"/>
    <w:rsid w:val="00E1781E"/>
    <w:rsid w:val="00E2180D"/>
    <w:rsid w:val="00E21A37"/>
    <w:rsid w:val="00E30488"/>
    <w:rsid w:val="00E32057"/>
    <w:rsid w:val="00E32FD0"/>
    <w:rsid w:val="00E338ED"/>
    <w:rsid w:val="00E34B6E"/>
    <w:rsid w:val="00E40921"/>
    <w:rsid w:val="00E40A83"/>
    <w:rsid w:val="00E442DC"/>
    <w:rsid w:val="00E44CA8"/>
    <w:rsid w:val="00E47300"/>
    <w:rsid w:val="00E474AB"/>
    <w:rsid w:val="00E504BA"/>
    <w:rsid w:val="00E531A3"/>
    <w:rsid w:val="00E548D0"/>
    <w:rsid w:val="00E5645A"/>
    <w:rsid w:val="00E650F2"/>
    <w:rsid w:val="00E67C7D"/>
    <w:rsid w:val="00E740FC"/>
    <w:rsid w:val="00E8174C"/>
    <w:rsid w:val="00E84FFF"/>
    <w:rsid w:val="00E9061A"/>
    <w:rsid w:val="00E929A2"/>
    <w:rsid w:val="00E92C43"/>
    <w:rsid w:val="00E96EBE"/>
    <w:rsid w:val="00EA5181"/>
    <w:rsid w:val="00EB045F"/>
    <w:rsid w:val="00EB0908"/>
    <w:rsid w:val="00EB1A2B"/>
    <w:rsid w:val="00EB1CFE"/>
    <w:rsid w:val="00EB332C"/>
    <w:rsid w:val="00EB4C74"/>
    <w:rsid w:val="00EB62DF"/>
    <w:rsid w:val="00EC1CAA"/>
    <w:rsid w:val="00EC4E69"/>
    <w:rsid w:val="00ED0B7F"/>
    <w:rsid w:val="00ED15C1"/>
    <w:rsid w:val="00ED6500"/>
    <w:rsid w:val="00ED6E50"/>
    <w:rsid w:val="00EE39DE"/>
    <w:rsid w:val="00EE3C04"/>
    <w:rsid w:val="00EE41F6"/>
    <w:rsid w:val="00EF32FD"/>
    <w:rsid w:val="00F0159B"/>
    <w:rsid w:val="00F019DA"/>
    <w:rsid w:val="00F05BFD"/>
    <w:rsid w:val="00F06AB5"/>
    <w:rsid w:val="00F0795E"/>
    <w:rsid w:val="00F11211"/>
    <w:rsid w:val="00F17480"/>
    <w:rsid w:val="00F1748E"/>
    <w:rsid w:val="00F30311"/>
    <w:rsid w:val="00F306FF"/>
    <w:rsid w:val="00F31CCF"/>
    <w:rsid w:val="00F31EED"/>
    <w:rsid w:val="00F3297F"/>
    <w:rsid w:val="00F365C7"/>
    <w:rsid w:val="00F3733C"/>
    <w:rsid w:val="00F41A80"/>
    <w:rsid w:val="00F42C3C"/>
    <w:rsid w:val="00F4449E"/>
    <w:rsid w:val="00F4685C"/>
    <w:rsid w:val="00F50F76"/>
    <w:rsid w:val="00F515B5"/>
    <w:rsid w:val="00F52CE0"/>
    <w:rsid w:val="00F536A1"/>
    <w:rsid w:val="00F60CFE"/>
    <w:rsid w:val="00F6163D"/>
    <w:rsid w:val="00F63F02"/>
    <w:rsid w:val="00F672AD"/>
    <w:rsid w:val="00F67386"/>
    <w:rsid w:val="00F702D7"/>
    <w:rsid w:val="00F72C82"/>
    <w:rsid w:val="00F846F9"/>
    <w:rsid w:val="00F85C00"/>
    <w:rsid w:val="00F906D4"/>
    <w:rsid w:val="00F90BD3"/>
    <w:rsid w:val="00F92F51"/>
    <w:rsid w:val="00F9435C"/>
    <w:rsid w:val="00F94800"/>
    <w:rsid w:val="00F960DD"/>
    <w:rsid w:val="00FA1D6A"/>
    <w:rsid w:val="00FA4840"/>
    <w:rsid w:val="00FA4E08"/>
    <w:rsid w:val="00FA6605"/>
    <w:rsid w:val="00FA72F3"/>
    <w:rsid w:val="00FB05E9"/>
    <w:rsid w:val="00FC0A48"/>
    <w:rsid w:val="00FC4558"/>
    <w:rsid w:val="00FC538D"/>
    <w:rsid w:val="00FC5AC1"/>
    <w:rsid w:val="00FC5AE9"/>
    <w:rsid w:val="00FC5D74"/>
    <w:rsid w:val="00FC6457"/>
    <w:rsid w:val="00FD1E93"/>
    <w:rsid w:val="00FD1FDA"/>
    <w:rsid w:val="00FD2D35"/>
    <w:rsid w:val="00FD4F13"/>
    <w:rsid w:val="00FD650E"/>
    <w:rsid w:val="00FE55F4"/>
    <w:rsid w:val="00FF240C"/>
    <w:rsid w:val="00FF3BA5"/>
    <w:rsid w:val="00FF62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ahoma"/>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0FC"/>
    <w:rPr>
      <w:kern w:val="3"/>
      <w:sz w:val="24"/>
      <w:szCs w:val="24"/>
      <w:lang w:eastAsia="zh-CN" w:bidi="hi-IN"/>
    </w:rPr>
  </w:style>
  <w:style w:type="paragraph" w:styleId="Ttulo1">
    <w:name w:val="heading 1"/>
    <w:aliases w:val="Título 1 anexo,Heading I,h1,Doco"/>
    <w:basedOn w:val="Normal"/>
    <w:next w:val="Normal"/>
    <w:link w:val="Ttulo1Char"/>
    <w:uiPriority w:val="9"/>
    <w:qFormat/>
    <w:rsid w:val="00B17134"/>
    <w:pPr>
      <w:keepNext/>
      <w:spacing w:before="240" w:after="60"/>
      <w:outlineLvl w:val="0"/>
    </w:pPr>
    <w:rPr>
      <w:rFonts w:ascii="Cambria" w:eastAsia="Times New Roman" w:hAnsi="Cambria" w:cs="Times New Roman"/>
      <w:b/>
      <w:bCs/>
      <w:kern w:val="32"/>
      <w:sz w:val="32"/>
      <w:szCs w:val="32"/>
      <w:lang w:bidi="ar-SA"/>
    </w:rPr>
  </w:style>
  <w:style w:type="paragraph" w:styleId="Ttulo2">
    <w:name w:val="heading 2"/>
    <w:basedOn w:val="Normal"/>
    <w:next w:val="Normal"/>
    <w:link w:val="Ttulo2Char"/>
    <w:uiPriority w:val="9"/>
    <w:unhideWhenUsed/>
    <w:qFormat/>
    <w:rsid w:val="00B17134"/>
    <w:pPr>
      <w:keepNext/>
      <w:spacing w:before="240" w:after="60"/>
      <w:outlineLvl w:val="1"/>
    </w:pPr>
    <w:rPr>
      <w:rFonts w:ascii="Cambria" w:eastAsia="Times New Roman" w:hAnsi="Cambria" w:cs="Times New Roman"/>
      <w:b/>
      <w:bCs/>
      <w:i/>
      <w:iCs/>
      <w:kern w:val="0"/>
      <w:sz w:val="28"/>
      <w:szCs w:val="28"/>
      <w:lang w:bidi="ar-SA"/>
    </w:rPr>
  </w:style>
  <w:style w:type="paragraph" w:styleId="Ttulo3">
    <w:name w:val="heading 3"/>
    <w:basedOn w:val="Normal"/>
    <w:next w:val="Normal"/>
    <w:link w:val="Ttulo3Char"/>
    <w:unhideWhenUsed/>
    <w:qFormat/>
    <w:rsid w:val="00B17134"/>
    <w:pPr>
      <w:keepNext/>
      <w:spacing w:before="240" w:after="60"/>
      <w:outlineLvl w:val="2"/>
    </w:pPr>
    <w:rPr>
      <w:rFonts w:ascii="Cambria" w:eastAsia="Times New Roman" w:hAnsi="Cambria" w:cs="Times New Roman"/>
      <w:b/>
      <w:bCs/>
      <w:kern w:val="0"/>
      <w:sz w:val="26"/>
      <w:szCs w:val="26"/>
      <w:lang w:bidi="ar-SA"/>
    </w:rPr>
  </w:style>
  <w:style w:type="paragraph" w:styleId="Ttulo4">
    <w:name w:val="heading 4"/>
    <w:basedOn w:val="Normal"/>
    <w:next w:val="Normal"/>
    <w:link w:val="Ttulo4Char"/>
    <w:qFormat/>
    <w:rsid w:val="00B17134"/>
    <w:pPr>
      <w:keepNext/>
      <w:spacing w:after="480"/>
      <w:jc w:val="center"/>
      <w:outlineLvl w:val="3"/>
    </w:pPr>
    <w:rPr>
      <w:rFonts w:eastAsia="Times New Roman" w:cs="Times New Roman"/>
      <w:b/>
      <w:bCs/>
      <w:kern w:val="0"/>
      <w:u w:val="single"/>
      <w:shd w:val="clear" w:color="auto" w:fill="B3B3B3"/>
      <w:lang w:bidi="ar-SA"/>
    </w:rPr>
  </w:style>
  <w:style w:type="paragraph" w:styleId="Ttulo5">
    <w:name w:val="heading 5"/>
    <w:basedOn w:val="Normal"/>
    <w:next w:val="Normal"/>
    <w:link w:val="Ttulo5Char"/>
    <w:qFormat/>
    <w:rsid w:val="00B17134"/>
    <w:pPr>
      <w:keepNext/>
      <w:spacing w:after="480"/>
      <w:ind w:left="2835"/>
      <w:jc w:val="both"/>
      <w:outlineLvl w:val="4"/>
    </w:pPr>
    <w:rPr>
      <w:rFonts w:eastAsia="Times New Roman" w:cs="Times New Roman"/>
      <w:b/>
      <w:bCs/>
      <w:kern w:val="0"/>
      <w:lang w:bidi="ar-SA"/>
    </w:rPr>
  </w:style>
  <w:style w:type="paragraph" w:styleId="Ttulo6">
    <w:name w:val="heading 6"/>
    <w:basedOn w:val="Normal"/>
    <w:next w:val="Normal"/>
    <w:link w:val="Ttulo6Char"/>
    <w:uiPriority w:val="9"/>
    <w:unhideWhenUsed/>
    <w:qFormat/>
    <w:rsid w:val="00B17134"/>
    <w:pPr>
      <w:spacing w:before="240" w:after="60"/>
      <w:outlineLvl w:val="5"/>
    </w:pPr>
    <w:rPr>
      <w:rFonts w:ascii="Calibri" w:eastAsia="Times New Roman" w:hAnsi="Calibri" w:cs="Times New Roman"/>
      <w:b/>
      <w:bCs/>
      <w:kern w:val="0"/>
      <w:sz w:val="22"/>
      <w:szCs w:val="22"/>
      <w:lang w:bidi="ar-SA"/>
    </w:rPr>
  </w:style>
  <w:style w:type="paragraph" w:styleId="Ttulo7">
    <w:name w:val="heading 7"/>
    <w:basedOn w:val="Normal"/>
    <w:next w:val="Normal"/>
    <w:link w:val="Ttulo7Char"/>
    <w:qFormat/>
    <w:rsid w:val="00B17134"/>
    <w:pPr>
      <w:keepNext/>
      <w:widowControl w:val="0"/>
      <w:suppressAutoHyphens/>
      <w:autoSpaceDE w:val="0"/>
      <w:ind w:left="1722" w:hanging="1296"/>
      <w:jc w:val="both"/>
      <w:outlineLvl w:val="6"/>
    </w:pPr>
    <w:rPr>
      <w:rFonts w:ascii="Arial" w:eastAsia="Arial" w:hAnsi="Arial" w:cs="Times New Roman"/>
      <w:b/>
      <w:bCs/>
      <w:color w:val="000000"/>
      <w:kern w:val="0"/>
      <w:sz w:val="22"/>
      <w:lang w:bidi="ar-SA"/>
    </w:rPr>
  </w:style>
  <w:style w:type="paragraph" w:styleId="Ttulo8">
    <w:name w:val="heading 8"/>
    <w:basedOn w:val="Normal"/>
    <w:next w:val="Normal"/>
    <w:link w:val="Ttulo8Char"/>
    <w:qFormat/>
    <w:rsid w:val="00B17134"/>
    <w:pPr>
      <w:spacing w:before="240" w:after="60"/>
      <w:ind w:left="1866" w:hanging="1440"/>
      <w:outlineLvl w:val="7"/>
    </w:pPr>
    <w:rPr>
      <w:rFonts w:ascii="Calibri" w:eastAsia="Times New Roman" w:hAnsi="Calibri" w:cs="Times New Roman"/>
      <w:i/>
      <w:iCs/>
      <w:kern w:val="0"/>
      <w:lang w:val="en-US" w:eastAsia="en-US" w:bidi="en-US"/>
    </w:rPr>
  </w:style>
  <w:style w:type="paragraph" w:styleId="Ttulo9">
    <w:name w:val="heading 9"/>
    <w:basedOn w:val="Normal"/>
    <w:next w:val="Normal"/>
    <w:link w:val="Ttulo9Char"/>
    <w:qFormat/>
    <w:rsid w:val="00B17134"/>
    <w:pPr>
      <w:keepNext/>
      <w:ind w:left="2010" w:hanging="1584"/>
      <w:jc w:val="both"/>
      <w:outlineLvl w:val="8"/>
    </w:pPr>
    <w:rPr>
      <w:rFonts w:eastAsia="Times New Roman" w:cs="Times New Roman"/>
      <w:b/>
      <w:kern w:val="0"/>
      <w:szCs w:val="20"/>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1B7E39"/>
    <w:pPr>
      <w:widowControl w:val="0"/>
      <w:suppressAutoHyphens/>
      <w:autoSpaceDN w:val="0"/>
      <w:textAlignment w:val="baseline"/>
    </w:pPr>
    <w:rPr>
      <w:kern w:val="3"/>
      <w:sz w:val="24"/>
      <w:szCs w:val="24"/>
      <w:lang w:eastAsia="zh-CN" w:bidi="hi-IN"/>
    </w:rPr>
  </w:style>
  <w:style w:type="paragraph" w:styleId="Ttulo">
    <w:name w:val="Title"/>
    <w:basedOn w:val="Standard"/>
    <w:next w:val="Textbody"/>
    <w:link w:val="TtuloChar"/>
    <w:qFormat/>
    <w:rsid w:val="001B7E39"/>
    <w:pPr>
      <w:keepNext/>
      <w:spacing w:before="240" w:after="120"/>
    </w:pPr>
    <w:rPr>
      <w:rFonts w:ascii="Arial" w:hAnsi="Arial"/>
      <w:sz w:val="28"/>
      <w:szCs w:val="28"/>
    </w:rPr>
  </w:style>
  <w:style w:type="paragraph" w:customStyle="1" w:styleId="Textbody">
    <w:name w:val="Text body"/>
    <w:basedOn w:val="Standard"/>
    <w:rsid w:val="001B7E39"/>
    <w:pPr>
      <w:spacing w:after="120"/>
    </w:pPr>
  </w:style>
  <w:style w:type="paragraph" w:styleId="Subttulo">
    <w:name w:val="Subtitle"/>
    <w:basedOn w:val="Ttulo"/>
    <w:next w:val="Textbody"/>
    <w:link w:val="SubttuloChar"/>
    <w:qFormat/>
    <w:rsid w:val="001B7E39"/>
    <w:pPr>
      <w:jc w:val="center"/>
    </w:pPr>
    <w:rPr>
      <w:i/>
      <w:iCs/>
    </w:rPr>
  </w:style>
  <w:style w:type="paragraph" w:styleId="Lista">
    <w:name w:val="List"/>
    <w:basedOn w:val="Textbody"/>
    <w:rsid w:val="001B7E39"/>
  </w:style>
  <w:style w:type="paragraph" w:styleId="Legenda">
    <w:name w:val="caption"/>
    <w:basedOn w:val="Standard"/>
    <w:qFormat/>
    <w:rsid w:val="001B7E39"/>
    <w:pPr>
      <w:suppressLineNumbers/>
      <w:spacing w:before="120" w:after="120"/>
    </w:pPr>
    <w:rPr>
      <w:i/>
      <w:iCs/>
    </w:rPr>
  </w:style>
  <w:style w:type="paragraph" w:customStyle="1" w:styleId="Index">
    <w:name w:val="Index"/>
    <w:basedOn w:val="Standard"/>
    <w:rsid w:val="001B7E39"/>
    <w:pPr>
      <w:suppressLineNumbers/>
    </w:pPr>
  </w:style>
  <w:style w:type="paragraph" w:customStyle="1" w:styleId="texto">
    <w:name w:val="texto"/>
    <w:rsid w:val="001B7E39"/>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line="240" w:lineRule="atLeast"/>
      <w:ind w:left="170" w:hanging="170"/>
      <w:jc w:val="both"/>
      <w:textAlignment w:val="baseline"/>
    </w:pPr>
    <w:rPr>
      <w:rFonts w:eastAsia="Arial" w:cs="Times New Roman"/>
      <w:kern w:val="3"/>
      <w:lang w:eastAsia="zh-CN"/>
    </w:rPr>
  </w:style>
  <w:style w:type="paragraph" w:customStyle="1" w:styleId="TableContents">
    <w:name w:val="Table Contents"/>
    <w:basedOn w:val="Standard"/>
    <w:rsid w:val="001B7E39"/>
    <w:pPr>
      <w:suppressLineNumbers/>
    </w:pPr>
  </w:style>
  <w:style w:type="paragraph" w:customStyle="1" w:styleId="western">
    <w:name w:val="western"/>
    <w:basedOn w:val="Normal"/>
    <w:rsid w:val="008E2FEC"/>
    <w:pPr>
      <w:spacing w:before="100" w:beforeAutospacing="1" w:after="119"/>
    </w:pPr>
    <w:rPr>
      <w:rFonts w:eastAsia="Times New Roman" w:cs="Times New Roman"/>
      <w:kern w:val="0"/>
      <w:lang w:eastAsia="pt-BR" w:bidi="ar-SA"/>
    </w:rPr>
  </w:style>
  <w:style w:type="paragraph" w:styleId="Cabealho">
    <w:name w:val="header"/>
    <w:basedOn w:val="Normal"/>
    <w:link w:val="CabealhoChar"/>
    <w:uiPriority w:val="99"/>
    <w:unhideWhenUsed/>
    <w:rsid w:val="00D337E1"/>
    <w:pPr>
      <w:tabs>
        <w:tab w:val="center" w:pos="4252"/>
        <w:tab w:val="right" w:pos="8504"/>
      </w:tabs>
    </w:pPr>
    <w:rPr>
      <w:rFonts w:cs="Mangal"/>
      <w:szCs w:val="21"/>
    </w:rPr>
  </w:style>
  <w:style w:type="character" w:customStyle="1" w:styleId="CabealhoChar">
    <w:name w:val="Cabeçalho Char"/>
    <w:link w:val="Cabealho"/>
    <w:uiPriority w:val="99"/>
    <w:rsid w:val="00D337E1"/>
    <w:rPr>
      <w:rFonts w:cs="Mangal"/>
      <w:kern w:val="3"/>
      <w:sz w:val="24"/>
      <w:szCs w:val="21"/>
      <w:lang w:eastAsia="zh-CN" w:bidi="hi-IN"/>
    </w:rPr>
  </w:style>
  <w:style w:type="paragraph" w:styleId="Rodap">
    <w:name w:val="footer"/>
    <w:basedOn w:val="Normal"/>
    <w:link w:val="RodapChar"/>
    <w:uiPriority w:val="99"/>
    <w:unhideWhenUsed/>
    <w:rsid w:val="00D337E1"/>
    <w:pPr>
      <w:tabs>
        <w:tab w:val="center" w:pos="4252"/>
        <w:tab w:val="right" w:pos="8504"/>
      </w:tabs>
    </w:pPr>
    <w:rPr>
      <w:rFonts w:cs="Mangal"/>
      <w:szCs w:val="21"/>
    </w:rPr>
  </w:style>
  <w:style w:type="character" w:customStyle="1" w:styleId="RodapChar">
    <w:name w:val="Rodapé Char"/>
    <w:link w:val="Rodap"/>
    <w:uiPriority w:val="99"/>
    <w:rsid w:val="00D337E1"/>
    <w:rPr>
      <w:rFonts w:cs="Mangal"/>
      <w:kern w:val="3"/>
      <w:sz w:val="24"/>
      <w:szCs w:val="21"/>
      <w:lang w:eastAsia="zh-CN" w:bidi="hi-IN"/>
    </w:rPr>
  </w:style>
  <w:style w:type="paragraph" w:styleId="Textodenotaderodap">
    <w:name w:val="footnote text"/>
    <w:basedOn w:val="Normal"/>
    <w:link w:val="TextodenotaderodapChar"/>
    <w:uiPriority w:val="99"/>
    <w:unhideWhenUsed/>
    <w:rsid w:val="00660404"/>
    <w:rPr>
      <w:rFonts w:cs="Mangal"/>
      <w:sz w:val="20"/>
      <w:szCs w:val="18"/>
    </w:rPr>
  </w:style>
  <w:style w:type="character" w:customStyle="1" w:styleId="TextodenotaderodapChar">
    <w:name w:val="Texto de nota de rodapé Char"/>
    <w:link w:val="Textodenotaderodap"/>
    <w:uiPriority w:val="99"/>
    <w:rsid w:val="00660404"/>
    <w:rPr>
      <w:rFonts w:cs="Mangal"/>
      <w:kern w:val="3"/>
      <w:szCs w:val="18"/>
      <w:lang w:eastAsia="zh-CN" w:bidi="hi-IN"/>
    </w:rPr>
  </w:style>
  <w:style w:type="character" w:styleId="Refdenotaderodap">
    <w:name w:val="footnote reference"/>
    <w:unhideWhenUsed/>
    <w:rsid w:val="00660404"/>
    <w:rPr>
      <w:vertAlign w:val="superscript"/>
    </w:rPr>
  </w:style>
  <w:style w:type="paragraph" w:styleId="PargrafodaLista">
    <w:name w:val="List Paragraph"/>
    <w:basedOn w:val="Normal"/>
    <w:link w:val="PargrafodaListaChar"/>
    <w:uiPriority w:val="34"/>
    <w:qFormat/>
    <w:rsid w:val="00DE5C73"/>
    <w:pPr>
      <w:ind w:left="720"/>
      <w:contextualSpacing/>
    </w:pPr>
    <w:rPr>
      <w:rFonts w:eastAsia="Times New Roman" w:cs="Times New Roman"/>
      <w:kern w:val="0"/>
      <w:lang w:bidi="ar-SA"/>
    </w:rPr>
  </w:style>
  <w:style w:type="paragraph" w:styleId="NormalWeb">
    <w:name w:val="Normal (Web)"/>
    <w:basedOn w:val="Normal"/>
    <w:uiPriority w:val="99"/>
    <w:unhideWhenUsed/>
    <w:rsid w:val="00003AF3"/>
    <w:pPr>
      <w:spacing w:before="100" w:beforeAutospacing="1" w:after="100" w:afterAutospacing="1"/>
    </w:pPr>
    <w:rPr>
      <w:rFonts w:eastAsia="Times New Roman" w:cs="Times New Roman"/>
      <w:kern w:val="0"/>
      <w:lang w:eastAsia="pt-BR" w:bidi="ar-SA"/>
    </w:rPr>
  </w:style>
  <w:style w:type="character" w:styleId="Forte">
    <w:name w:val="Strong"/>
    <w:uiPriority w:val="22"/>
    <w:qFormat/>
    <w:rsid w:val="00003AF3"/>
    <w:rPr>
      <w:b/>
      <w:bCs/>
    </w:rPr>
  </w:style>
  <w:style w:type="character" w:styleId="Hyperlink">
    <w:name w:val="Hyperlink"/>
    <w:uiPriority w:val="99"/>
    <w:unhideWhenUsed/>
    <w:rsid w:val="00003AF3"/>
    <w:rPr>
      <w:color w:val="0000FF"/>
      <w:u w:val="single"/>
    </w:rPr>
  </w:style>
  <w:style w:type="character" w:customStyle="1" w:styleId="Smbolosdenumerao">
    <w:name w:val="Símbolos de numeração"/>
    <w:rsid w:val="007F6B87"/>
  </w:style>
  <w:style w:type="numbering" w:customStyle="1" w:styleId="EstiloTR0">
    <w:name w:val="Estilo TR"/>
    <w:uiPriority w:val="99"/>
    <w:rsid w:val="00AF376A"/>
    <w:pPr>
      <w:numPr>
        <w:numId w:val="9"/>
      </w:numPr>
    </w:pPr>
  </w:style>
  <w:style w:type="numbering" w:customStyle="1" w:styleId="EstiloTR">
    <w:name w:val="EstiloTR"/>
    <w:uiPriority w:val="99"/>
    <w:rsid w:val="00713545"/>
    <w:pPr>
      <w:numPr>
        <w:numId w:val="10"/>
      </w:numPr>
    </w:pPr>
  </w:style>
  <w:style w:type="numbering" w:customStyle="1" w:styleId="Estilo1">
    <w:name w:val="Estilo1"/>
    <w:uiPriority w:val="99"/>
    <w:rsid w:val="009F2BEC"/>
    <w:pPr>
      <w:numPr>
        <w:numId w:val="11"/>
      </w:numPr>
    </w:pPr>
  </w:style>
  <w:style w:type="paragraph" w:customStyle="1" w:styleId="Saudao1">
    <w:name w:val="Saudação1"/>
    <w:basedOn w:val="Normal"/>
    <w:rsid w:val="00322F20"/>
    <w:pPr>
      <w:widowControl w:val="0"/>
      <w:suppressAutoHyphens/>
      <w:jc w:val="both"/>
    </w:pPr>
    <w:rPr>
      <w:rFonts w:ascii="Arial" w:eastAsia="Arial Unicode MS" w:hAnsi="Arial" w:cs="Times New Roman"/>
      <w:kern w:val="0"/>
      <w:szCs w:val="20"/>
      <w:lang w:bidi="ar-SA"/>
    </w:rPr>
  </w:style>
  <w:style w:type="character" w:styleId="HiperlinkVisitado">
    <w:name w:val="FollowedHyperlink"/>
    <w:uiPriority w:val="99"/>
    <w:unhideWhenUsed/>
    <w:rsid w:val="0025553E"/>
    <w:rPr>
      <w:color w:val="800080"/>
      <w:u w:val="single"/>
    </w:rPr>
  </w:style>
  <w:style w:type="paragraph" w:styleId="Textodebalo">
    <w:name w:val="Balloon Text"/>
    <w:basedOn w:val="Normal"/>
    <w:link w:val="TextodebaloChar"/>
    <w:unhideWhenUsed/>
    <w:rsid w:val="001954C0"/>
    <w:rPr>
      <w:rFonts w:ascii="Tahoma" w:hAnsi="Tahoma" w:cs="Mangal"/>
      <w:sz w:val="16"/>
      <w:szCs w:val="14"/>
    </w:rPr>
  </w:style>
  <w:style w:type="character" w:customStyle="1" w:styleId="TextodebaloChar">
    <w:name w:val="Texto de balão Char"/>
    <w:link w:val="Textodebalo"/>
    <w:rsid w:val="001954C0"/>
    <w:rPr>
      <w:rFonts w:ascii="Tahoma" w:hAnsi="Tahoma" w:cs="Mangal"/>
      <w:kern w:val="3"/>
      <w:sz w:val="16"/>
      <w:szCs w:val="14"/>
      <w:lang w:eastAsia="zh-CN" w:bidi="hi-IN"/>
    </w:rPr>
  </w:style>
  <w:style w:type="paragraph" w:styleId="Corpodetexto">
    <w:name w:val="Body Text"/>
    <w:basedOn w:val="Normal"/>
    <w:link w:val="CorpodetextoChar"/>
    <w:rsid w:val="00953391"/>
    <w:pPr>
      <w:tabs>
        <w:tab w:val="num" w:pos="0"/>
      </w:tabs>
      <w:spacing w:before="227" w:after="119"/>
      <w:jc w:val="both"/>
    </w:pPr>
    <w:rPr>
      <w:rFonts w:eastAsia="MS Mincho" w:cs="Times New Roman"/>
      <w:bCs/>
      <w:kern w:val="1"/>
      <w:lang w:bidi="ar-SA"/>
    </w:rPr>
  </w:style>
  <w:style w:type="character" w:customStyle="1" w:styleId="CorpodetextoChar">
    <w:name w:val="Corpo de texto Char"/>
    <w:link w:val="Corpodetexto"/>
    <w:rsid w:val="00953391"/>
    <w:rPr>
      <w:rFonts w:eastAsia="MS Mincho"/>
      <w:bCs/>
      <w:kern w:val="1"/>
      <w:sz w:val="24"/>
      <w:szCs w:val="24"/>
    </w:rPr>
  </w:style>
  <w:style w:type="numbering" w:customStyle="1" w:styleId="Estilo11">
    <w:name w:val="Estilo11"/>
    <w:uiPriority w:val="99"/>
    <w:rsid w:val="009D4488"/>
  </w:style>
  <w:style w:type="paragraph" w:styleId="Recuodecorpodetexto">
    <w:name w:val="Body Text Indent"/>
    <w:basedOn w:val="Normal"/>
    <w:link w:val="RecuodecorpodetextoChar"/>
    <w:unhideWhenUsed/>
    <w:rsid w:val="00AE5842"/>
    <w:pPr>
      <w:spacing w:after="120"/>
      <w:ind w:left="283"/>
    </w:pPr>
    <w:rPr>
      <w:rFonts w:eastAsia="Times New Roman" w:cs="Times New Roman"/>
      <w:kern w:val="0"/>
      <w:lang w:bidi="ar-SA"/>
    </w:rPr>
  </w:style>
  <w:style w:type="character" w:customStyle="1" w:styleId="RecuodecorpodetextoChar">
    <w:name w:val="Recuo de corpo de texto Char"/>
    <w:link w:val="Recuodecorpodetexto"/>
    <w:rsid w:val="00AE5842"/>
    <w:rPr>
      <w:rFonts w:eastAsia="Times New Roman" w:cs="Times New Roman"/>
      <w:sz w:val="24"/>
      <w:szCs w:val="24"/>
    </w:rPr>
  </w:style>
  <w:style w:type="numbering" w:customStyle="1" w:styleId="Estilo12">
    <w:name w:val="Estilo12"/>
    <w:uiPriority w:val="99"/>
    <w:rsid w:val="009D0F22"/>
  </w:style>
  <w:style w:type="character" w:customStyle="1" w:styleId="Ttulo1Char">
    <w:name w:val="Título 1 Char"/>
    <w:aliases w:val="Título 1 anexo Char,Heading I Char,h1 Char,Doco Char"/>
    <w:link w:val="Ttulo1"/>
    <w:uiPriority w:val="9"/>
    <w:rsid w:val="00B17134"/>
    <w:rPr>
      <w:rFonts w:ascii="Cambria" w:eastAsia="Times New Roman" w:hAnsi="Cambria" w:cs="Times New Roman"/>
      <w:b/>
      <w:bCs/>
      <w:kern w:val="32"/>
      <w:sz w:val="32"/>
      <w:szCs w:val="32"/>
    </w:rPr>
  </w:style>
  <w:style w:type="character" w:customStyle="1" w:styleId="Ttulo2Char">
    <w:name w:val="Título 2 Char"/>
    <w:link w:val="Ttulo2"/>
    <w:uiPriority w:val="9"/>
    <w:rsid w:val="00B17134"/>
    <w:rPr>
      <w:rFonts w:ascii="Cambria" w:eastAsia="Times New Roman" w:hAnsi="Cambria" w:cs="Times New Roman"/>
      <w:b/>
      <w:bCs/>
      <w:i/>
      <w:iCs/>
      <w:sz w:val="28"/>
      <w:szCs w:val="28"/>
    </w:rPr>
  </w:style>
  <w:style w:type="character" w:customStyle="1" w:styleId="Ttulo3Char">
    <w:name w:val="Título 3 Char"/>
    <w:link w:val="Ttulo3"/>
    <w:rsid w:val="00B17134"/>
    <w:rPr>
      <w:rFonts w:ascii="Cambria" w:eastAsia="Times New Roman" w:hAnsi="Cambria" w:cs="Times New Roman"/>
      <w:b/>
      <w:bCs/>
      <w:sz w:val="26"/>
      <w:szCs w:val="26"/>
    </w:rPr>
  </w:style>
  <w:style w:type="character" w:customStyle="1" w:styleId="Ttulo4Char">
    <w:name w:val="Título 4 Char"/>
    <w:link w:val="Ttulo4"/>
    <w:rsid w:val="00B17134"/>
    <w:rPr>
      <w:rFonts w:eastAsia="Times New Roman" w:cs="Times New Roman"/>
      <w:b/>
      <w:bCs/>
      <w:sz w:val="24"/>
      <w:szCs w:val="24"/>
      <w:u w:val="single"/>
    </w:rPr>
  </w:style>
  <w:style w:type="character" w:customStyle="1" w:styleId="Ttulo5Char">
    <w:name w:val="Título 5 Char"/>
    <w:link w:val="Ttulo5"/>
    <w:rsid w:val="00B17134"/>
    <w:rPr>
      <w:rFonts w:eastAsia="Times New Roman" w:cs="Times New Roman"/>
      <w:b/>
      <w:bCs/>
      <w:sz w:val="24"/>
      <w:szCs w:val="24"/>
    </w:rPr>
  </w:style>
  <w:style w:type="character" w:customStyle="1" w:styleId="Ttulo6Char">
    <w:name w:val="Título 6 Char"/>
    <w:link w:val="Ttulo6"/>
    <w:uiPriority w:val="9"/>
    <w:rsid w:val="00B17134"/>
    <w:rPr>
      <w:rFonts w:ascii="Calibri" w:eastAsia="Times New Roman" w:hAnsi="Calibri" w:cs="Times New Roman"/>
      <w:b/>
      <w:bCs/>
      <w:sz w:val="22"/>
      <w:szCs w:val="22"/>
    </w:rPr>
  </w:style>
  <w:style w:type="character" w:customStyle="1" w:styleId="Ttulo7Char">
    <w:name w:val="Título 7 Char"/>
    <w:link w:val="Ttulo7"/>
    <w:rsid w:val="00B17134"/>
    <w:rPr>
      <w:rFonts w:ascii="Arial" w:eastAsia="Arial" w:hAnsi="Arial" w:cs="Times New Roman"/>
      <w:b/>
      <w:bCs/>
      <w:color w:val="000000"/>
      <w:sz w:val="22"/>
      <w:szCs w:val="24"/>
    </w:rPr>
  </w:style>
  <w:style w:type="character" w:customStyle="1" w:styleId="Ttulo8Char">
    <w:name w:val="Título 8 Char"/>
    <w:link w:val="Ttulo8"/>
    <w:rsid w:val="00B17134"/>
    <w:rPr>
      <w:rFonts w:ascii="Calibri" w:eastAsia="Times New Roman" w:hAnsi="Calibri" w:cs="Times New Roman"/>
      <w:i/>
      <w:iCs/>
      <w:sz w:val="24"/>
      <w:szCs w:val="24"/>
      <w:lang w:val="en-US" w:eastAsia="en-US" w:bidi="en-US"/>
    </w:rPr>
  </w:style>
  <w:style w:type="character" w:customStyle="1" w:styleId="Ttulo9Char">
    <w:name w:val="Título 9 Char"/>
    <w:link w:val="Ttulo9"/>
    <w:rsid w:val="00B17134"/>
    <w:rPr>
      <w:rFonts w:eastAsia="Times New Roman" w:cs="Times New Roman"/>
      <w:b/>
      <w:sz w:val="24"/>
    </w:rPr>
  </w:style>
  <w:style w:type="numbering" w:customStyle="1" w:styleId="Semlista1">
    <w:name w:val="Sem lista1"/>
    <w:next w:val="Semlista"/>
    <w:uiPriority w:val="99"/>
    <w:semiHidden/>
    <w:unhideWhenUsed/>
    <w:rsid w:val="00B17134"/>
  </w:style>
  <w:style w:type="character" w:customStyle="1" w:styleId="TtuloChar">
    <w:name w:val="Título Char"/>
    <w:link w:val="Ttulo"/>
    <w:rsid w:val="00B17134"/>
    <w:rPr>
      <w:rFonts w:ascii="Arial" w:hAnsi="Arial"/>
      <w:kern w:val="3"/>
      <w:sz w:val="28"/>
      <w:szCs w:val="28"/>
      <w:lang w:eastAsia="zh-CN" w:bidi="hi-IN"/>
    </w:rPr>
  </w:style>
  <w:style w:type="character" w:styleId="Nmerodepgina">
    <w:name w:val="page number"/>
    <w:basedOn w:val="Fontepargpadro"/>
    <w:rsid w:val="00B17134"/>
  </w:style>
  <w:style w:type="character" w:customStyle="1" w:styleId="SubttuloChar">
    <w:name w:val="Subtítulo Char"/>
    <w:link w:val="Subttulo"/>
    <w:rsid w:val="00B17134"/>
    <w:rPr>
      <w:rFonts w:ascii="Arial" w:hAnsi="Arial"/>
      <w:i/>
      <w:iCs/>
      <w:kern w:val="3"/>
      <w:sz w:val="28"/>
      <w:szCs w:val="28"/>
      <w:lang w:eastAsia="zh-CN" w:bidi="hi-IN"/>
    </w:rPr>
  </w:style>
  <w:style w:type="paragraph" w:customStyle="1" w:styleId="TtulodaTabela">
    <w:name w:val="Título da Tabela"/>
    <w:basedOn w:val="Normal"/>
    <w:rsid w:val="00B17134"/>
    <w:pPr>
      <w:widowControl w:val="0"/>
      <w:suppressLineNumbers/>
      <w:suppressAutoHyphens/>
      <w:spacing w:after="120"/>
      <w:ind w:left="1985"/>
      <w:jc w:val="center"/>
    </w:pPr>
    <w:rPr>
      <w:rFonts w:eastAsia="Arial Unicode MS" w:cs="Times New Roman"/>
      <w:b/>
      <w:bCs/>
      <w:i/>
      <w:iCs/>
      <w:kern w:val="0"/>
      <w:szCs w:val="20"/>
      <w:lang w:eastAsia="pt-BR" w:bidi="ar-SA"/>
    </w:rPr>
  </w:style>
  <w:style w:type="paragraph" w:customStyle="1" w:styleId="Citaes">
    <w:name w:val="Citações"/>
    <w:basedOn w:val="Normal"/>
    <w:rsid w:val="00B17134"/>
    <w:pPr>
      <w:widowControl w:val="0"/>
      <w:suppressAutoHyphens/>
      <w:spacing w:after="283"/>
      <w:ind w:left="567" w:right="567"/>
      <w:jc w:val="both"/>
    </w:pPr>
    <w:rPr>
      <w:rFonts w:eastAsia="Arial Unicode MS" w:cs="Times New Roman"/>
      <w:kern w:val="1"/>
      <w:lang w:eastAsia="pt-BR" w:bidi="ar-SA"/>
    </w:rPr>
  </w:style>
  <w:style w:type="paragraph" w:customStyle="1" w:styleId="Contedodetabela">
    <w:name w:val="Conteúdo de tabela"/>
    <w:basedOn w:val="Normal"/>
    <w:rsid w:val="00B17134"/>
    <w:pPr>
      <w:widowControl w:val="0"/>
      <w:suppressLineNumbers/>
      <w:suppressAutoHyphens/>
      <w:jc w:val="both"/>
    </w:pPr>
    <w:rPr>
      <w:rFonts w:eastAsia="Arial Unicode MS" w:cs="Times New Roman"/>
      <w:kern w:val="1"/>
      <w:lang w:eastAsia="pt-BR" w:bidi="ar-SA"/>
    </w:rPr>
  </w:style>
  <w:style w:type="paragraph" w:customStyle="1" w:styleId="Numerao2">
    <w:name w:val="Numeração 2"/>
    <w:basedOn w:val="Lista"/>
    <w:rsid w:val="00B17134"/>
    <w:pPr>
      <w:widowControl/>
      <w:tabs>
        <w:tab w:val="num" w:pos="0"/>
      </w:tabs>
      <w:suppressAutoHyphens w:val="0"/>
      <w:autoSpaceDN/>
      <w:ind w:left="720" w:hanging="360"/>
      <w:jc w:val="both"/>
      <w:textAlignment w:val="auto"/>
    </w:pPr>
    <w:rPr>
      <w:rFonts w:eastAsia="MS Mincho"/>
      <w:bCs/>
      <w:kern w:val="1"/>
      <w:lang w:eastAsia="pt-BR" w:bidi="ar-SA"/>
    </w:rPr>
  </w:style>
  <w:style w:type="paragraph" w:customStyle="1" w:styleId="Ttulo10">
    <w:name w:val="Título1"/>
    <w:basedOn w:val="Normal"/>
    <w:next w:val="Corpodetexto"/>
    <w:rsid w:val="00B17134"/>
    <w:pPr>
      <w:keepNext/>
      <w:widowControl w:val="0"/>
      <w:suppressAutoHyphens/>
      <w:spacing w:before="240" w:after="120"/>
      <w:jc w:val="both"/>
    </w:pPr>
    <w:rPr>
      <w:rFonts w:ascii="Arial" w:eastAsia="MS Mincho" w:hAnsi="Arial"/>
      <w:kern w:val="1"/>
      <w:sz w:val="28"/>
      <w:szCs w:val="28"/>
      <w:lang w:eastAsia="pt-BR" w:bidi="ar-SA"/>
    </w:rPr>
  </w:style>
  <w:style w:type="paragraph" w:customStyle="1" w:styleId="Legenda1">
    <w:name w:val="Legenda1"/>
    <w:basedOn w:val="Normal"/>
    <w:rsid w:val="00B17134"/>
    <w:pPr>
      <w:widowControl w:val="0"/>
      <w:suppressLineNumbers/>
      <w:suppressAutoHyphens/>
      <w:spacing w:before="120" w:after="120"/>
      <w:jc w:val="both"/>
    </w:pPr>
    <w:rPr>
      <w:rFonts w:eastAsia="Arial Unicode MS"/>
      <w:i/>
      <w:iCs/>
      <w:kern w:val="1"/>
      <w:lang w:eastAsia="pt-BR" w:bidi="ar-SA"/>
    </w:rPr>
  </w:style>
  <w:style w:type="paragraph" w:customStyle="1" w:styleId="Letras">
    <w:name w:val="Letras"/>
    <w:basedOn w:val="Normal"/>
    <w:rsid w:val="00B17134"/>
    <w:pPr>
      <w:widowControl w:val="0"/>
      <w:tabs>
        <w:tab w:val="num" w:pos="1247"/>
      </w:tabs>
      <w:suppressAutoHyphens/>
      <w:spacing w:before="240" w:after="280"/>
      <w:ind w:left="1247" w:hanging="255"/>
      <w:jc w:val="both"/>
    </w:pPr>
    <w:rPr>
      <w:rFonts w:ascii="Arial" w:eastAsia="Arial Unicode MS" w:hAnsi="Arial" w:cs="Arial"/>
      <w:kern w:val="1"/>
      <w:sz w:val="22"/>
      <w:szCs w:val="22"/>
      <w:lang w:eastAsia="pt-BR" w:bidi="ar-SA"/>
    </w:rPr>
  </w:style>
  <w:style w:type="paragraph" w:customStyle="1" w:styleId="Tpicos">
    <w:name w:val="Tópicos"/>
    <w:basedOn w:val="Normal"/>
    <w:rsid w:val="00B17134"/>
    <w:pPr>
      <w:widowControl w:val="0"/>
      <w:tabs>
        <w:tab w:val="num" w:pos="1077"/>
        <w:tab w:val="left" w:pos="1800"/>
      </w:tabs>
      <w:suppressAutoHyphens/>
      <w:spacing w:before="280" w:after="280"/>
      <w:ind w:left="1077" w:hanging="226"/>
      <w:jc w:val="both"/>
    </w:pPr>
    <w:rPr>
      <w:rFonts w:ascii="Arial" w:eastAsia="Arial Unicode MS" w:hAnsi="Arial" w:cs="Arial"/>
      <w:kern w:val="1"/>
      <w:sz w:val="22"/>
      <w:szCs w:val="22"/>
      <w:lang w:eastAsia="pt-BR" w:bidi="ar-SA"/>
    </w:rPr>
  </w:style>
  <w:style w:type="paragraph" w:styleId="Corpodetexto3">
    <w:name w:val="Body Text 3"/>
    <w:basedOn w:val="Normal"/>
    <w:link w:val="Corpodetexto3Char"/>
    <w:uiPriority w:val="99"/>
    <w:unhideWhenUsed/>
    <w:rsid w:val="00B17134"/>
    <w:pPr>
      <w:spacing w:after="120"/>
    </w:pPr>
    <w:rPr>
      <w:rFonts w:eastAsia="Times New Roman" w:cs="Times New Roman"/>
      <w:kern w:val="0"/>
      <w:sz w:val="16"/>
      <w:szCs w:val="16"/>
      <w:lang w:bidi="ar-SA"/>
    </w:rPr>
  </w:style>
  <w:style w:type="character" w:customStyle="1" w:styleId="Corpodetexto3Char">
    <w:name w:val="Corpo de texto 3 Char"/>
    <w:link w:val="Corpodetexto3"/>
    <w:uiPriority w:val="99"/>
    <w:rsid w:val="00B17134"/>
    <w:rPr>
      <w:rFonts w:eastAsia="Times New Roman" w:cs="Times New Roman"/>
      <w:sz w:val="16"/>
      <w:szCs w:val="16"/>
    </w:rPr>
  </w:style>
  <w:style w:type="table" w:styleId="Tabelacomgrade">
    <w:name w:val="Table Grid"/>
    <w:basedOn w:val="Tabelanormal"/>
    <w:rsid w:val="00B17134"/>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rsid w:val="00B17134"/>
    <w:pPr>
      <w:widowControl w:val="0"/>
      <w:tabs>
        <w:tab w:val="left" w:pos="709"/>
      </w:tabs>
      <w:suppressAutoHyphens/>
      <w:jc w:val="both"/>
    </w:pPr>
    <w:rPr>
      <w:rFonts w:eastAsia="Lucida Sans Unicode" w:cs="Times New Roman"/>
      <w:kern w:val="1"/>
      <w:lang w:eastAsia="pt-BR" w:bidi="ar-SA"/>
    </w:rPr>
  </w:style>
  <w:style w:type="paragraph" w:customStyle="1" w:styleId="P30">
    <w:name w:val="P30"/>
    <w:basedOn w:val="Normal"/>
    <w:rsid w:val="00B17134"/>
    <w:pPr>
      <w:suppressAutoHyphens/>
      <w:jc w:val="both"/>
    </w:pPr>
    <w:rPr>
      <w:rFonts w:eastAsia="Times New Roman" w:cs="Times New Roman"/>
      <w:b/>
      <w:bCs/>
      <w:kern w:val="1"/>
      <w:lang w:eastAsia="pt-BR" w:bidi="ar-SA"/>
    </w:rPr>
  </w:style>
  <w:style w:type="paragraph" w:customStyle="1" w:styleId="Corpodetexto32">
    <w:name w:val="Corpo de texto 32"/>
    <w:basedOn w:val="Normal"/>
    <w:rsid w:val="00B17134"/>
    <w:pPr>
      <w:widowControl w:val="0"/>
      <w:suppressAutoHyphens/>
      <w:jc w:val="both"/>
    </w:pPr>
    <w:rPr>
      <w:rFonts w:ascii="Arial" w:eastAsia="Lucida Sans Unicode" w:hAnsi="Arial" w:cs="Times New Roman"/>
      <w:kern w:val="1"/>
      <w:lang w:val="pt-PT" w:eastAsia="pt-BR" w:bidi="ar-SA"/>
    </w:rPr>
  </w:style>
  <w:style w:type="paragraph" w:styleId="Recuodecorpodetexto3">
    <w:name w:val="Body Text Indent 3"/>
    <w:basedOn w:val="Normal"/>
    <w:link w:val="Recuodecorpodetexto3Char"/>
    <w:unhideWhenUsed/>
    <w:rsid w:val="00B17134"/>
    <w:pPr>
      <w:spacing w:after="120"/>
      <w:ind w:left="283"/>
    </w:pPr>
    <w:rPr>
      <w:rFonts w:eastAsia="Times New Roman" w:cs="Times New Roman"/>
      <w:kern w:val="0"/>
      <w:sz w:val="16"/>
      <w:szCs w:val="16"/>
      <w:lang w:bidi="ar-SA"/>
    </w:rPr>
  </w:style>
  <w:style w:type="character" w:customStyle="1" w:styleId="Recuodecorpodetexto3Char">
    <w:name w:val="Recuo de corpo de texto 3 Char"/>
    <w:link w:val="Recuodecorpodetexto3"/>
    <w:rsid w:val="00B17134"/>
    <w:rPr>
      <w:rFonts w:eastAsia="Times New Roman" w:cs="Times New Roman"/>
      <w:sz w:val="16"/>
      <w:szCs w:val="16"/>
    </w:rPr>
  </w:style>
  <w:style w:type="paragraph" w:customStyle="1" w:styleId="xl61">
    <w:name w:val="xl61"/>
    <w:basedOn w:val="Normal"/>
    <w:next w:val="Normal"/>
    <w:uiPriority w:val="99"/>
    <w:rsid w:val="00B17134"/>
    <w:pPr>
      <w:autoSpaceDE w:val="0"/>
      <w:autoSpaceDN w:val="0"/>
      <w:adjustRightInd w:val="0"/>
    </w:pPr>
    <w:rPr>
      <w:rFonts w:ascii="IPMDOI+TimesNewRoman,Bold" w:eastAsia="Calibri" w:hAnsi="IPMDOI+TimesNewRoman,Bold" w:cs="Times New Roman"/>
      <w:kern w:val="0"/>
      <w:lang w:eastAsia="pt-BR" w:bidi="ar-SA"/>
    </w:rPr>
  </w:style>
  <w:style w:type="paragraph" w:customStyle="1" w:styleId="Default">
    <w:name w:val="Default"/>
    <w:rsid w:val="00B17134"/>
    <w:pPr>
      <w:autoSpaceDE w:val="0"/>
      <w:autoSpaceDN w:val="0"/>
      <w:adjustRightInd w:val="0"/>
    </w:pPr>
    <w:rPr>
      <w:rFonts w:ascii="IPMDOI+TimesNewRoman,Bold" w:eastAsia="Calibri" w:hAnsi="IPMDOI+TimesNewRoman,Bold" w:cs="IPMDOI+TimesNewRoman,Bold"/>
      <w:color w:val="000000"/>
      <w:sz w:val="24"/>
      <w:szCs w:val="24"/>
    </w:rPr>
  </w:style>
  <w:style w:type="character" w:styleId="TextodoEspaoReservado">
    <w:name w:val="Placeholder Text"/>
    <w:uiPriority w:val="99"/>
    <w:semiHidden/>
    <w:rsid w:val="00B17134"/>
    <w:rPr>
      <w:color w:val="808080"/>
    </w:rPr>
  </w:style>
  <w:style w:type="numbering" w:customStyle="1" w:styleId="Semlista11">
    <w:name w:val="Sem lista11"/>
    <w:next w:val="Semlista"/>
    <w:uiPriority w:val="99"/>
    <w:semiHidden/>
    <w:rsid w:val="00B17134"/>
  </w:style>
  <w:style w:type="character" w:customStyle="1" w:styleId="Marcadores">
    <w:name w:val="Marcadores"/>
    <w:rsid w:val="00B17134"/>
    <w:rPr>
      <w:rFonts w:ascii="StarSymbol" w:eastAsia="StarSymbol" w:hAnsi="StarSymbol" w:cs="StarSymbol"/>
      <w:sz w:val="18"/>
      <w:szCs w:val="18"/>
    </w:rPr>
  </w:style>
  <w:style w:type="character" w:customStyle="1" w:styleId="RTFNum21">
    <w:name w:val="RTF_Num 2 1"/>
    <w:rsid w:val="00B17134"/>
    <w:rPr>
      <w:rFonts w:ascii="Arial" w:hAnsi="Arial"/>
    </w:rPr>
  </w:style>
  <w:style w:type="paragraph" w:customStyle="1" w:styleId="Contedodatabela">
    <w:name w:val="Conteúdo da tabela"/>
    <w:basedOn w:val="Normal"/>
    <w:rsid w:val="00B17134"/>
    <w:pPr>
      <w:widowControl w:val="0"/>
      <w:suppressLineNumbers/>
      <w:suppressAutoHyphens/>
    </w:pPr>
    <w:rPr>
      <w:rFonts w:eastAsia="Arial Unicode MS" w:cs="Times New Roman"/>
      <w:kern w:val="0"/>
      <w:lang w:bidi="ar-SA"/>
    </w:rPr>
  </w:style>
  <w:style w:type="paragraph" w:customStyle="1" w:styleId="Ttulodatabela0">
    <w:name w:val="Título da tabela"/>
    <w:basedOn w:val="Contedodatabela"/>
    <w:rsid w:val="00B17134"/>
    <w:pPr>
      <w:jc w:val="center"/>
    </w:pPr>
    <w:rPr>
      <w:b/>
      <w:bCs/>
      <w:i/>
      <w:iCs/>
    </w:rPr>
  </w:style>
  <w:style w:type="paragraph" w:customStyle="1" w:styleId="ndice">
    <w:name w:val="Índice"/>
    <w:basedOn w:val="Normal"/>
    <w:rsid w:val="00B17134"/>
    <w:pPr>
      <w:widowControl w:val="0"/>
      <w:suppressLineNumbers/>
      <w:suppressAutoHyphens/>
    </w:pPr>
    <w:rPr>
      <w:rFonts w:eastAsia="Arial Unicode MS"/>
      <w:kern w:val="0"/>
      <w:lang w:bidi="ar-SA"/>
    </w:rPr>
  </w:style>
  <w:style w:type="paragraph" w:styleId="Textoembloco">
    <w:name w:val="Block Text"/>
    <w:basedOn w:val="Normal"/>
    <w:uiPriority w:val="99"/>
    <w:rsid w:val="00B17134"/>
    <w:pPr>
      <w:widowControl w:val="0"/>
      <w:suppressAutoHyphens/>
      <w:autoSpaceDE w:val="0"/>
      <w:spacing w:before="120" w:after="80"/>
      <w:ind w:left="1134" w:right="43" w:hanging="567"/>
      <w:jc w:val="both"/>
    </w:pPr>
    <w:rPr>
      <w:rFonts w:ascii="Arial" w:eastAsia="Arial" w:hAnsi="Arial" w:cs="Arial"/>
      <w:kern w:val="0"/>
      <w:lang w:bidi="ar-SA"/>
    </w:rPr>
  </w:style>
  <w:style w:type="paragraph" w:styleId="Recuodecorpodetexto2">
    <w:name w:val="Body Text Indent 2"/>
    <w:basedOn w:val="Normal"/>
    <w:link w:val="Recuodecorpodetexto2Char"/>
    <w:uiPriority w:val="99"/>
    <w:rsid w:val="00B17134"/>
    <w:pPr>
      <w:widowControl w:val="0"/>
      <w:suppressAutoHyphens/>
      <w:autoSpaceDE w:val="0"/>
      <w:ind w:left="1701" w:hanging="567"/>
      <w:jc w:val="both"/>
    </w:pPr>
    <w:rPr>
      <w:rFonts w:ascii="Arial" w:eastAsia="Arial" w:hAnsi="Arial" w:cs="Times New Roman"/>
      <w:kern w:val="0"/>
      <w:lang w:bidi="ar-SA"/>
    </w:rPr>
  </w:style>
  <w:style w:type="character" w:customStyle="1" w:styleId="Recuodecorpodetexto2Char">
    <w:name w:val="Recuo de corpo de texto 2 Char"/>
    <w:link w:val="Recuodecorpodetexto2"/>
    <w:uiPriority w:val="99"/>
    <w:rsid w:val="00B17134"/>
    <w:rPr>
      <w:rFonts w:ascii="Arial" w:eastAsia="Arial" w:hAnsi="Arial" w:cs="Times New Roman"/>
      <w:sz w:val="24"/>
      <w:szCs w:val="24"/>
    </w:rPr>
  </w:style>
  <w:style w:type="paragraph" w:styleId="Corpodetexto2">
    <w:name w:val="Body Text 2"/>
    <w:basedOn w:val="Normal"/>
    <w:link w:val="Corpodetexto2Char"/>
    <w:rsid w:val="00B17134"/>
    <w:pPr>
      <w:widowControl w:val="0"/>
      <w:suppressAutoHyphens/>
      <w:autoSpaceDE w:val="0"/>
      <w:spacing w:before="120"/>
      <w:jc w:val="both"/>
    </w:pPr>
    <w:rPr>
      <w:rFonts w:ascii="Arial" w:eastAsia="Arial Unicode MS" w:hAnsi="Arial" w:cs="Times New Roman"/>
      <w:bCs/>
      <w:kern w:val="0"/>
      <w:lang w:bidi="ar-SA"/>
    </w:rPr>
  </w:style>
  <w:style w:type="character" w:customStyle="1" w:styleId="Corpodetexto2Char">
    <w:name w:val="Corpo de texto 2 Char"/>
    <w:link w:val="Corpodetexto2"/>
    <w:rsid w:val="00B17134"/>
    <w:rPr>
      <w:rFonts w:ascii="Arial" w:eastAsia="Arial Unicode MS" w:hAnsi="Arial" w:cs="Times New Roman"/>
      <w:bCs/>
      <w:sz w:val="24"/>
      <w:szCs w:val="24"/>
    </w:rPr>
  </w:style>
  <w:style w:type="paragraph" w:customStyle="1" w:styleId="WW-Corpodetexto2">
    <w:name w:val="WW-Corpo de texto 2"/>
    <w:basedOn w:val="Normal"/>
    <w:uiPriority w:val="99"/>
    <w:rsid w:val="00B17134"/>
    <w:pPr>
      <w:jc w:val="both"/>
    </w:pPr>
    <w:rPr>
      <w:rFonts w:ascii="Arial" w:eastAsia="Times New Roman" w:hAnsi="Arial" w:cs="Times New Roman"/>
      <w:kern w:val="0"/>
      <w:sz w:val="22"/>
      <w:szCs w:val="20"/>
      <w:lang w:eastAsia="ar-SA" w:bidi="ar-SA"/>
    </w:rPr>
  </w:style>
  <w:style w:type="paragraph" w:customStyle="1" w:styleId="WW-Corpodetexto3">
    <w:name w:val="WW-Corpo de texto 3"/>
    <w:basedOn w:val="Normal"/>
    <w:rsid w:val="00B17134"/>
    <w:pPr>
      <w:shd w:val="clear" w:color="auto" w:fill="FFFFFF"/>
      <w:spacing w:after="240"/>
      <w:jc w:val="both"/>
    </w:pPr>
    <w:rPr>
      <w:rFonts w:ascii="Arial" w:eastAsia="Times New Roman" w:hAnsi="Arial" w:cs="Arial"/>
      <w:kern w:val="0"/>
      <w:szCs w:val="20"/>
      <w:lang w:eastAsia="ar-SA" w:bidi="ar-SA"/>
    </w:rPr>
  </w:style>
  <w:style w:type="paragraph" w:customStyle="1" w:styleId="WW-Corpodetexto21">
    <w:name w:val="WW-Corpo de texto 21"/>
    <w:basedOn w:val="Normal"/>
    <w:rsid w:val="00B17134"/>
    <w:pPr>
      <w:suppressAutoHyphens/>
      <w:spacing w:after="240"/>
      <w:jc w:val="both"/>
    </w:pPr>
    <w:rPr>
      <w:rFonts w:ascii="Arial" w:eastAsia="Times New Roman" w:hAnsi="Arial" w:cs="Times New Roman"/>
      <w:kern w:val="0"/>
      <w:sz w:val="22"/>
      <w:szCs w:val="20"/>
      <w:lang w:val="pt-PT" w:eastAsia="ar-SA" w:bidi="ar-SA"/>
    </w:rPr>
  </w:style>
  <w:style w:type="paragraph" w:customStyle="1" w:styleId="WW-Recuodecorpodetexto2">
    <w:name w:val="WW-Recuo de corpo de texto 2"/>
    <w:basedOn w:val="Normal"/>
    <w:rsid w:val="00B17134"/>
    <w:pPr>
      <w:suppressAutoHyphens/>
      <w:ind w:left="1720" w:hanging="720"/>
      <w:jc w:val="both"/>
    </w:pPr>
    <w:rPr>
      <w:rFonts w:ascii="Arial" w:eastAsia="Times New Roman" w:hAnsi="Arial" w:cs="Times New Roman"/>
      <w:kern w:val="0"/>
      <w:szCs w:val="20"/>
      <w:lang w:eastAsia="ar-SA" w:bidi="ar-SA"/>
    </w:rPr>
  </w:style>
  <w:style w:type="paragraph" w:customStyle="1" w:styleId="WW-Textoembloco">
    <w:name w:val="WW-Texto em bloco"/>
    <w:basedOn w:val="Normal"/>
    <w:rsid w:val="00B17134"/>
    <w:pPr>
      <w:suppressAutoHyphens/>
      <w:ind w:left="1040" w:right="-1" w:hanging="520"/>
      <w:jc w:val="both"/>
    </w:pPr>
    <w:rPr>
      <w:rFonts w:ascii="Century Gothic" w:eastAsia="Times New Roman" w:hAnsi="Century Gothic" w:cs="Times New Roman"/>
      <w:color w:val="FF0000"/>
      <w:kern w:val="0"/>
      <w:szCs w:val="20"/>
      <w:lang w:eastAsia="ar-SA" w:bidi="ar-SA"/>
    </w:rPr>
  </w:style>
  <w:style w:type="paragraph" w:customStyle="1" w:styleId="WW-NormalWeb">
    <w:name w:val="WW-Normal (Web)"/>
    <w:basedOn w:val="Normal"/>
    <w:rsid w:val="00B17134"/>
    <w:pPr>
      <w:spacing w:before="280" w:after="280"/>
      <w:ind w:left="251"/>
    </w:pPr>
    <w:rPr>
      <w:rFonts w:eastAsia="Times New Roman" w:cs="Times New Roman"/>
      <w:kern w:val="0"/>
      <w:lang w:eastAsia="ar-SA" w:bidi="ar-SA"/>
    </w:rPr>
  </w:style>
  <w:style w:type="paragraph" w:customStyle="1" w:styleId="Recuodecorpodetexto21">
    <w:name w:val="Recuo de corpo de texto 21"/>
    <w:basedOn w:val="Normal"/>
    <w:rsid w:val="00B17134"/>
    <w:pPr>
      <w:suppressAutoHyphens/>
      <w:ind w:left="1720" w:hanging="720"/>
      <w:jc w:val="both"/>
    </w:pPr>
    <w:rPr>
      <w:rFonts w:ascii="Arial" w:eastAsia="Times New Roman" w:hAnsi="Arial" w:cs="Times New Roman"/>
      <w:kern w:val="0"/>
      <w:szCs w:val="20"/>
      <w:lang w:eastAsia="ar-SA" w:bidi="ar-SA"/>
    </w:rPr>
  </w:style>
  <w:style w:type="paragraph" w:customStyle="1" w:styleId="Corpodetexto31">
    <w:name w:val="Corpo de texto 31"/>
    <w:basedOn w:val="Normal"/>
    <w:rsid w:val="00B17134"/>
    <w:pPr>
      <w:shd w:val="clear" w:color="auto" w:fill="FFFFFF"/>
      <w:spacing w:after="240"/>
      <w:jc w:val="both"/>
    </w:pPr>
    <w:rPr>
      <w:rFonts w:ascii="Arial" w:eastAsia="Times New Roman" w:hAnsi="Arial" w:cs="Arial"/>
      <w:kern w:val="0"/>
      <w:szCs w:val="20"/>
      <w:lang w:eastAsia="ar-SA" w:bidi="ar-SA"/>
    </w:rPr>
  </w:style>
  <w:style w:type="paragraph" w:customStyle="1" w:styleId="Textoembloco1">
    <w:name w:val="Texto em bloco1"/>
    <w:basedOn w:val="Normal"/>
    <w:rsid w:val="00B17134"/>
    <w:pPr>
      <w:suppressAutoHyphens/>
      <w:ind w:left="1040" w:right="-1" w:hanging="520"/>
      <w:jc w:val="both"/>
    </w:pPr>
    <w:rPr>
      <w:rFonts w:ascii="Century Gothic" w:eastAsia="Times New Roman" w:hAnsi="Century Gothic" w:cs="Times New Roman"/>
      <w:color w:val="FF0000"/>
      <w:kern w:val="0"/>
      <w:szCs w:val="20"/>
      <w:lang w:eastAsia="ar-SA" w:bidi="ar-SA"/>
    </w:rPr>
  </w:style>
  <w:style w:type="paragraph" w:customStyle="1" w:styleId="BodyText21">
    <w:name w:val="Body Text 21"/>
    <w:basedOn w:val="Normal"/>
    <w:rsid w:val="00B17134"/>
    <w:pPr>
      <w:suppressAutoHyphens/>
      <w:jc w:val="both"/>
    </w:pPr>
    <w:rPr>
      <w:rFonts w:eastAsia="Times New Roman" w:cs="Times New Roman"/>
      <w:kern w:val="0"/>
      <w:lang w:eastAsia="ar-SA" w:bidi="ar-SA"/>
    </w:rPr>
  </w:style>
  <w:style w:type="paragraph" w:customStyle="1" w:styleId="item0">
    <w:name w:val="item0"/>
    <w:basedOn w:val="Normal"/>
    <w:uiPriority w:val="99"/>
    <w:rsid w:val="00B17134"/>
    <w:pPr>
      <w:widowControl w:val="0"/>
      <w:spacing w:before="120" w:after="120"/>
      <w:jc w:val="both"/>
    </w:pPr>
    <w:rPr>
      <w:rFonts w:ascii="Arial" w:eastAsia="Times New Roman" w:hAnsi="Arial" w:cs="Times New Roman"/>
      <w:b/>
      <w:kern w:val="0"/>
      <w:szCs w:val="20"/>
      <w:lang w:eastAsia="pt-BR" w:bidi="ar-SA"/>
    </w:rPr>
  </w:style>
  <w:style w:type="paragraph" w:customStyle="1" w:styleId="xl72">
    <w:name w:val="xl72"/>
    <w:basedOn w:val="Normal"/>
    <w:rsid w:val="00B17134"/>
    <w:pPr>
      <w:pBdr>
        <w:left w:val="single" w:sz="4" w:space="0" w:color="auto"/>
        <w:bottom w:val="single" w:sz="4" w:space="0" w:color="auto"/>
        <w:right w:val="single" w:sz="4" w:space="0" w:color="auto"/>
      </w:pBdr>
      <w:spacing w:before="100" w:after="100"/>
    </w:pPr>
    <w:rPr>
      <w:rFonts w:eastAsia="Times New Roman" w:cs="Times New Roman"/>
      <w:kern w:val="0"/>
      <w:szCs w:val="20"/>
      <w:lang w:eastAsia="pt-BR" w:bidi="ar-SA"/>
    </w:rPr>
  </w:style>
  <w:style w:type="character" w:styleId="Refdecomentrio">
    <w:name w:val="annotation reference"/>
    <w:uiPriority w:val="99"/>
    <w:rsid w:val="00B17134"/>
    <w:rPr>
      <w:sz w:val="16"/>
    </w:rPr>
  </w:style>
  <w:style w:type="paragraph" w:styleId="Textodecomentrio">
    <w:name w:val="annotation text"/>
    <w:basedOn w:val="Normal"/>
    <w:link w:val="TextodecomentrioChar"/>
    <w:uiPriority w:val="99"/>
    <w:rsid w:val="00B17134"/>
    <w:rPr>
      <w:rFonts w:eastAsia="Times New Roman" w:cs="Times New Roman"/>
      <w:kern w:val="0"/>
      <w:sz w:val="20"/>
      <w:szCs w:val="20"/>
      <w:lang w:bidi="ar-SA"/>
    </w:rPr>
  </w:style>
  <w:style w:type="character" w:customStyle="1" w:styleId="TextodecomentrioChar">
    <w:name w:val="Texto de comentário Char"/>
    <w:link w:val="Textodecomentrio"/>
    <w:uiPriority w:val="99"/>
    <w:rsid w:val="00B17134"/>
    <w:rPr>
      <w:rFonts w:eastAsia="Times New Roman" w:cs="Times New Roman"/>
    </w:rPr>
  </w:style>
  <w:style w:type="paragraph" w:styleId="Assuntodocomentrio">
    <w:name w:val="annotation subject"/>
    <w:basedOn w:val="Textodecomentrio"/>
    <w:next w:val="Textodecomentrio"/>
    <w:link w:val="AssuntodocomentrioChar"/>
    <w:rsid w:val="00B17134"/>
    <w:rPr>
      <w:b/>
      <w:bCs/>
    </w:rPr>
  </w:style>
  <w:style w:type="character" w:customStyle="1" w:styleId="AssuntodocomentrioChar">
    <w:name w:val="Assunto do comentário Char"/>
    <w:link w:val="Assuntodocomentrio"/>
    <w:rsid w:val="00B17134"/>
    <w:rPr>
      <w:rFonts w:eastAsia="Times New Roman" w:cs="Times New Roman"/>
      <w:b/>
      <w:bCs/>
    </w:rPr>
  </w:style>
  <w:style w:type="paragraph" w:styleId="SemEspaamento">
    <w:name w:val="No Spacing"/>
    <w:basedOn w:val="Normal"/>
    <w:link w:val="SemEspaamentoChar"/>
    <w:qFormat/>
    <w:rsid w:val="00B17134"/>
    <w:rPr>
      <w:rFonts w:ascii="Calibri" w:eastAsia="Times New Roman" w:hAnsi="Calibri" w:cs="Times New Roman"/>
      <w:kern w:val="0"/>
      <w:szCs w:val="32"/>
      <w:lang w:val="en-US" w:eastAsia="en-US" w:bidi="en-US"/>
    </w:rPr>
  </w:style>
  <w:style w:type="character" w:customStyle="1" w:styleId="SemEspaamentoChar">
    <w:name w:val="Sem Espaçamento Char"/>
    <w:link w:val="SemEspaamento"/>
    <w:rsid w:val="00B17134"/>
    <w:rPr>
      <w:rFonts w:ascii="Calibri" w:eastAsia="Times New Roman" w:hAnsi="Calibri" w:cs="Times New Roman"/>
      <w:sz w:val="24"/>
      <w:szCs w:val="32"/>
      <w:lang w:val="en-US" w:eastAsia="en-US" w:bidi="en-US"/>
    </w:rPr>
  </w:style>
  <w:style w:type="paragraph" w:styleId="Reviso">
    <w:name w:val="Revision"/>
    <w:hidden/>
    <w:uiPriority w:val="99"/>
    <w:semiHidden/>
    <w:rsid w:val="00B17134"/>
    <w:rPr>
      <w:rFonts w:eastAsia="Times New Roman" w:cs="Times New Roman"/>
    </w:rPr>
  </w:style>
  <w:style w:type="paragraph" w:customStyle="1" w:styleId="Itemizado">
    <w:name w:val="Itemizado"/>
    <w:basedOn w:val="Normal"/>
    <w:rsid w:val="00B17134"/>
    <w:pPr>
      <w:tabs>
        <w:tab w:val="num" w:pos="351"/>
      </w:tabs>
      <w:suppressAutoHyphens/>
      <w:spacing w:after="120"/>
      <w:ind w:left="351" w:hanging="284"/>
      <w:jc w:val="both"/>
    </w:pPr>
    <w:rPr>
      <w:rFonts w:eastAsia="Times New Roman" w:cs="Times New Roman"/>
      <w:kern w:val="0"/>
      <w:szCs w:val="20"/>
      <w:lang w:bidi="ar-SA"/>
    </w:rPr>
  </w:style>
  <w:style w:type="paragraph" w:styleId="MapadoDocumento">
    <w:name w:val="Document Map"/>
    <w:basedOn w:val="Normal"/>
    <w:link w:val="MapadoDocumentoChar"/>
    <w:rsid w:val="00B17134"/>
    <w:pPr>
      <w:shd w:val="clear" w:color="auto" w:fill="000080"/>
    </w:pPr>
    <w:rPr>
      <w:rFonts w:ascii="Tahoma" w:eastAsia="Times New Roman" w:hAnsi="Tahoma" w:cs="Times New Roman"/>
      <w:kern w:val="0"/>
      <w:sz w:val="20"/>
      <w:szCs w:val="20"/>
      <w:lang w:bidi="ar-SA"/>
    </w:rPr>
  </w:style>
  <w:style w:type="character" w:customStyle="1" w:styleId="MapadoDocumentoChar">
    <w:name w:val="Mapa do Documento Char"/>
    <w:link w:val="MapadoDocumento"/>
    <w:rsid w:val="00B17134"/>
    <w:rPr>
      <w:rFonts w:ascii="Tahoma" w:eastAsia="Times New Roman" w:hAnsi="Tahoma" w:cs="Times New Roman"/>
      <w:shd w:val="clear" w:color="auto" w:fill="000080"/>
    </w:rPr>
  </w:style>
  <w:style w:type="paragraph" w:customStyle="1" w:styleId="Texto1-RT">
    <w:name w:val="Texto1-RT"/>
    <w:basedOn w:val="Normal"/>
    <w:uiPriority w:val="99"/>
    <w:rsid w:val="00B17134"/>
    <w:pPr>
      <w:suppressAutoHyphens/>
      <w:ind w:firstLine="567"/>
      <w:jc w:val="both"/>
    </w:pPr>
    <w:rPr>
      <w:rFonts w:eastAsia="Times New Roman" w:cs="Times New Roman"/>
      <w:kern w:val="0"/>
      <w:szCs w:val="20"/>
      <w:lang w:eastAsia="ar-SA" w:bidi="ar-SA"/>
    </w:rPr>
  </w:style>
  <w:style w:type="numbering" w:styleId="111111">
    <w:name w:val="Outline List 2"/>
    <w:basedOn w:val="Semlista"/>
    <w:uiPriority w:val="99"/>
    <w:rsid w:val="00B17134"/>
    <w:pPr>
      <w:numPr>
        <w:numId w:val="17"/>
      </w:numPr>
    </w:pPr>
  </w:style>
  <w:style w:type="table" w:styleId="Tabelacomgrade1">
    <w:name w:val="Table Grid 1"/>
    <w:basedOn w:val="Tabelanormal"/>
    <w:uiPriority w:val="99"/>
    <w:rsid w:val="00B17134"/>
    <w:pPr>
      <w:spacing w:after="200" w:line="276" w:lineRule="auto"/>
    </w:pPr>
    <w:rPr>
      <w:rFonts w:ascii="Calibri" w:eastAsia="Calibri" w:hAnsi="Calibri"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Sumrio1">
    <w:name w:val="toc 1"/>
    <w:basedOn w:val="Normal"/>
    <w:next w:val="Normal"/>
    <w:autoRedefine/>
    <w:uiPriority w:val="39"/>
    <w:qFormat/>
    <w:rsid w:val="00D44360"/>
    <w:pPr>
      <w:tabs>
        <w:tab w:val="left" w:pos="720"/>
        <w:tab w:val="right" w:leader="dot" w:pos="9072"/>
      </w:tabs>
    </w:pPr>
    <w:rPr>
      <w:rFonts w:ascii="Calibri" w:eastAsia="Times New Roman" w:hAnsi="Calibri" w:cs="Times New Roman"/>
      <w:kern w:val="0"/>
      <w:lang w:val="en-US" w:eastAsia="en-US" w:bidi="en-US"/>
    </w:rPr>
  </w:style>
  <w:style w:type="paragraph" w:customStyle="1" w:styleId="style2">
    <w:name w:val="style2"/>
    <w:basedOn w:val="Normal"/>
    <w:uiPriority w:val="99"/>
    <w:rsid w:val="00B17134"/>
    <w:pPr>
      <w:spacing w:before="100" w:beforeAutospacing="1" w:after="100" w:afterAutospacing="1"/>
    </w:pPr>
    <w:rPr>
      <w:rFonts w:ascii="Verdana" w:eastAsia="Times New Roman" w:hAnsi="Verdana" w:cs="Times New Roman"/>
      <w:kern w:val="0"/>
      <w:sz w:val="15"/>
      <w:szCs w:val="15"/>
      <w:lang w:eastAsia="pt-BR" w:bidi="ar-SA"/>
    </w:rPr>
  </w:style>
  <w:style w:type="paragraph" w:styleId="CabealhodoSumrio">
    <w:name w:val="TOC Heading"/>
    <w:basedOn w:val="Ttulo1"/>
    <w:next w:val="Normal"/>
    <w:uiPriority w:val="39"/>
    <w:qFormat/>
    <w:rsid w:val="00B17134"/>
    <w:pPr>
      <w:ind w:left="858" w:hanging="432"/>
      <w:outlineLvl w:val="9"/>
    </w:pPr>
    <w:rPr>
      <w:lang w:val="en-US" w:eastAsia="en-US" w:bidi="en-US"/>
    </w:rPr>
  </w:style>
  <w:style w:type="table" w:customStyle="1" w:styleId="Tabelacomgrade10">
    <w:name w:val="Tabela com grade1"/>
    <w:basedOn w:val="Tabelanormal"/>
    <w:next w:val="Tabelacomgrade"/>
    <w:uiPriority w:val="59"/>
    <w:rsid w:val="00B17134"/>
    <w:pPr>
      <w:suppressAutoHyphens/>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Normal"/>
    <w:rsid w:val="00B17134"/>
    <w:pPr>
      <w:spacing w:before="100" w:beforeAutospacing="1" w:after="100" w:afterAutospacing="1"/>
      <w:jc w:val="center"/>
    </w:pPr>
    <w:rPr>
      <w:rFonts w:eastAsia="Times New Roman" w:cs="Times New Roman"/>
      <w:kern w:val="0"/>
      <w:lang w:eastAsia="pt-BR" w:bidi="ar-SA"/>
    </w:rPr>
  </w:style>
  <w:style w:type="paragraph" w:customStyle="1" w:styleId="xl25">
    <w:name w:val="xl25"/>
    <w:basedOn w:val="Normal"/>
    <w:rsid w:val="00B17134"/>
    <w:pPr>
      <w:pBdr>
        <w:top w:val="single" w:sz="4" w:space="0" w:color="808080"/>
        <w:left w:val="single" w:sz="4" w:space="0" w:color="808080"/>
        <w:bottom w:val="single" w:sz="4" w:space="0" w:color="808080"/>
        <w:right w:val="single" w:sz="4" w:space="0" w:color="808080"/>
      </w:pBdr>
      <w:shd w:val="clear" w:color="auto" w:fill="C0C0C0"/>
      <w:spacing w:before="100" w:beforeAutospacing="1" w:after="100" w:afterAutospacing="1"/>
      <w:jc w:val="center"/>
    </w:pPr>
    <w:rPr>
      <w:rFonts w:ascii="Arial" w:eastAsia="Times New Roman" w:hAnsi="Arial" w:cs="Arial"/>
      <w:b/>
      <w:bCs/>
      <w:kern w:val="0"/>
      <w:lang w:eastAsia="pt-BR" w:bidi="ar-SA"/>
    </w:rPr>
  </w:style>
  <w:style w:type="paragraph" w:customStyle="1" w:styleId="xl26">
    <w:name w:val="xl26"/>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pPr>
    <w:rPr>
      <w:rFonts w:eastAsia="Times New Roman" w:cs="Times New Roman"/>
      <w:kern w:val="0"/>
      <w:lang w:eastAsia="pt-BR" w:bidi="ar-SA"/>
    </w:rPr>
  </w:style>
  <w:style w:type="paragraph" w:customStyle="1" w:styleId="xl27">
    <w:name w:val="xl27"/>
    <w:basedOn w:val="Normal"/>
    <w:rsid w:val="00B17134"/>
    <w:pPr>
      <w:pBdr>
        <w:top w:val="single" w:sz="4" w:space="0" w:color="808080"/>
        <w:left w:val="single" w:sz="4" w:space="0" w:color="808080"/>
        <w:bottom w:val="single" w:sz="4" w:space="0" w:color="808080"/>
        <w:right w:val="single" w:sz="4" w:space="0" w:color="808080"/>
      </w:pBdr>
      <w:shd w:val="clear" w:color="auto" w:fill="C0C0C0"/>
      <w:spacing w:before="100" w:beforeAutospacing="1" w:after="100" w:afterAutospacing="1"/>
      <w:jc w:val="center"/>
      <w:textAlignment w:val="center"/>
    </w:pPr>
    <w:rPr>
      <w:rFonts w:ascii="Arial" w:eastAsia="Times New Roman" w:hAnsi="Arial" w:cs="Arial"/>
      <w:b/>
      <w:bCs/>
      <w:kern w:val="0"/>
      <w:lang w:eastAsia="pt-BR" w:bidi="ar-SA"/>
    </w:rPr>
  </w:style>
  <w:style w:type="paragraph" w:customStyle="1" w:styleId="xl28">
    <w:name w:val="xl28"/>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Times New Roman"/>
      <w:kern w:val="0"/>
      <w:lang w:eastAsia="pt-BR" w:bidi="ar-SA"/>
    </w:rPr>
  </w:style>
  <w:style w:type="paragraph" w:customStyle="1" w:styleId="xl29">
    <w:name w:val="xl29"/>
    <w:basedOn w:val="Normal"/>
    <w:rsid w:val="00B17134"/>
    <w:pPr>
      <w:spacing w:before="100" w:beforeAutospacing="1" w:after="100" w:afterAutospacing="1"/>
      <w:jc w:val="center"/>
      <w:textAlignment w:val="center"/>
    </w:pPr>
    <w:rPr>
      <w:rFonts w:eastAsia="Times New Roman" w:cs="Times New Roman"/>
      <w:kern w:val="0"/>
      <w:lang w:eastAsia="pt-BR" w:bidi="ar-SA"/>
    </w:rPr>
  </w:style>
  <w:style w:type="paragraph" w:customStyle="1" w:styleId="xl30">
    <w:name w:val="xl30"/>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jc w:val="center"/>
    </w:pPr>
    <w:rPr>
      <w:rFonts w:eastAsia="Times New Roman" w:cs="Times New Roman"/>
      <w:kern w:val="0"/>
      <w:lang w:eastAsia="pt-BR" w:bidi="ar-SA"/>
    </w:rPr>
  </w:style>
  <w:style w:type="paragraph" w:customStyle="1" w:styleId="xl31">
    <w:name w:val="xl31"/>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jc w:val="center"/>
    </w:pPr>
    <w:rPr>
      <w:rFonts w:ascii="Arial" w:eastAsia="Times New Roman" w:hAnsi="Arial" w:cs="Arial"/>
      <w:kern w:val="0"/>
      <w:lang w:eastAsia="pt-BR" w:bidi="ar-SA"/>
    </w:rPr>
  </w:style>
  <w:style w:type="paragraph" w:customStyle="1" w:styleId="xl32">
    <w:name w:val="xl32"/>
    <w:basedOn w:val="Normal"/>
    <w:rsid w:val="00B17134"/>
    <w:pPr>
      <w:spacing w:before="100" w:beforeAutospacing="1" w:after="100" w:afterAutospacing="1"/>
    </w:pPr>
    <w:rPr>
      <w:rFonts w:ascii="Arial" w:eastAsia="Times New Roman" w:hAnsi="Arial" w:cs="Arial"/>
      <w:b/>
      <w:bCs/>
      <w:kern w:val="0"/>
      <w:lang w:eastAsia="pt-BR" w:bidi="ar-SA"/>
    </w:rPr>
  </w:style>
  <w:style w:type="paragraph" w:customStyle="1" w:styleId="xl33">
    <w:name w:val="xl33"/>
    <w:basedOn w:val="Normal"/>
    <w:rsid w:val="00B17134"/>
    <w:pPr>
      <w:pBdr>
        <w:top w:val="single" w:sz="4" w:space="0" w:color="808080"/>
        <w:left w:val="single" w:sz="4" w:space="0" w:color="808080"/>
        <w:right w:val="single" w:sz="4" w:space="0" w:color="808080"/>
      </w:pBdr>
      <w:shd w:val="clear" w:color="auto" w:fill="C0C0C0"/>
      <w:spacing w:before="100" w:beforeAutospacing="1" w:after="100" w:afterAutospacing="1"/>
      <w:jc w:val="center"/>
      <w:textAlignment w:val="center"/>
    </w:pPr>
    <w:rPr>
      <w:rFonts w:ascii="Arial" w:eastAsia="Times New Roman" w:hAnsi="Arial" w:cs="Arial"/>
      <w:b/>
      <w:bCs/>
      <w:kern w:val="0"/>
      <w:lang w:eastAsia="pt-BR" w:bidi="ar-SA"/>
    </w:rPr>
  </w:style>
  <w:style w:type="paragraph" w:customStyle="1" w:styleId="xl34">
    <w:name w:val="xl34"/>
    <w:basedOn w:val="Normal"/>
    <w:rsid w:val="00B17134"/>
    <w:pPr>
      <w:pBdr>
        <w:left w:val="single" w:sz="4" w:space="0" w:color="808080"/>
        <w:bottom w:val="single" w:sz="4" w:space="0" w:color="808080"/>
        <w:right w:val="single" w:sz="4" w:space="0" w:color="808080"/>
      </w:pBdr>
      <w:shd w:val="clear" w:color="auto" w:fill="C0C0C0"/>
      <w:spacing w:before="100" w:beforeAutospacing="1" w:after="100" w:afterAutospacing="1"/>
      <w:jc w:val="center"/>
      <w:textAlignment w:val="center"/>
    </w:pPr>
    <w:rPr>
      <w:rFonts w:ascii="Arial" w:eastAsia="Times New Roman" w:hAnsi="Arial" w:cs="Arial"/>
      <w:b/>
      <w:bCs/>
      <w:kern w:val="0"/>
      <w:lang w:eastAsia="pt-BR" w:bidi="ar-SA"/>
    </w:rPr>
  </w:style>
  <w:style w:type="paragraph" w:customStyle="1" w:styleId="xl35">
    <w:name w:val="xl35"/>
    <w:basedOn w:val="Normal"/>
    <w:rsid w:val="00B1713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kern w:val="0"/>
      <w:sz w:val="22"/>
      <w:szCs w:val="22"/>
      <w:lang w:eastAsia="pt-BR" w:bidi="ar-SA"/>
    </w:rPr>
  </w:style>
  <w:style w:type="paragraph" w:customStyle="1" w:styleId="xl36">
    <w:name w:val="xl36"/>
    <w:basedOn w:val="Normal"/>
    <w:rsid w:val="00B1713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kern w:val="0"/>
      <w:sz w:val="22"/>
      <w:szCs w:val="22"/>
      <w:lang w:eastAsia="pt-BR" w:bidi="ar-SA"/>
    </w:rPr>
  </w:style>
  <w:style w:type="paragraph" w:customStyle="1" w:styleId="xl37">
    <w:name w:val="xl37"/>
    <w:basedOn w:val="Normal"/>
    <w:rsid w:val="00B1713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color w:val="000000"/>
      <w:kern w:val="0"/>
      <w:sz w:val="22"/>
      <w:szCs w:val="22"/>
      <w:lang w:eastAsia="pt-BR" w:bidi="ar-SA"/>
    </w:rPr>
  </w:style>
  <w:style w:type="paragraph" w:customStyle="1" w:styleId="xl38">
    <w:name w:val="xl38"/>
    <w:basedOn w:val="Normal"/>
    <w:rsid w:val="00B17134"/>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kern w:val="0"/>
      <w:sz w:val="22"/>
      <w:szCs w:val="22"/>
      <w:lang w:eastAsia="pt-BR" w:bidi="ar-SA"/>
    </w:rPr>
  </w:style>
  <w:style w:type="paragraph" w:customStyle="1" w:styleId="xl39">
    <w:name w:val="xl39"/>
    <w:basedOn w:val="Normal"/>
    <w:rsid w:val="00B17134"/>
    <w:pPr>
      <w:pBdr>
        <w:top w:val="single" w:sz="4" w:space="0" w:color="808080"/>
        <w:left w:val="single" w:sz="4" w:space="0" w:color="808080"/>
        <w:bottom w:val="single" w:sz="4" w:space="0" w:color="808080"/>
        <w:right w:val="single" w:sz="4" w:space="0" w:color="808080"/>
      </w:pBdr>
      <w:shd w:val="clear" w:color="auto" w:fill="000000"/>
      <w:spacing w:before="100" w:beforeAutospacing="1" w:after="100" w:afterAutospacing="1"/>
      <w:jc w:val="center"/>
    </w:pPr>
    <w:rPr>
      <w:rFonts w:eastAsia="Times New Roman" w:cs="Times New Roman"/>
      <w:b/>
      <w:bCs/>
      <w:i/>
      <w:iCs/>
      <w:color w:val="FFFFFF"/>
      <w:kern w:val="0"/>
      <w:sz w:val="22"/>
      <w:szCs w:val="22"/>
      <w:lang w:eastAsia="pt-BR" w:bidi="ar-SA"/>
    </w:rPr>
  </w:style>
  <w:style w:type="paragraph" w:customStyle="1" w:styleId="xl40">
    <w:name w:val="xl40"/>
    <w:basedOn w:val="Normal"/>
    <w:rsid w:val="00B17134"/>
    <w:pPr>
      <w:pBdr>
        <w:top w:val="single" w:sz="4" w:space="0" w:color="808080"/>
        <w:left w:val="single" w:sz="4" w:space="0" w:color="808080"/>
        <w:bottom w:val="single" w:sz="4" w:space="0" w:color="808080"/>
        <w:right w:val="single" w:sz="4" w:space="0" w:color="808080"/>
      </w:pBdr>
      <w:shd w:val="clear" w:color="auto" w:fill="C0C0C0"/>
      <w:spacing w:before="100" w:beforeAutospacing="1" w:after="100" w:afterAutospacing="1"/>
      <w:jc w:val="center"/>
      <w:textAlignment w:val="center"/>
    </w:pPr>
    <w:rPr>
      <w:rFonts w:eastAsia="Times New Roman" w:cs="Times New Roman"/>
      <w:b/>
      <w:bCs/>
      <w:kern w:val="0"/>
      <w:sz w:val="22"/>
      <w:szCs w:val="22"/>
      <w:lang w:eastAsia="pt-BR" w:bidi="ar-SA"/>
    </w:rPr>
  </w:style>
  <w:style w:type="paragraph" w:customStyle="1" w:styleId="xl41">
    <w:name w:val="xl41"/>
    <w:basedOn w:val="Normal"/>
    <w:rsid w:val="00B17134"/>
    <w:pPr>
      <w:pBdr>
        <w:top w:val="single" w:sz="4" w:space="0" w:color="808080"/>
        <w:left w:val="single" w:sz="4" w:space="0" w:color="808080"/>
        <w:right w:val="single" w:sz="4" w:space="0" w:color="808080"/>
      </w:pBdr>
      <w:shd w:val="clear" w:color="auto" w:fill="C0C0C0"/>
      <w:spacing w:before="100" w:beforeAutospacing="1" w:after="100" w:afterAutospacing="1"/>
      <w:jc w:val="center"/>
      <w:textAlignment w:val="center"/>
    </w:pPr>
    <w:rPr>
      <w:rFonts w:eastAsia="Times New Roman" w:cs="Times New Roman"/>
      <w:b/>
      <w:bCs/>
      <w:kern w:val="0"/>
      <w:sz w:val="22"/>
      <w:szCs w:val="22"/>
      <w:lang w:eastAsia="pt-BR" w:bidi="ar-SA"/>
    </w:rPr>
  </w:style>
  <w:style w:type="paragraph" w:customStyle="1" w:styleId="xl42">
    <w:name w:val="xl42"/>
    <w:basedOn w:val="Normal"/>
    <w:rsid w:val="00B17134"/>
    <w:pPr>
      <w:pBdr>
        <w:left w:val="single" w:sz="4" w:space="0" w:color="808080"/>
        <w:bottom w:val="single" w:sz="4" w:space="0" w:color="808080"/>
        <w:right w:val="single" w:sz="4" w:space="0" w:color="808080"/>
      </w:pBdr>
      <w:shd w:val="clear" w:color="auto" w:fill="C0C0C0"/>
      <w:spacing w:before="100" w:beforeAutospacing="1" w:after="100" w:afterAutospacing="1"/>
      <w:jc w:val="center"/>
      <w:textAlignment w:val="center"/>
    </w:pPr>
    <w:rPr>
      <w:rFonts w:eastAsia="Times New Roman" w:cs="Times New Roman"/>
      <w:b/>
      <w:bCs/>
      <w:kern w:val="0"/>
      <w:sz w:val="22"/>
      <w:szCs w:val="22"/>
      <w:lang w:eastAsia="pt-BR" w:bidi="ar-SA"/>
    </w:rPr>
  </w:style>
  <w:style w:type="paragraph" w:customStyle="1" w:styleId="xl43">
    <w:name w:val="xl43"/>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jc w:val="center"/>
    </w:pPr>
    <w:rPr>
      <w:rFonts w:eastAsia="Times New Roman" w:cs="Times New Roman"/>
      <w:kern w:val="0"/>
      <w:sz w:val="22"/>
      <w:szCs w:val="22"/>
      <w:lang w:eastAsia="pt-BR" w:bidi="ar-SA"/>
    </w:rPr>
  </w:style>
  <w:style w:type="paragraph" w:customStyle="1" w:styleId="xl44">
    <w:name w:val="xl44"/>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pPr>
    <w:rPr>
      <w:rFonts w:eastAsia="Times New Roman" w:cs="Times New Roman"/>
      <w:kern w:val="0"/>
      <w:sz w:val="22"/>
      <w:szCs w:val="22"/>
      <w:lang w:eastAsia="pt-BR" w:bidi="ar-SA"/>
    </w:rPr>
  </w:style>
  <w:style w:type="paragraph" w:customStyle="1" w:styleId="xl45">
    <w:name w:val="xl45"/>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Times New Roman"/>
      <w:kern w:val="0"/>
      <w:sz w:val="22"/>
      <w:szCs w:val="22"/>
      <w:lang w:eastAsia="pt-BR" w:bidi="ar-SA"/>
    </w:rPr>
  </w:style>
  <w:style w:type="paragraph" w:customStyle="1" w:styleId="xl46">
    <w:name w:val="xl46"/>
    <w:basedOn w:val="Normal"/>
    <w:rsid w:val="00B17134"/>
    <w:pPr>
      <w:pBdr>
        <w:top w:val="single" w:sz="4" w:space="0" w:color="808080"/>
        <w:left w:val="single" w:sz="4" w:space="0" w:color="808080"/>
        <w:bottom w:val="single" w:sz="4" w:space="0" w:color="808080"/>
        <w:right w:val="single" w:sz="4" w:space="0" w:color="808080"/>
      </w:pBdr>
      <w:shd w:val="clear" w:color="auto" w:fill="C0C0C0"/>
      <w:spacing w:before="100" w:beforeAutospacing="1" w:after="100" w:afterAutospacing="1"/>
      <w:jc w:val="center"/>
    </w:pPr>
    <w:rPr>
      <w:rFonts w:eastAsia="Times New Roman" w:cs="Times New Roman"/>
      <w:b/>
      <w:bCs/>
      <w:kern w:val="0"/>
      <w:sz w:val="22"/>
      <w:szCs w:val="22"/>
      <w:lang w:eastAsia="pt-BR" w:bidi="ar-SA"/>
    </w:rPr>
  </w:style>
  <w:style w:type="paragraph" w:customStyle="1" w:styleId="WW-Saudao">
    <w:name w:val="WW-Saudação"/>
    <w:basedOn w:val="Normal"/>
    <w:rsid w:val="00B17134"/>
    <w:pPr>
      <w:suppressAutoHyphens/>
      <w:jc w:val="both"/>
    </w:pPr>
    <w:rPr>
      <w:rFonts w:ascii="Arial" w:eastAsia="Times New Roman" w:hAnsi="Arial" w:cs="Times New Roman"/>
      <w:kern w:val="0"/>
      <w:szCs w:val="20"/>
      <w:lang w:eastAsia="ar-SA" w:bidi="ar-SA"/>
    </w:rPr>
  </w:style>
  <w:style w:type="paragraph" w:customStyle="1" w:styleId="WW-Recuodecorpodetexto212">
    <w:name w:val="WW-Recuo de corpo de texto 212"/>
    <w:basedOn w:val="Normal"/>
    <w:rsid w:val="00B17134"/>
    <w:pPr>
      <w:tabs>
        <w:tab w:val="left" w:pos="1276"/>
        <w:tab w:val="left" w:pos="1418"/>
        <w:tab w:val="left" w:pos="1843"/>
        <w:tab w:val="left" w:pos="2127"/>
        <w:tab w:val="left" w:pos="2268"/>
      </w:tabs>
      <w:suppressAutoHyphens/>
      <w:spacing w:before="120"/>
      <w:ind w:left="2268" w:hanging="2268"/>
      <w:jc w:val="both"/>
    </w:pPr>
    <w:rPr>
      <w:rFonts w:ascii="Arial" w:eastAsia="Times New Roman" w:hAnsi="Arial" w:cs="Times New Roman"/>
      <w:kern w:val="0"/>
      <w:lang w:eastAsia="ar-SA" w:bidi="ar-SA"/>
    </w:rPr>
  </w:style>
  <w:style w:type="paragraph" w:customStyle="1" w:styleId="Recuodecorpodetexto31">
    <w:name w:val="Recuo de corpo de texto 31"/>
    <w:basedOn w:val="Normal"/>
    <w:rsid w:val="00B17134"/>
    <w:pPr>
      <w:suppressAutoHyphens/>
      <w:ind w:left="1134" w:hanging="567"/>
      <w:jc w:val="both"/>
    </w:pPr>
    <w:rPr>
      <w:rFonts w:ascii="Arial" w:eastAsia="Times New Roman" w:hAnsi="Arial" w:cs="Arial"/>
      <w:kern w:val="0"/>
      <w:sz w:val="22"/>
      <w:szCs w:val="20"/>
      <w:lang w:eastAsia="ar-SA" w:bidi="ar-SA"/>
    </w:rPr>
  </w:style>
  <w:style w:type="paragraph" w:customStyle="1" w:styleId="Item">
    <w:name w:val="Item"/>
    <w:basedOn w:val="Normal"/>
    <w:rsid w:val="00B17134"/>
    <w:pPr>
      <w:tabs>
        <w:tab w:val="num" w:pos="1428"/>
      </w:tabs>
      <w:overflowPunct w:val="0"/>
      <w:autoSpaceDE w:val="0"/>
      <w:spacing w:before="480"/>
      <w:ind w:left="1428" w:hanging="360"/>
      <w:textAlignment w:val="baseline"/>
    </w:pPr>
    <w:rPr>
      <w:rFonts w:ascii="Arial" w:eastAsia="Times New Roman" w:hAnsi="Arial" w:cs="Times New Roman"/>
      <w:b/>
      <w:kern w:val="0"/>
      <w:szCs w:val="20"/>
      <w:lang w:eastAsia="ar-SA" w:bidi="ar-SA"/>
    </w:rPr>
  </w:style>
  <w:style w:type="character" w:customStyle="1" w:styleId="HeaderChar">
    <w:name w:val="Header Char"/>
    <w:semiHidden/>
    <w:rsid w:val="00B17134"/>
    <w:rPr>
      <w:lang w:eastAsia="ar-SA" w:bidi="ar-SA"/>
    </w:rPr>
  </w:style>
  <w:style w:type="paragraph" w:customStyle="1" w:styleId="WW-Commarcadores">
    <w:name w:val="WW-Com marcadores"/>
    <w:basedOn w:val="Normal"/>
    <w:uiPriority w:val="99"/>
    <w:rsid w:val="00B17134"/>
    <w:pPr>
      <w:keepLines/>
      <w:widowControl w:val="0"/>
      <w:tabs>
        <w:tab w:val="num" w:pos="360"/>
      </w:tabs>
      <w:suppressAutoHyphens/>
      <w:ind w:left="-1723" w:hanging="360"/>
      <w:jc w:val="both"/>
    </w:pPr>
    <w:rPr>
      <w:rFonts w:eastAsia="Times New Roman" w:cs="Times New Roman"/>
      <w:color w:val="000000"/>
      <w:kern w:val="0"/>
      <w:szCs w:val="20"/>
      <w:lang w:eastAsia="ar-SA" w:bidi="ar-SA"/>
    </w:rPr>
  </w:style>
  <w:style w:type="paragraph" w:customStyle="1" w:styleId="subitem1">
    <w:name w:val="subitem 1"/>
    <w:basedOn w:val="Normal"/>
    <w:uiPriority w:val="99"/>
    <w:rsid w:val="00B17134"/>
    <w:pPr>
      <w:tabs>
        <w:tab w:val="num" w:pos="360"/>
      </w:tabs>
      <w:suppressAutoHyphens/>
      <w:ind w:left="360" w:hanging="360"/>
      <w:jc w:val="both"/>
    </w:pPr>
    <w:rPr>
      <w:rFonts w:eastAsia="Times New Roman" w:cs="Times New Roman"/>
      <w:kern w:val="0"/>
      <w:szCs w:val="20"/>
      <w:lang w:eastAsia="ar-SA" w:bidi="ar-SA"/>
    </w:rPr>
  </w:style>
  <w:style w:type="paragraph" w:customStyle="1" w:styleId="OBJETO2">
    <w:name w:val="OBJETO 2"/>
    <w:basedOn w:val="Commarcadores2"/>
    <w:uiPriority w:val="99"/>
    <w:rsid w:val="00B17134"/>
    <w:pPr>
      <w:tabs>
        <w:tab w:val="clear" w:pos="1355"/>
        <w:tab w:val="left" w:pos="1080"/>
      </w:tabs>
      <w:ind w:left="720" w:firstLine="0"/>
    </w:pPr>
    <w:rPr>
      <w:color w:val="000000"/>
      <w:szCs w:val="20"/>
    </w:rPr>
  </w:style>
  <w:style w:type="paragraph" w:styleId="Commarcadores2">
    <w:name w:val="List Bullet 2"/>
    <w:basedOn w:val="Normal"/>
    <w:uiPriority w:val="99"/>
    <w:rsid w:val="00B17134"/>
    <w:pPr>
      <w:tabs>
        <w:tab w:val="num" w:pos="1355"/>
      </w:tabs>
      <w:suppressAutoHyphens/>
      <w:ind w:left="1355" w:hanging="360"/>
    </w:pPr>
    <w:rPr>
      <w:rFonts w:eastAsia="Times New Roman" w:cs="Times New Roman"/>
      <w:kern w:val="0"/>
      <w:lang w:eastAsia="ar-SA" w:bidi="ar-SA"/>
    </w:rPr>
  </w:style>
  <w:style w:type="paragraph" w:customStyle="1" w:styleId="xl67">
    <w:name w:val="xl67"/>
    <w:basedOn w:val="Normal"/>
    <w:uiPriority w:val="99"/>
    <w:rsid w:val="00B17134"/>
    <w:pPr>
      <w:pBdr>
        <w:top w:val="single" w:sz="4" w:space="0" w:color="808080"/>
        <w:left w:val="single" w:sz="4" w:space="0" w:color="808080"/>
      </w:pBdr>
      <w:shd w:val="clear" w:color="CCCCFF" w:fill="C0C0C0"/>
      <w:spacing w:before="100" w:beforeAutospacing="1" w:after="100" w:afterAutospacing="1"/>
      <w:jc w:val="center"/>
      <w:textAlignment w:val="center"/>
    </w:pPr>
    <w:rPr>
      <w:rFonts w:eastAsia="Times New Roman" w:cs="Times New Roman"/>
      <w:b/>
      <w:bCs/>
      <w:kern w:val="0"/>
      <w:lang w:eastAsia="pt-BR" w:bidi="ar-SA"/>
    </w:rPr>
  </w:style>
  <w:style w:type="paragraph" w:customStyle="1" w:styleId="xl68">
    <w:name w:val="xl68"/>
    <w:basedOn w:val="Normal"/>
    <w:uiPriority w:val="99"/>
    <w:rsid w:val="00B17134"/>
    <w:pPr>
      <w:pBdr>
        <w:top w:val="single" w:sz="4" w:space="0" w:color="808080"/>
        <w:right w:val="single" w:sz="4" w:space="0" w:color="808080"/>
      </w:pBdr>
      <w:shd w:val="clear" w:color="CCCCFF" w:fill="C0C0C0"/>
      <w:spacing w:before="100" w:beforeAutospacing="1" w:after="100" w:afterAutospacing="1"/>
      <w:jc w:val="center"/>
      <w:textAlignment w:val="center"/>
    </w:pPr>
    <w:rPr>
      <w:rFonts w:eastAsia="Times New Roman" w:cs="Times New Roman"/>
      <w:b/>
      <w:bCs/>
      <w:kern w:val="0"/>
      <w:lang w:eastAsia="pt-BR" w:bidi="ar-SA"/>
    </w:rPr>
  </w:style>
  <w:style w:type="paragraph" w:customStyle="1" w:styleId="xl69">
    <w:name w:val="xl69"/>
    <w:basedOn w:val="Normal"/>
    <w:rsid w:val="00B17134"/>
    <w:pPr>
      <w:pBdr>
        <w:top w:val="single" w:sz="4" w:space="0" w:color="808080"/>
        <w:left w:val="single" w:sz="4" w:space="0" w:color="808080"/>
      </w:pBdr>
      <w:shd w:val="clear" w:color="CCFFFF" w:fill="C0C0C0"/>
      <w:spacing w:before="100" w:beforeAutospacing="1" w:after="100" w:afterAutospacing="1"/>
      <w:jc w:val="center"/>
      <w:textAlignment w:val="center"/>
    </w:pPr>
    <w:rPr>
      <w:rFonts w:eastAsia="Times New Roman" w:cs="Times New Roman"/>
      <w:b/>
      <w:bCs/>
      <w:kern w:val="0"/>
      <w:lang w:eastAsia="pt-BR" w:bidi="ar-SA"/>
    </w:rPr>
  </w:style>
  <w:style w:type="paragraph" w:customStyle="1" w:styleId="xl70">
    <w:name w:val="xl70"/>
    <w:basedOn w:val="Normal"/>
    <w:rsid w:val="00B17134"/>
    <w:pPr>
      <w:pBdr>
        <w:top w:val="single" w:sz="4" w:space="0" w:color="808080"/>
        <w:right w:val="single" w:sz="4" w:space="0" w:color="808080"/>
      </w:pBdr>
      <w:shd w:val="clear" w:color="CCFFFF" w:fill="C0C0C0"/>
      <w:spacing w:before="100" w:beforeAutospacing="1" w:after="100" w:afterAutospacing="1"/>
      <w:jc w:val="center"/>
      <w:textAlignment w:val="center"/>
    </w:pPr>
    <w:rPr>
      <w:rFonts w:eastAsia="Times New Roman" w:cs="Times New Roman"/>
      <w:b/>
      <w:bCs/>
      <w:kern w:val="0"/>
      <w:lang w:eastAsia="pt-BR" w:bidi="ar-SA"/>
    </w:rPr>
  </w:style>
  <w:style w:type="paragraph" w:customStyle="1" w:styleId="xl71">
    <w:name w:val="xl71"/>
    <w:basedOn w:val="Normal"/>
    <w:rsid w:val="00B17134"/>
    <w:pPr>
      <w:pBdr>
        <w:top w:val="single" w:sz="4" w:space="0" w:color="808080"/>
        <w:left w:val="single" w:sz="4" w:space="0" w:color="808080"/>
        <w:right w:val="single" w:sz="4" w:space="0" w:color="808080"/>
      </w:pBdr>
      <w:shd w:val="clear" w:color="CCFFFF" w:fill="C0C0C0"/>
      <w:spacing w:before="100" w:beforeAutospacing="1" w:after="100" w:afterAutospacing="1"/>
      <w:jc w:val="center"/>
      <w:textAlignment w:val="center"/>
    </w:pPr>
    <w:rPr>
      <w:rFonts w:eastAsia="Times New Roman" w:cs="Times New Roman"/>
      <w:b/>
      <w:bCs/>
      <w:kern w:val="0"/>
      <w:lang w:eastAsia="pt-BR" w:bidi="ar-SA"/>
    </w:rPr>
  </w:style>
  <w:style w:type="paragraph" w:customStyle="1" w:styleId="xl73">
    <w:name w:val="xl73"/>
    <w:basedOn w:val="Normal"/>
    <w:rsid w:val="00B17134"/>
    <w:pPr>
      <w:pBdr>
        <w:bottom w:val="single" w:sz="4" w:space="0" w:color="808080"/>
        <w:right w:val="single" w:sz="4" w:space="0" w:color="808080"/>
      </w:pBdr>
      <w:shd w:val="clear" w:color="CCCCFF" w:fill="C0C0C0"/>
      <w:spacing w:before="100" w:beforeAutospacing="1" w:after="100" w:afterAutospacing="1"/>
      <w:jc w:val="center"/>
      <w:textAlignment w:val="center"/>
    </w:pPr>
    <w:rPr>
      <w:rFonts w:eastAsia="Times New Roman" w:cs="Times New Roman"/>
      <w:b/>
      <w:bCs/>
      <w:kern w:val="0"/>
      <w:lang w:eastAsia="pt-BR" w:bidi="ar-SA"/>
    </w:rPr>
  </w:style>
  <w:style w:type="paragraph" w:customStyle="1" w:styleId="xl74">
    <w:name w:val="xl74"/>
    <w:basedOn w:val="Normal"/>
    <w:rsid w:val="00B17134"/>
    <w:pPr>
      <w:pBdr>
        <w:left w:val="single" w:sz="4" w:space="0" w:color="808080"/>
        <w:bottom w:val="single" w:sz="4" w:space="0" w:color="808080"/>
      </w:pBdr>
      <w:shd w:val="clear" w:color="CCFFFF" w:fill="C0C0C0"/>
      <w:spacing w:before="100" w:beforeAutospacing="1" w:after="100" w:afterAutospacing="1"/>
      <w:jc w:val="center"/>
      <w:textAlignment w:val="center"/>
    </w:pPr>
    <w:rPr>
      <w:rFonts w:eastAsia="Times New Roman" w:cs="Times New Roman"/>
      <w:b/>
      <w:bCs/>
      <w:kern w:val="0"/>
      <w:lang w:eastAsia="pt-BR" w:bidi="ar-SA"/>
    </w:rPr>
  </w:style>
  <w:style w:type="paragraph" w:customStyle="1" w:styleId="xl75">
    <w:name w:val="xl75"/>
    <w:basedOn w:val="Normal"/>
    <w:rsid w:val="00B17134"/>
    <w:pPr>
      <w:pBdr>
        <w:bottom w:val="single" w:sz="4" w:space="0" w:color="808080"/>
        <w:right w:val="single" w:sz="4" w:space="0" w:color="808080"/>
      </w:pBdr>
      <w:shd w:val="clear" w:color="CCFFFF" w:fill="C0C0C0"/>
      <w:spacing w:before="100" w:beforeAutospacing="1" w:after="100" w:afterAutospacing="1"/>
      <w:jc w:val="center"/>
      <w:textAlignment w:val="center"/>
    </w:pPr>
    <w:rPr>
      <w:rFonts w:eastAsia="Times New Roman" w:cs="Times New Roman"/>
      <w:b/>
      <w:bCs/>
      <w:kern w:val="0"/>
      <w:lang w:eastAsia="pt-BR" w:bidi="ar-SA"/>
    </w:rPr>
  </w:style>
  <w:style w:type="paragraph" w:customStyle="1" w:styleId="xl76">
    <w:name w:val="xl76"/>
    <w:basedOn w:val="Normal"/>
    <w:rsid w:val="00B17134"/>
    <w:pPr>
      <w:pBdr>
        <w:left w:val="single" w:sz="4" w:space="0" w:color="808080"/>
        <w:bottom w:val="single" w:sz="4" w:space="0" w:color="808080"/>
        <w:right w:val="single" w:sz="4" w:space="0" w:color="808080"/>
      </w:pBdr>
      <w:shd w:val="clear" w:color="CCFFFF" w:fill="C0C0C0"/>
      <w:spacing w:before="100" w:beforeAutospacing="1" w:after="100" w:afterAutospacing="1"/>
      <w:jc w:val="center"/>
      <w:textAlignment w:val="center"/>
    </w:pPr>
    <w:rPr>
      <w:rFonts w:eastAsia="Times New Roman" w:cs="Times New Roman"/>
      <w:b/>
      <w:bCs/>
      <w:kern w:val="0"/>
      <w:lang w:eastAsia="pt-BR" w:bidi="ar-SA"/>
    </w:rPr>
  </w:style>
  <w:style w:type="paragraph" w:customStyle="1" w:styleId="xl77">
    <w:name w:val="xl77"/>
    <w:basedOn w:val="Normal"/>
    <w:rsid w:val="00B17134"/>
    <w:pPr>
      <w:pBdr>
        <w:top w:val="single" w:sz="4" w:space="0" w:color="808080"/>
        <w:left w:val="single" w:sz="4" w:space="0" w:color="808080"/>
        <w:bottom w:val="single" w:sz="4" w:space="0" w:color="808080"/>
        <w:right w:val="single" w:sz="4" w:space="0" w:color="808080"/>
      </w:pBdr>
      <w:shd w:val="clear" w:color="CCFFFF" w:fill="C0C0C0"/>
      <w:spacing w:before="100" w:beforeAutospacing="1" w:after="100" w:afterAutospacing="1"/>
      <w:jc w:val="center"/>
      <w:textAlignment w:val="center"/>
    </w:pPr>
    <w:rPr>
      <w:rFonts w:eastAsia="Times New Roman" w:cs="Times New Roman"/>
      <w:b/>
      <w:bCs/>
      <w:kern w:val="0"/>
      <w:lang w:eastAsia="pt-BR" w:bidi="ar-SA"/>
    </w:rPr>
  </w:style>
  <w:style w:type="paragraph" w:customStyle="1" w:styleId="xl78">
    <w:name w:val="xl78"/>
    <w:basedOn w:val="Normal"/>
    <w:rsid w:val="00B17134"/>
    <w:pPr>
      <w:pBdr>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Times New Roman"/>
      <w:b/>
      <w:bCs/>
      <w:kern w:val="0"/>
      <w:sz w:val="16"/>
      <w:szCs w:val="16"/>
      <w:lang w:eastAsia="pt-BR" w:bidi="ar-SA"/>
    </w:rPr>
  </w:style>
  <w:style w:type="paragraph" w:customStyle="1" w:styleId="xl79">
    <w:name w:val="xl79"/>
    <w:basedOn w:val="Normal"/>
    <w:rsid w:val="00B17134"/>
    <w:pPr>
      <w:pBdr>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Times New Roman"/>
      <w:b/>
      <w:bCs/>
      <w:kern w:val="0"/>
      <w:sz w:val="16"/>
      <w:szCs w:val="16"/>
      <w:lang w:eastAsia="pt-BR" w:bidi="ar-SA"/>
    </w:rPr>
  </w:style>
  <w:style w:type="paragraph" w:customStyle="1" w:styleId="xl80">
    <w:name w:val="xl80"/>
    <w:basedOn w:val="Normal"/>
    <w:rsid w:val="00B17134"/>
    <w:pPr>
      <w:pBdr>
        <w:left w:val="single" w:sz="4" w:space="0" w:color="808080"/>
        <w:bottom w:val="single" w:sz="4" w:space="0" w:color="808080"/>
        <w:right w:val="single" w:sz="4" w:space="0" w:color="808080"/>
      </w:pBdr>
      <w:spacing w:before="100" w:beforeAutospacing="1" w:after="100" w:afterAutospacing="1"/>
      <w:textAlignment w:val="center"/>
    </w:pPr>
    <w:rPr>
      <w:rFonts w:eastAsia="Times New Roman" w:cs="Times New Roman"/>
      <w:b/>
      <w:bCs/>
      <w:kern w:val="0"/>
      <w:sz w:val="16"/>
      <w:szCs w:val="16"/>
      <w:lang w:eastAsia="pt-BR" w:bidi="ar-SA"/>
    </w:rPr>
  </w:style>
  <w:style w:type="paragraph" w:customStyle="1" w:styleId="xl81">
    <w:name w:val="xl81"/>
    <w:basedOn w:val="Normal"/>
    <w:rsid w:val="00B17134"/>
    <w:pPr>
      <w:pBdr>
        <w:left w:val="single" w:sz="4" w:space="0" w:color="808080"/>
        <w:bottom w:val="single" w:sz="4" w:space="0" w:color="808080"/>
        <w:right w:val="single" w:sz="4" w:space="0" w:color="808080"/>
      </w:pBdr>
      <w:shd w:val="clear" w:color="auto" w:fill="FFFFFF"/>
      <w:spacing w:before="100" w:beforeAutospacing="1" w:after="100" w:afterAutospacing="1"/>
      <w:jc w:val="center"/>
      <w:textAlignment w:val="center"/>
    </w:pPr>
    <w:rPr>
      <w:rFonts w:eastAsia="Times New Roman" w:cs="Times New Roman"/>
      <w:kern w:val="0"/>
      <w:sz w:val="16"/>
      <w:szCs w:val="16"/>
      <w:lang w:eastAsia="pt-BR" w:bidi="ar-SA"/>
    </w:rPr>
  </w:style>
  <w:style w:type="paragraph" w:customStyle="1" w:styleId="xl82">
    <w:name w:val="xl82"/>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Times New Roman"/>
      <w:b/>
      <w:bCs/>
      <w:kern w:val="0"/>
      <w:sz w:val="16"/>
      <w:szCs w:val="16"/>
      <w:lang w:eastAsia="pt-BR" w:bidi="ar-SA"/>
    </w:rPr>
  </w:style>
  <w:style w:type="paragraph" w:customStyle="1" w:styleId="xl83">
    <w:name w:val="xl83"/>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Times New Roman"/>
      <w:b/>
      <w:bCs/>
      <w:kern w:val="0"/>
      <w:sz w:val="16"/>
      <w:szCs w:val="16"/>
      <w:lang w:eastAsia="pt-BR" w:bidi="ar-SA"/>
    </w:rPr>
  </w:style>
  <w:style w:type="paragraph" w:customStyle="1" w:styleId="xl84">
    <w:name w:val="xl84"/>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eastAsia="Times New Roman" w:cs="Times New Roman"/>
      <w:b/>
      <w:bCs/>
      <w:kern w:val="0"/>
      <w:sz w:val="16"/>
      <w:szCs w:val="16"/>
      <w:lang w:eastAsia="pt-BR" w:bidi="ar-SA"/>
    </w:rPr>
  </w:style>
  <w:style w:type="paragraph" w:customStyle="1" w:styleId="xl85">
    <w:name w:val="xl85"/>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eastAsia="Times New Roman" w:cs="Times New Roman"/>
      <w:b/>
      <w:bCs/>
      <w:kern w:val="0"/>
      <w:sz w:val="16"/>
      <w:szCs w:val="16"/>
      <w:lang w:eastAsia="pt-BR" w:bidi="ar-SA"/>
    </w:rPr>
  </w:style>
  <w:style w:type="paragraph" w:customStyle="1" w:styleId="xl86">
    <w:name w:val="xl86"/>
    <w:basedOn w:val="Normal"/>
    <w:rsid w:val="00B17134"/>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textAlignment w:val="center"/>
    </w:pPr>
    <w:rPr>
      <w:rFonts w:eastAsia="Times New Roman" w:cs="Times New Roman"/>
      <w:kern w:val="0"/>
      <w:sz w:val="16"/>
      <w:szCs w:val="16"/>
      <w:lang w:eastAsia="pt-BR" w:bidi="ar-SA"/>
    </w:rPr>
  </w:style>
  <w:style w:type="paragraph" w:customStyle="1" w:styleId="xl87">
    <w:name w:val="xl87"/>
    <w:basedOn w:val="Normal"/>
    <w:rsid w:val="00B17134"/>
    <w:pPr>
      <w:pBdr>
        <w:top w:val="single" w:sz="4" w:space="0" w:color="808080"/>
        <w:left w:val="single" w:sz="4" w:space="0" w:color="808080"/>
        <w:bottom w:val="single" w:sz="4" w:space="0" w:color="808080"/>
        <w:right w:val="single" w:sz="4" w:space="0" w:color="808080"/>
      </w:pBdr>
      <w:shd w:val="clear" w:color="FFFFCC" w:fill="FFFFFF"/>
      <w:spacing w:before="100" w:beforeAutospacing="1" w:after="100" w:afterAutospacing="1"/>
      <w:jc w:val="center"/>
      <w:textAlignment w:val="center"/>
    </w:pPr>
    <w:rPr>
      <w:rFonts w:eastAsia="Times New Roman" w:cs="Times New Roman"/>
      <w:kern w:val="0"/>
      <w:sz w:val="16"/>
      <w:szCs w:val="16"/>
      <w:lang w:eastAsia="pt-BR" w:bidi="ar-SA"/>
    </w:rPr>
  </w:style>
  <w:style w:type="paragraph" w:customStyle="1" w:styleId="xl88">
    <w:name w:val="xl88"/>
    <w:basedOn w:val="Normal"/>
    <w:rsid w:val="00B17134"/>
    <w:pPr>
      <w:pBdr>
        <w:top w:val="single" w:sz="4" w:space="0" w:color="808080"/>
        <w:left w:val="single" w:sz="4" w:space="0" w:color="808080"/>
        <w:bottom w:val="single" w:sz="4" w:space="0" w:color="808080"/>
        <w:right w:val="single" w:sz="4" w:space="0" w:color="808080"/>
      </w:pBdr>
      <w:shd w:val="clear" w:color="FFFFCC" w:fill="FFFFFF"/>
      <w:spacing w:before="100" w:beforeAutospacing="1" w:after="100" w:afterAutospacing="1"/>
      <w:jc w:val="center"/>
      <w:textAlignment w:val="center"/>
    </w:pPr>
    <w:rPr>
      <w:rFonts w:eastAsia="Times New Roman" w:cs="Times New Roman"/>
      <w:kern w:val="0"/>
      <w:sz w:val="16"/>
      <w:szCs w:val="16"/>
      <w:lang w:eastAsia="pt-BR" w:bidi="ar-SA"/>
    </w:rPr>
  </w:style>
  <w:style w:type="paragraph" w:customStyle="1" w:styleId="xl89">
    <w:name w:val="xl89"/>
    <w:basedOn w:val="Normal"/>
    <w:rsid w:val="00B17134"/>
    <w:pPr>
      <w:pBdr>
        <w:top w:val="single" w:sz="4" w:space="0" w:color="808080"/>
        <w:left w:val="single" w:sz="4" w:space="0" w:color="808080"/>
        <w:bottom w:val="single" w:sz="4" w:space="0" w:color="808080"/>
        <w:right w:val="single" w:sz="4" w:space="0" w:color="808080"/>
      </w:pBdr>
      <w:shd w:val="clear" w:color="CCFFFF" w:fill="FFFFFF"/>
      <w:spacing w:before="100" w:beforeAutospacing="1" w:after="100" w:afterAutospacing="1"/>
      <w:jc w:val="center"/>
      <w:textAlignment w:val="center"/>
    </w:pPr>
    <w:rPr>
      <w:rFonts w:eastAsia="Times New Roman" w:cs="Times New Roman"/>
      <w:kern w:val="0"/>
      <w:sz w:val="16"/>
      <w:szCs w:val="16"/>
      <w:lang w:eastAsia="pt-BR" w:bidi="ar-SA"/>
    </w:rPr>
  </w:style>
  <w:style w:type="paragraph" w:customStyle="1" w:styleId="xl90">
    <w:name w:val="xl90"/>
    <w:basedOn w:val="Normal"/>
    <w:rsid w:val="00B17134"/>
    <w:pPr>
      <w:pBdr>
        <w:top w:val="single" w:sz="4" w:space="0" w:color="808080"/>
        <w:left w:val="single" w:sz="4" w:space="0" w:color="808080"/>
        <w:bottom w:val="single" w:sz="4" w:space="0" w:color="808080"/>
        <w:right w:val="single" w:sz="4" w:space="0" w:color="808080"/>
      </w:pBdr>
      <w:shd w:val="clear" w:color="33CCCC" w:fill="FFFFFF"/>
      <w:spacing w:before="100" w:beforeAutospacing="1" w:after="100" w:afterAutospacing="1"/>
      <w:jc w:val="center"/>
      <w:textAlignment w:val="center"/>
    </w:pPr>
    <w:rPr>
      <w:rFonts w:eastAsia="Times New Roman" w:cs="Times New Roman"/>
      <w:kern w:val="0"/>
      <w:sz w:val="16"/>
      <w:szCs w:val="16"/>
      <w:lang w:eastAsia="pt-BR" w:bidi="ar-SA"/>
    </w:rPr>
  </w:style>
  <w:style w:type="paragraph" w:customStyle="1" w:styleId="xl91">
    <w:name w:val="xl91"/>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Times New Roman"/>
      <w:b/>
      <w:bCs/>
      <w:kern w:val="0"/>
      <w:sz w:val="16"/>
      <w:szCs w:val="16"/>
      <w:lang w:eastAsia="pt-BR" w:bidi="ar-SA"/>
    </w:rPr>
  </w:style>
  <w:style w:type="paragraph" w:customStyle="1" w:styleId="xl92">
    <w:name w:val="xl92"/>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eastAsia="Times New Roman" w:cs="Times New Roman"/>
      <w:b/>
      <w:bCs/>
      <w:kern w:val="0"/>
      <w:sz w:val="16"/>
      <w:szCs w:val="16"/>
      <w:lang w:eastAsia="pt-BR" w:bidi="ar-SA"/>
    </w:rPr>
  </w:style>
  <w:style w:type="paragraph" w:customStyle="1" w:styleId="xl93">
    <w:name w:val="xl93"/>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Times New Roman"/>
      <w:kern w:val="0"/>
      <w:sz w:val="16"/>
      <w:szCs w:val="16"/>
      <w:lang w:eastAsia="pt-BR" w:bidi="ar-SA"/>
    </w:rPr>
  </w:style>
  <w:style w:type="paragraph" w:customStyle="1" w:styleId="xl94">
    <w:name w:val="xl94"/>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eastAsia="Times New Roman" w:cs="Times New Roman"/>
      <w:b/>
      <w:bCs/>
      <w:kern w:val="0"/>
      <w:sz w:val="16"/>
      <w:szCs w:val="16"/>
      <w:lang w:eastAsia="pt-BR" w:bidi="ar-SA"/>
    </w:rPr>
  </w:style>
  <w:style w:type="paragraph" w:customStyle="1" w:styleId="xl95">
    <w:name w:val="xl95"/>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Times New Roman"/>
      <w:kern w:val="0"/>
      <w:sz w:val="16"/>
      <w:szCs w:val="16"/>
      <w:lang w:eastAsia="pt-BR" w:bidi="ar-SA"/>
    </w:rPr>
  </w:style>
  <w:style w:type="paragraph" w:customStyle="1" w:styleId="xl96">
    <w:name w:val="xl96"/>
    <w:basedOn w:val="Normal"/>
    <w:rsid w:val="00B17134"/>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textAlignment w:val="center"/>
    </w:pPr>
    <w:rPr>
      <w:rFonts w:eastAsia="Times New Roman" w:cs="Times New Roman"/>
      <w:kern w:val="0"/>
      <w:sz w:val="16"/>
      <w:szCs w:val="16"/>
      <w:lang w:eastAsia="pt-BR" w:bidi="ar-SA"/>
    </w:rPr>
  </w:style>
  <w:style w:type="paragraph" w:customStyle="1" w:styleId="xl97">
    <w:name w:val="xl97"/>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eastAsia="Times New Roman" w:cs="Times New Roman"/>
      <w:b/>
      <w:bCs/>
      <w:kern w:val="0"/>
      <w:sz w:val="16"/>
      <w:szCs w:val="16"/>
      <w:lang w:eastAsia="pt-BR" w:bidi="ar-SA"/>
    </w:rPr>
  </w:style>
  <w:style w:type="paragraph" w:customStyle="1" w:styleId="xl98">
    <w:name w:val="xl98"/>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Times New Roman"/>
      <w:b/>
      <w:bCs/>
      <w:kern w:val="0"/>
      <w:sz w:val="16"/>
      <w:szCs w:val="16"/>
      <w:lang w:eastAsia="pt-BR" w:bidi="ar-SA"/>
    </w:rPr>
  </w:style>
  <w:style w:type="paragraph" w:customStyle="1" w:styleId="xl99">
    <w:name w:val="xl99"/>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eastAsia="Times New Roman" w:cs="Times New Roman"/>
      <w:b/>
      <w:bCs/>
      <w:kern w:val="0"/>
      <w:sz w:val="16"/>
      <w:szCs w:val="16"/>
      <w:lang w:eastAsia="pt-BR" w:bidi="ar-SA"/>
    </w:rPr>
  </w:style>
  <w:style w:type="paragraph" w:customStyle="1" w:styleId="xl100">
    <w:name w:val="xl100"/>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eastAsia="Times New Roman" w:cs="Times New Roman"/>
      <w:b/>
      <w:bCs/>
      <w:kern w:val="0"/>
      <w:sz w:val="16"/>
      <w:szCs w:val="16"/>
      <w:lang w:eastAsia="pt-BR" w:bidi="ar-SA"/>
    </w:rPr>
  </w:style>
  <w:style w:type="paragraph" w:customStyle="1" w:styleId="xl101">
    <w:name w:val="xl101"/>
    <w:basedOn w:val="Normal"/>
    <w:rsid w:val="00B17134"/>
    <w:pPr>
      <w:pBdr>
        <w:top w:val="single" w:sz="4" w:space="0" w:color="808080"/>
        <w:left w:val="single" w:sz="4" w:space="0" w:color="808080"/>
        <w:bottom w:val="single" w:sz="4" w:space="0" w:color="808080"/>
        <w:right w:val="single" w:sz="4" w:space="0" w:color="808080"/>
      </w:pBdr>
      <w:shd w:val="clear" w:color="33CCCC" w:fill="FFFFFF"/>
      <w:spacing w:before="100" w:beforeAutospacing="1" w:after="100" w:afterAutospacing="1"/>
      <w:jc w:val="center"/>
      <w:textAlignment w:val="center"/>
    </w:pPr>
    <w:rPr>
      <w:rFonts w:eastAsia="Times New Roman" w:cs="Times New Roman"/>
      <w:kern w:val="0"/>
      <w:sz w:val="16"/>
      <w:szCs w:val="16"/>
      <w:lang w:eastAsia="pt-BR" w:bidi="ar-SA"/>
    </w:rPr>
  </w:style>
  <w:style w:type="paragraph" w:customStyle="1" w:styleId="xl102">
    <w:name w:val="xl102"/>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Times New Roman"/>
      <w:b/>
      <w:bCs/>
      <w:kern w:val="0"/>
      <w:sz w:val="16"/>
      <w:szCs w:val="16"/>
      <w:lang w:eastAsia="pt-BR" w:bidi="ar-SA"/>
    </w:rPr>
  </w:style>
  <w:style w:type="paragraph" w:customStyle="1" w:styleId="xl103">
    <w:name w:val="xl103"/>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eastAsia="Times New Roman" w:cs="Times New Roman"/>
      <w:b/>
      <w:bCs/>
      <w:kern w:val="0"/>
      <w:sz w:val="16"/>
      <w:szCs w:val="16"/>
      <w:lang w:eastAsia="pt-BR" w:bidi="ar-SA"/>
    </w:rPr>
  </w:style>
  <w:style w:type="paragraph" w:customStyle="1" w:styleId="xl104">
    <w:name w:val="xl104"/>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Times New Roman"/>
      <w:b/>
      <w:bCs/>
      <w:kern w:val="0"/>
      <w:sz w:val="16"/>
      <w:szCs w:val="16"/>
      <w:lang w:eastAsia="pt-BR" w:bidi="ar-SA"/>
    </w:rPr>
  </w:style>
  <w:style w:type="paragraph" w:customStyle="1" w:styleId="xl105">
    <w:name w:val="xl105"/>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eastAsia="Times New Roman" w:cs="Times New Roman"/>
      <w:b/>
      <w:bCs/>
      <w:kern w:val="0"/>
      <w:sz w:val="16"/>
      <w:szCs w:val="16"/>
      <w:lang w:eastAsia="pt-BR" w:bidi="ar-SA"/>
    </w:rPr>
  </w:style>
  <w:style w:type="paragraph" w:customStyle="1" w:styleId="xl106">
    <w:name w:val="xl106"/>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eastAsia="Times New Roman" w:cs="Times New Roman"/>
      <w:b/>
      <w:bCs/>
      <w:kern w:val="0"/>
      <w:sz w:val="16"/>
      <w:szCs w:val="16"/>
      <w:lang w:eastAsia="pt-BR" w:bidi="ar-SA"/>
    </w:rPr>
  </w:style>
  <w:style w:type="paragraph" w:customStyle="1" w:styleId="xl107">
    <w:name w:val="xl107"/>
    <w:basedOn w:val="Normal"/>
    <w:rsid w:val="00B17134"/>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textAlignment w:val="center"/>
    </w:pPr>
    <w:rPr>
      <w:rFonts w:eastAsia="Times New Roman" w:cs="Times New Roman"/>
      <w:kern w:val="0"/>
      <w:sz w:val="16"/>
      <w:szCs w:val="16"/>
      <w:lang w:eastAsia="pt-BR" w:bidi="ar-SA"/>
    </w:rPr>
  </w:style>
  <w:style w:type="paragraph" w:customStyle="1" w:styleId="xl108">
    <w:name w:val="xl108"/>
    <w:basedOn w:val="Normal"/>
    <w:rsid w:val="00B17134"/>
    <w:pPr>
      <w:pBdr>
        <w:top w:val="single" w:sz="4" w:space="0" w:color="808080"/>
        <w:left w:val="single" w:sz="4" w:space="0" w:color="808080"/>
        <w:bottom w:val="single" w:sz="4" w:space="0" w:color="808080"/>
        <w:right w:val="single" w:sz="4" w:space="0" w:color="808080"/>
      </w:pBdr>
      <w:spacing w:before="100" w:beforeAutospacing="1" w:after="100" w:afterAutospacing="1"/>
      <w:jc w:val="center"/>
    </w:pPr>
    <w:rPr>
      <w:rFonts w:eastAsia="Times New Roman" w:cs="Times New Roman"/>
      <w:kern w:val="0"/>
      <w:lang w:eastAsia="pt-BR" w:bidi="ar-SA"/>
    </w:rPr>
  </w:style>
  <w:style w:type="paragraph" w:customStyle="1" w:styleId="xl109">
    <w:name w:val="xl109"/>
    <w:basedOn w:val="Normal"/>
    <w:uiPriority w:val="99"/>
    <w:rsid w:val="00B17134"/>
    <w:pPr>
      <w:pBdr>
        <w:top w:val="single" w:sz="4" w:space="0" w:color="808080"/>
        <w:left w:val="single" w:sz="4" w:space="0" w:color="808080"/>
        <w:bottom w:val="single" w:sz="4" w:space="0" w:color="808080"/>
        <w:right w:val="single" w:sz="4" w:space="0" w:color="808080"/>
      </w:pBdr>
      <w:shd w:val="clear" w:color="auto" w:fill="C0C0C0"/>
      <w:spacing w:before="100" w:beforeAutospacing="1" w:after="100" w:afterAutospacing="1"/>
      <w:jc w:val="center"/>
    </w:pPr>
    <w:rPr>
      <w:rFonts w:eastAsia="Times New Roman" w:cs="Times New Roman"/>
      <w:b/>
      <w:bCs/>
      <w:kern w:val="0"/>
      <w:lang w:eastAsia="pt-BR" w:bidi="ar-SA"/>
    </w:rPr>
  </w:style>
  <w:style w:type="paragraph" w:customStyle="1" w:styleId="xl110">
    <w:name w:val="xl110"/>
    <w:basedOn w:val="Normal"/>
    <w:uiPriority w:val="99"/>
    <w:rsid w:val="00B17134"/>
    <w:pPr>
      <w:pBdr>
        <w:top w:val="single" w:sz="4" w:space="0" w:color="808080"/>
        <w:left w:val="single" w:sz="4" w:space="0" w:color="808080"/>
        <w:bottom w:val="single" w:sz="4" w:space="0" w:color="808080"/>
        <w:right w:val="single" w:sz="4" w:space="0" w:color="808080"/>
      </w:pBdr>
      <w:shd w:val="clear" w:color="auto" w:fill="C0C0C0"/>
      <w:spacing w:before="100" w:beforeAutospacing="1" w:after="100" w:afterAutospacing="1"/>
      <w:jc w:val="center"/>
      <w:textAlignment w:val="center"/>
    </w:pPr>
    <w:rPr>
      <w:rFonts w:eastAsia="Times New Roman" w:cs="Times New Roman"/>
      <w:b/>
      <w:bCs/>
      <w:kern w:val="0"/>
      <w:lang w:eastAsia="pt-BR" w:bidi="ar-SA"/>
    </w:rPr>
  </w:style>
  <w:style w:type="paragraph" w:customStyle="1" w:styleId="xl111">
    <w:name w:val="xl111"/>
    <w:basedOn w:val="Normal"/>
    <w:uiPriority w:val="99"/>
    <w:rsid w:val="00B17134"/>
    <w:pPr>
      <w:shd w:val="clear" w:color="auto" w:fill="808080"/>
      <w:spacing w:before="100" w:beforeAutospacing="1" w:after="100" w:afterAutospacing="1"/>
      <w:jc w:val="center"/>
    </w:pPr>
    <w:rPr>
      <w:rFonts w:eastAsia="Times New Roman" w:cs="Times New Roman"/>
      <w:b/>
      <w:bCs/>
      <w:i/>
      <w:iCs/>
      <w:kern w:val="0"/>
      <w:sz w:val="28"/>
      <w:szCs w:val="28"/>
      <w:lang w:eastAsia="pt-BR" w:bidi="ar-SA"/>
    </w:rPr>
  </w:style>
  <w:style w:type="paragraph" w:styleId="Sumrio2">
    <w:name w:val="toc 2"/>
    <w:basedOn w:val="Normal"/>
    <w:next w:val="Normal"/>
    <w:autoRedefine/>
    <w:uiPriority w:val="39"/>
    <w:qFormat/>
    <w:rsid w:val="00B17134"/>
    <w:pPr>
      <w:ind w:left="240"/>
    </w:pPr>
    <w:rPr>
      <w:rFonts w:eastAsia="Times New Roman" w:cs="Times New Roman"/>
      <w:kern w:val="0"/>
      <w:lang w:eastAsia="pt-BR" w:bidi="ar-SA"/>
    </w:rPr>
  </w:style>
  <w:style w:type="paragraph" w:styleId="Sumrio3">
    <w:name w:val="toc 3"/>
    <w:basedOn w:val="Normal"/>
    <w:next w:val="Normal"/>
    <w:autoRedefine/>
    <w:uiPriority w:val="39"/>
    <w:qFormat/>
    <w:rsid w:val="00B17134"/>
    <w:pPr>
      <w:ind w:left="480"/>
    </w:pPr>
    <w:rPr>
      <w:rFonts w:eastAsia="Times New Roman" w:cs="Times New Roman"/>
      <w:kern w:val="0"/>
      <w:lang w:eastAsia="pt-BR" w:bidi="ar-SA"/>
    </w:rPr>
  </w:style>
  <w:style w:type="paragraph" w:styleId="Sumrio4">
    <w:name w:val="toc 4"/>
    <w:basedOn w:val="Normal"/>
    <w:next w:val="Normal"/>
    <w:autoRedefine/>
    <w:uiPriority w:val="39"/>
    <w:rsid w:val="00B17134"/>
    <w:pPr>
      <w:ind w:left="720"/>
    </w:pPr>
    <w:rPr>
      <w:rFonts w:eastAsia="Times New Roman" w:cs="Times New Roman"/>
      <w:kern w:val="0"/>
      <w:lang w:eastAsia="pt-BR" w:bidi="ar-SA"/>
    </w:rPr>
  </w:style>
  <w:style w:type="paragraph" w:styleId="Sumrio5">
    <w:name w:val="toc 5"/>
    <w:basedOn w:val="Normal"/>
    <w:next w:val="Normal"/>
    <w:autoRedefine/>
    <w:uiPriority w:val="39"/>
    <w:rsid w:val="00B17134"/>
    <w:pPr>
      <w:ind w:left="960"/>
    </w:pPr>
    <w:rPr>
      <w:rFonts w:eastAsia="Times New Roman" w:cs="Times New Roman"/>
      <w:kern w:val="0"/>
      <w:lang w:eastAsia="pt-BR" w:bidi="ar-SA"/>
    </w:rPr>
  </w:style>
  <w:style w:type="paragraph" w:styleId="Sumrio6">
    <w:name w:val="toc 6"/>
    <w:basedOn w:val="Normal"/>
    <w:next w:val="Normal"/>
    <w:autoRedefine/>
    <w:uiPriority w:val="39"/>
    <w:rsid w:val="00B17134"/>
    <w:pPr>
      <w:ind w:left="1200"/>
    </w:pPr>
    <w:rPr>
      <w:rFonts w:eastAsia="Times New Roman" w:cs="Times New Roman"/>
      <w:kern w:val="0"/>
      <w:lang w:eastAsia="pt-BR" w:bidi="ar-SA"/>
    </w:rPr>
  </w:style>
  <w:style w:type="paragraph" w:styleId="Sumrio7">
    <w:name w:val="toc 7"/>
    <w:basedOn w:val="Normal"/>
    <w:next w:val="Normal"/>
    <w:autoRedefine/>
    <w:uiPriority w:val="39"/>
    <w:rsid w:val="00B17134"/>
    <w:pPr>
      <w:ind w:left="1440"/>
    </w:pPr>
    <w:rPr>
      <w:rFonts w:eastAsia="Times New Roman" w:cs="Times New Roman"/>
      <w:kern w:val="0"/>
      <w:lang w:eastAsia="pt-BR" w:bidi="ar-SA"/>
    </w:rPr>
  </w:style>
  <w:style w:type="paragraph" w:styleId="Sumrio8">
    <w:name w:val="toc 8"/>
    <w:basedOn w:val="Normal"/>
    <w:next w:val="Normal"/>
    <w:autoRedefine/>
    <w:uiPriority w:val="39"/>
    <w:rsid w:val="00B17134"/>
    <w:pPr>
      <w:ind w:left="1680"/>
    </w:pPr>
    <w:rPr>
      <w:rFonts w:eastAsia="Times New Roman" w:cs="Times New Roman"/>
      <w:kern w:val="0"/>
      <w:lang w:eastAsia="pt-BR" w:bidi="ar-SA"/>
    </w:rPr>
  </w:style>
  <w:style w:type="paragraph" w:styleId="Sumrio9">
    <w:name w:val="toc 9"/>
    <w:basedOn w:val="Normal"/>
    <w:next w:val="Normal"/>
    <w:autoRedefine/>
    <w:uiPriority w:val="39"/>
    <w:rsid w:val="00B17134"/>
    <w:pPr>
      <w:ind w:left="1920"/>
    </w:pPr>
    <w:rPr>
      <w:rFonts w:eastAsia="Times New Roman" w:cs="Times New Roman"/>
      <w:kern w:val="0"/>
      <w:lang w:eastAsia="pt-BR" w:bidi="ar-SA"/>
    </w:rPr>
  </w:style>
  <w:style w:type="character" w:customStyle="1" w:styleId="WW8Num10z0">
    <w:name w:val="WW8Num10z0"/>
    <w:rsid w:val="00B17134"/>
    <w:rPr>
      <w:rFonts w:ascii="Symbol" w:hAnsi="Symbol"/>
    </w:rPr>
  </w:style>
  <w:style w:type="paragraph" w:customStyle="1" w:styleId="SigladoProjeto">
    <w:name w:val="Sigla do Projeto"/>
    <w:basedOn w:val="Normal"/>
    <w:rsid w:val="00B17134"/>
    <w:pPr>
      <w:widowControl w:val="0"/>
      <w:spacing w:line="240" w:lineRule="atLeast"/>
      <w:jc w:val="center"/>
    </w:pPr>
    <w:rPr>
      <w:rFonts w:ascii="Arial" w:eastAsia="Times New Roman" w:hAnsi="Arial" w:cs="Arial"/>
      <w:b/>
      <w:color w:val="FF0000"/>
      <w:kern w:val="0"/>
      <w:sz w:val="22"/>
      <w:szCs w:val="20"/>
      <w:lang w:eastAsia="pt-BR" w:bidi="ar-SA"/>
    </w:rPr>
  </w:style>
  <w:style w:type="paragraph" w:customStyle="1" w:styleId="TituloRodape">
    <w:name w:val="Titulo Rodape"/>
    <w:basedOn w:val="Normal"/>
    <w:rsid w:val="00B17134"/>
    <w:pPr>
      <w:widowControl w:val="0"/>
      <w:spacing w:line="240" w:lineRule="atLeast"/>
      <w:jc w:val="center"/>
    </w:pPr>
    <w:rPr>
      <w:rFonts w:ascii="Arial" w:eastAsia="Times New Roman" w:hAnsi="Arial" w:cs="Arial"/>
      <w:b/>
      <w:kern w:val="0"/>
      <w:sz w:val="22"/>
      <w:szCs w:val="20"/>
      <w:lang w:eastAsia="pt-BR" w:bidi="ar-SA"/>
    </w:rPr>
  </w:style>
  <w:style w:type="character" w:customStyle="1" w:styleId="PaginaRodapeChar">
    <w:name w:val="Pagina Rodape Char"/>
    <w:rsid w:val="00B17134"/>
    <w:rPr>
      <w:rFonts w:ascii="Arial" w:hAnsi="Arial" w:cs="Arial"/>
      <w:b/>
      <w:noProof w:val="0"/>
      <w:lang w:val="pt-BR" w:eastAsia="pt-BR" w:bidi="ar-SA"/>
    </w:rPr>
  </w:style>
  <w:style w:type="paragraph" w:customStyle="1" w:styleId="TituloCabealho">
    <w:name w:val="Titulo Cabeçalho"/>
    <w:basedOn w:val="Normal"/>
    <w:rsid w:val="00B17134"/>
    <w:pPr>
      <w:widowControl w:val="0"/>
      <w:spacing w:line="240" w:lineRule="atLeast"/>
      <w:jc w:val="center"/>
    </w:pPr>
    <w:rPr>
      <w:rFonts w:ascii="Arial" w:eastAsia="Times New Roman" w:hAnsi="Arial" w:cs="Arial"/>
      <w:b/>
      <w:kern w:val="0"/>
      <w:sz w:val="32"/>
      <w:szCs w:val="20"/>
      <w:lang w:eastAsia="pt-BR" w:bidi="ar-SA"/>
    </w:rPr>
  </w:style>
  <w:style w:type="paragraph" w:customStyle="1" w:styleId="xl65">
    <w:name w:val="xl65"/>
    <w:basedOn w:val="Normal"/>
    <w:rsid w:val="00B17134"/>
    <w:pPr>
      <w:spacing w:before="100" w:beforeAutospacing="1" w:after="100" w:afterAutospacing="1"/>
      <w:jc w:val="center"/>
    </w:pPr>
    <w:rPr>
      <w:rFonts w:eastAsia="Times New Roman" w:cs="Times New Roman"/>
      <w:kern w:val="0"/>
      <w:lang w:eastAsia="pt-BR" w:bidi="ar-SA"/>
    </w:rPr>
  </w:style>
  <w:style w:type="paragraph" w:customStyle="1" w:styleId="xl66">
    <w:name w:val="xl66"/>
    <w:basedOn w:val="Normal"/>
    <w:uiPriority w:val="99"/>
    <w:rsid w:val="00B17134"/>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eastAsia="Times New Roman" w:cs="Times New Roman"/>
      <w:b/>
      <w:bCs/>
      <w:kern w:val="0"/>
      <w:sz w:val="16"/>
      <w:szCs w:val="16"/>
      <w:lang w:eastAsia="pt-BR" w:bidi="ar-SA"/>
    </w:rPr>
  </w:style>
  <w:style w:type="paragraph" w:customStyle="1" w:styleId="xl112">
    <w:name w:val="xl112"/>
    <w:basedOn w:val="Normal"/>
    <w:uiPriority w:val="99"/>
    <w:rsid w:val="00B17134"/>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pPr>
    <w:rPr>
      <w:rFonts w:eastAsia="Times New Roman" w:cs="Times New Roman"/>
      <w:b/>
      <w:bCs/>
      <w:kern w:val="0"/>
      <w:sz w:val="16"/>
      <w:szCs w:val="16"/>
      <w:lang w:eastAsia="pt-BR" w:bidi="ar-SA"/>
    </w:rPr>
  </w:style>
  <w:style w:type="paragraph" w:customStyle="1" w:styleId="xl113">
    <w:name w:val="xl113"/>
    <w:basedOn w:val="Normal"/>
    <w:uiPriority w:val="99"/>
    <w:rsid w:val="00B17134"/>
    <w:pPr>
      <w:pBdr>
        <w:top w:val="single" w:sz="4" w:space="0" w:color="808080"/>
        <w:left w:val="single" w:sz="4" w:space="0" w:color="808080"/>
        <w:bottom w:val="single" w:sz="4" w:space="0" w:color="808080"/>
        <w:right w:val="single" w:sz="8" w:space="0" w:color="808080"/>
      </w:pBdr>
      <w:shd w:val="clear" w:color="000000" w:fill="FFFFFF"/>
      <w:spacing w:before="100" w:beforeAutospacing="1" w:after="100" w:afterAutospacing="1"/>
      <w:jc w:val="center"/>
    </w:pPr>
    <w:rPr>
      <w:rFonts w:eastAsia="Times New Roman" w:cs="Times New Roman"/>
      <w:b/>
      <w:bCs/>
      <w:kern w:val="0"/>
      <w:sz w:val="16"/>
      <w:szCs w:val="16"/>
      <w:lang w:eastAsia="pt-BR" w:bidi="ar-SA"/>
    </w:rPr>
  </w:style>
  <w:style w:type="paragraph" w:customStyle="1" w:styleId="Recuodecorpodetexto22">
    <w:name w:val="Recuo de corpo de texto 22"/>
    <w:basedOn w:val="Normal"/>
    <w:rsid w:val="00B17134"/>
    <w:pPr>
      <w:suppressAutoHyphens/>
      <w:ind w:left="1701" w:hanging="708"/>
      <w:jc w:val="both"/>
    </w:pPr>
    <w:rPr>
      <w:rFonts w:ascii="Arial" w:eastAsia="Times New Roman" w:hAnsi="Arial" w:cs="Arial"/>
      <w:color w:val="000000"/>
      <w:kern w:val="0"/>
      <w:szCs w:val="20"/>
      <w:lang w:eastAsia="ar-SA" w:bidi="ar-SA"/>
    </w:rPr>
  </w:style>
  <w:style w:type="paragraph" w:customStyle="1" w:styleId="A101675">
    <w:name w:val="_A101675"/>
    <w:basedOn w:val="Normal"/>
    <w:rsid w:val="00B17134"/>
    <w:pPr>
      <w:suppressAutoHyphens/>
      <w:ind w:left="2160" w:firstLine="1296"/>
      <w:jc w:val="both"/>
    </w:pPr>
    <w:rPr>
      <w:rFonts w:ascii="Tms Rmn" w:eastAsia="Times New Roman" w:hAnsi="Tms Rmn" w:cs="Times New Roman"/>
      <w:kern w:val="0"/>
      <w:lang w:eastAsia="ar-SA" w:bidi="ar-SA"/>
    </w:rPr>
  </w:style>
  <w:style w:type="character" w:customStyle="1" w:styleId="texto111">
    <w:name w:val="texto111"/>
    <w:rsid w:val="00B17134"/>
    <w:rPr>
      <w:rFonts w:ascii="Tahoma" w:hAnsi="Tahoma" w:cs="Tahoma"/>
      <w:strike w:val="0"/>
      <w:dstrike w:val="0"/>
      <w:color w:val="000000"/>
      <w:sz w:val="17"/>
      <w:szCs w:val="17"/>
      <w:u w:val="none"/>
    </w:rPr>
  </w:style>
  <w:style w:type="paragraph" w:customStyle="1" w:styleId="Textodebalo1">
    <w:name w:val="Texto de balão1"/>
    <w:basedOn w:val="Normal"/>
    <w:semiHidden/>
    <w:rsid w:val="00B17134"/>
    <w:pPr>
      <w:widowControl w:val="0"/>
      <w:autoSpaceDE w:val="0"/>
      <w:autoSpaceDN w:val="0"/>
      <w:adjustRightInd w:val="0"/>
    </w:pPr>
    <w:rPr>
      <w:rFonts w:ascii="Tahoma" w:eastAsia="Times New Roman" w:hAnsi="Tahoma"/>
      <w:kern w:val="0"/>
      <w:sz w:val="16"/>
      <w:szCs w:val="16"/>
      <w:lang w:eastAsia="pt-BR" w:bidi="ar-SA"/>
    </w:rPr>
  </w:style>
  <w:style w:type="character" w:customStyle="1" w:styleId="highlightedsearchterm">
    <w:name w:val="highlightedsearchterm"/>
    <w:rsid w:val="00B17134"/>
  </w:style>
  <w:style w:type="paragraph" w:customStyle="1" w:styleId="Pa7">
    <w:name w:val="Pa7"/>
    <w:basedOn w:val="Default"/>
    <w:next w:val="Default"/>
    <w:uiPriority w:val="99"/>
    <w:rsid w:val="00B17134"/>
    <w:pPr>
      <w:spacing w:line="161" w:lineRule="atLeast"/>
    </w:pPr>
    <w:rPr>
      <w:rFonts w:ascii="Frutiger LT Std 55 Roman" w:eastAsia="Times New Roman" w:hAnsi="Frutiger LT Std 55 Roman" w:cs="Times New Roman"/>
      <w:color w:val="auto"/>
    </w:rPr>
  </w:style>
  <w:style w:type="character" w:customStyle="1" w:styleId="A4">
    <w:name w:val="A4"/>
    <w:uiPriority w:val="99"/>
    <w:rsid w:val="00B17134"/>
    <w:rPr>
      <w:rFonts w:cs="Frutiger LT Std 55 Roman"/>
      <w:color w:val="000000"/>
      <w:sz w:val="14"/>
      <w:szCs w:val="14"/>
    </w:rPr>
  </w:style>
  <w:style w:type="paragraph" w:customStyle="1" w:styleId="n1">
    <w:name w:val="n1"/>
    <w:basedOn w:val="Normal"/>
    <w:rsid w:val="00B17134"/>
    <w:pPr>
      <w:tabs>
        <w:tab w:val="left" w:pos="1134"/>
      </w:tabs>
      <w:snapToGrid w:val="0"/>
      <w:spacing w:before="240"/>
      <w:jc w:val="both"/>
    </w:pPr>
    <w:rPr>
      <w:rFonts w:ascii="Arial" w:eastAsia="Times New Roman" w:hAnsi="Arial" w:cs="Times New Roman"/>
      <w:kern w:val="0"/>
      <w:sz w:val="20"/>
      <w:szCs w:val="20"/>
      <w:lang w:eastAsia="pt-BR" w:bidi="ar-SA"/>
    </w:rPr>
  </w:style>
  <w:style w:type="paragraph" w:customStyle="1" w:styleId="DefaultParagraphFontParaCharChar">
    <w:name w:val="Default Paragraph Font Para Char Char"/>
    <w:basedOn w:val="Normal"/>
    <w:semiHidden/>
    <w:rsid w:val="00B17134"/>
    <w:pPr>
      <w:spacing w:after="160" w:line="240" w:lineRule="exact"/>
    </w:pPr>
    <w:rPr>
      <w:rFonts w:ascii="Arial" w:eastAsia="Times New Roman" w:hAnsi="Arial" w:cs="Times New Roman"/>
      <w:kern w:val="0"/>
      <w:sz w:val="22"/>
      <w:szCs w:val="22"/>
      <w:lang w:val="en-US" w:eastAsia="en-US" w:bidi="ar-SA"/>
    </w:rPr>
  </w:style>
  <w:style w:type="paragraph" w:styleId="Recuonormal">
    <w:name w:val="Normal Indent"/>
    <w:basedOn w:val="Normal"/>
    <w:rsid w:val="00B17134"/>
    <w:pPr>
      <w:overflowPunct w:val="0"/>
      <w:autoSpaceDE w:val="0"/>
      <w:autoSpaceDN w:val="0"/>
      <w:adjustRightInd w:val="0"/>
      <w:ind w:left="720"/>
      <w:jc w:val="both"/>
      <w:textAlignment w:val="baseline"/>
    </w:pPr>
    <w:rPr>
      <w:rFonts w:eastAsia="Times New Roman" w:cs="Times New Roman"/>
      <w:kern w:val="0"/>
      <w:szCs w:val="20"/>
      <w:lang w:eastAsia="en-US" w:bidi="ar-SA"/>
    </w:rPr>
  </w:style>
  <w:style w:type="paragraph" w:customStyle="1" w:styleId="Pargrafonumerado">
    <w:name w:val="Parágrafo numerado"/>
    <w:basedOn w:val="Normal"/>
    <w:qFormat/>
    <w:rsid w:val="00B17134"/>
    <w:pPr>
      <w:tabs>
        <w:tab w:val="left" w:pos="851"/>
      </w:tabs>
      <w:suppressAutoHyphens/>
      <w:spacing w:after="240"/>
      <w:jc w:val="both"/>
    </w:pPr>
    <w:rPr>
      <w:rFonts w:ascii="Arial" w:eastAsia="Times New Roman" w:hAnsi="Arial" w:cs="Times New Roman"/>
      <w:color w:val="000000"/>
      <w:kern w:val="0"/>
      <w:szCs w:val="20"/>
      <w:lang w:eastAsia="pt-BR" w:bidi="ar-SA"/>
    </w:rPr>
  </w:style>
  <w:style w:type="paragraph" w:styleId="Remissivo1">
    <w:name w:val="index 1"/>
    <w:basedOn w:val="Normal"/>
    <w:next w:val="Normal"/>
    <w:autoRedefine/>
    <w:rsid w:val="00B17134"/>
    <w:pPr>
      <w:ind w:left="240" w:hanging="240"/>
    </w:pPr>
    <w:rPr>
      <w:rFonts w:ascii="Calibri" w:eastAsia="Times New Roman" w:hAnsi="Calibri" w:cs="Times New Roman"/>
      <w:kern w:val="0"/>
      <w:lang w:val="en-US" w:eastAsia="en-US" w:bidi="en-US"/>
    </w:rPr>
  </w:style>
  <w:style w:type="paragraph" w:customStyle="1" w:styleId="BodyText22">
    <w:name w:val="Body Text 22"/>
    <w:basedOn w:val="Normal"/>
    <w:rsid w:val="00B17134"/>
    <w:pPr>
      <w:widowControl w:val="0"/>
      <w:suppressAutoHyphens/>
      <w:jc w:val="both"/>
    </w:pPr>
    <w:rPr>
      <w:rFonts w:ascii="Arial" w:eastAsia="Times New Roman" w:hAnsi="Arial" w:cs="Times New Roman"/>
      <w:kern w:val="0"/>
      <w:szCs w:val="20"/>
      <w:lang w:eastAsia="ar-SA" w:bidi="ar-SA"/>
    </w:rPr>
  </w:style>
  <w:style w:type="paragraph" w:customStyle="1" w:styleId="nivel2">
    <w:name w:val="nivel2"/>
    <w:rsid w:val="00B17134"/>
    <w:pPr>
      <w:widowControl w:val="0"/>
      <w:suppressAutoHyphens/>
      <w:jc w:val="both"/>
    </w:pPr>
    <w:rPr>
      <w:rFonts w:ascii="MS Sans Serif" w:eastAsia="Arial" w:hAnsi="MS Sans Serif" w:cs="Times New Roman"/>
      <w:color w:val="000000"/>
      <w:sz w:val="24"/>
      <w:lang w:val="en-US" w:eastAsia="ar-SA"/>
    </w:rPr>
  </w:style>
  <w:style w:type="paragraph" w:customStyle="1" w:styleId="DefaultText">
    <w:name w:val="Default Text"/>
    <w:basedOn w:val="Normal"/>
    <w:rsid w:val="00B17134"/>
    <w:pPr>
      <w:widowControl w:val="0"/>
      <w:suppressAutoHyphens/>
    </w:pPr>
    <w:rPr>
      <w:rFonts w:eastAsia="Times New Roman" w:cs="Times New Roman"/>
      <w:kern w:val="0"/>
      <w:szCs w:val="20"/>
      <w:lang w:eastAsia="ar-SA" w:bidi="ar-SA"/>
    </w:rPr>
  </w:style>
  <w:style w:type="paragraph" w:customStyle="1" w:styleId="AssinaturaDocumento">
    <w:name w:val="Assinatura Documento"/>
    <w:rsid w:val="00B17134"/>
    <w:pPr>
      <w:keepNext/>
      <w:keepLines/>
      <w:spacing w:before="60" w:after="60"/>
      <w:jc w:val="center"/>
    </w:pPr>
    <w:rPr>
      <w:rFonts w:ascii="Arial" w:eastAsia="Times New Roman" w:hAnsi="Arial" w:cs="Arial"/>
    </w:rPr>
  </w:style>
  <w:style w:type="paragraph" w:styleId="Textodenotadefim">
    <w:name w:val="endnote text"/>
    <w:basedOn w:val="Normal"/>
    <w:link w:val="TextodenotadefimChar"/>
    <w:uiPriority w:val="99"/>
    <w:semiHidden/>
    <w:unhideWhenUsed/>
    <w:rsid w:val="00B17134"/>
    <w:rPr>
      <w:rFonts w:eastAsia="Times New Roman" w:cs="Times New Roman"/>
      <w:kern w:val="0"/>
      <w:sz w:val="20"/>
      <w:szCs w:val="20"/>
      <w:lang w:bidi="ar-SA"/>
    </w:rPr>
  </w:style>
  <w:style w:type="character" w:customStyle="1" w:styleId="TextodenotadefimChar">
    <w:name w:val="Texto de nota de fim Char"/>
    <w:link w:val="Textodenotadefim"/>
    <w:uiPriority w:val="99"/>
    <w:semiHidden/>
    <w:rsid w:val="00B17134"/>
    <w:rPr>
      <w:rFonts w:eastAsia="Times New Roman" w:cs="Times New Roman"/>
    </w:rPr>
  </w:style>
  <w:style w:type="character" w:styleId="Refdenotadefim">
    <w:name w:val="endnote reference"/>
    <w:uiPriority w:val="99"/>
    <w:semiHidden/>
    <w:unhideWhenUsed/>
    <w:rsid w:val="00B17134"/>
    <w:rPr>
      <w:vertAlign w:val="superscript"/>
    </w:rPr>
  </w:style>
  <w:style w:type="character" w:customStyle="1" w:styleId="textstyle11">
    <w:name w:val="textstyle11"/>
    <w:rsid w:val="00B17134"/>
    <w:rPr>
      <w:rFonts w:ascii="Franklin Gothic Medium Cond" w:hAnsi="Franklin Gothic Medium Cond" w:hint="default"/>
      <w:b w:val="0"/>
      <w:bCs w:val="0"/>
      <w:i w:val="0"/>
      <w:iCs w:val="0"/>
      <w:strike w:val="0"/>
      <w:dstrike w:val="0"/>
      <w:color w:val="000000"/>
      <w:sz w:val="20"/>
      <w:szCs w:val="20"/>
      <w:u w:val="none"/>
      <w:effect w:val="none"/>
    </w:rPr>
  </w:style>
  <w:style w:type="paragraph" w:customStyle="1" w:styleId="Texto1">
    <w:name w:val="Texto 1"/>
    <w:rsid w:val="00B17134"/>
    <w:pPr>
      <w:keepNext/>
      <w:keepLines/>
      <w:widowControl w:val="0"/>
      <w:tabs>
        <w:tab w:val="left" w:pos="-720"/>
      </w:tabs>
      <w:suppressAutoHyphens/>
      <w:spacing w:before="240" w:after="240"/>
    </w:pPr>
    <w:rPr>
      <w:rFonts w:ascii="Courier New" w:eastAsia="Times New Roman" w:hAnsi="Courier New" w:cs="Courier New"/>
      <w:sz w:val="24"/>
      <w:lang w:eastAsia="ar-SA"/>
    </w:rPr>
  </w:style>
  <w:style w:type="paragraph" w:customStyle="1" w:styleId="PargrafodaLista1">
    <w:name w:val="Parágrafo da Lista1"/>
    <w:basedOn w:val="Normal"/>
    <w:uiPriority w:val="34"/>
    <w:qFormat/>
    <w:rsid w:val="00B17134"/>
    <w:pPr>
      <w:suppressAutoHyphens/>
      <w:spacing w:line="360" w:lineRule="atLeast"/>
      <w:ind w:left="720"/>
      <w:contextualSpacing/>
      <w:textAlignment w:val="baseline"/>
    </w:pPr>
    <w:rPr>
      <w:rFonts w:eastAsia="Times New Roman" w:cs="Times New Roman"/>
      <w:kern w:val="0"/>
      <w:sz w:val="20"/>
      <w:szCs w:val="20"/>
      <w:lang w:eastAsia="ar-SA" w:bidi="ar-SA"/>
    </w:rPr>
  </w:style>
  <w:style w:type="paragraph" w:customStyle="1" w:styleId="Estilo2">
    <w:name w:val="Estilo2"/>
    <w:basedOn w:val="Ttulo2"/>
    <w:link w:val="Estilo2Char"/>
    <w:rsid w:val="00B17134"/>
    <w:pPr>
      <w:keepNext w:val="0"/>
      <w:widowControl w:val="0"/>
      <w:numPr>
        <w:ilvl w:val="1"/>
      </w:numPr>
      <w:tabs>
        <w:tab w:val="num" w:pos="858"/>
      </w:tabs>
      <w:suppressAutoHyphens/>
      <w:spacing w:before="40" w:after="240"/>
      <w:ind w:left="858" w:hanging="432"/>
      <w:jc w:val="both"/>
    </w:pPr>
    <w:rPr>
      <w:rFonts w:ascii="Ecofont Vera Sans" w:eastAsia="Arial" w:hAnsi="Ecofont Vera Sans"/>
      <w:color w:val="0000FF"/>
      <w:sz w:val="22"/>
      <w:szCs w:val="22"/>
      <w:shd w:val="clear" w:color="auto" w:fill="FFFFFF"/>
      <w:lang w:eastAsia="ar-SA"/>
    </w:rPr>
  </w:style>
  <w:style w:type="character" w:customStyle="1" w:styleId="Estilo2Char">
    <w:name w:val="Estilo2 Char"/>
    <w:link w:val="Estilo2"/>
    <w:rsid w:val="00B17134"/>
    <w:rPr>
      <w:rFonts w:ascii="Ecofont Vera Sans" w:eastAsia="Arial" w:hAnsi="Ecofont Vera Sans" w:cs="Times New Roman"/>
      <w:b/>
      <w:bCs/>
      <w:i/>
      <w:iCs/>
      <w:color w:val="0000FF"/>
      <w:sz w:val="22"/>
      <w:szCs w:val="22"/>
      <w:lang w:eastAsia="ar-SA"/>
    </w:rPr>
  </w:style>
  <w:style w:type="paragraph" w:customStyle="1" w:styleId="Frmula">
    <w:name w:val="Fórmula"/>
    <w:basedOn w:val="Normal"/>
    <w:rsid w:val="00B17134"/>
    <w:pPr>
      <w:widowControl w:val="0"/>
      <w:autoSpaceDE w:val="0"/>
      <w:autoSpaceDN w:val="0"/>
      <w:spacing w:before="120" w:after="180"/>
      <w:jc w:val="center"/>
    </w:pPr>
    <w:rPr>
      <w:rFonts w:eastAsia="Times New Roman" w:cs="Arial"/>
      <w:kern w:val="0"/>
      <w:sz w:val="18"/>
      <w:shd w:val="clear" w:color="auto" w:fill="FFFFFF"/>
      <w:lang w:val="en-US" w:eastAsia="pt-BR" w:bidi="ar-SA"/>
    </w:rPr>
  </w:style>
  <w:style w:type="paragraph" w:customStyle="1" w:styleId="NoSpacing1">
    <w:name w:val="No Spacing1"/>
    <w:basedOn w:val="Normal"/>
    <w:link w:val="NoSpacingChar"/>
    <w:uiPriority w:val="99"/>
    <w:rsid w:val="00B17134"/>
    <w:pPr>
      <w:widowControl w:val="0"/>
      <w:spacing w:after="240"/>
      <w:jc w:val="both"/>
    </w:pPr>
    <w:rPr>
      <w:rFonts w:ascii="Calibri" w:eastAsia="Times New Roman" w:hAnsi="Calibri" w:cs="Times New Roman"/>
      <w:kern w:val="0"/>
      <w:sz w:val="32"/>
      <w:szCs w:val="32"/>
      <w:shd w:val="clear" w:color="auto" w:fill="FFFFFF"/>
      <w:lang w:val="en-US" w:eastAsia="en-US" w:bidi="ar-SA"/>
    </w:rPr>
  </w:style>
  <w:style w:type="character" w:customStyle="1" w:styleId="NoSpacingChar">
    <w:name w:val="No Spacing Char"/>
    <w:link w:val="NoSpacing1"/>
    <w:uiPriority w:val="99"/>
    <w:locked/>
    <w:rsid w:val="00B17134"/>
    <w:rPr>
      <w:rFonts w:ascii="Calibri" w:eastAsia="Times New Roman" w:hAnsi="Calibri" w:cs="Times New Roman"/>
      <w:sz w:val="32"/>
      <w:szCs w:val="32"/>
      <w:lang w:val="en-US" w:eastAsia="en-US"/>
    </w:rPr>
  </w:style>
  <w:style w:type="paragraph" w:customStyle="1" w:styleId="letra3">
    <w:name w:val="letra3"/>
    <w:basedOn w:val="Normal"/>
    <w:uiPriority w:val="99"/>
    <w:rsid w:val="00B17134"/>
    <w:pPr>
      <w:widowControl w:val="0"/>
      <w:spacing w:before="60" w:after="60"/>
      <w:ind w:left="1985" w:hanging="284"/>
      <w:jc w:val="both"/>
    </w:pPr>
    <w:rPr>
      <w:rFonts w:ascii="Ecofont Vera Sans" w:eastAsia="Times New Roman" w:hAnsi="Ecofont Vera Sans" w:cs="Arial"/>
      <w:color w:val="000000"/>
      <w:kern w:val="0"/>
      <w:shd w:val="clear" w:color="auto" w:fill="FFFFFF"/>
      <w:lang w:eastAsia="pt-BR" w:bidi="ar-SA"/>
    </w:rPr>
  </w:style>
  <w:style w:type="paragraph" w:customStyle="1" w:styleId="ListParagraph1">
    <w:name w:val="List Paragraph1"/>
    <w:basedOn w:val="Normal"/>
    <w:uiPriority w:val="99"/>
    <w:rsid w:val="00B17134"/>
    <w:pPr>
      <w:widowControl w:val="0"/>
      <w:suppressAutoHyphens/>
      <w:spacing w:after="240"/>
      <w:ind w:left="720"/>
      <w:jc w:val="both"/>
    </w:pPr>
    <w:rPr>
      <w:rFonts w:eastAsia="Times New Roman" w:cs="Arial"/>
      <w:kern w:val="0"/>
      <w:shd w:val="clear" w:color="auto" w:fill="FFFFFF"/>
      <w:lang w:eastAsia="ar-SA" w:bidi="ar-SA"/>
    </w:rPr>
  </w:style>
  <w:style w:type="paragraph" w:customStyle="1" w:styleId="WW-Textodecomentrio">
    <w:name w:val="WW-Texto de comentário"/>
    <w:basedOn w:val="Normal"/>
    <w:uiPriority w:val="99"/>
    <w:rsid w:val="00B17134"/>
    <w:pPr>
      <w:widowControl w:val="0"/>
      <w:suppressAutoHyphens/>
      <w:spacing w:before="120" w:after="120"/>
      <w:jc w:val="both"/>
    </w:pPr>
    <w:rPr>
      <w:rFonts w:ascii="Ecofont Vera Sans" w:eastAsia="Times New Roman" w:hAnsi="Ecofont Vera Sans" w:cs="Arial"/>
      <w:kern w:val="0"/>
      <w:sz w:val="18"/>
      <w:szCs w:val="20"/>
      <w:shd w:val="clear" w:color="auto" w:fill="FFFFFF"/>
      <w:lang w:eastAsia="ar-SA" w:bidi="ar-SA"/>
    </w:rPr>
  </w:style>
  <w:style w:type="table" w:styleId="Tabelaclssica2">
    <w:name w:val="Table Classic 2"/>
    <w:basedOn w:val="Tabelanormal"/>
    <w:uiPriority w:val="99"/>
    <w:rsid w:val="00B17134"/>
    <w:pPr>
      <w:suppressAutoHyphens/>
    </w:pPr>
    <w:rPr>
      <w:rFonts w:eastAsia="Times New Roman" w:cs="Arial"/>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Grid-Accent31">
    <w:name w:val="Light Grid - Accent 31"/>
    <w:basedOn w:val="Tabelanormal"/>
    <w:uiPriority w:val="99"/>
    <w:rsid w:val="00B17134"/>
    <w:rPr>
      <w:rFonts w:eastAsia="Times New Roman" w:cs="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CharCharChar">
    <w:name w:val="Char Char Char"/>
    <w:basedOn w:val="Normal"/>
    <w:rsid w:val="00B17134"/>
    <w:pPr>
      <w:widowControl w:val="0"/>
      <w:spacing w:after="160" w:line="240" w:lineRule="exact"/>
      <w:jc w:val="both"/>
    </w:pPr>
    <w:rPr>
      <w:rFonts w:ascii="Normal" w:eastAsia="Times New Roman" w:hAnsi="Normal" w:cs="Arial"/>
      <w:b/>
      <w:color w:val="000000"/>
      <w:kern w:val="0"/>
      <w:sz w:val="18"/>
      <w:szCs w:val="20"/>
      <w:shd w:val="clear" w:color="auto" w:fill="FFFFFF"/>
      <w:lang w:val="en-US" w:eastAsia="en-US" w:bidi="ar-SA"/>
    </w:rPr>
  </w:style>
  <w:style w:type="paragraph" w:customStyle="1" w:styleId="Ttulo2Ttulo21">
    <w:name w:val="Título 2.Título 21"/>
    <w:basedOn w:val="Normal"/>
    <w:next w:val="Normal"/>
    <w:rsid w:val="00B17134"/>
    <w:pPr>
      <w:keepNext/>
      <w:widowControl w:val="0"/>
      <w:spacing w:after="240" w:line="360" w:lineRule="atLeast"/>
      <w:jc w:val="center"/>
      <w:outlineLvl w:val="1"/>
    </w:pPr>
    <w:rPr>
      <w:rFonts w:ascii="Ecofont Vera Sans" w:eastAsia="Times New Roman" w:hAnsi="Ecofont Vera Sans" w:cs="Arial"/>
      <w:b/>
      <w:kern w:val="0"/>
      <w:sz w:val="18"/>
      <w:szCs w:val="20"/>
      <w:shd w:val="clear" w:color="auto" w:fill="FFFFFF"/>
      <w:lang w:eastAsia="pt-BR" w:bidi="ar-SA"/>
    </w:rPr>
  </w:style>
  <w:style w:type="paragraph" w:customStyle="1" w:styleId="TextoATECH">
    <w:name w:val="Texto ATECH"/>
    <w:basedOn w:val="Normal"/>
    <w:rsid w:val="00B17134"/>
    <w:pPr>
      <w:widowControl w:val="0"/>
      <w:overflowPunct w:val="0"/>
      <w:autoSpaceDE w:val="0"/>
      <w:autoSpaceDN w:val="0"/>
      <w:adjustRightInd w:val="0"/>
      <w:spacing w:before="300" w:after="240" w:line="300" w:lineRule="atLeast"/>
      <w:jc w:val="both"/>
      <w:textAlignment w:val="baseline"/>
    </w:pPr>
    <w:rPr>
      <w:rFonts w:ascii="Ecofont Vera Sans" w:eastAsia="Times New Roman" w:hAnsi="Ecofont Vera Sans" w:cs="Arial"/>
      <w:kern w:val="0"/>
      <w:sz w:val="18"/>
      <w:szCs w:val="20"/>
      <w:shd w:val="clear" w:color="auto" w:fill="FFFFFF"/>
      <w:lang w:eastAsia="pt-BR" w:bidi="ar-SA"/>
    </w:rPr>
  </w:style>
  <w:style w:type="paragraph" w:customStyle="1" w:styleId="Normal1">
    <w:name w:val="Normal1"/>
    <w:basedOn w:val="Normal"/>
    <w:rsid w:val="00B17134"/>
    <w:pPr>
      <w:widowControl w:val="0"/>
      <w:tabs>
        <w:tab w:val="left" w:pos="851"/>
      </w:tabs>
      <w:spacing w:before="120" w:after="240"/>
      <w:ind w:left="397" w:hanging="397"/>
      <w:jc w:val="both"/>
    </w:pPr>
    <w:rPr>
      <w:rFonts w:ascii="Ecofont Vera Sans" w:eastAsia="Times New Roman" w:hAnsi="Ecofont Vera Sans" w:cs="Arial"/>
      <w:kern w:val="0"/>
      <w:szCs w:val="20"/>
      <w:shd w:val="clear" w:color="auto" w:fill="FFFFFF"/>
      <w:lang w:eastAsia="pt-BR" w:bidi="ar-SA"/>
    </w:rPr>
  </w:style>
  <w:style w:type="paragraph" w:customStyle="1" w:styleId="EstiloTtulo1Sublinhado1">
    <w:name w:val="Estilo Título 1 + Sublinhado1"/>
    <w:basedOn w:val="Ttulo1"/>
    <w:rsid w:val="00B17134"/>
    <w:pPr>
      <w:widowControl w:val="0"/>
      <w:spacing w:before="0" w:after="240"/>
      <w:ind w:left="858" w:hanging="432"/>
      <w:jc w:val="both"/>
    </w:pPr>
    <w:rPr>
      <w:rFonts w:ascii="Helvetica" w:hAnsi="Helvetica"/>
      <w:caps/>
      <w:kern w:val="0"/>
      <w:sz w:val="18"/>
      <w:szCs w:val="20"/>
      <w:u w:val="single"/>
      <w:shd w:val="clear" w:color="auto" w:fill="FFFFFF"/>
    </w:rPr>
  </w:style>
  <w:style w:type="paragraph" w:customStyle="1" w:styleId="ListParagraph2">
    <w:name w:val="List Paragraph2"/>
    <w:basedOn w:val="Normal"/>
    <w:uiPriority w:val="34"/>
    <w:rsid w:val="00B17134"/>
    <w:pPr>
      <w:widowControl w:val="0"/>
      <w:suppressAutoHyphens/>
      <w:spacing w:after="240" w:line="360" w:lineRule="atLeast"/>
      <w:ind w:left="720"/>
      <w:contextualSpacing/>
      <w:jc w:val="both"/>
      <w:textAlignment w:val="baseline"/>
    </w:pPr>
    <w:rPr>
      <w:rFonts w:eastAsia="Times New Roman" w:cs="Arial"/>
      <w:kern w:val="0"/>
      <w:sz w:val="18"/>
      <w:szCs w:val="20"/>
      <w:shd w:val="clear" w:color="auto" w:fill="FFFFFF"/>
      <w:lang w:eastAsia="ar-SA" w:bidi="ar-SA"/>
    </w:rPr>
  </w:style>
  <w:style w:type="character" w:customStyle="1" w:styleId="WW8Num2z0">
    <w:name w:val="WW8Num2z0"/>
    <w:rsid w:val="00B17134"/>
    <w:rPr>
      <w:b/>
      <w:i w:val="0"/>
      <w:color w:val="FFFFFF"/>
    </w:rPr>
  </w:style>
  <w:style w:type="character" w:customStyle="1" w:styleId="WW8Num6z1">
    <w:name w:val="WW8Num6z1"/>
    <w:rsid w:val="00B17134"/>
    <w:rPr>
      <w:b w:val="0"/>
    </w:rPr>
  </w:style>
  <w:style w:type="character" w:customStyle="1" w:styleId="WW8Num7z0">
    <w:name w:val="WW8Num7z0"/>
    <w:rsid w:val="00B17134"/>
    <w:rPr>
      <w:rFonts w:ascii="Times New Roman" w:hAnsi="Times New Roman"/>
      <w:b/>
      <w:i w:val="0"/>
      <w:color w:val="auto"/>
      <w:sz w:val="24"/>
    </w:rPr>
  </w:style>
  <w:style w:type="character" w:customStyle="1" w:styleId="WW8Num7z1">
    <w:name w:val="WW8Num7z1"/>
    <w:rsid w:val="00B17134"/>
    <w:rPr>
      <w:rFonts w:ascii="Times New Roman" w:hAnsi="Times New Roman"/>
      <w:b/>
      <w:i w:val="0"/>
      <w:sz w:val="24"/>
    </w:rPr>
  </w:style>
  <w:style w:type="character" w:customStyle="1" w:styleId="WW8Num7z3">
    <w:name w:val="WW8Num7z3"/>
    <w:rsid w:val="00B17134"/>
    <w:rPr>
      <w:b/>
    </w:rPr>
  </w:style>
  <w:style w:type="character" w:customStyle="1" w:styleId="WW8Num9z0">
    <w:name w:val="WW8Num9z0"/>
    <w:rsid w:val="00B17134"/>
    <w:rPr>
      <w:rFonts w:ascii="Wingdings" w:hAnsi="Wingdings"/>
    </w:rPr>
  </w:style>
  <w:style w:type="character" w:customStyle="1" w:styleId="WW8Num9z1">
    <w:name w:val="WW8Num9z1"/>
    <w:rsid w:val="00B17134"/>
    <w:rPr>
      <w:rFonts w:ascii="Courier New" w:hAnsi="Courier New" w:cs="Courier New"/>
    </w:rPr>
  </w:style>
  <w:style w:type="character" w:customStyle="1" w:styleId="WW8Num9z3">
    <w:name w:val="WW8Num9z3"/>
    <w:rsid w:val="00B17134"/>
    <w:rPr>
      <w:rFonts w:ascii="Symbol" w:hAnsi="Symbol"/>
    </w:rPr>
  </w:style>
  <w:style w:type="character" w:customStyle="1" w:styleId="WW8Num10z1">
    <w:name w:val="WW8Num10z1"/>
    <w:rsid w:val="00B17134"/>
    <w:rPr>
      <w:rFonts w:ascii="Courier New" w:hAnsi="Courier New" w:cs="Courier New"/>
    </w:rPr>
  </w:style>
  <w:style w:type="character" w:customStyle="1" w:styleId="WW8Num10z2">
    <w:name w:val="WW8Num10z2"/>
    <w:rsid w:val="00B17134"/>
    <w:rPr>
      <w:rFonts w:ascii="Wingdings" w:hAnsi="Wingdings"/>
    </w:rPr>
  </w:style>
  <w:style w:type="character" w:customStyle="1" w:styleId="WW8Num11z0">
    <w:name w:val="WW8Num11z0"/>
    <w:rsid w:val="00B17134"/>
    <w:rPr>
      <w:rFonts w:ascii="Courier New" w:hAnsi="Courier New" w:cs="Courier New"/>
    </w:rPr>
  </w:style>
  <w:style w:type="character" w:customStyle="1" w:styleId="WW8Num11z2">
    <w:name w:val="WW8Num11z2"/>
    <w:rsid w:val="00B17134"/>
    <w:rPr>
      <w:rFonts w:ascii="Wingdings" w:hAnsi="Wingdings"/>
    </w:rPr>
  </w:style>
  <w:style w:type="character" w:customStyle="1" w:styleId="WW8Num11z3">
    <w:name w:val="WW8Num11z3"/>
    <w:rsid w:val="00B17134"/>
    <w:rPr>
      <w:rFonts w:ascii="Symbol" w:hAnsi="Symbol"/>
    </w:rPr>
  </w:style>
  <w:style w:type="character" w:customStyle="1" w:styleId="WW8Num12z0">
    <w:name w:val="WW8Num12z0"/>
    <w:rsid w:val="00B17134"/>
    <w:rPr>
      <w:rFonts w:ascii="Wingdings" w:hAnsi="Wingdings"/>
    </w:rPr>
  </w:style>
  <w:style w:type="character" w:customStyle="1" w:styleId="WW8Num12z1">
    <w:name w:val="WW8Num12z1"/>
    <w:rsid w:val="00B17134"/>
    <w:rPr>
      <w:rFonts w:ascii="Courier New" w:hAnsi="Courier New"/>
    </w:rPr>
  </w:style>
  <w:style w:type="character" w:customStyle="1" w:styleId="WW8Num12z3">
    <w:name w:val="WW8Num12z3"/>
    <w:rsid w:val="00B17134"/>
    <w:rPr>
      <w:rFonts w:ascii="Symbol" w:hAnsi="Symbol"/>
    </w:rPr>
  </w:style>
  <w:style w:type="character" w:customStyle="1" w:styleId="WW8Num13z0">
    <w:name w:val="WW8Num13z0"/>
    <w:rsid w:val="00B17134"/>
    <w:rPr>
      <w:rFonts w:ascii="Wingdings" w:hAnsi="Wingdings"/>
    </w:rPr>
  </w:style>
  <w:style w:type="character" w:customStyle="1" w:styleId="WW8Num13z3">
    <w:name w:val="WW8Num13z3"/>
    <w:rsid w:val="00B17134"/>
    <w:rPr>
      <w:rFonts w:ascii="Symbol" w:hAnsi="Symbol"/>
    </w:rPr>
  </w:style>
  <w:style w:type="character" w:customStyle="1" w:styleId="WW8Num15z0">
    <w:name w:val="WW8Num15z0"/>
    <w:rsid w:val="00B17134"/>
    <w:rPr>
      <w:rFonts w:ascii="Wingdings" w:hAnsi="Wingdings"/>
    </w:rPr>
  </w:style>
  <w:style w:type="character" w:customStyle="1" w:styleId="WW8Num15z1">
    <w:name w:val="WW8Num15z1"/>
    <w:rsid w:val="00B17134"/>
    <w:rPr>
      <w:rFonts w:ascii="Courier New" w:hAnsi="Courier New" w:cs="Courier New"/>
    </w:rPr>
  </w:style>
  <w:style w:type="character" w:customStyle="1" w:styleId="WW8Num15z3">
    <w:name w:val="WW8Num15z3"/>
    <w:rsid w:val="00B17134"/>
    <w:rPr>
      <w:rFonts w:ascii="Symbol" w:hAnsi="Symbol"/>
    </w:rPr>
  </w:style>
  <w:style w:type="character" w:customStyle="1" w:styleId="WW8Num16z0">
    <w:name w:val="WW8Num16z0"/>
    <w:rsid w:val="00B17134"/>
    <w:rPr>
      <w:rFonts w:ascii="Wingdings" w:hAnsi="Wingdings"/>
    </w:rPr>
  </w:style>
  <w:style w:type="character" w:customStyle="1" w:styleId="WW8Num17z0">
    <w:name w:val="WW8Num17z0"/>
    <w:rsid w:val="00B17134"/>
    <w:rPr>
      <w:rFonts w:ascii="Wingdings" w:hAnsi="Wingdings"/>
    </w:rPr>
  </w:style>
  <w:style w:type="character" w:customStyle="1" w:styleId="WW8Num17z1">
    <w:name w:val="WW8Num17z1"/>
    <w:rsid w:val="00B17134"/>
    <w:rPr>
      <w:rFonts w:ascii="Courier New" w:hAnsi="Courier New" w:cs="Courier New"/>
    </w:rPr>
  </w:style>
  <w:style w:type="character" w:customStyle="1" w:styleId="WW8Num17z3">
    <w:name w:val="WW8Num17z3"/>
    <w:rsid w:val="00B17134"/>
    <w:rPr>
      <w:rFonts w:ascii="Symbol" w:hAnsi="Symbol"/>
    </w:rPr>
  </w:style>
  <w:style w:type="character" w:customStyle="1" w:styleId="WW8Num22z0">
    <w:name w:val="WW8Num22z0"/>
    <w:rsid w:val="00B17134"/>
    <w:rPr>
      <w:rFonts w:ascii="Wingdings" w:hAnsi="Wingdings"/>
    </w:rPr>
  </w:style>
  <w:style w:type="character" w:customStyle="1" w:styleId="WW8Num23z0">
    <w:name w:val="WW8Num23z0"/>
    <w:rsid w:val="00B17134"/>
    <w:rPr>
      <w:rFonts w:ascii="Wingdings" w:hAnsi="Wingdings"/>
    </w:rPr>
  </w:style>
  <w:style w:type="character" w:customStyle="1" w:styleId="WW8Num23z1">
    <w:name w:val="WW8Num23z1"/>
    <w:rsid w:val="00B17134"/>
    <w:rPr>
      <w:rFonts w:ascii="Courier New" w:hAnsi="Courier New" w:cs="Courier New"/>
    </w:rPr>
  </w:style>
  <w:style w:type="character" w:customStyle="1" w:styleId="WW8Num23z3">
    <w:name w:val="WW8Num23z3"/>
    <w:rsid w:val="00B17134"/>
    <w:rPr>
      <w:rFonts w:ascii="Symbol" w:hAnsi="Symbol"/>
    </w:rPr>
  </w:style>
  <w:style w:type="character" w:customStyle="1" w:styleId="WW8Num24z0">
    <w:name w:val="WW8Num24z0"/>
    <w:rsid w:val="00B17134"/>
    <w:rPr>
      <w:rFonts w:ascii="Wingdings" w:hAnsi="Wingdings"/>
      <w:sz w:val="16"/>
    </w:rPr>
  </w:style>
  <w:style w:type="character" w:customStyle="1" w:styleId="WW8Num24z1">
    <w:name w:val="WW8Num24z1"/>
    <w:rsid w:val="00B17134"/>
    <w:rPr>
      <w:rFonts w:ascii="MS Mincho" w:eastAsia="MS Mincho" w:hAnsi="MS Mincho"/>
    </w:rPr>
  </w:style>
  <w:style w:type="character" w:customStyle="1" w:styleId="WW8Num24z2">
    <w:name w:val="WW8Num24z2"/>
    <w:rsid w:val="00B17134"/>
    <w:rPr>
      <w:rFonts w:ascii="Wingdings" w:hAnsi="Wingdings"/>
    </w:rPr>
  </w:style>
  <w:style w:type="character" w:customStyle="1" w:styleId="WW8Num24z3">
    <w:name w:val="WW8Num24z3"/>
    <w:rsid w:val="00B17134"/>
    <w:rPr>
      <w:rFonts w:ascii="Symbol" w:hAnsi="Symbol"/>
    </w:rPr>
  </w:style>
  <w:style w:type="character" w:customStyle="1" w:styleId="WW8Num24z4">
    <w:name w:val="WW8Num24z4"/>
    <w:rsid w:val="00B17134"/>
    <w:rPr>
      <w:rFonts w:ascii="Courier New" w:hAnsi="Courier New"/>
    </w:rPr>
  </w:style>
  <w:style w:type="character" w:customStyle="1" w:styleId="WW8Num26z0">
    <w:name w:val="WW8Num26z0"/>
    <w:rsid w:val="00B17134"/>
    <w:rPr>
      <w:rFonts w:ascii="Wingdings" w:hAnsi="Wingdings"/>
    </w:rPr>
  </w:style>
  <w:style w:type="character" w:customStyle="1" w:styleId="WW8Num26z1">
    <w:name w:val="WW8Num26z1"/>
    <w:rsid w:val="00B17134"/>
    <w:rPr>
      <w:rFonts w:ascii="Courier New" w:hAnsi="Courier New"/>
    </w:rPr>
  </w:style>
  <w:style w:type="character" w:customStyle="1" w:styleId="WW8Num26z3">
    <w:name w:val="WW8Num26z3"/>
    <w:rsid w:val="00B17134"/>
    <w:rPr>
      <w:rFonts w:ascii="Symbol" w:hAnsi="Symbol"/>
    </w:rPr>
  </w:style>
  <w:style w:type="character" w:customStyle="1" w:styleId="WW8Num27z0">
    <w:name w:val="WW8Num27z0"/>
    <w:rsid w:val="00B17134"/>
    <w:rPr>
      <w:rFonts w:ascii="Wingdings" w:hAnsi="Wingdings"/>
    </w:rPr>
  </w:style>
  <w:style w:type="character" w:customStyle="1" w:styleId="WW8Num27z1">
    <w:name w:val="WW8Num27z1"/>
    <w:rsid w:val="00B17134"/>
    <w:rPr>
      <w:rFonts w:ascii="Courier New" w:hAnsi="Courier New" w:cs="Courier New"/>
    </w:rPr>
  </w:style>
  <w:style w:type="character" w:customStyle="1" w:styleId="WW8Num27z3">
    <w:name w:val="WW8Num27z3"/>
    <w:rsid w:val="00B17134"/>
    <w:rPr>
      <w:rFonts w:ascii="Symbol" w:hAnsi="Symbol"/>
    </w:rPr>
  </w:style>
  <w:style w:type="character" w:customStyle="1" w:styleId="WW8Num28z0">
    <w:name w:val="WW8Num28z0"/>
    <w:rsid w:val="00B17134"/>
    <w:rPr>
      <w:rFonts w:ascii="Symbol" w:hAnsi="Symbol"/>
    </w:rPr>
  </w:style>
  <w:style w:type="character" w:customStyle="1" w:styleId="WW8Num29z0">
    <w:name w:val="WW8Num29z0"/>
    <w:rsid w:val="00B17134"/>
    <w:rPr>
      <w:rFonts w:ascii="Symbol" w:hAnsi="Symbol"/>
    </w:rPr>
  </w:style>
  <w:style w:type="character" w:customStyle="1" w:styleId="WW8Num29z1">
    <w:name w:val="WW8Num29z1"/>
    <w:rsid w:val="00B17134"/>
    <w:rPr>
      <w:rFonts w:ascii="Courier New" w:hAnsi="Courier New" w:cs="Courier New"/>
    </w:rPr>
  </w:style>
  <w:style w:type="character" w:customStyle="1" w:styleId="WW8Num29z2">
    <w:name w:val="WW8Num29z2"/>
    <w:rsid w:val="00B17134"/>
    <w:rPr>
      <w:rFonts w:ascii="Wingdings" w:hAnsi="Wingdings"/>
    </w:rPr>
  </w:style>
  <w:style w:type="character" w:customStyle="1" w:styleId="WW8Num30z0">
    <w:name w:val="WW8Num30z0"/>
    <w:rsid w:val="00B17134"/>
    <w:rPr>
      <w:rFonts w:ascii="Symbol" w:hAnsi="Symbol"/>
    </w:rPr>
  </w:style>
  <w:style w:type="character" w:customStyle="1" w:styleId="WW8Num32z0">
    <w:name w:val="WW8Num32z0"/>
    <w:rsid w:val="00B17134"/>
    <w:rPr>
      <w:rFonts w:ascii="Wingdings" w:hAnsi="Wingdings"/>
    </w:rPr>
  </w:style>
  <w:style w:type="character" w:customStyle="1" w:styleId="WW8Num32z1">
    <w:name w:val="WW8Num32z1"/>
    <w:rsid w:val="00B17134"/>
    <w:rPr>
      <w:rFonts w:ascii="Courier New" w:hAnsi="Courier New" w:cs="Courier New"/>
    </w:rPr>
  </w:style>
  <w:style w:type="character" w:customStyle="1" w:styleId="WW8Num32z3">
    <w:name w:val="WW8Num32z3"/>
    <w:rsid w:val="00B17134"/>
    <w:rPr>
      <w:rFonts w:ascii="Symbol" w:hAnsi="Symbol"/>
    </w:rPr>
  </w:style>
  <w:style w:type="character" w:customStyle="1" w:styleId="WW8Num33z0">
    <w:name w:val="WW8Num33z0"/>
    <w:rsid w:val="00B17134"/>
    <w:rPr>
      <w:rFonts w:ascii="Wingdings" w:hAnsi="Wingdings"/>
    </w:rPr>
  </w:style>
  <w:style w:type="character" w:customStyle="1" w:styleId="WW8Num33z1">
    <w:name w:val="WW8Num33z1"/>
    <w:rsid w:val="00B17134"/>
    <w:rPr>
      <w:rFonts w:ascii="Courier New" w:hAnsi="Courier New"/>
    </w:rPr>
  </w:style>
  <w:style w:type="character" w:customStyle="1" w:styleId="WW8Num33z3">
    <w:name w:val="WW8Num33z3"/>
    <w:rsid w:val="00B17134"/>
    <w:rPr>
      <w:rFonts w:ascii="Symbol" w:hAnsi="Symbol"/>
    </w:rPr>
  </w:style>
  <w:style w:type="character" w:customStyle="1" w:styleId="WW8Num34z0">
    <w:name w:val="WW8Num34z0"/>
    <w:rsid w:val="00B17134"/>
    <w:rPr>
      <w:rFonts w:ascii="Wingdings" w:hAnsi="Wingdings"/>
    </w:rPr>
  </w:style>
  <w:style w:type="character" w:customStyle="1" w:styleId="WW8Num34z1">
    <w:name w:val="WW8Num34z1"/>
    <w:rsid w:val="00B17134"/>
    <w:rPr>
      <w:rFonts w:ascii="Courier New" w:hAnsi="Courier New" w:cs="Courier New"/>
    </w:rPr>
  </w:style>
  <w:style w:type="character" w:customStyle="1" w:styleId="WW8Num34z3">
    <w:name w:val="WW8Num34z3"/>
    <w:rsid w:val="00B17134"/>
    <w:rPr>
      <w:rFonts w:ascii="Symbol" w:hAnsi="Symbol"/>
    </w:rPr>
  </w:style>
  <w:style w:type="character" w:customStyle="1" w:styleId="WW8Num35z0">
    <w:name w:val="WW8Num35z0"/>
    <w:rsid w:val="00B17134"/>
    <w:rPr>
      <w:rFonts w:ascii="Wingdings" w:hAnsi="Wingdings"/>
      <w:sz w:val="20"/>
    </w:rPr>
  </w:style>
  <w:style w:type="character" w:customStyle="1" w:styleId="WW8Num37z0">
    <w:name w:val="WW8Num37z0"/>
    <w:rsid w:val="00B17134"/>
    <w:rPr>
      <w:rFonts w:ascii="Wingdings" w:hAnsi="Wingdings"/>
      <w:sz w:val="16"/>
      <w:szCs w:val="16"/>
    </w:rPr>
  </w:style>
  <w:style w:type="character" w:customStyle="1" w:styleId="WW8Num37z1">
    <w:name w:val="WW8Num37z1"/>
    <w:rsid w:val="00B17134"/>
    <w:rPr>
      <w:rFonts w:ascii="Courier New" w:hAnsi="Courier New" w:cs="Courier New"/>
    </w:rPr>
  </w:style>
  <w:style w:type="character" w:customStyle="1" w:styleId="WW8Num37z2">
    <w:name w:val="WW8Num37z2"/>
    <w:rsid w:val="00B17134"/>
    <w:rPr>
      <w:rFonts w:ascii="Wingdings" w:hAnsi="Wingdings"/>
    </w:rPr>
  </w:style>
  <w:style w:type="character" w:customStyle="1" w:styleId="WW8Num37z3">
    <w:name w:val="WW8Num37z3"/>
    <w:rsid w:val="00B17134"/>
    <w:rPr>
      <w:rFonts w:ascii="Symbol" w:hAnsi="Symbol"/>
    </w:rPr>
  </w:style>
  <w:style w:type="character" w:customStyle="1" w:styleId="WW8Num39z0">
    <w:name w:val="WW8Num39z0"/>
    <w:rsid w:val="00B17134"/>
    <w:rPr>
      <w:rFonts w:ascii="Symbol" w:hAnsi="Symbol"/>
    </w:rPr>
  </w:style>
  <w:style w:type="character" w:customStyle="1" w:styleId="WW8Num39z1">
    <w:name w:val="WW8Num39z1"/>
    <w:rsid w:val="00B17134"/>
    <w:rPr>
      <w:rFonts w:ascii="Courier New" w:hAnsi="Courier New"/>
    </w:rPr>
  </w:style>
  <w:style w:type="character" w:customStyle="1" w:styleId="WW8Num39z2">
    <w:name w:val="WW8Num39z2"/>
    <w:rsid w:val="00B17134"/>
    <w:rPr>
      <w:rFonts w:ascii="Wingdings" w:hAnsi="Wingdings"/>
    </w:rPr>
  </w:style>
  <w:style w:type="character" w:customStyle="1" w:styleId="WW8Num40z0">
    <w:name w:val="WW8Num40z0"/>
    <w:rsid w:val="00B17134"/>
    <w:rPr>
      <w:rFonts w:ascii="Wingdings" w:hAnsi="Wingdings"/>
      <w:sz w:val="16"/>
      <w:szCs w:val="16"/>
    </w:rPr>
  </w:style>
  <w:style w:type="character" w:customStyle="1" w:styleId="WW8Num40z1">
    <w:name w:val="WW8Num40z1"/>
    <w:rsid w:val="00B17134"/>
    <w:rPr>
      <w:rFonts w:ascii="Courier New" w:hAnsi="Courier New" w:cs="Courier New"/>
    </w:rPr>
  </w:style>
  <w:style w:type="character" w:customStyle="1" w:styleId="WW8Num40z2">
    <w:name w:val="WW8Num40z2"/>
    <w:rsid w:val="00B17134"/>
    <w:rPr>
      <w:rFonts w:ascii="Wingdings" w:hAnsi="Wingdings"/>
    </w:rPr>
  </w:style>
  <w:style w:type="character" w:customStyle="1" w:styleId="WW8Num40z3">
    <w:name w:val="WW8Num40z3"/>
    <w:rsid w:val="00B17134"/>
    <w:rPr>
      <w:rFonts w:ascii="Symbol" w:hAnsi="Symbol"/>
    </w:rPr>
  </w:style>
  <w:style w:type="character" w:customStyle="1" w:styleId="WW8Num42z0">
    <w:name w:val="WW8Num42z0"/>
    <w:rsid w:val="00B17134"/>
    <w:rPr>
      <w:rFonts w:ascii="Symbol" w:hAnsi="Symbol"/>
    </w:rPr>
  </w:style>
  <w:style w:type="character" w:customStyle="1" w:styleId="WW8Num42z1">
    <w:name w:val="WW8Num42z1"/>
    <w:rsid w:val="00B17134"/>
    <w:rPr>
      <w:rFonts w:ascii="Courier New" w:hAnsi="Courier New" w:cs="Courier New"/>
    </w:rPr>
  </w:style>
  <w:style w:type="character" w:customStyle="1" w:styleId="WW8Num42z2">
    <w:name w:val="WW8Num42z2"/>
    <w:rsid w:val="00B17134"/>
    <w:rPr>
      <w:rFonts w:ascii="Wingdings" w:hAnsi="Wingdings"/>
    </w:rPr>
  </w:style>
  <w:style w:type="character" w:customStyle="1" w:styleId="WW8Num43z0">
    <w:name w:val="WW8Num43z0"/>
    <w:rsid w:val="00B17134"/>
    <w:rPr>
      <w:rFonts w:ascii="Symbol" w:hAnsi="Symbol"/>
    </w:rPr>
  </w:style>
  <w:style w:type="character" w:customStyle="1" w:styleId="WW8Num43z1">
    <w:name w:val="WW8Num43z1"/>
    <w:rsid w:val="00B17134"/>
    <w:rPr>
      <w:rFonts w:ascii="Courier New" w:hAnsi="Courier New"/>
    </w:rPr>
  </w:style>
  <w:style w:type="character" w:customStyle="1" w:styleId="WW8Num43z2">
    <w:name w:val="WW8Num43z2"/>
    <w:rsid w:val="00B17134"/>
    <w:rPr>
      <w:rFonts w:ascii="Wingdings" w:hAnsi="Wingdings"/>
    </w:rPr>
  </w:style>
  <w:style w:type="character" w:customStyle="1" w:styleId="WW8Num44z0">
    <w:name w:val="WW8Num44z0"/>
    <w:rsid w:val="00B17134"/>
    <w:rPr>
      <w:rFonts w:ascii="Wingdings" w:hAnsi="Wingdings"/>
    </w:rPr>
  </w:style>
  <w:style w:type="character" w:customStyle="1" w:styleId="WW8Num44z1">
    <w:name w:val="WW8Num44z1"/>
    <w:rsid w:val="00B17134"/>
    <w:rPr>
      <w:rFonts w:ascii="Verdana" w:hAnsi="Verdana"/>
    </w:rPr>
  </w:style>
  <w:style w:type="character" w:customStyle="1" w:styleId="WW8Num44z3">
    <w:name w:val="WW8Num44z3"/>
    <w:rsid w:val="00B17134"/>
    <w:rPr>
      <w:rFonts w:ascii="Symbol" w:hAnsi="Symbol"/>
    </w:rPr>
  </w:style>
  <w:style w:type="character" w:customStyle="1" w:styleId="WW8Num44z4">
    <w:name w:val="WW8Num44z4"/>
    <w:rsid w:val="00B17134"/>
    <w:rPr>
      <w:rFonts w:ascii="Courier New" w:hAnsi="Courier New" w:cs="Courier New"/>
    </w:rPr>
  </w:style>
  <w:style w:type="character" w:customStyle="1" w:styleId="WW8Num45z0">
    <w:name w:val="WW8Num45z0"/>
    <w:rsid w:val="00B17134"/>
    <w:rPr>
      <w:rFonts w:ascii="Wingdings" w:hAnsi="Wingdings"/>
    </w:rPr>
  </w:style>
  <w:style w:type="character" w:customStyle="1" w:styleId="WW8Num45z1">
    <w:name w:val="WW8Num45z1"/>
    <w:rsid w:val="00B17134"/>
    <w:rPr>
      <w:rFonts w:ascii="Courier New" w:hAnsi="Courier New" w:cs="Courier New"/>
    </w:rPr>
  </w:style>
  <w:style w:type="character" w:customStyle="1" w:styleId="WW8Num45z3">
    <w:name w:val="WW8Num45z3"/>
    <w:rsid w:val="00B17134"/>
    <w:rPr>
      <w:rFonts w:ascii="Symbol" w:hAnsi="Symbol"/>
    </w:rPr>
  </w:style>
  <w:style w:type="character" w:customStyle="1" w:styleId="WW8Num46z0">
    <w:name w:val="WW8Num46z0"/>
    <w:rsid w:val="00B17134"/>
    <w:rPr>
      <w:rFonts w:ascii="Symbol" w:hAnsi="Symbol"/>
    </w:rPr>
  </w:style>
  <w:style w:type="character" w:customStyle="1" w:styleId="WW8Num46z1">
    <w:name w:val="WW8Num46z1"/>
    <w:rsid w:val="00B17134"/>
    <w:rPr>
      <w:rFonts w:ascii="Courier New" w:hAnsi="Courier New" w:cs="Courier New"/>
    </w:rPr>
  </w:style>
  <w:style w:type="character" w:customStyle="1" w:styleId="WW8Num46z2">
    <w:name w:val="WW8Num46z2"/>
    <w:rsid w:val="00B17134"/>
    <w:rPr>
      <w:rFonts w:ascii="Wingdings" w:hAnsi="Wingdings"/>
    </w:rPr>
  </w:style>
  <w:style w:type="character" w:customStyle="1" w:styleId="WW8Num47z0">
    <w:name w:val="WW8Num47z0"/>
    <w:rsid w:val="00B17134"/>
    <w:rPr>
      <w:rFonts w:ascii="Wingdings" w:hAnsi="Wingdings"/>
    </w:rPr>
  </w:style>
  <w:style w:type="character" w:customStyle="1" w:styleId="WW8Num47z1">
    <w:name w:val="WW8Num47z1"/>
    <w:rsid w:val="00B17134"/>
    <w:rPr>
      <w:rFonts w:ascii="Courier New" w:hAnsi="Courier New" w:cs="Courier New"/>
    </w:rPr>
  </w:style>
  <w:style w:type="character" w:customStyle="1" w:styleId="WW8Num47z3">
    <w:name w:val="WW8Num47z3"/>
    <w:rsid w:val="00B17134"/>
    <w:rPr>
      <w:rFonts w:ascii="Symbol" w:hAnsi="Symbol"/>
    </w:rPr>
  </w:style>
  <w:style w:type="character" w:customStyle="1" w:styleId="WW8Num48z0">
    <w:name w:val="WW8Num48z0"/>
    <w:rsid w:val="00B17134"/>
    <w:rPr>
      <w:rFonts w:ascii="Wingdings" w:hAnsi="Wingdings"/>
    </w:rPr>
  </w:style>
  <w:style w:type="character" w:customStyle="1" w:styleId="WW8Num48z1">
    <w:name w:val="WW8Num48z1"/>
    <w:rsid w:val="00B17134"/>
    <w:rPr>
      <w:rFonts w:ascii="Courier New" w:hAnsi="Courier New" w:cs="Courier New"/>
    </w:rPr>
  </w:style>
  <w:style w:type="character" w:customStyle="1" w:styleId="WW8Num48z3">
    <w:name w:val="WW8Num48z3"/>
    <w:rsid w:val="00B17134"/>
    <w:rPr>
      <w:rFonts w:ascii="Symbol" w:hAnsi="Symbol"/>
    </w:rPr>
  </w:style>
  <w:style w:type="character" w:customStyle="1" w:styleId="WW8Num49z0">
    <w:name w:val="WW8Num49z0"/>
    <w:rsid w:val="00B17134"/>
    <w:rPr>
      <w:rFonts w:ascii="Wingdings" w:hAnsi="Wingdings"/>
    </w:rPr>
  </w:style>
  <w:style w:type="character" w:customStyle="1" w:styleId="WW8Num49z1">
    <w:name w:val="WW8Num49z1"/>
    <w:rsid w:val="00B17134"/>
    <w:rPr>
      <w:rFonts w:ascii="Courier New" w:hAnsi="Courier New" w:cs="Courier New"/>
    </w:rPr>
  </w:style>
  <w:style w:type="character" w:customStyle="1" w:styleId="WW8Num49z3">
    <w:name w:val="WW8Num49z3"/>
    <w:rsid w:val="00B17134"/>
    <w:rPr>
      <w:rFonts w:ascii="Symbol" w:hAnsi="Symbol"/>
    </w:rPr>
  </w:style>
  <w:style w:type="character" w:customStyle="1" w:styleId="WW8Num50z0">
    <w:name w:val="WW8Num50z0"/>
    <w:rsid w:val="00B17134"/>
    <w:rPr>
      <w:rFonts w:ascii="Wingdings" w:hAnsi="Wingdings"/>
    </w:rPr>
  </w:style>
  <w:style w:type="character" w:customStyle="1" w:styleId="WW8Num50z1">
    <w:name w:val="WW8Num50z1"/>
    <w:rsid w:val="00B17134"/>
    <w:rPr>
      <w:rFonts w:ascii="Courier New" w:hAnsi="Courier New" w:cs="Courier New"/>
    </w:rPr>
  </w:style>
  <w:style w:type="character" w:customStyle="1" w:styleId="WW8Num50z3">
    <w:name w:val="WW8Num50z3"/>
    <w:rsid w:val="00B17134"/>
    <w:rPr>
      <w:rFonts w:ascii="Symbol" w:hAnsi="Symbol"/>
    </w:rPr>
  </w:style>
  <w:style w:type="character" w:customStyle="1" w:styleId="WW8Num53z0">
    <w:name w:val="WW8Num53z0"/>
    <w:rsid w:val="00B17134"/>
    <w:rPr>
      <w:rFonts w:ascii="Symbol" w:hAnsi="Symbol"/>
    </w:rPr>
  </w:style>
  <w:style w:type="character" w:customStyle="1" w:styleId="WW8Num53z1">
    <w:name w:val="WW8Num53z1"/>
    <w:rsid w:val="00B17134"/>
    <w:rPr>
      <w:rFonts w:ascii="Courier New" w:hAnsi="Courier New" w:cs="Courier New"/>
    </w:rPr>
  </w:style>
  <w:style w:type="character" w:customStyle="1" w:styleId="WW8Num53z2">
    <w:name w:val="WW8Num53z2"/>
    <w:rsid w:val="00B17134"/>
    <w:rPr>
      <w:rFonts w:ascii="Wingdings" w:hAnsi="Wingdings"/>
    </w:rPr>
  </w:style>
  <w:style w:type="character" w:customStyle="1" w:styleId="WW8Num54z0">
    <w:name w:val="WW8Num54z0"/>
    <w:rsid w:val="00B17134"/>
    <w:rPr>
      <w:rFonts w:ascii="Wingdings" w:hAnsi="Wingdings"/>
    </w:rPr>
  </w:style>
  <w:style w:type="character" w:customStyle="1" w:styleId="WW8Num54z3">
    <w:name w:val="WW8Num54z3"/>
    <w:rsid w:val="00B17134"/>
    <w:rPr>
      <w:rFonts w:ascii="Symbol" w:hAnsi="Symbol"/>
    </w:rPr>
  </w:style>
  <w:style w:type="character" w:customStyle="1" w:styleId="WW8Num54z4">
    <w:name w:val="WW8Num54z4"/>
    <w:rsid w:val="00B17134"/>
    <w:rPr>
      <w:rFonts w:ascii="Courier New" w:hAnsi="Courier New"/>
    </w:rPr>
  </w:style>
  <w:style w:type="character" w:customStyle="1" w:styleId="WW8Num55z0">
    <w:name w:val="WW8Num55z0"/>
    <w:rsid w:val="00B17134"/>
    <w:rPr>
      <w:rFonts w:ascii="Wingdings" w:hAnsi="Wingdings"/>
    </w:rPr>
  </w:style>
  <w:style w:type="character" w:customStyle="1" w:styleId="WW8Num56z0">
    <w:name w:val="WW8Num56z0"/>
    <w:rsid w:val="00B17134"/>
    <w:rPr>
      <w:rFonts w:ascii="Wingdings" w:hAnsi="Wingdings"/>
      <w:sz w:val="16"/>
      <w:szCs w:val="16"/>
    </w:rPr>
  </w:style>
  <w:style w:type="character" w:customStyle="1" w:styleId="WW8Num56z1">
    <w:name w:val="WW8Num56z1"/>
    <w:rsid w:val="00B17134"/>
    <w:rPr>
      <w:rFonts w:ascii="Courier New" w:hAnsi="Courier New" w:cs="Courier New"/>
    </w:rPr>
  </w:style>
  <w:style w:type="character" w:customStyle="1" w:styleId="WW8Num56z2">
    <w:name w:val="WW8Num56z2"/>
    <w:rsid w:val="00B17134"/>
    <w:rPr>
      <w:rFonts w:ascii="Wingdings" w:hAnsi="Wingdings"/>
    </w:rPr>
  </w:style>
  <w:style w:type="character" w:customStyle="1" w:styleId="WW8Num56z3">
    <w:name w:val="WW8Num56z3"/>
    <w:rsid w:val="00B17134"/>
    <w:rPr>
      <w:rFonts w:ascii="Symbol" w:hAnsi="Symbol"/>
    </w:rPr>
  </w:style>
  <w:style w:type="character" w:customStyle="1" w:styleId="WW8Num57z0">
    <w:name w:val="WW8Num57z0"/>
    <w:rsid w:val="00B17134"/>
    <w:rPr>
      <w:rFonts w:ascii="Wingdings" w:hAnsi="Wingdings"/>
    </w:rPr>
  </w:style>
  <w:style w:type="character" w:customStyle="1" w:styleId="WW8Num57z1">
    <w:name w:val="WW8Num57z1"/>
    <w:rsid w:val="00B17134"/>
    <w:rPr>
      <w:rFonts w:ascii="Courier New" w:hAnsi="Courier New" w:cs="Courier New"/>
    </w:rPr>
  </w:style>
  <w:style w:type="character" w:customStyle="1" w:styleId="WW8Num57z3">
    <w:name w:val="WW8Num57z3"/>
    <w:rsid w:val="00B17134"/>
    <w:rPr>
      <w:rFonts w:ascii="Symbol" w:hAnsi="Symbol"/>
    </w:rPr>
  </w:style>
  <w:style w:type="character" w:customStyle="1" w:styleId="WW8Num58z0">
    <w:name w:val="WW8Num58z0"/>
    <w:rsid w:val="00B17134"/>
    <w:rPr>
      <w:rFonts w:ascii="Symbol" w:hAnsi="Symbol"/>
    </w:rPr>
  </w:style>
  <w:style w:type="character" w:customStyle="1" w:styleId="WW8Num58z1">
    <w:name w:val="WW8Num58z1"/>
    <w:rsid w:val="00B17134"/>
    <w:rPr>
      <w:rFonts w:ascii="Courier New" w:hAnsi="Courier New" w:cs="Courier New"/>
    </w:rPr>
  </w:style>
  <w:style w:type="character" w:customStyle="1" w:styleId="WW8Num58z2">
    <w:name w:val="WW8Num58z2"/>
    <w:rsid w:val="00B17134"/>
    <w:rPr>
      <w:rFonts w:ascii="Wingdings" w:hAnsi="Wingdings"/>
    </w:rPr>
  </w:style>
  <w:style w:type="character" w:customStyle="1" w:styleId="WW8Num59z0">
    <w:name w:val="WW8Num59z0"/>
    <w:rsid w:val="00B17134"/>
    <w:rPr>
      <w:rFonts w:ascii="Symbol" w:hAnsi="Symbol"/>
    </w:rPr>
  </w:style>
  <w:style w:type="character" w:customStyle="1" w:styleId="WW8Num59z1">
    <w:name w:val="WW8Num59z1"/>
    <w:rsid w:val="00B17134"/>
    <w:rPr>
      <w:rFonts w:ascii="Courier New" w:hAnsi="Courier New"/>
    </w:rPr>
  </w:style>
  <w:style w:type="character" w:customStyle="1" w:styleId="WW8Num59z2">
    <w:name w:val="WW8Num59z2"/>
    <w:rsid w:val="00B17134"/>
    <w:rPr>
      <w:rFonts w:ascii="Wingdings" w:hAnsi="Wingdings"/>
    </w:rPr>
  </w:style>
  <w:style w:type="character" w:customStyle="1" w:styleId="WW8Num62z0">
    <w:name w:val="WW8Num62z0"/>
    <w:rsid w:val="00B17134"/>
    <w:rPr>
      <w:rFonts w:ascii="Wingdings" w:hAnsi="Wingdings"/>
    </w:rPr>
  </w:style>
  <w:style w:type="character" w:customStyle="1" w:styleId="WW8Num62z1">
    <w:name w:val="WW8Num62z1"/>
    <w:rsid w:val="00B17134"/>
    <w:rPr>
      <w:rFonts w:ascii="Courier New" w:hAnsi="Courier New" w:cs="Courier New"/>
    </w:rPr>
  </w:style>
  <w:style w:type="character" w:customStyle="1" w:styleId="WW8Num62z3">
    <w:name w:val="WW8Num62z3"/>
    <w:rsid w:val="00B17134"/>
    <w:rPr>
      <w:rFonts w:ascii="Symbol" w:hAnsi="Symbol"/>
    </w:rPr>
  </w:style>
  <w:style w:type="character" w:customStyle="1" w:styleId="WW8Num63z0">
    <w:name w:val="WW8Num63z0"/>
    <w:rsid w:val="00B17134"/>
    <w:rPr>
      <w:rFonts w:ascii="Wingdings" w:hAnsi="Wingdings"/>
    </w:rPr>
  </w:style>
  <w:style w:type="character" w:customStyle="1" w:styleId="WW8Num63z1">
    <w:name w:val="WW8Num63z1"/>
    <w:rsid w:val="00B17134"/>
    <w:rPr>
      <w:rFonts w:ascii="Courier New" w:hAnsi="Courier New" w:cs="Courier New"/>
    </w:rPr>
  </w:style>
  <w:style w:type="character" w:customStyle="1" w:styleId="WW8Num63z3">
    <w:name w:val="WW8Num63z3"/>
    <w:rsid w:val="00B17134"/>
    <w:rPr>
      <w:rFonts w:ascii="Symbol" w:hAnsi="Symbol"/>
    </w:rPr>
  </w:style>
  <w:style w:type="character" w:customStyle="1" w:styleId="WW8Num64z0">
    <w:name w:val="WW8Num64z0"/>
    <w:rsid w:val="00B17134"/>
    <w:rPr>
      <w:rFonts w:ascii="Wingdings" w:hAnsi="Wingdings"/>
    </w:rPr>
  </w:style>
  <w:style w:type="character" w:customStyle="1" w:styleId="WW8Num64z1">
    <w:name w:val="WW8Num64z1"/>
    <w:rsid w:val="00B17134"/>
    <w:rPr>
      <w:rFonts w:ascii="Courier New" w:hAnsi="Courier New" w:cs="Courier New"/>
    </w:rPr>
  </w:style>
  <w:style w:type="character" w:customStyle="1" w:styleId="WW8Num64z3">
    <w:name w:val="WW8Num64z3"/>
    <w:rsid w:val="00B17134"/>
    <w:rPr>
      <w:rFonts w:ascii="Symbol" w:hAnsi="Symbol"/>
    </w:rPr>
  </w:style>
  <w:style w:type="character" w:customStyle="1" w:styleId="WW8Num65z0">
    <w:name w:val="WW8Num65z0"/>
    <w:rsid w:val="00B17134"/>
    <w:rPr>
      <w:rFonts w:ascii="Wingdings" w:hAnsi="Wingdings"/>
    </w:rPr>
  </w:style>
  <w:style w:type="character" w:customStyle="1" w:styleId="WW8Num65z1">
    <w:name w:val="WW8Num65z1"/>
    <w:rsid w:val="00B17134"/>
    <w:rPr>
      <w:rFonts w:ascii="Courier New" w:hAnsi="Courier New" w:cs="Courier New"/>
    </w:rPr>
  </w:style>
  <w:style w:type="character" w:customStyle="1" w:styleId="WW8Num65z3">
    <w:name w:val="WW8Num65z3"/>
    <w:rsid w:val="00B17134"/>
    <w:rPr>
      <w:rFonts w:ascii="Symbol" w:hAnsi="Symbol"/>
    </w:rPr>
  </w:style>
  <w:style w:type="character" w:customStyle="1" w:styleId="WW8Num66z0">
    <w:name w:val="WW8Num66z0"/>
    <w:rsid w:val="00B17134"/>
    <w:rPr>
      <w:rFonts w:ascii="Wingdings" w:hAnsi="Wingdings"/>
    </w:rPr>
  </w:style>
  <w:style w:type="character" w:customStyle="1" w:styleId="WW8Num66z1">
    <w:name w:val="WW8Num66z1"/>
    <w:rsid w:val="00B17134"/>
    <w:rPr>
      <w:rFonts w:ascii="Courier New" w:hAnsi="Courier New" w:cs="Courier New"/>
    </w:rPr>
  </w:style>
  <w:style w:type="character" w:customStyle="1" w:styleId="WW8Num66z3">
    <w:name w:val="WW8Num66z3"/>
    <w:rsid w:val="00B17134"/>
    <w:rPr>
      <w:rFonts w:ascii="Symbol" w:hAnsi="Symbol"/>
    </w:rPr>
  </w:style>
  <w:style w:type="character" w:customStyle="1" w:styleId="WW8Num67z0">
    <w:name w:val="WW8Num67z0"/>
    <w:rsid w:val="00B17134"/>
    <w:rPr>
      <w:rFonts w:ascii="Wingdings" w:hAnsi="Wingdings"/>
    </w:rPr>
  </w:style>
  <w:style w:type="character" w:customStyle="1" w:styleId="WW8Num67z1">
    <w:name w:val="WW8Num67z1"/>
    <w:rsid w:val="00B17134"/>
    <w:rPr>
      <w:rFonts w:ascii="Courier New" w:hAnsi="Courier New"/>
    </w:rPr>
  </w:style>
  <w:style w:type="character" w:customStyle="1" w:styleId="WW8Num67z3">
    <w:name w:val="WW8Num67z3"/>
    <w:rsid w:val="00B17134"/>
    <w:rPr>
      <w:rFonts w:ascii="Symbol" w:hAnsi="Symbol"/>
    </w:rPr>
  </w:style>
  <w:style w:type="character" w:customStyle="1" w:styleId="WW8Num68z0">
    <w:name w:val="WW8Num68z0"/>
    <w:rsid w:val="00B17134"/>
    <w:rPr>
      <w:rFonts w:ascii="Wingdings" w:hAnsi="Wingdings"/>
    </w:rPr>
  </w:style>
  <w:style w:type="character" w:customStyle="1" w:styleId="WW8Num68z1">
    <w:name w:val="WW8Num68z1"/>
    <w:rsid w:val="00B17134"/>
    <w:rPr>
      <w:rFonts w:ascii="Courier New" w:hAnsi="Courier New"/>
    </w:rPr>
  </w:style>
  <w:style w:type="character" w:customStyle="1" w:styleId="WW8Num68z3">
    <w:name w:val="WW8Num68z3"/>
    <w:rsid w:val="00B17134"/>
    <w:rPr>
      <w:rFonts w:ascii="Symbol" w:hAnsi="Symbol"/>
    </w:rPr>
  </w:style>
  <w:style w:type="character" w:customStyle="1" w:styleId="WW8Num69z0">
    <w:name w:val="WW8Num69z0"/>
    <w:rsid w:val="00B17134"/>
    <w:rPr>
      <w:rFonts w:ascii="Wingdings" w:hAnsi="Wingdings"/>
    </w:rPr>
  </w:style>
  <w:style w:type="character" w:customStyle="1" w:styleId="WW8Num69z1">
    <w:name w:val="WW8Num69z1"/>
    <w:rsid w:val="00B17134"/>
    <w:rPr>
      <w:rFonts w:ascii="Courier New" w:hAnsi="Courier New" w:cs="Courier New"/>
    </w:rPr>
  </w:style>
  <w:style w:type="character" w:customStyle="1" w:styleId="WW8Num69z3">
    <w:name w:val="WW8Num69z3"/>
    <w:rsid w:val="00B17134"/>
    <w:rPr>
      <w:rFonts w:ascii="Symbol" w:hAnsi="Symbol"/>
    </w:rPr>
  </w:style>
  <w:style w:type="character" w:customStyle="1" w:styleId="WW8Num70z0">
    <w:name w:val="WW8Num70z0"/>
    <w:rsid w:val="00B17134"/>
    <w:rPr>
      <w:rFonts w:ascii="Wingdings" w:hAnsi="Wingdings"/>
      <w:sz w:val="16"/>
      <w:szCs w:val="16"/>
    </w:rPr>
  </w:style>
  <w:style w:type="character" w:customStyle="1" w:styleId="WW8Num70z1">
    <w:name w:val="WW8Num70z1"/>
    <w:rsid w:val="00B17134"/>
    <w:rPr>
      <w:rFonts w:ascii="Courier New" w:hAnsi="Courier New" w:cs="Courier New"/>
    </w:rPr>
  </w:style>
  <w:style w:type="character" w:customStyle="1" w:styleId="WW8Num70z2">
    <w:name w:val="WW8Num70z2"/>
    <w:rsid w:val="00B17134"/>
    <w:rPr>
      <w:rFonts w:ascii="Wingdings" w:hAnsi="Wingdings"/>
    </w:rPr>
  </w:style>
  <w:style w:type="character" w:customStyle="1" w:styleId="WW8Num70z3">
    <w:name w:val="WW8Num70z3"/>
    <w:rsid w:val="00B17134"/>
    <w:rPr>
      <w:rFonts w:ascii="Symbol" w:hAnsi="Symbol"/>
    </w:rPr>
  </w:style>
  <w:style w:type="character" w:customStyle="1" w:styleId="WW8Num71z0">
    <w:name w:val="WW8Num71z0"/>
    <w:rsid w:val="00B17134"/>
    <w:rPr>
      <w:rFonts w:ascii="Wingdings" w:hAnsi="Wingdings"/>
      <w:sz w:val="16"/>
      <w:szCs w:val="16"/>
    </w:rPr>
  </w:style>
  <w:style w:type="character" w:customStyle="1" w:styleId="WW8Num71z1">
    <w:name w:val="WW8Num71z1"/>
    <w:rsid w:val="00B17134"/>
    <w:rPr>
      <w:rFonts w:ascii="Courier New" w:hAnsi="Courier New" w:cs="Courier New"/>
    </w:rPr>
  </w:style>
  <w:style w:type="character" w:customStyle="1" w:styleId="WW8Num71z2">
    <w:name w:val="WW8Num71z2"/>
    <w:rsid w:val="00B17134"/>
    <w:rPr>
      <w:rFonts w:ascii="Wingdings" w:hAnsi="Wingdings"/>
    </w:rPr>
  </w:style>
  <w:style w:type="character" w:customStyle="1" w:styleId="WW8Num71z3">
    <w:name w:val="WW8Num71z3"/>
    <w:rsid w:val="00B17134"/>
    <w:rPr>
      <w:rFonts w:ascii="Symbol" w:hAnsi="Symbol"/>
    </w:rPr>
  </w:style>
  <w:style w:type="character" w:customStyle="1" w:styleId="WW8Num72z0">
    <w:name w:val="WW8Num72z0"/>
    <w:rsid w:val="00B17134"/>
    <w:rPr>
      <w:rFonts w:ascii="Wingdings" w:hAnsi="Wingdings"/>
    </w:rPr>
  </w:style>
  <w:style w:type="character" w:customStyle="1" w:styleId="WW8Num72z1">
    <w:name w:val="WW8Num72z1"/>
    <w:rsid w:val="00B17134"/>
    <w:rPr>
      <w:rFonts w:ascii="Courier New" w:hAnsi="Courier New" w:cs="Courier New"/>
    </w:rPr>
  </w:style>
  <w:style w:type="character" w:customStyle="1" w:styleId="WW8Num72z3">
    <w:name w:val="WW8Num72z3"/>
    <w:rsid w:val="00B17134"/>
    <w:rPr>
      <w:rFonts w:ascii="Symbol" w:hAnsi="Symbol"/>
    </w:rPr>
  </w:style>
  <w:style w:type="character" w:customStyle="1" w:styleId="WW8Num73z0">
    <w:name w:val="WW8Num73z0"/>
    <w:rsid w:val="00B17134"/>
    <w:rPr>
      <w:rFonts w:ascii="Symbol" w:hAnsi="Symbol"/>
    </w:rPr>
  </w:style>
  <w:style w:type="character" w:customStyle="1" w:styleId="WW8Num73z1">
    <w:name w:val="WW8Num73z1"/>
    <w:rsid w:val="00B17134"/>
    <w:rPr>
      <w:rFonts w:ascii="Courier New" w:hAnsi="Courier New"/>
    </w:rPr>
  </w:style>
  <w:style w:type="character" w:customStyle="1" w:styleId="WW8Num73z2">
    <w:name w:val="WW8Num73z2"/>
    <w:rsid w:val="00B17134"/>
    <w:rPr>
      <w:rFonts w:ascii="Wingdings" w:hAnsi="Wingdings"/>
    </w:rPr>
  </w:style>
  <w:style w:type="character" w:customStyle="1" w:styleId="WW8NumSt9z0">
    <w:name w:val="WW8NumSt9z0"/>
    <w:rsid w:val="00B17134"/>
    <w:rPr>
      <w:rFonts w:ascii="Wingdings" w:hAnsi="Wingdings"/>
    </w:rPr>
  </w:style>
  <w:style w:type="character" w:customStyle="1" w:styleId="WW8NumSt9z1">
    <w:name w:val="WW8NumSt9z1"/>
    <w:rsid w:val="00B17134"/>
    <w:rPr>
      <w:rFonts w:ascii="Courier New" w:hAnsi="Courier New" w:cs="Courier New"/>
    </w:rPr>
  </w:style>
  <w:style w:type="character" w:customStyle="1" w:styleId="WW8NumSt9z3">
    <w:name w:val="WW8NumSt9z3"/>
    <w:rsid w:val="00B17134"/>
    <w:rPr>
      <w:rFonts w:ascii="Symbol" w:hAnsi="Symbol"/>
    </w:rPr>
  </w:style>
  <w:style w:type="character" w:customStyle="1" w:styleId="DefaultParagraphFont1">
    <w:name w:val="Default Paragraph Font1"/>
    <w:rsid w:val="00B17134"/>
  </w:style>
  <w:style w:type="character" w:customStyle="1" w:styleId="WW8Num1z1">
    <w:name w:val="WW8Num1z1"/>
    <w:rsid w:val="00B17134"/>
    <w:rPr>
      <w:b w:val="0"/>
    </w:rPr>
  </w:style>
  <w:style w:type="character" w:customStyle="1" w:styleId="WW8Num2z1">
    <w:name w:val="WW8Num2z1"/>
    <w:rsid w:val="00B17134"/>
    <w:rPr>
      <w:rFonts w:ascii="Times New Roman" w:hAnsi="Times New Roman"/>
      <w:b/>
      <w:i w:val="0"/>
      <w:color w:val="auto"/>
      <w:sz w:val="24"/>
    </w:rPr>
  </w:style>
  <w:style w:type="character" w:customStyle="1" w:styleId="WW8Num2z2">
    <w:name w:val="WW8Num2z2"/>
    <w:rsid w:val="00B17134"/>
    <w:rPr>
      <w:b/>
      <w:i w:val="0"/>
    </w:rPr>
  </w:style>
  <w:style w:type="character" w:customStyle="1" w:styleId="WW8Num4z0">
    <w:name w:val="WW8Num4z0"/>
    <w:rsid w:val="00B17134"/>
    <w:rPr>
      <w:rFonts w:ascii="Times New Roman" w:hAnsi="Times New Roman"/>
      <w:b/>
      <w:i w:val="0"/>
      <w:color w:val="auto"/>
      <w:sz w:val="24"/>
    </w:rPr>
  </w:style>
  <w:style w:type="character" w:customStyle="1" w:styleId="WW8Num4z1">
    <w:name w:val="WW8Num4z1"/>
    <w:rsid w:val="00B17134"/>
    <w:rPr>
      <w:rFonts w:ascii="Times New Roman" w:hAnsi="Times New Roman"/>
      <w:b/>
      <w:i w:val="0"/>
      <w:sz w:val="24"/>
    </w:rPr>
  </w:style>
  <w:style w:type="character" w:customStyle="1" w:styleId="WW8Num4z3">
    <w:name w:val="WW8Num4z3"/>
    <w:rsid w:val="00B17134"/>
    <w:rPr>
      <w:b/>
    </w:rPr>
  </w:style>
  <w:style w:type="character" w:customStyle="1" w:styleId="WW8Num5z0">
    <w:name w:val="WW8Num5z0"/>
    <w:rsid w:val="00B17134"/>
    <w:rPr>
      <w:color w:val="FFFFFF"/>
    </w:rPr>
  </w:style>
  <w:style w:type="character" w:customStyle="1" w:styleId="WW8Num5z1">
    <w:name w:val="WW8Num5z1"/>
    <w:rsid w:val="00B17134"/>
    <w:rPr>
      <w:rFonts w:ascii="Times New Roman" w:hAnsi="Times New Roman"/>
      <w:b/>
      <w:i w:val="0"/>
      <w:color w:val="auto"/>
      <w:sz w:val="24"/>
    </w:rPr>
  </w:style>
  <w:style w:type="character" w:customStyle="1" w:styleId="WW8Num5z2">
    <w:name w:val="WW8Num5z2"/>
    <w:rsid w:val="00B17134"/>
    <w:rPr>
      <w:b/>
      <w:i w:val="0"/>
    </w:rPr>
  </w:style>
  <w:style w:type="character" w:customStyle="1" w:styleId="WW-DefaultParagraphFont">
    <w:name w:val="WW-Default Paragraph Font"/>
    <w:rsid w:val="00B17134"/>
  </w:style>
  <w:style w:type="character" w:customStyle="1" w:styleId="A0">
    <w:name w:val="A0"/>
    <w:rsid w:val="00B17134"/>
    <w:rPr>
      <w:color w:val="000000"/>
      <w:sz w:val="22"/>
    </w:rPr>
  </w:style>
  <w:style w:type="character" w:customStyle="1" w:styleId="CaracteresdeNotadeRodap">
    <w:name w:val="Caracteres de Nota de Rodapé"/>
    <w:rsid w:val="00B17134"/>
    <w:rPr>
      <w:vertAlign w:val="superscript"/>
    </w:rPr>
  </w:style>
  <w:style w:type="paragraph" w:customStyle="1" w:styleId="Captulo">
    <w:name w:val="Capítulo"/>
    <w:basedOn w:val="Normal"/>
    <w:next w:val="Corpodetexto"/>
    <w:rsid w:val="00B17134"/>
    <w:pPr>
      <w:keepNext/>
      <w:widowControl w:val="0"/>
      <w:suppressAutoHyphens/>
      <w:spacing w:before="240" w:after="120"/>
      <w:jc w:val="both"/>
    </w:pPr>
    <w:rPr>
      <w:rFonts w:ascii="Ecofont Vera Sans" w:eastAsia="Lucida Sans Unicode" w:hAnsi="Ecofont Vera Sans"/>
      <w:kern w:val="0"/>
      <w:sz w:val="28"/>
      <w:szCs w:val="28"/>
      <w:shd w:val="clear" w:color="auto" w:fill="FFFFFF"/>
      <w:lang w:eastAsia="ar-SA" w:bidi="ar-SA"/>
    </w:rPr>
  </w:style>
  <w:style w:type="paragraph" w:customStyle="1" w:styleId="ContratoTitulo">
    <w:name w:val="ContratoTitulo"/>
    <w:basedOn w:val="Normal"/>
    <w:next w:val="Contrato"/>
    <w:rsid w:val="00B17134"/>
    <w:pPr>
      <w:widowControl w:val="0"/>
      <w:suppressAutoHyphens/>
      <w:spacing w:after="240"/>
      <w:ind w:left="1418"/>
      <w:jc w:val="both"/>
    </w:pPr>
    <w:rPr>
      <w:rFonts w:ascii="Ecofont Vera Sans" w:eastAsia="Times New Roman" w:hAnsi="Ecofont Vera Sans" w:cs="Arial"/>
      <w:b/>
      <w:kern w:val="0"/>
      <w:szCs w:val="20"/>
      <w:shd w:val="clear" w:color="auto" w:fill="FFFFFF"/>
      <w:lang w:eastAsia="ar-SA" w:bidi="ar-SA"/>
    </w:rPr>
  </w:style>
  <w:style w:type="paragraph" w:customStyle="1" w:styleId="Contrato">
    <w:name w:val="Contrato"/>
    <w:basedOn w:val="Normal"/>
    <w:rsid w:val="00B17134"/>
    <w:pPr>
      <w:widowControl w:val="0"/>
      <w:tabs>
        <w:tab w:val="left" w:pos="360"/>
        <w:tab w:val="left" w:pos="926"/>
      </w:tabs>
      <w:suppressAutoHyphens/>
      <w:spacing w:after="240"/>
      <w:ind w:left="926" w:hanging="360"/>
      <w:jc w:val="both"/>
    </w:pPr>
    <w:rPr>
      <w:rFonts w:ascii="Calibri" w:eastAsia="Times New Roman" w:hAnsi="Calibri" w:cs="Arial"/>
      <w:kern w:val="0"/>
      <w:szCs w:val="20"/>
      <w:shd w:val="clear" w:color="auto" w:fill="FFFFFF"/>
      <w:lang w:eastAsia="ar-SA" w:bidi="ar-SA"/>
    </w:rPr>
  </w:style>
  <w:style w:type="paragraph" w:customStyle="1" w:styleId="Solon1">
    <w:name w:val="Solon1"/>
    <w:basedOn w:val="Normal"/>
    <w:rsid w:val="00B17134"/>
    <w:pPr>
      <w:widowControl w:val="0"/>
      <w:tabs>
        <w:tab w:val="left" w:pos="360"/>
        <w:tab w:val="left" w:pos="1134"/>
        <w:tab w:val="left" w:pos="1209"/>
      </w:tabs>
      <w:suppressAutoHyphens/>
      <w:spacing w:after="240"/>
      <w:ind w:left="849"/>
      <w:jc w:val="both"/>
    </w:pPr>
    <w:rPr>
      <w:rFonts w:ascii="Calibri" w:eastAsia="Times New Roman" w:hAnsi="Calibri" w:cs="Arial"/>
      <w:kern w:val="0"/>
      <w:szCs w:val="20"/>
      <w:shd w:val="clear" w:color="auto" w:fill="FFFFFF"/>
      <w:lang w:eastAsia="ar-SA" w:bidi="ar-SA"/>
    </w:rPr>
  </w:style>
  <w:style w:type="paragraph" w:customStyle="1" w:styleId="xl49">
    <w:name w:val="xl49"/>
    <w:basedOn w:val="Normal"/>
    <w:rsid w:val="00B17134"/>
    <w:pPr>
      <w:widowControl w:val="0"/>
      <w:suppressAutoHyphens/>
      <w:spacing w:before="100" w:after="100"/>
      <w:jc w:val="center"/>
    </w:pPr>
    <w:rPr>
      <w:rFonts w:ascii="Ecofont Vera Sans" w:eastAsia="Times New Roman" w:hAnsi="Ecofont Vera Sans" w:cs="Arial"/>
      <w:b/>
      <w:kern w:val="0"/>
      <w:szCs w:val="20"/>
      <w:shd w:val="clear" w:color="auto" w:fill="FFFFFF"/>
      <w:lang w:eastAsia="ar-SA" w:bidi="ar-SA"/>
    </w:rPr>
  </w:style>
  <w:style w:type="paragraph" w:customStyle="1" w:styleId="Nvel2">
    <w:name w:val="Nível 2"/>
    <w:basedOn w:val="Normal"/>
    <w:next w:val="Normal"/>
    <w:rsid w:val="00B17134"/>
    <w:pPr>
      <w:widowControl w:val="0"/>
      <w:suppressAutoHyphens/>
      <w:spacing w:after="120"/>
      <w:jc w:val="both"/>
    </w:pPr>
    <w:rPr>
      <w:rFonts w:ascii="Ecofont Vera Sans" w:eastAsia="Times New Roman" w:hAnsi="Ecofont Vera Sans" w:cs="Arial"/>
      <w:b/>
      <w:kern w:val="0"/>
      <w:szCs w:val="20"/>
      <w:shd w:val="clear" w:color="auto" w:fill="FFFFFF"/>
      <w:lang w:eastAsia="ar-SA" w:bidi="ar-SA"/>
    </w:rPr>
  </w:style>
  <w:style w:type="paragraph" w:customStyle="1" w:styleId="N21">
    <w:name w:val="N21"/>
    <w:basedOn w:val="Normal"/>
    <w:rsid w:val="00B17134"/>
    <w:pPr>
      <w:widowControl w:val="0"/>
      <w:suppressAutoHyphens/>
      <w:spacing w:before="60" w:after="240"/>
      <w:ind w:left="2268" w:hanging="425"/>
      <w:jc w:val="both"/>
    </w:pPr>
    <w:rPr>
      <w:rFonts w:ascii="Ecofont Vera Sans" w:eastAsia="Times New Roman" w:hAnsi="Ecofont Vera Sans" w:cs="Arial"/>
      <w:kern w:val="0"/>
      <w:sz w:val="18"/>
      <w:szCs w:val="20"/>
      <w:shd w:val="clear" w:color="auto" w:fill="FFFFFF"/>
      <w:lang w:eastAsia="ar-SA" w:bidi="ar-SA"/>
    </w:rPr>
  </w:style>
  <w:style w:type="paragraph" w:customStyle="1" w:styleId="Blockquote">
    <w:name w:val="Blockquote"/>
    <w:basedOn w:val="Normal"/>
    <w:rsid w:val="00B17134"/>
    <w:pPr>
      <w:widowControl w:val="0"/>
      <w:suppressAutoHyphens/>
      <w:spacing w:before="100" w:after="100"/>
      <w:ind w:left="360" w:right="360"/>
      <w:jc w:val="both"/>
    </w:pPr>
    <w:rPr>
      <w:rFonts w:ascii="Calibri" w:eastAsia="Times New Roman" w:hAnsi="Calibri" w:cs="Arial"/>
      <w:kern w:val="0"/>
      <w:szCs w:val="20"/>
      <w:shd w:val="clear" w:color="auto" w:fill="FFFFFF"/>
      <w:lang w:eastAsia="ar-SA" w:bidi="ar-SA"/>
    </w:rPr>
  </w:style>
  <w:style w:type="paragraph" w:customStyle="1" w:styleId="BodyText31">
    <w:name w:val="Body Text 31"/>
    <w:basedOn w:val="Normal"/>
    <w:rsid w:val="00B17134"/>
    <w:pPr>
      <w:widowControl w:val="0"/>
      <w:tabs>
        <w:tab w:val="left" w:pos="1701"/>
      </w:tabs>
      <w:suppressAutoHyphens/>
      <w:spacing w:after="120" w:line="340" w:lineRule="exact"/>
      <w:jc w:val="both"/>
    </w:pPr>
    <w:rPr>
      <w:rFonts w:ascii="Calibri" w:eastAsia="Times New Roman" w:hAnsi="Calibri" w:cs="Arial"/>
      <w:strike/>
      <w:color w:val="FF0000"/>
      <w:kern w:val="0"/>
      <w:szCs w:val="20"/>
      <w:shd w:val="clear" w:color="auto" w:fill="FFFFFF"/>
      <w:lang w:eastAsia="ar-SA" w:bidi="ar-SA"/>
    </w:rPr>
  </w:style>
  <w:style w:type="paragraph" w:customStyle="1" w:styleId="BodyTextIndent22">
    <w:name w:val="Body Text Indent 22"/>
    <w:basedOn w:val="Normal"/>
    <w:rsid w:val="00B17134"/>
    <w:pPr>
      <w:widowControl w:val="0"/>
      <w:suppressAutoHyphens/>
      <w:spacing w:after="120"/>
      <w:ind w:firstLine="1560"/>
      <w:jc w:val="both"/>
    </w:pPr>
    <w:rPr>
      <w:rFonts w:ascii="Calibri" w:eastAsia="Times New Roman" w:hAnsi="Calibri" w:cs="Arial"/>
      <w:strike/>
      <w:kern w:val="0"/>
      <w:szCs w:val="20"/>
      <w:shd w:val="clear" w:color="auto" w:fill="FFFFFF"/>
      <w:lang w:eastAsia="ar-SA" w:bidi="ar-SA"/>
    </w:rPr>
  </w:style>
  <w:style w:type="paragraph" w:customStyle="1" w:styleId="BlockText1">
    <w:name w:val="Block Text1"/>
    <w:basedOn w:val="Normal"/>
    <w:rsid w:val="00B17134"/>
    <w:pPr>
      <w:widowControl w:val="0"/>
      <w:tabs>
        <w:tab w:val="left" w:pos="1276"/>
      </w:tabs>
      <w:suppressAutoHyphens/>
      <w:spacing w:after="120"/>
      <w:ind w:left="1560" w:right="2" w:hanging="1560"/>
      <w:jc w:val="both"/>
    </w:pPr>
    <w:rPr>
      <w:rFonts w:ascii="Calibri" w:eastAsia="Times New Roman" w:hAnsi="Calibri" w:cs="Arial"/>
      <w:kern w:val="0"/>
      <w:szCs w:val="20"/>
      <w:shd w:val="clear" w:color="auto" w:fill="FFFFFF"/>
      <w:lang w:eastAsia="ar-SA" w:bidi="ar-SA"/>
    </w:rPr>
  </w:style>
  <w:style w:type="paragraph" w:customStyle="1" w:styleId="BodyTextIndent31">
    <w:name w:val="Body Text Indent 31"/>
    <w:basedOn w:val="Normal"/>
    <w:rsid w:val="00B17134"/>
    <w:pPr>
      <w:widowControl w:val="0"/>
      <w:suppressAutoHyphens/>
      <w:spacing w:after="120"/>
      <w:ind w:left="1276" w:hanging="567"/>
      <w:jc w:val="both"/>
    </w:pPr>
    <w:rPr>
      <w:rFonts w:ascii="Calibri" w:eastAsia="Times New Roman" w:hAnsi="Calibri" w:cs="Arial"/>
      <w:kern w:val="0"/>
      <w:szCs w:val="20"/>
      <w:shd w:val="clear" w:color="auto" w:fill="FFFFFF"/>
      <w:lang w:eastAsia="ar-SA" w:bidi="ar-SA"/>
    </w:rPr>
  </w:style>
  <w:style w:type="paragraph" w:customStyle="1" w:styleId="Cabealho0">
    <w:name w:val="#Cabeçalho"/>
    <w:basedOn w:val="Normal"/>
    <w:rsid w:val="00B17134"/>
    <w:pPr>
      <w:widowControl w:val="0"/>
      <w:suppressAutoHyphens/>
      <w:spacing w:after="120" w:line="220" w:lineRule="exact"/>
      <w:jc w:val="both"/>
    </w:pPr>
    <w:rPr>
      <w:rFonts w:ascii="Calibri" w:eastAsia="Times New Roman" w:hAnsi="Calibri" w:cs="Arial"/>
      <w:kern w:val="0"/>
      <w:sz w:val="18"/>
      <w:szCs w:val="20"/>
      <w:shd w:val="clear" w:color="auto" w:fill="FFFFFF"/>
      <w:lang w:eastAsia="ar-SA" w:bidi="ar-SA"/>
    </w:rPr>
  </w:style>
  <w:style w:type="paragraph" w:customStyle="1" w:styleId="BodyTextIndent21">
    <w:name w:val="Body Text Indent 21"/>
    <w:basedOn w:val="Normal"/>
    <w:rsid w:val="00B17134"/>
    <w:pPr>
      <w:widowControl w:val="0"/>
      <w:spacing w:after="120"/>
      <w:ind w:left="720"/>
      <w:jc w:val="both"/>
    </w:pPr>
    <w:rPr>
      <w:rFonts w:ascii="Ecofont Vera Sans" w:eastAsia="Times New Roman" w:hAnsi="Ecofont Vera Sans" w:cs="Arial"/>
      <w:kern w:val="0"/>
      <w:szCs w:val="20"/>
      <w:shd w:val="clear" w:color="auto" w:fill="FFFFFF"/>
      <w:lang w:eastAsia="ar-SA" w:bidi="ar-SA"/>
    </w:rPr>
  </w:style>
  <w:style w:type="paragraph" w:customStyle="1" w:styleId="Corpo">
    <w:name w:val="Corpo"/>
    <w:basedOn w:val="Normal"/>
    <w:rsid w:val="00B17134"/>
    <w:pPr>
      <w:widowControl w:val="0"/>
      <w:spacing w:after="120"/>
      <w:jc w:val="both"/>
    </w:pPr>
    <w:rPr>
      <w:rFonts w:ascii="Ecofont Vera Sans" w:eastAsia="Times New Roman" w:hAnsi="Ecofont Vera Sans" w:cs="Arial"/>
      <w:kern w:val="0"/>
      <w:sz w:val="18"/>
      <w:szCs w:val="20"/>
      <w:shd w:val="clear" w:color="auto" w:fill="FFFFFF"/>
      <w:lang w:val="pt-PT" w:eastAsia="ar-SA" w:bidi="ar-SA"/>
    </w:rPr>
  </w:style>
  <w:style w:type="paragraph" w:customStyle="1" w:styleId="TEXTO0">
    <w:name w:val="TEXTO"/>
    <w:basedOn w:val="Normal"/>
    <w:link w:val="TEXTOChar"/>
    <w:rsid w:val="00B17134"/>
    <w:pPr>
      <w:widowControl w:val="0"/>
      <w:spacing w:after="120"/>
      <w:jc w:val="both"/>
    </w:pPr>
    <w:rPr>
      <w:rFonts w:ascii="Ecofont Vera Sans" w:eastAsia="Times New Roman" w:hAnsi="Ecofont Vera Sans" w:cs="Times New Roman"/>
      <w:color w:val="000000"/>
      <w:kern w:val="0"/>
      <w:sz w:val="18"/>
      <w:szCs w:val="28"/>
      <w:shd w:val="clear" w:color="auto" w:fill="FFFFFF"/>
      <w:lang w:eastAsia="ar-SA" w:bidi="ar-SA"/>
    </w:rPr>
  </w:style>
  <w:style w:type="paragraph" w:customStyle="1" w:styleId="TextodoPargrafoCharChar">
    <w:name w:val="Texto do Parágrafo Char Char"/>
    <w:basedOn w:val="NormalWeb"/>
    <w:rsid w:val="00B17134"/>
    <w:pPr>
      <w:widowControl w:val="0"/>
      <w:spacing w:beforeAutospacing="0" w:afterAutospacing="0"/>
      <w:jc w:val="both"/>
    </w:pPr>
    <w:rPr>
      <w:rFonts w:ascii="Verdana" w:hAnsi="Verdana" w:cs="Arial"/>
      <w:color w:val="000000"/>
      <w:sz w:val="22"/>
      <w:szCs w:val="20"/>
      <w:shd w:val="clear" w:color="auto" w:fill="FFFFFF"/>
      <w:lang w:eastAsia="ar-SA"/>
    </w:rPr>
  </w:style>
  <w:style w:type="paragraph" w:customStyle="1" w:styleId="TOCHeading1">
    <w:name w:val="TOC Heading1"/>
    <w:basedOn w:val="Ttulo1"/>
    <w:next w:val="Normal"/>
    <w:uiPriority w:val="39"/>
    <w:rsid w:val="00B17134"/>
    <w:pPr>
      <w:keepLines/>
      <w:widowControl w:val="0"/>
      <w:spacing w:before="480" w:after="240"/>
      <w:ind w:left="858" w:hanging="432"/>
      <w:jc w:val="both"/>
      <w:outlineLvl w:val="9"/>
    </w:pPr>
    <w:rPr>
      <w:caps/>
      <w:color w:val="000000"/>
      <w:kern w:val="0"/>
      <w:sz w:val="18"/>
      <w:szCs w:val="20"/>
      <w:shd w:val="clear" w:color="auto" w:fill="FFFFFF"/>
      <w:lang w:eastAsia="en-US"/>
    </w:rPr>
  </w:style>
  <w:style w:type="paragraph" w:customStyle="1" w:styleId="Ttulo3comnegrito">
    <w:name w:val="Título 3 com negrito"/>
    <w:basedOn w:val="Ttulo3"/>
    <w:rsid w:val="00B17134"/>
    <w:pPr>
      <w:keepNext w:val="0"/>
      <w:widowControl w:val="0"/>
      <w:numPr>
        <w:ilvl w:val="2"/>
      </w:numPr>
      <w:suppressAutoHyphens/>
      <w:spacing w:before="120" w:after="120"/>
      <w:ind w:left="720" w:hanging="720"/>
      <w:jc w:val="both"/>
    </w:pPr>
    <w:rPr>
      <w:rFonts w:ascii="Calibri" w:hAnsi="Calibri" w:cs="Arial"/>
      <w:b w:val="0"/>
      <w:bCs w:val="0"/>
      <w:sz w:val="18"/>
      <w:szCs w:val="20"/>
      <w:shd w:val="clear" w:color="auto" w:fill="FFFFFF"/>
      <w:lang w:eastAsia="ar-SA"/>
    </w:rPr>
  </w:style>
  <w:style w:type="paragraph" w:customStyle="1" w:styleId="Revision1">
    <w:name w:val="Revision1"/>
    <w:hidden/>
    <w:uiPriority w:val="99"/>
    <w:semiHidden/>
    <w:rsid w:val="00B17134"/>
    <w:rPr>
      <w:rFonts w:ascii="Calibri" w:eastAsia="Times New Roman" w:hAnsi="Calibri" w:cs="Arial"/>
      <w:sz w:val="24"/>
      <w:lang w:eastAsia="ar-SA"/>
    </w:rPr>
  </w:style>
  <w:style w:type="character" w:styleId="nfase">
    <w:name w:val="Emphasis"/>
    <w:uiPriority w:val="99"/>
    <w:qFormat/>
    <w:rsid w:val="00B17134"/>
    <w:rPr>
      <w:b/>
      <w:bCs/>
      <w:i w:val="0"/>
      <w:iCs w:val="0"/>
    </w:rPr>
  </w:style>
  <w:style w:type="paragraph" w:customStyle="1" w:styleId="ecxmsonormal">
    <w:name w:val="ecxmsonormal"/>
    <w:basedOn w:val="Normal"/>
    <w:rsid w:val="00B17134"/>
    <w:pPr>
      <w:widowControl w:val="0"/>
      <w:spacing w:after="324"/>
      <w:jc w:val="both"/>
    </w:pPr>
    <w:rPr>
      <w:rFonts w:eastAsia="Times New Roman" w:cs="Arial"/>
      <w:kern w:val="0"/>
      <w:shd w:val="clear" w:color="auto" w:fill="FFFFFF"/>
      <w:lang w:val="en-US" w:eastAsia="en-US" w:bidi="ar-SA"/>
    </w:rPr>
  </w:style>
  <w:style w:type="character" w:styleId="CitaoHTML">
    <w:name w:val="HTML Cite"/>
    <w:uiPriority w:val="99"/>
    <w:semiHidden/>
    <w:unhideWhenUsed/>
    <w:rsid w:val="00B17134"/>
    <w:rPr>
      <w:i/>
      <w:iCs/>
    </w:rPr>
  </w:style>
  <w:style w:type="paragraph" w:customStyle="1" w:styleId="font5">
    <w:name w:val="font5"/>
    <w:basedOn w:val="Normal"/>
    <w:rsid w:val="00B17134"/>
    <w:pPr>
      <w:widowControl w:val="0"/>
      <w:spacing w:before="100" w:beforeAutospacing="1" w:after="100" w:afterAutospacing="1"/>
      <w:jc w:val="both"/>
    </w:pPr>
    <w:rPr>
      <w:rFonts w:ascii="Tahoma" w:eastAsia="Times New Roman" w:hAnsi="Tahoma"/>
      <w:color w:val="000000"/>
      <w:kern w:val="0"/>
      <w:sz w:val="18"/>
      <w:szCs w:val="20"/>
      <w:shd w:val="clear" w:color="auto" w:fill="FFFFFF"/>
      <w:lang w:eastAsia="pt-BR" w:bidi="ar-SA"/>
    </w:rPr>
  </w:style>
  <w:style w:type="paragraph" w:customStyle="1" w:styleId="font6">
    <w:name w:val="font6"/>
    <w:basedOn w:val="Normal"/>
    <w:rsid w:val="00B17134"/>
    <w:pPr>
      <w:widowControl w:val="0"/>
      <w:spacing w:before="100" w:beforeAutospacing="1" w:after="100" w:afterAutospacing="1"/>
      <w:jc w:val="both"/>
    </w:pPr>
    <w:rPr>
      <w:rFonts w:ascii="Tahoma" w:eastAsia="Times New Roman" w:hAnsi="Tahoma"/>
      <w:b/>
      <w:bCs/>
      <w:color w:val="000000"/>
      <w:kern w:val="0"/>
      <w:sz w:val="18"/>
      <w:szCs w:val="18"/>
      <w:shd w:val="clear" w:color="auto" w:fill="FFFFFF"/>
      <w:lang w:eastAsia="pt-BR" w:bidi="ar-SA"/>
    </w:rPr>
  </w:style>
  <w:style w:type="paragraph" w:customStyle="1" w:styleId="font7">
    <w:name w:val="font7"/>
    <w:basedOn w:val="Normal"/>
    <w:rsid w:val="00B17134"/>
    <w:pPr>
      <w:widowControl w:val="0"/>
      <w:spacing w:before="100" w:beforeAutospacing="1" w:after="100" w:afterAutospacing="1"/>
      <w:jc w:val="both"/>
    </w:pPr>
    <w:rPr>
      <w:rFonts w:ascii="Tahoma" w:eastAsia="Times New Roman" w:hAnsi="Tahoma"/>
      <w:color w:val="000000"/>
      <w:kern w:val="0"/>
      <w:sz w:val="18"/>
      <w:szCs w:val="18"/>
      <w:shd w:val="clear" w:color="auto" w:fill="FFFFFF"/>
      <w:lang w:eastAsia="pt-BR" w:bidi="ar-SA"/>
    </w:rPr>
  </w:style>
  <w:style w:type="paragraph" w:customStyle="1" w:styleId="font8">
    <w:name w:val="font8"/>
    <w:basedOn w:val="Normal"/>
    <w:rsid w:val="00B17134"/>
    <w:pPr>
      <w:widowControl w:val="0"/>
      <w:spacing w:before="100" w:beforeAutospacing="1" w:after="100" w:afterAutospacing="1"/>
      <w:jc w:val="both"/>
    </w:pPr>
    <w:rPr>
      <w:rFonts w:ascii="Tahoma" w:eastAsia="Times New Roman" w:hAnsi="Tahoma"/>
      <w:b/>
      <w:bCs/>
      <w:color w:val="000000"/>
      <w:kern w:val="0"/>
      <w:sz w:val="16"/>
      <w:szCs w:val="16"/>
      <w:shd w:val="clear" w:color="auto" w:fill="FFFFFF"/>
      <w:lang w:eastAsia="pt-BR" w:bidi="ar-SA"/>
    </w:rPr>
  </w:style>
  <w:style w:type="paragraph" w:customStyle="1" w:styleId="font9">
    <w:name w:val="font9"/>
    <w:basedOn w:val="Normal"/>
    <w:rsid w:val="00B17134"/>
    <w:pPr>
      <w:widowControl w:val="0"/>
      <w:spacing w:before="100" w:beforeAutospacing="1" w:after="100" w:afterAutospacing="1"/>
      <w:jc w:val="both"/>
    </w:pPr>
    <w:rPr>
      <w:rFonts w:ascii="Tahoma" w:eastAsia="Times New Roman" w:hAnsi="Tahoma"/>
      <w:color w:val="000000"/>
      <w:kern w:val="0"/>
      <w:sz w:val="16"/>
      <w:szCs w:val="16"/>
      <w:shd w:val="clear" w:color="auto" w:fill="FFFFFF"/>
      <w:lang w:eastAsia="pt-BR" w:bidi="ar-SA"/>
    </w:rPr>
  </w:style>
  <w:style w:type="paragraph" w:styleId="TextosemFormatao">
    <w:name w:val="Plain Text"/>
    <w:basedOn w:val="Normal"/>
    <w:link w:val="TextosemFormataoChar"/>
    <w:uiPriority w:val="99"/>
    <w:unhideWhenUsed/>
    <w:rsid w:val="00B17134"/>
    <w:pPr>
      <w:widowControl w:val="0"/>
      <w:spacing w:after="240"/>
      <w:jc w:val="both"/>
    </w:pPr>
    <w:rPr>
      <w:rFonts w:ascii="Consolas" w:eastAsia="Calibri" w:hAnsi="Consolas" w:cs="Times New Roman"/>
      <w:kern w:val="0"/>
      <w:sz w:val="21"/>
      <w:szCs w:val="21"/>
      <w:shd w:val="clear" w:color="auto" w:fill="FFFFFF"/>
      <w:lang w:eastAsia="en-US" w:bidi="ar-SA"/>
    </w:rPr>
  </w:style>
  <w:style w:type="character" w:customStyle="1" w:styleId="TextosemFormataoChar">
    <w:name w:val="Texto sem Formatação Char"/>
    <w:link w:val="TextosemFormatao"/>
    <w:uiPriority w:val="99"/>
    <w:rsid w:val="00B17134"/>
    <w:rPr>
      <w:rFonts w:ascii="Consolas" w:eastAsia="Calibri" w:hAnsi="Consolas" w:cs="Times New Roman"/>
      <w:sz w:val="21"/>
      <w:szCs w:val="21"/>
      <w:lang w:eastAsia="en-US"/>
    </w:rPr>
  </w:style>
  <w:style w:type="character" w:customStyle="1" w:styleId="TEXTOChar">
    <w:name w:val="TEXTO Char"/>
    <w:link w:val="TEXTO0"/>
    <w:rsid w:val="00B17134"/>
    <w:rPr>
      <w:rFonts w:ascii="Ecofont Vera Sans" w:eastAsia="Times New Roman" w:hAnsi="Ecofont Vera Sans" w:cs="Times New Roman"/>
      <w:color w:val="000000"/>
      <w:sz w:val="18"/>
      <w:szCs w:val="28"/>
      <w:lang w:eastAsia="ar-SA"/>
    </w:rPr>
  </w:style>
  <w:style w:type="paragraph" w:customStyle="1" w:styleId="Normal11">
    <w:name w:val="Normal11"/>
    <w:basedOn w:val="Normal"/>
    <w:rsid w:val="00B17134"/>
    <w:pPr>
      <w:widowControl w:val="0"/>
      <w:tabs>
        <w:tab w:val="left" w:pos="851"/>
      </w:tabs>
      <w:spacing w:before="120" w:after="240"/>
      <w:ind w:left="397" w:hanging="397"/>
      <w:jc w:val="both"/>
    </w:pPr>
    <w:rPr>
      <w:rFonts w:ascii="Ecofont Vera Sans" w:eastAsia="Times New Roman" w:hAnsi="Ecofont Vera Sans" w:cs="Arial"/>
      <w:kern w:val="0"/>
      <w:szCs w:val="20"/>
      <w:shd w:val="clear" w:color="auto" w:fill="FFFFFF"/>
      <w:lang w:eastAsia="pt-BR" w:bidi="ar-SA"/>
    </w:rPr>
  </w:style>
  <w:style w:type="character" w:customStyle="1" w:styleId="mensagem2">
    <w:name w:val="mensagem2"/>
    <w:rsid w:val="00B17134"/>
  </w:style>
  <w:style w:type="numbering" w:customStyle="1" w:styleId="Semlista2">
    <w:name w:val="Sem lista2"/>
    <w:next w:val="Semlista"/>
    <w:uiPriority w:val="99"/>
    <w:semiHidden/>
    <w:unhideWhenUsed/>
    <w:rsid w:val="00D505A1"/>
  </w:style>
  <w:style w:type="numbering" w:customStyle="1" w:styleId="Semlista12">
    <w:name w:val="Sem lista12"/>
    <w:next w:val="Semlista"/>
    <w:uiPriority w:val="99"/>
    <w:semiHidden/>
    <w:rsid w:val="00D505A1"/>
  </w:style>
  <w:style w:type="numbering" w:customStyle="1" w:styleId="1111111">
    <w:name w:val="1 / 1.1 / 1.1.11"/>
    <w:basedOn w:val="Semlista"/>
    <w:next w:val="111111"/>
    <w:uiPriority w:val="99"/>
    <w:rsid w:val="00D505A1"/>
    <w:pPr>
      <w:numPr>
        <w:numId w:val="15"/>
      </w:numPr>
    </w:pPr>
  </w:style>
  <w:style w:type="paragraph" w:customStyle="1" w:styleId="Estilo3">
    <w:name w:val="Estilo3"/>
    <w:basedOn w:val="PargrafodaLista"/>
    <w:link w:val="Estilo3Char"/>
    <w:qFormat/>
    <w:rsid w:val="008C317E"/>
    <w:pPr>
      <w:numPr>
        <w:numId w:val="13"/>
      </w:numPr>
      <w:tabs>
        <w:tab w:val="left" w:pos="567"/>
      </w:tabs>
      <w:suppressAutoHyphens/>
      <w:spacing w:after="360"/>
      <w:contextualSpacing w:val="0"/>
      <w:jc w:val="both"/>
    </w:pPr>
    <w:rPr>
      <w:b/>
      <w:szCs w:val="22"/>
    </w:rPr>
  </w:style>
  <w:style w:type="numbering" w:customStyle="1" w:styleId="Estilo13">
    <w:name w:val="Estilo13"/>
    <w:uiPriority w:val="99"/>
    <w:rsid w:val="00315FF8"/>
  </w:style>
  <w:style w:type="character" w:customStyle="1" w:styleId="PargrafodaListaChar">
    <w:name w:val="Parágrafo da Lista Char"/>
    <w:link w:val="PargrafodaLista"/>
    <w:uiPriority w:val="34"/>
    <w:rsid w:val="008C317E"/>
    <w:rPr>
      <w:rFonts w:eastAsia="Times New Roman" w:cs="Times New Roman"/>
      <w:sz w:val="24"/>
      <w:szCs w:val="24"/>
    </w:rPr>
  </w:style>
  <w:style w:type="character" w:customStyle="1" w:styleId="Estilo3Char">
    <w:name w:val="Estilo3 Char"/>
    <w:link w:val="Estilo3"/>
    <w:rsid w:val="008C317E"/>
    <w:rPr>
      <w:rFonts w:eastAsia="Times New Roman" w:cs="Times New Roman"/>
      <w:b/>
      <w:sz w:val="24"/>
      <w:szCs w:val="22"/>
      <w:lang w:eastAsia="zh-CN"/>
    </w:rPr>
  </w:style>
  <w:style w:type="numbering" w:customStyle="1" w:styleId="Estilo14">
    <w:name w:val="Estilo14"/>
    <w:uiPriority w:val="99"/>
    <w:rsid w:val="007E145D"/>
  </w:style>
  <w:style w:type="numbering" w:customStyle="1" w:styleId="Estilo15">
    <w:name w:val="Estilo15"/>
    <w:uiPriority w:val="99"/>
    <w:rsid w:val="00854E56"/>
  </w:style>
  <w:style w:type="numbering" w:customStyle="1" w:styleId="Estilo16">
    <w:name w:val="Estilo16"/>
    <w:uiPriority w:val="99"/>
    <w:rsid w:val="006350D8"/>
  </w:style>
  <w:style w:type="numbering" w:customStyle="1" w:styleId="Estilo17">
    <w:name w:val="Estilo17"/>
    <w:uiPriority w:val="99"/>
    <w:rsid w:val="007C11D0"/>
  </w:style>
  <w:style w:type="numbering" w:customStyle="1" w:styleId="Estilo18">
    <w:name w:val="Estilo18"/>
    <w:uiPriority w:val="99"/>
    <w:rsid w:val="00407755"/>
  </w:style>
  <w:style w:type="numbering" w:customStyle="1" w:styleId="Estilo19">
    <w:name w:val="Estilo19"/>
    <w:uiPriority w:val="99"/>
    <w:rsid w:val="003134AD"/>
  </w:style>
  <w:style w:type="numbering" w:customStyle="1" w:styleId="Estilo110">
    <w:name w:val="Estilo110"/>
    <w:uiPriority w:val="99"/>
    <w:rsid w:val="00C853C0"/>
    <w:pPr>
      <w:numPr>
        <w:numId w:val="1"/>
      </w:numPr>
    </w:pPr>
  </w:style>
  <w:style w:type="numbering" w:customStyle="1" w:styleId="Estilo4">
    <w:name w:val="Estilo4"/>
    <w:uiPriority w:val="99"/>
    <w:rsid w:val="00F365C7"/>
    <w:pPr>
      <w:numPr>
        <w:numId w:val="68"/>
      </w:numPr>
    </w:pPr>
  </w:style>
  <w:style w:type="paragraph" w:customStyle="1" w:styleId="rtejustify">
    <w:name w:val="rtejustify"/>
    <w:basedOn w:val="Normal"/>
    <w:rsid w:val="00F365C7"/>
    <w:pPr>
      <w:spacing w:before="100" w:beforeAutospacing="1" w:after="100" w:afterAutospacing="1"/>
    </w:pPr>
    <w:rPr>
      <w:rFonts w:eastAsia="Times New Roman" w:cs="Times New Roman"/>
      <w:kern w:val="0"/>
      <w:lang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tandard">
    <w:name w:val="111111"/>
    <w:pPr>
      <w:numPr>
        <w:numId w:val="17"/>
      </w:numPr>
    </w:pPr>
  </w:style>
  <w:style w:type="numbering" w:customStyle="1" w:styleId="Ttulo">
    <w:name w:val="1111111"/>
    <w:pPr>
      <w:numPr>
        <w:numId w:val="15"/>
      </w:numPr>
    </w:pPr>
  </w:style>
  <w:style w:type="numbering" w:customStyle="1" w:styleId="Textbody">
    <w:name w:val="EstiloTR"/>
    <w:pPr>
      <w:numPr>
        <w:numId w:val="10"/>
      </w:numPr>
    </w:pPr>
  </w:style>
  <w:style w:type="numbering" w:customStyle="1" w:styleId="Subttulo">
    <w:name w:val="EstiloTR0"/>
    <w:pPr>
      <w:numPr>
        <w:numId w:val="9"/>
      </w:numPr>
    </w:pPr>
  </w:style>
  <w:style w:type="numbering" w:customStyle="1" w:styleId="Lista">
    <w:name w:val="Estilo110"/>
    <w:pPr>
      <w:numPr>
        <w:numId w:val="1"/>
      </w:numPr>
    </w:pPr>
  </w:style>
  <w:style w:type="numbering" w:customStyle="1" w:styleId="Legenda">
    <w:name w:val="Estilo1"/>
    <w:pPr>
      <w:numPr>
        <w:numId w:val="11"/>
      </w:numPr>
    </w:pPr>
  </w:style>
  <w:style w:type="numbering" w:customStyle="1" w:styleId="Index">
    <w:name w:val="Estilo4"/>
    <w:pPr>
      <w:numPr>
        <w:numId w:val="68"/>
      </w:numPr>
    </w:pPr>
  </w:style>
</w:styles>
</file>

<file path=word/webSettings.xml><?xml version="1.0" encoding="utf-8"?>
<w:webSettings xmlns:r="http://schemas.openxmlformats.org/officeDocument/2006/relationships" xmlns:w="http://schemas.openxmlformats.org/wordprocessingml/2006/main">
  <w:divs>
    <w:div w:id="22364817">
      <w:bodyDiv w:val="1"/>
      <w:marLeft w:val="0"/>
      <w:marRight w:val="0"/>
      <w:marTop w:val="0"/>
      <w:marBottom w:val="0"/>
      <w:divBdr>
        <w:top w:val="none" w:sz="0" w:space="0" w:color="auto"/>
        <w:left w:val="none" w:sz="0" w:space="0" w:color="auto"/>
        <w:bottom w:val="none" w:sz="0" w:space="0" w:color="auto"/>
        <w:right w:val="none" w:sz="0" w:space="0" w:color="auto"/>
      </w:divBdr>
    </w:div>
    <w:div w:id="37820192">
      <w:bodyDiv w:val="1"/>
      <w:marLeft w:val="0"/>
      <w:marRight w:val="0"/>
      <w:marTop w:val="0"/>
      <w:marBottom w:val="0"/>
      <w:divBdr>
        <w:top w:val="none" w:sz="0" w:space="0" w:color="auto"/>
        <w:left w:val="none" w:sz="0" w:space="0" w:color="auto"/>
        <w:bottom w:val="none" w:sz="0" w:space="0" w:color="auto"/>
        <w:right w:val="none" w:sz="0" w:space="0" w:color="auto"/>
      </w:divBdr>
    </w:div>
    <w:div w:id="51079479">
      <w:bodyDiv w:val="1"/>
      <w:marLeft w:val="0"/>
      <w:marRight w:val="0"/>
      <w:marTop w:val="0"/>
      <w:marBottom w:val="0"/>
      <w:divBdr>
        <w:top w:val="none" w:sz="0" w:space="0" w:color="auto"/>
        <w:left w:val="none" w:sz="0" w:space="0" w:color="auto"/>
        <w:bottom w:val="none" w:sz="0" w:space="0" w:color="auto"/>
        <w:right w:val="none" w:sz="0" w:space="0" w:color="auto"/>
      </w:divBdr>
    </w:div>
    <w:div w:id="85150063">
      <w:bodyDiv w:val="1"/>
      <w:marLeft w:val="0"/>
      <w:marRight w:val="0"/>
      <w:marTop w:val="0"/>
      <w:marBottom w:val="0"/>
      <w:divBdr>
        <w:top w:val="none" w:sz="0" w:space="0" w:color="auto"/>
        <w:left w:val="none" w:sz="0" w:space="0" w:color="auto"/>
        <w:bottom w:val="none" w:sz="0" w:space="0" w:color="auto"/>
        <w:right w:val="none" w:sz="0" w:space="0" w:color="auto"/>
      </w:divBdr>
    </w:div>
    <w:div w:id="92485028">
      <w:bodyDiv w:val="1"/>
      <w:marLeft w:val="0"/>
      <w:marRight w:val="0"/>
      <w:marTop w:val="0"/>
      <w:marBottom w:val="0"/>
      <w:divBdr>
        <w:top w:val="none" w:sz="0" w:space="0" w:color="auto"/>
        <w:left w:val="none" w:sz="0" w:space="0" w:color="auto"/>
        <w:bottom w:val="none" w:sz="0" w:space="0" w:color="auto"/>
        <w:right w:val="none" w:sz="0" w:space="0" w:color="auto"/>
      </w:divBdr>
    </w:div>
    <w:div w:id="136191785">
      <w:bodyDiv w:val="1"/>
      <w:marLeft w:val="0"/>
      <w:marRight w:val="0"/>
      <w:marTop w:val="0"/>
      <w:marBottom w:val="0"/>
      <w:divBdr>
        <w:top w:val="none" w:sz="0" w:space="0" w:color="auto"/>
        <w:left w:val="none" w:sz="0" w:space="0" w:color="auto"/>
        <w:bottom w:val="none" w:sz="0" w:space="0" w:color="auto"/>
        <w:right w:val="none" w:sz="0" w:space="0" w:color="auto"/>
      </w:divBdr>
    </w:div>
    <w:div w:id="172378335">
      <w:bodyDiv w:val="1"/>
      <w:marLeft w:val="0"/>
      <w:marRight w:val="0"/>
      <w:marTop w:val="0"/>
      <w:marBottom w:val="0"/>
      <w:divBdr>
        <w:top w:val="none" w:sz="0" w:space="0" w:color="auto"/>
        <w:left w:val="none" w:sz="0" w:space="0" w:color="auto"/>
        <w:bottom w:val="none" w:sz="0" w:space="0" w:color="auto"/>
        <w:right w:val="none" w:sz="0" w:space="0" w:color="auto"/>
      </w:divBdr>
    </w:div>
    <w:div w:id="222562841">
      <w:bodyDiv w:val="1"/>
      <w:marLeft w:val="0"/>
      <w:marRight w:val="0"/>
      <w:marTop w:val="0"/>
      <w:marBottom w:val="0"/>
      <w:divBdr>
        <w:top w:val="none" w:sz="0" w:space="0" w:color="auto"/>
        <w:left w:val="none" w:sz="0" w:space="0" w:color="auto"/>
        <w:bottom w:val="none" w:sz="0" w:space="0" w:color="auto"/>
        <w:right w:val="none" w:sz="0" w:space="0" w:color="auto"/>
      </w:divBdr>
    </w:div>
    <w:div w:id="229969814">
      <w:bodyDiv w:val="1"/>
      <w:marLeft w:val="0"/>
      <w:marRight w:val="0"/>
      <w:marTop w:val="0"/>
      <w:marBottom w:val="0"/>
      <w:divBdr>
        <w:top w:val="none" w:sz="0" w:space="0" w:color="auto"/>
        <w:left w:val="none" w:sz="0" w:space="0" w:color="auto"/>
        <w:bottom w:val="none" w:sz="0" w:space="0" w:color="auto"/>
        <w:right w:val="none" w:sz="0" w:space="0" w:color="auto"/>
      </w:divBdr>
    </w:div>
    <w:div w:id="259457772">
      <w:bodyDiv w:val="1"/>
      <w:marLeft w:val="0"/>
      <w:marRight w:val="0"/>
      <w:marTop w:val="0"/>
      <w:marBottom w:val="0"/>
      <w:divBdr>
        <w:top w:val="none" w:sz="0" w:space="0" w:color="auto"/>
        <w:left w:val="none" w:sz="0" w:space="0" w:color="auto"/>
        <w:bottom w:val="none" w:sz="0" w:space="0" w:color="auto"/>
        <w:right w:val="none" w:sz="0" w:space="0" w:color="auto"/>
      </w:divBdr>
    </w:div>
    <w:div w:id="305361390">
      <w:bodyDiv w:val="1"/>
      <w:marLeft w:val="0"/>
      <w:marRight w:val="0"/>
      <w:marTop w:val="0"/>
      <w:marBottom w:val="0"/>
      <w:divBdr>
        <w:top w:val="none" w:sz="0" w:space="0" w:color="auto"/>
        <w:left w:val="none" w:sz="0" w:space="0" w:color="auto"/>
        <w:bottom w:val="none" w:sz="0" w:space="0" w:color="auto"/>
        <w:right w:val="none" w:sz="0" w:space="0" w:color="auto"/>
      </w:divBdr>
    </w:div>
    <w:div w:id="459762379">
      <w:bodyDiv w:val="1"/>
      <w:marLeft w:val="0"/>
      <w:marRight w:val="0"/>
      <w:marTop w:val="0"/>
      <w:marBottom w:val="0"/>
      <w:divBdr>
        <w:top w:val="none" w:sz="0" w:space="0" w:color="auto"/>
        <w:left w:val="none" w:sz="0" w:space="0" w:color="auto"/>
        <w:bottom w:val="none" w:sz="0" w:space="0" w:color="auto"/>
        <w:right w:val="none" w:sz="0" w:space="0" w:color="auto"/>
      </w:divBdr>
    </w:div>
    <w:div w:id="493297123">
      <w:bodyDiv w:val="1"/>
      <w:marLeft w:val="0"/>
      <w:marRight w:val="0"/>
      <w:marTop w:val="0"/>
      <w:marBottom w:val="0"/>
      <w:divBdr>
        <w:top w:val="none" w:sz="0" w:space="0" w:color="auto"/>
        <w:left w:val="none" w:sz="0" w:space="0" w:color="auto"/>
        <w:bottom w:val="none" w:sz="0" w:space="0" w:color="auto"/>
        <w:right w:val="none" w:sz="0" w:space="0" w:color="auto"/>
      </w:divBdr>
    </w:div>
    <w:div w:id="527375061">
      <w:bodyDiv w:val="1"/>
      <w:marLeft w:val="0"/>
      <w:marRight w:val="0"/>
      <w:marTop w:val="0"/>
      <w:marBottom w:val="0"/>
      <w:divBdr>
        <w:top w:val="none" w:sz="0" w:space="0" w:color="auto"/>
        <w:left w:val="none" w:sz="0" w:space="0" w:color="auto"/>
        <w:bottom w:val="none" w:sz="0" w:space="0" w:color="auto"/>
        <w:right w:val="none" w:sz="0" w:space="0" w:color="auto"/>
      </w:divBdr>
    </w:div>
    <w:div w:id="540242819">
      <w:bodyDiv w:val="1"/>
      <w:marLeft w:val="0"/>
      <w:marRight w:val="0"/>
      <w:marTop w:val="0"/>
      <w:marBottom w:val="0"/>
      <w:divBdr>
        <w:top w:val="none" w:sz="0" w:space="0" w:color="auto"/>
        <w:left w:val="none" w:sz="0" w:space="0" w:color="auto"/>
        <w:bottom w:val="none" w:sz="0" w:space="0" w:color="auto"/>
        <w:right w:val="none" w:sz="0" w:space="0" w:color="auto"/>
      </w:divBdr>
    </w:div>
    <w:div w:id="555048431">
      <w:bodyDiv w:val="1"/>
      <w:marLeft w:val="0"/>
      <w:marRight w:val="0"/>
      <w:marTop w:val="0"/>
      <w:marBottom w:val="0"/>
      <w:divBdr>
        <w:top w:val="none" w:sz="0" w:space="0" w:color="auto"/>
        <w:left w:val="none" w:sz="0" w:space="0" w:color="auto"/>
        <w:bottom w:val="none" w:sz="0" w:space="0" w:color="auto"/>
        <w:right w:val="none" w:sz="0" w:space="0" w:color="auto"/>
      </w:divBdr>
    </w:div>
    <w:div w:id="570232858">
      <w:bodyDiv w:val="1"/>
      <w:marLeft w:val="0"/>
      <w:marRight w:val="0"/>
      <w:marTop w:val="0"/>
      <w:marBottom w:val="0"/>
      <w:divBdr>
        <w:top w:val="none" w:sz="0" w:space="0" w:color="auto"/>
        <w:left w:val="none" w:sz="0" w:space="0" w:color="auto"/>
        <w:bottom w:val="none" w:sz="0" w:space="0" w:color="auto"/>
        <w:right w:val="none" w:sz="0" w:space="0" w:color="auto"/>
      </w:divBdr>
    </w:div>
    <w:div w:id="586116971">
      <w:bodyDiv w:val="1"/>
      <w:marLeft w:val="0"/>
      <w:marRight w:val="0"/>
      <w:marTop w:val="0"/>
      <w:marBottom w:val="0"/>
      <w:divBdr>
        <w:top w:val="none" w:sz="0" w:space="0" w:color="auto"/>
        <w:left w:val="none" w:sz="0" w:space="0" w:color="auto"/>
        <w:bottom w:val="none" w:sz="0" w:space="0" w:color="auto"/>
        <w:right w:val="none" w:sz="0" w:space="0" w:color="auto"/>
      </w:divBdr>
    </w:div>
    <w:div w:id="618147114">
      <w:bodyDiv w:val="1"/>
      <w:marLeft w:val="0"/>
      <w:marRight w:val="0"/>
      <w:marTop w:val="0"/>
      <w:marBottom w:val="0"/>
      <w:divBdr>
        <w:top w:val="none" w:sz="0" w:space="0" w:color="auto"/>
        <w:left w:val="none" w:sz="0" w:space="0" w:color="auto"/>
        <w:bottom w:val="none" w:sz="0" w:space="0" w:color="auto"/>
        <w:right w:val="none" w:sz="0" w:space="0" w:color="auto"/>
      </w:divBdr>
    </w:div>
    <w:div w:id="647562856">
      <w:bodyDiv w:val="1"/>
      <w:marLeft w:val="0"/>
      <w:marRight w:val="0"/>
      <w:marTop w:val="0"/>
      <w:marBottom w:val="0"/>
      <w:divBdr>
        <w:top w:val="none" w:sz="0" w:space="0" w:color="auto"/>
        <w:left w:val="none" w:sz="0" w:space="0" w:color="auto"/>
        <w:bottom w:val="none" w:sz="0" w:space="0" w:color="auto"/>
        <w:right w:val="none" w:sz="0" w:space="0" w:color="auto"/>
      </w:divBdr>
    </w:div>
    <w:div w:id="657459657">
      <w:bodyDiv w:val="1"/>
      <w:marLeft w:val="0"/>
      <w:marRight w:val="0"/>
      <w:marTop w:val="0"/>
      <w:marBottom w:val="0"/>
      <w:divBdr>
        <w:top w:val="none" w:sz="0" w:space="0" w:color="auto"/>
        <w:left w:val="none" w:sz="0" w:space="0" w:color="auto"/>
        <w:bottom w:val="none" w:sz="0" w:space="0" w:color="auto"/>
        <w:right w:val="none" w:sz="0" w:space="0" w:color="auto"/>
      </w:divBdr>
    </w:div>
    <w:div w:id="677149618">
      <w:bodyDiv w:val="1"/>
      <w:marLeft w:val="0"/>
      <w:marRight w:val="0"/>
      <w:marTop w:val="0"/>
      <w:marBottom w:val="0"/>
      <w:divBdr>
        <w:top w:val="none" w:sz="0" w:space="0" w:color="auto"/>
        <w:left w:val="none" w:sz="0" w:space="0" w:color="auto"/>
        <w:bottom w:val="none" w:sz="0" w:space="0" w:color="auto"/>
        <w:right w:val="none" w:sz="0" w:space="0" w:color="auto"/>
      </w:divBdr>
    </w:div>
    <w:div w:id="730273464">
      <w:bodyDiv w:val="1"/>
      <w:marLeft w:val="0"/>
      <w:marRight w:val="0"/>
      <w:marTop w:val="0"/>
      <w:marBottom w:val="0"/>
      <w:divBdr>
        <w:top w:val="none" w:sz="0" w:space="0" w:color="auto"/>
        <w:left w:val="none" w:sz="0" w:space="0" w:color="auto"/>
        <w:bottom w:val="none" w:sz="0" w:space="0" w:color="auto"/>
        <w:right w:val="none" w:sz="0" w:space="0" w:color="auto"/>
      </w:divBdr>
    </w:div>
    <w:div w:id="742214519">
      <w:bodyDiv w:val="1"/>
      <w:marLeft w:val="0"/>
      <w:marRight w:val="0"/>
      <w:marTop w:val="0"/>
      <w:marBottom w:val="0"/>
      <w:divBdr>
        <w:top w:val="none" w:sz="0" w:space="0" w:color="auto"/>
        <w:left w:val="none" w:sz="0" w:space="0" w:color="auto"/>
        <w:bottom w:val="none" w:sz="0" w:space="0" w:color="auto"/>
        <w:right w:val="none" w:sz="0" w:space="0" w:color="auto"/>
      </w:divBdr>
    </w:div>
    <w:div w:id="754134301">
      <w:bodyDiv w:val="1"/>
      <w:marLeft w:val="0"/>
      <w:marRight w:val="0"/>
      <w:marTop w:val="0"/>
      <w:marBottom w:val="0"/>
      <w:divBdr>
        <w:top w:val="none" w:sz="0" w:space="0" w:color="auto"/>
        <w:left w:val="none" w:sz="0" w:space="0" w:color="auto"/>
        <w:bottom w:val="none" w:sz="0" w:space="0" w:color="auto"/>
        <w:right w:val="none" w:sz="0" w:space="0" w:color="auto"/>
      </w:divBdr>
    </w:div>
    <w:div w:id="768695820">
      <w:bodyDiv w:val="1"/>
      <w:marLeft w:val="0"/>
      <w:marRight w:val="0"/>
      <w:marTop w:val="0"/>
      <w:marBottom w:val="0"/>
      <w:divBdr>
        <w:top w:val="none" w:sz="0" w:space="0" w:color="auto"/>
        <w:left w:val="none" w:sz="0" w:space="0" w:color="auto"/>
        <w:bottom w:val="none" w:sz="0" w:space="0" w:color="auto"/>
        <w:right w:val="none" w:sz="0" w:space="0" w:color="auto"/>
      </w:divBdr>
    </w:div>
    <w:div w:id="805202189">
      <w:bodyDiv w:val="1"/>
      <w:marLeft w:val="0"/>
      <w:marRight w:val="0"/>
      <w:marTop w:val="0"/>
      <w:marBottom w:val="0"/>
      <w:divBdr>
        <w:top w:val="none" w:sz="0" w:space="0" w:color="auto"/>
        <w:left w:val="none" w:sz="0" w:space="0" w:color="auto"/>
        <w:bottom w:val="none" w:sz="0" w:space="0" w:color="auto"/>
        <w:right w:val="none" w:sz="0" w:space="0" w:color="auto"/>
      </w:divBdr>
    </w:div>
    <w:div w:id="805699741">
      <w:bodyDiv w:val="1"/>
      <w:marLeft w:val="0"/>
      <w:marRight w:val="0"/>
      <w:marTop w:val="0"/>
      <w:marBottom w:val="0"/>
      <w:divBdr>
        <w:top w:val="none" w:sz="0" w:space="0" w:color="auto"/>
        <w:left w:val="none" w:sz="0" w:space="0" w:color="auto"/>
        <w:bottom w:val="none" w:sz="0" w:space="0" w:color="auto"/>
        <w:right w:val="none" w:sz="0" w:space="0" w:color="auto"/>
      </w:divBdr>
    </w:div>
    <w:div w:id="823545857">
      <w:bodyDiv w:val="1"/>
      <w:marLeft w:val="0"/>
      <w:marRight w:val="0"/>
      <w:marTop w:val="0"/>
      <w:marBottom w:val="0"/>
      <w:divBdr>
        <w:top w:val="none" w:sz="0" w:space="0" w:color="auto"/>
        <w:left w:val="none" w:sz="0" w:space="0" w:color="auto"/>
        <w:bottom w:val="none" w:sz="0" w:space="0" w:color="auto"/>
        <w:right w:val="none" w:sz="0" w:space="0" w:color="auto"/>
      </w:divBdr>
    </w:div>
    <w:div w:id="824392652">
      <w:bodyDiv w:val="1"/>
      <w:marLeft w:val="0"/>
      <w:marRight w:val="0"/>
      <w:marTop w:val="0"/>
      <w:marBottom w:val="0"/>
      <w:divBdr>
        <w:top w:val="none" w:sz="0" w:space="0" w:color="auto"/>
        <w:left w:val="none" w:sz="0" w:space="0" w:color="auto"/>
        <w:bottom w:val="none" w:sz="0" w:space="0" w:color="auto"/>
        <w:right w:val="none" w:sz="0" w:space="0" w:color="auto"/>
      </w:divBdr>
    </w:div>
    <w:div w:id="832717678">
      <w:bodyDiv w:val="1"/>
      <w:marLeft w:val="0"/>
      <w:marRight w:val="0"/>
      <w:marTop w:val="0"/>
      <w:marBottom w:val="0"/>
      <w:divBdr>
        <w:top w:val="none" w:sz="0" w:space="0" w:color="auto"/>
        <w:left w:val="none" w:sz="0" w:space="0" w:color="auto"/>
        <w:bottom w:val="none" w:sz="0" w:space="0" w:color="auto"/>
        <w:right w:val="none" w:sz="0" w:space="0" w:color="auto"/>
      </w:divBdr>
    </w:div>
    <w:div w:id="832723207">
      <w:bodyDiv w:val="1"/>
      <w:marLeft w:val="0"/>
      <w:marRight w:val="0"/>
      <w:marTop w:val="0"/>
      <w:marBottom w:val="0"/>
      <w:divBdr>
        <w:top w:val="none" w:sz="0" w:space="0" w:color="auto"/>
        <w:left w:val="none" w:sz="0" w:space="0" w:color="auto"/>
        <w:bottom w:val="none" w:sz="0" w:space="0" w:color="auto"/>
        <w:right w:val="none" w:sz="0" w:space="0" w:color="auto"/>
      </w:divBdr>
    </w:div>
    <w:div w:id="835460259">
      <w:bodyDiv w:val="1"/>
      <w:marLeft w:val="0"/>
      <w:marRight w:val="0"/>
      <w:marTop w:val="0"/>
      <w:marBottom w:val="0"/>
      <w:divBdr>
        <w:top w:val="none" w:sz="0" w:space="0" w:color="auto"/>
        <w:left w:val="none" w:sz="0" w:space="0" w:color="auto"/>
        <w:bottom w:val="none" w:sz="0" w:space="0" w:color="auto"/>
        <w:right w:val="none" w:sz="0" w:space="0" w:color="auto"/>
      </w:divBdr>
    </w:div>
    <w:div w:id="891232719">
      <w:bodyDiv w:val="1"/>
      <w:marLeft w:val="0"/>
      <w:marRight w:val="0"/>
      <w:marTop w:val="0"/>
      <w:marBottom w:val="0"/>
      <w:divBdr>
        <w:top w:val="none" w:sz="0" w:space="0" w:color="auto"/>
        <w:left w:val="none" w:sz="0" w:space="0" w:color="auto"/>
        <w:bottom w:val="none" w:sz="0" w:space="0" w:color="auto"/>
        <w:right w:val="none" w:sz="0" w:space="0" w:color="auto"/>
      </w:divBdr>
    </w:div>
    <w:div w:id="915211071">
      <w:bodyDiv w:val="1"/>
      <w:marLeft w:val="0"/>
      <w:marRight w:val="0"/>
      <w:marTop w:val="0"/>
      <w:marBottom w:val="0"/>
      <w:divBdr>
        <w:top w:val="none" w:sz="0" w:space="0" w:color="auto"/>
        <w:left w:val="none" w:sz="0" w:space="0" w:color="auto"/>
        <w:bottom w:val="none" w:sz="0" w:space="0" w:color="auto"/>
        <w:right w:val="none" w:sz="0" w:space="0" w:color="auto"/>
      </w:divBdr>
    </w:div>
    <w:div w:id="919371112">
      <w:bodyDiv w:val="1"/>
      <w:marLeft w:val="0"/>
      <w:marRight w:val="0"/>
      <w:marTop w:val="0"/>
      <w:marBottom w:val="0"/>
      <w:divBdr>
        <w:top w:val="none" w:sz="0" w:space="0" w:color="auto"/>
        <w:left w:val="none" w:sz="0" w:space="0" w:color="auto"/>
        <w:bottom w:val="none" w:sz="0" w:space="0" w:color="auto"/>
        <w:right w:val="none" w:sz="0" w:space="0" w:color="auto"/>
      </w:divBdr>
    </w:div>
    <w:div w:id="928850870">
      <w:bodyDiv w:val="1"/>
      <w:marLeft w:val="0"/>
      <w:marRight w:val="0"/>
      <w:marTop w:val="0"/>
      <w:marBottom w:val="0"/>
      <w:divBdr>
        <w:top w:val="none" w:sz="0" w:space="0" w:color="auto"/>
        <w:left w:val="none" w:sz="0" w:space="0" w:color="auto"/>
        <w:bottom w:val="none" w:sz="0" w:space="0" w:color="auto"/>
        <w:right w:val="none" w:sz="0" w:space="0" w:color="auto"/>
      </w:divBdr>
    </w:div>
    <w:div w:id="940719371">
      <w:bodyDiv w:val="1"/>
      <w:marLeft w:val="0"/>
      <w:marRight w:val="0"/>
      <w:marTop w:val="0"/>
      <w:marBottom w:val="0"/>
      <w:divBdr>
        <w:top w:val="none" w:sz="0" w:space="0" w:color="auto"/>
        <w:left w:val="none" w:sz="0" w:space="0" w:color="auto"/>
        <w:bottom w:val="none" w:sz="0" w:space="0" w:color="auto"/>
        <w:right w:val="none" w:sz="0" w:space="0" w:color="auto"/>
      </w:divBdr>
    </w:div>
    <w:div w:id="947084383">
      <w:bodyDiv w:val="1"/>
      <w:marLeft w:val="0"/>
      <w:marRight w:val="0"/>
      <w:marTop w:val="0"/>
      <w:marBottom w:val="0"/>
      <w:divBdr>
        <w:top w:val="none" w:sz="0" w:space="0" w:color="auto"/>
        <w:left w:val="none" w:sz="0" w:space="0" w:color="auto"/>
        <w:bottom w:val="none" w:sz="0" w:space="0" w:color="auto"/>
        <w:right w:val="none" w:sz="0" w:space="0" w:color="auto"/>
      </w:divBdr>
    </w:div>
    <w:div w:id="995917407">
      <w:bodyDiv w:val="1"/>
      <w:marLeft w:val="0"/>
      <w:marRight w:val="0"/>
      <w:marTop w:val="0"/>
      <w:marBottom w:val="0"/>
      <w:divBdr>
        <w:top w:val="none" w:sz="0" w:space="0" w:color="auto"/>
        <w:left w:val="none" w:sz="0" w:space="0" w:color="auto"/>
        <w:bottom w:val="none" w:sz="0" w:space="0" w:color="auto"/>
        <w:right w:val="none" w:sz="0" w:space="0" w:color="auto"/>
      </w:divBdr>
    </w:div>
    <w:div w:id="998118382">
      <w:bodyDiv w:val="1"/>
      <w:marLeft w:val="0"/>
      <w:marRight w:val="0"/>
      <w:marTop w:val="0"/>
      <w:marBottom w:val="0"/>
      <w:divBdr>
        <w:top w:val="none" w:sz="0" w:space="0" w:color="auto"/>
        <w:left w:val="none" w:sz="0" w:space="0" w:color="auto"/>
        <w:bottom w:val="none" w:sz="0" w:space="0" w:color="auto"/>
        <w:right w:val="none" w:sz="0" w:space="0" w:color="auto"/>
      </w:divBdr>
    </w:div>
    <w:div w:id="1072584103">
      <w:bodyDiv w:val="1"/>
      <w:marLeft w:val="0"/>
      <w:marRight w:val="0"/>
      <w:marTop w:val="0"/>
      <w:marBottom w:val="0"/>
      <w:divBdr>
        <w:top w:val="none" w:sz="0" w:space="0" w:color="auto"/>
        <w:left w:val="none" w:sz="0" w:space="0" w:color="auto"/>
        <w:bottom w:val="none" w:sz="0" w:space="0" w:color="auto"/>
        <w:right w:val="none" w:sz="0" w:space="0" w:color="auto"/>
      </w:divBdr>
    </w:div>
    <w:div w:id="1082918929">
      <w:bodyDiv w:val="1"/>
      <w:marLeft w:val="0"/>
      <w:marRight w:val="0"/>
      <w:marTop w:val="0"/>
      <w:marBottom w:val="0"/>
      <w:divBdr>
        <w:top w:val="none" w:sz="0" w:space="0" w:color="auto"/>
        <w:left w:val="none" w:sz="0" w:space="0" w:color="auto"/>
        <w:bottom w:val="none" w:sz="0" w:space="0" w:color="auto"/>
        <w:right w:val="none" w:sz="0" w:space="0" w:color="auto"/>
      </w:divBdr>
    </w:div>
    <w:div w:id="1106540257">
      <w:bodyDiv w:val="1"/>
      <w:marLeft w:val="0"/>
      <w:marRight w:val="0"/>
      <w:marTop w:val="0"/>
      <w:marBottom w:val="0"/>
      <w:divBdr>
        <w:top w:val="none" w:sz="0" w:space="0" w:color="auto"/>
        <w:left w:val="none" w:sz="0" w:space="0" w:color="auto"/>
        <w:bottom w:val="none" w:sz="0" w:space="0" w:color="auto"/>
        <w:right w:val="none" w:sz="0" w:space="0" w:color="auto"/>
      </w:divBdr>
    </w:div>
    <w:div w:id="1231110047">
      <w:bodyDiv w:val="1"/>
      <w:marLeft w:val="0"/>
      <w:marRight w:val="0"/>
      <w:marTop w:val="0"/>
      <w:marBottom w:val="0"/>
      <w:divBdr>
        <w:top w:val="none" w:sz="0" w:space="0" w:color="auto"/>
        <w:left w:val="none" w:sz="0" w:space="0" w:color="auto"/>
        <w:bottom w:val="none" w:sz="0" w:space="0" w:color="auto"/>
        <w:right w:val="none" w:sz="0" w:space="0" w:color="auto"/>
      </w:divBdr>
    </w:div>
    <w:div w:id="1233734403">
      <w:bodyDiv w:val="1"/>
      <w:marLeft w:val="0"/>
      <w:marRight w:val="0"/>
      <w:marTop w:val="0"/>
      <w:marBottom w:val="0"/>
      <w:divBdr>
        <w:top w:val="none" w:sz="0" w:space="0" w:color="auto"/>
        <w:left w:val="none" w:sz="0" w:space="0" w:color="auto"/>
        <w:bottom w:val="none" w:sz="0" w:space="0" w:color="auto"/>
        <w:right w:val="none" w:sz="0" w:space="0" w:color="auto"/>
      </w:divBdr>
    </w:div>
    <w:div w:id="1246303226">
      <w:bodyDiv w:val="1"/>
      <w:marLeft w:val="0"/>
      <w:marRight w:val="0"/>
      <w:marTop w:val="0"/>
      <w:marBottom w:val="0"/>
      <w:divBdr>
        <w:top w:val="none" w:sz="0" w:space="0" w:color="auto"/>
        <w:left w:val="none" w:sz="0" w:space="0" w:color="auto"/>
        <w:bottom w:val="none" w:sz="0" w:space="0" w:color="auto"/>
        <w:right w:val="none" w:sz="0" w:space="0" w:color="auto"/>
      </w:divBdr>
    </w:div>
    <w:div w:id="1275673597">
      <w:bodyDiv w:val="1"/>
      <w:marLeft w:val="0"/>
      <w:marRight w:val="0"/>
      <w:marTop w:val="0"/>
      <w:marBottom w:val="0"/>
      <w:divBdr>
        <w:top w:val="none" w:sz="0" w:space="0" w:color="auto"/>
        <w:left w:val="none" w:sz="0" w:space="0" w:color="auto"/>
        <w:bottom w:val="none" w:sz="0" w:space="0" w:color="auto"/>
        <w:right w:val="none" w:sz="0" w:space="0" w:color="auto"/>
      </w:divBdr>
    </w:div>
    <w:div w:id="1307588337">
      <w:bodyDiv w:val="1"/>
      <w:marLeft w:val="0"/>
      <w:marRight w:val="0"/>
      <w:marTop w:val="0"/>
      <w:marBottom w:val="0"/>
      <w:divBdr>
        <w:top w:val="none" w:sz="0" w:space="0" w:color="auto"/>
        <w:left w:val="none" w:sz="0" w:space="0" w:color="auto"/>
        <w:bottom w:val="none" w:sz="0" w:space="0" w:color="auto"/>
        <w:right w:val="none" w:sz="0" w:space="0" w:color="auto"/>
      </w:divBdr>
    </w:div>
    <w:div w:id="1374110263">
      <w:bodyDiv w:val="1"/>
      <w:marLeft w:val="0"/>
      <w:marRight w:val="0"/>
      <w:marTop w:val="0"/>
      <w:marBottom w:val="0"/>
      <w:divBdr>
        <w:top w:val="none" w:sz="0" w:space="0" w:color="auto"/>
        <w:left w:val="none" w:sz="0" w:space="0" w:color="auto"/>
        <w:bottom w:val="none" w:sz="0" w:space="0" w:color="auto"/>
        <w:right w:val="none" w:sz="0" w:space="0" w:color="auto"/>
      </w:divBdr>
    </w:div>
    <w:div w:id="1396053814">
      <w:bodyDiv w:val="1"/>
      <w:marLeft w:val="0"/>
      <w:marRight w:val="0"/>
      <w:marTop w:val="0"/>
      <w:marBottom w:val="0"/>
      <w:divBdr>
        <w:top w:val="none" w:sz="0" w:space="0" w:color="auto"/>
        <w:left w:val="none" w:sz="0" w:space="0" w:color="auto"/>
        <w:bottom w:val="none" w:sz="0" w:space="0" w:color="auto"/>
        <w:right w:val="none" w:sz="0" w:space="0" w:color="auto"/>
      </w:divBdr>
    </w:div>
    <w:div w:id="1421491203">
      <w:bodyDiv w:val="1"/>
      <w:marLeft w:val="0"/>
      <w:marRight w:val="0"/>
      <w:marTop w:val="0"/>
      <w:marBottom w:val="0"/>
      <w:divBdr>
        <w:top w:val="none" w:sz="0" w:space="0" w:color="auto"/>
        <w:left w:val="none" w:sz="0" w:space="0" w:color="auto"/>
        <w:bottom w:val="none" w:sz="0" w:space="0" w:color="auto"/>
        <w:right w:val="none" w:sz="0" w:space="0" w:color="auto"/>
      </w:divBdr>
    </w:div>
    <w:div w:id="1483619173">
      <w:bodyDiv w:val="1"/>
      <w:marLeft w:val="0"/>
      <w:marRight w:val="0"/>
      <w:marTop w:val="0"/>
      <w:marBottom w:val="0"/>
      <w:divBdr>
        <w:top w:val="none" w:sz="0" w:space="0" w:color="auto"/>
        <w:left w:val="none" w:sz="0" w:space="0" w:color="auto"/>
        <w:bottom w:val="none" w:sz="0" w:space="0" w:color="auto"/>
        <w:right w:val="none" w:sz="0" w:space="0" w:color="auto"/>
      </w:divBdr>
    </w:div>
    <w:div w:id="1487626483">
      <w:bodyDiv w:val="1"/>
      <w:marLeft w:val="0"/>
      <w:marRight w:val="0"/>
      <w:marTop w:val="0"/>
      <w:marBottom w:val="0"/>
      <w:divBdr>
        <w:top w:val="none" w:sz="0" w:space="0" w:color="auto"/>
        <w:left w:val="none" w:sz="0" w:space="0" w:color="auto"/>
        <w:bottom w:val="none" w:sz="0" w:space="0" w:color="auto"/>
        <w:right w:val="none" w:sz="0" w:space="0" w:color="auto"/>
      </w:divBdr>
    </w:div>
    <w:div w:id="1603680338">
      <w:bodyDiv w:val="1"/>
      <w:marLeft w:val="0"/>
      <w:marRight w:val="0"/>
      <w:marTop w:val="0"/>
      <w:marBottom w:val="0"/>
      <w:divBdr>
        <w:top w:val="none" w:sz="0" w:space="0" w:color="auto"/>
        <w:left w:val="none" w:sz="0" w:space="0" w:color="auto"/>
        <w:bottom w:val="none" w:sz="0" w:space="0" w:color="auto"/>
        <w:right w:val="none" w:sz="0" w:space="0" w:color="auto"/>
      </w:divBdr>
    </w:div>
    <w:div w:id="1653678251">
      <w:bodyDiv w:val="1"/>
      <w:marLeft w:val="0"/>
      <w:marRight w:val="0"/>
      <w:marTop w:val="0"/>
      <w:marBottom w:val="0"/>
      <w:divBdr>
        <w:top w:val="none" w:sz="0" w:space="0" w:color="auto"/>
        <w:left w:val="none" w:sz="0" w:space="0" w:color="auto"/>
        <w:bottom w:val="none" w:sz="0" w:space="0" w:color="auto"/>
        <w:right w:val="none" w:sz="0" w:space="0" w:color="auto"/>
      </w:divBdr>
    </w:div>
    <w:div w:id="1726030379">
      <w:bodyDiv w:val="1"/>
      <w:marLeft w:val="0"/>
      <w:marRight w:val="0"/>
      <w:marTop w:val="0"/>
      <w:marBottom w:val="0"/>
      <w:divBdr>
        <w:top w:val="none" w:sz="0" w:space="0" w:color="auto"/>
        <w:left w:val="none" w:sz="0" w:space="0" w:color="auto"/>
        <w:bottom w:val="none" w:sz="0" w:space="0" w:color="auto"/>
        <w:right w:val="none" w:sz="0" w:space="0" w:color="auto"/>
      </w:divBdr>
    </w:div>
    <w:div w:id="1781410106">
      <w:bodyDiv w:val="1"/>
      <w:marLeft w:val="0"/>
      <w:marRight w:val="0"/>
      <w:marTop w:val="0"/>
      <w:marBottom w:val="0"/>
      <w:divBdr>
        <w:top w:val="none" w:sz="0" w:space="0" w:color="auto"/>
        <w:left w:val="none" w:sz="0" w:space="0" w:color="auto"/>
        <w:bottom w:val="none" w:sz="0" w:space="0" w:color="auto"/>
        <w:right w:val="none" w:sz="0" w:space="0" w:color="auto"/>
      </w:divBdr>
    </w:div>
    <w:div w:id="1797983829">
      <w:bodyDiv w:val="1"/>
      <w:marLeft w:val="0"/>
      <w:marRight w:val="0"/>
      <w:marTop w:val="0"/>
      <w:marBottom w:val="0"/>
      <w:divBdr>
        <w:top w:val="none" w:sz="0" w:space="0" w:color="auto"/>
        <w:left w:val="none" w:sz="0" w:space="0" w:color="auto"/>
        <w:bottom w:val="none" w:sz="0" w:space="0" w:color="auto"/>
        <w:right w:val="none" w:sz="0" w:space="0" w:color="auto"/>
      </w:divBdr>
    </w:div>
    <w:div w:id="1805464191">
      <w:bodyDiv w:val="1"/>
      <w:marLeft w:val="0"/>
      <w:marRight w:val="0"/>
      <w:marTop w:val="0"/>
      <w:marBottom w:val="0"/>
      <w:divBdr>
        <w:top w:val="none" w:sz="0" w:space="0" w:color="auto"/>
        <w:left w:val="none" w:sz="0" w:space="0" w:color="auto"/>
        <w:bottom w:val="none" w:sz="0" w:space="0" w:color="auto"/>
        <w:right w:val="none" w:sz="0" w:space="0" w:color="auto"/>
      </w:divBdr>
    </w:div>
    <w:div w:id="1827630413">
      <w:bodyDiv w:val="1"/>
      <w:marLeft w:val="0"/>
      <w:marRight w:val="0"/>
      <w:marTop w:val="0"/>
      <w:marBottom w:val="0"/>
      <w:divBdr>
        <w:top w:val="none" w:sz="0" w:space="0" w:color="auto"/>
        <w:left w:val="none" w:sz="0" w:space="0" w:color="auto"/>
        <w:bottom w:val="none" w:sz="0" w:space="0" w:color="auto"/>
        <w:right w:val="none" w:sz="0" w:space="0" w:color="auto"/>
      </w:divBdr>
    </w:div>
    <w:div w:id="1836799660">
      <w:bodyDiv w:val="1"/>
      <w:marLeft w:val="0"/>
      <w:marRight w:val="0"/>
      <w:marTop w:val="0"/>
      <w:marBottom w:val="0"/>
      <w:divBdr>
        <w:top w:val="none" w:sz="0" w:space="0" w:color="auto"/>
        <w:left w:val="none" w:sz="0" w:space="0" w:color="auto"/>
        <w:bottom w:val="none" w:sz="0" w:space="0" w:color="auto"/>
        <w:right w:val="none" w:sz="0" w:space="0" w:color="auto"/>
      </w:divBdr>
    </w:div>
    <w:div w:id="1849324621">
      <w:bodyDiv w:val="1"/>
      <w:marLeft w:val="0"/>
      <w:marRight w:val="0"/>
      <w:marTop w:val="0"/>
      <w:marBottom w:val="0"/>
      <w:divBdr>
        <w:top w:val="none" w:sz="0" w:space="0" w:color="auto"/>
        <w:left w:val="none" w:sz="0" w:space="0" w:color="auto"/>
        <w:bottom w:val="none" w:sz="0" w:space="0" w:color="auto"/>
        <w:right w:val="none" w:sz="0" w:space="0" w:color="auto"/>
      </w:divBdr>
    </w:div>
    <w:div w:id="1865289810">
      <w:bodyDiv w:val="1"/>
      <w:marLeft w:val="0"/>
      <w:marRight w:val="0"/>
      <w:marTop w:val="0"/>
      <w:marBottom w:val="0"/>
      <w:divBdr>
        <w:top w:val="none" w:sz="0" w:space="0" w:color="auto"/>
        <w:left w:val="none" w:sz="0" w:space="0" w:color="auto"/>
        <w:bottom w:val="none" w:sz="0" w:space="0" w:color="auto"/>
        <w:right w:val="none" w:sz="0" w:space="0" w:color="auto"/>
      </w:divBdr>
    </w:div>
    <w:div w:id="1872645621">
      <w:bodyDiv w:val="1"/>
      <w:marLeft w:val="0"/>
      <w:marRight w:val="0"/>
      <w:marTop w:val="0"/>
      <w:marBottom w:val="0"/>
      <w:divBdr>
        <w:top w:val="none" w:sz="0" w:space="0" w:color="auto"/>
        <w:left w:val="none" w:sz="0" w:space="0" w:color="auto"/>
        <w:bottom w:val="none" w:sz="0" w:space="0" w:color="auto"/>
        <w:right w:val="none" w:sz="0" w:space="0" w:color="auto"/>
      </w:divBdr>
    </w:div>
    <w:div w:id="1950431111">
      <w:bodyDiv w:val="1"/>
      <w:marLeft w:val="0"/>
      <w:marRight w:val="0"/>
      <w:marTop w:val="0"/>
      <w:marBottom w:val="0"/>
      <w:divBdr>
        <w:top w:val="none" w:sz="0" w:space="0" w:color="auto"/>
        <w:left w:val="none" w:sz="0" w:space="0" w:color="auto"/>
        <w:bottom w:val="none" w:sz="0" w:space="0" w:color="auto"/>
        <w:right w:val="none" w:sz="0" w:space="0" w:color="auto"/>
      </w:divBdr>
    </w:div>
    <w:div w:id="1953975126">
      <w:bodyDiv w:val="1"/>
      <w:marLeft w:val="0"/>
      <w:marRight w:val="0"/>
      <w:marTop w:val="0"/>
      <w:marBottom w:val="0"/>
      <w:divBdr>
        <w:top w:val="none" w:sz="0" w:space="0" w:color="auto"/>
        <w:left w:val="none" w:sz="0" w:space="0" w:color="auto"/>
        <w:bottom w:val="none" w:sz="0" w:space="0" w:color="auto"/>
        <w:right w:val="none" w:sz="0" w:space="0" w:color="auto"/>
      </w:divBdr>
    </w:div>
    <w:div w:id="1965651060">
      <w:bodyDiv w:val="1"/>
      <w:marLeft w:val="0"/>
      <w:marRight w:val="0"/>
      <w:marTop w:val="0"/>
      <w:marBottom w:val="0"/>
      <w:divBdr>
        <w:top w:val="none" w:sz="0" w:space="0" w:color="auto"/>
        <w:left w:val="none" w:sz="0" w:space="0" w:color="auto"/>
        <w:bottom w:val="none" w:sz="0" w:space="0" w:color="auto"/>
        <w:right w:val="none" w:sz="0" w:space="0" w:color="auto"/>
      </w:divBdr>
    </w:div>
    <w:div w:id="1968967952">
      <w:bodyDiv w:val="1"/>
      <w:marLeft w:val="0"/>
      <w:marRight w:val="0"/>
      <w:marTop w:val="0"/>
      <w:marBottom w:val="0"/>
      <w:divBdr>
        <w:top w:val="none" w:sz="0" w:space="0" w:color="auto"/>
        <w:left w:val="none" w:sz="0" w:space="0" w:color="auto"/>
        <w:bottom w:val="none" w:sz="0" w:space="0" w:color="auto"/>
        <w:right w:val="none" w:sz="0" w:space="0" w:color="auto"/>
      </w:divBdr>
    </w:div>
    <w:div w:id="2093158823">
      <w:bodyDiv w:val="1"/>
      <w:marLeft w:val="0"/>
      <w:marRight w:val="0"/>
      <w:marTop w:val="0"/>
      <w:marBottom w:val="0"/>
      <w:divBdr>
        <w:top w:val="none" w:sz="0" w:space="0" w:color="auto"/>
        <w:left w:val="none" w:sz="0" w:space="0" w:color="auto"/>
        <w:bottom w:val="none" w:sz="0" w:space="0" w:color="auto"/>
        <w:right w:val="none" w:sz="0" w:space="0" w:color="auto"/>
      </w:divBdr>
    </w:div>
    <w:div w:id="2096389791">
      <w:bodyDiv w:val="1"/>
      <w:marLeft w:val="0"/>
      <w:marRight w:val="0"/>
      <w:marTop w:val="0"/>
      <w:marBottom w:val="0"/>
      <w:divBdr>
        <w:top w:val="none" w:sz="0" w:space="0" w:color="auto"/>
        <w:left w:val="none" w:sz="0" w:space="0" w:color="auto"/>
        <w:bottom w:val="none" w:sz="0" w:space="0" w:color="auto"/>
        <w:right w:val="none" w:sz="0" w:space="0" w:color="auto"/>
      </w:divBdr>
    </w:div>
    <w:div w:id="2105178686">
      <w:bodyDiv w:val="1"/>
      <w:marLeft w:val="0"/>
      <w:marRight w:val="0"/>
      <w:marTop w:val="0"/>
      <w:marBottom w:val="0"/>
      <w:divBdr>
        <w:top w:val="none" w:sz="0" w:space="0" w:color="auto"/>
        <w:left w:val="none" w:sz="0" w:space="0" w:color="auto"/>
        <w:bottom w:val="none" w:sz="0" w:space="0" w:color="auto"/>
        <w:right w:val="none" w:sz="0" w:space="0" w:color="auto"/>
      </w:divBdr>
    </w:div>
    <w:div w:id="2109735108">
      <w:bodyDiv w:val="1"/>
      <w:marLeft w:val="0"/>
      <w:marRight w:val="0"/>
      <w:marTop w:val="0"/>
      <w:marBottom w:val="0"/>
      <w:divBdr>
        <w:top w:val="none" w:sz="0" w:space="0" w:color="auto"/>
        <w:left w:val="none" w:sz="0" w:space="0" w:color="auto"/>
        <w:bottom w:val="none" w:sz="0" w:space="0" w:color="auto"/>
        <w:right w:val="none" w:sz="0" w:space="0" w:color="auto"/>
      </w:divBdr>
    </w:div>
    <w:div w:id="2116973453">
      <w:bodyDiv w:val="1"/>
      <w:marLeft w:val="0"/>
      <w:marRight w:val="0"/>
      <w:marTop w:val="0"/>
      <w:marBottom w:val="0"/>
      <w:divBdr>
        <w:top w:val="none" w:sz="0" w:space="0" w:color="auto"/>
        <w:left w:val="none" w:sz="0" w:space="0" w:color="auto"/>
        <w:bottom w:val="none" w:sz="0" w:space="0" w:color="auto"/>
        <w:right w:val="none" w:sz="0" w:space="0" w:color="auto"/>
      </w:divBdr>
    </w:div>
    <w:div w:id="2121483669">
      <w:bodyDiv w:val="1"/>
      <w:marLeft w:val="0"/>
      <w:marRight w:val="0"/>
      <w:marTop w:val="0"/>
      <w:marBottom w:val="0"/>
      <w:divBdr>
        <w:top w:val="none" w:sz="0" w:space="0" w:color="auto"/>
        <w:left w:val="none" w:sz="0" w:space="0" w:color="auto"/>
        <w:bottom w:val="none" w:sz="0" w:space="0" w:color="auto"/>
        <w:right w:val="none" w:sz="0" w:space="0" w:color="auto"/>
      </w:divBdr>
    </w:div>
    <w:div w:id="213116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1F977-4C61-4344-AEC2-607955BCA913}">
  <ds:schemaRefs>
    <ds:schemaRef ds:uri="http://schemas.openxmlformats.org/officeDocument/2006/bibliography"/>
  </ds:schemaRefs>
</ds:datastoreItem>
</file>

<file path=customXml/itemProps2.xml><?xml version="1.0" encoding="utf-8"?>
<ds:datastoreItem xmlns:ds="http://schemas.openxmlformats.org/officeDocument/2006/customXml" ds:itemID="{B044569D-464E-4D8B-AFE2-88D4FEBB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178</Pages>
  <Words>58641</Words>
  <Characters>316662</Characters>
  <Application>Microsoft Office Word</Application>
  <DocSecurity>0</DocSecurity>
  <Lines>2638</Lines>
  <Paragraphs>749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374554</CharactersWithSpaces>
  <SharedDoc>false</SharedDoc>
  <HLinks>
    <vt:vector size="312" baseType="variant">
      <vt:variant>
        <vt:i4>1114160</vt:i4>
      </vt:variant>
      <vt:variant>
        <vt:i4>308</vt:i4>
      </vt:variant>
      <vt:variant>
        <vt:i4>0</vt:i4>
      </vt:variant>
      <vt:variant>
        <vt:i4>5</vt:i4>
      </vt:variant>
      <vt:variant>
        <vt:lpwstr/>
      </vt:variant>
      <vt:variant>
        <vt:lpwstr>_Toc337661220</vt:lpwstr>
      </vt:variant>
      <vt:variant>
        <vt:i4>1179696</vt:i4>
      </vt:variant>
      <vt:variant>
        <vt:i4>302</vt:i4>
      </vt:variant>
      <vt:variant>
        <vt:i4>0</vt:i4>
      </vt:variant>
      <vt:variant>
        <vt:i4>5</vt:i4>
      </vt:variant>
      <vt:variant>
        <vt:lpwstr/>
      </vt:variant>
      <vt:variant>
        <vt:lpwstr>_Toc337661219</vt:lpwstr>
      </vt:variant>
      <vt:variant>
        <vt:i4>1179696</vt:i4>
      </vt:variant>
      <vt:variant>
        <vt:i4>296</vt:i4>
      </vt:variant>
      <vt:variant>
        <vt:i4>0</vt:i4>
      </vt:variant>
      <vt:variant>
        <vt:i4>5</vt:i4>
      </vt:variant>
      <vt:variant>
        <vt:lpwstr/>
      </vt:variant>
      <vt:variant>
        <vt:lpwstr>_Toc337661218</vt:lpwstr>
      </vt:variant>
      <vt:variant>
        <vt:i4>1179696</vt:i4>
      </vt:variant>
      <vt:variant>
        <vt:i4>290</vt:i4>
      </vt:variant>
      <vt:variant>
        <vt:i4>0</vt:i4>
      </vt:variant>
      <vt:variant>
        <vt:i4>5</vt:i4>
      </vt:variant>
      <vt:variant>
        <vt:lpwstr/>
      </vt:variant>
      <vt:variant>
        <vt:lpwstr>_Toc337661217</vt:lpwstr>
      </vt:variant>
      <vt:variant>
        <vt:i4>1179696</vt:i4>
      </vt:variant>
      <vt:variant>
        <vt:i4>284</vt:i4>
      </vt:variant>
      <vt:variant>
        <vt:i4>0</vt:i4>
      </vt:variant>
      <vt:variant>
        <vt:i4>5</vt:i4>
      </vt:variant>
      <vt:variant>
        <vt:lpwstr/>
      </vt:variant>
      <vt:variant>
        <vt:lpwstr>_Toc337661216</vt:lpwstr>
      </vt:variant>
      <vt:variant>
        <vt:i4>1179696</vt:i4>
      </vt:variant>
      <vt:variant>
        <vt:i4>278</vt:i4>
      </vt:variant>
      <vt:variant>
        <vt:i4>0</vt:i4>
      </vt:variant>
      <vt:variant>
        <vt:i4>5</vt:i4>
      </vt:variant>
      <vt:variant>
        <vt:lpwstr/>
      </vt:variant>
      <vt:variant>
        <vt:lpwstr>_Toc337661215</vt:lpwstr>
      </vt:variant>
      <vt:variant>
        <vt:i4>1179696</vt:i4>
      </vt:variant>
      <vt:variant>
        <vt:i4>272</vt:i4>
      </vt:variant>
      <vt:variant>
        <vt:i4>0</vt:i4>
      </vt:variant>
      <vt:variant>
        <vt:i4>5</vt:i4>
      </vt:variant>
      <vt:variant>
        <vt:lpwstr/>
      </vt:variant>
      <vt:variant>
        <vt:lpwstr>_Toc337661214</vt:lpwstr>
      </vt:variant>
      <vt:variant>
        <vt:i4>1179696</vt:i4>
      </vt:variant>
      <vt:variant>
        <vt:i4>266</vt:i4>
      </vt:variant>
      <vt:variant>
        <vt:i4>0</vt:i4>
      </vt:variant>
      <vt:variant>
        <vt:i4>5</vt:i4>
      </vt:variant>
      <vt:variant>
        <vt:lpwstr/>
      </vt:variant>
      <vt:variant>
        <vt:lpwstr>_Toc337661213</vt:lpwstr>
      </vt:variant>
      <vt:variant>
        <vt:i4>1179696</vt:i4>
      </vt:variant>
      <vt:variant>
        <vt:i4>260</vt:i4>
      </vt:variant>
      <vt:variant>
        <vt:i4>0</vt:i4>
      </vt:variant>
      <vt:variant>
        <vt:i4>5</vt:i4>
      </vt:variant>
      <vt:variant>
        <vt:lpwstr/>
      </vt:variant>
      <vt:variant>
        <vt:lpwstr>_Toc337661212</vt:lpwstr>
      </vt:variant>
      <vt:variant>
        <vt:i4>1179696</vt:i4>
      </vt:variant>
      <vt:variant>
        <vt:i4>254</vt:i4>
      </vt:variant>
      <vt:variant>
        <vt:i4>0</vt:i4>
      </vt:variant>
      <vt:variant>
        <vt:i4>5</vt:i4>
      </vt:variant>
      <vt:variant>
        <vt:lpwstr/>
      </vt:variant>
      <vt:variant>
        <vt:lpwstr>_Toc337661211</vt:lpwstr>
      </vt:variant>
      <vt:variant>
        <vt:i4>1179696</vt:i4>
      </vt:variant>
      <vt:variant>
        <vt:i4>248</vt:i4>
      </vt:variant>
      <vt:variant>
        <vt:i4>0</vt:i4>
      </vt:variant>
      <vt:variant>
        <vt:i4>5</vt:i4>
      </vt:variant>
      <vt:variant>
        <vt:lpwstr/>
      </vt:variant>
      <vt:variant>
        <vt:lpwstr>_Toc337661210</vt:lpwstr>
      </vt:variant>
      <vt:variant>
        <vt:i4>1245232</vt:i4>
      </vt:variant>
      <vt:variant>
        <vt:i4>242</vt:i4>
      </vt:variant>
      <vt:variant>
        <vt:i4>0</vt:i4>
      </vt:variant>
      <vt:variant>
        <vt:i4>5</vt:i4>
      </vt:variant>
      <vt:variant>
        <vt:lpwstr/>
      </vt:variant>
      <vt:variant>
        <vt:lpwstr>_Toc337661209</vt:lpwstr>
      </vt:variant>
      <vt:variant>
        <vt:i4>1245232</vt:i4>
      </vt:variant>
      <vt:variant>
        <vt:i4>236</vt:i4>
      </vt:variant>
      <vt:variant>
        <vt:i4>0</vt:i4>
      </vt:variant>
      <vt:variant>
        <vt:i4>5</vt:i4>
      </vt:variant>
      <vt:variant>
        <vt:lpwstr/>
      </vt:variant>
      <vt:variant>
        <vt:lpwstr>_Toc337661208</vt:lpwstr>
      </vt:variant>
      <vt:variant>
        <vt:i4>1245232</vt:i4>
      </vt:variant>
      <vt:variant>
        <vt:i4>230</vt:i4>
      </vt:variant>
      <vt:variant>
        <vt:i4>0</vt:i4>
      </vt:variant>
      <vt:variant>
        <vt:i4>5</vt:i4>
      </vt:variant>
      <vt:variant>
        <vt:lpwstr/>
      </vt:variant>
      <vt:variant>
        <vt:lpwstr>_Toc337661207</vt:lpwstr>
      </vt:variant>
      <vt:variant>
        <vt:i4>1245232</vt:i4>
      </vt:variant>
      <vt:variant>
        <vt:i4>224</vt:i4>
      </vt:variant>
      <vt:variant>
        <vt:i4>0</vt:i4>
      </vt:variant>
      <vt:variant>
        <vt:i4>5</vt:i4>
      </vt:variant>
      <vt:variant>
        <vt:lpwstr/>
      </vt:variant>
      <vt:variant>
        <vt:lpwstr>_Toc337661206</vt:lpwstr>
      </vt:variant>
      <vt:variant>
        <vt:i4>1245232</vt:i4>
      </vt:variant>
      <vt:variant>
        <vt:i4>218</vt:i4>
      </vt:variant>
      <vt:variant>
        <vt:i4>0</vt:i4>
      </vt:variant>
      <vt:variant>
        <vt:i4>5</vt:i4>
      </vt:variant>
      <vt:variant>
        <vt:lpwstr/>
      </vt:variant>
      <vt:variant>
        <vt:lpwstr>_Toc337661205</vt:lpwstr>
      </vt:variant>
      <vt:variant>
        <vt:i4>1245232</vt:i4>
      </vt:variant>
      <vt:variant>
        <vt:i4>212</vt:i4>
      </vt:variant>
      <vt:variant>
        <vt:i4>0</vt:i4>
      </vt:variant>
      <vt:variant>
        <vt:i4>5</vt:i4>
      </vt:variant>
      <vt:variant>
        <vt:lpwstr/>
      </vt:variant>
      <vt:variant>
        <vt:lpwstr>_Toc337661204</vt:lpwstr>
      </vt:variant>
      <vt:variant>
        <vt:i4>1245232</vt:i4>
      </vt:variant>
      <vt:variant>
        <vt:i4>206</vt:i4>
      </vt:variant>
      <vt:variant>
        <vt:i4>0</vt:i4>
      </vt:variant>
      <vt:variant>
        <vt:i4>5</vt:i4>
      </vt:variant>
      <vt:variant>
        <vt:lpwstr/>
      </vt:variant>
      <vt:variant>
        <vt:lpwstr>_Toc337661203</vt:lpwstr>
      </vt:variant>
      <vt:variant>
        <vt:i4>1245232</vt:i4>
      </vt:variant>
      <vt:variant>
        <vt:i4>200</vt:i4>
      </vt:variant>
      <vt:variant>
        <vt:i4>0</vt:i4>
      </vt:variant>
      <vt:variant>
        <vt:i4>5</vt:i4>
      </vt:variant>
      <vt:variant>
        <vt:lpwstr/>
      </vt:variant>
      <vt:variant>
        <vt:lpwstr>_Toc337661202</vt:lpwstr>
      </vt:variant>
      <vt:variant>
        <vt:i4>1245232</vt:i4>
      </vt:variant>
      <vt:variant>
        <vt:i4>194</vt:i4>
      </vt:variant>
      <vt:variant>
        <vt:i4>0</vt:i4>
      </vt:variant>
      <vt:variant>
        <vt:i4>5</vt:i4>
      </vt:variant>
      <vt:variant>
        <vt:lpwstr/>
      </vt:variant>
      <vt:variant>
        <vt:lpwstr>_Toc337661201</vt:lpwstr>
      </vt:variant>
      <vt:variant>
        <vt:i4>1245232</vt:i4>
      </vt:variant>
      <vt:variant>
        <vt:i4>188</vt:i4>
      </vt:variant>
      <vt:variant>
        <vt:i4>0</vt:i4>
      </vt:variant>
      <vt:variant>
        <vt:i4>5</vt:i4>
      </vt:variant>
      <vt:variant>
        <vt:lpwstr/>
      </vt:variant>
      <vt:variant>
        <vt:lpwstr>_Toc337661200</vt:lpwstr>
      </vt:variant>
      <vt:variant>
        <vt:i4>1703987</vt:i4>
      </vt:variant>
      <vt:variant>
        <vt:i4>182</vt:i4>
      </vt:variant>
      <vt:variant>
        <vt:i4>0</vt:i4>
      </vt:variant>
      <vt:variant>
        <vt:i4>5</vt:i4>
      </vt:variant>
      <vt:variant>
        <vt:lpwstr/>
      </vt:variant>
      <vt:variant>
        <vt:lpwstr>_Toc337661199</vt:lpwstr>
      </vt:variant>
      <vt:variant>
        <vt:i4>1703987</vt:i4>
      </vt:variant>
      <vt:variant>
        <vt:i4>176</vt:i4>
      </vt:variant>
      <vt:variant>
        <vt:i4>0</vt:i4>
      </vt:variant>
      <vt:variant>
        <vt:i4>5</vt:i4>
      </vt:variant>
      <vt:variant>
        <vt:lpwstr/>
      </vt:variant>
      <vt:variant>
        <vt:lpwstr>_Toc337661198</vt:lpwstr>
      </vt:variant>
      <vt:variant>
        <vt:i4>1703987</vt:i4>
      </vt:variant>
      <vt:variant>
        <vt:i4>170</vt:i4>
      </vt:variant>
      <vt:variant>
        <vt:i4>0</vt:i4>
      </vt:variant>
      <vt:variant>
        <vt:i4>5</vt:i4>
      </vt:variant>
      <vt:variant>
        <vt:lpwstr/>
      </vt:variant>
      <vt:variant>
        <vt:lpwstr>_Toc337661197</vt:lpwstr>
      </vt:variant>
      <vt:variant>
        <vt:i4>1703987</vt:i4>
      </vt:variant>
      <vt:variant>
        <vt:i4>164</vt:i4>
      </vt:variant>
      <vt:variant>
        <vt:i4>0</vt:i4>
      </vt:variant>
      <vt:variant>
        <vt:i4>5</vt:i4>
      </vt:variant>
      <vt:variant>
        <vt:lpwstr/>
      </vt:variant>
      <vt:variant>
        <vt:lpwstr>_Toc337661196</vt:lpwstr>
      </vt:variant>
      <vt:variant>
        <vt:i4>1703987</vt:i4>
      </vt:variant>
      <vt:variant>
        <vt:i4>158</vt:i4>
      </vt:variant>
      <vt:variant>
        <vt:i4>0</vt:i4>
      </vt:variant>
      <vt:variant>
        <vt:i4>5</vt:i4>
      </vt:variant>
      <vt:variant>
        <vt:lpwstr/>
      </vt:variant>
      <vt:variant>
        <vt:lpwstr>_Toc337661195</vt:lpwstr>
      </vt:variant>
      <vt:variant>
        <vt:i4>1703987</vt:i4>
      </vt:variant>
      <vt:variant>
        <vt:i4>152</vt:i4>
      </vt:variant>
      <vt:variant>
        <vt:i4>0</vt:i4>
      </vt:variant>
      <vt:variant>
        <vt:i4>5</vt:i4>
      </vt:variant>
      <vt:variant>
        <vt:lpwstr/>
      </vt:variant>
      <vt:variant>
        <vt:lpwstr>_Toc337661194</vt:lpwstr>
      </vt:variant>
      <vt:variant>
        <vt:i4>1703987</vt:i4>
      </vt:variant>
      <vt:variant>
        <vt:i4>146</vt:i4>
      </vt:variant>
      <vt:variant>
        <vt:i4>0</vt:i4>
      </vt:variant>
      <vt:variant>
        <vt:i4>5</vt:i4>
      </vt:variant>
      <vt:variant>
        <vt:lpwstr/>
      </vt:variant>
      <vt:variant>
        <vt:lpwstr>_Toc337661193</vt:lpwstr>
      </vt:variant>
      <vt:variant>
        <vt:i4>1703987</vt:i4>
      </vt:variant>
      <vt:variant>
        <vt:i4>140</vt:i4>
      </vt:variant>
      <vt:variant>
        <vt:i4>0</vt:i4>
      </vt:variant>
      <vt:variant>
        <vt:i4>5</vt:i4>
      </vt:variant>
      <vt:variant>
        <vt:lpwstr/>
      </vt:variant>
      <vt:variant>
        <vt:lpwstr>_Toc337661192</vt:lpwstr>
      </vt:variant>
      <vt:variant>
        <vt:i4>1703987</vt:i4>
      </vt:variant>
      <vt:variant>
        <vt:i4>134</vt:i4>
      </vt:variant>
      <vt:variant>
        <vt:i4>0</vt:i4>
      </vt:variant>
      <vt:variant>
        <vt:i4>5</vt:i4>
      </vt:variant>
      <vt:variant>
        <vt:lpwstr/>
      </vt:variant>
      <vt:variant>
        <vt:lpwstr>_Toc337661191</vt:lpwstr>
      </vt:variant>
      <vt:variant>
        <vt:i4>1703987</vt:i4>
      </vt:variant>
      <vt:variant>
        <vt:i4>128</vt:i4>
      </vt:variant>
      <vt:variant>
        <vt:i4>0</vt:i4>
      </vt:variant>
      <vt:variant>
        <vt:i4>5</vt:i4>
      </vt:variant>
      <vt:variant>
        <vt:lpwstr/>
      </vt:variant>
      <vt:variant>
        <vt:lpwstr>_Toc337661190</vt:lpwstr>
      </vt:variant>
      <vt:variant>
        <vt:i4>1769523</vt:i4>
      </vt:variant>
      <vt:variant>
        <vt:i4>122</vt:i4>
      </vt:variant>
      <vt:variant>
        <vt:i4>0</vt:i4>
      </vt:variant>
      <vt:variant>
        <vt:i4>5</vt:i4>
      </vt:variant>
      <vt:variant>
        <vt:lpwstr/>
      </vt:variant>
      <vt:variant>
        <vt:lpwstr>_Toc337661189</vt:lpwstr>
      </vt:variant>
      <vt:variant>
        <vt:i4>1769523</vt:i4>
      </vt:variant>
      <vt:variant>
        <vt:i4>116</vt:i4>
      </vt:variant>
      <vt:variant>
        <vt:i4>0</vt:i4>
      </vt:variant>
      <vt:variant>
        <vt:i4>5</vt:i4>
      </vt:variant>
      <vt:variant>
        <vt:lpwstr/>
      </vt:variant>
      <vt:variant>
        <vt:lpwstr>_Toc337661188</vt:lpwstr>
      </vt:variant>
      <vt:variant>
        <vt:i4>1769523</vt:i4>
      </vt:variant>
      <vt:variant>
        <vt:i4>110</vt:i4>
      </vt:variant>
      <vt:variant>
        <vt:i4>0</vt:i4>
      </vt:variant>
      <vt:variant>
        <vt:i4>5</vt:i4>
      </vt:variant>
      <vt:variant>
        <vt:lpwstr/>
      </vt:variant>
      <vt:variant>
        <vt:lpwstr>_Toc337661187</vt:lpwstr>
      </vt:variant>
      <vt:variant>
        <vt:i4>1769523</vt:i4>
      </vt:variant>
      <vt:variant>
        <vt:i4>104</vt:i4>
      </vt:variant>
      <vt:variant>
        <vt:i4>0</vt:i4>
      </vt:variant>
      <vt:variant>
        <vt:i4>5</vt:i4>
      </vt:variant>
      <vt:variant>
        <vt:lpwstr/>
      </vt:variant>
      <vt:variant>
        <vt:lpwstr>_Toc337661186</vt:lpwstr>
      </vt:variant>
      <vt:variant>
        <vt:i4>1769523</vt:i4>
      </vt:variant>
      <vt:variant>
        <vt:i4>98</vt:i4>
      </vt:variant>
      <vt:variant>
        <vt:i4>0</vt:i4>
      </vt:variant>
      <vt:variant>
        <vt:i4>5</vt:i4>
      </vt:variant>
      <vt:variant>
        <vt:lpwstr/>
      </vt:variant>
      <vt:variant>
        <vt:lpwstr>_Toc337661185</vt:lpwstr>
      </vt:variant>
      <vt:variant>
        <vt:i4>1769523</vt:i4>
      </vt:variant>
      <vt:variant>
        <vt:i4>92</vt:i4>
      </vt:variant>
      <vt:variant>
        <vt:i4>0</vt:i4>
      </vt:variant>
      <vt:variant>
        <vt:i4>5</vt:i4>
      </vt:variant>
      <vt:variant>
        <vt:lpwstr/>
      </vt:variant>
      <vt:variant>
        <vt:lpwstr>_Toc337661184</vt:lpwstr>
      </vt:variant>
      <vt:variant>
        <vt:i4>1769523</vt:i4>
      </vt:variant>
      <vt:variant>
        <vt:i4>86</vt:i4>
      </vt:variant>
      <vt:variant>
        <vt:i4>0</vt:i4>
      </vt:variant>
      <vt:variant>
        <vt:i4>5</vt:i4>
      </vt:variant>
      <vt:variant>
        <vt:lpwstr/>
      </vt:variant>
      <vt:variant>
        <vt:lpwstr>_Toc337661183</vt:lpwstr>
      </vt:variant>
      <vt:variant>
        <vt:i4>1769523</vt:i4>
      </vt:variant>
      <vt:variant>
        <vt:i4>80</vt:i4>
      </vt:variant>
      <vt:variant>
        <vt:i4>0</vt:i4>
      </vt:variant>
      <vt:variant>
        <vt:i4>5</vt:i4>
      </vt:variant>
      <vt:variant>
        <vt:lpwstr/>
      </vt:variant>
      <vt:variant>
        <vt:lpwstr>_Toc337661182</vt:lpwstr>
      </vt:variant>
      <vt:variant>
        <vt:i4>1769523</vt:i4>
      </vt:variant>
      <vt:variant>
        <vt:i4>74</vt:i4>
      </vt:variant>
      <vt:variant>
        <vt:i4>0</vt:i4>
      </vt:variant>
      <vt:variant>
        <vt:i4>5</vt:i4>
      </vt:variant>
      <vt:variant>
        <vt:lpwstr/>
      </vt:variant>
      <vt:variant>
        <vt:lpwstr>_Toc337661181</vt:lpwstr>
      </vt:variant>
      <vt:variant>
        <vt:i4>1769523</vt:i4>
      </vt:variant>
      <vt:variant>
        <vt:i4>68</vt:i4>
      </vt:variant>
      <vt:variant>
        <vt:i4>0</vt:i4>
      </vt:variant>
      <vt:variant>
        <vt:i4>5</vt:i4>
      </vt:variant>
      <vt:variant>
        <vt:lpwstr/>
      </vt:variant>
      <vt:variant>
        <vt:lpwstr>_Toc337661180</vt:lpwstr>
      </vt:variant>
      <vt:variant>
        <vt:i4>1310771</vt:i4>
      </vt:variant>
      <vt:variant>
        <vt:i4>62</vt:i4>
      </vt:variant>
      <vt:variant>
        <vt:i4>0</vt:i4>
      </vt:variant>
      <vt:variant>
        <vt:i4>5</vt:i4>
      </vt:variant>
      <vt:variant>
        <vt:lpwstr/>
      </vt:variant>
      <vt:variant>
        <vt:lpwstr>_Toc337661179</vt:lpwstr>
      </vt:variant>
      <vt:variant>
        <vt:i4>1310771</vt:i4>
      </vt:variant>
      <vt:variant>
        <vt:i4>56</vt:i4>
      </vt:variant>
      <vt:variant>
        <vt:i4>0</vt:i4>
      </vt:variant>
      <vt:variant>
        <vt:i4>5</vt:i4>
      </vt:variant>
      <vt:variant>
        <vt:lpwstr/>
      </vt:variant>
      <vt:variant>
        <vt:lpwstr>_Toc337661178</vt:lpwstr>
      </vt:variant>
      <vt:variant>
        <vt:i4>1310771</vt:i4>
      </vt:variant>
      <vt:variant>
        <vt:i4>50</vt:i4>
      </vt:variant>
      <vt:variant>
        <vt:i4>0</vt:i4>
      </vt:variant>
      <vt:variant>
        <vt:i4>5</vt:i4>
      </vt:variant>
      <vt:variant>
        <vt:lpwstr/>
      </vt:variant>
      <vt:variant>
        <vt:lpwstr>_Toc337661177</vt:lpwstr>
      </vt:variant>
      <vt:variant>
        <vt:i4>1310771</vt:i4>
      </vt:variant>
      <vt:variant>
        <vt:i4>44</vt:i4>
      </vt:variant>
      <vt:variant>
        <vt:i4>0</vt:i4>
      </vt:variant>
      <vt:variant>
        <vt:i4>5</vt:i4>
      </vt:variant>
      <vt:variant>
        <vt:lpwstr/>
      </vt:variant>
      <vt:variant>
        <vt:lpwstr>_Toc337661176</vt:lpwstr>
      </vt:variant>
      <vt:variant>
        <vt:i4>1310771</vt:i4>
      </vt:variant>
      <vt:variant>
        <vt:i4>38</vt:i4>
      </vt:variant>
      <vt:variant>
        <vt:i4>0</vt:i4>
      </vt:variant>
      <vt:variant>
        <vt:i4>5</vt:i4>
      </vt:variant>
      <vt:variant>
        <vt:lpwstr/>
      </vt:variant>
      <vt:variant>
        <vt:lpwstr>_Toc337661175</vt:lpwstr>
      </vt:variant>
      <vt:variant>
        <vt:i4>1310771</vt:i4>
      </vt:variant>
      <vt:variant>
        <vt:i4>32</vt:i4>
      </vt:variant>
      <vt:variant>
        <vt:i4>0</vt:i4>
      </vt:variant>
      <vt:variant>
        <vt:i4>5</vt:i4>
      </vt:variant>
      <vt:variant>
        <vt:lpwstr/>
      </vt:variant>
      <vt:variant>
        <vt:lpwstr>_Toc337661174</vt:lpwstr>
      </vt:variant>
      <vt:variant>
        <vt:i4>1310771</vt:i4>
      </vt:variant>
      <vt:variant>
        <vt:i4>26</vt:i4>
      </vt:variant>
      <vt:variant>
        <vt:i4>0</vt:i4>
      </vt:variant>
      <vt:variant>
        <vt:i4>5</vt:i4>
      </vt:variant>
      <vt:variant>
        <vt:lpwstr/>
      </vt:variant>
      <vt:variant>
        <vt:lpwstr>_Toc337661173</vt:lpwstr>
      </vt:variant>
      <vt:variant>
        <vt:i4>1310771</vt:i4>
      </vt:variant>
      <vt:variant>
        <vt:i4>20</vt:i4>
      </vt:variant>
      <vt:variant>
        <vt:i4>0</vt:i4>
      </vt:variant>
      <vt:variant>
        <vt:i4>5</vt:i4>
      </vt:variant>
      <vt:variant>
        <vt:lpwstr/>
      </vt:variant>
      <vt:variant>
        <vt:lpwstr>_Toc337661172</vt:lpwstr>
      </vt:variant>
      <vt:variant>
        <vt:i4>1310771</vt:i4>
      </vt:variant>
      <vt:variant>
        <vt:i4>14</vt:i4>
      </vt:variant>
      <vt:variant>
        <vt:i4>0</vt:i4>
      </vt:variant>
      <vt:variant>
        <vt:i4>5</vt:i4>
      </vt:variant>
      <vt:variant>
        <vt:lpwstr/>
      </vt:variant>
      <vt:variant>
        <vt:lpwstr>_Toc337661171</vt:lpwstr>
      </vt:variant>
      <vt:variant>
        <vt:i4>1310771</vt:i4>
      </vt:variant>
      <vt:variant>
        <vt:i4>8</vt:i4>
      </vt:variant>
      <vt:variant>
        <vt:i4>0</vt:i4>
      </vt:variant>
      <vt:variant>
        <vt:i4>5</vt:i4>
      </vt:variant>
      <vt:variant>
        <vt:lpwstr/>
      </vt:variant>
      <vt:variant>
        <vt:lpwstr>_Toc337661170</vt:lpwstr>
      </vt:variant>
      <vt:variant>
        <vt:i4>1376307</vt:i4>
      </vt:variant>
      <vt:variant>
        <vt:i4>2</vt:i4>
      </vt:variant>
      <vt:variant>
        <vt:i4>0</vt:i4>
      </vt:variant>
      <vt:variant>
        <vt:i4>5</vt:i4>
      </vt:variant>
      <vt:variant>
        <vt:lpwstr/>
      </vt:variant>
      <vt:variant>
        <vt:lpwstr>_Toc337661169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MP-LENOVO M</dc:creator>
  <cp:lastModifiedBy>davi.dlb</cp:lastModifiedBy>
  <cp:revision>3</cp:revision>
  <cp:lastPrinted>2013-10-09T14:47:00Z</cp:lastPrinted>
  <dcterms:created xsi:type="dcterms:W3CDTF">2013-11-11T23:06:00Z</dcterms:created>
  <dcterms:modified xsi:type="dcterms:W3CDTF">2013-11-12T00:07:00Z</dcterms:modified>
</cp:coreProperties>
</file>