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983" w:rsidRPr="00732983" w:rsidRDefault="00732983" w:rsidP="00732983">
      <w:pPr>
        <w:jc w:val="center"/>
        <w:rPr>
          <w:rFonts w:ascii="Arial" w:hAnsi="Arial" w:cs="Arial"/>
          <w:b/>
          <w:bCs/>
        </w:rPr>
      </w:pPr>
      <w:bookmarkStart w:id="0" w:name="_GoBack"/>
      <w:bookmarkEnd w:id="0"/>
      <w:r w:rsidRPr="00732983">
        <w:rPr>
          <w:rFonts w:ascii="Arial" w:hAnsi="Arial" w:cs="Arial"/>
          <w:b/>
          <w:bCs/>
          <w:noProof/>
        </w:rPr>
        <w:drawing>
          <wp:inline distT="0" distB="0" distL="0" distR="0">
            <wp:extent cx="600075" cy="5905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590550"/>
                    </a:xfrm>
                    <a:prstGeom prst="rect">
                      <a:avLst/>
                    </a:prstGeom>
                    <a:noFill/>
                    <a:ln>
                      <a:noFill/>
                    </a:ln>
                  </pic:spPr>
                </pic:pic>
              </a:graphicData>
            </a:graphic>
          </wp:inline>
        </w:drawing>
      </w:r>
    </w:p>
    <w:p w:rsidR="00732983" w:rsidRPr="00732983" w:rsidRDefault="00732983" w:rsidP="00732983">
      <w:pPr>
        <w:contextualSpacing/>
        <w:jc w:val="center"/>
        <w:rPr>
          <w:rFonts w:cs="Times New Roman"/>
          <w:b/>
          <w:bCs/>
          <w:color w:val="000000"/>
          <w:sz w:val="22"/>
          <w:szCs w:val="22"/>
        </w:rPr>
      </w:pPr>
      <w:r w:rsidRPr="00732983">
        <w:rPr>
          <w:rFonts w:cs="Times New Roman"/>
          <w:b/>
          <w:bCs/>
          <w:color w:val="000000"/>
          <w:sz w:val="22"/>
          <w:szCs w:val="22"/>
        </w:rPr>
        <w:t>SERVIÇO PÚBLICO FEDERAL</w:t>
      </w:r>
    </w:p>
    <w:p w:rsidR="00732983" w:rsidRPr="00732983" w:rsidRDefault="00732983" w:rsidP="00732983">
      <w:pPr>
        <w:contextualSpacing/>
        <w:jc w:val="center"/>
        <w:rPr>
          <w:rFonts w:cs="Times New Roman"/>
          <w:b/>
          <w:bCs/>
          <w:color w:val="000000"/>
          <w:sz w:val="22"/>
          <w:szCs w:val="22"/>
        </w:rPr>
      </w:pPr>
      <w:r w:rsidRPr="00732983">
        <w:rPr>
          <w:rFonts w:cs="Times New Roman"/>
          <w:b/>
          <w:bCs/>
          <w:color w:val="000000"/>
          <w:sz w:val="22"/>
          <w:szCs w:val="22"/>
        </w:rPr>
        <w:t>MJ - DEPARTAMENTO DE POLÍCIA FEDERAL</w:t>
      </w:r>
    </w:p>
    <w:p w:rsidR="00732983" w:rsidRPr="00732983" w:rsidRDefault="00732983" w:rsidP="00732983">
      <w:pPr>
        <w:contextualSpacing/>
        <w:jc w:val="center"/>
        <w:rPr>
          <w:rFonts w:cs="Times New Roman"/>
          <w:b/>
          <w:bCs/>
          <w:color w:val="000000"/>
          <w:sz w:val="22"/>
          <w:szCs w:val="22"/>
        </w:rPr>
      </w:pPr>
      <w:r w:rsidRPr="00732983">
        <w:rPr>
          <w:rFonts w:cs="Times New Roman"/>
          <w:b/>
          <w:bCs/>
          <w:color w:val="000000"/>
          <w:sz w:val="22"/>
          <w:szCs w:val="22"/>
        </w:rPr>
        <w:t>DIRETORIA DE INVESTIGAÇÃO E COMBATE AO CRIME ORGANIZADO</w:t>
      </w:r>
    </w:p>
    <w:p w:rsidR="00732983" w:rsidRPr="00732983" w:rsidRDefault="00732983" w:rsidP="00732983">
      <w:pPr>
        <w:contextualSpacing/>
        <w:jc w:val="center"/>
        <w:rPr>
          <w:rFonts w:cs="Times New Roman"/>
          <w:b/>
          <w:bCs/>
          <w:color w:val="000000"/>
          <w:sz w:val="22"/>
          <w:szCs w:val="22"/>
        </w:rPr>
      </w:pPr>
      <w:r w:rsidRPr="00732983">
        <w:rPr>
          <w:rFonts w:cs="Times New Roman"/>
          <w:b/>
          <w:bCs/>
          <w:color w:val="000000"/>
          <w:sz w:val="22"/>
          <w:szCs w:val="22"/>
        </w:rPr>
        <w:t>COORDENAÇÃO-GERAL DE POLÍCIA DE REPRESSÃO A DROGAS</w:t>
      </w:r>
    </w:p>
    <w:p w:rsidR="00732983" w:rsidRPr="00732983" w:rsidRDefault="00732983" w:rsidP="00732983">
      <w:pPr>
        <w:contextualSpacing/>
        <w:jc w:val="center"/>
        <w:rPr>
          <w:rFonts w:cs="Times New Roman"/>
          <w:b/>
          <w:bCs/>
          <w:color w:val="000000"/>
          <w:sz w:val="22"/>
          <w:szCs w:val="22"/>
        </w:rPr>
      </w:pPr>
      <w:r w:rsidRPr="00732983">
        <w:rPr>
          <w:rFonts w:cs="Times New Roman"/>
          <w:b/>
          <w:bCs/>
          <w:color w:val="000000"/>
          <w:sz w:val="22"/>
          <w:szCs w:val="22"/>
        </w:rPr>
        <w:t>DIREN - SERVIÇO DE CANIL CENTRAL</w:t>
      </w:r>
    </w:p>
    <w:p w:rsidR="00732983" w:rsidRDefault="00732983" w:rsidP="004F5DB8">
      <w:pPr>
        <w:jc w:val="center"/>
        <w:rPr>
          <w:rFonts w:cs="Times New Roman"/>
          <w:b/>
          <w:bCs/>
          <w:color w:val="000000"/>
          <w:sz w:val="20"/>
          <w:szCs w:val="20"/>
        </w:rPr>
      </w:pPr>
    </w:p>
    <w:p w:rsidR="001E14AF" w:rsidRPr="004A5AC6" w:rsidRDefault="001E14AF" w:rsidP="00732983">
      <w:pPr>
        <w:jc w:val="center"/>
        <w:rPr>
          <w:rFonts w:cs="Times New Roman"/>
          <w:b/>
          <w:bCs/>
          <w:color w:val="000000"/>
          <w:sz w:val="20"/>
          <w:szCs w:val="20"/>
        </w:rPr>
      </w:pPr>
      <w:r w:rsidRPr="004A5AC6">
        <w:rPr>
          <w:rFonts w:cs="Times New Roman"/>
          <w:b/>
          <w:bCs/>
          <w:color w:val="000000"/>
          <w:sz w:val="20"/>
          <w:szCs w:val="20"/>
        </w:rPr>
        <w:t>TERMO DE REFERÊNCIA</w:t>
      </w:r>
    </w:p>
    <w:p w:rsidR="00AC2965" w:rsidRPr="004A5AC6" w:rsidRDefault="00AC2965" w:rsidP="00732983">
      <w:pPr>
        <w:jc w:val="center"/>
        <w:rPr>
          <w:rFonts w:cs="Times New Roman"/>
          <w:b/>
          <w:bCs/>
          <w:sz w:val="20"/>
          <w:szCs w:val="20"/>
        </w:rPr>
      </w:pPr>
      <w:r w:rsidRPr="004A5AC6">
        <w:rPr>
          <w:rFonts w:cs="Times New Roman"/>
          <w:b/>
          <w:bCs/>
          <w:sz w:val="20"/>
          <w:szCs w:val="20"/>
        </w:rPr>
        <w:t xml:space="preserve">Sistema de </w:t>
      </w:r>
      <w:r w:rsidR="00AF53FF" w:rsidRPr="004A5AC6">
        <w:rPr>
          <w:rFonts w:cs="Times New Roman"/>
          <w:b/>
          <w:bCs/>
          <w:sz w:val="20"/>
          <w:szCs w:val="20"/>
        </w:rPr>
        <w:t>R</w:t>
      </w:r>
      <w:r w:rsidRPr="004A5AC6">
        <w:rPr>
          <w:rFonts w:cs="Times New Roman"/>
          <w:b/>
          <w:bCs/>
          <w:sz w:val="20"/>
          <w:szCs w:val="20"/>
        </w:rPr>
        <w:t xml:space="preserve">egistro de </w:t>
      </w:r>
      <w:r w:rsidR="00AF53FF" w:rsidRPr="004A5AC6">
        <w:rPr>
          <w:rFonts w:cs="Times New Roman"/>
          <w:b/>
          <w:bCs/>
          <w:sz w:val="20"/>
          <w:szCs w:val="20"/>
        </w:rPr>
        <w:t>P</w:t>
      </w:r>
      <w:r w:rsidRPr="004A5AC6">
        <w:rPr>
          <w:rFonts w:cs="Times New Roman"/>
          <w:b/>
          <w:bCs/>
          <w:sz w:val="20"/>
          <w:szCs w:val="20"/>
        </w:rPr>
        <w:t>reços</w:t>
      </w:r>
    </w:p>
    <w:p w:rsidR="00925D03" w:rsidRPr="004A5AC6" w:rsidRDefault="00473A3D" w:rsidP="00732983">
      <w:pPr>
        <w:jc w:val="center"/>
        <w:rPr>
          <w:rFonts w:cs="Times New Roman"/>
          <w:b/>
          <w:bCs/>
          <w:color w:val="000000"/>
          <w:sz w:val="20"/>
          <w:szCs w:val="20"/>
        </w:rPr>
      </w:pPr>
      <w:r w:rsidRPr="004A5AC6">
        <w:rPr>
          <w:rFonts w:cs="Times New Roman"/>
          <w:b/>
          <w:bCs/>
          <w:color w:val="000000"/>
          <w:sz w:val="20"/>
          <w:szCs w:val="20"/>
        </w:rPr>
        <w:t xml:space="preserve">PREGÃO ELETRÔNICO </w:t>
      </w:r>
    </w:p>
    <w:p w:rsidR="001E14AF" w:rsidRPr="004A5AC6" w:rsidRDefault="001E14AF" w:rsidP="004F5DB8">
      <w:pPr>
        <w:jc w:val="center"/>
        <w:rPr>
          <w:rFonts w:cs="Times New Roman"/>
          <w:bCs/>
          <w:iCs/>
          <w:color w:val="000000"/>
          <w:sz w:val="20"/>
          <w:szCs w:val="20"/>
        </w:rPr>
      </w:pPr>
      <w:r w:rsidRPr="004A5AC6">
        <w:rPr>
          <w:rFonts w:cs="Times New Roman"/>
          <w:bCs/>
          <w:iCs/>
          <w:color w:val="000000"/>
          <w:sz w:val="20"/>
          <w:szCs w:val="20"/>
        </w:rPr>
        <w:t>(COMPRA</w:t>
      </w:r>
      <w:r w:rsidR="00925D03" w:rsidRPr="004A5AC6">
        <w:rPr>
          <w:rFonts w:cs="Times New Roman"/>
          <w:bCs/>
          <w:iCs/>
          <w:color w:val="000000"/>
          <w:sz w:val="20"/>
          <w:szCs w:val="20"/>
        </w:rPr>
        <w:t>S</w:t>
      </w:r>
      <w:r w:rsidRPr="004A5AC6">
        <w:rPr>
          <w:rFonts w:cs="Times New Roman"/>
          <w:bCs/>
          <w:iCs/>
          <w:color w:val="000000"/>
          <w:sz w:val="20"/>
          <w:szCs w:val="20"/>
        </w:rPr>
        <w:t>)</w:t>
      </w:r>
    </w:p>
    <w:p w:rsidR="001E14AF" w:rsidRPr="004A5AC6" w:rsidRDefault="001E14AF" w:rsidP="004F5DB8">
      <w:pPr>
        <w:jc w:val="center"/>
        <w:rPr>
          <w:rFonts w:cs="Times New Roman"/>
          <w:b/>
          <w:bCs/>
          <w:color w:val="000000"/>
          <w:sz w:val="20"/>
          <w:szCs w:val="20"/>
        </w:rPr>
      </w:pPr>
    </w:p>
    <w:p w:rsidR="001E14AF" w:rsidRPr="004A5AC6" w:rsidRDefault="001E14AF" w:rsidP="004F5DB8">
      <w:pPr>
        <w:jc w:val="center"/>
        <w:rPr>
          <w:rFonts w:cs="Times New Roman"/>
          <w:b/>
          <w:bCs/>
          <w:color w:val="000000"/>
          <w:sz w:val="20"/>
          <w:szCs w:val="20"/>
        </w:rPr>
      </w:pPr>
      <w:r w:rsidRPr="004A5AC6">
        <w:rPr>
          <w:rFonts w:cs="Times New Roman"/>
          <w:b/>
          <w:bCs/>
          <w:color w:val="000000"/>
          <w:sz w:val="20"/>
          <w:szCs w:val="20"/>
        </w:rPr>
        <w:t xml:space="preserve">PREGÃO </w:t>
      </w:r>
      <w:r w:rsidR="009F6245" w:rsidRPr="004A5AC6">
        <w:rPr>
          <w:rFonts w:cs="Times New Roman"/>
          <w:b/>
          <w:bCs/>
          <w:sz w:val="20"/>
          <w:szCs w:val="20"/>
        </w:rPr>
        <w:t xml:space="preserve">SRP </w:t>
      </w:r>
      <w:r w:rsidRPr="004A5AC6">
        <w:rPr>
          <w:rFonts w:cs="Times New Roman"/>
          <w:b/>
          <w:bCs/>
          <w:color w:val="000000"/>
          <w:sz w:val="20"/>
          <w:szCs w:val="20"/>
        </w:rPr>
        <w:t xml:space="preserve">Nº </w:t>
      </w:r>
      <w:r w:rsidR="00D40ECC">
        <w:rPr>
          <w:rFonts w:cs="Times New Roman"/>
          <w:b/>
          <w:bCs/>
          <w:color w:val="000000"/>
          <w:sz w:val="20"/>
          <w:szCs w:val="20"/>
        </w:rPr>
        <w:t>...</w:t>
      </w:r>
      <w:r w:rsidRPr="004A5AC6">
        <w:rPr>
          <w:rFonts w:cs="Times New Roman"/>
          <w:b/>
          <w:bCs/>
          <w:color w:val="000000"/>
          <w:sz w:val="20"/>
          <w:szCs w:val="20"/>
        </w:rPr>
        <w:t>....../20</w:t>
      </w:r>
      <w:r w:rsidR="006463FE">
        <w:rPr>
          <w:rFonts w:cs="Times New Roman"/>
          <w:b/>
          <w:bCs/>
          <w:color w:val="000000"/>
          <w:sz w:val="20"/>
          <w:szCs w:val="20"/>
        </w:rPr>
        <w:t>15</w:t>
      </w:r>
      <w:r w:rsidRPr="004A5AC6">
        <w:rPr>
          <w:rFonts w:cs="Times New Roman"/>
          <w:b/>
          <w:bCs/>
          <w:color w:val="000000"/>
          <w:sz w:val="20"/>
          <w:szCs w:val="20"/>
        </w:rPr>
        <w:t>.</w:t>
      </w:r>
    </w:p>
    <w:p w:rsidR="001E14AF" w:rsidRPr="004A5AC6" w:rsidRDefault="001E14AF" w:rsidP="004F5DB8">
      <w:pPr>
        <w:jc w:val="center"/>
        <w:rPr>
          <w:rFonts w:cs="Times New Roman"/>
          <w:bCs/>
          <w:color w:val="000000"/>
          <w:sz w:val="20"/>
          <w:szCs w:val="20"/>
        </w:rPr>
      </w:pPr>
      <w:r w:rsidRPr="004A5AC6">
        <w:rPr>
          <w:rFonts w:cs="Times New Roman"/>
          <w:bCs/>
          <w:color w:val="000000"/>
          <w:sz w:val="20"/>
          <w:szCs w:val="20"/>
        </w:rPr>
        <w:t>(Processo Administrativo n.°</w:t>
      </w:r>
      <w:r w:rsidR="006463FE">
        <w:rPr>
          <w:rFonts w:cs="Times New Roman"/>
          <w:bCs/>
          <w:color w:val="000000"/>
          <w:sz w:val="20"/>
          <w:szCs w:val="20"/>
        </w:rPr>
        <w:t xml:space="preserve"> 08200.007368/2014-68</w:t>
      </w:r>
      <w:r w:rsidRPr="004A5AC6">
        <w:rPr>
          <w:rFonts w:cs="Times New Roman"/>
          <w:bCs/>
          <w:color w:val="000000"/>
          <w:sz w:val="20"/>
          <w:szCs w:val="20"/>
        </w:rPr>
        <w:t>)</w:t>
      </w:r>
    </w:p>
    <w:p w:rsidR="001E14AF" w:rsidRPr="004A5AC6" w:rsidRDefault="001E14AF" w:rsidP="001E14AF">
      <w:pPr>
        <w:spacing w:after="120" w:line="276" w:lineRule="auto"/>
        <w:ind w:right="-15"/>
        <w:jc w:val="center"/>
        <w:rPr>
          <w:rFonts w:cs="Times New Roman"/>
          <w:b/>
          <w:bCs/>
          <w:color w:val="000000"/>
          <w:sz w:val="20"/>
          <w:szCs w:val="20"/>
        </w:rPr>
      </w:pPr>
    </w:p>
    <w:p w:rsidR="001E14AF" w:rsidRPr="004A5AC6" w:rsidRDefault="001E14AF" w:rsidP="001E14AF">
      <w:pPr>
        <w:numPr>
          <w:ilvl w:val="0"/>
          <w:numId w:val="1"/>
        </w:numPr>
        <w:spacing w:after="120" w:line="276" w:lineRule="auto"/>
        <w:ind w:right="-15"/>
        <w:jc w:val="both"/>
        <w:rPr>
          <w:rFonts w:cs="Times New Roman"/>
          <w:b/>
          <w:color w:val="000000"/>
          <w:sz w:val="20"/>
          <w:szCs w:val="20"/>
        </w:rPr>
      </w:pPr>
      <w:r w:rsidRPr="004A5AC6">
        <w:rPr>
          <w:rFonts w:cs="Times New Roman"/>
          <w:b/>
          <w:color w:val="000000"/>
          <w:sz w:val="20"/>
          <w:szCs w:val="20"/>
        </w:rPr>
        <w:t>DO OBJETO</w:t>
      </w:r>
    </w:p>
    <w:p w:rsidR="00A17116" w:rsidRDefault="001E14AF" w:rsidP="00A17116">
      <w:pPr>
        <w:numPr>
          <w:ilvl w:val="1"/>
          <w:numId w:val="1"/>
        </w:numPr>
        <w:spacing w:before="120" w:after="120" w:line="276" w:lineRule="auto"/>
        <w:ind w:left="425" w:firstLine="0"/>
        <w:jc w:val="both"/>
        <w:rPr>
          <w:rFonts w:cs="Times New Roman"/>
          <w:b/>
          <w:sz w:val="20"/>
          <w:szCs w:val="20"/>
        </w:rPr>
      </w:pPr>
      <w:r w:rsidRPr="004C003D">
        <w:rPr>
          <w:rFonts w:cs="Times New Roman"/>
          <w:b/>
          <w:sz w:val="20"/>
          <w:szCs w:val="20"/>
        </w:rPr>
        <w:t>Aquisição de</w:t>
      </w:r>
      <w:r w:rsidR="003F2CA7" w:rsidRPr="004C003D">
        <w:rPr>
          <w:rFonts w:cs="Times New Roman"/>
          <w:sz w:val="20"/>
          <w:szCs w:val="20"/>
        </w:rPr>
        <w:t xml:space="preserve"> </w:t>
      </w:r>
      <w:r w:rsidR="006463FE" w:rsidRPr="004C003D">
        <w:rPr>
          <w:rFonts w:cs="Times New Roman"/>
          <w:b/>
          <w:sz w:val="20"/>
          <w:szCs w:val="20"/>
        </w:rPr>
        <w:t>ração canina</w:t>
      </w:r>
      <w:r w:rsidRPr="004C003D">
        <w:rPr>
          <w:rFonts w:cs="Times New Roman"/>
          <w:b/>
          <w:sz w:val="20"/>
          <w:szCs w:val="20"/>
        </w:rPr>
        <w:t>,</w:t>
      </w:r>
      <w:r w:rsidRPr="004C003D">
        <w:rPr>
          <w:rFonts w:cs="Times New Roman"/>
          <w:sz w:val="20"/>
          <w:szCs w:val="20"/>
        </w:rPr>
        <w:t xml:space="preserve"> c</w:t>
      </w:r>
      <w:r w:rsidR="005C04BF" w:rsidRPr="004C003D">
        <w:rPr>
          <w:rFonts w:cs="Times New Roman"/>
          <w:sz w:val="20"/>
          <w:szCs w:val="20"/>
        </w:rPr>
        <w:t>onforme condições, quantidades,</w:t>
      </w:r>
      <w:r w:rsidRPr="004C003D">
        <w:rPr>
          <w:rFonts w:cs="Times New Roman"/>
          <w:sz w:val="20"/>
          <w:szCs w:val="20"/>
        </w:rPr>
        <w:t xml:space="preserve"> exigências </w:t>
      </w:r>
      <w:r w:rsidR="005C04BF" w:rsidRPr="004C003D">
        <w:rPr>
          <w:rFonts w:cs="Times New Roman"/>
          <w:sz w:val="20"/>
          <w:szCs w:val="20"/>
        </w:rPr>
        <w:t xml:space="preserve">e estimativas, inclusive as encaminhadas pelos órgãos e entidades participantes, </w:t>
      </w:r>
      <w:r w:rsidR="00783DC8" w:rsidRPr="004C003D">
        <w:rPr>
          <w:rFonts w:cs="Times New Roman"/>
          <w:sz w:val="20"/>
          <w:szCs w:val="20"/>
        </w:rPr>
        <w:t xml:space="preserve">estabelecidas </w:t>
      </w:r>
      <w:r w:rsidRPr="004C003D">
        <w:rPr>
          <w:rFonts w:cs="Times New Roman"/>
          <w:sz w:val="20"/>
          <w:szCs w:val="20"/>
        </w:rPr>
        <w:t>neste instrumento</w:t>
      </w:r>
      <w:r w:rsidR="00A17116">
        <w:rPr>
          <w:rFonts w:cs="Times New Roman"/>
          <w:sz w:val="20"/>
          <w:szCs w:val="20"/>
        </w:rPr>
        <w:t>;</w:t>
      </w:r>
    </w:p>
    <w:p w:rsid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A licitação se</w:t>
      </w:r>
      <w:r>
        <w:rPr>
          <w:rFonts w:cs="Times New Roman"/>
          <w:sz w:val="20"/>
          <w:szCs w:val="20"/>
        </w:rPr>
        <w:t xml:space="preserve">rá dividida em </w:t>
      </w:r>
      <w:r w:rsidRPr="00A17116">
        <w:rPr>
          <w:rFonts w:cs="Times New Roman"/>
          <w:b/>
          <w:sz w:val="20"/>
          <w:szCs w:val="20"/>
        </w:rPr>
        <w:t>03 (três) Itens</w:t>
      </w:r>
      <w:r w:rsidRPr="00A17116">
        <w:rPr>
          <w:rFonts w:cs="Times New Roman"/>
          <w:sz w:val="20"/>
          <w:szCs w:val="20"/>
        </w:rPr>
        <w:t xml:space="preserve">, conforme especificações e quantidades discriminadas na </w:t>
      </w:r>
      <w:r w:rsidRPr="00A17116">
        <w:rPr>
          <w:rFonts w:cs="Times New Roman"/>
          <w:b/>
          <w:sz w:val="20"/>
          <w:szCs w:val="20"/>
        </w:rPr>
        <w:t>Tabela 01</w:t>
      </w:r>
      <w:r w:rsidRPr="00A17116">
        <w:rPr>
          <w:rFonts w:cs="Times New Roman"/>
          <w:sz w:val="20"/>
          <w:szCs w:val="20"/>
        </w:rPr>
        <w:t xml:space="preserve"> abaixo, em função da faixa etária dos animais</w:t>
      </w:r>
      <w:r w:rsidR="009E402D">
        <w:rPr>
          <w:rFonts w:cs="Times New Roman"/>
          <w:sz w:val="20"/>
          <w:szCs w:val="20"/>
        </w:rPr>
        <w:t>, bem como, da diversidade</w:t>
      </w:r>
      <w:r>
        <w:rPr>
          <w:rFonts w:cs="Times New Roman"/>
          <w:sz w:val="20"/>
          <w:szCs w:val="20"/>
        </w:rPr>
        <w:t xml:space="preserve"> de dietas </w:t>
      </w:r>
      <w:r w:rsidR="009E402D">
        <w:rPr>
          <w:rFonts w:cs="Times New Roman"/>
          <w:sz w:val="20"/>
          <w:szCs w:val="20"/>
        </w:rPr>
        <w:t>administrad</w:t>
      </w:r>
      <w:r>
        <w:rPr>
          <w:rFonts w:cs="Times New Roman"/>
          <w:sz w:val="20"/>
          <w:szCs w:val="20"/>
        </w:rPr>
        <w:t>as pela Área de Veterinária do Serviço de Canil Central (SECAN)</w:t>
      </w:r>
      <w:r w:rsidR="00C759A7">
        <w:rPr>
          <w:rFonts w:cs="Times New Roman"/>
          <w:sz w:val="20"/>
          <w:szCs w:val="20"/>
        </w:rPr>
        <w:t xml:space="preserve"> do Departamento de Polícia Federal (DPF)</w:t>
      </w:r>
      <w:r>
        <w:rPr>
          <w:rFonts w:cs="Times New Roman"/>
          <w:sz w:val="20"/>
          <w:szCs w:val="20"/>
        </w:rPr>
        <w:t xml:space="preserve">, </w:t>
      </w:r>
      <w:r w:rsidR="00C759A7">
        <w:rPr>
          <w:rFonts w:cs="Times New Roman"/>
          <w:sz w:val="20"/>
          <w:szCs w:val="20"/>
        </w:rPr>
        <w:t>bem como, pelos Médicos Veterinários re</w:t>
      </w:r>
      <w:r w:rsidR="00D133D4">
        <w:rPr>
          <w:rFonts w:cs="Times New Roman"/>
          <w:sz w:val="20"/>
          <w:szCs w:val="20"/>
        </w:rPr>
        <w:t>s</w:t>
      </w:r>
      <w:r w:rsidR="00C759A7">
        <w:rPr>
          <w:rFonts w:cs="Times New Roman"/>
          <w:sz w:val="20"/>
          <w:szCs w:val="20"/>
        </w:rPr>
        <w:t xml:space="preserve">ponsáveis pelos demais órgãos Participantes, </w:t>
      </w:r>
      <w:r w:rsidRPr="00A17116">
        <w:rPr>
          <w:rFonts w:cs="Times New Roman"/>
          <w:sz w:val="20"/>
          <w:szCs w:val="20"/>
        </w:rPr>
        <w:t>facultando-se ao licit</w:t>
      </w:r>
      <w:r w:rsidR="00E5036B">
        <w:rPr>
          <w:rFonts w:cs="Times New Roman"/>
          <w:sz w:val="20"/>
          <w:szCs w:val="20"/>
        </w:rPr>
        <w:t>ante a participação em quantos I</w:t>
      </w:r>
      <w:r w:rsidRPr="00A17116">
        <w:rPr>
          <w:rFonts w:cs="Times New Roman"/>
          <w:sz w:val="20"/>
          <w:szCs w:val="20"/>
        </w:rPr>
        <w:t>tens forem do seu interesse;</w:t>
      </w:r>
    </w:p>
    <w:p w:rsidR="00A17116" w:rsidRPr="00A17116" w:rsidRDefault="00A17116" w:rsidP="00A17116">
      <w:pPr>
        <w:spacing w:before="120" w:after="120" w:line="276" w:lineRule="auto"/>
        <w:ind w:left="425"/>
        <w:jc w:val="center"/>
        <w:rPr>
          <w:rFonts w:cs="Times New Roman"/>
          <w:b/>
          <w:sz w:val="20"/>
          <w:szCs w:val="20"/>
        </w:rPr>
      </w:pPr>
      <w:r w:rsidRPr="00A17116">
        <w:rPr>
          <w:rFonts w:cs="Times New Roman"/>
          <w:b/>
          <w:sz w:val="20"/>
          <w:szCs w:val="20"/>
        </w:rPr>
        <w:t>Tabela 01</w:t>
      </w:r>
    </w:p>
    <w:p w:rsidR="00067A57" w:rsidRDefault="00067A57" w:rsidP="002D553E">
      <w:pPr>
        <w:spacing w:after="120" w:line="276" w:lineRule="auto"/>
        <w:ind w:left="360" w:right="-15"/>
        <w:jc w:val="both"/>
        <w:rPr>
          <w:rFonts w:ascii="Times New Roman" w:hAnsi="Times New Roman" w:cs="Times New Roman"/>
          <w:sz w:val="20"/>
          <w:szCs w:val="20"/>
        </w:rPr>
      </w:pPr>
      <w:r>
        <w:fldChar w:fldCharType="begin"/>
      </w:r>
      <w:r>
        <w:instrText xml:space="preserve"> LINK </w:instrText>
      </w:r>
      <w:r w:rsidR="00555FB2">
        <w:instrText xml:space="preserve">Excel.Sheet.12 "\\\\pf.gov.br\\sede\\DIREN_SECAN\\Canil 2015\\2 - Área Administrativa – AAD\\b - Área de Manutenção e Logística\\d - TERMOS DE REFERENCIA\\AQUISICAO_RACAO\\TABELA 01.xlsx" "Tabela 01!L1C1:L44C10" </w:instrText>
      </w:r>
      <w:r>
        <w:instrText xml:space="preserve">\a \f 4 \h  \* MERGEFORMAT </w:instrText>
      </w:r>
      <w:r>
        <w:fldChar w:fldCharType="separate"/>
      </w:r>
    </w:p>
    <w:tbl>
      <w:tblPr>
        <w:tblW w:w="9494" w:type="dxa"/>
        <w:tblCellMar>
          <w:left w:w="70" w:type="dxa"/>
          <w:right w:w="70" w:type="dxa"/>
        </w:tblCellMar>
        <w:tblLook w:val="04A0" w:firstRow="1" w:lastRow="0" w:firstColumn="1" w:lastColumn="0" w:noHBand="0" w:noVBand="1"/>
      </w:tblPr>
      <w:tblGrid>
        <w:gridCol w:w="498"/>
        <w:gridCol w:w="2093"/>
        <w:gridCol w:w="806"/>
        <w:gridCol w:w="709"/>
        <w:gridCol w:w="709"/>
        <w:gridCol w:w="1276"/>
        <w:gridCol w:w="850"/>
        <w:gridCol w:w="851"/>
        <w:gridCol w:w="850"/>
        <w:gridCol w:w="852"/>
      </w:tblGrid>
      <w:tr w:rsidR="00067A57" w:rsidRPr="00067A57" w:rsidTr="002E2A03">
        <w:trPr>
          <w:trHeight w:val="300"/>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ITEM</w:t>
            </w:r>
          </w:p>
        </w:tc>
        <w:tc>
          <w:tcPr>
            <w:tcW w:w="289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DESCRIÇÃO / ESPECIFICAÇÃO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 xml:space="preserve">CÓDIGO </w:t>
            </w:r>
            <w:r w:rsidRPr="00067A57">
              <w:rPr>
                <w:rFonts w:ascii="Arial" w:hAnsi="Arial" w:cs="Arial"/>
                <w:b/>
                <w:bCs/>
                <w:color w:val="000000"/>
                <w:sz w:val="12"/>
                <w:szCs w:val="12"/>
              </w:rPr>
              <w:t>CATMAT</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UNID. DE MEDIDA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ÓRGÃO DEMANDNTE</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QUANT. POR ÓRGÃO DEMAND.</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QUANT. TOTAL</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VALOR UNITÁRIO MÁXIMO ACEITÁVEL</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2"/>
                <w:szCs w:val="12"/>
              </w:rPr>
            </w:pPr>
            <w:r w:rsidRPr="00067A57">
              <w:rPr>
                <w:rFonts w:ascii="Arial" w:hAnsi="Arial" w:cs="Times New Roman"/>
                <w:b/>
                <w:bCs/>
                <w:color w:val="000000"/>
                <w:sz w:val="12"/>
                <w:szCs w:val="12"/>
              </w:rPr>
              <w:t>VALOR TOTAL MÁXIMO ACEITÁVEL</w:t>
            </w:r>
          </w:p>
        </w:tc>
      </w:tr>
      <w:tr w:rsidR="00067A57" w:rsidRPr="00067A57" w:rsidTr="002E2A03">
        <w:trPr>
          <w:trHeight w:val="30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2899" w:type="dxa"/>
            <w:gridSpan w:val="2"/>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r>
      <w:tr w:rsidR="00067A57" w:rsidRPr="00067A57" w:rsidTr="002E2A03">
        <w:trPr>
          <w:trHeight w:val="300"/>
        </w:trPr>
        <w:tc>
          <w:tcPr>
            <w:tcW w:w="498"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2899" w:type="dxa"/>
            <w:gridSpan w:val="2"/>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2"/>
                <w:szCs w:val="12"/>
              </w:rPr>
            </w:pPr>
          </w:p>
        </w:tc>
      </w:tr>
      <w:tr w:rsidR="00067A57" w:rsidRPr="00067A57" w:rsidTr="002E2A03">
        <w:trPr>
          <w:trHeight w:val="1639"/>
        </w:trPr>
        <w:tc>
          <w:tcPr>
            <w:tcW w:w="4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1</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067A57" w:rsidRPr="00067A57" w:rsidRDefault="00067A57" w:rsidP="00067A57">
            <w:pPr>
              <w:jc w:val="both"/>
              <w:rPr>
                <w:rFonts w:ascii="Arial" w:hAnsi="Arial" w:cs="Arial"/>
                <w:b/>
                <w:bCs/>
                <w:color w:val="000000"/>
                <w:sz w:val="16"/>
                <w:szCs w:val="16"/>
              </w:rPr>
            </w:pPr>
            <w:r w:rsidRPr="00067A57">
              <w:rPr>
                <w:rFonts w:ascii="Arial" w:hAnsi="Arial" w:cs="Arial"/>
                <w:b/>
                <w:bCs/>
                <w:color w:val="000000"/>
                <w:sz w:val="16"/>
                <w:szCs w:val="16"/>
              </w:rPr>
              <w:t>Ração da categoria “Super Premium” para cães Filhotes de raças grandes, com até 15 (quinze) meses de idade, de alta digestibilidade, enriquecida com ômegas 3 e 6, de acordo com as especificações abaixo:</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AE11B3" w:rsidP="00AE11B3">
            <w:pPr>
              <w:jc w:val="center"/>
              <w:rPr>
                <w:rFonts w:ascii="Arial" w:hAnsi="Arial" w:cs="Times New Roman"/>
                <w:b/>
                <w:bCs/>
                <w:color w:val="000000"/>
                <w:sz w:val="14"/>
                <w:szCs w:val="14"/>
              </w:rPr>
            </w:pPr>
            <w:r>
              <w:rPr>
                <w:rFonts w:ascii="Arial" w:hAnsi="Arial" w:cs="Times New Roman"/>
                <w:b/>
                <w:bCs/>
                <w:color w:val="000000"/>
                <w:sz w:val="14"/>
                <w:szCs w:val="14"/>
              </w:rPr>
              <w:t>COAD / DLOG / DPF</w:t>
            </w:r>
            <w:r w:rsidR="002E2A03">
              <w:rPr>
                <w:rFonts w:ascii="Arial" w:hAnsi="Arial" w:cs="Times New Roman"/>
                <w:b/>
                <w:bCs/>
                <w:color w:val="000000"/>
                <w:sz w:val="14"/>
                <w:szCs w:val="14"/>
              </w:rPr>
              <w:t xml:space="preserve"> - ÓRGÃO GERENCIADOR</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1.000</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1.000</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8,46</w:t>
            </w:r>
          </w:p>
        </w:tc>
        <w:tc>
          <w:tcPr>
            <w:tcW w:w="8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8.455,00</w:t>
            </w: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28%</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 xml:space="preserve">Extrato etéreo (mín.) </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13%</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7,50%</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6%</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0,68%</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7A1AE9">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0,80%</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7A1AE9">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single" w:sz="4" w:space="0" w:color="auto"/>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1,40%</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0,20%</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067A57"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067A57" w:rsidRPr="00067A57" w:rsidRDefault="00067A57" w:rsidP="00067A57">
            <w:pPr>
              <w:jc w:val="center"/>
              <w:rPr>
                <w:rFonts w:ascii="Arial" w:hAnsi="Arial" w:cs="Arial"/>
                <w:color w:val="000000"/>
                <w:sz w:val="16"/>
                <w:szCs w:val="16"/>
              </w:rPr>
            </w:pPr>
            <w:r w:rsidRPr="00067A57">
              <w:rPr>
                <w:rFonts w:ascii="Arial" w:hAnsi="Arial" w:cs="Arial"/>
                <w:color w:val="000000"/>
                <w:sz w:val="16"/>
                <w:szCs w:val="16"/>
              </w:rPr>
              <w:t>0,44%</w:t>
            </w: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067A57" w:rsidRPr="00067A57" w:rsidRDefault="00067A57" w:rsidP="00067A57">
            <w:pPr>
              <w:rPr>
                <w:rFonts w:ascii="Arial" w:hAnsi="Arial" w:cs="Arial"/>
                <w:b/>
                <w:bCs/>
                <w:color w:val="000000"/>
                <w:sz w:val="16"/>
                <w:szCs w:val="16"/>
              </w:rPr>
            </w:pPr>
          </w:p>
        </w:tc>
      </w:tr>
      <w:tr w:rsidR="002E2A03" w:rsidRPr="00067A57" w:rsidTr="002E2A03">
        <w:trPr>
          <w:trHeight w:val="1639"/>
        </w:trPr>
        <w:tc>
          <w:tcPr>
            <w:tcW w:w="498"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2</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2E2A03" w:rsidRPr="00067A57" w:rsidRDefault="002E2A03" w:rsidP="002E2A03">
            <w:pPr>
              <w:jc w:val="both"/>
              <w:rPr>
                <w:rFonts w:ascii="Arial" w:hAnsi="Arial" w:cs="Arial"/>
                <w:b/>
                <w:bCs/>
                <w:color w:val="000000"/>
                <w:sz w:val="16"/>
                <w:szCs w:val="16"/>
              </w:rPr>
            </w:pPr>
            <w:r w:rsidRPr="00067A57">
              <w:rPr>
                <w:rFonts w:ascii="Arial" w:hAnsi="Arial" w:cs="Arial"/>
                <w:b/>
                <w:bCs/>
                <w:color w:val="000000"/>
                <w:sz w:val="16"/>
                <w:szCs w:val="16"/>
              </w:rPr>
              <w:t>Ração da categoria “Super Premium”, para cães Adultos de grande porte, com peso entre 20 e 40 kg, com mais de 15 (quinze) meses de idade, de alta digestibilidade, enriquecida com glucosamina e taurina, de acordo com as especificações abaixo: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Times New Roman"/>
                <w:b/>
                <w:bCs/>
                <w:color w:val="000000"/>
                <w:sz w:val="14"/>
                <w:szCs w:val="14"/>
              </w:rPr>
            </w:pPr>
            <w:r>
              <w:rPr>
                <w:rFonts w:ascii="Arial" w:hAnsi="Arial" w:cs="Times New Roman"/>
                <w:b/>
                <w:bCs/>
                <w:color w:val="000000"/>
                <w:sz w:val="14"/>
                <w:szCs w:val="14"/>
              </w:rPr>
              <w:t>COAD / DLOG / DPF - ÓRGÃO GERENCIADOR</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8.500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12.752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7,22</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92.069,44</w:t>
            </w: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26%</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4"/>
                <w:szCs w:val="14"/>
              </w:rPr>
            </w:pPr>
            <w:r w:rsidRPr="00067A57">
              <w:rPr>
                <w:rFonts w:ascii="Arial" w:hAnsi="Arial" w:cs="Arial"/>
                <w:b/>
                <w:bCs/>
                <w:color w:val="000000"/>
                <w:sz w:val="14"/>
                <w:szCs w:val="14"/>
              </w:rPr>
              <w:t>SR/DPF/MG</w:t>
            </w:r>
            <w:r w:rsidR="009834D6">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2.000</w:t>
            </w: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 xml:space="preserve">Extrato etéreo (mín.) </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8%</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5,80%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9834D6" w:rsidRPr="00067A57" w:rsidRDefault="002E2A03" w:rsidP="009834D6">
            <w:pPr>
              <w:jc w:val="center"/>
              <w:rPr>
                <w:rFonts w:ascii="Arial" w:hAnsi="Arial" w:cs="Arial"/>
                <w:b/>
                <w:bCs/>
                <w:color w:val="000000"/>
                <w:sz w:val="14"/>
                <w:szCs w:val="14"/>
              </w:rPr>
            </w:pPr>
            <w:r w:rsidRPr="00067A57">
              <w:rPr>
                <w:rFonts w:ascii="Arial" w:hAnsi="Arial" w:cs="Arial"/>
                <w:b/>
                <w:bCs/>
                <w:color w:val="000000"/>
                <w:sz w:val="14"/>
                <w:szCs w:val="14"/>
              </w:rPr>
              <w:t>SR/DPF/MS</w:t>
            </w:r>
            <w:r w:rsidR="009834D6">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1.020</w:t>
            </w: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0,60%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4"/>
                <w:szCs w:val="14"/>
              </w:rPr>
            </w:pPr>
            <w:r w:rsidRPr="00067A57">
              <w:rPr>
                <w:rFonts w:ascii="Arial" w:hAnsi="Arial" w:cs="Arial"/>
                <w:b/>
                <w:bCs/>
                <w:color w:val="000000"/>
                <w:sz w:val="14"/>
                <w:szCs w:val="14"/>
              </w:rPr>
              <w:t>SR/DPF/AC</w:t>
            </w:r>
            <w:r w:rsidR="009834D6">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432</w:t>
            </w: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Selênio (mín.) (mg/kg)</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0,1</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0,70%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1,60%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4"/>
                <w:szCs w:val="14"/>
              </w:rPr>
            </w:pPr>
            <w:r w:rsidRPr="00067A57">
              <w:rPr>
                <w:rFonts w:ascii="Arial" w:hAnsi="Arial" w:cs="Arial"/>
                <w:b/>
                <w:bCs/>
                <w:color w:val="000000"/>
                <w:sz w:val="14"/>
                <w:szCs w:val="14"/>
              </w:rPr>
              <w:t>SR/DPF/PE</w:t>
            </w:r>
            <w:r w:rsidR="009834D6">
              <w:rPr>
                <w:rFonts w:ascii="Arial" w:hAnsi="Arial" w:cs="Arial"/>
                <w:b/>
                <w:bCs/>
                <w:color w:val="000000"/>
                <w:sz w:val="14"/>
                <w:szCs w:val="14"/>
              </w:rPr>
              <w:t xml:space="preserve"> - ÓRGÃO PARTICIPANTE</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800</w:t>
            </w: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0,20%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1639"/>
        </w:trPr>
        <w:tc>
          <w:tcPr>
            <w:tcW w:w="498"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3</w:t>
            </w:r>
          </w:p>
        </w:tc>
        <w:tc>
          <w:tcPr>
            <w:tcW w:w="2899" w:type="dxa"/>
            <w:gridSpan w:val="2"/>
            <w:tcBorders>
              <w:top w:val="single" w:sz="4" w:space="0" w:color="auto"/>
              <w:left w:val="nil"/>
              <w:bottom w:val="single" w:sz="4" w:space="0" w:color="auto"/>
              <w:right w:val="single" w:sz="4" w:space="0" w:color="auto"/>
            </w:tcBorders>
            <w:shd w:val="clear" w:color="auto" w:fill="auto"/>
            <w:vAlign w:val="center"/>
            <w:hideMark/>
          </w:tcPr>
          <w:p w:rsidR="002E2A03" w:rsidRPr="00067A57" w:rsidRDefault="002E2A03" w:rsidP="002E2A03">
            <w:pPr>
              <w:jc w:val="both"/>
              <w:rPr>
                <w:rFonts w:ascii="Arial" w:hAnsi="Arial" w:cs="Arial"/>
                <w:b/>
                <w:bCs/>
                <w:color w:val="000000"/>
                <w:sz w:val="16"/>
                <w:szCs w:val="16"/>
              </w:rPr>
            </w:pPr>
            <w:r w:rsidRPr="00067A57">
              <w:rPr>
                <w:rFonts w:ascii="Arial" w:hAnsi="Arial" w:cs="Arial"/>
                <w:b/>
                <w:bCs/>
                <w:color w:val="000000"/>
                <w:sz w:val="16"/>
                <w:szCs w:val="16"/>
              </w:rPr>
              <w:t>Ração da categoria “Super Premium” (light), para cães Adultos de grande porte, com peso entre 20 e 40 kg, com mais de 15 (quinze) meses de idade, de alta digestibilidade, enriquecida com L-carnitina, de acordo com as especificações abaixo:</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218100</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Kg</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Times New Roman"/>
                <w:b/>
                <w:bCs/>
                <w:color w:val="000000"/>
                <w:sz w:val="14"/>
                <w:szCs w:val="14"/>
              </w:rPr>
            </w:pPr>
            <w:r>
              <w:rPr>
                <w:rFonts w:ascii="Arial" w:hAnsi="Arial" w:cs="Times New Roman"/>
                <w:b/>
                <w:bCs/>
                <w:color w:val="000000"/>
                <w:sz w:val="14"/>
                <w:szCs w:val="14"/>
              </w:rPr>
              <w:t>COAD / DLOG / DPF - ÓRGÃO GERENCIADOR</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900</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900</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7,99</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7.194,00</w:t>
            </w: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Níveis de garantia</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Times New Roman"/>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single" w:sz="4" w:space="0" w:color="auto"/>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Proteína bruta (mín.)</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25%</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Extrato etéreo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6%</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Matéria mineral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7,50%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 xml:space="preserve">Matéria fibrosa (máx.) </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16%</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Umidade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12%</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Minerais</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b/>
                <w:bCs/>
                <w:color w:val="000000"/>
                <w:sz w:val="16"/>
                <w:szCs w:val="16"/>
              </w:rPr>
            </w:pPr>
            <w:r w:rsidRPr="00067A57">
              <w:rPr>
                <w:rFonts w:ascii="Arial" w:hAnsi="Arial" w:cs="Arial"/>
                <w:b/>
                <w:bCs/>
                <w:color w:val="000000"/>
                <w:sz w:val="16"/>
                <w:szCs w:val="16"/>
              </w:rPr>
              <w:t>Quant.</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Fósforo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Selênio (mín.) (mg/kg)</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0,06</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 xml:space="preserve">Cálcio (mín.) </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0,58%</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Cálcio (máx.)</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1,60%</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Sódio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0,12%</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r w:rsidR="002E2A03" w:rsidRPr="00067A57" w:rsidTr="002E2A03">
        <w:trPr>
          <w:trHeight w:val="315"/>
        </w:trPr>
        <w:tc>
          <w:tcPr>
            <w:tcW w:w="498"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2093"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Potássio (mín.)</w:t>
            </w:r>
          </w:p>
        </w:tc>
        <w:tc>
          <w:tcPr>
            <w:tcW w:w="806" w:type="dxa"/>
            <w:tcBorders>
              <w:top w:val="nil"/>
              <w:left w:val="nil"/>
              <w:bottom w:val="single" w:sz="4" w:space="0" w:color="auto"/>
              <w:right w:val="single" w:sz="4" w:space="0" w:color="auto"/>
            </w:tcBorders>
            <w:shd w:val="clear" w:color="auto" w:fill="auto"/>
            <w:vAlign w:val="center"/>
            <w:hideMark/>
          </w:tcPr>
          <w:p w:rsidR="002E2A03" w:rsidRPr="00067A57" w:rsidRDefault="002E2A03" w:rsidP="002E2A03">
            <w:pPr>
              <w:jc w:val="center"/>
              <w:rPr>
                <w:rFonts w:ascii="Arial" w:hAnsi="Arial" w:cs="Arial"/>
                <w:color w:val="000000"/>
                <w:sz w:val="16"/>
                <w:szCs w:val="16"/>
              </w:rPr>
            </w:pPr>
            <w:r w:rsidRPr="00067A57">
              <w:rPr>
                <w:rFonts w:ascii="Arial" w:hAnsi="Arial" w:cs="Arial"/>
                <w:color w:val="000000"/>
                <w:sz w:val="16"/>
                <w:szCs w:val="16"/>
              </w:rPr>
              <w:t>0,48%</w:t>
            </w: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709"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1276"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0"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c>
          <w:tcPr>
            <w:tcW w:w="852" w:type="dxa"/>
            <w:vMerge/>
            <w:tcBorders>
              <w:top w:val="nil"/>
              <w:left w:val="single" w:sz="4" w:space="0" w:color="auto"/>
              <w:bottom w:val="single" w:sz="4" w:space="0" w:color="auto"/>
              <w:right w:val="single" w:sz="4" w:space="0" w:color="auto"/>
            </w:tcBorders>
            <w:vAlign w:val="center"/>
            <w:hideMark/>
          </w:tcPr>
          <w:p w:rsidR="002E2A03" w:rsidRPr="00067A57" w:rsidRDefault="002E2A03" w:rsidP="002E2A03">
            <w:pPr>
              <w:rPr>
                <w:rFonts w:ascii="Arial" w:hAnsi="Arial" w:cs="Arial"/>
                <w:b/>
                <w:bCs/>
                <w:color w:val="000000"/>
                <w:sz w:val="16"/>
                <w:szCs w:val="16"/>
              </w:rPr>
            </w:pPr>
          </w:p>
        </w:tc>
      </w:tr>
    </w:tbl>
    <w:p w:rsidR="002D553E" w:rsidRDefault="00067A57" w:rsidP="002D553E">
      <w:pPr>
        <w:spacing w:after="120" w:line="276" w:lineRule="auto"/>
        <w:ind w:left="360" w:right="-15"/>
        <w:jc w:val="both"/>
        <w:rPr>
          <w:rFonts w:cs="Times New Roman"/>
          <w:b/>
          <w:color w:val="000000"/>
          <w:sz w:val="20"/>
          <w:szCs w:val="20"/>
        </w:rPr>
      </w:pPr>
      <w:r>
        <w:rPr>
          <w:rFonts w:cs="Times New Roman"/>
          <w:b/>
          <w:color w:val="000000"/>
          <w:sz w:val="20"/>
          <w:szCs w:val="20"/>
        </w:rPr>
        <w:fldChar w:fldCharType="end"/>
      </w:r>
    </w:p>
    <w:p w:rsidR="00633678" w:rsidRPr="00633678" w:rsidRDefault="00633678" w:rsidP="00633678">
      <w:pPr>
        <w:numPr>
          <w:ilvl w:val="1"/>
          <w:numId w:val="1"/>
        </w:numPr>
        <w:spacing w:before="120" w:after="120" w:line="276" w:lineRule="auto"/>
        <w:ind w:left="425" w:firstLine="0"/>
        <w:jc w:val="both"/>
        <w:rPr>
          <w:rFonts w:cs="Times New Roman"/>
          <w:sz w:val="20"/>
          <w:szCs w:val="20"/>
        </w:rPr>
      </w:pPr>
      <w:r>
        <w:rPr>
          <w:rFonts w:cs="Times New Roman"/>
          <w:sz w:val="20"/>
          <w:szCs w:val="20"/>
        </w:rPr>
        <w:t xml:space="preserve">Em </w:t>
      </w:r>
      <w:r w:rsidR="00E5036B">
        <w:rPr>
          <w:rFonts w:cs="Times New Roman"/>
          <w:sz w:val="20"/>
          <w:szCs w:val="20"/>
        </w:rPr>
        <w:t xml:space="preserve">função dos valores totais dos </w:t>
      </w:r>
      <w:r w:rsidR="00E5036B" w:rsidRPr="006135F4">
        <w:rPr>
          <w:rFonts w:cs="Times New Roman"/>
          <w:b/>
          <w:sz w:val="20"/>
          <w:szCs w:val="20"/>
        </w:rPr>
        <w:t>I</w:t>
      </w:r>
      <w:r w:rsidR="00682A54" w:rsidRPr="006135F4">
        <w:rPr>
          <w:rFonts w:cs="Times New Roman"/>
          <w:b/>
          <w:sz w:val="20"/>
          <w:szCs w:val="20"/>
        </w:rPr>
        <w:t xml:space="preserve">tens </w:t>
      </w:r>
      <w:r w:rsidR="006135F4" w:rsidRPr="006135F4">
        <w:rPr>
          <w:rFonts w:cs="Times New Roman"/>
          <w:b/>
          <w:sz w:val="20"/>
          <w:szCs w:val="20"/>
        </w:rPr>
        <w:t>01</w:t>
      </w:r>
      <w:r w:rsidR="006135F4">
        <w:rPr>
          <w:rFonts w:cs="Times New Roman"/>
          <w:sz w:val="20"/>
          <w:szCs w:val="20"/>
        </w:rPr>
        <w:t xml:space="preserve"> e </w:t>
      </w:r>
      <w:r w:rsidR="006135F4" w:rsidRPr="006135F4">
        <w:rPr>
          <w:rFonts w:cs="Times New Roman"/>
          <w:b/>
          <w:sz w:val="20"/>
          <w:szCs w:val="20"/>
        </w:rPr>
        <w:t>03</w:t>
      </w:r>
      <w:r w:rsidR="006135F4">
        <w:rPr>
          <w:rFonts w:cs="Times New Roman"/>
          <w:sz w:val="20"/>
          <w:szCs w:val="20"/>
        </w:rPr>
        <w:t xml:space="preserve"> </w:t>
      </w:r>
      <w:r w:rsidR="00682A54">
        <w:rPr>
          <w:rFonts w:cs="Times New Roman"/>
          <w:sz w:val="20"/>
          <w:szCs w:val="20"/>
        </w:rPr>
        <w:t xml:space="preserve">estarem abaixo de R$ 80.000,00 (oitenta mil reais) </w:t>
      </w:r>
      <w:r>
        <w:rPr>
          <w:rFonts w:cs="Times New Roman"/>
          <w:sz w:val="20"/>
          <w:szCs w:val="20"/>
        </w:rPr>
        <w:t>deverá ser adotada</w:t>
      </w:r>
      <w:r w:rsidR="005450DF">
        <w:rPr>
          <w:rFonts w:cs="Times New Roman"/>
          <w:sz w:val="20"/>
          <w:szCs w:val="20"/>
        </w:rPr>
        <w:t>,</w:t>
      </w:r>
      <w:r>
        <w:rPr>
          <w:rFonts w:cs="Times New Roman"/>
          <w:sz w:val="20"/>
          <w:szCs w:val="20"/>
        </w:rPr>
        <w:t xml:space="preserve"> </w:t>
      </w:r>
      <w:r w:rsidR="005450DF">
        <w:rPr>
          <w:rFonts w:cs="Times New Roman"/>
          <w:sz w:val="20"/>
          <w:szCs w:val="20"/>
        </w:rPr>
        <w:t xml:space="preserve">para estes itens, </w:t>
      </w:r>
      <w:r>
        <w:rPr>
          <w:rFonts w:cs="Times New Roman"/>
          <w:sz w:val="20"/>
          <w:szCs w:val="20"/>
        </w:rPr>
        <w:t xml:space="preserve">a participação exclusiva de </w:t>
      </w:r>
      <w:r>
        <w:rPr>
          <w:rFonts w:cs="Times New Roman"/>
          <w:sz w:val="20"/>
          <w:szCs w:val="20"/>
        </w:rPr>
        <w:lastRenderedPageBreak/>
        <w:t>microempresa, empresa de pequeno porte ou sociedade cooperativa, enquadradas no art. 34 da Lei nº 11.488, de 2007.</w:t>
      </w:r>
    </w:p>
    <w:p w:rsidR="002D553E" w:rsidRPr="008D7394" w:rsidRDefault="002D553E" w:rsidP="002D553E">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 xml:space="preserve">DA </w:t>
      </w:r>
      <w:r w:rsidRPr="008D7394">
        <w:rPr>
          <w:rFonts w:cs="Times New Roman"/>
          <w:b/>
          <w:color w:val="000000"/>
          <w:sz w:val="20"/>
          <w:szCs w:val="20"/>
        </w:rPr>
        <w:t>JUSTIFICATIVA E OBJETIVO DA CONTRATA</w:t>
      </w:r>
      <w:r w:rsidRPr="008D7394">
        <w:rPr>
          <w:rFonts w:cs="Times New Roman" w:hint="eastAsia"/>
          <w:b/>
          <w:color w:val="000000"/>
          <w:sz w:val="20"/>
          <w:szCs w:val="20"/>
        </w:rPr>
        <w:t>ÇÃ</w:t>
      </w:r>
      <w:r w:rsidRPr="008D7394">
        <w:rPr>
          <w:rFonts w:cs="Times New Roman"/>
          <w:b/>
          <w:color w:val="000000"/>
          <w:sz w:val="20"/>
          <w:szCs w:val="20"/>
        </w:rPr>
        <w:t>O</w:t>
      </w:r>
    </w:p>
    <w:p w:rsidR="002D553E" w:rsidRPr="00732983" w:rsidRDefault="002D553E" w:rsidP="002D553E">
      <w:pPr>
        <w:numPr>
          <w:ilvl w:val="1"/>
          <w:numId w:val="1"/>
        </w:numPr>
        <w:spacing w:before="120" w:after="120" w:line="276" w:lineRule="auto"/>
        <w:ind w:left="425" w:firstLine="0"/>
        <w:jc w:val="both"/>
        <w:rPr>
          <w:rFonts w:cs="Times New Roman"/>
          <w:sz w:val="20"/>
          <w:szCs w:val="20"/>
        </w:rPr>
      </w:pPr>
      <w:r w:rsidRPr="00732983">
        <w:rPr>
          <w:rFonts w:cs="Times New Roman"/>
          <w:sz w:val="20"/>
          <w:szCs w:val="20"/>
        </w:rPr>
        <w:t>A presente contratação tem por objetivo oferecer aos cães de trabalho do DPF uma alimentação balanceada e de boa qualidade, visando o bom rendimento desses animais para as atividades relativas ao combate ao tráfico de drogas e detecção de explosivos;</w:t>
      </w:r>
    </w:p>
    <w:p w:rsidR="002D553E" w:rsidRPr="00732983" w:rsidRDefault="002D553E" w:rsidP="002D553E">
      <w:pPr>
        <w:numPr>
          <w:ilvl w:val="1"/>
          <w:numId w:val="1"/>
        </w:numPr>
        <w:spacing w:before="120" w:after="120" w:line="276" w:lineRule="auto"/>
        <w:ind w:left="425" w:firstLine="0"/>
        <w:jc w:val="both"/>
        <w:rPr>
          <w:rFonts w:cs="Times New Roman"/>
          <w:sz w:val="20"/>
          <w:szCs w:val="20"/>
        </w:rPr>
      </w:pPr>
      <w:r w:rsidRPr="00732983">
        <w:rPr>
          <w:rFonts w:cs="Times New Roman"/>
          <w:sz w:val="20"/>
          <w:szCs w:val="20"/>
        </w:rPr>
        <w:t>Os animais de trabalho do DPF são submetidos a treinamentos diários compostos de uma série de atividades que requerem uma alimentação específica que possa garantir a manutenção da saúde dos cães, como também, o desempenho de suas funções com maior agilidade, com sentidos mais aguçados e, consequentemente, com uma resposta mais eficaz aos eventos a que forem submetidos;</w:t>
      </w:r>
    </w:p>
    <w:p w:rsidR="002D553E" w:rsidRPr="00FC5E92" w:rsidRDefault="002D553E" w:rsidP="002D553E">
      <w:pPr>
        <w:numPr>
          <w:ilvl w:val="1"/>
          <w:numId w:val="1"/>
        </w:numPr>
        <w:spacing w:before="120" w:after="120" w:line="276" w:lineRule="auto"/>
        <w:ind w:left="425" w:firstLine="0"/>
        <w:jc w:val="both"/>
        <w:rPr>
          <w:rFonts w:cs="Times New Roman"/>
          <w:sz w:val="20"/>
          <w:szCs w:val="20"/>
        </w:rPr>
      </w:pPr>
      <w:r w:rsidRPr="00FC5E92">
        <w:rPr>
          <w:rFonts w:cs="Times New Roman"/>
          <w:sz w:val="20"/>
          <w:szCs w:val="20"/>
        </w:rPr>
        <w:t>A aquisição de 03 (três) tipos diferentes de ração faz-se necessária em função da diversidade de dietas específicas, que levam em consideração as peculiaridades relativas à idade do animal, bem como, as características fisiológicas individuais;</w:t>
      </w:r>
    </w:p>
    <w:p w:rsidR="002D553E" w:rsidRPr="00D40ECC" w:rsidRDefault="002D553E" w:rsidP="002D553E">
      <w:pPr>
        <w:numPr>
          <w:ilvl w:val="1"/>
          <w:numId w:val="1"/>
        </w:numPr>
        <w:spacing w:before="120" w:after="120" w:line="276" w:lineRule="auto"/>
        <w:ind w:left="425" w:firstLine="0"/>
        <w:jc w:val="both"/>
        <w:rPr>
          <w:rFonts w:cs="Times New Roman"/>
          <w:i/>
          <w:sz w:val="20"/>
          <w:szCs w:val="20"/>
        </w:rPr>
      </w:pPr>
      <w:r w:rsidRPr="00732983">
        <w:rPr>
          <w:rFonts w:cs="Times New Roman"/>
          <w:sz w:val="20"/>
          <w:szCs w:val="20"/>
        </w:rPr>
        <w:t xml:space="preserve">A aquisição em tela atenderá às necessidades de alimentação dos cães de trabalho </w:t>
      </w:r>
      <w:r>
        <w:rPr>
          <w:rFonts w:cs="Times New Roman"/>
          <w:sz w:val="20"/>
          <w:szCs w:val="20"/>
        </w:rPr>
        <w:t xml:space="preserve">alocados no SECAN </w:t>
      </w:r>
      <w:r w:rsidR="00175CB0">
        <w:rPr>
          <w:rFonts w:cs="Times New Roman"/>
          <w:sz w:val="20"/>
          <w:szCs w:val="20"/>
        </w:rPr>
        <w:t xml:space="preserve">e demais órgãos Participantes, </w:t>
      </w:r>
      <w:r w:rsidRPr="00732983">
        <w:rPr>
          <w:rFonts w:cs="Times New Roman"/>
          <w:sz w:val="20"/>
          <w:szCs w:val="20"/>
        </w:rPr>
        <w:t>durante um período de 12 (doze) meses</w:t>
      </w:r>
      <w:r w:rsidRPr="00D40ECC">
        <w:rPr>
          <w:rFonts w:cs="Times New Roman"/>
          <w:i/>
          <w:sz w:val="20"/>
          <w:szCs w:val="20"/>
        </w:rPr>
        <w:t>.</w:t>
      </w:r>
    </w:p>
    <w:p w:rsidR="00DF19ED" w:rsidRPr="00DF19ED" w:rsidRDefault="00DF19ED" w:rsidP="00DF19ED">
      <w:pPr>
        <w:numPr>
          <w:ilvl w:val="0"/>
          <w:numId w:val="1"/>
        </w:numPr>
        <w:spacing w:after="120" w:line="276" w:lineRule="auto"/>
        <w:ind w:right="-15"/>
        <w:jc w:val="both"/>
        <w:rPr>
          <w:rFonts w:cs="Times New Roman"/>
          <w:b/>
          <w:color w:val="000000"/>
          <w:sz w:val="20"/>
          <w:szCs w:val="20"/>
        </w:rPr>
      </w:pPr>
      <w:r w:rsidRPr="00DF19ED">
        <w:rPr>
          <w:rFonts w:cs="Times New Roman"/>
          <w:b/>
          <w:color w:val="000000"/>
          <w:sz w:val="20"/>
          <w:szCs w:val="20"/>
        </w:rPr>
        <w:t>DO SISTEMA DE REGISTRO DE PREÇOS</w:t>
      </w:r>
    </w:p>
    <w:p w:rsidR="00DF19ED" w:rsidRPr="00DF19ED" w:rsidRDefault="00DF19ED" w:rsidP="00DF19ED">
      <w:pPr>
        <w:numPr>
          <w:ilvl w:val="1"/>
          <w:numId w:val="1"/>
        </w:numPr>
        <w:spacing w:before="120" w:after="120" w:line="276" w:lineRule="auto"/>
        <w:ind w:left="425" w:firstLine="0"/>
        <w:jc w:val="both"/>
        <w:rPr>
          <w:rFonts w:cs="Times New Roman"/>
          <w:sz w:val="20"/>
          <w:szCs w:val="20"/>
        </w:rPr>
      </w:pPr>
      <w:r w:rsidRPr="00DF19ED">
        <w:rPr>
          <w:rFonts w:cs="Times New Roman"/>
          <w:sz w:val="20"/>
          <w:szCs w:val="20"/>
        </w:rPr>
        <w:t>O consumo mensal de ração do SECAN é variável, devido à flutuação constante do número de cães alocados, bem como, devido à diversidade de dietas alimentares definidas pela Área de Veterinária, de acordo com as particularidades e idade de cada animal;</w:t>
      </w:r>
    </w:p>
    <w:p w:rsidR="00DF19ED" w:rsidRPr="00DF19ED" w:rsidRDefault="00DF19ED" w:rsidP="00DF19ED">
      <w:pPr>
        <w:numPr>
          <w:ilvl w:val="1"/>
          <w:numId w:val="1"/>
        </w:numPr>
        <w:spacing w:before="120" w:after="120" w:line="276" w:lineRule="auto"/>
        <w:ind w:left="425" w:firstLine="0"/>
        <w:jc w:val="both"/>
        <w:rPr>
          <w:rFonts w:cs="Times New Roman"/>
          <w:sz w:val="20"/>
          <w:szCs w:val="20"/>
        </w:rPr>
      </w:pPr>
      <w:r w:rsidRPr="00DF19ED">
        <w:rPr>
          <w:rFonts w:cs="Times New Roman"/>
          <w:sz w:val="20"/>
          <w:szCs w:val="20"/>
        </w:rPr>
        <w:t>Diante do exposto, visualiza-se a viabilidade de adoção do regime de Sistema de Registro de Preços para aquisição em tela, com entregas parceladas e quantidades variáveis, uma vez que não se pode deduzir o consumo mensal exato de ração;</w:t>
      </w:r>
    </w:p>
    <w:p w:rsidR="00DF19ED" w:rsidRDefault="00553F1D" w:rsidP="00DF19ED">
      <w:pPr>
        <w:numPr>
          <w:ilvl w:val="1"/>
          <w:numId w:val="1"/>
        </w:numPr>
        <w:spacing w:before="120" w:after="120" w:line="276" w:lineRule="auto"/>
        <w:ind w:left="425" w:firstLine="0"/>
        <w:jc w:val="both"/>
        <w:rPr>
          <w:rFonts w:cs="Times New Roman"/>
          <w:sz w:val="20"/>
          <w:szCs w:val="20"/>
        </w:rPr>
      </w:pPr>
      <w:r>
        <w:rPr>
          <w:rFonts w:cs="Times New Roman"/>
          <w:sz w:val="20"/>
          <w:szCs w:val="20"/>
        </w:rPr>
        <w:t>Objetivando propiciar a ampla participação de licitantes, v</w:t>
      </w:r>
      <w:r w:rsidR="00DF19ED" w:rsidRPr="00DF19ED">
        <w:rPr>
          <w:rFonts w:cs="Times New Roman"/>
          <w:sz w:val="20"/>
          <w:szCs w:val="20"/>
        </w:rPr>
        <w:t xml:space="preserve">isualiza-se ainda a </w:t>
      </w:r>
      <w:r>
        <w:rPr>
          <w:rFonts w:cs="Times New Roman"/>
          <w:sz w:val="20"/>
          <w:szCs w:val="20"/>
        </w:rPr>
        <w:t xml:space="preserve">adjudicação da </w:t>
      </w:r>
      <w:r w:rsidR="00DF19ED" w:rsidRPr="00DF19ED">
        <w:rPr>
          <w:rFonts w:cs="Times New Roman"/>
          <w:sz w:val="20"/>
          <w:szCs w:val="20"/>
        </w:rPr>
        <w:t>licitação por Itens, em função da necessidade de aquisição de 0</w:t>
      </w:r>
      <w:r w:rsidR="00DF19ED">
        <w:rPr>
          <w:rFonts w:cs="Times New Roman"/>
          <w:sz w:val="20"/>
          <w:szCs w:val="20"/>
        </w:rPr>
        <w:t>3</w:t>
      </w:r>
      <w:r w:rsidR="00DF19ED" w:rsidRPr="00DF19ED">
        <w:rPr>
          <w:rFonts w:cs="Times New Roman"/>
          <w:sz w:val="20"/>
          <w:szCs w:val="20"/>
        </w:rPr>
        <w:t xml:space="preserve"> (</w:t>
      </w:r>
      <w:r w:rsidR="00DF19ED">
        <w:rPr>
          <w:rFonts w:cs="Times New Roman"/>
          <w:sz w:val="20"/>
          <w:szCs w:val="20"/>
        </w:rPr>
        <w:t>três</w:t>
      </w:r>
      <w:r w:rsidR="00DF19ED" w:rsidRPr="00DF19ED">
        <w:rPr>
          <w:rFonts w:cs="Times New Roman"/>
          <w:sz w:val="20"/>
          <w:szCs w:val="20"/>
        </w:rPr>
        <w:t>) tipos diferentes de ração, sendo admitida a contratação de emp</w:t>
      </w:r>
      <w:r w:rsidR="00DF19ED">
        <w:rPr>
          <w:rFonts w:cs="Times New Roman"/>
          <w:sz w:val="20"/>
          <w:szCs w:val="20"/>
        </w:rPr>
        <w:t>resas diferentes para cada</w:t>
      </w:r>
      <w:r w:rsidR="00775B18">
        <w:rPr>
          <w:rFonts w:cs="Times New Roman"/>
          <w:sz w:val="20"/>
          <w:szCs w:val="20"/>
        </w:rPr>
        <w:t xml:space="preserve"> Item;</w:t>
      </w:r>
    </w:p>
    <w:p w:rsidR="00775B18" w:rsidRDefault="00775B18" w:rsidP="00DF19ED">
      <w:pPr>
        <w:numPr>
          <w:ilvl w:val="1"/>
          <w:numId w:val="1"/>
        </w:numPr>
        <w:spacing w:before="120" w:after="120" w:line="276" w:lineRule="auto"/>
        <w:ind w:left="425" w:firstLine="0"/>
        <w:jc w:val="both"/>
        <w:rPr>
          <w:rFonts w:cs="Times New Roman"/>
          <w:sz w:val="20"/>
          <w:szCs w:val="20"/>
        </w:rPr>
      </w:pPr>
      <w:r>
        <w:rPr>
          <w:rFonts w:cs="Times New Roman"/>
          <w:sz w:val="20"/>
          <w:szCs w:val="20"/>
        </w:rPr>
        <w:t xml:space="preserve">Após </w:t>
      </w:r>
      <w:r w:rsidR="00594917">
        <w:rPr>
          <w:rFonts w:cs="Times New Roman"/>
          <w:sz w:val="20"/>
          <w:szCs w:val="20"/>
        </w:rPr>
        <w:t>o R</w:t>
      </w:r>
      <w:r>
        <w:rPr>
          <w:rFonts w:cs="Times New Roman"/>
          <w:sz w:val="20"/>
          <w:szCs w:val="20"/>
        </w:rPr>
        <w:t>egist</w:t>
      </w:r>
      <w:r w:rsidR="00594917">
        <w:rPr>
          <w:rFonts w:cs="Times New Roman"/>
          <w:sz w:val="20"/>
          <w:szCs w:val="20"/>
        </w:rPr>
        <w:t>o de P</w:t>
      </w:r>
      <w:r>
        <w:rPr>
          <w:rFonts w:cs="Times New Roman"/>
          <w:sz w:val="20"/>
          <w:szCs w:val="20"/>
        </w:rPr>
        <w:t>reços</w:t>
      </w:r>
      <w:r w:rsidR="00F94C8D">
        <w:rPr>
          <w:rFonts w:cs="Times New Roman"/>
          <w:sz w:val="20"/>
          <w:szCs w:val="20"/>
        </w:rPr>
        <w:t>,</w:t>
      </w:r>
      <w:r>
        <w:rPr>
          <w:rFonts w:cs="Times New Roman"/>
          <w:sz w:val="20"/>
          <w:szCs w:val="20"/>
        </w:rPr>
        <w:t xml:space="preserve"> a contratação com os fornecedores registrados será formalizada </w:t>
      </w:r>
      <w:r w:rsidR="00594917">
        <w:rPr>
          <w:rFonts w:cs="Times New Roman"/>
          <w:sz w:val="20"/>
          <w:szCs w:val="20"/>
        </w:rPr>
        <w:t xml:space="preserve">pelo órgão gerenciador e demais órgãos participantes, por meio de instrumentos contratuais apartados, tendo em vista que as entregas </w:t>
      </w:r>
      <w:r w:rsidR="0099791A">
        <w:rPr>
          <w:rFonts w:cs="Times New Roman"/>
          <w:sz w:val="20"/>
          <w:szCs w:val="20"/>
        </w:rPr>
        <w:t>ocorrer</w:t>
      </w:r>
      <w:r w:rsidR="00594917">
        <w:rPr>
          <w:rFonts w:cs="Times New Roman"/>
          <w:sz w:val="20"/>
          <w:szCs w:val="20"/>
        </w:rPr>
        <w:t>ão em diversos Estados da Federação</w:t>
      </w:r>
      <w:r w:rsidR="00612395">
        <w:rPr>
          <w:rFonts w:cs="Times New Roman"/>
          <w:sz w:val="20"/>
          <w:szCs w:val="20"/>
        </w:rPr>
        <w:t>,</w:t>
      </w:r>
      <w:r w:rsidR="00594917">
        <w:rPr>
          <w:rFonts w:cs="Times New Roman"/>
          <w:sz w:val="20"/>
          <w:szCs w:val="20"/>
        </w:rPr>
        <w:t xml:space="preserve"> de forma individualizada. </w:t>
      </w:r>
      <w:r>
        <w:rPr>
          <w:rFonts w:cs="Times New Roman"/>
          <w:sz w:val="20"/>
          <w:szCs w:val="20"/>
        </w:rPr>
        <w:t xml:space="preserve">  </w:t>
      </w:r>
    </w:p>
    <w:p w:rsidR="00DF19ED" w:rsidRPr="00DF19ED" w:rsidRDefault="00DF19ED" w:rsidP="00DF19ED">
      <w:pPr>
        <w:numPr>
          <w:ilvl w:val="0"/>
          <w:numId w:val="1"/>
        </w:numPr>
        <w:spacing w:after="120" w:line="276" w:lineRule="auto"/>
        <w:ind w:right="-15"/>
        <w:jc w:val="both"/>
        <w:rPr>
          <w:rFonts w:cs="Times New Roman"/>
          <w:b/>
          <w:color w:val="000000"/>
          <w:sz w:val="20"/>
          <w:szCs w:val="20"/>
        </w:rPr>
      </w:pPr>
      <w:r w:rsidRPr="00DF19ED">
        <w:rPr>
          <w:rFonts w:cs="Times New Roman"/>
          <w:b/>
          <w:color w:val="000000"/>
          <w:sz w:val="20"/>
          <w:szCs w:val="20"/>
        </w:rPr>
        <w:t>DO PRAZO DE VALIDADE DA ATA</w:t>
      </w:r>
    </w:p>
    <w:p w:rsidR="00DF19ED" w:rsidRPr="00DF19ED" w:rsidRDefault="00DF19ED" w:rsidP="00B55DBB">
      <w:pPr>
        <w:numPr>
          <w:ilvl w:val="1"/>
          <w:numId w:val="1"/>
        </w:numPr>
        <w:spacing w:before="120" w:after="120" w:line="276" w:lineRule="auto"/>
        <w:ind w:left="425" w:firstLine="0"/>
        <w:jc w:val="both"/>
        <w:rPr>
          <w:rFonts w:cs="Times New Roman"/>
          <w:sz w:val="20"/>
          <w:szCs w:val="20"/>
        </w:rPr>
      </w:pPr>
      <w:r w:rsidRPr="00DF19ED">
        <w:rPr>
          <w:rFonts w:cs="Times New Roman"/>
          <w:sz w:val="20"/>
          <w:szCs w:val="20"/>
        </w:rPr>
        <w:t>A Ata terá prazo de validade de 12 (doze) meses, a contar da sua assinatura.</w:t>
      </w:r>
    </w:p>
    <w:p w:rsidR="002D553E" w:rsidRPr="004A5AC6" w:rsidRDefault="002D553E" w:rsidP="002D553E">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 xml:space="preserve">DA </w:t>
      </w:r>
      <w:r w:rsidRPr="004A5AC6">
        <w:rPr>
          <w:rFonts w:cs="Times New Roman"/>
          <w:b/>
          <w:color w:val="000000"/>
          <w:sz w:val="20"/>
          <w:szCs w:val="20"/>
        </w:rPr>
        <w:t>CLASSIFICAÇÃO DOS BENS COMUNS</w:t>
      </w:r>
    </w:p>
    <w:p w:rsidR="009E402D" w:rsidRPr="00DF19ED" w:rsidRDefault="002D553E" w:rsidP="00DF19ED">
      <w:pPr>
        <w:numPr>
          <w:ilvl w:val="1"/>
          <w:numId w:val="1"/>
        </w:numPr>
        <w:spacing w:before="120" w:after="120" w:line="276" w:lineRule="auto"/>
        <w:ind w:left="425" w:firstLine="0"/>
        <w:jc w:val="both"/>
        <w:rPr>
          <w:rFonts w:cs="Times New Roman"/>
          <w:sz w:val="20"/>
          <w:szCs w:val="20"/>
        </w:rPr>
      </w:pPr>
      <w:r w:rsidRPr="00732983">
        <w:rPr>
          <w:rFonts w:cs="Times New Roman"/>
          <w:sz w:val="20"/>
          <w:szCs w:val="20"/>
        </w:rPr>
        <w:t>Os bens a serem adquiridos enquadram-se na classificação de bens comuns, nos termos da Lei n° 10.520, de 2002, do Decreto n° 3.555, de 2000, e do Decreto 5.450, de 2005</w:t>
      </w:r>
      <w:r w:rsidR="00DF19ED">
        <w:rPr>
          <w:rFonts w:cs="Times New Roman"/>
          <w:sz w:val="20"/>
          <w:szCs w:val="20"/>
        </w:rPr>
        <w:t>.</w:t>
      </w:r>
    </w:p>
    <w:p w:rsidR="009E402D" w:rsidRPr="004A5AC6" w:rsidRDefault="009E402D" w:rsidP="009E402D">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DAS ESPECIFICAÇÕES E QUANTIDADE</w:t>
      </w:r>
      <w:r w:rsidR="002D553E">
        <w:rPr>
          <w:rFonts w:cs="Times New Roman"/>
          <w:b/>
          <w:color w:val="000000"/>
          <w:sz w:val="20"/>
          <w:szCs w:val="20"/>
        </w:rPr>
        <w:t>S</w:t>
      </w:r>
      <w:r>
        <w:rPr>
          <w:rFonts w:cs="Times New Roman"/>
          <w:b/>
          <w:color w:val="000000"/>
          <w:sz w:val="20"/>
          <w:szCs w:val="20"/>
        </w:rPr>
        <w:t xml:space="preserve"> A SER</w:t>
      </w:r>
      <w:r w:rsidR="002D553E">
        <w:rPr>
          <w:rFonts w:cs="Times New Roman"/>
          <w:b/>
          <w:color w:val="000000"/>
          <w:sz w:val="20"/>
          <w:szCs w:val="20"/>
        </w:rPr>
        <w:t>EM</w:t>
      </w:r>
      <w:r>
        <w:rPr>
          <w:rFonts w:cs="Times New Roman"/>
          <w:b/>
          <w:color w:val="000000"/>
          <w:sz w:val="20"/>
          <w:szCs w:val="20"/>
        </w:rPr>
        <w:t xml:space="preserve"> REGISTRADA</w:t>
      </w:r>
      <w:r w:rsidR="002D553E">
        <w:rPr>
          <w:rFonts w:cs="Times New Roman"/>
          <w:b/>
          <w:color w:val="000000"/>
          <w:sz w:val="20"/>
          <w:szCs w:val="20"/>
        </w:rPr>
        <w:t>S</w:t>
      </w:r>
    </w:p>
    <w:p w:rsid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As especificações da</w:t>
      </w:r>
      <w:r w:rsidR="009E402D">
        <w:rPr>
          <w:rFonts w:cs="Times New Roman"/>
          <w:sz w:val="20"/>
          <w:szCs w:val="20"/>
        </w:rPr>
        <w:t>s rações a serem adquiridas visaram</w:t>
      </w:r>
      <w:r w:rsidRPr="00A17116">
        <w:rPr>
          <w:rFonts w:cs="Times New Roman"/>
          <w:sz w:val="20"/>
          <w:szCs w:val="20"/>
        </w:rPr>
        <w:t xml:space="preserve"> oferecer uma alimentação balanceada e de boa qualidade</w:t>
      </w:r>
      <w:r w:rsidR="005557E8">
        <w:rPr>
          <w:rFonts w:cs="Times New Roman"/>
          <w:sz w:val="20"/>
          <w:szCs w:val="20"/>
        </w:rPr>
        <w:t>,</w:t>
      </w:r>
      <w:r w:rsidRPr="00A17116">
        <w:rPr>
          <w:rFonts w:cs="Times New Roman"/>
          <w:sz w:val="20"/>
          <w:szCs w:val="20"/>
        </w:rPr>
        <w:t xml:space="preserve"> </w:t>
      </w:r>
      <w:r w:rsidR="005557E8" w:rsidRPr="007B1CCB">
        <w:rPr>
          <w:rFonts w:cs="Times New Roman"/>
          <w:sz w:val="20"/>
          <w:szCs w:val="20"/>
        </w:rPr>
        <w:t>com os padrões e quantidades mínimas</w:t>
      </w:r>
      <w:r w:rsidR="005557E8">
        <w:rPr>
          <w:rFonts w:cs="Times New Roman"/>
          <w:sz w:val="20"/>
          <w:szCs w:val="20"/>
        </w:rPr>
        <w:t xml:space="preserve"> de </w:t>
      </w:r>
      <w:r w:rsidR="005557E8" w:rsidRPr="007B1CCB">
        <w:rPr>
          <w:rFonts w:cs="Times New Roman"/>
          <w:sz w:val="20"/>
          <w:szCs w:val="20"/>
        </w:rPr>
        <w:t>nutrientes</w:t>
      </w:r>
      <w:r w:rsidR="005557E8">
        <w:rPr>
          <w:rFonts w:cs="Times New Roman"/>
          <w:sz w:val="20"/>
          <w:szCs w:val="20"/>
        </w:rPr>
        <w:t xml:space="preserve">, </w:t>
      </w:r>
      <w:r w:rsidRPr="00A17116">
        <w:rPr>
          <w:rFonts w:cs="Times New Roman"/>
          <w:sz w:val="20"/>
          <w:szCs w:val="20"/>
        </w:rPr>
        <w:t>observando os limites mínimos e máximos estabelecidos no “Nutritional Guidelines - 2014” – da FEDIAF</w:t>
      </w:r>
      <w:r w:rsidR="00B41E56">
        <w:rPr>
          <w:rFonts w:cs="Times New Roman"/>
          <w:sz w:val="20"/>
          <w:szCs w:val="20"/>
        </w:rPr>
        <w:t>, assim como,</w:t>
      </w:r>
      <w:r w:rsidRPr="00A17116">
        <w:rPr>
          <w:rFonts w:cs="Times New Roman"/>
          <w:sz w:val="20"/>
          <w:szCs w:val="20"/>
        </w:rPr>
        <w:t xml:space="preserve"> as necessidades específicas de cães de trabalho, fornecendo aos animais os nutrientes necessários à saúde, imunidade e vitalidade</w:t>
      </w:r>
      <w:r w:rsidR="00B55DBB">
        <w:rPr>
          <w:rFonts w:cs="Times New Roman"/>
          <w:sz w:val="20"/>
          <w:szCs w:val="20"/>
        </w:rPr>
        <w:t>;</w:t>
      </w:r>
    </w:p>
    <w:p w:rsidR="005557E8" w:rsidRDefault="007B1CCB" w:rsidP="007B1CCB">
      <w:pPr>
        <w:numPr>
          <w:ilvl w:val="1"/>
          <w:numId w:val="1"/>
        </w:numPr>
        <w:spacing w:before="120" w:after="120" w:line="276" w:lineRule="auto"/>
        <w:ind w:left="425" w:firstLine="0"/>
        <w:jc w:val="both"/>
        <w:rPr>
          <w:rFonts w:cs="Times New Roman"/>
          <w:sz w:val="20"/>
          <w:szCs w:val="20"/>
        </w:rPr>
      </w:pPr>
      <w:r>
        <w:rPr>
          <w:rFonts w:cs="Times New Roman"/>
          <w:sz w:val="20"/>
          <w:szCs w:val="20"/>
        </w:rPr>
        <w:t>A</w:t>
      </w:r>
      <w:r w:rsidRPr="007B1CCB">
        <w:rPr>
          <w:rFonts w:cs="Times New Roman"/>
          <w:sz w:val="20"/>
          <w:szCs w:val="20"/>
        </w:rPr>
        <w:t xml:space="preserve"> opção pela ração de qualidade "Super</w:t>
      </w:r>
      <w:r w:rsidR="00744E58">
        <w:rPr>
          <w:rFonts w:cs="Times New Roman"/>
          <w:sz w:val="20"/>
          <w:szCs w:val="20"/>
        </w:rPr>
        <w:t xml:space="preserve"> </w:t>
      </w:r>
      <w:r w:rsidRPr="007B1CCB">
        <w:rPr>
          <w:rFonts w:cs="Times New Roman"/>
          <w:sz w:val="20"/>
          <w:szCs w:val="20"/>
        </w:rPr>
        <w:t xml:space="preserve">Premium", </w:t>
      </w:r>
      <w:r>
        <w:rPr>
          <w:rFonts w:cs="Times New Roman"/>
          <w:sz w:val="20"/>
          <w:szCs w:val="20"/>
        </w:rPr>
        <w:t xml:space="preserve">visou </w:t>
      </w:r>
      <w:r w:rsidRPr="007B1CCB">
        <w:rPr>
          <w:rFonts w:cs="Times New Roman"/>
          <w:sz w:val="20"/>
          <w:szCs w:val="20"/>
        </w:rPr>
        <w:t>a</w:t>
      </w:r>
      <w:r w:rsidR="005557E8">
        <w:rPr>
          <w:rFonts w:cs="Times New Roman"/>
          <w:sz w:val="20"/>
          <w:szCs w:val="20"/>
        </w:rPr>
        <w:t>tender a</w:t>
      </w:r>
      <w:r>
        <w:rPr>
          <w:rFonts w:cs="Times New Roman"/>
          <w:sz w:val="20"/>
          <w:szCs w:val="20"/>
        </w:rPr>
        <w:t xml:space="preserve"> </w:t>
      </w:r>
      <w:r w:rsidRPr="007B1CCB">
        <w:rPr>
          <w:rFonts w:cs="Times New Roman"/>
          <w:sz w:val="20"/>
          <w:szCs w:val="20"/>
        </w:rPr>
        <w:t xml:space="preserve">necessidade de oferecer aos cães </w:t>
      </w:r>
      <w:r w:rsidR="005557E8">
        <w:rPr>
          <w:rFonts w:cs="Times New Roman"/>
          <w:sz w:val="20"/>
          <w:szCs w:val="20"/>
        </w:rPr>
        <w:t>de trabalho do DPF</w:t>
      </w:r>
      <w:r w:rsidRPr="007B1CCB">
        <w:rPr>
          <w:rFonts w:cs="Times New Roman"/>
          <w:sz w:val="20"/>
          <w:szCs w:val="20"/>
        </w:rPr>
        <w:t xml:space="preserve"> uma alimentação </w:t>
      </w:r>
      <w:r w:rsidR="005557E8">
        <w:rPr>
          <w:rFonts w:cs="Times New Roman"/>
          <w:sz w:val="20"/>
          <w:szCs w:val="20"/>
        </w:rPr>
        <w:t xml:space="preserve">que propicie a saúde animal e </w:t>
      </w:r>
      <w:r w:rsidRPr="007B1CCB">
        <w:rPr>
          <w:rFonts w:cs="Times New Roman"/>
          <w:sz w:val="20"/>
          <w:szCs w:val="20"/>
        </w:rPr>
        <w:t>o bom</w:t>
      </w:r>
      <w:r>
        <w:rPr>
          <w:rFonts w:cs="Times New Roman"/>
          <w:sz w:val="20"/>
          <w:szCs w:val="20"/>
        </w:rPr>
        <w:t xml:space="preserve"> </w:t>
      </w:r>
      <w:r w:rsidRPr="007B1CCB">
        <w:rPr>
          <w:rFonts w:cs="Times New Roman"/>
          <w:sz w:val="20"/>
          <w:szCs w:val="20"/>
        </w:rPr>
        <w:t>rendimento desses animais para as atividades de combate ao crime que desempenham</w:t>
      </w:r>
      <w:r w:rsidR="005557E8">
        <w:rPr>
          <w:rFonts w:cs="Times New Roman"/>
          <w:sz w:val="20"/>
          <w:szCs w:val="20"/>
        </w:rPr>
        <w:t>;</w:t>
      </w:r>
    </w:p>
    <w:p w:rsidR="005557E8" w:rsidRDefault="007B1CCB" w:rsidP="007B1CCB">
      <w:pPr>
        <w:numPr>
          <w:ilvl w:val="1"/>
          <w:numId w:val="1"/>
        </w:numPr>
        <w:spacing w:before="120" w:after="120" w:line="276" w:lineRule="auto"/>
        <w:ind w:left="425" w:firstLine="0"/>
        <w:jc w:val="both"/>
        <w:rPr>
          <w:rFonts w:cs="Times New Roman"/>
          <w:sz w:val="20"/>
          <w:szCs w:val="20"/>
        </w:rPr>
      </w:pPr>
      <w:r w:rsidRPr="007B1CCB">
        <w:rPr>
          <w:rFonts w:cs="Times New Roman"/>
          <w:sz w:val="20"/>
          <w:szCs w:val="20"/>
        </w:rPr>
        <w:lastRenderedPageBreak/>
        <w:t>Rações denominadas "Populares", são produtos</w:t>
      </w:r>
      <w:r>
        <w:rPr>
          <w:rFonts w:cs="Times New Roman"/>
          <w:sz w:val="20"/>
          <w:szCs w:val="20"/>
        </w:rPr>
        <w:t xml:space="preserve"> </w:t>
      </w:r>
      <w:r w:rsidRPr="007B1CCB">
        <w:rPr>
          <w:rFonts w:cs="Times New Roman"/>
          <w:sz w:val="20"/>
          <w:szCs w:val="20"/>
        </w:rPr>
        <w:t xml:space="preserve">mais baratos, normalmente, formuladas com subprodutos de </w:t>
      </w:r>
      <w:r w:rsidR="00F12F85">
        <w:rPr>
          <w:rFonts w:cs="Times New Roman"/>
          <w:sz w:val="20"/>
          <w:szCs w:val="20"/>
        </w:rPr>
        <w:t xml:space="preserve">milho, soja, farelo de algodão e </w:t>
      </w:r>
      <w:r w:rsidRPr="007B1CCB">
        <w:rPr>
          <w:rFonts w:cs="Times New Roman"/>
          <w:sz w:val="20"/>
          <w:szCs w:val="20"/>
        </w:rPr>
        <w:t>etc.</w:t>
      </w:r>
      <w:r w:rsidR="005557E8">
        <w:rPr>
          <w:rFonts w:cs="Times New Roman"/>
          <w:sz w:val="20"/>
          <w:szCs w:val="20"/>
        </w:rPr>
        <w:t xml:space="preserve">, os quais não são os </w:t>
      </w:r>
      <w:r w:rsidRPr="007B1CCB">
        <w:rPr>
          <w:rFonts w:cs="Times New Roman"/>
          <w:sz w:val="20"/>
          <w:szCs w:val="20"/>
        </w:rPr>
        <w:t>ingredientes mais indicados para alimentação de cães, devido à sua baixíssima</w:t>
      </w:r>
      <w:r>
        <w:rPr>
          <w:rFonts w:cs="Times New Roman"/>
          <w:sz w:val="20"/>
          <w:szCs w:val="20"/>
        </w:rPr>
        <w:t xml:space="preserve"> </w:t>
      </w:r>
      <w:r w:rsidR="005557E8">
        <w:rPr>
          <w:rFonts w:cs="Times New Roman"/>
          <w:sz w:val="20"/>
          <w:szCs w:val="20"/>
        </w:rPr>
        <w:t>digestibilidade;</w:t>
      </w:r>
    </w:p>
    <w:p w:rsidR="005557E8" w:rsidRDefault="007B1CCB" w:rsidP="003466B8">
      <w:pPr>
        <w:numPr>
          <w:ilvl w:val="1"/>
          <w:numId w:val="1"/>
        </w:numPr>
        <w:spacing w:before="120" w:after="120" w:line="276" w:lineRule="auto"/>
        <w:ind w:left="425" w:firstLine="0"/>
        <w:jc w:val="both"/>
        <w:rPr>
          <w:rFonts w:cs="Times New Roman"/>
          <w:sz w:val="20"/>
          <w:szCs w:val="20"/>
        </w:rPr>
      </w:pPr>
      <w:r w:rsidRPr="005557E8">
        <w:rPr>
          <w:rFonts w:cs="Times New Roman"/>
          <w:sz w:val="20"/>
          <w:szCs w:val="20"/>
        </w:rPr>
        <w:t>As Rações intermediárias ("Standard" e "Premium"), são produtos que têm um comprom</w:t>
      </w:r>
      <w:r w:rsidR="00F443CB">
        <w:rPr>
          <w:rFonts w:cs="Times New Roman"/>
          <w:sz w:val="20"/>
          <w:szCs w:val="20"/>
        </w:rPr>
        <w:t>isso maior com a sua qualidade,</w:t>
      </w:r>
      <w:r w:rsidRPr="005557E8">
        <w:rPr>
          <w:rFonts w:cs="Times New Roman"/>
          <w:sz w:val="20"/>
          <w:szCs w:val="20"/>
        </w:rPr>
        <w:t xml:space="preserve"> são formuladas com ingredientes qualitativamente melhores que as rações populares, contêm farinha de carne e ossos, glúten de milho, gordura anima</w:t>
      </w:r>
      <w:r w:rsidR="005557E8" w:rsidRPr="005557E8">
        <w:rPr>
          <w:rFonts w:cs="Times New Roman"/>
          <w:sz w:val="20"/>
          <w:szCs w:val="20"/>
        </w:rPr>
        <w:t xml:space="preserve">l, entre outras matérias-primas, contudo, ainda </w:t>
      </w:r>
      <w:r w:rsidR="005557E8">
        <w:rPr>
          <w:rFonts w:cs="Times New Roman"/>
          <w:sz w:val="20"/>
          <w:szCs w:val="20"/>
        </w:rPr>
        <w:t>n</w:t>
      </w:r>
      <w:r w:rsidRPr="005557E8">
        <w:rPr>
          <w:rFonts w:cs="Times New Roman"/>
          <w:sz w:val="20"/>
          <w:szCs w:val="20"/>
        </w:rPr>
        <w:t>ão são</w:t>
      </w:r>
      <w:r w:rsidR="005557E8">
        <w:rPr>
          <w:rFonts w:cs="Times New Roman"/>
          <w:sz w:val="20"/>
          <w:szCs w:val="20"/>
        </w:rPr>
        <w:t xml:space="preserve"> </w:t>
      </w:r>
      <w:r w:rsidRPr="005557E8">
        <w:rPr>
          <w:rFonts w:cs="Times New Roman"/>
          <w:sz w:val="20"/>
          <w:szCs w:val="20"/>
        </w:rPr>
        <w:t xml:space="preserve">"ideais" quanto à digestibilidade, porque </w:t>
      </w:r>
      <w:r w:rsidR="00726782">
        <w:rPr>
          <w:rFonts w:cs="Times New Roman"/>
          <w:sz w:val="20"/>
          <w:szCs w:val="20"/>
        </w:rPr>
        <w:t>obtém</w:t>
      </w:r>
      <w:r w:rsidRPr="005557E8">
        <w:rPr>
          <w:rFonts w:cs="Times New Roman"/>
          <w:sz w:val="20"/>
          <w:szCs w:val="20"/>
        </w:rPr>
        <w:t xml:space="preserve"> o percentual ideal de proteína com </w:t>
      </w:r>
      <w:r w:rsidR="00726782">
        <w:rPr>
          <w:rFonts w:cs="Times New Roman"/>
          <w:sz w:val="20"/>
          <w:szCs w:val="20"/>
        </w:rPr>
        <w:t xml:space="preserve">a utilização de </w:t>
      </w:r>
      <w:r w:rsidRPr="005557E8">
        <w:rPr>
          <w:rFonts w:cs="Times New Roman"/>
          <w:sz w:val="20"/>
          <w:szCs w:val="20"/>
        </w:rPr>
        <w:t>ingredientes de menor digestibilidade como a soja, o milho ou o glúten</w:t>
      </w:r>
      <w:r w:rsidR="005557E8">
        <w:rPr>
          <w:rFonts w:cs="Times New Roman"/>
          <w:sz w:val="20"/>
          <w:szCs w:val="20"/>
        </w:rPr>
        <w:t>;</w:t>
      </w:r>
    </w:p>
    <w:p w:rsidR="00F443CB" w:rsidRDefault="005557E8" w:rsidP="003466B8">
      <w:pPr>
        <w:numPr>
          <w:ilvl w:val="1"/>
          <w:numId w:val="1"/>
        </w:numPr>
        <w:spacing w:before="120" w:after="120" w:line="276" w:lineRule="auto"/>
        <w:ind w:left="425" w:firstLine="0"/>
        <w:jc w:val="both"/>
        <w:rPr>
          <w:rFonts w:cs="Times New Roman"/>
          <w:sz w:val="20"/>
          <w:szCs w:val="20"/>
        </w:rPr>
      </w:pPr>
      <w:r w:rsidRPr="00F443CB">
        <w:rPr>
          <w:rFonts w:cs="Times New Roman"/>
          <w:sz w:val="20"/>
          <w:szCs w:val="20"/>
        </w:rPr>
        <w:t>J</w:t>
      </w:r>
      <w:r w:rsidR="007B1CCB" w:rsidRPr="00F443CB">
        <w:rPr>
          <w:rFonts w:cs="Times New Roman"/>
          <w:sz w:val="20"/>
          <w:szCs w:val="20"/>
        </w:rPr>
        <w:t xml:space="preserve">á as rações "Super Premium", são produtos de primeira qualidade em nutrição canina, têm sua formulação baseada </w:t>
      </w:r>
      <w:r w:rsidR="00F443CB">
        <w:rPr>
          <w:rFonts w:cs="Times New Roman"/>
          <w:sz w:val="20"/>
          <w:szCs w:val="20"/>
        </w:rPr>
        <w:t xml:space="preserve">em produtos de origem animal como a </w:t>
      </w:r>
      <w:r w:rsidR="007B1CCB" w:rsidRPr="00F443CB">
        <w:rPr>
          <w:rFonts w:cs="Times New Roman"/>
          <w:sz w:val="20"/>
          <w:szCs w:val="20"/>
        </w:rPr>
        <w:t xml:space="preserve">carne de frango, porco, ovelha, peru, peixe, digestas de frango, </w:t>
      </w:r>
      <w:r w:rsidR="00F443CB" w:rsidRPr="00F443CB">
        <w:rPr>
          <w:rFonts w:cs="Times New Roman"/>
          <w:sz w:val="20"/>
          <w:szCs w:val="20"/>
        </w:rPr>
        <w:t xml:space="preserve">e </w:t>
      </w:r>
      <w:r w:rsidR="007B1CCB" w:rsidRPr="00F443CB">
        <w:rPr>
          <w:rFonts w:cs="Times New Roman"/>
          <w:sz w:val="20"/>
          <w:szCs w:val="20"/>
        </w:rPr>
        <w:t>etc.</w:t>
      </w:r>
      <w:r w:rsidR="00F443CB" w:rsidRPr="00F443CB">
        <w:rPr>
          <w:rFonts w:cs="Times New Roman"/>
          <w:sz w:val="20"/>
          <w:szCs w:val="20"/>
        </w:rPr>
        <w:t xml:space="preserve">, </w:t>
      </w:r>
      <w:r w:rsidR="00F443CB">
        <w:rPr>
          <w:rFonts w:cs="Times New Roman"/>
          <w:sz w:val="20"/>
          <w:szCs w:val="20"/>
        </w:rPr>
        <w:t xml:space="preserve">e </w:t>
      </w:r>
      <w:r w:rsidR="00F443CB" w:rsidRPr="00F443CB">
        <w:rPr>
          <w:rFonts w:cs="Times New Roman"/>
          <w:sz w:val="20"/>
          <w:szCs w:val="20"/>
        </w:rPr>
        <w:t xml:space="preserve">possuem </w:t>
      </w:r>
      <w:r w:rsidR="007B1CCB" w:rsidRPr="00F443CB">
        <w:rPr>
          <w:rFonts w:cs="Times New Roman"/>
          <w:sz w:val="20"/>
          <w:szCs w:val="20"/>
        </w:rPr>
        <w:t>maior digestibilidade</w:t>
      </w:r>
      <w:r w:rsidR="00F443CB">
        <w:rPr>
          <w:rFonts w:cs="Times New Roman"/>
          <w:sz w:val="20"/>
          <w:szCs w:val="20"/>
        </w:rPr>
        <w:t>;</w:t>
      </w:r>
    </w:p>
    <w:p w:rsidR="00F443CB" w:rsidRDefault="00F443CB" w:rsidP="003466B8">
      <w:pPr>
        <w:numPr>
          <w:ilvl w:val="1"/>
          <w:numId w:val="1"/>
        </w:numPr>
        <w:spacing w:before="120" w:after="120" w:line="276" w:lineRule="auto"/>
        <w:ind w:left="425" w:firstLine="0"/>
        <w:jc w:val="both"/>
        <w:rPr>
          <w:rFonts w:cs="Times New Roman"/>
          <w:sz w:val="20"/>
          <w:szCs w:val="20"/>
        </w:rPr>
      </w:pPr>
      <w:r w:rsidRPr="00F443CB">
        <w:rPr>
          <w:rFonts w:cs="Times New Roman"/>
          <w:sz w:val="20"/>
          <w:szCs w:val="20"/>
        </w:rPr>
        <w:t xml:space="preserve">Com digestibilidade maior, </w:t>
      </w:r>
      <w:r w:rsidR="007B1CCB" w:rsidRPr="00F443CB">
        <w:rPr>
          <w:rFonts w:cs="Times New Roman"/>
          <w:sz w:val="20"/>
          <w:szCs w:val="20"/>
        </w:rPr>
        <w:t>o trato digestivo canino tem menos "trabalho" para metaboliz</w:t>
      </w:r>
      <w:r w:rsidRPr="00F443CB">
        <w:rPr>
          <w:rFonts w:cs="Times New Roman"/>
          <w:sz w:val="20"/>
          <w:szCs w:val="20"/>
        </w:rPr>
        <w:t>ar o alimento</w:t>
      </w:r>
      <w:r w:rsidR="007B1CCB" w:rsidRPr="00F443CB">
        <w:rPr>
          <w:rFonts w:cs="Times New Roman"/>
          <w:sz w:val="20"/>
          <w:szCs w:val="20"/>
        </w:rPr>
        <w:t xml:space="preserve">, promovendo </w:t>
      </w:r>
      <w:r w:rsidRPr="00F443CB">
        <w:rPr>
          <w:rFonts w:cs="Times New Roman"/>
          <w:sz w:val="20"/>
          <w:szCs w:val="20"/>
        </w:rPr>
        <w:t xml:space="preserve">assim </w:t>
      </w:r>
      <w:r w:rsidR="007B1CCB" w:rsidRPr="00F443CB">
        <w:rPr>
          <w:rFonts w:cs="Times New Roman"/>
          <w:sz w:val="20"/>
          <w:szCs w:val="20"/>
        </w:rPr>
        <w:t>uma vida mais ativa e saudável</w:t>
      </w:r>
      <w:r w:rsidRPr="00F443CB">
        <w:rPr>
          <w:rFonts w:cs="Times New Roman"/>
          <w:sz w:val="20"/>
          <w:szCs w:val="20"/>
        </w:rPr>
        <w:t xml:space="preserve"> ao animal</w:t>
      </w:r>
      <w:r>
        <w:rPr>
          <w:rFonts w:cs="Times New Roman"/>
          <w:sz w:val="20"/>
          <w:szCs w:val="20"/>
        </w:rPr>
        <w:t>, bem como</w:t>
      </w:r>
      <w:r w:rsidR="002A4958">
        <w:rPr>
          <w:rFonts w:cs="Times New Roman"/>
          <w:sz w:val="20"/>
          <w:szCs w:val="20"/>
        </w:rPr>
        <w:t>,</w:t>
      </w:r>
      <w:r>
        <w:rPr>
          <w:rFonts w:cs="Times New Roman"/>
          <w:sz w:val="20"/>
          <w:szCs w:val="20"/>
        </w:rPr>
        <w:t xml:space="preserve"> um</w:t>
      </w:r>
      <w:r w:rsidR="007B1CCB" w:rsidRPr="00F443CB">
        <w:rPr>
          <w:rFonts w:cs="Times New Roman"/>
          <w:sz w:val="20"/>
          <w:szCs w:val="20"/>
        </w:rPr>
        <w:t xml:space="preserve"> consumo diário</w:t>
      </w:r>
      <w:r w:rsidR="002A4958">
        <w:rPr>
          <w:rFonts w:cs="Times New Roman"/>
          <w:sz w:val="20"/>
          <w:szCs w:val="20"/>
        </w:rPr>
        <w:t xml:space="preserve"> menor</w:t>
      </w:r>
      <w:r w:rsidR="007B1CCB" w:rsidRPr="00F443CB">
        <w:rPr>
          <w:rFonts w:cs="Times New Roman"/>
          <w:sz w:val="20"/>
          <w:szCs w:val="20"/>
        </w:rPr>
        <w:t xml:space="preserve"> de ração</w:t>
      </w:r>
      <w:r>
        <w:rPr>
          <w:rFonts w:cs="Times New Roman"/>
          <w:sz w:val="20"/>
          <w:szCs w:val="20"/>
        </w:rPr>
        <w:t>;</w:t>
      </w:r>
    </w:p>
    <w:p w:rsidR="007B1CCB" w:rsidRPr="00F443CB" w:rsidRDefault="007B1CCB" w:rsidP="003466B8">
      <w:pPr>
        <w:numPr>
          <w:ilvl w:val="1"/>
          <w:numId w:val="1"/>
        </w:numPr>
        <w:spacing w:before="120" w:after="120" w:line="276" w:lineRule="auto"/>
        <w:ind w:left="425" w:firstLine="0"/>
        <w:jc w:val="both"/>
        <w:rPr>
          <w:rFonts w:cs="Times New Roman"/>
          <w:sz w:val="20"/>
          <w:szCs w:val="20"/>
        </w:rPr>
      </w:pPr>
      <w:r w:rsidRPr="00F443CB">
        <w:rPr>
          <w:rFonts w:cs="Times New Roman"/>
          <w:sz w:val="20"/>
          <w:szCs w:val="20"/>
        </w:rPr>
        <w:t>O cão bem alimentado desempenha suas funções com maior agilidade, com sentidos mais aguçados e, por consequência, amplia as possibilidades de apresentarem a resposta esperada nos eventos a que forem submetidos</w:t>
      </w:r>
      <w:r w:rsidR="00F443CB">
        <w:rPr>
          <w:rFonts w:cs="Times New Roman"/>
          <w:sz w:val="20"/>
          <w:szCs w:val="20"/>
        </w:rPr>
        <w:t>;</w:t>
      </w:r>
      <w:r w:rsidRPr="00F443CB">
        <w:rPr>
          <w:rFonts w:cs="Times New Roman"/>
          <w:sz w:val="20"/>
          <w:szCs w:val="20"/>
        </w:rPr>
        <w:t xml:space="preserve"> </w:t>
      </w:r>
    </w:p>
    <w:p w:rsidR="007B1CCB" w:rsidRPr="007B1CCB" w:rsidRDefault="00A17116" w:rsidP="003466B8">
      <w:pPr>
        <w:numPr>
          <w:ilvl w:val="1"/>
          <w:numId w:val="1"/>
        </w:numPr>
        <w:spacing w:before="120" w:after="120" w:line="276" w:lineRule="auto"/>
        <w:ind w:left="425" w:firstLine="0"/>
        <w:jc w:val="both"/>
        <w:rPr>
          <w:rFonts w:cs="Times New Roman"/>
          <w:sz w:val="20"/>
          <w:szCs w:val="20"/>
        </w:rPr>
      </w:pPr>
      <w:r w:rsidRPr="007B1CCB">
        <w:rPr>
          <w:rFonts w:cs="Times New Roman"/>
          <w:sz w:val="20"/>
          <w:szCs w:val="20"/>
        </w:rPr>
        <w:t xml:space="preserve">As especificações estão dentro do estipulado pelo </w:t>
      </w:r>
      <w:r w:rsidR="00192B1D" w:rsidRPr="007B1CCB">
        <w:rPr>
          <w:rFonts w:cs="Times New Roman"/>
          <w:sz w:val="20"/>
          <w:szCs w:val="20"/>
        </w:rPr>
        <w:t xml:space="preserve">mercado brasileiro para rações </w:t>
      </w:r>
      <w:r w:rsidR="00F443CB">
        <w:rPr>
          <w:rFonts w:cs="Times New Roman"/>
          <w:sz w:val="20"/>
          <w:szCs w:val="20"/>
        </w:rPr>
        <w:t>“</w:t>
      </w:r>
      <w:r w:rsidR="00192B1D" w:rsidRPr="007B1CCB">
        <w:rPr>
          <w:rFonts w:cs="Times New Roman"/>
          <w:sz w:val="20"/>
          <w:szCs w:val="20"/>
        </w:rPr>
        <w:t>S</w:t>
      </w:r>
      <w:r w:rsidRPr="007B1CCB">
        <w:rPr>
          <w:rFonts w:cs="Times New Roman"/>
          <w:sz w:val="20"/>
          <w:szCs w:val="20"/>
        </w:rPr>
        <w:t xml:space="preserve">uper </w:t>
      </w:r>
      <w:r w:rsidR="00192B1D" w:rsidRPr="007B1CCB">
        <w:rPr>
          <w:rFonts w:cs="Times New Roman"/>
          <w:sz w:val="20"/>
          <w:szCs w:val="20"/>
        </w:rPr>
        <w:t>P</w:t>
      </w:r>
      <w:r w:rsidR="00195936" w:rsidRPr="007B1CCB">
        <w:rPr>
          <w:rFonts w:cs="Times New Roman"/>
          <w:sz w:val="20"/>
          <w:szCs w:val="20"/>
        </w:rPr>
        <w:t>remium</w:t>
      </w:r>
      <w:r w:rsidR="00F443CB">
        <w:rPr>
          <w:rFonts w:cs="Times New Roman"/>
          <w:sz w:val="20"/>
          <w:szCs w:val="20"/>
        </w:rPr>
        <w:t>”</w:t>
      </w:r>
      <w:r w:rsidR="00195936" w:rsidRPr="007B1CCB">
        <w:rPr>
          <w:rFonts w:cs="Times New Roman"/>
          <w:sz w:val="20"/>
          <w:szCs w:val="20"/>
        </w:rPr>
        <w:t xml:space="preserve"> </w:t>
      </w:r>
      <w:r w:rsidRPr="007B1CCB">
        <w:rPr>
          <w:rFonts w:cs="Times New Roman"/>
          <w:sz w:val="20"/>
          <w:szCs w:val="20"/>
        </w:rPr>
        <w:t>para cães</w:t>
      </w:r>
      <w:r w:rsidR="00707F8A" w:rsidRPr="007B1CCB">
        <w:rPr>
          <w:rFonts w:cs="Times New Roman"/>
          <w:sz w:val="20"/>
          <w:szCs w:val="20"/>
        </w:rPr>
        <w:t>,</w:t>
      </w:r>
      <w:r w:rsidRPr="007B1CCB">
        <w:rPr>
          <w:rFonts w:cs="Times New Roman"/>
          <w:sz w:val="20"/>
          <w:szCs w:val="20"/>
        </w:rPr>
        <w:t xml:space="preserve"> existindo, nesta data, mais de um fabricante que produza o produto dentro das exigências</w:t>
      </w:r>
      <w:r w:rsidR="00707F8A" w:rsidRPr="007B1CCB">
        <w:rPr>
          <w:rFonts w:cs="Times New Roman"/>
          <w:sz w:val="20"/>
          <w:szCs w:val="20"/>
        </w:rPr>
        <w:t xml:space="preserve"> estabelecidas neste instrumento;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A ração deverá apresentar as seguintes características:</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Estar em conformidade com o Regulamento da Lei n° 6.198, de 26 de dezembro de 1974, anexo ao Decreto n° 6.296, de 11 de dezembro de 2001, assim como, com as demais Normas Técnicas vigentes;</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Estar em conformidade com as Instruções Normativas do Ministério da Agricultura, Pecuária e Abastecimento – MAPA, relativas à fabricação e comercialização de alimentação animal, notadamente ao que se refere à alimentação canina;</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Estar em conformidade com a legislação vigente, notadamente no que se refere às exigências relativas aos critérios de sustentabilidade ambiental em sua fabricação;</w:t>
      </w:r>
    </w:p>
    <w:p w:rsidR="00A17116" w:rsidRPr="00A17116" w:rsidRDefault="00B55DBB" w:rsidP="00707F8A">
      <w:pPr>
        <w:numPr>
          <w:ilvl w:val="2"/>
          <w:numId w:val="1"/>
        </w:numPr>
        <w:spacing w:before="120" w:after="120" w:line="276" w:lineRule="auto"/>
        <w:jc w:val="both"/>
        <w:rPr>
          <w:rFonts w:cs="Times New Roman"/>
          <w:sz w:val="20"/>
          <w:szCs w:val="20"/>
        </w:rPr>
      </w:pPr>
      <w:r>
        <w:rPr>
          <w:rFonts w:cs="Times New Roman"/>
          <w:sz w:val="20"/>
          <w:szCs w:val="20"/>
        </w:rPr>
        <w:t xml:space="preserve">Ser de categoria </w:t>
      </w:r>
      <w:r w:rsidR="00933F4C">
        <w:rPr>
          <w:rFonts w:cs="Times New Roman"/>
          <w:sz w:val="20"/>
          <w:szCs w:val="20"/>
        </w:rPr>
        <w:t>“</w:t>
      </w:r>
      <w:r>
        <w:rPr>
          <w:rFonts w:cs="Times New Roman"/>
          <w:sz w:val="20"/>
          <w:szCs w:val="20"/>
        </w:rPr>
        <w:t>Super Premium</w:t>
      </w:r>
      <w:r w:rsidR="00933F4C">
        <w:rPr>
          <w:rFonts w:cs="Times New Roman"/>
          <w:sz w:val="20"/>
          <w:szCs w:val="20"/>
        </w:rPr>
        <w:t>”</w:t>
      </w:r>
      <w:r w:rsidR="00A17116" w:rsidRPr="00A17116">
        <w:rPr>
          <w:rFonts w:cs="Times New Roman"/>
          <w:sz w:val="20"/>
          <w:szCs w:val="20"/>
        </w:rPr>
        <w:t>;</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Apresentar formulação fixa, sem eventuais substitutos;</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Não conter em sua composição: carne bovina e seus subprodutos, farinha de sangue, ossos ou penas, corantes, aromatizantes artificiais, soja ou quaisquer de seus subprodutos, excetuando-se a proteína hidrolisada de soja;</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Ser embalada em saco de polietileno opaco, com fotoprotetor, resistente e hermeticamente fechado, em conformidade com as Normas vigentes do MAPA;</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Conter impressa na embalagem a identificação e o número de registro do fabricante no Ministério da Agricultura, Pecuária e Abastecimento – MAPA, a composição básica e os níveis de garantia do produto, o peso líquido, que poderá variar entre 10 e 25 kg/saco, a data de industrialização, o prazo de validade, o número de lote, bem como, demais exigências previstas na IN MAPA n° 30, de 05 de agosto de 2009;</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lastRenderedPageBreak/>
        <w:t xml:space="preserve"> Apresentar prazo de validade explícito na embalagem de no mínimo 12 (doze) meses, quando o fabricante não especificar prazo superior;</w:t>
      </w:r>
    </w:p>
    <w:p w:rsidR="00A17116" w:rsidRPr="00A17116" w:rsidRDefault="00A17116" w:rsidP="00707F8A">
      <w:pPr>
        <w:numPr>
          <w:ilvl w:val="2"/>
          <w:numId w:val="1"/>
        </w:numPr>
        <w:spacing w:before="120" w:after="120" w:line="276" w:lineRule="auto"/>
        <w:jc w:val="both"/>
        <w:rPr>
          <w:rFonts w:cs="Times New Roman"/>
          <w:sz w:val="20"/>
          <w:szCs w:val="20"/>
        </w:rPr>
      </w:pPr>
      <w:r w:rsidRPr="00A17116">
        <w:rPr>
          <w:rFonts w:cs="Times New Roman"/>
          <w:sz w:val="20"/>
          <w:szCs w:val="20"/>
        </w:rPr>
        <w:t>Apresentar data de fabricação não superior a 04 (quatro) meses no momento da entrega do produto;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Não serão aceitas embalagens com rótulos adesivos removíveis ou grampeados, que se apagam com facilidade ou que foram manchados no decurso do transporte/armazenamento;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O Contratante poderá, a qualquer tempo, exig</w:t>
      </w:r>
      <w:r w:rsidR="00C921D1">
        <w:rPr>
          <w:rFonts w:cs="Times New Roman"/>
          <w:sz w:val="20"/>
          <w:szCs w:val="20"/>
        </w:rPr>
        <w:t>ir a apresentação de exame B</w:t>
      </w:r>
      <w:r w:rsidRPr="00A17116">
        <w:rPr>
          <w:rFonts w:cs="Times New Roman"/>
          <w:sz w:val="20"/>
          <w:szCs w:val="20"/>
        </w:rPr>
        <w:t>romatológico realizado em laboratório oficial de referência, indicado pela Administração, às expensas da futura Contratada, visando à comprovação dos níveis nutricionais do produto entregue, de acordo com as especificações do Edital e seus anexos;</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O Contratante poderá, a qualquer tempo, realizar auditoria na fábrica para verificação da origem e qualidade da matéria prima, bem como, para verificação das práticas de fabricação;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As solicitações de entrega serão realizadas pelo Órgão Gerenciador e demais Órgãos Participantes, mediante requisição específica de cada Órgão, podendo a quantidade variar de acordo com a necessidade do Órgão demandante à época do pedido;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 xml:space="preserve">O prazo de entrega será de até 20 (vinte) dias corridos a partir da emissão e conhecimento da Nota de Empenho; </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 xml:space="preserve">No caso do Órgão Gerenciador, a estimativa da quantidade total de ração a ser adquirida levou em consideração o período de consumo de 12 (doze) meses, prazo de validade da Ata, o quantitativo médio de cães alocados no SECAN, assim como, o </w:t>
      </w:r>
      <w:r w:rsidR="00B55DBB">
        <w:rPr>
          <w:rFonts w:cs="Times New Roman"/>
          <w:sz w:val="20"/>
          <w:szCs w:val="20"/>
        </w:rPr>
        <w:t xml:space="preserve">desenvolvimento </w:t>
      </w:r>
      <w:r w:rsidRPr="00A17116">
        <w:rPr>
          <w:rFonts w:cs="Times New Roman"/>
          <w:sz w:val="20"/>
          <w:szCs w:val="20"/>
        </w:rPr>
        <w:t>do programa de reprodução de cães;</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 xml:space="preserve">O SECAN possui um efetivo de cães adultos alocados variando entre 20 (vinte) a 39 (trinta e nove) animais, capacidade máxima em função do número atual de boxes, dependendo esse efetivo de vários fatores, tais como, </w:t>
      </w:r>
      <w:r w:rsidR="00B55DBB">
        <w:rPr>
          <w:rFonts w:cs="Times New Roman"/>
          <w:sz w:val="20"/>
          <w:szCs w:val="20"/>
        </w:rPr>
        <w:t xml:space="preserve">da </w:t>
      </w:r>
      <w:r w:rsidR="00553F1D">
        <w:rPr>
          <w:rFonts w:cs="Times New Roman"/>
          <w:sz w:val="20"/>
          <w:szCs w:val="20"/>
        </w:rPr>
        <w:t xml:space="preserve">compra de novos animais, </w:t>
      </w:r>
      <w:r w:rsidR="00B55DBB">
        <w:rPr>
          <w:rFonts w:cs="Times New Roman"/>
          <w:sz w:val="20"/>
          <w:szCs w:val="20"/>
        </w:rPr>
        <w:t>distribuição de animais para as Unidades C</w:t>
      </w:r>
      <w:r w:rsidR="006C06FE">
        <w:rPr>
          <w:rFonts w:cs="Times New Roman"/>
          <w:sz w:val="20"/>
          <w:szCs w:val="20"/>
        </w:rPr>
        <w:t>ani</w:t>
      </w:r>
      <w:r w:rsidR="00B55DBB">
        <w:rPr>
          <w:rFonts w:cs="Times New Roman"/>
          <w:sz w:val="20"/>
          <w:szCs w:val="20"/>
        </w:rPr>
        <w:t>nas</w:t>
      </w:r>
      <w:r w:rsidR="006C06FE">
        <w:rPr>
          <w:rFonts w:cs="Times New Roman"/>
          <w:sz w:val="20"/>
          <w:szCs w:val="20"/>
        </w:rPr>
        <w:t xml:space="preserve"> </w:t>
      </w:r>
      <w:r w:rsidR="00B55DBB">
        <w:rPr>
          <w:rFonts w:cs="Times New Roman"/>
          <w:sz w:val="20"/>
          <w:szCs w:val="20"/>
        </w:rPr>
        <w:t>R</w:t>
      </w:r>
      <w:r w:rsidR="006C06FE">
        <w:rPr>
          <w:rFonts w:cs="Times New Roman"/>
          <w:sz w:val="20"/>
          <w:szCs w:val="20"/>
        </w:rPr>
        <w:t>egionais</w:t>
      </w:r>
      <w:r w:rsidR="00553F1D">
        <w:rPr>
          <w:rFonts w:cs="Times New Roman"/>
          <w:sz w:val="20"/>
          <w:szCs w:val="20"/>
        </w:rPr>
        <w:t>, após realização de curso de operador</w:t>
      </w:r>
      <w:r w:rsidR="006C06FE">
        <w:rPr>
          <w:rFonts w:cs="Times New Roman"/>
          <w:sz w:val="20"/>
          <w:szCs w:val="20"/>
        </w:rPr>
        <w:t xml:space="preserve">, </w:t>
      </w:r>
      <w:r w:rsidR="00B55DBB">
        <w:rPr>
          <w:rFonts w:cs="Times New Roman"/>
          <w:sz w:val="20"/>
          <w:szCs w:val="20"/>
        </w:rPr>
        <w:t xml:space="preserve">do </w:t>
      </w:r>
      <w:r w:rsidR="006C06FE">
        <w:rPr>
          <w:rFonts w:cs="Times New Roman"/>
          <w:sz w:val="20"/>
          <w:szCs w:val="20"/>
        </w:rPr>
        <w:t xml:space="preserve">resultado do programa de reprodução, </w:t>
      </w:r>
      <w:r w:rsidR="00B55DBB">
        <w:rPr>
          <w:rFonts w:cs="Times New Roman"/>
          <w:sz w:val="20"/>
          <w:szCs w:val="20"/>
        </w:rPr>
        <w:t xml:space="preserve">da </w:t>
      </w:r>
      <w:r w:rsidR="006C06FE">
        <w:rPr>
          <w:rFonts w:cs="Times New Roman"/>
          <w:sz w:val="20"/>
          <w:szCs w:val="20"/>
        </w:rPr>
        <w:t xml:space="preserve">baixa de cães, </w:t>
      </w:r>
      <w:r w:rsidRPr="00A17116">
        <w:rPr>
          <w:rFonts w:cs="Times New Roman"/>
          <w:sz w:val="20"/>
          <w:szCs w:val="20"/>
        </w:rPr>
        <w:t>entre outros;</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Com o início do programa de reprodução estima-se uma quantidade média de cães filhotes em torno de 15 (quinze) animais até o final do ano de 2015;</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A ração c</w:t>
      </w:r>
      <w:r w:rsidR="006C06FE">
        <w:rPr>
          <w:rFonts w:cs="Times New Roman"/>
          <w:sz w:val="20"/>
          <w:szCs w:val="20"/>
        </w:rPr>
        <w:t xml:space="preserve">orrespondente ao </w:t>
      </w:r>
      <w:r w:rsidR="006C06FE" w:rsidRPr="004D698C">
        <w:rPr>
          <w:rFonts w:cs="Times New Roman"/>
          <w:b/>
          <w:sz w:val="20"/>
          <w:szCs w:val="20"/>
        </w:rPr>
        <w:t>Item 01</w:t>
      </w:r>
      <w:r w:rsidR="006C06FE">
        <w:rPr>
          <w:rFonts w:cs="Times New Roman"/>
          <w:sz w:val="20"/>
          <w:szCs w:val="20"/>
        </w:rPr>
        <w:t xml:space="preserve"> deverá</w:t>
      </w:r>
      <w:r w:rsidRPr="00A17116">
        <w:rPr>
          <w:rFonts w:cs="Times New Roman"/>
          <w:sz w:val="20"/>
          <w:szCs w:val="20"/>
        </w:rPr>
        <w:t xml:space="preserve"> atender as necessidades especificas dos cães filhotes</w:t>
      </w:r>
      <w:r w:rsidR="00447E93">
        <w:rPr>
          <w:rFonts w:cs="Times New Roman"/>
          <w:sz w:val="20"/>
          <w:szCs w:val="20"/>
        </w:rPr>
        <w:t xml:space="preserve"> de cães de grande porte</w:t>
      </w:r>
      <w:r w:rsidR="006C06FE">
        <w:rPr>
          <w:rFonts w:cs="Times New Roman"/>
          <w:sz w:val="20"/>
          <w:szCs w:val="20"/>
        </w:rPr>
        <w:t>,</w:t>
      </w:r>
      <w:r w:rsidRPr="00A17116">
        <w:rPr>
          <w:rFonts w:cs="Times New Roman"/>
          <w:sz w:val="20"/>
          <w:szCs w:val="20"/>
        </w:rPr>
        <w:t xml:space="preserve"> com idade até 15 (quinze) meses, devendo conter em sua formulação as especificações e quantidades </w:t>
      </w:r>
      <w:r w:rsidR="008C2F6C">
        <w:rPr>
          <w:rFonts w:cs="Times New Roman"/>
          <w:sz w:val="20"/>
          <w:szCs w:val="20"/>
        </w:rPr>
        <w:t xml:space="preserve">mínimas e </w:t>
      </w:r>
      <w:r w:rsidRPr="00A17116">
        <w:rPr>
          <w:rFonts w:cs="Times New Roman"/>
          <w:sz w:val="20"/>
          <w:szCs w:val="20"/>
        </w:rPr>
        <w:t xml:space="preserve">máximas discriminadas na </w:t>
      </w:r>
      <w:r w:rsidRPr="00050415">
        <w:rPr>
          <w:rFonts w:cs="Times New Roman"/>
          <w:b/>
          <w:sz w:val="20"/>
          <w:szCs w:val="20"/>
        </w:rPr>
        <w:t>Tabela 01</w:t>
      </w:r>
      <w:r w:rsidRPr="00A17116">
        <w:rPr>
          <w:rFonts w:cs="Times New Roman"/>
          <w:sz w:val="20"/>
          <w:szCs w:val="20"/>
        </w:rPr>
        <w:t>, constante do item 1.2 deste Termo;</w:t>
      </w:r>
    </w:p>
    <w:p w:rsidR="00A17116" w:rsidRPr="00A17116" w:rsidRDefault="00A17116" w:rsidP="00A17116">
      <w:pPr>
        <w:numPr>
          <w:ilvl w:val="1"/>
          <w:numId w:val="1"/>
        </w:numPr>
        <w:spacing w:before="120" w:after="120" w:line="276" w:lineRule="auto"/>
        <w:ind w:left="425" w:firstLine="0"/>
        <w:jc w:val="both"/>
        <w:rPr>
          <w:rFonts w:cs="Times New Roman"/>
          <w:sz w:val="20"/>
          <w:szCs w:val="20"/>
        </w:rPr>
      </w:pPr>
      <w:r w:rsidRPr="00A17116">
        <w:rPr>
          <w:rFonts w:cs="Times New Roman"/>
          <w:sz w:val="20"/>
          <w:szCs w:val="20"/>
        </w:rPr>
        <w:t xml:space="preserve">A ração correspondente ao </w:t>
      </w:r>
      <w:r w:rsidRPr="004D698C">
        <w:rPr>
          <w:rFonts w:cs="Times New Roman"/>
          <w:b/>
          <w:sz w:val="20"/>
          <w:szCs w:val="20"/>
        </w:rPr>
        <w:t>Item 02</w:t>
      </w:r>
      <w:r w:rsidRPr="00A17116">
        <w:rPr>
          <w:rFonts w:cs="Times New Roman"/>
          <w:sz w:val="20"/>
          <w:szCs w:val="20"/>
        </w:rPr>
        <w:t xml:space="preserve"> deverá atender as necessidades especificas dos cães adultos</w:t>
      </w:r>
      <w:r w:rsidR="006C06FE">
        <w:rPr>
          <w:rFonts w:cs="Times New Roman"/>
          <w:sz w:val="20"/>
          <w:szCs w:val="20"/>
        </w:rPr>
        <w:t>,</w:t>
      </w:r>
      <w:r w:rsidRPr="00A17116">
        <w:rPr>
          <w:rFonts w:cs="Times New Roman"/>
          <w:sz w:val="20"/>
          <w:szCs w:val="20"/>
        </w:rPr>
        <w:t xml:space="preserve"> </w:t>
      </w:r>
      <w:r w:rsidR="00447E93" w:rsidRPr="00447E93">
        <w:rPr>
          <w:rFonts w:cs="Times New Roman"/>
          <w:sz w:val="20"/>
          <w:szCs w:val="20"/>
        </w:rPr>
        <w:t>de grande</w:t>
      </w:r>
      <w:r w:rsidR="00447E93">
        <w:rPr>
          <w:rFonts w:cs="Times New Roman"/>
          <w:sz w:val="20"/>
          <w:szCs w:val="20"/>
        </w:rPr>
        <w:t xml:space="preserve"> porte</w:t>
      </w:r>
      <w:r w:rsidR="00447E93" w:rsidRPr="00447E93">
        <w:rPr>
          <w:rFonts w:cs="Times New Roman"/>
          <w:sz w:val="20"/>
          <w:szCs w:val="20"/>
        </w:rPr>
        <w:t>,</w:t>
      </w:r>
      <w:r w:rsidR="00447E93">
        <w:rPr>
          <w:rFonts w:cs="Times New Roman"/>
          <w:sz w:val="20"/>
          <w:szCs w:val="20"/>
        </w:rPr>
        <w:t xml:space="preserve"> com peso entre</w:t>
      </w:r>
      <w:r w:rsidR="00447E93" w:rsidRPr="00447E93">
        <w:rPr>
          <w:rFonts w:cs="Times New Roman"/>
          <w:sz w:val="20"/>
          <w:szCs w:val="20"/>
        </w:rPr>
        <w:t xml:space="preserve"> 20 </w:t>
      </w:r>
      <w:r w:rsidR="00447E93">
        <w:rPr>
          <w:rFonts w:cs="Times New Roman"/>
          <w:sz w:val="20"/>
          <w:szCs w:val="20"/>
        </w:rPr>
        <w:t xml:space="preserve">(vinte) e 40 (quarenta) kg, </w:t>
      </w:r>
      <w:r w:rsidRPr="00A17116">
        <w:rPr>
          <w:rFonts w:cs="Times New Roman"/>
          <w:sz w:val="20"/>
          <w:szCs w:val="20"/>
        </w:rPr>
        <w:t>com idade superior a 15 (quinze) meses, devendo conter em sua formulação as especificações e quantidades</w:t>
      </w:r>
      <w:r w:rsidR="008C2F6C">
        <w:rPr>
          <w:rFonts w:cs="Times New Roman"/>
          <w:sz w:val="20"/>
          <w:szCs w:val="20"/>
        </w:rPr>
        <w:t xml:space="preserve"> mínimas e</w:t>
      </w:r>
      <w:r w:rsidRPr="00A17116">
        <w:rPr>
          <w:rFonts w:cs="Times New Roman"/>
          <w:sz w:val="20"/>
          <w:szCs w:val="20"/>
        </w:rPr>
        <w:t xml:space="preserve"> máximas discriminadas na </w:t>
      </w:r>
      <w:r w:rsidRPr="00050415">
        <w:rPr>
          <w:rFonts w:cs="Times New Roman"/>
          <w:b/>
          <w:sz w:val="20"/>
          <w:szCs w:val="20"/>
        </w:rPr>
        <w:t>Tabela 01</w:t>
      </w:r>
      <w:r w:rsidRPr="00A17116">
        <w:rPr>
          <w:rFonts w:cs="Times New Roman"/>
          <w:sz w:val="20"/>
          <w:szCs w:val="20"/>
        </w:rPr>
        <w:t>, co</w:t>
      </w:r>
      <w:r w:rsidR="006C06FE">
        <w:rPr>
          <w:rFonts w:cs="Times New Roman"/>
          <w:sz w:val="20"/>
          <w:szCs w:val="20"/>
        </w:rPr>
        <w:t>nstante do item 1.2 deste Termo;</w:t>
      </w:r>
    </w:p>
    <w:p w:rsidR="00A17116" w:rsidRPr="000A44E0" w:rsidRDefault="006C06FE" w:rsidP="00B55DBB">
      <w:pPr>
        <w:numPr>
          <w:ilvl w:val="1"/>
          <w:numId w:val="1"/>
        </w:numPr>
        <w:spacing w:before="120" w:after="120" w:line="276" w:lineRule="auto"/>
        <w:ind w:left="425" w:firstLine="0"/>
        <w:jc w:val="both"/>
        <w:rPr>
          <w:rFonts w:cs="Times New Roman"/>
          <w:sz w:val="20"/>
          <w:szCs w:val="20"/>
        </w:rPr>
      </w:pPr>
      <w:r w:rsidRPr="000A44E0">
        <w:rPr>
          <w:rFonts w:cs="Times New Roman"/>
          <w:sz w:val="20"/>
          <w:szCs w:val="20"/>
        </w:rPr>
        <w:t xml:space="preserve">A ração correspondente ao </w:t>
      </w:r>
      <w:r w:rsidRPr="004D698C">
        <w:rPr>
          <w:rFonts w:cs="Times New Roman"/>
          <w:b/>
          <w:sz w:val="20"/>
          <w:szCs w:val="20"/>
        </w:rPr>
        <w:t>Item 03</w:t>
      </w:r>
      <w:r w:rsidRPr="000A44E0">
        <w:rPr>
          <w:rFonts w:cs="Times New Roman"/>
          <w:sz w:val="20"/>
          <w:szCs w:val="20"/>
        </w:rPr>
        <w:t xml:space="preserve"> deverá atender as necessidades especificas dos cães adultos, com idade superior a 15 (quinze) meses, </w:t>
      </w:r>
      <w:r w:rsidR="00447E93" w:rsidRPr="00447E93">
        <w:rPr>
          <w:rFonts w:cs="Times New Roman"/>
          <w:sz w:val="20"/>
          <w:szCs w:val="20"/>
        </w:rPr>
        <w:t>de grande</w:t>
      </w:r>
      <w:r w:rsidR="00447E93">
        <w:rPr>
          <w:rFonts w:cs="Times New Roman"/>
          <w:sz w:val="20"/>
          <w:szCs w:val="20"/>
        </w:rPr>
        <w:t xml:space="preserve"> porte</w:t>
      </w:r>
      <w:r w:rsidR="00447E93" w:rsidRPr="00447E93">
        <w:rPr>
          <w:rFonts w:cs="Times New Roman"/>
          <w:sz w:val="20"/>
          <w:szCs w:val="20"/>
        </w:rPr>
        <w:t>,</w:t>
      </w:r>
      <w:r w:rsidR="00447E93">
        <w:rPr>
          <w:rFonts w:cs="Times New Roman"/>
          <w:sz w:val="20"/>
          <w:szCs w:val="20"/>
        </w:rPr>
        <w:t xml:space="preserve"> com peso entre</w:t>
      </w:r>
      <w:r w:rsidR="00447E93" w:rsidRPr="00447E93">
        <w:rPr>
          <w:rFonts w:cs="Times New Roman"/>
          <w:sz w:val="20"/>
          <w:szCs w:val="20"/>
        </w:rPr>
        <w:t xml:space="preserve"> 20 </w:t>
      </w:r>
      <w:r w:rsidR="00447E93">
        <w:rPr>
          <w:rFonts w:cs="Times New Roman"/>
          <w:sz w:val="20"/>
          <w:szCs w:val="20"/>
        </w:rPr>
        <w:t>(vinte) e 40 (quarenta) kg,</w:t>
      </w:r>
      <w:r w:rsidR="00447E93" w:rsidRPr="000A44E0">
        <w:rPr>
          <w:rFonts w:cs="Times New Roman"/>
          <w:sz w:val="20"/>
          <w:szCs w:val="20"/>
        </w:rPr>
        <w:t xml:space="preserve"> </w:t>
      </w:r>
      <w:r w:rsidRPr="000A44E0">
        <w:rPr>
          <w:rFonts w:cs="Times New Roman"/>
          <w:sz w:val="20"/>
          <w:szCs w:val="20"/>
        </w:rPr>
        <w:t>que apre</w:t>
      </w:r>
      <w:r w:rsidR="000A44E0" w:rsidRPr="000A44E0">
        <w:rPr>
          <w:rFonts w:cs="Times New Roman"/>
          <w:sz w:val="20"/>
          <w:szCs w:val="20"/>
        </w:rPr>
        <w:t xml:space="preserve">sentam dificuldade na manutenção do escore corporal ideal para o trabalho, </w:t>
      </w:r>
      <w:r w:rsidRPr="000A44E0">
        <w:rPr>
          <w:rFonts w:cs="Times New Roman"/>
          <w:sz w:val="20"/>
          <w:szCs w:val="20"/>
        </w:rPr>
        <w:t xml:space="preserve">devendo conter em sua formulação as especificações e quantidades </w:t>
      </w:r>
      <w:r w:rsidR="008C2F6C">
        <w:rPr>
          <w:rFonts w:cs="Times New Roman"/>
          <w:sz w:val="20"/>
          <w:szCs w:val="20"/>
        </w:rPr>
        <w:t xml:space="preserve">mínimas e </w:t>
      </w:r>
      <w:r w:rsidRPr="000A44E0">
        <w:rPr>
          <w:rFonts w:cs="Times New Roman"/>
          <w:sz w:val="20"/>
          <w:szCs w:val="20"/>
        </w:rPr>
        <w:t xml:space="preserve">máximas discriminadas na </w:t>
      </w:r>
      <w:r w:rsidRPr="00050415">
        <w:rPr>
          <w:rFonts w:cs="Times New Roman"/>
          <w:b/>
          <w:sz w:val="20"/>
          <w:szCs w:val="20"/>
        </w:rPr>
        <w:t>Tabela 01</w:t>
      </w:r>
      <w:r w:rsidRPr="000A44E0">
        <w:rPr>
          <w:rFonts w:cs="Times New Roman"/>
          <w:sz w:val="20"/>
          <w:szCs w:val="20"/>
        </w:rPr>
        <w:t>, constante do item 1.2 deste Termo;</w:t>
      </w:r>
    </w:p>
    <w:p w:rsidR="00732983" w:rsidRDefault="005C04BF" w:rsidP="008D7394">
      <w:pPr>
        <w:numPr>
          <w:ilvl w:val="1"/>
          <w:numId w:val="1"/>
        </w:numPr>
        <w:spacing w:before="120" w:after="120" w:line="276" w:lineRule="auto"/>
        <w:ind w:left="425" w:firstLine="0"/>
        <w:jc w:val="both"/>
        <w:rPr>
          <w:rFonts w:cs="Times New Roman"/>
          <w:sz w:val="20"/>
          <w:szCs w:val="20"/>
        </w:rPr>
      </w:pPr>
      <w:r w:rsidRPr="008D7394">
        <w:rPr>
          <w:rFonts w:cs="Times New Roman"/>
          <w:sz w:val="20"/>
          <w:szCs w:val="20"/>
        </w:rPr>
        <w:t xml:space="preserve">Estimativas de consumo </w:t>
      </w:r>
      <w:r w:rsidR="00435C1A" w:rsidRPr="008D7394">
        <w:rPr>
          <w:rFonts w:cs="Times New Roman"/>
          <w:sz w:val="20"/>
          <w:szCs w:val="20"/>
        </w:rPr>
        <w:t xml:space="preserve">individualizadas, do órgão gerenciador e </w:t>
      </w:r>
      <w:r w:rsidRPr="008D7394">
        <w:rPr>
          <w:rFonts w:cs="Times New Roman"/>
          <w:sz w:val="20"/>
          <w:szCs w:val="20"/>
        </w:rPr>
        <w:t>órgão</w:t>
      </w:r>
      <w:r w:rsidR="00435C1A" w:rsidRPr="008D7394">
        <w:rPr>
          <w:rFonts w:cs="Times New Roman"/>
          <w:sz w:val="20"/>
          <w:szCs w:val="20"/>
        </w:rPr>
        <w:t>(</w:t>
      </w:r>
      <w:r w:rsidRPr="008D7394">
        <w:rPr>
          <w:rFonts w:cs="Times New Roman"/>
          <w:sz w:val="20"/>
          <w:szCs w:val="20"/>
        </w:rPr>
        <w:t>s</w:t>
      </w:r>
      <w:r w:rsidR="00435C1A" w:rsidRPr="008D7394">
        <w:rPr>
          <w:rFonts w:cs="Times New Roman"/>
          <w:sz w:val="20"/>
          <w:szCs w:val="20"/>
        </w:rPr>
        <w:t>)</w:t>
      </w:r>
      <w:r w:rsidR="00932665" w:rsidRPr="008D7394">
        <w:rPr>
          <w:rFonts w:cs="Times New Roman"/>
          <w:sz w:val="20"/>
          <w:szCs w:val="20"/>
        </w:rPr>
        <w:t xml:space="preserve"> e</w:t>
      </w:r>
      <w:r w:rsidRPr="008D7394">
        <w:rPr>
          <w:rFonts w:cs="Times New Roman"/>
          <w:sz w:val="20"/>
          <w:szCs w:val="20"/>
        </w:rPr>
        <w:t xml:space="preserve"> entidade</w:t>
      </w:r>
      <w:r w:rsidR="00435C1A" w:rsidRPr="008D7394">
        <w:rPr>
          <w:rFonts w:cs="Times New Roman"/>
          <w:sz w:val="20"/>
          <w:szCs w:val="20"/>
        </w:rPr>
        <w:t>(</w:t>
      </w:r>
      <w:r w:rsidRPr="008D7394">
        <w:rPr>
          <w:rFonts w:cs="Times New Roman"/>
          <w:sz w:val="20"/>
          <w:szCs w:val="20"/>
        </w:rPr>
        <w:t>s</w:t>
      </w:r>
      <w:r w:rsidR="00435C1A" w:rsidRPr="008D7394">
        <w:rPr>
          <w:rFonts w:cs="Times New Roman"/>
          <w:sz w:val="20"/>
          <w:szCs w:val="20"/>
        </w:rPr>
        <w:t>)</w:t>
      </w:r>
      <w:r w:rsidRPr="008D7394">
        <w:rPr>
          <w:rFonts w:cs="Times New Roman"/>
          <w:sz w:val="20"/>
          <w:szCs w:val="20"/>
        </w:rPr>
        <w:t xml:space="preserve"> participante</w:t>
      </w:r>
      <w:r w:rsidR="00435C1A" w:rsidRPr="008D7394">
        <w:rPr>
          <w:rFonts w:cs="Times New Roman"/>
          <w:sz w:val="20"/>
          <w:szCs w:val="20"/>
        </w:rPr>
        <w:t>(</w:t>
      </w:r>
      <w:r w:rsidRPr="008D7394">
        <w:rPr>
          <w:rFonts w:cs="Times New Roman"/>
          <w:sz w:val="20"/>
          <w:szCs w:val="20"/>
        </w:rPr>
        <w:t>s</w:t>
      </w:r>
      <w:r w:rsidR="00435C1A" w:rsidRPr="008D7394">
        <w:rPr>
          <w:rFonts w:cs="Times New Roman"/>
          <w:sz w:val="20"/>
          <w:szCs w:val="20"/>
        </w:rPr>
        <w:t>)</w:t>
      </w:r>
      <w:r w:rsidR="009463F6" w:rsidRPr="008D7394">
        <w:rPr>
          <w:rFonts w:cs="Times New Roman"/>
          <w:sz w:val="20"/>
          <w:szCs w:val="20"/>
        </w:rPr>
        <w:t>:</w:t>
      </w:r>
    </w:p>
    <w:p w:rsidR="000A44E0" w:rsidRPr="000A44E0" w:rsidRDefault="000A44E0" w:rsidP="000A44E0">
      <w:pPr>
        <w:spacing w:before="120" w:after="120" w:line="276" w:lineRule="auto"/>
        <w:ind w:left="425"/>
        <w:jc w:val="center"/>
        <w:rPr>
          <w:rFonts w:cs="Times New Roman"/>
          <w:b/>
          <w:sz w:val="20"/>
          <w:szCs w:val="20"/>
        </w:rPr>
      </w:pPr>
      <w:r w:rsidRPr="000A44E0">
        <w:rPr>
          <w:rFonts w:cs="Times New Roman"/>
          <w:b/>
          <w:sz w:val="20"/>
          <w:szCs w:val="20"/>
        </w:rPr>
        <w:t>Tabela 02</w:t>
      </w:r>
    </w:p>
    <w:tbl>
      <w:tblPr>
        <w:tblW w:w="9680" w:type="dxa"/>
        <w:tblCellMar>
          <w:left w:w="70" w:type="dxa"/>
          <w:right w:w="70" w:type="dxa"/>
        </w:tblCellMar>
        <w:tblLook w:val="04A0" w:firstRow="1" w:lastRow="0" w:firstColumn="1" w:lastColumn="0" w:noHBand="0" w:noVBand="1"/>
      </w:tblPr>
      <w:tblGrid>
        <w:gridCol w:w="500"/>
        <w:gridCol w:w="2120"/>
        <w:gridCol w:w="1120"/>
        <w:gridCol w:w="760"/>
        <w:gridCol w:w="700"/>
        <w:gridCol w:w="1360"/>
        <w:gridCol w:w="960"/>
        <w:gridCol w:w="1220"/>
        <w:gridCol w:w="940"/>
      </w:tblGrid>
      <w:tr w:rsidR="00792970" w:rsidRPr="00792970" w:rsidTr="00792970">
        <w:trPr>
          <w:trHeight w:val="300"/>
        </w:trPr>
        <w:tc>
          <w:tcPr>
            <w:tcW w:w="5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lastRenderedPageBreak/>
              <w:t>ITEM</w:t>
            </w:r>
          </w:p>
        </w:tc>
        <w:tc>
          <w:tcPr>
            <w:tcW w:w="324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DESCRIÇÃO / ESPECIFICAÇÃO</w:t>
            </w:r>
          </w:p>
        </w:tc>
        <w:tc>
          <w:tcPr>
            <w:tcW w:w="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 xml:space="preserve">CÓDIGO </w:t>
            </w:r>
            <w:r w:rsidRPr="00792970">
              <w:rPr>
                <w:rFonts w:ascii="Arial" w:hAnsi="Arial" w:cs="Arial"/>
                <w:b/>
                <w:bCs/>
                <w:color w:val="000000"/>
                <w:sz w:val="12"/>
                <w:szCs w:val="12"/>
              </w:rPr>
              <w:t>CATMAT</w:t>
            </w:r>
          </w:p>
        </w:tc>
        <w:tc>
          <w:tcPr>
            <w:tcW w:w="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UNID. DE MEDIDA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ÓRGÃO DEMANDANTE</w:t>
            </w:r>
          </w:p>
        </w:tc>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QUANT. POR ÓRGÃO DEMAND.</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CRONOGRAMA</w:t>
            </w:r>
          </w:p>
        </w:tc>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2"/>
                <w:szCs w:val="12"/>
              </w:rPr>
            </w:pPr>
            <w:r w:rsidRPr="00792970">
              <w:rPr>
                <w:rFonts w:ascii="Arial" w:hAnsi="Arial" w:cs="Times New Roman"/>
                <w:b/>
                <w:bCs/>
                <w:color w:val="000000"/>
                <w:sz w:val="12"/>
                <w:szCs w:val="12"/>
              </w:rPr>
              <w:t>QUANT. TOTAL</w:t>
            </w:r>
          </w:p>
        </w:tc>
      </w:tr>
      <w:tr w:rsidR="00792970" w:rsidRPr="00792970" w:rsidTr="00792970">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3240" w:type="dxa"/>
            <w:gridSpan w:val="2"/>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r>
      <w:tr w:rsidR="00792970" w:rsidRPr="00792970" w:rsidTr="00792970">
        <w:trPr>
          <w:trHeight w:val="300"/>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3240" w:type="dxa"/>
            <w:gridSpan w:val="2"/>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2"/>
                <w:szCs w:val="12"/>
              </w:rPr>
            </w:pPr>
          </w:p>
        </w:tc>
      </w:tr>
      <w:tr w:rsidR="00792970" w:rsidRPr="00792970" w:rsidTr="00792970">
        <w:trPr>
          <w:trHeight w:val="1639"/>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1</w:t>
            </w:r>
          </w:p>
        </w:tc>
        <w:tc>
          <w:tcPr>
            <w:tcW w:w="3240" w:type="dxa"/>
            <w:gridSpan w:val="2"/>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both"/>
              <w:rPr>
                <w:rFonts w:ascii="Arial" w:hAnsi="Arial" w:cs="Arial"/>
                <w:b/>
                <w:bCs/>
                <w:color w:val="000000"/>
                <w:sz w:val="16"/>
                <w:szCs w:val="16"/>
              </w:rPr>
            </w:pPr>
            <w:r w:rsidRPr="00792970">
              <w:rPr>
                <w:rFonts w:ascii="Arial" w:hAnsi="Arial" w:cs="Arial"/>
                <w:b/>
                <w:bCs/>
                <w:color w:val="000000"/>
                <w:sz w:val="16"/>
                <w:szCs w:val="16"/>
              </w:rPr>
              <w:t>Ração da categoria “Super Premium” para cães Filhotes de raças grandes, com até 15 (quinze) meses de idade, de alta digestibilidade, enriquecida com ômegas 3 e 6, de acordo com as especificações abaixo:</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218100</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Kg</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F15663" w:rsidRDefault="00792970" w:rsidP="00792970">
            <w:pPr>
              <w:jc w:val="center"/>
              <w:rPr>
                <w:rFonts w:ascii="Arial" w:hAnsi="Arial" w:cs="Arial"/>
                <w:b/>
                <w:bCs/>
                <w:color w:val="000000"/>
                <w:sz w:val="16"/>
                <w:szCs w:val="16"/>
              </w:rPr>
            </w:pPr>
            <w:r w:rsidRPr="00F15663">
              <w:rPr>
                <w:rFonts w:ascii="Arial" w:hAnsi="Arial" w:cs="Times New Roman"/>
                <w:b/>
                <w:bCs/>
                <w:color w:val="000000"/>
                <w:sz w:val="16"/>
                <w:szCs w:val="16"/>
              </w:rPr>
              <w:t>COAD / DLOG / DPF - ÓRGÃO GERENCIADOR</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1.000</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Em torno de 70 a 90kg/mês</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1.000</w:t>
            </w:r>
          </w:p>
        </w:tc>
      </w:tr>
      <w:tr w:rsidR="00792970" w:rsidRPr="00792970" w:rsidTr="00792970">
        <w:trPr>
          <w:trHeight w:val="31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Níveis de garantia</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Quant.</w:t>
            </w: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Proteína bruta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28%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Extrato etéreo (mín.)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13%</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Matéria mineral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7,50%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Matéria fibrosa (máx.)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6%</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Umidade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12%</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Minerais</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Quant.</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Fósforo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0,68%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Cálcio (mín.)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0,80%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Cálcio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1,40%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Sódio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0,20%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Potássio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0,44%</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1639"/>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2</w:t>
            </w:r>
          </w:p>
        </w:tc>
        <w:tc>
          <w:tcPr>
            <w:tcW w:w="3240" w:type="dxa"/>
            <w:gridSpan w:val="2"/>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both"/>
              <w:rPr>
                <w:rFonts w:ascii="Arial" w:hAnsi="Arial" w:cs="Arial"/>
                <w:b/>
                <w:bCs/>
                <w:color w:val="000000"/>
                <w:sz w:val="16"/>
                <w:szCs w:val="16"/>
              </w:rPr>
            </w:pPr>
            <w:r w:rsidRPr="00792970">
              <w:rPr>
                <w:rFonts w:ascii="Arial" w:hAnsi="Arial" w:cs="Arial"/>
                <w:b/>
                <w:bCs/>
                <w:color w:val="000000"/>
                <w:sz w:val="16"/>
                <w:szCs w:val="16"/>
              </w:rPr>
              <w:t>Ração da categoria “Super Premium”, para cães Adultos de grande porte, com peso entre 20 e 40 kg, com mais de 15 (quinze) meses de idade, de alta digestibilidade, enriquecida com glucosamina e taurina, de acordo com as especificações abaixo:</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218100</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Kg</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4"/>
                <w:szCs w:val="14"/>
              </w:rPr>
            </w:pPr>
            <w:r w:rsidRPr="00792970">
              <w:rPr>
                <w:rFonts w:ascii="Arial" w:hAnsi="Arial" w:cs="Times New Roman"/>
                <w:b/>
                <w:bCs/>
                <w:color w:val="000000"/>
                <w:sz w:val="14"/>
                <w:szCs w:val="14"/>
              </w:rPr>
              <w:t>COAD / DLOG / DPF - ÓRGÃO GERENCIADOR</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8.500</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Em torno de 600 a 800kg/mês</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12.752</w:t>
            </w: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Níveis de garantia</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Quant.</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Proteína bruta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26%</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4"/>
                <w:szCs w:val="14"/>
              </w:rPr>
            </w:pPr>
            <w:r w:rsidRPr="00792970">
              <w:rPr>
                <w:rFonts w:ascii="Arial" w:hAnsi="Arial" w:cs="Arial"/>
                <w:b/>
                <w:bCs/>
                <w:color w:val="000000"/>
                <w:sz w:val="14"/>
                <w:szCs w:val="14"/>
              </w:rPr>
              <w:t>SR/DPF/MG - ÓRGÃO PARTICIPANTE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2.000</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Em torno de 60 a 180kg/mês</w:t>
            </w: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Extrato etéreo (mín.)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12%</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Matéria mineral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Matéria fibrosa (máx.)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5,80%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4"/>
                <w:szCs w:val="14"/>
              </w:rPr>
            </w:pPr>
            <w:r w:rsidRPr="00792970">
              <w:rPr>
                <w:rFonts w:ascii="Arial" w:hAnsi="Arial" w:cs="Arial"/>
                <w:b/>
                <w:bCs/>
                <w:color w:val="000000"/>
                <w:sz w:val="14"/>
                <w:szCs w:val="14"/>
              </w:rPr>
              <w:t>SR/DPF/MS - ÓRGÃO PARTICIPANTE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1.020</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Em torno de 85kg/mês</w:t>
            </w: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Umidade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12%</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Minerais</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Quant.</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Fósforo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0,60%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4"/>
                <w:szCs w:val="14"/>
              </w:rPr>
            </w:pPr>
            <w:r w:rsidRPr="00792970">
              <w:rPr>
                <w:rFonts w:ascii="Arial" w:hAnsi="Arial" w:cs="Arial"/>
                <w:b/>
                <w:bCs/>
                <w:color w:val="000000"/>
                <w:sz w:val="14"/>
                <w:szCs w:val="14"/>
              </w:rPr>
              <w:t>SR/DPF/AC - ÓRGÃO PARTICIPANTE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432</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Em torno de 30 a 36kg/mês</w:t>
            </w: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Selênio (mín.) (mg/kg)</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0,1</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Cálcio (mín.)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0,70%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Cálcio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1,60%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4"/>
                <w:szCs w:val="14"/>
              </w:rPr>
            </w:pPr>
            <w:r w:rsidRPr="00792970">
              <w:rPr>
                <w:rFonts w:ascii="Arial" w:hAnsi="Arial" w:cs="Arial"/>
                <w:b/>
                <w:bCs/>
                <w:color w:val="000000"/>
                <w:sz w:val="14"/>
                <w:szCs w:val="14"/>
              </w:rPr>
              <w:t>SR/DPF/PE - ÓRGÃO PARTICIPANTE</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800</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Em torno de 60 a 80kg/mês</w:t>
            </w: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Sódio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0,20%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Potássio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0,48%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4"/>
                <w:szCs w:val="14"/>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000000"/>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99791A">
        <w:trPr>
          <w:trHeight w:val="1639"/>
        </w:trPr>
        <w:tc>
          <w:tcPr>
            <w:tcW w:w="5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3</w:t>
            </w:r>
          </w:p>
        </w:tc>
        <w:tc>
          <w:tcPr>
            <w:tcW w:w="3240" w:type="dxa"/>
            <w:gridSpan w:val="2"/>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both"/>
              <w:rPr>
                <w:rFonts w:ascii="Arial" w:hAnsi="Arial" w:cs="Arial"/>
                <w:b/>
                <w:bCs/>
                <w:color w:val="000000"/>
                <w:sz w:val="16"/>
                <w:szCs w:val="16"/>
              </w:rPr>
            </w:pPr>
            <w:r w:rsidRPr="00792970">
              <w:rPr>
                <w:rFonts w:ascii="Arial" w:hAnsi="Arial" w:cs="Arial"/>
                <w:b/>
                <w:bCs/>
                <w:color w:val="000000"/>
                <w:sz w:val="16"/>
                <w:szCs w:val="16"/>
              </w:rPr>
              <w:t>Ração da categoria “Super Premium” (light), para cães Adultos de grande porte, com peso entre 20 e 40 kg, com mais de 15 (quinze) meses de idade, de alta digestibilidade, enriquecida com L-carnitina, de acordo com as especificações abaixo:</w:t>
            </w:r>
          </w:p>
        </w:tc>
        <w:tc>
          <w:tcPr>
            <w:tcW w:w="7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218100</w:t>
            </w:r>
          </w:p>
        </w:tc>
        <w:tc>
          <w:tcPr>
            <w:tcW w:w="70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Kg</w:t>
            </w:r>
          </w:p>
        </w:tc>
        <w:tc>
          <w:tcPr>
            <w:tcW w:w="13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COAD / DLOG / DPF - ÓRGÃO GERENCIADOR</w:t>
            </w:r>
          </w:p>
        </w:tc>
        <w:tc>
          <w:tcPr>
            <w:tcW w:w="96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900</w:t>
            </w:r>
          </w:p>
        </w:tc>
        <w:tc>
          <w:tcPr>
            <w:tcW w:w="122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Em torno de 60 a 80kg/mês</w:t>
            </w:r>
          </w:p>
        </w:tc>
        <w:tc>
          <w:tcPr>
            <w:tcW w:w="940" w:type="dxa"/>
            <w:vMerge w:val="restart"/>
            <w:tcBorders>
              <w:top w:val="nil"/>
              <w:left w:val="single" w:sz="4" w:space="0" w:color="auto"/>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900</w:t>
            </w:r>
          </w:p>
        </w:tc>
      </w:tr>
      <w:tr w:rsidR="00792970" w:rsidRPr="00792970" w:rsidTr="0099791A">
        <w:trPr>
          <w:trHeight w:val="31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Níveis de garantia</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Times New Roman"/>
                <w:b/>
                <w:bCs/>
                <w:color w:val="000000"/>
                <w:sz w:val="16"/>
                <w:szCs w:val="16"/>
              </w:rPr>
              <w:t>Quant.</w:t>
            </w: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Proteína bruta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25%</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Extrato etéreo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6%</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Matéria mineral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7,50%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Matéria fibrosa (máx.)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16%</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Umidade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12%</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Minerais</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b/>
                <w:bCs/>
                <w:color w:val="000000"/>
                <w:sz w:val="16"/>
                <w:szCs w:val="16"/>
              </w:rPr>
            </w:pPr>
            <w:r w:rsidRPr="00792970">
              <w:rPr>
                <w:rFonts w:ascii="Arial" w:hAnsi="Arial" w:cs="Arial"/>
                <w:b/>
                <w:bCs/>
                <w:color w:val="000000"/>
                <w:sz w:val="16"/>
                <w:szCs w:val="16"/>
              </w:rPr>
              <w:t>Quant.</w:t>
            </w:r>
          </w:p>
        </w:tc>
        <w:tc>
          <w:tcPr>
            <w:tcW w:w="7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single" w:sz="4" w:space="0" w:color="auto"/>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Fósforo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0,48%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Selênio (mín.) (mg/kg)</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0,06</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 xml:space="preserve">Cálcio (mín.) </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0,58%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Cálcio (máx.)</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1,60%</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Sódio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0,12%</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r w:rsidR="00792970" w:rsidRPr="00792970" w:rsidTr="00792970">
        <w:trPr>
          <w:trHeight w:val="315"/>
        </w:trPr>
        <w:tc>
          <w:tcPr>
            <w:tcW w:w="5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2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Potássio (mín.)</w:t>
            </w:r>
          </w:p>
        </w:tc>
        <w:tc>
          <w:tcPr>
            <w:tcW w:w="1120" w:type="dxa"/>
            <w:tcBorders>
              <w:top w:val="nil"/>
              <w:left w:val="nil"/>
              <w:bottom w:val="single" w:sz="4" w:space="0" w:color="auto"/>
              <w:right w:val="single" w:sz="4" w:space="0" w:color="auto"/>
            </w:tcBorders>
            <w:shd w:val="clear" w:color="auto" w:fill="auto"/>
            <w:vAlign w:val="center"/>
            <w:hideMark/>
          </w:tcPr>
          <w:p w:rsidR="00792970" w:rsidRPr="00792970" w:rsidRDefault="00792970" w:rsidP="00792970">
            <w:pPr>
              <w:jc w:val="center"/>
              <w:rPr>
                <w:rFonts w:ascii="Arial" w:hAnsi="Arial" w:cs="Arial"/>
                <w:color w:val="000000"/>
                <w:sz w:val="16"/>
                <w:szCs w:val="16"/>
              </w:rPr>
            </w:pPr>
            <w:r w:rsidRPr="00792970">
              <w:rPr>
                <w:rFonts w:ascii="Arial" w:hAnsi="Arial" w:cs="Arial"/>
                <w:color w:val="000000"/>
                <w:sz w:val="16"/>
                <w:szCs w:val="16"/>
              </w:rPr>
              <w:t>0,48%</w:t>
            </w:r>
          </w:p>
        </w:tc>
        <w:tc>
          <w:tcPr>
            <w:tcW w:w="7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70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3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122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c>
          <w:tcPr>
            <w:tcW w:w="940" w:type="dxa"/>
            <w:vMerge/>
            <w:tcBorders>
              <w:top w:val="nil"/>
              <w:left w:val="single" w:sz="4" w:space="0" w:color="auto"/>
              <w:bottom w:val="single" w:sz="4" w:space="0" w:color="auto"/>
              <w:right w:val="single" w:sz="4" w:space="0" w:color="auto"/>
            </w:tcBorders>
            <w:vAlign w:val="center"/>
            <w:hideMark/>
          </w:tcPr>
          <w:p w:rsidR="00792970" w:rsidRPr="00792970" w:rsidRDefault="00792970" w:rsidP="00792970">
            <w:pPr>
              <w:rPr>
                <w:rFonts w:ascii="Arial" w:hAnsi="Arial" w:cs="Arial"/>
                <w:b/>
                <w:bCs/>
                <w:color w:val="000000"/>
                <w:sz w:val="16"/>
                <w:szCs w:val="16"/>
              </w:rPr>
            </w:pPr>
          </w:p>
        </w:tc>
      </w:tr>
    </w:tbl>
    <w:p w:rsidR="006C06FE" w:rsidRDefault="006C06FE" w:rsidP="006C06FE">
      <w:pPr>
        <w:spacing w:after="120" w:line="276" w:lineRule="auto"/>
        <w:ind w:left="360" w:right="-15"/>
        <w:jc w:val="both"/>
        <w:rPr>
          <w:rFonts w:cs="Times New Roman"/>
          <w:b/>
          <w:color w:val="000000"/>
          <w:sz w:val="20"/>
          <w:szCs w:val="20"/>
        </w:rPr>
      </w:pPr>
    </w:p>
    <w:p w:rsidR="00E93D93" w:rsidRDefault="00E93D93" w:rsidP="00E93D93">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DOS CRITÉRIOS AMBIENTAIS</w:t>
      </w:r>
    </w:p>
    <w:p w:rsidR="00A36E38" w:rsidRPr="00A36E38" w:rsidRDefault="00BD4124" w:rsidP="00A36E38">
      <w:pPr>
        <w:numPr>
          <w:ilvl w:val="1"/>
          <w:numId w:val="1"/>
        </w:numPr>
        <w:spacing w:before="120" w:after="120" w:line="276" w:lineRule="auto"/>
        <w:ind w:left="425" w:firstLine="0"/>
        <w:jc w:val="both"/>
        <w:rPr>
          <w:rFonts w:cs="Times New Roman"/>
          <w:sz w:val="20"/>
          <w:szCs w:val="20"/>
        </w:rPr>
      </w:pPr>
      <w:r>
        <w:rPr>
          <w:rFonts w:cs="Times New Roman"/>
          <w:sz w:val="20"/>
          <w:szCs w:val="20"/>
        </w:rPr>
        <w:t>A fabricação d</w:t>
      </w:r>
      <w:r w:rsidR="007045F8">
        <w:rPr>
          <w:rFonts w:cs="Times New Roman"/>
          <w:sz w:val="20"/>
          <w:szCs w:val="20"/>
        </w:rPr>
        <w:t xml:space="preserve">o produto </w:t>
      </w:r>
      <w:r>
        <w:rPr>
          <w:rFonts w:cs="Times New Roman"/>
          <w:sz w:val="20"/>
          <w:szCs w:val="20"/>
        </w:rPr>
        <w:t xml:space="preserve">a </w:t>
      </w:r>
      <w:r w:rsidR="007045F8">
        <w:rPr>
          <w:rFonts w:cs="Times New Roman"/>
          <w:sz w:val="20"/>
          <w:szCs w:val="20"/>
        </w:rPr>
        <w:t xml:space="preserve">ser fornecido </w:t>
      </w:r>
      <w:r w:rsidR="00A36E38">
        <w:rPr>
          <w:rFonts w:cs="Times New Roman"/>
          <w:sz w:val="20"/>
          <w:szCs w:val="20"/>
        </w:rPr>
        <w:t>deverá e</w:t>
      </w:r>
      <w:r w:rsidR="00A36E38" w:rsidRPr="00A17116">
        <w:rPr>
          <w:rFonts w:cs="Times New Roman"/>
          <w:sz w:val="20"/>
          <w:szCs w:val="20"/>
        </w:rPr>
        <w:t xml:space="preserve">star em conformidade com </w:t>
      </w:r>
      <w:r w:rsidR="00A36E38">
        <w:rPr>
          <w:rFonts w:cs="Times New Roman"/>
          <w:sz w:val="20"/>
          <w:szCs w:val="20"/>
        </w:rPr>
        <w:t xml:space="preserve">as </w:t>
      </w:r>
      <w:r w:rsidR="00A36E38" w:rsidRPr="00E93D93">
        <w:rPr>
          <w:rFonts w:cs="Times New Roman"/>
          <w:sz w:val="20"/>
          <w:szCs w:val="20"/>
        </w:rPr>
        <w:t xml:space="preserve">Normas Brasileiras </w:t>
      </w:r>
      <w:r w:rsidR="00A36E38">
        <w:rPr>
          <w:rFonts w:cs="Times New Roman"/>
          <w:sz w:val="20"/>
          <w:szCs w:val="20"/>
        </w:rPr>
        <w:t>(</w:t>
      </w:r>
      <w:r w:rsidR="00A36E38" w:rsidRPr="00E93D93">
        <w:rPr>
          <w:rFonts w:cs="Times New Roman"/>
          <w:sz w:val="20"/>
          <w:szCs w:val="20"/>
        </w:rPr>
        <w:t>NBR</w:t>
      </w:r>
      <w:r w:rsidR="00A36E38">
        <w:rPr>
          <w:rFonts w:cs="Times New Roman"/>
          <w:sz w:val="20"/>
          <w:szCs w:val="20"/>
        </w:rPr>
        <w:t>)</w:t>
      </w:r>
      <w:r w:rsidR="00A36E38" w:rsidRPr="00E93D93">
        <w:rPr>
          <w:rFonts w:cs="Times New Roman"/>
          <w:sz w:val="20"/>
          <w:szCs w:val="20"/>
        </w:rPr>
        <w:t xml:space="preserve"> publicadas pela Associação Brasileira de</w:t>
      </w:r>
      <w:r w:rsidR="00A36E38">
        <w:rPr>
          <w:rFonts w:cs="Times New Roman"/>
          <w:sz w:val="20"/>
          <w:szCs w:val="20"/>
        </w:rPr>
        <w:t xml:space="preserve"> </w:t>
      </w:r>
      <w:r w:rsidR="00A36E38" w:rsidRPr="00E93D93">
        <w:rPr>
          <w:rFonts w:cs="Times New Roman"/>
          <w:sz w:val="20"/>
          <w:szCs w:val="20"/>
        </w:rPr>
        <w:t>Normas Técnicas sobre resíduos sólidos</w:t>
      </w:r>
      <w:r w:rsidR="00A36E38">
        <w:rPr>
          <w:rFonts w:cs="Times New Roman"/>
          <w:sz w:val="20"/>
          <w:szCs w:val="20"/>
        </w:rPr>
        <w:t xml:space="preserve">, bem como, com as demais </w:t>
      </w:r>
      <w:r w:rsidR="00A36E38" w:rsidRPr="00A17116">
        <w:rPr>
          <w:rFonts w:cs="Times New Roman"/>
          <w:sz w:val="20"/>
          <w:szCs w:val="20"/>
        </w:rPr>
        <w:t>legislaç</w:t>
      </w:r>
      <w:r w:rsidR="00A36E38">
        <w:rPr>
          <w:rFonts w:cs="Times New Roman"/>
          <w:sz w:val="20"/>
          <w:szCs w:val="20"/>
        </w:rPr>
        <w:t>ões</w:t>
      </w:r>
      <w:r w:rsidR="00A36E38" w:rsidRPr="00A17116">
        <w:rPr>
          <w:rFonts w:cs="Times New Roman"/>
          <w:sz w:val="20"/>
          <w:szCs w:val="20"/>
        </w:rPr>
        <w:t xml:space="preserve"> vigente</w:t>
      </w:r>
      <w:r w:rsidR="00A36E38">
        <w:rPr>
          <w:rFonts w:cs="Times New Roman"/>
          <w:sz w:val="20"/>
          <w:szCs w:val="20"/>
        </w:rPr>
        <w:t>s</w:t>
      </w:r>
      <w:r w:rsidR="00A36E38" w:rsidRPr="00A17116">
        <w:rPr>
          <w:rFonts w:cs="Times New Roman"/>
          <w:sz w:val="20"/>
          <w:szCs w:val="20"/>
        </w:rPr>
        <w:t>, notadamente no que se refere às exigências relativas aos critérios de sustentabili</w:t>
      </w:r>
      <w:r w:rsidR="007045F8">
        <w:rPr>
          <w:rFonts w:cs="Times New Roman"/>
          <w:sz w:val="20"/>
          <w:szCs w:val="20"/>
        </w:rPr>
        <w:t>dade ambiental</w:t>
      </w:r>
      <w:r w:rsidR="00A36E38" w:rsidRPr="00A17116">
        <w:rPr>
          <w:rFonts w:cs="Times New Roman"/>
          <w:sz w:val="20"/>
          <w:szCs w:val="20"/>
        </w:rPr>
        <w:t>;</w:t>
      </w:r>
    </w:p>
    <w:p w:rsidR="00BD1EBC" w:rsidRPr="00BD4124" w:rsidRDefault="00BD4124" w:rsidP="003466B8">
      <w:pPr>
        <w:numPr>
          <w:ilvl w:val="1"/>
          <w:numId w:val="1"/>
        </w:numPr>
        <w:spacing w:before="120" w:after="120" w:line="276" w:lineRule="auto"/>
        <w:ind w:left="425" w:firstLine="0"/>
        <w:jc w:val="both"/>
        <w:rPr>
          <w:rFonts w:cs="Times New Roman"/>
          <w:sz w:val="20"/>
          <w:szCs w:val="20"/>
        </w:rPr>
      </w:pPr>
      <w:r w:rsidRPr="00BD4124">
        <w:rPr>
          <w:rFonts w:cs="Times New Roman"/>
          <w:sz w:val="20"/>
          <w:szCs w:val="20"/>
        </w:rPr>
        <w:t>Os materiais e peças empregados na fabricação da ração deverão atentar para a redução de impacto ambiental, ficando</w:t>
      </w:r>
      <w:r>
        <w:rPr>
          <w:rFonts w:cs="Times New Roman"/>
          <w:sz w:val="20"/>
          <w:szCs w:val="20"/>
        </w:rPr>
        <w:t xml:space="preserve"> a</w:t>
      </w:r>
      <w:r w:rsidR="00E93D93" w:rsidRPr="00BD4124">
        <w:rPr>
          <w:rFonts w:cs="Times New Roman"/>
          <w:sz w:val="20"/>
          <w:szCs w:val="20"/>
        </w:rPr>
        <w:t xml:space="preserve"> </w:t>
      </w:r>
      <w:r w:rsidR="00BD1EBC" w:rsidRPr="00BD4124">
        <w:rPr>
          <w:rFonts w:cs="Times New Roman"/>
          <w:sz w:val="20"/>
          <w:szCs w:val="20"/>
        </w:rPr>
        <w:t xml:space="preserve">Contratada </w:t>
      </w:r>
      <w:r w:rsidRPr="00BD4124">
        <w:rPr>
          <w:rFonts w:cs="Times New Roman"/>
          <w:sz w:val="20"/>
          <w:szCs w:val="20"/>
        </w:rPr>
        <w:t xml:space="preserve">obrigada a </w:t>
      </w:r>
      <w:r w:rsidR="00BD1EBC" w:rsidRPr="00BD4124">
        <w:rPr>
          <w:rFonts w:cs="Times New Roman"/>
          <w:sz w:val="20"/>
          <w:szCs w:val="20"/>
        </w:rPr>
        <w:t>comprovar que</w:t>
      </w:r>
      <w:r>
        <w:rPr>
          <w:rFonts w:cs="Times New Roman"/>
          <w:sz w:val="20"/>
          <w:szCs w:val="20"/>
        </w:rPr>
        <w:t xml:space="preserve"> a fabricação do produto</w:t>
      </w:r>
      <w:r w:rsidR="007045F8">
        <w:rPr>
          <w:rFonts w:cs="Times New Roman"/>
          <w:sz w:val="20"/>
          <w:szCs w:val="20"/>
        </w:rPr>
        <w:t>:</w:t>
      </w:r>
      <w:r>
        <w:rPr>
          <w:rFonts w:cs="Times New Roman"/>
          <w:sz w:val="20"/>
          <w:szCs w:val="20"/>
        </w:rPr>
        <w:t xml:space="preserve"> </w:t>
      </w:r>
      <w:r w:rsidR="00BD1EBC" w:rsidRPr="00BD4124">
        <w:rPr>
          <w:rFonts w:cs="Times New Roman"/>
          <w:sz w:val="20"/>
          <w:szCs w:val="20"/>
        </w:rPr>
        <w:t xml:space="preserve"> </w:t>
      </w:r>
    </w:p>
    <w:p w:rsidR="00E93D93" w:rsidRDefault="007045F8" w:rsidP="00E93D93">
      <w:pPr>
        <w:numPr>
          <w:ilvl w:val="2"/>
          <w:numId w:val="1"/>
        </w:numPr>
        <w:spacing w:before="120" w:after="120" w:line="276" w:lineRule="auto"/>
        <w:jc w:val="both"/>
        <w:rPr>
          <w:rFonts w:cs="Times New Roman"/>
          <w:sz w:val="20"/>
          <w:szCs w:val="20"/>
        </w:rPr>
      </w:pPr>
      <w:r>
        <w:rPr>
          <w:rFonts w:cs="Times New Roman"/>
          <w:sz w:val="20"/>
          <w:szCs w:val="20"/>
        </w:rPr>
        <w:t>Utiliza</w:t>
      </w:r>
      <w:r w:rsidR="00E93D93" w:rsidRPr="00E93D93">
        <w:rPr>
          <w:rFonts w:cs="Times New Roman"/>
          <w:sz w:val="20"/>
          <w:szCs w:val="20"/>
        </w:rPr>
        <w:t>, quando disponíveis no mercado, materiais que sejam reciclados, reutilizados</w:t>
      </w:r>
      <w:r w:rsidR="00E93D93">
        <w:rPr>
          <w:rFonts w:cs="Times New Roman"/>
          <w:sz w:val="20"/>
          <w:szCs w:val="20"/>
        </w:rPr>
        <w:t xml:space="preserve"> e biodegradáveis;</w:t>
      </w:r>
    </w:p>
    <w:p w:rsidR="00E93D93" w:rsidRDefault="007045F8" w:rsidP="00E93D93">
      <w:pPr>
        <w:numPr>
          <w:ilvl w:val="2"/>
          <w:numId w:val="1"/>
        </w:numPr>
        <w:spacing w:before="120" w:after="120" w:line="276" w:lineRule="auto"/>
        <w:jc w:val="both"/>
        <w:rPr>
          <w:rFonts w:cs="Times New Roman"/>
          <w:sz w:val="20"/>
          <w:szCs w:val="20"/>
        </w:rPr>
      </w:pPr>
      <w:r>
        <w:rPr>
          <w:rFonts w:cs="Times New Roman"/>
          <w:sz w:val="20"/>
          <w:szCs w:val="20"/>
        </w:rPr>
        <w:t>Prioriza</w:t>
      </w:r>
      <w:r w:rsidR="004D698C">
        <w:rPr>
          <w:rFonts w:cs="Times New Roman"/>
          <w:sz w:val="20"/>
          <w:szCs w:val="20"/>
        </w:rPr>
        <w:t>, quando possível,</w:t>
      </w:r>
      <w:r w:rsidR="00E93D93" w:rsidRPr="00E93D93">
        <w:rPr>
          <w:rFonts w:cs="Times New Roman"/>
          <w:sz w:val="20"/>
          <w:szCs w:val="20"/>
        </w:rPr>
        <w:t xml:space="preserve"> o emprego de mão-de-obra, materiais, tecnologias e matérias-primas de</w:t>
      </w:r>
      <w:r w:rsidR="00E93D93">
        <w:rPr>
          <w:rFonts w:cs="Times New Roman"/>
          <w:sz w:val="20"/>
          <w:szCs w:val="20"/>
        </w:rPr>
        <w:t xml:space="preserve"> </w:t>
      </w:r>
      <w:r w:rsidR="00E93D93" w:rsidRPr="00E93D93">
        <w:rPr>
          <w:rFonts w:cs="Times New Roman"/>
          <w:sz w:val="20"/>
          <w:szCs w:val="20"/>
        </w:rPr>
        <w:t>origem local par</w:t>
      </w:r>
      <w:r w:rsidR="00E93D93">
        <w:rPr>
          <w:rFonts w:cs="Times New Roman"/>
          <w:sz w:val="20"/>
          <w:szCs w:val="20"/>
        </w:rPr>
        <w:t>a fabricação do objeto;</w:t>
      </w:r>
    </w:p>
    <w:p w:rsidR="00E93D93" w:rsidRDefault="007045F8" w:rsidP="00E93D93">
      <w:pPr>
        <w:numPr>
          <w:ilvl w:val="2"/>
          <w:numId w:val="1"/>
        </w:numPr>
        <w:spacing w:before="120" w:after="120" w:line="276" w:lineRule="auto"/>
        <w:jc w:val="both"/>
        <w:rPr>
          <w:rFonts w:cs="Times New Roman"/>
          <w:sz w:val="20"/>
          <w:szCs w:val="20"/>
        </w:rPr>
      </w:pPr>
      <w:r>
        <w:rPr>
          <w:rFonts w:cs="Times New Roman"/>
          <w:sz w:val="20"/>
          <w:szCs w:val="20"/>
        </w:rPr>
        <w:t>Utiliza</w:t>
      </w:r>
      <w:r w:rsidR="00E93D93" w:rsidRPr="00E93D93">
        <w:rPr>
          <w:rFonts w:cs="Times New Roman"/>
          <w:sz w:val="20"/>
          <w:szCs w:val="20"/>
        </w:rPr>
        <w:t xml:space="preserve"> materiais e bens que não contenham substâncias perigosas em concentração</w:t>
      </w:r>
      <w:r w:rsidR="00E93D93">
        <w:rPr>
          <w:rFonts w:cs="Times New Roman"/>
          <w:sz w:val="20"/>
          <w:szCs w:val="20"/>
        </w:rPr>
        <w:t xml:space="preserve"> </w:t>
      </w:r>
      <w:r w:rsidR="00E93D93" w:rsidRPr="00E93D93">
        <w:rPr>
          <w:rFonts w:cs="Times New Roman"/>
          <w:sz w:val="20"/>
          <w:szCs w:val="20"/>
        </w:rPr>
        <w:t>acima da recomendada na diretiva RoHS (Restriction of Certain Hazardous Substances), tais como</w:t>
      </w:r>
      <w:r w:rsidR="004D698C">
        <w:rPr>
          <w:rFonts w:cs="Times New Roman"/>
          <w:sz w:val="20"/>
          <w:szCs w:val="20"/>
        </w:rPr>
        <w:t>:</w:t>
      </w:r>
      <w:r w:rsidR="00E93D93">
        <w:rPr>
          <w:rFonts w:cs="Times New Roman"/>
          <w:sz w:val="20"/>
          <w:szCs w:val="20"/>
        </w:rPr>
        <w:t xml:space="preserve"> </w:t>
      </w:r>
      <w:r w:rsidR="00E93D93" w:rsidRPr="00E93D93">
        <w:rPr>
          <w:rFonts w:cs="Times New Roman"/>
          <w:sz w:val="20"/>
          <w:szCs w:val="20"/>
        </w:rPr>
        <w:t>mercúrio (Hg), chumbo (Pb), cromo hexavalente (Cr(VI)), cádmio (Cd), bifenil-polibromados</w:t>
      </w:r>
      <w:r w:rsidR="00E93D93">
        <w:rPr>
          <w:rFonts w:cs="Times New Roman"/>
          <w:sz w:val="20"/>
          <w:szCs w:val="20"/>
        </w:rPr>
        <w:t xml:space="preserve"> </w:t>
      </w:r>
      <w:r w:rsidR="00E93D93" w:rsidRPr="00E93D93">
        <w:rPr>
          <w:rFonts w:cs="Times New Roman"/>
          <w:sz w:val="20"/>
          <w:szCs w:val="20"/>
        </w:rPr>
        <w:t>(PBBs), éter</w:t>
      </w:r>
      <w:r w:rsidR="00E93D93">
        <w:rPr>
          <w:rFonts w:cs="Times New Roman"/>
          <w:sz w:val="20"/>
          <w:szCs w:val="20"/>
        </w:rPr>
        <w:t>es difenil-polibromados (PBDEs)</w:t>
      </w:r>
      <w:r>
        <w:rPr>
          <w:rFonts w:cs="Times New Roman"/>
          <w:sz w:val="20"/>
          <w:szCs w:val="20"/>
        </w:rPr>
        <w:t>.</w:t>
      </w:r>
    </w:p>
    <w:p w:rsidR="00E93D93" w:rsidRPr="007045F8" w:rsidRDefault="007045F8" w:rsidP="007045F8">
      <w:pPr>
        <w:numPr>
          <w:ilvl w:val="1"/>
          <w:numId w:val="1"/>
        </w:numPr>
        <w:spacing w:before="120" w:after="120" w:line="276" w:lineRule="auto"/>
        <w:ind w:left="425" w:firstLine="0"/>
        <w:jc w:val="both"/>
        <w:rPr>
          <w:rFonts w:cs="Times New Roman"/>
          <w:sz w:val="20"/>
          <w:szCs w:val="20"/>
        </w:rPr>
      </w:pPr>
      <w:r>
        <w:rPr>
          <w:rFonts w:cs="Times New Roman"/>
          <w:sz w:val="20"/>
          <w:szCs w:val="20"/>
        </w:rPr>
        <w:t xml:space="preserve">A comprovação de que trata o item 7.2 deverá ser feita </w:t>
      </w:r>
      <w:r w:rsidR="00BD4124" w:rsidRPr="00BD4124">
        <w:rPr>
          <w:rFonts w:cs="Times New Roman"/>
          <w:sz w:val="20"/>
          <w:szCs w:val="20"/>
        </w:rPr>
        <w:t xml:space="preserve">através da apresentação de licença ou certificado de conformidade ambiental, emitida por órgão executivo de fiscalização ambiental, em quaisquer das esferas (municipal, estadual, ou federal) ou por instituição credenciada, ou ainda por qualquer outro meio de prova que ateste que o bem fornecido </w:t>
      </w:r>
      <w:r>
        <w:rPr>
          <w:rFonts w:cs="Times New Roman"/>
          <w:sz w:val="20"/>
          <w:szCs w:val="20"/>
        </w:rPr>
        <w:t>cumpre com as exigências do Edital;</w:t>
      </w:r>
    </w:p>
    <w:p w:rsidR="00E93D93" w:rsidRDefault="00E93D93" w:rsidP="00BD1EBC">
      <w:pPr>
        <w:numPr>
          <w:ilvl w:val="2"/>
          <w:numId w:val="1"/>
        </w:numPr>
        <w:spacing w:before="120" w:after="120" w:line="276" w:lineRule="auto"/>
        <w:jc w:val="both"/>
        <w:rPr>
          <w:rFonts w:cs="Times New Roman"/>
          <w:sz w:val="20"/>
          <w:szCs w:val="20"/>
        </w:rPr>
      </w:pPr>
      <w:r w:rsidRPr="00E93D93">
        <w:rPr>
          <w:rFonts w:cs="Times New Roman"/>
          <w:sz w:val="20"/>
          <w:szCs w:val="20"/>
        </w:rPr>
        <w:t>A apresentação da licença nas condições supracitadas dar-se-á</w:t>
      </w:r>
      <w:r w:rsidR="00A36E38">
        <w:rPr>
          <w:rFonts w:cs="Times New Roman"/>
          <w:sz w:val="20"/>
          <w:szCs w:val="20"/>
        </w:rPr>
        <w:t xml:space="preserve"> </w:t>
      </w:r>
      <w:r w:rsidRPr="00E93D93">
        <w:rPr>
          <w:rFonts w:cs="Times New Roman"/>
          <w:sz w:val="20"/>
          <w:szCs w:val="20"/>
        </w:rPr>
        <w:t>no interstício entre a seleção da proposta e a adjudicação dos objetos de aquisição, para que esta</w:t>
      </w:r>
      <w:r w:rsidR="00A36E38">
        <w:rPr>
          <w:rFonts w:cs="Times New Roman"/>
          <w:sz w:val="20"/>
          <w:szCs w:val="20"/>
        </w:rPr>
        <w:t xml:space="preserve"> </w:t>
      </w:r>
      <w:r w:rsidRPr="00E93D93">
        <w:rPr>
          <w:rFonts w:cs="Times New Roman"/>
          <w:sz w:val="20"/>
          <w:szCs w:val="20"/>
        </w:rPr>
        <w:t>última possa ser realizada.</w:t>
      </w:r>
    </w:p>
    <w:p w:rsidR="00BA584B" w:rsidRDefault="00BA584B" w:rsidP="00E93D93">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DA RELAÇÃO DEMANDA QUANTIDADE</w:t>
      </w:r>
      <w:r w:rsidR="00E262C1">
        <w:rPr>
          <w:rFonts w:cs="Times New Roman"/>
          <w:b/>
          <w:color w:val="000000"/>
          <w:sz w:val="20"/>
          <w:szCs w:val="20"/>
        </w:rPr>
        <w:t xml:space="preserve"> (ÓRGÃO GERENCIADOR)</w:t>
      </w:r>
    </w:p>
    <w:p w:rsidR="0075252E" w:rsidRDefault="00BA584B" w:rsidP="00E93D93">
      <w:pPr>
        <w:numPr>
          <w:ilvl w:val="1"/>
          <w:numId w:val="1"/>
        </w:numPr>
        <w:spacing w:before="120" w:after="120" w:line="276" w:lineRule="auto"/>
        <w:ind w:left="425" w:firstLine="0"/>
        <w:jc w:val="both"/>
        <w:rPr>
          <w:rFonts w:cs="Times New Roman"/>
          <w:sz w:val="20"/>
          <w:szCs w:val="20"/>
        </w:rPr>
      </w:pPr>
      <w:r>
        <w:rPr>
          <w:rFonts w:cs="Times New Roman"/>
          <w:sz w:val="20"/>
          <w:szCs w:val="20"/>
        </w:rPr>
        <w:t>O quantitativo</w:t>
      </w:r>
      <w:r w:rsidRPr="00BA584B">
        <w:rPr>
          <w:rFonts w:cs="Times New Roman"/>
          <w:sz w:val="20"/>
          <w:szCs w:val="20"/>
        </w:rPr>
        <w:t xml:space="preserve"> </w:t>
      </w:r>
      <w:r w:rsidR="00F32580">
        <w:rPr>
          <w:rFonts w:cs="Times New Roman"/>
          <w:sz w:val="20"/>
          <w:szCs w:val="20"/>
        </w:rPr>
        <w:t>de 1</w:t>
      </w:r>
      <w:r w:rsidR="004D698C">
        <w:rPr>
          <w:rFonts w:cs="Times New Roman"/>
          <w:sz w:val="20"/>
          <w:szCs w:val="20"/>
        </w:rPr>
        <w:t>.</w:t>
      </w:r>
      <w:r w:rsidR="00F32580">
        <w:rPr>
          <w:rFonts w:cs="Times New Roman"/>
          <w:sz w:val="20"/>
          <w:szCs w:val="20"/>
        </w:rPr>
        <w:t xml:space="preserve">000 (mil) quilos </w:t>
      </w:r>
      <w:r w:rsidR="005718B1">
        <w:rPr>
          <w:rFonts w:cs="Times New Roman"/>
          <w:sz w:val="20"/>
          <w:szCs w:val="20"/>
        </w:rPr>
        <w:t xml:space="preserve">estimado </w:t>
      </w:r>
      <w:r w:rsidR="00F32580">
        <w:rPr>
          <w:rFonts w:cs="Times New Roman"/>
          <w:sz w:val="20"/>
          <w:szCs w:val="20"/>
        </w:rPr>
        <w:t xml:space="preserve">para </w:t>
      </w:r>
      <w:r>
        <w:rPr>
          <w:rFonts w:cs="Times New Roman"/>
          <w:sz w:val="20"/>
          <w:szCs w:val="20"/>
        </w:rPr>
        <w:t xml:space="preserve">o </w:t>
      </w:r>
      <w:r w:rsidR="004D698C">
        <w:rPr>
          <w:rFonts w:cs="Times New Roman"/>
          <w:b/>
          <w:sz w:val="20"/>
          <w:szCs w:val="20"/>
        </w:rPr>
        <w:t>I</w:t>
      </w:r>
      <w:r w:rsidRPr="004D698C">
        <w:rPr>
          <w:rFonts w:cs="Times New Roman"/>
          <w:b/>
          <w:sz w:val="20"/>
          <w:szCs w:val="20"/>
        </w:rPr>
        <w:t>tem 01</w:t>
      </w:r>
      <w:r w:rsidRPr="00BA584B">
        <w:rPr>
          <w:rFonts w:cs="Times New Roman"/>
          <w:sz w:val="20"/>
          <w:szCs w:val="20"/>
        </w:rPr>
        <w:t xml:space="preserve"> </w:t>
      </w:r>
      <w:r w:rsidR="005718B1">
        <w:rPr>
          <w:rFonts w:cs="Times New Roman"/>
          <w:sz w:val="20"/>
          <w:szCs w:val="20"/>
        </w:rPr>
        <w:t>visou</w:t>
      </w:r>
      <w:r w:rsidR="0075252E">
        <w:rPr>
          <w:rFonts w:cs="Times New Roman"/>
          <w:sz w:val="20"/>
          <w:szCs w:val="20"/>
        </w:rPr>
        <w:t xml:space="preserve"> atender a demanda </w:t>
      </w:r>
      <w:r w:rsidR="000A44E0">
        <w:rPr>
          <w:rFonts w:cs="Times New Roman"/>
          <w:sz w:val="20"/>
          <w:szCs w:val="20"/>
        </w:rPr>
        <w:t>relativa a</w:t>
      </w:r>
      <w:r w:rsidR="0075252E">
        <w:rPr>
          <w:rFonts w:cs="Times New Roman"/>
          <w:sz w:val="20"/>
          <w:szCs w:val="20"/>
        </w:rPr>
        <w:t xml:space="preserve"> 15 (quinze) cães filho</w:t>
      </w:r>
      <w:r w:rsidR="00284487">
        <w:rPr>
          <w:rFonts w:cs="Times New Roman"/>
          <w:sz w:val="20"/>
          <w:szCs w:val="20"/>
        </w:rPr>
        <w:t>tes</w:t>
      </w:r>
      <w:r w:rsidR="00A22958">
        <w:rPr>
          <w:rFonts w:cs="Times New Roman"/>
          <w:sz w:val="20"/>
          <w:szCs w:val="20"/>
        </w:rPr>
        <w:t>,</w:t>
      </w:r>
      <w:r w:rsidR="00417358">
        <w:rPr>
          <w:rFonts w:cs="Times New Roman"/>
          <w:sz w:val="20"/>
          <w:szCs w:val="20"/>
        </w:rPr>
        <w:t xml:space="preserve"> </w:t>
      </w:r>
      <w:r w:rsidR="00A22958">
        <w:rPr>
          <w:rFonts w:cs="Times New Roman"/>
          <w:sz w:val="20"/>
          <w:szCs w:val="20"/>
        </w:rPr>
        <w:t>por</w:t>
      </w:r>
      <w:r w:rsidR="0029512C">
        <w:rPr>
          <w:rFonts w:cs="Times New Roman"/>
          <w:sz w:val="20"/>
          <w:szCs w:val="20"/>
        </w:rPr>
        <w:t xml:space="preserve"> um período de 12 (doze) me</w:t>
      </w:r>
      <w:r w:rsidR="00417358">
        <w:rPr>
          <w:rFonts w:cs="Times New Roman"/>
          <w:sz w:val="20"/>
          <w:szCs w:val="20"/>
        </w:rPr>
        <w:t>ses</w:t>
      </w:r>
      <w:r w:rsidR="00284487">
        <w:rPr>
          <w:rFonts w:cs="Times New Roman"/>
          <w:sz w:val="20"/>
          <w:szCs w:val="20"/>
        </w:rPr>
        <w:t xml:space="preserve">, </w:t>
      </w:r>
      <w:r w:rsidR="00020C6A">
        <w:rPr>
          <w:rFonts w:cs="Times New Roman"/>
          <w:sz w:val="20"/>
          <w:szCs w:val="20"/>
        </w:rPr>
        <w:t xml:space="preserve">tendo em vista que </w:t>
      </w:r>
      <w:r w:rsidR="0075252E">
        <w:rPr>
          <w:rFonts w:cs="Times New Roman"/>
          <w:sz w:val="20"/>
          <w:szCs w:val="20"/>
        </w:rPr>
        <w:t xml:space="preserve">o programa de reprodução do SECAN </w:t>
      </w:r>
      <w:r w:rsidRPr="00BA584B">
        <w:rPr>
          <w:rFonts w:cs="Times New Roman"/>
          <w:sz w:val="20"/>
          <w:szCs w:val="20"/>
        </w:rPr>
        <w:t>estima produzir 15</w:t>
      </w:r>
      <w:r w:rsidR="00F32580">
        <w:rPr>
          <w:rFonts w:cs="Times New Roman"/>
          <w:sz w:val="20"/>
          <w:szCs w:val="20"/>
        </w:rPr>
        <w:t xml:space="preserve"> (quinze)</w:t>
      </w:r>
      <w:r w:rsidRPr="00BA584B">
        <w:rPr>
          <w:rFonts w:cs="Times New Roman"/>
          <w:sz w:val="20"/>
          <w:szCs w:val="20"/>
        </w:rPr>
        <w:t xml:space="preserve"> </w:t>
      </w:r>
      <w:r w:rsidR="0075252E">
        <w:rPr>
          <w:rFonts w:cs="Times New Roman"/>
          <w:sz w:val="20"/>
          <w:szCs w:val="20"/>
        </w:rPr>
        <w:t>animai</w:t>
      </w:r>
      <w:r w:rsidRPr="00BA584B">
        <w:rPr>
          <w:rFonts w:cs="Times New Roman"/>
          <w:sz w:val="20"/>
          <w:szCs w:val="20"/>
        </w:rPr>
        <w:t>s até o final de 2015</w:t>
      </w:r>
      <w:r w:rsidR="00C40378">
        <w:rPr>
          <w:rFonts w:cs="Times New Roman"/>
          <w:sz w:val="20"/>
          <w:szCs w:val="20"/>
        </w:rPr>
        <w:t>, conforme estimativa de cálculo discriminada abaixo;</w:t>
      </w:r>
    </w:p>
    <w:p w:rsidR="000A44E0" w:rsidRDefault="0075252E" w:rsidP="00E93D93">
      <w:pPr>
        <w:numPr>
          <w:ilvl w:val="2"/>
          <w:numId w:val="1"/>
        </w:numPr>
        <w:spacing w:before="120" w:after="120" w:line="276" w:lineRule="auto"/>
        <w:jc w:val="both"/>
        <w:rPr>
          <w:rFonts w:cs="Times New Roman"/>
          <w:sz w:val="20"/>
          <w:szCs w:val="20"/>
        </w:rPr>
      </w:pPr>
      <w:r>
        <w:rPr>
          <w:rFonts w:cs="Times New Roman"/>
          <w:sz w:val="20"/>
          <w:szCs w:val="20"/>
        </w:rPr>
        <w:t xml:space="preserve">Até aproximadamente os 10 (dez) meses de idade, </w:t>
      </w:r>
      <w:r w:rsidR="005921B3">
        <w:rPr>
          <w:rFonts w:cs="Times New Roman"/>
          <w:sz w:val="20"/>
          <w:szCs w:val="20"/>
        </w:rPr>
        <w:t xml:space="preserve">o consumo de ração </w:t>
      </w:r>
      <w:r>
        <w:rPr>
          <w:rFonts w:cs="Times New Roman"/>
          <w:sz w:val="20"/>
          <w:szCs w:val="20"/>
        </w:rPr>
        <w:t xml:space="preserve">dos </w:t>
      </w:r>
      <w:r w:rsidR="00BA584B" w:rsidRPr="00BA584B">
        <w:rPr>
          <w:rFonts w:cs="Times New Roman"/>
          <w:sz w:val="20"/>
          <w:szCs w:val="20"/>
        </w:rPr>
        <w:t xml:space="preserve">cães filhotes </w:t>
      </w:r>
      <w:r>
        <w:rPr>
          <w:rFonts w:cs="Times New Roman"/>
          <w:sz w:val="20"/>
          <w:szCs w:val="20"/>
        </w:rPr>
        <w:t>é variável, podendo chegar a</w:t>
      </w:r>
      <w:r w:rsidR="00BA584B" w:rsidRPr="00BA584B">
        <w:rPr>
          <w:rFonts w:cs="Times New Roman"/>
          <w:sz w:val="20"/>
          <w:szCs w:val="20"/>
        </w:rPr>
        <w:t xml:space="preserve"> mesma quantidade de um animal adulto</w:t>
      </w:r>
      <w:r>
        <w:rPr>
          <w:rFonts w:cs="Times New Roman"/>
          <w:sz w:val="20"/>
          <w:szCs w:val="20"/>
        </w:rPr>
        <w:t>;</w:t>
      </w:r>
    </w:p>
    <w:p w:rsidR="000A44E0" w:rsidRDefault="005921B3" w:rsidP="00E93D93">
      <w:pPr>
        <w:numPr>
          <w:ilvl w:val="2"/>
          <w:numId w:val="1"/>
        </w:numPr>
        <w:spacing w:before="120" w:after="120" w:line="276" w:lineRule="auto"/>
        <w:jc w:val="both"/>
        <w:rPr>
          <w:rFonts w:cs="Times New Roman"/>
          <w:sz w:val="20"/>
          <w:szCs w:val="20"/>
        </w:rPr>
      </w:pPr>
      <w:r w:rsidRPr="000A44E0">
        <w:rPr>
          <w:rFonts w:cs="Times New Roman"/>
          <w:sz w:val="20"/>
          <w:szCs w:val="20"/>
        </w:rPr>
        <w:t>P</w:t>
      </w:r>
      <w:r w:rsidR="0075252E" w:rsidRPr="000A44E0">
        <w:rPr>
          <w:rFonts w:cs="Times New Roman"/>
          <w:sz w:val="20"/>
          <w:szCs w:val="20"/>
        </w:rPr>
        <w:t xml:space="preserve">ara os primeiros 10 </w:t>
      </w:r>
      <w:r w:rsidRPr="000A44E0">
        <w:rPr>
          <w:rFonts w:cs="Times New Roman"/>
          <w:sz w:val="20"/>
          <w:szCs w:val="20"/>
        </w:rPr>
        <w:t xml:space="preserve">(dez) </w:t>
      </w:r>
      <w:r w:rsidR="0075252E" w:rsidRPr="000A44E0">
        <w:rPr>
          <w:rFonts w:cs="Times New Roman"/>
          <w:sz w:val="20"/>
          <w:szCs w:val="20"/>
        </w:rPr>
        <w:t xml:space="preserve">meses </w:t>
      </w:r>
      <w:r w:rsidR="00830C83" w:rsidRPr="000A44E0">
        <w:rPr>
          <w:rFonts w:cs="Times New Roman"/>
          <w:sz w:val="20"/>
          <w:szCs w:val="20"/>
        </w:rPr>
        <w:t xml:space="preserve">de vigência da Ata </w:t>
      </w:r>
      <w:r w:rsidRPr="000A44E0">
        <w:rPr>
          <w:rFonts w:cs="Times New Roman"/>
          <w:sz w:val="20"/>
          <w:szCs w:val="20"/>
        </w:rPr>
        <w:t xml:space="preserve">estimou-se </w:t>
      </w:r>
      <w:r w:rsidR="0075252E" w:rsidRPr="000A44E0">
        <w:rPr>
          <w:rFonts w:cs="Times New Roman"/>
          <w:sz w:val="20"/>
          <w:szCs w:val="20"/>
        </w:rPr>
        <w:t xml:space="preserve">a quantidade média diária de </w:t>
      </w:r>
      <w:r w:rsidRPr="000A44E0">
        <w:rPr>
          <w:rFonts w:cs="Times New Roman"/>
          <w:sz w:val="20"/>
          <w:szCs w:val="20"/>
        </w:rPr>
        <w:t>2</w:t>
      </w:r>
      <w:r w:rsidR="0075252E" w:rsidRPr="000A44E0">
        <w:rPr>
          <w:rFonts w:cs="Times New Roman"/>
          <w:sz w:val="20"/>
          <w:szCs w:val="20"/>
        </w:rPr>
        <w:t>00 (</w:t>
      </w:r>
      <w:r w:rsidRPr="000A44E0">
        <w:rPr>
          <w:rFonts w:cs="Times New Roman"/>
          <w:sz w:val="20"/>
          <w:szCs w:val="20"/>
        </w:rPr>
        <w:t>du</w:t>
      </w:r>
      <w:r w:rsidR="0075252E" w:rsidRPr="000A44E0">
        <w:rPr>
          <w:rFonts w:cs="Times New Roman"/>
          <w:sz w:val="20"/>
          <w:szCs w:val="20"/>
        </w:rPr>
        <w:t xml:space="preserve">zentas) </w:t>
      </w:r>
      <w:r w:rsidR="004979B4" w:rsidRPr="000A44E0">
        <w:rPr>
          <w:rFonts w:cs="Times New Roman"/>
          <w:sz w:val="20"/>
          <w:szCs w:val="20"/>
        </w:rPr>
        <w:t>gramas de ração /</w:t>
      </w:r>
      <w:r w:rsidR="005718B1" w:rsidRPr="000A44E0">
        <w:rPr>
          <w:rFonts w:cs="Times New Roman"/>
          <w:sz w:val="20"/>
          <w:szCs w:val="20"/>
        </w:rPr>
        <w:t xml:space="preserve"> cão</w:t>
      </w:r>
      <w:r w:rsidR="00F32580" w:rsidRPr="000A44E0">
        <w:rPr>
          <w:rFonts w:cs="Times New Roman"/>
          <w:sz w:val="20"/>
          <w:szCs w:val="20"/>
        </w:rPr>
        <w:t>,</w:t>
      </w:r>
      <w:r w:rsidR="0075252E" w:rsidRPr="000A44E0">
        <w:rPr>
          <w:rFonts w:cs="Times New Roman"/>
          <w:sz w:val="20"/>
          <w:szCs w:val="20"/>
        </w:rPr>
        <w:t xml:space="preserve"> </w:t>
      </w:r>
      <w:r w:rsidR="00F32580" w:rsidRPr="000A44E0">
        <w:rPr>
          <w:rFonts w:cs="Times New Roman"/>
          <w:sz w:val="20"/>
          <w:szCs w:val="20"/>
        </w:rPr>
        <w:t>para um quantitativo</w:t>
      </w:r>
      <w:r w:rsidR="00830C83" w:rsidRPr="000A44E0">
        <w:rPr>
          <w:rFonts w:cs="Times New Roman"/>
          <w:sz w:val="20"/>
          <w:szCs w:val="20"/>
        </w:rPr>
        <w:t xml:space="preserve"> de 08 (oito) filhotes,</w:t>
      </w:r>
      <w:r w:rsidR="0075252E" w:rsidRPr="000A44E0">
        <w:rPr>
          <w:rFonts w:cs="Times New Roman"/>
          <w:sz w:val="20"/>
          <w:szCs w:val="20"/>
        </w:rPr>
        <w:t xml:space="preserve"> </w:t>
      </w:r>
      <w:r w:rsidR="00BA584B" w:rsidRPr="000A44E0">
        <w:rPr>
          <w:rFonts w:cs="Times New Roman"/>
          <w:sz w:val="20"/>
          <w:szCs w:val="20"/>
        </w:rPr>
        <w:t xml:space="preserve">o que levou a estimativa </w:t>
      </w:r>
      <w:r w:rsidR="0075252E" w:rsidRPr="000A44E0">
        <w:rPr>
          <w:rFonts w:cs="Times New Roman"/>
          <w:sz w:val="20"/>
          <w:szCs w:val="20"/>
        </w:rPr>
        <w:t xml:space="preserve">de </w:t>
      </w:r>
      <w:r w:rsidR="00830C83" w:rsidRPr="000A44E0">
        <w:rPr>
          <w:rFonts w:cs="Times New Roman"/>
          <w:sz w:val="20"/>
          <w:szCs w:val="20"/>
        </w:rPr>
        <w:t>48</w:t>
      </w:r>
      <w:r w:rsidRPr="000A44E0">
        <w:rPr>
          <w:rFonts w:cs="Times New Roman"/>
          <w:sz w:val="20"/>
          <w:szCs w:val="20"/>
        </w:rPr>
        <w:t>0 (</w:t>
      </w:r>
      <w:r w:rsidR="00830C83" w:rsidRPr="000A44E0">
        <w:rPr>
          <w:rFonts w:cs="Times New Roman"/>
          <w:sz w:val="20"/>
          <w:szCs w:val="20"/>
        </w:rPr>
        <w:t>quatroce</w:t>
      </w:r>
      <w:r w:rsidRPr="000A44E0">
        <w:rPr>
          <w:rFonts w:cs="Times New Roman"/>
          <w:sz w:val="20"/>
          <w:szCs w:val="20"/>
        </w:rPr>
        <w:t>ntos</w:t>
      </w:r>
      <w:r w:rsidR="00830C83" w:rsidRPr="000A44E0">
        <w:rPr>
          <w:rFonts w:cs="Times New Roman"/>
          <w:sz w:val="20"/>
          <w:szCs w:val="20"/>
        </w:rPr>
        <w:t xml:space="preserve"> e oitenta</w:t>
      </w:r>
      <w:r w:rsidRPr="000A44E0">
        <w:rPr>
          <w:rFonts w:cs="Times New Roman"/>
          <w:sz w:val="20"/>
          <w:szCs w:val="20"/>
        </w:rPr>
        <w:t>)</w:t>
      </w:r>
      <w:r w:rsidR="00830C83" w:rsidRPr="000A44E0">
        <w:rPr>
          <w:rFonts w:cs="Times New Roman"/>
          <w:sz w:val="20"/>
          <w:szCs w:val="20"/>
        </w:rPr>
        <w:t xml:space="preserve"> quilos;</w:t>
      </w:r>
    </w:p>
    <w:p w:rsidR="00417358" w:rsidRDefault="005921B3" w:rsidP="00E93D93">
      <w:pPr>
        <w:numPr>
          <w:ilvl w:val="2"/>
          <w:numId w:val="1"/>
        </w:numPr>
        <w:spacing w:before="120" w:after="120" w:line="276" w:lineRule="auto"/>
        <w:jc w:val="both"/>
        <w:rPr>
          <w:rFonts w:cs="Times New Roman"/>
          <w:sz w:val="20"/>
          <w:szCs w:val="20"/>
        </w:rPr>
      </w:pPr>
      <w:r w:rsidRPr="000A44E0">
        <w:rPr>
          <w:rFonts w:cs="Times New Roman"/>
          <w:sz w:val="20"/>
          <w:szCs w:val="20"/>
        </w:rPr>
        <w:t xml:space="preserve">Para os </w:t>
      </w:r>
      <w:r w:rsidR="00C40378">
        <w:rPr>
          <w:rFonts w:cs="Times New Roman"/>
          <w:sz w:val="20"/>
          <w:szCs w:val="20"/>
        </w:rPr>
        <w:t>0</w:t>
      </w:r>
      <w:r w:rsidRPr="000A44E0">
        <w:rPr>
          <w:rFonts w:cs="Times New Roman"/>
          <w:sz w:val="20"/>
          <w:szCs w:val="20"/>
        </w:rPr>
        <w:t xml:space="preserve">4 (quatro) meses seguintes </w:t>
      </w:r>
      <w:r w:rsidR="000A44E0" w:rsidRPr="000A44E0">
        <w:rPr>
          <w:rFonts w:cs="Times New Roman"/>
          <w:sz w:val="20"/>
          <w:szCs w:val="20"/>
        </w:rPr>
        <w:t xml:space="preserve">de vigência da Ata </w:t>
      </w:r>
      <w:r w:rsidRPr="000A44E0">
        <w:rPr>
          <w:rFonts w:cs="Times New Roman"/>
          <w:sz w:val="20"/>
          <w:szCs w:val="20"/>
        </w:rPr>
        <w:t>estimou-se a quantidade média diária d</w:t>
      </w:r>
      <w:r w:rsidR="00830C83" w:rsidRPr="000A44E0">
        <w:rPr>
          <w:rFonts w:cs="Times New Roman"/>
          <w:sz w:val="20"/>
          <w:szCs w:val="20"/>
        </w:rPr>
        <w:t xml:space="preserve">e 200 (duzentas) </w:t>
      </w:r>
      <w:r w:rsidR="004979B4" w:rsidRPr="000A44E0">
        <w:rPr>
          <w:rFonts w:cs="Times New Roman"/>
          <w:sz w:val="20"/>
          <w:szCs w:val="20"/>
        </w:rPr>
        <w:t>gramas de ração /</w:t>
      </w:r>
      <w:r w:rsidR="005718B1" w:rsidRPr="000A44E0">
        <w:rPr>
          <w:rFonts w:cs="Times New Roman"/>
          <w:sz w:val="20"/>
          <w:szCs w:val="20"/>
        </w:rPr>
        <w:t xml:space="preserve"> cão</w:t>
      </w:r>
      <w:r w:rsidR="00F32580" w:rsidRPr="000A44E0">
        <w:rPr>
          <w:rFonts w:cs="Times New Roman"/>
          <w:sz w:val="20"/>
          <w:szCs w:val="20"/>
        </w:rPr>
        <w:t>,</w:t>
      </w:r>
      <w:r w:rsidR="00830C83" w:rsidRPr="000A44E0">
        <w:rPr>
          <w:rFonts w:cs="Times New Roman"/>
          <w:sz w:val="20"/>
          <w:szCs w:val="20"/>
        </w:rPr>
        <w:t xml:space="preserve"> para uma </w:t>
      </w:r>
      <w:r w:rsidR="00F32580" w:rsidRPr="000A44E0">
        <w:rPr>
          <w:rFonts w:cs="Times New Roman"/>
          <w:sz w:val="20"/>
          <w:szCs w:val="20"/>
        </w:rPr>
        <w:t>quantitativo</w:t>
      </w:r>
      <w:r w:rsidR="00830C83" w:rsidRPr="000A44E0">
        <w:rPr>
          <w:rFonts w:cs="Times New Roman"/>
          <w:sz w:val="20"/>
          <w:szCs w:val="20"/>
        </w:rPr>
        <w:t xml:space="preserve"> de 07 (sete) </w:t>
      </w:r>
      <w:r w:rsidR="00F32580" w:rsidRPr="000A44E0">
        <w:rPr>
          <w:rFonts w:cs="Times New Roman"/>
          <w:sz w:val="20"/>
          <w:szCs w:val="20"/>
        </w:rPr>
        <w:t>f</w:t>
      </w:r>
      <w:r w:rsidR="00830C83" w:rsidRPr="000A44E0">
        <w:rPr>
          <w:rFonts w:cs="Times New Roman"/>
          <w:sz w:val="20"/>
          <w:szCs w:val="20"/>
        </w:rPr>
        <w:t>ilhotes</w:t>
      </w:r>
      <w:r w:rsidR="00F32580" w:rsidRPr="000A44E0">
        <w:rPr>
          <w:rFonts w:cs="Times New Roman"/>
          <w:sz w:val="20"/>
          <w:szCs w:val="20"/>
        </w:rPr>
        <w:t xml:space="preserve"> com menos de 10 (dez) meses de idade</w:t>
      </w:r>
      <w:r w:rsidR="00830C83" w:rsidRPr="000A44E0">
        <w:rPr>
          <w:rFonts w:cs="Times New Roman"/>
          <w:sz w:val="20"/>
          <w:szCs w:val="20"/>
        </w:rPr>
        <w:t xml:space="preserve"> e a quantidade média diária de 400 (quatrocentas) </w:t>
      </w:r>
      <w:r w:rsidR="004979B4" w:rsidRPr="000A44E0">
        <w:rPr>
          <w:rFonts w:cs="Times New Roman"/>
          <w:sz w:val="20"/>
          <w:szCs w:val="20"/>
        </w:rPr>
        <w:t xml:space="preserve">gramas de ração / </w:t>
      </w:r>
      <w:r w:rsidR="005718B1" w:rsidRPr="000A44E0">
        <w:rPr>
          <w:rFonts w:cs="Times New Roman"/>
          <w:sz w:val="20"/>
          <w:szCs w:val="20"/>
        </w:rPr>
        <w:t>cão</w:t>
      </w:r>
      <w:r w:rsidR="00F32580" w:rsidRPr="000A44E0">
        <w:rPr>
          <w:rFonts w:cs="Times New Roman"/>
          <w:sz w:val="20"/>
          <w:szCs w:val="20"/>
        </w:rPr>
        <w:t>,</w:t>
      </w:r>
      <w:r w:rsidR="00830C83" w:rsidRPr="000A44E0">
        <w:rPr>
          <w:rFonts w:cs="Times New Roman"/>
          <w:sz w:val="20"/>
          <w:szCs w:val="20"/>
        </w:rPr>
        <w:t xml:space="preserve"> </w:t>
      </w:r>
      <w:r w:rsidR="00F32580" w:rsidRPr="000A44E0">
        <w:rPr>
          <w:rFonts w:cs="Times New Roman"/>
          <w:sz w:val="20"/>
          <w:szCs w:val="20"/>
        </w:rPr>
        <w:t>para um</w:t>
      </w:r>
      <w:r w:rsidR="00830C83" w:rsidRPr="000A44E0">
        <w:rPr>
          <w:rFonts w:cs="Times New Roman"/>
          <w:sz w:val="20"/>
          <w:szCs w:val="20"/>
        </w:rPr>
        <w:t xml:space="preserve"> </w:t>
      </w:r>
      <w:r w:rsidR="00F32580" w:rsidRPr="000A44E0">
        <w:rPr>
          <w:rFonts w:cs="Times New Roman"/>
          <w:sz w:val="20"/>
          <w:szCs w:val="20"/>
        </w:rPr>
        <w:t>quantitativo</w:t>
      </w:r>
      <w:r w:rsidR="00830C83" w:rsidRPr="000A44E0">
        <w:rPr>
          <w:rFonts w:cs="Times New Roman"/>
          <w:sz w:val="20"/>
          <w:szCs w:val="20"/>
        </w:rPr>
        <w:t xml:space="preserve"> de 08 (oito) filhotes com mais de 10 (dez) meses de idade, o que levou a estimativa de</w:t>
      </w:r>
      <w:r w:rsidR="00F32580" w:rsidRPr="000A44E0">
        <w:rPr>
          <w:rFonts w:cs="Times New Roman"/>
          <w:sz w:val="20"/>
          <w:szCs w:val="20"/>
        </w:rPr>
        <w:t xml:space="preserve"> 168 (cento e sessenta e oito) e 384</w:t>
      </w:r>
      <w:r w:rsidR="00830C83" w:rsidRPr="000A44E0">
        <w:rPr>
          <w:rFonts w:cs="Times New Roman"/>
          <w:sz w:val="20"/>
          <w:szCs w:val="20"/>
        </w:rPr>
        <w:t xml:space="preserve"> (</w:t>
      </w:r>
      <w:r w:rsidR="00F32580" w:rsidRPr="000A44E0">
        <w:rPr>
          <w:rFonts w:cs="Times New Roman"/>
          <w:sz w:val="20"/>
          <w:szCs w:val="20"/>
        </w:rPr>
        <w:t>trezentos e oitenta e quatro</w:t>
      </w:r>
      <w:r w:rsidR="00830C83" w:rsidRPr="000A44E0">
        <w:rPr>
          <w:rFonts w:cs="Times New Roman"/>
          <w:sz w:val="20"/>
          <w:szCs w:val="20"/>
        </w:rPr>
        <w:t>) quilos</w:t>
      </w:r>
      <w:r w:rsidR="00F32580" w:rsidRPr="000A44E0">
        <w:rPr>
          <w:rFonts w:cs="Times New Roman"/>
          <w:sz w:val="20"/>
          <w:szCs w:val="20"/>
        </w:rPr>
        <w:t>, respectivamente</w:t>
      </w:r>
      <w:r w:rsidR="00417358">
        <w:rPr>
          <w:rFonts w:cs="Times New Roman"/>
          <w:sz w:val="20"/>
          <w:szCs w:val="20"/>
        </w:rPr>
        <w:t>;</w:t>
      </w:r>
    </w:p>
    <w:p w:rsidR="0029512C" w:rsidRDefault="0029512C" w:rsidP="00E93D93">
      <w:pPr>
        <w:numPr>
          <w:ilvl w:val="2"/>
          <w:numId w:val="1"/>
        </w:numPr>
        <w:spacing w:before="120" w:after="120" w:line="276" w:lineRule="auto"/>
        <w:jc w:val="both"/>
        <w:rPr>
          <w:rFonts w:cs="Times New Roman"/>
          <w:sz w:val="20"/>
          <w:szCs w:val="20"/>
        </w:rPr>
      </w:pPr>
      <w:r>
        <w:rPr>
          <w:rFonts w:cs="Times New Roman"/>
          <w:sz w:val="20"/>
          <w:szCs w:val="20"/>
        </w:rPr>
        <w:t xml:space="preserve">Dessa forma, chegou-se ao valor </w:t>
      </w:r>
      <w:r w:rsidR="00192B1D">
        <w:rPr>
          <w:rFonts w:cs="Times New Roman"/>
          <w:sz w:val="20"/>
          <w:szCs w:val="20"/>
        </w:rPr>
        <w:t>aproxima</w:t>
      </w:r>
      <w:r>
        <w:rPr>
          <w:rFonts w:cs="Times New Roman"/>
          <w:sz w:val="20"/>
          <w:szCs w:val="20"/>
        </w:rPr>
        <w:t xml:space="preserve">do de 1.000 (mil) quilos de ração para o </w:t>
      </w:r>
      <w:r w:rsidR="004D698C">
        <w:rPr>
          <w:rFonts w:cs="Times New Roman"/>
          <w:b/>
          <w:sz w:val="20"/>
          <w:szCs w:val="20"/>
        </w:rPr>
        <w:t>I</w:t>
      </w:r>
      <w:r w:rsidRPr="004D698C">
        <w:rPr>
          <w:rFonts w:cs="Times New Roman"/>
          <w:b/>
          <w:sz w:val="20"/>
          <w:szCs w:val="20"/>
        </w:rPr>
        <w:t>tem 01</w:t>
      </w:r>
      <w:r>
        <w:rPr>
          <w:rFonts w:cs="Times New Roman"/>
          <w:sz w:val="20"/>
          <w:szCs w:val="20"/>
        </w:rPr>
        <w:t>.</w:t>
      </w:r>
    </w:p>
    <w:p w:rsidR="00BA584B" w:rsidRDefault="00BA584B" w:rsidP="00E93D93">
      <w:pPr>
        <w:numPr>
          <w:ilvl w:val="1"/>
          <w:numId w:val="1"/>
        </w:numPr>
        <w:spacing w:before="120" w:after="120" w:line="276" w:lineRule="auto"/>
        <w:ind w:left="425" w:firstLine="0"/>
        <w:jc w:val="both"/>
        <w:rPr>
          <w:rFonts w:cs="Times New Roman"/>
          <w:sz w:val="20"/>
          <w:szCs w:val="20"/>
        </w:rPr>
      </w:pPr>
      <w:r>
        <w:rPr>
          <w:rFonts w:cs="Times New Roman"/>
          <w:sz w:val="20"/>
          <w:szCs w:val="20"/>
        </w:rPr>
        <w:t>O quantitativo</w:t>
      </w:r>
      <w:r w:rsidRPr="00BA584B">
        <w:rPr>
          <w:rFonts w:cs="Times New Roman"/>
          <w:sz w:val="20"/>
          <w:szCs w:val="20"/>
        </w:rPr>
        <w:t xml:space="preserve"> </w:t>
      </w:r>
      <w:r>
        <w:rPr>
          <w:rFonts w:cs="Times New Roman"/>
          <w:sz w:val="20"/>
          <w:szCs w:val="20"/>
        </w:rPr>
        <w:t xml:space="preserve">do </w:t>
      </w:r>
      <w:r w:rsidR="004D698C">
        <w:rPr>
          <w:rFonts w:cs="Times New Roman"/>
          <w:b/>
          <w:sz w:val="20"/>
          <w:szCs w:val="20"/>
        </w:rPr>
        <w:t>I</w:t>
      </w:r>
      <w:r w:rsidRPr="004D698C">
        <w:rPr>
          <w:rFonts w:cs="Times New Roman"/>
          <w:b/>
          <w:sz w:val="20"/>
          <w:szCs w:val="20"/>
        </w:rPr>
        <w:t>tem 02</w:t>
      </w:r>
      <w:r w:rsidRPr="00BA584B">
        <w:rPr>
          <w:rFonts w:cs="Times New Roman"/>
          <w:sz w:val="20"/>
          <w:szCs w:val="20"/>
        </w:rPr>
        <w:t xml:space="preserve"> </w:t>
      </w:r>
      <w:r>
        <w:rPr>
          <w:rFonts w:cs="Times New Roman"/>
          <w:sz w:val="20"/>
          <w:szCs w:val="20"/>
        </w:rPr>
        <w:t>foi</w:t>
      </w:r>
      <w:r w:rsidRPr="00BA584B">
        <w:rPr>
          <w:rFonts w:cs="Times New Roman"/>
          <w:sz w:val="20"/>
          <w:szCs w:val="20"/>
        </w:rPr>
        <w:t xml:space="preserve"> estimado visando atender a demanda relativa à alimentação diária dos cães alocados no SECAN, levando em consideraçã</w:t>
      </w:r>
      <w:r w:rsidR="0075252E">
        <w:rPr>
          <w:rFonts w:cs="Times New Roman"/>
          <w:sz w:val="20"/>
          <w:szCs w:val="20"/>
        </w:rPr>
        <w:t>o a quantidade média diária de 6</w:t>
      </w:r>
      <w:r w:rsidRPr="00BA584B">
        <w:rPr>
          <w:rFonts w:cs="Times New Roman"/>
          <w:sz w:val="20"/>
          <w:szCs w:val="20"/>
        </w:rPr>
        <w:t xml:space="preserve">00 </w:t>
      </w:r>
      <w:r>
        <w:rPr>
          <w:rFonts w:cs="Times New Roman"/>
          <w:sz w:val="20"/>
          <w:szCs w:val="20"/>
        </w:rPr>
        <w:t xml:space="preserve">(seiscentas) gramas de ração / </w:t>
      </w:r>
      <w:r w:rsidRPr="00BA584B">
        <w:rPr>
          <w:rFonts w:cs="Times New Roman"/>
          <w:sz w:val="20"/>
          <w:szCs w:val="20"/>
        </w:rPr>
        <w:t>cão</w:t>
      </w:r>
      <w:r>
        <w:rPr>
          <w:rFonts w:cs="Times New Roman"/>
          <w:sz w:val="20"/>
          <w:szCs w:val="20"/>
        </w:rPr>
        <w:t xml:space="preserve">, para um </w:t>
      </w:r>
      <w:r w:rsidRPr="00BA584B">
        <w:rPr>
          <w:rFonts w:cs="Times New Roman"/>
          <w:sz w:val="20"/>
          <w:szCs w:val="20"/>
        </w:rPr>
        <w:t xml:space="preserve">efetivo que pode chegar a 39 </w:t>
      </w:r>
      <w:r>
        <w:rPr>
          <w:rFonts w:cs="Times New Roman"/>
          <w:sz w:val="20"/>
          <w:szCs w:val="20"/>
        </w:rPr>
        <w:t>(trinta e nove) animais adultos</w:t>
      </w:r>
      <w:r w:rsidRPr="00BA584B">
        <w:rPr>
          <w:rFonts w:cs="Times New Roman"/>
          <w:sz w:val="20"/>
          <w:szCs w:val="20"/>
        </w:rPr>
        <w:t>, conforme capacidade física atual</w:t>
      </w:r>
      <w:r>
        <w:rPr>
          <w:rFonts w:cs="Times New Roman"/>
          <w:sz w:val="20"/>
          <w:szCs w:val="20"/>
        </w:rPr>
        <w:t xml:space="preserve"> do SECAN</w:t>
      </w:r>
      <w:r w:rsidR="00020C6A">
        <w:rPr>
          <w:rFonts w:cs="Times New Roman"/>
          <w:sz w:val="20"/>
          <w:szCs w:val="20"/>
        </w:rPr>
        <w:t>, o que levou a estimativa aproximada de 8.500 (oito mil e quinhentos) quilos,</w:t>
      </w:r>
      <w:r w:rsidR="00020C6A" w:rsidRPr="00BA584B">
        <w:rPr>
          <w:rFonts w:cs="Times New Roman"/>
          <w:sz w:val="20"/>
          <w:szCs w:val="20"/>
        </w:rPr>
        <w:t xml:space="preserve"> </w:t>
      </w:r>
      <w:r w:rsidR="00020C6A">
        <w:rPr>
          <w:rFonts w:cs="Times New Roman"/>
          <w:sz w:val="20"/>
          <w:szCs w:val="20"/>
        </w:rPr>
        <w:t xml:space="preserve">para </w:t>
      </w:r>
      <w:r w:rsidR="00C40378">
        <w:rPr>
          <w:rFonts w:cs="Times New Roman"/>
          <w:sz w:val="20"/>
          <w:szCs w:val="20"/>
        </w:rPr>
        <w:t>o</w:t>
      </w:r>
      <w:r w:rsidR="00020C6A">
        <w:rPr>
          <w:rFonts w:cs="Times New Roman"/>
          <w:sz w:val="20"/>
          <w:szCs w:val="20"/>
        </w:rPr>
        <w:t xml:space="preserve"> período de 12 (doze) meses</w:t>
      </w:r>
      <w:r>
        <w:rPr>
          <w:rFonts w:cs="Times New Roman"/>
          <w:sz w:val="20"/>
          <w:szCs w:val="20"/>
        </w:rPr>
        <w:t>;</w:t>
      </w:r>
    </w:p>
    <w:p w:rsidR="003F0C4C" w:rsidRDefault="00121B4A" w:rsidP="00E93D93">
      <w:pPr>
        <w:numPr>
          <w:ilvl w:val="1"/>
          <w:numId w:val="1"/>
        </w:numPr>
        <w:spacing w:before="120" w:after="120" w:line="276" w:lineRule="auto"/>
        <w:ind w:left="425" w:firstLine="0"/>
        <w:jc w:val="both"/>
        <w:rPr>
          <w:rFonts w:cs="Times New Roman"/>
          <w:sz w:val="20"/>
          <w:szCs w:val="20"/>
        </w:rPr>
      </w:pPr>
      <w:r>
        <w:rPr>
          <w:rFonts w:cs="Times New Roman"/>
          <w:sz w:val="20"/>
          <w:szCs w:val="20"/>
        </w:rPr>
        <w:t>O quantitativo</w:t>
      </w:r>
      <w:r w:rsidRPr="00BA584B">
        <w:rPr>
          <w:rFonts w:cs="Times New Roman"/>
          <w:sz w:val="20"/>
          <w:szCs w:val="20"/>
        </w:rPr>
        <w:t xml:space="preserve"> </w:t>
      </w:r>
      <w:r>
        <w:rPr>
          <w:rFonts w:cs="Times New Roman"/>
          <w:sz w:val="20"/>
          <w:szCs w:val="20"/>
        </w:rPr>
        <w:t xml:space="preserve">do </w:t>
      </w:r>
      <w:r w:rsidR="004D698C">
        <w:rPr>
          <w:rFonts w:cs="Times New Roman"/>
          <w:b/>
          <w:sz w:val="20"/>
          <w:szCs w:val="20"/>
        </w:rPr>
        <w:t>I</w:t>
      </w:r>
      <w:r w:rsidRPr="004D698C">
        <w:rPr>
          <w:rFonts w:cs="Times New Roman"/>
          <w:b/>
          <w:sz w:val="20"/>
          <w:szCs w:val="20"/>
        </w:rPr>
        <w:t>tem 03</w:t>
      </w:r>
      <w:r w:rsidRPr="00BA584B">
        <w:rPr>
          <w:rFonts w:cs="Times New Roman"/>
          <w:sz w:val="20"/>
          <w:szCs w:val="20"/>
        </w:rPr>
        <w:t xml:space="preserve"> </w:t>
      </w:r>
      <w:r>
        <w:rPr>
          <w:rFonts w:cs="Times New Roman"/>
          <w:sz w:val="20"/>
          <w:szCs w:val="20"/>
        </w:rPr>
        <w:t>foi</w:t>
      </w:r>
      <w:r w:rsidRPr="00BA584B">
        <w:rPr>
          <w:rFonts w:cs="Times New Roman"/>
          <w:sz w:val="20"/>
          <w:szCs w:val="20"/>
        </w:rPr>
        <w:t xml:space="preserve"> estimado visando atender a demanda relativa à</w:t>
      </w:r>
      <w:r>
        <w:rPr>
          <w:rFonts w:cs="Times New Roman"/>
          <w:sz w:val="20"/>
          <w:szCs w:val="20"/>
        </w:rPr>
        <w:t>s</w:t>
      </w:r>
      <w:r w:rsidRPr="00BA584B">
        <w:rPr>
          <w:rFonts w:cs="Times New Roman"/>
          <w:sz w:val="20"/>
          <w:szCs w:val="20"/>
        </w:rPr>
        <w:t xml:space="preserve"> </w:t>
      </w:r>
      <w:r>
        <w:rPr>
          <w:rFonts w:cs="Times New Roman"/>
          <w:sz w:val="20"/>
          <w:szCs w:val="20"/>
        </w:rPr>
        <w:t xml:space="preserve">dietas específicas previstas pela Área de Veterinária, para cães </w:t>
      </w:r>
      <w:r w:rsidR="005718B1">
        <w:rPr>
          <w:rFonts w:cs="Times New Roman"/>
          <w:sz w:val="20"/>
          <w:szCs w:val="20"/>
        </w:rPr>
        <w:t xml:space="preserve">com </w:t>
      </w:r>
      <w:r w:rsidR="003F0C4C">
        <w:rPr>
          <w:rFonts w:cs="Times New Roman"/>
          <w:sz w:val="20"/>
          <w:szCs w:val="20"/>
        </w:rPr>
        <w:t>excesso de peso e que possuem dificuldade na manutenção do escore corporal ideal para o trabalho</w:t>
      </w:r>
      <w:r w:rsidR="0069257B">
        <w:rPr>
          <w:rFonts w:cs="Times New Roman"/>
          <w:sz w:val="20"/>
          <w:szCs w:val="20"/>
        </w:rPr>
        <w:t>, conforme estimativa de cálculo discriminada abaixo:</w:t>
      </w:r>
    </w:p>
    <w:p w:rsidR="001E14AF" w:rsidRPr="002D553E" w:rsidRDefault="003F0C4C" w:rsidP="00E93D93">
      <w:pPr>
        <w:numPr>
          <w:ilvl w:val="2"/>
          <w:numId w:val="1"/>
        </w:numPr>
        <w:spacing w:before="120" w:after="120" w:line="276" w:lineRule="auto"/>
        <w:jc w:val="both"/>
        <w:rPr>
          <w:rFonts w:cs="Times New Roman"/>
          <w:sz w:val="20"/>
          <w:szCs w:val="20"/>
        </w:rPr>
      </w:pPr>
      <w:r w:rsidRPr="003F0C4C">
        <w:rPr>
          <w:rFonts w:cs="Times New Roman"/>
          <w:sz w:val="20"/>
          <w:szCs w:val="20"/>
        </w:rPr>
        <w:t xml:space="preserve">Considerando o histórico dos prontuários da Área de Veterinária do SECAN, estimou-se um quantitativo de 05 (cinco) cães </w:t>
      </w:r>
      <w:r>
        <w:rPr>
          <w:rFonts w:cs="Times New Roman"/>
          <w:sz w:val="20"/>
          <w:szCs w:val="20"/>
        </w:rPr>
        <w:t>adultos</w:t>
      </w:r>
      <w:r w:rsidR="004979B4">
        <w:rPr>
          <w:rFonts w:cs="Times New Roman"/>
          <w:sz w:val="20"/>
          <w:szCs w:val="20"/>
        </w:rPr>
        <w:t>,</w:t>
      </w:r>
      <w:r>
        <w:rPr>
          <w:rFonts w:cs="Times New Roman"/>
          <w:sz w:val="20"/>
          <w:szCs w:val="20"/>
        </w:rPr>
        <w:t xml:space="preserve"> </w:t>
      </w:r>
      <w:r w:rsidRPr="003F0C4C">
        <w:rPr>
          <w:rFonts w:cs="Times New Roman"/>
          <w:sz w:val="20"/>
          <w:szCs w:val="20"/>
        </w:rPr>
        <w:t xml:space="preserve">com o consumo médio diário de 500 (quinhentas) gramas </w:t>
      </w:r>
      <w:r w:rsidR="00C40378">
        <w:rPr>
          <w:rFonts w:cs="Times New Roman"/>
          <w:sz w:val="20"/>
          <w:szCs w:val="20"/>
        </w:rPr>
        <w:t xml:space="preserve">de ração </w:t>
      </w:r>
      <w:r w:rsidRPr="003F0C4C">
        <w:rPr>
          <w:rFonts w:cs="Times New Roman"/>
          <w:sz w:val="20"/>
          <w:szCs w:val="20"/>
        </w:rPr>
        <w:t xml:space="preserve">/ cão, o que levou a estimativa </w:t>
      </w:r>
      <w:r w:rsidR="00020C6A">
        <w:rPr>
          <w:rFonts w:cs="Times New Roman"/>
          <w:sz w:val="20"/>
          <w:szCs w:val="20"/>
        </w:rPr>
        <w:t>aproximada de</w:t>
      </w:r>
      <w:r w:rsidRPr="003F0C4C">
        <w:rPr>
          <w:rFonts w:cs="Times New Roman"/>
          <w:sz w:val="20"/>
          <w:szCs w:val="20"/>
        </w:rPr>
        <w:t xml:space="preserve"> 900 (novecentos) quilos</w:t>
      </w:r>
      <w:r>
        <w:rPr>
          <w:rFonts w:cs="Times New Roman"/>
          <w:sz w:val="20"/>
          <w:szCs w:val="20"/>
        </w:rPr>
        <w:t>, para o período de 12 (doze) meses</w:t>
      </w:r>
      <w:r w:rsidRPr="003F0C4C">
        <w:rPr>
          <w:rFonts w:cs="Times New Roman"/>
          <w:sz w:val="20"/>
          <w:szCs w:val="20"/>
        </w:rPr>
        <w:t>.</w:t>
      </w:r>
    </w:p>
    <w:p w:rsidR="00BB6F50" w:rsidRPr="00BB6F50" w:rsidRDefault="00BB6F50" w:rsidP="00E93D93">
      <w:pPr>
        <w:numPr>
          <w:ilvl w:val="0"/>
          <w:numId w:val="1"/>
        </w:numPr>
        <w:spacing w:after="120" w:line="276" w:lineRule="auto"/>
        <w:ind w:right="-15"/>
        <w:jc w:val="both"/>
        <w:rPr>
          <w:rFonts w:cs="Times New Roman"/>
          <w:b/>
          <w:color w:val="000000"/>
          <w:sz w:val="20"/>
          <w:szCs w:val="20"/>
        </w:rPr>
      </w:pPr>
      <w:r w:rsidRPr="00BB6F50">
        <w:rPr>
          <w:rFonts w:cs="Times New Roman"/>
          <w:b/>
          <w:color w:val="000000"/>
          <w:sz w:val="20"/>
          <w:szCs w:val="20"/>
        </w:rPr>
        <w:t>DOS DOCUMENTOS DE HABILITAÇÃO</w:t>
      </w:r>
    </w:p>
    <w:p w:rsidR="00BB6F50" w:rsidRPr="00BB6F50" w:rsidRDefault="00BB6F50" w:rsidP="00E93D93">
      <w:pPr>
        <w:numPr>
          <w:ilvl w:val="1"/>
          <w:numId w:val="1"/>
        </w:numPr>
        <w:spacing w:before="120" w:after="120" w:line="276" w:lineRule="auto"/>
        <w:ind w:left="425" w:firstLine="0"/>
        <w:jc w:val="both"/>
        <w:rPr>
          <w:rFonts w:cs="Times New Roman"/>
          <w:sz w:val="20"/>
          <w:szCs w:val="20"/>
        </w:rPr>
      </w:pPr>
      <w:r w:rsidRPr="00BB6F50">
        <w:rPr>
          <w:rFonts w:cs="Times New Roman"/>
          <w:sz w:val="20"/>
          <w:szCs w:val="20"/>
        </w:rPr>
        <w:t>Como condição de habilitação a licitante deverá:</w:t>
      </w:r>
    </w:p>
    <w:p w:rsidR="00BB6F50" w:rsidRPr="002920EA" w:rsidRDefault="00BB6F50" w:rsidP="00E93D93">
      <w:pPr>
        <w:numPr>
          <w:ilvl w:val="2"/>
          <w:numId w:val="1"/>
        </w:numPr>
        <w:spacing w:before="120" w:after="120" w:line="276" w:lineRule="auto"/>
        <w:jc w:val="both"/>
        <w:rPr>
          <w:rFonts w:cs="Times New Roman"/>
          <w:sz w:val="20"/>
          <w:szCs w:val="20"/>
        </w:rPr>
      </w:pPr>
      <w:r w:rsidRPr="002920EA">
        <w:rPr>
          <w:rFonts w:cs="Times New Roman"/>
          <w:sz w:val="20"/>
          <w:szCs w:val="20"/>
        </w:rPr>
        <w:t>Apresentar no mínimo 01 (uma) Certidão ou Atestado de Capacidade Técnica, expedido por pessoa jurídica de direito público ou privado, comprovando que a licitante forneceu ou está fornecendo produtos similares ao objeto licitado;</w:t>
      </w:r>
    </w:p>
    <w:p w:rsidR="00E917AA" w:rsidRPr="00E917AA" w:rsidRDefault="00E917AA" w:rsidP="00E93D93">
      <w:pPr>
        <w:numPr>
          <w:ilvl w:val="2"/>
          <w:numId w:val="1"/>
        </w:numPr>
        <w:spacing w:before="120" w:after="120" w:line="276" w:lineRule="auto"/>
        <w:jc w:val="both"/>
        <w:rPr>
          <w:rFonts w:cs="Times New Roman"/>
          <w:sz w:val="20"/>
          <w:szCs w:val="20"/>
        </w:rPr>
      </w:pPr>
      <w:r w:rsidRPr="00E917AA">
        <w:rPr>
          <w:rFonts w:cs="Times New Roman"/>
          <w:sz w:val="20"/>
          <w:szCs w:val="20"/>
        </w:rPr>
        <w:t>Apresentar certificação de teste de digestibilidade “in vivo” do produto, apresentando digestibilidade mínima de 84%, conforme o necessário para a classific</w:t>
      </w:r>
      <w:r w:rsidR="00192B1D">
        <w:rPr>
          <w:rFonts w:cs="Times New Roman"/>
          <w:sz w:val="20"/>
          <w:szCs w:val="20"/>
        </w:rPr>
        <w:t xml:space="preserve">ação </w:t>
      </w:r>
      <w:r w:rsidR="00744E58">
        <w:rPr>
          <w:rFonts w:cs="Times New Roman"/>
          <w:sz w:val="20"/>
          <w:szCs w:val="20"/>
        </w:rPr>
        <w:t>“</w:t>
      </w:r>
      <w:r w:rsidR="00192B1D">
        <w:rPr>
          <w:rFonts w:cs="Times New Roman"/>
          <w:sz w:val="20"/>
          <w:szCs w:val="20"/>
        </w:rPr>
        <w:t>S</w:t>
      </w:r>
      <w:r w:rsidRPr="00E917AA">
        <w:rPr>
          <w:rFonts w:cs="Times New Roman"/>
          <w:sz w:val="20"/>
          <w:szCs w:val="20"/>
        </w:rPr>
        <w:t xml:space="preserve">uper </w:t>
      </w:r>
      <w:r w:rsidR="00192B1D">
        <w:rPr>
          <w:rFonts w:cs="Times New Roman"/>
          <w:sz w:val="20"/>
          <w:szCs w:val="20"/>
        </w:rPr>
        <w:t>P</w:t>
      </w:r>
      <w:r w:rsidRPr="00E917AA">
        <w:rPr>
          <w:rFonts w:cs="Times New Roman"/>
          <w:sz w:val="20"/>
          <w:szCs w:val="20"/>
        </w:rPr>
        <w:t>remium</w:t>
      </w:r>
      <w:r w:rsidR="00744E58">
        <w:rPr>
          <w:rFonts w:cs="Times New Roman"/>
          <w:sz w:val="20"/>
          <w:szCs w:val="20"/>
        </w:rPr>
        <w:t>”</w:t>
      </w:r>
      <w:r w:rsidRPr="00E917AA">
        <w:rPr>
          <w:rFonts w:cs="Times New Roman"/>
          <w:sz w:val="20"/>
          <w:szCs w:val="20"/>
        </w:rPr>
        <w:t>;</w:t>
      </w:r>
    </w:p>
    <w:p w:rsidR="00E917AA" w:rsidRPr="00E917AA" w:rsidRDefault="00E917AA" w:rsidP="00E93D93">
      <w:pPr>
        <w:numPr>
          <w:ilvl w:val="2"/>
          <w:numId w:val="1"/>
        </w:numPr>
        <w:spacing w:before="120" w:after="120" w:line="276" w:lineRule="auto"/>
        <w:jc w:val="both"/>
        <w:rPr>
          <w:rFonts w:cs="Times New Roman"/>
          <w:sz w:val="20"/>
          <w:szCs w:val="20"/>
        </w:rPr>
      </w:pPr>
      <w:r w:rsidRPr="00E917AA">
        <w:rPr>
          <w:rFonts w:cs="Times New Roman"/>
          <w:sz w:val="20"/>
          <w:szCs w:val="20"/>
        </w:rPr>
        <w:t>Comprovar que o fabricante do produto possue registro no Ministério da Agricultura, Pecuária e Abastecimento – MAPA, conforme previsto em suas Normas Técnicas vigentes, de acordo com o Art. 6º do Decreto nº 6.296/2007;</w:t>
      </w:r>
    </w:p>
    <w:p w:rsidR="00E917AA" w:rsidRPr="00E917AA" w:rsidRDefault="00E917AA" w:rsidP="00E93D93">
      <w:pPr>
        <w:numPr>
          <w:ilvl w:val="2"/>
          <w:numId w:val="1"/>
        </w:numPr>
        <w:spacing w:before="120" w:after="120" w:line="276" w:lineRule="auto"/>
        <w:jc w:val="both"/>
        <w:rPr>
          <w:rFonts w:cs="Times New Roman"/>
          <w:sz w:val="20"/>
          <w:szCs w:val="20"/>
        </w:rPr>
      </w:pPr>
      <w:r w:rsidRPr="00E917AA">
        <w:rPr>
          <w:rFonts w:cs="Times New Roman"/>
          <w:sz w:val="20"/>
          <w:szCs w:val="20"/>
        </w:rPr>
        <w:t xml:space="preserve">Comprovar que a empresa licitante e seu respectivo responsável técnico possuem registro no Conselho Regional de Medicina Veterinária, conforme </w:t>
      </w:r>
      <w:r w:rsidR="001F1D8F">
        <w:rPr>
          <w:rFonts w:cs="Times New Roman"/>
          <w:sz w:val="20"/>
          <w:szCs w:val="20"/>
        </w:rPr>
        <w:t xml:space="preserve">exige a </w:t>
      </w:r>
      <w:r w:rsidRPr="00E917AA">
        <w:rPr>
          <w:rFonts w:cs="Times New Roman"/>
          <w:sz w:val="20"/>
          <w:szCs w:val="20"/>
        </w:rPr>
        <w:t>Resolução nº 592/1992 – CFMV.</w:t>
      </w:r>
    </w:p>
    <w:p w:rsidR="00DF19ED" w:rsidRPr="00DF19ED" w:rsidRDefault="00DF19ED" w:rsidP="00E93D93">
      <w:pPr>
        <w:numPr>
          <w:ilvl w:val="0"/>
          <w:numId w:val="1"/>
        </w:numPr>
        <w:spacing w:after="120" w:line="276" w:lineRule="auto"/>
        <w:ind w:right="-15"/>
        <w:jc w:val="both"/>
        <w:rPr>
          <w:rFonts w:cs="Times New Roman"/>
          <w:b/>
          <w:color w:val="000000"/>
          <w:sz w:val="20"/>
          <w:szCs w:val="20"/>
        </w:rPr>
      </w:pPr>
      <w:r w:rsidRPr="00DF19ED">
        <w:rPr>
          <w:rFonts w:cs="Times New Roman"/>
          <w:b/>
          <w:color w:val="000000"/>
          <w:sz w:val="20"/>
          <w:szCs w:val="20"/>
        </w:rPr>
        <w:t>DOS VALORES UNITÁRIOS E DO VALOR TOTAL MÁXIMOS DE REFERÊNCIA</w:t>
      </w:r>
    </w:p>
    <w:p w:rsidR="00DF19ED" w:rsidRPr="00DD7106" w:rsidRDefault="00DF19ED" w:rsidP="00E93D93">
      <w:pPr>
        <w:numPr>
          <w:ilvl w:val="1"/>
          <w:numId w:val="1"/>
        </w:numPr>
        <w:spacing w:before="120" w:after="120" w:line="276" w:lineRule="auto"/>
        <w:ind w:left="425" w:firstLine="0"/>
        <w:jc w:val="both"/>
        <w:rPr>
          <w:rFonts w:cs="Times New Roman"/>
          <w:sz w:val="20"/>
          <w:szCs w:val="20"/>
        </w:rPr>
      </w:pPr>
      <w:r w:rsidRPr="00DD7106">
        <w:rPr>
          <w:rFonts w:cs="Times New Roman"/>
          <w:sz w:val="20"/>
          <w:szCs w:val="20"/>
        </w:rPr>
        <w:t>Após pesquisa de preços</w:t>
      </w:r>
      <w:r w:rsidR="00E262C1">
        <w:rPr>
          <w:rFonts w:cs="Times New Roman"/>
          <w:sz w:val="20"/>
          <w:szCs w:val="20"/>
        </w:rPr>
        <w:t xml:space="preserve"> de mercado</w:t>
      </w:r>
      <w:r w:rsidRPr="00DD7106">
        <w:rPr>
          <w:rFonts w:cs="Times New Roman"/>
          <w:sz w:val="20"/>
          <w:szCs w:val="20"/>
        </w:rPr>
        <w:t xml:space="preserve">, chegou-se aos valores unitários e totais máximos de referência constantes da </w:t>
      </w:r>
      <w:r w:rsidRPr="00050415">
        <w:rPr>
          <w:rFonts w:cs="Times New Roman"/>
          <w:b/>
          <w:sz w:val="20"/>
          <w:szCs w:val="20"/>
        </w:rPr>
        <w:t>Tabela 0</w:t>
      </w:r>
      <w:r w:rsidR="00DD7106" w:rsidRPr="00050415">
        <w:rPr>
          <w:rFonts w:cs="Times New Roman"/>
          <w:b/>
          <w:sz w:val="20"/>
          <w:szCs w:val="20"/>
        </w:rPr>
        <w:t>3</w:t>
      </w:r>
      <w:r w:rsidRPr="00DD7106">
        <w:rPr>
          <w:rFonts w:cs="Times New Roman"/>
          <w:sz w:val="20"/>
          <w:szCs w:val="20"/>
        </w:rPr>
        <w:t xml:space="preserve"> abaixo discriminada, obtidos através do cálculo da média aritmética entre as propostas apresentadas por empresas do ramo, conforme documentação constante no processo dessa contratação, para livre consulta.</w:t>
      </w:r>
    </w:p>
    <w:p w:rsidR="00DF19ED" w:rsidRPr="00DD7106" w:rsidRDefault="00DF19ED" w:rsidP="00DF19ED">
      <w:pPr>
        <w:overflowPunct w:val="0"/>
        <w:autoSpaceDE w:val="0"/>
        <w:autoSpaceDN w:val="0"/>
        <w:adjustRightInd w:val="0"/>
        <w:spacing w:line="360" w:lineRule="auto"/>
        <w:ind w:left="652"/>
        <w:jc w:val="center"/>
        <w:rPr>
          <w:rFonts w:cs="Times New Roman"/>
          <w:b/>
          <w:sz w:val="20"/>
          <w:szCs w:val="20"/>
        </w:rPr>
      </w:pPr>
      <w:r w:rsidRPr="00DD7106">
        <w:rPr>
          <w:rFonts w:cs="Times New Roman"/>
          <w:b/>
          <w:sz w:val="20"/>
          <w:szCs w:val="20"/>
        </w:rPr>
        <w:t>Tabela 0</w:t>
      </w:r>
      <w:r w:rsidR="00DD7106" w:rsidRPr="00DD7106">
        <w:rPr>
          <w:rFonts w:cs="Times New Roman"/>
          <w:b/>
          <w:sz w:val="20"/>
          <w:szCs w:val="20"/>
        </w:rPr>
        <w:t>3</w:t>
      </w:r>
    </w:p>
    <w:tbl>
      <w:tblPr>
        <w:tblW w:w="0" w:type="auto"/>
        <w:tblInd w:w="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2"/>
        <w:gridCol w:w="1559"/>
        <w:gridCol w:w="1559"/>
        <w:gridCol w:w="1555"/>
      </w:tblGrid>
      <w:tr w:rsidR="00DF19ED" w:rsidRPr="00DD7106" w:rsidTr="00B55DBB">
        <w:tc>
          <w:tcPr>
            <w:tcW w:w="709"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ITEM</w:t>
            </w:r>
          </w:p>
        </w:tc>
        <w:tc>
          <w:tcPr>
            <w:tcW w:w="2552"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ESPECIFICAÇÃO</w:t>
            </w:r>
          </w:p>
        </w:tc>
        <w:tc>
          <w:tcPr>
            <w:tcW w:w="1559"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QUANTIDADE (KG)</w:t>
            </w:r>
          </w:p>
        </w:tc>
        <w:tc>
          <w:tcPr>
            <w:tcW w:w="1559"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VALOR UNITÁRIO MÁXIMO DE REFERÊNCIA (R$)</w:t>
            </w:r>
          </w:p>
        </w:tc>
        <w:tc>
          <w:tcPr>
            <w:tcW w:w="1555"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VALOR TOTAL MÁXIMO DE REFERÊNCIA (R$)</w:t>
            </w:r>
          </w:p>
        </w:tc>
      </w:tr>
      <w:tr w:rsidR="00DF19ED" w:rsidRPr="00DD7106" w:rsidTr="00B55DBB">
        <w:tc>
          <w:tcPr>
            <w:tcW w:w="709"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01</w:t>
            </w:r>
          </w:p>
        </w:tc>
        <w:tc>
          <w:tcPr>
            <w:tcW w:w="2552" w:type="dxa"/>
            <w:shd w:val="clear" w:color="auto" w:fill="auto"/>
            <w:vAlign w:val="center"/>
          </w:tcPr>
          <w:p w:rsidR="00DF19ED" w:rsidRPr="00DD7106" w:rsidRDefault="007D4FBF" w:rsidP="003C6D8B">
            <w:pPr>
              <w:jc w:val="both"/>
              <w:rPr>
                <w:rFonts w:cs="Times New Roman"/>
                <w:b/>
                <w:sz w:val="16"/>
                <w:szCs w:val="16"/>
              </w:rPr>
            </w:pPr>
            <w:r w:rsidRPr="00335B90">
              <w:rPr>
                <w:b/>
                <w:bCs/>
                <w:color w:val="000000"/>
                <w:sz w:val="16"/>
                <w:szCs w:val="16"/>
              </w:rPr>
              <w:t xml:space="preserve">Ração </w:t>
            </w:r>
            <w:r w:rsidR="00744E58">
              <w:rPr>
                <w:b/>
                <w:bCs/>
                <w:color w:val="000000"/>
                <w:sz w:val="16"/>
                <w:szCs w:val="16"/>
              </w:rPr>
              <w:t>“</w:t>
            </w:r>
            <w:r w:rsidRPr="00335B90">
              <w:rPr>
                <w:b/>
                <w:bCs/>
                <w:color w:val="000000"/>
                <w:sz w:val="16"/>
                <w:szCs w:val="16"/>
              </w:rPr>
              <w:t>Super Premium</w:t>
            </w:r>
            <w:r w:rsidR="00744E58">
              <w:rPr>
                <w:b/>
                <w:bCs/>
                <w:color w:val="000000"/>
                <w:sz w:val="16"/>
                <w:szCs w:val="16"/>
              </w:rPr>
              <w:t>”</w:t>
            </w:r>
            <w:r w:rsidRPr="00335B90">
              <w:rPr>
                <w:b/>
                <w:bCs/>
                <w:color w:val="000000"/>
                <w:sz w:val="16"/>
                <w:szCs w:val="16"/>
              </w:rPr>
              <w:t>, para cães Filhotes</w:t>
            </w:r>
            <w:r w:rsidR="004F0AAB">
              <w:rPr>
                <w:b/>
                <w:bCs/>
                <w:color w:val="000000"/>
                <w:sz w:val="16"/>
                <w:szCs w:val="16"/>
              </w:rPr>
              <w:t xml:space="preserve"> de</w:t>
            </w:r>
            <w:r w:rsidR="003C6D8B">
              <w:rPr>
                <w:b/>
                <w:bCs/>
                <w:color w:val="000000"/>
                <w:sz w:val="16"/>
                <w:szCs w:val="16"/>
              </w:rPr>
              <w:t xml:space="preserve"> raças grandes, </w:t>
            </w:r>
            <w:r w:rsidRPr="00335B90">
              <w:rPr>
                <w:b/>
                <w:bCs/>
                <w:color w:val="000000"/>
                <w:sz w:val="16"/>
                <w:szCs w:val="16"/>
              </w:rPr>
              <w:t xml:space="preserve">com até 15 (quinze) meses de </w:t>
            </w:r>
            <w:r w:rsidR="001F1D8F">
              <w:rPr>
                <w:b/>
                <w:bCs/>
                <w:color w:val="000000"/>
                <w:sz w:val="16"/>
                <w:szCs w:val="16"/>
              </w:rPr>
              <w:t xml:space="preserve">idade, de alta digestibilidade, enriquecida com ômegas 3 e 6, </w:t>
            </w:r>
            <w:r w:rsidRPr="00335B90">
              <w:rPr>
                <w:b/>
                <w:bCs/>
                <w:color w:val="000000"/>
                <w:sz w:val="16"/>
                <w:szCs w:val="16"/>
              </w:rPr>
              <w:t xml:space="preserve">de acordo com as especificações </w:t>
            </w:r>
            <w:r w:rsidR="00EE0B1A" w:rsidRPr="00DD7106">
              <w:rPr>
                <w:b/>
                <w:bCs/>
                <w:color w:val="000000"/>
                <w:sz w:val="16"/>
                <w:szCs w:val="16"/>
              </w:rPr>
              <w:t>constantes do item 1.2 do objeto deste TR.</w:t>
            </w:r>
          </w:p>
        </w:tc>
        <w:tc>
          <w:tcPr>
            <w:tcW w:w="1559" w:type="dxa"/>
            <w:shd w:val="clear" w:color="auto" w:fill="auto"/>
            <w:vAlign w:val="center"/>
          </w:tcPr>
          <w:p w:rsidR="00DF19ED" w:rsidRPr="00DD7106" w:rsidRDefault="00FC5E92"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1.0</w:t>
            </w:r>
            <w:r w:rsidR="00DF19ED" w:rsidRPr="00DD7106">
              <w:rPr>
                <w:rFonts w:cs="Times New Roman"/>
                <w:b/>
                <w:sz w:val="16"/>
                <w:szCs w:val="16"/>
              </w:rPr>
              <w:t>00,00</w:t>
            </w:r>
          </w:p>
        </w:tc>
        <w:tc>
          <w:tcPr>
            <w:tcW w:w="1559" w:type="dxa"/>
            <w:shd w:val="clear" w:color="auto" w:fill="auto"/>
            <w:vAlign w:val="center"/>
          </w:tcPr>
          <w:p w:rsidR="00DF19ED" w:rsidRPr="00DD7106" w:rsidRDefault="001440FF"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8,46</w:t>
            </w:r>
          </w:p>
        </w:tc>
        <w:tc>
          <w:tcPr>
            <w:tcW w:w="1555" w:type="dxa"/>
            <w:shd w:val="clear" w:color="auto" w:fill="auto"/>
            <w:vAlign w:val="center"/>
          </w:tcPr>
          <w:p w:rsidR="00DF19ED" w:rsidRPr="00DD7106" w:rsidRDefault="001440FF"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8.455,00</w:t>
            </w:r>
          </w:p>
        </w:tc>
      </w:tr>
      <w:tr w:rsidR="00DF19ED" w:rsidRPr="00DD7106" w:rsidTr="00B55DBB">
        <w:tc>
          <w:tcPr>
            <w:tcW w:w="709" w:type="dxa"/>
            <w:shd w:val="clear" w:color="auto" w:fill="auto"/>
            <w:vAlign w:val="center"/>
          </w:tcPr>
          <w:p w:rsidR="00DF19ED" w:rsidRPr="00DD7106" w:rsidRDefault="00DF19ED" w:rsidP="00B55DBB">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02</w:t>
            </w:r>
          </w:p>
        </w:tc>
        <w:tc>
          <w:tcPr>
            <w:tcW w:w="2552" w:type="dxa"/>
            <w:shd w:val="clear" w:color="auto" w:fill="auto"/>
            <w:vAlign w:val="center"/>
          </w:tcPr>
          <w:p w:rsidR="00DF19ED" w:rsidRPr="00DD7106" w:rsidRDefault="00EE0B1A" w:rsidP="00DD7106">
            <w:pPr>
              <w:jc w:val="both"/>
              <w:rPr>
                <w:rFonts w:cs="Times New Roman"/>
                <w:b/>
                <w:sz w:val="16"/>
                <w:szCs w:val="16"/>
              </w:rPr>
            </w:pPr>
            <w:r w:rsidRPr="00335B90">
              <w:rPr>
                <w:b/>
                <w:bCs/>
                <w:color w:val="000000"/>
                <w:sz w:val="16"/>
                <w:szCs w:val="16"/>
              </w:rPr>
              <w:t xml:space="preserve">Ração </w:t>
            </w:r>
            <w:r w:rsidR="00744E58">
              <w:rPr>
                <w:b/>
                <w:bCs/>
                <w:color w:val="000000"/>
                <w:sz w:val="16"/>
                <w:szCs w:val="16"/>
              </w:rPr>
              <w:t>“</w:t>
            </w:r>
            <w:r w:rsidRPr="00335B90">
              <w:rPr>
                <w:b/>
                <w:bCs/>
                <w:color w:val="000000"/>
                <w:sz w:val="16"/>
                <w:szCs w:val="16"/>
              </w:rPr>
              <w:t>Super Premium</w:t>
            </w:r>
            <w:r w:rsidR="00744E58">
              <w:rPr>
                <w:b/>
                <w:bCs/>
                <w:color w:val="000000"/>
                <w:sz w:val="16"/>
                <w:szCs w:val="16"/>
              </w:rPr>
              <w:t>”</w:t>
            </w:r>
            <w:r w:rsidRPr="00335B90">
              <w:rPr>
                <w:b/>
                <w:bCs/>
                <w:color w:val="000000"/>
                <w:sz w:val="16"/>
                <w:szCs w:val="16"/>
              </w:rPr>
              <w:t xml:space="preserve">, para cães </w:t>
            </w:r>
            <w:r>
              <w:rPr>
                <w:b/>
                <w:bCs/>
                <w:color w:val="000000"/>
                <w:sz w:val="16"/>
                <w:szCs w:val="16"/>
              </w:rPr>
              <w:t xml:space="preserve">Adultos </w:t>
            </w:r>
            <w:r w:rsidR="004F0AAB">
              <w:rPr>
                <w:b/>
                <w:bCs/>
                <w:color w:val="000000"/>
                <w:sz w:val="16"/>
                <w:szCs w:val="16"/>
              </w:rPr>
              <w:t xml:space="preserve">de grande porte, com peso entre 20 e 40 kg, </w:t>
            </w:r>
            <w:r>
              <w:rPr>
                <w:b/>
                <w:bCs/>
                <w:color w:val="000000"/>
                <w:sz w:val="16"/>
                <w:szCs w:val="16"/>
              </w:rPr>
              <w:t>com mais de</w:t>
            </w:r>
            <w:r w:rsidRPr="00335B90">
              <w:rPr>
                <w:b/>
                <w:bCs/>
                <w:color w:val="000000"/>
                <w:sz w:val="16"/>
                <w:szCs w:val="16"/>
              </w:rPr>
              <w:t xml:space="preserve"> 15 (quinze) meses de idade, de alta digestibilidade, </w:t>
            </w:r>
            <w:r w:rsidR="001F1D8F">
              <w:rPr>
                <w:b/>
                <w:bCs/>
                <w:color w:val="000000"/>
                <w:sz w:val="16"/>
                <w:szCs w:val="16"/>
              </w:rPr>
              <w:t>enriquecida com glucosamina e taurina,</w:t>
            </w:r>
            <w:r w:rsidR="001F1D8F" w:rsidRPr="00335B90">
              <w:rPr>
                <w:b/>
                <w:bCs/>
                <w:color w:val="000000"/>
                <w:sz w:val="16"/>
                <w:szCs w:val="16"/>
              </w:rPr>
              <w:t xml:space="preserve"> </w:t>
            </w:r>
            <w:r w:rsidRPr="00335B90">
              <w:rPr>
                <w:b/>
                <w:bCs/>
                <w:color w:val="000000"/>
                <w:sz w:val="16"/>
                <w:szCs w:val="16"/>
              </w:rPr>
              <w:t xml:space="preserve">de acordo com as especificações </w:t>
            </w:r>
            <w:r w:rsidRPr="00DD7106">
              <w:rPr>
                <w:b/>
                <w:bCs/>
                <w:color w:val="000000"/>
                <w:sz w:val="16"/>
                <w:szCs w:val="16"/>
              </w:rPr>
              <w:t>constantes do item 1.2 do objeto deste TR.</w:t>
            </w:r>
          </w:p>
        </w:tc>
        <w:tc>
          <w:tcPr>
            <w:tcW w:w="1559" w:type="dxa"/>
            <w:shd w:val="clear" w:color="auto" w:fill="auto"/>
            <w:vAlign w:val="center"/>
          </w:tcPr>
          <w:p w:rsidR="00DF19ED" w:rsidRPr="00DD7106" w:rsidRDefault="00E262C1"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12.752,00</w:t>
            </w:r>
          </w:p>
        </w:tc>
        <w:tc>
          <w:tcPr>
            <w:tcW w:w="1559" w:type="dxa"/>
            <w:shd w:val="clear" w:color="auto" w:fill="auto"/>
            <w:vAlign w:val="center"/>
          </w:tcPr>
          <w:p w:rsidR="00DF19ED" w:rsidRPr="00DD7106" w:rsidRDefault="001440FF"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7,22</w:t>
            </w:r>
          </w:p>
        </w:tc>
        <w:tc>
          <w:tcPr>
            <w:tcW w:w="1555" w:type="dxa"/>
            <w:shd w:val="clear" w:color="auto" w:fill="auto"/>
            <w:vAlign w:val="center"/>
          </w:tcPr>
          <w:p w:rsidR="00DF19ED" w:rsidRPr="00DD7106" w:rsidRDefault="00E262C1" w:rsidP="00B55DBB">
            <w:pPr>
              <w:overflowPunct w:val="0"/>
              <w:autoSpaceDE w:val="0"/>
              <w:autoSpaceDN w:val="0"/>
              <w:adjustRightInd w:val="0"/>
              <w:spacing w:line="360" w:lineRule="auto"/>
              <w:jc w:val="center"/>
              <w:rPr>
                <w:rFonts w:cs="Times New Roman"/>
                <w:b/>
                <w:sz w:val="16"/>
                <w:szCs w:val="16"/>
              </w:rPr>
            </w:pPr>
            <w:r>
              <w:rPr>
                <w:rFonts w:cs="Times New Roman"/>
                <w:b/>
                <w:sz w:val="16"/>
                <w:szCs w:val="16"/>
              </w:rPr>
              <w:t>92.069,44</w:t>
            </w:r>
          </w:p>
        </w:tc>
      </w:tr>
      <w:tr w:rsidR="00DD7106" w:rsidRPr="00DD7106" w:rsidTr="00B55DBB">
        <w:tc>
          <w:tcPr>
            <w:tcW w:w="709" w:type="dxa"/>
            <w:shd w:val="clear" w:color="auto" w:fill="auto"/>
            <w:vAlign w:val="center"/>
          </w:tcPr>
          <w:p w:rsidR="00DD7106" w:rsidRPr="00DD7106" w:rsidRDefault="00DD7106" w:rsidP="00DD7106">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03</w:t>
            </w:r>
          </w:p>
        </w:tc>
        <w:tc>
          <w:tcPr>
            <w:tcW w:w="2552" w:type="dxa"/>
            <w:shd w:val="clear" w:color="auto" w:fill="auto"/>
            <w:vAlign w:val="center"/>
          </w:tcPr>
          <w:p w:rsidR="00DD7106" w:rsidRPr="00DD7106" w:rsidRDefault="00EE0B1A" w:rsidP="001F1D8F">
            <w:pPr>
              <w:jc w:val="both"/>
              <w:rPr>
                <w:rFonts w:cs="Times New Roman"/>
                <w:b/>
                <w:sz w:val="16"/>
                <w:szCs w:val="16"/>
              </w:rPr>
            </w:pPr>
            <w:r w:rsidRPr="00335B90">
              <w:rPr>
                <w:b/>
                <w:bCs/>
                <w:color w:val="000000"/>
                <w:sz w:val="16"/>
                <w:szCs w:val="16"/>
              </w:rPr>
              <w:t xml:space="preserve">Ração </w:t>
            </w:r>
            <w:r w:rsidR="00744E58">
              <w:rPr>
                <w:b/>
                <w:bCs/>
                <w:color w:val="000000"/>
                <w:sz w:val="16"/>
                <w:szCs w:val="16"/>
              </w:rPr>
              <w:t>“</w:t>
            </w:r>
            <w:r w:rsidRPr="00335B90">
              <w:rPr>
                <w:b/>
                <w:bCs/>
                <w:color w:val="000000"/>
                <w:sz w:val="16"/>
                <w:szCs w:val="16"/>
              </w:rPr>
              <w:t>Super Premium</w:t>
            </w:r>
            <w:r w:rsidR="00744E58">
              <w:rPr>
                <w:b/>
                <w:bCs/>
                <w:color w:val="000000"/>
                <w:sz w:val="16"/>
                <w:szCs w:val="16"/>
              </w:rPr>
              <w:t>”</w:t>
            </w:r>
            <w:r>
              <w:rPr>
                <w:b/>
                <w:bCs/>
                <w:color w:val="000000"/>
                <w:sz w:val="16"/>
                <w:szCs w:val="16"/>
              </w:rPr>
              <w:t xml:space="preserve"> (light),</w:t>
            </w:r>
            <w:r w:rsidRPr="00335B90">
              <w:rPr>
                <w:b/>
                <w:bCs/>
                <w:color w:val="000000"/>
                <w:sz w:val="16"/>
                <w:szCs w:val="16"/>
              </w:rPr>
              <w:t xml:space="preserve"> para cães </w:t>
            </w:r>
            <w:r>
              <w:rPr>
                <w:b/>
                <w:bCs/>
                <w:color w:val="000000"/>
                <w:sz w:val="16"/>
                <w:szCs w:val="16"/>
              </w:rPr>
              <w:t>Adultos</w:t>
            </w:r>
            <w:r w:rsidR="004F0AAB">
              <w:rPr>
                <w:b/>
                <w:bCs/>
                <w:color w:val="000000"/>
                <w:sz w:val="16"/>
                <w:szCs w:val="16"/>
              </w:rPr>
              <w:t xml:space="preserve"> de grande porte</w:t>
            </w:r>
            <w:r w:rsidR="00375DFE">
              <w:rPr>
                <w:b/>
                <w:bCs/>
                <w:color w:val="000000"/>
                <w:sz w:val="16"/>
                <w:szCs w:val="16"/>
              </w:rPr>
              <w:t>,</w:t>
            </w:r>
            <w:r>
              <w:rPr>
                <w:b/>
                <w:bCs/>
                <w:color w:val="000000"/>
                <w:sz w:val="16"/>
                <w:szCs w:val="16"/>
              </w:rPr>
              <w:t xml:space="preserve"> </w:t>
            </w:r>
            <w:r w:rsidR="004F0AAB">
              <w:rPr>
                <w:b/>
                <w:bCs/>
                <w:color w:val="000000"/>
                <w:sz w:val="16"/>
                <w:szCs w:val="16"/>
              </w:rPr>
              <w:t xml:space="preserve">com peso entre 20 e 40 kg, </w:t>
            </w:r>
            <w:r>
              <w:rPr>
                <w:b/>
                <w:bCs/>
                <w:color w:val="000000"/>
                <w:sz w:val="16"/>
                <w:szCs w:val="16"/>
              </w:rPr>
              <w:t>com mais de</w:t>
            </w:r>
            <w:r w:rsidRPr="00335B90">
              <w:rPr>
                <w:b/>
                <w:bCs/>
                <w:color w:val="000000"/>
                <w:sz w:val="16"/>
                <w:szCs w:val="16"/>
              </w:rPr>
              <w:t xml:space="preserve"> 15 (quinze) meses de idade, de alta digestibilidade,</w:t>
            </w:r>
            <w:r w:rsidR="001F1D8F">
              <w:rPr>
                <w:b/>
                <w:bCs/>
                <w:color w:val="000000"/>
                <w:sz w:val="16"/>
                <w:szCs w:val="16"/>
              </w:rPr>
              <w:t xml:space="preserve"> enriquecida com L-carnitina, </w:t>
            </w:r>
            <w:r w:rsidRPr="00335B90">
              <w:rPr>
                <w:b/>
                <w:bCs/>
                <w:color w:val="000000"/>
                <w:sz w:val="16"/>
                <w:szCs w:val="16"/>
              </w:rPr>
              <w:t xml:space="preserve">de acordo com as especificações </w:t>
            </w:r>
            <w:r w:rsidRPr="00DD7106">
              <w:rPr>
                <w:b/>
                <w:bCs/>
                <w:color w:val="000000"/>
                <w:sz w:val="16"/>
                <w:szCs w:val="16"/>
              </w:rPr>
              <w:t>constantes do item 1.2 do objeto deste TR.</w:t>
            </w:r>
          </w:p>
        </w:tc>
        <w:tc>
          <w:tcPr>
            <w:tcW w:w="1559" w:type="dxa"/>
            <w:shd w:val="clear" w:color="auto" w:fill="auto"/>
            <w:vAlign w:val="center"/>
          </w:tcPr>
          <w:p w:rsidR="00DD7106" w:rsidRPr="00DD7106" w:rsidRDefault="00FC5E92" w:rsidP="00DD7106">
            <w:pPr>
              <w:overflowPunct w:val="0"/>
              <w:autoSpaceDE w:val="0"/>
              <w:autoSpaceDN w:val="0"/>
              <w:adjustRightInd w:val="0"/>
              <w:spacing w:line="360" w:lineRule="auto"/>
              <w:jc w:val="center"/>
              <w:rPr>
                <w:rFonts w:cs="Times New Roman"/>
                <w:b/>
                <w:sz w:val="16"/>
                <w:szCs w:val="16"/>
              </w:rPr>
            </w:pPr>
            <w:r>
              <w:rPr>
                <w:rFonts w:cs="Times New Roman"/>
                <w:b/>
                <w:sz w:val="16"/>
                <w:szCs w:val="16"/>
              </w:rPr>
              <w:t>9</w:t>
            </w:r>
            <w:r w:rsidR="00DD7106" w:rsidRPr="00DD7106">
              <w:rPr>
                <w:rFonts w:cs="Times New Roman"/>
                <w:b/>
                <w:sz w:val="16"/>
                <w:szCs w:val="16"/>
              </w:rPr>
              <w:t>00,00</w:t>
            </w:r>
          </w:p>
        </w:tc>
        <w:tc>
          <w:tcPr>
            <w:tcW w:w="1559" w:type="dxa"/>
            <w:shd w:val="clear" w:color="auto" w:fill="auto"/>
            <w:vAlign w:val="center"/>
          </w:tcPr>
          <w:p w:rsidR="00DD7106" w:rsidRPr="00DD7106" w:rsidRDefault="001440FF" w:rsidP="00DD7106">
            <w:pPr>
              <w:overflowPunct w:val="0"/>
              <w:autoSpaceDE w:val="0"/>
              <w:autoSpaceDN w:val="0"/>
              <w:adjustRightInd w:val="0"/>
              <w:spacing w:line="360" w:lineRule="auto"/>
              <w:jc w:val="center"/>
              <w:rPr>
                <w:rFonts w:cs="Times New Roman"/>
                <w:b/>
                <w:sz w:val="16"/>
                <w:szCs w:val="16"/>
              </w:rPr>
            </w:pPr>
            <w:r>
              <w:rPr>
                <w:rFonts w:cs="Times New Roman"/>
                <w:b/>
                <w:sz w:val="16"/>
                <w:szCs w:val="16"/>
              </w:rPr>
              <w:t>7,99</w:t>
            </w:r>
          </w:p>
        </w:tc>
        <w:tc>
          <w:tcPr>
            <w:tcW w:w="1555" w:type="dxa"/>
            <w:shd w:val="clear" w:color="auto" w:fill="auto"/>
            <w:vAlign w:val="center"/>
          </w:tcPr>
          <w:p w:rsidR="00DD7106" w:rsidRPr="00DD7106" w:rsidRDefault="001440FF" w:rsidP="00DD7106">
            <w:pPr>
              <w:overflowPunct w:val="0"/>
              <w:autoSpaceDE w:val="0"/>
              <w:autoSpaceDN w:val="0"/>
              <w:adjustRightInd w:val="0"/>
              <w:spacing w:line="360" w:lineRule="auto"/>
              <w:jc w:val="center"/>
              <w:rPr>
                <w:rFonts w:cs="Times New Roman"/>
                <w:b/>
                <w:sz w:val="16"/>
                <w:szCs w:val="16"/>
              </w:rPr>
            </w:pPr>
            <w:r>
              <w:rPr>
                <w:rFonts w:cs="Times New Roman"/>
                <w:b/>
                <w:sz w:val="16"/>
                <w:szCs w:val="16"/>
              </w:rPr>
              <w:t>7.194,00</w:t>
            </w:r>
          </w:p>
        </w:tc>
      </w:tr>
      <w:tr w:rsidR="00DD7106" w:rsidRPr="00DD7106" w:rsidTr="001440FF">
        <w:tc>
          <w:tcPr>
            <w:tcW w:w="6379" w:type="dxa"/>
            <w:gridSpan w:val="4"/>
            <w:shd w:val="clear" w:color="auto" w:fill="auto"/>
            <w:vAlign w:val="center"/>
          </w:tcPr>
          <w:p w:rsidR="001440FF" w:rsidRPr="00DD7106" w:rsidRDefault="00DD7106" w:rsidP="001440FF">
            <w:pPr>
              <w:overflowPunct w:val="0"/>
              <w:autoSpaceDE w:val="0"/>
              <w:autoSpaceDN w:val="0"/>
              <w:adjustRightInd w:val="0"/>
              <w:spacing w:line="360" w:lineRule="auto"/>
              <w:jc w:val="center"/>
              <w:rPr>
                <w:rFonts w:cs="Times New Roman"/>
                <w:b/>
                <w:sz w:val="16"/>
                <w:szCs w:val="16"/>
              </w:rPr>
            </w:pPr>
            <w:r w:rsidRPr="00DD7106">
              <w:rPr>
                <w:rFonts w:cs="Times New Roman"/>
                <w:b/>
                <w:sz w:val="16"/>
                <w:szCs w:val="16"/>
              </w:rPr>
              <w:t>VALOR TOTAL</w:t>
            </w:r>
            <w:r w:rsidR="00EE0B1A">
              <w:rPr>
                <w:rFonts w:cs="Times New Roman"/>
                <w:b/>
                <w:sz w:val="16"/>
                <w:szCs w:val="16"/>
              </w:rPr>
              <w:t xml:space="preserve"> </w:t>
            </w:r>
            <w:r w:rsidR="001440FF">
              <w:rPr>
                <w:rFonts w:cs="Times New Roman"/>
                <w:b/>
                <w:sz w:val="16"/>
                <w:szCs w:val="16"/>
              </w:rPr>
              <w:t>ESTIMADO</w:t>
            </w:r>
          </w:p>
        </w:tc>
        <w:tc>
          <w:tcPr>
            <w:tcW w:w="1555" w:type="dxa"/>
            <w:shd w:val="clear" w:color="auto" w:fill="auto"/>
            <w:vAlign w:val="center"/>
          </w:tcPr>
          <w:p w:rsidR="00DD7106" w:rsidRPr="00DD7106" w:rsidRDefault="00175CB0" w:rsidP="00175CB0">
            <w:pPr>
              <w:overflowPunct w:val="0"/>
              <w:autoSpaceDE w:val="0"/>
              <w:autoSpaceDN w:val="0"/>
              <w:adjustRightInd w:val="0"/>
              <w:spacing w:line="360" w:lineRule="auto"/>
              <w:jc w:val="center"/>
              <w:rPr>
                <w:rFonts w:cs="Times New Roman"/>
                <w:b/>
                <w:sz w:val="16"/>
                <w:szCs w:val="16"/>
              </w:rPr>
            </w:pPr>
            <w:r>
              <w:rPr>
                <w:rFonts w:cs="Times New Roman"/>
                <w:b/>
                <w:sz w:val="16"/>
                <w:szCs w:val="16"/>
              </w:rPr>
              <w:t>107.718,44</w:t>
            </w:r>
          </w:p>
        </w:tc>
      </w:tr>
    </w:tbl>
    <w:p w:rsidR="00DF19ED" w:rsidRDefault="00DF19ED" w:rsidP="00DF19ED">
      <w:pPr>
        <w:pStyle w:val="PargrafodaLista"/>
        <w:tabs>
          <w:tab w:val="left" w:pos="426"/>
        </w:tabs>
        <w:spacing w:line="360" w:lineRule="auto"/>
        <w:ind w:left="652"/>
        <w:jc w:val="both"/>
        <w:rPr>
          <w:rFonts w:ascii="Arial" w:hAnsi="Arial" w:cs="Arial"/>
        </w:rPr>
      </w:pPr>
    </w:p>
    <w:p w:rsidR="00DF19ED" w:rsidRPr="00DF19ED" w:rsidRDefault="00DF19ED" w:rsidP="00E93D93">
      <w:pPr>
        <w:numPr>
          <w:ilvl w:val="0"/>
          <w:numId w:val="1"/>
        </w:numPr>
        <w:spacing w:after="120" w:line="276" w:lineRule="auto"/>
        <w:ind w:right="-15"/>
        <w:jc w:val="both"/>
        <w:rPr>
          <w:rFonts w:cs="Times New Roman"/>
          <w:b/>
          <w:color w:val="000000"/>
          <w:sz w:val="20"/>
          <w:szCs w:val="20"/>
        </w:rPr>
      </w:pPr>
      <w:r w:rsidRPr="00DF19ED">
        <w:rPr>
          <w:rFonts w:cs="Times New Roman"/>
          <w:b/>
          <w:color w:val="000000"/>
          <w:sz w:val="20"/>
          <w:szCs w:val="20"/>
        </w:rPr>
        <w:t>DO JULGAMENTO DAS PROPOSTAS</w:t>
      </w:r>
    </w:p>
    <w:p w:rsidR="00DF19ED" w:rsidRPr="00DF19ED" w:rsidRDefault="00DF19ED" w:rsidP="00E93D93">
      <w:pPr>
        <w:numPr>
          <w:ilvl w:val="1"/>
          <w:numId w:val="1"/>
        </w:numPr>
        <w:spacing w:before="120" w:after="120" w:line="276" w:lineRule="auto"/>
        <w:ind w:left="425" w:firstLine="0"/>
        <w:jc w:val="both"/>
        <w:rPr>
          <w:rFonts w:cs="Times New Roman"/>
          <w:sz w:val="20"/>
          <w:szCs w:val="20"/>
        </w:rPr>
      </w:pPr>
      <w:r w:rsidRPr="00DF19ED">
        <w:rPr>
          <w:rFonts w:cs="Times New Roman"/>
          <w:sz w:val="20"/>
          <w:szCs w:val="20"/>
        </w:rPr>
        <w:t xml:space="preserve">No julgamento das propostas será adotado o critério de menor valor total por Item, não sendo admitido que os valores unitários dos Itens ultrapassem os valores unitários máximos estimados na </w:t>
      </w:r>
      <w:r w:rsidRPr="00050415">
        <w:rPr>
          <w:rFonts w:cs="Times New Roman"/>
          <w:b/>
          <w:sz w:val="20"/>
          <w:szCs w:val="20"/>
        </w:rPr>
        <w:t>Tabela 0</w:t>
      </w:r>
      <w:r w:rsidR="00EE0B1A" w:rsidRPr="00050415">
        <w:rPr>
          <w:rFonts w:cs="Times New Roman"/>
          <w:b/>
          <w:sz w:val="20"/>
          <w:szCs w:val="20"/>
        </w:rPr>
        <w:t>3</w:t>
      </w:r>
      <w:r w:rsidRPr="00DF19ED">
        <w:rPr>
          <w:rFonts w:cs="Times New Roman"/>
          <w:sz w:val="20"/>
          <w:szCs w:val="20"/>
        </w:rPr>
        <w:t xml:space="preserve"> acima, admitindo-se a contratação de empresas diferentes por Item.</w:t>
      </w:r>
    </w:p>
    <w:p w:rsidR="001E14AF" w:rsidRPr="00176150" w:rsidRDefault="00C722DC" w:rsidP="00E93D93">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 xml:space="preserve">DA </w:t>
      </w:r>
      <w:r w:rsidR="001E14AF" w:rsidRPr="00176150">
        <w:rPr>
          <w:rFonts w:cs="Times New Roman"/>
          <w:b/>
          <w:color w:val="000000"/>
          <w:sz w:val="20"/>
          <w:szCs w:val="20"/>
        </w:rPr>
        <w:t>ENTREGA E C</w:t>
      </w:r>
      <w:r>
        <w:rPr>
          <w:rFonts w:cs="Times New Roman"/>
          <w:b/>
          <w:color w:val="000000"/>
          <w:sz w:val="20"/>
          <w:szCs w:val="20"/>
        </w:rPr>
        <w:t>RITÉRIOS DE ACEITAÇÃO DO OBJETO</w:t>
      </w:r>
    </w:p>
    <w:p w:rsidR="0054716D" w:rsidRPr="0054716D" w:rsidRDefault="001E14AF" w:rsidP="00E93D93">
      <w:pPr>
        <w:numPr>
          <w:ilvl w:val="1"/>
          <w:numId w:val="1"/>
        </w:numPr>
        <w:spacing w:before="120" w:after="120" w:line="276" w:lineRule="auto"/>
        <w:ind w:left="425" w:firstLine="0"/>
        <w:jc w:val="both"/>
        <w:rPr>
          <w:rFonts w:cs="Times New Roman"/>
          <w:iCs/>
          <w:color w:val="548DD4" w:themeColor="text2" w:themeTint="99"/>
          <w:sz w:val="20"/>
          <w:szCs w:val="20"/>
        </w:rPr>
      </w:pPr>
      <w:r w:rsidRPr="0054716D">
        <w:rPr>
          <w:rFonts w:cs="Times New Roman"/>
          <w:sz w:val="20"/>
          <w:szCs w:val="20"/>
        </w:rPr>
        <w:t>O prazo de entrega dos bens é de</w:t>
      </w:r>
      <w:r w:rsidR="006950AC" w:rsidRPr="0054716D">
        <w:rPr>
          <w:rFonts w:cs="Times New Roman"/>
          <w:sz w:val="20"/>
          <w:szCs w:val="20"/>
        </w:rPr>
        <w:t xml:space="preserve"> até 20 (vinte) </w:t>
      </w:r>
      <w:r w:rsidR="004F5DB8" w:rsidRPr="0054716D">
        <w:rPr>
          <w:rFonts w:cs="Times New Roman"/>
          <w:sz w:val="20"/>
          <w:szCs w:val="20"/>
        </w:rPr>
        <w:t>dias</w:t>
      </w:r>
      <w:r w:rsidR="006950AC" w:rsidRPr="0054716D">
        <w:rPr>
          <w:rFonts w:cs="Times New Roman"/>
          <w:sz w:val="20"/>
          <w:szCs w:val="20"/>
        </w:rPr>
        <w:t xml:space="preserve"> corridos</w:t>
      </w:r>
      <w:r w:rsidR="004F5DB8" w:rsidRPr="0054716D">
        <w:rPr>
          <w:rFonts w:cs="Times New Roman"/>
          <w:sz w:val="20"/>
          <w:szCs w:val="20"/>
        </w:rPr>
        <w:t xml:space="preserve">, </w:t>
      </w:r>
      <w:r w:rsidRPr="0054716D">
        <w:rPr>
          <w:rFonts w:cs="Times New Roman"/>
          <w:sz w:val="20"/>
          <w:szCs w:val="20"/>
        </w:rPr>
        <w:t xml:space="preserve">contados do </w:t>
      </w:r>
      <w:r w:rsidR="006950AC" w:rsidRPr="0054716D">
        <w:rPr>
          <w:rFonts w:cs="Times New Roman"/>
          <w:sz w:val="20"/>
          <w:szCs w:val="20"/>
        </w:rPr>
        <w:t>emissão e conhecimento da Nota de Empenho</w:t>
      </w:r>
      <w:r w:rsidRPr="0054716D">
        <w:rPr>
          <w:rFonts w:cs="Times New Roman"/>
          <w:sz w:val="20"/>
          <w:szCs w:val="20"/>
        </w:rPr>
        <w:t xml:space="preserve">, em remessa </w:t>
      </w:r>
      <w:r w:rsidR="006950AC" w:rsidRPr="0054716D">
        <w:rPr>
          <w:rFonts w:cs="Times New Roman"/>
          <w:sz w:val="20"/>
          <w:szCs w:val="20"/>
        </w:rPr>
        <w:t>parcelada</w:t>
      </w:r>
      <w:r w:rsidRPr="0054716D">
        <w:rPr>
          <w:rFonts w:cs="Times New Roman"/>
          <w:sz w:val="20"/>
          <w:szCs w:val="20"/>
        </w:rPr>
        <w:t xml:space="preserve">, </w:t>
      </w:r>
      <w:r w:rsidR="006950AC" w:rsidRPr="0054716D">
        <w:rPr>
          <w:rFonts w:cs="Times New Roman"/>
          <w:sz w:val="20"/>
          <w:szCs w:val="20"/>
        </w:rPr>
        <w:t>nas quantidades definidas em requisição específica, de acordo com a demanda da Área de Veterinária do SECAN</w:t>
      </w:r>
      <w:r w:rsidR="0026131E">
        <w:rPr>
          <w:rFonts w:cs="Times New Roman"/>
          <w:sz w:val="20"/>
          <w:szCs w:val="20"/>
        </w:rPr>
        <w:t xml:space="preserve"> e </w:t>
      </w:r>
      <w:r w:rsidR="00F528A4">
        <w:rPr>
          <w:rFonts w:cs="Times New Roman"/>
          <w:sz w:val="20"/>
          <w:szCs w:val="20"/>
        </w:rPr>
        <w:t xml:space="preserve">dos </w:t>
      </w:r>
      <w:r w:rsidR="0026131E">
        <w:rPr>
          <w:rFonts w:cs="Times New Roman"/>
          <w:sz w:val="20"/>
          <w:szCs w:val="20"/>
        </w:rPr>
        <w:t>demais órgãos Participantes</w:t>
      </w:r>
      <w:r w:rsidR="006950AC" w:rsidRPr="0054716D">
        <w:rPr>
          <w:rFonts w:cs="Times New Roman"/>
          <w:sz w:val="20"/>
          <w:szCs w:val="20"/>
        </w:rPr>
        <w:t>, n</w:t>
      </w:r>
      <w:r w:rsidRPr="0054716D">
        <w:rPr>
          <w:rFonts w:cs="Times New Roman"/>
          <w:sz w:val="20"/>
          <w:szCs w:val="20"/>
        </w:rPr>
        <w:t>o</w:t>
      </w:r>
      <w:r w:rsidR="0026131E">
        <w:rPr>
          <w:rFonts w:cs="Times New Roman"/>
          <w:sz w:val="20"/>
          <w:szCs w:val="20"/>
        </w:rPr>
        <w:t>s</w:t>
      </w:r>
      <w:r w:rsidRPr="0054716D">
        <w:rPr>
          <w:rFonts w:cs="Times New Roman"/>
          <w:sz w:val="20"/>
          <w:szCs w:val="20"/>
        </w:rPr>
        <w:t xml:space="preserve"> seguinte endereço</w:t>
      </w:r>
      <w:r w:rsidR="0026131E">
        <w:rPr>
          <w:rFonts w:cs="Times New Roman"/>
          <w:sz w:val="20"/>
          <w:szCs w:val="20"/>
        </w:rPr>
        <w:t>s</w:t>
      </w:r>
      <w:r w:rsidR="006950AC" w:rsidRPr="0054716D">
        <w:rPr>
          <w:rFonts w:cs="Times New Roman"/>
          <w:sz w:val="20"/>
          <w:szCs w:val="20"/>
        </w:rPr>
        <w:t>:</w:t>
      </w:r>
    </w:p>
    <w:p w:rsidR="001E14AF" w:rsidRDefault="0026131E" w:rsidP="00E93D93">
      <w:pPr>
        <w:numPr>
          <w:ilvl w:val="2"/>
          <w:numId w:val="1"/>
        </w:numPr>
        <w:spacing w:before="120" w:after="120" w:line="276" w:lineRule="auto"/>
        <w:jc w:val="both"/>
        <w:rPr>
          <w:rFonts w:cs="Times New Roman"/>
          <w:iCs/>
          <w:sz w:val="20"/>
          <w:szCs w:val="20"/>
        </w:rPr>
      </w:pPr>
      <w:r w:rsidRPr="0026131E">
        <w:rPr>
          <w:rFonts w:cs="Times New Roman"/>
          <w:sz w:val="20"/>
          <w:szCs w:val="20"/>
          <w:u w:val="single"/>
        </w:rPr>
        <w:t>Órgão gerenciador</w:t>
      </w:r>
      <w:r>
        <w:rPr>
          <w:rFonts w:cs="Times New Roman"/>
          <w:sz w:val="20"/>
          <w:szCs w:val="20"/>
        </w:rPr>
        <w:t xml:space="preserve">: </w:t>
      </w:r>
      <w:r w:rsidR="00A412B1">
        <w:rPr>
          <w:rFonts w:cs="Times New Roman"/>
          <w:sz w:val="20"/>
          <w:szCs w:val="20"/>
        </w:rPr>
        <w:t xml:space="preserve">Serviço de Canil Central do Departamento de Polícia Federal, localizado no </w:t>
      </w:r>
      <w:r w:rsidR="006950AC" w:rsidRPr="0054716D">
        <w:rPr>
          <w:rFonts w:cs="Times New Roman"/>
          <w:sz w:val="20"/>
          <w:szCs w:val="20"/>
        </w:rPr>
        <w:t>Setor Policial Sul, Quadra 07, Lote 23 – Brasília/DF – CEP 70.610-902, nos horários</w:t>
      </w:r>
      <w:r w:rsidR="006950AC" w:rsidRPr="0054716D">
        <w:rPr>
          <w:rFonts w:cs="Times New Roman"/>
          <w:iCs/>
          <w:sz w:val="20"/>
          <w:szCs w:val="20"/>
        </w:rPr>
        <w:t xml:space="preserve"> das 08:30h às 11:30h e das 14:30h às 17:30h, de segunda a sexta-feira.</w:t>
      </w:r>
    </w:p>
    <w:p w:rsidR="0026131E" w:rsidRDefault="0026131E" w:rsidP="00E93D93">
      <w:pPr>
        <w:numPr>
          <w:ilvl w:val="2"/>
          <w:numId w:val="1"/>
        </w:numPr>
        <w:spacing w:before="120" w:after="120" w:line="276" w:lineRule="auto"/>
        <w:jc w:val="both"/>
        <w:rPr>
          <w:rFonts w:cs="Times New Roman"/>
          <w:iCs/>
          <w:sz w:val="20"/>
          <w:szCs w:val="20"/>
        </w:rPr>
      </w:pPr>
      <w:r w:rsidRPr="0026131E">
        <w:rPr>
          <w:rFonts w:cs="Times New Roman"/>
          <w:iCs/>
          <w:sz w:val="20"/>
          <w:szCs w:val="20"/>
          <w:u w:val="single"/>
        </w:rPr>
        <w:t>Órgãos Participantes</w:t>
      </w:r>
      <w:r>
        <w:rPr>
          <w:rFonts w:cs="Times New Roman"/>
          <w:iCs/>
          <w:sz w:val="20"/>
          <w:szCs w:val="20"/>
        </w:rPr>
        <w:t xml:space="preserve">: </w:t>
      </w:r>
    </w:p>
    <w:p w:rsidR="0026131E" w:rsidRPr="0026131E" w:rsidRDefault="0026131E" w:rsidP="0026131E">
      <w:pPr>
        <w:numPr>
          <w:ilvl w:val="3"/>
          <w:numId w:val="1"/>
        </w:numPr>
        <w:spacing w:before="120" w:after="120" w:line="276" w:lineRule="auto"/>
        <w:jc w:val="both"/>
        <w:rPr>
          <w:rFonts w:cs="Times New Roman"/>
          <w:iCs/>
          <w:sz w:val="20"/>
          <w:szCs w:val="20"/>
        </w:rPr>
      </w:pPr>
      <w:r>
        <w:rPr>
          <w:rFonts w:cs="Times New Roman"/>
          <w:iCs/>
          <w:sz w:val="20"/>
          <w:szCs w:val="20"/>
        </w:rPr>
        <w:t xml:space="preserve">SR/DPF/MG: Superintendência Regional da Polícia Federal em Minas Gerais, localizada na </w:t>
      </w:r>
      <w:r w:rsidRPr="0026131E">
        <w:rPr>
          <w:rFonts w:cs="Times New Roman"/>
          <w:iCs/>
          <w:sz w:val="20"/>
          <w:szCs w:val="20"/>
        </w:rPr>
        <w:t>Rua Nascimento Gurgel, nº 30, Bairro Gutierrez</w:t>
      </w:r>
      <w:r>
        <w:rPr>
          <w:rFonts w:cs="Times New Roman"/>
          <w:iCs/>
          <w:sz w:val="20"/>
          <w:szCs w:val="20"/>
        </w:rPr>
        <w:t xml:space="preserve"> </w:t>
      </w:r>
      <w:r w:rsidRPr="0026131E">
        <w:rPr>
          <w:rFonts w:cs="Times New Roman"/>
          <w:iCs/>
          <w:sz w:val="20"/>
          <w:szCs w:val="20"/>
        </w:rPr>
        <w:t>– Belo Horizonte/MG – CEP</w:t>
      </w:r>
      <w:r>
        <w:rPr>
          <w:rFonts w:cs="Times New Roman"/>
          <w:iCs/>
          <w:sz w:val="20"/>
          <w:szCs w:val="20"/>
        </w:rPr>
        <w:t xml:space="preserve"> </w:t>
      </w:r>
      <w:r w:rsidR="007C4848">
        <w:rPr>
          <w:rFonts w:cs="Times New Roman"/>
          <w:iCs/>
          <w:sz w:val="20"/>
          <w:szCs w:val="20"/>
        </w:rPr>
        <w:t xml:space="preserve">30441-170, </w:t>
      </w:r>
      <w:r w:rsidR="007C4848" w:rsidRPr="0054716D">
        <w:rPr>
          <w:rFonts w:cs="Times New Roman"/>
          <w:sz w:val="20"/>
          <w:szCs w:val="20"/>
        </w:rPr>
        <w:t>nos horários</w:t>
      </w:r>
      <w:r w:rsidR="007C4848" w:rsidRPr="0054716D">
        <w:rPr>
          <w:rFonts w:cs="Times New Roman"/>
          <w:iCs/>
          <w:sz w:val="20"/>
          <w:szCs w:val="20"/>
        </w:rPr>
        <w:t xml:space="preserve"> das 08:30h às 11:30h e das 14:30h às 17:30h, de segunda a sexta-feira</w:t>
      </w:r>
      <w:r w:rsidR="007C4848">
        <w:rPr>
          <w:rFonts w:cs="Times New Roman"/>
          <w:iCs/>
          <w:sz w:val="20"/>
          <w:szCs w:val="20"/>
        </w:rPr>
        <w:t>;</w:t>
      </w:r>
      <w:r>
        <w:rPr>
          <w:rFonts w:cs="Times New Roman"/>
          <w:iCs/>
          <w:sz w:val="20"/>
          <w:szCs w:val="20"/>
        </w:rPr>
        <w:t xml:space="preserve"> </w:t>
      </w:r>
    </w:p>
    <w:p w:rsidR="0026131E" w:rsidRPr="0026131E" w:rsidRDefault="0026131E" w:rsidP="007A1AE9">
      <w:pPr>
        <w:numPr>
          <w:ilvl w:val="3"/>
          <w:numId w:val="1"/>
        </w:numPr>
        <w:spacing w:before="120" w:after="120" w:line="276" w:lineRule="auto"/>
        <w:jc w:val="both"/>
        <w:rPr>
          <w:rFonts w:cs="Times New Roman"/>
          <w:iCs/>
          <w:sz w:val="20"/>
          <w:szCs w:val="20"/>
        </w:rPr>
      </w:pPr>
      <w:r w:rsidRPr="0026131E">
        <w:rPr>
          <w:rFonts w:cs="Times New Roman"/>
          <w:iCs/>
          <w:sz w:val="20"/>
          <w:szCs w:val="20"/>
        </w:rPr>
        <w:t xml:space="preserve">SR/DPF/MS: </w:t>
      </w:r>
      <w:r>
        <w:rPr>
          <w:rFonts w:cs="Times New Roman"/>
          <w:iCs/>
          <w:sz w:val="20"/>
          <w:szCs w:val="20"/>
        </w:rPr>
        <w:t xml:space="preserve">Núcleo Administrativo da Superintendência Regional da Polícia Federal em Mato Grosso do Sul, localizada na </w:t>
      </w:r>
      <w:r w:rsidRPr="0026131E">
        <w:rPr>
          <w:rFonts w:cs="Times New Roman"/>
          <w:iCs/>
          <w:sz w:val="20"/>
          <w:szCs w:val="20"/>
        </w:rPr>
        <w:t>Rua Fernando Luiz Fernandes, 322 - Vila Sobrinho, Campo Grande</w:t>
      </w:r>
      <w:r w:rsidR="007C4848">
        <w:rPr>
          <w:rFonts w:cs="Times New Roman"/>
          <w:iCs/>
          <w:sz w:val="20"/>
          <w:szCs w:val="20"/>
        </w:rPr>
        <w:t>/</w:t>
      </w:r>
      <w:r w:rsidRPr="0026131E">
        <w:rPr>
          <w:rFonts w:cs="Times New Roman"/>
          <w:iCs/>
          <w:sz w:val="20"/>
          <w:szCs w:val="20"/>
        </w:rPr>
        <w:t>MS</w:t>
      </w:r>
      <w:r w:rsidR="007C4848">
        <w:rPr>
          <w:rFonts w:cs="Times New Roman"/>
          <w:iCs/>
          <w:sz w:val="20"/>
          <w:szCs w:val="20"/>
        </w:rPr>
        <w:t xml:space="preserve"> - </w:t>
      </w:r>
      <w:r w:rsidR="007C4848" w:rsidRPr="0026131E">
        <w:rPr>
          <w:rFonts w:cs="Times New Roman"/>
          <w:iCs/>
          <w:sz w:val="20"/>
          <w:szCs w:val="20"/>
        </w:rPr>
        <w:t>C.E.P. 79110-503</w:t>
      </w:r>
      <w:r w:rsidR="007C4848">
        <w:rPr>
          <w:rFonts w:cs="Times New Roman"/>
          <w:iCs/>
          <w:sz w:val="20"/>
          <w:szCs w:val="20"/>
        </w:rPr>
        <w:t xml:space="preserve">, </w:t>
      </w:r>
      <w:r w:rsidR="007C4848" w:rsidRPr="0054716D">
        <w:rPr>
          <w:rFonts w:cs="Times New Roman"/>
          <w:sz w:val="20"/>
          <w:szCs w:val="20"/>
        </w:rPr>
        <w:t>nos horários</w:t>
      </w:r>
      <w:r w:rsidR="007C4848" w:rsidRPr="0054716D">
        <w:rPr>
          <w:rFonts w:cs="Times New Roman"/>
          <w:iCs/>
          <w:sz w:val="20"/>
          <w:szCs w:val="20"/>
        </w:rPr>
        <w:t xml:space="preserve"> das 08:30h às 11:30h e das 14:30h às 17:30h, de segunda a sexta-feira</w:t>
      </w:r>
      <w:r w:rsidR="007C4848">
        <w:rPr>
          <w:rFonts w:cs="Times New Roman"/>
          <w:iCs/>
          <w:sz w:val="20"/>
          <w:szCs w:val="20"/>
        </w:rPr>
        <w:t>;</w:t>
      </w:r>
    </w:p>
    <w:p w:rsidR="0026131E" w:rsidRPr="006C4894" w:rsidRDefault="0026131E" w:rsidP="006C4894">
      <w:pPr>
        <w:numPr>
          <w:ilvl w:val="3"/>
          <w:numId w:val="1"/>
        </w:numPr>
        <w:spacing w:before="120" w:after="120" w:line="276" w:lineRule="auto"/>
        <w:jc w:val="both"/>
        <w:rPr>
          <w:rFonts w:cs="Times New Roman"/>
          <w:iCs/>
          <w:sz w:val="20"/>
          <w:szCs w:val="20"/>
        </w:rPr>
      </w:pPr>
      <w:r>
        <w:rPr>
          <w:rFonts w:cs="Times New Roman"/>
          <w:iCs/>
          <w:sz w:val="20"/>
          <w:szCs w:val="20"/>
        </w:rPr>
        <w:t>SR/DPF/AC:</w:t>
      </w:r>
      <w:r w:rsidR="00D8386E">
        <w:rPr>
          <w:rFonts w:cs="Times New Roman"/>
          <w:iCs/>
          <w:sz w:val="20"/>
          <w:szCs w:val="20"/>
        </w:rPr>
        <w:t xml:space="preserve"> Superintendência Regional da Polícia Federal no Acre, localizada na </w:t>
      </w:r>
      <w:r w:rsidR="00D8386E" w:rsidRPr="00D8386E">
        <w:rPr>
          <w:rFonts w:cs="Times New Roman"/>
          <w:iCs/>
          <w:sz w:val="20"/>
          <w:szCs w:val="20"/>
        </w:rPr>
        <w:t>Rodovia BR 364, n</w:t>
      </w:r>
      <w:r w:rsidR="00D8386E" w:rsidRPr="00D8386E">
        <w:rPr>
          <w:rFonts w:cs="Times New Roman" w:hint="eastAsia"/>
          <w:iCs/>
          <w:sz w:val="20"/>
          <w:szCs w:val="20"/>
        </w:rPr>
        <w:t>°</w:t>
      </w:r>
      <w:r w:rsidR="00D8386E" w:rsidRPr="00D8386E">
        <w:rPr>
          <w:rFonts w:cs="Times New Roman"/>
          <w:iCs/>
          <w:sz w:val="20"/>
          <w:szCs w:val="20"/>
        </w:rPr>
        <w:t xml:space="preserve"> 3501, Portal da Amaz</w:t>
      </w:r>
      <w:r w:rsidR="00D8386E" w:rsidRPr="00D8386E">
        <w:rPr>
          <w:rFonts w:cs="Times New Roman" w:hint="eastAsia"/>
          <w:iCs/>
          <w:sz w:val="20"/>
          <w:szCs w:val="20"/>
        </w:rPr>
        <w:t>ô</w:t>
      </w:r>
      <w:r w:rsidR="00D8386E">
        <w:rPr>
          <w:rFonts w:cs="Times New Roman"/>
          <w:iCs/>
          <w:sz w:val="20"/>
          <w:szCs w:val="20"/>
        </w:rPr>
        <w:t>nia, Rio Branco/</w:t>
      </w:r>
      <w:r w:rsidR="00D8386E" w:rsidRPr="00D8386E">
        <w:rPr>
          <w:rFonts w:cs="Times New Roman"/>
          <w:iCs/>
          <w:sz w:val="20"/>
          <w:szCs w:val="20"/>
        </w:rPr>
        <w:t>Acre, CEP 69915-630, (68) 3212 1200, nos hor</w:t>
      </w:r>
      <w:r w:rsidR="00D8386E" w:rsidRPr="00D8386E">
        <w:rPr>
          <w:rFonts w:cs="Times New Roman" w:hint="eastAsia"/>
          <w:iCs/>
          <w:sz w:val="20"/>
          <w:szCs w:val="20"/>
        </w:rPr>
        <w:t>á</w:t>
      </w:r>
      <w:r w:rsidR="00D8386E" w:rsidRPr="00D8386E">
        <w:rPr>
          <w:rFonts w:cs="Times New Roman"/>
          <w:iCs/>
          <w:sz w:val="20"/>
          <w:szCs w:val="20"/>
        </w:rPr>
        <w:t xml:space="preserve">rios das 08:30h </w:t>
      </w:r>
      <w:r w:rsidR="00D8386E" w:rsidRPr="00D8386E">
        <w:rPr>
          <w:rFonts w:cs="Times New Roman" w:hint="eastAsia"/>
          <w:iCs/>
          <w:sz w:val="20"/>
          <w:szCs w:val="20"/>
        </w:rPr>
        <w:t>à</w:t>
      </w:r>
      <w:r w:rsidR="00D8386E" w:rsidRPr="00D8386E">
        <w:rPr>
          <w:rFonts w:cs="Times New Roman"/>
          <w:iCs/>
          <w:sz w:val="20"/>
          <w:szCs w:val="20"/>
        </w:rPr>
        <w:t xml:space="preserve">s 11:30h e das 14:30h </w:t>
      </w:r>
      <w:r w:rsidR="00D8386E" w:rsidRPr="00D8386E">
        <w:rPr>
          <w:rFonts w:cs="Times New Roman" w:hint="eastAsia"/>
          <w:iCs/>
          <w:sz w:val="20"/>
          <w:szCs w:val="20"/>
        </w:rPr>
        <w:t>à</w:t>
      </w:r>
      <w:r w:rsidR="00D8386E" w:rsidRPr="00D8386E">
        <w:rPr>
          <w:rFonts w:cs="Times New Roman"/>
          <w:iCs/>
          <w:sz w:val="20"/>
          <w:szCs w:val="20"/>
        </w:rPr>
        <w:t>s 17:30h, de segunda a sexta-feira</w:t>
      </w:r>
      <w:r w:rsidR="00D8386E">
        <w:rPr>
          <w:rFonts w:cs="Times New Roman"/>
          <w:iCs/>
          <w:sz w:val="20"/>
          <w:szCs w:val="20"/>
        </w:rPr>
        <w:t>;</w:t>
      </w:r>
    </w:p>
    <w:p w:rsidR="0026131E" w:rsidRPr="00870CE6" w:rsidRDefault="0026131E" w:rsidP="00870CE6">
      <w:pPr>
        <w:numPr>
          <w:ilvl w:val="1"/>
          <w:numId w:val="1"/>
        </w:numPr>
        <w:spacing w:before="120" w:after="120" w:line="276" w:lineRule="auto"/>
        <w:ind w:left="425" w:firstLine="0"/>
        <w:jc w:val="both"/>
        <w:rPr>
          <w:rFonts w:cs="Times New Roman"/>
          <w:sz w:val="20"/>
          <w:szCs w:val="20"/>
        </w:rPr>
      </w:pPr>
      <w:r>
        <w:rPr>
          <w:rFonts w:cs="Times New Roman"/>
          <w:iCs/>
          <w:sz w:val="20"/>
          <w:szCs w:val="20"/>
        </w:rPr>
        <w:t>SR/DPF/PE:</w:t>
      </w:r>
      <w:r w:rsidR="006C4894">
        <w:rPr>
          <w:rFonts w:cs="Times New Roman"/>
          <w:iCs/>
          <w:sz w:val="20"/>
          <w:szCs w:val="20"/>
        </w:rPr>
        <w:t xml:space="preserve"> S</w:t>
      </w:r>
      <w:r w:rsidR="006C4894" w:rsidRPr="006C4894">
        <w:rPr>
          <w:rFonts w:cs="Times New Roman"/>
          <w:iCs/>
          <w:sz w:val="20"/>
          <w:szCs w:val="20"/>
        </w:rPr>
        <w:t>ede do Canil</w:t>
      </w:r>
      <w:r w:rsidR="006C4894">
        <w:rPr>
          <w:rFonts w:cs="Times New Roman"/>
          <w:iCs/>
          <w:sz w:val="20"/>
          <w:szCs w:val="20"/>
        </w:rPr>
        <w:t xml:space="preserve"> da Superintendência Regional da Polícia Federal em Pernambuco, </w:t>
      </w:r>
      <w:r w:rsidR="006C4894" w:rsidRPr="006C4894">
        <w:rPr>
          <w:rFonts w:cs="Times New Roman"/>
          <w:iCs/>
          <w:sz w:val="20"/>
          <w:szCs w:val="20"/>
        </w:rPr>
        <w:t>localizad</w:t>
      </w:r>
      <w:r w:rsidR="006C4894">
        <w:rPr>
          <w:rFonts w:cs="Times New Roman"/>
          <w:iCs/>
          <w:sz w:val="20"/>
          <w:szCs w:val="20"/>
        </w:rPr>
        <w:t>a</w:t>
      </w:r>
      <w:r w:rsidR="006C4894" w:rsidRPr="006C4894">
        <w:rPr>
          <w:rFonts w:cs="Times New Roman"/>
          <w:iCs/>
          <w:sz w:val="20"/>
          <w:szCs w:val="20"/>
        </w:rPr>
        <w:t xml:space="preserve"> na Avenida Cais do Apolo, 321, bairro do Recife, Recife/PE, no horário das 08:00h às 11:00h e das 14:00h às 17:00h, de segunda a </w:t>
      </w:r>
      <w:r w:rsidR="006C4894" w:rsidRPr="00870CE6">
        <w:rPr>
          <w:rFonts w:cs="Times New Roman"/>
          <w:sz w:val="20"/>
          <w:szCs w:val="20"/>
        </w:rPr>
        <w:t>sexta-feira.</w:t>
      </w:r>
    </w:p>
    <w:p w:rsidR="00043409" w:rsidRPr="0054716D" w:rsidRDefault="00043409"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Não serão recebidos os produtos em dias e horários difere</w:t>
      </w:r>
      <w:r w:rsidR="006C4568">
        <w:rPr>
          <w:rFonts w:cs="Times New Roman"/>
          <w:sz w:val="20"/>
          <w:szCs w:val="20"/>
        </w:rPr>
        <w:t>ntes dos estabelecidos no</w:t>
      </w:r>
      <w:r w:rsidR="006C4894">
        <w:rPr>
          <w:rFonts w:cs="Times New Roman"/>
          <w:sz w:val="20"/>
          <w:szCs w:val="20"/>
        </w:rPr>
        <w:t>s itens acima</w:t>
      </w:r>
      <w:r w:rsidRPr="0054716D">
        <w:rPr>
          <w:rFonts w:cs="Times New Roman"/>
          <w:sz w:val="20"/>
          <w:szCs w:val="20"/>
        </w:rPr>
        <w:t>;</w:t>
      </w:r>
    </w:p>
    <w:p w:rsidR="003D7A94" w:rsidRPr="0054716D" w:rsidRDefault="006950AC"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 xml:space="preserve">Por tratar-se de </w:t>
      </w:r>
      <w:r w:rsidR="001E14AF" w:rsidRPr="0054716D">
        <w:rPr>
          <w:rFonts w:cs="Times New Roman"/>
          <w:sz w:val="20"/>
          <w:szCs w:val="20"/>
        </w:rPr>
        <w:t>produto perecíve</w:t>
      </w:r>
      <w:r w:rsidRPr="0054716D">
        <w:rPr>
          <w:rFonts w:cs="Times New Roman"/>
          <w:sz w:val="20"/>
          <w:szCs w:val="20"/>
        </w:rPr>
        <w:t>l</w:t>
      </w:r>
      <w:r w:rsidR="001E14AF" w:rsidRPr="0054716D">
        <w:rPr>
          <w:rFonts w:cs="Times New Roman"/>
          <w:sz w:val="20"/>
          <w:szCs w:val="20"/>
        </w:rPr>
        <w:t xml:space="preserve">, o prazo de validade na data da entrega não poderá ser inferior a </w:t>
      </w:r>
      <w:r w:rsidR="00732983" w:rsidRPr="0054716D">
        <w:rPr>
          <w:rFonts w:cs="Times New Roman"/>
          <w:sz w:val="20"/>
          <w:szCs w:val="20"/>
        </w:rPr>
        <w:t>08 (</w:t>
      </w:r>
      <w:r w:rsidR="00477BAD" w:rsidRPr="0054716D">
        <w:rPr>
          <w:rFonts w:cs="Times New Roman"/>
          <w:sz w:val="20"/>
          <w:szCs w:val="20"/>
        </w:rPr>
        <w:t>oito</w:t>
      </w:r>
      <w:r w:rsidR="00732983" w:rsidRPr="0054716D">
        <w:rPr>
          <w:rFonts w:cs="Times New Roman"/>
          <w:sz w:val="20"/>
          <w:szCs w:val="20"/>
        </w:rPr>
        <w:t>)</w:t>
      </w:r>
      <w:r w:rsidR="00477BAD" w:rsidRPr="0054716D">
        <w:rPr>
          <w:rFonts w:cs="Times New Roman"/>
          <w:sz w:val="20"/>
          <w:szCs w:val="20"/>
        </w:rPr>
        <w:t xml:space="preserve"> meses </w:t>
      </w:r>
      <w:r w:rsidR="001E14AF" w:rsidRPr="0054716D">
        <w:rPr>
          <w:rFonts w:cs="Times New Roman"/>
          <w:sz w:val="20"/>
          <w:szCs w:val="20"/>
        </w:rPr>
        <w:t>do prazo to</w:t>
      </w:r>
      <w:r w:rsidR="00C127B3" w:rsidRPr="0054716D">
        <w:rPr>
          <w:rFonts w:cs="Times New Roman"/>
          <w:sz w:val="20"/>
          <w:szCs w:val="20"/>
        </w:rPr>
        <w:t>tal recomendado pelo fabricante;</w:t>
      </w:r>
    </w:p>
    <w:p w:rsidR="00043409" w:rsidRPr="0054716D" w:rsidRDefault="003D7A94"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Para cada remessa o Fornecedor deverá retirar amostras e realizar exame Bromatológico, em conformidade com as Normas vigentes do MAPA, para comprovação de que a formulação do produto está em conformidade com o especificado no Edital e seus anexos;</w:t>
      </w:r>
    </w:p>
    <w:p w:rsidR="003D7A94" w:rsidRPr="0054716D" w:rsidRDefault="003D7A94"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O exame citado no item anterior deverá ser apresentado na localidade e no momento da entrega de cada remessa</w:t>
      </w:r>
      <w:r w:rsidR="00043409" w:rsidRPr="0054716D">
        <w:rPr>
          <w:rFonts w:cs="Times New Roman"/>
          <w:sz w:val="20"/>
          <w:szCs w:val="20"/>
        </w:rPr>
        <w:t>;</w:t>
      </w:r>
    </w:p>
    <w:p w:rsidR="00043409" w:rsidRPr="0054716D" w:rsidRDefault="003D7A94"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Não serão aceitas embalagens rasgadas, avariadas ou com rótulos manchados, bem como, que não atenda</w:t>
      </w:r>
      <w:r w:rsidR="006C4568">
        <w:rPr>
          <w:rFonts w:cs="Times New Roman"/>
          <w:sz w:val="20"/>
          <w:szCs w:val="20"/>
        </w:rPr>
        <w:t>m as especificações constantes n</w:t>
      </w:r>
      <w:r w:rsidRPr="0054716D">
        <w:rPr>
          <w:rFonts w:cs="Times New Roman"/>
          <w:sz w:val="20"/>
          <w:szCs w:val="20"/>
        </w:rPr>
        <w:t>este Termo de Referência;</w:t>
      </w:r>
    </w:p>
    <w:p w:rsidR="00043409" w:rsidRPr="0054716D" w:rsidRDefault="00A35C5A"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 xml:space="preserve">Os </w:t>
      </w:r>
      <w:r w:rsidR="006C4568">
        <w:rPr>
          <w:rFonts w:cs="Times New Roman"/>
          <w:sz w:val="20"/>
          <w:szCs w:val="20"/>
        </w:rPr>
        <w:t>ben</w:t>
      </w:r>
      <w:r w:rsidR="00CD233A" w:rsidRPr="0054716D">
        <w:rPr>
          <w:rFonts w:cs="Times New Roman"/>
          <w:sz w:val="20"/>
          <w:szCs w:val="20"/>
        </w:rPr>
        <w:t xml:space="preserve">s </w:t>
      </w:r>
      <w:r w:rsidR="00043409" w:rsidRPr="0054716D">
        <w:rPr>
          <w:rFonts w:cs="Times New Roman"/>
          <w:sz w:val="20"/>
          <w:szCs w:val="20"/>
        </w:rPr>
        <w:t>serão recebidos provisoriamente</w:t>
      </w:r>
      <w:r w:rsidR="00CD233A" w:rsidRPr="0054716D">
        <w:rPr>
          <w:rFonts w:cs="Times New Roman"/>
          <w:sz w:val="20"/>
          <w:szCs w:val="20"/>
        </w:rPr>
        <w:t xml:space="preserve">, </w:t>
      </w:r>
      <w:r w:rsidR="00732983" w:rsidRPr="0054716D">
        <w:rPr>
          <w:rFonts w:cs="Times New Roman"/>
          <w:sz w:val="20"/>
          <w:szCs w:val="20"/>
        </w:rPr>
        <w:t>pelo setor responsável pelo acompanhamento e fiscalização do contrato, para efeito de posterior verificação de sua conformidade com as especificações constantes neste Termo de Referência e na proposta;</w:t>
      </w:r>
    </w:p>
    <w:p w:rsidR="00043409" w:rsidRPr="0054716D" w:rsidRDefault="00732983"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Os bens poderão ser rejeitados, no todo ou em parte, quando em desacordo com as especificações constantes neste Termo de Referência e na proposta, devendo ser substituídos no prazo de 10 (dez) dias corrid</w:t>
      </w:r>
      <w:r w:rsidR="00EE4EFD">
        <w:rPr>
          <w:rFonts w:cs="Times New Roman"/>
          <w:sz w:val="20"/>
          <w:szCs w:val="20"/>
        </w:rPr>
        <w:t>os, a contar da notificação da C</w:t>
      </w:r>
      <w:r w:rsidRPr="0054716D">
        <w:rPr>
          <w:rFonts w:cs="Times New Roman"/>
          <w:sz w:val="20"/>
          <w:szCs w:val="20"/>
        </w:rPr>
        <w:t>ontratada, às suas custas, sem prejuízo da aplicação das penalidades;</w:t>
      </w:r>
    </w:p>
    <w:p w:rsidR="00043409" w:rsidRPr="0054716D" w:rsidRDefault="00732983"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 xml:space="preserve">Os bens </w:t>
      </w:r>
      <w:r w:rsidR="00786E50" w:rsidRPr="0054716D">
        <w:rPr>
          <w:rFonts w:cs="Times New Roman"/>
          <w:sz w:val="20"/>
          <w:szCs w:val="20"/>
        </w:rPr>
        <w:t xml:space="preserve">serão recebidos definitivamente, </w:t>
      </w:r>
      <w:r w:rsidRPr="0054716D">
        <w:rPr>
          <w:rFonts w:cs="Times New Roman"/>
          <w:sz w:val="20"/>
          <w:szCs w:val="20"/>
        </w:rPr>
        <w:t xml:space="preserve">após a verificação da qualidade e quantidade do material e consequente aceitação mediante </w:t>
      </w:r>
      <w:r w:rsidR="00786E50" w:rsidRPr="0054716D">
        <w:rPr>
          <w:rFonts w:cs="Times New Roman"/>
          <w:sz w:val="20"/>
          <w:szCs w:val="20"/>
        </w:rPr>
        <w:t>o atesto da nota fiscal por parte da fiscalização;</w:t>
      </w:r>
    </w:p>
    <w:p w:rsidR="001E14AF" w:rsidRPr="0054716D" w:rsidRDefault="001E14AF"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O recebimento do objeto nã</w:t>
      </w:r>
      <w:r w:rsidR="00EE4EFD">
        <w:rPr>
          <w:rFonts w:cs="Times New Roman"/>
          <w:sz w:val="20"/>
          <w:szCs w:val="20"/>
        </w:rPr>
        <w:t>o exclui a responsabilidade da C</w:t>
      </w:r>
      <w:r w:rsidRPr="0054716D">
        <w:rPr>
          <w:rFonts w:cs="Times New Roman"/>
          <w:sz w:val="20"/>
          <w:szCs w:val="20"/>
        </w:rPr>
        <w:t>ontratada pelos prejuízos resultantes da incorreta execução do contrato.</w:t>
      </w:r>
    </w:p>
    <w:p w:rsidR="001E14AF" w:rsidRPr="0054716D" w:rsidRDefault="001E14AF" w:rsidP="00870CE6">
      <w:pPr>
        <w:numPr>
          <w:ilvl w:val="0"/>
          <w:numId w:val="1"/>
        </w:numPr>
        <w:spacing w:after="120" w:line="276" w:lineRule="auto"/>
        <w:ind w:right="-15"/>
        <w:jc w:val="both"/>
        <w:rPr>
          <w:rFonts w:cs="Times New Roman"/>
          <w:b/>
          <w:color w:val="000000"/>
          <w:sz w:val="20"/>
          <w:szCs w:val="20"/>
        </w:rPr>
      </w:pPr>
      <w:r w:rsidRPr="0054716D">
        <w:rPr>
          <w:rFonts w:cs="Times New Roman"/>
          <w:b/>
          <w:color w:val="000000"/>
          <w:sz w:val="20"/>
          <w:szCs w:val="20"/>
        </w:rPr>
        <w:t>DAS OBRIGAÇÕES DA CONTRATANTE</w:t>
      </w:r>
    </w:p>
    <w:p w:rsidR="0054716D" w:rsidRDefault="001E14AF"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São obrigações da C</w:t>
      </w:r>
      <w:r w:rsidR="00812ACB" w:rsidRPr="0054716D">
        <w:rPr>
          <w:rFonts w:cs="Times New Roman"/>
          <w:sz w:val="20"/>
          <w:szCs w:val="20"/>
        </w:rPr>
        <w:t>ontratante</w:t>
      </w:r>
      <w:r w:rsidRPr="0054716D">
        <w:rPr>
          <w:rFonts w:cs="Times New Roman"/>
          <w:sz w:val="20"/>
          <w:szCs w:val="20"/>
        </w:rPr>
        <w:t>:</w:t>
      </w:r>
    </w:p>
    <w:p w:rsidR="00A35C5A" w:rsidRPr="0054716D" w:rsidRDefault="00A35C5A" w:rsidP="00870CE6">
      <w:pPr>
        <w:numPr>
          <w:ilvl w:val="2"/>
          <w:numId w:val="1"/>
        </w:numPr>
        <w:spacing w:before="120" w:after="120" w:line="276" w:lineRule="auto"/>
        <w:jc w:val="both"/>
        <w:rPr>
          <w:rFonts w:cs="Times New Roman"/>
          <w:sz w:val="20"/>
          <w:szCs w:val="20"/>
        </w:rPr>
      </w:pPr>
      <w:r w:rsidRPr="0054716D">
        <w:rPr>
          <w:rFonts w:cs="Times New Roman"/>
          <w:iCs/>
          <w:sz w:val="20"/>
          <w:szCs w:val="20"/>
        </w:rPr>
        <w:t>R</w:t>
      </w:r>
      <w:r w:rsidR="001E14AF" w:rsidRPr="0054716D">
        <w:rPr>
          <w:rFonts w:cs="Times New Roman"/>
          <w:iCs/>
          <w:sz w:val="20"/>
          <w:szCs w:val="20"/>
        </w:rPr>
        <w:t>eceber o objeto no prazo e condições estabelecidas no Edital e seus anexos;</w:t>
      </w:r>
    </w:p>
    <w:p w:rsidR="00A35C5A" w:rsidRPr="0054716D" w:rsidRDefault="00A35C5A" w:rsidP="00870CE6">
      <w:pPr>
        <w:numPr>
          <w:ilvl w:val="2"/>
          <w:numId w:val="1"/>
        </w:numPr>
        <w:spacing w:before="120" w:after="120" w:line="276" w:lineRule="auto"/>
        <w:jc w:val="both"/>
        <w:rPr>
          <w:rFonts w:cs="Times New Roman"/>
          <w:iCs/>
          <w:sz w:val="20"/>
          <w:szCs w:val="20"/>
        </w:rPr>
      </w:pPr>
      <w:r w:rsidRPr="0054716D">
        <w:rPr>
          <w:rFonts w:cs="Times New Roman"/>
          <w:iCs/>
          <w:sz w:val="20"/>
          <w:szCs w:val="20"/>
        </w:rPr>
        <w:t>V</w:t>
      </w:r>
      <w:r w:rsidR="00043409" w:rsidRPr="0054716D">
        <w:rPr>
          <w:rFonts w:cs="Times New Roman"/>
          <w:iCs/>
          <w:sz w:val="20"/>
          <w:szCs w:val="20"/>
        </w:rPr>
        <w:t xml:space="preserve">erificar minuciosamente </w:t>
      </w:r>
      <w:r w:rsidR="001E14AF" w:rsidRPr="0054716D">
        <w:rPr>
          <w:rFonts w:cs="Times New Roman"/>
          <w:iCs/>
          <w:sz w:val="20"/>
          <w:szCs w:val="20"/>
        </w:rPr>
        <w:t>a conformidade dos bens recebidos provisoriamente com as especificações constantes do Edital e da proposta, para fins de aceitação e recebimento definitivo;</w:t>
      </w:r>
    </w:p>
    <w:p w:rsidR="00043409" w:rsidRPr="0054716D" w:rsidRDefault="00A35C5A" w:rsidP="00870CE6">
      <w:pPr>
        <w:numPr>
          <w:ilvl w:val="2"/>
          <w:numId w:val="1"/>
        </w:numPr>
        <w:spacing w:before="120" w:after="120" w:line="276" w:lineRule="auto"/>
        <w:jc w:val="both"/>
        <w:rPr>
          <w:rFonts w:cs="Times New Roman"/>
          <w:iCs/>
          <w:sz w:val="20"/>
          <w:szCs w:val="20"/>
        </w:rPr>
      </w:pPr>
      <w:r w:rsidRPr="0054716D">
        <w:rPr>
          <w:rFonts w:cs="Times New Roman"/>
          <w:iCs/>
          <w:sz w:val="20"/>
          <w:szCs w:val="20"/>
        </w:rPr>
        <w:t>C</w:t>
      </w:r>
      <w:r w:rsidR="001E14AF" w:rsidRPr="0054716D">
        <w:rPr>
          <w:rFonts w:cs="Times New Roman"/>
          <w:iCs/>
          <w:sz w:val="20"/>
          <w:szCs w:val="20"/>
        </w:rPr>
        <w:t xml:space="preserve">omunicar à </w:t>
      </w:r>
      <w:r w:rsidR="006D3F97" w:rsidRPr="0054716D">
        <w:rPr>
          <w:rFonts w:cs="Times New Roman"/>
          <w:iCs/>
          <w:sz w:val="20"/>
          <w:szCs w:val="20"/>
        </w:rPr>
        <w:t>Contratada</w:t>
      </w:r>
      <w:r w:rsidR="001E14AF" w:rsidRPr="0054716D">
        <w:rPr>
          <w:rFonts w:cs="Times New Roman"/>
          <w:iCs/>
          <w:sz w:val="20"/>
          <w:szCs w:val="20"/>
        </w:rPr>
        <w:t>, por escrito, sobre imperfeições, falhas ou irregularidades verificadas no objeto fornecido, para que seja substituído, reparado ou corrigido;</w:t>
      </w:r>
    </w:p>
    <w:p w:rsidR="009A01C4" w:rsidRPr="0054716D" w:rsidRDefault="00043409" w:rsidP="00870CE6">
      <w:pPr>
        <w:numPr>
          <w:ilvl w:val="2"/>
          <w:numId w:val="1"/>
        </w:numPr>
        <w:spacing w:before="120" w:after="120" w:line="276" w:lineRule="auto"/>
        <w:jc w:val="both"/>
        <w:rPr>
          <w:rFonts w:cs="Times New Roman"/>
          <w:iCs/>
          <w:sz w:val="20"/>
          <w:szCs w:val="20"/>
        </w:rPr>
      </w:pPr>
      <w:r w:rsidRPr="0054716D">
        <w:rPr>
          <w:rFonts w:cs="Times New Roman"/>
          <w:iCs/>
          <w:sz w:val="20"/>
          <w:szCs w:val="20"/>
        </w:rPr>
        <w:t>A</w:t>
      </w:r>
      <w:r w:rsidR="001E14AF" w:rsidRPr="0054716D">
        <w:rPr>
          <w:rFonts w:cs="Times New Roman"/>
          <w:iCs/>
          <w:sz w:val="20"/>
          <w:szCs w:val="20"/>
        </w:rPr>
        <w:t xml:space="preserve">companhar e fiscalizar o cumprimento das obrigações da Contratada, através de </w:t>
      </w:r>
      <w:r w:rsidR="006D3F97" w:rsidRPr="0054716D">
        <w:rPr>
          <w:rFonts w:cs="Times New Roman"/>
          <w:iCs/>
          <w:sz w:val="20"/>
          <w:szCs w:val="20"/>
        </w:rPr>
        <w:t>comissão/</w:t>
      </w:r>
      <w:r w:rsidR="001E14AF" w:rsidRPr="0054716D">
        <w:rPr>
          <w:rFonts w:cs="Times New Roman"/>
          <w:iCs/>
          <w:sz w:val="20"/>
          <w:szCs w:val="20"/>
        </w:rPr>
        <w:t>servidor especialmente designado;</w:t>
      </w:r>
    </w:p>
    <w:p w:rsidR="001E14AF" w:rsidRPr="0054716D" w:rsidRDefault="00043409" w:rsidP="00870CE6">
      <w:pPr>
        <w:numPr>
          <w:ilvl w:val="2"/>
          <w:numId w:val="1"/>
        </w:numPr>
        <w:spacing w:before="120" w:after="120" w:line="276" w:lineRule="auto"/>
        <w:jc w:val="both"/>
        <w:rPr>
          <w:rFonts w:cs="Times New Roman"/>
          <w:iCs/>
          <w:sz w:val="20"/>
          <w:szCs w:val="20"/>
        </w:rPr>
      </w:pPr>
      <w:r w:rsidRPr="0054716D">
        <w:rPr>
          <w:rFonts w:cs="Times New Roman"/>
          <w:iCs/>
          <w:sz w:val="20"/>
          <w:szCs w:val="20"/>
        </w:rPr>
        <w:t>E</w:t>
      </w:r>
      <w:r w:rsidR="001E14AF" w:rsidRPr="0054716D">
        <w:rPr>
          <w:rFonts w:cs="Times New Roman"/>
          <w:iCs/>
          <w:sz w:val="20"/>
          <w:szCs w:val="20"/>
        </w:rPr>
        <w:t>fetuar o pagamento à C</w:t>
      </w:r>
      <w:r w:rsidR="006D3F97" w:rsidRPr="0054716D">
        <w:rPr>
          <w:rFonts w:cs="Times New Roman"/>
          <w:iCs/>
          <w:sz w:val="20"/>
          <w:szCs w:val="20"/>
        </w:rPr>
        <w:t>ontratada</w:t>
      </w:r>
      <w:r w:rsidR="001E14AF" w:rsidRPr="0054716D">
        <w:rPr>
          <w:rFonts w:cs="Times New Roman"/>
          <w:iCs/>
          <w:sz w:val="20"/>
          <w:szCs w:val="20"/>
        </w:rPr>
        <w:t xml:space="preserve"> no valor correspondente ao fornecimento do objeto, no prazo e forma estabelecidos n</w:t>
      </w:r>
      <w:r w:rsidR="006D3F97" w:rsidRPr="0054716D">
        <w:rPr>
          <w:rFonts w:cs="Times New Roman"/>
          <w:iCs/>
          <w:sz w:val="20"/>
          <w:szCs w:val="20"/>
        </w:rPr>
        <w:t>o</w:t>
      </w:r>
      <w:r w:rsidR="001E14AF" w:rsidRPr="0054716D">
        <w:rPr>
          <w:rFonts w:cs="Times New Roman"/>
          <w:iCs/>
          <w:sz w:val="20"/>
          <w:szCs w:val="20"/>
        </w:rPr>
        <w:t xml:space="preserve"> </w:t>
      </w:r>
      <w:r w:rsidR="006D3F97" w:rsidRPr="0054716D">
        <w:rPr>
          <w:rFonts w:cs="Times New Roman"/>
          <w:iCs/>
          <w:sz w:val="20"/>
          <w:szCs w:val="20"/>
        </w:rPr>
        <w:t>Edital e seus anexos;</w:t>
      </w:r>
    </w:p>
    <w:p w:rsidR="001E14AF" w:rsidRPr="0054716D" w:rsidRDefault="00812ACB"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 xml:space="preserve">A Administração </w:t>
      </w:r>
      <w:r w:rsidR="001E14AF" w:rsidRPr="0054716D">
        <w:rPr>
          <w:rFonts w:cs="Times New Roman"/>
          <w:sz w:val="20"/>
          <w:szCs w:val="20"/>
        </w:rPr>
        <w:t>não responderá por quaisquer compromissos assumidos pela C</w:t>
      </w:r>
      <w:r w:rsidRPr="0054716D">
        <w:rPr>
          <w:rFonts w:cs="Times New Roman"/>
          <w:sz w:val="20"/>
          <w:szCs w:val="20"/>
        </w:rPr>
        <w:t>ontratada</w:t>
      </w:r>
      <w:r w:rsidR="001E14AF" w:rsidRPr="0054716D">
        <w:rPr>
          <w:rFonts w:cs="Times New Roman"/>
          <w:sz w:val="20"/>
          <w:szCs w:val="20"/>
        </w:rPr>
        <w:t xml:space="preserve"> com terceiros, ainda que vinculados à execu</w:t>
      </w:r>
      <w:r w:rsidR="00043409" w:rsidRPr="0054716D">
        <w:rPr>
          <w:rFonts w:cs="Times New Roman"/>
          <w:sz w:val="20"/>
          <w:szCs w:val="20"/>
        </w:rPr>
        <w:t>ção da pretensa Ata de Registro de Preços</w:t>
      </w:r>
      <w:r w:rsidR="001E14AF" w:rsidRPr="0054716D">
        <w:rPr>
          <w:rFonts w:cs="Times New Roman"/>
          <w:sz w:val="20"/>
          <w:szCs w:val="20"/>
        </w:rPr>
        <w:t>, bem como por qualquer dano causado a terceiros em decorrência de ato da C</w:t>
      </w:r>
      <w:r w:rsidRPr="0054716D">
        <w:rPr>
          <w:rFonts w:cs="Times New Roman"/>
          <w:sz w:val="20"/>
          <w:szCs w:val="20"/>
        </w:rPr>
        <w:t>ontratada</w:t>
      </w:r>
      <w:r w:rsidR="001E14AF" w:rsidRPr="0054716D">
        <w:rPr>
          <w:rFonts w:cs="Times New Roman"/>
          <w:sz w:val="20"/>
          <w:szCs w:val="20"/>
        </w:rPr>
        <w:t>, de seus empregados, prepostos ou subordinados</w:t>
      </w:r>
      <w:r w:rsidR="00043409" w:rsidRPr="0054716D">
        <w:rPr>
          <w:rFonts w:cs="Times New Roman"/>
          <w:sz w:val="20"/>
          <w:szCs w:val="20"/>
        </w:rPr>
        <w:t>;</w:t>
      </w:r>
    </w:p>
    <w:p w:rsidR="00602426" w:rsidRPr="0054716D" w:rsidRDefault="00602426"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A Administração realizará pesquisa de preços periodicamente, em prazo não superior a 180 (cento e oitenta) dias, a fim de verificar a vantajosidade dos preços registrados em Ata.</w:t>
      </w:r>
    </w:p>
    <w:p w:rsidR="001E14AF" w:rsidRPr="004A5AC6" w:rsidRDefault="00C722DC" w:rsidP="00870CE6">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 xml:space="preserve">DAS </w:t>
      </w:r>
      <w:r w:rsidR="001E14AF" w:rsidRPr="0054716D">
        <w:rPr>
          <w:rFonts w:cs="Times New Roman"/>
          <w:b/>
          <w:color w:val="000000"/>
          <w:sz w:val="20"/>
          <w:szCs w:val="20"/>
        </w:rPr>
        <w:t>OBRIGAÇÕES DA CONTRATADA</w:t>
      </w:r>
    </w:p>
    <w:p w:rsidR="0054716D" w:rsidRDefault="001E14AF" w:rsidP="00870CE6">
      <w:pPr>
        <w:numPr>
          <w:ilvl w:val="1"/>
          <w:numId w:val="1"/>
        </w:numPr>
        <w:spacing w:before="120" w:after="120" w:line="276" w:lineRule="auto"/>
        <w:ind w:left="425" w:firstLine="0"/>
        <w:jc w:val="both"/>
        <w:rPr>
          <w:rFonts w:cs="Times New Roman"/>
          <w:sz w:val="20"/>
          <w:szCs w:val="20"/>
        </w:rPr>
      </w:pPr>
      <w:r w:rsidRPr="0054716D">
        <w:rPr>
          <w:rFonts w:cs="Times New Roman"/>
          <w:sz w:val="20"/>
          <w:szCs w:val="20"/>
        </w:rPr>
        <w:t>A C</w:t>
      </w:r>
      <w:r w:rsidR="00812ACB" w:rsidRPr="0054716D">
        <w:rPr>
          <w:rFonts w:cs="Times New Roman"/>
          <w:sz w:val="20"/>
          <w:szCs w:val="20"/>
        </w:rPr>
        <w:t xml:space="preserve">ontratada </w:t>
      </w:r>
      <w:r w:rsidRPr="0054716D">
        <w:rPr>
          <w:rFonts w:cs="Times New Roman"/>
          <w:sz w:val="20"/>
          <w:szCs w:val="20"/>
        </w:rPr>
        <w:t>deve cumprir todas as obrigações constantes no Edital, seus anexos e sua proposta, assumindo como exclusivamente seus os riscos e as despesas decorrentes da boa e perfeita execução do objeto e, ainda:</w:t>
      </w:r>
    </w:p>
    <w:p w:rsidR="001E14AF" w:rsidRPr="0054716D" w:rsidRDefault="00DB5C70" w:rsidP="00870CE6">
      <w:pPr>
        <w:numPr>
          <w:ilvl w:val="2"/>
          <w:numId w:val="1"/>
        </w:numPr>
        <w:spacing w:before="120" w:after="120" w:line="276" w:lineRule="auto"/>
        <w:jc w:val="both"/>
        <w:rPr>
          <w:rFonts w:cs="Times New Roman"/>
          <w:sz w:val="20"/>
          <w:szCs w:val="20"/>
        </w:rPr>
      </w:pPr>
      <w:r w:rsidRPr="0054716D">
        <w:rPr>
          <w:rFonts w:cs="Times New Roman"/>
          <w:sz w:val="20"/>
          <w:szCs w:val="20"/>
        </w:rPr>
        <w:t>Efetuar a entrega do produto</w:t>
      </w:r>
      <w:r w:rsidR="001E14AF" w:rsidRPr="0054716D">
        <w:rPr>
          <w:rFonts w:cs="Times New Roman"/>
          <w:sz w:val="20"/>
          <w:szCs w:val="20"/>
        </w:rPr>
        <w:t xml:space="preserve"> em perfeitas condições, conforme</w:t>
      </w:r>
      <w:r w:rsidR="001E14AF" w:rsidRPr="0054716D">
        <w:rPr>
          <w:sz w:val="20"/>
          <w:szCs w:val="20"/>
        </w:rPr>
        <w:t xml:space="preserve"> especificações, prazo e local constantes no Edital e seus anexos, acompanhado da respectiva nota fiscal, na qual cons</w:t>
      </w:r>
      <w:r w:rsidRPr="0054716D">
        <w:rPr>
          <w:sz w:val="20"/>
          <w:szCs w:val="20"/>
        </w:rPr>
        <w:t>tarão as indicações referentes a</w:t>
      </w:r>
      <w:r w:rsidR="001E14AF" w:rsidRPr="0054716D">
        <w:rPr>
          <w:sz w:val="20"/>
          <w:szCs w:val="20"/>
        </w:rPr>
        <w:t xml:space="preserve">: marca, fabricante, </w:t>
      </w:r>
      <w:r w:rsidRPr="0054716D">
        <w:rPr>
          <w:sz w:val="20"/>
          <w:szCs w:val="20"/>
        </w:rPr>
        <w:t>tipo</w:t>
      </w:r>
      <w:r w:rsidR="001E14AF" w:rsidRPr="0054716D">
        <w:rPr>
          <w:sz w:val="20"/>
          <w:szCs w:val="20"/>
        </w:rPr>
        <w:t>, pro</w:t>
      </w:r>
      <w:r w:rsidRPr="0054716D">
        <w:rPr>
          <w:sz w:val="20"/>
          <w:szCs w:val="20"/>
        </w:rPr>
        <w:t xml:space="preserve">cedência e prazo de </w:t>
      </w:r>
      <w:r w:rsidR="001E14AF" w:rsidRPr="0054716D">
        <w:rPr>
          <w:sz w:val="20"/>
          <w:szCs w:val="20"/>
        </w:rPr>
        <w:t>validade;</w:t>
      </w:r>
    </w:p>
    <w:p w:rsidR="001E14AF" w:rsidRPr="0054716D" w:rsidRDefault="00DB5C70" w:rsidP="00870CE6">
      <w:pPr>
        <w:numPr>
          <w:ilvl w:val="2"/>
          <w:numId w:val="1"/>
        </w:numPr>
        <w:spacing w:before="120" w:after="120" w:line="276" w:lineRule="auto"/>
        <w:jc w:val="both"/>
        <w:rPr>
          <w:rFonts w:cs="Times New Roman"/>
          <w:sz w:val="20"/>
          <w:szCs w:val="20"/>
        </w:rPr>
      </w:pPr>
      <w:r w:rsidRPr="0054716D">
        <w:rPr>
          <w:rFonts w:cs="Times New Roman"/>
          <w:sz w:val="20"/>
          <w:szCs w:val="20"/>
        </w:rPr>
        <w:t>R</w:t>
      </w:r>
      <w:r w:rsidR="001E14AF" w:rsidRPr="0054716D">
        <w:rPr>
          <w:rFonts w:cs="Times New Roman"/>
          <w:sz w:val="20"/>
          <w:szCs w:val="20"/>
        </w:rPr>
        <w:t>esponsabilizar-se pelos víci</w:t>
      </w:r>
      <w:r w:rsidRPr="0054716D">
        <w:rPr>
          <w:rFonts w:cs="Times New Roman"/>
          <w:sz w:val="20"/>
          <w:szCs w:val="20"/>
        </w:rPr>
        <w:t>os e danos decorrentes d</w:t>
      </w:r>
      <w:r w:rsidR="000363C9" w:rsidRPr="0054716D">
        <w:rPr>
          <w:rFonts w:cs="Times New Roman"/>
          <w:sz w:val="20"/>
          <w:szCs w:val="20"/>
        </w:rPr>
        <w:t>a entrega ou</w:t>
      </w:r>
      <w:r w:rsidRPr="0054716D">
        <w:rPr>
          <w:rFonts w:cs="Times New Roman"/>
          <w:sz w:val="20"/>
          <w:szCs w:val="20"/>
        </w:rPr>
        <w:t xml:space="preserve"> uso do produto</w:t>
      </w:r>
      <w:r w:rsidR="001E14AF" w:rsidRPr="0054716D">
        <w:rPr>
          <w:rFonts w:cs="Times New Roman"/>
          <w:sz w:val="20"/>
          <w:szCs w:val="20"/>
        </w:rPr>
        <w:t>, de acordo com os artigos 12, 13</w:t>
      </w:r>
      <w:r w:rsidR="006E0448" w:rsidRPr="0054716D">
        <w:rPr>
          <w:rFonts w:cs="Times New Roman"/>
          <w:sz w:val="20"/>
          <w:szCs w:val="20"/>
        </w:rPr>
        <w:t xml:space="preserve"> e</w:t>
      </w:r>
      <w:r w:rsidR="001E14AF" w:rsidRPr="0054716D">
        <w:rPr>
          <w:rFonts w:cs="Times New Roman"/>
          <w:sz w:val="20"/>
          <w:szCs w:val="20"/>
        </w:rPr>
        <w:t xml:space="preserve"> 1</w:t>
      </w:r>
      <w:r w:rsidR="006E0448" w:rsidRPr="0054716D">
        <w:rPr>
          <w:rFonts w:cs="Times New Roman"/>
          <w:sz w:val="20"/>
          <w:szCs w:val="20"/>
        </w:rPr>
        <w:t>7</w:t>
      </w:r>
      <w:r w:rsidR="001E14AF" w:rsidRPr="0054716D">
        <w:rPr>
          <w:rFonts w:cs="Times New Roman"/>
          <w:sz w:val="20"/>
          <w:szCs w:val="20"/>
        </w:rPr>
        <w:t xml:space="preserve"> a 27, do Código de Defesa do Consumidor (Lei nº 8.078, de 1990);</w:t>
      </w:r>
    </w:p>
    <w:p w:rsidR="001E14AF" w:rsidRPr="0054716D" w:rsidRDefault="00DB5C70" w:rsidP="00870CE6">
      <w:pPr>
        <w:numPr>
          <w:ilvl w:val="2"/>
          <w:numId w:val="1"/>
        </w:numPr>
        <w:spacing w:before="120" w:after="120" w:line="276" w:lineRule="auto"/>
        <w:jc w:val="both"/>
        <w:rPr>
          <w:rFonts w:cs="Times New Roman"/>
          <w:sz w:val="20"/>
          <w:szCs w:val="20"/>
        </w:rPr>
      </w:pPr>
      <w:r w:rsidRPr="0054716D">
        <w:rPr>
          <w:rFonts w:cs="Times New Roman"/>
          <w:sz w:val="20"/>
          <w:szCs w:val="20"/>
        </w:rPr>
        <w:t>S</w:t>
      </w:r>
      <w:r w:rsidR="001E14AF" w:rsidRPr="0054716D">
        <w:rPr>
          <w:rFonts w:cs="Times New Roman"/>
          <w:sz w:val="20"/>
          <w:szCs w:val="20"/>
        </w:rPr>
        <w:t xml:space="preserve">ubstituir, reparar ou corrigir, às suas expensas, no prazo fixado neste Termo de Referência, o </w:t>
      </w:r>
      <w:r w:rsidRPr="0054716D">
        <w:rPr>
          <w:rFonts w:cs="Times New Roman"/>
          <w:sz w:val="20"/>
          <w:szCs w:val="20"/>
        </w:rPr>
        <w:t xml:space="preserve">produto </w:t>
      </w:r>
      <w:r w:rsidR="001E14AF" w:rsidRPr="0054716D">
        <w:rPr>
          <w:rFonts w:cs="Times New Roman"/>
          <w:sz w:val="20"/>
          <w:szCs w:val="20"/>
        </w:rPr>
        <w:t xml:space="preserve">com avarias </w:t>
      </w:r>
      <w:r w:rsidRPr="0054716D">
        <w:rPr>
          <w:rFonts w:cs="Times New Roman"/>
          <w:sz w:val="20"/>
          <w:szCs w:val="20"/>
        </w:rPr>
        <w:t>ou não estejam em conformidade com as especificações constantes do Edital e seus anexos</w:t>
      </w:r>
      <w:r w:rsidR="001E14AF" w:rsidRPr="0054716D">
        <w:rPr>
          <w:rFonts w:cs="Times New Roman"/>
          <w:sz w:val="20"/>
          <w:szCs w:val="20"/>
        </w:rPr>
        <w:t>;</w:t>
      </w:r>
    </w:p>
    <w:p w:rsidR="001E14AF" w:rsidRPr="0054716D" w:rsidRDefault="00DB5C70" w:rsidP="00870CE6">
      <w:pPr>
        <w:numPr>
          <w:ilvl w:val="2"/>
          <w:numId w:val="1"/>
        </w:numPr>
        <w:spacing w:before="120" w:after="120" w:line="276" w:lineRule="auto"/>
        <w:jc w:val="both"/>
        <w:rPr>
          <w:rFonts w:cs="Times New Roman"/>
          <w:sz w:val="20"/>
          <w:szCs w:val="20"/>
        </w:rPr>
      </w:pPr>
      <w:r w:rsidRPr="0054716D">
        <w:rPr>
          <w:rFonts w:cs="Times New Roman"/>
          <w:sz w:val="20"/>
          <w:szCs w:val="20"/>
        </w:rPr>
        <w:t>C</w:t>
      </w:r>
      <w:r w:rsidR="001E14AF" w:rsidRPr="0054716D">
        <w:rPr>
          <w:rFonts w:cs="Times New Roman"/>
          <w:sz w:val="20"/>
          <w:szCs w:val="20"/>
        </w:rPr>
        <w:t>omunicar à C</w:t>
      </w:r>
      <w:r w:rsidR="00812ACB" w:rsidRPr="0054716D">
        <w:rPr>
          <w:rFonts w:cs="Times New Roman"/>
          <w:sz w:val="20"/>
          <w:szCs w:val="20"/>
        </w:rPr>
        <w:t>ontratante</w:t>
      </w:r>
      <w:r w:rsidR="001E14AF" w:rsidRPr="0054716D">
        <w:rPr>
          <w:rFonts w:cs="Times New Roman"/>
          <w:sz w:val="20"/>
          <w:szCs w:val="20"/>
        </w:rPr>
        <w:t>, no prazo máximo de 24 (vinte e quatro) horas que antecede a data da entrega, os motivos que impossibilitem o cumprimento do prazo previsto, com a devida comprovação;</w:t>
      </w:r>
    </w:p>
    <w:p w:rsidR="001E14AF" w:rsidRPr="0054716D" w:rsidRDefault="00DB5C70" w:rsidP="00870CE6">
      <w:pPr>
        <w:numPr>
          <w:ilvl w:val="2"/>
          <w:numId w:val="1"/>
        </w:numPr>
        <w:spacing w:before="120" w:after="120" w:line="276" w:lineRule="auto"/>
        <w:jc w:val="both"/>
        <w:rPr>
          <w:rFonts w:cs="Times New Roman"/>
          <w:sz w:val="20"/>
          <w:szCs w:val="20"/>
        </w:rPr>
      </w:pPr>
      <w:r w:rsidRPr="0054716D">
        <w:rPr>
          <w:rFonts w:cs="Times New Roman"/>
          <w:sz w:val="20"/>
          <w:szCs w:val="20"/>
        </w:rPr>
        <w:t>M</w:t>
      </w:r>
      <w:r w:rsidR="001E14AF" w:rsidRPr="0054716D">
        <w:rPr>
          <w:rFonts w:cs="Times New Roman"/>
          <w:sz w:val="20"/>
          <w:szCs w:val="20"/>
        </w:rPr>
        <w:t>anter, durante toda a execução do contrato, em compatibilidade com as obrigações assumidas, todas as condições de habilitação e qualificação exigidas na licitação;</w:t>
      </w:r>
    </w:p>
    <w:p w:rsidR="006C4568" w:rsidRDefault="000363C9" w:rsidP="00870CE6">
      <w:pPr>
        <w:numPr>
          <w:ilvl w:val="2"/>
          <w:numId w:val="1"/>
        </w:numPr>
        <w:spacing w:before="120" w:after="120" w:line="276" w:lineRule="auto"/>
        <w:jc w:val="both"/>
        <w:rPr>
          <w:rFonts w:cs="Times New Roman"/>
          <w:sz w:val="20"/>
          <w:szCs w:val="20"/>
        </w:rPr>
      </w:pPr>
      <w:r w:rsidRPr="0054716D">
        <w:rPr>
          <w:rFonts w:cs="Times New Roman"/>
          <w:sz w:val="20"/>
          <w:szCs w:val="20"/>
        </w:rPr>
        <w:t>Indicar um preposto para representá-la durante a execução do contrato;</w:t>
      </w:r>
    </w:p>
    <w:p w:rsidR="006C4568" w:rsidRDefault="000363C9" w:rsidP="00870CE6">
      <w:pPr>
        <w:numPr>
          <w:ilvl w:val="2"/>
          <w:numId w:val="1"/>
        </w:numPr>
        <w:spacing w:before="120" w:after="120" w:line="276" w:lineRule="auto"/>
        <w:jc w:val="both"/>
        <w:rPr>
          <w:rFonts w:cs="Times New Roman"/>
          <w:sz w:val="20"/>
          <w:szCs w:val="20"/>
        </w:rPr>
      </w:pPr>
      <w:r w:rsidRPr="006C4568">
        <w:rPr>
          <w:rFonts w:cs="Times New Roman"/>
          <w:sz w:val="20"/>
          <w:szCs w:val="20"/>
        </w:rPr>
        <w:t>Realizar as suas expensas os exames Bromatológicos de cada remessa a ser entregue, apresentando os exames no momento da entrega;</w:t>
      </w:r>
    </w:p>
    <w:p w:rsidR="000363C9" w:rsidRPr="006C4568" w:rsidRDefault="000363C9" w:rsidP="00870CE6">
      <w:pPr>
        <w:numPr>
          <w:ilvl w:val="2"/>
          <w:numId w:val="1"/>
        </w:numPr>
        <w:spacing w:before="120" w:after="120" w:line="276" w:lineRule="auto"/>
        <w:jc w:val="both"/>
        <w:rPr>
          <w:rFonts w:cs="Times New Roman"/>
          <w:sz w:val="20"/>
          <w:szCs w:val="20"/>
        </w:rPr>
      </w:pPr>
      <w:r w:rsidRPr="006C4568">
        <w:rPr>
          <w:rFonts w:cs="Times New Roman"/>
          <w:sz w:val="20"/>
          <w:szCs w:val="20"/>
        </w:rPr>
        <w:t>Realizar as suas expensas novo exame Bromatológico do produto entregue, em laboratório oficial de referência indicado pela Área de Veterinária, sempre que requisitado pelo Contratante, visando à comprovação dos níveis nutricionais do produto entregue, de acordo com as especificações do Edital e seus anexos.</w:t>
      </w:r>
    </w:p>
    <w:p w:rsidR="001E14AF" w:rsidRPr="0054716D" w:rsidRDefault="001E14AF" w:rsidP="00870CE6">
      <w:pPr>
        <w:numPr>
          <w:ilvl w:val="0"/>
          <w:numId w:val="1"/>
        </w:numPr>
        <w:spacing w:after="120" w:line="276" w:lineRule="auto"/>
        <w:ind w:right="-15"/>
        <w:jc w:val="both"/>
        <w:rPr>
          <w:rFonts w:cs="Times New Roman"/>
          <w:b/>
          <w:color w:val="000000"/>
          <w:sz w:val="20"/>
          <w:szCs w:val="20"/>
        </w:rPr>
      </w:pPr>
      <w:r w:rsidRPr="0054716D">
        <w:rPr>
          <w:rFonts w:cs="Times New Roman"/>
          <w:b/>
          <w:color w:val="000000"/>
          <w:sz w:val="20"/>
          <w:szCs w:val="20"/>
        </w:rPr>
        <w:t>DA SUBCONTRATAÇÃO</w:t>
      </w:r>
    </w:p>
    <w:p w:rsidR="001E14AF" w:rsidRPr="006C4568" w:rsidRDefault="001E14AF" w:rsidP="00870CE6">
      <w:pPr>
        <w:numPr>
          <w:ilvl w:val="1"/>
          <w:numId w:val="1"/>
        </w:numPr>
        <w:spacing w:before="120" w:after="120" w:line="276" w:lineRule="auto"/>
        <w:ind w:left="425" w:firstLine="0"/>
        <w:jc w:val="both"/>
        <w:rPr>
          <w:rFonts w:cs="Times New Roman"/>
          <w:sz w:val="20"/>
          <w:szCs w:val="20"/>
        </w:rPr>
      </w:pPr>
      <w:r w:rsidRPr="006C4568">
        <w:rPr>
          <w:rFonts w:cs="Times New Roman"/>
          <w:sz w:val="20"/>
          <w:szCs w:val="20"/>
        </w:rPr>
        <w:t>Não será admitida a subcontratação do objeto licitatório.</w:t>
      </w:r>
    </w:p>
    <w:p w:rsidR="00DE56FD" w:rsidRPr="004A5AC6" w:rsidRDefault="00C722DC" w:rsidP="00870CE6">
      <w:pPr>
        <w:numPr>
          <w:ilvl w:val="0"/>
          <w:numId w:val="1"/>
        </w:numPr>
        <w:spacing w:after="120" w:line="276" w:lineRule="auto"/>
        <w:ind w:right="-15"/>
        <w:jc w:val="both"/>
        <w:rPr>
          <w:rFonts w:cs="Times New Roman"/>
          <w:b/>
          <w:color w:val="000000"/>
          <w:sz w:val="20"/>
          <w:szCs w:val="20"/>
        </w:rPr>
      </w:pPr>
      <w:r>
        <w:rPr>
          <w:rFonts w:cs="Times New Roman"/>
          <w:b/>
          <w:color w:val="000000"/>
          <w:sz w:val="20"/>
          <w:szCs w:val="20"/>
        </w:rPr>
        <w:t xml:space="preserve">DA </w:t>
      </w:r>
      <w:r w:rsidR="00DE56FD" w:rsidRPr="004A5AC6">
        <w:rPr>
          <w:rFonts w:cs="Times New Roman"/>
          <w:b/>
          <w:color w:val="000000"/>
          <w:sz w:val="20"/>
          <w:szCs w:val="20"/>
        </w:rPr>
        <w:t>ALTERAÇÃO SUBJETIVA</w:t>
      </w:r>
    </w:p>
    <w:p w:rsidR="00862733" w:rsidRDefault="00862733" w:rsidP="00870CE6">
      <w:pPr>
        <w:numPr>
          <w:ilvl w:val="1"/>
          <w:numId w:val="1"/>
        </w:numPr>
        <w:spacing w:before="120" w:after="120" w:line="276" w:lineRule="auto"/>
        <w:ind w:left="425" w:firstLine="0"/>
        <w:jc w:val="both"/>
        <w:rPr>
          <w:rFonts w:cs="Times New Roman"/>
          <w:sz w:val="20"/>
          <w:szCs w:val="20"/>
          <w:lang w:eastAsia="en-US"/>
        </w:rPr>
      </w:pPr>
      <w:r w:rsidRPr="004A5AC6">
        <w:rPr>
          <w:rFonts w:cs="Times New Roman"/>
          <w:sz w:val="20"/>
          <w:szCs w:val="20"/>
          <w:lang w:eastAsia="en-US"/>
        </w:rPr>
        <w:t>É admissível a f</w:t>
      </w:r>
      <w:r w:rsidR="009D770D">
        <w:rPr>
          <w:rFonts w:cs="Times New Roman"/>
          <w:sz w:val="20"/>
          <w:szCs w:val="20"/>
          <w:lang w:eastAsia="en-US"/>
        </w:rPr>
        <w:t>usão, cisão ou incorporação da C</w:t>
      </w:r>
      <w:r w:rsidRPr="004A5AC6">
        <w:rPr>
          <w:rFonts w:cs="Times New Roman"/>
          <w:sz w:val="20"/>
          <w:szCs w:val="20"/>
          <w:lang w:eastAsia="en-US"/>
        </w:rPr>
        <w:t>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1E14AF" w:rsidRPr="004A5AC6" w:rsidRDefault="00C722DC" w:rsidP="00870CE6">
      <w:pPr>
        <w:numPr>
          <w:ilvl w:val="0"/>
          <w:numId w:val="1"/>
        </w:numPr>
        <w:spacing w:after="120" w:line="276" w:lineRule="auto"/>
        <w:ind w:right="-15"/>
        <w:jc w:val="both"/>
        <w:rPr>
          <w:rFonts w:cs="Times New Roman"/>
          <w:b/>
          <w:color w:val="000000"/>
          <w:sz w:val="20"/>
          <w:szCs w:val="20"/>
          <w:lang w:eastAsia="en-US"/>
        </w:rPr>
      </w:pPr>
      <w:r>
        <w:rPr>
          <w:rFonts w:cs="Times New Roman"/>
          <w:b/>
          <w:color w:val="000000"/>
          <w:sz w:val="20"/>
          <w:szCs w:val="20"/>
          <w:lang w:eastAsia="en-US"/>
        </w:rPr>
        <w:t xml:space="preserve">DO </w:t>
      </w:r>
      <w:r w:rsidR="001E14AF" w:rsidRPr="004A5AC6">
        <w:rPr>
          <w:rFonts w:cs="Times New Roman"/>
          <w:b/>
          <w:color w:val="000000"/>
          <w:sz w:val="20"/>
          <w:szCs w:val="20"/>
          <w:lang w:eastAsia="en-US"/>
        </w:rPr>
        <w:t>CONTROLE DA EXECUÇÃO</w:t>
      </w:r>
    </w:p>
    <w:p w:rsidR="009A1099" w:rsidRPr="004A5AC6" w:rsidRDefault="009A1099" w:rsidP="00870CE6">
      <w:pPr>
        <w:numPr>
          <w:ilvl w:val="1"/>
          <w:numId w:val="1"/>
        </w:numPr>
        <w:spacing w:before="120" w:after="120" w:line="276" w:lineRule="auto"/>
        <w:ind w:left="425" w:firstLine="0"/>
        <w:jc w:val="both"/>
        <w:rPr>
          <w:rFonts w:cs="Times New Roman"/>
          <w:bCs/>
          <w:color w:val="000000"/>
          <w:sz w:val="20"/>
          <w:szCs w:val="20"/>
        </w:rPr>
      </w:pPr>
      <w:r w:rsidRPr="004A5AC6">
        <w:rPr>
          <w:rFonts w:cs="Times New Roman"/>
          <w:color w:val="000000"/>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w:t>
      </w:r>
      <w:r w:rsidR="00C44AB9">
        <w:rPr>
          <w:rFonts w:cs="Times New Roman"/>
          <w:color w:val="000000"/>
          <w:sz w:val="20"/>
          <w:szCs w:val="20"/>
        </w:rPr>
        <w:t>e falhas ou defeitos observados;</w:t>
      </w:r>
    </w:p>
    <w:p w:rsidR="00C44AB9" w:rsidRPr="00C44AB9" w:rsidRDefault="00C44AB9" w:rsidP="00870CE6">
      <w:pPr>
        <w:numPr>
          <w:ilvl w:val="2"/>
          <w:numId w:val="1"/>
        </w:numPr>
        <w:spacing w:before="120" w:after="120" w:line="276" w:lineRule="auto"/>
        <w:ind w:left="1134" w:firstLine="0"/>
        <w:jc w:val="both"/>
        <w:rPr>
          <w:rFonts w:cs="Times New Roman"/>
          <w:color w:val="000000"/>
          <w:sz w:val="20"/>
          <w:szCs w:val="20"/>
          <w:lang w:eastAsia="en-US"/>
        </w:rPr>
      </w:pPr>
      <w:r w:rsidRPr="00C44AB9">
        <w:rPr>
          <w:rFonts w:cs="Times New Roman"/>
          <w:color w:val="000000"/>
          <w:sz w:val="20"/>
          <w:szCs w:val="20"/>
          <w:lang w:eastAsia="en-US"/>
        </w:rPr>
        <w:t>A fiscalização da execução contratual deve ser realizada de forma adequada por profissional com experiência na área</w:t>
      </w:r>
      <w:r>
        <w:rPr>
          <w:rFonts w:cs="Times New Roman"/>
          <w:color w:val="000000"/>
          <w:sz w:val="20"/>
          <w:szCs w:val="20"/>
          <w:lang w:eastAsia="en-US"/>
        </w:rPr>
        <w:t>;</w:t>
      </w:r>
    </w:p>
    <w:p w:rsidR="009A1099" w:rsidRPr="004A5AC6" w:rsidRDefault="009A1099" w:rsidP="00870CE6">
      <w:pPr>
        <w:numPr>
          <w:ilvl w:val="2"/>
          <w:numId w:val="1"/>
        </w:numPr>
        <w:spacing w:before="120" w:after="120" w:line="276" w:lineRule="auto"/>
        <w:ind w:left="1134" w:firstLine="0"/>
        <w:jc w:val="both"/>
        <w:rPr>
          <w:rFonts w:cs="Times New Roman"/>
          <w:bCs/>
          <w:color w:val="000000"/>
          <w:sz w:val="20"/>
          <w:szCs w:val="20"/>
        </w:rPr>
      </w:pPr>
      <w:r w:rsidRPr="004A5AC6">
        <w:rPr>
          <w:rFonts w:cs="Times New Roman"/>
          <w:color w:val="000000"/>
          <w:sz w:val="20"/>
          <w:szCs w:val="20"/>
          <w:lang w:eastAsia="en-US"/>
        </w:rPr>
        <w:t>O recebimento de material de valor superior a R$ 80.000,00 (oitenta mil reais) será confiado a uma comissão de, no mínimo, 3 (três) membros, designados pela autoridade competente.</w:t>
      </w:r>
    </w:p>
    <w:p w:rsidR="00C44AB9" w:rsidRPr="00C44AB9" w:rsidRDefault="00C44AB9" w:rsidP="00870CE6">
      <w:pPr>
        <w:numPr>
          <w:ilvl w:val="1"/>
          <w:numId w:val="1"/>
        </w:numPr>
        <w:spacing w:before="120" w:after="120" w:line="276" w:lineRule="auto"/>
        <w:ind w:left="425" w:firstLine="0"/>
        <w:jc w:val="both"/>
        <w:rPr>
          <w:rFonts w:cs="Times New Roman"/>
          <w:color w:val="000000"/>
          <w:sz w:val="20"/>
          <w:szCs w:val="20"/>
          <w:lang w:eastAsia="en-US"/>
        </w:rPr>
      </w:pPr>
      <w:r w:rsidRPr="00C44AB9">
        <w:rPr>
          <w:rFonts w:cs="Times New Roman"/>
          <w:color w:val="000000"/>
          <w:sz w:val="20"/>
          <w:szCs w:val="20"/>
          <w:lang w:eastAsia="en-US"/>
        </w:rPr>
        <w:t>As decisões e providências que ultrapassarem a competência dos Fiscais serão encaminhadas, por escrito, à autoridade superior, em tempo hábil, para adoção das imediatas medidas saneadoras;</w:t>
      </w:r>
    </w:p>
    <w:p w:rsidR="00C44AB9" w:rsidRPr="00C44AB9" w:rsidRDefault="00C44AB9" w:rsidP="00870CE6">
      <w:pPr>
        <w:numPr>
          <w:ilvl w:val="1"/>
          <w:numId w:val="1"/>
        </w:numPr>
        <w:spacing w:before="120" w:after="120" w:line="276" w:lineRule="auto"/>
        <w:ind w:left="425" w:firstLine="0"/>
        <w:jc w:val="both"/>
        <w:rPr>
          <w:rFonts w:cs="Times New Roman"/>
          <w:color w:val="000000"/>
          <w:sz w:val="20"/>
          <w:szCs w:val="20"/>
          <w:lang w:eastAsia="en-US"/>
        </w:rPr>
      </w:pPr>
      <w:r w:rsidRPr="00C44AB9">
        <w:rPr>
          <w:rFonts w:cs="Times New Roman"/>
          <w:color w:val="000000"/>
          <w:sz w:val="20"/>
          <w:szCs w:val="20"/>
          <w:lang w:eastAsia="en-US"/>
        </w:rPr>
        <w:t>Aos Fiscais reserva-se o direito de recusar-se a atestar a Nota Fiscal/Fatura se, no ato da apresentação, a execução da Ata não estiver de acordo com o especificado no Edital e seus anexos;</w:t>
      </w:r>
    </w:p>
    <w:p w:rsidR="001E14AF" w:rsidRPr="004A5AC6" w:rsidRDefault="001E14AF" w:rsidP="00870CE6">
      <w:pPr>
        <w:numPr>
          <w:ilvl w:val="1"/>
          <w:numId w:val="1"/>
        </w:numPr>
        <w:spacing w:before="120" w:after="120" w:line="276" w:lineRule="auto"/>
        <w:ind w:left="425" w:firstLine="0"/>
        <w:jc w:val="both"/>
        <w:rPr>
          <w:rFonts w:cs="Times New Roman"/>
          <w:color w:val="000000"/>
          <w:sz w:val="20"/>
          <w:szCs w:val="20"/>
          <w:lang w:eastAsia="en-US"/>
        </w:rPr>
      </w:pPr>
      <w:r w:rsidRPr="004A5AC6">
        <w:rPr>
          <w:rFonts w:cs="Times New Roman"/>
          <w:color w:val="000000"/>
          <w:sz w:val="20"/>
          <w:szCs w:val="20"/>
          <w:lang w:eastAsia="en-US"/>
        </w:rPr>
        <w:t xml:space="preserve">A fiscalização de que trata este item não exclui nem reduz a </w:t>
      </w:r>
      <w:r w:rsidRPr="004A5AC6">
        <w:rPr>
          <w:rFonts w:cs="Times New Roman"/>
          <w:color w:val="000000"/>
          <w:sz w:val="20"/>
          <w:szCs w:val="20"/>
        </w:rPr>
        <w:t>responsabilidade</w:t>
      </w:r>
      <w:r w:rsidRPr="004A5AC6">
        <w:rPr>
          <w:rFonts w:cs="Times New Roman"/>
          <w:color w:val="000000"/>
          <w:sz w:val="20"/>
          <w:szCs w:val="20"/>
          <w:lang w:eastAsia="en-US"/>
        </w:rPr>
        <w:t xml:space="preserve"> da </w:t>
      </w:r>
      <w:r w:rsidR="009A1099" w:rsidRPr="004A5AC6">
        <w:rPr>
          <w:rFonts w:cs="Times New Roman"/>
          <w:color w:val="000000"/>
          <w:sz w:val="20"/>
          <w:szCs w:val="20"/>
          <w:lang w:eastAsia="en-US"/>
        </w:rPr>
        <w:t>Contratada</w:t>
      </w:r>
      <w:r w:rsidRPr="004A5AC6">
        <w:rPr>
          <w:rFonts w:cs="Times New Roman"/>
          <w:color w:val="000000"/>
          <w:sz w:val="20"/>
          <w:szCs w:val="20"/>
          <w:lang w:eastAsia="en-US"/>
        </w:rPr>
        <w:t>, inclusive perante terceiros, por qualquer irregularidade, ainda que resultante de imperfeições técnicas</w:t>
      </w:r>
      <w:r w:rsidR="009A1099" w:rsidRPr="004A5AC6">
        <w:rPr>
          <w:rFonts w:cs="Times New Roman"/>
          <w:color w:val="000000"/>
          <w:sz w:val="20"/>
          <w:szCs w:val="20"/>
          <w:lang w:eastAsia="en-US"/>
        </w:rPr>
        <w:t xml:space="preserve"> ou vícios redibitórios, </w:t>
      </w:r>
      <w:r w:rsidRPr="004A5AC6">
        <w:rPr>
          <w:rFonts w:cs="Times New Roman"/>
          <w:color w:val="000000"/>
          <w:sz w:val="20"/>
          <w:szCs w:val="20"/>
          <w:lang w:eastAsia="en-US"/>
        </w:rPr>
        <w:t>e, na ocorrência desta, não implica em co-responsabilidade da Administração ou de seus agentes e prepostos, de conformidade com o a</w:t>
      </w:r>
      <w:r w:rsidR="00C44AB9">
        <w:rPr>
          <w:rFonts w:cs="Times New Roman"/>
          <w:color w:val="000000"/>
          <w:sz w:val="20"/>
          <w:szCs w:val="20"/>
          <w:lang w:eastAsia="en-US"/>
        </w:rPr>
        <w:t>rt. 70 da Lei nº 8.666, de 1993;</w:t>
      </w:r>
    </w:p>
    <w:p w:rsidR="001E14AF" w:rsidRPr="004A5AC6" w:rsidRDefault="001E14AF" w:rsidP="00870CE6">
      <w:pPr>
        <w:numPr>
          <w:ilvl w:val="1"/>
          <w:numId w:val="1"/>
        </w:numPr>
        <w:spacing w:before="120" w:after="120" w:line="276" w:lineRule="auto"/>
        <w:ind w:left="425" w:firstLine="0"/>
        <w:jc w:val="both"/>
        <w:rPr>
          <w:rFonts w:cs="Times New Roman"/>
          <w:color w:val="000000"/>
          <w:sz w:val="20"/>
          <w:szCs w:val="20"/>
        </w:rPr>
      </w:pPr>
      <w:r w:rsidRPr="004A5AC6">
        <w:rPr>
          <w:rFonts w:cs="Times New Roman"/>
          <w:color w:val="000000"/>
          <w:sz w:val="20"/>
          <w:szCs w:val="20"/>
          <w:lang w:eastAsia="en-US"/>
        </w:rPr>
        <w:t xml:space="preserve">O </w:t>
      </w:r>
      <w:r w:rsidR="009A1099" w:rsidRPr="004A5AC6">
        <w:rPr>
          <w:rFonts w:cs="Times New Roman"/>
          <w:color w:val="000000"/>
          <w:sz w:val="20"/>
          <w:szCs w:val="20"/>
          <w:lang w:eastAsia="en-US"/>
        </w:rPr>
        <w:t xml:space="preserve">representante da Administração </w:t>
      </w:r>
      <w:r w:rsidRPr="004A5AC6">
        <w:rPr>
          <w:rFonts w:cs="Times New Roman"/>
          <w:color w:val="000000"/>
          <w:sz w:val="20"/>
          <w:szCs w:val="20"/>
          <w:lang w:eastAsia="en-US"/>
        </w:rPr>
        <w:t>anotará em registro próprio todas as ocorrências relacionadas com a execução do contrato, indicando dia, mês e ano, bem como o nome dos funcionários eventualmente envolvidos, determinando o que for necessário à regu</w:t>
      </w:r>
      <w:r w:rsidR="00A96322" w:rsidRPr="004A5AC6">
        <w:rPr>
          <w:rFonts w:cs="Times New Roman"/>
          <w:color w:val="000000"/>
          <w:sz w:val="20"/>
          <w:szCs w:val="20"/>
          <w:lang w:eastAsia="en-US"/>
        </w:rPr>
        <w:t>larização das falhas</w:t>
      </w:r>
      <w:r w:rsidRPr="004A5AC6">
        <w:rPr>
          <w:rFonts w:cs="Times New Roman"/>
          <w:color w:val="000000"/>
          <w:sz w:val="20"/>
          <w:szCs w:val="20"/>
          <w:lang w:eastAsia="en-US"/>
        </w:rPr>
        <w:t xml:space="preserve"> ou defeitos observados e encaminhando os apontamentos à autoridade competente para as providências cabíveis.</w:t>
      </w:r>
    </w:p>
    <w:p w:rsidR="001E14AF" w:rsidRPr="004A5AC6" w:rsidRDefault="001E14AF" w:rsidP="00870CE6">
      <w:pPr>
        <w:numPr>
          <w:ilvl w:val="0"/>
          <w:numId w:val="1"/>
        </w:numPr>
        <w:spacing w:after="120" w:line="276" w:lineRule="auto"/>
        <w:ind w:right="-15"/>
        <w:jc w:val="both"/>
        <w:rPr>
          <w:rFonts w:cs="Times New Roman"/>
          <w:sz w:val="20"/>
          <w:szCs w:val="20"/>
        </w:rPr>
      </w:pPr>
      <w:r w:rsidRPr="004A5AC6">
        <w:rPr>
          <w:b/>
          <w:sz w:val="20"/>
          <w:szCs w:val="20"/>
        </w:rPr>
        <w:t>DAS SANÇÕES ADMINISTRATIVAS</w:t>
      </w:r>
    </w:p>
    <w:p w:rsidR="001E14AF" w:rsidRPr="004A5AC6" w:rsidRDefault="001E14AF" w:rsidP="00870CE6">
      <w:pPr>
        <w:numPr>
          <w:ilvl w:val="1"/>
          <w:numId w:val="1"/>
        </w:numPr>
        <w:spacing w:before="120" w:after="120" w:line="276" w:lineRule="auto"/>
        <w:ind w:left="425" w:firstLine="0"/>
        <w:jc w:val="both"/>
        <w:rPr>
          <w:sz w:val="20"/>
          <w:szCs w:val="20"/>
        </w:rPr>
      </w:pPr>
      <w:r w:rsidRPr="004A5AC6">
        <w:rPr>
          <w:sz w:val="20"/>
          <w:szCs w:val="20"/>
        </w:rPr>
        <w:t>Comete infração administrativa nos termos da Lei nº 8.666, de 1993 e da Lei nº 10.520, de 2002, a C</w:t>
      </w:r>
      <w:r w:rsidR="00A96322" w:rsidRPr="004A5AC6">
        <w:rPr>
          <w:sz w:val="20"/>
          <w:szCs w:val="20"/>
        </w:rPr>
        <w:t>ontratada</w:t>
      </w:r>
      <w:r w:rsidRPr="004A5AC6">
        <w:rPr>
          <w:sz w:val="20"/>
          <w:szCs w:val="20"/>
        </w:rPr>
        <w:t xml:space="preserve"> que:</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I</w:t>
      </w:r>
      <w:r w:rsidR="001E14AF" w:rsidRPr="004A5AC6">
        <w:rPr>
          <w:sz w:val="20"/>
          <w:szCs w:val="20"/>
        </w:rPr>
        <w:t>nexecutar total ou parcialmente qualquer das obrigações assumidas em decorrência da contratação;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E</w:t>
      </w:r>
      <w:r w:rsidR="001E14AF" w:rsidRPr="004A5AC6">
        <w:rPr>
          <w:sz w:val="20"/>
          <w:szCs w:val="20"/>
        </w:rPr>
        <w:t>nsejar o retardamento da execução do objeto;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F</w:t>
      </w:r>
      <w:r w:rsidR="001E14AF" w:rsidRPr="004A5AC6">
        <w:rPr>
          <w:sz w:val="20"/>
          <w:szCs w:val="20"/>
        </w:rPr>
        <w:t>raudar na execução do contrato;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C</w:t>
      </w:r>
      <w:r w:rsidR="001E14AF" w:rsidRPr="004A5AC6">
        <w:rPr>
          <w:sz w:val="20"/>
          <w:szCs w:val="20"/>
        </w:rPr>
        <w:t>omportar-se de modo inidôneo;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C</w:t>
      </w:r>
      <w:r w:rsidR="001E14AF" w:rsidRPr="004A5AC6">
        <w:rPr>
          <w:sz w:val="20"/>
          <w:szCs w:val="20"/>
        </w:rPr>
        <w:t>ometer fraude fiscal;</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N</w:t>
      </w:r>
      <w:r w:rsidR="001E14AF" w:rsidRPr="004A5AC6">
        <w:rPr>
          <w:sz w:val="20"/>
          <w:szCs w:val="20"/>
        </w:rPr>
        <w:t>ão mantiver a proposta.</w:t>
      </w:r>
    </w:p>
    <w:p w:rsidR="001E14AF" w:rsidRPr="004A5AC6" w:rsidRDefault="001E14AF" w:rsidP="00870CE6">
      <w:pPr>
        <w:numPr>
          <w:ilvl w:val="1"/>
          <w:numId w:val="1"/>
        </w:numPr>
        <w:spacing w:before="120" w:after="120" w:line="276" w:lineRule="auto"/>
        <w:ind w:left="425" w:firstLine="0"/>
        <w:jc w:val="both"/>
        <w:rPr>
          <w:sz w:val="20"/>
          <w:szCs w:val="20"/>
        </w:rPr>
      </w:pPr>
      <w:r w:rsidRPr="004A5AC6">
        <w:rPr>
          <w:sz w:val="20"/>
          <w:szCs w:val="20"/>
        </w:rPr>
        <w:t>A C</w:t>
      </w:r>
      <w:r w:rsidR="00A96322" w:rsidRPr="004A5AC6">
        <w:rPr>
          <w:sz w:val="20"/>
          <w:szCs w:val="20"/>
        </w:rPr>
        <w:t>ontratada</w:t>
      </w:r>
      <w:r w:rsidRPr="004A5AC6">
        <w:rPr>
          <w:sz w:val="20"/>
          <w:szCs w:val="20"/>
        </w:rPr>
        <w:t xml:space="preserve"> que cometer qualquer das infrações discriminadas no subitem acima ficará sujeita, sem prejuízo da responsabilidade civil e criminal, às seguintes sanções:</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A</w:t>
      </w:r>
      <w:r w:rsidR="001E14AF" w:rsidRPr="004A5AC6">
        <w:rPr>
          <w:sz w:val="20"/>
          <w:szCs w:val="20"/>
        </w:rPr>
        <w:t>dvertência por faltas leves, assim entendidas aquelas que não acarretem prejuízos significativos para a C</w:t>
      </w:r>
      <w:r w:rsidR="00A96322" w:rsidRPr="004A5AC6">
        <w:rPr>
          <w:sz w:val="20"/>
          <w:szCs w:val="20"/>
        </w:rPr>
        <w:t>ontratante</w:t>
      </w:r>
      <w:r w:rsidR="001E14AF" w:rsidRPr="004A5AC6">
        <w:rPr>
          <w:sz w:val="20"/>
          <w:szCs w:val="20"/>
        </w:rPr>
        <w:t>;</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M</w:t>
      </w:r>
      <w:r w:rsidR="001E14AF" w:rsidRPr="004A5AC6">
        <w:rPr>
          <w:sz w:val="20"/>
          <w:szCs w:val="20"/>
        </w:rPr>
        <w:t xml:space="preserve">ulta moratória de </w:t>
      </w:r>
      <w:r>
        <w:rPr>
          <w:sz w:val="20"/>
          <w:szCs w:val="20"/>
        </w:rPr>
        <w:t>0,2</w:t>
      </w:r>
      <w:r w:rsidR="001E14AF" w:rsidRPr="004A5AC6">
        <w:rPr>
          <w:sz w:val="20"/>
          <w:szCs w:val="20"/>
        </w:rPr>
        <w:t>% (</w:t>
      </w:r>
      <w:r>
        <w:rPr>
          <w:sz w:val="20"/>
          <w:szCs w:val="20"/>
        </w:rPr>
        <w:t>zero vírgula dois</w:t>
      </w:r>
      <w:r w:rsidR="001E14AF" w:rsidRPr="004A5AC6">
        <w:rPr>
          <w:sz w:val="20"/>
          <w:szCs w:val="20"/>
        </w:rPr>
        <w:t xml:space="preserve"> por cento) por dia de atraso injustificado sobre o valor da parcela inadimplida, até o limite de</w:t>
      </w:r>
      <w:r w:rsidR="001E14AF" w:rsidRPr="00470D04">
        <w:rPr>
          <w:color w:val="FF0000"/>
          <w:sz w:val="20"/>
          <w:szCs w:val="20"/>
        </w:rPr>
        <w:t xml:space="preserve"> </w:t>
      </w:r>
      <w:r w:rsidRPr="00C44AB9">
        <w:rPr>
          <w:sz w:val="20"/>
          <w:szCs w:val="20"/>
        </w:rPr>
        <w:t>20</w:t>
      </w:r>
      <w:r w:rsidR="001E14AF" w:rsidRPr="00C44AB9">
        <w:rPr>
          <w:sz w:val="20"/>
          <w:szCs w:val="20"/>
        </w:rPr>
        <w:t xml:space="preserve"> (</w:t>
      </w:r>
      <w:r w:rsidRPr="00C44AB9">
        <w:rPr>
          <w:sz w:val="20"/>
          <w:szCs w:val="20"/>
        </w:rPr>
        <w:t>vinte</w:t>
      </w:r>
      <w:r w:rsidR="001E14AF" w:rsidRPr="004A5AC6">
        <w:rPr>
          <w:sz w:val="20"/>
          <w:szCs w:val="20"/>
        </w:rPr>
        <w:t>) dias;</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M</w:t>
      </w:r>
      <w:r w:rsidR="001E14AF" w:rsidRPr="004A5AC6">
        <w:rPr>
          <w:sz w:val="20"/>
          <w:szCs w:val="20"/>
        </w:rPr>
        <w:t xml:space="preserve">ulta compensatória de </w:t>
      </w:r>
      <w:r>
        <w:rPr>
          <w:sz w:val="20"/>
          <w:szCs w:val="20"/>
        </w:rPr>
        <w:t>0,4</w:t>
      </w:r>
      <w:r w:rsidR="001E14AF" w:rsidRPr="004A5AC6">
        <w:rPr>
          <w:sz w:val="20"/>
          <w:szCs w:val="20"/>
        </w:rPr>
        <w:t>% (</w:t>
      </w:r>
      <w:r>
        <w:rPr>
          <w:sz w:val="20"/>
          <w:szCs w:val="20"/>
        </w:rPr>
        <w:t>zero vírgula quatro</w:t>
      </w:r>
      <w:r w:rsidR="001E14AF" w:rsidRPr="004A5AC6">
        <w:rPr>
          <w:sz w:val="20"/>
          <w:szCs w:val="20"/>
        </w:rPr>
        <w:t xml:space="preserve"> por cento) sobre o valor total do contrato, no caso de inexecução total do objeto;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E</w:t>
      </w:r>
      <w:r w:rsidR="001E14AF" w:rsidRPr="004A5AC6">
        <w:rPr>
          <w:sz w:val="20"/>
          <w:szCs w:val="20"/>
        </w:rPr>
        <w:t>m caso de inexecução parcial, a multa compensatória, no mesmo percentual do subitem acima, será aplicada de forma proporcional à obrigação inadimplida;</w:t>
      </w:r>
    </w:p>
    <w:p w:rsidR="005A5428" w:rsidRPr="00886C81" w:rsidRDefault="00C44AB9" w:rsidP="00870CE6">
      <w:pPr>
        <w:numPr>
          <w:ilvl w:val="2"/>
          <w:numId w:val="1"/>
        </w:numPr>
        <w:spacing w:before="120" w:after="120" w:line="276" w:lineRule="auto"/>
        <w:ind w:left="1134" w:firstLine="0"/>
        <w:jc w:val="both"/>
        <w:rPr>
          <w:b/>
          <w:i/>
          <w:color w:val="7030A0"/>
          <w:sz w:val="20"/>
          <w:szCs w:val="20"/>
          <w:u w:val="single"/>
        </w:rPr>
      </w:pPr>
      <w:r>
        <w:rPr>
          <w:sz w:val="20"/>
          <w:szCs w:val="20"/>
        </w:rPr>
        <w:t>S</w:t>
      </w:r>
      <w:r w:rsidR="005A5428" w:rsidRPr="00B92C22">
        <w:rPr>
          <w:sz w:val="20"/>
          <w:szCs w:val="20"/>
        </w:rPr>
        <w:t>uspensão de licitar e impedimento de contratar com o órgão, entidade ou unidade administrativa pela qual a Administração Pública opera e atua concretamente, pelo prazo de até dois anos</w:t>
      </w:r>
      <w:r w:rsidR="005A5428">
        <w:rPr>
          <w:sz w:val="20"/>
          <w:szCs w:val="20"/>
        </w:rPr>
        <w:t>;</w:t>
      </w:r>
      <w:r w:rsidR="005A5428" w:rsidRPr="00886C81">
        <w:rPr>
          <w:sz w:val="20"/>
          <w:szCs w:val="20"/>
        </w:rPr>
        <w:t xml:space="preserve"> </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I</w:t>
      </w:r>
      <w:r w:rsidR="001E14AF" w:rsidRPr="004A5AC6">
        <w:rPr>
          <w:sz w:val="20"/>
          <w:szCs w:val="20"/>
        </w:rPr>
        <w:t>mpedimento de licitar e contratar com a União com o consequente descredenciamento no SICAF pelo prazo de até cinco anos;</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D</w:t>
      </w:r>
      <w:r w:rsidR="001E14AF" w:rsidRPr="004A5AC6">
        <w:rPr>
          <w:sz w:val="20"/>
          <w:szCs w:val="20"/>
        </w:rPr>
        <w:t>eclaração de inidoneidade para licitar ou contratar com a Administração Pública, enquanto perdurarem os motivos determinantes da punição ou até que seja promovida a reabilitação perante a própria autoridade que aplicou a penalidade, que será concedida sempre que a C</w:t>
      </w:r>
      <w:r w:rsidR="00A96322" w:rsidRPr="004A5AC6">
        <w:rPr>
          <w:sz w:val="20"/>
          <w:szCs w:val="20"/>
        </w:rPr>
        <w:t>ontratada</w:t>
      </w:r>
      <w:r w:rsidR="001E14AF" w:rsidRPr="004A5AC6">
        <w:rPr>
          <w:sz w:val="20"/>
          <w:szCs w:val="20"/>
        </w:rPr>
        <w:t xml:space="preserve"> ressarcir a C</w:t>
      </w:r>
      <w:r w:rsidR="00A96322" w:rsidRPr="004A5AC6">
        <w:rPr>
          <w:sz w:val="20"/>
          <w:szCs w:val="20"/>
        </w:rPr>
        <w:t>ontratante</w:t>
      </w:r>
      <w:r w:rsidR="001E14AF" w:rsidRPr="004A5AC6">
        <w:rPr>
          <w:sz w:val="20"/>
          <w:szCs w:val="20"/>
        </w:rPr>
        <w:t xml:space="preserve"> pelos prejuízos causados;</w:t>
      </w:r>
    </w:p>
    <w:p w:rsidR="001E14AF" w:rsidRPr="004A5AC6" w:rsidRDefault="001E14AF" w:rsidP="00870CE6">
      <w:pPr>
        <w:numPr>
          <w:ilvl w:val="1"/>
          <w:numId w:val="1"/>
        </w:numPr>
        <w:spacing w:before="120" w:after="120" w:line="276" w:lineRule="auto"/>
        <w:ind w:left="425" w:firstLine="0"/>
        <w:jc w:val="both"/>
        <w:rPr>
          <w:sz w:val="20"/>
          <w:szCs w:val="20"/>
        </w:rPr>
      </w:pPr>
      <w:r w:rsidRPr="004A5AC6">
        <w:rPr>
          <w:sz w:val="20"/>
          <w:szCs w:val="20"/>
        </w:rPr>
        <w:t>Também ficam sujeitas às penalidades do art. 87, III e IV da Lei nº 8.666, de 1993, a C</w:t>
      </w:r>
      <w:r w:rsidR="009E377E" w:rsidRPr="004A5AC6">
        <w:rPr>
          <w:sz w:val="20"/>
          <w:szCs w:val="20"/>
        </w:rPr>
        <w:t>ontratada</w:t>
      </w:r>
      <w:r w:rsidRPr="004A5AC6">
        <w:rPr>
          <w:sz w:val="20"/>
          <w:szCs w:val="20"/>
        </w:rPr>
        <w:t xml:space="preserve"> que:</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T</w:t>
      </w:r>
      <w:r w:rsidR="001E14AF" w:rsidRPr="004A5AC6">
        <w:rPr>
          <w:sz w:val="20"/>
          <w:szCs w:val="20"/>
        </w:rPr>
        <w:t>enha sofrido condenação definitiva por praticar, por meio dolosos, fraude fiscal no recolhimento de quaisquer tributos;</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T</w:t>
      </w:r>
      <w:r w:rsidR="001E14AF" w:rsidRPr="004A5AC6">
        <w:rPr>
          <w:sz w:val="20"/>
          <w:szCs w:val="20"/>
        </w:rPr>
        <w:t>enha praticado atos ilícitos visando a frustrar os objetivos da licitação;</w:t>
      </w:r>
    </w:p>
    <w:p w:rsidR="001E14AF" w:rsidRPr="004A5AC6" w:rsidRDefault="00C44AB9" w:rsidP="00870CE6">
      <w:pPr>
        <w:numPr>
          <w:ilvl w:val="2"/>
          <w:numId w:val="1"/>
        </w:numPr>
        <w:spacing w:before="120" w:after="120" w:line="276" w:lineRule="auto"/>
        <w:ind w:left="1134" w:firstLine="0"/>
        <w:jc w:val="both"/>
        <w:rPr>
          <w:sz w:val="20"/>
          <w:szCs w:val="20"/>
        </w:rPr>
      </w:pPr>
      <w:r>
        <w:rPr>
          <w:sz w:val="20"/>
          <w:szCs w:val="20"/>
        </w:rPr>
        <w:t>D</w:t>
      </w:r>
      <w:r w:rsidR="001E14AF" w:rsidRPr="004A5AC6">
        <w:rPr>
          <w:sz w:val="20"/>
          <w:szCs w:val="20"/>
        </w:rPr>
        <w:t>emonstre não possuir idoneidade para contratar com a Administração em virtude de atos ilícitos praticados.</w:t>
      </w:r>
    </w:p>
    <w:p w:rsidR="001E14AF" w:rsidRPr="004A5AC6" w:rsidRDefault="001E14AF" w:rsidP="00870CE6">
      <w:pPr>
        <w:numPr>
          <w:ilvl w:val="1"/>
          <w:numId w:val="1"/>
        </w:numPr>
        <w:spacing w:before="120" w:after="120" w:line="276" w:lineRule="auto"/>
        <w:ind w:left="425" w:firstLine="0"/>
        <w:jc w:val="both"/>
        <w:rPr>
          <w:sz w:val="20"/>
          <w:szCs w:val="20"/>
        </w:rPr>
      </w:pPr>
      <w:r w:rsidRPr="004A5AC6">
        <w:rPr>
          <w:sz w:val="20"/>
          <w:szCs w:val="20"/>
        </w:rPr>
        <w:t>A aplicação de qualquer das penalidades previstas realizar-se-á em processo administrativo que assegurará o contraditório e a ampla defesa à C</w:t>
      </w:r>
      <w:r w:rsidR="009E377E" w:rsidRPr="004A5AC6">
        <w:rPr>
          <w:sz w:val="20"/>
          <w:szCs w:val="20"/>
        </w:rPr>
        <w:t>ontratada</w:t>
      </w:r>
      <w:r w:rsidRPr="004A5AC6">
        <w:rPr>
          <w:sz w:val="20"/>
          <w:szCs w:val="20"/>
        </w:rPr>
        <w:t>, observando-se o procedimento previsto na Lei nº 8.666, de 1993, e subsidiar</w:t>
      </w:r>
      <w:r w:rsidR="00C722DC">
        <w:rPr>
          <w:sz w:val="20"/>
          <w:szCs w:val="20"/>
        </w:rPr>
        <w:t>iamente a Lei nº 9.784, de 1999;</w:t>
      </w:r>
    </w:p>
    <w:p w:rsidR="001E14AF" w:rsidRPr="004A5AC6" w:rsidRDefault="001E14AF" w:rsidP="00870CE6">
      <w:pPr>
        <w:numPr>
          <w:ilvl w:val="1"/>
          <w:numId w:val="1"/>
        </w:numPr>
        <w:spacing w:before="120" w:after="120" w:line="276" w:lineRule="auto"/>
        <w:ind w:left="425" w:firstLine="0"/>
        <w:jc w:val="both"/>
        <w:rPr>
          <w:i/>
          <w:sz w:val="20"/>
          <w:szCs w:val="20"/>
        </w:rPr>
      </w:pPr>
      <w:r w:rsidRPr="004A5AC6">
        <w:rPr>
          <w:sz w:val="20"/>
          <w:szCs w:val="20"/>
        </w:rPr>
        <w:t>A autoridade competente, na aplicação das sanções, levará em consideração a gravidade da conduta do infrator, o caráter educativo da pena, bem como o dano causado à Administração, observado o princípio da proporcionalidade</w:t>
      </w:r>
      <w:r w:rsidR="00C722DC">
        <w:rPr>
          <w:sz w:val="20"/>
          <w:szCs w:val="20"/>
        </w:rPr>
        <w:t>;</w:t>
      </w:r>
    </w:p>
    <w:p w:rsidR="001E14AF" w:rsidRPr="004A5AC6" w:rsidRDefault="001E14AF" w:rsidP="00870CE6">
      <w:pPr>
        <w:numPr>
          <w:ilvl w:val="1"/>
          <w:numId w:val="1"/>
        </w:numPr>
        <w:spacing w:before="120" w:after="120" w:line="276" w:lineRule="auto"/>
        <w:ind w:left="425" w:firstLine="0"/>
        <w:jc w:val="both"/>
        <w:rPr>
          <w:i/>
          <w:sz w:val="20"/>
          <w:szCs w:val="20"/>
        </w:rPr>
      </w:pPr>
      <w:r w:rsidRPr="004A5AC6">
        <w:rPr>
          <w:sz w:val="20"/>
          <w:szCs w:val="20"/>
        </w:rPr>
        <w:t>As penalidades serão obrigatoriamente registradas no SICAF.</w:t>
      </w:r>
    </w:p>
    <w:p w:rsidR="00C722DC" w:rsidRDefault="00C722DC" w:rsidP="00C44AB9">
      <w:pPr>
        <w:spacing w:after="360"/>
        <w:ind w:left="360"/>
        <w:jc w:val="center"/>
        <w:rPr>
          <w:sz w:val="20"/>
          <w:szCs w:val="20"/>
        </w:rPr>
      </w:pPr>
    </w:p>
    <w:p w:rsidR="001E14AF" w:rsidRPr="00C44AB9" w:rsidRDefault="00C44AB9" w:rsidP="00C44AB9">
      <w:pPr>
        <w:spacing w:after="360"/>
        <w:ind w:left="360"/>
        <w:jc w:val="center"/>
        <w:rPr>
          <w:sz w:val="20"/>
          <w:szCs w:val="20"/>
        </w:rPr>
      </w:pPr>
      <w:r w:rsidRPr="00C44AB9">
        <w:rPr>
          <w:sz w:val="20"/>
          <w:szCs w:val="20"/>
        </w:rPr>
        <w:t>Brasília</w:t>
      </w:r>
      <w:r w:rsidR="00BB5D3C">
        <w:rPr>
          <w:sz w:val="20"/>
          <w:szCs w:val="20"/>
        </w:rPr>
        <w:t>/DF</w:t>
      </w:r>
      <w:r w:rsidRPr="00C44AB9">
        <w:rPr>
          <w:sz w:val="20"/>
          <w:szCs w:val="20"/>
        </w:rPr>
        <w:t xml:space="preserve">, </w:t>
      </w:r>
      <w:r w:rsidR="00F528A4">
        <w:rPr>
          <w:sz w:val="20"/>
          <w:szCs w:val="20"/>
        </w:rPr>
        <w:t>30</w:t>
      </w:r>
      <w:r w:rsidR="001E14AF" w:rsidRPr="00C44AB9">
        <w:rPr>
          <w:sz w:val="20"/>
          <w:szCs w:val="20"/>
        </w:rPr>
        <w:t xml:space="preserve"> de</w:t>
      </w:r>
      <w:r w:rsidR="001E14AF" w:rsidRPr="00C44AB9">
        <w:rPr>
          <w:b/>
          <w:bCs/>
          <w:sz w:val="20"/>
          <w:szCs w:val="20"/>
        </w:rPr>
        <w:t xml:space="preserve"> </w:t>
      </w:r>
      <w:r w:rsidR="00F528A4">
        <w:rPr>
          <w:b/>
          <w:bCs/>
          <w:sz w:val="20"/>
          <w:szCs w:val="20"/>
        </w:rPr>
        <w:t>julho</w:t>
      </w:r>
      <w:r w:rsidRPr="00C44AB9">
        <w:rPr>
          <w:b/>
          <w:bCs/>
          <w:sz w:val="20"/>
          <w:szCs w:val="20"/>
        </w:rPr>
        <w:t xml:space="preserve"> </w:t>
      </w:r>
      <w:r w:rsidR="00124FA4" w:rsidRPr="00C44AB9">
        <w:rPr>
          <w:bCs/>
          <w:sz w:val="20"/>
          <w:szCs w:val="20"/>
        </w:rPr>
        <w:t>de</w:t>
      </w:r>
      <w:r w:rsidRPr="00C44AB9">
        <w:rPr>
          <w:b/>
          <w:bCs/>
          <w:sz w:val="20"/>
          <w:szCs w:val="20"/>
        </w:rPr>
        <w:t xml:space="preserve"> 2015</w:t>
      </w:r>
      <w:r w:rsidR="001E14AF" w:rsidRPr="00C44AB9">
        <w:rPr>
          <w:sz w:val="20"/>
          <w:szCs w:val="20"/>
        </w:rPr>
        <w:t>.</w:t>
      </w:r>
    </w:p>
    <w:p w:rsidR="00BB5D3C" w:rsidRDefault="00BB5D3C" w:rsidP="00BB5D3C">
      <w:pPr>
        <w:widowControl w:val="0"/>
        <w:autoSpaceDE w:val="0"/>
        <w:autoSpaceDN w:val="0"/>
        <w:adjustRightInd w:val="0"/>
        <w:jc w:val="center"/>
        <w:rPr>
          <w:rFonts w:ascii="Arial" w:hAnsi="Arial" w:cs="Arial"/>
        </w:rPr>
      </w:pPr>
    </w:p>
    <w:p w:rsidR="00BB5D3C" w:rsidRPr="00BB5D3C" w:rsidRDefault="00BB5D3C" w:rsidP="00BB5D3C">
      <w:pPr>
        <w:ind w:left="357"/>
        <w:jc w:val="center"/>
        <w:rPr>
          <w:sz w:val="20"/>
          <w:szCs w:val="20"/>
        </w:rPr>
      </w:pPr>
      <w:r w:rsidRPr="00BB5D3C">
        <w:rPr>
          <w:sz w:val="20"/>
          <w:szCs w:val="20"/>
        </w:rPr>
        <w:t>___</w:t>
      </w:r>
      <w:r>
        <w:rPr>
          <w:sz w:val="20"/>
          <w:szCs w:val="20"/>
        </w:rPr>
        <w:t>_______</w:t>
      </w:r>
      <w:r w:rsidRPr="00BB5D3C">
        <w:rPr>
          <w:sz w:val="20"/>
          <w:szCs w:val="20"/>
        </w:rPr>
        <w:t>_________________________________________</w:t>
      </w:r>
    </w:p>
    <w:p w:rsidR="00BB5D3C" w:rsidRPr="00BB5D3C" w:rsidRDefault="00BB5D3C" w:rsidP="00BB5D3C">
      <w:pPr>
        <w:ind w:left="357"/>
        <w:jc w:val="center"/>
        <w:rPr>
          <w:b/>
          <w:sz w:val="20"/>
          <w:szCs w:val="20"/>
        </w:rPr>
      </w:pPr>
      <w:r>
        <w:rPr>
          <w:b/>
          <w:sz w:val="20"/>
          <w:szCs w:val="20"/>
        </w:rPr>
        <w:t>MARCELO AZEM</w:t>
      </w:r>
    </w:p>
    <w:p w:rsidR="00BB5D3C" w:rsidRPr="00BB5D3C" w:rsidRDefault="00BB5D3C" w:rsidP="00BB5D3C">
      <w:pPr>
        <w:ind w:left="357"/>
        <w:jc w:val="center"/>
        <w:rPr>
          <w:sz w:val="20"/>
          <w:szCs w:val="20"/>
        </w:rPr>
      </w:pPr>
      <w:r w:rsidRPr="00BB5D3C">
        <w:rPr>
          <w:sz w:val="20"/>
          <w:szCs w:val="20"/>
        </w:rPr>
        <w:t>Agente de Polícia federal</w:t>
      </w:r>
    </w:p>
    <w:p w:rsidR="00BB5D3C" w:rsidRPr="00BB5D3C" w:rsidRDefault="00BB5D3C" w:rsidP="00BB5D3C">
      <w:pPr>
        <w:ind w:left="357"/>
        <w:jc w:val="center"/>
        <w:rPr>
          <w:sz w:val="20"/>
          <w:szCs w:val="20"/>
        </w:rPr>
      </w:pPr>
      <w:r>
        <w:rPr>
          <w:sz w:val="20"/>
          <w:szCs w:val="20"/>
        </w:rPr>
        <w:t>Chefe</w:t>
      </w:r>
      <w:r w:rsidRPr="00BB5D3C">
        <w:rPr>
          <w:sz w:val="20"/>
          <w:szCs w:val="20"/>
        </w:rPr>
        <w:t xml:space="preserve"> do SECAN/DIREN/CGPRE/DICOR</w:t>
      </w:r>
    </w:p>
    <w:p w:rsidR="00BB5D3C" w:rsidRPr="00BB5D3C" w:rsidRDefault="00BB5D3C" w:rsidP="00BB5D3C">
      <w:pPr>
        <w:spacing w:after="360"/>
        <w:ind w:left="360"/>
        <w:jc w:val="center"/>
        <w:rPr>
          <w:sz w:val="20"/>
          <w:szCs w:val="20"/>
        </w:rPr>
      </w:pPr>
    </w:p>
    <w:p w:rsidR="00BB5D3C" w:rsidRPr="00BB5D3C" w:rsidRDefault="00BB5D3C" w:rsidP="00BB5D3C">
      <w:pPr>
        <w:spacing w:after="360"/>
        <w:ind w:left="360"/>
        <w:jc w:val="center"/>
        <w:rPr>
          <w:sz w:val="20"/>
          <w:szCs w:val="20"/>
        </w:rPr>
      </w:pPr>
      <w:r w:rsidRPr="00BB5D3C">
        <w:rPr>
          <w:sz w:val="20"/>
          <w:szCs w:val="20"/>
        </w:rPr>
        <w:t>Aprovo o presente Termo de Referência, conforme o disposto no Inciso II do Art. 9º do Decreto n° 5.450/2005.</w:t>
      </w:r>
    </w:p>
    <w:p w:rsidR="00F94C8D" w:rsidRDefault="00F94C8D" w:rsidP="00BB5D3C">
      <w:pPr>
        <w:spacing w:after="360"/>
        <w:ind w:left="360"/>
        <w:jc w:val="center"/>
        <w:rPr>
          <w:sz w:val="20"/>
          <w:szCs w:val="20"/>
        </w:rPr>
      </w:pPr>
    </w:p>
    <w:p w:rsidR="00BB5D3C" w:rsidRPr="00BB5D3C" w:rsidRDefault="00BB5D3C" w:rsidP="00BB5D3C">
      <w:pPr>
        <w:spacing w:after="360"/>
        <w:ind w:left="360"/>
        <w:jc w:val="center"/>
        <w:rPr>
          <w:sz w:val="20"/>
          <w:szCs w:val="20"/>
        </w:rPr>
      </w:pPr>
      <w:r w:rsidRPr="00BB5D3C">
        <w:rPr>
          <w:sz w:val="20"/>
          <w:szCs w:val="20"/>
        </w:rPr>
        <w:t xml:space="preserve">Brasília/DF, _____ de _______________ de </w:t>
      </w:r>
      <w:r w:rsidRPr="00BB5D3C">
        <w:rPr>
          <w:b/>
          <w:sz w:val="20"/>
          <w:szCs w:val="20"/>
        </w:rPr>
        <w:t>2015</w:t>
      </w:r>
      <w:r w:rsidRPr="00BB5D3C">
        <w:rPr>
          <w:sz w:val="20"/>
          <w:szCs w:val="20"/>
        </w:rPr>
        <w:t>.</w:t>
      </w:r>
    </w:p>
    <w:p w:rsidR="00BB5D3C" w:rsidRPr="00BB5D3C" w:rsidRDefault="00BB5D3C" w:rsidP="00BB5D3C">
      <w:pPr>
        <w:spacing w:after="360"/>
        <w:ind w:left="360"/>
        <w:jc w:val="center"/>
        <w:rPr>
          <w:sz w:val="20"/>
          <w:szCs w:val="20"/>
        </w:rPr>
      </w:pPr>
    </w:p>
    <w:p w:rsidR="009D68FB" w:rsidRPr="000A038D" w:rsidRDefault="00BB5D3C" w:rsidP="00BB5D3C">
      <w:pPr>
        <w:spacing w:after="360"/>
        <w:ind w:left="360"/>
        <w:jc w:val="center"/>
        <w:rPr>
          <w:sz w:val="20"/>
          <w:szCs w:val="20"/>
        </w:rPr>
      </w:pPr>
      <w:r>
        <w:rPr>
          <w:sz w:val="20"/>
          <w:szCs w:val="20"/>
        </w:rPr>
        <w:t>________________</w:t>
      </w:r>
      <w:r w:rsidRPr="00BB5D3C">
        <w:rPr>
          <w:sz w:val="20"/>
          <w:szCs w:val="20"/>
        </w:rPr>
        <w:t>___________________________________</w:t>
      </w:r>
    </w:p>
    <w:sectPr w:rsidR="009D68FB" w:rsidRPr="000A038D" w:rsidSect="00FF7F7F">
      <w:footerReference w:type="default" r:id="rId9"/>
      <w:pgSz w:w="11906" w:h="16838"/>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1AE9" w:rsidRDefault="007A1AE9">
      <w:r>
        <w:separator/>
      </w:r>
    </w:p>
  </w:endnote>
  <w:endnote w:type="continuationSeparator" w:id="0">
    <w:p w:rsidR="007A1AE9" w:rsidRDefault="007A1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1AE9" w:rsidRDefault="007A1AE9" w:rsidP="004A5AC6">
    <w:pPr>
      <w:pStyle w:val="Rodap"/>
    </w:pPr>
    <w:r>
      <w:t>____________________________________________________________________</w:t>
    </w:r>
  </w:p>
  <w:p w:rsidR="007A1AE9" w:rsidRPr="00025B38" w:rsidRDefault="007A1AE9" w:rsidP="004A5AC6">
    <w:pPr>
      <w:pStyle w:val="Rodap"/>
      <w:rPr>
        <w:sz w:val="12"/>
        <w:szCs w:val="12"/>
      </w:rPr>
    </w:pPr>
    <w:r w:rsidRPr="00025B38">
      <w:rPr>
        <w:sz w:val="12"/>
        <w:szCs w:val="12"/>
      </w:rPr>
      <w:t>Comissão Permanente de Atualização de Editais da Consultoria-Geral da União</w:t>
    </w:r>
  </w:p>
  <w:p w:rsidR="007A1AE9" w:rsidRDefault="007A1AE9" w:rsidP="004A5AC6">
    <w:pPr>
      <w:pStyle w:val="Rodap"/>
      <w:rPr>
        <w:sz w:val="12"/>
        <w:szCs w:val="12"/>
      </w:rPr>
    </w:pPr>
    <w:r>
      <w:rPr>
        <w:sz w:val="12"/>
        <w:szCs w:val="12"/>
      </w:rPr>
      <w:t>Termo de Referência - M</w:t>
    </w:r>
    <w:r w:rsidRPr="00025B38">
      <w:rPr>
        <w:sz w:val="12"/>
        <w:szCs w:val="12"/>
      </w:rPr>
      <w:t xml:space="preserve">odelo para </w:t>
    </w:r>
    <w:r>
      <w:rPr>
        <w:sz w:val="12"/>
        <w:szCs w:val="12"/>
      </w:rPr>
      <w:t xml:space="preserve">SRP </w:t>
    </w:r>
    <w:r w:rsidRPr="00025B38">
      <w:rPr>
        <w:sz w:val="12"/>
        <w:szCs w:val="12"/>
      </w:rPr>
      <w:t xml:space="preserve">Pregão </w:t>
    </w:r>
    <w:r>
      <w:rPr>
        <w:sz w:val="12"/>
        <w:szCs w:val="12"/>
      </w:rPr>
      <w:t>Eletrônico – Compras</w:t>
    </w:r>
  </w:p>
  <w:p w:rsidR="007A1AE9" w:rsidRDefault="007A1AE9" w:rsidP="004A5AC6">
    <w:pPr>
      <w:pStyle w:val="Rodap"/>
    </w:pPr>
    <w:r>
      <w:rPr>
        <w:sz w:val="12"/>
        <w:szCs w:val="12"/>
      </w:rPr>
      <w:t>Atualização: 10/10/2014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1AE9" w:rsidRDefault="007A1AE9">
      <w:r>
        <w:separator/>
      </w:r>
    </w:p>
  </w:footnote>
  <w:footnote w:type="continuationSeparator" w:id="0">
    <w:p w:rsidR="007A1AE9" w:rsidRDefault="007A1A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432BA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F101E3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82ED8AE"/>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DA207986"/>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09626B40"/>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00F267E1"/>
    <w:multiLevelType w:val="multilevel"/>
    <w:tmpl w:val="18783AB6"/>
    <w:lvl w:ilvl="0">
      <w:start w:val="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4"/>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0D3D14CD"/>
    <w:multiLevelType w:val="multilevel"/>
    <w:tmpl w:val="96222252"/>
    <w:lvl w:ilvl="0">
      <w:start w:val="7"/>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9D40D54"/>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BD029EE"/>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1D5C100D"/>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23703DE1"/>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13B6505"/>
    <w:multiLevelType w:val="multilevel"/>
    <w:tmpl w:val="42041274"/>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4">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5">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6">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7">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69F6871"/>
    <w:multiLevelType w:val="multilevel"/>
    <w:tmpl w:val="BE5C4256"/>
    <w:lvl w:ilvl="0">
      <w:start w:val="1"/>
      <w:numFmt w:val="decimal"/>
      <w:suff w:val="space"/>
      <w:lvlText w:val="%1 - "/>
      <w:lvlJc w:val="left"/>
      <w:pPr>
        <w:ind w:left="0" w:firstLine="0"/>
      </w:pPr>
      <w:rPr>
        <w:b/>
      </w:rPr>
    </w:lvl>
    <w:lvl w:ilvl="1">
      <w:start w:val="1"/>
      <w:numFmt w:val="decimal"/>
      <w:suff w:val="space"/>
      <w:lvlText w:val="%1.%2 - "/>
      <w:lvlJc w:val="left"/>
      <w:pPr>
        <w:ind w:left="0" w:firstLine="0"/>
      </w:pPr>
      <w:rPr>
        <w:b w:val="0"/>
      </w:rPr>
    </w:lvl>
    <w:lvl w:ilvl="2">
      <w:start w:val="1"/>
      <w:numFmt w:val="decimal"/>
      <w:suff w:val="space"/>
      <w:lvlText w:val="%1.%2.%3 - "/>
      <w:lvlJc w:val="left"/>
      <w:pPr>
        <w:ind w:left="0" w:firstLine="0"/>
      </w:pPr>
      <w:rPr>
        <w:b w:val="0"/>
        <w:color w:val="auto"/>
      </w:rPr>
    </w:lvl>
    <w:lvl w:ilvl="3">
      <w:start w:val="1"/>
      <w:numFmt w:val="decimal"/>
      <w:suff w:val="space"/>
      <w:lvlText w:val="%1.%2.%3.%4 - "/>
      <w:lvlJc w:val="left"/>
      <w:pPr>
        <w:ind w:left="0" w:firstLine="0"/>
      </w:pPr>
    </w:lvl>
    <w:lvl w:ilvl="4">
      <w:start w:val="1"/>
      <w:numFmt w:val="decimal"/>
      <w:suff w:val="space"/>
      <w:lvlText w:val="%1.%2.%3.%4.%5 - "/>
      <w:lvlJc w:val="left"/>
      <w:pPr>
        <w:ind w:left="0" w:firstLine="0"/>
      </w:pPr>
    </w:lvl>
    <w:lvl w:ilvl="5">
      <w:start w:val="1"/>
      <w:numFmt w:val="decimal"/>
      <w:suff w:val="space"/>
      <w:lvlText w:val="%1.%2.%3.%4.%5.%6 - "/>
      <w:lvlJc w:val="left"/>
      <w:pPr>
        <w:ind w:left="0" w:firstLine="0"/>
      </w:pPr>
    </w:lvl>
    <w:lvl w:ilvl="6">
      <w:start w:val="1"/>
      <w:numFmt w:val="decimal"/>
      <w:suff w:val="space"/>
      <w:lvlText w:val="%1.%2.%3.%4.%5.%6.%7 - "/>
      <w:lvlJc w:val="left"/>
      <w:pPr>
        <w:ind w:left="0" w:firstLine="0"/>
      </w:pPr>
    </w:lvl>
    <w:lvl w:ilvl="7">
      <w:start w:val="1"/>
      <w:numFmt w:val="decimal"/>
      <w:suff w:val="space"/>
      <w:lvlText w:val="%1.%2.%3.%4.%5.%6.%7.%8 - "/>
      <w:lvlJc w:val="left"/>
      <w:pPr>
        <w:ind w:left="0" w:firstLine="0"/>
      </w:pPr>
    </w:lvl>
    <w:lvl w:ilvl="8">
      <w:start w:val="1"/>
      <w:numFmt w:val="decimal"/>
      <w:suff w:val="space"/>
      <w:lvlText w:val="%1.%2.%3.%4.%5.%6.%7.%8.%9 - "/>
      <w:lvlJc w:val="left"/>
      <w:pPr>
        <w:ind w:left="0" w:firstLine="0"/>
      </w:pPr>
    </w:lvl>
  </w:abstractNum>
  <w:abstractNum w:abstractNumId="30">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0DB0250"/>
    <w:multiLevelType w:val="multilevel"/>
    <w:tmpl w:val="B18A9376"/>
    <w:lvl w:ilvl="0">
      <w:start w:val="4"/>
      <w:numFmt w:val="decimal"/>
      <w:lvlText w:val="%1."/>
      <w:lvlJc w:val="left"/>
      <w:pPr>
        <w:ind w:left="555" w:hanging="55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2">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4">
    <w:nsid w:val="7BAE1AAE"/>
    <w:multiLevelType w:val="multilevel"/>
    <w:tmpl w:val="54ACE3B0"/>
    <w:lvl w:ilvl="0">
      <w:start w:val="1"/>
      <w:numFmt w:val="decimal"/>
      <w:lvlText w:val="%1."/>
      <w:lvlJc w:val="left"/>
      <w:pPr>
        <w:ind w:left="360" w:hanging="360"/>
      </w:pPr>
      <w:rPr>
        <w:b/>
      </w:rPr>
    </w:lvl>
    <w:lvl w:ilvl="1">
      <w:start w:val="1"/>
      <w:numFmt w:val="decimal"/>
      <w:lvlText w:val="%1.%2."/>
      <w:lvlJc w:val="left"/>
      <w:pPr>
        <w:ind w:left="1142" w:hanging="432"/>
      </w:pPr>
      <w:rPr>
        <w:b w:val="0"/>
        <w:i w:val="0"/>
        <w:color w:val="auto"/>
      </w:rPr>
    </w:lvl>
    <w:lvl w:ilvl="2">
      <w:start w:val="1"/>
      <w:numFmt w:val="decimal"/>
      <w:lvlText w:val="%1.%2.%3."/>
      <w:lvlJc w:val="left"/>
      <w:pPr>
        <w:ind w:left="1639"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0"/>
  </w:num>
  <w:num w:numId="2">
    <w:abstractNumId w:val="14"/>
  </w:num>
  <w:num w:numId="3">
    <w:abstractNumId w:val="17"/>
  </w:num>
  <w:num w:numId="4">
    <w:abstractNumId w:val="30"/>
  </w:num>
  <w:num w:numId="5">
    <w:abstractNumId w:val="16"/>
  </w:num>
  <w:num w:numId="6">
    <w:abstractNumId w:val="27"/>
  </w:num>
  <w:num w:numId="7">
    <w:abstractNumId w:val="24"/>
  </w:num>
  <w:num w:numId="8">
    <w:abstractNumId w:val="25"/>
  </w:num>
  <w:num w:numId="9">
    <w:abstractNumId w:val="28"/>
  </w:num>
  <w:num w:numId="10">
    <w:abstractNumId w:val="12"/>
  </w:num>
  <w:num w:numId="11">
    <w:abstractNumId w:val="26"/>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2"/>
  </w:num>
  <w:num w:numId="15">
    <w:abstractNumId w:val="23"/>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13"/>
  </w:num>
  <w:num w:numId="27">
    <w:abstractNumId w:val="0"/>
  </w:num>
  <w:num w:numId="28">
    <w:abstractNumId w:val="15"/>
  </w:num>
  <w:num w:numId="29">
    <w:abstractNumId w:val="31"/>
  </w:num>
  <w:num w:numId="30">
    <w:abstractNumId w:val="33"/>
  </w:num>
  <w:num w:numId="31">
    <w:abstractNumId w:val="21"/>
  </w:num>
  <w:num w:numId="32">
    <w:abstractNumId w:val="29"/>
  </w:num>
  <w:num w:numId="33">
    <w:abstractNumId w:val="11"/>
  </w:num>
  <w:num w:numId="34">
    <w:abstractNumId w:val="19"/>
  </w:num>
  <w:num w:numId="35">
    <w:abstractNumId w:val="18"/>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282"/>
    <w:rsid w:val="0000236D"/>
    <w:rsid w:val="00003298"/>
    <w:rsid w:val="0001661B"/>
    <w:rsid w:val="00020C6A"/>
    <w:rsid w:val="0002260C"/>
    <w:rsid w:val="0002306D"/>
    <w:rsid w:val="000242C8"/>
    <w:rsid w:val="00027155"/>
    <w:rsid w:val="000318BA"/>
    <w:rsid w:val="00034A29"/>
    <w:rsid w:val="000363C9"/>
    <w:rsid w:val="00040957"/>
    <w:rsid w:val="00043409"/>
    <w:rsid w:val="0004568C"/>
    <w:rsid w:val="00047D73"/>
    <w:rsid w:val="00050415"/>
    <w:rsid w:val="00056433"/>
    <w:rsid w:val="00056C2C"/>
    <w:rsid w:val="00060414"/>
    <w:rsid w:val="00062853"/>
    <w:rsid w:val="00062C9B"/>
    <w:rsid w:val="0006537A"/>
    <w:rsid w:val="000670EC"/>
    <w:rsid w:val="000677A2"/>
    <w:rsid w:val="00067A57"/>
    <w:rsid w:val="00070EA5"/>
    <w:rsid w:val="0007248E"/>
    <w:rsid w:val="00073282"/>
    <w:rsid w:val="00076CBC"/>
    <w:rsid w:val="000779C7"/>
    <w:rsid w:val="00081098"/>
    <w:rsid w:val="00087EF2"/>
    <w:rsid w:val="00090F5D"/>
    <w:rsid w:val="00092759"/>
    <w:rsid w:val="00094321"/>
    <w:rsid w:val="000A038D"/>
    <w:rsid w:val="000A102A"/>
    <w:rsid w:val="000A1A7B"/>
    <w:rsid w:val="000A1B88"/>
    <w:rsid w:val="000A23DA"/>
    <w:rsid w:val="000A44E0"/>
    <w:rsid w:val="000A674F"/>
    <w:rsid w:val="000A7C00"/>
    <w:rsid w:val="000B65A7"/>
    <w:rsid w:val="000B6928"/>
    <w:rsid w:val="000B7B55"/>
    <w:rsid w:val="000C123B"/>
    <w:rsid w:val="000C21AD"/>
    <w:rsid w:val="000C2C16"/>
    <w:rsid w:val="000C670A"/>
    <w:rsid w:val="000D2A1E"/>
    <w:rsid w:val="000D2AC3"/>
    <w:rsid w:val="000F1C1C"/>
    <w:rsid w:val="000F4088"/>
    <w:rsid w:val="000F4F96"/>
    <w:rsid w:val="000F5A07"/>
    <w:rsid w:val="00100990"/>
    <w:rsid w:val="00105707"/>
    <w:rsid w:val="001103FF"/>
    <w:rsid w:val="00113EEB"/>
    <w:rsid w:val="001219B0"/>
    <w:rsid w:val="00121B4A"/>
    <w:rsid w:val="0012310A"/>
    <w:rsid w:val="00124990"/>
    <w:rsid w:val="00124FA4"/>
    <w:rsid w:val="00127949"/>
    <w:rsid w:val="001304C0"/>
    <w:rsid w:val="001315F2"/>
    <w:rsid w:val="0014004B"/>
    <w:rsid w:val="0014325E"/>
    <w:rsid w:val="001440FF"/>
    <w:rsid w:val="00146BDF"/>
    <w:rsid w:val="001516EA"/>
    <w:rsid w:val="00153E25"/>
    <w:rsid w:val="00154505"/>
    <w:rsid w:val="00155F29"/>
    <w:rsid w:val="0015684D"/>
    <w:rsid w:val="00160BBD"/>
    <w:rsid w:val="00160DA4"/>
    <w:rsid w:val="0016321A"/>
    <w:rsid w:val="0016584A"/>
    <w:rsid w:val="00170CE1"/>
    <w:rsid w:val="00174CAA"/>
    <w:rsid w:val="00175CB0"/>
    <w:rsid w:val="00176150"/>
    <w:rsid w:val="00177CD5"/>
    <w:rsid w:val="001817D2"/>
    <w:rsid w:val="00184086"/>
    <w:rsid w:val="00185FAD"/>
    <w:rsid w:val="001904A8"/>
    <w:rsid w:val="00192B1D"/>
    <w:rsid w:val="00195936"/>
    <w:rsid w:val="001A1732"/>
    <w:rsid w:val="001A2CE9"/>
    <w:rsid w:val="001A3A05"/>
    <w:rsid w:val="001A3E18"/>
    <w:rsid w:val="001A76FB"/>
    <w:rsid w:val="001B005B"/>
    <w:rsid w:val="001B4295"/>
    <w:rsid w:val="001B6349"/>
    <w:rsid w:val="001C1001"/>
    <w:rsid w:val="001C3F32"/>
    <w:rsid w:val="001C48B6"/>
    <w:rsid w:val="001C4C04"/>
    <w:rsid w:val="001C694F"/>
    <w:rsid w:val="001C71C1"/>
    <w:rsid w:val="001C721E"/>
    <w:rsid w:val="001E14AF"/>
    <w:rsid w:val="001E3AAF"/>
    <w:rsid w:val="001E5120"/>
    <w:rsid w:val="001F0A6E"/>
    <w:rsid w:val="001F1D8F"/>
    <w:rsid w:val="001F39FA"/>
    <w:rsid w:val="002014F5"/>
    <w:rsid w:val="0020153B"/>
    <w:rsid w:val="00202A04"/>
    <w:rsid w:val="00205197"/>
    <w:rsid w:val="0020593D"/>
    <w:rsid w:val="00205B21"/>
    <w:rsid w:val="00207B98"/>
    <w:rsid w:val="00210001"/>
    <w:rsid w:val="0021106D"/>
    <w:rsid w:val="00221BA5"/>
    <w:rsid w:val="00222980"/>
    <w:rsid w:val="002241A2"/>
    <w:rsid w:val="00231E8F"/>
    <w:rsid w:val="00231E9C"/>
    <w:rsid w:val="00240B17"/>
    <w:rsid w:val="00241D78"/>
    <w:rsid w:val="0024407D"/>
    <w:rsid w:val="00245AC5"/>
    <w:rsid w:val="00246DAE"/>
    <w:rsid w:val="002538B4"/>
    <w:rsid w:val="002538E3"/>
    <w:rsid w:val="00255C24"/>
    <w:rsid w:val="002568EE"/>
    <w:rsid w:val="00260802"/>
    <w:rsid w:val="0026131E"/>
    <w:rsid w:val="0026386A"/>
    <w:rsid w:val="00264A8C"/>
    <w:rsid w:val="00266968"/>
    <w:rsid w:val="00267125"/>
    <w:rsid w:val="00267B22"/>
    <w:rsid w:val="00267DDF"/>
    <w:rsid w:val="00270682"/>
    <w:rsid w:val="0027151E"/>
    <w:rsid w:val="00271CB6"/>
    <w:rsid w:val="0027301A"/>
    <w:rsid w:val="00276ECC"/>
    <w:rsid w:val="00284487"/>
    <w:rsid w:val="0028765E"/>
    <w:rsid w:val="0029037D"/>
    <w:rsid w:val="002920EA"/>
    <w:rsid w:val="002937D4"/>
    <w:rsid w:val="00294F04"/>
    <w:rsid w:val="0029512C"/>
    <w:rsid w:val="002A4958"/>
    <w:rsid w:val="002A711E"/>
    <w:rsid w:val="002C54C1"/>
    <w:rsid w:val="002C6E68"/>
    <w:rsid w:val="002D553E"/>
    <w:rsid w:val="002D78B4"/>
    <w:rsid w:val="002D7C8E"/>
    <w:rsid w:val="002E160F"/>
    <w:rsid w:val="002E2A03"/>
    <w:rsid w:val="002E3F91"/>
    <w:rsid w:val="002E480D"/>
    <w:rsid w:val="002E5F6B"/>
    <w:rsid w:val="002F084D"/>
    <w:rsid w:val="002F308B"/>
    <w:rsid w:val="002F7E93"/>
    <w:rsid w:val="003022D4"/>
    <w:rsid w:val="00310B4A"/>
    <w:rsid w:val="003238C3"/>
    <w:rsid w:val="003248EA"/>
    <w:rsid w:val="00324BCD"/>
    <w:rsid w:val="00324F30"/>
    <w:rsid w:val="00325023"/>
    <w:rsid w:val="00325FD8"/>
    <w:rsid w:val="003265B9"/>
    <w:rsid w:val="00327232"/>
    <w:rsid w:val="00331182"/>
    <w:rsid w:val="00335B90"/>
    <w:rsid w:val="00340EE0"/>
    <w:rsid w:val="00343032"/>
    <w:rsid w:val="003466B8"/>
    <w:rsid w:val="0035658A"/>
    <w:rsid w:val="00364141"/>
    <w:rsid w:val="00367EF6"/>
    <w:rsid w:val="003727BF"/>
    <w:rsid w:val="00373F2A"/>
    <w:rsid w:val="0037433B"/>
    <w:rsid w:val="00375DFE"/>
    <w:rsid w:val="003779A2"/>
    <w:rsid w:val="0038139C"/>
    <w:rsid w:val="00386157"/>
    <w:rsid w:val="00386ADE"/>
    <w:rsid w:val="00391E14"/>
    <w:rsid w:val="003959F6"/>
    <w:rsid w:val="003A438D"/>
    <w:rsid w:val="003A73C1"/>
    <w:rsid w:val="003B4291"/>
    <w:rsid w:val="003B791E"/>
    <w:rsid w:val="003C609E"/>
    <w:rsid w:val="003C6275"/>
    <w:rsid w:val="003C6964"/>
    <w:rsid w:val="003C6D8B"/>
    <w:rsid w:val="003D69A5"/>
    <w:rsid w:val="003D7A94"/>
    <w:rsid w:val="003E34F6"/>
    <w:rsid w:val="003E4927"/>
    <w:rsid w:val="003E4D76"/>
    <w:rsid w:val="003E55B1"/>
    <w:rsid w:val="003F004A"/>
    <w:rsid w:val="003F0659"/>
    <w:rsid w:val="003F0C4C"/>
    <w:rsid w:val="003F1437"/>
    <w:rsid w:val="003F17EC"/>
    <w:rsid w:val="003F185C"/>
    <w:rsid w:val="003F2CA7"/>
    <w:rsid w:val="003F36A3"/>
    <w:rsid w:val="0040059D"/>
    <w:rsid w:val="0040443F"/>
    <w:rsid w:val="00404510"/>
    <w:rsid w:val="004053E1"/>
    <w:rsid w:val="00405F8D"/>
    <w:rsid w:val="00407F1C"/>
    <w:rsid w:val="00415F27"/>
    <w:rsid w:val="00416A59"/>
    <w:rsid w:val="004170E1"/>
    <w:rsid w:val="00417358"/>
    <w:rsid w:val="00417CA8"/>
    <w:rsid w:val="004214B5"/>
    <w:rsid w:val="0042190C"/>
    <w:rsid w:val="0042242C"/>
    <w:rsid w:val="00425359"/>
    <w:rsid w:val="004316D7"/>
    <w:rsid w:val="00431EDA"/>
    <w:rsid w:val="0043231C"/>
    <w:rsid w:val="00432470"/>
    <w:rsid w:val="00435447"/>
    <w:rsid w:val="00435C1A"/>
    <w:rsid w:val="00441EA1"/>
    <w:rsid w:val="00441F34"/>
    <w:rsid w:val="00445798"/>
    <w:rsid w:val="0044725C"/>
    <w:rsid w:val="00447465"/>
    <w:rsid w:val="00447E93"/>
    <w:rsid w:val="004503D5"/>
    <w:rsid w:val="00455CBE"/>
    <w:rsid w:val="00455EB7"/>
    <w:rsid w:val="00455FD5"/>
    <w:rsid w:val="00460E8A"/>
    <w:rsid w:val="00461FC7"/>
    <w:rsid w:val="0046230A"/>
    <w:rsid w:val="00462C95"/>
    <w:rsid w:val="0046486A"/>
    <w:rsid w:val="00470D04"/>
    <w:rsid w:val="00473A3D"/>
    <w:rsid w:val="004773FC"/>
    <w:rsid w:val="00477BAD"/>
    <w:rsid w:val="00480328"/>
    <w:rsid w:val="004834FC"/>
    <w:rsid w:val="00483B15"/>
    <w:rsid w:val="00483FB9"/>
    <w:rsid w:val="00487E6A"/>
    <w:rsid w:val="00491452"/>
    <w:rsid w:val="00494AE7"/>
    <w:rsid w:val="004979B4"/>
    <w:rsid w:val="004A030A"/>
    <w:rsid w:val="004A18CF"/>
    <w:rsid w:val="004A5AC6"/>
    <w:rsid w:val="004B05B0"/>
    <w:rsid w:val="004B0CAC"/>
    <w:rsid w:val="004B19B5"/>
    <w:rsid w:val="004B1D7D"/>
    <w:rsid w:val="004B460A"/>
    <w:rsid w:val="004C003D"/>
    <w:rsid w:val="004C0212"/>
    <w:rsid w:val="004C05F9"/>
    <w:rsid w:val="004D087F"/>
    <w:rsid w:val="004D698C"/>
    <w:rsid w:val="004E0194"/>
    <w:rsid w:val="004E6184"/>
    <w:rsid w:val="004F0AAB"/>
    <w:rsid w:val="004F1471"/>
    <w:rsid w:val="004F5DB8"/>
    <w:rsid w:val="004F5DF9"/>
    <w:rsid w:val="004F66B4"/>
    <w:rsid w:val="004F78C6"/>
    <w:rsid w:val="0050224C"/>
    <w:rsid w:val="005037A6"/>
    <w:rsid w:val="00512D53"/>
    <w:rsid w:val="00514883"/>
    <w:rsid w:val="00524CB3"/>
    <w:rsid w:val="0053132E"/>
    <w:rsid w:val="005450DF"/>
    <w:rsid w:val="0054716D"/>
    <w:rsid w:val="00553F1D"/>
    <w:rsid w:val="005557E8"/>
    <w:rsid w:val="00555FB2"/>
    <w:rsid w:val="00561C04"/>
    <w:rsid w:val="0056213B"/>
    <w:rsid w:val="00562F82"/>
    <w:rsid w:val="00564913"/>
    <w:rsid w:val="005712D7"/>
    <w:rsid w:val="005718B1"/>
    <w:rsid w:val="0057579B"/>
    <w:rsid w:val="005800D8"/>
    <w:rsid w:val="005846C9"/>
    <w:rsid w:val="00586D19"/>
    <w:rsid w:val="005873FC"/>
    <w:rsid w:val="00590EAF"/>
    <w:rsid w:val="005921B3"/>
    <w:rsid w:val="00594917"/>
    <w:rsid w:val="00595DA6"/>
    <w:rsid w:val="005A199A"/>
    <w:rsid w:val="005A5428"/>
    <w:rsid w:val="005A6A91"/>
    <w:rsid w:val="005B0043"/>
    <w:rsid w:val="005B0066"/>
    <w:rsid w:val="005C04BF"/>
    <w:rsid w:val="005C3930"/>
    <w:rsid w:val="005C52A6"/>
    <w:rsid w:val="005C76D8"/>
    <w:rsid w:val="005E1321"/>
    <w:rsid w:val="005E2DD4"/>
    <w:rsid w:val="005E412D"/>
    <w:rsid w:val="005E6D43"/>
    <w:rsid w:val="005F6F64"/>
    <w:rsid w:val="005F7B0A"/>
    <w:rsid w:val="00602426"/>
    <w:rsid w:val="00605C11"/>
    <w:rsid w:val="00606440"/>
    <w:rsid w:val="006078C2"/>
    <w:rsid w:val="00612395"/>
    <w:rsid w:val="006135F4"/>
    <w:rsid w:val="00614952"/>
    <w:rsid w:val="006171A9"/>
    <w:rsid w:val="00622180"/>
    <w:rsid w:val="00623436"/>
    <w:rsid w:val="00633678"/>
    <w:rsid w:val="00640F39"/>
    <w:rsid w:val="006463FE"/>
    <w:rsid w:val="00655AAF"/>
    <w:rsid w:val="00656A30"/>
    <w:rsid w:val="00661E47"/>
    <w:rsid w:val="006673E7"/>
    <w:rsid w:val="00674964"/>
    <w:rsid w:val="00680B7E"/>
    <w:rsid w:val="00682A54"/>
    <w:rsid w:val="00683B94"/>
    <w:rsid w:val="00686692"/>
    <w:rsid w:val="006920F8"/>
    <w:rsid w:val="0069257B"/>
    <w:rsid w:val="00693033"/>
    <w:rsid w:val="00693321"/>
    <w:rsid w:val="00694893"/>
    <w:rsid w:val="00694DD9"/>
    <w:rsid w:val="006950AC"/>
    <w:rsid w:val="00695B65"/>
    <w:rsid w:val="006A12B1"/>
    <w:rsid w:val="006A5F42"/>
    <w:rsid w:val="006A6103"/>
    <w:rsid w:val="006B10ED"/>
    <w:rsid w:val="006B156A"/>
    <w:rsid w:val="006B4F18"/>
    <w:rsid w:val="006B51B2"/>
    <w:rsid w:val="006C06FE"/>
    <w:rsid w:val="006C17A0"/>
    <w:rsid w:val="006C4568"/>
    <w:rsid w:val="006C4894"/>
    <w:rsid w:val="006D27E3"/>
    <w:rsid w:val="006D3F97"/>
    <w:rsid w:val="006D4135"/>
    <w:rsid w:val="006E0448"/>
    <w:rsid w:val="006E09F2"/>
    <w:rsid w:val="006E390B"/>
    <w:rsid w:val="006E69B4"/>
    <w:rsid w:val="006E6D3B"/>
    <w:rsid w:val="006E721C"/>
    <w:rsid w:val="006F3EE2"/>
    <w:rsid w:val="00700CBD"/>
    <w:rsid w:val="0070207F"/>
    <w:rsid w:val="007028C7"/>
    <w:rsid w:val="00703E12"/>
    <w:rsid w:val="00704462"/>
    <w:rsid w:val="007045F8"/>
    <w:rsid w:val="00705ABA"/>
    <w:rsid w:val="00707F8A"/>
    <w:rsid w:val="00710C7E"/>
    <w:rsid w:val="00726782"/>
    <w:rsid w:val="00727383"/>
    <w:rsid w:val="0073044F"/>
    <w:rsid w:val="00732983"/>
    <w:rsid w:val="00733DE0"/>
    <w:rsid w:val="007357C5"/>
    <w:rsid w:val="0074032D"/>
    <w:rsid w:val="00740D25"/>
    <w:rsid w:val="00740D7C"/>
    <w:rsid w:val="00741328"/>
    <w:rsid w:val="00744E58"/>
    <w:rsid w:val="0075252E"/>
    <w:rsid w:val="00752B1F"/>
    <w:rsid w:val="0075531C"/>
    <w:rsid w:val="00756F76"/>
    <w:rsid w:val="007679B9"/>
    <w:rsid w:val="007718A7"/>
    <w:rsid w:val="00775B18"/>
    <w:rsid w:val="00776572"/>
    <w:rsid w:val="00776D50"/>
    <w:rsid w:val="0077738D"/>
    <w:rsid w:val="007774C2"/>
    <w:rsid w:val="00783DC8"/>
    <w:rsid w:val="00786E50"/>
    <w:rsid w:val="00787771"/>
    <w:rsid w:val="00787D28"/>
    <w:rsid w:val="0079000C"/>
    <w:rsid w:val="00790D93"/>
    <w:rsid w:val="00791CD7"/>
    <w:rsid w:val="00792970"/>
    <w:rsid w:val="0079430D"/>
    <w:rsid w:val="007972ED"/>
    <w:rsid w:val="0079754C"/>
    <w:rsid w:val="007A1395"/>
    <w:rsid w:val="007A1AE9"/>
    <w:rsid w:val="007A7341"/>
    <w:rsid w:val="007B19CE"/>
    <w:rsid w:val="007B1CCB"/>
    <w:rsid w:val="007B7C23"/>
    <w:rsid w:val="007C0255"/>
    <w:rsid w:val="007C09C8"/>
    <w:rsid w:val="007C0C22"/>
    <w:rsid w:val="007C13ED"/>
    <w:rsid w:val="007C1BC2"/>
    <w:rsid w:val="007C2707"/>
    <w:rsid w:val="007C4848"/>
    <w:rsid w:val="007D3572"/>
    <w:rsid w:val="007D4FBF"/>
    <w:rsid w:val="007D501A"/>
    <w:rsid w:val="007D6C67"/>
    <w:rsid w:val="007E2947"/>
    <w:rsid w:val="007E3F65"/>
    <w:rsid w:val="007E5253"/>
    <w:rsid w:val="007E57A5"/>
    <w:rsid w:val="007E59E4"/>
    <w:rsid w:val="007E68F6"/>
    <w:rsid w:val="007E6EF9"/>
    <w:rsid w:val="007E7AAF"/>
    <w:rsid w:val="007F0511"/>
    <w:rsid w:val="007F2AE5"/>
    <w:rsid w:val="007F6AB0"/>
    <w:rsid w:val="00803805"/>
    <w:rsid w:val="0080582D"/>
    <w:rsid w:val="0080756C"/>
    <w:rsid w:val="00812ACB"/>
    <w:rsid w:val="00813602"/>
    <w:rsid w:val="00820A07"/>
    <w:rsid w:val="00830C83"/>
    <w:rsid w:val="00831204"/>
    <w:rsid w:val="00831208"/>
    <w:rsid w:val="00835A02"/>
    <w:rsid w:val="00841504"/>
    <w:rsid w:val="008429CF"/>
    <w:rsid w:val="008446E2"/>
    <w:rsid w:val="00847E19"/>
    <w:rsid w:val="00850CD3"/>
    <w:rsid w:val="0085112C"/>
    <w:rsid w:val="008559F1"/>
    <w:rsid w:val="00855E5A"/>
    <w:rsid w:val="008601A9"/>
    <w:rsid w:val="00862733"/>
    <w:rsid w:val="00865B0D"/>
    <w:rsid w:val="00870CE6"/>
    <w:rsid w:val="00871B33"/>
    <w:rsid w:val="00872949"/>
    <w:rsid w:val="00887874"/>
    <w:rsid w:val="008941DB"/>
    <w:rsid w:val="008A16EA"/>
    <w:rsid w:val="008B6162"/>
    <w:rsid w:val="008B6E84"/>
    <w:rsid w:val="008C04DF"/>
    <w:rsid w:val="008C1971"/>
    <w:rsid w:val="008C1AF7"/>
    <w:rsid w:val="008C2F6C"/>
    <w:rsid w:val="008D0EE5"/>
    <w:rsid w:val="008D2CAF"/>
    <w:rsid w:val="008D3ACE"/>
    <w:rsid w:val="008D51CC"/>
    <w:rsid w:val="008D7394"/>
    <w:rsid w:val="008E1D57"/>
    <w:rsid w:val="008E4F95"/>
    <w:rsid w:val="008E7816"/>
    <w:rsid w:val="008F1C0A"/>
    <w:rsid w:val="008F4D52"/>
    <w:rsid w:val="008F4E41"/>
    <w:rsid w:val="0090408D"/>
    <w:rsid w:val="00904E6B"/>
    <w:rsid w:val="00906EEC"/>
    <w:rsid w:val="00914204"/>
    <w:rsid w:val="00915373"/>
    <w:rsid w:val="00915C7E"/>
    <w:rsid w:val="00915EB9"/>
    <w:rsid w:val="00922606"/>
    <w:rsid w:val="00922D31"/>
    <w:rsid w:val="00923B22"/>
    <w:rsid w:val="0092559F"/>
    <w:rsid w:val="00925D03"/>
    <w:rsid w:val="0092650F"/>
    <w:rsid w:val="00927AD9"/>
    <w:rsid w:val="00931141"/>
    <w:rsid w:val="00931A06"/>
    <w:rsid w:val="00932665"/>
    <w:rsid w:val="00933F4C"/>
    <w:rsid w:val="00935665"/>
    <w:rsid w:val="00935B30"/>
    <w:rsid w:val="00936A4E"/>
    <w:rsid w:val="00941580"/>
    <w:rsid w:val="00944E0C"/>
    <w:rsid w:val="009463F6"/>
    <w:rsid w:val="00950D81"/>
    <w:rsid w:val="00953772"/>
    <w:rsid w:val="009543EB"/>
    <w:rsid w:val="009623AB"/>
    <w:rsid w:val="00970053"/>
    <w:rsid w:val="00970A6B"/>
    <w:rsid w:val="009763C4"/>
    <w:rsid w:val="00977F85"/>
    <w:rsid w:val="009803F1"/>
    <w:rsid w:val="009834D6"/>
    <w:rsid w:val="009844F7"/>
    <w:rsid w:val="0099079E"/>
    <w:rsid w:val="00995FFD"/>
    <w:rsid w:val="0099791A"/>
    <w:rsid w:val="009A01C4"/>
    <w:rsid w:val="009A1099"/>
    <w:rsid w:val="009A45B0"/>
    <w:rsid w:val="009A6A6F"/>
    <w:rsid w:val="009B137B"/>
    <w:rsid w:val="009B1586"/>
    <w:rsid w:val="009B1B69"/>
    <w:rsid w:val="009C1447"/>
    <w:rsid w:val="009C470D"/>
    <w:rsid w:val="009C638B"/>
    <w:rsid w:val="009D3626"/>
    <w:rsid w:val="009D68FB"/>
    <w:rsid w:val="009D770D"/>
    <w:rsid w:val="009E04B3"/>
    <w:rsid w:val="009E0DFC"/>
    <w:rsid w:val="009E377E"/>
    <w:rsid w:val="009E402D"/>
    <w:rsid w:val="009E428C"/>
    <w:rsid w:val="009E5B74"/>
    <w:rsid w:val="009E7C14"/>
    <w:rsid w:val="009F0234"/>
    <w:rsid w:val="009F419C"/>
    <w:rsid w:val="009F43E0"/>
    <w:rsid w:val="009F6245"/>
    <w:rsid w:val="00A055A5"/>
    <w:rsid w:val="00A12A7C"/>
    <w:rsid w:val="00A1330E"/>
    <w:rsid w:val="00A17116"/>
    <w:rsid w:val="00A22958"/>
    <w:rsid w:val="00A35C5A"/>
    <w:rsid w:val="00A36E38"/>
    <w:rsid w:val="00A402A1"/>
    <w:rsid w:val="00A412B1"/>
    <w:rsid w:val="00A44175"/>
    <w:rsid w:val="00A4565E"/>
    <w:rsid w:val="00A47893"/>
    <w:rsid w:val="00A4789D"/>
    <w:rsid w:val="00A50D22"/>
    <w:rsid w:val="00A512C3"/>
    <w:rsid w:val="00A53390"/>
    <w:rsid w:val="00A571FE"/>
    <w:rsid w:val="00A60395"/>
    <w:rsid w:val="00A6183D"/>
    <w:rsid w:val="00A6287E"/>
    <w:rsid w:val="00A713A4"/>
    <w:rsid w:val="00A77C2C"/>
    <w:rsid w:val="00A80062"/>
    <w:rsid w:val="00A856EB"/>
    <w:rsid w:val="00A9022E"/>
    <w:rsid w:val="00A914E1"/>
    <w:rsid w:val="00A92ADF"/>
    <w:rsid w:val="00A96322"/>
    <w:rsid w:val="00AA1165"/>
    <w:rsid w:val="00AA248E"/>
    <w:rsid w:val="00AA3F31"/>
    <w:rsid w:val="00AA4625"/>
    <w:rsid w:val="00AB1F1A"/>
    <w:rsid w:val="00AC2965"/>
    <w:rsid w:val="00AC2F51"/>
    <w:rsid w:val="00AC4F34"/>
    <w:rsid w:val="00AC53FB"/>
    <w:rsid w:val="00AC6EC2"/>
    <w:rsid w:val="00AD40C7"/>
    <w:rsid w:val="00AE11B3"/>
    <w:rsid w:val="00AE3A63"/>
    <w:rsid w:val="00AE5435"/>
    <w:rsid w:val="00AF3ABE"/>
    <w:rsid w:val="00AF53FF"/>
    <w:rsid w:val="00AF6959"/>
    <w:rsid w:val="00B001ED"/>
    <w:rsid w:val="00B00520"/>
    <w:rsid w:val="00B00F8E"/>
    <w:rsid w:val="00B014D0"/>
    <w:rsid w:val="00B025B6"/>
    <w:rsid w:val="00B02B08"/>
    <w:rsid w:val="00B03CB0"/>
    <w:rsid w:val="00B041A9"/>
    <w:rsid w:val="00B0452E"/>
    <w:rsid w:val="00B0465E"/>
    <w:rsid w:val="00B1218F"/>
    <w:rsid w:val="00B13262"/>
    <w:rsid w:val="00B14C20"/>
    <w:rsid w:val="00B16238"/>
    <w:rsid w:val="00B23F8B"/>
    <w:rsid w:val="00B24365"/>
    <w:rsid w:val="00B27724"/>
    <w:rsid w:val="00B30F3D"/>
    <w:rsid w:val="00B41E56"/>
    <w:rsid w:val="00B432A0"/>
    <w:rsid w:val="00B4738B"/>
    <w:rsid w:val="00B50E09"/>
    <w:rsid w:val="00B517F7"/>
    <w:rsid w:val="00B52AFC"/>
    <w:rsid w:val="00B52EFE"/>
    <w:rsid w:val="00B55DBB"/>
    <w:rsid w:val="00B60DCA"/>
    <w:rsid w:val="00B63C73"/>
    <w:rsid w:val="00B66E1A"/>
    <w:rsid w:val="00B66EDD"/>
    <w:rsid w:val="00B672B3"/>
    <w:rsid w:val="00B76DB6"/>
    <w:rsid w:val="00B77488"/>
    <w:rsid w:val="00B77DBF"/>
    <w:rsid w:val="00B810DF"/>
    <w:rsid w:val="00B81FBB"/>
    <w:rsid w:val="00B902B9"/>
    <w:rsid w:val="00B903DC"/>
    <w:rsid w:val="00B90B80"/>
    <w:rsid w:val="00B92C59"/>
    <w:rsid w:val="00B95BFE"/>
    <w:rsid w:val="00B96C22"/>
    <w:rsid w:val="00B972D3"/>
    <w:rsid w:val="00BA1705"/>
    <w:rsid w:val="00BA2132"/>
    <w:rsid w:val="00BA38D8"/>
    <w:rsid w:val="00BA584B"/>
    <w:rsid w:val="00BB1522"/>
    <w:rsid w:val="00BB4389"/>
    <w:rsid w:val="00BB5D3C"/>
    <w:rsid w:val="00BB61BE"/>
    <w:rsid w:val="00BB6F50"/>
    <w:rsid w:val="00BC2797"/>
    <w:rsid w:val="00BC4227"/>
    <w:rsid w:val="00BC7C95"/>
    <w:rsid w:val="00BD1366"/>
    <w:rsid w:val="00BD1EBC"/>
    <w:rsid w:val="00BD3419"/>
    <w:rsid w:val="00BD4124"/>
    <w:rsid w:val="00BD43E5"/>
    <w:rsid w:val="00BD59E3"/>
    <w:rsid w:val="00BD7FD7"/>
    <w:rsid w:val="00BE0315"/>
    <w:rsid w:val="00BE05F0"/>
    <w:rsid w:val="00BE1772"/>
    <w:rsid w:val="00BE1DEB"/>
    <w:rsid w:val="00BE4920"/>
    <w:rsid w:val="00BF0E8E"/>
    <w:rsid w:val="00BF1A7F"/>
    <w:rsid w:val="00BF418F"/>
    <w:rsid w:val="00C00C1A"/>
    <w:rsid w:val="00C00F37"/>
    <w:rsid w:val="00C03F51"/>
    <w:rsid w:val="00C10CC7"/>
    <w:rsid w:val="00C127B3"/>
    <w:rsid w:val="00C13225"/>
    <w:rsid w:val="00C14C86"/>
    <w:rsid w:val="00C1532D"/>
    <w:rsid w:val="00C229F8"/>
    <w:rsid w:val="00C25803"/>
    <w:rsid w:val="00C27802"/>
    <w:rsid w:val="00C322F1"/>
    <w:rsid w:val="00C33284"/>
    <w:rsid w:val="00C371FA"/>
    <w:rsid w:val="00C40378"/>
    <w:rsid w:val="00C44AB9"/>
    <w:rsid w:val="00C45D8B"/>
    <w:rsid w:val="00C46F61"/>
    <w:rsid w:val="00C47BB2"/>
    <w:rsid w:val="00C51C28"/>
    <w:rsid w:val="00C53456"/>
    <w:rsid w:val="00C57542"/>
    <w:rsid w:val="00C5794B"/>
    <w:rsid w:val="00C60C2D"/>
    <w:rsid w:val="00C70043"/>
    <w:rsid w:val="00C70E0D"/>
    <w:rsid w:val="00C71EA3"/>
    <w:rsid w:val="00C722DC"/>
    <w:rsid w:val="00C73861"/>
    <w:rsid w:val="00C7414E"/>
    <w:rsid w:val="00C7432C"/>
    <w:rsid w:val="00C75791"/>
    <w:rsid w:val="00C759A7"/>
    <w:rsid w:val="00C76304"/>
    <w:rsid w:val="00C84955"/>
    <w:rsid w:val="00C86467"/>
    <w:rsid w:val="00C921D1"/>
    <w:rsid w:val="00C94DEF"/>
    <w:rsid w:val="00C95C72"/>
    <w:rsid w:val="00C96B86"/>
    <w:rsid w:val="00C97DF7"/>
    <w:rsid w:val="00CA1A6A"/>
    <w:rsid w:val="00CA3505"/>
    <w:rsid w:val="00CA376E"/>
    <w:rsid w:val="00CA6108"/>
    <w:rsid w:val="00CB766B"/>
    <w:rsid w:val="00CC356D"/>
    <w:rsid w:val="00CC62BA"/>
    <w:rsid w:val="00CD109D"/>
    <w:rsid w:val="00CD1E9D"/>
    <w:rsid w:val="00CD233A"/>
    <w:rsid w:val="00CD6ABB"/>
    <w:rsid w:val="00CE5CF2"/>
    <w:rsid w:val="00CE71E8"/>
    <w:rsid w:val="00D00A5D"/>
    <w:rsid w:val="00D00A87"/>
    <w:rsid w:val="00D02F2F"/>
    <w:rsid w:val="00D13087"/>
    <w:rsid w:val="00D133D4"/>
    <w:rsid w:val="00D139AB"/>
    <w:rsid w:val="00D16FA0"/>
    <w:rsid w:val="00D2392F"/>
    <w:rsid w:val="00D26DCE"/>
    <w:rsid w:val="00D40ECC"/>
    <w:rsid w:val="00D41AF6"/>
    <w:rsid w:val="00D5130A"/>
    <w:rsid w:val="00D51769"/>
    <w:rsid w:val="00D522D8"/>
    <w:rsid w:val="00D5491C"/>
    <w:rsid w:val="00D554E8"/>
    <w:rsid w:val="00D5748E"/>
    <w:rsid w:val="00D612A9"/>
    <w:rsid w:val="00D6284E"/>
    <w:rsid w:val="00D66935"/>
    <w:rsid w:val="00D80021"/>
    <w:rsid w:val="00D8386E"/>
    <w:rsid w:val="00D8724C"/>
    <w:rsid w:val="00D938C1"/>
    <w:rsid w:val="00DA30CA"/>
    <w:rsid w:val="00DA47A8"/>
    <w:rsid w:val="00DB11A0"/>
    <w:rsid w:val="00DB3592"/>
    <w:rsid w:val="00DB4C93"/>
    <w:rsid w:val="00DB5C70"/>
    <w:rsid w:val="00DC3F8A"/>
    <w:rsid w:val="00DD0070"/>
    <w:rsid w:val="00DD46E9"/>
    <w:rsid w:val="00DD7106"/>
    <w:rsid w:val="00DE0D00"/>
    <w:rsid w:val="00DE16CD"/>
    <w:rsid w:val="00DE56FD"/>
    <w:rsid w:val="00DE6492"/>
    <w:rsid w:val="00DF04D3"/>
    <w:rsid w:val="00DF19ED"/>
    <w:rsid w:val="00DF280B"/>
    <w:rsid w:val="00DF28B7"/>
    <w:rsid w:val="00DF4E63"/>
    <w:rsid w:val="00DF68C0"/>
    <w:rsid w:val="00DF7F5A"/>
    <w:rsid w:val="00E00FFD"/>
    <w:rsid w:val="00E04C02"/>
    <w:rsid w:val="00E05140"/>
    <w:rsid w:val="00E053B2"/>
    <w:rsid w:val="00E12F6C"/>
    <w:rsid w:val="00E139D5"/>
    <w:rsid w:val="00E14CA5"/>
    <w:rsid w:val="00E152DF"/>
    <w:rsid w:val="00E22D1B"/>
    <w:rsid w:val="00E235F5"/>
    <w:rsid w:val="00E23783"/>
    <w:rsid w:val="00E262C1"/>
    <w:rsid w:val="00E26411"/>
    <w:rsid w:val="00E307B6"/>
    <w:rsid w:val="00E34F5C"/>
    <w:rsid w:val="00E35957"/>
    <w:rsid w:val="00E41AD6"/>
    <w:rsid w:val="00E42017"/>
    <w:rsid w:val="00E42730"/>
    <w:rsid w:val="00E43D72"/>
    <w:rsid w:val="00E46268"/>
    <w:rsid w:val="00E46616"/>
    <w:rsid w:val="00E5036B"/>
    <w:rsid w:val="00E531BC"/>
    <w:rsid w:val="00E55854"/>
    <w:rsid w:val="00E628AD"/>
    <w:rsid w:val="00E64339"/>
    <w:rsid w:val="00E677BD"/>
    <w:rsid w:val="00E70C44"/>
    <w:rsid w:val="00E72B6E"/>
    <w:rsid w:val="00E872A7"/>
    <w:rsid w:val="00E87C5B"/>
    <w:rsid w:val="00E917AA"/>
    <w:rsid w:val="00E93D93"/>
    <w:rsid w:val="00E94BFB"/>
    <w:rsid w:val="00EA19E9"/>
    <w:rsid w:val="00EA29F6"/>
    <w:rsid w:val="00EA369D"/>
    <w:rsid w:val="00EA411E"/>
    <w:rsid w:val="00EA641F"/>
    <w:rsid w:val="00EA6A5A"/>
    <w:rsid w:val="00EB19E0"/>
    <w:rsid w:val="00EB5A80"/>
    <w:rsid w:val="00EC07DD"/>
    <w:rsid w:val="00EC0D7C"/>
    <w:rsid w:val="00EC0DF9"/>
    <w:rsid w:val="00EC3652"/>
    <w:rsid w:val="00EC7F14"/>
    <w:rsid w:val="00EE0B1A"/>
    <w:rsid w:val="00EE220A"/>
    <w:rsid w:val="00EE2853"/>
    <w:rsid w:val="00EE4EFD"/>
    <w:rsid w:val="00EF2538"/>
    <w:rsid w:val="00EF5D36"/>
    <w:rsid w:val="00EF66FC"/>
    <w:rsid w:val="00F0135B"/>
    <w:rsid w:val="00F02E73"/>
    <w:rsid w:val="00F10140"/>
    <w:rsid w:val="00F11BAF"/>
    <w:rsid w:val="00F11CE3"/>
    <w:rsid w:val="00F12F85"/>
    <w:rsid w:val="00F15663"/>
    <w:rsid w:val="00F16FDF"/>
    <w:rsid w:val="00F17DCE"/>
    <w:rsid w:val="00F22750"/>
    <w:rsid w:val="00F23CA1"/>
    <w:rsid w:val="00F2401A"/>
    <w:rsid w:val="00F24616"/>
    <w:rsid w:val="00F2646F"/>
    <w:rsid w:val="00F27CBF"/>
    <w:rsid w:val="00F27E65"/>
    <w:rsid w:val="00F32580"/>
    <w:rsid w:val="00F405C9"/>
    <w:rsid w:val="00F40A19"/>
    <w:rsid w:val="00F414CD"/>
    <w:rsid w:val="00F414F8"/>
    <w:rsid w:val="00F443CB"/>
    <w:rsid w:val="00F44FA1"/>
    <w:rsid w:val="00F47626"/>
    <w:rsid w:val="00F47CAB"/>
    <w:rsid w:val="00F50275"/>
    <w:rsid w:val="00F505C7"/>
    <w:rsid w:val="00F51366"/>
    <w:rsid w:val="00F51A13"/>
    <w:rsid w:val="00F5288E"/>
    <w:rsid w:val="00F528A4"/>
    <w:rsid w:val="00F54824"/>
    <w:rsid w:val="00F566F6"/>
    <w:rsid w:val="00F56CE1"/>
    <w:rsid w:val="00F61600"/>
    <w:rsid w:val="00F62D01"/>
    <w:rsid w:val="00F62EE5"/>
    <w:rsid w:val="00F669C5"/>
    <w:rsid w:val="00F72DEA"/>
    <w:rsid w:val="00F74240"/>
    <w:rsid w:val="00F75DAC"/>
    <w:rsid w:val="00F803B0"/>
    <w:rsid w:val="00F8085F"/>
    <w:rsid w:val="00F80E14"/>
    <w:rsid w:val="00F80E25"/>
    <w:rsid w:val="00F869B7"/>
    <w:rsid w:val="00F9005C"/>
    <w:rsid w:val="00F904AE"/>
    <w:rsid w:val="00F94C8D"/>
    <w:rsid w:val="00F97097"/>
    <w:rsid w:val="00FA0966"/>
    <w:rsid w:val="00FA114C"/>
    <w:rsid w:val="00FA6905"/>
    <w:rsid w:val="00FA7A01"/>
    <w:rsid w:val="00FB03E9"/>
    <w:rsid w:val="00FB118A"/>
    <w:rsid w:val="00FB4456"/>
    <w:rsid w:val="00FB5D74"/>
    <w:rsid w:val="00FC116E"/>
    <w:rsid w:val="00FC3A0E"/>
    <w:rsid w:val="00FC5E92"/>
    <w:rsid w:val="00FC62D5"/>
    <w:rsid w:val="00FD0A3A"/>
    <w:rsid w:val="00FD16AF"/>
    <w:rsid w:val="00FD1F4D"/>
    <w:rsid w:val="00FD2A3E"/>
    <w:rsid w:val="00FD6673"/>
    <w:rsid w:val="00FD7077"/>
    <w:rsid w:val="00FE4485"/>
    <w:rsid w:val="00FE5BBC"/>
    <w:rsid w:val="00FF15BD"/>
    <w:rsid w:val="00FF507F"/>
    <w:rsid w:val="00FF649E"/>
    <w:rsid w:val="00FF6FE3"/>
    <w:rsid w:val="00FF7F7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8607812-69C3-4D26-AEEC-3139D1AA0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73298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lang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qFormat/>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table" w:styleId="Tabelacomgrade">
    <w:name w:val="Table Grid"/>
    <w:basedOn w:val="Tabelanormal"/>
    <w:rsid w:val="00752B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o">
    <w:name w:val="Quote"/>
    <w:basedOn w:val="Normal"/>
    <w:next w:val="Normal"/>
    <w:link w:val="CitaoChar"/>
    <w:uiPriority w:val="29"/>
    <w:qFormat/>
    <w:rsid w:val="004F5DB8"/>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basedOn w:val="Fontepargpadro"/>
    <w:link w:val="Citao"/>
    <w:uiPriority w:val="29"/>
    <w:rsid w:val="004F5DB8"/>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har"/>
    <w:unhideWhenUsed/>
    <w:rsid w:val="004A5AC6"/>
    <w:pPr>
      <w:tabs>
        <w:tab w:val="center" w:pos="4252"/>
        <w:tab w:val="right" w:pos="8504"/>
      </w:tabs>
    </w:pPr>
  </w:style>
  <w:style w:type="character" w:customStyle="1" w:styleId="CabealhoChar">
    <w:name w:val="Cabeçalho Char"/>
    <w:basedOn w:val="Fontepargpadro"/>
    <w:link w:val="Cabealho"/>
    <w:rsid w:val="004A5AC6"/>
    <w:rPr>
      <w:rFonts w:ascii="Ecofont_Spranq_eco_Sans" w:hAnsi="Ecofont_Spranq_eco_Sans" w:cs="Tahoma"/>
      <w:sz w:val="24"/>
      <w:szCs w:val="24"/>
    </w:rPr>
  </w:style>
  <w:style w:type="paragraph" w:styleId="Rodap">
    <w:name w:val="footer"/>
    <w:basedOn w:val="Normal"/>
    <w:link w:val="RodapChar"/>
    <w:uiPriority w:val="99"/>
    <w:unhideWhenUsed/>
    <w:rsid w:val="004A5AC6"/>
    <w:pPr>
      <w:tabs>
        <w:tab w:val="center" w:pos="4252"/>
        <w:tab w:val="right" w:pos="8504"/>
      </w:tabs>
    </w:pPr>
  </w:style>
  <w:style w:type="character" w:customStyle="1" w:styleId="RodapChar">
    <w:name w:val="Rodapé Char"/>
    <w:basedOn w:val="Fontepargpadro"/>
    <w:link w:val="Rodap"/>
    <w:uiPriority w:val="99"/>
    <w:rsid w:val="004A5AC6"/>
    <w:rPr>
      <w:rFonts w:ascii="Ecofont_Spranq_eco_Sans" w:hAnsi="Ecofont_Spranq_eco_Sans" w:cs="Tahoma"/>
      <w:sz w:val="24"/>
      <w:szCs w:val="24"/>
    </w:rPr>
  </w:style>
  <w:style w:type="character" w:styleId="CitaoHTML">
    <w:name w:val="HTML Cite"/>
    <w:basedOn w:val="Fontepargpadro"/>
    <w:semiHidden/>
    <w:unhideWhenUsed/>
    <w:rsid w:val="006463FE"/>
    <w:rPr>
      <w:i/>
      <w:iCs/>
    </w:rPr>
  </w:style>
  <w:style w:type="paragraph" w:styleId="PargrafodaLista">
    <w:name w:val="List Paragraph"/>
    <w:basedOn w:val="Normal"/>
    <w:uiPriority w:val="34"/>
    <w:qFormat/>
    <w:rsid w:val="009463F6"/>
    <w:pPr>
      <w:ind w:left="720"/>
      <w:contextualSpacing/>
    </w:pPr>
  </w:style>
  <w:style w:type="character" w:customStyle="1" w:styleId="Ttulo4Char">
    <w:name w:val="Título 4 Char"/>
    <w:basedOn w:val="Fontepargpadro"/>
    <w:link w:val="Ttulo4"/>
    <w:semiHidden/>
    <w:rsid w:val="00732983"/>
    <w:rPr>
      <w:rFonts w:asciiTheme="majorHAnsi" w:eastAsiaTheme="majorEastAsia" w:hAnsiTheme="majorHAnsi" w:cstheme="majorBidi"/>
      <w:i/>
      <w:iCs/>
      <w:color w:val="365F91" w:themeColor="accent1" w:themeShade="BF"/>
      <w:sz w:val="24"/>
      <w:szCs w:val="24"/>
    </w:rPr>
  </w:style>
  <w:style w:type="paragraph" w:styleId="Corpodetexto3">
    <w:name w:val="Body Text 3"/>
    <w:basedOn w:val="Normal"/>
    <w:link w:val="Corpodetexto3Char"/>
    <w:uiPriority w:val="99"/>
    <w:unhideWhenUsed/>
    <w:rsid w:val="00BB5D3C"/>
    <w:pPr>
      <w:spacing w:after="120" w:line="276" w:lineRule="auto"/>
    </w:pPr>
    <w:rPr>
      <w:rFonts w:ascii="Calibri" w:hAnsi="Calibri" w:cs="Times New Roman"/>
      <w:sz w:val="16"/>
      <w:szCs w:val="16"/>
    </w:rPr>
  </w:style>
  <w:style w:type="character" w:customStyle="1" w:styleId="Corpodetexto3Char">
    <w:name w:val="Corpo de texto 3 Char"/>
    <w:basedOn w:val="Fontepargpadro"/>
    <w:link w:val="Corpodetexto3"/>
    <w:uiPriority w:val="99"/>
    <w:rsid w:val="00BB5D3C"/>
    <w:rPr>
      <w:rFonts w:ascii="Calibri" w:hAnsi="Calibri"/>
      <w:sz w:val="16"/>
      <w:szCs w:val="16"/>
    </w:rPr>
  </w:style>
  <w:style w:type="paragraph" w:customStyle="1" w:styleId="Default">
    <w:name w:val="Default"/>
    <w:rsid w:val="00D8386E"/>
    <w:pPr>
      <w:autoSpaceDE w:val="0"/>
      <w:autoSpaceDN w:val="0"/>
      <w:adjustRightInd w:val="0"/>
    </w:pPr>
    <w:rPr>
      <w:rFonts w:ascii="Malgun Gothic" w:eastAsia="Malgun Gothic" w:cs="Malgun Gothic"/>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02858527">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738185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948654970">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DF449-730B-4011-8EAE-31D65CD67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0</TotalTime>
  <Pages>16</Pages>
  <Words>5255</Words>
  <Characters>29118</Characters>
  <Application>Microsoft Office Word</Application>
  <DocSecurity>4</DocSecurity>
  <Lines>242</Lines>
  <Paragraphs>68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34305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Magda Martins Magalhaes</cp:lastModifiedBy>
  <cp:revision>2</cp:revision>
  <cp:lastPrinted>2015-07-30T18:26:00Z</cp:lastPrinted>
  <dcterms:created xsi:type="dcterms:W3CDTF">2015-07-31T14:49:00Z</dcterms:created>
  <dcterms:modified xsi:type="dcterms:W3CDTF">2015-07-31T14:49:00Z</dcterms:modified>
</cp:coreProperties>
</file>