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5B0" w:rsidRPr="006B1CDB" w:rsidRDefault="008775B0" w:rsidP="008775B0">
      <w:pPr>
        <w:pStyle w:val="Ttulo"/>
        <w:spacing w:after="120"/>
        <w:rPr>
          <w:rFonts w:asciiTheme="minorHAnsi" w:hAnsiTheme="minorHAnsi" w:cstheme="minorHAnsi"/>
          <w:sz w:val="20"/>
          <w:szCs w:val="20"/>
          <w:highlight w:val="lightGray"/>
        </w:rPr>
      </w:pPr>
      <w:r w:rsidRPr="006B1CDB">
        <w:rPr>
          <w:rFonts w:asciiTheme="minorHAnsi" w:hAnsiTheme="minorHAnsi" w:cstheme="minorHAnsi"/>
          <w:sz w:val="20"/>
          <w:szCs w:val="20"/>
          <w:highlight w:val="lightGray"/>
        </w:rPr>
        <w:t>MODELO DE EDITAL</w:t>
      </w:r>
    </w:p>
    <w:p w:rsidR="008775B0" w:rsidRPr="006B1CDB" w:rsidRDefault="008775B0" w:rsidP="008775B0">
      <w:pPr>
        <w:spacing w:after="120"/>
        <w:jc w:val="center"/>
        <w:rPr>
          <w:rFonts w:asciiTheme="minorHAnsi" w:hAnsiTheme="minorHAnsi" w:cstheme="minorHAnsi"/>
          <w:b/>
          <w:bCs/>
          <w:sz w:val="20"/>
          <w:szCs w:val="20"/>
          <w:highlight w:val="lightGray"/>
          <w:u w:val="single"/>
        </w:rPr>
      </w:pPr>
      <w:r w:rsidRPr="006B1CDB">
        <w:rPr>
          <w:rFonts w:asciiTheme="minorHAnsi" w:hAnsiTheme="minorHAnsi" w:cstheme="minorHAnsi"/>
          <w:b/>
          <w:bCs/>
          <w:sz w:val="20"/>
          <w:szCs w:val="20"/>
          <w:highlight w:val="lightGray"/>
          <w:u w:val="single"/>
        </w:rPr>
        <w:t>PREGÃO ELETRÔNICO</w:t>
      </w:r>
    </w:p>
    <w:p w:rsidR="008775B0" w:rsidRPr="006B1CDB" w:rsidRDefault="008775B0" w:rsidP="008775B0">
      <w:pPr>
        <w:pStyle w:val="Ttulo4"/>
        <w:spacing w:after="120"/>
        <w:rPr>
          <w:rFonts w:asciiTheme="minorHAnsi" w:hAnsiTheme="minorHAnsi" w:cstheme="minorHAnsi"/>
          <w:sz w:val="20"/>
          <w:szCs w:val="20"/>
        </w:rPr>
      </w:pPr>
      <w:r w:rsidRPr="006B1CDB">
        <w:rPr>
          <w:rFonts w:asciiTheme="minorHAnsi" w:hAnsiTheme="minorHAnsi" w:cstheme="minorHAnsi"/>
          <w:sz w:val="20"/>
          <w:szCs w:val="20"/>
          <w:highlight w:val="lightGray"/>
        </w:rPr>
        <w:t>SERVIÇOS DE ENGENHARIA</w:t>
      </w:r>
    </w:p>
    <w:p w:rsidR="008775B0" w:rsidRPr="006B1CDB" w:rsidRDefault="008775B0" w:rsidP="008775B0">
      <w:pPr>
        <w:spacing w:after="120"/>
        <w:jc w:val="center"/>
        <w:rPr>
          <w:rFonts w:asciiTheme="minorHAnsi" w:hAnsiTheme="minorHAnsi" w:cstheme="minorHAnsi"/>
          <w:b/>
          <w:sz w:val="20"/>
          <w:highlight w:val="lightGray"/>
          <w:u w:val="single"/>
          <w:lang w:eastAsia="ar-SA"/>
        </w:rPr>
      </w:pPr>
      <w:r w:rsidRPr="006B1CDB">
        <w:rPr>
          <w:rFonts w:asciiTheme="minorHAnsi" w:hAnsiTheme="minorHAnsi" w:cstheme="minorHAnsi"/>
          <w:b/>
          <w:sz w:val="20"/>
          <w:highlight w:val="lightGray"/>
          <w:u w:val="single"/>
          <w:lang w:eastAsia="ar-SA"/>
        </w:rPr>
        <w:t>EMPREITADA POR PREÇO GLOBAL</w:t>
      </w:r>
    </w:p>
    <w:p w:rsidR="008775B0" w:rsidRPr="006B1CDB" w:rsidRDefault="008775B0" w:rsidP="008775B0">
      <w:pPr>
        <w:spacing w:after="360"/>
        <w:jc w:val="center"/>
        <w:rPr>
          <w:rFonts w:asciiTheme="minorHAnsi" w:hAnsiTheme="minorHAnsi" w:cstheme="minorHAnsi"/>
          <w:b/>
          <w:sz w:val="20"/>
          <w:szCs w:val="20"/>
          <w:highlight w:val="green"/>
          <w:u w:val="single"/>
        </w:rPr>
      </w:pPr>
      <w:r w:rsidRPr="006B1CDB">
        <w:rPr>
          <w:rFonts w:asciiTheme="minorHAnsi" w:hAnsiTheme="minorHAnsi" w:cstheme="minorHAnsi"/>
          <w:b/>
          <w:sz w:val="20"/>
          <w:szCs w:val="20"/>
          <w:highlight w:val="cyan"/>
          <w:u w:val="single"/>
        </w:rPr>
        <w:t>VERSÃO JUNHO/2013</w:t>
      </w:r>
    </w:p>
    <w:p w:rsidR="008775B0" w:rsidRPr="006B1CDB" w:rsidRDefault="008775B0" w:rsidP="008775B0">
      <w:pPr>
        <w:spacing w:after="360"/>
        <w:jc w:val="both"/>
        <w:rPr>
          <w:rFonts w:asciiTheme="minorHAnsi" w:hAnsiTheme="minorHAnsi" w:cstheme="minorHAnsi"/>
          <w:b/>
          <w:bCs/>
          <w:sz w:val="20"/>
          <w:szCs w:val="20"/>
        </w:rPr>
      </w:pPr>
      <w:r w:rsidRPr="006B1CDB">
        <w:rPr>
          <w:rFonts w:asciiTheme="minorHAnsi" w:hAnsiTheme="minorHAnsi" w:cstheme="minorHAnsi"/>
          <w:b/>
          <w:bCs/>
          <w:sz w:val="20"/>
          <w:szCs w:val="20"/>
        </w:rPr>
        <w:t xml:space="preserve">PROCESSO Nº </w:t>
      </w:r>
      <w:r w:rsidR="001E470F" w:rsidRPr="006B1CDB">
        <w:rPr>
          <w:rFonts w:asciiTheme="minorHAnsi" w:hAnsiTheme="minorHAnsi" w:cstheme="minorHAnsi"/>
          <w:b/>
          <w:bCs/>
          <w:sz w:val="20"/>
          <w:szCs w:val="20"/>
        </w:rPr>
        <w:t>08420.005505/2014-35</w:t>
      </w:r>
    </w:p>
    <w:p w:rsidR="008775B0" w:rsidRPr="006B1CDB" w:rsidRDefault="008775B0" w:rsidP="008775B0">
      <w:pPr>
        <w:spacing w:after="360"/>
        <w:jc w:val="center"/>
        <w:rPr>
          <w:rFonts w:asciiTheme="minorHAnsi" w:hAnsiTheme="minorHAnsi" w:cstheme="minorHAnsi"/>
          <w:b/>
          <w:bCs/>
          <w:sz w:val="20"/>
          <w:szCs w:val="20"/>
        </w:rPr>
      </w:pPr>
      <w:r w:rsidRPr="006B1CDB">
        <w:rPr>
          <w:rFonts w:asciiTheme="minorHAnsi" w:hAnsiTheme="minorHAnsi" w:cstheme="minorHAnsi"/>
          <w:b/>
          <w:bCs/>
          <w:sz w:val="20"/>
          <w:szCs w:val="20"/>
          <w:u w:val="single"/>
        </w:rPr>
        <w:t xml:space="preserve">PREGÃO ELETRÔNICO N° </w:t>
      </w:r>
      <w:r w:rsidR="00841D77" w:rsidRPr="006B1CDB">
        <w:rPr>
          <w:rFonts w:asciiTheme="minorHAnsi" w:hAnsiTheme="minorHAnsi" w:cstheme="minorHAnsi"/>
          <w:b/>
          <w:bCs/>
          <w:sz w:val="20"/>
          <w:szCs w:val="20"/>
          <w:u w:val="single"/>
        </w:rPr>
        <w:t>3/2014</w:t>
      </w:r>
    </w:p>
    <w:p w:rsidR="008775B0" w:rsidRPr="006B1CDB" w:rsidRDefault="008775B0" w:rsidP="008775B0">
      <w:pPr>
        <w:spacing w:after="360"/>
        <w:jc w:val="both"/>
        <w:rPr>
          <w:rFonts w:asciiTheme="minorHAnsi" w:hAnsiTheme="minorHAnsi" w:cstheme="minorHAnsi"/>
          <w:sz w:val="20"/>
          <w:szCs w:val="20"/>
        </w:rPr>
      </w:pPr>
    </w:p>
    <w:p w:rsidR="008775B0" w:rsidRPr="006B1CDB" w:rsidRDefault="008775B0" w:rsidP="008775B0">
      <w:pPr>
        <w:spacing w:after="360"/>
        <w:ind w:firstLine="1418"/>
        <w:jc w:val="both"/>
        <w:rPr>
          <w:rFonts w:asciiTheme="minorHAnsi" w:hAnsiTheme="minorHAnsi" w:cstheme="minorHAnsi"/>
          <w:sz w:val="20"/>
          <w:szCs w:val="20"/>
        </w:rPr>
      </w:pPr>
      <w:r w:rsidRPr="006B1CDB">
        <w:rPr>
          <w:rFonts w:asciiTheme="minorHAnsi" w:hAnsiTheme="minorHAnsi" w:cstheme="minorHAnsi"/>
          <w:sz w:val="20"/>
          <w:szCs w:val="20"/>
        </w:rPr>
        <w:t>A União, por intermédio d</w:t>
      </w:r>
      <w:r w:rsidR="00490981" w:rsidRPr="006B1CDB">
        <w:rPr>
          <w:rFonts w:asciiTheme="minorHAnsi" w:hAnsiTheme="minorHAnsi" w:cstheme="minorHAnsi"/>
          <w:sz w:val="20"/>
          <w:szCs w:val="20"/>
        </w:rPr>
        <w:t>a Superintendência Regional do Departamento de Polícia Federal no Estado do Rio Grande do Norte</w:t>
      </w:r>
      <w:r w:rsidRPr="006B1CDB">
        <w:rPr>
          <w:rFonts w:asciiTheme="minorHAnsi" w:hAnsiTheme="minorHAnsi" w:cstheme="minorHAnsi"/>
          <w:sz w:val="20"/>
          <w:szCs w:val="20"/>
        </w:rPr>
        <w:t xml:space="preserve">, torna público para conhecimento dos interessados que na data, horário e local indicado fará realizar licitação na modalidade </w:t>
      </w:r>
      <w:r w:rsidRPr="006B1CDB">
        <w:rPr>
          <w:rFonts w:asciiTheme="minorHAnsi" w:hAnsiTheme="minorHAnsi" w:cstheme="minorHAnsi"/>
          <w:b/>
          <w:bCs/>
          <w:sz w:val="20"/>
          <w:szCs w:val="20"/>
        </w:rPr>
        <w:t>PREGÃO</w:t>
      </w:r>
      <w:r w:rsidRPr="006B1CDB">
        <w:rPr>
          <w:rFonts w:asciiTheme="minorHAnsi" w:hAnsiTheme="minorHAnsi" w:cstheme="minorHAnsi"/>
          <w:sz w:val="20"/>
          <w:szCs w:val="20"/>
        </w:rPr>
        <w:t xml:space="preserve">, na forma </w:t>
      </w:r>
      <w:r w:rsidRPr="006B1CDB">
        <w:rPr>
          <w:rFonts w:asciiTheme="minorHAnsi" w:hAnsiTheme="minorHAnsi" w:cstheme="minorHAnsi"/>
          <w:b/>
          <w:bCs/>
          <w:sz w:val="20"/>
          <w:szCs w:val="20"/>
        </w:rPr>
        <w:t>ELETRÔNICA</w:t>
      </w:r>
      <w:r w:rsidRPr="006B1CDB">
        <w:rPr>
          <w:rFonts w:asciiTheme="minorHAnsi" w:hAnsiTheme="minorHAnsi" w:cstheme="minorHAnsi"/>
          <w:sz w:val="20"/>
          <w:szCs w:val="20"/>
        </w:rPr>
        <w:t>, do tipo menor preço, mediante o regime de empreitada por preço global, conforme descrição contida neste Edital e seus Anexos. O procedimento licitatório obedecerá à Lei nº 10.520, de 2002, ao Decreto nº 5.450, de 2005, à Lei nº 8.078, de 1990 - Código de Defesa do Consumidor, ao Decreto nº 3.722, de 2001, ao Decreto n° 2.271, de 1997, à Instrução Normativa SLTI/MPOG n° 2, de 30 de abril de 2008, à Lei Complementar nº 123, de 2006, e subsidiariamente à Lei nº 8.666, de 1993, bem como à legislação correlata, e demais exigências previstas neste Edital e seus Anexos.</w:t>
      </w:r>
    </w:p>
    <w:p w:rsidR="008775B0" w:rsidRPr="006B1CDB" w:rsidRDefault="008775B0" w:rsidP="008775B0">
      <w:pPr>
        <w:spacing w:after="360"/>
        <w:ind w:left="1418"/>
        <w:jc w:val="both"/>
        <w:rPr>
          <w:rFonts w:asciiTheme="minorHAnsi" w:hAnsiTheme="minorHAnsi" w:cstheme="minorHAnsi"/>
          <w:sz w:val="20"/>
          <w:szCs w:val="20"/>
        </w:rPr>
      </w:pPr>
    </w:p>
    <w:p w:rsidR="008775B0" w:rsidRPr="006B1CDB" w:rsidRDefault="008775B0" w:rsidP="008775B0">
      <w:pPr>
        <w:spacing w:after="120"/>
        <w:jc w:val="both"/>
        <w:rPr>
          <w:rFonts w:asciiTheme="minorHAnsi" w:hAnsiTheme="minorHAnsi" w:cstheme="minorHAnsi"/>
          <w:sz w:val="20"/>
          <w:szCs w:val="20"/>
          <w:highlight w:val="lightGray"/>
          <w:shd w:val="clear" w:color="auto" w:fill="B3B3B3"/>
        </w:rPr>
      </w:pPr>
      <w:r w:rsidRPr="006B1CDB">
        <w:rPr>
          <w:rFonts w:asciiTheme="minorHAnsi" w:hAnsiTheme="minorHAnsi" w:cstheme="minorHAnsi"/>
          <w:b/>
          <w:bCs/>
          <w:sz w:val="20"/>
          <w:szCs w:val="20"/>
          <w:highlight w:val="lightGray"/>
          <w:shd w:val="clear" w:color="auto" w:fill="B3B3B3"/>
        </w:rPr>
        <w:t>Data da abertura da sessão pública:</w:t>
      </w:r>
      <w:r w:rsidRPr="006B1CDB">
        <w:rPr>
          <w:rFonts w:asciiTheme="minorHAnsi" w:hAnsiTheme="minorHAnsi" w:cstheme="minorHAnsi"/>
          <w:sz w:val="20"/>
          <w:szCs w:val="20"/>
          <w:highlight w:val="lightGray"/>
          <w:shd w:val="clear" w:color="auto" w:fill="B3B3B3"/>
        </w:rPr>
        <w:t xml:space="preserve"> </w:t>
      </w:r>
      <w:r w:rsidR="00355291">
        <w:rPr>
          <w:rFonts w:asciiTheme="minorHAnsi" w:hAnsiTheme="minorHAnsi" w:cstheme="minorHAnsi"/>
          <w:sz w:val="20"/>
          <w:szCs w:val="20"/>
          <w:highlight w:val="lightGray"/>
          <w:shd w:val="clear" w:color="auto" w:fill="B3B3B3"/>
        </w:rPr>
        <w:t>09</w:t>
      </w:r>
      <w:r w:rsidRPr="006B1CDB">
        <w:rPr>
          <w:rFonts w:asciiTheme="minorHAnsi" w:hAnsiTheme="minorHAnsi" w:cstheme="minorHAnsi"/>
          <w:sz w:val="20"/>
          <w:szCs w:val="20"/>
          <w:highlight w:val="lightGray"/>
          <w:shd w:val="clear" w:color="auto" w:fill="B3B3B3"/>
        </w:rPr>
        <w:t xml:space="preserve"> de </w:t>
      </w:r>
      <w:r w:rsidR="00355291">
        <w:rPr>
          <w:rFonts w:asciiTheme="minorHAnsi" w:hAnsiTheme="minorHAnsi" w:cstheme="minorHAnsi"/>
          <w:sz w:val="20"/>
          <w:szCs w:val="20"/>
          <w:highlight w:val="lightGray"/>
          <w:shd w:val="clear" w:color="auto" w:fill="B3B3B3"/>
        </w:rPr>
        <w:t>maio</w:t>
      </w:r>
      <w:r w:rsidRPr="006B1CDB">
        <w:rPr>
          <w:rFonts w:asciiTheme="minorHAnsi" w:hAnsiTheme="minorHAnsi" w:cstheme="minorHAnsi"/>
          <w:b/>
          <w:bCs/>
          <w:sz w:val="20"/>
          <w:szCs w:val="20"/>
          <w:highlight w:val="lightGray"/>
          <w:shd w:val="clear" w:color="auto" w:fill="B3B3B3"/>
        </w:rPr>
        <w:t xml:space="preserve"> </w:t>
      </w:r>
      <w:r w:rsidRPr="006B1CDB">
        <w:rPr>
          <w:rFonts w:asciiTheme="minorHAnsi" w:hAnsiTheme="minorHAnsi" w:cstheme="minorHAnsi"/>
          <w:sz w:val="20"/>
          <w:szCs w:val="20"/>
          <w:highlight w:val="lightGray"/>
          <w:shd w:val="clear" w:color="auto" w:fill="B3B3B3"/>
        </w:rPr>
        <w:t xml:space="preserve">de </w:t>
      </w:r>
      <w:r w:rsidR="00355291">
        <w:rPr>
          <w:rFonts w:asciiTheme="minorHAnsi" w:hAnsiTheme="minorHAnsi" w:cstheme="minorHAnsi"/>
          <w:sz w:val="20"/>
          <w:szCs w:val="20"/>
          <w:highlight w:val="lightGray"/>
          <w:shd w:val="clear" w:color="auto" w:fill="B3B3B3"/>
        </w:rPr>
        <w:t>2014.</w:t>
      </w:r>
    </w:p>
    <w:p w:rsidR="008775B0" w:rsidRPr="006B1CDB" w:rsidRDefault="008775B0" w:rsidP="008775B0">
      <w:pPr>
        <w:spacing w:after="120"/>
        <w:jc w:val="both"/>
        <w:rPr>
          <w:rFonts w:asciiTheme="minorHAnsi" w:hAnsiTheme="minorHAnsi" w:cstheme="minorHAnsi"/>
          <w:sz w:val="20"/>
          <w:szCs w:val="20"/>
          <w:highlight w:val="lightGray"/>
          <w:shd w:val="clear" w:color="auto" w:fill="B3B3B3"/>
        </w:rPr>
      </w:pPr>
      <w:r w:rsidRPr="006B1CDB">
        <w:rPr>
          <w:rFonts w:asciiTheme="minorHAnsi" w:hAnsiTheme="minorHAnsi" w:cstheme="minorHAnsi"/>
          <w:b/>
          <w:bCs/>
          <w:sz w:val="20"/>
          <w:szCs w:val="20"/>
          <w:highlight w:val="lightGray"/>
          <w:shd w:val="clear" w:color="auto" w:fill="B3B3B3"/>
        </w:rPr>
        <w:t>Horário:</w:t>
      </w:r>
      <w:r w:rsidRPr="006B1CDB">
        <w:rPr>
          <w:rFonts w:asciiTheme="minorHAnsi" w:hAnsiTheme="minorHAnsi" w:cstheme="minorHAnsi"/>
          <w:sz w:val="20"/>
          <w:szCs w:val="20"/>
          <w:highlight w:val="lightGray"/>
          <w:shd w:val="clear" w:color="auto" w:fill="B3B3B3"/>
        </w:rPr>
        <w:t xml:space="preserve"> </w:t>
      </w:r>
      <w:r w:rsidR="00355291">
        <w:rPr>
          <w:rFonts w:asciiTheme="minorHAnsi" w:hAnsiTheme="minorHAnsi" w:cstheme="minorHAnsi"/>
          <w:sz w:val="20"/>
          <w:szCs w:val="20"/>
          <w:highlight w:val="lightGray"/>
          <w:shd w:val="clear" w:color="auto" w:fill="B3B3B3"/>
        </w:rPr>
        <w:t>09</w:t>
      </w:r>
      <w:r w:rsidRPr="006B1CDB">
        <w:rPr>
          <w:rFonts w:asciiTheme="minorHAnsi" w:hAnsiTheme="minorHAnsi" w:cstheme="minorHAnsi"/>
          <w:b/>
          <w:bCs/>
          <w:sz w:val="20"/>
          <w:szCs w:val="20"/>
          <w:highlight w:val="lightGray"/>
          <w:shd w:val="clear" w:color="auto" w:fill="B3B3B3"/>
        </w:rPr>
        <w:t>:</w:t>
      </w:r>
      <w:r w:rsidR="00355291">
        <w:rPr>
          <w:rFonts w:asciiTheme="minorHAnsi" w:hAnsiTheme="minorHAnsi" w:cstheme="minorHAnsi"/>
          <w:b/>
          <w:bCs/>
          <w:sz w:val="20"/>
          <w:szCs w:val="20"/>
          <w:highlight w:val="lightGray"/>
          <w:shd w:val="clear" w:color="auto" w:fill="B3B3B3"/>
        </w:rPr>
        <w:t>00</w:t>
      </w:r>
      <w:r w:rsidRPr="006B1CDB">
        <w:rPr>
          <w:rFonts w:asciiTheme="minorHAnsi" w:hAnsiTheme="minorHAnsi" w:cstheme="minorHAnsi"/>
          <w:sz w:val="20"/>
          <w:szCs w:val="20"/>
          <w:highlight w:val="lightGray"/>
          <w:shd w:val="clear" w:color="auto" w:fill="B3B3B3"/>
        </w:rPr>
        <w:t xml:space="preserve"> (</w:t>
      </w:r>
      <w:r w:rsidR="00355291">
        <w:rPr>
          <w:rFonts w:asciiTheme="minorHAnsi" w:hAnsiTheme="minorHAnsi" w:cstheme="minorHAnsi"/>
          <w:sz w:val="20"/>
          <w:szCs w:val="20"/>
          <w:highlight w:val="lightGray"/>
          <w:shd w:val="clear" w:color="auto" w:fill="B3B3B3"/>
        </w:rPr>
        <w:t>09</w:t>
      </w:r>
      <w:r w:rsidRPr="006B1CDB">
        <w:rPr>
          <w:rFonts w:asciiTheme="minorHAnsi" w:hAnsiTheme="minorHAnsi" w:cstheme="minorHAnsi"/>
          <w:sz w:val="20"/>
          <w:szCs w:val="20"/>
          <w:highlight w:val="lightGray"/>
          <w:shd w:val="clear" w:color="auto" w:fill="B3B3B3"/>
        </w:rPr>
        <w:t xml:space="preserve"> horas - horário de Brasília)</w:t>
      </w:r>
    </w:p>
    <w:p w:rsidR="008775B0" w:rsidRPr="006B1CDB" w:rsidRDefault="008775B0" w:rsidP="008775B0">
      <w:pPr>
        <w:spacing w:after="120"/>
        <w:jc w:val="both"/>
        <w:rPr>
          <w:rFonts w:asciiTheme="minorHAnsi" w:hAnsiTheme="minorHAnsi" w:cstheme="minorHAnsi"/>
          <w:b/>
          <w:bCs/>
          <w:sz w:val="20"/>
          <w:szCs w:val="20"/>
          <w:highlight w:val="lightGray"/>
          <w:shd w:val="clear" w:color="auto" w:fill="B3B3B3"/>
        </w:rPr>
      </w:pPr>
      <w:r w:rsidRPr="006B1CDB">
        <w:rPr>
          <w:rFonts w:asciiTheme="minorHAnsi" w:hAnsiTheme="minorHAnsi" w:cstheme="minorHAnsi"/>
          <w:b/>
          <w:bCs/>
          <w:sz w:val="20"/>
          <w:szCs w:val="20"/>
          <w:highlight w:val="lightGray"/>
          <w:shd w:val="clear" w:color="auto" w:fill="B3B3B3"/>
        </w:rPr>
        <w:t>Endereço:</w:t>
      </w:r>
      <w:r w:rsidRPr="006B1CDB">
        <w:rPr>
          <w:rFonts w:asciiTheme="minorHAnsi" w:hAnsiTheme="minorHAnsi" w:cstheme="minorHAnsi"/>
          <w:sz w:val="20"/>
          <w:szCs w:val="20"/>
          <w:highlight w:val="lightGray"/>
          <w:shd w:val="clear" w:color="auto" w:fill="B3B3B3"/>
        </w:rPr>
        <w:t xml:space="preserve"> </w:t>
      </w:r>
      <w:r w:rsidRPr="006B1CDB">
        <w:rPr>
          <w:rFonts w:asciiTheme="minorHAnsi" w:hAnsiTheme="minorHAnsi" w:cstheme="minorHAnsi"/>
          <w:sz w:val="20"/>
          <w:szCs w:val="20"/>
          <w:highlight w:val="green"/>
          <w:shd w:val="clear" w:color="auto" w:fill="B3B3B3"/>
        </w:rPr>
        <w:t xml:space="preserve">Portal </w:t>
      </w:r>
      <w:proofErr w:type="spellStart"/>
      <w:r w:rsidRPr="006B1CDB">
        <w:rPr>
          <w:rFonts w:asciiTheme="minorHAnsi" w:hAnsiTheme="minorHAnsi" w:cstheme="minorHAnsi"/>
          <w:sz w:val="20"/>
          <w:szCs w:val="20"/>
          <w:highlight w:val="green"/>
          <w:shd w:val="clear" w:color="auto" w:fill="B3B3B3"/>
        </w:rPr>
        <w:t>Comprasnet</w:t>
      </w:r>
      <w:proofErr w:type="spellEnd"/>
      <w:r w:rsidRPr="006B1CDB">
        <w:rPr>
          <w:rFonts w:asciiTheme="minorHAnsi" w:hAnsiTheme="minorHAnsi" w:cstheme="minorHAnsi"/>
          <w:sz w:val="20"/>
          <w:szCs w:val="20"/>
          <w:highlight w:val="green"/>
          <w:shd w:val="clear" w:color="auto" w:fill="B3B3B3"/>
        </w:rPr>
        <w:t xml:space="preserve"> - </w:t>
      </w:r>
      <w:hyperlink r:id="rId9" w:history="1">
        <w:r w:rsidRPr="006B1CDB">
          <w:rPr>
            <w:rStyle w:val="Hyperlink"/>
            <w:rFonts w:asciiTheme="minorHAnsi" w:hAnsiTheme="minorHAnsi" w:cstheme="minorHAnsi"/>
            <w:color w:val="auto"/>
            <w:sz w:val="20"/>
            <w:szCs w:val="20"/>
            <w:highlight w:val="lightGray"/>
            <w:u w:val="none"/>
          </w:rPr>
          <w:t>www.comprasnet.gov.br</w:t>
        </w:r>
      </w:hyperlink>
    </w:p>
    <w:p w:rsidR="008775B0" w:rsidRPr="006B1CDB" w:rsidRDefault="008775B0" w:rsidP="008775B0">
      <w:pPr>
        <w:spacing w:after="360"/>
        <w:jc w:val="both"/>
        <w:rPr>
          <w:rFonts w:asciiTheme="minorHAnsi" w:hAnsiTheme="minorHAnsi" w:cstheme="minorHAnsi"/>
          <w:sz w:val="20"/>
          <w:szCs w:val="20"/>
          <w:shd w:val="clear" w:color="auto" w:fill="B3B3B3"/>
        </w:rPr>
      </w:pPr>
      <w:r w:rsidRPr="006B1CDB">
        <w:rPr>
          <w:rFonts w:asciiTheme="minorHAnsi" w:hAnsiTheme="minorHAnsi" w:cstheme="minorHAnsi"/>
          <w:b/>
          <w:bCs/>
          <w:sz w:val="20"/>
          <w:szCs w:val="20"/>
          <w:highlight w:val="lightGray"/>
          <w:shd w:val="clear" w:color="auto" w:fill="B3B3B3"/>
        </w:rPr>
        <w:t>Encaminhamento da proposta e anexos</w:t>
      </w:r>
      <w:r w:rsidRPr="006B1CDB">
        <w:rPr>
          <w:rFonts w:asciiTheme="minorHAnsi" w:hAnsiTheme="minorHAnsi" w:cstheme="minorHAnsi"/>
          <w:sz w:val="20"/>
          <w:szCs w:val="20"/>
          <w:highlight w:val="lightGray"/>
          <w:shd w:val="clear" w:color="auto" w:fill="B3B3B3"/>
        </w:rPr>
        <w:t xml:space="preserve">: a partir da data de divulgação do Edital </w:t>
      </w:r>
      <w:r w:rsidRPr="006B1CDB">
        <w:rPr>
          <w:rFonts w:asciiTheme="minorHAnsi" w:hAnsiTheme="minorHAnsi" w:cstheme="minorHAnsi"/>
          <w:sz w:val="20"/>
          <w:szCs w:val="20"/>
          <w:highlight w:val="green"/>
          <w:shd w:val="clear" w:color="auto" w:fill="B3B3B3"/>
        </w:rPr>
        <w:t xml:space="preserve">no </w:t>
      </w:r>
      <w:proofErr w:type="spellStart"/>
      <w:r w:rsidRPr="006B1CDB">
        <w:rPr>
          <w:rFonts w:asciiTheme="minorHAnsi" w:hAnsiTheme="minorHAnsi" w:cstheme="minorHAnsi"/>
          <w:sz w:val="20"/>
          <w:szCs w:val="20"/>
          <w:highlight w:val="green"/>
          <w:shd w:val="clear" w:color="auto" w:fill="B3B3B3"/>
        </w:rPr>
        <w:t>Comprasnet</w:t>
      </w:r>
      <w:proofErr w:type="spellEnd"/>
      <w:r w:rsidRPr="006B1CDB">
        <w:rPr>
          <w:rFonts w:asciiTheme="minorHAnsi" w:hAnsiTheme="minorHAnsi" w:cstheme="minorHAnsi"/>
          <w:sz w:val="20"/>
          <w:szCs w:val="20"/>
          <w:highlight w:val="lightGray"/>
          <w:shd w:val="clear" w:color="auto" w:fill="B3B3B3"/>
        </w:rPr>
        <w:t>, até a data e horário da abertura da sessão pública</w:t>
      </w:r>
    </w:p>
    <w:p w:rsidR="008775B0" w:rsidRPr="006B1CDB" w:rsidRDefault="008775B0" w:rsidP="008775B0">
      <w:pPr>
        <w:spacing w:after="360"/>
        <w:jc w:val="both"/>
        <w:rPr>
          <w:rFonts w:asciiTheme="minorHAnsi" w:hAnsiTheme="minorHAnsi" w:cstheme="minorHAnsi"/>
          <w:sz w:val="20"/>
          <w:szCs w:val="20"/>
          <w:u w:val="single"/>
          <w:shd w:val="clear" w:color="auto" w:fill="B3B3B3"/>
        </w:rPr>
      </w:pP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DO OBJETO</w:t>
      </w:r>
    </w:p>
    <w:p w:rsidR="008775B0" w:rsidRPr="006B1CDB" w:rsidRDefault="008775B0" w:rsidP="00430ECF">
      <w:pPr>
        <w:numPr>
          <w:ilvl w:val="1"/>
          <w:numId w:val="1"/>
        </w:numPr>
        <w:spacing w:after="360"/>
        <w:jc w:val="both"/>
        <w:rPr>
          <w:rFonts w:asciiTheme="minorHAnsi" w:hAnsiTheme="minorHAnsi" w:cstheme="minorHAnsi"/>
          <w:sz w:val="20"/>
          <w:szCs w:val="20"/>
        </w:rPr>
      </w:pPr>
      <w:bookmarkStart w:id="0" w:name="_GoBack"/>
      <w:r w:rsidRPr="006B1CDB">
        <w:rPr>
          <w:rFonts w:asciiTheme="minorHAnsi" w:hAnsiTheme="minorHAnsi" w:cstheme="minorHAnsi"/>
          <w:sz w:val="20"/>
          <w:szCs w:val="20"/>
        </w:rPr>
        <w:t>O objeto desta licitação é a contratação d</w:t>
      </w:r>
      <w:r w:rsidR="00942DBA" w:rsidRPr="006B1CDB">
        <w:rPr>
          <w:rFonts w:asciiTheme="minorHAnsi" w:hAnsiTheme="minorHAnsi" w:cstheme="minorHAnsi"/>
          <w:sz w:val="20"/>
          <w:szCs w:val="20"/>
        </w:rPr>
        <w:t>e empresa para executar s</w:t>
      </w:r>
      <w:r w:rsidRPr="006B1CDB">
        <w:rPr>
          <w:rFonts w:asciiTheme="minorHAnsi" w:hAnsiTheme="minorHAnsi" w:cstheme="minorHAnsi"/>
          <w:sz w:val="20"/>
          <w:szCs w:val="20"/>
        </w:rPr>
        <w:t>erviço</w:t>
      </w:r>
      <w:r w:rsidR="00942DBA" w:rsidRPr="006B1CDB">
        <w:rPr>
          <w:rFonts w:asciiTheme="minorHAnsi" w:hAnsiTheme="minorHAnsi" w:cstheme="minorHAnsi"/>
          <w:sz w:val="20"/>
          <w:szCs w:val="20"/>
        </w:rPr>
        <w:t>s</w:t>
      </w:r>
      <w:r w:rsidRPr="006B1CDB">
        <w:rPr>
          <w:rFonts w:asciiTheme="minorHAnsi" w:hAnsiTheme="minorHAnsi" w:cstheme="minorHAnsi"/>
          <w:sz w:val="20"/>
          <w:szCs w:val="20"/>
        </w:rPr>
        <w:t xml:space="preserve"> de engenharia </w:t>
      </w:r>
      <w:r w:rsidR="00FD09C1" w:rsidRPr="006B1CDB">
        <w:rPr>
          <w:rFonts w:asciiTheme="minorHAnsi" w:hAnsiTheme="minorHAnsi" w:cstheme="minorHAnsi"/>
          <w:sz w:val="20"/>
          <w:szCs w:val="20"/>
        </w:rPr>
        <w:t>para a</w:t>
      </w:r>
      <w:r w:rsidRPr="006B1CDB">
        <w:rPr>
          <w:rFonts w:asciiTheme="minorHAnsi" w:hAnsiTheme="minorHAnsi" w:cstheme="minorHAnsi"/>
          <w:sz w:val="20"/>
          <w:szCs w:val="20"/>
        </w:rPr>
        <w:t>de</w:t>
      </w:r>
      <w:r w:rsidR="00FD09C1" w:rsidRPr="006B1CDB">
        <w:rPr>
          <w:rFonts w:asciiTheme="minorHAnsi" w:hAnsiTheme="minorHAnsi" w:cstheme="minorHAnsi"/>
          <w:sz w:val="20"/>
          <w:szCs w:val="20"/>
        </w:rPr>
        <w:t xml:space="preserve">quação física </w:t>
      </w:r>
      <w:r w:rsidR="00D138C9" w:rsidRPr="006B1CDB">
        <w:rPr>
          <w:rFonts w:asciiTheme="minorHAnsi" w:hAnsiTheme="minorHAnsi" w:cstheme="minorHAnsi"/>
          <w:sz w:val="20"/>
          <w:szCs w:val="20"/>
        </w:rPr>
        <w:t xml:space="preserve">de aproximadamente </w:t>
      </w:r>
      <w:r w:rsidR="00D138C9">
        <w:rPr>
          <w:rFonts w:asciiTheme="minorHAnsi" w:hAnsiTheme="minorHAnsi" w:cstheme="minorHAnsi"/>
          <w:sz w:val="20"/>
          <w:szCs w:val="20"/>
        </w:rPr>
        <w:t>323</w:t>
      </w:r>
      <w:r w:rsidR="00D138C9" w:rsidRPr="006B1CDB">
        <w:rPr>
          <w:rFonts w:asciiTheme="minorHAnsi" w:hAnsiTheme="minorHAnsi" w:cstheme="minorHAnsi"/>
          <w:sz w:val="20"/>
          <w:szCs w:val="20"/>
        </w:rPr>
        <w:t>,</w:t>
      </w:r>
      <w:r w:rsidR="00D138C9">
        <w:rPr>
          <w:rFonts w:asciiTheme="minorHAnsi" w:hAnsiTheme="minorHAnsi" w:cstheme="minorHAnsi"/>
          <w:sz w:val="20"/>
          <w:szCs w:val="20"/>
        </w:rPr>
        <w:t>14</w:t>
      </w:r>
      <w:r w:rsidR="00D138C9" w:rsidRPr="006B1CDB">
        <w:rPr>
          <w:rFonts w:asciiTheme="minorHAnsi" w:hAnsiTheme="minorHAnsi" w:cstheme="minorHAnsi"/>
          <w:sz w:val="20"/>
          <w:szCs w:val="20"/>
        </w:rPr>
        <w:t>m</w:t>
      </w:r>
      <w:r w:rsidR="00D138C9" w:rsidRPr="006B1CDB">
        <w:rPr>
          <w:rFonts w:asciiTheme="minorHAnsi" w:hAnsiTheme="minorHAnsi" w:cstheme="minorHAnsi"/>
          <w:sz w:val="20"/>
          <w:szCs w:val="20"/>
          <w:vertAlign w:val="superscript"/>
        </w:rPr>
        <w:t>2</w:t>
      </w:r>
      <w:r w:rsidR="00D138C9">
        <w:rPr>
          <w:rFonts w:asciiTheme="minorHAnsi" w:hAnsiTheme="minorHAnsi" w:cstheme="minorHAnsi"/>
          <w:sz w:val="20"/>
          <w:szCs w:val="20"/>
          <w:vertAlign w:val="superscript"/>
        </w:rPr>
        <w:t xml:space="preserve"> </w:t>
      </w:r>
      <w:r w:rsidR="00594A5B" w:rsidRPr="006B1CDB">
        <w:rPr>
          <w:rFonts w:asciiTheme="minorHAnsi" w:hAnsiTheme="minorHAnsi" w:cstheme="minorHAnsi"/>
          <w:sz w:val="20"/>
          <w:szCs w:val="20"/>
        </w:rPr>
        <w:t>n</w:t>
      </w:r>
      <w:r w:rsidR="00A81035" w:rsidRPr="006B1CDB">
        <w:rPr>
          <w:rFonts w:asciiTheme="minorHAnsi" w:hAnsiTheme="minorHAnsi" w:cstheme="minorHAnsi"/>
          <w:sz w:val="20"/>
          <w:szCs w:val="20"/>
        </w:rPr>
        <w:t>a Sede</w:t>
      </w:r>
      <w:r w:rsidR="00594A5B" w:rsidRPr="006B1CDB">
        <w:rPr>
          <w:rFonts w:asciiTheme="minorHAnsi" w:hAnsiTheme="minorHAnsi" w:cstheme="minorHAnsi"/>
          <w:sz w:val="20"/>
          <w:szCs w:val="20"/>
        </w:rPr>
        <w:t xml:space="preserve"> </w:t>
      </w:r>
      <w:r w:rsidR="00FD09C1" w:rsidRPr="006B1CDB">
        <w:rPr>
          <w:rFonts w:asciiTheme="minorHAnsi" w:hAnsiTheme="minorHAnsi" w:cstheme="minorHAnsi"/>
          <w:sz w:val="20"/>
          <w:szCs w:val="20"/>
        </w:rPr>
        <w:t>da SR/DPF/RN</w:t>
      </w:r>
      <w:r w:rsidR="00594A5B" w:rsidRPr="006B1CDB">
        <w:rPr>
          <w:rFonts w:asciiTheme="minorHAnsi" w:hAnsiTheme="minorHAnsi" w:cstheme="minorHAnsi"/>
          <w:sz w:val="20"/>
          <w:szCs w:val="20"/>
        </w:rPr>
        <w:t>, situad</w:t>
      </w:r>
      <w:r w:rsidR="004109C7" w:rsidRPr="006B1CDB">
        <w:rPr>
          <w:rFonts w:asciiTheme="minorHAnsi" w:hAnsiTheme="minorHAnsi" w:cstheme="minorHAnsi"/>
          <w:sz w:val="20"/>
          <w:szCs w:val="20"/>
        </w:rPr>
        <w:t>o</w:t>
      </w:r>
      <w:r w:rsidR="00594A5B" w:rsidRPr="006B1CDB">
        <w:rPr>
          <w:rFonts w:asciiTheme="minorHAnsi" w:hAnsiTheme="minorHAnsi" w:cstheme="minorHAnsi"/>
          <w:sz w:val="20"/>
          <w:szCs w:val="20"/>
        </w:rPr>
        <w:t xml:space="preserve"> na Rua Dr. Lauro Pinto, 155, Lagoa Nova, Natal/RN</w:t>
      </w:r>
      <w:r w:rsidRPr="006B1CDB">
        <w:rPr>
          <w:rFonts w:asciiTheme="minorHAnsi" w:hAnsiTheme="minorHAnsi" w:cstheme="minorHAnsi"/>
          <w:sz w:val="20"/>
          <w:szCs w:val="20"/>
        </w:rPr>
        <w:t xml:space="preserve">, com execução mediante o regime de empreitada por preço global, visando atender às necessidades </w:t>
      </w:r>
      <w:r w:rsidR="00E213A9" w:rsidRPr="006B1CDB">
        <w:rPr>
          <w:rFonts w:asciiTheme="minorHAnsi" w:hAnsiTheme="minorHAnsi" w:cstheme="minorHAnsi"/>
          <w:sz w:val="20"/>
          <w:szCs w:val="20"/>
        </w:rPr>
        <w:t>da Superintendência Regional do Departamento de Polícia Federal no Estado do Rio Grande do Norte</w:t>
      </w:r>
      <w:r w:rsidRPr="006B1CDB">
        <w:rPr>
          <w:rFonts w:asciiTheme="minorHAnsi" w:hAnsiTheme="minorHAnsi" w:cstheme="minorHAnsi"/>
          <w:sz w:val="20"/>
          <w:szCs w:val="20"/>
        </w:rPr>
        <w:t xml:space="preserve">, conforme especificações e quantitativos estabelecidos no </w:t>
      </w:r>
      <w:r w:rsidR="00D77F3E" w:rsidRPr="006B1CDB">
        <w:rPr>
          <w:rFonts w:asciiTheme="minorHAnsi" w:hAnsiTheme="minorHAnsi" w:cstheme="minorHAnsi"/>
          <w:sz w:val="20"/>
          <w:szCs w:val="20"/>
        </w:rPr>
        <w:t>Termo de Referência</w:t>
      </w:r>
      <w:r w:rsidR="005E272D" w:rsidRPr="006B1CDB">
        <w:rPr>
          <w:rFonts w:asciiTheme="minorHAnsi" w:hAnsiTheme="minorHAnsi" w:cstheme="minorHAnsi"/>
          <w:sz w:val="20"/>
          <w:szCs w:val="20"/>
        </w:rPr>
        <w:t xml:space="preserve"> e</w:t>
      </w:r>
      <w:r w:rsidRPr="006B1CDB">
        <w:rPr>
          <w:rFonts w:asciiTheme="minorHAnsi" w:hAnsiTheme="minorHAnsi" w:cstheme="minorHAnsi"/>
          <w:sz w:val="20"/>
          <w:szCs w:val="20"/>
        </w:rPr>
        <w:t xml:space="preserve"> neste Edital e seus Anexos</w:t>
      </w:r>
      <w:r w:rsidR="00D138C9">
        <w:rPr>
          <w:rFonts w:asciiTheme="minorHAnsi" w:hAnsiTheme="minorHAnsi" w:cstheme="minorHAnsi"/>
          <w:sz w:val="20"/>
          <w:szCs w:val="20"/>
        </w:rPr>
        <w:t>.</w:t>
      </w:r>
      <w:bookmarkEnd w:id="0"/>
      <w:r w:rsidR="00FC5995" w:rsidRPr="006B1CDB">
        <w:rPr>
          <w:rFonts w:asciiTheme="minorHAnsi" w:hAnsiTheme="minorHAnsi" w:cstheme="minorHAnsi"/>
          <w:sz w:val="20"/>
          <w:szCs w:val="20"/>
        </w:rPr>
        <w:t xml:space="preserve"> </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 licitação será conforme tabela constante do </w:t>
      </w:r>
      <w:r w:rsidR="00D77F3E" w:rsidRPr="006B1CDB">
        <w:rPr>
          <w:rFonts w:asciiTheme="minorHAnsi" w:hAnsiTheme="minorHAnsi" w:cstheme="minorHAnsi"/>
          <w:sz w:val="20"/>
          <w:szCs w:val="20"/>
        </w:rPr>
        <w:t>Termo de Referência</w:t>
      </w:r>
      <w:r w:rsidRPr="006B1CDB">
        <w:rPr>
          <w:rFonts w:asciiTheme="minorHAnsi" w:hAnsiTheme="minorHAnsi" w:cstheme="minorHAnsi"/>
          <w:sz w:val="20"/>
          <w:szCs w:val="20"/>
        </w:rPr>
        <w:t>.</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 xml:space="preserve">O critério de julgamento adotado será o menor preço </w:t>
      </w:r>
      <w:r w:rsidR="00FA762A" w:rsidRPr="006B1CDB">
        <w:rPr>
          <w:rFonts w:asciiTheme="minorHAnsi" w:hAnsiTheme="minorHAnsi" w:cstheme="minorHAnsi"/>
          <w:bCs/>
          <w:sz w:val="20"/>
          <w:szCs w:val="20"/>
        </w:rPr>
        <w:t>GLOBAL</w:t>
      </w:r>
      <w:r w:rsidRPr="006B1CDB">
        <w:rPr>
          <w:rFonts w:asciiTheme="minorHAnsi" w:hAnsiTheme="minorHAnsi" w:cstheme="minorHAnsi"/>
          <w:sz w:val="20"/>
          <w:szCs w:val="20"/>
        </w:rPr>
        <w:t>, observadas as exigências contidas neste Edital e seus Anexos quanto às especificações do objeto.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Integram este Edital, para todos os fins e efeitos, os seguintes anexos: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ANEXO </w:t>
      </w:r>
      <w:r w:rsidRPr="006B1CDB">
        <w:rPr>
          <w:rFonts w:asciiTheme="minorHAnsi" w:hAnsiTheme="minorHAnsi" w:cstheme="minorHAnsi"/>
          <w:b/>
          <w:bCs/>
          <w:sz w:val="20"/>
          <w:szCs w:val="20"/>
        </w:rPr>
        <w:t>I</w:t>
      </w:r>
      <w:r w:rsidRPr="006B1CDB">
        <w:rPr>
          <w:rFonts w:asciiTheme="minorHAnsi" w:hAnsiTheme="minorHAnsi" w:cstheme="minorHAnsi"/>
          <w:sz w:val="20"/>
          <w:szCs w:val="20"/>
        </w:rPr>
        <w:t xml:space="preserve"> – </w:t>
      </w:r>
      <w:r w:rsidR="00D77F3E" w:rsidRPr="006B1CDB">
        <w:rPr>
          <w:rFonts w:asciiTheme="minorHAnsi" w:hAnsiTheme="minorHAnsi" w:cstheme="minorHAnsi"/>
          <w:sz w:val="20"/>
          <w:szCs w:val="20"/>
        </w:rPr>
        <w:t>Termo de Referência</w:t>
      </w:r>
    </w:p>
    <w:p w:rsidR="008775B0" w:rsidRPr="006B1CDB" w:rsidRDefault="008775B0" w:rsidP="00430ECF">
      <w:pPr>
        <w:numPr>
          <w:ilvl w:val="2"/>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ANEXO </w:t>
      </w:r>
      <w:r w:rsidRPr="006B1CDB">
        <w:rPr>
          <w:rFonts w:asciiTheme="minorHAnsi" w:hAnsiTheme="minorHAnsi" w:cstheme="minorHAnsi"/>
          <w:b/>
          <w:sz w:val="20"/>
        </w:rPr>
        <w:t xml:space="preserve">II </w:t>
      </w:r>
      <w:r w:rsidR="00832F50" w:rsidRPr="006B1CDB">
        <w:rPr>
          <w:rFonts w:asciiTheme="minorHAnsi" w:hAnsiTheme="minorHAnsi" w:cstheme="minorHAnsi"/>
          <w:b/>
          <w:sz w:val="20"/>
        </w:rPr>
        <w:t>–</w:t>
      </w:r>
      <w:r w:rsidRPr="006B1CDB">
        <w:rPr>
          <w:rFonts w:asciiTheme="minorHAnsi" w:hAnsiTheme="minorHAnsi" w:cstheme="minorHAnsi"/>
          <w:b/>
          <w:sz w:val="20"/>
        </w:rPr>
        <w:t xml:space="preserve"> </w:t>
      </w:r>
      <w:r w:rsidR="00832F50" w:rsidRPr="006B1CDB">
        <w:rPr>
          <w:rFonts w:asciiTheme="minorHAnsi" w:hAnsiTheme="minorHAnsi" w:cstheme="minorHAnsi"/>
          <w:sz w:val="20"/>
        </w:rPr>
        <w:t>Modelo de p</w:t>
      </w:r>
      <w:r w:rsidRPr="006B1CDB">
        <w:rPr>
          <w:rFonts w:asciiTheme="minorHAnsi" w:hAnsiTheme="minorHAnsi" w:cstheme="minorHAnsi"/>
          <w:sz w:val="20"/>
        </w:rPr>
        <w:t xml:space="preserve">lanilha orçamentária </w:t>
      </w:r>
      <w:r w:rsidR="00832F50" w:rsidRPr="006B1CDB">
        <w:rPr>
          <w:rFonts w:asciiTheme="minorHAnsi" w:hAnsiTheme="minorHAnsi" w:cstheme="minorHAnsi"/>
          <w:sz w:val="20"/>
        </w:rPr>
        <w:t xml:space="preserve">analítica </w:t>
      </w:r>
      <w:r w:rsidRPr="006B1CDB">
        <w:rPr>
          <w:rFonts w:asciiTheme="minorHAnsi" w:hAnsiTheme="minorHAnsi" w:cstheme="minorHAnsi"/>
          <w:sz w:val="20"/>
        </w:rPr>
        <w:t>elaborada pelo órgão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ANEXO </w:t>
      </w:r>
      <w:r w:rsidRPr="006B1CDB">
        <w:rPr>
          <w:rFonts w:asciiTheme="minorHAnsi" w:hAnsiTheme="minorHAnsi" w:cstheme="minorHAnsi"/>
          <w:b/>
          <w:sz w:val="20"/>
          <w:szCs w:val="20"/>
        </w:rPr>
        <w:t>III</w:t>
      </w:r>
      <w:r w:rsidRPr="006B1CDB">
        <w:rPr>
          <w:rFonts w:asciiTheme="minorHAnsi" w:hAnsiTheme="minorHAnsi" w:cstheme="minorHAnsi"/>
          <w:sz w:val="20"/>
          <w:szCs w:val="20"/>
        </w:rPr>
        <w:t xml:space="preserve"> - </w:t>
      </w:r>
      <w:r w:rsidR="00832F50" w:rsidRPr="006B1CDB">
        <w:rPr>
          <w:rFonts w:asciiTheme="minorHAnsi" w:hAnsiTheme="minorHAnsi" w:cstheme="minorHAnsi"/>
          <w:sz w:val="20"/>
        </w:rPr>
        <w:t>Modelo do cronograma físico-financeiro</w:t>
      </w:r>
      <w:r w:rsidR="00832F50" w:rsidRPr="006B1CDB">
        <w:rPr>
          <w:rFonts w:asciiTheme="minorHAnsi" w:hAnsiTheme="minorHAnsi" w:cstheme="minorHAnsi"/>
          <w:sz w:val="20"/>
          <w:szCs w:val="20"/>
        </w:rPr>
        <w:t xml:space="preserve"> </w:t>
      </w:r>
    </w:p>
    <w:p w:rsidR="008775B0" w:rsidRPr="006B1CDB" w:rsidRDefault="008775B0" w:rsidP="00430ECF">
      <w:pPr>
        <w:numPr>
          <w:ilvl w:val="2"/>
          <w:numId w:val="1"/>
        </w:numPr>
        <w:suppressAutoHyphens/>
        <w:spacing w:after="360"/>
        <w:jc w:val="both"/>
        <w:rPr>
          <w:rFonts w:asciiTheme="minorHAnsi" w:hAnsiTheme="minorHAnsi" w:cstheme="minorHAnsi"/>
          <w:sz w:val="20"/>
        </w:rPr>
      </w:pPr>
      <w:r w:rsidRPr="006B1CDB">
        <w:rPr>
          <w:rFonts w:asciiTheme="minorHAnsi" w:hAnsiTheme="minorHAnsi" w:cstheme="minorHAnsi"/>
          <w:sz w:val="20"/>
          <w:szCs w:val="20"/>
        </w:rPr>
        <w:t xml:space="preserve">ANEXO </w:t>
      </w:r>
      <w:r w:rsidRPr="006B1CDB">
        <w:rPr>
          <w:rFonts w:asciiTheme="minorHAnsi" w:hAnsiTheme="minorHAnsi" w:cstheme="minorHAnsi"/>
          <w:b/>
          <w:sz w:val="20"/>
          <w:szCs w:val="20"/>
        </w:rPr>
        <w:t>IV</w:t>
      </w:r>
      <w:r w:rsidRPr="006B1CDB">
        <w:rPr>
          <w:rFonts w:asciiTheme="minorHAnsi" w:hAnsiTheme="minorHAnsi" w:cstheme="minorHAnsi"/>
          <w:sz w:val="20"/>
          <w:szCs w:val="20"/>
        </w:rPr>
        <w:t xml:space="preserve"> - </w:t>
      </w:r>
      <w:r w:rsidR="00832F50" w:rsidRPr="006B1CDB">
        <w:rPr>
          <w:rFonts w:asciiTheme="minorHAnsi" w:hAnsiTheme="minorHAnsi" w:cstheme="minorHAnsi"/>
          <w:sz w:val="20"/>
          <w:szCs w:val="20"/>
        </w:rPr>
        <w:t>Modelo de Planilha Orçamentária detalhada</w:t>
      </w:r>
    </w:p>
    <w:p w:rsidR="008775B0" w:rsidRPr="006B1CDB" w:rsidRDefault="008775B0" w:rsidP="00430ECF">
      <w:pPr>
        <w:numPr>
          <w:ilvl w:val="2"/>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ANEXO </w:t>
      </w:r>
      <w:r w:rsidRPr="006B1CDB">
        <w:rPr>
          <w:rFonts w:asciiTheme="minorHAnsi" w:hAnsiTheme="minorHAnsi" w:cstheme="minorHAnsi"/>
          <w:b/>
          <w:sz w:val="20"/>
        </w:rPr>
        <w:t>V</w:t>
      </w:r>
      <w:r w:rsidRPr="006B1CDB">
        <w:rPr>
          <w:rFonts w:asciiTheme="minorHAnsi" w:hAnsiTheme="minorHAnsi" w:cstheme="minorHAnsi"/>
          <w:sz w:val="20"/>
        </w:rPr>
        <w:t xml:space="preserve"> - Modelo de declaração de vistoria</w:t>
      </w:r>
      <w:r w:rsidR="00F02055" w:rsidRPr="006B1CDB">
        <w:rPr>
          <w:rFonts w:asciiTheme="minorHAnsi" w:hAnsiTheme="minorHAnsi" w:cstheme="minorHAnsi"/>
          <w:sz w:val="20"/>
        </w:rPr>
        <w:t xml:space="preserve"> ou renúncia</w:t>
      </w:r>
    </w:p>
    <w:p w:rsidR="006E44B2" w:rsidRPr="006B1CDB" w:rsidRDefault="006E44B2" w:rsidP="006E44B2">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ANEXO </w:t>
      </w:r>
      <w:r w:rsidRPr="006B1CDB">
        <w:rPr>
          <w:rFonts w:asciiTheme="minorHAnsi" w:hAnsiTheme="minorHAnsi" w:cstheme="minorHAnsi"/>
          <w:b/>
          <w:bCs/>
          <w:sz w:val="20"/>
          <w:szCs w:val="20"/>
        </w:rPr>
        <w:t>VI</w:t>
      </w:r>
      <w:r w:rsidRPr="006B1CDB">
        <w:rPr>
          <w:rFonts w:asciiTheme="minorHAnsi" w:hAnsiTheme="minorHAnsi" w:cstheme="minorHAnsi"/>
          <w:sz w:val="20"/>
          <w:szCs w:val="20"/>
        </w:rPr>
        <w:t xml:space="preserve"> - Minuta d</w:t>
      </w:r>
      <w:r w:rsidR="00CC42BE" w:rsidRPr="006B1CDB">
        <w:rPr>
          <w:rFonts w:asciiTheme="minorHAnsi" w:hAnsiTheme="minorHAnsi" w:cstheme="minorHAnsi"/>
          <w:sz w:val="20"/>
          <w:szCs w:val="20"/>
        </w:rPr>
        <w:t>e</w:t>
      </w:r>
      <w:r w:rsidRPr="006B1CDB">
        <w:rPr>
          <w:rFonts w:asciiTheme="minorHAnsi" w:hAnsiTheme="minorHAnsi" w:cstheme="minorHAnsi"/>
          <w:sz w:val="20"/>
          <w:szCs w:val="20"/>
        </w:rPr>
        <w:t xml:space="preserve"> </w:t>
      </w:r>
      <w:r w:rsidR="00CC42BE" w:rsidRPr="006B1CDB">
        <w:rPr>
          <w:rFonts w:asciiTheme="minorHAnsi" w:hAnsiTheme="minorHAnsi" w:cstheme="minorHAnsi"/>
          <w:sz w:val="20"/>
          <w:szCs w:val="20"/>
        </w:rPr>
        <w:t>declaração de inexistência de fato impeditivo</w:t>
      </w:r>
    </w:p>
    <w:p w:rsidR="006E44B2" w:rsidRPr="006B1CDB" w:rsidRDefault="006E44B2" w:rsidP="006E44B2">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ANEXO </w:t>
      </w:r>
      <w:r w:rsidRPr="006B1CDB">
        <w:rPr>
          <w:rFonts w:asciiTheme="minorHAnsi" w:hAnsiTheme="minorHAnsi" w:cstheme="minorHAnsi"/>
          <w:b/>
          <w:bCs/>
          <w:sz w:val="20"/>
          <w:szCs w:val="20"/>
        </w:rPr>
        <w:t>V</w:t>
      </w:r>
      <w:r w:rsidR="00CC42BE" w:rsidRPr="006B1CDB">
        <w:rPr>
          <w:rFonts w:asciiTheme="minorHAnsi" w:hAnsiTheme="minorHAnsi" w:cstheme="minorHAnsi"/>
          <w:b/>
          <w:bCs/>
          <w:sz w:val="20"/>
          <w:szCs w:val="20"/>
        </w:rPr>
        <w:t>I</w:t>
      </w:r>
      <w:r w:rsidRPr="006B1CDB">
        <w:rPr>
          <w:rFonts w:asciiTheme="minorHAnsi" w:hAnsiTheme="minorHAnsi" w:cstheme="minorHAnsi"/>
          <w:b/>
          <w:bCs/>
          <w:sz w:val="20"/>
          <w:szCs w:val="20"/>
        </w:rPr>
        <w:t>I</w:t>
      </w:r>
      <w:r w:rsidRPr="006B1CDB">
        <w:rPr>
          <w:rFonts w:asciiTheme="minorHAnsi" w:hAnsiTheme="minorHAnsi" w:cstheme="minorHAnsi"/>
          <w:sz w:val="20"/>
          <w:szCs w:val="20"/>
        </w:rPr>
        <w:t xml:space="preserve"> - Minuta d</w:t>
      </w:r>
      <w:r w:rsidR="00CC42BE" w:rsidRPr="006B1CDB">
        <w:rPr>
          <w:rFonts w:asciiTheme="minorHAnsi" w:hAnsiTheme="minorHAnsi" w:cstheme="minorHAnsi"/>
          <w:sz w:val="20"/>
          <w:szCs w:val="20"/>
        </w:rPr>
        <w:t>e</w:t>
      </w:r>
      <w:r w:rsidRPr="006B1CDB">
        <w:rPr>
          <w:rFonts w:asciiTheme="minorHAnsi" w:hAnsiTheme="minorHAnsi" w:cstheme="minorHAnsi"/>
          <w:sz w:val="20"/>
          <w:szCs w:val="20"/>
        </w:rPr>
        <w:t xml:space="preserve"> </w:t>
      </w:r>
      <w:r w:rsidR="00CC42BE" w:rsidRPr="006B1CDB">
        <w:rPr>
          <w:rFonts w:asciiTheme="minorHAnsi" w:hAnsiTheme="minorHAnsi" w:cstheme="minorHAnsi"/>
          <w:sz w:val="20"/>
          <w:szCs w:val="20"/>
        </w:rPr>
        <w:t>declaração de menor</w:t>
      </w:r>
    </w:p>
    <w:p w:rsidR="006E44B2" w:rsidRPr="006B1CDB" w:rsidRDefault="006E44B2" w:rsidP="006E44B2">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ANEXO </w:t>
      </w:r>
      <w:r w:rsidRPr="006B1CDB">
        <w:rPr>
          <w:rFonts w:asciiTheme="minorHAnsi" w:hAnsiTheme="minorHAnsi" w:cstheme="minorHAnsi"/>
          <w:b/>
          <w:bCs/>
          <w:sz w:val="20"/>
          <w:szCs w:val="20"/>
        </w:rPr>
        <w:t>V</w:t>
      </w:r>
      <w:r w:rsidR="00CC42BE" w:rsidRPr="006B1CDB">
        <w:rPr>
          <w:rFonts w:asciiTheme="minorHAnsi" w:hAnsiTheme="minorHAnsi" w:cstheme="minorHAnsi"/>
          <w:b/>
          <w:bCs/>
          <w:sz w:val="20"/>
          <w:szCs w:val="20"/>
        </w:rPr>
        <w:t>II</w:t>
      </w:r>
      <w:r w:rsidRPr="006B1CDB">
        <w:rPr>
          <w:rFonts w:asciiTheme="minorHAnsi" w:hAnsiTheme="minorHAnsi" w:cstheme="minorHAnsi"/>
          <w:b/>
          <w:bCs/>
          <w:sz w:val="20"/>
          <w:szCs w:val="20"/>
        </w:rPr>
        <w:t>I</w:t>
      </w:r>
      <w:r w:rsidRPr="006B1CDB">
        <w:rPr>
          <w:rFonts w:asciiTheme="minorHAnsi" w:hAnsiTheme="minorHAnsi" w:cstheme="minorHAnsi"/>
          <w:sz w:val="20"/>
          <w:szCs w:val="20"/>
        </w:rPr>
        <w:t xml:space="preserve"> - Minuta d</w:t>
      </w:r>
      <w:r w:rsidR="0078346E" w:rsidRPr="006B1CDB">
        <w:rPr>
          <w:rFonts w:asciiTheme="minorHAnsi" w:hAnsiTheme="minorHAnsi" w:cstheme="minorHAnsi"/>
          <w:sz w:val="20"/>
          <w:szCs w:val="20"/>
        </w:rPr>
        <w:t>e declaração microempresa e empresa de pequeno</w:t>
      </w:r>
    </w:p>
    <w:p w:rsidR="006E44B2" w:rsidRPr="006B1CDB" w:rsidRDefault="006E44B2" w:rsidP="006E44B2">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ANEXO </w:t>
      </w:r>
      <w:r w:rsidRPr="006B1CDB">
        <w:rPr>
          <w:rFonts w:asciiTheme="minorHAnsi" w:hAnsiTheme="minorHAnsi" w:cstheme="minorHAnsi"/>
          <w:b/>
          <w:bCs/>
          <w:sz w:val="20"/>
          <w:szCs w:val="20"/>
        </w:rPr>
        <w:t>I</w:t>
      </w:r>
      <w:r w:rsidR="00CC42BE" w:rsidRPr="006B1CDB">
        <w:rPr>
          <w:rFonts w:asciiTheme="minorHAnsi" w:hAnsiTheme="minorHAnsi" w:cstheme="minorHAnsi"/>
          <w:b/>
          <w:bCs/>
          <w:sz w:val="20"/>
          <w:szCs w:val="20"/>
        </w:rPr>
        <w:t>X</w:t>
      </w:r>
      <w:r w:rsidRPr="006B1CDB">
        <w:rPr>
          <w:rFonts w:asciiTheme="minorHAnsi" w:hAnsiTheme="minorHAnsi" w:cstheme="minorHAnsi"/>
          <w:sz w:val="20"/>
          <w:szCs w:val="20"/>
        </w:rPr>
        <w:t xml:space="preserve"> - Minuta d</w:t>
      </w:r>
      <w:r w:rsidR="0078346E" w:rsidRPr="006B1CDB">
        <w:rPr>
          <w:rFonts w:asciiTheme="minorHAnsi" w:hAnsiTheme="minorHAnsi" w:cstheme="minorHAnsi"/>
          <w:sz w:val="20"/>
          <w:szCs w:val="20"/>
        </w:rPr>
        <w:t>e proposta independente</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ANEXO </w:t>
      </w:r>
      <w:r w:rsidR="00CC42BE" w:rsidRPr="006B1CDB">
        <w:rPr>
          <w:rFonts w:asciiTheme="minorHAnsi" w:hAnsiTheme="minorHAnsi" w:cstheme="minorHAnsi"/>
          <w:b/>
          <w:sz w:val="20"/>
          <w:szCs w:val="20"/>
        </w:rPr>
        <w:t>X</w:t>
      </w:r>
      <w:r w:rsidRPr="006B1CDB">
        <w:rPr>
          <w:rFonts w:asciiTheme="minorHAnsi" w:hAnsiTheme="minorHAnsi" w:cstheme="minorHAnsi"/>
          <w:sz w:val="20"/>
          <w:szCs w:val="20"/>
        </w:rPr>
        <w:t xml:space="preserve"> -</w:t>
      </w:r>
      <w:r w:rsidR="006E44B2" w:rsidRPr="006B1CDB">
        <w:rPr>
          <w:rFonts w:asciiTheme="minorHAnsi" w:hAnsiTheme="minorHAnsi" w:cstheme="minorHAnsi"/>
          <w:sz w:val="20"/>
          <w:szCs w:val="20"/>
        </w:rPr>
        <w:t xml:space="preserve"> </w:t>
      </w:r>
      <w:r w:rsidRPr="006B1CDB">
        <w:rPr>
          <w:rFonts w:asciiTheme="minorHAnsi" w:hAnsiTheme="minorHAnsi" w:cstheme="minorHAnsi"/>
          <w:sz w:val="20"/>
          <w:szCs w:val="20"/>
        </w:rPr>
        <w:t>Minuta do contrato</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DAS CONDIÇÕES DE PARTICIPAÇÃO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Poderão participar deste Pregão os interessados pertencentes ao ramo de atividade relacionado ao objeto da licitação, conforme disposto nos respectivos atos constitutivos, que atenderem a todas as exigências, inclusive quanto à documentação, constantes deste Edital e seus Anexos, e estiverem previamente credenciados perante o sistema eletrônico, em situação regular, por meio do Portal </w:t>
      </w:r>
      <w:proofErr w:type="spellStart"/>
      <w:r w:rsidRPr="006B1CDB">
        <w:rPr>
          <w:rFonts w:asciiTheme="minorHAnsi" w:hAnsiTheme="minorHAnsi" w:cstheme="minorHAnsi"/>
          <w:sz w:val="20"/>
          <w:szCs w:val="20"/>
        </w:rPr>
        <w:t>Comprasnet</w:t>
      </w:r>
      <w:proofErr w:type="spellEnd"/>
      <w:r w:rsidRPr="006B1CDB">
        <w:rPr>
          <w:rFonts w:asciiTheme="minorHAnsi" w:hAnsiTheme="minorHAnsi" w:cstheme="minorHAnsi"/>
          <w:sz w:val="20"/>
          <w:szCs w:val="20"/>
        </w:rPr>
        <w:t>, para participação de Pregão Eletrônico.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Não será admitida nesta licitação a participação de pessoas jurídicas: </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Com falência, recuperação judicial, concordata ou insolvência, judicialmente decretadas, ou em processo de recuperação extrajudicial;</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Em dissolução ou em liquidação; </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Que estejam suspensas de licitar e impedidas de contratar com o órgão licitante;</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Que estejam impedidas de licitar e de contratar com a União, nos termos do artigo 7° da Lei n° 10.520, de 2002, e decretos regulamentadores;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Que estejam proibidas de contratar com a Administração Pública, em razão de sanção restritiva de direito decorrente de infração administrativa ambiental, nos termos do artigo 72, § 8°, inciso V, da Lei n° 9.605, de 1998;</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Que tenham sido declaradas inidôneas para licitar ou contratar com a Administração Pública;</w:t>
      </w:r>
    </w:p>
    <w:p w:rsidR="008775B0" w:rsidRPr="006B1CDB" w:rsidRDefault="008775B0" w:rsidP="00430ECF">
      <w:pPr>
        <w:numPr>
          <w:ilvl w:val="2"/>
          <w:numId w:val="1"/>
        </w:numPr>
        <w:suppressAutoHyphens/>
        <w:spacing w:after="360"/>
        <w:jc w:val="both"/>
        <w:rPr>
          <w:rFonts w:asciiTheme="minorHAnsi" w:eastAsia="Arial Unicode MS" w:hAnsiTheme="minorHAnsi" w:cstheme="minorHAnsi"/>
          <w:sz w:val="20"/>
          <w:szCs w:val="20"/>
        </w:rPr>
      </w:pPr>
      <w:r w:rsidRPr="006B1CDB">
        <w:rPr>
          <w:rFonts w:asciiTheme="minorHAnsi" w:eastAsia="Arial Unicode MS" w:hAnsiTheme="minorHAnsi" w:cstheme="minorHAnsi"/>
          <w:sz w:val="20"/>
          <w:szCs w:val="20"/>
        </w:rPr>
        <w:t>Que estejam reunidas em consórcio;</w:t>
      </w:r>
    </w:p>
    <w:p w:rsidR="008775B0" w:rsidRPr="006B1CDB" w:rsidRDefault="008775B0" w:rsidP="00430ECF">
      <w:pPr>
        <w:numPr>
          <w:ilvl w:val="2"/>
          <w:numId w:val="1"/>
        </w:numPr>
        <w:suppressAutoHyphens/>
        <w:spacing w:after="360"/>
        <w:jc w:val="both"/>
        <w:rPr>
          <w:rFonts w:asciiTheme="minorHAnsi" w:eastAsia="Arial Unicode MS" w:hAnsiTheme="minorHAnsi" w:cstheme="minorHAnsi"/>
          <w:sz w:val="20"/>
          <w:szCs w:val="20"/>
        </w:rPr>
      </w:pPr>
      <w:r w:rsidRPr="006B1CDB">
        <w:rPr>
          <w:rFonts w:asciiTheme="minorHAnsi" w:eastAsia="Arial Unicode MS" w:hAnsiTheme="minorHAnsi" w:cstheme="minorHAnsi"/>
          <w:sz w:val="20"/>
          <w:szCs w:val="20"/>
        </w:rPr>
        <w:t>Que sejam controladoras, coligadas ou subsidiárias entre si;</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Estrangeiras que não funcionem no País; e </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eastAsia="Arial Unicode MS" w:hAnsiTheme="minorHAnsi" w:cstheme="minorHAnsi"/>
          <w:sz w:val="20"/>
          <w:szCs w:val="20"/>
        </w:rPr>
        <w:t>Quaisquer interessados que se enquadrem nas vedações previstas no artigo 9º da Lei nº 8.666, de 1993.</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Será permitida a participação de cooperativas, desde que apresentem modelo de gestão operacional adequado ao objeto desta licitação, com compartilhamento ou rodízio das atividades de coordenação e supervisão da execução dos serviços e do exercício do cargo de preposto, e desde que os serviços contratados sejam executados obrigatoriamente pelos cooperados, vedando-se qualquer intermediação ou subcontratação.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eastAsia="Arial Unicode MS" w:hAnsiTheme="minorHAnsi" w:cstheme="minorHAnsi"/>
          <w:sz w:val="20"/>
          <w:szCs w:val="20"/>
        </w:rPr>
        <w:t>O descumprimento de qualquer condição de participação acarretará a inabilitação do licitante.</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DO CREDENCIAMENTO NO SISTEMA ELETRÔNICO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credenciamento dar-se-á pela atribuição de chave de identificação e de senha, pessoal e intransferível, para acesso ao sistema eletrônico, no Portal </w:t>
      </w:r>
      <w:proofErr w:type="spellStart"/>
      <w:r w:rsidRPr="006B1CDB">
        <w:rPr>
          <w:rFonts w:asciiTheme="minorHAnsi" w:hAnsiTheme="minorHAnsi" w:cstheme="minorHAnsi"/>
          <w:sz w:val="20"/>
          <w:szCs w:val="20"/>
        </w:rPr>
        <w:t>Comprasnet</w:t>
      </w:r>
      <w:proofErr w:type="spellEnd"/>
      <w:r w:rsidRPr="006B1CDB">
        <w:rPr>
          <w:rFonts w:asciiTheme="minorHAnsi" w:hAnsiTheme="minorHAnsi" w:cstheme="minorHAnsi"/>
          <w:sz w:val="20"/>
          <w:szCs w:val="20"/>
        </w:rPr>
        <w:t xml:space="preserve">, conforme procedimento da </w:t>
      </w:r>
      <w:r w:rsidRPr="006B1CDB">
        <w:rPr>
          <w:rFonts w:asciiTheme="minorHAnsi" w:hAnsiTheme="minorHAnsi" w:cstheme="minorHAnsi"/>
          <w:bCs/>
          <w:sz w:val="20"/>
          <w:szCs w:val="20"/>
        </w:rPr>
        <w:t>Instrução Normativa SLTI/MPOG n° 02, de 11 de outubro de 2010.</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credenciamento junto ao provedor do sistema implica responsabilidade legal do licitante ou seu representante legal e presunção de sua capacidade técnica para realização das transações inerentes ao Pregão eletrônico.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uso da senha de acesso pelo licitante é de sua responsabilidade exclusiva, incluindo qualquer transação efetuada diretamente ou por seu representante, não cabendo ao provedor do sistema ou ao órgão promotor da licitação responsabilidade por eventuais danos decorrentes de uso indevido da senha, ainda que por terceiros.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perda da senha ou a quebra de sigilo deverão ser comunicadas imediatamente ao provedor do sistema para imediato bloqueio de acesso.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O licitante será responsável por todas as transações que forem efetuadas em seu nome no sistema eletrônico, assumindo como firmes e verdadeiras suas propostas e lances.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Incumbirá ainda ao licitante acompanhar as operações no sistema eletrônico durante a sessão pública do Pregão, ficando responsável pelo ônus decorrente da perda de negócios diante da inobservância de quaisquer mensagens emitidas pelo sistema ou de sua desconexão.</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DO ENVIO DA PROPOSTA DE PREÇOS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 participação no Pregão dar-se-á por meio da digitação da senha privativa do licitante e </w:t>
      </w:r>
      <w:proofErr w:type="spellStart"/>
      <w:r w:rsidRPr="006B1CDB">
        <w:rPr>
          <w:rFonts w:asciiTheme="minorHAnsi" w:hAnsiTheme="minorHAnsi" w:cstheme="minorHAnsi"/>
          <w:sz w:val="20"/>
          <w:szCs w:val="20"/>
        </w:rPr>
        <w:t>subseqüente</w:t>
      </w:r>
      <w:proofErr w:type="spellEnd"/>
      <w:r w:rsidRPr="006B1CDB">
        <w:rPr>
          <w:rFonts w:asciiTheme="minorHAnsi" w:hAnsiTheme="minorHAnsi" w:cstheme="minorHAnsi"/>
          <w:sz w:val="20"/>
          <w:szCs w:val="20"/>
        </w:rPr>
        <w:t xml:space="preserve"> encaminhamento da proposta de preços, exclusivamente por meio do sistema eletrônico, a partir da data de divulgação do Edital no </w:t>
      </w:r>
      <w:proofErr w:type="spellStart"/>
      <w:r w:rsidRPr="006B1CDB">
        <w:rPr>
          <w:rFonts w:asciiTheme="minorHAnsi" w:hAnsiTheme="minorHAnsi" w:cstheme="minorHAnsi"/>
          <w:sz w:val="20"/>
          <w:szCs w:val="20"/>
        </w:rPr>
        <w:t>Comprasnet</w:t>
      </w:r>
      <w:proofErr w:type="spellEnd"/>
      <w:r w:rsidRPr="006B1CDB">
        <w:rPr>
          <w:rFonts w:asciiTheme="minorHAnsi" w:hAnsiTheme="minorHAnsi" w:cstheme="minorHAnsi"/>
          <w:sz w:val="20"/>
          <w:szCs w:val="20"/>
        </w:rPr>
        <w:t xml:space="preserve"> até a data e horário da abertura da sessão pública.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Até a abertura da sessão pública, os licitantes poderão retirar ou substituir a proposta anteriormente apresentada.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Como requisito para a participação no Pregão, o licitante deverá declarar, em campo próprio do sistema eletrônico:</w:t>
      </w:r>
    </w:p>
    <w:p w:rsidR="008775B0" w:rsidRPr="006B1CDB" w:rsidRDefault="008775B0" w:rsidP="00430ECF">
      <w:pPr>
        <w:numPr>
          <w:ilvl w:val="0"/>
          <w:numId w:val="2"/>
        </w:numPr>
        <w:spacing w:after="360"/>
        <w:jc w:val="both"/>
        <w:rPr>
          <w:rFonts w:asciiTheme="minorHAnsi" w:hAnsiTheme="minorHAnsi" w:cstheme="minorHAnsi"/>
          <w:sz w:val="20"/>
          <w:szCs w:val="20"/>
        </w:rPr>
      </w:pPr>
      <w:r w:rsidRPr="006B1CDB">
        <w:rPr>
          <w:rFonts w:asciiTheme="minorHAnsi" w:hAnsiTheme="minorHAnsi" w:cstheme="minorHAnsi"/>
          <w:sz w:val="20"/>
          <w:szCs w:val="20"/>
        </w:rPr>
        <w:t>que cumpre todos os requisitos de habilitação e que sua proposta está em conformidade com as exigências deste Edital;</w:t>
      </w:r>
    </w:p>
    <w:p w:rsidR="008775B0" w:rsidRPr="006B1CDB" w:rsidRDefault="008775B0" w:rsidP="00430ECF">
      <w:pPr>
        <w:numPr>
          <w:ilvl w:val="0"/>
          <w:numId w:val="2"/>
        </w:numPr>
        <w:spacing w:after="360"/>
        <w:jc w:val="both"/>
        <w:rPr>
          <w:rFonts w:asciiTheme="minorHAnsi" w:hAnsiTheme="minorHAnsi" w:cstheme="minorHAnsi"/>
          <w:sz w:val="20"/>
          <w:szCs w:val="20"/>
        </w:rPr>
      </w:pPr>
      <w:r w:rsidRPr="006B1CDB">
        <w:rPr>
          <w:rFonts w:asciiTheme="minorHAnsi" w:hAnsiTheme="minorHAnsi" w:cstheme="minorHAnsi"/>
          <w:sz w:val="20"/>
          <w:szCs w:val="20"/>
        </w:rPr>
        <w:t>que inexistem fatos supervenientes impeditivos para a sua habilitação neste certame;</w:t>
      </w:r>
    </w:p>
    <w:p w:rsidR="008775B0" w:rsidRPr="006B1CDB" w:rsidRDefault="008775B0" w:rsidP="00430ECF">
      <w:pPr>
        <w:numPr>
          <w:ilvl w:val="0"/>
          <w:numId w:val="2"/>
        </w:numPr>
        <w:spacing w:after="360"/>
        <w:jc w:val="both"/>
        <w:rPr>
          <w:rFonts w:asciiTheme="minorHAnsi" w:hAnsiTheme="minorHAnsi" w:cstheme="minorHAnsi"/>
          <w:sz w:val="20"/>
          <w:szCs w:val="20"/>
        </w:rPr>
      </w:pPr>
      <w:r w:rsidRPr="006B1CDB">
        <w:rPr>
          <w:rFonts w:asciiTheme="minorHAnsi" w:hAnsiTheme="minorHAnsi" w:cstheme="minorHAnsi"/>
          <w:sz w:val="20"/>
          <w:szCs w:val="20"/>
        </w:rPr>
        <w:t>que a empresa não utiliza mão-de-obra direta ou indireta de menores, conforme Lei nº 9.854, de 1999, regulamentada pelo Decreto nº 4.358, de 2002.</w:t>
      </w:r>
    </w:p>
    <w:p w:rsidR="008775B0" w:rsidRPr="006B1CDB" w:rsidRDefault="008775B0" w:rsidP="00430ECF">
      <w:pPr>
        <w:numPr>
          <w:ilvl w:val="0"/>
          <w:numId w:val="2"/>
        </w:numPr>
        <w:spacing w:after="360"/>
        <w:jc w:val="both"/>
        <w:rPr>
          <w:rFonts w:asciiTheme="minorHAnsi" w:hAnsiTheme="minorHAnsi" w:cstheme="minorHAnsi"/>
          <w:sz w:val="20"/>
          <w:szCs w:val="20"/>
        </w:rPr>
      </w:pPr>
      <w:r w:rsidRPr="006B1CDB">
        <w:rPr>
          <w:rFonts w:asciiTheme="minorHAnsi" w:hAnsiTheme="minorHAnsi" w:cstheme="minorHAnsi"/>
          <w:sz w:val="20"/>
          <w:szCs w:val="20"/>
        </w:rPr>
        <w:t>que a proposta foi elaborada de forma independente, nos termos da Instrução Normativa n° 2, de 16 de setembro de 2009, da Secretaria de Logística e Tecnologia da Informação do Ministério do Planejamento, Orçamento e Gestão.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licitante microempresa (ME) ou empresa de pequeno porte (EPP) e a cooperativa de que trata o artigo 34 da Lei nº 11.488, de 2007 (COOP), deverão declarar tal condição no ato do envio da proposta, por intermédio de funcionalidade disponível no sistema eletrônico, sob pena de não usufruir do tratamento diferenciado previsto na Lei Complementar nº 123, de 2006.</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licitante microempresa ou empresa de pequeno porte que se enquadrar em qualquer das vedações do artigo 3°, parágrafo 4°, da Lei Complementar n° 123, de 2006, não poderá usufruir do tratamento diferenciado previsto em tal diploma e, portanto, não deverá declarar sua condição de ME/EPP no sistema </w:t>
      </w:r>
      <w:proofErr w:type="spellStart"/>
      <w:r w:rsidRPr="006B1CDB">
        <w:rPr>
          <w:rFonts w:asciiTheme="minorHAnsi" w:hAnsiTheme="minorHAnsi" w:cstheme="minorHAnsi"/>
          <w:sz w:val="20"/>
          <w:szCs w:val="20"/>
        </w:rPr>
        <w:t>Comprasnet</w:t>
      </w:r>
      <w:proofErr w:type="spellEnd"/>
      <w:r w:rsidRPr="006B1CDB">
        <w:rPr>
          <w:rFonts w:asciiTheme="minorHAnsi" w:hAnsiTheme="minorHAnsi" w:cstheme="minorHAnsi"/>
          <w:sz w:val="20"/>
          <w:szCs w:val="20"/>
        </w:rPr>
        <w:t xml:space="preserve">. </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declaração falsa relativa ao cumprimento de qualquer condição sujeitará o licitante às sanções previstas neste Edital.</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O licitante deverá enviar sua proposta mediante o preenchimento, no sistema eletrônico, dos campos relativos 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b/>
          <w:bCs/>
          <w:sz w:val="20"/>
          <w:szCs w:val="20"/>
        </w:rPr>
        <w:t xml:space="preserve">Valor </w:t>
      </w:r>
      <w:r w:rsidRPr="006B1CDB">
        <w:rPr>
          <w:rFonts w:asciiTheme="minorHAnsi" w:hAnsiTheme="minorHAnsi" w:cstheme="minorHAnsi"/>
          <w:b/>
          <w:sz w:val="20"/>
          <w:szCs w:val="20"/>
        </w:rPr>
        <w:t xml:space="preserve">GLOBAL </w:t>
      </w:r>
      <w:r w:rsidRPr="006B1CDB">
        <w:rPr>
          <w:rFonts w:asciiTheme="minorHAnsi" w:hAnsiTheme="minorHAnsi" w:cstheme="minorHAnsi"/>
          <w:sz w:val="20"/>
          <w:szCs w:val="20"/>
        </w:rPr>
        <w:t>da proposta, em algarismo, expresso em moeda corrente nacional (real), de acordo com os preços praticados no mercado, considerando as quantidades constantes do Termo de Referência.</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No preço cotado deverão estar incluídos todos os custos decorrentes da execução contratual, tais como, despesas com impostos, taxas, frete, seguros e quaisquer outros que incidam na contratação do objeto, apurados mediante o preenchimento do modelo de Planilha de Custos e Formação de Preços, conforme anexo deste Edital;</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Descrição detalhada do objeto ofertado, contendo as seguintes informações:</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Produtividade adotada, e se esta for diferente daquela utilizada pela Administração como referência, a respectiva comprovação de </w:t>
      </w:r>
      <w:proofErr w:type="spellStart"/>
      <w:r w:rsidRPr="006B1CDB">
        <w:rPr>
          <w:rFonts w:asciiTheme="minorHAnsi" w:hAnsiTheme="minorHAnsi" w:cstheme="minorHAnsi"/>
          <w:sz w:val="20"/>
          <w:szCs w:val="20"/>
        </w:rPr>
        <w:t>exeqüibilidade</w:t>
      </w:r>
      <w:proofErr w:type="spellEnd"/>
      <w:r w:rsidRPr="006B1CDB">
        <w:rPr>
          <w:rFonts w:asciiTheme="minorHAnsi" w:hAnsiTheme="minorHAnsi" w:cstheme="minorHAnsi"/>
          <w:sz w:val="20"/>
          <w:szCs w:val="20"/>
        </w:rPr>
        <w:t>;</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relação dos materiais e equipamentos que serão utilizados na execução dos serviços, indicando o quantitativo e sua especificação;</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Prazo de validade da proposta não inferior a 60 (sessenta) dias corridos, a contar da data da sua apresentação.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apresentação da proposta implica plena aceitação, por parte do licitante, das condições estabelecidas neste Edital e seus Anexos, bem como obrigatoriedade do cumprimento das disposições nela contidas, assumindo o proponente o compromisso de executar os serviços nos seus termos, bem como fornecer todos os materiais, equipamentos, ferramentas e utensílios necessários, em quantidades e qualidades adequadas à perfeita execução contratual, promovendo, quando requerido, sua substituição.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Contratada deverá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ao objeto da licitação, exceto quando ocorrer algum dos eventos arrolados nos incisos do §1° do artigo 57 da Lei n° 8.666, de 1993.</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rPr>
      </w:pPr>
      <w:r w:rsidRPr="006B1CDB">
        <w:rPr>
          <w:rFonts w:asciiTheme="minorHAnsi" w:hAnsiTheme="minorHAnsi" w:cstheme="minorHAnsi"/>
          <w:sz w:val="20"/>
          <w:szCs w:val="20"/>
          <w:highlight w:val="lightGray"/>
          <w:u w:val="single"/>
        </w:rPr>
        <w:t>DA ABERTURA DA SESSÃO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abertura da presente licitação dar-se-á em sessão pública, por meio de sistema eletrônico, na data, horário e local indicados no preâmbulo deste Edital.</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No decorrer da sessão pública, caso o sistema seja desconectado para o Pregoeiro, mas permaneça acessível aos licitantes, os lances continuarão sendo recebidos, sem prejuízo dos atos realizados.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Quando a desconexão do Pregoeiro persistir por tempo superior a 10 (dez) minutos, a sessão do Pregão na forma eletrônica será suspensa e reiniciada somente após comunicação aos participantes, no endereço eletrônico utilizado para divulgação.</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DA CLASSIFICAÇÃO DAS PROPOSTAS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Pregoeiro verificará as propostas apresentadas, desclassificando aquelas que não estejam em conformidade com os requisitos estabelecidos neste Edital, que sejam omissas, apresentem irregularidades ou defeitos capazes de dificultar o julgamento.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Será desclassificada a proposta que identifique o licitante.</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 desclassificação de proposta será sempre fundamentada e registrada no sistema, com acompanhamento em tempo real por todos os participantes. </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As propostas contendo a descrição do objeto, valor e eventuais anexos estarão disponíveis na internet.</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sistema disponibilizará campo próprio para troca de mensagem entre o Pregoeiro e os licitantes.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sistema ordenará, automaticamente, as propostas classificadas pelo Pregoeiro, sendo que somente estas participarão da fase de lances.</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DA FORMULAÇÃO DOS LANCES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Classificadas as propostas, o Pregoeiro dará início à fase competitiva, quando, então, os licitantes poderão encaminhar lances exclusivamente por meio do sistema eletrônico.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lance deverá ser ofertado pelo valor </w:t>
      </w:r>
      <w:r w:rsidRPr="006B1CDB">
        <w:rPr>
          <w:rFonts w:asciiTheme="minorHAnsi" w:hAnsiTheme="minorHAnsi" w:cstheme="minorHAnsi"/>
          <w:b/>
          <w:bCs/>
          <w:sz w:val="20"/>
          <w:szCs w:val="20"/>
        </w:rPr>
        <w:t>GLOBAL</w:t>
      </w:r>
      <w:r w:rsidRPr="006B1CDB">
        <w:rPr>
          <w:rFonts w:asciiTheme="minorHAnsi" w:hAnsiTheme="minorHAnsi" w:cstheme="minorHAnsi"/>
          <w:sz w:val="20"/>
          <w:szCs w:val="20"/>
        </w:rPr>
        <w:t>.</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licitante será imediatamente informado do recebimento de seu lance no sistema e do valor consignado no registro.</w:t>
      </w:r>
    </w:p>
    <w:p w:rsidR="008775B0" w:rsidRPr="006B1CDB" w:rsidRDefault="008775B0" w:rsidP="00430ECF">
      <w:pPr>
        <w:numPr>
          <w:ilvl w:val="1"/>
          <w:numId w:val="1"/>
        </w:numPr>
        <w:spacing w:after="360"/>
        <w:jc w:val="both"/>
        <w:rPr>
          <w:rFonts w:asciiTheme="minorHAnsi" w:hAnsiTheme="minorHAnsi" w:cstheme="minorHAnsi"/>
          <w:i/>
          <w:iCs/>
          <w:sz w:val="20"/>
          <w:szCs w:val="20"/>
        </w:rPr>
      </w:pPr>
      <w:r w:rsidRPr="006B1CDB">
        <w:rPr>
          <w:rFonts w:asciiTheme="minorHAnsi" w:hAnsiTheme="minorHAnsi" w:cstheme="minorHAnsi"/>
          <w:sz w:val="20"/>
          <w:szCs w:val="20"/>
        </w:rPr>
        <w:t>Os licitantes poderão oferecer lances sucessivos</w:t>
      </w:r>
      <w:r w:rsidRPr="006B1CDB">
        <w:rPr>
          <w:rFonts w:asciiTheme="minorHAnsi" w:hAnsiTheme="minorHAnsi" w:cstheme="minorHAnsi"/>
          <w:i/>
          <w:iCs/>
          <w:sz w:val="20"/>
          <w:szCs w:val="20"/>
        </w:rPr>
        <w:t>.</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Os lances enviados pelo mesmo licitante com intervalo inferior a 20 (vinte) segundos serão descartados automaticamente pelo sistema, conforme Instrução Normativa SLTI/MPOG n° 03, de 16 de dezembro de 2011.</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Os licitantes somente poderão oferecer lances inferiores aos últimos por eles ofertados e registrados pelo sistema.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Não serão aceitos dois ou mais lances de mesmo valor, prevalecendo aquele que for recebido e registrado em primeiro lugar.</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Durante a sessão pública, os licitantes serão informados, em tempo real, do valor do menor lance registrado, vedada a identificação do licitante.</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etapa de lances da sessão pública será encerrada por decisão do Pregoeiro.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sistema eletrônico encaminhará aviso de fechamento iminente dos lances, após o que transcorrerá período de tempo de até trinta minutos, aleatoriamente determinado, findo o qual será automaticamente encerrada a recepção de lances.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Caso o licitante não apresente lances, concorrerá com o valor de sua proposta e, na hipótese de desistência de apresentar lances, valerá o último lance por ele ofertado, para efeito de ordenação das propostas.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Encerrada a etapa de lances, na hipótese de participação de licitante microempresa (ME) ou empresa de pequeno porte (EPP) ou cooperativa enquadrada no artigo 34 da Lei nº 11.488, de 2007 (COOP), </w:t>
      </w:r>
      <w:r w:rsidRPr="006B1CDB">
        <w:rPr>
          <w:rFonts w:asciiTheme="minorHAnsi" w:eastAsia="Calibri" w:hAnsiTheme="minorHAnsi" w:cstheme="minorHAnsi"/>
          <w:sz w:val="20"/>
          <w:szCs w:val="20"/>
          <w:lang w:eastAsia="en-US"/>
        </w:rPr>
        <w:t>s</w:t>
      </w:r>
      <w:r w:rsidRPr="006B1CDB">
        <w:rPr>
          <w:rFonts w:asciiTheme="minorHAnsi" w:hAnsiTheme="minorHAnsi" w:cstheme="minorHAnsi"/>
          <w:sz w:val="20"/>
          <w:szCs w:val="20"/>
        </w:rPr>
        <w:t>erá observado o disposto nos artigos 44 e 45, da Lei Complementar nº 123, de 2006, regulamentada pelo Decreto nº 6.204, de 2007.</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Sistema de Pregão Eletrônico identificará em coluna própria as ME/EPP e COOP participantes, fazendo comparação entre os valores do licitante com menor preço e das demais ME/EPP/COOP na ordem de classificação, desde que a primeira colocada não seja uma ME/EPP/COOP.</w:t>
      </w:r>
    </w:p>
    <w:p w:rsidR="008775B0" w:rsidRPr="006B1CDB" w:rsidRDefault="008775B0" w:rsidP="00430ECF">
      <w:pPr>
        <w:numPr>
          <w:ilvl w:val="2"/>
          <w:numId w:val="1"/>
        </w:numPr>
        <w:spacing w:after="360"/>
        <w:jc w:val="both"/>
        <w:rPr>
          <w:rFonts w:asciiTheme="minorHAnsi" w:hAnsiTheme="minorHAnsi" w:cstheme="minorHAnsi"/>
          <w:sz w:val="20"/>
          <w:szCs w:val="20"/>
          <w:lang w:bidi="pt-BR"/>
        </w:rPr>
      </w:pPr>
      <w:r w:rsidRPr="006B1CDB">
        <w:rPr>
          <w:rFonts w:asciiTheme="minorHAnsi" w:hAnsiTheme="minorHAnsi" w:cstheme="minorHAnsi"/>
          <w:sz w:val="20"/>
          <w:szCs w:val="20"/>
          <w:lang w:bidi="pt-BR"/>
        </w:rPr>
        <w:t>Nessas condições, as propostas que se encontrarem na faixa de até 5% (cinco por cento) acima da proposta ou lance de menor preço serão consideradas empatadas com a primeira colocada e o licitante ME/EPP/COOP melhor classificado terá o direito de encaminhar uma última oferta para desempate, obrigatoriamente abaixo da primeira colocada, no prazo de 5 (cinco) minutos controlados pelo Sistema, contados após a comunicação automática para tanto.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Caso a ME/EPP/COOP melhor classificada desista ou não se manifeste no prazo estabelecido, serão convocadas as demais licitantes ME/EPP/COOP participantes que se encontrem naquele intervalo de 5% (cinco por cento), na ordem de classificação, para o exercício do mesmo direito, segundo o estabelecido no subitem anterior.</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Caso sejam identificadas propostas de licitantes ME/EPP/COOP empatadas, na faixa dos 5% (cinco por cento) de diferença para a primeira colocada, o Sistema fará um sorteio eletrônico entre os licitantes, definindo e convocando automaticamente a vencedora para o encaminhamento da oferta final de desempate, conforme subitens acima. </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Havendo êxito neste procedimento, o Sistema disponibilizará a nova classificação de fornecedores para fins de aceitação. Não havendo êxito, ou tendo sido a melhor oferta inicial apresentada por ME/EPP/COOP, ou ainda não existindo ME/EPP/COOP participante, prevalecerá a classificação inicial.</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 xml:space="preserve">Somente após o procedimento de desempate fictício, quando houver, e a classificação final dos licitantes, será cabível a negociação de preço junto ao fornecedor classificado em primeiro lugar. </w:t>
      </w:r>
    </w:p>
    <w:p w:rsidR="008775B0" w:rsidRPr="006B1CDB" w:rsidRDefault="008775B0"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Havendo eventual empate entre propostas, ou entre propostas e lances, o critério de desempate será aquele previsto no artigo 3º, § 2º, da Lei nº 8.666, de 1993, assegurando-se a preferência, sucessivamente, aos bens e serviços:</w:t>
      </w:r>
    </w:p>
    <w:p w:rsidR="008775B0" w:rsidRPr="006B1CDB" w:rsidRDefault="008775B0" w:rsidP="00430ECF">
      <w:pPr>
        <w:numPr>
          <w:ilvl w:val="0"/>
          <w:numId w:val="3"/>
        </w:numPr>
        <w:spacing w:after="360"/>
        <w:jc w:val="both"/>
        <w:rPr>
          <w:rFonts w:asciiTheme="minorHAnsi" w:hAnsiTheme="minorHAnsi" w:cstheme="minorHAnsi"/>
          <w:sz w:val="20"/>
          <w:szCs w:val="20"/>
        </w:rPr>
      </w:pPr>
      <w:r w:rsidRPr="006B1CDB">
        <w:rPr>
          <w:rFonts w:asciiTheme="minorHAnsi" w:hAnsiTheme="minorHAnsi" w:cstheme="minorHAnsi"/>
          <w:sz w:val="20"/>
          <w:szCs w:val="20"/>
        </w:rPr>
        <w:t>produzidos no País;</w:t>
      </w:r>
    </w:p>
    <w:p w:rsidR="008775B0" w:rsidRPr="006B1CDB" w:rsidRDefault="008775B0" w:rsidP="00430ECF">
      <w:pPr>
        <w:numPr>
          <w:ilvl w:val="0"/>
          <w:numId w:val="3"/>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produzidos ou prestados por empresas brasileiras; </w:t>
      </w:r>
    </w:p>
    <w:p w:rsidR="008775B0" w:rsidRPr="006B1CDB" w:rsidRDefault="008775B0" w:rsidP="00430ECF">
      <w:pPr>
        <w:numPr>
          <w:ilvl w:val="0"/>
          <w:numId w:val="3"/>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produzidos ou prestados por empresas que invistam em pesquisa e no desenvolvimento de tecnologia no País. </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Persistindo o empate, o critério de desempate será o sorteio, em ato público, para o qual os licitantes serão convocados.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negociação será realizada por meio do sistema, podendo ser acompanhada pelos demais licitantes.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Após a negociação do preço, o Pregoeiro iniciará a fase de aceitação e julgamento da proposta.</w:t>
      </w:r>
    </w:p>
    <w:p w:rsidR="008775B0" w:rsidRPr="006B1CDB" w:rsidRDefault="008775B0" w:rsidP="008775B0">
      <w:pPr>
        <w:spacing w:after="360"/>
        <w:jc w:val="both"/>
        <w:rPr>
          <w:rFonts w:asciiTheme="minorHAnsi" w:hAnsiTheme="minorHAnsi" w:cstheme="minorHAnsi"/>
          <w:sz w:val="20"/>
          <w:szCs w:val="20"/>
        </w:rPr>
      </w:pPr>
    </w:p>
    <w:p w:rsidR="008775B0" w:rsidRPr="006B1CDB" w:rsidRDefault="008775B0" w:rsidP="00430ECF">
      <w:pPr>
        <w:numPr>
          <w:ilvl w:val="0"/>
          <w:numId w:val="1"/>
        </w:numPr>
        <w:spacing w:after="360"/>
        <w:jc w:val="both"/>
        <w:rPr>
          <w:rFonts w:asciiTheme="minorHAnsi" w:hAnsiTheme="minorHAnsi" w:cstheme="minorHAnsi"/>
          <w:sz w:val="20"/>
          <w:szCs w:val="20"/>
          <w:u w:val="single"/>
          <w:shd w:val="clear" w:color="auto" w:fill="B3B3B3"/>
        </w:rPr>
      </w:pPr>
      <w:r w:rsidRPr="006B1CDB">
        <w:rPr>
          <w:rFonts w:asciiTheme="minorHAnsi" w:hAnsiTheme="minorHAnsi" w:cstheme="minorHAnsi"/>
          <w:sz w:val="20"/>
          <w:szCs w:val="20"/>
          <w:u w:val="single"/>
          <w:shd w:val="clear" w:color="auto" w:fill="B3B3B3"/>
        </w:rPr>
        <w:t>DA ACEITAÇÃO E JULGAMENTO DAS PROPOSTAS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Como condição prévia à aceitação da proposta, caso o licitante detentor da proposta classificada em primeiro lugar tenha usufruído do tratamento diferenciado previsto nos artigos 44 e 45 da Lei Complementar n° 123, de 2006, o Pregoeiro poderá consultar o Portal da Transparência do Governo Federal (</w:t>
      </w:r>
      <w:hyperlink r:id="rId10" w:history="1">
        <w:r w:rsidRPr="006B1CDB">
          <w:rPr>
            <w:rStyle w:val="Hyperlink"/>
            <w:rFonts w:asciiTheme="minorHAnsi" w:hAnsiTheme="minorHAnsi" w:cstheme="minorHAnsi"/>
            <w:color w:val="auto"/>
            <w:sz w:val="20"/>
            <w:szCs w:val="20"/>
          </w:rPr>
          <w:t>www.portaldatransparencia.gov.br</w:t>
        </w:r>
      </w:hyperlink>
      <w:r w:rsidRPr="006B1CDB">
        <w:rPr>
          <w:rFonts w:asciiTheme="minorHAnsi" w:hAnsiTheme="minorHAnsi" w:cstheme="minorHAnsi"/>
          <w:sz w:val="20"/>
          <w:szCs w:val="20"/>
        </w:rPr>
        <w:t>), seção “Despesas – Gastos Diretos do Governo – Favorecido (pessoas físicas, empresas e outros)”, para verificar se o somatório dos valores das ordens bancárias por ele recebidas, no exercício anterior, extrapola o limite de R$ 3.600.000,00 (três milhões e seiscentos mil reais), previsto no artigo 3°, inciso II, da Lei Complementar n° 123, de 2006, ou o limite proporcional de que trata o artigo 3°, § 2°, do mesmo diploma, em caso de início de atividade no exercício considerado.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Para a microempresa ou empresa de pequeno porte, a consulta também abrangerá o exercício corrente, para verificar se o somatório dos valores das ordens bancárias por ela recebidas, até o mês anterior ao da sessão pública da licitação, extrapola os limites acima </w:t>
      </w:r>
      <w:r w:rsidRPr="006B1CDB">
        <w:rPr>
          <w:rFonts w:asciiTheme="minorHAnsi" w:hAnsiTheme="minorHAnsi" w:cstheme="minorHAnsi"/>
          <w:sz w:val="20"/>
          <w:szCs w:val="20"/>
        </w:rPr>
        <w:lastRenderedPageBreak/>
        <w:t>referidos, acrescidos do percentual de 20% (vinte por cento) de que trata o artigo 3°, §§ 9°-A e 12, da Lei Complementar n° 123, de 2006.</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Constatada a ocorrência de qualquer das situações de </w:t>
      </w:r>
      <w:proofErr w:type="spellStart"/>
      <w:r w:rsidRPr="006B1CDB">
        <w:rPr>
          <w:rFonts w:asciiTheme="minorHAnsi" w:hAnsiTheme="minorHAnsi" w:cstheme="minorHAnsi"/>
          <w:sz w:val="20"/>
          <w:szCs w:val="20"/>
        </w:rPr>
        <w:t>extrapolamento</w:t>
      </w:r>
      <w:proofErr w:type="spellEnd"/>
      <w:r w:rsidRPr="006B1CDB">
        <w:rPr>
          <w:rFonts w:asciiTheme="minorHAnsi" w:hAnsiTheme="minorHAnsi" w:cstheme="minorHAnsi"/>
          <w:sz w:val="20"/>
          <w:szCs w:val="20"/>
        </w:rPr>
        <w:t xml:space="preserve"> do limite legal, o Pregoeiro indeferirá a aplicação do tratamento diferenciado em favor do licitante, conforme artigo 3°, §§ 9°, 9°-A, 10 e 12, da Lei Complementar n° 123, de 2006, com a consequente recusa do lance de desempate, sem prejuízo das penalidades incidentes.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Não ocorrendo situação de recusa com base na hipótese acima, o Pregoeiro examinará a proposta classificada em primeiro lugar quanto à compatibilidade do preço em relação ao valor estimado para a contratação e sua exequibilidade, bem como quanto ao cumprimento das especificações do objeto.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Os preços não poderão ultrapassar o valor máximo da contratação definido na Planilha Orçamentária elaborada pelo órgão.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licitante deverá imediatamente encaminhar, por meio eletrônico, ou, se for o caso, por outro meio e prazo indicados pelo Pregoeiro, sem prejuízo do seu ulterior envio pelo sistema eletrônico, sob pena de não aceitação da proposta: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Planilha orçamentária, conforme modelo anexo a este Edital, com os respectivos valores readequados ao lance vencedor.</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Todos os dados informados pelo licitante em sua planilha deverão refletir com fidelidade os custos especificados e a margem de lucro pretendida.</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Erros no preenchimento da planilha não são motivo suficiente para a desclassificação da proposta, quando a planilha puder ser ajustada sem a necessidade de majoração do preço ofertado, e desde que se comprove que este é suficiente para arcar com todos os custos da contratação.</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Na composição dos preços unitários o licitante deverá apresentar discriminadamente as parcelas relativas à mão-de-obra, materiais, equipamentos e serviços;</w:t>
      </w:r>
    </w:p>
    <w:p w:rsidR="008775B0" w:rsidRPr="006B1CDB" w:rsidRDefault="008775B0" w:rsidP="00430ECF">
      <w:pPr>
        <w:numPr>
          <w:ilvl w:val="3"/>
          <w:numId w:val="1"/>
        </w:numPr>
        <w:spacing w:after="360"/>
        <w:jc w:val="both"/>
        <w:rPr>
          <w:rFonts w:asciiTheme="minorHAnsi" w:hAnsiTheme="minorHAnsi" w:cstheme="minorHAnsi"/>
          <w:sz w:val="20"/>
        </w:rPr>
      </w:pPr>
      <w:r w:rsidRPr="006B1CDB">
        <w:rPr>
          <w:rFonts w:asciiTheme="minorHAnsi" w:hAnsiTheme="minorHAnsi" w:cstheme="minorHAnsi"/>
          <w:sz w:val="20"/>
        </w:rPr>
        <w:t>Não se admitirá, na proposta de preços, custos identificados mediante o uso da expressão “verba” ou de unidades genéricas.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Curva ABC;</w:t>
      </w:r>
    </w:p>
    <w:p w:rsidR="008775B0" w:rsidRPr="006B1CDB" w:rsidRDefault="008775B0" w:rsidP="00430ECF">
      <w:pPr>
        <w:numPr>
          <w:ilvl w:val="2"/>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Cronograma físico-financeiro, conforme modelo Anexo ao Edital;</w:t>
      </w:r>
    </w:p>
    <w:p w:rsidR="008775B0" w:rsidRPr="006B1CDB" w:rsidRDefault="008775B0" w:rsidP="00430ECF">
      <w:pPr>
        <w:numPr>
          <w:ilvl w:val="3"/>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O cronograma físico-financeiro proposto pelo licitante deverá observar o cronograma de desembolso máximo por período constante do </w:t>
      </w:r>
      <w:r w:rsidR="00D77F3E" w:rsidRPr="006B1CDB">
        <w:rPr>
          <w:rFonts w:asciiTheme="minorHAnsi" w:hAnsiTheme="minorHAnsi" w:cstheme="minorHAnsi"/>
          <w:sz w:val="20"/>
        </w:rPr>
        <w:t>Termo de Referência</w:t>
      </w:r>
      <w:r w:rsidRPr="006B1CDB">
        <w:rPr>
          <w:rFonts w:asciiTheme="minorHAnsi" w:hAnsiTheme="minorHAnsi" w:cstheme="minorHAnsi"/>
          <w:sz w:val="20"/>
        </w:rPr>
        <w:t>, bem como indicar os serviços pertencentes ao caminho crítico da obra.</w:t>
      </w:r>
    </w:p>
    <w:p w:rsidR="008775B0" w:rsidRPr="006B1CDB" w:rsidRDefault="008775B0" w:rsidP="00430ECF">
      <w:pPr>
        <w:numPr>
          <w:ilvl w:val="2"/>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Benefícios e Despesas Indiretas - BDI, detalhando todos os seus componentes, inclusive em forma percentual, conforme modelo anexo ao Edital;</w:t>
      </w:r>
    </w:p>
    <w:p w:rsidR="008775B0" w:rsidRPr="006B1CDB" w:rsidRDefault="008775B0" w:rsidP="00430ECF">
      <w:pPr>
        <w:numPr>
          <w:ilvl w:val="3"/>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rsidR="008775B0" w:rsidRPr="006B1CDB" w:rsidRDefault="008775B0" w:rsidP="00430ECF">
      <w:pPr>
        <w:numPr>
          <w:ilvl w:val="3"/>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Quanto aos custos indiretos incidentes sobre as parcelas relativas ao fornecimento de materiais e equipamentos, o licitante deverá apresentar um percentual reduzido de BDI, compatível com a natureza do objeto, conforme modelo anexo ao Edital;</w:t>
      </w:r>
    </w:p>
    <w:p w:rsidR="008775B0" w:rsidRPr="006B1CDB" w:rsidRDefault="008775B0" w:rsidP="00430ECF">
      <w:pPr>
        <w:numPr>
          <w:ilvl w:val="3"/>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As alíquotas de tributos cotadas pelo licitante não podem ser superiores aos limites estabelecidos na legislação tributária;</w:t>
      </w:r>
    </w:p>
    <w:p w:rsidR="008775B0" w:rsidRPr="006B1CDB" w:rsidRDefault="008775B0" w:rsidP="00430ECF">
      <w:pPr>
        <w:numPr>
          <w:ilvl w:val="3"/>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Os tributos considerados de natureza direta e </w:t>
      </w:r>
      <w:proofErr w:type="spellStart"/>
      <w:r w:rsidRPr="006B1CDB">
        <w:rPr>
          <w:rFonts w:asciiTheme="minorHAnsi" w:hAnsiTheme="minorHAnsi" w:cstheme="minorHAnsi"/>
          <w:sz w:val="20"/>
        </w:rPr>
        <w:t>personalística</w:t>
      </w:r>
      <w:proofErr w:type="spellEnd"/>
      <w:r w:rsidRPr="006B1CDB">
        <w:rPr>
          <w:rFonts w:asciiTheme="minorHAnsi" w:hAnsiTheme="minorHAnsi" w:cstheme="minorHAnsi"/>
          <w:sz w:val="20"/>
        </w:rPr>
        <w:t>, como o Imposto de Renda de Pessoa Jurídica - IRPJ e a Contribuição Sobre o Lucro Líquido - CSLL, não deverão ser incluídos no BDI, nos termos do artigo 102, § 7°, II, da LDO 2013 e 9º, II, do Decreto 7.983, de 2013;</w:t>
      </w:r>
    </w:p>
    <w:p w:rsidR="008775B0" w:rsidRPr="006B1CDB" w:rsidRDefault="008775B0" w:rsidP="00430ECF">
      <w:pPr>
        <w:numPr>
          <w:ilvl w:val="2"/>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Planilha orçamentária comparativa entre os preços unitários constantes da planilha elaborada pelo órgão, anexa ao Edital, e os preços unitários propostos pelo licitante;</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Pregoeiro também poderá solicitar ao licitante que envie imediatamente documento contendo o detalhamento da proposta, para fins de verificação de sua </w:t>
      </w:r>
      <w:proofErr w:type="spellStart"/>
      <w:r w:rsidRPr="006B1CDB">
        <w:rPr>
          <w:rFonts w:asciiTheme="minorHAnsi" w:hAnsiTheme="minorHAnsi" w:cstheme="minorHAnsi"/>
          <w:sz w:val="20"/>
          <w:szCs w:val="20"/>
        </w:rPr>
        <w:t>exeqüibilidade</w:t>
      </w:r>
      <w:proofErr w:type="spellEnd"/>
      <w:r w:rsidRPr="006B1CDB">
        <w:rPr>
          <w:rFonts w:asciiTheme="minorHAnsi" w:hAnsiTheme="minorHAnsi" w:cstheme="minorHAnsi"/>
          <w:sz w:val="20"/>
          <w:szCs w:val="20"/>
        </w:rPr>
        <w:t>, por meio eletrônico, ou, se for o caso, por outro meio e prazo indicados pelo Pregoeiro, sem prejuízo do seu ulterior envio pelo sistema eletrônico, sob pena de não aceitação da proposta.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Será desclassificada a proposta final que:</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Contiver vícios ou ilegalidades;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Estiver em desacordo com qualquer das exigências do presente Edital;</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Não apresentar as especificações técnicas exigidas pelo Projeto Básico ou Termo de Referência;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Contiver oferta de vantagem não prevista no Edital, inclusive financiamentos subsidiados ou a fundo perdido, ou apresentar preço ou vantagem baseada nas ofertas dos demais licitantes;</w:t>
      </w:r>
    </w:p>
    <w:p w:rsidR="008775B0" w:rsidRPr="006B1CDB" w:rsidRDefault="008775B0" w:rsidP="00430ECF">
      <w:pPr>
        <w:numPr>
          <w:ilvl w:val="2"/>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Apresentar preços unitários ou preço global superiores àqueles constantes da Planilha Orçamentária elaborada pelo órgão, ressalvadas as hipóteses admitidas no subitem abaixo;</w:t>
      </w:r>
    </w:p>
    <w:p w:rsidR="008775B0" w:rsidRPr="006B1CDB" w:rsidRDefault="008775B0" w:rsidP="00430ECF">
      <w:pPr>
        <w:numPr>
          <w:ilvl w:val="2"/>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Apresentar custos unitários superiores à mediana de seus correspondentes no Sistema Nacional de Pesquisa de Custos e Índices da Construção Civil - SINAPI, mantido e divulgado, na </w:t>
      </w:r>
      <w:r w:rsidRPr="006B1CDB">
        <w:rPr>
          <w:rFonts w:asciiTheme="minorHAnsi" w:hAnsiTheme="minorHAnsi" w:cstheme="minorHAnsi"/>
          <w:b/>
          <w:bCs/>
          <w:sz w:val="20"/>
        </w:rPr>
        <w:lastRenderedPageBreak/>
        <w:t>internet</w:t>
      </w:r>
      <w:r w:rsidRPr="006B1CDB">
        <w:rPr>
          <w:rFonts w:asciiTheme="minorHAnsi" w:hAnsiTheme="minorHAnsi" w:cstheme="minorHAnsi"/>
          <w:sz w:val="20"/>
        </w:rPr>
        <w:t xml:space="preserve">, pela Caixa Econômica Federal e IBGE, ou, no caso de obras e serviços rodoviários, à tabela do Sistema de Custos de Obras Rodoviárias - SICRO, excetuados os itens caracterizados como montagem industrial ou que não possam ser considerados como de construção civil (artigo 102, </w:t>
      </w:r>
      <w:r w:rsidRPr="006B1CDB">
        <w:rPr>
          <w:rFonts w:asciiTheme="minorHAnsi" w:hAnsiTheme="minorHAnsi" w:cstheme="minorHAnsi"/>
          <w:i/>
          <w:sz w:val="20"/>
        </w:rPr>
        <w:t>caput</w:t>
      </w:r>
      <w:r w:rsidRPr="006B1CDB">
        <w:rPr>
          <w:rFonts w:asciiTheme="minorHAnsi" w:hAnsiTheme="minorHAnsi" w:cstheme="minorHAnsi"/>
          <w:sz w:val="20"/>
        </w:rPr>
        <w:t>, da LDO 2013 e 3º DO Decreto 7.983, de 2013), ressalvadas as hipóteses a seguir admitidas;</w:t>
      </w:r>
    </w:p>
    <w:p w:rsidR="008775B0" w:rsidRPr="006B1CDB" w:rsidRDefault="008775B0" w:rsidP="00430ECF">
      <w:pPr>
        <w:numPr>
          <w:ilvl w:val="3"/>
          <w:numId w:val="1"/>
        </w:numPr>
        <w:suppressAutoHyphens/>
        <w:autoSpaceDE w:val="0"/>
        <w:autoSpaceDN w:val="0"/>
        <w:adjustRightInd w:val="0"/>
        <w:spacing w:after="360"/>
        <w:jc w:val="both"/>
        <w:rPr>
          <w:rFonts w:asciiTheme="minorHAnsi" w:hAnsiTheme="minorHAnsi" w:cstheme="minorHAnsi"/>
          <w:sz w:val="20"/>
        </w:rPr>
      </w:pPr>
      <w:r w:rsidRPr="006B1CDB">
        <w:rPr>
          <w:rFonts w:asciiTheme="minorHAnsi" w:hAnsiTheme="minorHAnsi" w:cstheme="minorHAnsi"/>
          <w:sz w:val="20"/>
        </w:rPr>
        <w:t>Serão admitidos custos unitários superiores à mediana do SINAPI ou SICRO, desde que o preço global e o de cada uma das etapas previstas no cronograma físico-financeiro do contrato, já computado o percentual de BDI, fique igual ou abaixo do valor calculado a partir do sistema de referência utilizado, nos termos do artigo 102, § 6°, I, da LDO 2013 e 13, I, do Decreto 7.983, de 2013;</w:t>
      </w:r>
    </w:p>
    <w:p w:rsidR="008775B0" w:rsidRPr="006B1CDB" w:rsidRDefault="008775B0" w:rsidP="00430ECF">
      <w:pPr>
        <w:numPr>
          <w:ilvl w:val="3"/>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Somente em condições especiais, devidamente justificadas em relatório técnico circunstanciado, elaborado por profissional habilitado e aprovado pelo órgão gestor dos recursos ou seu mandatário, poderão os custos das etapas do cronograma físico-financeiro exceder o limite fixado no subitem acima, sem prejuízo da avaliação dos órgãos de controle interno e externo, nos termos do artigo 102, § 6°, VI, da LDO 2013 e 13, I, do Decreto 7.983, de 2013;</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Apresentar preços unitários ou globais simbólicos, irrisórios ou de valor zero, incompatíveis com os preços dos insumos e salários de mercado, acrescidos dos respectivos encargos, exceto quando se referirem a materiais e instalações de propriedade do próprio licitante, para os quais ele renuncie a parcela ou à totalidade da remuneração;</w:t>
      </w:r>
    </w:p>
    <w:p w:rsidR="008775B0" w:rsidRPr="006B1CDB" w:rsidRDefault="008775B0" w:rsidP="00430ECF">
      <w:pPr>
        <w:numPr>
          <w:ilvl w:val="2"/>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kern w:val="2"/>
          <w:sz w:val="20"/>
          <w:szCs w:val="20"/>
        </w:rPr>
        <w:t>Apresentar, na composição de seus preços:</w:t>
      </w:r>
    </w:p>
    <w:p w:rsidR="008775B0" w:rsidRPr="006B1CDB" w:rsidRDefault="008775B0" w:rsidP="00430ECF">
      <w:pPr>
        <w:numPr>
          <w:ilvl w:val="3"/>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kern w:val="2"/>
          <w:sz w:val="20"/>
          <w:szCs w:val="20"/>
        </w:rPr>
        <w:t>Taxa de Encargos Sociais ou taxa de B.D.I. inverossímil;</w:t>
      </w:r>
    </w:p>
    <w:p w:rsidR="008775B0" w:rsidRPr="006B1CDB" w:rsidRDefault="008775B0" w:rsidP="00430ECF">
      <w:pPr>
        <w:numPr>
          <w:ilvl w:val="3"/>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kern w:val="2"/>
          <w:sz w:val="20"/>
          <w:szCs w:val="20"/>
        </w:rPr>
        <w:t>Custo de insumos em desacordo com os preços de mercado;</w:t>
      </w:r>
    </w:p>
    <w:p w:rsidR="008775B0" w:rsidRPr="006B1CDB" w:rsidRDefault="008775B0" w:rsidP="00430ECF">
      <w:pPr>
        <w:numPr>
          <w:ilvl w:val="3"/>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Quantitativos de m</w:t>
      </w:r>
      <w:r w:rsidRPr="006B1CDB">
        <w:rPr>
          <w:rFonts w:asciiTheme="minorHAnsi" w:hAnsiTheme="minorHAnsi" w:cstheme="minorHAnsi"/>
          <w:kern w:val="2"/>
          <w:sz w:val="20"/>
          <w:szCs w:val="20"/>
        </w:rPr>
        <w:t>ão-de-obra, materiais ou equipamentos insuficientes para compor a unidade dos serviços.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Também será desclassificada a proposta final que:</w:t>
      </w:r>
    </w:p>
    <w:p w:rsidR="008775B0" w:rsidRPr="006B1CDB" w:rsidRDefault="008775B0" w:rsidP="00430ECF">
      <w:pPr>
        <w:numPr>
          <w:ilvl w:val="0"/>
          <w:numId w:val="4"/>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Apresentar preços manifestamente </w:t>
      </w:r>
      <w:proofErr w:type="spellStart"/>
      <w:r w:rsidRPr="006B1CDB">
        <w:rPr>
          <w:rFonts w:asciiTheme="minorHAnsi" w:hAnsiTheme="minorHAnsi" w:cstheme="minorHAnsi"/>
          <w:sz w:val="20"/>
          <w:szCs w:val="20"/>
        </w:rPr>
        <w:t>inexeqüíveis</w:t>
      </w:r>
      <w:proofErr w:type="spellEnd"/>
      <w:r w:rsidRPr="006B1CDB">
        <w:rPr>
          <w:rFonts w:asciiTheme="minorHAnsi" w:hAnsiTheme="minorHAnsi" w:cstheme="minorHAnsi"/>
          <w:sz w:val="20"/>
          <w:szCs w:val="20"/>
        </w:rPr>
        <w:t xml:space="preserve">, assim considerados aqueles que não venham a ter demonstrada sua viabilidade, através de documentação que comprove que os custos dos insumos são coerentes com os de mercado e que os coeficientes de produtividade são compatíveis com a execução do objeto do contrato; </w:t>
      </w:r>
    </w:p>
    <w:p w:rsidR="008775B0" w:rsidRPr="006B1CDB" w:rsidRDefault="008775B0" w:rsidP="00430ECF">
      <w:pPr>
        <w:numPr>
          <w:ilvl w:val="1"/>
          <w:numId w:val="4"/>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Considera-se manifestamente </w:t>
      </w:r>
      <w:proofErr w:type="spellStart"/>
      <w:r w:rsidRPr="006B1CDB">
        <w:rPr>
          <w:rFonts w:asciiTheme="minorHAnsi" w:hAnsiTheme="minorHAnsi" w:cstheme="minorHAnsi"/>
          <w:sz w:val="20"/>
          <w:szCs w:val="20"/>
        </w:rPr>
        <w:t>inexeqüível</w:t>
      </w:r>
      <w:proofErr w:type="spellEnd"/>
      <w:r w:rsidRPr="006B1CDB">
        <w:rPr>
          <w:rFonts w:asciiTheme="minorHAnsi" w:hAnsiTheme="minorHAnsi" w:cstheme="minorHAnsi"/>
          <w:sz w:val="20"/>
          <w:szCs w:val="20"/>
        </w:rPr>
        <w:t xml:space="preserve"> a proposta cujo valor global proposto seja inferior a 70% (setenta por cento) do menor dos seguintes valores:</w:t>
      </w:r>
    </w:p>
    <w:p w:rsidR="008775B0" w:rsidRPr="006B1CDB" w:rsidRDefault="008775B0" w:rsidP="00430ECF">
      <w:pPr>
        <w:numPr>
          <w:ilvl w:val="2"/>
          <w:numId w:val="4"/>
        </w:numPr>
        <w:spacing w:after="360"/>
        <w:jc w:val="both"/>
        <w:rPr>
          <w:rFonts w:asciiTheme="minorHAnsi" w:hAnsiTheme="minorHAnsi" w:cstheme="minorHAnsi"/>
          <w:sz w:val="20"/>
          <w:szCs w:val="20"/>
        </w:rPr>
      </w:pPr>
      <w:r w:rsidRPr="006B1CDB">
        <w:rPr>
          <w:rFonts w:asciiTheme="minorHAnsi" w:hAnsiTheme="minorHAnsi" w:cstheme="minorHAnsi"/>
          <w:sz w:val="20"/>
          <w:szCs w:val="20"/>
        </w:rPr>
        <w:t>Média aritmética dos valores das propostas superiores a 50% (</w:t>
      </w:r>
      <w:proofErr w:type="spellStart"/>
      <w:r w:rsidRPr="006B1CDB">
        <w:rPr>
          <w:rFonts w:asciiTheme="minorHAnsi" w:hAnsiTheme="minorHAnsi" w:cstheme="minorHAnsi"/>
          <w:sz w:val="20"/>
          <w:szCs w:val="20"/>
        </w:rPr>
        <w:t>cinqüenta</w:t>
      </w:r>
      <w:proofErr w:type="spellEnd"/>
      <w:r w:rsidRPr="006B1CDB">
        <w:rPr>
          <w:rFonts w:asciiTheme="minorHAnsi" w:hAnsiTheme="minorHAnsi" w:cstheme="minorHAnsi"/>
          <w:sz w:val="20"/>
          <w:szCs w:val="20"/>
        </w:rPr>
        <w:t xml:space="preserve"> por cento) do valor orçado pela Administração, ou</w:t>
      </w:r>
    </w:p>
    <w:p w:rsidR="008775B0" w:rsidRPr="006B1CDB" w:rsidRDefault="008775B0" w:rsidP="00430ECF">
      <w:pPr>
        <w:numPr>
          <w:ilvl w:val="2"/>
          <w:numId w:val="4"/>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Valor orçado pela Administração.</w:t>
      </w:r>
    </w:p>
    <w:p w:rsidR="008775B0" w:rsidRPr="006B1CDB" w:rsidRDefault="008775B0" w:rsidP="00430ECF">
      <w:pPr>
        <w:numPr>
          <w:ilvl w:val="1"/>
          <w:numId w:val="4"/>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Nessa situação, será facultado ao licitante o prazo de </w:t>
      </w:r>
      <w:r w:rsidR="0013168D" w:rsidRPr="006B1CDB">
        <w:rPr>
          <w:rFonts w:asciiTheme="minorHAnsi" w:hAnsiTheme="minorHAnsi" w:cstheme="minorHAnsi"/>
          <w:sz w:val="20"/>
          <w:szCs w:val="20"/>
        </w:rPr>
        <w:t>24</w:t>
      </w:r>
      <w:r w:rsidRPr="006B1CDB">
        <w:rPr>
          <w:rFonts w:asciiTheme="minorHAnsi" w:hAnsiTheme="minorHAnsi" w:cstheme="minorHAnsi"/>
          <w:b/>
          <w:sz w:val="20"/>
          <w:szCs w:val="20"/>
        </w:rPr>
        <w:t xml:space="preserve"> (</w:t>
      </w:r>
      <w:r w:rsidR="0013168D" w:rsidRPr="006B1CDB">
        <w:rPr>
          <w:rFonts w:asciiTheme="minorHAnsi" w:hAnsiTheme="minorHAnsi" w:cstheme="minorHAnsi"/>
          <w:b/>
          <w:sz w:val="20"/>
          <w:szCs w:val="20"/>
        </w:rPr>
        <w:t>vinte e quatro</w:t>
      </w:r>
      <w:r w:rsidRPr="006B1CDB">
        <w:rPr>
          <w:rFonts w:asciiTheme="minorHAnsi" w:hAnsiTheme="minorHAnsi" w:cstheme="minorHAnsi"/>
          <w:b/>
          <w:sz w:val="20"/>
          <w:szCs w:val="20"/>
        </w:rPr>
        <w:t>) horas</w:t>
      </w:r>
      <w:r w:rsidRPr="006B1CDB">
        <w:rPr>
          <w:rFonts w:asciiTheme="minorHAnsi" w:hAnsiTheme="minorHAnsi" w:cstheme="minorHAnsi"/>
          <w:sz w:val="20"/>
          <w:szCs w:val="20"/>
        </w:rPr>
        <w:t xml:space="preserve"> para comprovar a viabilidade dos preços constantes em sua proposta, conforme parâmetros do artigo 48, inciso II, da Lei n° 8.666, de 1993, sob pena de desclassificação.</w:t>
      </w:r>
    </w:p>
    <w:p w:rsidR="008775B0" w:rsidRPr="006B1CDB" w:rsidRDefault="008775B0" w:rsidP="00430ECF">
      <w:pPr>
        <w:numPr>
          <w:ilvl w:val="0"/>
          <w:numId w:val="4"/>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Não vier a comprovar sua </w:t>
      </w:r>
      <w:proofErr w:type="spellStart"/>
      <w:r w:rsidRPr="006B1CDB">
        <w:rPr>
          <w:rFonts w:asciiTheme="minorHAnsi" w:hAnsiTheme="minorHAnsi" w:cstheme="minorHAnsi"/>
          <w:sz w:val="20"/>
          <w:szCs w:val="20"/>
        </w:rPr>
        <w:t>exeqüibilidade</w:t>
      </w:r>
      <w:proofErr w:type="spellEnd"/>
      <w:r w:rsidRPr="006B1CDB">
        <w:rPr>
          <w:rFonts w:asciiTheme="minorHAnsi" w:hAnsiTheme="minorHAnsi" w:cstheme="minorHAnsi"/>
          <w:sz w:val="20"/>
          <w:szCs w:val="20"/>
        </w:rPr>
        <w:t>, em especial em relação ao preço e à produtividade apresentada.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 </w:t>
      </w:r>
      <w:proofErr w:type="spellStart"/>
      <w:r w:rsidRPr="006B1CDB">
        <w:rPr>
          <w:rFonts w:asciiTheme="minorHAnsi" w:hAnsiTheme="minorHAnsi" w:cstheme="minorHAnsi"/>
          <w:sz w:val="20"/>
          <w:szCs w:val="20"/>
        </w:rPr>
        <w:t>inexeqüibilidade</w:t>
      </w:r>
      <w:proofErr w:type="spellEnd"/>
      <w:r w:rsidRPr="006B1CDB">
        <w:rPr>
          <w:rFonts w:asciiTheme="minorHAnsi" w:hAnsiTheme="minorHAnsi" w:cstheme="minorHAnsi"/>
          <w:sz w:val="20"/>
          <w:szCs w:val="20"/>
        </w:rPr>
        <w:t xml:space="preserve"> dos valores referentes a itens isolados da planilha de custos, desde que não contrariem instrumentos legais, não caracteriza motivo suficiente para a desclassificação da proposta.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Se houver indícios de </w:t>
      </w:r>
      <w:proofErr w:type="spellStart"/>
      <w:r w:rsidRPr="006B1CDB">
        <w:rPr>
          <w:rFonts w:asciiTheme="minorHAnsi" w:hAnsiTheme="minorHAnsi" w:cstheme="minorHAnsi"/>
          <w:sz w:val="20"/>
          <w:szCs w:val="20"/>
        </w:rPr>
        <w:t>inexeqüibilidade</w:t>
      </w:r>
      <w:proofErr w:type="spellEnd"/>
      <w:r w:rsidRPr="006B1CDB">
        <w:rPr>
          <w:rFonts w:asciiTheme="minorHAnsi" w:hAnsiTheme="minorHAnsi" w:cstheme="minorHAnsi"/>
          <w:sz w:val="20"/>
          <w:szCs w:val="20"/>
        </w:rPr>
        <w:t xml:space="preserve"> da proposta de preço, ou em caso da necessidade de esclarecimentos complementares, poderá ser efetuada diligência, na forma do §3° do artigo 43 da Lei n° 8.666, de 1993, para efeito de comprovação de sua </w:t>
      </w:r>
      <w:proofErr w:type="spellStart"/>
      <w:r w:rsidRPr="006B1CDB">
        <w:rPr>
          <w:rFonts w:asciiTheme="minorHAnsi" w:hAnsiTheme="minorHAnsi" w:cstheme="minorHAnsi"/>
          <w:sz w:val="20"/>
          <w:szCs w:val="20"/>
        </w:rPr>
        <w:t>exeqüibilidade</w:t>
      </w:r>
      <w:proofErr w:type="spellEnd"/>
      <w:r w:rsidRPr="006B1CDB">
        <w:rPr>
          <w:rFonts w:asciiTheme="minorHAnsi" w:hAnsiTheme="minorHAnsi" w:cstheme="minorHAnsi"/>
          <w:sz w:val="20"/>
          <w:szCs w:val="20"/>
        </w:rPr>
        <w:t>, podendo adotar, dentre outros, os seguintes procedimentos:</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Questionamentos junto à proponente para a apresentação de justificativas e comprovações em relação aos custos com indícios de </w:t>
      </w:r>
      <w:proofErr w:type="spellStart"/>
      <w:r w:rsidRPr="006B1CDB">
        <w:rPr>
          <w:rFonts w:asciiTheme="minorHAnsi" w:hAnsiTheme="minorHAnsi" w:cstheme="minorHAnsi"/>
          <w:sz w:val="20"/>
          <w:szCs w:val="20"/>
        </w:rPr>
        <w:t>inexeqüibilidade</w:t>
      </w:r>
      <w:proofErr w:type="spellEnd"/>
      <w:r w:rsidRPr="006B1CDB">
        <w:rPr>
          <w:rFonts w:asciiTheme="minorHAnsi" w:hAnsiTheme="minorHAnsi" w:cstheme="minorHAnsi"/>
          <w:sz w:val="20"/>
          <w:szCs w:val="20"/>
        </w:rPr>
        <w:t>;</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Verificação de acordos coletivos, convenções coletivas ou sentenças normativas em dissídios coletivos de trabalho;</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Levantamento de informações junto ao Ministério do Trabalho e Emprego, e junto ao Ministério da Previdência Social;</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Consultas a entidades ou conselhos de classe, sindicatos ou similares;</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Pesquisas em órgãos públicos ou empresas privadas;</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Verificação de outros contratos que o proponente mantenha com a Administração ou com a iniciativa privada;</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Pesquisa de preço com fornecedores dos insumos utilizados, tais como: atacadistas, lojas de suprimentos, supermercados e fabricantes;</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Verificação de notas fiscais dos produtos adquiridos pelo proponente;</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Levantamento de indicadores salariais ou trabalhistas publicados por órgãos de pesquisa;</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Estudos setoriais;</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Consultas às Secretarias de Fazenda Federal, Distrital, Estadual ou Municipal;</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Análise de soluções técnicas escolhidas e/ou condições excepcionalmente favoráveis que o proponente disponha para a prestação dos serviços; e</w:t>
      </w:r>
    </w:p>
    <w:p w:rsidR="008775B0" w:rsidRPr="006B1CDB" w:rsidRDefault="008775B0" w:rsidP="00430ECF">
      <w:pPr>
        <w:numPr>
          <w:ilvl w:val="3"/>
          <w:numId w:val="1"/>
        </w:numPr>
        <w:tabs>
          <w:tab w:val="left" w:pos="2694"/>
        </w:tabs>
        <w:spacing w:after="360"/>
        <w:jc w:val="both"/>
        <w:rPr>
          <w:rFonts w:asciiTheme="minorHAnsi" w:hAnsiTheme="minorHAnsi" w:cstheme="minorHAnsi"/>
          <w:sz w:val="20"/>
          <w:szCs w:val="20"/>
        </w:rPr>
      </w:pPr>
      <w:r w:rsidRPr="006B1CDB">
        <w:rPr>
          <w:rFonts w:asciiTheme="minorHAnsi" w:hAnsiTheme="minorHAnsi" w:cstheme="minorHAnsi"/>
          <w:sz w:val="20"/>
          <w:szCs w:val="20"/>
        </w:rPr>
        <w:t>Demais verificações que porventura se fizerem necessárias.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Qualquer interessado poderá requerer que se realizem diligências para aferir a </w:t>
      </w:r>
      <w:proofErr w:type="spellStart"/>
      <w:r w:rsidRPr="006B1CDB">
        <w:rPr>
          <w:rFonts w:asciiTheme="minorHAnsi" w:hAnsiTheme="minorHAnsi" w:cstheme="minorHAnsi"/>
          <w:sz w:val="20"/>
          <w:szCs w:val="20"/>
        </w:rPr>
        <w:t>exeqüibilidade</w:t>
      </w:r>
      <w:proofErr w:type="spellEnd"/>
      <w:r w:rsidRPr="006B1CDB">
        <w:rPr>
          <w:rFonts w:asciiTheme="minorHAnsi" w:hAnsiTheme="minorHAnsi" w:cstheme="minorHAnsi"/>
          <w:sz w:val="20"/>
          <w:szCs w:val="20"/>
        </w:rPr>
        <w:t xml:space="preserve"> e a legalidade das propostas, devendo apresentar as provas ou os indícios que fundamentam a suspeita.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Quando o licitante apresentar preço final inferior a 30% (trinta por cento) da média de todos os preços ofertados, e a </w:t>
      </w:r>
      <w:proofErr w:type="spellStart"/>
      <w:r w:rsidRPr="006B1CDB">
        <w:rPr>
          <w:rFonts w:asciiTheme="minorHAnsi" w:hAnsiTheme="minorHAnsi" w:cstheme="minorHAnsi"/>
          <w:sz w:val="20"/>
          <w:szCs w:val="20"/>
        </w:rPr>
        <w:t>inexeqüibilidade</w:t>
      </w:r>
      <w:proofErr w:type="spellEnd"/>
      <w:r w:rsidRPr="006B1CDB">
        <w:rPr>
          <w:rFonts w:asciiTheme="minorHAnsi" w:hAnsiTheme="minorHAnsi" w:cstheme="minorHAnsi"/>
          <w:sz w:val="20"/>
          <w:szCs w:val="20"/>
        </w:rPr>
        <w:t xml:space="preserve"> da proposta não for flagrante e evidente pela análise da planilha de custos, não sendo possível a sua imediata desclassificação, será obrigatória a realização de diligências para aferir a legalidade e </w:t>
      </w:r>
      <w:proofErr w:type="spellStart"/>
      <w:r w:rsidRPr="006B1CDB">
        <w:rPr>
          <w:rFonts w:asciiTheme="minorHAnsi" w:hAnsiTheme="minorHAnsi" w:cstheme="minorHAnsi"/>
          <w:sz w:val="20"/>
          <w:szCs w:val="20"/>
        </w:rPr>
        <w:t>exeqüibilidade</w:t>
      </w:r>
      <w:proofErr w:type="spellEnd"/>
      <w:r w:rsidRPr="006B1CDB">
        <w:rPr>
          <w:rFonts w:asciiTheme="minorHAnsi" w:hAnsiTheme="minorHAnsi" w:cstheme="minorHAnsi"/>
          <w:sz w:val="20"/>
          <w:szCs w:val="20"/>
        </w:rPr>
        <w:t xml:space="preserve"> da proposta.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Havendo necessidade de analisar minuciosamente os documentos apresentados, o Pregoeiro suspenderá a sessão, informando no “chat” a nova data e horário para sua continuidade.</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Se a proposta classificada em primeiro lugar não for aceitável, ou for desclassificada, o Pregoeiro examinará a proposta </w:t>
      </w:r>
      <w:proofErr w:type="spellStart"/>
      <w:r w:rsidRPr="006B1CDB">
        <w:rPr>
          <w:rFonts w:asciiTheme="minorHAnsi" w:hAnsiTheme="minorHAnsi" w:cstheme="minorHAnsi"/>
          <w:sz w:val="20"/>
          <w:szCs w:val="20"/>
        </w:rPr>
        <w:t>subseqüente</w:t>
      </w:r>
      <w:proofErr w:type="spellEnd"/>
      <w:r w:rsidRPr="006B1CDB">
        <w:rPr>
          <w:rFonts w:asciiTheme="minorHAnsi" w:hAnsiTheme="minorHAnsi" w:cstheme="minorHAnsi"/>
          <w:sz w:val="20"/>
          <w:szCs w:val="20"/>
        </w:rPr>
        <w:t>, e, assim sucessivamente, na ordem de classificação, até a apuração de uma proposta que atenda ao Edital.</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Nessa situação, o Pregoeiro poderá negociar com o licitante para que seja obtido preço melhor.</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No julgamento das propostas, o Pregoeiro poderá sanar erros ou falhas que não alterem sua substância, mediante despacho fundamentado, registrado em ata e acessível a todos, atribuindo-lhes validade e eficácia para fins de classificação.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Aceita a proposta classificada em primeiro lugar, o licitante deverá comprovar sua condição de habilitação, na forma determinada neste Edital.</w:t>
      </w:r>
    </w:p>
    <w:p w:rsidR="008775B0" w:rsidRPr="006B1CDB" w:rsidRDefault="008775B0" w:rsidP="00430ECF">
      <w:pPr>
        <w:numPr>
          <w:ilvl w:val="0"/>
          <w:numId w:val="1"/>
        </w:numPr>
        <w:spacing w:after="360"/>
        <w:jc w:val="both"/>
        <w:rPr>
          <w:rFonts w:asciiTheme="minorHAnsi" w:hAnsiTheme="minorHAnsi" w:cstheme="minorHAnsi"/>
          <w:sz w:val="20"/>
          <w:szCs w:val="20"/>
          <w:u w:val="single"/>
          <w:shd w:val="clear" w:color="auto" w:fill="B3B3B3"/>
        </w:rPr>
      </w:pPr>
      <w:r w:rsidRPr="006B1CDB">
        <w:rPr>
          <w:rFonts w:asciiTheme="minorHAnsi" w:hAnsiTheme="minorHAnsi" w:cstheme="minorHAnsi"/>
          <w:sz w:val="20"/>
          <w:szCs w:val="20"/>
          <w:highlight w:val="lightGray"/>
          <w:u w:val="single"/>
          <w:shd w:val="clear" w:color="auto" w:fill="B3B3B3"/>
        </w:rPr>
        <w:t>DA HABILITAÇÃO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lang w:eastAsia="ar-SA"/>
        </w:rPr>
        <w:t>Como condição prévia ao exame da documentação de habilitação</w:t>
      </w:r>
      <w:r w:rsidRPr="006B1CDB">
        <w:rPr>
          <w:rFonts w:asciiTheme="minorHAnsi" w:hAnsiTheme="minorHAnsi" w:cstheme="minorHAnsi"/>
          <w:sz w:val="20"/>
          <w:szCs w:val="20"/>
        </w:rPr>
        <w:t xml:space="preserve"> do licitante detentor da proposta classificada em primeiro lugar</w:t>
      </w:r>
      <w:r w:rsidRPr="006B1CDB">
        <w:rPr>
          <w:rFonts w:asciiTheme="minorHAnsi" w:hAnsiTheme="minorHAnsi" w:cstheme="minorHAnsi"/>
          <w:sz w:val="20"/>
          <w:szCs w:val="20"/>
          <w:lang w:eastAsia="ar-SA"/>
        </w:rPr>
        <w:t xml:space="preserve">, </w:t>
      </w:r>
      <w:r w:rsidRPr="006B1CDB">
        <w:rPr>
          <w:rFonts w:asciiTheme="minorHAnsi" w:hAnsiTheme="minorHAnsi" w:cstheme="minorHAnsi"/>
          <w:sz w:val="20"/>
          <w:szCs w:val="20"/>
        </w:rPr>
        <w:t xml:space="preserve">o Pregoeiro </w:t>
      </w:r>
      <w:r w:rsidRPr="006B1CDB">
        <w:rPr>
          <w:rFonts w:asciiTheme="minorHAnsi" w:hAnsiTheme="minorHAnsi" w:cstheme="minorHAnsi"/>
          <w:sz w:val="20"/>
          <w:szCs w:val="20"/>
          <w:lang w:eastAsia="ar-SA"/>
        </w:rPr>
        <w:t>verificará o eventual descumprimento das condições de participação, especialmente quanto à</w:t>
      </w:r>
      <w:r w:rsidRPr="006B1CDB">
        <w:rPr>
          <w:rFonts w:asciiTheme="minorHAnsi" w:hAnsiTheme="minorHAnsi" w:cstheme="minorHAnsi"/>
          <w:sz w:val="20"/>
          <w:szCs w:val="20"/>
        </w:rPr>
        <w:t xml:space="preserve"> existência de sanção que impeça a participação no certame ou a futura contratação, mediante a consulta aos seguintes cadastros:</w:t>
      </w:r>
    </w:p>
    <w:p w:rsidR="008775B0" w:rsidRPr="006B1CDB" w:rsidRDefault="008775B0" w:rsidP="00430ECF">
      <w:pPr>
        <w:numPr>
          <w:ilvl w:val="0"/>
          <w:numId w:val="5"/>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SICAF;</w:t>
      </w:r>
    </w:p>
    <w:p w:rsidR="008775B0" w:rsidRPr="006B1CDB" w:rsidRDefault="008775B0" w:rsidP="00430ECF">
      <w:pPr>
        <w:numPr>
          <w:ilvl w:val="0"/>
          <w:numId w:val="5"/>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Cadastro Nacional de Empresas Inidôneas e Suspensas – CEIS, mantido pela Controladoria-Geral da União (</w:t>
      </w:r>
      <w:hyperlink r:id="rId11" w:history="1">
        <w:r w:rsidRPr="006B1CDB">
          <w:rPr>
            <w:rStyle w:val="Hyperlink"/>
            <w:rFonts w:asciiTheme="minorHAnsi" w:hAnsiTheme="minorHAnsi" w:cstheme="minorHAnsi"/>
            <w:color w:val="auto"/>
            <w:sz w:val="20"/>
            <w:szCs w:val="20"/>
          </w:rPr>
          <w:t>www.portaldatransparencia.gov.br/ceis</w:t>
        </w:r>
      </w:hyperlink>
      <w:r w:rsidRPr="006B1CDB">
        <w:rPr>
          <w:rFonts w:asciiTheme="minorHAnsi" w:hAnsiTheme="minorHAnsi" w:cstheme="minorHAnsi"/>
          <w:sz w:val="20"/>
          <w:szCs w:val="20"/>
        </w:rPr>
        <w:t>);</w:t>
      </w:r>
    </w:p>
    <w:p w:rsidR="008775B0" w:rsidRPr="006B1CDB" w:rsidRDefault="008775B0" w:rsidP="00430ECF">
      <w:pPr>
        <w:numPr>
          <w:ilvl w:val="0"/>
          <w:numId w:val="5"/>
        </w:numPr>
        <w:suppressAutoHyphens/>
        <w:spacing w:after="360"/>
        <w:jc w:val="both"/>
        <w:rPr>
          <w:rFonts w:asciiTheme="minorHAnsi" w:hAnsiTheme="minorHAnsi" w:cstheme="minorHAnsi"/>
          <w:sz w:val="20"/>
          <w:szCs w:val="20"/>
        </w:rPr>
      </w:pPr>
      <w:r w:rsidRPr="006B1CDB">
        <w:rPr>
          <w:rFonts w:asciiTheme="minorHAnsi" w:hAnsiTheme="minorHAnsi" w:cstheme="minorHAnsi"/>
          <w:bCs/>
          <w:sz w:val="20"/>
          <w:szCs w:val="20"/>
        </w:rPr>
        <w:lastRenderedPageBreak/>
        <w:t>Cadastro Nacional de Condenações Cíveis por Atos de Improbidade Administrativa, mantido pelo Conselho Nacional de Justiça</w:t>
      </w:r>
      <w:r w:rsidRPr="006B1CDB">
        <w:rPr>
          <w:rFonts w:asciiTheme="minorHAnsi" w:hAnsiTheme="minorHAnsi" w:cstheme="minorHAnsi"/>
          <w:sz w:val="20"/>
          <w:szCs w:val="20"/>
        </w:rPr>
        <w:t xml:space="preserve"> (</w:t>
      </w:r>
      <w:hyperlink r:id="rId12" w:history="1">
        <w:r w:rsidRPr="006B1CDB">
          <w:rPr>
            <w:rStyle w:val="Hyperlink"/>
            <w:rFonts w:asciiTheme="minorHAnsi" w:hAnsiTheme="minorHAnsi" w:cstheme="minorHAnsi"/>
            <w:color w:val="auto"/>
            <w:sz w:val="20"/>
            <w:szCs w:val="20"/>
          </w:rPr>
          <w:t>www.</w:t>
        </w:r>
        <w:r w:rsidRPr="006B1CDB">
          <w:rPr>
            <w:rStyle w:val="Hyperlink"/>
            <w:rFonts w:asciiTheme="minorHAnsi" w:hAnsiTheme="minorHAnsi" w:cstheme="minorHAnsi"/>
            <w:bCs/>
            <w:color w:val="auto"/>
            <w:sz w:val="20"/>
            <w:szCs w:val="20"/>
          </w:rPr>
          <w:t>cnj</w:t>
        </w:r>
        <w:r w:rsidRPr="006B1CDB">
          <w:rPr>
            <w:rStyle w:val="Hyperlink"/>
            <w:rFonts w:asciiTheme="minorHAnsi" w:hAnsiTheme="minorHAnsi" w:cstheme="minorHAnsi"/>
            <w:color w:val="auto"/>
            <w:sz w:val="20"/>
            <w:szCs w:val="20"/>
          </w:rPr>
          <w:t>.jus.br/</w:t>
        </w:r>
        <w:r w:rsidRPr="006B1CDB">
          <w:rPr>
            <w:rStyle w:val="Hyperlink"/>
            <w:rFonts w:asciiTheme="minorHAnsi" w:hAnsiTheme="minorHAnsi" w:cstheme="minorHAnsi"/>
            <w:bCs/>
            <w:color w:val="auto"/>
            <w:sz w:val="20"/>
            <w:szCs w:val="20"/>
          </w:rPr>
          <w:t>improbidade</w:t>
        </w:r>
        <w:r w:rsidRPr="006B1CDB">
          <w:rPr>
            <w:rStyle w:val="Hyperlink"/>
            <w:rFonts w:asciiTheme="minorHAnsi" w:hAnsiTheme="minorHAnsi" w:cstheme="minorHAnsi"/>
            <w:color w:val="auto"/>
            <w:sz w:val="20"/>
            <w:szCs w:val="20"/>
          </w:rPr>
          <w:t>_adm/consultar_requerido.php</w:t>
        </w:r>
      </w:hyperlink>
      <w:r w:rsidRPr="006B1CDB">
        <w:rPr>
          <w:rFonts w:asciiTheme="minorHAnsi" w:hAnsiTheme="minorHAnsi" w:cstheme="minorHAnsi"/>
          <w:sz w:val="20"/>
          <w:szCs w:val="20"/>
        </w:rPr>
        <w:t>).</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Constatada a existência de sanção, o Pregoeiro reputará o licitante inabilitado, por falta de condição de participação.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Não ocorrendo inabilitação, o licitante detentor da proposta classificada em primeiro lugar deverá comprovar, no prazo máximo de </w:t>
      </w:r>
      <w:r w:rsidR="008B54E5" w:rsidRPr="006B1CDB">
        <w:rPr>
          <w:rFonts w:asciiTheme="minorHAnsi" w:hAnsiTheme="minorHAnsi" w:cstheme="minorHAnsi"/>
          <w:b/>
          <w:sz w:val="20"/>
          <w:szCs w:val="20"/>
        </w:rPr>
        <w:t>02</w:t>
      </w:r>
      <w:r w:rsidRPr="006B1CDB">
        <w:rPr>
          <w:rFonts w:asciiTheme="minorHAnsi" w:hAnsiTheme="minorHAnsi" w:cstheme="minorHAnsi"/>
          <w:b/>
          <w:bCs/>
          <w:sz w:val="20"/>
          <w:szCs w:val="20"/>
        </w:rPr>
        <w:t xml:space="preserve"> (</w:t>
      </w:r>
      <w:r w:rsidR="008B54E5" w:rsidRPr="006B1CDB">
        <w:rPr>
          <w:rFonts w:asciiTheme="minorHAnsi" w:hAnsiTheme="minorHAnsi" w:cstheme="minorHAnsi"/>
          <w:b/>
          <w:bCs/>
          <w:sz w:val="20"/>
          <w:szCs w:val="20"/>
        </w:rPr>
        <w:t>duas</w:t>
      </w:r>
      <w:r w:rsidRPr="006B1CDB">
        <w:rPr>
          <w:rFonts w:asciiTheme="minorHAnsi" w:hAnsiTheme="minorHAnsi" w:cstheme="minorHAnsi"/>
          <w:b/>
          <w:bCs/>
          <w:sz w:val="20"/>
          <w:szCs w:val="20"/>
        </w:rPr>
        <w:t>) horas</w:t>
      </w:r>
      <w:r w:rsidRPr="006B1CDB">
        <w:rPr>
          <w:rFonts w:asciiTheme="minorHAnsi" w:hAnsiTheme="minorHAnsi" w:cstheme="minorHAnsi"/>
          <w:sz w:val="20"/>
          <w:szCs w:val="20"/>
        </w:rPr>
        <w:t xml:space="preserve">, a contar da solicitação no sistema eletrônico, sua condição de habilitação, por meio do fax número </w:t>
      </w:r>
      <w:r w:rsidRPr="006B1CDB">
        <w:rPr>
          <w:rFonts w:asciiTheme="minorHAnsi" w:hAnsiTheme="minorHAnsi" w:cstheme="minorHAnsi"/>
          <w:b/>
          <w:bCs/>
          <w:sz w:val="20"/>
          <w:szCs w:val="20"/>
        </w:rPr>
        <w:t>(</w:t>
      </w:r>
      <w:r w:rsidR="008B54E5" w:rsidRPr="006B1CDB">
        <w:rPr>
          <w:rFonts w:asciiTheme="minorHAnsi" w:hAnsiTheme="minorHAnsi" w:cstheme="minorHAnsi"/>
          <w:b/>
          <w:bCs/>
          <w:sz w:val="20"/>
          <w:szCs w:val="20"/>
        </w:rPr>
        <w:t>84</w:t>
      </w:r>
      <w:r w:rsidRPr="006B1CDB">
        <w:rPr>
          <w:rFonts w:asciiTheme="minorHAnsi" w:hAnsiTheme="minorHAnsi" w:cstheme="minorHAnsi"/>
          <w:b/>
          <w:bCs/>
          <w:sz w:val="20"/>
          <w:szCs w:val="20"/>
        </w:rPr>
        <w:t xml:space="preserve">) </w:t>
      </w:r>
      <w:r w:rsidR="008B54E5" w:rsidRPr="006B1CDB">
        <w:rPr>
          <w:rFonts w:asciiTheme="minorHAnsi" w:hAnsiTheme="minorHAnsi" w:cstheme="minorHAnsi"/>
          <w:b/>
          <w:bCs/>
          <w:sz w:val="20"/>
          <w:szCs w:val="20"/>
        </w:rPr>
        <w:t>3204</w:t>
      </w:r>
      <w:r w:rsidRPr="006B1CDB">
        <w:rPr>
          <w:rFonts w:asciiTheme="minorHAnsi" w:hAnsiTheme="minorHAnsi" w:cstheme="minorHAnsi"/>
          <w:b/>
          <w:bCs/>
          <w:sz w:val="20"/>
          <w:szCs w:val="20"/>
        </w:rPr>
        <w:t>-</w:t>
      </w:r>
      <w:r w:rsidR="008B54E5" w:rsidRPr="006B1CDB">
        <w:rPr>
          <w:rFonts w:asciiTheme="minorHAnsi" w:hAnsiTheme="minorHAnsi" w:cstheme="minorHAnsi"/>
          <w:b/>
          <w:bCs/>
          <w:sz w:val="20"/>
          <w:szCs w:val="20"/>
        </w:rPr>
        <w:t>5670</w:t>
      </w:r>
      <w:r w:rsidRPr="006B1CDB">
        <w:rPr>
          <w:rFonts w:asciiTheme="minorHAnsi" w:hAnsiTheme="minorHAnsi" w:cstheme="minorHAnsi"/>
          <w:sz w:val="20"/>
          <w:szCs w:val="20"/>
        </w:rPr>
        <w:t xml:space="preserve"> ou do </w:t>
      </w:r>
      <w:proofErr w:type="spellStart"/>
      <w:r w:rsidRPr="006B1CDB">
        <w:rPr>
          <w:rFonts w:asciiTheme="minorHAnsi" w:hAnsiTheme="minorHAnsi" w:cstheme="minorHAnsi"/>
          <w:sz w:val="20"/>
          <w:szCs w:val="20"/>
        </w:rPr>
        <w:t>email</w:t>
      </w:r>
      <w:proofErr w:type="spellEnd"/>
      <w:r w:rsidRPr="006B1CDB">
        <w:rPr>
          <w:rFonts w:asciiTheme="minorHAnsi" w:hAnsiTheme="minorHAnsi" w:cstheme="minorHAnsi"/>
          <w:sz w:val="20"/>
          <w:szCs w:val="20"/>
        </w:rPr>
        <w:t xml:space="preserve"> </w:t>
      </w:r>
      <w:r w:rsidR="00B42617" w:rsidRPr="006B1CDB">
        <w:rPr>
          <w:rFonts w:asciiTheme="minorHAnsi" w:hAnsiTheme="minorHAnsi" w:cstheme="minorHAnsi"/>
          <w:b/>
          <w:sz w:val="20"/>
          <w:szCs w:val="20"/>
        </w:rPr>
        <w:t>cpl.srrn@dpf.gov.br</w:t>
      </w:r>
      <w:r w:rsidRPr="006B1CDB">
        <w:rPr>
          <w:rFonts w:asciiTheme="minorHAnsi" w:hAnsiTheme="minorHAnsi" w:cstheme="minorHAnsi"/>
          <w:sz w:val="20"/>
          <w:szCs w:val="20"/>
        </w:rPr>
        <w:t xml:space="preserve">, com posterior encaminhamento do documento pertinente por via postal ou similar no prazo máximo de </w:t>
      </w:r>
      <w:r w:rsidR="00B42617" w:rsidRPr="006B1CDB">
        <w:rPr>
          <w:rFonts w:asciiTheme="minorHAnsi" w:hAnsiTheme="minorHAnsi" w:cstheme="minorHAnsi"/>
          <w:b/>
          <w:sz w:val="20"/>
          <w:szCs w:val="20"/>
        </w:rPr>
        <w:t>02</w:t>
      </w:r>
      <w:r w:rsidRPr="006B1CDB">
        <w:rPr>
          <w:rFonts w:asciiTheme="minorHAnsi" w:hAnsiTheme="minorHAnsi" w:cstheme="minorHAnsi"/>
          <w:b/>
          <w:bCs/>
          <w:sz w:val="20"/>
          <w:szCs w:val="20"/>
        </w:rPr>
        <w:t xml:space="preserve"> (</w:t>
      </w:r>
      <w:r w:rsidR="00B42617" w:rsidRPr="006B1CDB">
        <w:rPr>
          <w:rFonts w:asciiTheme="minorHAnsi" w:hAnsiTheme="minorHAnsi" w:cstheme="minorHAnsi"/>
          <w:b/>
          <w:bCs/>
          <w:sz w:val="20"/>
          <w:szCs w:val="20"/>
        </w:rPr>
        <w:t>dois</w:t>
      </w:r>
      <w:r w:rsidRPr="006B1CDB">
        <w:rPr>
          <w:rFonts w:asciiTheme="minorHAnsi" w:hAnsiTheme="minorHAnsi" w:cstheme="minorHAnsi"/>
          <w:b/>
          <w:bCs/>
          <w:sz w:val="20"/>
          <w:szCs w:val="20"/>
        </w:rPr>
        <w:t>) dias</w:t>
      </w:r>
      <w:r w:rsidRPr="006B1CDB">
        <w:rPr>
          <w:rFonts w:asciiTheme="minorHAnsi" w:hAnsiTheme="minorHAnsi" w:cstheme="minorHAnsi"/>
          <w:sz w:val="20"/>
          <w:szCs w:val="20"/>
        </w:rPr>
        <w:t>.</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Os documentos poderão ser apresentados em original, em cópia autenticada por cartório competente ou por servidor da Administração, ou por meio de publicação em órgão da imprensa oficial.</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Para a habilitação, o licitante deverá apresentar os documentos a seguir relacionados:</w:t>
      </w:r>
    </w:p>
    <w:p w:rsidR="008775B0" w:rsidRPr="006B1CDB" w:rsidRDefault="008775B0" w:rsidP="00430ECF">
      <w:pPr>
        <w:numPr>
          <w:ilvl w:val="2"/>
          <w:numId w:val="1"/>
        </w:numPr>
        <w:spacing w:after="360"/>
        <w:jc w:val="both"/>
        <w:rPr>
          <w:rFonts w:asciiTheme="minorHAnsi" w:hAnsiTheme="minorHAnsi" w:cstheme="minorHAnsi"/>
          <w:sz w:val="20"/>
          <w:szCs w:val="20"/>
          <w:u w:val="single"/>
        </w:rPr>
      </w:pPr>
      <w:r w:rsidRPr="006B1CDB">
        <w:rPr>
          <w:rFonts w:asciiTheme="minorHAnsi" w:hAnsiTheme="minorHAnsi" w:cstheme="minorHAnsi"/>
          <w:sz w:val="20"/>
          <w:szCs w:val="20"/>
          <w:u w:val="single"/>
        </w:rPr>
        <w:t>Relativos à Habilitação Jurídica:</w:t>
      </w:r>
    </w:p>
    <w:p w:rsidR="008775B0" w:rsidRPr="006B1CDB" w:rsidRDefault="008775B0" w:rsidP="00430ECF">
      <w:pPr>
        <w:numPr>
          <w:ilvl w:val="0"/>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No caso de empresário individual: inscrição no Registro Público de Empresas Mercantis, a cargo da Junta Comercial da respectiva sede;</w:t>
      </w:r>
    </w:p>
    <w:p w:rsidR="008775B0" w:rsidRPr="006B1CDB" w:rsidRDefault="008775B0" w:rsidP="00430ECF">
      <w:pPr>
        <w:numPr>
          <w:ilvl w:val="0"/>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8775B0" w:rsidRPr="006B1CDB" w:rsidRDefault="008775B0" w:rsidP="00430ECF">
      <w:pPr>
        <w:numPr>
          <w:ilvl w:val="1"/>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Os documentos acima deverão estar acompanhados de todas as alterações ou da consolidação respectiva;</w:t>
      </w:r>
    </w:p>
    <w:p w:rsidR="008775B0" w:rsidRPr="006B1CDB" w:rsidRDefault="008775B0" w:rsidP="00430ECF">
      <w:pPr>
        <w:numPr>
          <w:ilvl w:val="0"/>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No caso de sociedade simples: inscrição do ato constitutivo no Registro Civil das Pessoas Jurídicas do local de sua sede, acompanhada de prova da indicação dos seus administradores;</w:t>
      </w:r>
    </w:p>
    <w:p w:rsidR="008775B0" w:rsidRPr="006B1CDB" w:rsidRDefault="008775B0" w:rsidP="00430ECF">
      <w:pPr>
        <w:numPr>
          <w:ilvl w:val="0"/>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No caso de microempresa ou empresa de pequeno porte: certidão expedida pela Junta Comercial ou pelo Registro Civil das Pessoas Jurídicas, conforme o caso, que comprove a condição de microempresa ou empresa de pequeno porte, nos termos do artigo 8° da </w:t>
      </w:r>
      <w:r w:rsidRPr="006B1CDB">
        <w:rPr>
          <w:rFonts w:asciiTheme="minorHAnsi" w:hAnsiTheme="minorHAnsi" w:cstheme="minorHAnsi"/>
          <w:sz w:val="20"/>
          <w:szCs w:val="20"/>
        </w:rPr>
        <w:lastRenderedPageBreak/>
        <w:t>Instrução Normativa n° 103, de 30/04/2007, do Departamento Nacional de Registro do Comércio – DNRC;</w:t>
      </w:r>
    </w:p>
    <w:p w:rsidR="008775B0" w:rsidRPr="006B1CDB" w:rsidRDefault="008775B0" w:rsidP="00430ECF">
      <w:pPr>
        <w:numPr>
          <w:ilvl w:val="0"/>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No caso de cooperativa: </w:t>
      </w:r>
    </w:p>
    <w:p w:rsidR="008775B0" w:rsidRPr="006B1CDB" w:rsidRDefault="008775B0" w:rsidP="00430ECF">
      <w:pPr>
        <w:numPr>
          <w:ilvl w:val="1"/>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 ata de fundação e o estatuto social em vigor, com a ata da </w:t>
      </w:r>
      <w:proofErr w:type="spellStart"/>
      <w:r w:rsidRPr="006B1CDB">
        <w:rPr>
          <w:rFonts w:asciiTheme="minorHAnsi" w:hAnsiTheme="minorHAnsi" w:cstheme="minorHAnsi"/>
          <w:sz w:val="20"/>
          <w:szCs w:val="20"/>
        </w:rPr>
        <w:t>assembléia</w:t>
      </w:r>
      <w:proofErr w:type="spellEnd"/>
      <w:r w:rsidRPr="006B1CDB">
        <w:rPr>
          <w:rFonts w:asciiTheme="minorHAnsi" w:hAnsiTheme="minorHAnsi" w:cstheme="minorHAnsi"/>
          <w:sz w:val="20"/>
          <w:szCs w:val="20"/>
        </w:rPr>
        <w:t xml:space="preserve"> que o aprovou, devidamente arquivado na Junta Comercial ou inscrito no Registro Civil das Pessoas Jurídicas da respectiva sede;</w:t>
      </w:r>
    </w:p>
    <w:p w:rsidR="008775B0" w:rsidRPr="006B1CDB" w:rsidRDefault="008775B0" w:rsidP="00430ECF">
      <w:pPr>
        <w:numPr>
          <w:ilvl w:val="1"/>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O registro de que trata o art. 107 da Lei nº 5.764, de 1971;</w:t>
      </w:r>
    </w:p>
    <w:p w:rsidR="008775B0" w:rsidRPr="006B1CDB" w:rsidRDefault="008775B0" w:rsidP="00430ECF">
      <w:pPr>
        <w:numPr>
          <w:ilvl w:val="1"/>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regimento dos fundos instituídos pelos cooperados, com ata da </w:t>
      </w:r>
      <w:proofErr w:type="spellStart"/>
      <w:r w:rsidRPr="006B1CDB">
        <w:rPr>
          <w:rFonts w:asciiTheme="minorHAnsi" w:hAnsiTheme="minorHAnsi" w:cstheme="minorHAnsi"/>
          <w:sz w:val="20"/>
          <w:szCs w:val="20"/>
        </w:rPr>
        <w:t>assembléia</w:t>
      </w:r>
      <w:proofErr w:type="spellEnd"/>
      <w:r w:rsidRPr="006B1CDB">
        <w:rPr>
          <w:rFonts w:asciiTheme="minorHAnsi" w:hAnsiTheme="minorHAnsi" w:cstheme="minorHAnsi"/>
          <w:sz w:val="20"/>
          <w:szCs w:val="20"/>
        </w:rPr>
        <w:t xml:space="preserve"> que os aprovou;</w:t>
      </w:r>
    </w:p>
    <w:p w:rsidR="008775B0" w:rsidRPr="006B1CDB" w:rsidRDefault="008775B0" w:rsidP="00430ECF">
      <w:pPr>
        <w:numPr>
          <w:ilvl w:val="1"/>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Os editais de convocação das três últimas </w:t>
      </w:r>
      <w:proofErr w:type="spellStart"/>
      <w:r w:rsidRPr="006B1CDB">
        <w:rPr>
          <w:rFonts w:asciiTheme="minorHAnsi" w:hAnsiTheme="minorHAnsi" w:cstheme="minorHAnsi"/>
          <w:sz w:val="20"/>
          <w:szCs w:val="20"/>
        </w:rPr>
        <w:t>assembléias</w:t>
      </w:r>
      <w:proofErr w:type="spellEnd"/>
      <w:r w:rsidRPr="006B1CDB">
        <w:rPr>
          <w:rFonts w:asciiTheme="minorHAnsi" w:hAnsiTheme="minorHAnsi" w:cstheme="minorHAnsi"/>
          <w:sz w:val="20"/>
          <w:szCs w:val="20"/>
        </w:rPr>
        <w:t xml:space="preserve"> gerais extraordinárias;</w:t>
      </w:r>
    </w:p>
    <w:p w:rsidR="008775B0" w:rsidRPr="006B1CDB" w:rsidRDefault="008775B0" w:rsidP="00430ECF">
      <w:pPr>
        <w:numPr>
          <w:ilvl w:val="1"/>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A ata da sessão em que os cooperados autorizaram a cooperativa a contratar o objeto da licitação;</w:t>
      </w:r>
    </w:p>
    <w:p w:rsidR="008775B0" w:rsidRPr="006B1CDB" w:rsidRDefault="008775B0" w:rsidP="00430ECF">
      <w:pPr>
        <w:numPr>
          <w:ilvl w:val="0"/>
          <w:numId w:val="6"/>
        </w:numPr>
        <w:spacing w:after="360"/>
        <w:jc w:val="both"/>
        <w:rPr>
          <w:rFonts w:asciiTheme="minorHAnsi" w:hAnsiTheme="minorHAnsi" w:cstheme="minorHAnsi"/>
          <w:sz w:val="20"/>
          <w:szCs w:val="20"/>
        </w:rPr>
      </w:pPr>
      <w:r w:rsidRPr="006B1CDB">
        <w:rPr>
          <w:rFonts w:asciiTheme="minorHAnsi" w:hAnsiTheme="minorHAnsi" w:cstheme="minorHAnsi"/>
          <w:sz w:val="20"/>
          <w:szCs w:val="20"/>
        </w:rPr>
        <w:t>No caso de empresa ou sociedade estrangeira em funcionamento no País: decreto de autorização.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u w:val="single"/>
        </w:rPr>
        <w:t>Relativos à Regularidade Fiscal e Trabalhista:</w:t>
      </w:r>
    </w:p>
    <w:p w:rsidR="008775B0" w:rsidRPr="006B1CDB" w:rsidRDefault="008775B0" w:rsidP="00430ECF">
      <w:pPr>
        <w:numPr>
          <w:ilvl w:val="0"/>
          <w:numId w:val="7"/>
        </w:numPr>
        <w:spacing w:after="360"/>
        <w:jc w:val="both"/>
        <w:rPr>
          <w:rFonts w:asciiTheme="minorHAnsi" w:hAnsiTheme="minorHAnsi" w:cstheme="minorHAnsi"/>
          <w:sz w:val="20"/>
          <w:szCs w:val="20"/>
        </w:rPr>
      </w:pPr>
      <w:r w:rsidRPr="006B1CDB">
        <w:rPr>
          <w:rFonts w:asciiTheme="minorHAnsi" w:hAnsiTheme="minorHAnsi" w:cstheme="minorHAnsi"/>
          <w:sz w:val="20"/>
          <w:szCs w:val="20"/>
        </w:rPr>
        <w:t>Prova de inscrição no Cadastro Nacional de Pessoas Jurídicas;</w:t>
      </w:r>
    </w:p>
    <w:p w:rsidR="008775B0" w:rsidRPr="006B1CDB" w:rsidRDefault="008775B0" w:rsidP="00430ECF">
      <w:pPr>
        <w:numPr>
          <w:ilvl w:val="0"/>
          <w:numId w:val="7"/>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Prova de inscrição no cadastro de contribuintes </w:t>
      </w:r>
      <w:r w:rsidR="002F6BC0" w:rsidRPr="006B1CDB">
        <w:rPr>
          <w:rFonts w:asciiTheme="minorHAnsi" w:hAnsiTheme="minorHAnsi" w:cstheme="minorHAnsi"/>
          <w:b/>
          <w:sz w:val="20"/>
          <w:szCs w:val="20"/>
        </w:rPr>
        <w:t>municipal</w:t>
      </w:r>
      <w:r w:rsidRPr="006B1CDB">
        <w:rPr>
          <w:rFonts w:asciiTheme="minorHAnsi" w:hAnsiTheme="minorHAnsi" w:cstheme="minorHAnsi"/>
          <w:sz w:val="20"/>
          <w:szCs w:val="20"/>
        </w:rPr>
        <w:t>, relativo ao domicílio ou sede do licitante, pertinente ao seu ramo de atividade e compatível com o objeto contratual;</w:t>
      </w:r>
    </w:p>
    <w:p w:rsidR="008775B0" w:rsidRPr="006B1CDB" w:rsidRDefault="008775B0" w:rsidP="00430ECF">
      <w:pPr>
        <w:numPr>
          <w:ilvl w:val="0"/>
          <w:numId w:val="7"/>
        </w:numPr>
        <w:spacing w:after="360"/>
        <w:jc w:val="both"/>
        <w:rPr>
          <w:rFonts w:asciiTheme="minorHAnsi" w:hAnsiTheme="minorHAnsi" w:cstheme="minorHAnsi"/>
          <w:sz w:val="20"/>
          <w:szCs w:val="20"/>
        </w:rPr>
      </w:pPr>
      <w:r w:rsidRPr="006B1CDB">
        <w:rPr>
          <w:rFonts w:asciiTheme="minorHAnsi" w:hAnsiTheme="minorHAnsi" w:cstheme="minorHAnsi"/>
          <w:sz w:val="20"/>
          <w:szCs w:val="20"/>
        </w:rPr>
        <w:t>Prova de regularidade com a Fazenda Federal, mediante certidão conjunta negativa de débitos, ou positiva com efeitos de negativa, relativos aos tributos federais e à Dívida Ativa da União</w:t>
      </w:r>
      <w:r w:rsidRPr="006B1CDB">
        <w:rPr>
          <w:rFonts w:asciiTheme="minorHAnsi" w:hAnsiTheme="minorHAnsi" w:cstheme="minorHAnsi"/>
          <w:bCs/>
          <w:sz w:val="20"/>
          <w:szCs w:val="20"/>
        </w:rPr>
        <w:t>;</w:t>
      </w:r>
    </w:p>
    <w:p w:rsidR="008775B0" w:rsidRPr="006B1CDB" w:rsidRDefault="008775B0" w:rsidP="00430ECF">
      <w:pPr>
        <w:numPr>
          <w:ilvl w:val="0"/>
          <w:numId w:val="7"/>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Prova de regularidade para com a </w:t>
      </w:r>
      <w:r w:rsidRPr="006B1CDB">
        <w:rPr>
          <w:rFonts w:asciiTheme="minorHAnsi" w:hAnsiTheme="minorHAnsi" w:cstheme="minorHAnsi"/>
          <w:b/>
          <w:sz w:val="20"/>
          <w:szCs w:val="20"/>
        </w:rPr>
        <w:t>Fazenda Municipal</w:t>
      </w:r>
      <w:r w:rsidRPr="006B1CDB">
        <w:rPr>
          <w:rFonts w:asciiTheme="minorHAnsi" w:hAnsiTheme="minorHAnsi" w:cstheme="minorHAnsi"/>
          <w:sz w:val="20"/>
          <w:szCs w:val="20"/>
        </w:rPr>
        <w:t>, do domicílio ou sede do licitante, pertinente ao seu ramo de atividade e compatível com o objeto contratual;</w:t>
      </w:r>
    </w:p>
    <w:p w:rsidR="008775B0" w:rsidRPr="006B1CDB" w:rsidRDefault="008775B0" w:rsidP="00430ECF">
      <w:pPr>
        <w:numPr>
          <w:ilvl w:val="0"/>
          <w:numId w:val="7"/>
        </w:numPr>
        <w:spacing w:after="360"/>
        <w:jc w:val="both"/>
        <w:rPr>
          <w:rFonts w:asciiTheme="minorHAnsi" w:hAnsiTheme="minorHAnsi" w:cstheme="minorHAnsi"/>
          <w:sz w:val="20"/>
          <w:szCs w:val="20"/>
        </w:rPr>
      </w:pPr>
      <w:r w:rsidRPr="006B1CDB">
        <w:rPr>
          <w:rFonts w:asciiTheme="minorHAnsi" w:hAnsiTheme="minorHAnsi" w:cstheme="minorHAnsi"/>
          <w:sz w:val="20"/>
          <w:szCs w:val="20"/>
        </w:rPr>
        <w:t>Prova de regularidade relativa à Seguridade Social, mediante certidão negativa de débitos, ou positiva com efeitos de negativa, relativos às contribuições previdenciárias e às de terceiros</w:t>
      </w:r>
      <w:r w:rsidRPr="006B1CDB">
        <w:rPr>
          <w:rFonts w:asciiTheme="minorHAnsi" w:hAnsiTheme="minorHAnsi" w:cstheme="minorHAnsi"/>
          <w:bCs/>
          <w:sz w:val="20"/>
          <w:szCs w:val="20"/>
        </w:rPr>
        <w:t>;</w:t>
      </w:r>
    </w:p>
    <w:p w:rsidR="008775B0" w:rsidRPr="006B1CDB" w:rsidRDefault="008775B0" w:rsidP="00430ECF">
      <w:pPr>
        <w:numPr>
          <w:ilvl w:val="0"/>
          <w:numId w:val="7"/>
        </w:numPr>
        <w:spacing w:after="360"/>
        <w:jc w:val="both"/>
        <w:rPr>
          <w:rFonts w:asciiTheme="minorHAnsi" w:hAnsiTheme="minorHAnsi" w:cstheme="minorHAnsi"/>
          <w:sz w:val="20"/>
          <w:szCs w:val="20"/>
        </w:rPr>
      </w:pPr>
      <w:r w:rsidRPr="006B1CDB">
        <w:rPr>
          <w:rFonts w:asciiTheme="minorHAnsi" w:hAnsiTheme="minorHAnsi" w:cstheme="minorHAnsi"/>
          <w:sz w:val="20"/>
          <w:szCs w:val="20"/>
        </w:rPr>
        <w:t>Prova de regularidade relativa ao Fundo de Garantia do Tempo de Serviço (FGTS), mediante Certificado de Regularidade do FGTS</w:t>
      </w:r>
      <w:r w:rsidRPr="006B1CDB">
        <w:rPr>
          <w:rFonts w:asciiTheme="minorHAnsi" w:hAnsiTheme="minorHAnsi" w:cstheme="minorHAnsi"/>
          <w:bCs/>
          <w:sz w:val="20"/>
          <w:szCs w:val="20"/>
        </w:rPr>
        <w:t>;</w:t>
      </w:r>
    </w:p>
    <w:p w:rsidR="008775B0" w:rsidRPr="006B1CDB" w:rsidRDefault="008775B0" w:rsidP="00430ECF">
      <w:pPr>
        <w:numPr>
          <w:ilvl w:val="0"/>
          <w:numId w:val="7"/>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Prova de inexistência de débitos inadimplidos perante a Justiça do Trabalho, mediante Certidão Negativa de Débitos Trabalhistas (CNDT), ou certidão positiva com efeitos de negativa.</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lang w:bidi="pt-BR"/>
        </w:rPr>
        <w:t>Caso o licitante seja microempresa ou empresa de pequeno porte, ou cooperativa enquadrada</w:t>
      </w:r>
      <w:r w:rsidRPr="006B1CDB">
        <w:rPr>
          <w:rFonts w:asciiTheme="minorHAnsi" w:hAnsiTheme="minorHAnsi" w:cstheme="minorHAnsi"/>
          <w:sz w:val="20"/>
          <w:szCs w:val="20"/>
        </w:rPr>
        <w:t xml:space="preserve"> no artigo 34 da Lei nº 11.488, de 2007,</w:t>
      </w:r>
      <w:r w:rsidRPr="006B1CDB">
        <w:rPr>
          <w:rFonts w:asciiTheme="minorHAnsi" w:hAnsiTheme="minorHAnsi" w:cstheme="minorHAnsi"/>
          <w:sz w:val="20"/>
          <w:szCs w:val="20"/>
          <w:lang w:bidi="pt-BR"/>
        </w:rPr>
        <w:t xml:space="preserve"> </w:t>
      </w:r>
      <w:r w:rsidRPr="006B1CDB">
        <w:rPr>
          <w:rFonts w:asciiTheme="minorHAnsi" w:hAnsiTheme="minorHAnsi" w:cstheme="minorHAnsi"/>
          <w:sz w:val="20"/>
          <w:szCs w:val="20"/>
        </w:rPr>
        <w:t>deverá apresentar toda a documentação exigida para efeito de comprovação de regularidade fiscal, mesmo que esta apresente alguma restrição, sob pena de ser inabilitado.</w:t>
      </w:r>
    </w:p>
    <w:p w:rsidR="008775B0" w:rsidRPr="006B1CDB" w:rsidRDefault="008775B0" w:rsidP="00430ECF">
      <w:pPr>
        <w:numPr>
          <w:ilvl w:val="2"/>
          <w:numId w:val="1"/>
        </w:numPr>
        <w:spacing w:after="360"/>
        <w:jc w:val="both"/>
        <w:rPr>
          <w:rFonts w:asciiTheme="minorHAnsi" w:hAnsiTheme="minorHAnsi" w:cstheme="minorHAnsi"/>
          <w:sz w:val="20"/>
          <w:szCs w:val="20"/>
          <w:u w:val="single"/>
        </w:rPr>
      </w:pPr>
      <w:r w:rsidRPr="006B1CDB">
        <w:rPr>
          <w:rFonts w:asciiTheme="minorHAnsi" w:hAnsiTheme="minorHAnsi" w:cstheme="minorHAnsi"/>
          <w:sz w:val="20"/>
          <w:szCs w:val="20"/>
          <w:u w:val="single"/>
        </w:rPr>
        <w:t>Relativos à Qualificação Econômico-Financeira:</w:t>
      </w:r>
    </w:p>
    <w:p w:rsidR="008775B0" w:rsidRPr="006B1CDB" w:rsidRDefault="008775B0" w:rsidP="00430ECF">
      <w:pPr>
        <w:numPr>
          <w:ilvl w:val="0"/>
          <w:numId w:val="8"/>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w:t>
      </w:r>
      <w:r w:rsidR="004370E7" w:rsidRPr="006B1CDB">
        <w:rPr>
          <w:rFonts w:asciiTheme="minorHAnsi" w:hAnsiTheme="minorHAnsi" w:cstheme="minorHAnsi"/>
          <w:b/>
          <w:sz w:val="20"/>
          <w:szCs w:val="20"/>
        </w:rPr>
        <w:t>180</w:t>
      </w:r>
      <w:r w:rsidRPr="006B1CDB">
        <w:rPr>
          <w:rFonts w:asciiTheme="minorHAnsi" w:hAnsiTheme="minorHAnsi" w:cstheme="minorHAnsi"/>
          <w:b/>
          <w:sz w:val="20"/>
          <w:szCs w:val="20"/>
        </w:rPr>
        <w:t xml:space="preserve"> (</w:t>
      </w:r>
      <w:r w:rsidR="004370E7" w:rsidRPr="006B1CDB">
        <w:rPr>
          <w:rFonts w:asciiTheme="minorHAnsi" w:hAnsiTheme="minorHAnsi" w:cstheme="minorHAnsi"/>
          <w:b/>
          <w:sz w:val="20"/>
          <w:szCs w:val="20"/>
        </w:rPr>
        <w:t xml:space="preserve">cento e </w:t>
      </w:r>
      <w:proofErr w:type="spellStart"/>
      <w:r w:rsidR="004370E7" w:rsidRPr="006B1CDB">
        <w:rPr>
          <w:rFonts w:asciiTheme="minorHAnsi" w:hAnsiTheme="minorHAnsi" w:cstheme="minorHAnsi"/>
          <w:b/>
          <w:sz w:val="20"/>
          <w:szCs w:val="20"/>
        </w:rPr>
        <w:t>oitetenta</w:t>
      </w:r>
      <w:proofErr w:type="spellEnd"/>
      <w:r w:rsidRPr="006B1CDB">
        <w:rPr>
          <w:rFonts w:asciiTheme="minorHAnsi" w:hAnsiTheme="minorHAnsi" w:cstheme="minorHAnsi"/>
          <w:b/>
          <w:sz w:val="20"/>
          <w:szCs w:val="20"/>
        </w:rPr>
        <w:t>) dias</w:t>
      </w:r>
      <w:r w:rsidRPr="006B1CDB">
        <w:rPr>
          <w:rFonts w:asciiTheme="minorHAnsi" w:hAnsiTheme="minorHAnsi" w:cstheme="minorHAnsi"/>
          <w:sz w:val="20"/>
          <w:szCs w:val="20"/>
        </w:rPr>
        <w:t xml:space="preserve"> contados da data da sua apresentação;</w:t>
      </w:r>
    </w:p>
    <w:p w:rsidR="008775B0" w:rsidRPr="006B1CDB" w:rsidRDefault="008775B0" w:rsidP="00430ECF">
      <w:pPr>
        <w:numPr>
          <w:ilvl w:val="0"/>
          <w:numId w:val="8"/>
        </w:numPr>
        <w:spacing w:after="360"/>
        <w:jc w:val="both"/>
        <w:rPr>
          <w:rFonts w:asciiTheme="minorHAnsi" w:hAnsiTheme="minorHAnsi" w:cstheme="minorHAnsi"/>
          <w:sz w:val="20"/>
          <w:szCs w:val="20"/>
        </w:rPr>
      </w:pPr>
      <w:r w:rsidRPr="006B1CDB">
        <w:rPr>
          <w:rFonts w:asciiTheme="minorHAnsi" w:hAnsiTheme="minorHAnsi" w:cstheme="minorHAnsi"/>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encerrados há mais de 3 (três) meses da data de apresentação da proposta;</w:t>
      </w:r>
    </w:p>
    <w:p w:rsidR="008775B0" w:rsidRPr="006B1CDB" w:rsidRDefault="008775B0" w:rsidP="00430ECF">
      <w:pPr>
        <w:numPr>
          <w:ilvl w:val="1"/>
          <w:numId w:val="8"/>
        </w:numPr>
        <w:spacing w:after="360"/>
        <w:jc w:val="both"/>
        <w:rPr>
          <w:rFonts w:asciiTheme="minorHAnsi" w:hAnsiTheme="minorHAnsi" w:cstheme="minorHAnsi"/>
          <w:sz w:val="20"/>
          <w:szCs w:val="20"/>
        </w:rPr>
      </w:pPr>
      <w:r w:rsidRPr="006B1CDB">
        <w:rPr>
          <w:rFonts w:asciiTheme="minorHAnsi" w:hAnsiTheme="minorHAnsi" w:cstheme="minorHAnsi"/>
          <w:sz w:val="20"/>
          <w:szCs w:val="20"/>
        </w:rPr>
        <w:t>O balanço patrimonial deverá estar assinado por contador ou por outro profissional equivalente, devidamente registrado no Conselho Regional de Contabilidade;</w:t>
      </w:r>
    </w:p>
    <w:p w:rsidR="008775B0" w:rsidRPr="006B1CDB" w:rsidRDefault="008775B0" w:rsidP="00430ECF">
      <w:pPr>
        <w:numPr>
          <w:ilvl w:val="1"/>
          <w:numId w:val="8"/>
        </w:numPr>
        <w:spacing w:after="360"/>
        <w:jc w:val="both"/>
        <w:rPr>
          <w:rFonts w:asciiTheme="minorHAnsi" w:hAnsiTheme="minorHAnsi" w:cstheme="minorHAnsi"/>
          <w:sz w:val="20"/>
          <w:szCs w:val="20"/>
        </w:rPr>
      </w:pPr>
      <w:r w:rsidRPr="006B1CDB">
        <w:rPr>
          <w:rFonts w:asciiTheme="minorHAnsi" w:hAnsiTheme="minorHAnsi" w:cstheme="minorHAnsi"/>
          <w:sz w:val="20"/>
          <w:szCs w:val="20"/>
        </w:rPr>
        <w:t>As empresas constituídas no exercício em curso deverão apresentar cópia do balanço de abertura ou cópia do livro diário contendo o balanço de abertura, inclusive com os termos de abertura e encerramento;</w:t>
      </w:r>
    </w:p>
    <w:p w:rsidR="008775B0" w:rsidRPr="006B1CDB" w:rsidRDefault="008775B0" w:rsidP="00430ECF">
      <w:pPr>
        <w:numPr>
          <w:ilvl w:val="1"/>
          <w:numId w:val="8"/>
        </w:numPr>
        <w:spacing w:after="480"/>
        <w:jc w:val="both"/>
        <w:rPr>
          <w:rFonts w:asciiTheme="minorHAnsi" w:hAnsiTheme="minorHAnsi" w:cstheme="minorHAnsi"/>
          <w:sz w:val="20"/>
          <w:szCs w:val="20"/>
        </w:rPr>
      </w:pPr>
      <w:r w:rsidRPr="006B1CDB">
        <w:rPr>
          <w:rFonts w:asciiTheme="minorHAnsi" w:hAnsiTheme="minorHAnsi" w:cstheme="minorHAnsi"/>
          <w:sz w:val="20"/>
          <w:szCs w:val="20"/>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8775B0" w:rsidRPr="006B1CDB" w:rsidRDefault="008775B0" w:rsidP="00430ECF">
      <w:pPr>
        <w:numPr>
          <w:ilvl w:val="1"/>
          <w:numId w:val="8"/>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 boa situação financeira do licitante será avaliada pelos Índices de Liquidez Geral (LG), Solvência Geral (SG) e Liquidez Corrente (LC), maiores que 1 (um), resultantes da aplicação das fórmulas abaixo, com os valores extraídos de seu balanço patrimonial ou apurados mediante consulta </w:t>
      </w:r>
      <w:proofErr w:type="spellStart"/>
      <w:r w:rsidRPr="006B1CDB">
        <w:rPr>
          <w:rFonts w:asciiTheme="minorHAnsi" w:hAnsiTheme="minorHAnsi" w:cstheme="minorHAnsi"/>
          <w:sz w:val="20"/>
          <w:szCs w:val="20"/>
        </w:rPr>
        <w:t>on</w:t>
      </w:r>
      <w:proofErr w:type="spellEnd"/>
      <w:r w:rsidRPr="006B1CDB">
        <w:rPr>
          <w:rFonts w:asciiTheme="minorHAnsi" w:hAnsiTheme="minorHAnsi" w:cstheme="minorHAnsi"/>
          <w:sz w:val="20"/>
          <w:szCs w:val="20"/>
        </w:rPr>
        <w:t xml:space="preserve"> </w:t>
      </w:r>
      <w:proofErr w:type="spellStart"/>
      <w:r w:rsidRPr="006B1CDB">
        <w:rPr>
          <w:rFonts w:asciiTheme="minorHAnsi" w:hAnsiTheme="minorHAnsi" w:cstheme="minorHAnsi"/>
          <w:sz w:val="20"/>
          <w:szCs w:val="20"/>
        </w:rPr>
        <w:t>line</w:t>
      </w:r>
      <w:proofErr w:type="spellEnd"/>
      <w:r w:rsidRPr="006B1CDB">
        <w:rPr>
          <w:rFonts w:asciiTheme="minorHAnsi" w:hAnsiTheme="minorHAnsi" w:cstheme="minorHAnsi"/>
          <w:sz w:val="20"/>
          <w:szCs w:val="20"/>
        </w:rPr>
        <w:t>, no caso de empresas inscritas no SICAF:</w:t>
      </w:r>
    </w:p>
    <w:tbl>
      <w:tblPr>
        <w:tblW w:w="0" w:type="auto"/>
        <w:tblInd w:w="2835" w:type="dxa"/>
        <w:tblBorders>
          <w:insideH w:val="single" w:sz="4" w:space="0" w:color="000000"/>
        </w:tblBorders>
        <w:tblLook w:val="04A0" w:firstRow="1" w:lastRow="0" w:firstColumn="1" w:lastColumn="0" w:noHBand="0" w:noVBand="1"/>
      </w:tblPr>
      <w:tblGrid>
        <w:gridCol w:w="572"/>
        <w:gridCol w:w="3717"/>
      </w:tblGrid>
      <w:tr w:rsidR="006B1CDB" w:rsidRPr="006B1CDB" w:rsidTr="008775B0">
        <w:tc>
          <w:tcPr>
            <w:tcW w:w="0" w:type="auto"/>
            <w:vMerge w:val="restart"/>
            <w:vAlign w:val="center"/>
            <w:hideMark/>
          </w:tcPr>
          <w:p w:rsidR="008775B0" w:rsidRPr="006B1CDB" w:rsidRDefault="008775B0">
            <w:pPr>
              <w:jc w:val="center"/>
              <w:rPr>
                <w:rFonts w:asciiTheme="minorHAnsi" w:hAnsiTheme="minorHAnsi" w:cstheme="minorHAnsi"/>
                <w:sz w:val="20"/>
                <w:szCs w:val="20"/>
              </w:rPr>
            </w:pPr>
            <w:r w:rsidRPr="006B1CDB">
              <w:rPr>
                <w:rFonts w:asciiTheme="minorHAnsi" w:hAnsiTheme="minorHAnsi" w:cstheme="minorHAnsi"/>
                <w:sz w:val="20"/>
                <w:szCs w:val="20"/>
              </w:rPr>
              <w:t>LG =</w:t>
            </w:r>
          </w:p>
        </w:tc>
        <w:tc>
          <w:tcPr>
            <w:tcW w:w="0" w:type="auto"/>
            <w:tcBorders>
              <w:top w:val="nil"/>
              <w:left w:val="nil"/>
              <w:bottom w:val="single" w:sz="4" w:space="0" w:color="000000"/>
              <w:right w:val="nil"/>
            </w:tcBorders>
            <w:vAlign w:val="center"/>
            <w:hideMark/>
          </w:tcPr>
          <w:p w:rsidR="008775B0" w:rsidRPr="006B1CDB" w:rsidRDefault="008775B0">
            <w:pPr>
              <w:jc w:val="center"/>
              <w:rPr>
                <w:rFonts w:asciiTheme="minorHAnsi" w:hAnsiTheme="minorHAnsi" w:cstheme="minorHAnsi"/>
                <w:sz w:val="20"/>
                <w:szCs w:val="20"/>
              </w:rPr>
            </w:pPr>
            <w:r w:rsidRPr="006B1CDB">
              <w:rPr>
                <w:rFonts w:asciiTheme="minorHAnsi" w:hAnsiTheme="minorHAnsi" w:cstheme="minorHAnsi"/>
                <w:sz w:val="20"/>
                <w:szCs w:val="20"/>
              </w:rPr>
              <w:t>Ativo Circulante + Realizável a Longo Prazo</w:t>
            </w:r>
          </w:p>
        </w:tc>
      </w:tr>
      <w:tr w:rsidR="006B1CDB" w:rsidRPr="006B1CDB" w:rsidTr="008775B0">
        <w:tc>
          <w:tcPr>
            <w:tcW w:w="0" w:type="auto"/>
            <w:vMerge/>
            <w:vAlign w:val="center"/>
            <w:hideMark/>
          </w:tcPr>
          <w:p w:rsidR="008775B0" w:rsidRPr="006B1CDB" w:rsidRDefault="008775B0">
            <w:pPr>
              <w:rPr>
                <w:rFonts w:asciiTheme="minorHAnsi" w:hAnsiTheme="minorHAnsi" w:cstheme="minorHAnsi"/>
                <w:sz w:val="20"/>
                <w:szCs w:val="20"/>
              </w:rPr>
            </w:pPr>
          </w:p>
        </w:tc>
        <w:tc>
          <w:tcPr>
            <w:tcW w:w="0" w:type="auto"/>
            <w:tcBorders>
              <w:top w:val="single" w:sz="4" w:space="0" w:color="000000"/>
              <w:left w:val="nil"/>
              <w:bottom w:val="nil"/>
              <w:right w:val="nil"/>
            </w:tcBorders>
            <w:vAlign w:val="center"/>
            <w:hideMark/>
          </w:tcPr>
          <w:p w:rsidR="008775B0" w:rsidRPr="006B1CDB" w:rsidRDefault="008775B0">
            <w:pPr>
              <w:jc w:val="center"/>
              <w:rPr>
                <w:rFonts w:asciiTheme="minorHAnsi" w:hAnsiTheme="minorHAnsi" w:cstheme="minorHAnsi"/>
                <w:sz w:val="20"/>
                <w:szCs w:val="20"/>
              </w:rPr>
            </w:pPr>
            <w:r w:rsidRPr="006B1CDB">
              <w:rPr>
                <w:rFonts w:asciiTheme="minorHAnsi" w:hAnsiTheme="minorHAnsi" w:cstheme="minorHAnsi"/>
                <w:sz w:val="20"/>
                <w:szCs w:val="20"/>
              </w:rPr>
              <w:t>Passivo Circulante + Passivo Não Circulante</w:t>
            </w:r>
          </w:p>
        </w:tc>
      </w:tr>
    </w:tbl>
    <w:p w:rsidR="008775B0" w:rsidRPr="006B1CDB" w:rsidRDefault="008775B0" w:rsidP="008775B0">
      <w:pPr>
        <w:spacing w:after="360"/>
        <w:ind w:left="2835"/>
        <w:jc w:val="both"/>
        <w:rPr>
          <w:rFonts w:asciiTheme="minorHAnsi" w:hAnsiTheme="minorHAnsi" w:cstheme="minorHAnsi"/>
          <w:sz w:val="20"/>
          <w:szCs w:val="20"/>
        </w:rPr>
      </w:pPr>
    </w:p>
    <w:tbl>
      <w:tblPr>
        <w:tblW w:w="0" w:type="auto"/>
        <w:tblInd w:w="2835" w:type="dxa"/>
        <w:tblBorders>
          <w:insideH w:val="single" w:sz="4" w:space="0" w:color="000000"/>
        </w:tblBorders>
        <w:tblLook w:val="04A0" w:firstRow="1" w:lastRow="0" w:firstColumn="1" w:lastColumn="0" w:noHBand="0" w:noVBand="1"/>
      </w:tblPr>
      <w:tblGrid>
        <w:gridCol w:w="579"/>
        <w:gridCol w:w="3717"/>
      </w:tblGrid>
      <w:tr w:rsidR="006B1CDB" w:rsidRPr="006B1CDB" w:rsidTr="008775B0">
        <w:tc>
          <w:tcPr>
            <w:tcW w:w="0" w:type="auto"/>
            <w:vMerge w:val="restart"/>
            <w:vAlign w:val="center"/>
            <w:hideMark/>
          </w:tcPr>
          <w:p w:rsidR="008775B0" w:rsidRPr="006B1CDB" w:rsidRDefault="008775B0">
            <w:pPr>
              <w:jc w:val="center"/>
              <w:rPr>
                <w:rFonts w:asciiTheme="minorHAnsi" w:hAnsiTheme="minorHAnsi" w:cstheme="minorHAnsi"/>
                <w:sz w:val="20"/>
                <w:szCs w:val="20"/>
              </w:rPr>
            </w:pPr>
            <w:r w:rsidRPr="006B1CDB">
              <w:rPr>
                <w:rFonts w:asciiTheme="minorHAnsi" w:hAnsiTheme="minorHAnsi" w:cstheme="minorHAnsi"/>
                <w:sz w:val="20"/>
                <w:szCs w:val="20"/>
              </w:rPr>
              <w:t>SG =</w:t>
            </w:r>
          </w:p>
        </w:tc>
        <w:tc>
          <w:tcPr>
            <w:tcW w:w="0" w:type="auto"/>
            <w:tcBorders>
              <w:top w:val="nil"/>
              <w:left w:val="nil"/>
              <w:bottom w:val="single" w:sz="4" w:space="0" w:color="000000"/>
              <w:right w:val="nil"/>
            </w:tcBorders>
            <w:vAlign w:val="center"/>
            <w:hideMark/>
          </w:tcPr>
          <w:p w:rsidR="008775B0" w:rsidRPr="006B1CDB" w:rsidRDefault="008775B0">
            <w:pPr>
              <w:jc w:val="center"/>
              <w:rPr>
                <w:rFonts w:asciiTheme="minorHAnsi" w:hAnsiTheme="minorHAnsi" w:cstheme="minorHAnsi"/>
                <w:sz w:val="20"/>
                <w:szCs w:val="20"/>
              </w:rPr>
            </w:pPr>
            <w:r w:rsidRPr="006B1CDB">
              <w:rPr>
                <w:rFonts w:asciiTheme="minorHAnsi" w:hAnsiTheme="minorHAnsi" w:cstheme="minorHAnsi"/>
                <w:sz w:val="20"/>
                <w:szCs w:val="20"/>
              </w:rPr>
              <w:t>Ativo Total</w:t>
            </w:r>
          </w:p>
        </w:tc>
      </w:tr>
      <w:tr w:rsidR="006B1CDB" w:rsidRPr="006B1CDB" w:rsidTr="008775B0">
        <w:tc>
          <w:tcPr>
            <w:tcW w:w="0" w:type="auto"/>
            <w:vMerge/>
            <w:vAlign w:val="center"/>
            <w:hideMark/>
          </w:tcPr>
          <w:p w:rsidR="008775B0" w:rsidRPr="006B1CDB" w:rsidRDefault="008775B0">
            <w:pPr>
              <w:rPr>
                <w:rFonts w:asciiTheme="minorHAnsi" w:hAnsiTheme="minorHAnsi" w:cstheme="minorHAnsi"/>
                <w:sz w:val="20"/>
                <w:szCs w:val="20"/>
              </w:rPr>
            </w:pPr>
          </w:p>
        </w:tc>
        <w:tc>
          <w:tcPr>
            <w:tcW w:w="0" w:type="auto"/>
            <w:tcBorders>
              <w:top w:val="single" w:sz="4" w:space="0" w:color="000000"/>
              <w:left w:val="nil"/>
              <w:bottom w:val="nil"/>
              <w:right w:val="nil"/>
            </w:tcBorders>
            <w:vAlign w:val="center"/>
            <w:hideMark/>
          </w:tcPr>
          <w:p w:rsidR="008775B0" w:rsidRPr="006B1CDB" w:rsidRDefault="008775B0">
            <w:pPr>
              <w:jc w:val="center"/>
              <w:rPr>
                <w:rFonts w:asciiTheme="minorHAnsi" w:hAnsiTheme="minorHAnsi" w:cstheme="minorHAnsi"/>
                <w:sz w:val="20"/>
                <w:szCs w:val="20"/>
              </w:rPr>
            </w:pPr>
            <w:r w:rsidRPr="006B1CDB">
              <w:rPr>
                <w:rFonts w:asciiTheme="minorHAnsi" w:hAnsiTheme="minorHAnsi" w:cstheme="minorHAnsi"/>
                <w:sz w:val="20"/>
                <w:szCs w:val="20"/>
              </w:rPr>
              <w:t>Passivo Circulante + Passivo Não Circulante</w:t>
            </w:r>
          </w:p>
        </w:tc>
      </w:tr>
    </w:tbl>
    <w:p w:rsidR="008775B0" w:rsidRPr="006B1CDB" w:rsidRDefault="008775B0" w:rsidP="008775B0">
      <w:pPr>
        <w:spacing w:after="360"/>
        <w:ind w:left="2835"/>
        <w:jc w:val="both"/>
        <w:rPr>
          <w:rFonts w:asciiTheme="minorHAnsi" w:hAnsiTheme="minorHAnsi" w:cstheme="minorHAnsi"/>
          <w:sz w:val="20"/>
          <w:szCs w:val="20"/>
        </w:rPr>
      </w:pPr>
    </w:p>
    <w:tbl>
      <w:tblPr>
        <w:tblW w:w="0" w:type="auto"/>
        <w:tblInd w:w="2835" w:type="dxa"/>
        <w:tblBorders>
          <w:insideH w:val="single" w:sz="4" w:space="0" w:color="000000"/>
        </w:tblBorders>
        <w:tblLook w:val="04A0" w:firstRow="1" w:lastRow="0" w:firstColumn="1" w:lastColumn="0" w:noHBand="0" w:noVBand="1"/>
      </w:tblPr>
      <w:tblGrid>
        <w:gridCol w:w="552"/>
        <w:gridCol w:w="1684"/>
      </w:tblGrid>
      <w:tr w:rsidR="006B1CDB" w:rsidRPr="006B1CDB" w:rsidTr="008775B0">
        <w:tc>
          <w:tcPr>
            <w:tcW w:w="0" w:type="auto"/>
            <w:vMerge w:val="restart"/>
            <w:vAlign w:val="center"/>
            <w:hideMark/>
          </w:tcPr>
          <w:p w:rsidR="008775B0" w:rsidRPr="006B1CDB" w:rsidRDefault="008775B0">
            <w:pPr>
              <w:jc w:val="center"/>
              <w:rPr>
                <w:rFonts w:asciiTheme="minorHAnsi" w:hAnsiTheme="minorHAnsi" w:cstheme="minorHAnsi"/>
                <w:sz w:val="20"/>
                <w:szCs w:val="20"/>
              </w:rPr>
            </w:pPr>
            <w:r w:rsidRPr="006B1CDB">
              <w:rPr>
                <w:rFonts w:asciiTheme="minorHAnsi" w:hAnsiTheme="minorHAnsi" w:cstheme="minorHAnsi"/>
                <w:sz w:val="20"/>
                <w:szCs w:val="20"/>
              </w:rPr>
              <w:t>LC =</w:t>
            </w:r>
          </w:p>
        </w:tc>
        <w:tc>
          <w:tcPr>
            <w:tcW w:w="0" w:type="auto"/>
            <w:tcBorders>
              <w:top w:val="nil"/>
              <w:left w:val="nil"/>
              <w:bottom w:val="single" w:sz="4" w:space="0" w:color="000000"/>
              <w:right w:val="nil"/>
            </w:tcBorders>
            <w:vAlign w:val="center"/>
            <w:hideMark/>
          </w:tcPr>
          <w:p w:rsidR="008775B0" w:rsidRPr="006B1CDB" w:rsidRDefault="008775B0">
            <w:pPr>
              <w:jc w:val="center"/>
              <w:rPr>
                <w:rFonts w:asciiTheme="minorHAnsi" w:hAnsiTheme="minorHAnsi" w:cstheme="minorHAnsi"/>
                <w:sz w:val="20"/>
                <w:szCs w:val="20"/>
              </w:rPr>
            </w:pPr>
            <w:r w:rsidRPr="006B1CDB">
              <w:rPr>
                <w:rFonts w:asciiTheme="minorHAnsi" w:hAnsiTheme="minorHAnsi" w:cstheme="minorHAnsi"/>
                <w:sz w:val="20"/>
                <w:szCs w:val="20"/>
              </w:rPr>
              <w:t>Ativo Circulante</w:t>
            </w:r>
          </w:p>
        </w:tc>
      </w:tr>
      <w:tr w:rsidR="006B1CDB" w:rsidRPr="006B1CDB" w:rsidTr="008775B0">
        <w:tc>
          <w:tcPr>
            <w:tcW w:w="0" w:type="auto"/>
            <w:vMerge/>
            <w:vAlign w:val="center"/>
            <w:hideMark/>
          </w:tcPr>
          <w:p w:rsidR="008775B0" w:rsidRPr="006B1CDB" w:rsidRDefault="008775B0">
            <w:pPr>
              <w:rPr>
                <w:rFonts w:asciiTheme="minorHAnsi" w:hAnsiTheme="minorHAnsi" w:cstheme="minorHAnsi"/>
                <w:sz w:val="20"/>
                <w:szCs w:val="20"/>
              </w:rPr>
            </w:pPr>
          </w:p>
        </w:tc>
        <w:tc>
          <w:tcPr>
            <w:tcW w:w="0" w:type="auto"/>
            <w:tcBorders>
              <w:top w:val="single" w:sz="4" w:space="0" w:color="000000"/>
              <w:left w:val="nil"/>
              <w:bottom w:val="nil"/>
              <w:right w:val="nil"/>
            </w:tcBorders>
            <w:vAlign w:val="center"/>
            <w:hideMark/>
          </w:tcPr>
          <w:p w:rsidR="008775B0" w:rsidRPr="006B1CDB" w:rsidRDefault="008775B0">
            <w:pPr>
              <w:jc w:val="center"/>
              <w:rPr>
                <w:rFonts w:asciiTheme="minorHAnsi" w:hAnsiTheme="minorHAnsi" w:cstheme="minorHAnsi"/>
                <w:sz w:val="20"/>
                <w:szCs w:val="20"/>
              </w:rPr>
            </w:pPr>
            <w:r w:rsidRPr="006B1CDB">
              <w:rPr>
                <w:rFonts w:asciiTheme="minorHAnsi" w:hAnsiTheme="minorHAnsi" w:cstheme="minorHAnsi"/>
                <w:sz w:val="20"/>
                <w:szCs w:val="20"/>
              </w:rPr>
              <w:t>Passivo Circulante</w:t>
            </w:r>
          </w:p>
        </w:tc>
      </w:tr>
    </w:tbl>
    <w:p w:rsidR="008775B0" w:rsidRPr="006B1CDB" w:rsidRDefault="008775B0" w:rsidP="008775B0">
      <w:pPr>
        <w:spacing w:after="360"/>
        <w:ind w:left="1418"/>
        <w:jc w:val="both"/>
        <w:rPr>
          <w:rFonts w:asciiTheme="minorHAnsi" w:hAnsiTheme="minorHAnsi" w:cstheme="minorHAnsi"/>
          <w:i/>
          <w:sz w:val="20"/>
          <w:szCs w:val="20"/>
          <w:u w:val="single"/>
        </w:rPr>
      </w:pPr>
    </w:p>
    <w:p w:rsidR="008775B0" w:rsidRPr="006B1CDB" w:rsidRDefault="008775B0" w:rsidP="00430ECF">
      <w:pPr>
        <w:numPr>
          <w:ilvl w:val="1"/>
          <w:numId w:val="8"/>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licitante que apresentar índices econômicos iguais ou inferiores a 1 (um) em qualquer dos índices de Liquidez Geral, Solvência Geral e Liquidez Corrente deverá comprovar que possui </w:t>
      </w:r>
      <w:r w:rsidRPr="006B1CDB">
        <w:rPr>
          <w:rFonts w:asciiTheme="minorHAnsi" w:hAnsiTheme="minorHAnsi" w:cstheme="minorHAnsi"/>
          <w:b/>
          <w:sz w:val="20"/>
          <w:szCs w:val="20"/>
        </w:rPr>
        <w:t>(capital mínimo ou patrimônio líquido)</w:t>
      </w:r>
      <w:r w:rsidRPr="006B1CDB">
        <w:rPr>
          <w:rFonts w:asciiTheme="minorHAnsi" w:hAnsiTheme="minorHAnsi" w:cstheme="minorHAnsi"/>
          <w:sz w:val="20"/>
          <w:szCs w:val="20"/>
        </w:rPr>
        <w:t xml:space="preserve"> equivalente a </w:t>
      </w:r>
      <w:r w:rsidR="001103B2" w:rsidRPr="006B1CDB">
        <w:rPr>
          <w:rFonts w:asciiTheme="minorHAnsi" w:hAnsiTheme="minorHAnsi" w:cstheme="minorHAnsi"/>
          <w:sz w:val="20"/>
          <w:szCs w:val="20"/>
        </w:rPr>
        <w:t>10</w:t>
      </w:r>
      <w:r w:rsidRPr="006B1CDB">
        <w:rPr>
          <w:rFonts w:asciiTheme="minorHAnsi" w:hAnsiTheme="minorHAnsi" w:cstheme="minorHAnsi"/>
          <w:b/>
          <w:bCs/>
          <w:sz w:val="20"/>
          <w:szCs w:val="20"/>
        </w:rPr>
        <w:t>% (</w:t>
      </w:r>
      <w:r w:rsidR="001103B2" w:rsidRPr="006B1CDB">
        <w:rPr>
          <w:rFonts w:asciiTheme="minorHAnsi" w:hAnsiTheme="minorHAnsi" w:cstheme="minorHAnsi"/>
          <w:b/>
          <w:bCs/>
          <w:sz w:val="20"/>
          <w:szCs w:val="20"/>
        </w:rPr>
        <w:t>dez</w:t>
      </w:r>
      <w:r w:rsidRPr="006B1CDB">
        <w:rPr>
          <w:rFonts w:asciiTheme="minorHAnsi" w:hAnsiTheme="minorHAnsi" w:cstheme="minorHAnsi"/>
          <w:b/>
          <w:bCs/>
          <w:sz w:val="20"/>
          <w:szCs w:val="20"/>
        </w:rPr>
        <w:t xml:space="preserve"> por cento)</w:t>
      </w:r>
      <w:r w:rsidRPr="006B1CDB">
        <w:rPr>
          <w:rFonts w:asciiTheme="minorHAnsi" w:hAnsiTheme="minorHAnsi" w:cstheme="minorHAnsi"/>
          <w:sz w:val="20"/>
          <w:szCs w:val="20"/>
        </w:rPr>
        <w:t xml:space="preserve"> do valor total estimado da contratação ou do item pertinente.</w:t>
      </w:r>
    </w:p>
    <w:p w:rsidR="008775B0" w:rsidRPr="006B1CDB" w:rsidRDefault="008775B0" w:rsidP="00430ECF">
      <w:pPr>
        <w:numPr>
          <w:ilvl w:val="2"/>
          <w:numId w:val="1"/>
        </w:numPr>
        <w:spacing w:after="360"/>
        <w:jc w:val="both"/>
        <w:rPr>
          <w:rFonts w:asciiTheme="minorHAnsi" w:hAnsiTheme="minorHAnsi" w:cstheme="minorHAnsi"/>
          <w:sz w:val="20"/>
          <w:szCs w:val="20"/>
          <w:u w:val="single"/>
        </w:rPr>
      </w:pPr>
      <w:r w:rsidRPr="006B1CDB">
        <w:rPr>
          <w:rFonts w:asciiTheme="minorHAnsi" w:hAnsiTheme="minorHAnsi" w:cstheme="minorHAnsi"/>
          <w:sz w:val="20"/>
          <w:szCs w:val="20"/>
          <w:u w:val="single"/>
        </w:rPr>
        <w:t>Relativos à Qualificação Técnica:</w:t>
      </w:r>
    </w:p>
    <w:p w:rsidR="008775B0" w:rsidRPr="006B1CDB" w:rsidRDefault="008775B0" w:rsidP="00430ECF">
      <w:pPr>
        <w:numPr>
          <w:ilvl w:val="0"/>
          <w:numId w:val="9"/>
        </w:numPr>
        <w:tabs>
          <w:tab w:val="num" w:pos="1276"/>
          <w:tab w:val="left" w:pos="2552"/>
        </w:tabs>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Registro ou inscrição, no Conselho Regional de Engenharia e Agronomia – CREA ou no Conselho de Arquitetura e Urbanismo – CAU, da empresa licitante e de seu(s) responsável(</w:t>
      </w:r>
      <w:proofErr w:type="spellStart"/>
      <w:r w:rsidRPr="006B1CDB">
        <w:rPr>
          <w:rFonts w:asciiTheme="minorHAnsi" w:hAnsiTheme="minorHAnsi" w:cstheme="minorHAnsi"/>
          <w:sz w:val="20"/>
          <w:lang w:eastAsia="ar-SA"/>
        </w:rPr>
        <w:t>is</w:t>
      </w:r>
      <w:proofErr w:type="spellEnd"/>
      <w:r w:rsidRPr="006B1CDB">
        <w:rPr>
          <w:rFonts w:asciiTheme="minorHAnsi" w:hAnsiTheme="minorHAnsi" w:cstheme="minorHAnsi"/>
          <w:sz w:val="20"/>
          <w:lang w:eastAsia="ar-SA"/>
        </w:rPr>
        <w:t>) técnico(s), da região a que estiverem vinculados.</w:t>
      </w:r>
    </w:p>
    <w:p w:rsidR="008775B0" w:rsidRPr="006B1CDB" w:rsidRDefault="008775B0" w:rsidP="00430ECF">
      <w:pPr>
        <w:numPr>
          <w:ilvl w:val="1"/>
          <w:numId w:val="9"/>
        </w:numPr>
        <w:tabs>
          <w:tab w:val="left" w:pos="2552"/>
        </w:tabs>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 xml:space="preserve">No caso de a empresa licitante ou o responsável técnico não serem registrados ou inscritos no CREA ou no CAU do </w:t>
      </w:r>
      <w:r w:rsidRPr="006B1CDB">
        <w:rPr>
          <w:rFonts w:asciiTheme="minorHAnsi" w:hAnsiTheme="minorHAnsi" w:cstheme="minorHAnsi"/>
          <w:b/>
          <w:sz w:val="20"/>
          <w:lang w:eastAsia="ar-SA"/>
        </w:rPr>
        <w:t>Estado d</w:t>
      </w:r>
      <w:r w:rsidR="001103B2" w:rsidRPr="006B1CDB">
        <w:rPr>
          <w:rFonts w:asciiTheme="minorHAnsi" w:hAnsiTheme="minorHAnsi" w:cstheme="minorHAnsi"/>
          <w:b/>
          <w:sz w:val="20"/>
          <w:lang w:eastAsia="ar-SA"/>
        </w:rPr>
        <w:t>o Rio Grande do Norte</w:t>
      </w:r>
      <w:r w:rsidRPr="006B1CDB">
        <w:rPr>
          <w:rFonts w:asciiTheme="minorHAnsi" w:hAnsiTheme="minorHAnsi" w:cstheme="minorHAnsi"/>
          <w:sz w:val="20"/>
          <w:lang w:eastAsia="ar-SA"/>
        </w:rPr>
        <w:t>, deverão ser providenciados os respectivos vistos deste órgão regional por ocasião da assinatura do contrato.</w:t>
      </w:r>
    </w:p>
    <w:p w:rsidR="008775B0" w:rsidRPr="006B1CDB" w:rsidRDefault="008775B0" w:rsidP="00430ECF">
      <w:pPr>
        <w:numPr>
          <w:ilvl w:val="1"/>
          <w:numId w:val="10"/>
        </w:numPr>
        <w:tabs>
          <w:tab w:val="left" w:pos="2552"/>
        </w:tabs>
        <w:suppressAutoHyphens/>
        <w:spacing w:after="360"/>
        <w:ind w:left="1418" w:firstLine="0"/>
        <w:jc w:val="both"/>
        <w:rPr>
          <w:rFonts w:asciiTheme="minorHAnsi" w:hAnsiTheme="minorHAnsi" w:cstheme="minorHAnsi"/>
          <w:sz w:val="20"/>
          <w:lang w:eastAsia="ar-SA"/>
        </w:rPr>
      </w:pPr>
      <w:r w:rsidRPr="006B1CDB">
        <w:rPr>
          <w:rFonts w:asciiTheme="minorHAnsi" w:hAnsiTheme="minorHAnsi" w:cstheme="minorHAnsi"/>
          <w:sz w:val="20"/>
          <w:lang w:eastAsia="ar-SA"/>
        </w:rPr>
        <w:t>Comprovação da capacitação técnico-profissional, mediante apresentação de Certidão de Acervo Técnico - CAT, expedida pelo CREA ou CAU da região pertinente, nos termos da legislação aplicável, em nome do(s) responsável(</w:t>
      </w:r>
      <w:proofErr w:type="spellStart"/>
      <w:r w:rsidRPr="006B1CDB">
        <w:rPr>
          <w:rFonts w:asciiTheme="minorHAnsi" w:hAnsiTheme="minorHAnsi" w:cstheme="minorHAnsi"/>
          <w:sz w:val="20"/>
          <w:lang w:eastAsia="ar-SA"/>
        </w:rPr>
        <w:t>is</w:t>
      </w:r>
      <w:proofErr w:type="spellEnd"/>
      <w:r w:rsidRPr="006B1CDB">
        <w:rPr>
          <w:rFonts w:asciiTheme="minorHAnsi" w:hAnsiTheme="minorHAnsi" w:cstheme="minorHAnsi"/>
          <w:sz w:val="20"/>
          <w:lang w:eastAsia="ar-SA"/>
        </w:rPr>
        <w:t>)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w:t>
      </w:r>
      <w:r w:rsidRPr="006B1CDB">
        <w:rPr>
          <w:rFonts w:asciiTheme="minorHAnsi" w:hAnsiTheme="minorHAnsi" w:cstheme="minorHAnsi"/>
          <w:sz w:val="20"/>
        </w:rPr>
        <w:t xml:space="preserve"> da contratação</w:t>
      </w:r>
      <w:r w:rsidR="00411D41" w:rsidRPr="006B1CDB">
        <w:rPr>
          <w:rFonts w:asciiTheme="minorHAnsi" w:hAnsiTheme="minorHAnsi" w:cstheme="minorHAnsi"/>
          <w:sz w:val="20"/>
        </w:rPr>
        <w:t xml:space="preserve"> para o</w:t>
      </w:r>
      <w:r w:rsidRPr="006B1CDB">
        <w:rPr>
          <w:rFonts w:asciiTheme="minorHAnsi" w:hAnsiTheme="minorHAnsi" w:cstheme="minorHAnsi"/>
          <w:sz w:val="20"/>
          <w:lang w:eastAsia="ar-SA"/>
        </w:rPr>
        <w:t xml:space="preserve"> </w:t>
      </w:r>
      <w:r w:rsidRPr="006B1CDB">
        <w:rPr>
          <w:rFonts w:asciiTheme="minorHAnsi" w:hAnsiTheme="minorHAnsi" w:cstheme="minorHAnsi"/>
          <w:b/>
          <w:sz w:val="20"/>
          <w:lang w:eastAsia="ar-SA"/>
        </w:rPr>
        <w:t>Engenheiro Civil, El</w:t>
      </w:r>
      <w:r w:rsidR="00411D41" w:rsidRPr="006B1CDB">
        <w:rPr>
          <w:rFonts w:asciiTheme="minorHAnsi" w:hAnsiTheme="minorHAnsi" w:cstheme="minorHAnsi"/>
          <w:b/>
          <w:sz w:val="20"/>
          <w:lang w:eastAsia="ar-SA"/>
        </w:rPr>
        <w:t>étrico/Eletrônico e</w:t>
      </w:r>
      <w:r w:rsidRPr="006B1CDB">
        <w:rPr>
          <w:rFonts w:asciiTheme="minorHAnsi" w:hAnsiTheme="minorHAnsi" w:cstheme="minorHAnsi"/>
          <w:b/>
          <w:sz w:val="20"/>
          <w:lang w:eastAsia="ar-SA"/>
        </w:rPr>
        <w:t xml:space="preserve"> Mecânico</w:t>
      </w:r>
      <w:r w:rsidR="00411D41" w:rsidRPr="006B1CDB">
        <w:rPr>
          <w:rFonts w:asciiTheme="minorHAnsi" w:hAnsiTheme="minorHAnsi" w:cstheme="minorHAnsi"/>
          <w:b/>
          <w:sz w:val="20"/>
          <w:lang w:eastAsia="ar-SA"/>
        </w:rPr>
        <w:t xml:space="preserve"> </w:t>
      </w:r>
      <w:r w:rsidR="00411D41" w:rsidRPr="006B1CDB">
        <w:rPr>
          <w:rFonts w:asciiTheme="minorHAnsi" w:hAnsiTheme="minorHAnsi" w:cstheme="minorHAnsi"/>
          <w:sz w:val="20"/>
          <w:lang w:eastAsia="ar-SA"/>
        </w:rPr>
        <w:t>com as atividades compatíveis as que serão executadas.</w:t>
      </w:r>
    </w:p>
    <w:p w:rsidR="008775B0" w:rsidRPr="006B1CDB" w:rsidRDefault="008775B0" w:rsidP="00430ECF">
      <w:pPr>
        <w:numPr>
          <w:ilvl w:val="1"/>
          <w:numId w:val="9"/>
        </w:numPr>
        <w:tabs>
          <w:tab w:val="left" w:pos="2552"/>
        </w:tabs>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Os responsáveis técnicos e/ou membros da equipe técnica acima elencados deverão pertencer ao quadro permanente do licitante, na data prevista para entrega da proposta, entendendo-se como tal, para fins deste Edital, o sócio que comprove seu vínculo por intermédio de contrato/estatuto social; o administrador ou o diretor; o empregado devidamente registrado em Carteira de Trabalho e Previdência Social; e o prestador de serviços com contrato escrito firmado com o licitante, ou com declaração de compromisso de vinculação futura, caso o licitante se sagre vencedor do certame.</w:t>
      </w:r>
    </w:p>
    <w:p w:rsidR="008775B0" w:rsidRPr="006B1CDB" w:rsidRDefault="008775B0" w:rsidP="00430ECF">
      <w:pPr>
        <w:numPr>
          <w:ilvl w:val="1"/>
          <w:numId w:val="9"/>
        </w:numPr>
        <w:tabs>
          <w:tab w:val="left" w:pos="2552"/>
        </w:tabs>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 xml:space="preserve">Caso o licitante seja cooperativa, os responsáveis técnicos e/ou membros da equipe técnica de que trata esse subitem devem ser cooperados, demonstrando-se tal condição através da apresentação das respectivas atas de inscrição, da comprovação da integralização das respectivas quotas-partes e de três registros de presença desses cooperados em </w:t>
      </w:r>
      <w:proofErr w:type="spellStart"/>
      <w:r w:rsidRPr="006B1CDB">
        <w:rPr>
          <w:rFonts w:asciiTheme="minorHAnsi" w:hAnsiTheme="minorHAnsi" w:cstheme="minorHAnsi"/>
          <w:sz w:val="20"/>
          <w:lang w:eastAsia="ar-SA"/>
        </w:rPr>
        <w:t>assembléias</w:t>
      </w:r>
      <w:proofErr w:type="spellEnd"/>
      <w:r w:rsidRPr="006B1CDB">
        <w:rPr>
          <w:rFonts w:asciiTheme="minorHAnsi" w:hAnsiTheme="minorHAnsi" w:cstheme="minorHAnsi"/>
          <w:sz w:val="20"/>
          <w:lang w:eastAsia="ar-SA"/>
        </w:rPr>
        <w:t xml:space="preserve"> gerais ou nas reuniões seccionais, bem como da comprovação de que estão domiciliados em localidade abrangida na definição do artigo 4°, inciso XI, da Lei n° 5.764, de 1971;</w:t>
      </w:r>
    </w:p>
    <w:p w:rsidR="008775B0" w:rsidRPr="006B1CDB" w:rsidRDefault="008775B0" w:rsidP="00430ECF">
      <w:pPr>
        <w:numPr>
          <w:ilvl w:val="1"/>
          <w:numId w:val="9"/>
        </w:numPr>
        <w:tabs>
          <w:tab w:val="left" w:pos="2552"/>
        </w:tabs>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lastRenderedPageBreak/>
        <w:t>No decorrer da execução da obra, os profissionais de que trata este subitem poderão ser substituídos, nos termos do artigo 30, §10, da Lei n° 8.666, de 1993, por profissionais de experiência equivalente ou superior, desde que a substituição seja aprovada pela Administração.</w:t>
      </w:r>
    </w:p>
    <w:p w:rsidR="008775B0" w:rsidRPr="006B1CDB" w:rsidRDefault="008775B0" w:rsidP="00430ECF">
      <w:pPr>
        <w:numPr>
          <w:ilvl w:val="0"/>
          <w:numId w:val="9"/>
        </w:numPr>
        <w:tabs>
          <w:tab w:val="left" w:pos="2552"/>
        </w:tabs>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Comprovação da capacitação técnico-operacional, mediante apresentação de um ou mais atestados fornecidos por pessoa jurídica de direito público ou privado, em nome do licitante, relativos à execução dos serviços que compõem as parcelas de maior relevância técnica e valor significativo</w:t>
      </w:r>
      <w:r w:rsidRPr="006B1CDB">
        <w:rPr>
          <w:rFonts w:asciiTheme="minorHAnsi" w:hAnsiTheme="minorHAnsi" w:cstheme="minorHAnsi"/>
          <w:sz w:val="20"/>
        </w:rPr>
        <w:t xml:space="preserve"> da contratação</w:t>
      </w:r>
      <w:r w:rsidRPr="006B1CDB">
        <w:rPr>
          <w:rFonts w:asciiTheme="minorHAnsi" w:hAnsiTheme="minorHAnsi" w:cstheme="minorHAnsi"/>
          <w:sz w:val="20"/>
          <w:lang w:eastAsia="ar-SA"/>
        </w:rPr>
        <w:t>, a saber:</w:t>
      </w:r>
    </w:p>
    <w:p w:rsidR="008775B0" w:rsidRPr="006B1CDB" w:rsidRDefault="00414AEA" w:rsidP="00430ECF">
      <w:pPr>
        <w:numPr>
          <w:ilvl w:val="0"/>
          <w:numId w:val="11"/>
        </w:numPr>
        <w:tabs>
          <w:tab w:val="left" w:pos="2127"/>
        </w:tabs>
        <w:suppressAutoHyphens/>
        <w:spacing w:after="360"/>
        <w:ind w:left="1418" w:firstLine="0"/>
        <w:jc w:val="both"/>
        <w:rPr>
          <w:rFonts w:asciiTheme="minorHAnsi" w:hAnsiTheme="minorHAnsi" w:cstheme="minorHAnsi"/>
          <w:b/>
          <w:sz w:val="20"/>
          <w:lang w:eastAsia="ar-SA"/>
        </w:rPr>
      </w:pPr>
      <w:r w:rsidRPr="006B1CDB">
        <w:rPr>
          <w:rFonts w:asciiTheme="minorHAnsi" w:hAnsiTheme="minorHAnsi" w:cstheme="minorHAnsi"/>
          <w:b/>
          <w:sz w:val="20"/>
          <w:lang w:eastAsia="ar-SA"/>
        </w:rPr>
        <w:t>Aplicação de piso elevado</w:t>
      </w:r>
      <w:r w:rsidR="008775B0" w:rsidRPr="006B1CDB">
        <w:rPr>
          <w:rFonts w:asciiTheme="minorHAnsi" w:hAnsiTheme="minorHAnsi" w:cstheme="minorHAnsi"/>
          <w:b/>
          <w:sz w:val="20"/>
          <w:lang w:eastAsia="ar-SA"/>
        </w:rPr>
        <w:t>;</w:t>
      </w:r>
    </w:p>
    <w:p w:rsidR="008775B0" w:rsidRPr="006B1CDB" w:rsidRDefault="00414AEA" w:rsidP="00430ECF">
      <w:pPr>
        <w:numPr>
          <w:ilvl w:val="0"/>
          <w:numId w:val="11"/>
        </w:numPr>
        <w:tabs>
          <w:tab w:val="left" w:pos="2127"/>
        </w:tabs>
        <w:suppressAutoHyphens/>
        <w:spacing w:after="360"/>
        <w:ind w:left="1418" w:firstLine="0"/>
        <w:jc w:val="both"/>
        <w:rPr>
          <w:rFonts w:asciiTheme="minorHAnsi" w:hAnsiTheme="minorHAnsi" w:cstheme="minorHAnsi"/>
          <w:b/>
          <w:sz w:val="20"/>
          <w:lang w:eastAsia="ar-SA"/>
        </w:rPr>
      </w:pPr>
      <w:r w:rsidRPr="006B1CDB">
        <w:rPr>
          <w:rFonts w:asciiTheme="minorHAnsi" w:hAnsiTheme="minorHAnsi" w:cstheme="minorHAnsi"/>
          <w:b/>
          <w:sz w:val="20"/>
          <w:lang w:eastAsia="ar-SA"/>
        </w:rPr>
        <w:t>Instalaç</w:t>
      </w:r>
      <w:r w:rsidR="00AF55F4" w:rsidRPr="006B1CDB">
        <w:rPr>
          <w:rFonts w:asciiTheme="minorHAnsi" w:hAnsiTheme="minorHAnsi" w:cstheme="minorHAnsi"/>
          <w:b/>
          <w:sz w:val="20"/>
          <w:lang w:eastAsia="ar-SA"/>
        </w:rPr>
        <w:t>ões</w:t>
      </w:r>
      <w:r w:rsidR="00D03109" w:rsidRPr="006B1CDB">
        <w:rPr>
          <w:rFonts w:asciiTheme="minorHAnsi" w:hAnsiTheme="minorHAnsi" w:cstheme="minorHAnsi"/>
          <w:b/>
          <w:sz w:val="20"/>
          <w:lang w:eastAsia="ar-SA"/>
        </w:rPr>
        <w:t xml:space="preserve"> de</w:t>
      </w:r>
      <w:r w:rsidRPr="006B1CDB">
        <w:rPr>
          <w:rFonts w:asciiTheme="minorHAnsi" w:hAnsiTheme="minorHAnsi" w:cstheme="minorHAnsi"/>
          <w:b/>
          <w:sz w:val="20"/>
          <w:lang w:eastAsia="ar-SA"/>
        </w:rPr>
        <w:t xml:space="preserve"> detectores de fumaça analógico</w:t>
      </w:r>
      <w:r w:rsidR="008775B0" w:rsidRPr="006B1CDB">
        <w:rPr>
          <w:rFonts w:asciiTheme="minorHAnsi" w:hAnsiTheme="minorHAnsi" w:cstheme="minorHAnsi"/>
          <w:b/>
          <w:sz w:val="20"/>
          <w:lang w:eastAsia="ar-SA"/>
        </w:rPr>
        <w:t>;</w:t>
      </w:r>
    </w:p>
    <w:p w:rsidR="00414AEA" w:rsidRPr="006B1CDB" w:rsidRDefault="00414AEA" w:rsidP="00430ECF">
      <w:pPr>
        <w:numPr>
          <w:ilvl w:val="0"/>
          <w:numId w:val="11"/>
        </w:numPr>
        <w:tabs>
          <w:tab w:val="left" w:pos="2127"/>
        </w:tabs>
        <w:suppressAutoHyphens/>
        <w:spacing w:after="360"/>
        <w:ind w:left="1418" w:firstLine="0"/>
        <w:jc w:val="both"/>
        <w:rPr>
          <w:rFonts w:asciiTheme="minorHAnsi" w:hAnsiTheme="minorHAnsi" w:cstheme="minorHAnsi"/>
          <w:b/>
          <w:sz w:val="20"/>
          <w:lang w:eastAsia="ar-SA"/>
        </w:rPr>
      </w:pPr>
      <w:r w:rsidRPr="006B1CDB">
        <w:rPr>
          <w:rFonts w:asciiTheme="minorHAnsi" w:hAnsiTheme="minorHAnsi" w:cstheme="minorHAnsi"/>
          <w:b/>
          <w:sz w:val="20"/>
          <w:lang w:eastAsia="ar-SA"/>
        </w:rPr>
        <w:t>Instalaç</w:t>
      </w:r>
      <w:r w:rsidR="00AF55F4" w:rsidRPr="006B1CDB">
        <w:rPr>
          <w:rFonts w:asciiTheme="minorHAnsi" w:hAnsiTheme="minorHAnsi" w:cstheme="minorHAnsi"/>
          <w:b/>
          <w:sz w:val="20"/>
          <w:lang w:eastAsia="ar-SA"/>
        </w:rPr>
        <w:t>ões</w:t>
      </w:r>
      <w:r w:rsidRPr="006B1CDB">
        <w:rPr>
          <w:rFonts w:asciiTheme="minorHAnsi" w:hAnsiTheme="minorHAnsi" w:cstheme="minorHAnsi"/>
          <w:b/>
          <w:sz w:val="20"/>
          <w:lang w:eastAsia="ar-SA"/>
        </w:rPr>
        <w:t xml:space="preserve"> de rede de dados e voz.</w:t>
      </w:r>
    </w:p>
    <w:p w:rsidR="008775B0" w:rsidRPr="006B1CDB" w:rsidRDefault="008775B0" w:rsidP="00430ECF">
      <w:pPr>
        <w:numPr>
          <w:ilvl w:val="1"/>
          <w:numId w:val="9"/>
        </w:numPr>
        <w:tabs>
          <w:tab w:val="left" w:pos="2552"/>
        </w:tabs>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Os atestados deverão estar devidamente registrados no CREA ou no CAU da região pertinente, nos termos da legislação aplicável, dando-se tal comprovação mediante a apresentação da correspondente CAT com registro de atestado – atividade concluída ou em andamento, ou documento equivalente, que indique o licitante como empresa contratada.</w:t>
      </w:r>
    </w:p>
    <w:p w:rsidR="008775B0" w:rsidRPr="006B1CDB" w:rsidRDefault="008775B0" w:rsidP="00430ECF">
      <w:pPr>
        <w:numPr>
          <w:ilvl w:val="1"/>
          <w:numId w:val="9"/>
        </w:numPr>
        <w:tabs>
          <w:tab w:val="left" w:pos="2552"/>
        </w:tabs>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 xml:space="preserve">Caso o licitante seja cooperativa, os membros da equipe técnica de que trata esse subitem devem ser cooperados, demonstrando-se tal condição através da apresentação das respectivas atas de inscrição, da comprovação da integralização das respectivas quotas-partes e de três registros de presença desses cooperados em </w:t>
      </w:r>
      <w:proofErr w:type="spellStart"/>
      <w:r w:rsidRPr="006B1CDB">
        <w:rPr>
          <w:rFonts w:asciiTheme="minorHAnsi" w:hAnsiTheme="minorHAnsi" w:cstheme="minorHAnsi"/>
          <w:sz w:val="20"/>
          <w:lang w:eastAsia="ar-SA"/>
        </w:rPr>
        <w:t>assembléias</w:t>
      </w:r>
      <w:proofErr w:type="spellEnd"/>
      <w:r w:rsidRPr="006B1CDB">
        <w:rPr>
          <w:rFonts w:asciiTheme="minorHAnsi" w:hAnsiTheme="minorHAnsi" w:cstheme="minorHAnsi"/>
          <w:sz w:val="20"/>
          <w:lang w:eastAsia="ar-SA"/>
        </w:rPr>
        <w:t xml:space="preserve"> gerais ou nas reuniões seccionais, bem como da comprovação de que estão domiciliados em localidade abrangida na definição do artigo 4°, inciso XI, da Lei n° 5.764, de 1971;</w:t>
      </w:r>
    </w:p>
    <w:p w:rsidR="008775B0" w:rsidRPr="006B1CDB" w:rsidRDefault="008775B0" w:rsidP="00430ECF">
      <w:pPr>
        <w:numPr>
          <w:ilvl w:val="0"/>
          <w:numId w:val="9"/>
        </w:numPr>
        <w:tabs>
          <w:tab w:val="left" w:pos="2552"/>
        </w:tabs>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Declaração de que tomou conhecimento de todas as informações e das condições locais para o cumprimento das obrigações objeto da licitação;</w:t>
      </w:r>
    </w:p>
    <w:p w:rsidR="008775B0" w:rsidRPr="006B1CDB" w:rsidRDefault="008775B0" w:rsidP="008775B0">
      <w:pPr>
        <w:tabs>
          <w:tab w:val="left" w:pos="2552"/>
        </w:tabs>
        <w:spacing w:after="120"/>
        <w:ind w:left="1701"/>
        <w:jc w:val="both"/>
        <w:rPr>
          <w:rFonts w:asciiTheme="minorHAnsi" w:hAnsiTheme="minorHAnsi" w:cstheme="minorHAnsi"/>
          <w:b/>
          <w:sz w:val="20"/>
          <w:lang w:eastAsia="ar-SA"/>
        </w:rPr>
      </w:pPr>
      <w:r w:rsidRPr="006B1CDB">
        <w:rPr>
          <w:rFonts w:asciiTheme="minorHAnsi" w:hAnsiTheme="minorHAnsi" w:cstheme="minorHAnsi"/>
          <w:b/>
          <w:sz w:val="20"/>
          <w:lang w:eastAsia="ar-SA"/>
        </w:rPr>
        <w:t>e. Declaração, conforme modelo anexo ao Edital, de que o licitante, por intermédio de representante legal devidamente qualificado para esse fim, vistoriou os locais onde será realizada a obra, e de que é detentor de todas as informações relativas à sua execução.</w:t>
      </w:r>
    </w:p>
    <w:p w:rsidR="008775B0" w:rsidRPr="006B1CDB" w:rsidRDefault="008775B0" w:rsidP="004B71B3">
      <w:pPr>
        <w:tabs>
          <w:tab w:val="left" w:pos="2552"/>
        </w:tabs>
        <w:spacing w:after="120"/>
        <w:ind w:left="1985"/>
        <w:jc w:val="both"/>
        <w:rPr>
          <w:rFonts w:asciiTheme="minorHAnsi" w:hAnsiTheme="minorHAnsi" w:cstheme="minorHAnsi"/>
          <w:b/>
          <w:sz w:val="20"/>
          <w:lang w:eastAsia="ar-SA"/>
        </w:rPr>
      </w:pPr>
      <w:r w:rsidRPr="006B1CDB">
        <w:rPr>
          <w:rFonts w:asciiTheme="minorHAnsi" w:hAnsiTheme="minorHAnsi" w:cstheme="minorHAnsi"/>
          <w:b/>
          <w:sz w:val="20"/>
          <w:lang w:eastAsia="ar-SA"/>
        </w:rPr>
        <w:t xml:space="preserve">e.1. A vistoria será acompanhada por servidor designado para esse fim, de segunda à sexta-feira, das </w:t>
      </w:r>
      <w:r w:rsidR="004B71B3" w:rsidRPr="006B1CDB">
        <w:rPr>
          <w:rFonts w:asciiTheme="minorHAnsi" w:hAnsiTheme="minorHAnsi" w:cstheme="minorHAnsi"/>
          <w:b/>
          <w:sz w:val="20"/>
          <w:lang w:eastAsia="ar-SA"/>
        </w:rPr>
        <w:t>08:00</w:t>
      </w:r>
      <w:r w:rsidRPr="006B1CDB">
        <w:rPr>
          <w:rFonts w:asciiTheme="minorHAnsi" w:hAnsiTheme="minorHAnsi" w:cstheme="minorHAnsi"/>
          <w:b/>
          <w:sz w:val="20"/>
          <w:lang w:eastAsia="ar-SA"/>
        </w:rPr>
        <w:t xml:space="preserve"> horas às </w:t>
      </w:r>
      <w:r w:rsidR="004B71B3" w:rsidRPr="006B1CDB">
        <w:rPr>
          <w:rFonts w:asciiTheme="minorHAnsi" w:hAnsiTheme="minorHAnsi" w:cstheme="minorHAnsi"/>
          <w:b/>
          <w:sz w:val="20"/>
          <w:lang w:eastAsia="ar-SA"/>
        </w:rPr>
        <w:t>18:00</w:t>
      </w:r>
      <w:r w:rsidRPr="006B1CDB">
        <w:rPr>
          <w:rFonts w:asciiTheme="minorHAnsi" w:hAnsiTheme="minorHAnsi" w:cstheme="minorHAnsi"/>
          <w:b/>
          <w:sz w:val="20"/>
          <w:lang w:eastAsia="ar-SA"/>
        </w:rPr>
        <w:t xml:space="preserve"> horas, devendo o agendamento ser efetuado previamente pelo telefone (</w:t>
      </w:r>
      <w:r w:rsidR="004B71B3" w:rsidRPr="006B1CDB">
        <w:rPr>
          <w:rFonts w:asciiTheme="minorHAnsi" w:hAnsiTheme="minorHAnsi" w:cstheme="minorHAnsi"/>
          <w:b/>
          <w:sz w:val="20"/>
          <w:lang w:eastAsia="ar-SA"/>
        </w:rPr>
        <w:t>84</w:t>
      </w:r>
      <w:r w:rsidRPr="006B1CDB">
        <w:rPr>
          <w:rFonts w:asciiTheme="minorHAnsi" w:hAnsiTheme="minorHAnsi" w:cstheme="minorHAnsi"/>
          <w:b/>
          <w:sz w:val="20"/>
          <w:lang w:eastAsia="ar-SA"/>
        </w:rPr>
        <w:t xml:space="preserve">) </w:t>
      </w:r>
      <w:r w:rsidR="004B71B3" w:rsidRPr="006B1CDB">
        <w:rPr>
          <w:rFonts w:asciiTheme="minorHAnsi" w:hAnsiTheme="minorHAnsi" w:cstheme="minorHAnsi"/>
          <w:b/>
          <w:sz w:val="20"/>
          <w:lang w:eastAsia="ar-SA"/>
        </w:rPr>
        <w:t>3204</w:t>
      </w:r>
      <w:r w:rsidRPr="006B1CDB">
        <w:rPr>
          <w:rFonts w:asciiTheme="minorHAnsi" w:hAnsiTheme="minorHAnsi" w:cstheme="minorHAnsi"/>
          <w:b/>
          <w:sz w:val="20"/>
          <w:lang w:eastAsia="ar-SA"/>
        </w:rPr>
        <w:t>-</w:t>
      </w:r>
      <w:r w:rsidR="004B71B3" w:rsidRPr="006B1CDB">
        <w:rPr>
          <w:rFonts w:asciiTheme="minorHAnsi" w:hAnsiTheme="minorHAnsi" w:cstheme="minorHAnsi"/>
          <w:b/>
          <w:sz w:val="20"/>
          <w:lang w:eastAsia="ar-SA"/>
        </w:rPr>
        <w:t>5665</w:t>
      </w:r>
      <w:r w:rsidRPr="006B1CDB">
        <w:rPr>
          <w:rFonts w:asciiTheme="minorHAnsi" w:hAnsiTheme="minorHAnsi" w:cstheme="minorHAnsi"/>
          <w:b/>
          <w:sz w:val="20"/>
          <w:lang w:eastAsia="ar-SA"/>
        </w:rPr>
        <w:t>.</w:t>
      </w:r>
    </w:p>
    <w:p w:rsidR="008775B0" w:rsidRPr="006B1CDB" w:rsidRDefault="008775B0" w:rsidP="008775B0">
      <w:pPr>
        <w:tabs>
          <w:tab w:val="left" w:pos="2552"/>
        </w:tabs>
        <w:spacing w:after="120"/>
        <w:ind w:left="1985"/>
        <w:jc w:val="both"/>
        <w:rPr>
          <w:rFonts w:asciiTheme="minorHAnsi" w:hAnsiTheme="minorHAnsi" w:cstheme="minorHAnsi"/>
          <w:b/>
          <w:sz w:val="20"/>
          <w:lang w:eastAsia="ar-SA"/>
        </w:rPr>
      </w:pPr>
      <w:r w:rsidRPr="006B1CDB">
        <w:rPr>
          <w:rFonts w:asciiTheme="minorHAnsi" w:hAnsiTheme="minorHAnsi" w:cstheme="minorHAnsi"/>
          <w:b/>
          <w:sz w:val="20"/>
          <w:lang w:eastAsia="ar-SA"/>
        </w:rPr>
        <w:t>e.2. O prazo para vistoria iniciar-se-á no dia útil seguinte ao da publicação do Edital, estendendo-se até o dia útil anterior à data prevista para abertura dos envelopes.</w:t>
      </w:r>
    </w:p>
    <w:p w:rsidR="008775B0" w:rsidRPr="006B1CDB" w:rsidRDefault="008775B0" w:rsidP="008775B0">
      <w:pPr>
        <w:tabs>
          <w:tab w:val="left" w:pos="2552"/>
        </w:tabs>
        <w:spacing w:after="120"/>
        <w:ind w:left="1985"/>
        <w:jc w:val="both"/>
        <w:rPr>
          <w:rFonts w:asciiTheme="minorHAnsi" w:hAnsiTheme="minorHAnsi" w:cstheme="minorHAnsi"/>
          <w:b/>
          <w:sz w:val="20"/>
          <w:lang w:eastAsia="ar-SA"/>
        </w:rPr>
      </w:pPr>
      <w:r w:rsidRPr="006B1CDB">
        <w:rPr>
          <w:rFonts w:asciiTheme="minorHAnsi" w:hAnsiTheme="minorHAnsi" w:cstheme="minorHAnsi"/>
          <w:b/>
          <w:sz w:val="20"/>
          <w:lang w:eastAsia="ar-SA"/>
        </w:rPr>
        <w:t xml:space="preserve">e.3. Para a vistoria o licitante, ou o seu representante legal, deverá possuir formação na área de engenharia, devido à complexidade do objeto desta licitação, bem como estar devidamente identificado, apresentando </w:t>
      </w:r>
      <w:r w:rsidRPr="006B1CDB">
        <w:rPr>
          <w:rFonts w:asciiTheme="minorHAnsi" w:hAnsiTheme="minorHAnsi" w:cstheme="minorHAnsi"/>
          <w:b/>
          <w:sz w:val="20"/>
          <w:lang w:eastAsia="ar-SA"/>
        </w:rPr>
        <w:lastRenderedPageBreak/>
        <w:t>documento de identidade civil e documento expedido pela empresa comprovando sua habilitação para a realização da vistoria.</w:t>
      </w:r>
    </w:p>
    <w:p w:rsidR="008775B0" w:rsidRPr="006B1CDB" w:rsidRDefault="008775B0" w:rsidP="008775B0">
      <w:pPr>
        <w:tabs>
          <w:tab w:val="left" w:pos="2552"/>
        </w:tabs>
        <w:spacing w:after="360"/>
        <w:ind w:left="1985"/>
        <w:jc w:val="both"/>
        <w:rPr>
          <w:rFonts w:asciiTheme="minorHAnsi" w:hAnsiTheme="minorHAnsi" w:cstheme="minorHAnsi"/>
          <w:b/>
          <w:sz w:val="20"/>
          <w:lang w:eastAsia="ar-SA"/>
        </w:rPr>
      </w:pPr>
      <w:r w:rsidRPr="006B1CDB">
        <w:rPr>
          <w:rFonts w:asciiTheme="minorHAnsi" w:hAnsiTheme="minorHAnsi" w:cstheme="minorHAnsi"/>
          <w:b/>
          <w:sz w:val="20"/>
          <w:lang w:eastAsia="ar-SA"/>
        </w:rPr>
        <w:t xml:space="preserve">e.4. Por ocasião da vistoria, ao licitante, ou ao seu representante legal, será entregue </w:t>
      </w:r>
      <w:proofErr w:type="spellStart"/>
      <w:r w:rsidRPr="006B1CDB">
        <w:rPr>
          <w:rFonts w:asciiTheme="minorHAnsi" w:hAnsiTheme="minorHAnsi" w:cstheme="minorHAnsi"/>
          <w:b/>
          <w:sz w:val="20"/>
          <w:lang w:eastAsia="ar-SA"/>
        </w:rPr>
        <w:t>CD-Rom</w:t>
      </w:r>
      <w:proofErr w:type="spellEnd"/>
      <w:r w:rsidRPr="006B1CDB">
        <w:rPr>
          <w:rFonts w:asciiTheme="minorHAnsi" w:hAnsiTheme="minorHAnsi" w:cstheme="minorHAnsi"/>
          <w:b/>
          <w:sz w:val="20"/>
          <w:lang w:eastAsia="ar-SA"/>
        </w:rPr>
        <w:t>, disquetes, “pen-drive” ou outra forma compatível de reprodução, contendo as informações relativas ao objeto da licitação, para que a empresa tenha condições de bem elaborar sua proposta.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comprovação dos requisitos de habilitação será exigida do licitante de acordo com o vulto e a complexidade de cada item.</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8775B0" w:rsidRPr="006B1CDB" w:rsidRDefault="008775B0" w:rsidP="00430ECF">
      <w:pPr>
        <w:numPr>
          <w:ilvl w:val="1"/>
          <w:numId w:val="1"/>
        </w:numPr>
        <w:spacing w:after="360"/>
        <w:jc w:val="both"/>
        <w:rPr>
          <w:rFonts w:asciiTheme="minorHAnsi" w:hAnsiTheme="minorHAnsi" w:cstheme="minorHAnsi"/>
          <w:sz w:val="20"/>
          <w:szCs w:val="20"/>
          <w:shd w:val="clear" w:color="auto" w:fill="FFFF00"/>
        </w:rPr>
      </w:pPr>
      <w:r w:rsidRPr="006B1CDB">
        <w:rPr>
          <w:rFonts w:asciiTheme="minorHAnsi" w:hAnsiTheme="minorHAnsi" w:cstheme="minorHAnsi"/>
          <w:sz w:val="20"/>
          <w:szCs w:val="20"/>
        </w:rPr>
        <w:t>O licitante que já estiver cadastrado no SICAF, em situação regular, até o terceiro dia útil anterior à data da abertura da sessão pública, ficará dispensado de apresentar os documentos comprobatórios abrangidos pelo referido cadastro que estejam validados e atualizados.</w:t>
      </w:r>
    </w:p>
    <w:p w:rsidR="008775B0" w:rsidRPr="006B1CDB" w:rsidRDefault="008775B0" w:rsidP="00430ECF">
      <w:pPr>
        <w:numPr>
          <w:ilvl w:val="2"/>
          <w:numId w:val="1"/>
        </w:numPr>
        <w:spacing w:after="360"/>
        <w:jc w:val="both"/>
        <w:rPr>
          <w:rFonts w:asciiTheme="minorHAnsi" w:hAnsiTheme="minorHAnsi" w:cstheme="minorHAnsi"/>
          <w:sz w:val="20"/>
          <w:szCs w:val="20"/>
          <w:shd w:val="clear" w:color="auto" w:fill="FFFF00"/>
        </w:rPr>
      </w:pPr>
      <w:r w:rsidRPr="006B1CDB">
        <w:rPr>
          <w:rFonts w:asciiTheme="minorHAnsi" w:hAnsiTheme="minorHAnsi" w:cstheme="minorHAnsi"/>
          <w:sz w:val="20"/>
          <w:szCs w:val="20"/>
        </w:rPr>
        <w:t xml:space="preserve">A verificação se dará mediante consulta </w:t>
      </w:r>
      <w:proofErr w:type="spellStart"/>
      <w:r w:rsidRPr="006B1CDB">
        <w:rPr>
          <w:rFonts w:asciiTheme="minorHAnsi" w:hAnsiTheme="minorHAnsi" w:cstheme="minorHAnsi"/>
          <w:sz w:val="20"/>
          <w:szCs w:val="20"/>
        </w:rPr>
        <w:t>on</w:t>
      </w:r>
      <w:proofErr w:type="spellEnd"/>
      <w:r w:rsidRPr="006B1CDB">
        <w:rPr>
          <w:rFonts w:asciiTheme="minorHAnsi" w:hAnsiTheme="minorHAnsi" w:cstheme="minorHAnsi"/>
          <w:sz w:val="20"/>
          <w:szCs w:val="20"/>
        </w:rPr>
        <w:t xml:space="preserve"> </w:t>
      </w:r>
      <w:proofErr w:type="spellStart"/>
      <w:r w:rsidRPr="006B1CDB">
        <w:rPr>
          <w:rFonts w:asciiTheme="minorHAnsi" w:hAnsiTheme="minorHAnsi" w:cstheme="minorHAnsi"/>
          <w:sz w:val="20"/>
          <w:szCs w:val="20"/>
        </w:rPr>
        <w:t>line</w:t>
      </w:r>
      <w:proofErr w:type="spellEnd"/>
      <w:r w:rsidRPr="006B1CDB">
        <w:rPr>
          <w:rFonts w:asciiTheme="minorHAnsi" w:hAnsiTheme="minorHAnsi" w:cstheme="minorHAnsi"/>
          <w:sz w:val="20"/>
          <w:szCs w:val="20"/>
        </w:rPr>
        <w:t>, realizada pelo Pregoeiro, devendo o resultado ser impresso e anexado ao processo.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Na hipótese de algum documento que já conste do SICAF estar com o seu prazo de validade vencido, e caso o Pregoeiro não logre êxito em obter a certidão correspondente através do sítio oficial, o licitante será advertido a encaminhar, no prazo de </w:t>
      </w:r>
      <w:r w:rsidR="002C346E" w:rsidRPr="006B1CDB">
        <w:rPr>
          <w:rFonts w:asciiTheme="minorHAnsi" w:hAnsiTheme="minorHAnsi" w:cstheme="minorHAnsi"/>
          <w:b/>
          <w:sz w:val="20"/>
          <w:szCs w:val="20"/>
        </w:rPr>
        <w:t>02</w:t>
      </w:r>
      <w:r w:rsidRPr="006B1CDB">
        <w:rPr>
          <w:rFonts w:asciiTheme="minorHAnsi" w:hAnsiTheme="minorHAnsi" w:cstheme="minorHAnsi"/>
          <w:b/>
          <w:bCs/>
          <w:sz w:val="20"/>
          <w:szCs w:val="20"/>
        </w:rPr>
        <w:t xml:space="preserve"> (</w:t>
      </w:r>
      <w:r w:rsidR="002C346E" w:rsidRPr="006B1CDB">
        <w:rPr>
          <w:rFonts w:asciiTheme="minorHAnsi" w:hAnsiTheme="minorHAnsi" w:cstheme="minorHAnsi"/>
          <w:b/>
          <w:bCs/>
          <w:sz w:val="20"/>
          <w:szCs w:val="20"/>
        </w:rPr>
        <w:t>duas</w:t>
      </w:r>
      <w:r w:rsidRPr="006B1CDB">
        <w:rPr>
          <w:rFonts w:asciiTheme="minorHAnsi" w:hAnsiTheme="minorHAnsi" w:cstheme="minorHAnsi"/>
          <w:b/>
          <w:bCs/>
          <w:sz w:val="20"/>
          <w:szCs w:val="20"/>
        </w:rPr>
        <w:t>) horas</w:t>
      </w:r>
      <w:r w:rsidRPr="006B1CDB">
        <w:rPr>
          <w:rFonts w:asciiTheme="minorHAnsi" w:hAnsiTheme="minorHAnsi" w:cstheme="minorHAnsi"/>
          <w:sz w:val="20"/>
          <w:szCs w:val="20"/>
        </w:rPr>
        <w:t>, documento válido que comprove o atendimento às exigências deste Edital, sob pena de inabilitação, ressalvado o disposto quanto à comprovação da regularidade fiscal das microempresas e empresas de pequeno porte e das cooperativas enquadradas no artigo 34 da Lei nº 11.488, de 2007.</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licitante obriga-se a declarar, sob as penalidades legais, a superveniência de fato impeditivo da habilitação.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No caso de inabilitação, o Pregoeiro retomará o procedimento a partir da fase de julgamento da proposta, examinando a proposta </w:t>
      </w:r>
      <w:proofErr w:type="spellStart"/>
      <w:r w:rsidRPr="006B1CDB">
        <w:rPr>
          <w:rFonts w:asciiTheme="minorHAnsi" w:hAnsiTheme="minorHAnsi" w:cstheme="minorHAnsi"/>
          <w:sz w:val="20"/>
          <w:szCs w:val="20"/>
        </w:rPr>
        <w:t>subseqüente</w:t>
      </w:r>
      <w:proofErr w:type="spellEnd"/>
      <w:r w:rsidRPr="006B1CDB">
        <w:rPr>
          <w:rFonts w:asciiTheme="minorHAnsi" w:hAnsiTheme="minorHAnsi" w:cstheme="minorHAnsi"/>
          <w:sz w:val="20"/>
          <w:szCs w:val="20"/>
        </w:rPr>
        <w:t xml:space="preserve"> e, assim sucessivamente, na ordem de classificação.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Para fins de habilitação, o Pregoeiro poderá obter certidões de órgãos ou entidades emissoras de certidões por sítios oficiais.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Não serão aceitos documentos com indicação de CNPJ diferentes, salvo aqueles legalmente permitidos.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Havendo necessidade de analisar minuciosamente os documentos exigidos, o Pregoeiro suspenderá a sessão, informando no “chat” a nova data e horário para a continuidade da mesma.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No julgamento da habilitação, o Pregoeiro poderá sanar erros ou falhas que não alterem a substância dos documentos e sua validade jurídica, mediante despacho fundamentado, registrado em ata e acessível a todos, atribuindo-lhes validade e eficácia para fins de habilitação.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Constatado o atendimento às exigências de habilitação fixadas no Edital, o licitante será declarado vencedor.</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Caso o licitante seja microempresa ou empresa de pequeno porte, ou cooperativa enquadrada no artigo 34 da Lei nº 11.488, de 2007, havendo alguma restrição na comprovação de sua regularidade fiscal, ser-lhe-á assegurado o prazo de 02 (dois)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Como condição para o deferimento do prazo de regularização, o Pregoeiro poderá consultar o Portal da Transparência do Governo Federal (</w:t>
      </w:r>
      <w:hyperlink r:id="rId13" w:history="1">
        <w:r w:rsidRPr="006B1CDB">
          <w:rPr>
            <w:rStyle w:val="Hyperlink"/>
            <w:rFonts w:asciiTheme="minorHAnsi" w:hAnsiTheme="minorHAnsi" w:cstheme="minorHAnsi"/>
            <w:color w:val="auto"/>
            <w:sz w:val="20"/>
            <w:szCs w:val="20"/>
          </w:rPr>
          <w:t>www.portaldatransparencia.gov.br</w:t>
        </w:r>
      </w:hyperlink>
      <w:r w:rsidRPr="006B1CDB">
        <w:rPr>
          <w:rFonts w:asciiTheme="minorHAnsi" w:hAnsiTheme="minorHAnsi" w:cstheme="minorHAnsi"/>
          <w:sz w:val="20"/>
          <w:szCs w:val="20"/>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Constatada a ocorrência de qualquer das situações de </w:t>
      </w:r>
      <w:proofErr w:type="spellStart"/>
      <w:r w:rsidRPr="006B1CDB">
        <w:rPr>
          <w:rFonts w:asciiTheme="minorHAnsi" w:hAnsiTheme="minorHAnsi" w:cstheme="minorHAnsi"/>
          <w:sz w:val="20"/>
          <w:szCs w:val="20"/>
        </w:rPr>
        <w:t>extrapolamento</w:t>
      </w:r>
      <w:proofErr w:type="spellEnd"/>
      <w:r w:rsidRPr="006B1CDB">
        <w:rPr>
          <w:rFonts w:asciiTheme="minorHAnsi" w:hAnsiTheme="minorHAnsi" w:cstheme="minorHAnsi"/>
          <w:sz w:val="20"/>
          <w:szCs w:val="20"/>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declaração do vencedor de que trata este subitem acontecerá no momento imediatamente posterior à fase de habilitação, aguardando-se os prazos de regularização fiscal para a abertura da fase recursal.</w:t>
      </w:r>
    </w:p>
    <w:p w:rsidR="008775B0" w:rsidRPr="006B1CDB" w:rsidRDefault="008775B0" w:rsidP="00430ECF">
      <w:pPr>
        <w:numPr>
          <w:ilvl w:val="2"/>
          <w:numId w:val="1"/>
        </w:numPr>
        <w:spacing w:after="360"/>
        <w:jc w:val="both"/>
        <w:rPr>
          <w:rFonts w:asciiTheme="minorHAnsi" w:hAnsiTheme="minorHAnsi" w:cstheme="minorHAnsi"/>
          <w:i/>
          <w:iCs/>
          <w:sz w:val="20"/>
          <w:szCs w:val="20"/>
          <w:shd w:val="clear" w:color="auto" w:fill="C0C0C0"/>
        </w:rPr>
      </w:pPr>
      <w:r w:rsidRPr="006B1CDB">
        <w:rPr>
          <w:rFonts w:asciiTheme="minorHAnsi" w:hAnsiTheme="minorHAnsi" w:cstheme="minorHAnsi"/>
          <w:sz w:val="20"/>
          <w:szCs w:val="20"/>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Da sessão pública do Pregão divulgar-se-á Ata no sistema eletrônico.</w:t>
      </w:r>
    </w:p>
    <w:p w:rsidR="008775B0" w:rsidRPr="006B1CDB" w:rsidRDefault="008775B0" w:rsidP="008775B0">
      <w:pPr>
        <w:spacing w:after="360"/>
        <w:jc w:val="both"/>
        <w:rPr>
          <w:rFonts w:asciiTheme="minorHAnsi" w:hAnsiTheme="minorHAnsi" w:cstheme="minorHAnsi"/>
          <w:sz w:val="20"/>
          <w:szCs w:val="20"/>
        </w:rPr>
      </w:pP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DO ENCAMINHAMENTO DA PROPOSTA VENCEDORA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 proposta final, contendo a planilha orçamentária atualizada e eventuais justificativas apresentadas pelo proponente vencedor, deverá ser encaminhada no prazo de </w:t>
      </w:r>
      <w:r w:rsidR="00C21E34" w:rsidRPr="006B1CDB">
        <w:rPr>
          <w:rFonts w:asciiTheme="minorHAnsi" w:hAnsiTheme="minorHAnsi" w:cstheme="minorHAnsi"/>
          <w:b/>
          <w:sz w:val="20"/>
          <w:szCs w:val="20"/>
        </w:rPr>
        <w:t>02</w:t>
      </w:r>
      <w:r w:rsidRPr="006B1CDB">
        <w:rPr>
          <w:rFonts w:asciiTheme="minorHAnsi" w:hAnsiTheme="minorHAnsi" w:cstheme="minorHAnsi"/>
          <w:b/>
          <w:bCs/>
          <w:sz w:val="20"/>
          <w:szCs w:val="20"/>
        </w:rPr>
        <w:t xml:space="preserve"> (</w:t>
      </w:r>
      <w:r w:rsidR="00C21E34" w:rsidRPr="006B1CDB">
        <w:rPr>
          <w:rFonts w:asciiTheme="minorHAnsi" w:hAnsiTheme="minorHAnsi" w:cstheme="minorHAnsi"/>
          <w:b/>
          <w:bCs/>
          <w:sz w:val="20"/>
          <w:szCs w:val="20"/>
        </w:rPr>
        <w:t>duas</w:t>
      </w:r>
      <w:r w:rsidRPr="006B1CDB">
        <w:rPr>
          <w:rFonts w:asciiTheme="minorHAnsi" w:hAnsiTheme="minorHAnsi" w:cstheme="minorHAnsi"/>
          <w:b/>
          <w:bCs/>
          <w:sz w:val="20"/>
          <w:szCs w:val="20"/>
        </w:rPr>
        <w:t>) horas</w:t>
      </w:r>
      <w:r w:rsidRPr="006B1CDB">
        <w:rPr>
          <w:rFonts w:asciiTheme="minorHAnsi" w:hAnsiTheme="minorHAnsi" w:cstheme="minorHAnsi"/>
          <w:sz w:val="20"/>
          <w:szCs w:val="20"/>
        </w:rPr>
        <w:t>, a contar da solicitação do Pregoeiro no sistema eletrônico.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proposta final deverá ser redigida em língua portuguesa, datilografada ou digitada, em uma via, sem emendas, rasuras, entrelinhas ou ressalvas, devendo a última folha ser assinada e as demais rubricadas pelo licitante ou seu representante legal.</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proposta final deverá conter a indicação do banco, número da conta e agência do licitante vencedor, para fins de pagamento.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proposta final deverá ser documentada nos autos e será levada em consideração no decorrer da execução do contrato e</w:t>
      </w:r>
      <w:r w:rsidRPr="006B1CDB">
        <w:rPr>
          <w:rFonts w:asciiTheme="minorHAnsi" w:eastAsia="Arial Unicode MS" w:hAnsiTheme="minorHAnsi" w:cstheme="minorHAnsi"/>
          <w:sz w:val="20"/>
          <w:szCs w:val="20"/>
        </w:rPr>
        <w:t xml:space="preserve"> no momento de</w:t>
      </w:r>
      <w:r w:rsidRPr="006B1CDB">
        <w:rPr>
          <w:rFonts w:asciiTheme="minorHAnsi" w:hAnsiTheme="minorHAnsi" w:cstheme="minorHAnsi"/>
          <w:sz w:val="20"/>
          <w:szCs w:val="20"/>
        </w:rPr>
        <w:t xml:space="preserve"> aplicação de eventual sanção à Contratada, se for o caso.</w:t>
      </w:r>
    </w:p>
    <w:p w:rsidR="008775B0" w:rsidRPr="006B1CDB" w:rsidRDefault="008775B0" w:rsidP="008775B0">
      <w:pPr>
        <w:spacing w:after="360"/>
        <w:jc w:val="both"/>
        <w:rPr>
          <w:rFonts w:asciiTheme="minorHAnsi" w:hAnsiTheme="minorHAnsi" w:cstheme="minorHAnsi"/>
          <w:sz w:val="20"/>
          <w:szCs w:val="20"/>
        </w:rPr>
      </w:pP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DOS RECURSOS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Declarado o vencedor, e depois de decorrida a fase de regularização fiscal, caso o licitante vencedor seja microempresa ou empresa de pequeno porte ou cooperativa enquadrada no artigo 34 da Lei nº 11.488, de 2007, qualquer licitante poderá, durante a sessão pública, de forma imediata e motivada, em campo próprio do sistema, manifestar sua intenção de recorrer, quando lhe será concedido o prazo de três dias para apresentar as razões do recurso, ficando os demais licitantes, desde logo, intimados para, querendo, apresentarem contra razões em igual prazo, que começará a contar do término do prazo da recorrente, sendo-lhes assegurada vista imediata dos elementos indispensáveis à defesa dos seus interesses.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Pregoeiro assegurará tempo mínimo de 30 (trinta) minutos para que o licitante manifeste motivadamente sua intenção de recorrer.</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falta de manifestação imediata e motivada do licitante quanto à intenção de recorrer importará a decadência desse direito.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Cabe ao Pregoeiro receber, examinar e decidir os recursos, encaminhando-os à autoridade competente quando mantiver sua decisão.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análise quanto ao recebimento ou não do recurso, pelo Pregoeiro, ficará adstrita à verificação da tempestividade e da existência de motivação da intenção de recorrer.</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acolhimento de recurso, pelo Pregoeiro, ou pela autoridade competente, conforme o caso, importará invalidação apenas dos atos insuscetíveis de aproveitamento.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Não serão conhecidos os recursos cujas razões forem apresentadas fora dos prazos legais.</w:t>
      </w:r>
    </w:p>
    <w:p w:rsidR="008775B0" w:rsidRPr="006B1CDB" w:rsidRDefault="008775B0" w:rsidP="008775B0">
      <w:pPr>
        <w:spacing w:after="360"/>
        <w:ind w:left="284"/>
        <w:jc w:val="both"/>
        <w:rPr>
          <w:rFonts w:asciiTheme="minorHAnsi" w:hAnsiTheme="minorHAnsi" w:cstheme="minorHAnsi"/>
          <w:sz w:val="20"/>
          <w:szCs w:val="20"/>
        </w:rPr>
      </w:pPr>
    </w:p>
    <w:p w:rsidR="008775B0" w:rsidRPr="006B1CDB" w:rsidRDefault="008775B0" w:rsidP="00430ECF">
      <w:pPr>
        <w:numPr>
          <w:ilvl w:val="0"/>
          <w:numId w:val="1"/>
        </w:numPr>
        <w:spacing w:after="360"/>
        <w:jc w:val="both"/>
        <w:rPr>
          <w:rFonts w:asciiTheme="minorHAnsi" w:hAnsiTheme="minorHAnsi" w:cstheme="minorHAnsi"/>
          <w:sz w:val="20"/>
          <w:szCs w:val="20"/>
          <w:highlight w:val="lightGray"/>
        </w:rPr>
      </w:pPr>
      <w:r w:rsidRPr="006B1CDB">
        <w:rPr>
          <w:rFonts w:asciiTheme="minorHAnsi" w:hAnsiTheme="minorHAnsi" w:cstheme="minorHAnsi"/>
          <w:sz w:val="20"/>
          <w:szCs w:val="20"/>
          <w:highlight w:val="lightGray"/>
          <w:u w:val="single"/>
        </w:rPr>
        <w:t>DA ADJUDICAÇÃO E HOMOLOGAÇÃO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objeto da licitação será adjudicado ao licitante declarado vencedor, por ato do Pregoeiro, caso não haja interposição de recurso, ou pela autoridade competente, após a regular decisão dos recursos apresentados.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Após a fase recursal, constatada a regularidade dos atos praticados, a autoridade competente homologará o procedimento licitatório. </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rPr>
      </w:pPr>
      <w:r w:rsidRPr="006B1CDB">
        <w:rPr>
          <w:rFonts w:asciiTheme="minorHAnsi" w:hAnsiTheme="minorHAnsi" w:cstheme="minorHAnsi"/>
          <w:sz w:val="20"/>
          <w:szCs w:val="20"/>
          <w:highlight w:val="lightGray"/>
          <w:u w:val="single"/>
          <w:shd w:val="clear" w:color="auto" w:fill="B3B3B3"/>
        </w:rPr>
        <w:t>DO CONTRATO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Após a homologação da licitação, a Adjudicatária terá o prazo de </w:t>
      </w:r>
      <w:r w:rsidR="00495296" w:rsidRPr="006B1CDB">
        <w:rPr>
          <w:rFonts w:asciiTheme="minorHAnsi" w:hAnsiTheme="minorHAnsi" w:cstheme="minorHAnsi"/>
          <w:b/>
          <w:sz w:val="20"/>
          <w:szCs w:val="20"/>
        </w:rPr>
        <w:t>05</w:t>
      </w:r>
      <w:r w:rsidRPr="006B1CDB">
        <w:rPr>
          <w:rFonts w:asciiTheme="minorHAnsi" w:hAnsiTheme="minorHAnsi" w:cstheme="minorHAnsi"/>
          <w:b/>
          <w:bCs/>
          <w:sz w:val="20"/>
          <w:szCs w:val="20"/>
        </w:rPr>
        <w:t xml:space="preserve"> (</w:t>
      </w:r>
      <w:r w:rsidR="00495296" w:rsidRPr="006B1CDB">
        <w:rPr>
          <w:rFonts w:asciiTheme="minorHAnsi" w:hAnsiTheme="minorHAnsi" w:cstheme="minorHAnsi"/>
          <w:b/>
          <w:bCs/>
          <w:sz w:val="20"/>
          <w:szCs w:val="20"/>
        </w:rPr>
        <w:t>cinco</w:t>
      </w:r>
      <w:r w:rsidRPr="006B1CDB">
        <w:rPr>
          <w:rFonts w:asciiTheme="minorHAnsi" w:hAnsiTheme="minorHAnsi" w:cstheme="minorHAnsi"/>
          <w:b/>
          <w:bCs/>
          <w:sz w:val="20"/>
          <w:szCs w:val="20"/>
        </w:rPr>
        <w:t>) dias úteis</w:t>
      </w:r>
      <w:r w:rsidRPr="006B1CDB">
        <w:rPr>
          <w:rFonts w:asciiTheme="minorHAnsi" w:hAnsiTheme="minorHAnsi" w:cstheme="minorHAnsi"/>
          <w:sz w:val="20"/>
          <w:szCs w:val="20"/>
        </w:rPr>
        <w:t xml:space="preserve">, contados a partir da data de sua convocação, para assinar o Contrato, sob pena de decair do direito à contratação, sem prejuízo das sanções previstas neste Edital. </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lang w:bidi="pt-BR"/>
        </w:rPr>
        <w:t xml:space="preserve">Alternativamente à convocação para comparecer perante o órgão ou entidade para a assinatura do Termo de Contrato ou aceite/retirada do instrumento equivalente, a Administração poderá encaminhá-lo para assinatura ou aceite, mediante correspondência postal com aviso de recebimento (AR) ou meio eletrônico, para que seja assinado/retirado no prazo de </w:t>
      </w:r>
      <w:r w:rsidR="00437CC8" w:rsidRPr="006B1CDB">
        <w:rPr>
          <w:rFonts w:asciiTheme="minorHAnsi" w:hAnsiTheme="minorHAnsi" w:cstheme="minorHAnsi"/>
          <w:sz w:val="20"/>
          <w:szCs w:val="20"/>
          <w:lang w:bidi="pt-BR"/>
        </w:rPr>
        <w:t>02</w:t>
      </w:r>
      <w:r w:rsidRPr="006B1CDB">
        <w:rPr>
          <w:rFonts w:asciiTheme="minorHAnsi" w:hAnsiTheme="minorHAnsi" w:cstheme="minorHAnsi"/>
          <w:sz w:val="20"/>
          <w:szCs w:val="20"/>
          <w:lang w:bidi="pt-BR"/>
        </w:rPr>
        <w:t xml:space="preserve"> (</w:t>
      </w:r>
      <w:r w:rsidR="00437CC8" w:rsidRPr="006B1CDB">
        <w:rPr>
          <w:rFonts w:asciiTheme="minorHAnsi" w:hAnsiTheme="minorHAnsi" w:cstheme="minorHAnsi"/>
          <w:sz w:val="20"/>
          <w:szCs w:val="20"/>
          <w:lang w:bidi="pt-BR"/>
        </w:rPr>
        <w:t>dois</w:t>
      </w:r>
      <w:r w:rsidRPr="006B1CDB">
        <w:rPr>
          <w:rFonts w:asciiTheme="minorHAnsi" w:hAnsiTheme="minorHAnsi" w:cstheme="minorHAnsi"/>
          <w:sz w:val="20"/>
          <w:szCs w:val="20"/>
          <w:lang w:bidi="pt-BR"/>
        </w:rPr>
        <w:t>) dias, a contar da data de seu recebimento.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prazo previsto no subitem anterior poderá ser prorrogado, por igual período, por solicitação justificada da Adjudicatária e aceita pela Administração.</w:t>
      </w:r>
    </w:p>
    <w:p w:rsidR="008775B0" w:rsidRPr="006B1CDB" w:rsidRDefault="008775B0" w:rsidP="00430ECF">
      <w:pPr>
        <w:numPr>
          <w:ilvl w:val="1"/>
          <w:numId w:val="1"/>
        </w:numPr>
        <w:spacing w:after="360"/>
        <w:jc w:val="both"/>
        <w:rPr>
          <w:rFonts w:asciiTheme="minorHAnsi" w:hAnsiTheme="minorHAnsi" w:cstheme="minorHAnsi"/>
          <w:sz w:val="20"/>
        </w:rPr>
      </w:pPr>
      <w:r w:rsidRPr="006B1CDB">
        <w:rPr>
          <w:rFonts w:asciiTheme="minorHAnsi" w:hAnsiTheme="minorHAnsi" w:cstheme="minorHAnsi"/>
          <w:sz w:val="20"/>
        </w:rPr>
        <w:t xml:space="preserve">Antes da assinatura do Contrato, a Contratante realizará consulta </w:t>
      </w:r>
      <w:proofErr w:type="spellStart"/>
      <w:r w:rsidRPr="006B1CDB">
        <w:rPr>
          <w:rFonts w:asciiTheme="minorHAnsi" w:hAnsiTheme="minorHAnsi" w:cstheme="minorHAnsi"/>
          <w:sz w:val="20"/>
        </w:rPr>
        <w:t>on</w:t>
      </w:r>
      <w:proofErr w:type="spellEnd"/>
      <w:r w:rsidRPr="006B1CDB">
        <w:rPr>
          <w:rFonts w:asciiTheme="minorHAnsi" w:hAnsiTheme="minorHAnsi" w:cstheme="minorHAnsi"/>
          <w:sz w:val="20"/>
        </w:rPr>
        <w:t xml:space="preserve"> </w:t>
      </w:r>
      <w:proofErr w:type="spellStart"/>
      <w:r w:rsidRPr="006B1CDB">
        <w:rPr>
          <w:rFonts w:asciiTheme="minorHAnsi" w:hAnsiTheme="minorHAnsi" w:cstheme="minorHAnsi"/>
          <w:sz w:val="20"/>
        </w:rPr>
        <w:t>line</w:t>
      </w:r>
      <w:proofErr w:type="spellEnd"/>
      <w:r w:rsidRPr="006B1CDB">
        <w:rPr>
          <w:rFonts w:asciiTheme="minorHAnsi" w:hAnsiTheme="minorHAnsi" w:cstheme="minorHAnsi"/>
          <w:sz w:val="20"/>
        </w:rPr>
        <w:t xml:space="preserve"> ao SICAF, para identificar possível proibição de contratar com o Poder Público e verificar a manutenção das condições de habilitação, nos termos do artigo 3°, § 1°, da IN SLTI/MPOG n° 02, de 11/10/2010, bem como ao Cadastro Informativo de Créditos não Quitados - CADIN, cujos resultados serão anexados aos autos do processo. </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Se a Adjudicatária, no ato da assinatura do Contrato, não comprovar que mantém as condições de habilitação, ou quando, injustificadamente, recusar-se a assinar o Contrato, poderá ser convocado outro licitante, desde que respeitada a ordem de classificação, para, após feita a negociação, verificada a aceitabilidade da proposta e comprovados os requisitos de habilitação, celebrar a contratação, sem prejuízo das sanções previstas neste Edital e das demais cominações legais.</w:t>
      </w:r>
    </w:p>
    <w:p w:rsidR="008775B0" w:rsidRPr="006B1CDB" w:rsidRDefault="008775B0" w:rsidP="00430ECF">
      <w:pPr>
        <w:numPr>
          <w:ilvl w:val="1"/>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Ao assinar o contrato, a Contratada declara sua expressa concordância com a adequação do </w:t>
      </w:r>
      <w:r w:rsidR="00D77F3E" w:rsidRPr="006B1CDB">
        <w:rPr>
          <w:rFonts w:asciiTheme="minorHAnsi" w:hAnsiTheme="minorHAnsi" w:cstheme="minorHAnsi"/>
          <w:sz w:val="20"/>
        </w:rPr>
        <w:t>Termo de Referência</w:t>
      </w:r>
      <w:r w:rsidRPr="006B1CDB">
        <w:rPr>
          <w:rFonts w:asciiTheme="minorHAnsi" w:hAnsiTheme="minorHAnsi" w:cstheme="minorHAnsi"/>
          <w:sz w:val="20"/>
        </w:rPr>
        <w:t xml:space="preserve">, sujeitando-se, em caso de alterações contratuais, à disciplina do </w:t>
      </w:r>
      <w:r w:rsidRPr="006B1CDB">
        <w:rPr>
          <w:rFonts w:asciiTheme="minorHAnsi" w:hAnsiTheme="minorHAnsi" w:cstheme="minorHAnsi"/>
          <w:sz w:val="20"/>
          <w:szCs w:val="20"/>
        </w:rPr>
        <w:t>artigo 102, § 6°, III da LDO 2013 e art. 13, II, do Decreto 7.983, de 2013</w:t>
      </w:r>
      <w:r w:rsidRPr="006B1CDB">
        <w:rPr>
          <w:rFonts w:asciiTheme="minorHAnsi" w:hAnsiTheme="minorHAnsi" w:cstheme="minorHAnsi"/>
          <w:sz w:val="20"/>
        </w:rPr>
        <w:t>.</w:t>
      </w:r>
    </w:p>
    <w:p w:rsidR="008775B0" w:rsidRPr="006B1CDB" w:rsidRDefault="008775B0"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O contrato deverá conter cronograma físico-financeiro com a especificação física completa das etapas necessárias à medição, ao monitoramento e ao controle das obras, não se aplicando, a partir da assinatura do contrato e para efeito de execução, medição, monitoramento, fiscalização e auditoria, os custos unitários da planilha de formação do preço.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Contratada deverá manter durante toda a execução do contrato, em compatibilidade com as obrigações assumidas, todas as condições de habilitação e qualificação exigidas na licitação.</w:t>
      </w:r>
    </w:p>
    <w:p w:rsidR="008775B0" w:rsidRPr="006B1CDB" w:rsidRDefault="008775B0"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Correrão por conta da Contratada quaisquer despesas que incidirem ou venham a incidir sobre o Contrato.</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DA GARANTIA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rPr>
        <w:t xml:space="preserve">Será exigida a prestação de garantia pela Contratada, no percentual de </w:t>
      </w:r>
      <w:r w:rsidR="009E1874" w:rsidRPr="006B1CDB">
        <w:rPr>
          <w:rFonts w:asciiTheme="minorHAnsi" w:hAnsiTheme="minorHAnsi" w:cstheme="minorHAnsi"/>
          <w:sz w:val="20"/>
        </w:rPr>
        <w:t>5</w:t>
      </w:r>
      <w:r w:rsidRPr="006B1CDB">
        <w:rPr>
          <w:rFonts w:asciiTheme="minorHAnsi" w:hAnsiTheme="minorHAnsi" w:cstheme="minorHAnsi"/>
          <w:b/>
          <w:sz w:val="20"/>
        </w:rPr>
        <w:t>% (</w:t>
      </w:r>
      <w:r w:rsidR="009E1874" w:rsidRPr="006B1CDB">
        <w:rPr>
          <w:rFonts w:asciiTheme="minorHAnsi" w:hAnsiTheme="minorHAnsi" w:cstheme="minorHAnsi"/>
          <w:b/>
          <w:sz w:val="20"/>
        </w:rPr>
        <w:t>cinco po</w:t>
      </w:r>
      <w:r w:rsidRPr="006B1CDB">
        <w:rPr>
          <w:rFonts w:asciiTheme="minorHAnsi" w:hAnsiTheme="minorHAnsi" w:cstheme="minorHAnsi"/>
          <w:b/>
          <w:sz w:val="20"/>
        </w:rPr>
        <w:t>r cento)</w:t>
      </w:r>
      <w:r w:rsidRPr="006B1CDB">
        <w:rPr>
          <w:rFonts w:asciiTheme="minorHAnsi" w:hAnsiTheme="minorHAnsi" w:cstheme="minorHAnsi"/>
          <w:sz w:val="20"/>
        </w:rPr>
        <w:t xml:space="preserve"> do valor total do contrato, a ser comprovada no prazo de </w:t>
      </w:r>
      <w:r w:rsidR="00F21521" w:rsidRPr="006B1CDB">
        <w:rPr>
          <w:rFonts w:asciiTheme="minorHAnsi" w:hAnsiTheme="minorHAnsi" w:cstheme="minorHAnsi"/>
          <w:sz w:val="20"/>
        </w:rPr>
        <w:t>05</w:t>
      </w:r>
      <w:r w:rsidRPr="006B1CDB">
        <w:rPr>
          <w:rFonts w:asciiTheme="minorHAnsi" w:hAnsiTheme="minorHAnsi" w:cstheme="minorHAnsi"/>
          <w:b/>
          <w:sz w:val="20"/>
        </w:rPr>
        <w:t xml:space="preserve"> (</w:t>
      </w:r>
      <w:r w:rsidR="00F21521" w:rsidRPr="006B1CDB">
        <w:rPr>
          <w:rFonts w:asciiTheme="minorHAnsi" w:hAnsiTheme="minorHAnsi" w:cstheme="minorHAnsi"/>
          <w:b/>
          <w:sz w:val="20"/>
        </w:rPr>
        <w:t>cinco</w:t>
      </w:r>
      <w:r w:rsidRPr="006B1CDB">
        <w:rPr>
          <w:rFonts w:asciiTheme="minorHAnsi" w:hAnsiTheme="minorHAnsi" w:cstheme="minorHAnsi"/>
          <w:b/>
          <w:sz w:val="20"/>
        </w:rPr>
        <w:t>)</w:t>
      </w:r>
      <w:r w:rsidRPr="006B1CDB">
        <w:rPr>
          <w:rFonts w:asciiTheme="minorHAnsi" w:hAnsiTheme="minorHAnsi" w:cstheme="minorHAnsi"/>
          <w:sz w:val="20"/>
        </w:rPr>
        <w:t xml:space="preserve"> dias a partir da data da celebração do contrato, sob pena de aplicação das sanções cabíveis, inclusive rescisão contratual.</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lang w:eastAsia="ar-SA"/>
        </w:rPr>
        <w:t>A garantia poderá ser prestada nas seguintes modalidades:</w:t>
      </w:r>
    </w:p>
    <w:p w:rsidR="008775B0" w:rsidRPr="006B1CDB" w:rsidRDefault="008775B0" w:rsidP="00430ECF">
      <w:pPr>
        <w:numPr>
          <w:ilvl w:val="0"/>
          <w:numId w:val="12"/>
        </w:numPr>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Caução em dinheiro ou títulos da dívida pública;</w:t>
      </w:r>
    </w:p>
    <w:p w:rsidR="008775B0" w:rsidRPr="006B1CDB" w:rsidRDefault="008775B0" w:rsidP="00430ECF">
      <w:pPr>
        <w:numPr>
          <w:ilvl w:val="0"/>
          <w:numId w:val="12"/>
        </w:numPr>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Seguro-garantia; ou</w:t>
      </w:r>
    </w:p>
    <w:p w:rsidR="008775B0" w:rsidRPr="006B1CDB" w:rsidRDefault="008775B0" w:rsidP="00430ECF">
      <w:pPr>
        <w:numPr>
          <w:ilvl w:val="0"/>
          <w:numId w:val="12"/>
        </w:numPr>
        <w:suppressAutoHyphens/>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Fiança bancária.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rPr>
        <w:t>Não será aceita a prestação de garantia que não cubra todos os riscos ou prejuízos eventualmente decorrentes da execução do contrato, tais como a responsabilidade por multas e obrigações trabalhistas, previdenciárias ou sociais.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rPr>
        <w:t>Caso o valor global da proposta da Adjudicatária seja inferior a 80% (oitenta por cento) do menor valor a que se referem as alíneas “a” e “b” do § 1º do artigo 48 da Lei n° 8.666, de 1993, será exigida, para a assinatura do contrato, prestação de garantia adicional, igual à diferença entre o menor valor referido no citado dispositivo legal e o valor da correspondente proposta.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rPr>
        <w:t>No caso de caução em dinheiro, o depósito deverá ser efetuado na Caixa Econômica Federal, mediante depósito identificado a crédito da Contratante.</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8775B0" w:rsidRPr="006B1CDB" w:rsidRDefault="008775B0" w:rsidP="00430ECF">
      <w:pPr>
        <w:numPr>
          <w:ilvl w:val="1"/>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A garantia, se prestada na forma de fiança bancária ou seguro-garantia, deverá ter validade durante a vigência do contrato.</w:t>
      </w:r>
    </w:p>
    <w:p w:rsidR="008775B0" w:rsidRPr="006B1CDB" w:rsidRDefault="008775B0" w:rsidP="00430ECF">
      <w:pPr>
        <w:numPr>
          <w:ilvl w:val="1"/>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lastRenderedPageBreak/>
        <w:t>No caso de garantia na modalidade de fiança bancária, deverá constar expressa renúncia do fiador aos benefícios do artigo 827 do Código Civil.</w:t>
      </w:r>
    </w:p>
    <w:p w:rsidR="008775B0" w:rsidRPr="006B1CDB" w:rsidRDefault="008775B0" w:rsidP="00430ECF">
      <w:pPr>
        <w:numPr>
          <w:ilvl w:val="1"/>
          <w:numId w:val="1"/>
        </w:numPr>
        <w:spacing w:after="360"/>
        <w:jc w:val="both"/>
        <w:rPr>
          <w:rFonts w:asciiTheme="minorHAnsi" w:hAnsiTheme="minorHAnsi" w:cstheme="minorHAnsi"/>
          <w:sz w:val="20"/>
        </w:rPr>
      </w:pPr>
      <w:r w:rsidRPr="006B1CDB">
        <w:rPr>
          <w:rFonts w:asciiTheme="minorHAnsi" w:hAnsiTheme="minorHAnsi" w:cstheme="minorHAnsi"/>
          <w:sz w:val="20"/>
        </w:rPr>
        <w:t>No caso de alteração do valor do contrato, ou prorrogação de sua vigência, a garantia deverá ser readequada ou renovada nas mesmas condições.</w:t>
      </w:r>
    </w:p>
    <w:p w:rsidR="008775B0" w:rsidRPr="006B1CDB" w:rsidRDefault="008775B0" w:rsidP="00430ECF">
      <w:pPr>
        <w:numPr>
          <w:ilvl w:val="1"/>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Se o valor da garantia for utilizado, total ou parcialmente, pela Contratante, para compensação de prejuízo causado no decorrer da execução contratual por conduta da Contratada, esta deverá proceder à respectiva reposição no prazo de </w:t>
      </w:r>
      <w:r w:rsidR="00CD63BA" w:rsidRPr="006B1CDB">
        <w:rPr>
          <w:rFonts w:asciiTheme="minorHAnsi" w:hAnsiTheme="minorHAnsi" w:cstheme="minorHAnsi"/>
          <w:b/>
          <w:sz w:val="20"/>
        </w:rPr>
        <w:t>30</w:t>
      </w:r>
      <w:r w:rsidRPr="006B1CDB">
        <w:rPr>
          <w:rFonts w:asciiTheme="minorHAnsi" w:hAnsiTheme="minorHAnsi" w:cstheme="minorHAnsi"/>
          <w:b/>
          <w:sz w:val="20"/>
        </w:rPr>
        <w:t xml:space="preserve"> (</w:t>
      </w:r>
      <w:r w:rsidR="00CD63BA" w:rsidRPr="006B1CDB">
        <w:rPr>
          <w:rFonts w:asciiTheme="minorHAnsi" w:hAnsiTheme="minorHAnsi" w:cstheme="minorHAnsi"/>
          <w:b/>
          <w:sz w:val="20"/>
        </w:rPr>
        <w:t>trinta</w:t>
      </w:r>
      <w:r w:rsidRPr="006B1CDB">
        <w:rPr>
          <w:rFonts w:asciiTheme="minorHAnsi" w:hAnsiTheme="minorHAnsi" w:cstheme="minorHAnsi"/>
          <w:b/>
          <w:sz w:val="20"/>
        </w:rPr>
        <w:t>) dias úteis</w:t>
      </w:r>
      <w:r w:rsidRPr="006B1CDB">
        <w:rPr>
          <w:rFonts w:asciiTheme="minorHAnsi" w:hAnsiTheme="minorHAnsi" w:cstheme="minorHAnsi"/>
          <w:sz w:val="20"/>
        </w:rPr>
        <w:t>, contados da data em que tiver sido notificada.</w:t>
      </w:r>
    </w:p>
    <w:p w:rsidR="008775B0" w:rsidRPr="006B1CDB" w:rsidRDefault="008775B0" w:rsidP="00430ECF">
      <w:pPr>
        <w:numPr>
          <w:ilvl w:val="1"/>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Após a execução do contrato, constatado o regular cumprimento de todas as obrigações a cargo da Contratada, a garantia por ela prestada será liberada ou restituída e, quando em dinheiro, atualizada monetariamente, deduzidos eventuais valores devidos à Contratante.</w:t>
      </w:r>
    </w:p>
    <w:p w:rsidR="008775B0" w:rsidRPr="006B1CDB" w:rsidRDefault="008775B0" w:rsidP="00430ECF">
      <w:pPr>
        <w:numPr>
          <w:ilvl w:val="0"/>
          <w:numId w:val="1"/>
        </w:numPr>
        <w:suppressAutoHyphens/>
        <w:spacing w:after="360"/>
        <w:jc w:val="both"/>
        <w:rPr>
          <w:rFonts w:asciiTheme="minorHAnsi" w:hAnsiTheme="minorHAnsi" w:cstheme="minorHAnsi"/>
          <w:sz w:val="20"/>
          <w:szCs w:val="20"/>
          <w:highlight w:val="lightGray"/>
          <w:u w:val="single"/>
        </w:rPr>
      </w:pPr>
      <w:r w:rsidRPr="006B1CDB">
        <w:rPr>
          <w:rFonts w:asciiTheme="minorHAnsi" w:hAnsiTheme="minorHAnsi" w:cstheme="minorHAnsi"/>
          <w:sz w:val="20"/>
          <w:szCs w:val="20"/>
          <w:highlight w:val="lightGray"/>
          <w:u w:val="single"/>
        </w:rPr>
        <w:t>DAS ALTERAÇÕES DO CONTRATO</w:t>
      </w:r>
    </w:p>
    <w:p w:rsidR="008775B0" w:rsidRPr="006B1CDB" w:rsidRDefault="008775B0"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Nos termos do art. 65, § 1°, da Lei n° 8.666, de 1993, a Contratada ficará obrigada a aceitar, nas mesmas condições contratuais, os acréscimos ou supressões que se fizerem necessários, até o limite de 25% (vinte e cinco por cento) do valor inicial atualizado do contrato.</w:t>
      </w:r>
    </w:p>
    <w:p w:rsidR="008775B0" w:rsidRPr="006B1CDB" w:rsidRDefault="008775B0" w:rsidP="00430ECF">
      <w:pPr>
        <w:numPr>
          <w:ilvl w:val="2"/>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As supressões resultantes de acordo celebrado entre os contratantes poderão exceder o limite de 25% (vinte e cinco por cento).</w:t>
      </w:r>
    </w:p>
    <w:p w:rsidR="008775B0" w:rsidRPr="006B1CDB" w:rsidRDefault="008775B0" w:rsidP="00430ECF">
      <w:pPr>
        <w:numPr>
          <w:ilvl w:val="2"/>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O conjunto de acréscimos e o conjunto de supressões serão calculados sobre o valor original do contrato, aplicando-se a cada um desses conjuntos, individualmente e sem nenhum tipo de compensação entre eles, os limites de alteração acima estabelecidos.</w:t>
      </w:r>
    </w:p>
    <w:p w:rsidR="008775B0" w:rsidRPr="006B1CDB" w:rsidRDefault="008775B0" w:rsidP="00430ECF">
      <w:pPr>
        <w:numPr>
          <w:ilvl w:val="1"/>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As alterações contratuais decorrentes de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dos limites do art. 65, § 1°, da Lei n° 8.666, de 1993 (artigo 102, § 6°, III, da LDO 2013 e 13, II, do Decreto 7.983, de 2013).</w:t>
      </w:r>
    </w:p>
    <w:p w:rsidR="008775B0" w:rsidRPr="006B1CDB" w:rsidRDefault="008775B0" w:rsidP="00430ECF">
      <w:pPr>
        <w:numPr>
          <w:ilvl w:val="1"/>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A formação do preço dos aditivos contratuais contará com orçamento específico detalhado em planilhas elaboradas pelo órgão, não podendo ser reduzida a diferença percentual entre o valor global estimado na fase interna da licitação e o valor global contratado, mantidos os limites do art. 65, § 1°, da Lei n° 8.666, de 1993 (artigo 102, § 6°, IV, da LDO 2013 combinado com o art. 14 do Decreto 7.983, de 2013).</w:t>
      </w:r>
    </w:p>
    <w:p w:rsidR="008775B0" w:rsidRPr="006B1CDB" w:rsidRDefault="008775B0" w:rsidP="00430ECF">
      <w:pPr>
        <w:numPr>
          <w:ilvl w:val="1"/>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Somente em condições especiais, devidamente justificadas em relatório técnico circunstanciado, elaborado por profissional habilitado e aprovado pelo órgão gestor dos recursos ou seu mandatário, poderão os custos das etapas do cronograma físico-financeiro exceder o limite de proporcionalidade acima fixado, sem prejuízo da avaliação dos órgãos de controle interno e externo (artigo 102, § 6°, VI, da LDO 2013 e art. 8º, parágrafo único, do Decreto 7.983, de 2013).</w:t>
      </w:r>
    </w:p>
    <w:p w:rsidR="008775B0" w:rsidRPr="006B1CDB" w:rsidRDefault="008775B0" w:rsidP="00430ECF">
      <w:pPr>
        <w:numPr>
          <w:ilvl w:val="1"/>
          <w:numId w:val="1"/>
        </w:numPr>
        <w:suppressAutoHyphens/>
        <w:autoSpaceDE w:val="0"/>
        <w:autoSpaceDN w:val="0"/>
        <w:adjustRightInd w:val="0"/>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Uma vez formalizada a alteração contratual, não se aplicam, para efeito de execução, medição, monitoramento, fiscalização e auditoria, os custos unitários da planilha de formação do preço do edital.</w:t>
      </w:r>
    </w:p>
    <w:p w:rsidR="008775B0" w:rsidRPr="006B1CDB" w:rsidRDefault="008775B0" w:rsidP="00430ECF">
      <w:pPr>
        <w:numPr>
          <w:ilvl w:val="0"/>
          <w:numId w:val="1"/>
        </w:numPr>
        <w:suppressAutoHyphens/>
        <w:spacing w:after="360"/>
        <w:jc w:val="both"/>
        <w:rPr>
          <w:rFonts w:asciiTheme="minorHAnsi" w:hAnsiTheme="minorHAnsi" w:cstheme="minorHAnsi"/>
          <w:sz w:val="20"/>
          <w:szCs w:val="20"/>
          <w:highlight w:val="lightGray"/>
          <w:u w:val="single"/>
        </w:rPr>
      </w:pPr>
      <w:r w:rsidRPr="006B1CDB">
        <w:rPr>
          <w:rFonts w:asciiTheme="minorHAnsi" w:hAnsiTheme="minorHAnsi" w:cstheme="minorHAnsi"/>
          <w:sz w:val="20"/>
          <w:szCs w:val="20"/>
          <w:highlight w:val="lightGray"/>
          <w:u w:val="single"/>
        </w:rPr>
        <w:t>DA ALTERAÇÃO SUBJETIVA</w:t>
      </w:r>
    </w:p>
    <w:p w:rsidR="008775B0" w:rsidRPr="006B1CDB" w:rsidRDefault="008775B0" w:rsidP="00430ECF">
      <w:pPr>
        <w:pStyle w:val="PargrafodaLista"/>
        <w:numPr>
          <w:ilvl w:val="1"/>
          <w:numId w:val="1"/>
        </w:numPr>
        <w:suppressAutoHyphens/>
        <w:autoSpaceDE w:val="0"/>
        <w:autoSpaceDN w:val="0"/>
        <w:adjustRightInd w:val="0"/>
        <w:spacing w:after="360"/>
        <w:jc w:val="both"/>
        <w:rPr>
          <w:rFonts w:asciiTheme="minorHAnsi" w:hAnsiTheme="minorHAnsi" w:cstheme="minorHAnsi"/>
          <w:sz w:val="20"/>
          <w:szCs w:val="20"/>
        </w:rPr>
      </w:pPr>
      <w:r w:rsidRPr="006B1CDB">
        <w:rPr>
          <w:rFonts w:asciiTheme="minorHAnsi" w:hAnsiTheme="minorHAnsi" w:cstheme="minorHAnsi"/>
          <w:sz w:val="20"/>
          <w:szCs w:val="20"/>
          <w:lang w:bidi="pt-BR"/>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8775B0" w:rsidRPr="006B1CDB" w:rsidRDefault="008775B0" w:rsidP="00430ECF">
      <w:pPr>
        <w:numPr>
          <w:ilvl w:val="0"/>
          <w:numId w:val="1"/>
        </w:numPr>
        <w:suppressAutoHyphens/>
        <w:spacing w:after="360"/>
        <w:jc w:val="both"/>
        <w:rPr>
          <w:rFonts w:asciiTheme="minorHAnsi" w:hAnsiTheme="minorHAnsi" w:cstheme="minorHAnsi"/>
          <w:sz w:val="20"/>
          <w:szCs w:val="20"/>
          <w:highlight w:val="lightGray"/>
          <w:u w:val="single"/>
        </w:rPr>
      </w:pPr>
      <w:r w:rsidRPr="006B1CDB">
        <w:rPr>
          <w:rFonts w:asciiTheme="minorHAnsi" w:hAnsiTheme="minorHAnsi" w:cstheme="minorHAnsi"/>
          <w:sz w:val="20"/>
          <w:szCs w:val="20"/>
          <w:highlight w:val="lightGray"/>
          <w:u w:val="single"/>
        </w:rPr>
        <w:t>DA SUBCONTRATAÇÃO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É vedada a subcontratação total do objeto do contrato.</w:t>
      </w:r>
    </w:p>
    <w:p w:rsidR="008775B0" w:rsidRPr="006B1CDB" w:rsidRDefault="008775B0"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A subcontratação depende de autorização prévia por parte do Contratante, ao qual cabe avaliar se a subcontratada cumpre os requisitos de qualificação técnica necessários para a execução dos serviços, bem como verificar os demais requisitos de habilitação eventualmente aplicáveis, dentre eles a regularidade fiscal e trabalhista.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Em qualquer hipótese de subcontratação, permanece a responsabilidade integral da Contratada pela perfeita execução contratual, cabendo-lhe realizar a supervisão e coordenação das atividades da subcontratada, bem como responder perante o Contratante pelo rigoroso cumprimento das obrigações contratuais correspondentes ao objeto da subcontratação.</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rPr>
      </w:pPr>
      <w:r w:rsidRPr="006B1CDB">
        <w:rPr>
          <w:rFonts w:asciiTheme="minorHAnsi" w:hAnsiTheme="minorHAnsi" w:cstheme="minorHAnsi"/>
          <w:sz w:val="20"/>
          <w:szCs w:val="20"/>
          <w:highlight w:val="lightGray"/>
          <w:u w:val="single"/>
          <w:shd w:val="clear" w:color="auto" w:fill="B3B3B3"/>
        </w:rPr>
        <w:t>DA VIGÊNCIA DO CONTRATO</w:t>
      </w:r>
    </w:p>
    <w:p w:rsidR="008775B0" w:rsidRPr="006B1CDB" w:rsidRDefault="008775B0"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prazo de vigência do Contrato será de </w:t>
      </w:r>
      <w:r w:rsidR="007662EB" w:rsidRPr="006B1CDB">
        <w:rPr>
          <w:rFonts w:asciiTheme="minorHAnsi" w:hAnsiTheme="minorHAnsi" w:cstheme="minorHAnsi"/>
          <w:b/>
          <w:sz w:val="20"/>
          <w:szCs w:val="20"/>
          <w:u w:val="single"/>
        </w:rPr>
        <w:t>180</w:t>
      </w:r>
      <w:r w:rsidRPr="006B1CDB">
        <w:rPr>
          <w:rFonts w:asciiTheme="minorHAnsi" w:hAnsiTheme="minorHAnsi" w:cstheme="minorHAnsi"/>
          <w:b/>
          <w:bCs/>
          <w:sz w:val="20"/>
          <w:szCs w:val="20"/>
          <w:u w:val="single"/>
        </w:rPr>
        <w:t xml:space="preserve"> (</w:t>
      </w:r>
      <w:r w:rsidR="007662EB" w:rsidRPr="006B1CDB">
        <w:rPr>
          <w:rFonts w:asciiTheme="minorHAnsi" w:hAnsiTheme="minorHAnsi" w:cstheme="minorHAnsi"/>
          <w:b/>
          <w:bCs/>
          <w:sz w:val="20"/>
          <w:szCs w:val="20"/>
          <w:u w:val="single"/>
        </w:rPr>
        <w:t>cento e oitenta</w:t>
      </w:r>
      <w:r w:rsidRPr="006B1CDB">
        <w:rPr>
          <w:rFonts w:asciiTheme="minorHAnsi" w:hAnsiTheme="minorHAnsi" w:cstheme="minorHAnsi"/>
          <w:b/>
          <w:sz w:val="20"/>
          <w:szCs w:val="20"/>
          <w:u w:val="single"/>
        </w:rPr>
        <w:t>) dias corridos</w:t>
      </w:r>
      <w:r w:rsidRPr="006B1CDB">
        <w:rPr>
          <w:rFonts w:asciiTheme="minorHAnsi" w:hAnsiTheme="minorHAnsi" w:cstheme="minorHAnsi"/>
          <w:sz w:val="20"/>
          <w:szCs w:val="20"/>
        </w:rPr>
        <w:t>, a partir da data da assinatura, podendo tal prazo ser prorrogado nas hipóteses elencadas no parágrafo primeiro do artigo 57 da Lei nº 8.666, de 1993.</w:t>
      </w:r>
    </w:p>
    <w:p w:rsidR="008775B0" w:rsidRPr="006B1CDB" w:rsidRDefault="008775B0" w:rsidP="00430ECF">
      <w:pPr>
        <w:numPr>
          <w:ilvl w:val="2"/>
          <w:numId w:val="1"/>
        </w:numPr>
        <w:spacing w:after="360"/>
        <w:jc w:val="both"/>
        <w:rPr>
          <w:rFonts w:asciiTheme="minorHAnsi" w:hAnsiTheme="minorHAnsi" w:cstheme="minorHAnsi"/>
          <w:sz w:val="20"/>
        </w:rPr>
      </w:pPr>
      <w:r w:rsidRPr="006B1CDB">
        <w:rPr>
          <w:rFonts w:asciiTheme="minorHAnsi" w:hAnsiTheme="minorHAnsi" w:cstheme="minorHAnsi"/>
          <w:bCs/>
          <w:sz w:val="20"/>
        </w:rPr>
        <w:t xml:space="preserve">A vigência poderá ultrapassar o exercício financeiro, desde que as despesas referentes à contratação sejam integralmente empenhadas até 31 de dezembro, para fins de inscrição em restos a pagar, conforme </w:t>
      </w:r>
      <w:r w:rsidRPr="006B1CDB">
        <w:rPr>
          <w:rFonts w:asciiTheme="minorHAnsi" w:hAnsiTheme="minorHAnsi" w:cstheme="minorHAnsi"/>
          <w:sz w:val="20"/>
        </w:rPr>
        <w:t xml:space="preserve">Orientação Normativa AGU n° </w:t>
      </w:r>
      <w:r w:rsidRPr="006B1CDB">
        <w:rPr>
          <w:rFonts w:asciiTheme="minorHAnsi" w:hAnsiTheme="minorHAnsi" w:cstheme="minorHAnsi"/>
          <w:bCs/>
          <w:sz w:val="20"/>
        </w:rPr>
        <w:t>39, de 13/12/2011.</w:t>
      </w:r>
    </w:p>
    <w:p w:rsidR="008775B0" w:rsidRPr="006B1CDB" w:rsidRDefault="008775B0" w:rsidP="00430ECF">
      <w:pPr>
        <w:numPr>
          <w:ilvl w:val="2"/>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O prazo de execução dos serviços terá início a partir da data de emissão da Ordem de Serviço ou documento equivalente.</w:t>
      </w:r>
    </w:p>
    <w:p w:rsidR="00261ADA" w:rsidRPr="006B1CDB" w:rsidRDefault="00261ADA"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 Contratada deverá finalizar integralmente o serviço no </w:t>
      </w:r>
      <w:r w:rsidRPr="006B1CDB">
        <w:rPr>
          <w:rFonts w:asciiTheme="minorHAnsi" w:hAnsiTheme="minorHAnsi" w:cstheme="minorHAnsi"/>
          <w:b/>
          <w:sz w:val="20"/>
          <w:szCs w:val="20"/>
          <w:u w:val="single"/>
        </w:rPr>
        <w:t>prazo máximo de 90 (noventa) dias corridos</w:t>
      </w:r>
      <w:r w:rsidRPr="006B1CDB">
        <w:rPr>
          <w:rFonts w:asciiTheme="minorHAnsi" w:hAnsiTheme="minorHAnsi" w:cstheme="minorHAnsi"/>
          <w:sz w:val="20"/>
          <w:szCs w:val="20"/>
        </w:rPr>
        <w:t>, a partir do recebimento da Ordem de Serviço, estando incluído neste prazo a eventual retificação de serviço inadequado ou substituição de material empregado que esteja desconforme com as especificações solicitadas, atendendo as etapas de entrega apontadas no Cronograma de Atividades do Anexo C.</w:t>
      </w:r>
    </w:p>
    <w:p w:rsidR="003D669E" w:rsidRPr="006B1CDB" w:rsidRDefault="003D669E" w:rsidP="00430ECF">
      <w:pPr>
        <w:numPr>
          <w:ilvl w:val="0"/>
          <w:numId w:val="1"/>
        </w:numPr>
        <w:spacing w:after="360"/>
        <w:jc w:val="both"/>
        <w:rPr>
          <w:rFonts w:asciiTheme="minorHAnsi" w:hAnsiTheme="minorHAnsi" w:cstheme="minorHAnsi"/>
          <w:sz w:val="20"/>
          <w:szCs w:val="20"/>
          <w:highlight w:val="lightGray"/>
          <w:u w:val="single"/>
        </w:rPr>
      </w:pPr>
      <w:r w:rsidRPr="006B1CDB">
        <w:rPr>
          <w:rFonts w:asciiTheme="minorHAnsi" w:hAnsiTheme="minorHAnsi" w:cstheme="minorHAnsi"/>
          <w:sz w:val="20"/>
          <w:szCs w:val="20"/>
          <w:highlight w:val="lightGray"/>
          <w:u w:val="single"/>
        </w:rPr>
        <w:lastRenderedPageBreak/>
        <w:t>DOS CRITÉRIOS DE SUSTENTABILIDADE AMBIENTAL</w:t>
      </w:r>
    </w:p>
    <w:p w:rsidR="003D669E" w:rsidRPr="006B1CDB" w:rsidRDefault="003D669E"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Além das medidas referentes à conservação ambiental e uso racional de recursos, previstas no Termo de Referência, a CONTRATADA deverá observar os seguintes critérios de sustentabilidade ambiental:</w:t>
      </w:r>
    </w:p>
    <w:p w:rsidR="003D669E" w:rsidRPr="006B1CDB" w:rsidRDefault="003D669E"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Os serviços prestados pela CONTRATADA deverão pautar-se sempre no uso racional de recursos e equipamentos, de forma a evitar e prevenir o desperdício de insumos e materiais consumidos bem como a geração excessiva de resíduos, a fim de atender às diretrizes de responsabilidade ambiental adotadas pela CONTRATANTE.</w:t>
      </w:r>
    </w:p>
    <w:p w:rsidR="003D669E" w:rsidRPr="006B1CDB" w:rsidRDefault="003D669E" w:rsidP="00430ECF">
      <w:pPr>
        <w:numPr>
          <w:ilvl w:val="2"/>
          <w:numId w:val="1"/>
        </w:numPr>
        <w:spacing w:after="360"/>
        <w:jc w:val="both"/>
        <w:rPr>
          <w:rFonts w:asciiTheme="minorHAnsi" w:eastAsia="Calibri" w:hAnsiTheme="minorHAnsi" w:cstheme="minorHAnsi"/>
          <w:sz w:val="22"/>
          <w:szCs w:val="22"/>
        </w:rPr>
      </w:pPr>
      <w:r w:rsidRPr="006B1CDB">
        <w:rPr>
          <w:rFonts w:asciiTheme="minorHAnsi" w:hAnsiTheme="minorHAnsi" w:cstheme="minorHAnsi"/>
          <w:sz w:val="20"/>
          <w:szCs w:val="20"/>
        </w:rPr>
        <w:t>Os materiais básicos empregados pela CONTRATADA deverão atender à melhor relação entre custos e benefícios, considerando-se os impactos ambientais, positivos e negativos, associados ao produto.</w:t>
      </w:r>
    </w:p>
    <w:p w:rsidR="003D669E" w:rsidRPr="006B1CDB" w:rsidRDefault="003D669E"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qualquer tempo a CONTRATANTE poderá solicitar à CONTRATADA a apresentação de relação com as marcas e fabricantes dos produtos e materiais utilizados, podendo vir a solicitar a substituição de quaisquer itens por outros, com a mesma finalidade, considerados mais adequados do ponto de vista dos impactos ambientais.</w:t>
      </w:r>
    </w:p>
    <w:p w:rsidR="003D669E" w:rsidRPr="006B1CDB" w:rsidRDefault="003D669E"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CONTRATADA deverá instruir os seus empregados quanto à necessidade de racionalização de recursos no desempenho de suas atribuições, bem como das diretrizes de responsabilidade ambiental adotadas pela CONTRATANTE, autorizando a participação destes em eventos de capacitação e sensibilização promovidos pela CONTRATANTE.</w:t>
      </w:r>
    </w:p>
    <w:p w:rsidR="003D669E" w:rsidRPr="006B1CDB" w:rsidRDefault="003D669E" w:rsidP="00430ECF">
      <w:pPr>
        <w:numPr>
          <w:ilvl w:val="2"/>
          <w:numId w:val="1"/>
        </w:numPr>
        <w:autoSpaceDE w:val="0"/>
        <w:autoSpaceDN w:val="0"/>
        <w:adjustRightInd w:val="0"/>
        <w:spacing w:after="360"/>
        <w:jc w:val="both"/>
        <w:rPr>
          <w:rFonts w:asciiTheme="minorHAnsi" w:eastAsia="Calibri" w:hAnsiTheme="minorHAnsi" w:cstheme="minorHAnsi"/>
          <w:sz w:val="20"/>
          <w:szCs w:val="20"/>
        </w:rPr>
      </w:pPr>
      <w:r w:rsidRPr="006B1CDB">
        <w:rPr>
          <w:rFonts w:asciiTheme="minorHAnsi" w:eastAsia="Calibri" w:hAnsiTheme="minorHAnsi" w:cstheme="minorHAnsi"/>
          <w:sz w:val="20"/>
          <w:szCs w:val="20"/>
        </w:rPr>
        <w:t>A CONTRATADA deverá retirar, sob orientação da Fiscalização, todos os materiais substituídos durante a realização de serviços, devendo apresentá-los à fiscalização para avaliação de reaproveitamento e/ou recolhimento a depósito indicado pela CONTRATANTE.</w:t>
      </w:r>
    </w:p>
    <w:p w:rsidR="003D669E" w:rsidRPr="006B1CDB" w:rsidRDefault="003D669E" w:rsidP="00430ECF">
      <w:pPr>
        <w:numPr>
          <w:ilvl w:val="2"/>
          <w:numId w:val="1"/>
        </w:numPr>
        <w:autoSpaceDE w:val="0"/>
        <w:autoSpaceDN w:val="0"/>
        <w:adjustRightInd w:val="0"/>
        <w:spacing w:after="360"/>
        <w:jc w:val="both"/>
        <w:rPr>
          <w:rFonts w:asciiTheme="minorHAnsi" w:eastAsia="Calibri" w:hAnsiTheme="minorHAnsi" w:cstheme="minorHAnsi"/>
          <w:sz w:val="20"/>
          <w:szCs w:val="20"/>
        </w:rPr>
      </w:pPr>
      <w:r w:rsidRPr="006B1CDB">
        <w:rPr>
          <w:rFonts w:asciiTheme="minorHAnsi" w:eastAsia="Calibri" w:hAnsiTheme="minorHAnsi" w:cstheme="minorHAnsi"/>
          <w:sz w:val="20"/>
          <w:szCs w:val="20"/>
        </w:rPr>
        <w:t>Todas as embalagens, restos de materiais e produtos, sobras de obra e entulhos, incluindo lâmpadas queimadas, cabos, restos de óleos e graxas, deverão ser adequadamente separados, para posterior descarte, em conformidade com a legislação ambiental e sanitária vigentes.</w:t>
      </w:r>
    </w:p>
    <w:p w:rsidR="003D669E" w:rsidRPr="006B1CDB" w:rsidRDefault="003D669E" w:rsidP="00430ECF">
      <w:pPr>
        <w:numPr>
          <w:ilvl w:val="2"/>
          <w:numId w:val="1"/>
        </w:numPr>
        <w:autoSpaceDE w:val="0"/>
        <w:autoSpaceDN w:val="0"/>
        <w:adjustRightInd w:val="0"/>
        <w:spacing w:after="360"/>
        <w:jc w:val="both"/>
        <w:rPr>
          <w:rFonts w:asciiTheme="minorHAnsi" w:eastAsia="Calibri" w:hAnsiTheme="minorHAnsi" w:cstheme="minorHAnsi"/>
          <w:sz w:val="20"/>
          <w:szCs w:val="20"/>
        </w:rPr>
      </w:pPr>
      <w:r w:rsidRPr="006B1CDB">
        <w:rPr>
          <w:rFonts w:asciiTheme="minorHAnsi" w:eastAsia="Calibri" w:hAnsiTheme="minorHAnsi" w:cstheme="minorHAnsi"/>
          <w:sz w:val="20"/>
          <w:szCs w:val="20"/>
        </w:rPr>
        <w:t>A CONTRATADA deverá estabelecer, em comum acordo com a CONTRATANTE, procedimentos e rotinas voltados ao monitoramento e melhoria contínua da eficiência energética e hidráulica da edificação e de seus equipamentos.</w:t>
      </w:r>
    </w:p>
    <w:p w:rsidR="003D669E" w:rsidRPr="006B1CDB" w:rsidRDefault="003D669E" w:rsidP="00430ECF">
      <w:pPr>
        <w:numPr>
          <w:ilvl w:val="2"/>
          <w:numId w:val="1"/>
        </w:numPr>
        <w:autoSpaceDE w:val="0"/>
        <w:autoSpaceDN w:val="0"/>
        <w:adjustRightInd w:val="0"/>
        <w:spacing w:after="360"/>
        <w:jc w:val="both"/>
        <w:rPr>
          <w:rFonts w:asciiTheme="minorHAnsi" w:eastAsia="Calibri" w:hAnsiTheme="minorHAnsi" w:cstheme="minorHAnsi"/>
          <w:sz w:val="20"/>
          <w:szCs w:val="20"/>
        </w:rPr>
      </w:pPr>
      <w:r w:rsidRPr="006B1CDB">
        <w:rPr>
          <w:rFonts w:asciiTheme="minorHAnsi" w:eastAsia="Calibri" w:hAnsiTheme="minorHAnsi" w:cstheme="minorHAnsi"/>
          <w:sz w:val="20"/>
          <w:szCs w:val="20"/>
        </w:rPr>
        <w:t>A CONTRATADA deverá apresentar à CONTRATANTE, periodicamente e sempre que demandada, dados acerca do desempenho elétrico e hidráulico da edificação e de seus equipamentos, bem como informação a respeito das medidas adotadas para o incremento da eficiência dos mesmos.</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rPr>
      </w:pPr>
      <w:r w:rsidRPr="006B1CDB">
        <w:rPr>
          <w:rFonts w:asciiTheme="minorHAnsi" w:hAnsiTheme="minorHAnsi" w:cstheme="minorHAnsi"/>
          <w:sz w:val="20"/>
          <w:szCs w:val="20"/>
          <w:highlight w:val="lightGray"/>
          <w:u w:val="single"/>
        </w:rPr>
        <w:t>DO PREÇO</w:t>
      </w:r>
    </w:p>
    <w:p w:rsidR="008775B0" w:rsidRPr="006B1CDB" w:rsidRDefault="008775B0"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Os preços são fixos e irreajustáveis.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Caso o contrato esteja em vigor depois de transcorrido um ano da data limite para apresentação das propostas, será admitido o reajuste do preço, desde que solicitado pela contratada, aplicando-se o </w:t>
      </w:r>
      <w:r w:rsidR="00A643F1" w:rsidRPr="006B1CDB">
        <w:rPr>
          <w:rFonts w:asciiTheme="minorHAnsi" w:hAnsiTheme="minorHAnsi" w:cstheme="minorHAnsi"/>
          <w:sz w:val="20"/>
          <w:szCs w:val="20"/>
        </w:rPr>
        <w:t>Índ</w:t>
      </w:r>
      <w:r w:rsidRPr="006B1CDB">
        <w:rPr>
          <w:rFonts w:asciiTheme="minorHAnsi" w:hAnsiTheme="minorHAnsi" w:cstheme="minorHAnsi"/>
          <w:sz w:val="20"/>
          <w:szCs w:val="20"/>
        </w:rPr>
        <w:t xml:space="preserve">ice </w:t>
      </w:r>
      <w:r w:rsidR="00C27370" w:rsidRPr="006B1CDB">
        <w:rPr>
          <w:rFonts w:asciiTheme="minorHAnsi" w:hAnsiTheme="minorHAnsi" w:cstheme="minorHAnsi"/>
          <w:sz w:val="20"/>
          <w:szCs w:val="20"/>
        </w:rPr>
        <w:t>N</w:t>
      </w:r>
      <w:r w:rsidR="00A643F1" w:rsidRPr="006B1CDB">
        <w:rPr>
          <w:rFonts w:asciiTheme="minorHAnsi" w:hAnsiTheme="minorHAnsi" w:cstheme="minorHAnsi"/>
          <w:sz w:val="20"/>
          <w:szCs w:val="20"/>
        </w:rPr>
        <w:t xml:space="preserve">acional de </w:t>
      </w:r>
      <w:r w:rsidR="00C27370" w:rsidRPr="006B1CDB">
        <w:rPr>
          <w:rFonts w:asciiTheme="minorHAnsi" w:hAnsiTheme="minorHAnsi" w:cstheme="minorHAnsi"/>
          <w:sz w:val="20"/>
          <w:szCs w:val="20"/>
        </w:rPr>
        <w:t>C</w:t>
      </w:r>
      <w:r w:rsidR="00A643F1" w:rsidRPr="006B1CDB">
        <w:rPr>
          <w:rFonts w:asciiTheme="minorHAnsi" w:hAnsiTheme="minorHAnsi" w:cstheme="minorHAnsi"/>
          <w:sz w:val="20"/>
          <w:szCs w:val="20"/>
        </w:rPr>
        <w:t xml:space="preserve">usto da </w:t>
      </w:r>
      <w:r w:rsidR="00C27370" w:rsidRPr="006B1CDB">
        <w:rPr>
          <w:rFonts w:asciiTheme="minorHAnsi" w:hAnsiTheme="minorHAnsi" w:cstheme="minorHAnsi"/>
          <w:sz w:val="20"/>
          <w:szCs w:val="20"/>
        </w:rPr>
        <w:t>C</w:t>
      </w:r>
      <w:r w:rsidR="00A643F1" w:rsidRPr="006B1CDB">
        <w:rPr>
          <w:rFonts w:asciiTheme="minorHAnsi" w:hAnsiTheme="minorHAnsi" w:cstheme="minorHAnsi"/>
          <w:sz w:val="20"/>
          <w:szCs w:val="20"/>
        </w:rPr>
        <w:t>onstrução</w:t>
      </w:r>
      <w:r w:rsidRPr="006B1CDB">
        <w:rPr>
          <w:rFonts w:asciiTheme="minorHAnsi" w:hAnsiTheme="minorHAnsi" w:cstheme="minorHAnsi"/>
          <w:sz w:val="20"/>
          <w:szCs w:val="20"/>
        </w:rPr>
        <w:t>.</w:t>
      </w:r>
    </w:p>
    <w:p w:rsidR="008775B0" w:rsidRPr="006B1CDB" w:rsidRDefault="008775B0" w:rsidP="00430ECF">
      <w:pPr>
        <w:numPr>
          <w:ilvl w:val="0"/>
          <w:numId w:val="1"/>
        </w:numPr>
        <w:spacing w:after="360"/>
        <w:jc w:val="both"/>
        <w:rPr>
          <w:rFonts w:asciiTheme="minorHAnsi" w:hAnsiTheme="minorHAnsi" w:cstheme="minorHAnsi"/>
          <w:b/>
          <w:bCs/>
          <w:sz w:val="20"/>
          <w:szCs w:val="20"/>
          <w:highlight w:val="lightGray"/>
        </w:rPr>
      </w:pPr>
      <w:r w:rsidRPr="006B1CDB">
        <w:rPr>
          <w:rFonts w:asciiTheme="minorHAnsi" w:hAnsiTheme="minorHAnsi" w:cstheme="minorHAnsi"/>
          <w:sz w:val="20"/>
          <w:szCs w:val="20"/>
          <w:highlight w:val="lightGray"/>
          <w:u w:val="single"/>
          <w:shd w:val="clear" w:color="auto" w:fill="B3B3B3"/>
        </w:rPr>
        <w:t>DAS OBRIGAÇÕES DA CONTRATANTE E DA CONTRATADA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As obrigações da Contratante e da Contratada são as estabelecidas no </w:t>
      </w:r>
      <w:r w:rsidR="00D77F3E" w:rsidRPr="006B1CDB">
        <w:rPr>
          <w:rFonts w:asciiTheme="minorHAnsi" w:hAnsiTheme="minorHAnsi" w:cstheme="minorHAnsi"/>
          <w:sz w:val="20"/>
          <w:szCs w:val="20"/>
        </w:rPr>
        <w:t>Termo de Referência</w:t>
      </w:r>
      <w:r w:rsidRPr="006B1CDB">
        <w:rPr>
          <w:rFonts w:asciiTheme="minorHAnsi" w:hAnsiTheme="minorHAnsi" w:cstheme="minorHAnsi"/>
          <w:sz w:val="20"/>
          <w:szCs w:val="20"/>
        </w:rPr>
        <w:t xml:space="preserve"> e na minuta do Contrato, bem como neste Edital e seus Anexos e na proposta apresentada.</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DO PAGAMENTO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prazo para pagamento será de </w:t>
      </w:r>
      <w:r w:rsidR="0072165D" w:rsidRPr="006B1CDB">
        <w:rPr>
          <w:rFonts w:asciiTheme="minorHAnsi" w:hAnsiTheme="minorHAnsi" w:cstheme="minorHAnsi"/>
          <w:b/>
          <w:sz w:val="20"/>
          <w:szCs w:val="20"/>
          <w:u w:val="single"/>
        </w:rPr>
        <w:t>30</w:t>
      </w:r>
      <w:r w:rsidRPr="006B1CDB">
        <w:rPr>
          <w:rFonts w:asciiTheme="minorHAnsi" w:hAnsiTheme="minorHAnsi" w:cstheme="minorHAnsi"/>
          <w:b/>
          <w:sz w:val="20"/>
          <w:szCs w:val="20"/>
          <w:u w:val="single"/>
        </w:rPr>
        <w:t xml:space="preserve"> (</w:t>
      </w:r>
      <w:r w:rsidR="0072165D" w:rsidRPr="006B1CDB">
        <w:rPr>
          <w:rFonts w:asciiTheme="minorHAnsi" w:hAnsiTheme="minorHAnsi" w:cstheme="minorHAnsi"/>
          <w:b/>
          <w:sz w:val="20"/>
          <w:szCs w:val="20"/>
          <w:u w:val="single"/>
        </w:rPr>
        <w:t>trinta</w:t>
      </w:r>
      <w:r w:rsidRPr="006B1CDB">
        <w:rPr>
          <w:rFonts w:asciiTheme="minorHAnsi" w:hAnsiTheme="minorHAnsi" w:cstheme="minorHAnsi"/>
          <w:b/>
          <w:sz w:val="20"/>
          <w:szCs w:val="20"/>
          <w:u w:val="single"/>
        </w:rPr>
        <w:t>) dias</w:t>
      </w:r>
      <w:r w:rsidRPr="006B1CDB">
        <w:rPr>
          <w:rFonts w:asciiTheme="minorHAnsi" w:hAnsiTheme="minorHAnsi" w:cstheme="minorHAnsi"/>
          <w:sz w:val="20"/>
          <w:szCs w:val="20"/>
        </w:rPr>
        <w:t xml:space="preserve">, contados a partir da data da apresentação da Nota Fiscal/Fatura, acompanhada dos demais documentos comprobatórios do cumprimento das obrigações da Contratada. </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Os pagamentos decorrentes de despesas cujos valores não ultrapassem o montante de R$ 8.000,00 (oito mil reais) deverão ser efetuados no prazo de até 5 (cinco) dias úteis, contados da data da apresentação da Nota Fiscal/Fatura, acompanhada dos demais documentos comprobatórios do cumprimento das obrigações da Contratada, nos termos do art. 5º, § 3º, da Lei nº 8.666, de 1993.</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Nota Fiscal/Fatura será emitida pela Contratada de acordo com os seguintes procedimentos: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Ao final de cada etapa da execução contratual, conforme previsto no Cronograma Físico-Financeiro, a Contratada apresentará a medição prévia dos serviços executados no período, através de planilha e memória de cálculo detalhada. </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Uma etapa será considerada efetivamente concluída quando os serviços previstos para aquela etapa, no Cronograma Físico-Financeiro, estiverem executados em sua totalidade.</w:t>
      </w:r>
    </w:p>
    <w:p w:rsidR="008775B0" w:rsidRPr="006B1CDB" w:rsidRDefault="008775B0" w:rsidP="00430ECF">
      <w:pPr>
        <w:numPr>
          <w:ilvl w:val="3"/>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Se a Contratada vier a adiantar a execução dos serviços, em relação à previsão original constante no Cronograma Físico-Financeiro, poderá apresentar a medição prévia correspondente, ficando a cargo da Contratante aprovar a quitação antecipada do valor respectivo, desde que não fique constatado atraso na execução dos serviços entendidos como críticos.</w:t>
      </w:r>
    </w:p>
    <w:p w:rsidR="008775B0" w:rsidRPr="006B1CDB" w:rsidRDefault="008775B0" w:rsidP="00430ECF">
      <w:pPr>
        <w:widowControl w:val="0"/>
        <w:numPr>
          <w:ilvl w:val="3"/>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A Contratada também apresentará, a cada medição, os documentos comprobatórios da procedência legal dos produtos e subprodutos florestais utilizados naquela etapa da execução contratual, quando for o caso.</w:t>
      </w:r>
    </w:p>
    <w:p w:rsidR="008775B0" w:rsidRPr="006B1CDB" w:rsidRDefault="008775B0" w:rsidP="00430ECF">
      <w:pPr>
        <w:widowControl w:val="0"/>
        <w:numPr>
          <w:ilvl w:val="2"/>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 Contratante terá o prazo de </w:t>
      </w:r>
      <w:r w:rsidR="00FB6378" w:rsidRPr="006B1CDB">
        <w:rPr>
          <w:rFonts w:asciiTheme="minorHAnsi" w:hAnsiTheme="minorHAnsi" w:cstheme="minorHAnsi"/>
          <w:b/>
          <w:sz w:val="20"/>
          <w:u w:val="single"/>
        </w:rPr>
        <w:t>10</w:t>
      </w:r>
      <w:r w:rsidRPr="006B1CDB">
        <w:rPr>
          <w:rFonts w:asciiTheme="minorHAnsi" w:hAnsiTheme="minorHAnsi" w:cstheme="minorHAnsi"/>
          <w:b/>
          <w:sz w:val="20"/>
          <w:u w:val="single"/>
        </w:rPr>
        <w:t xml:space="preserve"> (</w:t>
      </w:r>
      <w:r w:rsidR="00FB6378" w:rsidRPr="006B1CDB">
        <w:rPr>
          <w:rFonts w:asciiTheme="minorHAnsi" w:hAnsiTheme="minorHAnsi" w:cstheme="minorHAnsi"/>
          <w:b/>
          <w:sz w:val="20"/>
          <w:u w:val="single"/>
        </w:rPr>
        <w:t>dez</w:t>
      </w:r>
      <w:r w:rsidRPr="006B1CDB">
        <w:rPr>
          <w:rFonts w:asciiTheme="minorHAnsi" w:hAnsiTheme="minorHAnsi" w:cstheme="minorHAnsi"/>
          <w:b/>
          <w:sz w:val="20"/>
          <w:u w:val="single"/>
        </w:rPr>
        <w:t>) dias úteis</w:t>
      </w:r>
      <w:r w:rsidRPr="006B1CDB">
        <w:rPr>
          <w:rFonts w:asciiTheme="minorHAnsi" w:hAnsiTheme="minorHAnsi" w:cstheme="minorHAnsi"/>
          <w:sz w:val="20"/>
        </w:rPr>
        <w:t xml:space="preserve">, contados a partir da data da apresentação da medição, para aprovar ou rejeitar, no todo ou em parte, a medição prévia </w:t>
      </w:r>
      <w:r w:rsidRPr="006B1CDB">
        <w:rPr>
          <w:rFonts w:asciiTheme="minorHAnsi" w:hAnsiTheme="minorHAnsi" w:cstheme="minorHAnsi"/>
          <w:sz w:val="20"/>
        </w:rPr>
        <w:lastRenderedPageBreak/>
        <w:t>relatada pela Contratada, bem como para avaliar a conformidade dos serviços executados, inclusive quanto à obrigação de utilização de produtos e subprodutos florestais de comprovada procedência legal.</w:t>
      </w:r>
    </w:p>
    <w:p w:rsidR="008775B0" w:rsidRPr="006B1CDB" w:rsidRDefault="008775B0" w:rsidP="00430ECF">
      <w:pPr>
        <w:numPr>
          <w:ilvl w:val="3"/>
          <w:numId w:val="1"/>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No caso de etapas não concluídas, sem prejuízo das penalidades cabíveis, serão pagos apenas os serviços efetivamente executados, devendo a Contratada regularizar o cronograma na etapa </w:t>
      </w:r>
      <w:proofErr w:type="spellStart"/>
      <w:r w:rsidRPr="006B1CDB">
        <w:rPr>
          <w:rFonts w:asciiTheme="minorHAnsi" w:hAnsiTheme="minorHAnsi" w:cstheme="minorHAnsi"/>
          <w:sz w:val="20"/>
        </w:rPr>
        <w:t>subseqüente</w:t>
      </w:r>
      <w:proofErr w:type="spellEnd"/>
      <w:r w:rsidRPr="006B1CDB">
        <w:rPr>
          <w:rFonts w:asciiTheme="minorHAnsi" w:hAnsiTheme="minorHAnsi" w:cstheme="minorHAnsi"/>
          <w:sz w:val="20"/>
        </w:rPr>
        <w:t>.</w:t>
      </w:r>
    </w:p>
    <w:p w:rsidR="008775B0" w:rsidRPr="006B1CDB" w:rsidRDefault="008775B0" w:rsidP="00430ECF">
      <w:pPr>
        <w:numPr>
          <w:ilvl w:val="3"/>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aprovação da medição prévia apresentada pela Contratada não a exime de qualquer das responsabilidades contratuais, nem implica aceitação definitiva dos serviços executados.</w:t>
      </w:r>
    </w:p>
    <w:p w:rsidR="008775B0" w:rsidRPr="006B1CDB" w:rsidRDefault="008775B0" w:rsidP="00430ECF">
      <w:pPr>
        <w:numPr>
          <w:ilvl w:val="2"/>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Após a aprovação, a Contratada emitirá Nota Fiscal/Fatura no valor da medição definitiva aprovada, acompanhada da planilha de medição de serviços e de memória de cálculo detalhada.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pagamento somente será efetuado após o “atesto”, pelo servidor competente, da Nota Fiscal/Fatura apresentada pela Contratada, acompanhada dos demais documentos exigidos neste Edital.</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“atesto” da Nota Fiscal/Fatura fica condicionado à verificação da conformidade da Nota Fiscal/Fatura apresentada pela Contratada com os serviços efetivamente executados, bem como às seguintes comprovações, que deverão obrigatoriamente acompanhá-la:</w:t>
      </w:r>
    </w:p>
    <w:p w:rsidR="008775B0" w:rsidRPr="006B1CDB" w:rsidRDefault="008775B0" w:rsidP="00430ECF">
      <w:pPr>
        <w:numPr>
          <w:ilvl w:val="0"/>
          <w:numId w:val="13"/>
        </w:numPr>
        <w:spacing w:after="360"/>
        <w:jc w:val="both"/>
        <w:rPr>
          <w:rFonts w:asciiTheme="minorHAnsi" w:hAnsiTheme="minorHAnsi" w:cstheme="minorHAnsi"/>
          <w:sz w:val="20"/>
          <w:szCs w:val="20"/>
        </w:rPr>
      </w:pPr>
      <w:r w:rsidRPr="006B1CDB">
        <w:rPr>
          <w:rFonts w:asciiTheme="minorHAnsi" w:hAnsiTheme="minorHAnsi" w:cstheme="minorHAnsi"/>
          <w:sz w:val="20"/>
          <w:szCs w:val="20"/>
        </w:rPr>
        <w:t>Do pagamento da remuneração e das contribuições sociais (Fundo de Garantia do Tempo de Serviço e Previdência Social), correspondentes ao mês da última nota fiscal ou fatura vencida, quanto aos empregados diretamente vinculados à execução contratual, nominalmente identificados;</w:t>
      </w:r>
    </w:p>
    <w:p w:rsidR="008775B0" w:rsidRPr="006B1CDB" w:rsidRDefault="008775B0" w:rsidP="00430ECF">
      <w:pPr>
        <w:numPr>
          <w:ilvl w:val="0"/>
          <w:numId w:val="13"/>
        </w:numPr>
        <w:spacing w:after="360"/>
        <w:jc w:val="both"/>
        <w:rPr>
          <w:rFonts w:asciiTheme="minorHAnsi" w:hAnsiTheme="minorHAnsi" w:cstheme="minorHAnsi"/>
          <w:sz w:val="20"/>
          <w:szCs w:val="20"/>
        </w:rPr>
      </w:pPr>
      <w:r w:rsidRPr="006B1CDB">
        <w:rPr>
          <w:rFonts w:asciiTheme="minorHAnsi" w:hAnsiTheme="minorHAnsi" w:cstheme="minorHAnsi"/>
          <w:sz w:val="20"/>
          <w:szCs w:val="20"/>
        </w:rPr>
        <w:t>Da regularidade fiscal, constatada através de consulta “on-line” ao SICAF, ou na impossibilidade de acesso ao referido Sistema, mediante consulta aos sítios eletrônicos oficiais ou à documentação mencionada no artigo 29 da Lei n° 8.666, de 1993; e</w:t>
      </w:r>
    </w:p>
    <w:p w:rsidR="008775B0" w:rsidRPr="006B1CDB" w:rsidRDefault="008775B0" w:rsidP="00430ECF">
      <w:pPr>
        <w:numPr>
          <w:ilvl w:val="0"/>
          <w:numId w:val="13"/>
        </w:numPr>
        <w:spacing w:after="360"/>
        <w:jc w:val="both"/>
        <w:rPr>
          <w:rFonts w:asciiTheme="minorHAnsi" w:hAnsiTheme="minorHAnsi" w:cstheme="minorHAnsi"/>
          <w:sz w:val="20"/>
          <w:szCs w:val="20"/>
        </w:rPr>
      </w:pPr>
      <w:r w:rsidRPr="006B1CDB">
        <w:rPr>
          <w:rFonts w:asciiTheme="minorHAnsi" w:hAnsiTheme="minorHAnsi" w:cstheme="minorHAnsi"/>
          <w:sz w:val="20"/>
          <w:szCs w:val="20"/>
        </w:rPr>
        <w:t>Do cumprimento das obrigações trabalhistas, correspondentes à última nota fiscal ou fatura que tenha sido paga pela Administração.</w:t>
      </w:r>
    </w:p>
    <w:p w:rsidR="008775B0" w:rsidRPr="006B1CDB" w:rsidRDefault="008775B0" w:rsidP="00430ECF">
      <w:pPr>
        <w:numPr>
          <w:ilvl w:val="1"/>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Havendo erro na apresentação de qualquer dos documentos exigidos nos subitens anteriores ou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Nos termos do artigo 36, § 6°, da Instrução Normativa SLTI/MPOG n° 02, de 30/04/2008, será efetuada a retenção ou glosa no pagamento, proporcional à irregularidade verificada, sem prejuízo das sanções cabíveis, caso se constate que a Contratada: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não produziu os resultados acordados;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deixou de executar as atividades contratadas, ou não as executou com a qualidade mínima exigida;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deixou de utilizar os materiais e recursos humanos exigidos para a execução do serviço, ou utilizou-os com qualidade ou quantidade inferior à demandada, </w:t>
      </w:r>
    </w:p>
    <w:p w:rsidR="008775B0" w:rsidRPr="006B1CDB" w:rsidRDefault="008775B0" w:rsidP="00430ECF">
      <w:pPr>
        <w:numPr>
          <w:ilvl w:val="1"/>
          <w:numId w:val="1"/>
        </w:numPr>
        <w:spacing w:after="360"/>
        <w:jc w:val="both"/>
        <w:rPr>
          <w:rFonts w:asciiTheme="minorHAnsi" w:hAnsiTheme="minorHAnsi" w:cstheme="minorHAnsi"/>
          <w:sz w:val="20"/>
        </w:rPr>
      </w:pPr>
      <w:r w:rsidRPr="006B1CDB">
        <w:rPr>
          <w:rFonts w:asciiTheme="minorHAnsi" w:hAnsiTheme="minorHAnsi" w:cstheme="minorHAnsi"/>
          <w:sz w:val="20"/>
        </w:rPr>
        <w:t xml:space="preserve">Antes do pagamento, a Contratante realizará consulta </w:t>
      </w:r>
      <w:proofErr w:type="spellStart"/>
      <w:r w:rsidRPr="006B1CDB">
        <w:rPr>
          <w:rFonts w:asciiTheme="minorHAnsi" w:hAnsiTheme="minorHAnsi" w:cstheme="minorHAnsi"/>
          <w:sz w:val="20"/>
        </w:rPr>
        <w:t>on</w:t>
      </w:r>
      <w:proofErr w:type="spellEnd"/>
      <w:r w:rsidRPr="006B1CDB">
        <w:rPr>
          <w:rFonts w:asciiTheme="minorHAnsi" w:hAnsiTheme="minorHAnsi" w:cstheme="minorHAnsi"/>
          <w:sz w:val="20"/>
        </w:rPr>
        <w:t xml:space="preserve"> </w:t>
      </w:r>
      <w:proofErr w:type="spellStart"/>
      <w:r w:rsidRPr="006B1CDB">
        <w:rPr>
          <w:rFonts w:asciiTheme="minorHAnsi" w:hAnsiTheme="minorHAnsi" w:cstheme="minorHAnsi"/>
          <w:sz w:val="20"/>
        </w:rPr>
        <w:t>line</w:t>
      </w:r>
      <w:proofErr w:type="spellEnd"/>
      <w:r w:rsidRPr="006B1CDB">
        <w:rPr>
          <w:rFonts w:asciiTheme="minorHAnsi" w:hAnsiTheme="minorHAnsi" w:cstheme="minorHAnsi"/>
          <w:sz w:val="20"/>
        </w:rPr>
        <w:t xml:space="preserve"> ao SICAF e, se necessário, aos sítios oficiais, para verificar a manutenção das condições de habilitação da Contratada, devendo o resultado ser impresso, autenticado e juntado ao processo de pagamento.</w:t>
      </w:r>
    </w:p>
    <w:p w:rsidR="008775B0" w:rsidRPr="006B1CDB" w:rsidRDefault="008775B0" w:rsidP="00430ECF">
      <w:pPr>
        <w:numPr>
          <w:ilvl w:val="2"/>
          <w:numId w:val="1"/>
        </w:numPr>
        <w:spacing w:after="360"/>
        <w:jc w:val="both"/>
        <w:rPr>
          <w:rFonts w:asciiTheme="minorHAnsi" w:hAnsiTheme="minorHAnsi" w:cstheme="minorHAnsi"/>
          <w:sz w:val="20"/>
        </w:rPr>
      </w:pPr>
      <w:r w:rsidRPr="006B1CDB">
        <w:rPr>
          <w:rFonts w:asciiTheme="minorHAnsi" w:hAnsiTheme="minorHAnsi" w:cstheme="minorHAnsi"/>
          <w:sz w:val="20"/>
          <w:szCs w:val="20"/>
          <w:shd w:val="clear" w:color="auto" w:fill="FFFFFF"/>
        </w:rPr>
        <w:t xml:space="preserve">Eventual situação de irregularidade fiscal da contratada não impede o pagamento, se o fornecimento tiver sido prestado e atestado. Tal hipótese ensejará, entretanto, a adoção das providências tendentes ao </w:t>
      </w:r>
      <w:proofErr w:type="spellStart"/>
      <w:r w:rsidRPr="006B1CDB">
        <w:rPr>
          <w:rFonts w:asciiTheme="minorHAnsi" w:hAnsiTheme="minorHAnsi" w:cstheme="minorHAnsi"/>
          <w:sz w:val="20"/>
          <w:szCs w:val="20"/>
          <w:shd w:val="clear" w:color="auto" w:fill="FFFFFF"/>
        </w:rPr>
        <w:t>sancionamento</w:t>
      </w:r>
      <w:proofErr w:type="spellEnd"/>
      <w:r w:rsidRPr="006B1CDB">
        <w:rPr>
          <w:rFonts w:asciiTheme="minorHAnsi" w:hAnsiTheme="minorHAnsi" w:cstheme="minorHAnsi"/>
          <w:sz w:val="20"/>
          <w:szCs w:val="20"/>
          <w:shd w:val="clear" w:color="auto" w:fill="FFFFFF"/>
        </w:rPr>
        <w:t xml:space="preserve"> da empresa e rescisão contratual.</w:t>
      </w:r>
    </w:p>
    <w:p w:rsidR="008775B0" w:rsidRPr="006B1CDB" w:rsidRDefault="008775B0" w:rsidP="00430ECF">
      <w:pPr>
        <w:numPr>
          <w:ilvl w:val="1"/>
          <w:numId w:val="1"/>
        </w:numPr>
        <w:spacing w:after="360"/>
        <w:jc w:val="both"/>
        <w:rPr>
          <w:rFonts w:asciiTheme="minorHAnsi" w:hAnsiTheme="minorHAnsi" w:cstheme="minorHAnsi"/>
          <w:sz w:val="20"/>
        </w:rPr>
      </w:pPr>
      <w:r w:rsidRPr="006B1CDB">
        <w:rPr>
          <w:rFonts w:asciiTheme="minorHAnsi" w:hAnsiTheme="minorHAnsi" w:cstheme="minorHAnsi"/>
          <w:sz w:val="20"/>
        </w:rPr>
        <w:t xml:space="preserve">Quando do pagamento, será efetuada a retenção tributária prevista na legislação aplicável, nos termos da Instrução Normativa n° 1.234, de 11 de janeiro de 2012, da Secretaria da Receita Federal do Brasil, inclusive quanto ao artigo 31 da Lei n° 8.212, de 1991. </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Quanto ao Imposto sobre Serviços de Qualquer Natureza (ISSQN), será observado o disposto na Lei Complementar nº 116, de 2003, e legislação municipal aplicável.</w:t>
      </w:r>
    </w:p>
    <w:p w:rsidR="008775B0" w:rsidRPr="006B1CDB" w:rsidRDefault="008775B0" w:rsidP="00430ECF">
      <w:pPr>
        <w:numPr>
          <w:ilvl w:val="2"/>
          <w:numId w:val="1"/>
        </w:numPr>
        <w:autoSpaceDE w:val="0"/>
        <w:autoSpaceDN w:val="0"/>
        <w:adjustRightInd w:val="0"/>
        <w:spacing w:after="360"/>
        <w:jc w:val="both"/>
        <w:rPr>
          <w:rFonts w:asciiTheme="minorHAnsi" w:hAnsiTheme="minorHAnsi" w:cstheme="minorHAnsi"/>
          <w:sz w:val="20"/>
        </w:rPr>
      </w:pPr>
      <w:r w:rsidRPr="006B1CDB">
        <w:rPr>
          <w:rFonts w:asciiTheme="minorHAnsi" w:hAnsiTheme="minorHAnsi" w:cstheme="minorHAnsi"/>
          <w:sz w:val="20"/>
        </w:rPr>
        <w:t>A Contratada regularmente optante pelo Simples Nacional, instituído pelo artigo 12 da Lei Complementar nº 123, de 2006, não sofrerá a retenção quanto aos impostos e contribuições abrangidos pelo referido regime, em relação às suas receitas próprias, desde que, a cada pagamento, apresente a declaração de que trata o artigo 6° da Instrução Normativa RFB n° 1.234, de 11 de janeiro de 2012.</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pagamento será efetuado por meio de Ordem Bancária de Crédito, mediante depósito em </w:t>
      </w:r>
      <w:proofErr w:type="spellStart"/>
      <w:r w:rsidRPr="006B1CDB">
        <w:rPr>
          <w:rFonts w:asciiTheme="minorHAnsi" w:hAnsiTheme="minorHAnsi" w:cstheme="minorHAnsi"/>
          <w:sz w:val="20"/>
          <w:szCs w:val="20"/>
        </w:rPr>
        <w:t>conta-corrente</w:t>
      </w:r>
      <w:proofErr w:type="spellEnd"/>
      <w:r w:rsidRPr="006B1CDB">
        <w:rPr>
          <w:rFonts w:asciiTheme="minorHAnsi" w:hAnsiTheme="minorHAnsi" w:cstheme="minorHAnsi"/>
          <w:sz w:val="20"/>
          <w:szCs w:val="20"/>
        </w:rPr>
        <w:t>, na agência e estabelecimento bancário indicado pela Contratada, ou por outro meio previsto na legislação vigente.</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Será considerada como data do pagamento o dia em que constar como emitida a ordem bancária para pagamento.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Contratante não se responsabilizará por qualquer despesa que venha a ser efetuada pela Contratada, que porventura não tenha sido acordada no contrato.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3"/>
      </w:tblGrid>
      <w:tr w:rsidR="006B1CDB" w:rsidRPr="006B1CDB" w:rsidTr="008775B0">
        <w:tc>
          <w:tcPr>
            <w:tcW w:w="0" w:type="auto"/>
            <w:tcBorders>
              <w:top w:val="single" w:sz="4" w:space="0" w:color="000000"/>
              <w:left w:val="single" w:sz="4" w:space="0" w:color="000000"/>
              <w:bottom w:val="single" w:sz="4" w:space="0" w:color="000000"/>
              <w:right w:val="single" w:sz="4" w:space="0" w:color="000000"/>
            </w:tcBorders>
            <w:hideMark/>
          </w:tcPr>
          <w:p w:rsidR="008775B0" w:rsidRPr="006B1CDB" w:rsidRDefault="008775B0">
            <w:pPr>
              <w:spacing w:before="120" w:after="120"/>
              <w:jc w:val="both"/>
              <w:rPr>
                <w:rFonts w:asciiTheme="minorHAnsi" w:hAnsiTheme="minorHAnsi" w:cstheme="minorHAnsi"/>
                <w:b/>
                <w:sz w:val="20"/>
                <w:szCs w:val="20"/>
              </w:rPr>
            </w:pPr>
            <w:r w:rsidRPr="006B1CDB">
              <w:rPr>
                <w:rFonts w:asciiTheme="minorHAnsi" w:hAnsiTheme="minorHAnsi" w:cstheme="minorHAnsi"/>
                <w:b/>
                <w:sz w:val="20"/>
                <w:szCs w:val="20"/>
              </w:rPr>
              <w:lastRenderedPageBreak/>
              <w:t>EM = I x N x VP</w:t>
            </w:r>
          </w:p>
        </w:tc>
      </w:tr>
    </w:tbl>
    <w:p w:rsidR="008775B0" w:rsidRPr="006B1CDB" w:rsidRDefault="008775B0" w:rsidP="008775B0">
      <w:pPr>
        <w:spacing w:before="240" w:after="240"/>
        <w:ind w:left="1985"/>
        <w:jc w:val="both"/>
        <w:rPr>
          <w:rFonts w:asciiTheme="minorHAnsi" w:hAnsiTheme="minorHAnsi" w:cstheme="minorHAnsi"/>
          <w:sz w:val="20"/>
          <w:szCs w:val="20"/>
        </w:rPr>
      </w:pPr>
      <w:r w:rsidRPr="006B1CDB">
        <w:rPr>
          <w:rFonts w:asciiTheme="minorHAnsi" w:hAnsiTheme="minorHAnsi" w:cstheme="minorHAnsi"/>
          <w:sz w:val="20"/>
          <w:szCs w:val="20"/>
        </w:rPr>
        <w:t>EM = Encargos Moratórios a serem acrescidos ao valor originariamente devido</w:t>
      </w:r>
    </w:p>
    <w:p w:rsidR="008775B0" w:rsidRPr="006B1CDB" w:rsidRDefault="008775B0" w:rsidP="008775B0">
      <w:pPr>
        <w:spacing w:before="240" w:after="240"/>
        <w:ind w:left="1985"/>
        <w:jc w:val="both"/>
        <w:rPr>
          <w:rFonts w:asciiTheme="minorHAnsi" w:hAnsiTheme="minorHAnsi" w:cstheme="minorHAnsi"/>
          <w:sz w:val="20"/>
          <w:szCs w:val="20"/>
        </w:rPr>
      </w:pPr>
      <w:r w:rsidRPr="006B1CDB">
        <w:rPr>
          <w:rFonts w:asciiTheme="minorHAnsi" w:hAnsiTheme="minorHAnsi" w:cstheme="minorHAnsi"/>
          <w:sz w:val="20"/>
          <w:szCs w:val="20"/>
        </w:rPr>
        <w:t>I = Índice de atualização financeira, calculado segundo a fórmula:</w:t>
      </w:r>
    </w:p>
    <w:tbl>
      <w:tblPr>
        <w:tblW w:w="0" w:type="auto"/>
        <w:tblInd w:w="2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
        <w:gridCol w:w="923"/>
      </w:tblGrid>
      <w:tr w:rsidR="006B1CDB" w:rsidRPr="006B1CDB" w:rsidTr="008775B0">
        <w:tc>
          <w:tcPr>
            <w:tcW w:w="0" w:type="auto"/>
            <w:vMerge w:val="restart"/>
            <w:tcBorders>
              <w:top w:val="single" w:sz="4" w:space="0" w:color="000000"/>
              <w:left w:val="single" w:sz="4" w:space="0" w:color="000000"/>
              <w:bottom w:val="single" w:sz="4" w:space="0" w:color="000000"/>
              <w:right w:val="nil"/>
            </w:tcBorders>
            <w:vAlign w:val="center"/>
            <w:hideMark/>
          </w:tcPr>
          <w:p w:rsidR="008775B0" w:rsidRPr="006B1CDB" w:rsidRDefault="008775B0">
            <w:pPr>
              <w:jc w:val="center"/>
              <w:rPr>
                <w:rFonts w:asciiTheme="minorHAnsi" w:hAnsiTheme="minorHAnsi" w:cstheme="minorHAnsi"/>
                <w:b/>
                <w:sz w:val="20"/>
                <w:szCs w:val="20"/>
              </w:rPr>
            </w:pPr>
            <w:r w:rsidRPr="006B1CDB">
              <w:rPr>
                <w:rFonts w:asciiTheme="minorHAnsi" w:hAnsiTheme="minorHAnsi" w:cstheme="minorHAnsi"/>
                <w:b/>
                <w:sz w:val="20"/>
                <w:szCs w:val="20"/>
              </w:rPr>
              <w:t>I =</w:t>
            </w:r>
          </w:p>
        </w:tc>
        <w:tc>
          <w:tcPr>
            <w:tcW w:w="0" w:type="auto"/>
            <w:tcBorders>
              <w:top w:val="single" w:sz="4" w:space="0" w:color="000000"/>
              <w:left w:val="nil"/>
              <w:bottom w:val="single" w:sz="4" w:space="0" w:color="000000"/>
              <w:right w:val="single" w:sz="4" w:space="0" w:color="000000"/>
            </w:tcBorders>
            <w:vAlign w:val="center"/>
            <w:hideMark/>
          </w:tcPr>
          <w:p w:rsidR="008775B0" w:rsidRPr="006B1CDB" w:rsidRDefault="008775B0">
            <w:pPr>
              <w:jc w:val="center"/>
              <w:rPr>
                <w:rFonts w:asciiTheme="minorHAnsi" w:hAnsiTheme="minorHAnsi" w:cstheme="minorHAnsi"/>
                <w:b/>
                <w:sz w:val="20"/>
                <w:szCs w:val="20"/>
              </w:rPr>
            </w:pPr>
            <w:r w:rsidRPr="006B1CDB">
              <w:rPr>
                <w:rFonts w:asciiTheme="minorHAnsi" w:hAnsiTheme="minorHAnsi" w:cstheme="minorHAnsi"/>
                <w:b/>
                <w:sz w:val="20"/>
                <w:szCs w:val="20"/>
              </w:rPr>
              <w:t>(6 / 100)</w:t>
            </w:r>
          </w:p>
        </w:tc>
      </w:tr>
      <w:tr w:rsidR="006B1CDB" w:rsidRPr="006B1CDB" w:rsidTr="008775B0">
        <w:tc>
          <w:tcPr>
            <w:tcW w:w="0" w:type="auto"/>
            <w:vMerge/>
            <w:tcBorders>
              <w:top w:val="single" w:sz="4" w:space="0" w:color="000000"/>
              <w:left w:val="single" w:sz="4" w:space="0" w:color="000000"/>
              <w:bottom w:val="single" w:sz="4" w:space="0" w:color="000000"/>
              <w:right w:val="nil"/>
            </w:tcBorders>
            <w:vAlign w:val="center"/>
            <w:hideMark/>
          </w:tcPr>
          <w:p w:rsidR="008775B0" w:rsidRPr="006B1CDB" w:rsidRDefault="008775B0">
            <w:pPr>
              <w:rPr>
                <w:rFonts w:asciiTheme="minorHAnsi" w:hAnsiTheme="minorHAnsi" w:cstheme="minorHAnsi"/>
                <w:b/>
                <w:sz w:val="20"/>
                <w:szCs w:val="20"/>
              </w:rPr>
            </w:pPr>
          </w:p>
        </w:tc>
        <w:tc>
          <w:tcPr>
            <w:tcW w:w="0" w:type="auto"/>
            <w:tcBorders>
              <w:top w:val="single" w:sz="4" w:space="0" w:color="000000"/>
              <w:left w:val="nil"/>
              <w:bottom w:val="single" w:sz="4" w:space="0" w:color="000000"/>
              <w:right w:val="single" w:sz="4" w:space="0" w:color="000000"/>
            </w:tcBorders>
            <w:vAlign w:val="center"/>
            <w:hideMark/>
          </w:tcPr>
          <w:p w:rsidR="008775B0" w:rsidRPr="006B1CDB" w:rsidRDefault="008775B0">
            <w:pPr>
              <w:jc w:val="center"/>
              <w:rPr>
                <w:rFonts w:asciiTheme="minorHAnsi" w:hAnsiTheme="minorHAnsi" w:cstheme="minorHAnsi"/>
                <w:b/>
                <w:sz w:val="20"/>
                <w:szCs w:val="20"/>
              </w:rPr>
            </w:pPr>
            <w:r w:rsidRPr="006B1CDB">
              <w:rPr>
                <w:rFonts w:asciiTheme="minorHAnsi" w:hAnsiTheme="minorHAnsi" w:cstheme="minorHAnsi"/>
                <w:b/>
                <w:sz w:val="20"/>
                <w:szCs w:val="20"/>
              </w:rPr>
              <w:t>365</w:t>
            </w:r>
          </w:p>
        </w:tc>
      </w:tr>
    </w:tbl>
    <w:p w:rsidR="008775B0" w:rsidRPr="006B1CDB" w:rsidRDefault="008775B0" w:rsidP="008775B0">
      <w:pPr>
        <w:spacing w:before="240" w:after="240"/>
        <w:ind w:left="1985"/>
        <w:jc w:val="both"/>
        <w:rPr>
          <w:rFonts w:asciiTheme="minorHAnsi" w:hAnsiTheme="minorHAnsi" w:cstheme="minorHAnsi"/>
          <w:sz w:val="20"/>
          <w:szCs w:val="20"/>
        </w:rPr>
      </w:pPr>
      <w:r w:rsidRPr="006B1CDB">
        <w:rPr>
          <w:rFonts w:asciiTheme="minorHAnsi" w:hAnsiTheme="minorHAnsi" w:cstheme="minorHAnsi"/>
          <w:sz w:val="20"/>
          <w:szCs w:val="20"/>
        </w:rPr>
        <w:t>N = Número de dias entre a data limite prevista para o pagamento e a data do efetivo pagamento</w:t>
      </w:r>
    </w:p>
    <w:p w:rsidR="008775B0" w:rsidRPr="006B1CDB" w:rsidRDefault="008775B0" w:rsidP="008775B0">
      <w:pPr>
        <w:spacing w:after="360"/>
        <w:ind w:left="1985"/>
        <w:jc w:val="both"/>
        <w:rPr>
          <w:rFonts w:asciiTheme="minorHAnsi" w:hAnsiTheme="minorHAnsi" w:cstheme="minorHAnsi"/>
          <w:sz w:val="20"/>
          <w:szCs w:val="20"/>
        </w:rPr>
      </w:pPr>
      <w:r w:rsidRPr="006B1CDB">
        <w:rPr>
          <w:rFonts w:asciiTheme="minorHAnsi" w:hAnsiTheme="minorHAnsi" w:cstheme="minorHAnsi"/>
          <w:sz w:val="20"/>
          <w:szCs w:val="20"/>
        </w:rPr>
        <w:t>VP = Valor da Parcela em atraso</w:t>
      </w:r>
    </w:p>
    <w:p w:rsidR="008775B0" w:rsidRPr="006B1CDB" w:rsidRDefault="008775B0" w:rsidP="00430ECF">
      <w:pPr>
        <w:numPr>
          <w:ilvl w:val="0"/>
          <w:numId w:val="1"/>
        </w:numPr>
        <w:suppressAutoHyphens/>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DA FISCALIZAÇÃO</w:t>
      </w:r>
    </w:p>
    <w:p w:rsidR="008775B0" w:rsidRPr="006B1CDB" w:rsidRDefault="008775B0" w:rsidP="00430ECF">
      <w:pPr>
        <w:numPr>
          <w:ilvl w:val="1"/>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 xml:space="preserve">A execução dos serviços ora contratados será objeto de acompanhamento, controle, fiscalização e avaliação por representante da Contratante, para este fim especialmente designado, com as atribuições específicas determinadas na Lei n° 8.666, de 1993, conforme detalhado no </w:t>
      </w:r>
      <w:r w:rsidR="00D77F3E" w:rsidRPr="006B1CDB">
        <w:rPr>
          <w:rFonts w:asciiTheme="minorHAnsi" w:hAnsiTheme="minorHAnsi" w:cstheme="minorHAnsi"/>
          <w:sz w:val="20"/>
          <w:szCs w:val="20"/>
        </w:rPr>
        <w:t>Termo de Referência</w:t>
      </w:r>
      <w:r w:rsidRPr="006B1CDB">
        <w:rPr>
          <w:rFonts w:asciiTheme="minorHAnsi" w:hAnsiTheme="minorHAnsi" w:cstheme="minorHAnsi"/>
          <w:sz w:val="20"/>
          <w:szCs w:val="20"/>
        </w:rPr>
        <w:t>.</w:t>
      </w:r>
    </w:p>
    <w:p w:rsidR="008775B0" w:rsidRPr="006B1CDB" w:rsidRDefault="008775B0" w:rsidP="00430ECF">
      <w:pPr>
        <w:numPr>
          <w:ilvl w:val="2"/>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O representante da Contratante deverá ser profissional habilitado e com a experiência técnica necessária para o acompanhamento e controle da execução da obra.</w:t>
      </w:r>
    </w:p>
    <w:p w:rsidR="008775B0" w:rsidRPr="006B1CDB" w:rsidRDefault="008775B0" w:rsidP="00430ECF">
      <w:pPr>
        <w:numPr>
          <w:ilvl w:val="1"/>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O acompanhamento, o controle, a fiscalização e avaliação de que trata este item não excluem a responsabilidade da Contratada e nem confere à Contratante responsabilidade solidária, inclusive perante terceiros, por quaisquer irregularidades ou danos na execução dos serviços contratados.</w:t>
      </w:r>
    </w:p>
    <w:p w:rsidR="008775B0" w:rsidRPr="006B1CDB" w:rsidRDefault="008775B0" w:rsidP="00430ECF">
      <w:pPr>
        <w:numPr>
          <w:ilvl w:val="1"/>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A Contratante se reserva o direito de rejeitar, no todo ou em parte, os serviços ora contratados, prestados em desacordo com o presente Edital e seus Anexos e com o contrato.</w:t>
      </w:r>
    </w:p>
    <w:p w:rsidR="008775B0" w:rsidRPr="006B1CDB" w:rsidRDefault="008775B0"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As determinações e as solicitações formuladas pelo representante da Contratante encarregado da fiscalização do contrato deverão ser prontamente atendidas pela Contratada, ou, nesta impossibilidade, justificadas por escrito.</w:t>
      </w:r>
    </w:p>
    <w:p w:rsidR="008B1932" w:rsidRPr="006B1CDB" w:rsidRDefault="008B1932"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acompanhamento e a fiscalização da execução do contrato consistem na verificação da conformidade da prestação dos serviços e dos materiais e equipamentos empregados, de forma a assegurar o perfeito cumprimento do ajuste, que serão exercidos por um ou mais representantes da Contratante, especialmente designados, na forma dos </w:t>
      </w:r>
      <w:proofErr w:type="spellStart"/>
      <w:r w:rsidRPr="006B1CDB">
        <w:rPr>
          <w:rFonts w:asciiTheme="minorHAnsi" w:hAnsiTheme="minorHAnsi" w:cstheme="minorHAnsi"/>
          <w:sz w:val="20"/>
          <w:szCs w:val="20"/>
        </w:rPr>
        <w:t>arts</w:t>
      </w:r>
      <w:proofErr w:type="spellEnd"/>
      <w:r w:rsidRPr="006B1CDB">
        <w:rPr>
          <w:rFonts w:asciiTheme="minorHAnsi" w:hAnsiTheme="minorHAnsi" w:cstheme="minorHAnsi"/>
          <w:sz w:val="20"/>
          <w:szCs w:val="20"/>
        </w:rPr>
        <w:t>. 67 e 73 da Lei nº 8.666, de 1993.</w:t>
      </w:r>
    </w:p>
    <w:p w:rsidR="008B1932" w:rsidRPr="006B1CDB" w:rsidRDefault="008B1932"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 fiscalização do contrato, ao verificar que houve </w:t>
      </w:r>
      <w:proofErr w:type="spellStart"/>
      <w:r w:rsidRPr="006B1CDB">
        <w:rPr>
          <w:rFonts w:asciiTheme="minorHAnsi" w:hAnsiTheme="minorHAnsi" w:cstheme="minorHAnsi"/>
          <w:sz w:val="20"/>
          <w:szCs w:val="20"/>
        </w:rPr>
        <w:t>subdimensionamento</w:t>
      </w:r>
      <w:proofErr w:type="spellEnd"/>
      <w:r w:rsidRPr="006B1CDB">
        <w:rPr>
          <w:rFonts w:asciiTheme="minorHAnsi" w:hAnsiTheme="minorHAnsi" w:cstheme="minorHAnsi"/>
          <w:sz w:val="20"/>
          <w:szCs w:val="20"/>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8B1932" w:rsidRPr="006B1CDB" w:rsidRDefault="008B1932"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A conformidade do material/equipamento a ser utilizado na execução dos serviços deverá ser verificada juntamente com o documento da Contratada que contenha a relação detalhada dos mesmos, de acordo com o estabelecido neste Termo de Referência, informando as respectivas quantidades e especificações técnicas, tais como: marca, qualidade e forma de uso.</w:t>
      </w:r>
    </w:p>
    <w:p w:rsidR="008B1932" w:rsidRPr="006B1CDB" w:rsidRDefault="008B1932"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O representante da Contratante deverá promover o registro das ocorrências verificadas, adotando as providências necessárias ao fiel cumprimento das cláusulas contratuais, conforme o disposto nos §§ 1º e 2º do art. 67 da Lei nº 8.666, de 1993.</w:t>
      </w:r>
    </w:p>
    <w:p w:rsidR="008B1932" w:rsidRPr="006B1CDB" w:rsidRDefault="008B1932"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O descumprimento total ou parcial das obrigações e responsabilidades assumidas pela Contratada ensejará a aplicação de sanções administrativas, previstas neste Termo de Referência e na legislação vigente, podendo culminar em rescisão contratual, conforme disposto nos artigos 77 e 87 da Lei nº 8.666, de 1993.</w:t>
      </w:r>
    </w:p>
    <w:p w:rsidR="008B1932" w:rsidRPr="006B1CDB" w:rsidRDefault="008B1932"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r w:rsidRPr="006B1CDB">
        <w:rPr>
          <w:rFonts w:asciiTheme="minorHAnsi" w:hAnsiTheme="minorHAnsi" w:cstheme="minorHAnsi"/>
          <w:sz w:val="20"/>
          <w:szCs w:val="20"/>
        </w:rPr>
        <w:t>co-responsabilidade</w:t>
      </w:r>
      <w:proofErr w:type="spellEnd"/>
      <w:r w:rsidRPr="006B1CDB">
        <w:rPr>
          <w:rFonts w:asciiTheme="minorHAnsi" w:hAnsiTheme="minorHAnsi" w:cstheme="minorHAnsi"/>
          <w:sz w:val="20"/>
          <w:szCs w:val="20"/>
        </w:rPr>
        <w:t xml:space="preserve"> da Contratante ou de seus agentes e prepostos, de conformidade com o art. 70 da Lei nº 8.666, de 1993.</w:t>
      </w:r>
    </w:p>
    <w:p w:rsidR="008775B0" w:rsidRPr="006B1CDB" w:rsidRDefault="008775B0" w:rsidP="00430ECF">
      <w:pPr>
        <w:numPr>
          <w:ilvl w:val="0"/>
          <w:numId w:val="1"/>
        </w:numPr>
        <w:suppressAutoHyphens/>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DO RECEBIMENTO DO OBJETO</w:t>
      </w:r>
    </w:p>
    <w:p w:rsidR="008775B0" w:rsidRPr="006B1CDB" w:rsidRDefault="008775B0" w:rsidP="00430ECF">
      <w:pPr>
        <w:numPr>
          <w:ilvl w:val="1"/>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 xml:space="preserve">Quando os serviços contratados forem concluídos, caberá à Contratada apresentar comunicação escrita informando o fato à fiscalização da Contratante, a qual competirá, no prazo de até </w:t>
      </w:r>
      <w:r w:rsidRPr="006B1CDB">
        <w:rPr>
          <w:rFonts w:asciiTheme="minorHAnsi" w:hAnsiTheme="minorHAnsi" w:cstheme="minorHAnsi"/>
          <w:b/>
          <w:sz w:val="20"/>
          <w:szCs w:val="20"/>
          <w:u w:val="single"/>
        </w:rPr>
        <w:t>15 (quinze) dias</w:t>
      </w:r>
      <w:r w:rsidRPr="006B1CDB">
        <w:rPr>
          <w:rFonts w:asciiTheme="minorHAnsi" w:hAnsiTheme="minorHAnsi" w:cstheme="minorHAnsi"/>
          <w:sz w:val="20"/>
          <w:szCs w:val="20"/>
        </w:rPr>
        <w:t>, a verificação dos serviços executados, para fins de recebimento provisório.</w:t>
      </w:r>
    </w:p>
    <w:p w:rsidR="008775B0" w:rsidRPr="006B1CDB" w:rsidRDefault="008775B0" w:rsidP="00430ECF">
      <w:pPr>
        <w:numPr>
          <w:ilvl w:val="2"/>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O recebimento provisório também ficará sujeito, quando cabível, à conclusão de todos os testes de campo e à entrega dos Manuais e Instruções exigíveis.</w:t>
      </w:r>
    </w:p>
    <w:p w:rsidR="008775B0" w:rsidRPr="006B1CDB" w:rsidRDefault="008775B0" w:rsidP="00430ECF">
      <w:pPr>
        <w:numPr>
          <w:ilvl w:val="1"/>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A Contratante realizará inspeção minuciosa de todos os serviços executados, por meio de profissionais técnicos competentes, acompanhados dos profissionais encarregados pela execução, com a finalidade de verificar a adequação dos serviços e constatar e relacionar os arremates, retoques e revisões finais que se fizerem necessários.</w:t>
      </w:r>
    </w:p>
    <w:p w:rsidR="008775B0" w:rsidRPr="006B1CDB" w:rsidRDefault="008775B0" w:rsidP="00430ECF">
      <w:pPr>
        <w:numPr>
          <w:ilvl w:val="2"/>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Após tal inspeção, será lavrado Termo de Recebimento Provisório, em 02 (duas) vias de igual teor e forma, ambas assinadas pela fiscalização, relatando as eventuais pendências verificadas.</w:t>
      </w:r>
    </w:p>
    <w:p w:rsidR="008775B0" w:rsidRPr="006B1CDB" w:rsidRDefault="008775B0" w:rsidP="00430ECF">
      <w:pPr>
        <w:numPr>
          <w:ilvl w:val="2"/>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8775B0" w:rsidRPr="006B1CDB" w:rsidRDefault="008775B0"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Termo de Recebimento Definitivo dos serviços contratados será lavrado em até </w:t>
      </w:r>
      <w:r w:rsidR="009045BF" w:rsidRPr="006B1CDB">
        <w:rPr>
          <w:rFonts w:asciiTheme="minorHAnsi" w:hAnsiTheme="minorHAnsi" w:cstheme="minorHAnsi"/>
          <w:b/>
          <w:sz w:val="20"/>
          <w:szCs w:val="20"/>
          <w:u w:val="single"/>
        </w:rPr>
        <w:t>3</w:t>
      </w:r>
      <w:r w:rsidRPr="006B1CDB">
        <w:rPr>
          <w:rFonts w:asciiTheme="minorHAnsi" w:hAnsiTheme="minorHAnsi" w:cstheme="minorHAnsi"/>
          <w:b/>
          <w:sz w:val="20"/>
          <w:szCs w:val="20"/>
          <w:u w:val="single"/>
        </w:rPr>
        <w:t>0 (</w:t>
      </w:r>
      <w:r w:rsidR="009045BF" w:rsidRPr="006B1CDB">
        <w:rPr>
          <w:rFonts w:asciiTheme="minorHAnsi" w:hAnsiTheme="minorHAnsi" w:cstheme="minorHAnsi"/>
          <w:b/>
          <w:sz w:val="20"/>
          <w:szCs w:val="20"/>
          <w:u w:val="single"/>
        </w:rPr>
        <w:t>trinta</w:t>
      </w:r>
      <w:r w:rsidRPr="006B1CDB">
        <w:rPr>
          <w:rFonts w:asciiTheme="minorHAnsi" w:hAnsiTheme="minorHAnsi" w:cstheme="minorHAnsi"/>
          <w:b/>
          <w:sz w:val="20"/>
          <w:szCs w:val="20"/>
          <w:u w:val="single"/>
        </w:rPr>
        <w:t>) dias</w:t>
      </w:r>
      <w:r w:rsidRPr="006B1CDB">
        <w:rPr>
          <w:rFonts w:asciiTheme="minorHAnsi" w:hAnsiTheme="minorHAnsi" w:cstheme="minorHAnsi"/>
          <w:sz w:val="20"/>
          <w:szCs w:val="20"/>
        </w:rPr>
        <w:t xml:space="preserve"> após a lavratura do Termo de Recebimento Provisório, por servidor ou comissão designada pela </w:t>
      </w:r>
      <w:r w:rsidRPr="006B1CDB">
        <w:rPr>
          <w:rFonts w:asciiTheme="minorHAnsi" w:hAnsiTheme="minorHAnsi" w:cstheme="minorHAnsi"/>
          <w:sz w:val="20"/>
          <w:szCs w:val="20"/>
        </w:rPr>
        <w:lastRenderedPageBreak/>
        <w:t>autoridade competente, desde que tenham sido devidamente atendidas todas as exigências da fiscalização quanto às pendências observadas, e somente após solucionadas todas as reclamações porventura feitas quanto à falta de pagamento a operários ou fornecedores de materiais e prestadores de serviços empregados na execução do contrato.</w:t>
      </w:r>
    </w:p>
    <w:p w:rsidR="008775B0" w:rsidRPr="006B1CDB" w:rsidRDefault="008775B0" w:rsidP="00430ECF">
      <w:pPr>
        <w:numPr>
          <w:ilvl w:val="2"/>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Na hipótese de a verificação a que se refere este subitem não ser procedida tempestivamente, reputar-se-á como realizada, consumando-se o recebimento definitivo no dia do esgotamento do prazo, desde que o fato seja comunicado à Contratante nos 15 (quinze) dias anteriores à exaustão do prazo.</w:t>
      </w:r>
    </w:p>
    <w:p w:rsidR="008775B0" w:rsidRPr="006B1CDB" w:rsidRDefault="008775B0" w:rsidP="00430ECF">
      <w:pPr>
        <w:numPr>
          <w:ilvl w:val="2"/>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O recebimento definitivo do objeto licitado não exime a Contratada, em qualquer época, das garantias concedidas e das responsabilidades assumidas em contrato e por força das disposições legais em vigor (Lei n° 10.406, de 2002).</w:t>
      </w:r>
    </w:p>
    <w:p w:rsidR="009E2B63" w:rsidRPr="006B1CDB" w:rsidRDefault="009E2B63"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A execução dos serviços será iniciada a partir da emissão da Ordem de Serviço ou documento equivalente emitida pela autoridade competente, cujas etapas observarão o cronograma físico-financeiro do Anexo C.     </w:t>
      </w:r>
    </w:p>
    <w:p w:rsidR="009E2B63" w:rsidRPr="006B1CDB" w:rsidRDefault="009E2B63" w:rsidP="00430ECF">
      <w:pPr>
        <w:numPr>
          <w:ilvl w:val="1"/>
          <w:numId w:val="1"/>
        </w:numPr>
        <w:suppressAutoHyphens/>
        <w:spacing w:after="360"/>
        <w:jc w:val="both"/>
        <w:rPr>
          <w:rFonts w:asciiTheme="minorHAnsi" w:hAnsiTheme="minorHAnsi" w:cstheme="minorHAnsi"/>
          <w:sz w:val="20"/>
          <w:szCs w:val="20"/>
        </w:rPr>
      </w:pPr>
      <w:r w:rsidRPr="006B1CDB">
        <w:rPr>
          <w:rFonts w:asciiTheme="minorHAnsi" w:hAnsiTheme="minorHAnsi" w:cstheme="minorHAnsi"/>
          <w:sz w:val="2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8775B0" w:rsidRPr="006B1CDB" w:rsidRDefault="008775B0" w:rsidP="00430ECF">
      <w:pPr>
        <w:numPr>
          <w:ilvl w:val="0"/>
          <w:numId w:val="1"/>
        </w:numPr>
        <w:suppressAutoHyphens/>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 xml:space="preserve">DA DOTAÇÃO ORÇAMENTÁRIA </w:t>
      </w:r>
    </w:p>
    <w:p w:rsidR="008775B0" w:rsidRPr="006B1CDB" w:rsidRDefault="008775B0" w:rsidP="00430ECF">
      <w:pPr>
        <w:numPr>
          <w:ilvl w:val="1"/>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As despesas decorrentes da presente contratação correrão à conta de recursos específicos consignados no Orçamento Geral da União deste exercício, na dotação abaixo discriminada:</w:t>
      </w:r>
    </w:p>
    <w:p w:rsidR="008775B0" w:rsidRPr="006B1CDB" w:rsidRDefault="008775B0" w:rsidP="008775B0">
      <w:pPr>
        <w:spacing w:after="120"/>
        <w:ind w:left="1134"/>
        <w:jc w:val="both"/>
        <w:rPr>
          <w:rFonts w:asciiTheme="minorHAnsi" w:hAnsiTheme="minorHAnsi" w:cstheme="minorHAnsi"/>
          <w:b/>
          <w:sz w:val="20"/>
          <w:szCs w:val="20"/>
          <w:u w:val="single"/>
          <w:shd w:val="clear" w:color="auto" w:fill="B3B3B3"/>
        </w:rPr>
      </w:pPr>
      <w:r w:rsidRPr="006B1CDB">
        <w:rPr>
          <w:rFonts w:asciiTheme="minorHAnsi" w:hAnsiTheme="minorHAnsi" w:cstheme="minorHAnsi"/>
          <w:b/>
          <w:sz w:val="20"/>
          <w:szCs w:val="20"/>
        </w:rPr>
        <w:t xml:space="preserve">Gestão/Unidade:  </w:t>
      </w:r>
    </w:p>
    <w:p w:rsidR="008775B0" w:rsidRPr="006B1CDB" w:rsidRDefault="008775B0" w:rsidP="008775B0">
      <w:pPr>
        <w:spacing w:after="120"/>
        <w:ind w:left="1134"/>
        <w:jc w:val="both"/>
        <w:rPr>
          <w:rFonts w:asciiTheme="minorHAnsi" w:hAnsiTheme="minorHAnsi" w:cstheme="minorHAnsi"/>
          <w:b/>
          <w:sz w:val="20"/>
          <w:szCs w:val="20"/>
        </w:rPr>
      </w:pPr>
      <w:r w:rsidRPr="006B1CDB">
        <w:rPr>
          <w:rFonts w:asciiTheme="minorHAnsi" w:hAnsiTheme="minorHAnsi" w:cstheme="minorHAnsi"/>
          <w:b/>
          <w:sz w:val="20"/>
          <w:szCs w:val="20"/>
        </w:rPr>
        <w:t xml:space="preserve">Fonte: </w:t>
      </w:r>
    </w:p>
    <w:p w:rsidR="008775B0" w:rsidRPr="006B1CDB" w:rsidRDefault="008775B0" w:rsidP="008775B0">
      <w:pPr>
        <w:spacing w:after="120"/>
        <w:ind w:left="1134"/>
        <w:jc w:val="both"/>
        <w:rPr>
          <w:rFonts w:asciiTheme="minorHAnsi" w:hAnsiTheme="minorHAnsi" w:cstheme="minorHAnsi"/>
          <w:b/>
          <w:sz w:val="20"/>
          <w:szCs w:val="20"/>
        </w:rPr>
      </w:pPr>
      <w:r w:rsidRPr="006B1CDB">
        <w:rPr>
          <w:rFonts w:asciiTheme="minorHAnsi" w:hAnsiTheme="minorHAnsi" w:cstheme="minorHAnsi"/>
          <w:b/>
          <w:sz w:val="20"/>
          <w:szCs w:val="20"/>
        </w:rPr>
        <w:t xml:space="preserve">Programa de Trabalho:  </w:t>
      </w:r>
    </w:p>
    <w:p w:rsidR="008775B0" w:rsidRPr="006B1CDB" w:rsidRDefault="008775B0" w:rsidP="008775B0">
      <w:pPr>
        <w:spacing w:after="120"/>
        <w:ind w:left="1134"/>
        <w:jc w:val="both"/>
        <w:rPr>
          <w:rFonts w:asciiTheme="minorHAnsi" w:hAnsiTheme="minorHAnsi" w:cstheme="minorHAnsi"/>
          <w:b/>
          <w:sz w:val="20"/>
          <w:szCs w:val="20"/>
        </w:rPr>
      </w:pPr>
      <w:r w:rsidRPr="006B1CDB">
        <w:rPr>
          <w:rFonts w:asciiTheme="minorHAnsi" w:hAnsiTheme="minorHAnsi" w:cstheme="minorHAnsi"/>
          <w:b/>
          <w:sz w:val="20"/>
          <w:szCs w:val="20"/>
        </w:rPr>
        <w:t xml:space="preserve">Elemento de Despesa:  </w:t>
      </w:r>
    </w:p>
    <w:p w:rsidR="008775B0" w:rsidRPr="006B1CDB" w:rsidRDefault="008775B0" w:rsidP="008775B0">
      <w:pPr>
        <w:spacing w:after="360"/>
        <w:ind w:left="1134"/>
        <w:jc w:val="both"/>
        <w:rPr>
          <w:rFonts w:asciiTheme="minorHAnsi" w:hAnsiTheme="minorHAnsi" w:cstheme="minorHAnsi"/>
          <w:b/>
          <w:sz w:val="20"/>
          <w:szCs w:val="20"/>
        </w:rPr>
      </w:pPr>
      <w:r w:rsidRPr="006B1CDB">
        <w:rPr>
          <w:rFonts w:asciiTheme="minorHAnsi" w:hAnsiTheme="minorHAnsi" w:cstheme="minorHAnsi"/>
          <w:b/>
          <w:sz w:val="20"/>
          <w:szCs w:val="20"/>
        </w:rPr>
        <w:t xml:space="preserve">PI:  </w:t>
      </w:r>
    </w:p>
    <w:p w:rsidR="008775B0" w:rsidRPr="006B1CDB" w:rsidRDefault="008775B0" w:rsidP="00430ECF">
      <w:pPr>
        <w:numPr>
          <w:ilvl w:val="1"/>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 xml:space="preserve">Caso a vigência do contrato ultrapasse o exercício financeiro, as despesas do exercício </w:t>
      </w:r>
      <w:proofErr w:type="spellStart"/>
      <w:r w:rsidRPr="006B1CDB">
        <w:rPr>
          <w:rFonts w:asciiTheme="minorHAnsi" w:hAnsiTheme="minorHAnsi" w:cstheme="minorHAnsi"/>
          <w:sz w:val="20"/>
          <w:szCs w:val="20"/>
        </w:rPr>
        <w:t>subseqüente</w:t>
      </w:r>
      <w:proofErr w:type="spellEnd"/>
      <w:r w:rsidRPr="006B1CDB">
        <w:rPr>
          <w:rFonts w:asciiTheme="minorHAnsi" w:hAnsiTheme="minorHAnsi" w:cstheme="minorHAnsi"/>
          <w:sz w:val="20"/>
          <w:szCs w:val="20"/>
        </w:rPr>
        <w:t xml:space="preserve"> correrão à conta das dotações orçamentárias indicadas em termo aditivo ou </w:t>
      </w:r>
      <w:proofErr w:type="spellStart"/>
      <w:r w:rsidRPr="006B1CDB">
        <w:rPr>
          <w:rFonts w:asciiTheme="minorHAnsi" w:hAnsiTheme="minorHAnsi" w:cstheme="minorHAnsi"/>
          <w:sz w:val="20"/>
          <w:szCs w:val="20"/>
        </w:rPr>
        <w:t>apostilamento</w:t>
      </w:r>
      <w:proofErr w:type="spellEnd"/>
      <w:r w:rsidRPr="006B1CDB">
        <w:rPr>
          <w:rFonts w:asciiTheme="minorHAnsi" w:hAnsiTheme="minorHAnsi" w:cstheme="minorHAnsi"/>
          <w:sz w:val="20"/>
          <w:szCs w:val="20"/>
        </w:rPr>
        <w:t>.</w:t>
      </w:r>
    </w:p>
    <w:p w:rsidR="008775B0" w:rsidRPr="006B1CDB" w:rsidRDefault="008775B0" w:rsidP="008775B0">
      <w:pPr>
        <w:spacing w:after="360"/>
        <w:jc w:val="both"/>
        <w:rPr>
          <w:rFonts w:asciiTheme="minorHAnsi" w:hAnsiTheme="minorHAnsi" w:cstheme="minorHAnsi"/>
          <w:sz w:val="20"/>
          <w:szCs w:val="20"/>
        </w:rPr>
      </w:pPr>
    </w:p>
    <w:p w:rsidR="008775B0" w:rsidRPr="006B1CDB" w:rsidRDefault="008775B0" w:rsidP="00430ECF">
      <w:pPr>
        <w:numPr>
          <w:ilvl w:val="0"/>
          <w:numId w:val="1"/>
        </w:numPr>
        <w:spacing w:after="360"/>
        <w:jc w:val="both"/>
        <w:rPr>
          <w:rFonts w:asciiTheme="minorHAnsi" w:hAnsiTheme="minorHAnsi" w:cstheme="minorHAnsi"/>
          <w:sz w:val="20"/>
          <w:szCs w:val="20"/>
          <w:highlight w:val="lightGray"/>
          <w:u w:val="single"/>
          <w:shd w:val="clear" w:color="auto" w:fill="B3B3B3"/>
        </w:rPr>
      </w:pPr>
      <w:r w:rsidRPr="006B1CDB">
        <w:rPr>
          <w:rFonts w:asciiTheme="minorHAnsi" w:hAnsiTheme="minorHAnsi" w:cstheme="minorHAnsi"/>
          <w:sz w:val="20"/>
          <w:szCs w:val="20"/>
          <w:highlight w:val="lightGray"/>
          <w:u w:val="single"/>
          <w:shd w:val="clear" w:color="auto" w:fill="B3B3B3"/>
        </w:rPr>
        <w:t>DAS INFRAÇÕES E DAS SANÇÕES ADMINISTRATIVAS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Comete infração administrativa, nos termos da Lei nº 10.520, de 2002, do Decreto nº 3.555, de 2000 e do Decreto nº 5.450, de 2005, a licitante/Adjudicatária que, no decorrer da licitação: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Não retirar a nota de empenho, ou não assinar o contrato, quando convocada dentro do prazo de validade da proposta;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Apresentar documentação falsa;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Deixar de entregar os documentos exigidos no certame;</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Não mantiver a sua proposta dentro de prazo de validade;</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Comportar-se de modo inidôneo;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Cometer fraude fiscal;</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Fizer declaração falsa;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Ensejar o retardamento da execução do certame.</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licitante/Adjudicatária que cometer qualquer das infrações discriminadas no subitem anterior ficará sujeita, sem prejuízo da responsabilidade civil e criminal, às seguintes sanções:</w:t>
      </w:r>
    </w:p>
    <w:p w:rsidR="008775B0" w:rsidRPr="006B1CDB" w:rsidRDefault="008775B0" w:rsidP="00430ECF">
      <w:pPr>
        <w:numPr>
          <w:ilvl w:val="0"/>
          <w:numId w:val="14"/>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Multa de até </w:t>
      </w:r>
      <w:r w:rsidR="00F5223D" w:rsidRPr="006B1CDB">
        <w:rPr>
          <w:rFonts w:asciiTheme="minorHAnsi" w:hAnsiTheme="minorHAnsi" w:cstheme="minorHAnsi"/>
          <w:sz w:val="20"/>
          <w:szCs w:val="20"/>
        </w:rPr>
        <w:t>50</w:t>
      </w:r>
      <w:r w:rsidRPr="006B1CDB">
        <w:rPr>
          <w:rFonts w:asciiTheme="minorHAnsi" w:hAnsiTheme="minorHAnsi" w:cstheme="minorHAnsi"/>
          <w:sz w:val="20"/>
          <w:szCs w:val="20"/>
        </w:rPr>
        <w:t>% (</w:t>
      </w:r>
      <w:r w:rsidR="00F5223D" w:rsidRPr="006B1CDB">
        <w:rPr>
          <w:rFonts w:asciiTheme="minorHAnsi" w:hAnsiTheme="minorHAnsi" w:cstheme="minorHAnsi"/>
          <w:sz w:val="20"/>
          <w:szCs w:val="20"/>
        </w:rPr>
        <w:t>cinquenta</w:t>
      </w:r>
      <w:r w:rsidRPr="006B1CDB">
        <w:rPr>
          <w:rFonts w:asciiTheme="minorHAnsi" w:hAnsiTheme="minorHAnsi" w:cstheme="minorHAnsi"/>
          <w:sz w:val="20"/>
          <w:szCs w:val="20"/>
        </w:rPr>
        <w:t xml:space="preserve"> por cento) sobre o valor estimado do(s) item(s) prejudicado(s) pela conduta do licitante;</w:t>
      </w:r>
    </w:p>
    <w:p w:rsidR="008775B0" w:rsidRPr="006B1CDB" w:rsidRDefault="008775B0" w:rsidP="00430ECF">
      <w:pPr>
        <w:numPr>
          <w:ilvl w:val="0"/>
          <w:numId w:val="14"/>
        </w:numPr>
        <w:spacing w:after="360"/>
        <w:jc w:val="both"/>
        <w:rPr>
          <w:rFonts w:asciiTheme="minorHAnsi" w:hAnsiTheme="minorHAnsi" w:cstheme="minorHAnsi"/>
          <w:sz w:val="20"/>
          <w:szCs w:val="20"/>
        </w:rPr>
      </w:pPr>
      <w:r w:rsidRPr="006B1CDB">
        <w:rPr>
          <w:rFonts w:asciiTheme="minorHAnsi" w:hAnsiTheme="minorHAnsi" w:cstheme="minorHAnsi"/>
          <w:sz w:val="20"/>
          <w:szCs w:val="20"/>
        </w:rPr>
        <w:t>Impedimento de licitar e de contratar com a União e descredenciamento no SICAF, pelo prazo de até cinco anos;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penalidade de multa pode ser aplicada cumulativamente com as demais sanções.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Comete infração administrativa, ainda, nos termos da Lei nº 8.666, de 1993, da Lei nº 10.520, de 2002, do Decreto nº 3.555, de 2000, e do Decreto nº 5.450, de 2005, a Contratada que, no decorrer da contratação:</w:t>
      </w:r>
    </w:p>
    <w:p w:rsidR="008775B0" w:rsidRPr="006B1CDB" w:rsidRDefault="008775B0" w:rsidP="00430ECF">
      <w:pPr>
        <w:numPr>
          <w:ilvl w:val="2"/>
          <w:numId w:val="1"/>
        </w:numPr>
        <w:spacing w:after="360"/>
        <w:jc w:val="both"/>
        <w:rPr>
          <w:rFonts w:asciiTheme="minorHAnsi" w:hAnsiTheme="minorHAnsi" w:cstheme="minorHAnsi"/>
          <w:sz w:val="20"/>
          <w:szCs w:val="20"/>
        </w:rPr>
      </w:pPr>
      <w:proofErr w:type="spellStart"/>
      <w:r w:rsidRPr="006B1CDB">
        <w:rPr>
          <w:rFonts w:asciiTheme="minorHAnsi" w:hAnsiTheme="minorHAnsi" w:cstheme="minorHAnsi"/>
          <w:sz w:val="20"/>
          <w:szCs w:val="20"/>
        </w:rPr>
        <w:t>Inexecutar</w:t>
      </w:r>
      <w:proofErr w:type="spellEnd"/>
      <w:r w:rsidRPr="006B1CDB">
        <w:rPr>
          <w:rFonts w:asciiTheme="minorHAnsi" w:hAnsiTheme="minorHAnsi" w:cstheme="minorHAnsi"/>
          <w:sz w:val="20"/>
          <w:szCs w:val="20"/>
        </w:rPr>
        <w:t xml:space="preserve"> total ou parcialmente o contrato;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Apresentar documentação falsa;</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Comportar-se de modo inidôneo;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Cometer fraude fiscal;</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Descumprir qualquer dos deveres elencados no Edital ou no Contrato.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Contratada que cometer qualquer das infrações discriminadas no subitem acima ficará sujeita, sem prejuízo da responsabilidade civil e criminal, às seguintes sanções:</w:t>
      </w:r>
    </w:p>
    <w:p w:rsidR="008775B0" w:rsidRPr="006B1CDB" w:rsidRDefault="008775B0" w:rsidP="00430ECF">
      <w:pPr>
        <w:numPr>
          <w:ilvl w:val="0"/>
          <w:numId w:val="15"/>
        </w:numPr>
        <w:spacing w:after="360"/>
        <w:jc w:val="both"/>
        <w:rPr>
          <w:rFonts w:asciiTheme="minorHAnsi" w:hAnsiTheme="minorHAnsi" w:cstheme="minorHAnsi"/>
          <w:sz w:val="20"/>
          <w:szCs w:val="20"/>
        </w:rPr>
      </w:pPr>
      <w:r w:rsidRPr="006B1CDB">
        <w:rPr>
          <w:rFonts w:asciiTheme="minorHAnsi" w:hAnsiTheme="minorHAnsi" w:cstheme="minorHAnsi"/>
          <w:sz w:val="20"/>
          <w:szCs w:val="20"/>
        </w:rPr>
        <w:t>Advertência por faltas leves, assim entendidas como aquelas que não acarretarem prejuízos significativos ao objeto da contratação;</w:t>
      </w:r>
    </w:p>
    <w:p w:rsidR="008775B0" w:rsidRPr="006B1CDB" w:rsidRDefault="008775B0" w:rsidP="00430ECF">
      <w:pPr>
        <w:numPr>
          <w:ilvl w:val="0"/>
          <w:numId w:val="15"/>
        </w:numPr>
        <w:spacing w:after="360"/>
        <w:jc w:val="both"/>
        <w:rPr>
          <w:rFonts w:asciiTheme="minorHAnsi" w:hAnsiTheme="minorHAnsi" w:cstheme="minorHAnsi"/>
          <w:sz w:val="20"/>
          <w:szCs w:val="20"/>
        </w:rPr>
      </w:pPr>
      <w:r w:rsidRPr="006B1CDB">
        <w:rPr>
          <w:rFonts w:asciiTheme="minorHAnsi" w:hAnsiTheme="minorHAnsi" w:cstheme="minorHAnsi"/>
          <w:sz w:val="20"/>
          <w:szCs w:val="20"/>
        </w:rPr>
        <w:t>Multa:</w:t>
      </w:r>
    </w:p>
    <w:p w:rsidR="008775B0" w:rsidRPr="006B1CDB" w:rsidRDefault="008775B0" w:rsidP="00430ECF">
      <w:pPr>
        <w:numPr>
          <w:ilvl w:val="1"/>
          <w:numId w:val="15"/>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Moratória de até </w:t>
      </w:r>
      <w:r w:rsidR="00400B64" w:rsidRPr="006B1CDB">
        <w:rPr>
          <w:rFonts w:asciiTheme="minorHAnsi" w:hAnsiTheme="minorHAnsi" w:cstheme="minorHAnsi"/>
          <w:sz w:val="20"/>
          <w:szCs w:val="20"/>
        </w:rPr>
        <w:t>0,</w:t>
      </w:r>
      <w:r w:rsidR="0090229F" w:rsidRPr="006B1CDB">
        <w:rPr>
          <w:rFonts w:asciiTheme="minorHAnsi" w:hAnsiTheme="minorHAnsi" w:cstheme="minorHAnsi"/>
          <w:sz w:val="20"/>
          <w:szCs w:val="20"/>
        </w:rPr>
        <w:t>5</w:t>
      </w:r>
      <w:r w:rsidRPr="006B1CDB">
        <w:rPr>
          <w:rFonts w:asciiTheme="minorHAnsi" w:hAnsiTheme="minorHAnsi" w:cstheme="minorHAnsi"/>
          <w:b/>
          <w:sz w:val="20"/>
          <w:szCs w:val="20"/>
        </w:rPr>
        <w:t>% (</w:t>
      </w:r>
      <w:r w:rsidR="00400B64" w:rsidRPr="006B1CDB">
        <w:rPr>
          <w:rFonts w:asciiTheme="minorHAnsi" w:hAnsiTheme="minorHAnsi" w:cstheme="minorHAnsi"/>
          <w:b/>
          <w:sz w:val="20"/>
          <w:szCs w:val="20"/>
        </w:rPr>
        <w:t>meio</w:t>
      </w:r>
      <w:r w:rsidR="0090229F" w:rsidRPr="006B1CDB">
        <w:rPr>
          <w:rFonts w:asciiTheme="minorHAnsi" w:hAnsiTheme="minorHAnsi" w:cstheme="minorHAnsi"/>
          <w:b/>
          <w:sz w:val="20"/>
          <w:szCs w:val="20"/>
        </w:rPr>
        <w:t xml:space="preserve"> </w:t>
      </w:r>
      <w:r w:rsidRPr="006B1CDB">
        <w:rPr>
          <w:rFonts w:asciiTheme="minorHAnsi" w:hAnsiTheme="minorHAnsi" w:cstheme="minorHAnsi"/>
          <w:b/>
          <w:sz w:val="20"/>
          <w:szCs w:val="20"/>
        </w:rPr>
        <w:t>por cento)</w:t>
      </w:r>
      <w:r w:rsidRPr="006B1CDB">
        <w:rPr>
          <w:rFonts w:asciiTheme="minorHAnsi" w:hAnsiTheme="minorHAnsi" w:cstheme="minorHAnsi"/>
          <w:sz w:val="20"/>
          <w:szCs w:val="20"/>
        </w:rPr>
        <w:t xml:space="preserve"> por dia de atraso injustificado sobre o valor da contratação, até o limite de </w:t>
      </w:r>
      <w:r w:rsidR="00400B64" w:rsidRPr="006B1CDB">
        <w:rPr>
          <w:rFonts w:asciiTheme="minorHAnsi" w:hAnsiTheme="minorHAnsi" w:cstheme="minorHAnsi"/>
          <w:sz w:val="20"/>
          <w:szCs w:val="20"/>
        </w:rPr>
        <w:t>90</w:t>
      </w:r>
      <w:r w:rsidRPr="006B1CDB">
        <w:rPr>
          <w:rFonts w:asciiTheme="minorHAnsi" w:hAnsiTheme="minorHAnsi" w:cstheme="minorHAnsi"/>
          <w:b/>
          <w:sz w:val="20"/>
          <w:szCs w:val="20"/>
        </w:rPr>
        <w:t xml:space="preserve"> (</w:t>
      </w:r>
      <w:r w:rsidR="00400B64" w:rsidRPr="006B1CDB">
        <w:rPr>
          <w:rFonts w:asciiTheme="minorHAnsi" w:hAnsiTheme="minorHAnsi" w:cstheme="minorHAnsi"/>
          <w:b/>
          <w:sz w:val="20"/>
          <w:szCs w:val="20"/>
        </w:rPr>
        <w:t>noventa</w:t>
      </w:r>
      <w:r w:rsidRPr="006B1CDB">
        <w:rPr>
          <w:rFonts w:asciiTheme="minorHAnsi" w:hAnsiTheme="minorHAnsi" w:cstheme="minorHAnsi"/>
          <w:b/>
          <w:sz w:val="20"/>
          <w:szCs w:val="20"/>
        </w:rPr>
        <w:t>)</w:t>
      </w:r>
      <w:r w:rsidRPr="006B1CDB">
        <w:rPr>
          <w:rFonts w:asciiTheme="minorHAnsi" w:hAnsiTheme="minorHAnsi" w:cstheme="minorHAnsi"/>
          <w:sz w:val="20"/>
          <w:szCs w:val="20"/>
        </w:rPr>
        <w:t xml:space="preserve"> dias;</w:t>
      </w:r>
    </w:p>
    <w:p w:rsidR="008775B0" w:rsidRPr="006B1CDB" w:rsidRDefault="008775B0" w:rsidP="00430ECF">
      <w:pPr>
        <w:numPr>
          <w:ilvl w:val="1"/>
          <w:numId w:val="15"/>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Compensatória de até </w:t>
      </w:r>
      <w:r w:rsidR="0090229F" w:rsidRPr="006B1CDB">
        <w:rPr>
          <w:rFonts w:asciiTheme="minorHAnsi" w:hAnsiTheme="minorHAnsi" w:cstheme="minorHAnsi"/>
          <w:sz w:val="20"/>
          <w:szCs w:val="20"/>
        </w:rPr>
        <w:t>10</w:t>
      </w:r>
      <w:r w:rsidRPr="006B1CDB">
        <w:rPr>
          <w:rFonts w:asciiTheme="minorHAnsi" w:hAnsiTheme="minorHAnsi" w:cstheme="minorHAnsi"/>
          <w:b/>
          <w:bCs/>
          <w:sz w:val="20"/>
          <w:szCs w:val="20"/>
        </w:rPr>
        <w:t>% (</w:t>
      </w:r>
      <w:r w:rsidR="0090229F" w:rsidRPr="006B1CDB">
        <w:rPr>
          <w:rFonts w:asciiTheme="minorHAnsi" w:hAnsiTheme="minorHAnsi" w:cstheme="minorHAnsi"/>
          <w:b/>
          <w:bCs/>
          <w:sz w:val="20"/>
          <w:szCs w:val="20"/>
        </w:rPr>
        <w:t>dez</w:t>
      </w:r>
      <w:r w:rsidRPr="006B1CDB">
        <w:rPr>
          <w:rFonts w:asciiTheme="minorHAnsi" w:hAnsiTheme="minorHAnsi" w:cstheme="minorHAnsi"/>
          <w:b/>
          <w:bCs/>
          <w:sz w:val="20"/>
          <w:szCs w:val="20"/>
        </w:rPr>
        <w:t xml:space="preserve"> por cento)</w:t>
      </w:r>
      <w:r w:rsidRPr="006B1CDB">
        <w:rPr>
          <w:rFonts w:asciiTheme="minorHAnsi" w:hAnsiTheme="minorHAnsi" w:cstheme="minorHAnsi"/>
          <w:sz w:val="20"/>
          <w:szCs w:val="20"/>
        </w:rPr>
        <w:t xml:space="preserve"> sobre o valor total do contrato, no caso de inexecução total ou parcial da obrigação assumida, podendo ser cumulada com a multa moratória, desde que o valor cumulado das penalidades não supere o valor total do contrato.</w:t>
      </w:r>
    </w:p>
    <w:p w:rsidR="008775B0" w:rsidRPr="006B1CDB" w:rsidRDefault="008775B0" w:rsidP="00430ECF">
      <w:pPr>
        <w:numPr>
          <w:ilvl w:val="0"/>
          <w:numId w:val="15"/>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Suspensão de licitar e impedimento de contratar com </w:t>
      </w:r>
      <w:r w:rsidR="007A0CE0" w:rsidRPr="006B1CDB">
        <w:rPr>
          <w:rFonts w:asciiTheme="minorHAnsi" w:hAnsiTheme="minorHAnsi" w:cstheme="minorHAnsi"/>
          <w:sz w:val="20"/>
          <w:szCs w:val="20"/>
        </w:rPr>
        <w:t>a Superintendência Regional do Departamento de Polícia Federal no Estado do Rio Grande do Norte</w:t>
      </w:r>
      <w:r w:rsidRPr="006B1CDB">
        <w:rPr>
          <w:rFonts w:asciiTheme="minorHAnsi" w:hAnsiTheme="minorHAnsi" w:cstheme="minorHAnsi"/>
          <w:sz w:val="20"/>
          <w:szCs w:val="20"/>
        </w:rPr>
        <w:t>, pelo prazo de até dois anos;</w:t>
      </w:r>
    </w:p>
    <w:p w:rsidR="008775B0" w:rsidRPr="006B1CDB" w:rsidRDefault="008775B0" w:rsidP="00430ECF">
      <w:pPr>
        <w:numPr>
          <w:ilvl w:val="0"/>
          <w:numId w:val="15"/>
        </w:numPr>
        <w:spacing w:after="360"/>
        <w:jc w:val="both"/>
        <w:rPr>
          <w:rFonts w:asciiTheme="minorHAnsi" w:hAnsiTheme="minorHAnsi" w:cstheme="minorHAnsi"/>
          <w:sz w:val="20"/>
          <w:szCs w:val="20"/>
        </w:rPr>
      </w:pPr>
      <w:r w:rsidRPr="006B1CDB">
        <w:rPr>
          <w:rFonts w:asciiTheme="minorHAnsi" w:hAnsiTheme="minorHAnsi" w:cstheme="minorHAnsi"/>
          <w:sz w:val="20"/>
          <w:szCs w:val="20"/>
        </w:rPr>
        <w:t>Impedimento de licitar e contratar com a União e descredenciamento no SICAF pelo prazo de até cinco anos;</w:t>
      </w:r>
    </w:p>
    <w:p w:rsidR="008775B0" w:rsidRPr="006B1CDB" w:rsidRDefault="008775B0" w:rsidP="00430ECF">
      <w:pPr>
        <w:numPr>
          <w:ilvl w:val="0"/>
          <w:numId w:val="15"/>
        </w:numPr>
        <w:spacing w:after="360"/>
        <w:jc w:val="both"/>
        <w:rPr>
          <w:rFonts w:asciiTheme="minorHAnsi" w:hAnsiTheme="minorHAnsi" w:cstheme="minorHAnsi"/>
          <w:sz w:val="20"/>
          <w:szCs w:val="20"/>
        </w:rPr>
      </w:pPr>
      <w:r w:rsidRPr="006B1CDB">
        <w:rPr>
          <w:rFonts w:asciiTheme="minorHAnsi" w:hAnsiTheme="minorHAnsi" w:cstheme="minorHAnsi"/>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causados;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penalidade de multa pode ser aplicada cumulativamente com as demais sanções.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eastAsia="Arial Unicode MS" w:hAnsiTheme="minorHAnsi" w:cstheme="minorHAnsi"/>
          <w:sz w:val="20"/>
          <w:szCs w:val="20"/>
        </w:rPr>
        <w:t>Também ficam sujeitas às penalidades de suspensão de licitar e impedimento de contratar com o órgão licitante e de declaração de inidoneidade, previstas no subitem anterior, as empresas ou profissionais que, em razão do contrato decorrente desta licitação: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eastAsia="Arial Unicode MS" w:hAnsiTheme="minorHAnsi" w:cstheme="minorHAnsi"/>
          <w:sz w:val="20"/>
          <w:szCs w:val="20"/>
        </w:rPr>
        <w:t>tenham sofrido condenações definitivas por praticarem, por meio dolosos, fraude fiscal no recolhimento de tributos;</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eastAsia="Arial Unicode MS" w:hAnsiTheme="minorHAnsi" w:cstheme="minorHAnsi"/>
          <w:sz w:val="20"/>
          <w:szCs w:val="20"/>
        </w:rPr>
        <w:t>tenham praticado atos ilícitos visando a frustrar os objetivos da licitação;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eastAsia="Arial Unicode MS" w:hAnsiTheme="minorHAnsi" w:cstheme="minorHAnsi"/>
          <w:sz w:val="20"/>
          <w:szCs w:val="20"/>
        </w:rPr>
        <w:t>demonstrem não possuir idoneidade para contratar com a Administração em virtude de atos ilícitos praticados.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A aplicação de qualquer das penalidades previstas realizar-se-á em processo administrativo que assegurará o contraditório e a ampla defesa, observando-se o procedimento previsto na Lei nº 8.666, de 1993, e subsidiariamente na Lei nº 9.784, de 1999.</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Caso a Contratante determine, a multa deverá ser recolhida no prazo máximo de </w:t>
      </w:r>
      <w:r w:rsidR="00557157" w:rsidRPr="006B1CDB">
        <w:rPr>
          <w:rFonts w:asciiTheme="minorHAnsi" w:hAnsiTheme="minorHAnsi" w:cstheme="minorHAnsi"/>
          <w:b/>
          <w:sz w:val="20"/>
          <w:szCs w:val="20"/>
          <w:u w:val="single"/>
        </w:rPr>
        <w:t>30</w:t>
      </w:r>
      <w:r w:rsidRPr="006B1CDB">
        <w:rPr>
          <w:rFonts w:asciiTheme="minorHAnsi" w:hAnsiTheme="minorHAnsi" w:cstheme="minorHAnsi"/>
          <w:b/>
          <w:sz w:val="20"/>
          <w:szCs w:val="20"/>
          <w:u w:val="single"/>
        </w:rPr>
        <w:t xml:space="preserve"> (</w:t>
      </w:r>
      <w:r w:rsidR="00557157" w:rsidRPr="006B1CDB">
        <w:rPr>
          <w:rFonts w:asciiTheme="minorHAnsi" w:hAnsiTheme="minorHAnsi" w:cstheme="minorHAnsi"/>
          <w:b/>
          <w:sz w:val="20"/>
          <w:szCs w:val="20"/>
          <w:u w:val="single"/>
        </w:rPr>
        <w:t>trinta</w:t>
      </w:r>
      <w:r w:rsidRPr="006B1CDB">
        <w:rPr>
          <w:rFonts w:asciiTheme="minorHAnsi" w:hAnsiTheme="minorHAnsi" w:cstheme="minorHAnsi"/>
          <w:b/>
          <w:sz w:val="20"/>
          <w:szCs w:val="20"/>
          <w:u w:val="single"/>
        </w:rPr>
        <w:t>) dias</w:t>
      </w:r>
      <w:r w:rsidRPr="006B1CDB">
        <w:rPr>
          <w:rFonts w:asciiTheme="minorHAnsi" w:hAnsiTheme="minorHAnsi" w:cstheme="minorHAnsi"/>
          <w:sz w:val="20"/>
          <w:szCs w:val="20"/>
        </w:rPr>
        <w:t>, a contar da data do recebimento da comunicação enviada pela autoridade competente.</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As penalidades serão obrigatoriamente registradas no SICAF.</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As sanções aqui previstas são independentes entre si, podendo ser aplicadas isoladas ou, no caso das multas, cumulativamente, sem prejuízo de outras medidas cabíveis.</w:t>
      </w:r>
    </w:p>
    <w:p w:rsidR="008775B0" w:rsidRPr="006B1CDB" w:rsidRDefault="008775B0" w:rsidP="00430ECF">
      <w:pPr>
        <w:numPr>
          <w:ilvl w:val="0"/>
          <w:numId w:val="1"/>
        </w:numPr>
        <w:spacing w:after="360"/>
        <w:jc w:val="both"/>
        <w:rPr>
          <w:rFonts w:asciiTheme="minorHAnsi" w:hAnsiTheme="minorHAnsi" w:cstheme="minorHAnsi"/>
          <w:sz w:val="20"/>
          <w:szCs w:val="20"/>
          <w:highlight w:val="lightGray"/>
        </w:rPr>
      </w:pPr>
      <w:r w:rsidRPr="006B1CDB">
        <w:rPr>
          <w:rFonts w:asciiTheme="minorHAnsi" w:hAnsiTheme="minorHAnsi" w:cstheme="minorHAnsi"/>
          <w:sz w:val="20"/>
          <w:szCs w:val="20"/>
          <w:highlight w:val="lightGray"/>
          <w:u w:val="single"/>
          <w:shd w:val="clear" w:color="auto" w:fill="B3B3B3"/>
        </w:rPr>
        <w:t>DAS DISPOSIÇÕES GERAIS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Até dois dias úteis antes da data fixada para abertura da sessão pública, qualquer pessoa poderá impugnar o Edital, na forma eletrônica, ou mediante o encaminhamento de petição por escrito ao Pregoeiro.</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Caberá ao Pregoeiro, auxiliado pelo setor responsável pela elaboração do Edital, decidir sobre a impugnação no prazo de até vinte e quatro horas. </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Acolhida a impugnação contra o ato convocatório, será designada nova data para a realização do certame, observando-se as exigências quanto à divulgação das modificações no Edital.</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Os pedidos de esclarecimentos referentes ao processo licitatório deverão ser enviados ao Pregoeiro, até três dias úteis anteriores à data fixada para abertura da sessão pública, exclusivamente por meio eletrônico via internet, através do </w:t>
      </w:r>
      <w:proofErr w:type="spellStart"/>
      <w:r w:rsidRPr="006B1CDB">
        <w:rPr>
          <w:rFonts w:asciiTheme="minorHAnsi" w:hAnsiTheme="minorHAnsi" w:cstheme="minorHAnsi"/>
          <w:sz w:val="20"/>
          <w:szCs w:val="20"/>
        </w:rPr>
        <w:t>email</w:t>
      </w:r>
      <w:proofErr w:type="spellEnd"/>
      <w:r w:rsidRPr="006B1CDB">
        <w:rPr>
          <w:rFonts w:asciiTheme="minorHAnsi" w:hAnsiTheme="minorHAnsi" w:cstheme="minorHAnsi"/>
          <w:sz w:val="20"/>
          <w:szCs w:val="20"/>
        </w:rPr>
        <w:t xml:space="preserve"> </w:t>
      </w:r>
      <w:r w:rsidR="00BF2937" w:rsidRPr="006B1CDB">
        <w:rPr>
          <w:rFonts w:asciiTheme="minorHAnsi" w:hAnsiTheme="minorHAnsi" w:cstheme="minorHAnsi"/>
          <w:sz w:val="20"/>
          <w:szCs w:val="20"/>
        </w:rPr>
        <w:t>cpl.srrn@dpf.gov.br</w:t>
      </w:r>
      <w:r w:rsidRPr="006B1CDB">
        <w:rPr>
          <w:rFonts w:asciiTheme="minorHAnsi" w:hAnsiTheme="minorHAnsi" w:cstheme="minorHAnsi"/>
          <w:sz w:val="20"/>
          <w:szCs w:val="20"/>
        </w:rPr>
        <w:t>.</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pedido de esclarecimentos será respondido em até vinte e quatro horas.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Qualquer modificação no Edital exige divulgação pelo mesmo instrumento de publicação em que se deu o texto original, reabrindo-se o prazo inicialmente estabelecido, exceto quando, inquestionavelmente, a alteração não afetar a formulação das propostas.</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 xml:space="preserve">Não havendo expediente ou ocorrendo qualquer fato superveniente que impeça a realização do certame na data marcada, a sessão será automaticamente transferida para o primeiro dia útil </w:t>
      </w:r>
      <w:proofErr w:type="spellStart"/>
      <w:r w:rsidRPr="006B1CDB">
        <w:rPr>
          <w:rFonts w:asciiTheme="minorHAnsi" w:hAnsiTheme="minorHAnsi" w:cstheme="minorHAnsi"/>
          <w:sz w:val="20"/>
          <w:szCs w:val="20"/>
        </w:rPr>
        <w:t>subseqüente</w:t>
      </w:r>
      <w:proofErr w:type="spellEnd"/>
      <w:r w:rsidRPr="006B1CDB">
        <w:rPr>
          <w:rFonts w:asciiTheme="minorHAnsi" w:hAnsiTheme="minorHAnsi" w:cstheme="minorHAnsi"/>
          <w:sz w:val="20"/>
          <w:szCs w:val="20"/>
        </w:rPr>
        <w:t>, no mesmo horário e local anteriormente estabelecido, desde que não haja comunicação do Pregoeiro em contrário.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É facultada ao Pregoeiro ou à Autoridade Superior, em qualquer fase da licitação, a promoção de diligência destinada a esclarecer ou complementar a instrução do processo, vedada a inclusão posterior de documento ou informação que deveria constar no ato da sessão pública.</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No julgamento da habilitação e das propostas, o Pregoeiro poderá sanar erros ou falhas que não alterem a substância das propostas, dos documentos e sua validade jurídica, mediante despacho fundamentado, registrado em Ata acessível a todos, atribuindo-lhes validade e eficácia para fins de habilitação e classificação.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homologação do resultado desta licitação não implicará direito à contratação.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 autoridade competente para a aprovação do procedimento licitatório poderá revogá-lo em face de razões de interesse público, por motivo de fato superveniente devidamente comprovado, pertinente e suficiente para justificar tal conduta, devendo anulá-lo por ilegalidade, de ofício ou por provocação de terceiros, mediante ato escrito e devidamente fundamentado.</w:t>
      </w:r>
    </w:p>
    <w:p w:rsidR="008775B0" w:rsidRPr="006B1CDB" w:rsidRDefault="008775B0" w:rsidP="00430ECF">
      <w:pPr>
        <w:numPr>
          <w:ilvl w:val="1"/>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Os interessados deverão estudar minuciosa e cuidadosamente o Edital e seus Anexos, bem como todas as instruções, termos e especificações técnicas presentes, informando-se de todas as circunstâncias ou detalhes que possam de algum modo afetar a aferição dos custos e prazos envolvidos na execução do objeto desta licitação.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licitante deverá manter preposto, aceito pela Administração, no local do serviço, se for o caso, para representá-lo na execução do contrato.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Na contagem dos prazos estabelecidos neste Edital e seus Anexos, excluir-se-á o dia do início e incluir-se-á o do vencimento. Só se iniciam e vencem os prazos em dias de expediente na Administração.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desatendimento de exigências formais não essenciais não importará o afastamento do licitante, desde que seja possível o aproveitamento do ato, observados os princípios da isonomia e do interesse público.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As normas que disciplinam este Pregão serão sempre interpretadas em favor da ampliação da disputa entre os interessados, desde que não comprometam o interesse da Administração, o princípio da isonomia, a finalidade e a segurança da contratação.</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lastRenderedPageBreak/>
        <w:t>Em caso de divergência entre disposição do Edital e das demais peças que compõem o processo, prevalece a previsão do Edital.</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Edital e seus Anexos poderão ser lidos e/ou obtidos no órgão, situado n</w:t>
      </w:r>
      <w:r w:rsidR="00E27E91" w:rsidRPr="006B1CDB">
        <w:rPr>
          <w:rFonts w:asciiTheme="minorHAnsi" w:hAnsiTheme="minorHAnsi" w:cstheme="minorHAnsi"/>
          <w:sz w:val="20"/>
          <w:szCs w:val="20"/>
        </w:rPr>
        <w:t>a Rua Dr. Lauro Pinto, 155, Lagoa Nova, Natal/RN</w:t>
      </w:r>
      <w:r w:rsidRPr="006B1CDB">
        <w:rPr>
          <w:rFonts w:asciiTheme="minorHAnsi" w:hAnsiTheme="minorHAnsi" w:cstheme="minorHAnsi"/>
          <w:sz w:val="20"/>
          <w:szCs w:val="20"/>
        </w:rPr>
        <w:t xml:space="preserve">, nos dias úteis, no horário das </w:t>
      </w:r>
      <w:r w:rsidR="00D558B0" w:rsidRPr="006B1CDB">
        <w:rPr>
          <w:rFonts w:asciiTheme="minorHAnsi" w:hAnsiTheme="minorHAnsi" w:cstheme="minorHAnsi"/>
          <w:sz w:val="20"/>
          <w:szCs w:val="20"/>
        </w:rPr>
        <w:t>08:00</w:t>
      </w:r>
      <w:r w:rsidRPr="006B1CDB">
        <w:rPr>
          <w:rFonts w:asciiTheme="minorHAnsi" w:hAnsiTheme="minorHAnsi" w:cstheme="minorHAnsi"/>
          <w:sz w:val="20"/>
          <w:szCs w:val="20"/>
        </w:rPr>
        <w:t xml:space="preserve"> horas às </w:t>
      </w:r>
      <w:r w:rsidR="00D558B0" w:rsidRPr="006B1CDB">
        <w:rPr>
          <w:rFonts w:asciiTheme="minorHAnsi" w:hAnsiTheme="minorHAnsi" w:cstheme="minorHAnsi"/>
          <w:sz w:val="20"/>
          <w:szCs w:val="20"/>
        </w:rPr>
        <w:t>18:00</w:t>
      </w:r>
      <w:r w:rsidRPr="006B1CDB">
        <w:rPr>
          <w:rFonts w:asciiTheme="minorHAnsi" w:hAnsiTheme="minorHAnsi" w:cstheme="minorHAnsi"/>
          <w:sz w:val="20"/>
          <w:szCs w:val="20"/>
        </w:rPr>
        <w:t xml:space="preserve"> horas. </w:t>
      </w:r>
    </w:p>
    <w:p w:rsidR="008775B0" w:rsidRPr="006B1CDB" w:rsidRDefault="008775B0" w:rsidP="00430ECF">
      <w:pPr>
        <w:numPr>
          <w:ilvl w:val="2"/>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O Edital também está disponibilizado, na íntegra, no endereço eletrônico</w:t>
      </w:r>
      <w:r w:rsidR="00D558B0" w:rsidRPr="006B1CDB">
        <w:rPr>
          <w:rFonts w:asciiTheme="minorHAnsi" w:hAnsiTheme="minorHAnsi" w:cstheme="minorHAnsi"/>
          <w:sz w:val="20"/>
          <w:szCs w:val="20"/>
        </w:rPr>
        <w:t xml:space="preserve"> www.dpf.gov.br</w:t>
      </w:r>
      <w:r w:rsidRPr="006B1CDB">
        <w:rPr>
          <w:rFonts w:asciiTheme="minorHAnsi" w:hAnsiTheme="minorHAnsi" w:cstheme="minorHAnsi"/>
          <w:sz w:val="20"/>
          <w:szCs w:val="20"/>
        </w:rPr>
        <w:t>.</w:t>
      </w:r>
    </w:p>
    <w:p w:rsidR="00D558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Os autos do processo administrativo permanecerão com vista franqueada aos interessados no órgão, situado </w:t>
      </w:r>
      <w:r w:rsidR="00D558B0" w:rsidRPr="006B1CDB">
        <w:rPr>
          <w:rFonts w:asciiTheme="minorHAnsi" w:hAnsiTheme="minorHAnsi" w:cstheme="minorHAnsi"/>
          <w:sz w:val="20"/>
          <w:szCs w:val="20"/>
        </w:rPr>
        <w:t xml:space="preserve">na Rua Dr. Lauro Pinto, 155, Lagoa Nova, Natal/RN, nos dias úteis, no horário das 08:00 horas às 18:00 horas. </w:t>
      </w:r>
    </w:p>
    <w:p w:rsidR="008775B0" w:rsidRPr="006B1CDB" w:rsidRDefault="008775B0" w:rsidP="00430ECF">
      <w:pPr>
        <w:numPr>
          <w:ilvl w:val="1"/>
          <w:numId w:val="1"/>
        </w:numPr>
        <w:suppressAutoHyphens/>
        <w:spacing w:after="36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Em caso de cobrança pelo fornecimento de cópia da íntegra do edital e de seus anexos, o valor se limitará ao custo efetivo da reprodução gráfica de tais documentos, nos termos do artigo 5°, III, da Lei n° 10.520, de 2002.</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Nos casos omissos aplicar-se-ão as disposições constantes da Lei nº 10.520, de 2002, do Decreto nº 5.450, de 2005, da Lei nº 8.078, de 1990 - Código de Defesa do Consumidor, do Decreto nº 3.722, de 2001, da Lei Complementar nº 123, de 2006, do Decreto n° 2.271, de 1997, da Instrução Normativa SLTI/MPOG n° 2, de 30 de abril de 2008, e da Lei nº 8.666, de 1993, subsidiariamente.</w:t>
      </w:r>
    </w:p>
    <w:p w:rsidR="008775B0" w:rsidRPr="006B1CDB" w:rsidRDefault="008775B0" w:rsidP="00430ECF">
      <w:pPr>
        <w:numPr>
          <w:ilvl w:val="1"/>
          <w:numId w:val="1"/>
        </w:numPr>
        <w:spacing w:after="360"/>
        <w:jc w:val="both"/>
        <w:rPr>
          <w:rFonts w:asciiTheme="minorHAnsi" w:hAnsiTheme="minorHAnsi" w:cstheme="minorHAnsi"/>
          <w:sz w:val="20"/>
          <w:szCs w:val="20"/>
        </w:rPr>
      </w:pPr>
      <w:r w:rsidRPr="006B1CDB">
        <w:rPr>
          <w:rFonts w:asciiTheme="minorHAnsi" w:hAnsiTheme="minorHAnsi" w:cstheme="minorHAnsi"/>
          <w:sz w:val="20"/>
          <w:szCs w:val="20"/>
        </w:rPr>
        <w:t xml:space="preserve">O foro para dirimir questões relativas ao presente Edital será o da Seção Judiciária de </w:t>
      </w:r>
      <w:r w:rsidR="00C23504" w:rsidRPr="006B1CDB">
        <w:rPr>
          <w:rFonts w:asciiTheme="minorHAnsi" w:hAnsiTheme="minorHAnsi" w:cstheme="minorHAnsi"/>
          <w:sz w:val="20"/>
          <w:szCs w:val="20"/>
        </w:rPr>
        <w:t>Natal/RN</w:t>
      </w:r>
      <w:r w:rsidRPr="006B1CDB">
        <w:rPr>
          <w:rFonts w:asciiTheme="minorHAnsi" w:hAnsiTheme="minorHAnsi" w:cstheme="minorHAnsi"/>
          <w:sz w:val="20"/>
          <w:szCs w:val="20"/>
        </w:rPr>
        <w:t xml:space="preserve"> - Justiça Federal, com exclusão de qualquer outro.</w:t>
      </w:r>
    </w:p>
    <w:p w:rsidR="009C390C" w:rsidRPr="006B1CDB" w:rsidRDefault="009C390C" w:rsidP="009C390C">
      <w:pPr>
        <w:spacing w:after="360"/>
        <w:jc w:val="center"/>
        <w:rPr>
          <w:rFonts w:asciiTheme="minorHAnsi" w:hAnsiTheme="minorHAnsi" w:cstheme="minorHAnsi"/>
          <w:sz w:val="20"/>
          <w:szCs w:val="20"/>
        </w:rPr>
      </w:pPr>
      <w:r w:rsidRPr="006B1CDB">
        <w:rPr>
          <w:rFonts w:asciiTheme="minorHAnsi" w:hAnsiTheme="minorHAnsi" w:cstheme="minorHAnsi"/>
          <w:sz w:val="20"/>
          <w:szCs w:val="20"/>
        </w:rPr>
        <w:t>Natal</w:t>
      </w:r>
      <w:r w:rsidR="008A29A7" w:rsidRPr="006B1CDB">
        <w:rPr>
          <w:rFonts w:asciiTheme="minorHAnsi" w:hAnsiTheme="minorHAnsi" w:cstheme="minorHAnsi"/>
          <w:sz w:val="20"/>
          <w:szCs w:val="20"/>
        </w:rPr>
        <w:t xml:space="preserve"> - RN</w:t>
      </w:r>
      <w:r w:rsidRPr="006B1CDB">
        <w:rPr>
          <w:rFonts w:asciiTheme="minorHAnsi" w:hAnsiTheme="minorHAnsi" w:cstheme="minorHAnsi"/>
          <w:sz w:val="20"/>
          <w:szCs w:val="20"/>
        </w:rPr>
        <w:t xml:space="preserve">, </w:t>
      </w:r>
      <w:r w:rsidR="008A29A7" w:rsidRPr="006B1CDB">
        <w:rPr>
          <w:rFonts w:asciiTheme="minorHAnsi" w:hAnsiTheme="minorHAnsi" w:cstheme="minorHAnsi"/>
          <w:sz w:val="20"/>
          <w:szCs w:val="20"/>
        </w:rPr>
        <w:t>____</w:t>
      </w:r>
      <w:r w:rsidRPr="006B1CDB">
        <w:rPr>
          <w:rFonts w:asciiTheme="minorHAnsi" w:hAnsiTheme="minorHAnsi" w:cstheme="minorHAnsi"/>
          <w:sz w:val="20"/>
          <w:szCs w:val="20"/>
        </w:rPr>
        <w:t xml:space="preserve"> de </w:t>
      </w:r>
      <w:r w:rsidR="008A29A7" w:rsidRPr="006B1CDB">
        <w:rPr>
          <w:rFonts w:asciiTheme="minorHAnsi" w:hAnsiTheme="minorHAnsi" w:cstheme="minorHAnsi"/>
          <w:sz w:val="20"/>
          <w:szCs w:val="20"/>
        </w:rPr>
        <w:t>_____________</w:t>
      </w:r>
      <w:r w:rsidRPr="006B1CDB">
        <w:rPr>
          <w:rFonts w:asciiTheme="minorHAnsi" w:hAnsiTheme="minorHAnsi" w:cstheme="minorHAnsi"/>
          <w:sz w:val="20"/>
          <w:szCs w:val="20"/>
        </w:rPr>
        <w:t xml:space="preserve"> </w:t>
      </w:r>
      <w:proofErr w:type="spellStart"/>
      <w:r w:rsidRPr="006B1CDB">
        <w:rPr>
          <w:rFonts w:asciiTheme="minorHAnsi" w:hAnsiTheme="minorHAnsi" w:cstheme="minorHAnsi"/>
          <w:sz w:val="20"/>
          <w:szCs w:val="20"/>
        </w:rPr>
        <w:t>de</w:t>
      </w:r>
      <w:proofErr w:type="spellEnd"/>
      <w:r w:rsidRPr="006B1CDB">
        <w:rPr>
          <w:rFonts w:asciiTheme="minorHAnsi" w:hAnsiTheme="minorHAnsi" w:cstheme="minorHAnsi"/>
          <w:sz w:val="20"/>
          <w:szCs w:val="20"/>
        </w:rPr>
        <w:t xml:space="preserve"> 2014.</w:t>
      </w:r>
    </w:p>
    <w:p w:rsidR="008775B0" w:rsidRPr="006B1CDB" w:rsidRDefault="008775B0" w:rsidP="008775B0">
      <w:pPr>
        <w:spacing w:after="360"/>
        <w:rPr>
          <w:rFonts w:asciiTheme="minorHAnsi" w:hAnsiTheme="minorHAnsi" w:cstheme="minorHAnsi"/>
          <w:sz w:val="20"/>
          <w:szCs w:val="20"/>
        </w:rPr>
      </w:pPr>
    </w:p>
    <w:p w:rsidR="009C390C" w:rsidRPr="006B1CDB" w:rsidRDefault="009C390C" w:rsidP="009C390C">
      <w:pPr>
        <w:jc w:val="center"/>
        <w:rPr>
          <w:rFonts w:asciiTheme="minorHAnsi" w:hAnsiTheme="minorHAnsi" w:cstheme="minorHAnsi"/>
          <w:b/>
          <w:sz w:val="20"/>
          <w:szCs w:val="20"/>
        </w:rPr>
      </w:pPr>
      <w:r w:rsidRPr="006B1CDB">
        <w:rPr>
          <w:rFonts w:asciiTheme="minorHAnsi" w:hAnsiTheme="minorHAnsi" w:cstheme="minorHAnsi"/>
          <w:b/>
          <w:sz w:val="20"/>
          <w:szCs w:val="20"/>
        </w:rPr>
        <w:t>_____________________________</w:t>
      </w:r>
    </w:p>
    <w:p w:rsidR="009C390C" w:rsidRPr="006B1CDB" w:rsidRDefault="009C390C" w:rsidP="009C390C">
      <w:pPr>
        <w:ind w:left="284"/>
        <w:jc w:val="center"/>
        <w:rPr>
          <w:rFonts w:asciiTheme="minorHAnsi" w:hAnsiTheme="minorHAnsi" w:cstheme="minorHAnsi"/>
          <w:b/>
          <w:sz w:val="20"/>
          <w:szCs w:val="20"/>
        </w:rPr>
      </w:pPr>
      <w:proofErr w:type="spellStart"/>
      <w:r w:rsidRPr="006B1CDB">
        <w:rPr>
          <w:rFonts w:asciiTheme="minorHAnsi" w:hAnsiTheme="minorHAnsi" w:cstheme="minorHAnsi"/>
          <w:b/>
          <w:sz w:val="20"/>
          <w:szCs w:val="20"/>
        </w:rPr>
        <w:t>Kandy</w:t>
      </w:r>
      <w:proofErr w:type="spellEnd"/>
      <w:r w:rsidRPr="006B1CDB">
        <w:rPr>
          <w:rFonts w:asciiTheme="minorHAnsi" w:hAnsiTheme="minorHAnsi" w:cstheme="minorHAnsi"/>
          <w:b/>
          <w:sz w:val="20"/>
          <w:szCs w:val="20"/>
        </w:rPr>
        <w:t xml:space="preserve"> Takahashi</w:t>
      </w:r>
    </w:p>
    <w:p w:rsidR="009C390C" w:rsidRPr="006B1CDB" w:rsidRDefault="009C390C" w:rsidP="009C390C">
      <w:pPr>
        <w:jc w:val="center"/>
        <w:rPr>
          <w:rFonts w:asciiTheme="minorHAnsi" w:hAnsiTheme="minorHAnsi" w:cstheme="minorHAnsi"/>
          <w:sz w:val="20"/>
          <w:szCs w:val="20"/>
        </w:rPr>
      </w:pPr>
      <w:r w:rsidRPr="006B1CDB">
        <w:rPr>
          <w:rFonts w:asciiTheme="minorHAnsi" w:hAnsiTheme="minorHAnsi" w:cstheme="minorHAnsi"/>
          <w:sz w:val="20"/>
          <w:szCs w:val="20"/>
        </w:rPr>
        <w:t>Delegado de Polícia Federal</w:t>
      </w:r>
    </w:p>
    <w:p w:rsidR="009C390C" w:rsidRPr="006B1CDB" w:rsidRDefault="009C390C" w:rsidP="009C390C">
      <w:pPr>
        <w:ind w:left="284"/>
        <w:jc w:val="center"/>
        <w:rPr>
          <w:rFonts w:asciiTheme="minorHAnsi" w:hAnsiTheme="minorHAnsi" w:cstheme="minorHAnsi"/>
          <w:sz w:val="20"/>
          <w:szCs w:val="20"/>
        </w:rPr>
      </w:pPr>
      <w:r w:rsidRPr="006B1CDB">
        <w:rPr>
          <w:rFonts w:asciiTheme="minorHAnsi" w:hAnsiTheme="minorHAnsi" w:cstheme="minorHAnsi"/>
          <w:sz w:val="20"/>
          <w:szCs w:val="20"/>
        </w:rPr>
        <w:t>Superintendente Regional</w:t>
      </w:r>
    </w:p>
    <w:p w:rsidR="009C390C" w:rsidRPr="006B1CDB" w:rsidRDefault="009C390C" w:rsidP="009C390C">
      <w:pPr>
        <w:ind w:left="284"/>
        <w:jc w:val="center"/>
        <w:rPr>
          <w:rFonts w:asciiTheme="minorHAnsi" w:hAnsiTheme="minorHAnsi" w:cstheme="minorHAnsi"/>
          <w:sz w:val="20"/>
          <w:szCs w:val="20"/>
        </w:rPr>
      </w:pPr>
      <w:r w:rsidRPr="006B1CDB">
        <w:rPr>
          <w:rFonts w:asciiTheme="minorHAnsi" w:hAnsiTheme="minorHAnsi" w:cstheme="minorHAnsi"/>
          <w:sz w:val="20"/>
          <w:szCs w:val="20"/>
        </w:rPr>
        <w:t>SR/DPF/RN</w:t>
      </w:r>
    </w:p>
    <w:p w:rsidR="008775B0" w:rsidRPr="006B1CDB" w:rsidRDefault="008775B0">
      <w:pPr>
        <w:rPr>
          <w:rFonts w:asciiTheme="minorHAnsi" w:hAnsiTheme="minorHAnsi" w:cstheme="minorHAnsi"/>
        </w:rPr>
      </w:pPr>
    </w:p>
    <w:p w:rsidR="00617A45" w:rsidRPr="006B1CDB" w:rsidRDefault="00617A45">
      <w:pPr>
        <w:rPr>
          <w:rFonts w:asciiTheme="minorHAnsi" w:hAnsiTheme="minorHAnsi" w:cstheme="minorHAnsi"/>
        </w:rPr>
      </w:pPr>
    </w:p>
    <w:p w:rsidR="00617A45" w:rsidRPr="006B1CDB" w:rsidRDefault="00617A45">
      <w:pPr>
        <w:rPr>
          <w:rFonts w:asciiTheme="minorHAnsi" w:hAnsiTheme="minorHAnsi" w:cstheme="minorHAnsi"/>
        </w:rPr>
      </w:pPr>
    </w:p>
    <w:p w:rsidR="00617A45" w:rsidRPr="006B1CDB" w:rsidRDefault="00617A45">
      <w:pPr>
        <w:rPr>
          <w:rFonts w:asciiTheme="minorHAnsi" w:hAnsiTheme="minorHAnsi" w:cstheme="minorHAnsi"/>
        </w:rPr>
      </w:pPr>
    </w:p>
    <w:p w:rsidR="00617A45" w:rsidRPr="006B1CDB" w:rsidRDefault="00617A45">
      <w:pPr>
        <w:rPr>
          <w:rFonts w:asciiTheme="minorHAnsi" w:hAnsiTheme="minorHAnsi" w:cstheme="minorHAnsi"/>
        </w:rPr>
      </w:pPr>
    </w:p>
    <w:p w:rsidR="00617A45" w:rsidRDefault="00617A45">
      <w:pPr>
        <w:rPr>
          <w:rFonts w:asciiTheme="minorHAnsi" w:hAnsiTheme="minorHAnsi" w:cstheme="minorHAnsi"/>
        </w:rPr>
      </w:pPr>
    </w:p>
    <w:p w:rsidR="001877CA" w:rsidRDefault="001877CA">
      <w:pPr>
        <w:rPr>
          <w:rFonts w:asciiTheme="minorHAnsi" w:hAnsiTheme="minorHAnsi" w:cstheme="minorHAnsi"/>
        </w:rPr>
      </w:pPr>
    </w:p>
    <w:p w:rsidR="001877CA" w:rsidRDefault="001877CA">
      <w:pPr>
        <w:rPr>
          <w:rFonts w:asciiTheme="minorHAnsi" w:hAnsiTheme="minorHAnsi" w:cstheme="minorHAnsi"/>
        </w:rPr>
      </w:pPr>
    </w:p>
    <w:p w:rsidR="001877CA" w:rsidRPr="006B1CDB" w:rsidRDefault="001877CA">
      <w:pPr>
        <w:rPr>
          <w:rFonts w:asciiTheme="minorHAnsi" w:hAnsiTheme="minorHAnsi" w:cstheme="minorHAnsi"/>
        </w:rPr>
      </w:pPr>
    </w:p>
    <w:p w:rsidR="00617A45" w:rsidRPr="006B1CDB" w:rsidRDefault="00617A45">
      <w:pPr>
        <w:rPr>
          <w:rFonts w:asciiTheme="minorHAnsi" w:hAnsiTheme="minorHAnsi" w:cstheme="minorHAnsi"/>
        </w:rPr>
      </w:pPr>
    </w:p>
    <w:p w:rsidR="00281132" w:rsidRPr="006B1CDB" w:rsidRDefault="00281132" w:rsidP="00281132">
      <w:pPr>
        <w:spacing w:after="120"/>
        <w:jc w:val="center"/>
        <w:rPr>
          <w:rFonts w:asciiTheme="minorHAnsi" w:hAnsiTheme="minorHAnsi" w:cstheme="minorHAnsi"/>
          <w:b/>
          <w:sz w:val="20"/>
          <w:highlight w:val="lightGray"/>
          <w:u w:val="single"/>
        </w:rPr>
      </w:pPr>
      <w:r w:rsidRPr="006B1CDB">
        <w:rPr>
          <w:rFonts w:asciiTheme="minorHAnsi" w:hAnsiTheme="minorHAnsi" w:cstheme="minorHAnsi"/>
          <w:b/>
          <w:u w:val="single"/>
        </w:rPr>
        <w:lastRenderedPageBreak/>
        <w:t>ANEXO I – TERMO DE REFERÊNCIA</w:t>
      </w:r>
    </w:p>
    <w:p w:rsidR="00281132" w:rsidRPr="006B1CDB" w:rsidRDefault="00281132" w:rsidP="00281132">
      <w:pPr>
        <w:spacing w:after="120"/>
        <w:jc w:val="center"/>
        <w:rPr>
          <w:rFonts w:asciiTheme="minorHAnsi" w:hAnsiTheme="minorHAnsi" w:cstheme="minorHAnsi"/>
          <w:b/>
          <w:u w:val="single"/>
        </w:rPr>
      </w:pPr>
    </w:p>
    <w:p w:rsidR="00281132" w:rsidRPr="006B1CDB" w:rsidRDefault="00281132" w:rsidP="00281132">
      <w:pPr>
        <w:spacing w:after="120"/>
        <w:jc w:val="center"/>
        <w:rPr>
          <w:rFonts w:asciiTheme="minorHAnsi" w:hAnsiTheme="minorHAnsi" w:cstheme="minorHAnsi"/>
          <w:b/>
          <w:u w:val="single"/>
        </w:rPr>
      </w:pPr>
      <w:r w:rsidRPr="006B1CDB">
        <w:rPr>
          <w:rFonts w:asciiTheme="minorHAnsi" w:hAnsiTheme="minorHAnsi" w:cstheme="minorHAnsi"/>
          <w:b/>
          <w:u w:val="single"/>
        </w:rPr>
        <w:t>TERMO DE REFERÊNCIA Nº 01/2014 – GTED/SR/DPF/RN</w:t>
      </w:r>
    </w:p>
    <w:p w:rsidR="00281132" w:rsidRPr="006B1CDB" w:rsidRDefault="00281132" w:rsidP="00281132">
      <w:pPr>
        <w:spacing w:after="120"/>
        <w:jc w:val="center"/>
        <w:rPr>
          <w:rFonts w:asciiTheme="minorHAnsi" w:hAnsiTheme="minorHAnsi" w:cstheme="minorHAnsi"/>
          <w:b/>
          <w:u w:val="single"/>
        </w:rPr>
      </w:pPr>
    </w:p>
    <w:p w:rsidR="00281132" w:rsidRPr="006B1CDB" w:rsidRDefault="00281132" w:rsidP="00281132">
      <w:pPr>
        <w:widowControl w:val="0"/>
        <w:pBdr>
          <w:bottom w:val="single" w:sz="6" w:space="1" w:color="auto"/>
        </w:pBdr>
        <w:tabs>
          <w:tab w:val="num" w:pos="732"/>
        </w:tabs>
        <w:spacing w:after="120"/>
        <w:jc w:val="both"/>
        <w:outlineLvl w:val="0"/>
        <w:rPr>
          <w:rFonts w:asciiTheme="minorHAnsi" w:hAnsiTheme="minorHAnsi" w:cstheme="minorHAnsi"/>
        </w:rPr>
      </w:pPr>
      <w:r w:rsidRPr="006B1CDB">
        <w:rPr>
          <w:rFonts w:asciiTheme="minorHAnsi" w:hAnsiTheme="minorHAnsi" w:cstheme="minorHAnsi"/>
          <w:b/>
        </w:rPr>
        <w:t>1. Objeto</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spacing w:after="120"/>
        <w:ind w:left="-6"/>
        <w:jc w:val="both"/>
        <w:rPr>
          <w:rFonts w:asciiTheme="minorHAnsi" w:hAnsiTheme="minorHAnsi" w:cstheme="minorHAnsi"/>
        </w:rPr>
      </w:pPr>
      <w:r w:rsidRPr="006B1CDB">
        <w:rPr>
          <w:rFonts w:asciiTheme="minorHAnsi" w:hAnsiTheme="minorHAnsi" w:cstheme="minorHAnsi"/>
        </w:rPr>
        <w:t xml:space="preserve">1.1. Contratação de empresa para executar serviços de engenharia para adequação física </w:t>
      </w:r>
      <w:r w:rsidR="001877CA" w:rsidRPr="006B1CDB">
        <w:rPr>
          <w:rFonts w:asciiTheme="minorHAnsi" w:hAnsiTheme="minorHAnsi" w:cstheme="minorHAnsi"/>
        </w:rPr>
        <w:t xml:space="preserve">de aproximadamente </w:t>
      </w:r>
      <w:r w:rsidR="001877CA">
        <w:rPr>
          <w:rFonts w:asciiTheme="minorHAnsi" w:hAnsiTheme="minorHAnsi" w:cstheme="minorHAnsi"/>
        </w:rPr>
        <w:t>323,14</w:t>
      </w:r>
      <w:r w:rsidR="001877CA" w:rsidRPr="006B1CDB">
        <w:rPr>
          <w:rFonts w:asciiTheme="minorHAnsi" w:hAnsiTheme="minorHAnsi" w:cstheme="minorHAnsi"/>
        </w:rPr>
        <w:t xml:space="preserve"> m</w:t>
      </w:r>
      <w:r w:rsidR="001877CA" w:rsidRPr="006B1CDB">
        <w:rPr>
          <w:rFonts w:asciiTheme="minorHAnsi" w:hAnsiTheme="minorHAnsi" w:cstheme="minorHAnsi"/>
          <w:vertAlign w:val="superscript"/>
        </w:rPr>
        <w:t>2</w:t>
      </w:r>
      <w:r w:rsidR="001877CA">
        <w:rPr>
          <w:rFonts w:asciiTheme="minorHAnsi" w:hAnsiTheme="minorHAnsi" w:cstheme="minorHAnsi"/>
          <w:vertAlign w:val="superscript"/>
        </w:rPr>
        <w:t xml:space="preserve"> </w:t>
      </w:r>
      <w:r w:rsidRPr="006B1CDB">
        <w:rPr>
          <w:rFonts w:asciiTheme="minorHAnsi" w:hAnsiTheme="minorHAnsi" w:cstheme="minorHAnsi"/>
        </w:rPr>
        <w:t>na Sede da SR/DPF/RN, situado na Rua Dr. Lauro Pinto, 155, Lagoa Nova, Natal/RN, com execução mediante o regime de empreitada por preço global, visando atender às necessidades da Superintendência Regional do Departamento de Polícia Federal no Estado do Rio Grande do Norte, conforme especificações e quantitativos estabelecidos neste Termo de Referência e seus anexos.</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widowControl w:val="0"/>
        <w:pBdr>
          <w:bottom w:val="single" w:sz="6" w:space="1" w:color="auto"/>
        </w:pBdr>
        <w:tabs>
          <w:tab w:val="num" w:pos="732"/>
        </w:tabs>
        <w:spacing w:after="120"/>
        <w:jc w:val="both"/>
        <w:outlineLvl w:val="0"/>
        <w:rPr>
          <w:rFonts w:asciiTheme="minorHAnsi" w:hAnsiTheme="minorHAnsi" w:cstheme="minorHAnsi"/>
          <w:b/>
        </w:rPr>
      </w:pPr>
      <w:r w:rsidRPr="006B1CDB">
        <w:rPr>
          <w:rFonts w:asciiTheme="minorHAnsi" w:hAnsiTheme="minorHAnsi" w:cstheme="minorHAnsi"/>
          <w:b/>
        </w:rPr>
        <w:t>2. Justificativa</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pStyle w:val="Recuodecorpodetexto3"/>
        <w:spacing w:after="120"/>
        <w:ind w:hanging="6"/>
        <w:rPr>
          <w:rFonts w:asciiTheme="minorHAnsi" w:hAnsiTheme="minorHAnsi" w:cstheme="minorHAnsi"/>
          <w:szCs w:val="24"/>
        </w:rPr>
      </w:pPr>
      <w:r w:rsidRPr="006B1CDB">
        <w:rPr>
          <w:rFonts w:asciiTheme="minorHAnsi" w:hAnsiTheme="minorHAnsi" w:cstheme="minorHAnsi"/>
          <w:szCs w:val="24"/>
        </w:rPr>
        <w:t xml:space="preserve">2.1. A execução do serviço visa promover adequações de área existente que outrora funcionou a custódia da Polícia Federal, sem acréscimo de área </w:t>
      </w:r>
      <w:r w:rsidR="00BF4D50">
        <w:rPr>
          <w:rFonts w:asciiTheme="minorHAnsi" w:hAnsiTheme="minorHAnsi" w:cstheme="minorHAnsi"/>
          <w:szCs w:val="24"/>
          <w:lang w:val="pt-BR"/>
        </w:rPr>
        <w:t xml:space="preserve">e preservando </w:t>
      </w:r>
      <w:r w:rsidRPr="006B1CDB">
        <w:rPr>
          <w:rFonts w:asciiTheme="minorHAnsi" w:hAnsiTheme="minorHAnsi" w:cstheme="minorHAnsi"/>
          <w:szCs w:val="24"/>
        </w:rPr>
        <w:t xml:space="preserve">a fachada existente, compreendendo assim adequações física, elétrica, lógica, hidráulica e de climatização, tudo com o intuito de melhorar a produtividade da unidade. </w:t>
      </w:r>
    </w:p>
    <w:p w:rsidR="00281132" w:rsidRPr="006B1CDB" w:rsidRDefault="00281132" w:rsidP="00281132">
      <w:pPr>
        <w:pStyle w:val="Recuodecorpodetexto3"/>
        <w:spacing w:after="120"/>
        <w:ind w:hanging="6"/>
        <w:rPr>
          <w:rFonts w:asciiTheme="minorHAnsi" w:hAnsiTheme="minorHAnsi" w:cstheme="minorHAnsi"/>
          <w:szCs w:val="24"/>
        </w:rPr>
      </w:pPr>
    </w:p>
    <w:p w:rsidR="00281132" w:rsidRPr="006B1CDB" w:rsidRDefault="00281132" w:rsidP="00281132">
      <w:pPr>
        <w:widowControl w:val="0"/>
        <w:pBdr>
          <w:bottom w:val="single" w:sz="6" w:space="1" w:color="auto"/>
        </w:pBdr>
        <w:tabs>
          <w:tab w:val="num" w:pos="732"/>
        </w:tabs>
        <w:spacing w:after="120"/>
        <w:jc w:val="both"/>
        <w:outlineLvl w:val="0"/>
        <w:rPr>
          <w:rFonts w:asciiTheme="minorHAnsi" w:hAnsiTheme="minorHAnsi" w:cstheme="minorHAnsi"/>
          <w:b/>
        </w:rPr>
      </w:pPr>
      <w:r w:rsidRPr="006B1CDB">
        <w:rPr>
          <w:rFonts w:asciiTheme="minorHAnsi" w:hAnsiTheme="minorHAnsi" w:cstheme="minorHAnsi"/>
          <w:b/>
        </w:rPr>
        <w:t>3. Descrição dos Serviços</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pStyle w:val="Recuodecorpodetexto3"/>
        <w:spacing w:after="120"/>
        <w:ind w:hanging="6"/>
        <w:rPr>
          <w:rFonts w:asciiTheme="minorHAnsi" w:hAnsiTheme="minorHAnsi" w:cstheme="minorHAnsi"/>
          <w:szCs w:val="24"/>
        </w:rPr>
      </w:pPr>
      <w:r w:rsidRPr="006B1CDB">
        <w:rPr>
          <w:rFonts w:asciiTheme="minorHAnsi" w:hAnsiTheme="minorHAnsi" w:cstheme="minorHAnsi"/>
          <w:szCs w:val="24"/>
        </w:rPr>
        <w:t>3.1. O objeto consiste na execução de serviços discriminados nos Anexos A, B, C, D, E, F, G, H e I.</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widowControl w:val="0"/>
        <w:pBdr>
          <w:bottom w:val="single" w:sz="6" w:space="1" w:color="auto"/>
        </w:pBdr>
        <w:tabs>
          <w:tab w:val="num" w:pos="732"/>
        </w:tabs>
        <w:spacing w:after="120"/>
        <w:jc w:val="both"/>
        <w:outlineLvl w:val="0"/>
        <w:rPr>
          <w:rFonts w:asciiTheme="minorHAnsi" w:hAnsiTheme="minorHAnsi" w:cstheme="minorHAnsi"/>
          <w:b/>
        </w:rPr>
      </w:pPr>
      <w:r w:rsidRPr="006B1CDB">
        <w:rPr>
          <w:rFonts w:asciiTheme="minorHAnsi" w:hAnsiTheme="minorHAnsi" w:cstheme="minorHAnsi"/>
          <w:b/>
        </w:rPr>
        <w:t>4. Especificações Técnicas</w:t>
      </w:r>
    </w:p>
    <w:p w:rsidR="00281132" w:rsidRPr="006B1CDB" w:rsidRDefault="00281132" w:rsidP="00281132">
      <w:pPr>
        <w:spacing w:after="120"/>
        <w:ind w:hanging="6"/>
        <w:jc w:val="both"/>
        <w:rPr>
          <w:rFonts w:asciiTheme="minorHAnsi" w:hAnsiTheme="minorHAnsi" w:cstheme="minorHAnsi"/>
        </w:rPr>
      </w:pPr>
    </w:p>
    <w:p w:rsidR="00281132" w:rsidRDefault="00281132" w:rsidP="00281132">
      <w:pPr>
        <w:pStyle w:val="Recuodecorpodetexto3"/>
        <w:spacing w:after="120"/>
        <w:ind w:hanging="6"/>
        <w:rPr>
          <w:rFonts w:asciiTheme="minorHAnsi" w:hAnsiTheme="minorHAnsi" w:cstheme="minorHAnsi"/>
          <w:szCs w:val="24"/>
          <w:lang w:val="pt-BR"/>
        </w:rPr>
      </w:pPr>
      <w:r w:rsidRPr="006B1CDB">
        <w:rPr>
          <w:rFonts w:asciiTheme="minorHAnsi" w:hAnsiTheme="minorHAnsi" w:cstheme="minorHAnsi"/>
          <w:szCs w:val="24"/>
        </w:rPr>
        <w:t>4.1. Todas as especificações técnicas, bem como a orientação para a execução dos serviços a serem contratados constam nos Anexos deste Termo de Referência.</w:t>
      </w:r>
    </w:p>
    <w:p w:rsidR="003B472A" w:rsidRPr="00DC22E5" w:rsidRDefault="003B472A" w:rsidP="003B472A">
      <w:pPr>
        <w:pStyle w:val="Recuodecorpodetexto3"/>
        <w:spacing w:after="120"/>
        <w:ind w:hanging="6"/>
        <w:rPr>
          <w:rFonts w:asciiTheme="minorHAnsi" w:hAnsiTheme="minorHAnsi" w:cstheme="minorHAnsi"/>
          <w:szCs w:val="24"/>
        </w:rPr>
      </w:pPr>
      <w:r>
        <w:rPr>
          <w:rFonts w:asciiTheme="minorHAnsi" w:hAnsiTheme="minorHAnsi" w:cstheme="minorHAnsi"/>
          <w:szCs w:val="24"/>
        </w:rPr>
        <w:t>4.2. Os anexos de B a I foram elaborados pela Equipe Técnica de Engenharia da UFRN e o Anexo A elaborado por esta SR/DPF/RN, com base na documentação técnica entregue pela Equipe supracitada.</w:t>
      </w:r>
    </w:p>
    <w:p w:rsidR="00281132" w:rsidRPr="006B1CDB" w:rsidRDefault="00281132" w:rsidP="00281132">
      <w:pPr>
        <w:widowControl w:val="0"/>
        <w:pBdr>
          <w:bottom w:val="single" w:sz="6" w:space="1" w:color="auto"/>
        </w:pBdr>
        <w:tabs>
          <w:tab w:val="num" w:pos="732"/>
        </w:tabs>
        <w:spacing w:after="120"/>
        <w:jc w:val="both"/>
        <w:outlineLvl w:val="0"/>
        <w:rPr>
          <w:rFonts w:asciiTheme="minorHAnsi" w:hAnsiTheme="minorHAnsi" w:cstheme="minorHAnsi"/>
          <w:b/>
        </w:rPr>
      </w:pPr>
      <w:r w:rsidRPr="006B1CDB">
        <w:rPr>
          <w:rFonts w:asciiTheme="minorHAnsi" w:hAnsiTheme="minorHAnsi" w:cstheme="minorHAnsi"/>
          <w:b/>
        </w:rPr>
        <w:t>5. Prazo de Execução</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spacing w:after="120"/>
        <w:ind w:hanging="6"/>
        <w:jc w:val="both"/>
        <w:rPr>
          <w:rFonts w:asciiTheme="minorHAnsi" w:hAnsiTheme="minorHAnsi" w:cstheme="minorHAnsi"/>
        </w:rPr>
      </w:pPr>
      <w:r w:rsidRPr="006B1CDB">
        <w:rPr>
          <w:rFonts w:asciiTheme="minorHAnsi" w:hAnsiTheme="minorHAnsi" w:cstheme="minorHAnsi"/>
        </w:rPr>
        <w:t xml:space="preserve">5.1. A Contratada deverá finalizar integralmente o serviço no </w:t>
      </w:r>
      <w:r w:rsidRPr="006B1CDB">
        <w:rPr>
          <w:rFonts w:asciiTheme="minorHAnsi" w:hAnsiTheme="minorHAnsi" w:cstheme="minorHAnsi"/>
          <w:b/>
        </w:rPr>
        <w:t xml:space="preserve">prazo máximo de </w:t>
      </w:r>
      <w:r w:rsidRPr="006B1CDB">
        <w:rPr>
          <w:rFonts w:asciiTheme="minorHAnsi" w:hAnsiTheme="minorHAnsi" w:cstheme="minorHAnsi"/>
          <w:b/>
          <w:u w:val="single"/>
        </w:rPr>
        <w:t>90 (noventa) dias corridos</w:t>
      </w:r>
      <w:r w:rsidRPr="006B1CDB">
        <w:rPr>
          <w:rFonts w:asciiTheme="minorHAnsi" w:hAnsiTheme="minorHAnsi" w:cstheme="minorHAnsi"/>
        </w:rPr>
        <w:t>, a partir do recebimento da Ordem de Serviço, estando incluído neste prazo a eventual retificação de serviço inadequado ou substituição de material empregado que esteja desconforme com as especificações solicitadas, atendendo as etapas de entrega apontadas no Cronograma de Atividades do Anexo C.</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widowControl w:val="0"/>
        <w:pBdr>
          <w:bottom w:val="single" w:sz="6" w:space="1" w:color="auto"/>
        </w:pBdr>
        <w:tabs>
          <w:tab w:val="num" w:pos="732"/>
        </w:tabs>
        <w:spacing w:after="120"/>
        <w:jc w:val="both"/>
        <w:outlineLvl w:val="0"/>
        <w:rPr>
          <w:rFonts w:asciiTheme="minorHAnsi" w:hAnsiTheme="minorHAnsi" w:cstheme="minorHAnsi"/>
          <w:b/>
        </w:rPr>
      </w:pPr>
      <w:r w:rsidRPr="006B1CDB">
        <w:rPr>
          <w:rFonts w:asciiTheme="minorHAnsi" w:hAnsiTheme="minorHAnsi" w:cstheme="minorHAnsi"/>
          <w:b/>
        </w:rPr>
        <w:t>6. Vistoria</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spacing w:after="120"/>
        <w:ind w:hanging="6"/>
        <w:jc w:val="both"/>
        <w:rPr>
          <w:rFonts w:asciiTheme="minorHAnsi" w:hAnsiTheme="minorHAnsi" w:cstheme="minorHAnsi"/>
        </w:rPr>
      </w:pPr>
      <w:r w:rsidRPr="006B1CDB">
        <w:rPr>
          <w:rFonts w:asciiTheme="minorHAnsi" w:hAnsiTheme="minorHAnsi" w:cstheme="minorHAnsi"/>
        </w:rPr>
        <w:t>6.1. Para o correto dimensionamento e elaboração de sua proposta, o licitante deverá realizar vistoria nas instalações do local de execução dos serviços, acompanhado por servidor designado para esse fim, de segunda à sexta-feira, das 08:00 horas às 18:00 horas, devendo o agendamento ser efetuado previamente pelo telefone (84) 3204.5665</w:t>
      </w:r>
      <w:r w:rsidR="00DF0979">
        <w:rPr>
          <w:rFonts w:asciiTheme="minorHAnsi" w:hAnsiTheme="minorHAnsi" w:cstheme="minorHAnsi"/>
        </w:rPr>
        <w:t>/5605/5606/5670</w:t>
      </w:r>
      <w:r w:rsidRPr="006B1CDB">
        <w:rPr>
          <w:rFonts w:asciiTheme="minorHAnsi" w:hAnsiTheme="minorHAnsi" w:cstheme="minorHAnsi"/>
        </w:rPr>
        <w:t xml:space="preserve">.  </w:t>
      </w:r>
    </w:p>
    <w:p w:rsidR="00281132" w:rsidRPr="006B1CDB" w:rsidRDefault="00281132" w:rsidP="00281132">
      <w:pPr>
        <w:spacing w:after="120"/>
        <w:jc w:val="both"/>
        <w:rPr>
          <w:rFonts w:asciiTheme="minorHAnsi" w:hAnsiTheme="minorHAnsi" w:cstheme="minorHAnsi"/>
        </w:rPr>
      </w:pPr>
      <w:r w:rsidRPr="006B1CDB">
        <w:rPr>
          <w:rFonts w:asciiTheme="minorHAnsi" w:hAnsiTheme="minorHAnsi" w:cstheme="minorHAnsi"/>
        </w:rPr>
        <w:t>6.2. O prazo para vistoria iniciar-se-á no dia útil seguinte ao da publicação do Edital, estendendo-se até o dia útil anterior à data prevista para abertura da sessão pública.</w:t>
      </w:r>
    </w:p>
    <w:p w:rsidR="00281132" w:rsidRPr="006B1CDB" w:rsidRDefault="00281132" w:rsidP="00281132">
      <w:pPr>
        <w:spacing w:after="120"/>
        <w:jc w:val="both"/>
        <w:rPr>
          <w:rFonts w:asciiTheme="minorHAnsi" w:hAnsiTheme="minorHAnsi" w:cstheme="minorHAnsi"/>
        </w:rPr>
      </w:pPr>
      <w:r w:rsidRPr="006B1CDB">
        <w:rPr>
          <w:rFonts w:asciiTheme="minorHAnsi" w:hAnsiTheme="minorHAnsi" w:cstheme="minorHAnsi"/>
        </w:rPr>
        <w:t xml:space="preserve">6.3. Para a vistoria o licitante, ou o seu representante legal, deverá possuir formação na área de engenharia, devido à complexidade do objeto desta licitação, bem como estar devidamente identificado, apresentando </w:t>
      </w:r>
      <w:r w:rsidR="00153983">
        <w:rPr>
          <w:rFonts w:asciiTheme="minorHAnsi" w:hAnsiTheme="minorHAnsi" w:cstheme="minorHAnsi"/>
        </w:rPr>
        <w:t xml:space="preserve">carteira profissional do CREA e </w:t>
      </w:r>
      <w:r w:rsidRPr="006B1CDB">
        <w:rPr>
          <w:rFonts w:asciiTheme="minorHAnsi" w:hAnsiTheme="minorHAnsi" w:cstheme="minorHAnsi"/>
        </w:rPr>
        <w:t>documento e documento expedido pela empresa comprovando sua habilitação para a realização da vistoria.</w:t>
      </w:r>
    </w:p>
    <w:p w:rsidR="00281132" w:rsidRPr="006B1CDB" w:rsidRDefault="00281132" w:rsidP="00281132">
      <w:pPr>
        <w:spacing w:after="120"/>
        <w:jc w:val="both"/>
        <w:rPr>
          <w:rFonts w:asciiTheme="minorHAnsi" w:hAnsiTheme="minorHAnsi" w:cstheme="minorHAnsi"/>
        </w:rPr>
      </w:pPr>
      <w:r w:rsidRPr="006B1CDB">
        <w:rPr>
          <w:rFonts w:asciiTheme="minorHAnsi" w:hAnsiTheme="minorHAnsi" w:cstheme="minorHAnsi"/>
        </w:rPr>
        <w:t xml:space="preserve">6.4. Por ocasião da vistoria, ao licitante, ou ao seu representante legal, </w:t>
      </w:r>
      <w:r w:rsidR="00153983">
        <w:rPr>
          <w:rFonts w:asciiTheme="minorHAnsi" w:hAnsiTheme="minorHAnsi" w:cstheme="minorHAnsi"/>
        </w:rPr>
        <w:t>poderá trazer</w:t>
      </w:r>
      <w:r w:rsidRPr="006B1CDB">
        <w:rPr>
          <w:rFonts w:asciiTheme="minorHAnsi" w:hAnsiTheme="minorHAnsi" w:cstheme="minorHAnsi"/>
        </w:rPr>
        <w:t xml:space="preserve"> “pen-drive” ou outra forma compatível de reprodução, </w:t>
      </w:r>
      <w:r w:rsidR="00153983">
        <w:rPr>
          <w:rFonts w:asciiTheme="minorHAnsi" w:hAnsiTheme="minorHAnsi" w:cstheme="minorHAnsi"/>
        </w:rPr>
        <w:t>para inserir</w:t>
      </w:r>
      <w:r w:rsidRPr="006B1CDB">
        <w:rPr>
          <w:rFonts w:asciiTheme="minorHAnsi" w:hAnsiTheme="minorHAnsi" w:cstheme="minorHAnsi"/>
        </w:rPr>
        <w:t xml:space="preserve"> as informações relativas ao objeto da licitação, para que a empresa tenha condições de bem elaborar sua proposta.</w:t>
      </w:r>
    </w:p>
    <w:p w:rsidR="00281132" w:rsidRPr="006B1CDB" w:rsidRDefault="00281132" w:rsidP="00281132">
      <w:pPr>
        <w:spacing w:after="120"/>
        <w:jc w:val="both"/>
        <w:rPr>
          <w:rFonts w:asciiTheme="minorHAnsi" w:hAnsiTheme="minorHAnsi" w:cstheme="minorHAnsi"/>
        </w:rPr>
      </w:pPr>
      <w:r w:rsidRPr="006B1CDB">
        <w:rPr>
          <w:rFonts w:asciiTheme="minorHAnsi" w:hAnsiTheme="minorHAnsi" w:cstheme="minorHAnsi"/>
        </w:rPr>
        <w:t>6.5. A vistoria será facultativa, a licitante que participar do procedimento licitatório será obrigatória a emissão da declaração de vistoria ou renúncia.</w:t>
      </w:r>
    </w:p>
    <w:p w:rsidR="00281132" w:rsidRPr="006B1CDB" w:rsidRDefault="00281132" w:rsidP="00281132">
      <w:pPr>
        <w:pStyle w:val="Recuodecorpodetexto3"/>
        <w:spacing w:after="120"/>
        <w:ind w:hanging="6"/>
        <w:rPr>
          <w:rFonts w:asciiTheme="minorHAnsi" w:hAnsiTheme="minorHAnsi" w:cstheme="minorHAnsi"/>
        </w:rPr>
      </w:pPr>
    </w:p>
    <w:p w:rsidR="00281132" w:rsidRPr="006B1CDB" w:rsidRDefault="00281132" w:rsidP="00281132">
      <w:pPr>
        <w:widowControl w:val="0"/>
        <w:pBdr>
          <w:bottom w:val="single" w:sz="6" w:space="1" w:color="auto"/>
        </w:pBdr>
        <w:tabs>
          <w:tab w:val="num" w:pos="732"/>
        </w:tabs>
        <w:spacing w:after="120"/>
        <w:jc w:val="both"/>
        <w:outlineLvl w:val="0"/>
        <w:rPr>
          <w:rFonts w:asciiTheme="minorHAnsi" w:hAnsiTheme="minorHAnsi" w:cstheme="minorHAnsi"/>
          <w:b/>
        </w:rPr>
      </w:pPr>
      <w:r w:rsidRPr="006B1CDB">
        <w:rPr>
          <w:rFonts w:asciiTheme="minorHAnsi" w:hAnsiTheme="minorHAnsi" w:cstheme="minorHAnsi"/>
          <w:b/>
        </w:rPr>
        <w:t>7. Execução dos serviços e seu recebimento</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suppressAutoHyphens/>
        <w:spacing w:after="120"/>
        <w:jc w:val="both"/>
        <w:rPr>
          <w:rFonts w:asciiTheme="minorHAnsi" w:hAnsiTheme="minorHAnsi" w:cstheme="minorHAnsi"/>
        </w:rPr>
      </w:pPr>
      <w:r w:rsidRPr="006B1CDB">
        <w:rPr>
          <w:rFonts w:asciiTheme="minorHAnsi" w:hAnsiTheme="minorHAnsi" w:cstheme="minorHAnsi"/>
        </w:rPr>
        <w:t xml:space="preserve">7.1. Quando os serviços contratados forem concluídos, caberá à Contratada apresentar comunicação escrita informando o fato à fiscalização da Contratante, a qual competirá, no prazo de até </w:t>
      </w:r>
      <w:r w:rsidRPr="006B1CDB">
        <w:rPr>
          <w:rFonts w:asciiTheme="minorHAnsi" w:hAnsiTheme="minorHAnsi" w:cstheme="minorHAnsi"/>
          <w:b/>
          <w:u w:val="single"/>
        </w:rPr>
        <w:t>15 (quinze) dias</w:t>
      </w:r>
      <w:r w:rsidRPr="006B1CDB">
        <w:rPr>
          <w:rFonts w:asciiTheme="minorHAnsi" w:hAnsiTheme="minorHAnsi" w:cstheme="minorHAnsi"/>
        </w:rPr>
        <w:t>, a verificação dos serviços executados, para fins de recebimento provisório.</w:t>
      </w:r>
    </w:p>
    <w:p w:rsidR="00281132" w:rsidRPr="006B1CDB" w:rsidRDefault="00281132" w:rsidP="00281132">
      <w:pPr>
        <w:suppressAutoHyphens/>
        <w:spacing w:after="120"/>
        <w:jc w:val="both"/>
        <w:rPr>
          <w:rFonts w:asciiTheme="minorHAnsi" w:hAnsiTheme="minorHAnsi" w:cstheme="minorHAnsi"/>
        </w:rPr>
      </w:pPr>
      <w:r w:rsidRPr="006B1CDB">
        <w:rPr>
          <w:rFonts w:asciiTheme="minorHAnsi" w:hAnsiTheme="minorHAnsi" w:cstheme="minorHAnsi"/>
        </w:rPr>
        <w:t>7.1.1. O recebimento provisório também ficará sujeito, quando cabível, à conclusão de todos os testes de campo e à entrega dos Manuais e Instruções exigíveis.</w:t>
      </w:r>
    </w:p>
    <w:p w:rsidR="00281132" w:rsidRPr="006B1CDB" w:rsidRDefault="00281132" w:rsidP="00281132">
      <w:pPr>
        <w:suppressAutoHyphens/>
        <w:spacing w:after="120"/>
        <w:jc w:val="both"/>
        <w:rPr>
          <w:rFonts w:asciiTheme="minorHAnsi" w:hAnsiTheme="minorHAnsi" w:cstheme="minorHAnsi"/>
        </w:rPr>
      </w:pPr>
      <w:r w:rsidRPr="006B1CDB">
        <w:rPr>
          <w:rFonts w:asciiTheme="minorHAnsi" w:hAnsiTheme="minorHAnsi" w:cstheme="minorHAnsi"/>
        </w:rPr>
        <w:lastRenderedPageBreak/>
        <w:t>7.2. A Contratante realizará inspeção minuciosa de todos os serviços executados, por meio de profissionais técnicos competentes, acompanhados dos profissionais encarregados pela execução, com a finalidade de verificar a adequação dos serviços e constatar e relacionar os arremates, retoques e revisões finais que se fizerem necessários.</w:t>
      </w:r>
    </w:p>
    <w:p w:rsidR="00281132" w:rsidRPr="006B1CDB" w:rsidRDefault="00281132" w:rsidP="00281132">
      <w:pPr>
        <w:suppressAutoHyphens/>
        <w:spacing w:after="120"/>
        <w:jc w:val="both"/>
        <w:rPr>
          <w:rFonts w:asciiTheme="minorHAnsi" w:hAnsiTheme="minorHAnsi" w:cstheme="minorHAnsi"/>
        </w:rPr>
      </w:pPr>
      <w:r w:rsidRPr="006B1CDB">
        <w:rPr>
          <w:rFonts w:asciiTheme="minorHAnsi" w:hAnsiTheme="minorHAnsi" w:cstheme="minorHAnsi"/>
        </w:rPr>
        <w:t>7.2.1. Após tal inspeção, será lavrado Termo de Recebimento Provisório, em 02 (duas) vias de igual teor e forma, ambas assinadas pela fiscalização, relatando as eventuais pendências verificadas.</w:t>
      </w:r>
    </w:p>
    <w:p w:rsidR="00281132" w:rsidRPr="006B1CDB" w:rsidRDefault="00281132" w:rsidP="00281132">
      <w:pPr>
        <w:suppressAutoHyphens/>
        <w:spacing w:after="120"/>
        <w:jc w:val="both"/>
        <w:rPr>
          <w:rFonts w:asciiTheme="minorHAnsi" w:hAnsiTheme="minorHAnsi" w:cstheme="minorHAnsi"/>
        </w:rPr>
      </w:pPr>
      <w:r w:rsidRPr="006B1CDB">
        <w:rPr>
          <w:rFonts w:asciiTheme="minorHAnsi" w:hAnsiTheme="minorHAnsi" w:cstheme="minorHAnsi"/>
        </w:rPr>
        <w:t>7.2.2. 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281132" w:rsidRPr="006B1CDB" w:rsidRDefault="00281132" w:rsidP="00281132">
      <w:pPr>
        <w:suppressAutoHyphens/>
        <w:spacing w:after="120"/>
        <w:jc w:val="both"/>
        <w:rPr>
          <w:rFonts w:asciiTheme="minorHAnsi" w:hAnsiTheme="minorHAnsi" w:cstheme="minorHAnsi"/>
        </w:rPr>
      </w:pPr>
      <w:r w:rsidRPr="006B1CDB">
        <w:rPr>
          <w:rFonts w:asciiTheme="minorHAnsi" w:hAnsiTheme="minorHAnsi" w:cstheme="minorHAnsi"/>
        </w:rPr>
        <w:t xml:space="preserve">7.3. O Termo de Recebimento Definitivo dos serviços contratados será lavrado em até </w:t>
      </w:r>
      <w:r w:rsidRPr="006B1CDB">
        <w:rPr>
          <w:rFonts w:asciiTheme="minorHAnsi" w:hAnsiTheme="minorHAnsi" w:cstheme="minorHAnsi"/>
          <w:b/>
          <w:u w:val="single"/>
        </w:rPr>
        <w:t>30 (trinta) dias</w:t>
      </w:r>
      <w:r w:rsidRPr="006B1CDB">
        <w:rPr>
          <w:rFonts w:asciiTheme="minorHAnsi" w:hAnsiTheme="minorHAnsi" w:cstheme="minorHAnsi"/>
        </w:rPr>
        <w:t xml:space="preserve"> após a lavratura do Termo de Recebimento Provisório, por servidor ou comissão designada pela autoridade competente, desde que tenham sido devidamente atendidas todas as exigências da fiscalização quanto às pendências observadas, e somente após solucionadas todas as reclamações porventura feitas quanto à falta de pagamento a operários ou fornecedores de materiais e prestadores de serviços empregados na execução do contrato.</w:t>
      </w:r>
    </w:p>
    <w:p w:rsidR="00281132" w:rsidRPr="006B1CDB" w:rsidRDefault="00281132" w:rsidP="00281132">
      <w:pPr>
        <w:suppressAutoHyphens/>
        <w:spacing w:after="120"/>
        <w:jc w:val="both"/>
        <w:rPr>
          <w:rFonts w:asciiTheme="minorHAnsi" w:hAnsiTheme="minorHAnsi" w:cstheme="minorHAnsi"/>
        </w:rPr>
      </w:pPr>
      <w:r w:rsidRPr="006B1CDB">
        <w:rPr>
          <w:rFonts w:asciiTheme="minorHAnsi" w:hAnsiTheme="minorHAnsi" w:cstheme="minorHAnsi"/>
        </w:rPr>
        <w:t>7.3.1. Na hipótese de a verificação a que se refere este subitem não ser procedida tempestivamente, reputar-se-á como realizada, consumando-se o recebimento definitivo no dia do esgotamento do prazo, desde que o fato seja comunicado à Contratante nos 15 (quinze) dias anteriores à exaustão do prazo.</w:t>
      </w:r>
    </w:p>
    <w:p w:rsidR="00A01540" w:rsidRPr="005C2DD1" w:rsidRDefault="00281132" w:rsidP="00A01540">
      <w:pPr>
        <w:spacing w:after="120"/>
        <w:jc w:val="both"/>
        <w:rPr>
          <w:rFonts w:asciiTheme="minorHAnsi" w:hAnsiTheme="minorHAnsi" w:cstheme="minorHAnsi"/>
        </w:rPr>
      </w:pPr>
      <w:r w:rsidRPr="006B1CDB">
        <w:rPr>
          <w:rFonts w:asciiTheme="minorHAnsi" w:hAnsiTheme="minorHAnsi" w:cstheme="minorHAnsi"/>
        </w:rPr>
        <w:t>7.3.2. O recebimento definitivo do objeto licitado não exime a Contratada, em qualquer época, das garantias concedidas e das responsabilidades assumidas em contrato e por força das disposições legais em vigor (Lei n° 10.406, de 2002</w:t>
      </w:r>
      <w:r w:rsidR="00A01540">
        <w:rPr>
          <w:rFonts w:asciiTheme="minorHAnsi" w:hAnsiTheme="minorHAnsi" w:cstheme="minorHAnsi"/>
        </w:rPr>
        <w:t>, Lei nº 8.666, de 1993 e legislação pertinente</w:t>
      </w:r>
      <w:r w:rsidR="00A01540" w:rsidRPr="005C2DD1">
        <w:rPr>
          <w:rFonts w:asciiTheme="minorHAnsi" w:hAnsiTheme="minorHAnsi" w:cstheme="minorHAnsi"/>
        </w:rPr>
        <w:t>).</w:t>
      </w:r>
    </w:p>
    <w:p w:rsidR="00281132" w:rsidRPr="006B1CDB" w:rsidRDefault="00281132" w:rsidP="00281132">
      <w:pPr>
        <w:spacing w:after="120"/>
        <w:jc w:val="both"/>
        <w:rPr>
          <w:rFonts w:asciiTheme="minorHAnsi" w:hAnsiTheme="minorHAnsi" w:cstheme="minorHAnsi"/>
        </w:rPr>
      </w:pPr>
      <w:r w:rsidRPr="006B1CDB">
        <w:rPr>
          <w:rFonts w:asciiTheme="minorHAnsi" w:hAnsiTheme="minorHAnsi" w:cstheme="minorHAnsi"/>
        </w:rPr>
        <w:t xml:space="preserve">7.4. A execução dos serviços será iniciada a partir da emissão da Ordem de Serviço ou documento equivalente emitida pela autoridade competente, cujas etapas observarão o cronograma físico-financeiro do Anexo C.     </w:t>
      </w:r>
    </w:p>
    <w:p w:rsidR="00281132" w:rsidRPr="006B1CDB" w:rsidRDefault="00281132" w:rsidP="00281132">
      <w:pPr>
        <w:spacing w:after="120"/>
        <w:jc w:val="both"/>
        <w:rPr>
          <w:rFonts w:asciiTheme="minorHAnsi" w:hAnsiTheme="minorHAnsi" w:cstheme="minorHAnsi"/>
        </w:rPr>
      </w:pPr>
      <w:r w:rsidRPr="006B1CDB">
        <w:rPr>
          <w:rFonts w:asciiTheme="minorHAnsi" w:hAnsiTheme="minorHAnsi" w:cstheme="minorHAnsi"/>
        </w:rPr>
        <w:t>7.5. Os serviços poderão ser rejeitados, no todo ou em parte, quando em desacordo com as especificações constantes neste Termo de Referência e na proposta, devendo ser corrigidos/refeitos/substituídos no prazo fixado pel</w:t>
      </w:r>
      <w:r w:rsidR="00976C8C">
        <w:rPr>
          <w:rFonts w:asciiTheme="minorHAnsi" w:hAnsiTheme="minorHAnsi" w:cstheme="minorHAnsi"/>
        </w:rPr>
        <w:t>a</w:t>
      </w:r>
      <w:r w:rsidRPr="006B1CDB">
        <w:rPr>
          <w:rFonts w:asciiTheme="minorHAnsi" w:hAnsiTheme="minorHAnsi" w:cstheme="minorHAnsi"/>
        </w:rPr>
        <w:t xml:space="preserve"> fiscal</w:t>
      </w:r>
      <w:r w:rsidR="00976C8C">
        <w:rPr>
          <w:rFonts w:asciiTheme="minorHAnsi" w:hAnsiTheme="minorHAnsi" w:cstheme="minorHAnsi"/>
        </w:rPr>
        <w:t>ização do contrato</w:t>
      </w:r>
      <w:r w:rsidRPr="006B1CDB">
        <w:rPr>
          <w:rFonts w:asciiTheme="minorHAnsi" w:hAnsiTheme="minorHAnsi" w:cstheme="minorHAnsi"/>
        </w:rPr>
        <w:t>, às custas da contratada, sem prejuízo da aplicação de penalidades.</w:t>
      </w:r>
    </w:p>
    <w:p w:rsidR="00281132" w:rsidRPr="006B1CDB" w:rsidRDefault="00281132" w:rsidP="00281132">
      <w:pPr>
        <w:widowControl w:val="0"/>
        <w:pBdr>
          <w:bottom w:val="single" w:sz="6" w:space="1" w:color="auto"/>
        </w:pBdr>
        <w:tabs>
          <w:tab w:val="num" w:pos="732"/>
        </w:tabs>
        <w:spacing w:after="120"/>
        <w:jc w:val="both"/>
        <w:outlineLvl w:val="0"/>
        <w:rPr>
          <w:rFonts w:asciiTheme="minorHAnsi" w:hAnsiTheme="minorHAnsi" w:cstheme="minorHAnsi"/>
          <w:b/>
        </w:rPr>
      </w:pPr>
    </w:p>
    <w:p w:rsidR="00281132" w:rsidRPr="006B1CDB" w:rsidRDefault="00281132" w:rsidP="00281132">
      <w:pPr>
        <w:widowControl w:val="0"/>
        <w:pBdr>
          <w:bottom w:val="single" w:sz="6" w:space="1" w:color="auto"/>
        </w:pBdr>
        <w:spacing w:after="120"/>
        <w:jc w:val="both"/>
        <w:outlineLvl w:val="0"/>
        <w:rPr>
          <w:rFonts w:asciiTheme="minorHAnsi" w:hAnsiTheme="minorHAnsi" w:cstheme="minorHAnsi"/>
          <w:b/>
        </w:rPr>
      </w:pPr>
      <w:r w:rsidRPr="006B1CDB">
        <w:rPr>
          <w:rFonts w:asciiTheme="minorHAnsi" w:hAnsiTheme="minorHAnsi" w:cstheme="minorHAnsi"/>
          <w:b/>
        </w:rPr>
        <w:t>8. Obrigações/Responsabilidades do DPF</w:t>
      </w:r>
    </w:p>
    <w:p w:rsidR="00281132" w:rsidRPr="006B1CDB" w:rsidRDefault="00281132" w:rsidP="00281132">
      <w:pPr>
        <w:tabs>
          <w:tab w:val="left" w:pos="0"/>
        </w:tabs>
        <w:spacing w:after="120"/>
        <w:jc w:val="both"/>
        <w:rPr>
          <w:rFonts w:asciiTheme="minorHAnsi" w:hAnsiTheme="minorHAnsi" w:cstheme="minorHAnsi"/>
        </w:rPr>
      </w:pP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8.1. Exigir o cumprimento de todas as obrigações assumidas pela Contratada, de acordo com as cláusulas contratuais e os termos de sua proposta;</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8.2. 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8.3. Notificar a Contratada por escrito da ocorrência de eventuais imperfeições no curso da execução dos serviços, fixando prazo para a sua correção, certificando-se de que as soluções por ela propostas sejam as mais adequadas;</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8.4. Pagar à Contratada o valor resultante da prestação do serviço, conforme cronograma físico-financeiro;</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8.5. Efetuar as retenções tributárias devidas sobre o valor da fatura de serviços da Contratada;</w:t>
      </w:r>
    </w:p>
    <w:p w:rsidR="00281132" w:rsidRPr="006B1CDB" w:rsidRDefault="00281132" w:rsidP="00430ECF">
      <w:pPr>
        <w:pStyle w:val="PargrafodaLista"/>
        <w:numPr>
          <w:ilvl w:val="1"/>
          <w:numId w:val="29"/>
        </w:numPr>
        <w:tabs>
          <w:tab w:val="left" w:pos="0"/>
        </w:tabs>
        <w:spacing w:after="120"/>
        <w:ind w:left="426" w:hanging="426"/>
        <w:contextualSpacing/>
        <w:jc w:val="both"/>
        <w:rPr>
          <w:rFonts w:asciiTheme="minorHAnsi" w:hAnsiTheme="minorHAnsi" w:cstheme="minorHAnsi"/>
        </w:rPr>
      </w:pPr>
      <w:r w:rsidRPr="006B1CDB">
        <w:rPr>
          <w:rFonts w:asciiTheme="minorHAnsi" w:hAnsiTheme="minorHAnsi" w:cstheme="minorHAnsi"/>
        </w:rPr>
        <w:t>Realizar avaliações periódicas da qualidade dos serviços, após seu recebimento;</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 xml:space="preserve">8.7. Cientificar o órgão de representação judicial da Advocacia-Geral da União para adoção das medidas cabíveis quando do descumprimento das obrigações pela Contratada; </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 xml:space="preserve">8.8. Arquivamento, entre outros documentos, de projetos, "as </w:t>
      </w:r>
      <w:proofErr w:type="spellStart"/>
      <w:r w:rsidRPr="006B1CDB">
        <w:rPr>
          <w:rFonts w:asciiTheme="minorHAnsi" w:hAnsiTheme="minorHAnsi" w:cstheme="minorHAnsi"/>
        </w:rPr>
        <w:t>built</w:t>
      </w:r>
      <w:proofErr w:type="spellEnd"/>
      <w:r w:rsidRPr="006B1CDB">
        <w:rPr>
          <w:rFonts w:asciiTheme="minorHAnsi" w:hAnsiTheme="minorHAnsi" w:cstheme="minorHAnsi"/>
        </w:rPr>
        <w:t>", especificações técnicas, orçamentos, termos de recebimento, contratos e aditamentos, relatórios de inspeções técnicas após o recebimento do serviço e notificações expedidas;</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 xml:space="preserve">8.9. Exigir da Contratada que providencie a seguinte documentação como condição indispensável para o recebimento definitivo de objeto, </w:t>
      </w:r>
      <w:r w:rsidRPr="006B1CDB">
        <w:rPr>
          <w:rFonts w:asciiTheme="minorHAnsi" w:hAnsiTheme="minorHAnsi" w:cstheme="minorHAnsi"/>
          <w:u w:val="single"/>
        </w:rPr>
        <w:t>quando for o caso</w:t>
      </w:r>
      <w:r w:rsidRPr="006B1CDB">
        <w:rPr>
          <w:rFonts w:asciiTheme="minorHAnsi" w:hAnsiTheme="minorHAnsi" w:cstheme="minorHAnsi"/>
        </w:rPr>
        <w:t>:</w:t>
      </w:r>
    </w:p>
    <w:p w:rsidR="00281132" w:rsidRPr="006B1CDB" w:rsidRDefault="00281132" w:rsidP="00430ECF">
      <w:pPr>
        <w:numPr>
          <w:ilvl w:val="0"/>
          <w:numId w:val="28"/>
        </w:numPr>
        <w:tabs>
          <w:tab w:val="left" w:pos="0"/>
        </w:tabs>
        <w:spacing w:after="120"/>
        <w:jc w:val="both"/>
        <w:rPr>
          <w:rFonts w:asciiTheme="minorHAnsi" w:hAnsiTheme="minorHAnsi" w:cstheme="minorHAnsi"/>
        </w:rPr>
      </w:pPr>
      <w:r w:rsidRPr="006B1CDB">
        <w:rPr>
          <w:rFonts w:asciiTheme="minorHAnsi" w:hAnsiTheme="minorHAnsi" w:cstheme="minorHAnsi"/>
        </w:rPr>
        <w:t>"</w:t>
      </w:r>
      <w:r w:rsidRPr="006B1CDB">
        <w:rPr>
          <w:rFonts w:asciiTheme="minorHAnsi" w:hAnsiTheme="minorHAnsi" w:cstheme="minorHAnsi"/>
          <w:i/>
        </w:rPr>
        <w:t xml:space="preserve">as </w:t>
      </w:r>
      <w:proofErr w:type="spellStart"/>
      <w:r w:rsidRPr="006B1CDB">
        <w:rPr>
          <w:rFonts w:asciiTheme="minorHAnsi" w:hAnsiTheme="minorHAnsi" w:cstheme="minorHAnsi"/>
          <w:i/>
        </w:rPr>
        <w:t>built</w:t>
      </w:r>
      <w:proofErr w:type="spellEnd"/>
      <w:r w:rsidRPr="006B1CDB">
        <w:rPr>
          <w:rFonts w:asciiTheme="minorHAnsi" w:hAnsiTheme="minorHAnsi" w:cstheme="minorHAnsi"/>
        </w:rPr>
        <w:t>", elaborado pelo responsável por sua execução;</w:t>
      </w:r>
    </w:p>
    <w:p w:rsidR="00281132" w:rsidRPr="006B1CDB" w:rsidRDefault="00281132" w:rsidP="00430ECF">
      <w:pPr>
        <w:numPr>
          <w:ilvl w:val="0"/>
          <w:numId w:val="28"/>
        </w:numPr>
        <w:tabs>
          <w:tab w:val="left" w:pos="0"/>
        </w:tabs>
        <w:spacing w:after="120"/>
        <w:jc w:val="both"/>
        <w:rPr>
          <w:rFonts w:asciiTheme="minorHAnsi" w:hAnsiTheme="minorHAnsi" w:cstheme="minorHAnsi"/>
        </w:rPr>
      </w:pPr>
      <w:r w:rsidRPr="006B1CDB">
        <w:rPr>
          <w:rFonts w:asciiTheme="minorHAnsi" w:hAnsiTheme="minorHAnsi" w:cstheme="minorHAnsi"/>
        </w:rPr>
        <w:t>comprovação das ligações definitivas de energia, água, telefone e gás;</w:t>
      </w:r>
    </w:p>
    <w:p w:rsidR="00281132" w:rsidRPr="006B1CDB" w:rsidRDefault="00281132" w:rsidP="00430ECF">
      <w:pPr>
        <w:numPr>
          <w:ilvl w:val="0"/>
          <w:numId w:val="28"/>
        </w:numPr>
        <w:tabs>
          <w:tab w:val="left" w:pos="0"/>
        </w:tabs>
        <w:spacing w:after="120"/>
        <w:jc w:val="both"/>
        <w:rPr>
          <w:rFonts w:asciiTheme="minorHAnsi" w:hAnsiTheme="minorHAnsi" w:cstheme="minorHAnsi"/>
        </w:rPr>
      </w:pPr>
      <w:r w:rsidRPr="006B1CDB">
        <w:rPr>
          <w:rFonts w:asciiTheme="minorHAnsi" w:hAnsiTheme="minorHAnsi" w:cstheme="minorHAnsi"/>
        </w:rPr>
        <w:t>laudo de vistoria do corpo de bombeiros aprovando o serviço;</w:t>
      </w:r>
    </w:p>
    <w:p w:rsidR="00281132" w:rsidRPr="006B1CDB" w:rsidRDefault="00281132" w:rsidP="00430ECF">
      <w:pPr>
        <w:numPr>
          <w:ilvl w:val="0"/>
          <w:numId w:val="28"/>
        </w:numPr>
        <w:tabs>
          <w:tab w:val="left" w:pos="0"/>
        </w:tabs>
        <w:spacing w:after="120"/>
        <w:jc w:val="both"/>
        <w:rPr>
          <w:rFonts w:asciiTheme="minorHAnsi" w:hAnsiTheme="minorHAnsi" w:cstheme="minorHAnsi"/>
        </w:rPr>
      </w:pPr>
      <w:r w:rsidRPr="006B1CDB">
        <w:rPr>
          <w:rFonts w:asciiTheme="minorHAnsi" w:hAnsiTheme="minorHAnsi" w:cstheme="minorHAnsi"/>
        </w:rPr>
        <w:t>certidão negativa de débitos previdenciários específica para o registro da obra junto ao Cartório de Registro de Imóveis;</w:t>
      </w:r>
    </w:p>
    <w:p w:rsidR="00973794" w:rsidRPr="00555A33" w:rsidRDefault="00281132" w:rsidP="00973794">
      <w:pPr>
        <w:numPr>
          <w:ilvl w:val="0"/>
          <w:numId w:val="28"/>
        </w:numPr>
        <w:tabs>
          <w:tab w:val="left" w:pos="0"/>
        </w:tabs>
        <w:spacing w:after="120"/>
        <w:jc w:val="both"/>
        <w:rPr>
          <w:rFonts w:asciiTheme="minorHAnsi" w:hAnsiTheme="minorHAnsi" w:cstheme="minorHAnsi"/>
        </w:rPr>
      </w:pPr>
      <w:r w:rsidRPr="006B1CDB">
        <w:rPr>
          <w:rFonts w:asciiTheme="minorHAnsi" w:hAnsiTheme="minorHAnsi" w:cstheme="minorHAnsi"/>
        </w:rPr>
        <w:t>a reparação dos vícios verificados dentro do prazo de garantia do serviço, tendo em vista o direito assegurado à Contratante no art. 69 da Lei nº 8.078/90 (Código de Defesa do Consumidor)</w:t>
      </w:r>
      <w:r w:rsidR="00973794">
        <w:rPr>
          <w:rFonts w:asciiTheme="minorHAnsi" w:hAnsiTheme="minorHAnsi" w:cstheme="minorHAnsi"/>
        </w:rPr>
        <w:t>, Lei nº 8.666, de 1993 e legislação pertinente</w:t>
      </w:r>
      <w:r w:rsidR="00973794" w:rsidRPr="00555A33">
        <w:rPr>
          <w:rFonts w:asciiTheme="minorHAnsi" w:hAnsiTheme="minorHAnsi" w:cstheme="minorHAnsi"/>
        </w:rPr>
        <w:t xml:space="preserve">. </w:t>
      </w:r>
    </w:p>
    <w:p w:rsidR="00281132" w:rsidRPr="006B1CDB" w:rsidRDefault="00281132" w:rsidP="00281132">
      <w:pPr>
        <w:overflowPunct w:val="0"/>
        <w:autoSpaceDE w:val="0"/>
        <w:autoSpaceDN w:val="0"/>
        <w:adjustRightInd w:val="0"/>
        <w:spacing w:before="100" w:beforeAutospacing="1" w:after="120"/>
        <w:jc w:val="both"/>
        <w:textAlignment w:val="baseline"/>
        <w:rPr>
          <w:rFonts w:asciiTheme="minorHAnsi" w:hAnsiTheme="minorHAnsi" w:cstheme="minorHAnsi"/>
        </w:rPr>
      </w:pPr>
      <w:r w:rsidRPr="006B1CDB">
        <w:rPr>
          <w:rFonts w:asciiTheme="minorHAnsi" w:hAnsiTheme="minorHAnsi" w:cstheme="minorHAnsi"/>
        </w:rPr>
        <w:t>8.10. Permitir o acesso da empresa aos locais adequados e necessários para execução dos serviços;</w:t>
      </w:r>
    </w:p>
    <w:p w:rsidR="00281132" w:rsidRPr="006B1CDB" w:rsidRDefault="00281132" w:rsidP="00281132">
      <w:pPr>
        <w:overflowPunct w:val="0"/>
        <w:autoSpaceDE w:val="0"/>
        <w:autoSpaceDN w:val="0"/>
        <w:adjustRightInd w:val="0"/>
        <w:spacing w:before="100" w:beforeAutospacing="1" w:after="120"/>
        <w:jc w:val="both"/>
        <w:textAlignment w:val="baseline"/>
        <w:rPr>
          <w:rFonts w:asciiTheme="minorHAnsi" w:hAnsiTheme="minorHAnsi" w:cstheme="minorHAnsi"/>
        </w:rPr>
      </w:pPr>
      <w:r w:rsidRPr="006B1CDB">
        <w:rPr>
          <w:rFonts w:asciiTheme="minorHAnsi" w:hAnsiTheme="minorHAnsi" w:cstheme="minorHAnsi"/>
        </w:rPr>
        <w:lastRenderedPageBreak/>
        <w:t>8.11. Fornecer ao Contratado todas as informações necessárias à execução dos serviços, salvo aquelas que, por força das disposições contratuais, deverão ser obtidas pelo Contratado junto a outros órgãos públicos e concessionárias;</w:t>
      </w:r>
    </w:p>
    <w:p w:rsidR="00281132" w:rsidRPr="006B1CDB" w:rsidRDefault="00281132" w:rsidP="00281132">
      <w:pPr>
        <w:overflowPunct w:val="0"/>
        <w:autoSpaceDE w:val="0"/>
        <w:autoSpaceDN w:val="0"/>
        <w:adjustRightInd w:val="0"/>
        <w:spacing w:before="100" w:beforeAutospacing="1" w:after="120"/>
        <w:jc w:val="both"/>
        <w:textAlignment w:val="baseline"/>
        <w:rPr>
          <w:rFonts w:asciiTheme="minorHAnsi" w:hAnsiTheme="minorHAnsi" w:cstheme="minorHAnsi"/>
        </w:rPr>
      </w:pPr>
      <w:r w:rsidRPr="006B1CDB">
        <w:rPr>
          <w:rFonts w:asciiTheme="minorHAnsi" w:hAnsiTheme="minorHAnsi" w:cstheme="minorHAnsi"/>
        </w:rPr>
        <w:t>8.12. Efetuar o pagamento dos serviços prestados e medidos nos prazos estipulados no contrato;</w:t>
      </w:r>
    </w:p>
    <w:p w:rsidR="00281132" w:rsidRPr="006B1CDB" w:rsidRDefault="00281132" w:rsidP="00430ECF">
      <w:pPr>
        <w:pStyle w:val="PargrafodaLista"/>
        <w:numPr>
          <w:ilvl w:val="1"/>
          <w:numId w:val="30"/>
        </w:numPr>
        <w:overflowPunct w:val="0"/>
        <w:autoSpaceDE w:val="0"/>
        <w:autoSpaceDN w:val="0"/>
        <w:adjustRightInd w:val="0"/>
        <w:spacing w:before="100" w:beforeAutospacing="1" w:after="120"/>
        <w:contextualSpacing/>
        <w:jc w:val="both"/>
        <w:textAlignment w:val="baseline"/>
        <w:rPr>
          <w:rFonts w:asciiTheme="minorHAnsi" w:hAnsiTheme="minorHAnsi" w:cstheme="minorHAnsi"/>
        </w:rPr>
      </w:pPr>
      <w:r w:rsidRPr="006B1CDB">
        <w:rPr>
          <w:rFonts w:asciiTheme="minorHAnsi" w:hAnsiTheme="minorHAnsi" w:cstheme="minorHAnsi"/>
        </w:rPr>
        <w:t>Fiscalizar os serviços executados, por meio de equipe técnica do Órgão.</w:t>
      </w:r>
    </w:p>
    <w:p w:rsidR="00281132" w:rsidRPr="006B1CDB" w:rsidRDefault="00281132" w:rsidP="00281132">
      <w:pPr>
        <w:widowControl w:val="0"/>
        <w:pBdr>
          <w:bottom w:val="single" w:sz="6" w:space="1" w:color="auto"/>
        </w:pBdr>
        <w:tabs>
          <w:tab w:val="num" w:pos="732"/>
        </w:tabs>
        <w:spacing w:after="120"/>
        <w:jc w:val="both"/>
        <w:outlineLvl w:val="0"/>
        <w:rPr>
          <w:rFonts w:asciiTheme="minorHAnsi" w:hAnsiTheme="minorHAnsi" w:cstheme="minorHAnsi"/>
          <w:b/>
        </w:rPr>
      </w:pPr>
    </w:p>
    <w:p w:rsidR="00281132" w:rsidRPr="006B1CDB" w:rsidRDefault="00281132" w:rsidP="00281132">
      <w:pPr>
        <w:widowControl w:val="0"/>
        <w:pBdr>
          <w:bottom w:val="single" w:sz="6" w:space="1" w:color="auto"/>
        </w:pBdr>
        <w:tabs>
          <w:tab w:val="num" w:pos="732"/>
        </w:tabs>
        <w:spacing w:after="120"/>
        <w:jc w:val="both"/>
        <w:outlineLvl w:val="0"/>
        <w:rPr>
          <w:rFonts w:asciiTheme="minorHAnsi" w:hAnsiTheme="minorHAnsi" w:cstheme="minorHAnsi"/>
          <w:b/>
        </w:rPr>
      </w:pPr>
      <w:r w:rsidRPr="006B1CDB">
        <w:rPr>
          <w:rFonts w:asciiTheme="minorHAnsi" w:hAnsiTheme="minorHAnsi" w:cstheme="minorHAnsi"/>
          <w:b/>
        </w:rPr>
        <w:t>9. Obrigações/Responsabilidades do Contratado</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9.1. 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9.2. Reparar, corrigir, remover ou substituir, às suas expensas, no total ou em parte, no prazo fixado pel</w:t>
      </w:r>
      <w:r w:rsidR="001A5062">
        <w:rPr>
          <w:rFonts w:asciiTheme="minorHAnsi" w:hAnsiTheme="minorHAnsi" w:cstheme="minorHAnsi"/>
        </w:rPr>
        <w:t>a</w:t>
      </w:r>
      <w:r w:rsidRPr="006B1CDB">
        <w:rPr>
          <w:rFonts w:asciiTheme="minorHAnsi" w:hAnsiTheme="minorHAnsi" w:cstheme="minorHAnsi"/>
        </w:rPr>
        <w:t xml:space="preserve"> fiscal</w:t>
      </w:r>
      <w:r w:rsidR="001A5062">
        <w:rPr>
          <w:rFonts w:asciiTheme="minorHAnsi" w:hAnsiTheme="minorHAnsi" w:cstheme="minorHAnsi"/>
        </w:rPr>
        <w:t>ização</w:t>
      </w:r>
      <w:r w:rsidRPr="006B1CDB">
        <w:rPr>
          <w:rFonts w:asciiTheme="minorHAnsi" w:hAnsiTheme="minorHAnsi" w:cstheme="minorHAnsi"/>
        </w:rPr>
        <w:t xml:space="preserve"> do contrato, os serviços efetuados em que se verificarem vícios, defeitos ou incorreções resultantes da execução ou dos materiais empregados;</w:t>
      </w:r>
    </w:p>
    <w:p w:rsidR="00281132" w:rsidRPr="006B1CDB" w:rsidRDefault="00281132" w:rsidP="00430ECF">
      <w:pPr>
        <w:pStyle w:val="PargrafodaLista"/>
        <w:numPr>
          <w:ilvl w:val="1"/>
          <w:numId w:val="31"/>
        </w:numPr>
        <w:tabs>
          <w:tab w:val="left" w:pos="0"/>
          <w:tab w:val="left" w:pos="426"/>
        </w:tabs>
        <w:spacing w:before="240" w:after="120"/>
        <w:contextualSpacing/>
        <w:jc w:val="both"/>
        <w:rPr>
          <w:rFonts w:asciiTheme="minorHAnsi" w:hAnsiTheme="minorHAnsi" w:cstheme="minorHAnsi"/>
        </w:rPr>
      </w:pPr>
      <w:r w:rsidRPr="006B1CDB">
        <w:rPr>
          <w:rFonts w:asciiTheme="minorHAnsi" w:hAnsiTheme="minorHAnsi" w:cstheme="minorHAnsi"/>
        </w:rPr>
        <w:t xml:space="preserve"> Manter os empregados nos horários predeterminados pela Contratante;</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9.4. Responsabilizar-se pelos vícios e danos decorrentes da execução do objeto, ficando a Contratante autorizada a descontar da garantia, caso exigida no edital, ou dos pagamentos devidos à Contratada, o valor correspondente aos danos sofridos;</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9.5. Utilizar empregados habilitados e com conhecimentos básicos dos serviços a serem executados, em conformidade com as normas e determinações em vigor;</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9.6. Apresentar os empregados devidamente identificados por meio de crachá, além de provê-los com os Equipamentos de Proteção Individual - EPI;</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 xml:space="preserve">9.7. Apresentar à Contratante, quando for o caso, a relação nominal dos empregados que adentrarão no órgão para a execução do serviço; </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9.8. Responsabilizar-se por todas as obrigações trabalhistas, sociais, previdenciárias, tributárias e as demais previstas na legislação específica, cuja inadimplência não transfere responsabilidade à Contratante;</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9.9. Apresentar, quando solicitado pela Administração, atestado de antecedentes criminais e distribuição cível de toda a mão de obra oferecida para atuar nas instalações do órgão;</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lastRenderedPageBreak/>
        <w:t>9.10. Atender às solicitações da Contratante quanto à substituição dos empregados alocados, no prazo fixado pela fiscalização do contrato, nos casos em que ficar constatado descumprimento das obrigações relativas à execução do serviço, conforme descrito neste Termo de Referência;</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9.11. Instruir seus empregados quanto à necessidade de acatar as Normas Internas da Contratante;</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9.12. Instruir seus empregados a respeito das atividades a serem desempenhadas, alertando-os a não executarem atividades não abrangidas pelo contrato, devendo a Contratada relatar à Contratante toda e qualquer ocorrência neste sentido, a fim de evitar desvio de função;</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9.13. Relatar à Contratante toda e qualquer irregularidade verificada no decorrer da prestação dos serviços;</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9.14. Não permitir a utilização de qualquer trabalho de menor de dezesseis anos, exceto na condição de aprendiz para os maiores de quatorze anos; nem permitir a utilização do trabalho do menor de dezoito anos em trabalho noturno, perigoso ou insalubre;</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9.15. Responsabilizar-se pelo gerenciamento dos resíduos e rejeitos decorrentes da contratação, conferindo-lhe destinação e disposição finais ambientalmente adequadas;</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9.16. Manter durante toda a vigência do contrato, em compatibilidade com as obrigações assumidas, todas as condições de habilitação e qualificação exigidas na licitação;</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9.17. Guardar sigilo sobre todas as informações obtidas em decorrência do cumprimento do contrato;</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9.18. Serão de responsabilidade da contratada eventuais erros no dimensionamento da proposta;</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 xml:space="preserve">9.19. A Contratada declarará no contrato que concorda com a adequação do projeto que integra o edital de licitação e, ainda, de que as alterações contratuais sob alegação de falhas ou omissões em qualquer das peças, orçamentos, plantas, especificações, memoriais e estudos técnicos preliminares do projeto não poderão ultrapassar, no seu conjunto, </w:t>
      </w:r>
      <w:r w:rsidR="001C5792">
        <w:rPr>
          <w:rFonts w:asciiTheme="minorHAnsi" w:hAnsiTheme="minorHAnsi" w:cstheme="minorHAnsi"/>
        </w:rPr>
        <w:t>10% (</w:t>
      </w:r>
      <w:r w:rsidR="00474216">
        <w:rPr>
          <w:rFonts w:asciiTheme="minorHAnsi" w:hAnsiTheme="minorHAnsi" w:cstheme="minorHAnsi"/>
        </w:rPr>
        <w:t>dez</w:t>
      </w:r>
      <w:r w:rsidRPr="006B1CDB">
        <w:rPr>
          <w:rFonts w:asciiTheme="minorHAnsi" w:hAnsiTheme="minorHAnsi" w:cstheme="minorHAnsi"/>
        </w:rPr>
        <w:t xml:space="preserve"> por cento</w:t>
      </w:r>
      <w:r w:rsidR="001C5792">
        <w:rPr>
          <w:rFonts w:asciiTheme="minorHAnsi" w:hAnsiTheme="minorHAnsi" w:cstheme="minorHAnsi"/>
        </w:rPr>
        <w:t>)</w:t>
      </w:r>
      <w:r w:rsidRPr="006B1CDB">
        <w:rPr>
          <w:rFonts w:asciiTheme="minorHAnsi" w:hAnsiTheme="minorHAnsi" w:cstheme="minorHAnsi"/>
        </w:rPr>
        <w:t xml:space="preserve"> do valor total do contrato, computando-se esse percentual para verificação do limite previsto no § 1º do art. 65 da lei nº 8.666, de 1993;</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9.20. Comprovar capacidade técnica atestada, devidamente registrada no Conselho Regional de Engenharia e Agronomia – CREA, para a execução do objeto deste Termo de Referência, possuindo em seu quadro profissionais das áreas de Engenharia (nas suas diversas especialidades, em especial, Engenheiro Civil, Engenheiro Elétrico/Eletrônico e Engenheiro Mecânico</w:t>
      </w:r>
      <w:r w:rsidR="00520524">
        <w:rPr>
          <w:rFonts w:asciiTheme="minorHAnsi" w:hAnsiTheme="minorHAnsi" w:cstheme="minorHAnsi"/>
        </w:rPr>
        <w:t xml:space="preserve"> e Arquiteto</w:t>
      </w:r>
      <w:r w:rsidRPr="006B1CDB">
        <w:rPr>
          <w:rFonts w:asciiTheme="minorHAnsi" w:hAnsiTheme="minorHAnsi" w:cstheme="minorHAnsi"/>
        </w:rPr>
        <w:t>);</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lastRenderedPageBreak/>
        <w:t>9.21. Apresentar Certidão de Registro ou inscrição no CREA</w:t>
      </w:r>
      <w:r w:rsidR="00732B4B">
        <w:rPr>
          <w:rFonts w:asciiTheme="minorHAnsi" w:hAnsiTheme="minorHAnsi" w:cstheme="minorHAnsi"/>
        </w:rPr>
        <w:t xml:space="preserve"> e CAU</w:t>
      </w:r>
      <w:r w:rsidRPr="006B1CDB">
        <w:rPr>
          <w:rFonts w:asciiTheme="minorHAnsi" w:hAnsiTheme="minorHAnsi" w:cstheme="minorHAnsi"/>
        </w:rPr>
        <w:t>;</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9.22. Efetuar Anotação de Responsabilidade Técnica – A.R.T. junto ao CREA</w:t>
      </w:r>
      <w:r w:rsidR="00833FE0">
        <w:rPr>
          <w:rFonts w:asciiTheme="minorHAnsi" w:hAnsiTheme="minorHAnsi" w:cstheme="minorHAnsi"/>
        </w:rPr>
        <w:t xml:space="preserve"> ou CAU</w:t>
      </w:r>
      <w:r w:rsidRPr="006B1CDB">
        <w:rPr>
          <w:rFonts w:asciiTheme="minorHAnsi" w:hAnsiTheme="minorHAnsi" w:cstheme="minorHAnsi"/>
        </w:rPr>
        <w:t>, após a assinatura do contrato e antes do início da execução dos serviços;</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9.23. O contratado deverá apresentar na proposta, ATESTADO DE CAPACIDADE TÉCNICA, devidamente registrado no CREA, comprovando a execução de serviços similares ao objeto deste Termo de Referência;</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 xml:space="preserve">9.24. Realizar, preferencialmente, vistoria no local onde será executado o serviço, a fim de que tenha total conhecimento das condições técnicas e ambientais; </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9.25. Executar os serviços referentes ao objeto, especificados nos Anexos A, B, C, D, E, F, G, H e I deste Termo de Referência;</w:t>
      </w: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9.26. O contratado deverá se responsabilizar por quaisquer danos ou prejuízos causados ao Departamento de Polícia Federal, bem como a terceiros, em decorrência da execução dos serviços.</w:t>
      </w:r>
    </w:p>
    <w:p w:rsidR="00281132" w:rsidRPr="006B1CDB" w:rsidRDefault="00281132" w:rsidP="00281132">
      <w:pPr>
        <w:pStyle w:val="Recuodecorpodetexto3"/>
        <w:spacing w:after="120"/>
        <w:ind w:hanging="6"/>
        <w:rPr>
          <w:rFonts w:asciiTheme="minorHAnsi" w:hAnsiTheme="minorHAnsi" w:cstheme="minorHAnsi"/>
          <w:szCs w:val="24"/>
        </w:rPr>
      </w:pPr>
      <w:r w:rsidRPr="006B1CDB">
        <w:rPr>
          <w:rFonts w:asciiTheme="minorHAnsi" w:hAnsiTheme="minorHAnsi" w:cstheme="minorHAnsi"/>
        </w:rPr>
        <w:t xml:space="preserve">9.27. </w:t>
      </w:r>
      <w:r w:rsidRPr="006B1CDB">
        <w:rPr>
          <w:rFonts w:asciiTheme="minorHAnsi" w:hAnsiTheme="minorHAnsi" w:cstheme="minorHAnsi"/>
          <w:szCs w:val="24"/>
        </w:rPr>
        <w:t xml:space="preserve">Visando assegurar a execução dos serviços conforme cronograma estabelecido, o contratado deverá apresentar em até </w:t>
      </w:r>
      <w:r w:rsidRPr="006B1CDB">
        <w:rPr>
          <w:rFonts w:asciiTheme="minorHAnsi" w:hAnsiTheme="minorHAnsi" w:cstheme="minorHAnsi"/>
          <w:b/>
          <w:szCs w:val="24"/>
          <w:u w:val="single"/>
        </w:rPr>
        <w:t>15 (quinze) dias</w:t>
      </w:r>
      <w:r w:rsidRPr="006B1CDB">
        <w:rPr>
          <w:rFonts w:asciiTheme="minorHAnsi" w:hAnsiTheme="minorHAnsi" w:cstheme="minorHAnsi"/>
          <w:szCs w:val="24"/>
        </w:rPr>
        <w:t xml:space="preserve"> após a emissão da ordem de serviço, os pedidos de compra dos seguintes materiais: esquadrias, piso elevado em aço, granitos, telha metálica </w:t>
      </w:r>
      <w:proofErr w:type="spellStart"/>
      <w:r w:rsidRPr="006B1CDB">
        <w:rPr>
          <w:rFonts w:asciiTheme="minorHAnsi" w:hAnsiTheme="minorHAnsi" w:cstheme="minorHAnsi"/>
          <w:szCs w:val="24"/>
        </w:rPr>
        <w:t>termoacústica</w:t>
      </w:r>
      <w:proofErr w:type="spellEnd"/>
      <w:r w:rsidRPr="006B1CDB">
        <w:rPr>
          <w:rFonts w:asciiTheme="minorHAnsi" w:hAnsiTheme="minorHAnsi" w:cstheme="minorHAnsi"/>
          <w:szCs w:val="24"/>
        </w:rPr>
        <w:t xml:space="preserve"> (tipo sanduíche), detector de fumaça analógico, material de combate a incêndio e emergência, material de dados e voz e divisórias.</w:t>
      </w:r>
    </w:p>
    <w:p w:rsidR="00281132" w:rsidRPr="006B1CDB" w:rsidRDefault="00281132" w:rsidP="00281132">
      <w:pPr>
        <w:tabs>
          <w:tab w:val="left" w:pos="0"/>
        </w:tabs>
        <w:spacing w:after="120"/>
        <w:jc w:val="both"/>
        <w:rPr>
          <w:rFonts w:asciiTheme="minorHAnsi" w:hAnsiTheme="minorHAnsi" w:cstheme="minorHAnsi"/>
        </w:rPr>
      </w:pPr>
    </w:p>
    <w:p w:rsidR="00281132" w:rsidRPr="006B1CDB" w:rsidRDefault="00281132" w:rsidP="00281132">
      <w:pPr>
        <w:widowControl w:val="0"/>
        <w:pBdr>
          <w:bottom w:val="single" w:sz="6" w:space="1" w:color="auto"/>
        </w:pBdr>
        <w:tabs>
          <w:tab w:val="num" w:pos="0"/>
        </w:tabs>
        <w:spacing w:after="120"/>
        <w:ind w:hanging="6"/>
        <w:jc w:val="both"/>
        <w:outlineLvl w:val="0"/>
        <w:rPr>
          <w:rFonts w:asciiTheme="minorHAnsi" w:hAnsiTheme="minorHAnsi" w:cstheme="minorHAnsi"/>
          <w:b/>
        </w:rPr>
      </w:pPr>
    </w:p>
    <w:p w:rsidR="00281132" w:rsidRPr="006B1CDB" w:rsidRDefault="00281132" w:rsidP="00281132">
      <w:pPr>
        <w:widowControl w:val="0"/>
        <w:pBdr>
          <w:bottom w:val="single" w:sz="6" w:space="1" w:color="auto"/>
        </w:pBdr>
        <w:tabs>
          <w:tab w:val="num" w:pos="0"/>
        </w:tabs>
        <w:spacing w:after="120"/>
        <w:ind w:hanging="6"/>
        <w:jc w:val="both"/>
        <w:outlineLvl w:val="0"/>
        <w:rPr>
          <w:rFonts w:asciiTheme="minorHAnsi" w:hAnsiTheme="minorHAnsi" w:cstheme="minorHAnsi"/>
          <w:b/>
        </w:rPr>
      </w:pPr>
      <w:r w:rsidRPr="006B1CDB">
        <w:rPr>
          <w:rFonts w:asciiTheme="minorHAnsi" w:hAnsiTheme="minorHAnsi" w:cstheme="minorHAnsi"/>
          <w:b/>
        </w:rPr>
        <w:t>10. Controle e fiscalização da execução</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10.1. A execução dos serviços ora contratados será objeto de acompanhamento, controle, fiscalização e avaliação por representante da Contratante, para este fim especialmente designado, com as atribuições específicas determinadas na Lei n° 8.666, de 1993, conforme detalhado no Termo de Referência.</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ab/>
        <w:t>10.1.1. O representante da Contratante deverá ser profissional habilitado e com a experiência técnica necessária para o acompanhamento e controle da execução da obra.</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10.2. O acompanhamento, o controle, a fiscalização e avaliação de que trata este item não excluem a responsabilidade da Contratada e nem confere à Contratante responsabilidade solidária, inclusive perante terceiros, por quaisquer irregularidades ou danos na execução dos serviços contratados.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lastRenderedPageBreak/>
        <w:t>10.3. A Contratante se reserva o direito de rejeitar, no todo ou em parte, os serviços ora contratados, prestados em desacordo com o presente Edital e seus Anexos e com o contrato.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10.4. As determinações e as solicitações formuladas pelo representante da Contratante encarregado da fiscalização do contrato deverão ser prontamente atendidas pela Contratada, ou, nesta impossibilidade, justificadas por escrito.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 xml:space="preserve">10.5. O acompanhamento e a fiscalização da execução do contrato consistem na verificação da conformidade da prestação dos serviços e dos materiais e equipamentos empregados, de forma a assegurar o perfeito cumprimento do ajuste, que serão exercidos por um ou mais representantes da Contratante, especialmente designados, na forma dos </w:t>
      </w:r>
      <w:proofErr w:type="spellStart"/>
      <w:r w:rsidRPr="006B1CDB">
        <w:rPr>
          <w:rFonts w:asciiTheme="minorHAnsi" w:hAnsiTheme="minorHAnsi" w:cstheme="minorHAnsi"/>
          <w:lang w:eastAsia="en-US"/>
        </w:rPr>
        <w:t>arts</w:t>
      </w:r>
      <w:proofErr w:type="spellEnd"/>
      <w:r w:rsidRPr="006B1CDB">
        <w:rPr>
          <w:rFonts w:asciiTheme="minorHAnsi" w:hAnsiTheme="minorHAnsi" w:cstheme="minorHAnsi"/>
          <w:lang w:eastAsia="en-US"/>
        </w:rPr>
        <w:t>. 67 e 73 da Lei nº 8.666, de 1993.</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 xml:space="preserve">10.6. A fiscalização do contrato, ao verificar que houve </w:t>
      </w:r>
      <w:proofErr w:type="spellStart"/>
      <w:r w:rsidRPr="006B1CDB">
        <w:rPr>
          <w:rFonts w:asciiTheme="minorHAnsi" w:hAnsiTheme="minorHAnsi" w:cstheme="minorHAnsi"/>
          <w:lang w:eastAsia="en-US"/>
        </w:rPr>
        <w:t>subdimensionamento</w:t>
      </w:r>
      <w:proofErr w:type="spellEnd"/>
      <w:r w:rsidRPr="006B1CDB">
        <w:rPr>
          <w:rFonts w:asciiTheme="minorHAnsi" w:hAnsiTheme="minorHAnsi" w:cstheme="minorHAnsi"/>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10.7. A conformidade do material/equipamento a ser utilizado na execução dos serviços deverá ser verificada juntamente com o documento da Contratada que contenha a relação detalhada dos mesmos, de acordo com o estabelecido neste Termo de Referência, informando as respectivas quantidades e especificações técnicas, tais como: marca, qualidade e forma de uso.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10.8. O representante da Contratante deverá promover o registro das ocorrências verificadas, adotando as providências necessárias ao fiel cumprimento das cláusulas contratuais, conforme o disposto nos §§ 1º e 2º do art. 67 da Lei nº 8.666, de 1993.</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10.9. O descumprimento total ou parcial das obrigações e responsabilidades assumidas pela Contratada ensejará a aplicação de sanções administrativas, previstas neste Termo de Referência e na legislação vigente, podendo culminar em rescisão contratual, conforme disposto nos artigos 77 e 87 da Lei nº 8.666, de 1993.</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 xml:space="preserve">10.10.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r w:rsidRPr="006B1CDB">
        <w:rPr>
          <w:rFonts w:asciiTheme="minorHAnsi" w:hAnsiTheme="minorHAnsi" w:cstheme="minorHAnsi"/>
          <w:lang w:eastAsia="en-US"/>
        </w:rPr>
        <w:t>co-responsabilidade</w:t>
      </w:r>
      <w:proofErr w:type="spellEnd"/>
      <w:r w:rsidRPr="006B1CDB">
        <w:rPr>
          <w:rFonts w:asciiTheme="minorHAnsi" w:hAnsiTheme="minorHAnsi" w:cstheme="minorHAnsi"/>
          <w:lang w:eastAsia="en-US"/>
        </w:rPr>
        <w:t xml:space="preserve"> da Contratante ou de seus agentes e prepostos, de conformidade com o art. 70 da Lei nº 8.666, de 1993.</w:t>
      </w:r>
    </w:p>
    <w:p w:rsidR="00281132" w:rsidRPr="006B1CDB" w:rsidRDefault="00281132" w:rsidP="00281132">
      <w:pPr>
        <w:widowControl w:val="0"/>
        <w:pBdr>
          <w:bottom w:val="single" w:sz="6" w:space="1" w:color="auto"/>
        </w:pBdr>
        <w:tabs>
          <w:tab w:val="num" w:pos="0"/>
        </w:tabs>
        <w:spacing w:after="120"/>
        <w:ind w:hanging="6"/>
        <w:jc w:val="both"/>
        <w:outlineLvl w:val="0"/>
        <w:rPr>
          <w:rFonts w:asciiTheme="minorHAnsi" w:hAnsiTheme="minorHAnsi" w:cstheme="minorHAnsi"/>
          <w:b/>
        </w:rPr>
      </w:pPr>
    </w:p>
    <w:p w:rsidR="00281132" w:rsidRPr="006B1CDB" w:rsidRDefault="00281132" w:rsidP="00281132">
      <w:pPr>
        <w:widowControl w:val="0"/>
        <w:pBdr>
          <w:bottom w:val="single" w:sz="6" w:space="1" w:color="auto"/>
        </w:pBdr>
        <w:tabs>
          <w:tab w:val="num" w:pos="0"/>
        </w:tabs>
        <w:spacing w:after="120"/>
        <w:ind w:hanging="6"/>
        <w:jc w:val="both"/>
        <w:outlineLvl w:val="0"/>
        <w:rPr>
          <w:rFonts w:asciiTheme="minorHAnsi" w:hAnsiTheme="minorHAnsi" w:cstheme="minorHAnsi"/>
          <w:b/>
        </w:rPr>
      </w:pPr>
      <w:r w:rsidRPr="006B1CDB">
        <w:rPr>
          <w:rFonts w:asciiTheme="minorHAnsi" w:hAnsiTheme="minorHAnsi" w:cstheme="minorHAnsi"/>
          <w:b/>
        </w:rPr>
        <w:lastRenderedPageBreak/>
        <w:t>11. Subcontratação</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tabs>
          <w:tab w:val="left" w:pos="0"/>
        </w:tabs>
        <w:spacing w:after="120"/>
        <w:jc w:val="both"/>
        <w:rPr>
          <w:rFonts w:asciiTheme="minorHAnsi" w:hAnsiTheme="minorHAnsi" w:cstheme="minorHAnsi"/>
        </w:rPr>
      </w:pPr>
      <w:r w:rsidRPr="006B1CDB">
        <w:rPr>
          <w:rFonts w:asciiTheme="minorHAnsi" w:hAnsiTheme="minorHAnsi" w:cstheme="minorHAnsi"/>
        </w:rPr>
        <w:t>11.1. É vedada a subcontratação total do objeto licitatório.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11.2. A subcontratação depende de autorização prévia por parte do Contratante, ao qual cabe avaliar se a subcontratada cumpre os requisitos de qualificação técnica necessários para a execução dos serviços, bem como verificar os demais requisitos de habilitação eventualmente aplicáveis, dentre eles a regularidade fiscal e trabalhista.</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11.3. Em qualquer hipótese de subcontratação, permanece a responsabilidade integral da Contratada pela perfeita execução contratual, cabendo-lhe realizar a supervisão e coordenação das atividades da subcontratada, bem como responder perante o Contratante pelo rigoroso cumprimento das obrigações contratuais correspondentes ao objeto da subcontratação.</w:t>
      </w:r>
    </w:p>
    <w:p w:rsidR="00281132" w:rsidRPr="006B1CDB" w:rsidRDefault="00281132" w:rsidP="00281132">
      <w:pPr>
        <w:tabs>
          <w:tab w:val="left" w:pos="0"/>
        </w:tabs>
        <w:spacing w:after="120"/>
        <w:jc w:val="both"/>
        <w:rPr>
          <w:rFonts w:asciiTheme="minorHAnsi" w:hAnsiTheme="minorHAnsi" w:cstheme="minorHAnsi"/>
          <w:b/>
        </w:rPr>
      </w:pPr>
    </w:p>
    <w:p w:rsidR="00281132" w:rsidRPr="006B1CDB" w:rsidRDefault="00281132" w:rsidP="00281132">
      <w:pPr>
        <w:widowControl w:val="0"/>
        <w:pBdr>
          <w:bottom w:val="single" w:sz="6" w:space="1" w:color="auto"/>
        </w:pBdr>
        <w:tabs>
          <w:tab w:val="num" w:pos="0"/>
        </w:tabs>
        <w:spacing w:after="120"/>
        <w:ind w:hanging="6"/>
        <w:jc w:val="both"/>
        <w:outlineLvl w:val="0"/>
        <w:rPr>
          <w:rFonts w:asciiTheme="minorHAnsi" w:hAnsiTheme="minorHAnsi" w:cstheme="minorHAnsi"/>
          <w:b/>
        </w:rPr>
      </w:pPr>
      <w:r w:rsidRPr="006B1CDB">
        <w:rPr>
          <w:rFonts w:asciiTheme="minorHAnsi" w:hAnsiTheme="minorHAnsi" w:cstheme="minorHAnsi"/>
          <w:b/>
        </w:rPr>
        <w:t>12. Sanções administrativas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12.1. Comete infração administrativa, nos termos da Lei nº 10.520, de 2002, do Decreto nº 3.555, de 2000 e do Decreto nº 5.450, de 2005, a licitante/Adjudicatária que, no decorrer da licitação: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12.1.1. Não retirar a nota de empenho, ou não assinar o contrato, quando convocada dentro do prazo de validade da proposta;</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12.1.2. Apresentar documentação falsa;</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12.1.3. Deixar de entregar os documentos exigidos no certame;</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12.1.4. Não mantiver a sua proposta dentro de prazo de validade;</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12.1.5. Comportar-se de modo inidôneo;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12.1.6. Cometer fraude fiscal;</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12.1.7. Fizer declaração falsa;</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12.1.8. Ensejar o retardamento da execução do certame.</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 xml:space="preserve">12.2. Considera-se comportamento inidôneo, entre outros, a declaração falsa quanto às condições de participação, quanto ao enquadramento como ME/EPP ou o conluio </w:t>
      </w:r>
      <w:r w:rsidRPr="006B1CDB">
        <w:rPr>
          <w:rFonts w:asciiTheme="minorHAnsi" w:hAnsiTheme="minorHAnsi" w:cstheme="minorHAnsi"/>
          <w:lang w:eastAsia="en-US"/>
        </w:rPr>
        <w:lastRenderedPageBreak/>
        <w:t>entre os licitantes, em qualquer momento da licitação, mesmo após o encerramento da fase de lances.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12.3. A licitante/Adjudicatária que cometer qualquer das infrações discriminadas no subitem anterior ficará sujeita, sem prejuízo da responsabilidade civil e criminal, às seguintes sanções: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a. Multa de até 50% (cinquenta por cento) sobre o valor estimado do(s) item(s) prejudicado(s) pela conduta do licitante;</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b. Impedimento de licitar e de contratar com a União e descredenciamento no SICAF, pelo prazo de até cinco anos;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12.2.1. A penalidade de multa pode ser aplicada cumulativamente com as demais sanções.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12.4. Comete infração administrativa, ainda, nos termos da Lei nº 8.666, de 1993, da Lei nº 10.520, de 2002, do Decreto nº 3.555, de 2000, e do Decreto nº 5.450, de 2005, a Contratada que, no decorrer da contratação: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 xml:space="preserve">12.4.1. </w:t>
      </w:r>
      <w:proofErr w:type="spellStart"/>
      <w:r w:rsidRPr="006B1CDB">
        <w:rPr>
          <w:rFonts w:asciiTheme="minorHAnsi" w:hAnsiTheme="minorHAnsi" w:cstheme="minorHAnsi"/>
          <w:lang w:eastAsia="en-US"/>
        </w:rPr>
        <w:t>Inexecutar</w:t>
      </w:r>
      <w:proofErr w:type="spellEnd"/>
      <w:r w:rsidRPr="006B1CDB">
        <w:rPr>
          <w:rFonts w:asciiTheme="minorHAnsi" w:hAnsiTheme="minorHAnsi" w:cstheme="minorHAnsi"/>
          <w:lang w:eastAsia="en-US"/>
        </w:rPr>
        <w:t xml:space="preserve"> total ou parcialmente o contrato;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12.4.2. Apresentar documentação falsa;</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12.4.3. Comportar-se de modo inidôneo;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12.4.4. Cometer fraude fiscal;</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12.4.5. Descumprir qualquer dos deveres elencados no Edital ou no Contrato.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12.5. A Contratada que cometer qualquer das infrações discriminadas no subitem acima ficará sujeita, sem prejuízo da responsabilidade civil e criminal, às seguintes sanções: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a. Advertência por faltas leves, assim entendidas como aquelas que não acarretarem prejuízos significativos ao objeto da contratação;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b. Multa:</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b.1. Moratória de até 0,5% (meio por cento) por dia de atraso injustificado sobre o valor da contratação, até o limite de 90 (noventa) dias;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 xml:space="preserve">b.2. Compensatória de até 10% (dez por cento) sobre o valor total do contrato, no caso de inexecução total ou parcial da obrigação assumida, podendo ser cumulada com a </w:t>
      </w:r>
      <w:r w:rsidRPr="006B1CDB">
        <w:rPr>
          <w:rFonts w:asciiTheme="minorHAnsi" w:hAnsiTheme="minorHAnsi" w:cstheme="minorHAnsi"/>
          <w:lang w:eastAsia="en-US"/>
        </w:rPr>
        <w:lastRenderedPageBreak/>
        <w:t>multa moratória, desde que o valor cumulado das penalidades não supere o valor total do contrato.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c. Suspensão de licitar e impedimento de contratar com a Superintendência Regional do Departamento de Polícia Federal no Estado do Rio Grande do Norte, pelo prazo de até dois anos;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d. Impedimento de licitar e contratar com a União e descredenciamento no SICAF pelo prazo de até cinco anos;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causados;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12.5.1. A penalidade de multa pode ser aplicada cumulativamente com as demais sanções.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12.6. Também ficam sujeitas às penalidades de suspensão de licitar e impedimento de contratar com o órgão licitante e de declaração de inidoneidade, previstas no subitem anterior, as empresas ou profissionais que, em razão do contrato decorrente desta licitação: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12.6.1. tenham sofrido condenações definitivas por praticarem, por meio dolosos, fraude fiscal no recolhimento de tributos;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12.6.2. tenham praticado atos ilícitos visando a frustrar os objetivos da licitação;</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12.6.3. demonstrem não possuir idoneidade para contratar com a Administração em virtude de atos ilícitos praticados.</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12.7. A aplicação de qualquer das penalidades previstas realizar-se-á em processo administrativo que assegurará o contraditório e a ampla defesa, observando-se o procedimento previsto na Lei nº 8.666, de 1993, e subsidiariamente na Lei nº 9.784, de 1999.</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12.8. A autoridade competente, na aplicação das sanções, levará em consideração a gravidade da conduta do infrator, o caráter educativo da pena, bem como o dano causado à Administração, observado o princípio da proporcionalidade.</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 xml:space="preserve">12.9. As multas devidas e/ou prejuízos causados à Contratante serão deduzidos dos valores a serem pagos, ou recolhidos em favor da União, ou deduzidos da garantia, ou </w:t>
      </w:r>
      <w:r w:rsidRPr="006B1CDB">
        <w:rPr>
          <w:rFonts w:asciiTheme="minorHAnsi" w:hAnsiTheme="minorHAnsi" w:cstheme="minorHAnsi"/>
          <w:lang w:eastAsia="en-US"/>
        </w:rPr>
        <w:lastRenderedPageBreak/>
        <w:t>ainda, quando for o caso, serão inscritos na Dívida Ativa da União e cobrados judicialmente.</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 xml:space="preserve">12.9.1. Caso a Contratante determine, a multa deverá ser recolhida no prazo máximo de </w:t>
      </w:r>
      <w:r w:rsidRPr="006B1CDB">
        <w:rPr>
          <w:rFonts w:asciiTheme="minorHAnsi" w:hAnsiTheme="minorHAnsi" w:cstheme="minorHAnsi"/>
          <w:b/>
          <w:u w:val="single"/>
          <w:lang w:eastAsia="en-US"/>
        </w:rPr>
        <w:t>30 (trinta) dias</w:t>
      </w:r>
      <w:r w:rsidRPr="006B1CDB">
        <w:rPr>
          <w:rFonts w:asciiTheme="minorHAnsi" w:hAnsiTheme="minorHAnsi" w:cstheme="minorHAnsi"/>
          <w:lang w:eastAsia="en-US"/>
        </w:rPr>
        <w:t>, a contar da data do recebimento da comunicação enviada pela autoridade competente.</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12.10. As penalidades serão obrigatoriamente registradas no SICAF.</w:t>
      </w:r>
    </w:p>
    <w:p w:rsidR="00281132" w:rsidRPr="006B1CDB" w:rsidRDefault="00281132" w:rsidP="00281132">
      <w:pPr>
        <w:tabs>
          <w:tab w:val="left" w:pos="0"/>
        </w:tabs>
        <w:spacing w:before="240" w:after="120"/>
        <w:ind w:right="-17"/>
        <w:jc w:val="both"/>
        <w:rPr>
          <w:rFonts w:asciiTheme="minorHAnsi" w:hAnsiTheme="minorHAnsi" w:cstheme="minorHAnsi"/>
          <w:lang w:eastAsia="en-US"/>
        </w:rPr>
      </w:pPr>
      <w:r w:rsidRPr="006B1CDB">
        <w:rPr>
          <w:rFonts w:asciiTheme="minorHAnsi" w:hAnsiTheme="minorHAnsi" w:cstheme="minorHAnsi"/>
          <w:lang w:eastAsia="en-US"/>
        </w:rPr>
        <w:t>12.11. As sanções aqui previstas são independentes entre si, podendo ser aplicadas isoladas ou, no caso das multas, cumulativamente, sem prejuízo de outras medidas cabíveis.</w:t>
      </w:r>
    </w:p>
    <w:p w:rsidR="00281132" w:rsidRPr="006B1CDB" w:rsidRDefault="00281132" w:rsidP="00281132">
      <w:pPr>
        <w:widowControl w:val="0"/>
        <w:pBdr>
          <w:bottom w:val="single" w:sz="6" w:space="1" w:color="auto"/>
        </w:pBdr>
        <w:tabs>
          <w:tab w:val="num" w:pos="0"/>
        </w:tabs>
        <w:spacing w:after="120"/>
        <w:ind w:hanging="6"/>
        <w:jc w:val="both"/>
        <w:outlineLvl w:val="0"/>
        <w:rPr>
          <w:rFonts w:asciiTheme="minorHAnsi" w:hAnsiTheme="minorHAnsi" w:cstheme="minorHAnsi"/>
          <w:b/>
        </w:rPr>
      </w:pPr>
    </w:p>
    <w:p w:rsidR="00281132" w:rsidRPr="006B1CDB" w:rsidRDefault="00281132" w:rsidP="00281132">
      <w:pPr>
        <w:widowControl w:val="0"/>
        <w:pBdr>
          <w:bottom w:val="single" w:sz="6" w:space="1" w:color="auto"/>
        </w:pBdr>
        <w:tabs>
          <w:tab w:val="num" w:pos="0"/>
        </w:tabs>
        <w:spacing w:after="120"/>
        <w:ind w:hanging="6"/>
        <w:jc w:val="both"/>
        <w:outlineLvl w:val="0"/>
        <w:rPr>
          <w:rFonts w:asciiTheme="minorHAnsi" w:hAnsiTheme="minorHAnsi" w:cstheme="minorHAnsi"/>
          <w:b/>
        </w:rPr>
      </w:pPr>
      <w:r w:rsidRPr="006B1CDB">
        <w:rPr>
          <w:rFonts w:asciiTheme="minorHAnsi" w:hAnsiTheme="minorHAnsi" w:cstheme="minorHAnsi"/>
          <w:b/>
        </w:rPr>
        <w:t>13. Estimativa de Custo</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spacing w:after="120"/>
        <w:ind w:left="57"/>
        <w:jc w:val="both"/>
        <w:rPr>
          <w:rFonts w:asciiTheme="minorHAnsi" w:hAnsiTheme="minorHAnsi" w:cstheme="minorHAnsi"/>
        </w:rPr>
      </w:pPr>
      <w:r w:rsidRPr="006B1CDB">
        <w:rPr>
          <w:rFonts w:asciiTheme="minorHAnsi" w:hAnsiTheme="minorHAnsi" w:cstheme="minorHAnsi"/>
        </w:rPr>
        <w:t xml:space="preserve">13.1. Para execução dos serviços objeto deste Termo de Referência, estima-se o valor de </w:t>
      </w:r>
      <w:r w:rsidRPr="006B1CDB">
        <w:rPr>
          <w:rFonts w:asciiTheme="minorHAnsi" w:hAnsiTheme="minorHAnsi" w:cstheme="minorHAnsi"/>
          <w:b/>
          <w:bCs/>
        </w:rPr>
        <w:t>R$ 410.149,44 (quatrocentos e dez mil, cento e quarenta e nove reais e quarenta e quatro centavos)</w:t>
      </w:r>
      <w:r w:rsidRPr="006B1CDB">
        <w:rPr>
          <w:rFonts w:asciiTheme="minorHAnsi" w:hAnsiTheme="minorHAnsi" w:cstheme="minorHAnsi"/>
        </w:rPr>
        <w:t>, valor discriminado por itens no Anexo D – Orçamento Analítico Detalhado.</w:t>
      </w:r>
    </w:p>
    <w:p w:rsidR="00281132" w:rsidRPr="006B1CDB" w:rsidRDefault="00281132" w:rsidP="00281132">
      <w:pPr>
        <w:spacing w:after="120"/>
        <w:jc w:val="both"/>
        <w:rPr>
          <w:rFonts w:asciiTheme="minorHAnsi" w:hAnsiTheme="minorHAnsi" w:cstheme="minorHAnsi"/>
        </w:rPr>
      </w:pPr>
      <w:r w:rsidRPr="006B1CDB">
        <w:rPr>
          <w:rFonts w:asciiTheme="minorHAnsi" w:hAnsiTheme="minorHAnsi" w:cstheme="minorHAnsi"/>
        </w:rPr>
        <w:t xml:space="preserve">13.2. O custo estimado foi apurado com base nos quantitativos de serviços e instalações devidamente levantados de acordo com projeto (anexo), e, valorados com base no Sistema Nacional de Pesquisa de Custos e Índices da Construção Civil (SINAPI). </w:t>
      </w:r>
    </w:p>
    <w:p w:rsidR="00D02A34" w:rsidRPr="00AA059F" w:rsidRDefault="00281132" w:rsidP="00D02A34">
      <w:pPr>
        <w:spacing w:after="120"/>
        <w:jc w:val="both"/>
        <w:rPr>
          <w:rFonts w:asciiTheme="minorHAnsi" w:hAnsiTheme="minorHAnsi" w:cstheme="minorHAnsi"/>
        </w:rPr>
      </w:pPr>
      <w:r w:rsidRPr="006B1CDB">
        <w:rPr>
          <w:rFonts w:asciiTheme="minorHAnsi" w:hAnsiTheme="minorHAnsi" w:cstheme="minorHAnsi"/>
        </w:rPr>
        <w:t xml:space="preserve">13.3.  Os Licitantes, antes de apresentar sua Proposta, </w:t>
      </w:r>
      <w:r w:rsidR="00D02A34">
        <w:rPr>
          <w:rFonts w:asciiTheme="minorHAnsi" w:hAnsiTheme="minorHAnsi" w:cstheme="minorHAnsi"/>
        </w:rPr>
        <w:t>poder</w:t>
      </w:r>
      <w:r w:rsidRPr="006B1CDB">
        <w:rPr>
          <w:rFonts w:asciiTheme="minorHAnsi" w:hAnsiTheme="minorHAnsi" w:cstheme="minorHAnsi"/>
        </w:rPr>
        <w:t>ão vistoriar os locais da instalação do presente objeto, analisar as condições e as especificações, executando todos os levantamentos necessários ao desenvolvimento de seus trabalhos, de modo a não incorrer em omissões que jamais poderão ser alegadas em favor de eventuais pretensões de acréscimo dos preços que propuser</w:t>
      </w:r>
      <w:r w:rsidR="00D02A34">
        <w:rPr>
          <w:rFonts w:asciiTheme="minorHAnsi" w:hAnsiTheme="minorHAnsi" w:cstheme="minorHAnsi"/>
        </w:rPr>
        <w:t>, observando o que dispõe o subitem 6.5. deste Termo de Referência</w:t>
      </w:r>
      <w:r w:rsidR="00D02A34" w:rsidRPr="00AA059F">
        <w:rPr>
          <w:rFonts w:asciiTheme="minorHAnsi" w:hAnsiTheme="minorHAnsi" w:cstheme="minorHAnsi"/>
        </w:rPr>
        <w:t>.</w:t>
      </w:r>
    </w:p>
    <w:p w:rsidR="00281132" w:rsidRPr="006B1CDB" w:rsidRDefault="00281132" w:rsidP="00281132">
      <w:pPr>
        <w:spacing w:after="120"/>
        <w:jc w:val="both"/>
        <w:rPr>
          <w:rFonts w:asciiTheme="minorHAnsi" w:hAnsiTheme="minorHAnsi" w:cstheme="minorHAnsi"/>
        </w:rPr>
      </w:pPr>
      <w:r w:rsidRPr="006B1CDB">
        <w:rPr>
          <w:rFonts w:asciiTheme="minorHAnsi" w:hAnsiTheme="minorHAnsi" w:cstheme="minorHAnsi"/>
        </w:rPr>
        <w:t>.</w:t>
      </w:r>
    </w:p>
    <w:p w:rsidR="00281132" w:rsidRPr="006B1CDB" w:rsidRDefault="00281132" w:rsidP="00281132">
      <w:pPr>
        <w:spacing w:after="120"/>
        <w:jc w:val="both"/>
        <w:rPr>
          <w:rFonts w:asciiTheme="minorHAnsi" w:hAnsiTheme="minorHAnsi" w:cstheme="minorHAnsi"/>
        </w:rPr>
      </w:pPr>
      <w:r w:rsidRPr="006B1CDB">
        <w:rPr>
          <w:rFonts w:asciiTheme="minorHAnsi" w:hAnsiTheme="minorHAnsi" w:cstheme="minorHAnsi"/>
        </w:rPr>
        <w:t>13.4. Os Licitantes deverão prever em seus custos a utilização de equipamentos, ferramentas, andaimes, mão-de-obra especializada, equipamentos de proteção individual e demais insumos/acessórios necessários para a perfeita prestação do serviço cumprindo à legislação pertinente, inclusive às leis da Segurança do Trabalho.</w:t>
      </w:r>
    </w:p>
    <w:p w:rsidR="00281132" w:rsidRPr="006B1CDB" w:rsidRDefault="00281132" w:rsidP="00281132">
      <w:pPr>
        <w:spacing w:after="120"/>
        <w:jc w:val="both"/>
        <w:rPr>
          <w:rFonts w:asciiTheme="minorHAnsi" w:hAnsiTheme="minorHAnsi" w:cstheme="minorHAnsi"/>
        </w:rPr>
      </w:pPr>
      <w:r w:rsidRPr="006B1CDB">
        <w:rPr>
          <w:rFonts w:asciiTheme="minorHAnsi" w:hAnsiTheme="minorHAnsi" w:cstheme="minorHAnsi"/>
        </w:rPr>
        <w:t>13.5. Após a adjudicação do objeto da licitação, não será levada em conta qualquer reclamação ou solicitação, seja a que título for, de alteração dos preços constantes da proposta da CONTRATADA.</w:t>
      </w:r>
    </w:p>
    <w:p w:rsidR="00281132" w:rsidRPr="006B1CDB" w:rsidRDefault="00281132" w:rsidP="00281132">
      <w:pPr>
        <w:spacing w:after="120"/>
        <w:jc w:val="both"/>
        <w:rPr>
          <w:rFonts w:asciiTheme="minorHAnsi" w:hAnsiTheme="minorHAnsi" w:cstheme="minorHAnsi"/>
        </w:rPr>
      </w:pPr>
      <w:r w:rsidRPr="006B1CDB">
        <w:rPr>
          <w:rFonts w:asciiTheme="minorHAnsi" w:hAnsiTheme="minorHAnsi" w:cstheme="minorHAnsi"/>
        </w:rPr>
        <w:t xml:space="preserve">13.6. O valor a ser pago será aquele a que se vinculou o licitante vencedor por força da sua proposta apresentada no certame licitatório, o qual englobará todos os custos que </w:t>
      </w:r>
      <w:r w:rsidRPr="006B1CDB">
        <w:rPr>
          <w:rFonts w:asciiTheme="minorHAnsi" w:hAnsiTheme="minorHAnsi" w:cstheme="minorHAnsi"/>
        </w:rPr>
        <w:lastRenderedPageBreak/>
        <w:t>incidam ou venham a incidir direta ou indiretamente sobre o objeto, inclusive despesas referentes a impostos, seguros, taxas e fretes.</w:t>
      </w:r>
    </w:p>
    <w:p w:rsidR="00281132" w:rsidRPr="006B1CDB" w:rsidRDefault="00281132" w:rsidP="00281132">
      <w:pPr>
        <w:spacing w:after="120"/>
        <w:jc w:val="both"/>
        <w:rPr>
          <w:rFonts w:asciiTheme="minorHAnsi" w:hAnsiTheme="minorHAnsi" w:cstheme="minorHAnsi"/>
          <w:b/>
        </w:rPr>
      </w:pPr>
    </w:p>
    <w:p w:rsidR="00281132" w:rsidRPr="006B1CDB" w:rsidRDefault="00281132" w:rsidP="00281132">
      <w:pPr>
        <w:widowControl w:val="0"/>
        <w:pBdr>
          <w:bottom w:val="single" w:sz="6" w:space="1" w:color="auto"/>
        </w:pBdr>
        <w:tabs>
          <w:tab w:val="num" w:pos="0"/>
        </w:tabs>
        <w:spacing w:after="120"/>
        <w:ind w:hanging="6"/>
        <w:jc w:val="both"/>
        <w:outlineLvl w:val="0"/>
        <w:rPr>
          <w:rFonts w:asciiTheme="minorHAnsi" w:hAnsiTheme="minorHAnsi" w:cstheme="minorHAnsi"/>
          <w:b/>
        </w:rPr>
      </w:pPr>
      <w:r w:rsidRPr="006B1CDB">
        <w:rPr>
          <w:rFonts w:asciiTheme="minorHAnsi" w:hAnsiTheme="minorHAnsi" w:cstheme="minorHAnsi"/>
          <w:b/>
        </w:rPr>
        <w:t>14. Fonte de Recurso</w:t>
      </w:r>
    </w:p>
    <w:p w:rsidR="00281132" w:rsidRPr="006B1CDB" w:rsidRDefault="00281132" w:rsidP="00281132">
      <w:pPr>
        <w:spacing w:after="120"/>
        <w:ind w:left="57"/>
        <w:jc w:val="both"/>
        <w:rPr>
          <w:rFonts w:asciiTheme="minorHAnsi" w:hAnsiTheme="minorHAnsi" w:cstheme="minorHAnsi"/>
        </w:rPr>
      </w:pPr>
    </w:p>
    <w:p w:rsidR="00281132" w:rsidRPr="006B1CDB" w:rsidRDefault="00281132" w:rsidP="00281132">
      <w:pPr>
        <w:spacing w:after="120"/>
        <w:ind w:left="57"/>
        <w:jc w:val="both"/>
        <w:rPr>
          <w:rFonts w:asciiTheme="minorHAnsi" w:hAnsiTheme="minorHAnsi" w:cstheme="minorHAnsi"/>
        </w:rPr>
      </w:pPr>
      <w:r w:rsidRPr="006B1CDB">
        <w:rPr>
          <w:rFonts w:asciiTheme="minorHAnsi" w:hAnsiTheme="minorHAnsi" w:cstheme="minorHAnsi"/>
        </w:rPr>
        <w:t xml:space="preserve">14.1. - Quanto aos recursos financeiros no valor de </w:t>
      </w:r>
      <w:r w:rsidRPr="006B1CDB">
        <w:rPr>
          <w:rFonts w:asciiTheme="minorHAnsi" w:hAnsiTheme="minorHAnsi" w:cstheme="minorHAnsi"/>
          <w:b/>
          <w:bCs/>
        </w:rPr>
        <w:t>R$ 410.149,44 (quatrocentos e dez mil, cento e quarenta e nove reais e quarenta e quatro centavos)</w:t>
      </w:r>
      <w:r w:rsidRPr="006B1CDB">
        <w:rPr>
          <w:rFonts w:asciiTheme="minorHAnsi" w:hAnsiTheme="minorHAnsi" w:cstheme="minorHAnsi"/>
        </w:rPr>
        <w:t xml:space="preserve">, para custear os serviços de adequação do presente processo, informamos que o mesmo será repassado da Secretaria de Grandes Eventos do Ministério Justiça para esta regional no mês de março/2014, após a celebração de Acordo de Cooperação Técnica entre o Ministério da Justiça e a Polícia Federal para o desenvolvimento de atividades da Polícia Federal durante os jogos da Copa do Mundo 2014.   </w:t>
      </w:r>
      <w:r w:rsidRPr="006B1CDB">
        <w:rPr>
          <w:rFonts w:asciiTheme="minorHAnsi" w:hAnsiTheme="minorHAnsi" w:cstheme="minorHAnsi"/>
        </w:rPr>
        <w:br/>
      </w:r>
    </w:p>
    <w:p w:rsidR="00281132" w:rsidRPr="006B1CDB" w:rsidRDefault="00281132" w:rsidP="00281132">
      <w:pPr>
        <w:widowControl w:val="0"/>
        <w:pBdr>
          <w:bottom w:val="single" w:sz="6" w:space="1" w:color="auto"/>
        </w:pBdr>
        <w:tabs>
          <w:tab w:val="num" w:pos="0"/>
        </w:tabs>
        <w:spacing w:after="120"/>
        <w:ind w:hanging="6"/>
        <w:jc w:val="both"/>
        <w:outlineLvl w:val="0"/>
        <w:rPr>
          <w:rFonts w:asciiTheme="minorHAnsi" w:hAnsiTheme="minorHAnsi" w:cstheme="minorHAnsi"/>
          <w:b/>
        </w:rPr>
      </w:pPr>
      <w:r w:rsidRPr="006B1CDB">
        <w:rPr>
          <w:rFonts w:asciiTheme="minorHAnsi" w:hAnsiTheme="minorHAnsi" w:cstheme="minorHAnsi"/>
          <w:b/>
        </w:rPr>
        <w:t>15. Classificação dos Serviços Comuns</w:t>
      </w:r>
    </w:p>
    <w:p w:rsidR="00281132" w:rsidRPr="006B1CDB" w:rsidRDefault="00281132" w:rsidP="00281132">
      <w:pPr>
        <w:spacing w:after="120"/>
        <w:ind w:left="57"/>
        <w:jc w:val="both"/>
        <w:rPr>
          <w:rFonts w:asciiTheme="minorHAnsi" w:hAnsiTheme="minorHAnsi" w:cstheme="minorHAnsi"/>
        </w:rPr>
      </w:pPr>
    </w:p>
    <w:p w:rsidR="00281132" w:rsidRPr="006B1CDB" w:rsidRDefault="00281132" w:rsidP="00281132">
      <w:pPr>
        <w:spacing w:after="120"/>
        <w:ind w:left="57"/>
        <w:jc w:val="both"/>
        <w:rPr>
          <w:rFonts w:asciiTheme="minorHAnsi" w:hAnsiTheme="minorHAnsi" w:cstheme="minorHAnsi"/>
        </w:rPr>
      </w:pPr>
      <w:r w:rsidRPr="006B1CDB">
        <w:rPr>
          <w:rFonts w:asciiTheme="minorHAnsi" w:hAnsiTheme="minorHAnsi" w:cstheme="minorHAnsi"/>
        </w:rPr>
        <w:t>15.1. O objeto a ser contratado trata-se de serviço comum a ser realizado de forma imediata e entrega no prazo máximo de 90 (noventa) dias, assim sendo, em consonância com o princípio da economicidade e da eficiência administrativa, podendo ser executado por empresas de engenharia em geral, consoante o disposto no artigo 3º, parágrafo 2º do Decreto 3.555/2000, no artigo 1º da Lei 10.520/2002 e artigo 6º do Decreto nº 5.450/2005, e sua realização na modalidade pregão, uma vez que os padrões de desempenho e qualidade possam ser objetivamente definidos e estabelecidos por este Termo de Referência, por meio de especificações usuais no mercado.</w:t>
      </w:r>
    </w:p>
    <w:p w:rsidR="00281132" w:rsidRPr="006B1CDB" w:rsidRDefault="00281132" w:rsidP="00281132">
      <w:pPr>
        <w:widowControl w:val="0"/>
        <w:pBdr>
          <w:bottom w:val="single" w:sz="6" w:space="1" w:color="auto"/>
        </w:pBdr>
        <w:tabs>
          <w:tab w:val="num" w:pos="0"/>
        </w:tabs>
        <w:spacing w:after="120"/>
        <w:ind w:hanging="6"/>
        <w:jc w:val="both"/>
        <w:outlineLvl w:val="0"/>
        <w:rPr>
          <w:rFonts w:asciiTheme="minorHAnsi" w:hAnsiTheme="minorHAnsi" w:cstheme="minorHAnsi"/>
          <w:b/>
        </w:rPr>
      </w:pPr>
    </w:p>
    <w:p w:rsidR="00281132" w:rsidRPr="006B1CDB" w:rsidRDefault="00281132" w:rsidP="00281132">
      <w:pPr>
        <w:widowControl w:val="0"/>
        <w:pBdr>
          <w:bottom w:val="single" w:sz="6" w:space="1" w:color="auto"/>
        </w:pBdr>
        <w:tabs>
          <w:tab w:val="num" w:pos="0"/>
        </w:tabs>
        <w:spacing w:after="120"/>
        <w:ind w:hanging="6"/>
        <w:jc w:val="both"/>
        <w:outlineLvl w:val="0"/>
        <w:rPr>
          <w:rFonts w:asciiTheme="minorHAnsi" w:hAnsiTheme="minorHAnsi" w:cstheme="minorHAnsi"/>
          <w:b/>
        </w:rPr>
      </w:pPr>
      <w:r w:rsidRPr="006B1CDB">
        <w:rPr>
          <w:rFonts w:asciiTheme="minorHAnsi" w:hAnsiTheme="minorHAnsi" w:cstheme="minorHAnsi"/>
          <w:b/>
        </w:rPr>
        <w:t>16. Disposições Finais</w:t>
      </w:r>
    </w:p>
    <w:p w:rsidR="00281132" w:rsidRPr="006B1CDB" w:rsidRDefault="00281132" w:rsidP="00281132">
      <w:pPr>
        <w:spacing w:after="120"/>
        <w:ind w:left="57"/>
        <w:jc w:val="both"/>
        <w:rPr>
          <w:rFonts w:asciiTheme="minorHAnsi" w:hAnsiTheme="minorHAnsi" w:cstheme="minorHAnsi"/>
        </w:rPr>
      </w:pPr>
    </w:p>
    <w:p w:rsidR="00281132" w:rsidRPr="006B1CDB" w:rsidRDefault="00281132" w:rsidP="00281132">
      <w:pPr>
        <w:spacing w:after="120"/>
        <w:ind w:left="57"/>
        <w:jc w:val="both"/>
        <w:rPr>
          <w:rFonts w:asciiTheme="minorHAnsi" w:hAnsiTheme="minorHAnsi" w:cstheme="minorHAnsi"/>
        </w:rPr>
      </w:pPr>
      <w:r w:rsidRPr="006B1CDB">
        <w:rPr>
          <w:rFonts w:asciiTheme="minorHAnsi" w:hAnsiTheme="minorHAnsi" w:cstheme="minorHAnsi"/>
        </w:rPr>
        <w:t>16.1. Homologado o resultado da licitação, a SR/DPF/RN convocará o licitante dentro da validade de sua proposta respeitada à ordem de classificação, para assinatura do Contrato que, depois de cumpridos os requisitos de publicidade, terá efeito de compromisso de contratação/prestação dos serviços nas condições estabelecidas.</w:t>
      </w:r>
    </w:p>
    <w:p w:rsidR="00281132" w:rsidRPr="006B1CDB" w:rsidRDefault="00281132" w:rsidP="00281132">
      <w:pPr>
        <w:spacing w:after="120"/>
        <w:ind w:left="57"/>
        <w:jc w:val="both"/>
        <w:rPr>
          <w:rFonts w:asciiTheme="minorHAnsi" w:hAnsiTheme="minorHAnsi" w:cstheme="minorHAnsi"/>
        </w:rPr>
      </w:pPr>
    </w:p>
    <w:p w:rsidR="00281132" w:rsidRPr="006B1CDB" w:rsidRDefault="00281132" w:rsidP="00281132">
      <w:pPr>
        <w:spacing w:after="120"/>
        <w:ind w:left="57"/>
        <w:jc w:val="both"/>
        <w:rPr>
          <w:rFonts w:asciiTheme="minorHAnsi" w:hAnsiTheme="minorHAnsi" w:cstheme="minorHAnsi"/>
        </w:rPr>
      </w:pPr>
      <w:r w:rsidRPr="006B1CDB">
        <w:rPr>
          <w:rFonts w:asciiTheme="minorHAnsi" w:hAnsiTheme="minorHAnsi" w:cstheme="minorHAnsi"/>
        </w:rPr>
        <w:t>16.2. O licitante terá o prazo de 10 (dez) dias, contados a partir da convocação, para assina</w:t>
      </w:r>
      <w:r w:rsidR="005D17DB">
        <w:rPr>
          <w:rFonts w:asciiTheme="minorHAnsi" w:hAnsiTheme="minorHAnsi" w:cstheme="minorHAnsi"/>
        </w:rPr>
        <w:t>r</w:t>
      </w:r>
      <w:r w:rsidRPr="006B1CDB">
        <w:rPr>
          <w:rFonts w:asciiTheme="minorHAnsi" w:hAnsiTheme="minorHAnsi" w:cstheme="minorHAnsi"/>
        </w:rPr>
        <w:t xml:space="preserve"> o Contrato na SR/DPF/RN.</w:t>
      </w:r>
    </w:p>
    <w:p w:rsidR="00281132" w:rsidRPr="006B1CDB" w:rsidRDefault="00281132" w:rsidP="00281132">
      <w:pPr>
        <w:spacing w:after="120"/>
        <w:ind w:left="57"/>
        <w:jc w:val="both"/>
        <w:rPr>
          <w:rFonts w:asciiTheme="minorHAnsi" w:hAnsiTheme="minorHAnsi" w:cstheme="minorHAnsi"/>
        </w:rPr>
      </w:pPr>
    </w:p>
    <w:p w:rsidR="00281132" w:rsidRPr="006B1CDB" w:rsidRDefault="00281132" w:rsidP="00281132">
      <w:pPr>
        <w:spacing w:after="120"/>
        <w:ind w:left="57"/>
        <w:jc w:val="both"/>
        <w:rPr>
          <w:rFonts w:asciiTheme="minorHAnsi" w:hAnsiTheme="minorHAnsi" w:cstheme="minorHAnsi"/>
        </w:rPr>
      </w:pPr>
      <w:r w:rsidRPr="006B1CDB">
        <w:rPr>
          <w:rFonts w:asciiTheme="minorHAnsi" w:hAnsiTheme="minorHAnsi" w:cstheme="minorHAnsi"/>
        </w:rPr>
        <w:lastRenderedPageBreak/>
        <w:t>16.3. A Contratada deverá, no máximo em até 05 (cinco) dias corridos após a assinatura do Contrato, apresentar a Anotação de Responsabilidade Técnica - ART registrada no Conselho Regional de Engenharia e Agronomia - CREA ou Registro de Responsabilidade Técnica – RRT registrado no Conselho de Arquitetura e Urbanismo – CAU referente ao serviço a ser realizado.</w:t>
      </w:r>
    </w:p>
    <w:p w:rsidR="00281132" w:rsidRPr="006B1CDB" w:rsidRDefault="00281132" w:rsidP="00281132">
      <w:pPr>
        <w:spacing w:after="120"/>
        <w:ind w:left="57"/>
        <w:jc w:val="both"/>
        <w:rPr>
          <w:rFonts w:asciiTheme="minorHAnsi" w:hAnsiTheme="minorHAnsi" w:cstheme="minorHAnsi"/>
        </w:rPr>
      </w:pPr>
    </w:p>
    <w:p w:rsidR="00281132" w:rsidRPr="006B1CDB" w:rsidRDefault="00281132" w:rsidP="00281132">
      <w:pPr>
        <w:spacing w:after="120"/>
        <w:ind w:left="57"/>
        <w:jc w:val="both"/>
        <w:rPr>
          <w:rFonts w:asciiTheme="minorHAnsi" w:hAnsiTheme="minorHAnsi" w:cstheme="minorHAnsi"/>
        </w:rPr>
      </w:pPr>
      <w:r w:rsidRPr="006B1CDB">
        <w:rPr>
          <w:rFonts w:asciiTheme="minorHAnsi" w:hAnsiTheme="minorHAnsi" w:cstheme="minorHAnsi"/>
        </w:rPr>
        <w:t>16.4. Em hipótese alguma os serviços poderão ser iniciados antes da apresentação da ART ou RRT à contratante.</w:t>
      </w:r>
    </w:p>
    <w:p w:rsidR="00281132" w:rsidRPr="006B1CDB" w:rsidRDefault="00281132" w:rsidP="00281132">
      <w:pPr>
        <w:spacing w:after="120"/>
        <w:ind w:left="57"/>
        <w:jc w:val="both"/>
        <w:rPr>
          <w:rFonts w:asciiTheme="minorHAnsi" w:hAnsiTheme="minorHAnsi" w:cstheme="minorHAnsi"/>
        </w:rPr>
      </w:pPr>
    </w:p>
    <w:p w:rsidR="00281132" w:rsidRPr="006B1CDB" w:rsidRDefault="00281132" w:rsidP="00281132">
      <w:pPr>
        <w:spacing w:after="120"/>
        <w:ind w:left="57"/>
        <w:jc w:val="both"/>
        <w:rPr>
          <w:rFonts w:asciiTheme="minorHAnsi" w:hAnsiTheme="minorHAnsi" w:cstheme="minorHAnsi"/>
        </w:rPr>
      </w:pPr>
      <w:r w:rsidRPr="006B1CDB">
        <w:rPr>
          <w:rFonts w:asciiTheme="minorHAnsi" w:hAnsiTheme="minorHAnsi" w:cstheme="minorHAnsi"/>
        </w:rPr>
        <w:t>16.5. 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rsidR="00281132" w:rsidRPr="006B1CDB" w:rsidRDefault="00281132" w:rsidP="00281132">
      <w:pPr>
        <w:spacing w:after="120"/>
        <w:ind w:left="57"/>
        <w:jc w:val="both"/>
        <w:rPr>
          <w:rFonts w:asciiTheme="minorHAnsi" w:hAnsiTheme="minorHAnsi" w:cstheme="minorHAnsi"/>
        </w:rPr>
      </w:pPr>
    </w:p>
    <w:p w:rsidR="00281132" w:rsidRPr="006B1CDB" w:rsidRDefault="00281132" w:rsidP="00281132">
      <w:pPr>
        <w:spacing w:after="120"/>
        <w:ind w:left="57"/>
        <w:jc w:val="both"/>
        <w:rPr>
          <w:rFonts w:asciiTheme="minorHAnsi" w:hAnsiTheme="minorHAnsi" w:cstheme="minorHAnsi"/>
        </w:rPr>
      </w:pPr>
      <w:r w:rsidRPr="006B1CDB">
        <w:rPr>
          <w:rFonts w:asciiTheme="minorHAnsi" w:hAnsiTheme="minorHAnsi" w:cstheme="minorHAnsi"/>
        </w:rPr>
        <w:t>16.6. Não será aceito, sob nenhum pretexto, a transferência de qualquer responsabilidade da CONTRATADA para terceiros ou outros profissionais, sejam fabricantes, técnicos, subempreiteiros, entre outros.</w:t>
      </w:r>
    </w:p>
    <w:p w:rsidR="00281132" w:rsidRPr="006B1CDB" w:rsidRDefault="00281132" w:rsidP="00281132">
      <w:pPr>
        <w:spacing w:after="120"/>
        <w:ind w:left="57"/>
        <w:jc w:val="both"/>
        <w:rPr>
          <w:rFonts w:asciiTheme="minorHAnsi" w:hAnsiTheme="minorHAnsi" w:cstheme="minorHAnsi"/>
        </w:rPr>
      </w:pPr>
    </w:p>
    <w:p w:rsidR="00281132" w:rsidRPr="006B1CDB" w:rsidRDefault="00281132" w:rsidP="00281132">
      <w:pPr>
        <w:spacing w:after="120"/>
        <w:ind w:left="57"/>
        <w:jc w:val="both"/>
        <w:rPr>
          <w:rFonts w:asciiTheme="minorHAnsi" w:hAnsiTheme="minorHAnsi" w:cstheme="minorHAnsi"/>
        </w:rPr>
      </w:pPr>
      <w:r w:rsidRPr="006B1CDB">
        <w:rPr>
          <w:rFonts w:asciiTheme="minorHAnsi" w:hAnsiTheme="minorHAnsi" w:cstheme="minorHAnsi"/>
        </w:rPr>
        <w:t>16.7. A CONTRATANTE poderá rescindir unilateralmente o contrato, a qualquer momento, diante de razões de interesse público, conforme previsto na lei 8.666/93 no art.79, I, combinado com o art.78, XII.</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spacing w:after="120"/>
        <w:ind w:hanging="6"/>
        <w:jc w:val="center"/>
        <w:rPr>
          <w:rFonts w:asciiTheme="minorHAnsi" w:hAnsiTheme="minorHAnsi" w:cstheme="minorHAnsi"/>
        </w:rPr>
      </w:pPr>
      <w:r w:rsidRPr="006B1CDB">
        <w:rPr>
          <w:rFonts w:asciiTheme="minorHAnsi" w:hAnsiTheme="minorHAnsi" w:cstheme="minorHAnsi"/>
        </w:rPr>
        <w:t xml:space="preserve">Natal/RN, </w:t>
      </w:r>
      <w:r w:rsidR="000220A2">
        <w:rPr>
          <w:rFonts w:asciiTheme="minorHAnsi" w:hAnsiTheme="minorHAnsi" w:cstheme="minorHAnsi"/>
        </w:rPr>
        <w:t>24</w:t>
      </w:r>
      <w:r w:rsidRPr="006B1CDB">
        <w:rPr>
          <w:rFonts w:asciiTheme="minorHAnsi" w:hAnsiTheme="minorHAnsi" w:cstheme="minorHAnsi"/>
        </w:rPr>
        <w:t xml:space="preserve"> de fevereiro de 2014.</w:t>
      </w:r>
    </w:p>
    <w:p w:rsidR="00281132" w:rsidRPr="006B1CDB" w:rsidRDefault="00281132" w:rsidP="00281132">
      <w:pPr>
        <w:spacing w:after="120"/>
        <w:ind w:hanging="6"/>
        <w:jc w:val="both"/>
        <w:rPr>
          <w:rFonts w:asciiTheme="minorHAnsi" w:hAnsiTheme="minorHAnsi" w:cstheme="minorHAnsi"/>
        </w:rPr>
      </w:pPr>
      <w:r w:rsidRPr="006B1CDB">
        <w:rPr>
          <w:rFonts w:asciiTheme="minorHAnsi" w:hAnsiTheme="minorHAnsi" w:cstheme="minorHAnsi"/>
        </w:rPr>
        <w:t xml:space="preserve"> </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ind w:hanging="6"/>
        <w:jc w:val="both"/>
        <w:rPr>
          <w:rFonts w:asciiTheme="minorHAnsi" w:hAnsiTheme="minorHAnsi" w:cstheme="minorHAnsi"/>
          <w:b/>
        </w:rPr>
      </w:pPr>
      <w:r w:rsidRPr="006B1CDB">
        <w:rPr>
          <w:rFonts w:asciiTheme="minorHAnsi" w:hAnsiTheme="minorHAnsi" w:cstheme="minorHAnsi"/>
          <w:b/>
        </w:rPr>
        <w:t>Paulo Martins Beltrão Filho                          Fábio Mathias Felício da Silva</w:t>
      </w:r>
    </w:p>
    <w:p w:rsidR="00281132" w:rsidRPr="006B1CDB" w:rsidRDefault="00281132" w:rsidP="00281132">
      <w:pPr>
        <w:ind w:hanging="6"/>
        <w:jc w:val="both"/>
        <w:rPr>
          <w:rFonts w:asciiTheme="minorHAnsi" w:hAnsiTheme="minorHAnsi" w:cstheme="minorHAnsi"/>
        </w:rPr>
      </w:pPr>
      <w:r w:rsidRPr="006B1CDB">
        <w:rPr>
          <w:rFonts w:asciiTheme="minorHAnsi" w:hAnsiTheme="minorHAnsi" w:cstheme="minorHAnsi"/>
        </w:rPr>
        <w:t xml:space="preserve">     Perito Criminal Federal                                     Escrivão de Polícia Federal</w:t>
      </w:r>
    </w:p>
    <w:p w:rsidR="00281132" w:rsidRPr="006B1CDB" w:rsidRDefault="00281132" w:rsidP="00281132">
      <w:pPr>
        <w:ind w:hanging="6"/>
        <w:jc w:val="both"/>
        <w:rPr>
          <w:rFonts w:asciiTheme="minorHAnsi" w:hAnsiTheme="minorHAnsi" w:cstheme="minorHAnsi"/>
        </w:rPr>
      </w:pPr>
      <w:r w:rsidRPr="006B1CDB">
        <w:rPr>
          <w:rFonts w:asciiTheme="minorHAnsi" w:hAnsiTheme="minorHAnsi" w:cstheme="minorHAnsi"/>
        </w:rPr>
        <w:t xml:space="preserve">           Mat. 6.280                                                          Mat. 10.361</w:t>
      </w:r>
    </w:p>
    <w:p w:rsidR="00281132" w:rsidRPr="006B1CDB" w:rsidRDefault="00281132" w:rsidP="00281132">
      <w:pPr>
        <w:tabs>
          <w:tab w:val="left" w:pos="1701"/>
        </w:tabs>
        <w:spacing w:before="120" w:after="120"/>
        <w:jc w:val="both"/>
        <w:rPr>
          <w:rFonts w:asciiTheme="minorHAnsi" w:hAnsiTheme="minorHAnsi" w:cstheme="minorHAnsi"/>
          <w:b/>
          <w:u w:val="single"/>
        </w:rPr>
      </w:pPr>
    </w:p>
    <w:p w:rsidR="00281132" w:rsidRDefault="00281132" w:rsidP="00281132">
      <w:pPr>
        <w:spacing w:after="120"/>
        <w:ind w:left="284"/>
        <w:jc w:val="both"/>
        <w:rPr>
          <w:rFonts w:asciiTheme="minorHAnsi" w:hAnsiTheme="minorHAnsi" w:cstheme="minorHAnsi"/>
          <w:b/>
        </w:rPr>
      </w:pPr>
    </w:p>
    <w:p w:rsidR="000D0003" w:rsidRPr="006B1CDB" w:rsidRDefault="000D0003" w:rsidP="00281132">
      <w:pPr>
        <w:spacing w:after="120"/>
        <w:ind w:left="284"/>
        <w:jc w:val="both"/>
        <w:rPr>
          <w:rFonts w:asciiTheme="minorHAnsi" w:hAnsiTheme="minorHAnsi" w:cstheme="minorHAnsi"/>
          <w:b/>
        </w:rPr>
      </w:pPr>
    </w:p>
    <w:p w:rsidR="00281132" w:rsidRPr="006B1CDB" w:rsidRDefault="00281132" w:rsidP="00281132">
      <w:pPr>
        <w:spacing w:after="120"/>
        <w:ind w:left="284"/>
        <w:jc w:val="both"/>
        <w:rPr>
          <w:rFonts w:asciiTheme="minorHAnsi" w:hAnsiTheme="minorHAnsi" w:cstheme="minorHAnsi"/>
          <w:b/>
        </w:rPr>
      </w:pPr>
      <w:r w:rsidRPr="006B1CDB">
        <w:rPr>
          <w:rFonts w:asciiTheme="minorHAnsi" w:hAnsiTheme="minorHAnsi" w:cstheme="minorHAnsi"/>
          <w:b/>
        </w:rPr>
        <w:t xml:space="preserve">APROVO nos termos e para os fins do estabelecido no § 1º do art. 9º, do Decreto 5.450/2005. </w:t>
      </w:r>
    </w:p>
    <w:p w:rsidR="00281132" w:rsidRDefault="00281132" w:rsidP="00281132">
      <w:pPr>
        <w:spacing w:after="120"/>
        <w:ind w:left="284"/>
        <w:jc w:val="both"/>
        <w:rPr>
          <w:rFonts w:asciiTheme="minorHAnsi" w:hAnsiTheme="minorHAnsi" w:cstheme="minorHAnsi"/>
          <w:b/>
        </w:rPr>
      </w:pPr>
    </w:p>
    <w:p w:rsidR="000D0003" w:rsidRPr="006B1CDB" w:rsidRDefault="000D0003" w:rsidP="00281132">
      <w:pPr>
        <w:spacing w:after="120"/>
        <w:ind w:left="284"/>
        <w:jc w:val="both"/>
        <w:rPr>
          <w:rFonts w:asciiTheme="minorHAnsi" w:hAnsiTheme="minorHAnsi" w:cstheme="minorHAnsi"/>
          <w:b/>
        </w:rPr>
      </w:pPr>
    </w:p>
    <w:p w:rsidR="00281132" w:rsidRPr="006B1CDB" w:rsidRDefault="00281132" w:rsidP="00281132">
      <w:pPr>
        <w:spacing w:after="120"/>
        <w:ind w:left="284"/>
        <w:jc w:val="both"/>
        <w:rPr>
          <w:rFonts w:asciiTheme="minorHAnsi" w:hAnsiTheme="minorHAnsi" w:cstheme="minorHAnsi"/>
          <w:b/>
        </w:rPr>
      </w:pPr>
      <w:r w:rsidRPr="006B1CDB">
        <w:rPr>
          <w:rFonts w:asciiTheme="minorHAnsi" w:hAnsiTheme="minorHAnsi" w:cstheme="minorHAnsi"/>
          <w:b/>
        </w:rPr>
        <w:t xml:space="preserve">Natal – RN, </w:t>
      </w:r>
      <w:r w:rsidR="000220A2">
        <w:rPr>
          <w:rFonts w:asciiTheme="minorHAnsi" w:hAnsiTheme="minorHAnsi" w:cstheme="minorHAnsi"/>
          <w:b/>
        </w:rPr>
        <w:t>24</w:t>
      </w:r>
      <w:r w:rsidRPr="006B1CDB">
        <w:rPr>
          <w:rFonts w:asciiTheme="minorHAnsi" w:hAnsiTheme="minorHAnsi" w:cstheme="minorHAnsi"/>
          <w:b/>
        </w:rPr>
        <w:t xml:space="preserve"> de fevereiro de 2014.</w:t>
      </w:r>
    </w:p>
    <w:p w:rsidR="00281132" w:rsidRPr="006B1CDB" w:rsidRDefault="00281132" w:rsidP="00281132">
      <w:pPr>
        <w:spacing w:after="120"/>
        <w:ind w:firstLine="284"/>
        <w:rPr>
          <w:rFonts w:asciiTheme="minorHAnsi" w:hAnsiTheme="minorHAnsi" w:cstheme="minorHAnsi"/>
          <w:b/>
        </w:rPr>
      </w:pPr>
    </w:p>
    <w:p w:rsidR="00281132" w:rsidRPr="006B1CDB" w:rsidRDefault="00281132" w:rsidP="00281132">
      <w:pPr>
        <w:spacing w:after="120"/>
        <w:jc w:val="center"/>
        <w:rPr>
          <w:rFonts w:asciiTheme="minorHAnsi" w:hAnsiTheme="minorHAnsi" w:cstheme="minorHAnsi"/>
          <w:b/>
        </w:rPr>
      </w:pPr>
    </w:p>
    <w:p w:rsidR="000220A2" w:rsidRPr="00DC22E5" w:rsidRDefault="000220A2" w:rsidP="000220A2">
      <w:pPr>
        <w:ind w:left="284" w:firstLine="424"/>
        <w:jc w:val="center"/>
        <w:rPr>
          <w:rFonts w:ascii="Ecofont Vera Sans" w:hAnsi="Ecofont Vera Sans"/>
          <w:b/>
        </w:rPr>
      </w:pPr>
      <w:r>
        <w:rPr>
          <w:rFonts w:ascii="Ecofont Vera Sans" w:hAnsi="Ecofont Vera Sans"/>
          <w:b/>
        </w:rPr>
        <w:t>JOEL MOREIRA CICCOTTI</w:t>
      </w:r>
    </w:p>
    <w:p w:rsidR="000220A2" w:rsidRPr="00DC22E5" w:rsidRDefault="000220A2" w:rsidP="000220A2">
      <w:pPr>
        <w:ind w:left="284" w:firstLine="424"/>
        <w:jc w:val="center"/>
        <w:rPr>
          <w:rFonts w:ascii="Ecofont Vera Sans" w:hAnsi="Ecofont Vera Sans"/>
          <w:b/>
        </w:rPr>
      </w:pPr>
      <w:r w:rsidRPr="00DC22E5">
        <w:rPr>
          <w:rFonts w:ascii="Ecofont Vera Sans" w:hAnsi="Ecofont Vera Sans"/>
          <w:b/>
        </w:rPr>
        <w:t>Delegado de Polícia Federal</w:t>
      </w:r>
    </w:p>
    <w:p w:rsidR="000220A2" w:rsidRPr="00DC22E5" w:rsidRDefault="000220A2" w:rsidP="000220A2">
      <w:pPr>
        <w:ind w:left="284"/>
        <w:jc w:val="center"/>
        <w:rPr>
          <w:rFonts w:ascii="Ecofont Vera Sans" w:hAnsi="Ecofont Vera Sans"/>
          <w:b/>
        </w:rPr>
      </w:pPr>
      <w:r w:rsidRPr="00DC22E5">
        <w:rPr>
          <w:rFonts w:ascii="Ecofont Vera Sans" w:hAnsi="Ecofont Vera Sans"/>
          <w:b/>
        </w:rPr>
        <w:t>Superintendente Regional</w:t>
      </w:r>
      <w:r>
        <w:rPr>
          <w:rFonts w:ascii="Ecofont Vera Sans" w:hAnsi="Ecofont Vera Sans"/>
          <w:b/>
        </w:rPr>
        <w:t xml:space="preserve"> - Substituto</w:t>
      </w:r>
    </w:p>
    <w:p w:rsidR="000220A2" w:rsidRPr="00DC22E5" w:rsidRDefault="000220A2" w:rsidP="000220A2">
      <w:pPr>
        <w:ind w:left="284"/>
        <w:jc w:val="center"/>
        <w:rPr>
          <w:rFonts w:ascii="Ecofont Vera Sans" w:hAnsi="Ecofont Vera Sans"/>
          <w:b/>
        </w:rPr>
      </w:pPr>
      <w:r w:rsidRPr="00DC22E5">
        <w:rPr>
          <w:rFonts w:ascii="Ecofont Vera Sans" w:hAnsi="Ecofont Vera Sans"/>
          <w:b/>
        </w:rPr>
        <w:t>SR/DPF/</w:t>
      </w:r>
      <w:r>
        <w:rPr>
          <w:rFonts w:ascii="Ecofont Vera Sans" w:hAnsi="Ecofont Vera Sans"/>
          <w:b/>
        </w:rPr>
        <w:t>RN</w:t>
      </w:r>
    </w:p>
    <w:p w:rsidR="00281132" w:rsidRPr="006B1CDB" w:rsidRDefault="00281132" w:rsidP="00281132">
      <w:pPr>
        <w:tabs>
          <w:tab w:val="left" w:pos="1701"/>
        </w:tabs>
        <w:spacing w:before="120" w:after="120"/>
        <w:jc w:val="both"/>
        <w:rPr>
          <w:rFonts w:asciiTheme="minorHAnsi" w:hAnsiTheme="minorHAnsi" w:cstheme="minorHAnsi"/>
          <w:b/>
          <w:u w:val="single"/>
        </w:rPr>
      </w:pPr>
      <w:r w:rsidRPr="006B1CDB">
        <w:rPr>
          <w:rFonts w:asciiTheme="minorHAnsi" w:hAnsiTheme="minorHAnsi" w:cstheme="minorHAnsi"/>
          <w:b/>
          <w:u w:val="single"/>
        </w:rPr>
        <w:t>ANEXOS:</w:t>
      </w:r>
    </w:p>
    <w:p w:rsidR="00281132" w:rsidRPr="006B1CDB" w:rsidRDefault="00281132" w:rsidP="00281132">
      <w:pPr>
        <w:tabs>
          <w:tab w:val="left" w:pos="1701"/>
        </w:tabs>
        <w:spacing w:before="360" w:after="120"/>
        <w:jc w:val="both"/>
        <w:rPr>
          <w:rFonts w:asciiTheme="minorHAnsi" w:hAnsiTheme="minorHAnsi" w:cstheme="minorHAnsi"/>
        </w:rPr>
      </w:pPr>
      <w:r w:rsidRPr="006B1CDB">
        <w:rPr>
          <w:rFonts w:asciiTheme="minorHAnsi" w:hAnsiTheme="minorHAnsi" w:cstheme="minorHAnsi"/>
        </w:rPr>
        <w:t>A – CADERNO DE ENCARGOS E ESPECIFICAÇÕES TÉCNICAS DOS SERVIÇOS – MEMORIAL DESCRITIVO (fls. 1</w:t>
      </w:r>
      <w:r w:rsidR="00392BE6">
        <w:rPr>
          <w:rFonts w:asciiTheme="minorHAnsi" w:hAnsiTheme="minorHAnsi" w:cstheme="minorHAnsi"/>
        </w:rPr>
        <w:t>5</w:t>
      </w:r>
      <w:r w:rsidRPr="006B1CDB">
        <w:rPr>
          <w:rFonts w:asciiTheme="minorHAnsi" w:hAnsiTheme="minorHAnsi" w:cstheme="minorHAnsi"/>
        </w:rPr>
        <w:t xml:space="preserve"> a 34)</w:t>
      </w:r>
    </w:p>
    <w:p w:rsidR="00281132" w:rsidRPr="006B1CDB" w:rsidRDefault="00281132" w:rsidP="00281132">
      <w:pPr>
        <w:spacing w:before="360" w:after="120"/>
        <w:ind w:hanging="6"/>
        <w:jc w:val="both"/>
        <w:rPr>
          <w:rFonts w:asciiTheme="minorHAnsi" w:hAnsiTheme="minorHAnsi" w:cstheme="minorHAnsi"/>
        </w:rPr>
      </w:pPr>
      <w:r w:rsidRPr="006B1CDB">
        <w:rPr>
          <w:rFonts w:asciiTheme="minorHAnsi" w:hAnsiTheme="minorHAnsi" w:cstheme="minorHAnsi"/>
        </w:rPr>
        <w:t>B – ORÇAMENTO ANALÍTICO (fls. 35 a 5</w:t>
      </w:r>
      <w:r w:rsidR="00392BE6">
        <w:rPr>
          <w:rFonts w:asciiTheme="minorHAnsi" w:hAnsiTheme="minorHAnsi" w:cstheme="minorHAnsi"/>
        </w:rPr>
        <w:t>7</w:t>
      </w:r>
      <w:r w:rsidRPr="006B1CDB">
        <w:rPr>
          <w:rFonts w:asciiTheme="minorHAnsi" w:hAnsiTheme="minorHAnsi" w:cstheme="minorHAnsi"/>
        </w:rPr>
        <w:t>)</w:t>
      </w:r>
    </w:p>
    <w:p w:rsidR="00281132" w:rsidRPr="006B1CDB" w:rsidRDefault="00281132" w:rsidP="00281132">
      <w:pPr>
        <w:spacing w:before="360" w:after="120"/>
        <w:ind w:hanging="6"/>
        <w:jc w:val="both"/>
        <w:rPr>
          <w:rFonts w:asciiTheme="minorHAnsi" w:hAnsiTheme="minorHAnsi" w:cstheme="minorHAnsi"/>
        </w:rPr>
      </w:pPr>
      <w:r w:rsidRPr="006B1CDB">
        <w:rPr>
          <w:rFonts w:asciiTheme="minorHAnsi" w:hAnsiTheme="minorHAnsi" w:cstheme="minorHAnsi"/>
        </w:rPr>
        <w:t>C – CRONOGRAMA FÍSICO-FINANCEIRO (fls. 5</w:t>
      </w:r>
      <w:r w:rsidR="00392BE6">
        <w:rPr>
          <w:rFonts w:asciiTheme="minorHAnsi" w:hAnsiTheme="minorHAnsi" w:cstheme="minorHAnsi"/>
        </w:rPr>
        <w:t>8 a 59</w:t>
      </w:r>
      <w:r w:rsidRPr="006B1CDB">
        <w:rPr>
          <w:rFonts w:asciiTheme="minorHAnsi" w:hAnsiTheme="minorHAnsi" w:cstheme="minorHAnsi"/>
        </w:rPr>
        <w:t>)</w:t>
      </w:r>
    </w:p>
    <w:p w:rsidR="00281132" w:rsidRPr="006B1CDB" w:rsidRDefault="00281132" w:rsidP="00281132">
      <w:pPr>
        <w:spacing w:before="360" w:after="120"/>
        <w:ind w:hanging="6"/>
        <w:jc w:val="both"/>
        <w:rPr>
          <w:rFonts w:asciiTheme="minorHAnsi" w:hAnsiTheme="minorHAnsi" w:cstheme="minorHAnsi"/>
        </w:rPr>
      </w:pPr>
      <w:r w:rsidRPr="006B1CDB">
        <w:rPr>
          <w:rFonts w:asciiTheme="minorHAnsi" w:hAnsiTheme="minorHAnsi" w:cstheme="minorHAnsi"/>
        </w:rPr>
        <w:t xml:space="preserve">D – ORÇAMENTO ANALÍTICO DETALHADO (fls. </w:t>
      </w:r>
      <w:r w:rsidR="00392BE6">
        <w:rPr>
          <w:rFonts w:asciiTheme="minorHAnsi" w:hAnsiTheme="minorHAnsi" w:cstheme="minorHAnsi"/>
        </w:rPr>
        <w:t>60</w:t>
      </w:r>
      <w:r w:rsidRPr="006B1CDB">
        <w:rPr>
          <w:rFonts w:asciiTheme="minorHAnsi" w:hAnsiTheme="minorHAnsi" w:cstheme="minorHAnsi"/>
        </w:rPr>
        <w:t xml:space="preserve"> a 20</w:t>
      </w:r>
      <w:r w:rsidR="00392BE6">
        <w:rPr>
          <w:rFonts w:asciiTheme="minorHAnsi" w:hAnsiTheme="minorHAnsi" w:cstheme="minorHAnsi"/>
        </w:rPr>
        <w:t>5</w:t>
      </w:r>
      <w:r w:rsidRPr="006B1CDB">
        <w:rPr>
          <w:rFonts w:asciiTheme="minorHAnsi" w:hAnsiTheme="minorHAnsi" w:cstheme="minorHAnsi"/>
        </w:rPr>
        <w:t>)</w:t>
      </w:r>
    </w:p>
    <w:p w:rsidR="00281132" w:rsidRPr="006B1CDB" w:rsidRDefault="00281132" w:rsidP="00281132">
      <w:pPr>
        <w:spacing w:before="360" w:after="120"/>
        <w:ind w:hanging="6"/>
        <w:jc w:val="both"/>
        <w:rPr>
          <w:rFonts w:asciiTheme="minorHAnsi" w:hAnsiTheme="minorHAnsi" w:cstheme="minorHAnsi"/>
        </w:rPr>
      </w:pPr>
      <w:r w:rsidRPr="006B1CDB">
        <w:rPr>
          <w:rFonts w:asciiTheme="minorHAnsi" w:hAnsiTheme="minorHAnsi" w:cstheme="minorHAnsi"/>
        </w:rPr>
        <w:t>E – PROJETOS DE ARQUITETURA (fls. 20</w:t>
      </w:r>
      <w:r w:rsidR="00392BE6">
        <w:rPr>
          <w:rFonts w:asciiTheme="minorHAnsi" w:hAnsiTheme="minorHAnsi" w:cstheme="minorHAnsi"/>
        </w:rPr>
        <w:t>6</w:t>
      </w:r>
      <w:r w:rsidRPr="006B1CDB">
        <w:rPr>
          <w:rFonts w:asciiTheme="minorHAnsi" w:hAnsiTheme="minorHAnsi" w:cstheme="minorHAnsi"/>
        </w:rPr>
        <w:t xml:space="preserve"> a 21</w:t>
      </w:r>
      <w:r w:rsidR="00392BE6">
        <w:rPr>
          <w:rFonts w:asciiTheme="minorHAnsi" w:hAnsiTheme="minorHAnsi" w:cstheme="minorHAnsi"/>
        </w:rPr>
        <w:t>5</w:t>
      </w:r>
      <w:r w:rsidRPr="006B1CDB">
        <w:rPr>
          <w:rFonts w:asciiTheme="minorHAnsi" w:hAnsiTheme="minorHAnsi" w:cstheme="minorHAnsi"/>
        </w:rPr>
        <w:t>)</w:t>
      </w:r>
    </w:p>
    <w:p w:rsidR="00281132" w:rsidRPr="006B1CDB" w:rsidRDefault="00281132" w:rsidP="00281132">
      <w:pPr>
        <w:spacing w:before="360" w:after="120"/>
        <w:ind w:hanging="6"/>
        <w:jc w:val="both"/>
        <w:rPr>
          <w:rFonts w:asciiTheme="minorHAnsi" w:hAnsiTheme="minorHAnsi" w:cstheme="minorHAnsi"/>
        </w:rPr>
      </w:pPr>
      <w:r w:rsidRPr="006B1CDB">
        <w:rPr>
          <w:rFonts w:asciiTheme="minorHAnsi" w:hAnsiTheme="minorHAnsi" w:cstheme="minorHAnsi"/>
        </w:rPr>
        <w:t xml:space="preserve"> F – PROJETOS ELÉTRICOS (fls. 21</w:t>
      </w:r>
      <w:r w:rsidR="00392BE6">
        <w:rPr>
          <w:rFonts w:asciiTheme="minorHAnsi" w:hAnsiTheme="minorHAnsi" w:cstheme="minorHAnsi"/>
        </w:rPr>
        <w:t>6</w:t>
      </w:r>
      <w:r w:rsidRPr="006B1CDB">
        <w:rPr>
          <w:rFonts w:asciiTheme="minorHAnsi" w:hAnsiTheme="minorHAnsi" w:cstheme="minorHAnsi"/>
        </w:rPr>
        <w:t xml:space="preserve"> a 22</w:t>
      </w:r>
      <w:r w:rsidR="00392BE6">
        <w:rPr>
          <w:rFonts w:asciiTheme="minorHAnsi" w:hAnsiTheme="minorHAnsi" w:cstheme="minorHAnsi"/>
        </w:rPr>
        <w:t>1</w:t>
      </w:r>
      <w:r w:rsidRPr="006B1CDB">
        <w:rPr>
          <w:rFonts w:asciiTheme="minorHAnsi" w:hAnsiTheme="minorHAnsi" w:cstheme="minorHAnsi"/>
        </w:rPr>
        <w:t>)</w:t>
      </w:r>
    </w:p>
    <w:p w:rsidR="00281132" w:rsidRPr="006B1CDB" w:rsidRDefault="00281132" w:rsidP="00281132">
      <w:pPr>
        <w:spacing w:before="360" w:after="120"/>
        <w:ind w:hanging="6"/>
        <w:jc w:val="both"/>
        <w:rPr>
          <w:rFonts w:asciiTheme="minorHAnsi" w:hAnsiTheme="minorHAnsi" w:cstheme="minorHAnsi"/>
        </w:rPr>
      </w:pPr>
      <w:r w:rsidRPr="006B1CDB">
        <w:rPr>
          <w:rFonts w:asciiTheme="minorHAnsi" w:hAnsiTheme="minorHAnsi" w:cstheme="minorHAnsi"/>
        </w:rPr>
        <w:t>G – PROJETOS DE CLIMATIZAÇÃO (fls. 22</w:t>
      </w:r>
      <w:r w:rsidR="00392BE6">
        <w:rPr>
          <w:rFonts w:asciiTheme="minorHAnsi" w:hAnsiTheme="minorHAnsi" w:cstheme="minorHAnsi"/>
        </w:rPr>
        <w:t>2 a 223</w:t>
      </w:r>
      <w:r w:rsidRPr="006B1CDB">
        <w:rPr>
          <w:rFonts w:asciiTheme="minorHAnsi" w:hAnsiTheme="minorHAnsi" w:cstheme="minorHAnsi"/>
        </w:rPr>
        <w:t>)</w:t>
      </w:r>
    </w:p>
    <w:p w:rsidR="00281132" w:rsidRPr="006B1CDB" w:rsidRDefault="00281132" w:rsidP="00281132">
      <w:pPr>
        <w:spacing w:before="360" w:after="120"/>
        <w:ind w:hanging="6"/>
        <w:jc w:val="both"/>
        <w:rPr>
          <w:rFonts w:asciiTheme="minorHAnsi" w:hAnsiTheme="minorHAnsi" w:cstheme="minorHAnsi"/>
        </w:rPr>
      </w:pPr>
      <w:r w:rsidRPr="006B1CDB">
        <w:rPr>
          <w:rFonts w:asciiTheme="minorHAnsi" w:hAnsiTheme="minorHAnsi" w:cstheme="minorHAnsi"/>
        </w:rPr>
        <w:t>H – PROJETOS HIDROSSANITÁRIO E INCÊNDIO (fls. 22</w:t>
      </w:r>
      <w:r w:rsidR="00392BE6">
        <w:rPr>
          <w:rFonts w:asciiTheme="minorHAnsi" w:hAnsiTheme="minorHAnsi" w:cstheme="minorHAnsi"/>
        </w:rPr>
        <w:t>4</w:t>
      </w:r>
      <w:r w:rsidRPr="006B1CDB">
        <w:rPr>
          <w:rFonts w:asciiTheme="minorHAnsi" w:hAnsiTheme="minorHAnsi" w:cstheme="minorHAnsi"/>
        </w:rPr>
        <w:t xml:space="preserve"> a 22</w:t>
      </w:r>
      <w:r w:rsidR="00392BE6">
        <w:rPr>
          <w:rFonts w:asciiTheme="minorHAnsi" w:hAnsiTheme="minorHAnsi" w:cstheme="minorHAnsi"/>
        </w:rPr>
        <w:t>7</w:t>
      </w:r>
      <w:r w:rsidRPr="006B1CDB">
        <w:rPr>
          <w:rFonts w:asciiTheme="minorHAnsi" w:hAnsiTheme="minorHAnsi" w:cstheme="minorHAnsi"/>
        </w:rPr>
        <w:t>)</w:t>
      </w:r>
    </w:p>
    <w:p w:rsidR="00281132" w:rsidRPr="006B1CDB" w:rsidRDefault="00281132" w:rsidP="00281132">
      <w:pPr>
        <w:spacing w:before="360" w:after="120"/>
        <w:ind w:hanging="6"/>
        <w:jc w:val="both"/>
        <w:rPr>
          <w:rFonts w:asciiTheme="minorHAnsi" w:hAnsiTheme="minorHAnsi" w:cstheme="minorHAnsi"/>
        </w:rPr>
      </w:pPr>
      <w:r w:rsidRPr="006B1CDB">
        <w:rPr>
          <w:rFonts w:asciiTheme="minorHAnsi" w:hAnsiTheme="minorHAnsi" w:cstheme="minorHAnsi"/>
        </w:rPr>
        <w:t>I – PROJETOS CABEAMENTO E DADOS (fls. 22</w:t>
      </w:r>
      <w:r w:rsidR="00392BE6">
        <w:rPr>
          <w:rFonts w:asciiTheme="minorHAnsi" w:hAnsiTheme="minorHAnsi" w:cstheme="minorHAnsi"/>
        </w:rPr>
        <w:t>8</w:t>
      </w:r>
      <w:r w:rsidRPr="006B1CDB">
        <w:rPr>
          <w:rFonts w:asciiTheme="minorHAnsi" w:hAnsiTheme="minorHAnsi" w:cstheme="minorHAnsi"/>
        </w:rPr>
        <w:t xml:space="preserve"> a 23</w:t>
      </w:r>
      <w:r w:rsidR="00392BE6">
        <w:rPr>
          <w:rFonts w:asciiTheme="minorHAnsi" w:hAnsiTheme="minorHAnsi" w:cstheme="minorHAnsi"/>
        </w:rPr>
        <w:t>1</w:t>
      </w:r>
      <w:r w:rsidRPr="006B1CDB">
        <w:rPr>
          <w:rFonts w:asciiTheme="minorHAnsi" w:hAnsiTheme="minorHAnsi" w:cstheme="minorHAnsi"/>
        </w:rPr>
        <w:t>)</w:t>
      </w:r>
    </w:p>
    <w:p w:rsidR="00281132" w:rsidRPr="006B1CDB" w:rsidRDefault="00281132" w:rsidP="00281132">
      <w:pPr>
        <w:spacing w:before="360" w:after="120"/>
        <w:ind w:hanging="6"/>
        <w:jc w:val="both"/>
        <w:rPr>
          <w:rFonts w:asciiTheme="minorHAnsi" w:hAnsiTheme="minorHAnsi" w:cstheme="minorHAnsi"/>
        </w:rPr>
      </w:pPr>
      <w:r w:rsidRPr="006B1CDB">
        <w:rPr>
          <w:rFonts w:asciiTheme="minorHAnsi" w:hAnsiTheme="minorHAnsi" w:cstheme="minorHAnsi"/>
        </w:rPr>
        <w:t xml:space="preserve"> </w:t>
      </w:r>
    </w:p>
    <w:p w:rsidR="00281132" w:rsidRPr="006B1CDB" w:rsidRDefault="00281132" w:rsidP="00281132">
      <w:pPr>
        <w:spacing w:before="360" w:after="120"/>
        <w:ind w:hanging="6"/>
        <w:jc w:val="both"/>
        <w:rPr>
          <w:rFonts w:asciiTheme="minorHAnsi" w:hAnsiTheme="minorHAnsi" w:cstheme="minorHAnsi"/>
        </w:rPr>
      </w:pPr>
    </w:p>
    <w:p w:rsidR="00281132" w:rsidRPr="006B1CDB" w:rsidRDefault="00281132" w:rsidP="00281132">
      <w:pPr>
        <w:spacing w:before="360" w:after="120"/>
        <w:ind w:hanging="6"/>
        <w:jc w:val="both"/>
        <w:rPr>
          <w:rFonts w:asciiTheme="minorHAnsi" w:hAnsiTheme="minorHAnsi" w:cstheme="minorHAnsi"/>
        </w:rPr>
      </w:pPr>
    </w:p>
    <w:p w:rsidR="00281132" w:rsidRPr="006B1CDB" w:rsidRDefault="00281132" w:rsidP="00281132">
      <w:pPr>
        <w:spacing w:before="360" w:after="120"/>
        <w:ind w:hanging="6"/>
        <w:jc w:val="both"/>
        <w:rPr>
          <w:rFonts w:asciiTheme="minorHAnsi" w:hAnsiTheme="minorHAnsi" w:cstheme="minorHAnsi"/>
        </w:rPr>
      </w:pP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tabs>
          <w:tab w:val="left" w:pos="1701"/>
        </w:tabs>
        <w:spacing w:before="360" w:after="120"/>
        <w:jc w:val="both"/>
        <w:rPr>
          <w:rFonts w:asciiTheme="minorHAnsi" w:hAnsiTheme="minorHAnsi" w:cstheme="minorHAnsi"/>
          <w:b/>
        </w:rPr>
      </w:pPr>
      <w:r w:rsidRPr="006B1CDB">
        <w:rPr>
          <w:rFonts w:asciiTheme="minorHAnsi" w:hAnsiTheme="minorHAnsi" w:cstheme="minorHAnsi"/>
          <w:b/>
          <w:u w:val="single"/>
        </w:rPr>
        <w:lastRenderedPageBreak/>
        <w:t>ANEXO A – CADERNO DE ENCARGOS E ESPECIFICAÇÕES TÉCNICAS DOS SERVIÇOS – MEMORIAL DESCRITIVO</w:t>
      </w:r>
    </w:p>
    <w:p w:rsidR="00281132" w:rsidRPr="006B1CDB" w:rsidRDefault="00281132" w:rsidP="00281132">
      <w:pPr>
        <w:widowControl w:val="0"/>
        <w:pBdr>
          <w:bottom w:val="single" w:sz="6" w:space="1" w:color="auto"/>
        </w:pBdr>
        <w:tabs>
          <w:tab w:val="num" w:pos="732"/>
          <w:tab w:val="left" w:pos="8505"/>
        </w:tabs>
        <w:spacing w:after="120"/>
        <w:ind w:left="732" w:hanging="732"/>
        <w:jc w:val="both"/>
        <w:rPr>
          <w:rFonts w:asciiTheme="minorHAnsi" w:hAnsiTheme="minorHAnsi" w:cstheme="minorHAnsi"/>
          <w:b/>
        </w:rPr>
      </w:pPr>
    </w:p>
    <w:p w:rsidR="00281132" w:rsidRPr="006B1CDB" w:rsidRDefault="00281132" w:rsidP="00281132">
      <w:pPr>
        <w:widowControl w:val="0"/>
        <w:pBdr>
          <w:bottom w:val="single" w:sz="6" w:space="1" w:color="auto"/>
        </w:pBdr>
        <w:tabs>
          <w:tab w:val="num" w:pos="732"/>
        </w:tabs>
        <w:spacing w:after="120"/>
        <w:ind w:left="732" w:hanging="732"/>
        <w:jc w:val="both"/>
        <w:rPr>
          <w:rFonts w:asciiTheme="minorHAnsi" w:hAnsiTheme="minorHAnsi" w:cstheme="minorHAnsi"/>
          <w:b/>
        </w:rPr>
      </w:pPr>
      <w:r w:rsidRPr="006B1CDB">
        <w:rPr>
          <w:rFonts w:asciiTheme="minorHAnsi" w:hAnsiTheme="minorHAnsi" w:cstheme="minorHAnsi"/>
          <w:b/>
        </w:rPr>
        <w:t>1</w:t>
      </w:r>
      <w:r w:rsidRPr="006B1CDB">
        <w:rPr>
          <w:rFonts w:asciiTheme="minorHAnsi" w:hAnsiTheme="minorHAnsi" w:cstheme="minorHAnsi"/>
          <w:b/>
        </w:rPr>
        <w:tab/>
        <w:t>Objetivo</w:t>
      </w:r>
    </w:p>
    <w:p w:rsidR="00281132" w:rsidRPr="006B1CDB" w:rsidRDefault="00281132" w:rsidP="00281132">
      <w:pPr>
        <w:widowControl w:val="0"/>
        <w:spacing w:after="120"/>
        <w:ind w:left="851" w:hanging="851"/>
        <w:jc w:val="both"/>
        <w:rPr>
          <w:rFonts w:asciiTheme="minorHAnsi" w:hAnsiTheme="minorHAnsi" w:cstheme="minorHAnsi"/>
        </w:rPr>
      </w:pPr>
    </w:p>
    <w:p w:rsidR="00281132" w:rsidRDefault="00281132" w:rsidP="00281132">
      <w:pPr>
        <w:widowControl w:val="0"/>
        <w:spacing w:after="120"/>
        <w:ind w:left="709" w:hanging="1"/>
        <w:jc w:val="both"/>
        <w:rPr>
          <w:rFonts w:asciiTheme="minorHAnsi" w:hAnsiTheme="minorHAnsi" w:cstheme="minorHAnsi"/>
        </w:rPr>
      </w:pPr>
      <w:r w:rsidRPr="006B1CDB">
        <w:rPr>
          <w:rFonts w:asciiTheme="minorHAnsi" w:hAnsiTheme="minorHAnsi" w:cstheme="minorHAnsi"/>
        </w:rPr>
        <w:t>Este Caderno de Encargos e Especificações Técnicas compreende um conjunto de discriminações técnicas, critérios, condições e procedimentos estabelecidos pelo Contratante, Departamento de Polícia Federal, por intermédio da sua Superintendência Regional no Estado do Rio Grande do Norte, para a contratação, execução, fiscalização e controle de serviços para adequação de área física</w:t>
      </w:r>
      <w:r w:rsidR="00071C6C" w:rsidRPr="00071C6C">
        <w:rPr>
          <w:rFonts w:asciiTheme="minorHAnsi" w:hAnsiTheme="minorHAnsi" w:cstheme="minorHAnsi"/>
          <w:color w:val="000000"/>
        </w:rPr>
        <w:t xml:space="preserve"> </w:t>
      </w:r>
      <w:r w:rsidR="00071C6C" w:rsidRPr="00DC22E5">
        <w:rPr>
          <w:rFonts w:asciiTheme="minorHAnsi" w:hAnsiTheme="minorHAnsi" w:cstheme="minorHAnsi"/>
          <w:color w:val="000000"/>
        </w:rPr>
        <w:t xml:space="preserve">de aproximadamente </w:t>
      </w:r>
      <w:r w:rsidR="00071C6C">
        <w:rPr>
          <w:rFonts w:asciiTheme="minorHAnsi" w:hAnsiTheme="minorHAnsi" w:cstheme="minorHAnsi"/>
          <w:color w:val="000000"/>
        </w:rPr>
        <w:t>323</w:t>
      </w:r>
      <w:r w:rsidR="00071C6C" w:rsidRPr="00DC22E5">
        <w:rPr>
          <w:rFonts w:asciiTheme="minorHAnsi" w:hAnsiTheme="minorHAnsi" w:cstheme="minorHAnsi"/>
        </w:rPr>
        <w:t>,</w:t>
      </w:r>
      <w:r w:rsidR="00071C6C">
        <w:rPr>
          <w:rFonts w:asciiTheme="minorHAnsi" w:hAnsiTheme="minorHAnsi" w:cstheme="minorHAnsi"/>
        </w:rPr>
        <w:t>14</w:t>
      </w:r>
      <w:r w:rsidR="00071C6C" w:rsidRPr="00DC22E5">
        <w:rPr>
          <w:rFonts w:asciiTheme="minorHAnsi" w:hAnsiTheme="minorHAnsi" w:cstheme="minorHAnsi"/>
        </w:rPr>
        <w:t xml:space="preserve"> m</w:t>
      </w:r>
      <w:r w:rsidR="00071C6C" w:rsidRPr="00DC22E5">
        <w:rPr>
          <w:rFonts w:asciiTheme="minorHAnsi" w:hAnsiTheme="minorHAnsi" w:cstheme="minorHAnsi"/>
          <w:vertAlign w:val="superscript"/>
        </w:rPr>
        <w:t>2</w:t>
      </w:r>
      <w:r w:rsidRPr="006B1CDB">
        <w:rPr>
          <w:rFonts w:asciiTheme="minorHAnsi" w:hAnsiTheme="minorHAnsi" w:cstheme="minorHAnsi"/>
        </w:rPr>
        <w:t xml:space="preserve"> da sede da Superintendência Regional da Polícia Federal no Estado do Rio Grande do Norte – SR/DPF/RN.</w:t>
      </w:r>
    </w:p>
    <w:p w:rsidR="00071C6C" w:rsidRPr="00DC22E5" w:rsidRDefault="00071C6C" w:rsidP="00071C6C">
      <w:pPr>
        <w:widowControl w:val="0"/>
        <w:spacing w:after="120"/>
        <w:ind w:left="709" w:hanging="1"/>
        <w:jc w:val="both"/>
        <w:rPr>
          <w:rFonts w:asciiTheme="minorHAnsi" w:hAnsiTheme="minorHAnsi" w:cstheme="minorHAnsi"/>
        </w:rPr>
      </w:pPr>
      <w:r>
        <w:rPr>
          <w:rFonts w:asciiTheme="minorHAnsi" w:hAnsiTheme="minorHAnsi" w:cstheme="minorHAnsi"/>
        </w:rPr>
        <w:t>Ressalta-se que o presente Caderno de Encargos foi elaborado com base no material técnico fornecido pela Equipe Técnica de Engenharia da UFRN.</w:t>
      </w:r>
    </w:p>
    <w:p w:rsidR="00281132" w:rsidRPr="006B1CDB" w:rsidRDefault="00281132" w:rsidP="00281132">
      <w:pPr>
        <w:widowControl w:val="0"/>
        <w:spacing w:after="120"/>
        <w:ind w:left="709" w:firstLine="11"/>
        <w:jc w:val="both"/>
        <w:rPr>
          <w:rFonts w:asciiTheme="minorHAnsi" w:hAnsiTheme="minorHAnsi" w:cstheme="minorHAnsi"/>
        </w:rPr>
      </w:pPr>
    </w:p>
    <w:p w:rsidR="00281132" w:rsidRPr="006B1CDB" w:rsidRDefault="00281132" w:rsidP="00281132">
      <w:pPr>
        <w:widowControl w:val="0"/>
        <w:pBdr>
          <w:bottom w:val="single" w:sz="6" w:space="1" w:color="auto"/>
        </w:pBdr>
        <w:tabs>
          <w:tab w:val="num" w:pos="732"/>
        </w:tabs>
        <w:spacing w:after="120"/>
        <w:ind w:left="732" w:hanging="732"/>
        <w:jc w:val="both"/>
        <w:rPr>
          <w:rFonts w:asciiTheme="minorHAnsi" w:hAnsiTheme="minorHAnsi" w:cstheme="minorHAnsi"/>
          <w:b/>
        </w:rPr>
      </w:pPr>
      <w:r w:rsidRPr="006B1CDB">
        <w:rPr>
          <w:rFonts w:asciiTheme="minorHAnsi" w:hAnsiTheme="minorHAnsi" w:cstheme="minorHAnsi"/>
          <w:b/>
        </w:rPr>
        <w:t>2</w:t>
      </w:r>
      <w:r w:rsidRPr="006B1CDB">
        <w:rPr>
          <w:rFonts w:asciiTheme="minorHAnsi" w:hAnsiTheme="minorHAnsi" w:cstheme="minorHAnsi"/>
          <w:b/>
        </w:rPr>
        <w:tab/>
        <w:t>Definições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2.1</w:t>
      </w:r>
      <w:r w:rsidRPr="006B1CDB">
        <w:rPr>
          <w:rFonts w:asciiTheme="minorHAnsi" w:hAnsiTheme="minorHAnsi" w:cstheme="minorHAnsi"/>
          <w:b/>
        </w:rPr>
        <w:tab/>
        <w:t>Caderno de Encargos e Especificações Técnicas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Conjunto de especificações, critérios, condições e procedimentos técnicos estabelecidos pelo Contratante para a contratação, execução, fiscalização e controle de serviços.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2.2</w:t>
      </w:r>
      <w:r w:rsidRPr="006B1CDB">
        <w:rPr>
          <w:rFonts w:asciiTheme="minorHAnsi" w:hAnsiTheme="minorHAnsi" w:cstheme="minorHAnsi"/>
          <w:b/>
        </w:rPr>
        <w:tab/>
        <w:t>Contratada</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Empresa ou profissional contratado, de acordo com a legislação em vigor, para execução de serviço.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2.3</w:t>
      </w:r>
      <w:r w:rsidRPr="006B1CDB">
        <w:rPr>
          <w:rFonts w:asciiTheme="minorHAnsi" w:hAnsiTheme="minorHAnsi" w:cstheme="minorHAnsi"/>
          <w:b/>
        </w:rPr>
        <w:tab/>
        <w:t>Contratante</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Departamento de Polícia Federal, aqui simplesmente chamado de POLÍCIA FEDERAL ou DPF.</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lastRenderedPageBreak/>
        <w:t>2.4</w:t>
      </w:r>
      <w:r w:rsidRPr="006B1CDB">
        <w:rPr>
          <w:rFonts w:asciiTheme="minorHAnsi" w:hAnsiTheme="minorHAnsi" w:cstheme="minorHAnsi"/>
          <w:b/>
        </w:rPr>
        <w:tab/>
        <w:t>Cronograma Físico-Financeiro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 xml:space="preserve">Representação gráfica (Sistema de </w:t>
      </w:r>
      <w:proofErr w:type="spellStart"/>
      <w:r w:rsidRPr="006B1CDB">
        <w:rPr>
          <w:rFonts w:asciiTheme="minorHAnsi" w:hAnsiTheme="minorHAnsi" w:cstheme="minorHAnsi"/>
        </w:rPr>
        <w:t>Gantt</w:t>
      </w:r>
      <w:proofErr w:type="spellEnd"/>
      <w:r w:rsidRPr="006B1CDB">
        <w:rPr>
          <w:rFonts w:asciiTheme="minorHAnsi" w:hAnsiTheme="minorHAnsi" w:cstheme="minorHAnsi"/>
        </w:rPr>
        <w:t>) do andamento previsto para o serviço, em relação ao tempo e respectivos desembolsos financeiros. O Cronograma Físico-Financeiro é dividido em:</w:t>
      </w:r>
    </w:p>
    <w:p w:rsidR="00281132" w:rsidRPr="006B1CDB" w:rsidRDefault="00281132" w:rsidP="00281132">
      <w:pPr>
        <w:widowControl w:val="0"/>
        <w:spacing w:after="120"/>
        <w:ind w:left="993" w:hanging="142"/>
        <w:jc w:val="both"/>
        <w:rPr>
          <w:rFonts w:asciiTheme="minorHAnsi" w:hAnsiTheme="minorHAnsi" w:cstheme="minorHAnsi"/>
        </w:rPr>
      </w:pPr>
      <w:r w:rsidRPr="006B1CDB">
        <w:rPr>
          <w:rFonts w:asciiTheme="minorHAnsi" w:hAnsiTheme="minorHAnsi" w:cstheme="minorHAnsi"/>
        </w:rPr>
        <w:t>-</w:t>
      </w:r>
      <w:r w:rsidRPr="006B1CDB">
        <w:rPr>
          <w:rFonts w:asciiTheme="minorHAnsi" w:hAnsiTheme="minorHAnsi" w:cstheme="minorHAnsi"/>
        </w:rPr>
        <w:tab/>
      </w:r>
      <w:r w:rsidRPr="006B1CDB">
        <w:rPr>
          <w:rFonts w:asciiTheme="minorHAnsi" w:hAnsiTheme="minorHAnsi" w:cstheme="minorHAnsi"/>
          <w:u w:val="single"/>
        </w:rPr>
        <w:t>item</w:t>
      </w:r>
      <w:r w:rsidRPr="006B1CDB">
        <w:rPr>
          <w:rFonts w:asciiTheme="minorHAnsi" w:hAnsiTheme="minorHAnsi" w:cstheme="minorHAnsi"/>
        </w:rPr>
        <w:t>: cada uma das barras horizontais do cronograma, ou seja, serviços individualizados necessários para a realização total do objeto do contrato;</w:t>
      </w:r>
    </w:p>
    <w:p w:rsidR="00281132" w:rsidRPr="006B1CDB" w:rsidRDefault="00281132" w:rsidP="00281132">
      <w:pPr>
        <w:widowControl w:val="0"/>
        <w:spacing w:after="120"/>
        <w:ind w:left="993" w:hanging="142"/>
        <w:jc w:val="both"/>
        <w:rPr>
          <w:rFonts w:asciiTheme="minorHAnsi" w:hAnsiTheme="minorHAnsi" w:cstheme="minorHAnsi"/>
        </w:rPr>
      </w:pPr>
    </w:p>
    <w:p w:rsidR="00281132" w:rsidRPr="006B1CDB" w:rsidRDefault="00281132" w:rsidP="00281132">
      <w:pPr>
        <w:widowControl w:val="0"/>
        <w:spacing w:after="120"/>
        <w:ind w:left="993" w:hanging="142"/>
        <w:jc w:val="both"/>
        <w:rPr>
          <w:rFonts w:asciiTheme="minorHAnsi" w:hAnsiTheme="minorHAnsi" w:cstheme="minorHAnsi"/>
        </w:rPr>
      </w:pPr>
      <w:r w:rsidRPr="006B1CDB">
        <w:rPr>
          <w:rFonts w:asciiTheme="minorHAnsi" w:hAnsiTheme="minorHAnsi" w:cstheme="minorHAnsi"/>
        </w:rPr>
        <w:t>-</w:t>
      </w:r>
      <w:r w:rsidRPr="006B1CDB">
        <w:rPr>
          <w:rFonts w:asciiTheme="minorHAnsi" w:hAnsiTheme="minorHAnsi" w:cstheme="minorHAnsi"/>
        </w:rPr>
        <w:tab/>
      </w:r>
      <w:r w:rsidRPr="006B1CDB">
        <w:rPr>
          <w:rFonts w:asciiTheme="minorHAnsi" w:hAnsiTheme="minorHAnsi" w:cstheme="minorHAnsi"/>
          <w:u w:val="single"/>
        </w:rPr>
        <w:t>etapa</w:t>
      </w:r>
      <w:r w:rsidRPr="006B1CDB">
        <w:rPr>
          <w:rFonts w:asciiTheme="minorHAnsi" w:hAnsiTheme="minorHAnsi" w:cstheme="minorHAnsi"/>
        </w:rPr>
        <w:t>: cada uma das partes em que está dividido um item, correspondendo, a cada uma delas, uma parcela do prazo total de execução constante do cronograma;</w:t>
      </w:r>
    </w:p>
    <w:p w:rsidR="00281132" w:rsidRPr="006B1CDB" w:rsidRDefault="00281132" w:rsidP="00281132">
      <w:pPr>
        <w:widowControl w:val="0"/>
        <w:spacing w:after="120"/>
        <w:ind w:left="993" w:hanging="142"/>
        <w:jc w:val="both"/>
        <w:rPr>
          <w:rFonts w:asciiTheme="minorHAnsi" w:hAnsiTheme="minorHAnsi" w:cstheme="minorHAnsi"/>
        </w:rPr>
      </w:pPr>
    </w:p>
    <w:p w:rsidR="00281132" w:rsidRPr="006B1CDB" w:rsidRDefault="00281132" w:rsidP="00281132">
      <w:pPr>
        <w:widowControl w:val="0"/>
        <w:spacing w:after="120"/>
        <w:ind w:left="993" w:hanging="142"/>
        <w:jc w:val="both"/>
        <w:rPr>
          <w:rFonts w:asciiTheme="minorHAnsi" w:hAnsiTheme="minorHAnsi" w:cstheme="minorHAnsi"/>
        </w:rPr>
      </w:pPr>
      <w:r w:rsidRPr="006B1CDB">
        <w:rPr>
          <w:rFonts w:asciiTheme="minorHAnsi" w:hAnsiTheme="minorHAnsi" w:cstheme="minorHAnsi"/>
        </w:rPr>
        <w:t>-</w:t>
      </w:r>
      <w:r w:rsidRPr="006B1CDB">
        <w:rPr>
          <w:rFonts w:asciiTheme="minorHAnsi" w:hAnsiTheme="minorHAnsi" w:cstheme="minorHAnsi"/>
        </w:rPr>
        <w:tab/>
      </w:r>
      <w:r w:rsidRPr="006B1CDB">
        <w:rPr>
          <w:rFonts w:asciiTheme="minorHAnsi" w:hAnsiTheme="minorHAnsi" w:cstheme="minorHAnsi"/>
          <w:u w:val="single"/>
        </w:rPr>
        <w:t>fase</w:t>
      </w:r>
      <w:r w:rsidRPr="006B1CDB">
        <w:rPr>
          <w:rFonts w:asciiTheme="minorHAnsi" w:hAnsiTheme="minorHAnsi" w:cstheme="minorHAnsi"/>
        </w:rPr>
        <w:t>: conjunto das diversas etapas do cronograma realizadas em determinado tempo.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2.5</w:t>
      </w:r>
      <w:r w:rsidRPr="006B1CDB">
        <w:rPr>
          <w:rFonts w:asciiTheme="minorHAnsi" w:hAnsiTheme="minorHAnsi" w:cstheme="minorHAnsi"/>
          <w:b/>
        </w:rPr>
        <w:tab/>
        <w:t>Livro de Ocorrências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Livro em que são registrados, diariamente, pela CONTRATADA, e a cada vistoria, pela Fiscalização, fatos, observações e comunicações relevantes ao andamento do projeto. O livro de ocorrências pode ser desenvolvido eletronicamente.</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2.6</w:t>
      </w:r>
      <w:r w:rsidRPr="006B1CDB">
        <w:rPr>
          <w:rFonts w:asciiTheme="minorHAnsi" w:hAnsiTheme="minorHAnsi" w:cstheme="minorHAnsi"/>
          <w:b/>
        </w:rPr>
        <w:tab/>
        <w:t>Discriminação Técnica</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Conjunto de materiais, equipamentos e técnicas de execução a serem empregados na obra ou serviço.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2.7</w:t>
      </w:r>
      <w:r w:rsidRPr="006B1CDB">
        <w:rPr>
          <w:rFonts w:asciiTheme="minorHAnsi" w:hAnsiTheme="minorHAnsi" w:cstheme="minorHAnsi"/>
          <w:b/>
        </w:rPr>
        <w:tab/>
        <w:t>Disposições Gerais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Conjunto de normas, instruções e procedimentos técnicos para a licitação, contratação e fiscalização de obras ou serviços.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2.8</w:t>
      </w:r>
      <w:r w:rsidRPr="006B1CDB">
        <w:rPr>
          <w:rFonts w:asciiTheme="minorHAnsi" w:hAnsiTheme="minorHAnsi" w:cstheme="minorHAnsi"/>
          <w:b/>
        </w:rPr>
        <w:tab/>
        <w:t>Especificações de Materiais e Equipamentos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 xml:space="preserve">Normas destinadas a fixar as características, condições ou requisitos exigíveis para matérias-primas, produtos </w:t>
      </w:r>
      <w:proofErr w:type="spellStart"/>
      <w:r w:rsidRPr="006B1CDB">
        <w:rPr>
          <w:rFonts w:asciiTheme="minorHAnsi" w:hAnsiTheme="minorHAnsi" w:cstheme="minorHAnsi"/>
        </w:rPr>
        <w:t>semi-acabados</w:t>
      </w:r>
      <w:proofErr w:type="spellEnd"/>
      <w:r w:rsidRPr="006B1CDB">
        <w:rPr>
          <w:rFonts w:asciiTheme="minorHAnsi" w:hAnsiTheme="minorHAnsi" w:cstheme="minorHAnsi"/>
        </w:rPr>
        <w:t xml:space="preserve">, elementos de construção, materiais ou produtos industriais </w:t>
      </w:r>
      <w:proofErr w:type="spellStart"/>
      <w:r w:rsidRPr="006B1CDB">
        <w:rPr>
          <w:rFonts w:asciiTheme="minorHAnsi" w:hAnsiTheme="minorHAnsi" w:cstheme="minorHAnsi"/>
        </w:rPr>
        <w:t>semi-acabados</w:t>
      </w:r>
      <w:proofErr w:type="spellEnd"/>
      <w:r w:rsidRPr="006B1CDB">
        <w:rPr>
          <w:rFonts w:asciiTheme="minorHAnsi" w:hAnsiTheme="minorHAnsi" w:cstheme="minorHAnsi"/>
        </w:rPr>
        <w:t>.</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2.9</w:t>
      </w:r>
      <w:r w:rsidRPr="006B1CDB">
        <w:rPr>
          <w:rFonts w:asciiTheme="minorHAnsi" w:hAnsiTheme="minorHAnsi" w:cstheme="minorHAnsi"/>
          <w:b/>
        </w:rPr>
        <w:tab/>
        <w:t>Fiscalização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Equipe do Departamento de Polícia Federal, que representará o Órgão e a quem o Contratado deverá se reportar no acompanhamento sistemático da elaboração dos projetos das obras de Engenharia e Arquitetura, verificando o cumprimento das disposições contratuais em todos os seus aspectos.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2.10</w:t>
      </w:r>
      <w:r w:rsidRPr="006B1CDB">
        <w:rPr>
          <w:rFonts w:asciiTheme="minorHAnsi" w:hAnsiTheme="minorHAnsi" w:cstheme="minorHAnsi"/>
          <w:b/>
        </w:rPr>
        <w:tab/>
        <w:t>Instruções Técnicas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Conjunto de indicações para se tratar e levar a termo um serviço técnico de Engenharia e Arquitetura, definindo e caracterizando o seu objeto, nelas incluindo-se o Caderno de Encargos de Serviços.</w:t>
      </w: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2.11</w:t>
      </w:r>
      <w:r w:rsidRPr="006B1CDB">
        <w:rPr>
          <w:rFonts w:asciiTheme="minorHAnsi" w:hAnsiTheme="minorHAnsi" w:cstheme="minorHAnsi"/>
          <w:b/>
        </w:rPr>
        <w:tab/>
        <w:t>Aferição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Apuração dos quantitativos e valores realizados na confecção dos projetos.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2.12</w:t>
      </w:r>
      <w:r w:rsidRPr="006B1CDB">
        <w:rPr>
          <w:rFonts w:asciiTheme="minorHAnsi" w:hAnsiTheme="minorHAnsi" w:cstheme="minorHAnsi"/>
          <w:b/>
        </w:rPr>
        <w:tab/>
        <w:t>Obra de Engenharia e Arquitetura</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Trabalho segundo as determinações do projeto e as normas adequadas, destinado à criação de um bem, ou que tenha como resultado qualquer transformação, preservação ou recuperação do ambiente natural, doravante denominado simplesmente obra.</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2.13</w:t>
      </w:r>
      <w:r w:rsidRPr="006B1CDB">
        <w:rPr>
          <w:rFonts w:asciiTheme="minorHAnsi" w:hAnsiTheme="minorHAnsi" w:cstheme="minorHAnsi"/>
          <w:b/>
        </w:rPr>
        <w:tab/>
        <w:t>Prazo Total</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É o prazo, em dias corridos, para a confecção e o aceite final dos projetos, conforme estabelecido no Edital, nele excluindo-se o dia de início e incluindo-se o de conclusão dos serviços.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lastRenderedPageBreak/>
        <w:t>2.14</w:t>
      </w:r>
      <w:r w:rsidRPr="006B1CDB">
        <w:rPr>
          <w:rFonts w:asciiTheme="minorHAnsi" w:hAnsiTheme="minorHAnsi" w:cstheme="minorHAnsi"/>
          <w:b/>
        </w:rPr>
        <w:tab/>
        <w:t>Prazo Parcial</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É o prazo, em dias corridos, para realização de verificações de andamento, através de etapas apontadas em Cronograma Físico previstas no Ato Convocatório.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2.15</w:t>
      </w:r>
      <w:r w:rsidRPr="006B1CDB">
        <w:rPr>
          <w:rFonts w:asciiTheme="minorHAnsi" w:hAnsiTheme="minorHAnsi" w:cstheme="minorHAnsi"/>
          <w:b/>
        </w:rPr>
        <w:tab/>
        <w:t>Projetistas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Equipe ou profissionais autores dos projetos.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2.16</w:t>
      </w:r>
      <w:r w:rsidRPr="006B1CDB">
        <w:rPr>
          <w:rFonts w:asciiTheme="minorHAnsi" w:hAnsiTheme="minorHAnsi" w:cstheme="minorHAnsi"/>
          <w:b/>
        </w:rPr>
        <w:tab/>
        <w:t>Projeto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Definição qualitativa e quantitativa dos atributos técnicos, econômicos e financeiros de uma obra ou serviço, com base em dados, elementos, informações, estudos, discriminações técnicas, cálculos, desenhos, normas, projeções e disposições especiais.</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2.17</w:t>
      </w:r>
      <w:r w:rsidRPr="006B1CDB">
        <w:rPr>
          <w:rFonts w:asciiTheme="minorHAnsi" w:hAnsiTheme="minorHAnsi" w:cstheme="minorHAnsi"/>
          <w:b/>
        </w:rPr>
        <w:tab/>
        <w:t>Projeto Básico/Termo de Referência</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Conjunto de elementos que definam o objeto da licitação, com a definição técnica e dimensional da solução adotada, contendo a concepção clara e precisa do sistema proposto, bem como a indicação de todos os componentes, características e materiais a serem utilizados, que possibilitem a estimativa de seu custo final e prazo de execução, bem como sejam suficientes à contratação do mesmo.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2.18</w:t>
      </w:r>
      <w:r w:rsidRPr="006B1CDB">
        <w:rPr>
          <w:rFonts w:asciiTheme="minorHAnsi" w:hAnsiTheme="minorHAnsi" w:cstheme="minorHAnsi"/>
          <w:b/>
        </w:rPr>
        <w:tab/>
        <w:t>Projeto Executivo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Conjunto de desenhos, discriminações técnicas, Caderno de Encargos e demais elementos que formam a definição completa da obra ou serviço, elaborado pela Empresa Contratada, suficientes à execução completa da mesma, objeto de Contrato.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2.19</w:t>
      </w:r>
      <w:r w:rsidRPr="006B1CDB">
        <w:rPr>
          <w:rFonts w:asciiTheme="minorHAnsi" w:hAnsiTheme="minorHAnsi" w:cstheme="minorHAnsi"/>
          <w:b/>
        </w:rPr>
        <w:tab/>
        <w:t>Serviços Técnicos Profissionais de Engenharia e Arquitetura</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Serviços que envolvem atribuições profissionais de Engenheiro ou Arquiteto, relativos à supervisão, orientação técnica, coordenação, estudo, planejamento, projeto, especificação, assistência técnica, assessoria, consultoria, ensaio, vistoria, perícia, avaliação, arbitramento, laudo, parecer técnico, elaboração de orçamento, apropriações e fiscalização, sondagens e topografia.</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pBdr>
          <w:bottom w:val="single" w:sz="6" w:space="1" w:color="auto"/>
        </w:pBdr>
        <w:spacing w:after="120"/>
        <w:ind w:left="851" w:hanging="851"/>
        <w:jc w:val="both"/>
        <w:rPr>
          <w:rFonts w:asciiTheme="minorHAnsi" w:hAnsiTheme="minorHAnsi" w:cstheme="minorHAnsi"/>
          <w:b/>
        </w:rPr>
      </w:pPr>
      <w:r w:rsidRPr="006B1CDB">
        <w:rPr>
          <w:rFonts w:asciiTheme="minorHAnsi" w:hAnsiTheme="minorHAnsi" w:cstheme="minorHAnsi"/>
          <w:b/>
        </w:rPr>
        <w:t>3</w:t>
      </w:r>
      <w:r w:rsidRPr="006B1CDB">
        <w:rPr>
          <w:rFonts w:asciiTheme="minorHAnsi" w:hAnsiTheme="minorHAnsi" w:cstheme="minorHAnsi"/>
          <w:b/>
        </w:rPr>
        <w:tab/>
        <w:t>Fase de Licitação</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3.1</w:t>
      </w:r>
      <w:r w:rsidRPr="006B1CDB">
        <w:rPr>
          <w:rFonts w:asciiTheme="minorHAnsi" w:hAnsiTheme="minorHAnsi" w:cstheme="minorHAnsi"/>
          <w:b/>
        </w:rPr>
        <w:tab/>
        <w:t>Apresentação de Proposta</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rPr>
      </w:pPr>
      <w:r w:rsidRPr="006B1CDB">
        <w:rPr>
          <w:rFonts w:asciiTheme="minorHAnsi" w:hAnsiTheme="minorHAnsi" w:cstheme="minorHAnsi"/>
        </w:rPr>
        <w:tab/>
        <w:t>Conforme critérios e orientações específicas constantes no Edital.</w:t>
      </w:r>
    </w:p>
    <w:p w:rsidR="00281132" w:rsidRPr="006B1CDB" w:rsidRDefault="00281132" w:rsidP="00281132">
      <w:pPr>
        <w:widowControl w:val="0"/>
        <w:spacing w:after="120"/>
        <w:ind w:left="851" w:hanging="851"/>
        <w:jc w:val="both"/>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widowControl w:val="0"/>
        <w:pBdr>
          <w:bottom w:val="single" w:sz="6" w:space="1" w:color="auto"/>
        </w:pBdr>
        <w:spacing w:after="120"/>
        <w:ind w:left="851" w:hanging="851"/>
        <w:jc w:val="both"/>
        <w:rPr>
          <w:rFonts w:asciiTheme="minorHAnsi" w:hAnsiTheme="minorHAnsi" w:cstheme="minorHAnsi"/>
          <w:b/>
        </w:rPr>
      </w:pPr>
      <w:r w:rsidRPr="006B1CDB">
        <w:rPr>
          <w:rFonts w:asciiTheme="minorHAnsi" w:hAnsiTheme="minorHAnsi" w:cstheme="minorHAnsi"/>
          <w:b/>
        </w:rPr>
        <w:t>4</w:t>
      </w:r>
      <w:r w:rsidRPr="006B1CDB">
        <w:rPr>
          <w:rFonts w:asciiTheme="minorHAnsi" w:hAnsiTheme="minorHAnsi" w:cstheme="minorHAnsi"/>
          <w:b/>
        </w:rPr>
        <w:tab/>
        <w:t>Disposições Gerais</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Os serviços a serem executados deverão obedecer rigorosamente às normas e especificações técnicas constantes deste Caderno de Encargos e Especificações Técnicas de Serviços de Projeto, bem como às normas da Associação Brasileira de Normas Técnicas – ABNT e, na falta destas, às normas internacionais consagradas; às disposições legais da União, do Governo do Estado do Rio Grande do Norte e do município de Natal, suas leis e decretos, aos regulamentos, portarias e normas das concessionárias, públicas ou privadas, federais, estaduais e municipais direta e indiretamente aplicáveis ao objeto do contrato e às prescrições e recomendações dos fabricantes de materiais e prestadores de serviço.</w:t>
      </w: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A substituição na adoção de norma da ABNT por norma internacional somente poderá ser procedida mediante justificativa e após o expresso consentimento da Contratante. Será adotada a norma ou legislação mais restritiva, quando ambas descreverem sobre o mesmo tema.</w:t>
      </w: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lastRenderedPageBreak/>
        <w:t>Os casos não abordados serão definidos pela Fiscalização, de maneira a manter o padrão de qualidade previsto para os serviços.</w:t>
      </w: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Possíveis indefinições, omissões, falhas ou incorreções das especificações ora fornecidas não poderão, em nenhuma hipótese, constituir pretexto para o Contratado cobrar "serviços extras" e/ou alterar a composição de seus preços unitários. Considerar</w:t>
      </w:r>
      <w:r w:rsidRPr="006B1CDB">
        <w:rPr>
          <w:rFonts w:asciiTheme="minorHAnsi" w:hAnsiTheme="minorHAnsi" w:cstheme="minorHAnsi"/>
        </w:rPr>
        <w:noBreakHyphen/>
        <w:t>se</w:t>
      </w:r>
      <w:r w:rsidRPr="006B1CDB">
        <w:rPr>
          <w:rFonts w:asciiTheme="minorHAnsi" w:hAnsiTheme="minorHAnsi" w:cstheme="minorHAnsi"/>
        </w:rPr>
        <w:noBreakHyphen/>
        <w:t xml:space="preserve">á, inapelavelmente, o Contratado como altamente especializado nos serviços objeto da contratação, o que significa que deverá ter computado, nos preços unitários ou na composição da taxa de Benefícios e Despesas Indiretas – BDI propostos, todos os custos diretos e indiretos, impostos, contribuições, taxas, encargos sociais, despesas com viagens etc., necessários à completa execução dos serviços. </w:t>
      </w: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Após a adjudicação do objeto da licitação e celebração do contrato, não será levada em conta qualquer reclamação ou solicitação, seja a que título for, de alteração dos preços ou de pagamento adicional em remuneração aos serviços, devendo os custos respectivos estar inclusos na proposta do Contratado.</w:t>
      </w: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 xml:space="preserve">O Contratado interromperá total ou parcialmente a execução dos serviços: 1) sempre que assim estiver previsto e determinado no Instrumento Convocatório ou no Contrato; 2) quando for necessário para execução correta e fiel dos trabalhos, nos termos do Instrumento Convocatório e de acordo com o Termo de Referência; 3) quando houver alguma falta cometida pelo Contratado, desde que esta, a juízo da Fiscalização, possa comprometer a qualidade dos trabalhos </w:t>
      </w:r>
      <w:proofErr w:type="spellStart"/>
      <w:r w:rsidRPr="006B1CDB">
        <w:rPr>
          <w:rFonts w:asciiTheme="minorHAnsi" w:hAnsiTheme="minorHAnsi" w:cstheme="minorHAnsi"/>
        </w:rPr>
        <w:t>subseqüentes</w:t>
      </w:r>
      <w:proofErr w:type="spellEnd"/>
      <w:r w:rsidRPr="006B1CDB">
        <w:rPr>
          <w:rFonts w:asciiTheme="minorHAnsi" w:hAnsiTheme="minorHAnsi" w:cstheme="minorHAnsi"/>
        </w:rPr>
        <w:t xml:space="preserve"> e a Fiscalização assim o determinar ou autorizar formalmente.</w:t>
      </w:r>
    </w:p>
    <w:p w:rsidR="00281132" w:rsidRPr="006B1CDB" w:rsidRDefault="00281132" w:rsidP="00281132">
      <w:pPr>
        <w:spacing w:after="120"/>
        <w:ind w:left="851" w:right="-142"/>
        <w:jc w:val="both"/>
        <w:rPr>
          <w:rFonts w:asciiTheme="minorHAnsi" w:hAnsiTheme="minorHAnsi" w:cstheme="minorHAnsi"/>
        </w:rPr>
      </w:pPr>
    </w:p>
    <w:p w:rsidR="00281132" w:rsidRPr="006B1CDB" w:rsidRDefault="00281132" w:rsidP="00281132">
      <w:pPr>
        <w:spacing w:after="120"/>
        <w:ind w:left="851" w:right="-142"/>
        <w:jc w:val="both"/>
        <w:rPr>
          <w:rFonts w:asciiTheme="minorHAnsi" w:hAnsiTheme="minorHAnsi" w:cstheme="minorHAnsi"/>
        </w:rPr>
      </w:pPr>
      <w:r w:rsidRPr="006B1CDB">
        <w:rPr>
          <w:rFonts w:asciiTheme="minorHAnsi" w:hAnsiTheme="minorHAnsi" w:cstheme="minorHAnsi"/>
        </w:rPr>
        <w:t>O Contratado não divulgará nem fornecerá dados ou informações obtidos em razão de sua contratação, e não referirá o nome do Contratante para fins comerciais ou em campanhas e material de publicidade, salvo com autorização prévia.</w:t>
      </w:r>
    </w:p>
    <w:p w:rsidR="00281132" w:rsidRPr="006B1CDB" w:rsidRDefault="00281132" w:rsidP="00281132">
      <w:pPr>
        <w:spacing w:after="120"/>
        <w:ind w:left="851" w:right="-142"/>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O serviço só será considerado liberado para fins de faturamento após sua conclusão e entrega por parte do Contratado com a devida análise e aprovação por parte da Fiscalização.</w:t>
      </w: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lastRenderedPageBreak/>
        <w:t>As medições dos serviços serão efetuadas de acordo com o cumprimento das etapas previstas no cronograma físico-financeiro e no contrato, obedecido o disposto no parágrafo anterior.</w:t>
      </w: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As marcas e produtos indicados nas plantas, especificações e listas de materiais devem seguir o padrão de primeira linha, cujos desempenhos já tenham sido comprovados através de testes e ensaios previstos por normas.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O Contratado deverá submeter à aprovação da Fiscalização amostras e catálogos técnicos dos materiais e equipamentos a serem aplicados no serviço.</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widowControl w:val="0"/>
        <w:spacing w:after="120"/>
        <w:ind w:left="851"/>
        <w:jc w:val="both"/>
        <w:rPr>
          <w:rFonts w:asciiTheme="minorHAnsi" w:hAnsiTheme="minorHAnsi" w:cstheme="minorHAnsi"/>
        </w:rPr>
      </w:pPr>
      <w:r w:rsidRPr="006B1CDB">
        <w:rPr>
          <w:rFonts w:asciiTheme="minorHAnsi" w:hAnsiTheme="minorHAnsi" w:cstheme="minorHAnsi"/>
        </w:rPr>
        <w:t xml:space="preserve">Caso o Contratado comprove a </w:t>
      </w:r>
      <w:proofErr w:type="spellStart"/>
      <w:r w:rsidRPr="006B1CDB">
        <w:rPr>
          <w:rFonts w:asciiTheme="minorHAnsi" w:hAnsiTheme="minorHAnsi" w:cstheme="minorHAnsi"/>
        </w:rPr>
        <w:t>inexeqüibilidade</w:t>
      </w:r>
      <w:proofErr w:type="spellEnd"/>
      <w:r w:rsidRPr="006B1CDB">
        <w:rPr>
          <w:rFonts w:asciiTheme="minorHAnsi" w:hAnsiTheme="minorHAnsi" w:cstheme="minorHAnsi"/>
        </w:rPr>
        <w:t xml:space="preserve"> parcial ou total do Termo de Referência, deverá comunicar à Fiscalização e apresentar nova solução para análise e aprovação por parte dos fiscais.</w:t>
      </w:r>
    </w:p>
    <w:p w:rsidR="00281132" w:rsidRPr="006B1CDB" w:rsidRDefault="00281132" w:rsidP="00281132">
      <w:pPr>
        <w:widowControl w:val="0"/>
        <w:spacing w:after="120"/>
        <w:ind w:left="851"/>
        <w:jc w:val="both"/>
        <w:rPr>
          <w:rFonts w:asciiTheme="minorHAnsi" w:hAnsiTheme="minorHAnsi" w:cstheme="minorHAnsi"/>
          <w:b/>
        </w:rPr>
      </w:pPr>
    </w:p>
    <w:p w:rsidR="00281132" w:rsidRPr="006B1CDB" w:rsidRDefault="00281132" w:rsidP="00281132">
      <w:pPr>
        <w:widowControl w:val="0"/>
        <w:pBdr>
          <w:bottom w:val="single" w:sz="6" w:space="1" w:color="auto"/>
        </w:pBdr>
        <w:spacing w:after="120"/>
        <w:ind w:left="851" w:hanging="851"/>
        <w:jc w:val="both"/>
        <w:rPr>
          <w:rFonts w:asciiTheme="minorHAnsi" w:hAnsiTheme="minorHAnsi" w:cstheme="minorHAnsi"/>
          <w:b/>
        </w:rPr>
      </w:pPr>
      <w:r w:rsidRPr="006B1CDB">
        <w:rPr>
          <w:rFonts w:asciiTheme="minorHAnsi" w:hAnsiTheme="minorHAnsi" w:cstheme="minorHAnsi"/>
          <w:b/>
        </w:rPr>
        <w:t>5</w:t>
      </w:r>
      <w:r w:rsidRPr="006B1CDB">
        <w:rPr>
          <w:rFonts w:asciiTheme="minorHAnsi" w:hAnsiTheme="minorHAnsi" w:cstheme="minorHAnsi"/>
          <w:b/>
        </w:rPr>
        <w:tab/>
        <w:t>Condições Adicionais</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spacing w:after="120"/>
        <w:ind w:left="851" w:hanging="851"/>
        <w:jc w:val="both"/>
        <w:rPr>
          <w:rFonts w:asciiTheme="minorHAnsi" w:hAnsiTheme="minorHAnsi" w:cstheme="minorHAnsi"/>
          <w:b/>
        </w:rPr>
      </w:pPr>
      <w:r w:rsidRPr="006B1CDB">
        <w:rPr>
          <w:rFonts w:asciiTheme="minorHAnsi" w:hAnsiTheme="minorHAnsi" w:cstheme="minorHAnsi"/>
          <w:b/>
        </w:rPr>
        <w:t>5.1</w:t>
      </w:r>
      <w:r w:rsidRPr="006B1CDB">
        <w:rPr>
          <w:rFonts w:asciiTheme="minorHAnsi" w:hAnsiTheme="minorHAnsi" w:cstheme="minorHAnsi"/>
          <w:b/>
        </w:rPr>
        <w:tab/>
        <w:t>Assistência técnica e administrativa</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Para a perfeita execução e completo acabamento dos serviços, o Contratado se obriga, sob as responsabilidades legais vigentes, a prestar toda a assistência técnica e administrativa necessárias para imprimir andamento conveniente aos trabalhos, mantendo equipes que levem a bom termo este objetivo.</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Todos os serviços executados deverão ser submetidos à Fiscalização, a fim de que sejam, em tempo e dentro das etapas determinadas em cronograma de execução, providenciadas as alterações que se fizerem necessárias.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430ECF">
      <w:pPr>
        <w:numPr>
          <w:ilvl w:val="1"/>
          <w:numId w:val="26"/>
        </w:numPr>
        <w:tabs>
          <w:tab w:val="clear" w:pos="644"/>
          <w:tab w:val="num" w:pos="851"/>
        </w:tabs>
        <w:spacing w:after="120"/>
        <w:ind w:hanging="644"/>
        <w:jc w:val="both"/>
        <w:rPr>
          <w:rFonts w:asciiTheme="minorHAnsi" w:hAnsiTheme="minorHAnsi" w:cstheme="minorHAnsi"/>
          <w:b/>
        </w:rPr>
      </w:pPr>
      <w:r w:rsidRPr="006B1CDB">
        <w:rPr>
          <w:rFonts w:asciiTheme="minorHAnsi" w:hAnsiTheme="minorHAnsi" w:cstheme="minorHAnsi"/>
          <w:b/>
        </w:rPr>
        <w:t>Profissionais, materiais e equipamentos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 xml:space="preserve">É de responsabilidade do Contratado a utilização de profissionais habilitados, capacitados e altamente especializados, os quais, mantendo autonomia técnica, sendo responsáveis técnicos por estes, na quantidade necessária que assegure progresso satisfatório aos serviços dentro dos cronogramas </w:t>
      </w:r>
      <w:r w:rsidRPr="006B1CDB">
        <w:rPr>
          <w:rFonts w:asciiTheme="minorHAnsi" w:hAnsiTheme="minorHAnsi" w:cstheme="minorHAnsi"/>
        </w:rPr>
        <w:lastRenderedPageBreak/>
        <w:t>previstos para desenvolverem as diversas atividades necessárias a sua execução.</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O Contratado deverá anotar e atestar a responsabilidade dos seus profissionais, além de assumir os ônus decorrentes de erros de execução apresentadas, desde que devidamente comprovados.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A qualquer tempo a Fiscalização poderá solicitar a substituição de qualquer membro da equipe técnica do Contratado, desde que entenda que seja benéfico ao desenvolvimento dos serviços.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Todos os equipamentos e ferramentas, bem como a obtenção dos materiais necessários, em quantidade e qualidade suficientes para conclusão dos serviços e projetos no prazo fixado, deverão ser fornecidos pelo Contratado sendo sua a integral responsabilidade sobre os mesmos.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 xml:space="preserve"> </w:t>
      </w:r>
    </w:p>
    <w:p w:rsidR="00281132" w:rsidRPr="006B1CDB" w:rsidRDefault="00281132" w:rsidP="00430ECF">
      <w:pPr>
        <w:numPr>
          <w:ilvl w:val="1"/>
          <w:numId w:val="26"/>
        </w:numPr>
        <w:tabs>
          <w:tab w:val="clear" w:pos="644"/>
          <w:tab w:val="num" w:pos="851"/>
        </w:tabs>
        <w:spacing w:after="120"/>
        <w:ind w:hanging="644"/>
        <w:jc w:val="both"/>
        <w:rPr>
          <w:rFonts w:asciiTheme="minorHAnsi" w:hAnsiTheme="minorHAnsi" w:cstheme="minorHAnsi"/>
          <w:b/>
        </w:rPr>
      </w:pPr>
      <w:r w:rsidRPr="006B1CDB">
        <w:rPr>
          <w:rFonts w:asciiTheme="minorHAnsi" w:hAnsiTheme="minorHAnsi" w:cstheme="minorHAnsi"/>
          <w:b/>
        </w:rPr>
        <w:t>Subcontratação dos serviços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709"/>
        <w:jc w:val="both"/>
        <w:rPr>
          <w:rFonts w:asciiTheme="minorHAnsi" w:hAnsiTheme="minorHAnsi" w:cstheme="minorHAnsi"/>
        </w:rPr>
      </w:pPr>
      <w:r w:rsidRPr="006B1CDB">
        <w:rPr>
          <w:rFonts w:asciiTheme="minorHAnsi" w:hAnsiTheme="minorHAnsi" w:cstheme="minorHAnsi"/>
        </w:rPr>
        <w:t>O Contratado não poderá subcontratar os serviços contratados no seu todo, podendo, contudo, fazê-lo parcialmente em alguns projetos especializados, mantida, porém, a sua responsabilidade direta perante a Contratante.</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tabs>
          <w:tab w:val="left" w:pos="1276"/>
        </w:tabs>
        <w:spacing w:after="120"/>
        <w:ind w:left="851" w:hanging="851"/>
        <w:jc w:val="both"/>
        <w:rPr>
          <w:rFonts w:asciiTheme="minorHAnsi" w:hAnsiTheme="minorHAnsi" w:cstheme="minorHAnsi"/>
          <w:b/>
        </w:rPr>
      </w:pPr>
      <w:r w:rsidRPr="006B1CDB">
        <w:rPr>
          <w:rFonts w:asciiTheme="minorHAnsi" w:hAnsiTheme="minorHAnsi" w:cstheme="minorHAnsi"/>
          <w:b/>
        </w:rPr>
        <w:t>5.4</w:t>
      </w:r>
      <w:r w:rsidRPr="006B1CDB">
        <w:rPr>
          <w:rFonts w:asciiTheme="minorHAnsi" w:hAnsiTheme="minorHAnsi" w:cstheme="minorHAnsi"/>
          <w:b/>
        </w:rPr>
        <w:tab/>
        <w:t>Seguros e acidentes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Correrá por conta exclusiva do Contratado a responsabilidade por quaisquer acidentes no trabalho devido à execução dos serviços, uso indevido de patentes registradas, e, ainda que resultante de caso fortuito ou de força maior, a destruição ou danificação dos serviços e projetos até a devida aceitação da mesma pela Contratante, bem como as indenizações que possam vir a ser devidas a terceiros por fatos oriundos dos serviços contratados, ainda que ocorridos fora das instalações do Contratado.</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430ECF">
      <w:pPr>
        <w:numPr>
          <w:ilvl w:val="1"/>
          <w:numId w:val="27"/>
        </w:numPr>
        <w:tabs>
          <w:tab w:val="clear" w:pos="360"/>
          <w:tab w:val="num" w:pos="851"/>
        </w:tabs>
        <w:spacing w:after="120"/>
        <w:jc w:val="both"/>
        <w:rPr>
          <w:rFonts w:asciiTheme="minorHAnsi" w:hAnsiTheme="minorHAnsi" w:cstheme="minorHAnsi"/>
          <w:b/>
        </w:rPr>
      </w:pPr>
      <w:r w:rsidRPr="006B1CDB">
        <w:rPr>
          <w:rFonts w:asciiTheme="minorHAnsi" w:hAnsiTheme="minorHAnsi" w:cstheme="minorHAnsi"/>
          <w:b/>
        </w:rPr>
        <w:t>Licenças e franquias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lastRenderedPageBreak/>
        <w:t>É de responsabilidade do Contratado a obtenção de todas as licenças e franquias necessárias aos serviços que contratar, pagando os emolumentos prescritos por lei e observando a legislação, códigos e posturas referentes aos serviços e projetos, à segurança pública, bem como atender ao pagamento de seguro pessoal, despesas decorrentes das leis trabalhistas e impostos, que digam diretamente respeito aos serviços e projetos contratados.  Em caso de multas aplicadas em função dos serviços que estão sendo executados, são de responsabilidade do Contratado o pagamento e o cumprimento das normas para sanar o problema detectado pela autoridade que aplicou a sanção.</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430ECF">
      <w:pPr>
        <w:numPr>
          <w:ilvl w:val="1"/>
          <w:numId w:val="27"/>
        </w:numPr>
        <w:tabs>
          <w:tab w:val="clear" w:pos="360"/>
          <w:tab w:val="num" w:pos="851"/>
        </w:tabs>
        <w:spacing w:after="120"/>
        <w:jc w:val="both"/>
        <w:rPr>
          <w:rFonts w:asciiTheme="minorHAnsi" w:hAnsiTheme="minorHAnsi" w:cstheme="minorHAnsi"/>
          <w:b/>
        </w:rPr>
      </w:pPr>
      <w:r w:rsidRPr="006B1CDB">
        <w:rPr>
          <w:rFonts w:asciiTheme="minorHAnsi" w:hAnsiTheme="minorHAnsi" w:cstheme="minorHAnsi"/>
          <w:b/>
        </w:rPr>
        <w:t>Fiscalização, orientação e controle</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A fiscalização será exercida por equipe multidisciplinar constituída por servidores designados pelo Superintendente Regional da Polícia Federal no Rio Grande do Norte, sob a orientação do Grupo Técnico de Edificação – GTED/SR/DPF/RN.</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O Contratante deverá ter em seu quadro técnico engenheiros e/ou arquitetos e prepostos seus, convenientemente credenciados, junto ao Contratado, e com autoridade para exercer, em seu nome, toda e qualquer ação de orientação geral, controle e fiscalização dos serviços nos moldes da NBR 5671 de Junho/1990.</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Os representantes da Fiscalização reportar-se-ão direta e exclusivamente ao Responsável Técnico do Contratado ou seu preposto, nomeado por esse através de comunicação escrita encaminhada ao Contratante.</w:t>
      </w: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Os representantes da Fiscalização e toda pessoa autorizada pela mesma terão livre acesso a todos os locais onde estejam sendo realizados os trabalhos, relacionados com o objeto da presente licitação, ainda que nas dependências do Contratado ou de terceiros, assim como terão acesso a todos os documentos, projetos e materiais que façam parte dos serviços contratados.</w:t>
      </w: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À Fiscalização é assegurado o direito de ordenar a suspensão dos serviços e projetos sem prejuízo das penalidades a que ficar sujeito o Contratado e sem que este tenha direito a qualquer indenização.</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lastRenderedPageBreak/>
        <w:t>As ordens de serviços, se necessárias, ou comunicações da Fiscalização ao Contratado, ou vice-versa, serão transmitidas sempre por escrito, através de Ofício ou Carta numerada, podendo também ser utilizada a comunicação eletrônica, com respectivo registro de recebimento.</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O Contratado ficará responsável por lavrar atas expeditas de todas as reuniões previamente agendadas, pertinentes ao objeto do contrato realizadas entre as partes envolvidas, incluindo órgãos públicos, fornecedores, consultores e demais interessados nos projetos em questão. Cópias dessas atas serão remetidas, em até 2 (dois) dias úteis, à Fiscalização para aprovação.</w:t>
      </w: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A Fiscalização não aceitará, sob nenhum pretexto, a transferência de qualquer responsabilidade do Contratado para terceiros, sejam projetistas, técnicos ou outros profissionais.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430ECF">
      <w:pPr>
        <w:numPr>
          <w:ilvl w:val="1"/>
          <w:numId w:val="27"/>
        </w:numPr>
        <w:tabs>
          <w:tab w:val="clear" w:pos="360"/>
          <w:tab w:val="num" w:pos="851"/>
        </w:tabs>
        <w:spacing w:after="120"/>
        <w:jc w:val="both"/>
        <w:rPr>
          <w:rFonts w:asciiTheme="minorHAnsi" w:hAnsiTheme="minorHAnsi" w:cstheme="minorHAnsi"/>
          <w:b/>
        </w:rPr>
      </w:pPr>
      <w:r w:rsidRPr="006B1CDB">
        <w:rPr>
          <w:rFonts w:asciiTheme="minorHAnsi" w:hAnsiTheme="minorHAnsi" w:cstheme="minorHAnsi"/>
          <w:b/>
        </w:rPr>
        <w:t>Taxas e Emolumentos</w:t>
      </w:r>
    </w:p>
    <w:p w:rsidR="00281132" w:rsidRPr="006B1CDB" w:rsidRDefault="00281132" w:rsidP="00281132">
      <w:pPr>
        <w:tabs>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 xml:space="preserve">Correrão por conta exclusiva do Contratado todas as despesas legais relativas aos serviços, tais como, licenças, emolumentos, registros em cartório, impostos federais, estaduais e municipais, seguros </w:t>
      </w:r>
      <w:proofErr w:type="spellStart"/>
      <w:r w:rsidRPr="006B1CDB">
        <w:rPr>
          <w:rFonts w:asciiTheme="minorHAnsi" w:hAnsiTheme="minorHAnsi" w:cstheme="minorHAnsi"/>
        </w:rPr>
        <w:t>contra-incêndio</w:t>
      </w:r>
      <w:proofErr w:type="spellEnd"/>
      <w:r w:rsidRPr="006B1CDB">
        <w:rPr>
          <w:rFonts w:asciiTheme="minorHAnsi" w:hAnsiTheme="minorHAnsi" w:cstheme="minorHAnsi"/>
        </w:rPr>
        <w:t xml:space="preserve"> e de responsabilidade civil, contratos, selos, despachante e outros referentes à legislação de serviços.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widowControl w:val="0"/>
        <w:spacing w:after="120"/>
        <w:ind w:left="851"/>
        <w:jc w:val="both"/>
        <w:rPr>
          <w:rFonts w:asciiTheme="minorHAnsi" w:hAnsiTheme="minorHAnsi" w:cstheme="minorHAnsi"/>
          <w:b/>
        </w:rPr>
      </w:pPr>
      <w:r w:rsidRPr="006B1CDB">
        <w:rPr>
          <w:rFonts w:asciiTheme="minorHAnsi" w:hAnsiTheme="minorHAnsi" w:cstheme="minorHAnsi"/>
        </w:rPr>
        <w:t>Todas as questões, reclamações trabalhistas, demandas judiciais, ações por perdas ou danos e indenizações oriundas de erros, danos ou quaisquer prejuízos causados pelo Contratado serão de sua inteira responsabilidade, não cabendo, em nenhuma hipótese, responsabilidade solidária por parte do Contratante.</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widowControl w:val="0"/>
        <w:pBdr>
          <w:bottom w:val="single" w:sz="6" w:space="1" w:color="auto"/>
        </w:pBdr>
        <w:spacing w:after="120"/>
        <w:ind w:left="851" w:hanging="851"/>
        <w:jc w:val="both"/>
        <w:rPr>
          <w:rFonts w:asciiTheme="minorHAnsi" w:hAnsiTheme="minorHAnsi" w:cstheme="minorHAnsi"/>
          <w:b/>
        </w:rPr>
      </w:pPr>
    </w:p>
    <w:p w:rsidR="00281132" w:rsidRPr="006B1CDB" w:rsidRDefault="00281132" w:rsidP="00281132">
      <w:pPr>
        <w:widowControl w:val="0"/>
        <w:pBdr>
          <w:bottom w:val="single" w:sz="6" w:space="1" w:color="auto"/>
        </w:pBdr>
        <w:spacing w:after="120"/>
        <w:ind w:left="851" w:hanging="851"/>
        <w:jc w:val="both"/>
        <w:rPr>
          <w:rFonts w:asciiTheme="minorHAnsi" w:hAnsiTheme="minorHAnsi" w:cstheme="minorHAnsi"/>
          <w:b/>
        </w:rPr>
      </w:pPr>
      <w:r w:rsidRPr="006B1CDB">
        <w:rPr>
          <w:rFonts w:asciiTheme="minorHAnsi" w:hAnsiTheme="minorHAnsi" w:cstheme="minorHAnsi"/>
          <w:b/>
        </w:rPr>
        <w:t>6</w:t>
      </w:r>
      <w:r w:rsidRPr="006B1CDB">
        <w:rPr>
          <w:rFonts w:asciiTheme="minorHAnsi" w:hAnsiTheme="minorHAnsi" w:cstheme="minorHAnsi"/>
          <w:b/>
        </w:rPr>
        <w:tab/>
        <w:t>Modificações no Partido Arquitetônico</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widowControl w:val="0"/>
        <w:spacing w:after="120"/>
        <w:ind w:left="709" w:firstLine="11"/>
        <w:jc w:val="both"/>
        <w:rPr>
          <w:rFonts w:asciiTheme="minorHAnsi" w:hAnsiTheme="minorHAnsi" w:cstheme="minorHAnsi"/>
        </w:rPr>
      </w:pPr>
      <w:r w:rsidRPr="006B1CDB">
        <w:rPr>
          <w:rFonts w:asciiTheme="minorHAnsi" w:hAnsiTheme="minorHAnsi" w:cstheme="minorHAnsi"/>
        </w:rPr>
        <w:t xml:space="preserve">O partido arquitetônico proposto, identificado como Projeto Arquitetônico, poderá ser modificado em função de obrigações e adequações à legislação, regulamentos e normas brasileiras em vigor, ou devido a soluções técnicas que melhor integrem todos os projetos necessários à execução do serviço no </w:t>
      </w:r>
      <w:r w:rsidRPr="006B1CDB">
        <w:rPr>
          <w:rFonts w:asciiTheme="minorHAnsi" w:hAnsiTheme="minorHAnsi" w:cstheme="minorHAnsi"/>
        </w:rPr>
        <w:lastRenderedPageBreak/>
        <w:t>prédio-sede da Superintendência Regional da Polícia Federal no Rio Grande do Norte.</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As alterações propostas deverão ser encaminhadas ao Contratante para comentários que visem sua conformidade com as prerrogativas inerentes ao Departamento de Polícia Federal.</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widowControl w:val="0"/>
        <w:spacing w:after="120"/>
        <w:ind w:left="851"/>
        <w:jc w:val="both"/>
        <w:rPr>
          <w:rFonts w:asciiTheme="minorHAnsi" w:hAnsiTheme="minorHAnsi" w:cstheme="minorHAnsi"/>
        </w:rPr>
      </w:pPr>
    </w:p>
    <w:p w:rsidR="00281132" w:rsidRPr="006B1CDB" w:rsidRDefault="00281132" w:rsidP="00281132">
      <w:pPr>
        <w:widowControl w:val="0"/>
        <w:pBdr>
          <w:bottom w:val="single" w:sz="6" w:space="1" w:color="auto"/>
        </w:pBdr>
        <w:spacing w:after="120"/>
        <w:ind w:left="851" w:hanging="851"/>
        <w:jc w:val="both"/>
        <w:rPr>
          <w:rFonts w:asciiTheme="minorHAnsi" w:hAnsiTheme="minorHAnsi" w:cstheme="minorHAnsi"/>
          <w:b/>
        </w:rPr>
      </w:pPr>
      <w:r w:rsidRPr="006B1CDB">
        <w:rPr>
          <w:rFonts w:asciiTheme="minorHAnsi" w:hAnsiTheme="minorHAnsi" w:cstheme="minorHAnsi"/>
          <w:b/>
        </w:rPr>
        <w:t>7</w:t>
      </w:r>
      <w:r w:rsidRPr="006B1CDB">
        <w:rPr>
          <w:rFonts w:asciiTheme="minorHAnsi" w:hAnsiTheme="minorHAnsi" w:cstheme="minorHAnsi"/>
          <w:b/>
        </w:rPr>
        <w:tab/>
        <w:t>Responsabilidade, Garantia e Sigilo das Informações</w:t>
      </w:r>
    </w:p>
    <w:p w:rsidR="00281132" w:rsidRPr="006B1CDB" w:rsidRDefault="00281132" w:rsidP="00281132">
      <w:pPr>
        <w:widowControl w:val="0"/>
        <w:spacing w:after="120"/>
        <w:jc w:val="both"/>
        <w:rPr>
          <w:rFonts w:asciiTheme="minorHAnsi" w:hAnsiTheme="minorHAnsi" w:cstheme="minorHAnsi"/>
          <w:b/>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O Contratado assumirá integral responsabilidade pela boa realização e eficiência dos serviços e projetos que efetuar, de acordo com o presente Caderno de Encargos e Especificações Técnicas, Edital e demais documentos técnicos fornecidos, bem como por quaisquer danos eventualmente decorrentes da realização de ditos trabalhos.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 xml:space="preserve">O Contratado também assumirá a integral responsabilidade e garantia pela execução de qualquer modificação ou projeto alternativo que forem eventualmente por ele propostos e aceitos pelo Contratante, incluindo eventuais </w:t>
      </w:r>
      <w:proofErr w:type="spellStart"/>
      <w:r w:rsidRPr="006B1CDB">
        <w:rPr>
          <w:rFonts w:asciiTheme="minorHAnsi" w:hAnsiTheme="minorHAnsi" w:cstheme="minorHAnsi"/>
        </w:rPr>
        <w:t>conseqüências</w:t>
      </w:r>
      <w:proofErr w:type="spellEnd"/>
      <w:r w:rsidRPr="006B1CDB">
        <w:rPr>
          <w:rFonts w:asciiTheme="minorHAnsi" w:hAnsiTheme="minorHAnsi" w:cstheme="minorHAnsi"/>
        </w:rPr>
        <w:t xml:space="preserve"> advindas destas modificações.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 xml:space="preserve">O Contratado ficará para todo sempre </w:t>
      </w:r>
      <w:proofErr w:type="spellStart"/>
      <w:r w:rsidRPr="006B1CDB">
        <w:rPr>
          <w:rFonts w:asciiTheme="minorHAnsi" w:hAnsiTheme="minorHAnsi" w:cstheme="minorHAnsi"/>
        </w:rPr>
        <w:t>co-responsável</w:t>
      </w:r>
      <w:proofErr w:type="spellEnd"/>
      <w:r w:rsidRPr="006B1CDB">
        <w:rPr>
          <w:rFonts w:asciiTheme="minorHAnsi" w:hAnsiTheme="minorHAnsi" w:cstheme="minorHAnsi"/>
        </w:rPr>
        <w:t xml:space="preserve"> pelo sigilo das informações a que, de qualquer forma, tiver acesso e, principalmente, dos detalhes relativos aos pontos críticos de segurança da edificação (entradas, grades, acessos, galerias subterrâneas, detenção provisória, central de processamento de dados, central telefônica, central de transmissão de dados, dutos de ar condicionado etc.). Os arquivos ou plantas relativos a este serviço deverão ser guardados de forma diferenciada dos demais, ressalvados tanto física como eletronicamente, com acesso restrito ao pessoal selecionado e bem instruído quanto a sua responsabilidade individual, bem como da responsabilidade coletiva do Contratado.  O descarte de plantas, croquis, rascunhos e demais documentos deverão ser precedidos da destruição dos mesmos.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widowControl w:val="0"/>
        <w:pBdr>
          <w:bottom w:val="single" w:sz="6" w:space="1" w:color="auto"/>
        </w:pBdr>
        <w:spacing w:after="120"/>
        <w:ind w:left="851" w:hanging="851"/>
        <w:jc w:val="both"/>
        <w:rPr>
          <w:rFonts w:asciiTheme="minorHAnsi" w:hAnsiTheme="minorHAnsi" w:cstheme="minorHAnsi"/>
          <w:b/>
        </w:rPr>
      </w:pPr>
    </w:p>
    <w:p w:rsidR="00281132" w:rsidRPr="006B1CDB" w:rsidRDefault="00281132" w:rsidP="00281132">
      <w:pPr>
        <w:widowControl w:val="0"/>
        <w:pBdr>
          <w:bottom w:val="single" w:sz="6" w:space="1" w:color="auto"/>
        </w:pBdr>
        <w:spacing w:after="120"/>
        <w:ind w:left="851" w:hanging="851"/>
        <w:jc w:val="both"/>
        <w:rPr>
          <w:rFonts w:asciiTheme="minorHAnsi" w:hAnsiTheme="minorHAnsi" w:cstheme="minorHAnsi"/>
          <w:b/>
        </w:rPr>
      </w:pPr>
      <w:r w:rsidRPr="006B1CDB">
        <w:rPr>
          <w:rFonts w:asciiTheme="minorHAnsi" w:hAnsiTheme="minorHAnsi" w:cstheme="minorHAnsi"/>
          <w:b/>
        </w:rPr>
        <w:t>8</w:t>
      </w:r>
      <w:r w:rsidRPr="006B1CDB">
        <w:rPr>
          <w:rFonts w:asciiTheme="minorHAnsi" w:hAnsiTheme="minorHAnsi" w:cstheme="minorHAnsi"/>
          <w:b/>
        </w:rPr>
        <w:tab/>
        <w:t>Metrologia e Normatização</w:t>
      </w:r>
    </w:p>
    <w:p w:rsidR="00281132" w:rsidRPr="006B1CDB" w:rsidRDefault="00281132" w:rsidP="00281132">
      <w:pPr>
        <w:widowControl w:val="0"/>
        <w:spacing w:after="120"/>
        <w:jc w:val="both"/>
        <w:rPr>
          <w:rFonts w:asciiTheme="minorHAnsi" w:hAnsiTheme="minorHAnsi" w:cstheme="minorHAnsi"/>
          <w:b/>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Todas as grandezas mencionadas nestas e em quaisquer documentos relativos aos produtos propostos – estudos, projetos, especificações, orçamentos, laudos, pareceres etc. – deverão estar expressas nas unidades legais constantes do quadro Geral de Unidades de Medida (Decreto Federal nº 81.621 de 03/05/1978).</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widowControl w:val="0"/>
        <w:spacing w:after="120"/>
        <w:ind w:left="851"/>
        <w:jc w:val="both"/>
        <w:rPr>
          <w:rFonts w:asciiTheme="minorHAnsi" w:hAnsiTheme="minorHAnsi" w:cstheme="minorHAnsi"/>
          <w:b/>
        </w:rPr>
      </w:pPr>
      <w:r w:rsidRPr="006B1CDB">
        <w:rPr>
          <w:rFonts w:asciiTheme="minorHAnsi" w:hAnsiTheme="minorHAnsi" w:cstheme="minorHAnsi"/>
        </w:rPr>
        <w:t>Deverão ser respeitadas as normas técnicas da ABNT nos devidos serviços executados e na definição dos insumos.</w:t>
      </w:r>
    </w:p>
    <w:p w:rsidR="00281132" w:rsidRPr="006B1CDB" w:rsidRDefault="00281132" w:rsidP="00281132">
      <w:pPr>
        <w:widowControl w:val="0"/>
        <w:spacing w:after="120"/>
        <w:jc w:val="both"/>
        <w:rPr>
          <w:rFonts w:asciiTheme="minorHAnsi" w:hAnsiTheme="minorHAnsi" w:cstheme="minorHAnsi"/>
          <w:b/>
        </w:rPr>
      </w:pPr>
    </w:p>
    <w:p w:rsidR="00281132" w:rsidRPr="006B1CDB" w:rsidRDefault="00281132" w:rsidP="00281132">
      <w:pPr>
        <w:widowControl w:val="0"/>
        <w:pBdr>
          <w:bottom w:val="single" w:sz="6" w:space="1" w:color="auto"/>
        </w:pBdr>
        <w:spacing w:after="120"/>
        <w:ind w:left="567" w:hanging="567"/>
        <w:jc w:val="both"/>
        <w:rPr>
          <w:rFonts w:asciiTheme="minorHAnsi" w:hAnsiTheme="minorHAnsi" w:cstheme="minorHAnsi"/>
          <w:b/>
        </w:rPr>
      </w:pPr>
    </w:p>
    <w:p w:rsidR="00281132" w:rsidRPr="006B1CDB" w:rsidRDefault="00281132" w:rsidP="00281132">
      <w:pPr>
        <w:widowControl w:val="0"/>
        <w:pBdr>
          <w:bottom w:val="single" w:sz="6" w:space="1" w:color="auto"/>
        </w:pBdr>
        <w:spacing w:after="120"/>
        <w:ind w:left="567" w:hanging="567"/>
        <w:jc w:val="both"/>
        <w:rPr>
          <w:rFonts w:asciiTheme="minorHAnsi" w:hAnsiTheme="minorHAnsi" w:cstheme="minorHAnsi"/>
          <w:b/>
        </w:rPr>
      </w:pPr>
      <w:r w:rsidRPr="006B1CDB">
        <w:rPr>
          <w:rFonts w:asciiTheme="minorHAnsi" w:hAnsiTheme="minorHAnsi" w:cstheme="minorHAnsi"/>
          <w:b/>
        </w:rPr>
        <w:t>9</w:t>
      </w:r>
      <w:r w:rsidRPr="006B1CDB">
        <w:rPr>
          <w:rFonts w:asciiTheme="minorHAnsi" w:hAnsiTheme="minorHAnsi" w:cstheme="minorHAnsi"/>
          <w:b/>
        </w:rPr>
        <w:tab/>
        <w:t xml:space="preserve">Planejamento para Execução </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 xml:space="preserve">O </w:t>
      </w:r>
      <w:r w:rsidRPr="006B1CDB">
        <w:rPr>
          <w:rFonts w:asciiTheme="minorHAnsi" w:hAnsiTheme="minorHAnsi" w:cstheme="minorHAnsi"/>
          <w:u w:val="single"/>
        </w:rPr>
        <w:t>prazo de execução</w:t>
      </w:r>
      <w:r w:rsidRPr="006B1CDB">
        <w:rPr>
          <w:rFonts w:asciiTheme="minorHAnsi" w:hAnsiTheme="minorHAnsi" w:cstheme="minorHAnsi"/>
        </w:rPr>
        <w:t xml:space="preserve"> dos serviços, que será de </w:t>
      </w:r>
      <w:r w:rsidRPr="006B1CDB">
        <w:rPr>
          <w:rFonts w:asciiTheme="minorHAnsi" w:hAnsiTheme="minorHAnsi" w:cstheme="minorHAnsi"/>
          <w:u w:val="single"/>
        </w:rPr>
        <w:t>90 (noventa) dias corridos</w:t>
      </w:r>
      <w:r w:rsidRPr="006B1CDB">
        <w:rPr>
          <w:rFonts w:asciiTheme="minorHAnsi" w:hAnsiTheme="minorHAnsi" w:cstheme="minorHAnsi"/>
        </w:rPr>
        <w:t>, terá início a partir da data de emissão da Ordem de Serviço ou documento equivalente.</w:t>
      </w:r>
    </w:p>
    <w:p w:rsidR="00281132" w:rsidRPr="006B1CDB" w:rsidRDefault="00281132" w:rsidP="00281132">
      <w:pPr>
        <w:tabs>
          <w:tab w:val="left" w:pos="851"/>
        </w:tabs>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O prazo de execução dos serviços terá início a partir da data de emissão da Ordem de Serviço ou documento equivalente.</w:t>
      </w:r>
    </w:p>
    <w:p w:rsidR="00281132" w:rsidRPr="006B1CDB" w:rsidRDefault="00281132" w:rsidP="00281132">
      <w:pPr>
        <w:tabs>
          <w:tab w:val="left" w:pos="851"/>
        </w:tabs>
        <w:spacing w:after="120"/>
        <w:ind w:left="851"/>
        <w:jc w:val="both"/>
        <w:rPr>
          <w:rFonts w:asciiTheme="minorHAnsi" w:hAnsiTheme="minorHAnsi" w:cstheme="minorHAnsi"/>
        </w:rPr>
      </w:pPr>
    </w:p>
    <w:p w:rsidR="00281132" w:rsidRPr="006B1CDB" w:rsidRDefault="00281132" w:rsidP="00281132">
      <w:pPr>
        <w:tabs>
          <w:tab w:val="left" w:pos="851"/>
        </w:tabs>
        <w:spacing w:after="120"/>
        <w:ind w:left="851" w:right="-142"/>
        <w:jc w:val="both"/>
        <w:rPr>
          <w:rFonts w:asciiTheme="minorHAnsi" w:hAnsiTheme="minorHAnsi" w:cstheme="minorHAnsi"/>
        </w:rPr>
      </w:pPr>
      <w:r w:rsidRPr="006B1CDB">
        <w:rPr>
          <w:rFonts w:asciiTheme="minorHAnsi" w:hAnsiTheme="minorHAnsi" w:cstheme="minorHAnsi"/>
        </w:rPr>
        <w:t>O Contratado emitirá relatórios por etapas das atividades desenvolvidas, contendo todas as informações pertinentes e/ou solicitadas pela Fiscalização.</w:t>
      </w:r>
    </w:p>
    <w:p w:rsidR="00281132" w:rsidRPr="006B1CDB" w:rsidRDefault="00281132" w:rsidP="00281132">
      <w:pPr>
        <w:tabs>
          <w:tab w:val="left" w:pos="851"/>
        </w:tabs>
        <w:spacing w:after="120"/>
        <w:ind w:left="851" w:right="-142"/>
        <w:jc w:val="both"/>
        <w:rPr>
          <w:rFonts w:asciiTheme="minorHAnsi" w:hAnsiTheme="minorHAnsi" w:cstheme="minorHAnsi"/>
        </w:rPr>
      </w:pPr>
    </w:p>
    <w:p w:rsidR="00281132" w:rsidRPr="006B1CDB" w:rsidRDefault="00281132" w:rsidP="00281132">
      <w:pPr>
        <w:tabs>
          <w:tab w:val="left" w:pos="851"/>
          <w:tab w:val="left" w:pos="1416"/>
          <w:tab w:val="left" w:pos="1980"/>
          <w:tab w:val="left" w:pos="2550"/>
          <w:tab w:val="left" w:pos="3114"/>
          <w:tab w:val="left" w:pos="3684"/>
          <w:tab w:val="left" w:pos="4248"/>
          <w:tab w:val="left" w:pos="4818"/>
          <w:tab w:val="left" w:pos="5382"/>
          <w:tab w:val="left" w:pos="5952"/>
          <w:tab w:val="left" w:pos="6516"/>
          <w:tab w:val="left" w:pos="7086"/>
          <w:tab w:val="left" w:pos="7650"/>
          <w:tab w:val="left" w:pos="8220"/>
          <w:tab w:val="left" w:pos="8784"/>
          <w:tab w:val="left" w:pos="9354"/>
          <w:tab w:val="left" w:pos="9918"/>
          <w:tab w:val="left" w:pos="10488"/>
          <w:tab w:val="left" w:pos="11052"/>
          <w:tab w:val="left" w:pos="11622"/>
          <w:tab w:val="left" w:pos="12186"/>
          <w:tab w:val="left" w:pos="12756"/>
          <w:tab w:val="left" w:pos="13320"/>
          <w:tab w:val="left" w:pos="13890"/>
          <w:tab w:val="left" w:pos="14454"/>
          <w:tab w:val="left" w:pos="15018"/>
          <w:tab w:val="left" w:pos="15588"/>
          <w:tab w:val="left" w:pos="16152"/>
          <w:tab w:val="left" w:pos="16722"/>
          <w:tab w:val="left" w:pos="17286"/>
          <w:tab w:val="left" w:pos="17856"/>
          <w:tab w:val="left" w:pos="18420"/>
          <w:tab w:val="left" w:pos="18990"/>
          <w:tab w:val="left" w:pos="19554"/>
          <w:tab w:val="left" w:pos="20124"/>
          <w:tab w:val="left" w:pos="20688"/>
          <w:tab w:val="left" w:pos="21258"/>
          <w:tab w:val="left" w:pos="21822"/>
          <w:tab w:val="left" w:pos="22392"/>
          <w:tab w:val="left" w:pos="22956"/>
          <w:tab w:val="left" w:pos="23526"/>
        </w:tabs>
        <w:spacing w:after="120"/>
        <w:ind w:left="851" w:right="-142"/>
        <w:jc w:val="both"/>
        <w:rPr>
          <w:rFonts w:asciiTheme="minorHAnsi" w:hAnsiTheme="minorHAnsi" w:cstheme="minorHAnsi"/>
        </w:rPr>
      </w:pPr>
      <w:r w:rsidRPr="006B1CDB">
        <w:rPr>
          <w:rFonts w:asciiTheme="minorHAnsi" w:hAnsiTheme="minorHAnsi" w:cstheme="minorHAnsi"/>
        </w:rPr>
        <w:t>As visitas, os levantamentos, e as vistorias às dependências de edificações sob a responsabilidade do Contratante serão realizadas em datas e horários previamente acordados com a Fiscalização.</w:t>
      </w:r>
    </w:p>
    <w:p w:rsidR="00281132" w:rsidRPr="006B1CDB" w:rsidRDefault="00281132" w:rsidP="00281132">
      <w:pPr>
        <w:tabs>
          <w:tab w:val="left" w:pos="851"/>
        </w:tabs>
        <w:spacing w:after="120"/>
        <w:ind w:left="851"/>
        <w:jc w:val="both"/>
        <w:rPr>
          <w:rFonts w:asciiTheme="minorHAnsi" w:hAnsiTheme="minorHAnsi" w:cstheme="minorHAnsi"/>
        </w:rPr>
      </w:pPr>
    </w:p>
    <w:p w:rsidR="00281132" w:rsidRPr="006B1CDB" w:rsidRDefault="00281132" w:rsidP="00281132">
      <w:pPr>
        <w:widowControl w:val="0"/>
        <w:tabs>
          <w:tab w:val="left" w:pos="851"/>
        </w:tabs>
        <w:spacing w:after="120"/>
        <w:ind w:left="851"/>
        <w:jc w:val="both"/>
        <w:rPr>
          <w:rFonts w:asciiTheme="minorHAnsi" w:hAnsiTheme="minorHAnsi" w:cstheme="minorHAnsi"/>
          <w:b/>
        </w:rPr>
      </w:pPr>
      <w:r w:rsidRPr="006B1CDB">
        <w:rPr>
          <w:rFonts w:asciiTheme="minorHAnsi" w:hAnsiTheme="minorHAnsi" w:cstheme="minorHAnsi"/>
        </w:rPr>
        <w:t>Caberá ao Contratado a responsabilidade de estabelecer os contatos com o Contratante para dar início aos trabalhos.</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widowControl w:val="0"/>
        <w:pBdr>
          <w:bottom w:val="single" w:sz="6" w:space="1" w:color="auto"/>
        </w:pBdr>
        <w:spacing w:after="120"/>
        <w:ind w:left="567" w:hanging="567"/>
        <w:jc w:val="both"/>
        <w:rPr>
          <w:rFonts w:asciiTheme="minorHAnsi" w:hAnsiTheme="minorHAnsi" w:cstheme="minorHAnsi"/>
          <w:b/>
        </w:rPr>
      </w:pPr>
    </w:p>
    <w:p w:rsidR="00281132" w:rsidRPr="006B1CDB" w:rsidRDefault="00281132" w:rsidP="00281132">
      <w:pPr>
        <w:widowControl w:val="0"/>
        <w:pBdr>
          <w:bottom w:val="single" w:sz="6" w:space="1" w:color="auto"/>
        </w:pBdr>
        <w:spacing w:after="120"/>
        <w:ind w:left="567" w:hanging="567"/>
        <w:jc w:val="both"/>
        <w:rPr>
          <w:rFonts w:asciiTheme="minorHAnsi" w:hAnsiTheme="minorHAnsi" w:cstheme="minorHAnsi"/>
          <w:b/>
        </w:rPr>
      </w:pPr>
      <w:r w:rsidRPr="006B1CDB">
        <w:rPr>
          <w:rFonts w:asciiTheme="minorHAnsi" w:hAnsiTheme="minorHAnsi" w:cstheme="minorHAnsi"/>
          <w:b/>
        </w:rPr>
        <w:t>10</w:t>
      </w:r>
      <w:r w:rsidRPr="006B1CDB">
        <w:rPr>
          <w:rFonts w:asciiTheme="minorHAnsi" w:hAnsiTheme="minorHAnsi" w:cstheme="minorHAnsi"/>
          <w:b/>
        </w:rPr>
        <w:tab/>
        <w:t>Recebimento Provisório e Definitivo</w:t>
      </w:r>
    </w:p>
    <w:p w:rsidR="00281132" w:rsidRDefault="00281132" w:rsidP="00281132">
      <w:pPr>
        <w:widowControl w:val="0"/>
        <w:spacing w:after="120"/>
        <w:ind w:left="851" w:hanging="851"/>
        <w:jc w:val="both"/>
        <w:rPr>
          <w:rFonts w:asciiTheme="minorHAnsi" w:hAnsiTheme="minorHAnsi" w:cstheme="minorHAnsi"/>
          <w:b/>
        </w:rPr>
      </w:pPr>
    </w:p>
    <w:p w:rsidR="008307EB" w:rsidRPr="006B1CDB" w:rsidRDefault="008307EB" w:rsidP="00281132">
      <w:pPr>
        <w:widowControl w:val="0"/>
        <w:spacing w:after="120"/>
        <w:ind w:left="851" w:hanging="851"/>
        <w:jc w:val="both"/>
        <w:rPr>
          <w:rFonts w:asciiTheme="minorHAnsi" w:hAnsiTheme="minorHAnsi" w:cstheme="minorHAnsi"/>
          <w:b/>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Quando os serviços contratados ficarem concluídos, de perfeito acordo com o Contrato, será lavrado um Termo de Recebimento Provisório em 15 (quinze) dias, que será emitido em 2 (duas) vias de igual teor e forma, ambas assinadas pela Fiscalização, após terem sido realizadas todas as medições e apropriações referentes a acréscimos e modificações.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widowControl w:val="0"/>
        <w:spacing w:after="120"/>
        <w:ind w:left="851"/>
        <w:jc w:val="both"/>
        <w:rPr>
          <w:rFonts w:asciiTheme="minorHAnsi" w:hAnsiTheme="minorHAnsi" w:cstheme="minorHAnsi"/>
          <w:b/>
        </w:rPr>
      </w:pPr>
      <w:r w:rsidRPr="006B1CDB">
        <w:rPr>
          <w:rFonts w:asciiTheme="minorHAnsi" w:hAnsiTheme="minorHAnsi" w:cstheme="minorHAnsi"/>
        </w:rPr>
        <w:t>O Termo de Recebimento Definitivo dos serviços contratados será lavrado 30 (trinta) dias após o Recebimento Provisório, referido no item anterior, e se tiverem sido atendidas todas as exigências da Fiscalização, referente às adequações de documentos que venham a ser verificadas em quaisquer dos elementos executados, e se estiverem solucionadas todas as reclamações porventura feitas quanto à falta de pagamento a profissionais ou fornecedores de materiais e prestadores de serviços empregados na elaboração dos projetos.</w:t>
      </w:r>
    </w:p>
    <w:p w:rsidR="00281132" w:rsidRDefault="00281132" w:rsidP="00281132">
      <w:pPr>
        <w:widowControl w:val="0"/>
        <w:spacing w:after="120"/>
        <w:ind w:left="851" w:hanging="851"/>
        <w:jc w:val="both"/>
        <w:rPr>
          <w:rFonts w:asciiTheme="minorHAnsi" w:hAnsiTheme="minorHAnsi" w:cstheme="minorHAnsi"/>
          <w:b/>
        </w:rPr>
      </w:pPr>
    </w:p>
    <w:p w:rsidR="008307EB" w:rsidRPr="006B1CDB" w:rsidRDefault="008307EB" w:rsidP="00281132">
      <w:pPr>
        <w:widowControl w:val="0"/>
        <w:spacing w:after="120"/>
        <w:ind w:left="851" w:hanging="851"/>
        <w:jc w:val="both"/>
        <w:rPr>
          <w:rFonts w:asciiTheme="minorHAnsi" w:hAnsiTheme="minorHAnsi" w:cstheme="minorHAnsi"/>
          <w:b/>
        </w:rPr>
      </w:pPr>
    </w:p>
    <w:p w:rsidR="00281132" w:rsidRPr="006B1CDB" w:rsidRDefault="00281132" w:rsidP="00281132">
      <w:pPr>
        <w:widowControl w:val="0"/>
        <w:pBdr>
          <w:bottom w:val="single" w:sz="6" w:space="1" w:color="auto"/>
        </w:pBdr>
        <w:spacing w:after="120"/>
        <w:ind w:left="567" w:hanging="567"/>
        <w:jc w:val="both"/>
        <w:rPr>
          <w:rFonts w:asciiTheme="minorHAnsi" w:hAnsiTheme="minorHAnsi" w:cstheme="minorHAnsi"/>
          <w:b/>
        </w:rPr>
      </w:pPr>
      <w:r w:rsidRPr="006B1CDB">
        <w:rPr>
          <w:rFonts w:asciiTheme="minorHAnsi" w:hAnsiTheme="minorHAnsi" w:cstheme="minorHAnsi"/>
          <w:b/>
        </w:rPr>
        <w:t>11</w:t>
      </w:r>
      <w:r w:rsidRPr="006B1CDB">
        <w:rPr>
          <w:rFonts w:asciiTheme="minorHAnsi" w:hAnsiTheme="minorHAnsi" w:cstheme="minorHAnsi"/>
          <w:b/>
        </w:rPr>
        <w:tab/>
        <w:t xml:space="preserve">Especificações Técnicas dos Serviços </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11.1</w:t>
      </w:r>
      <w:r w:rsidRPr="006B1CDB">
        <w:rPr>
          <w:rFonts w:asciiTheme="minorHAnsi" w:hAnsiTheme="minorHAnsi" w:cstheme="minorHAnsi"/>
          <w:b/>
        </w:rPr>
        <w:tab/>
        <w:t>Descrição dos Serviços</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spacing w:after="120"/>
        <w:ind w:left="851" w:right="-142"/>
        <w:jc w:val="both"/>
        <w:rPr>
          <w:rFonts w:asciiTheme="minorHAnsi" w:hAnsiTheme="minorHAnsi" w:cstheme="minorHAnsi"/>
        </w:rPr>
      </w:pPr>
      <w:r w:rsidRPr="006B1CDB">
        <w:rPr>
          <w:rFonts w:asciiTheme="minorHAnsi" w:hAnsiTheme="minorHAnsi" w:cstheme="minorHAnsi"/>
        </w:rPr>
        <w:t xml:space="preserve">Os serviços a serem desenvolvidos consistem na adequação física </w:t>
      </w:r>
      <w:r w:rsidR="00AD71DC" w:rsidRPr="00DC22E5">
        <w:rPr>
          <w:rFonts w:asciiTheme="minorHAnsi" w:hAnsiTheme="minorHAnsi" w:cstheme="minorHAnsi"/>
          <w:color w:val="000000"/>
        </w:rPr>
        <w:t xml:space="preserve">de aproximadamente </w:t>
      </w:r>
      <w:r w:rsidR="00AD71DC">
        <w:rPr>
          <w:rFonts w:asciiTheme="minorHAnsi" w:hAnsiTheme="minorHAnsi" w:cstheme="minorHAnsi"/>
          <w:color w:val="000000"/>
        </w:rPr>
        <w:t>323</w:t>
      </w:r>
      <w:r w:rsidR="00AD71DC" w:rsidRPr="00DC22E5">
        <w:rPr>
          <w:rFonts w:asciiTheme="minorHAnsi" w:hAnsiTheme="minorHAnsi" w:cstheme="minorHAnsi"/>
        </w:rPr>
        <w:t>,</w:t>
      </w:r>
      <w:r w:rsidR="00AD71DC">
        <w:rPr>
          <w:rFonts w:asciiTheme="minorHAnsi" w:hAnsiTheme="minorHAnsi" w:cstheme="minorHAnsi"/>
        </w:rPr>
        <w:t>14</w:t>
      </w:r>
      <w:r w:rsidR="00AD71DC" w:rsidRPr="00DC22E5">
        <w:rPr>
          <w:rFonts w:asciiTheme="minorHAnsi" w:hAnsiTheme="minorHAnsi" w:cstheme="minorHAnsi"/>
        </w:rPr>
        <w:t xml:space="preserve"> m</w:t>
      </w:r>
      <w:r w:rsidR="00AD71DC" w:rsidRPr="00DC22E5">
        <w:rPr>
          <w:rFonts w:asciiTheme="minorHAnsi" w:hAnsiTheme="minorHAnsi" w:cstheme="minorHAnsi"/>
          <w:vertAlign w:val="superscript"/>
        </w:rPr>
        <w:t>2</w:t>
      </w:r>
      <w:r w:rsidR="00AD71DC">
        <w:rPr>
          <w:rFonts w:asciiTheme="minorHAnsi" w:hAnsiTheme="minorHAnsi" w:cstheme="minorHAnsi"/>
          <w:vertAlign w:val="superscript"/>
        </w:rPr>
        <w:t xml:space="preserve"> </w:t>
      </w:r>
      <w:r w:rsidR="00AD71DC">
        <w:rPr>
          <w:rFonts w:asciiTheme="minorHAnsi" w:hAnsiTheme="minorHAnsi" w:cstheme="minorHAnsi"/>
        </w:rPr>
        <w:t xml:space="preserve"> na</w:t>
      </w:r>
      <w:r w:rsidRPr="006B1CDB">
        <w:rPr>
          <w:rFonts w:asciiTheme="minorHAnsi" w:hAnsiTheme="minorHAnsi" w:cstheme="minorHAnsi"/>
        </w:rPr>
        <w:t xml:space="preserve"> Sede da SR/DPF/RN, situado na Rua Dr. Lauro Pinto, 155, Lagoa Nova, Natal/RN, visando atender às necessidades da Superintendência Regional do Departamento de Polícia Federal no Estado do Rio Grande do Norte.</w:t>
      </w:r>
    </w:p>
    <w:p w:rsidR="00281132" w:rsidRPr="006B1CDB" w:rsidRDefault="00281132" w:rsidP="00281132">
      <w:pPr>
        <w:spacing w:after="120"/>
        <w:ind w:hanging="6"/>
        <w:jc w:val="both"/>
        <w:rPr>
          <w:rFonts w:asciiTheme="minorHAnsi" w:hAnsiTheme="minorHAnsi" w:cstheme="minorHAnsi"/>
        </w:rPr>
      </w:pPr>
    </w:p>
    <w:p w:rsidR="00281132" w:rsidRPr="006B1CDB" w:rsidRDefault="00281132" w:rsidP="00281132">
      <w:pPr>
        <w:spacing w:after="120"/>
        <w:ind w:left="851" w:right="-142"/>
        <w:jc w:val="both"/>
        <w:rPr>
          <w:rFonts w:asciiTheme="minorHAnsi" w:hAnsiTheme="minorHAnsi" w:cstheme="minorHAnsi"/>
        </w:rPr>
      </w:pPr>
      <w:r w:rsidRPr="006B1CDB">
        <w:rPr>
          <w:rFonts w:asciiTheme="minorHAnsi" w:hAnsiTheme="minorHAnsi" w:cstheme="minorHAnsi"/>
        </w:rPr>
        <w:t>Na execução dos serviços, serão obedecidas todas as determinações de estudos de viabilidade técnica e econômica, e as orientações compiladas das reuniões prévias com o Contratante.</w:t>
      </w:r>
    </w:p>
    <w:p w:rsidR="00281132" w:rsidRPr="006B1CDB" w:rsidRDefault="00281132" w:rsidP="00281132">
      <w:pPr>
        <w:spacing w:after="120"/>
        <w:ind w:left="851" w:right="-142"/>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A coordenação geral das atividades será feita em função das determinações do partido arquitetônico elaborado e do programa de necessidades proposto considerando inicialmente a segurança, a funcionalidade e adequação ao interesse público.</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lastRenderedPageBreak/>
        <w:t>A coordenação específica de cada uma das atividades técnicas dos serviços de edificações e de seus elementos e componentes será atribuída ao Contratado através de seus profissionais responsáveis pela sua concepção e detalhamento.</w:t>
      </w:r>
    </w:p>
    <w:p w:rsidR="008307EB" w:rsidRDefault="008307EB"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As soluções gerais que envolverão os sistemas da edificação decorrerão, por um lado, das condições de projeto, da padronização desenvolvida pelo Contratante, das tecnologias envolvidas, da legislação em vigor e das necessidades básicas de funcionamento, conforto, segurança, eficiência e produtividade dos setores e profissionais que atuarão no edifício.</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Cabe salientar que cada solução proposta em projeto será discutida previamente com o Contratante, e sempre será norteada pelo anseio conjunto de buscar a melhor relação qualidade/eficiência/prazos de execução e características construtivas, assim como a melhor relação custo/benefício, dentro dos pressupostos conceituais estabelecidos.</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Desta forma o Contratado deverá pautar o serviço no plano de desenvolvimento inicialmente proposto, nos incentivos e restrições a ele pertinentes, quer físicas, quer em relação às disponibilidades econômicas e financeiras para sua implantação, especificando a utilização de materiais e métodos construtivos adequados ao objetivo da edificação, que possibilite o emprego de mão-de-obra, tecnologia e matérias-primas locais para sua implantação, adotando soluções construtivas racionais, elegendo sempre que possível sistemas de modulação e padronização compatíveis com as características da edificação, e oferecendo facilidades de operação e manutenção dos diversos componentes e sistemas envolvidos tanto interna quanto externamente, sem prejuízo de sua durabilidade, considerando eventual impacto ambiental.</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Dentro da metodologia de trabalho adotada, as atividades serão realizadas e organizadas da seguinte forma:</w:t>
      </w: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Planejamento e Programação;</w:t>
      </w: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Alocação de recursos humanos;</w:t>
      </w:r>
    </w:p>
    <w:p w:rsidR="00281132" w:rsidRPr="006B1CDB" w:rsidRDefault="00281132" w:rsidP="00430ECF">
      <w:pPr>
        <w:pStyle w:val="Recuodecorpodetexto"/>
        <w:widowControl w:val="0"/>
        <w:numPr>
          <w:ilvl w:val="0"/>
          <w:numId w:val="25"/>
        </w:numPr>
        <w:tabs>
          <w:tab w:val="left" w:pos="1418"/>
        </w:tabs>
        <w:spacing w:before="60"/>
        <w:ind w:left="1418" w:hanging="567"/>
        <w:jc w:val="both"/>
        <w:rPr>
          <w:rFonts w:asciiTheme="minorHAnsi" w:hAnsiTheme="minorHAnsi" w:cstheme="minorHAnsi"/>
        </w:rPr>
      </w:pPr>
      <w:r w:rsidRPr="006B1CDB">
        <w:rPr>
          <w:rFonts w:asciiTheme="minorHAnsi" w:hAnsiTheme="minorHAnsi" w:cstheme="minorHAnsi"/>
        </w:rPr>
        <w:t>Programação de reuniões periódicas de acompanhamento em conjunto com o Contratante;</w:t>
      </w: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Execução e acompanhamento dos serviços;</w:t>
      </w: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lastRenderedPageBreak/>
        <w:t>Revisão e coordenação;</w:t>
      </w: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Entrega e aceitação dos serviços;</w:t>
      </w:r>
    </w:p>
    <w:p w:rsidR="00281132" w:rsidRPr="006B1CDB" w:rsidRDefault="00281132" w:rsidP="00281132">
      <w:pPr>
        <w:pStyle w:val="Recuodecorpodetexto"/>
        <w:tabs>
          <w:tab w:val="left" w:pos="851"/>
          <w:tab w:val="left" w:pos="1418"/>
        </w:tabs>
        <w:spacing w:before="60"/>
        <w:ind w:left="851"/>
        <w:rPr>
          <w:rFonts w:asciiTheme="minorHAnsi" w:hAnsiTheme="minorHAnsi" w:cstheme="minorHAnsi"/>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11.2</w:t>
      </w:r>
      <w:r w:rsidRPr="006B1CDB">
        <w:rPr>
          <w:rFonts w:asciiTheme="minorHAnsi" w:hAnsiTheme="minorHAnsi" w:cstheme="minorHAnsi"/>
          <w:b/>
        </w:rPr>
        <w:tab/>
        <w:t>Levantamento de Dados</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pStyle w:val="Recuodecorpodetexto"/>
        <w:tabs>
          <w:tab w:val="left" w:pos="540"/>
          <w:tab w:val="left" w:pos="1418"/>
        </w:tabs>
        <w:ind w:left="851"/>
        <w:jc w:val="both"/>
        <w:rPr>
          <w:rFonts w:asciiTheme="minorHAnsi" w:hAnsiTheme="minorHAnsi" w:cstheme="minorHAnsi"/>
        </w:rPr>
      </w:pPr>
      <w:r w:rsidRPr="006B1CDB">
        <w:rPr>
          <w:rFonts w:asciiTheme="minorHAnsi" w:hAnsiTheme="minorHAnsi" w:cstheme="minorHAnsi"/>
        </w:rPr>
        <w:t>O Contratado deverá, preliminarmente, levantar e desenvolver nos detalhamentos de projeto, cadernos de especificações e memoriais descritivos, os padrões de construção e acabamentos não informados pelo Contratante.</w:t>
      </w:r>
    </w:p>
    <w:p w:rsidR="00281132" w:rsidRPr="006B1CDB" w:rsidRDefault="00281132" w:rsidP="00281132">
      <w:pPr>
        <w:pStyle w:val="Recuodecorpodetexto"/>
        <w:tabs>
          <w:tab w:val="left" w:pos="540"/>
          <w:tab w:val="left" w:pos="1418"/>
        </w:tabs>
        <w:ind w:left="851"/>
        <w:jc w:val="both"/>
        <w:rPr>
          <w:rFonts w:asciiTheme="minorHAnsi" w:hAnsiTheme="minorHAnsi" w:cstheme="minorHAnsi"/>
        </w:rPr>
      </w:pPr>
    </w:p>
    <w:p w:rsidR="00281132" w:rsidRPr="006B1CDB" w:rsidRDefault="00281132" w:rsidP="00281132">
      <w:pPr>
        <w:pStyle w:val="Recuodecorpodetexto"/>
        <w:tabs>
          <w:tab w:val="left" w:pos="0"/>
        </w:tabs>
        <w:ind w:left="851"/>
        <w:jc w:val="both"/>
        <w:rPr>
          <w:rFonts w:asciiTheme="minorHAnsi" w:hAnsiTheme="minorHAnsi" w:cstheme="minorHAnsi"/>
        </w:rPr>
      </w:pPr>
      <w:r w:rsidRPr="006B1CDB">
        <w:rPr>
          <w:rFonts w:asciiTheme="minorHAnsi" w:hAnsiTheme="minorHAnsi" w:cstheme="minorHAnsi"/>
        </w:rPr>
        <w:t>Ao Contratado, caso necessário para um melhor desenvolvimento dos projetos, caberá o levantamento de dados geoclimáticos e ambientais locais, tais como temperatura, pluviosidade, insolação, regime de ventos e níveis de poluição (sonora, do ar, do solo e da água).</w:t>
      </w:r>
    </w:p>
    <w:p w:rsidR="00281132" w:rsidRPr="006B1CDB" w:rsidRDefault="00281132" w:rsidP="00281132">
      <w:pPr>
        <w:pStyle w:val="Recuodecorpodetexto"/>
        <w:tabs>
          <w:tab w:val="left" w:pos="0"/>
        </w:tabs>
        <w:spacing w:before="60"/>
        <w:ind w:left="851"/>
        <w:jc w:val="both"/>
        <w:rPr>
          <w:rFonts w:asciiTheme="minorHAnsi" w:hAnsiTheme="minorHAnsi" w:cstheme="minorHAnsi"/>
        </w:rPr>
      </w:pPr>
    </w:p>
    <w:p w:rsidR="00281132" w:rsidRPr="006B1CDB" w:rsidRDefault="00281132" w:rsidP="00281132">
      <w:pPr>
        <w:pStyle w:val="Recuodecorpodetexto"/>
        <w:tabs>
          <w:tab w:val="left" w:pos="0"/>
        </w:tabs>
        <w:ind w:left="851"/>
        <w:jc w:val="both"/>
        <w:rPr>
          <w:rFonts w:asciiTheme="minorHAnsi" w:hAnsiTheme="minorHAnsi" w:cstheme="minorHAnsi"/>
        </w:rPr>
      </w:pPr>
      <w:r w:rsidRPr="006B1CDB">
        <w:rPr>
          <w:rFonts w:asciiTheme="minorHAnsi" w:hAnsiTheme="minorHAnsi" w:cstheme="minorHAnsi"/>
        </w:rPr>
        <w:t xml:space="preserve">A obtenção de informações sobre o entorno, relativas ao uso e ocupação do solo, padrões urbanísticos e arquitetônicos, </w:t>
      </w:r>
      <w:proofErr w:type="spellStart"/>
      <w:r w:rsidRPr="006B1CDB">
        <w:rPr>
          <w:rFonts w:asciiTheme="minorHAnsi" w:hAnsiTheme="minorHAnsi" w:cstheme="minorHAnsi"/>
        </w:rPr>
        <w:t>infra-estrutura</w:t>
      </w:r>
      <w:proofErr w:type="spellEnd"/>
      <w:r w:rsidRPr="006B1CDB">
        <w:rPr>
          <w:rFonts w:asciiTheme="minorHAnsi" w:hAnsiTheme="minorHAnsi" w:cstheme="minorHAnsi"/>
        </w:rPr>
        <w:t xml:space="preserve"> disponível, tendências de desenvolvimento para a área, condições de tráfego e estacionamento, proximidades de equipamentos urbanos, caracterização visual do terreno e de seu entorno deverá ser feita por meio de relatório fotográfico.</w:t>
      </w:r>
    </w:p>
    <w:p w:rsidR="00281132" w:rsidRPr="006B1CDB" w:rsidRDefault="00281132" w:rsidP="00281132">
      <w:pPr>
        <w:pStyle w:val="Recuodecorpodetexto"/>
        <w:tabs>
          <w:tab w:val="left" w:pos="360"/>
        </w:tabs>
        <w:ind w:left="851"/>
        <w:jc w:val="both"/>
        <w:rPr>
          <w:rFonts w:asciiTheme="minorHAnsi" w:hAnsiTheme="minorHAnsi" w:cstheme="minorHAnsi"/>
        </w:rPr>
      </w:pPr>
    </w:p>
    <w:p w:rsidR="00281132" w:rsidRPr="006B1CDB" w:rsidRDefault="00281132" w:rsidP="00281132">
      <w:pPr>
        <w:widowControl w:val="0"/>
        <w:spacing w:after="120"/>
        <w:ind w:left="851"/>
        <w:jc w:val="both"/>
        <w:rPr>
          <w:rFonts w:asciiTheme="minorHAnsi" w:hAnsiTheme="minorHAnsi" w:cstheme="minorHAnsi"/>
        </w:rPr>
      </w:pPr>
      <w:r w:rsidRPr="006B1CDB">
        <w:rPr>
          <w:rFonts w:asciiTheme="minorHAnsi" w:hAnsiTheme="minorHAnsi" w:cstheme="minorHAnsi"/>
        </w:rPr>
        <w:t>Deverão ser levantados ainda pelo Contratado, os recursos técnicos disponíveis e/ou desejáveis, a qualificação da mão-de-obra local, os materiais disponíveis na região e a definição dos sistemas construtivos a serem adotados na obra.</w:t>
      </w:r>
    </w:p>
    <w:p w:rsidR="00281132" w:rsidRPr="006B1CDB" w:rsidRDefault="00281132" w:rsidP="00281132">
      <w:pPr>
        <w:widowControl w:val="0"/>
        <w:spacing w:after="120"/>
        <w:ind w:left="851"/>
        <w:jc w:val="both"/>
        <w:rPr>
          <w:rFonts w:asciiTheme="minorHAnsi" w:hAnsiTheme="minorHAnsi" w:cstheme="minorHAnsi"/>
          <w:b/>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11.3</w:t>
      </w:r>
      <w:r w:rsidRPr="006B1CDB">
        <w:rPr>
          <w:rFonts w:asciiTheme="minorHAnsi" w:hAnsiTheme="minorHAnsi" w:cstheme="minorHAnsi"/>
          <w:b/>
        </w:rPr>
        <w:tab/>
        <w:t>Levantamento Topográfico Detalhado</w:t>
      </w:r>
    </w:p>
    <w:p w:rsidR="00281132" w:rsidRPr="006B1CDB" w:rsidRDefault="00281132" w:rsidP="00281132">
      <w:pPr>
        <w:widowControl w:val="0"/>
        <w:spacing w:after="120"/>
        <w:ind w:left="851"/>
        <w:jc w:val="both"/>
        <w:rPr>
          <w:rFonts w:asciiTheme="minorHAnsi" w:hAnsiTheme="minorHAnsi" w:cstheme="minorHAnsi"/>
        </w:rPr>
      </w:pPr>
    </w:p>
    <w:p w:rsidR="00281132" w:rsidRPr="006B1CDB" w:rsidRDefault="00281132" w:rsidP="00281132">
      <w:pPr>
        <w:widowControl w:val="0"/>
        <w:spacing w:after="120"/>
        <w:ind w:left="709" w:firstLine="11"/>
        <w:jc w:val="both"/>
        <w:rPr>
          <w:rFonts w:asciiTheme="minorHAnsi" w:hAnsiTheme="minorHAnsi" w:cstheme="minorHAnsi"/>
          <w:b/>
        </w:rPr>
      </w:pPr>
      <w:r w:rsidRPr="006B1CDB">
        <w:rPr>
          <w:rFonts w:asciiTheme="minorHAnsi" w:hAnsiTheme="minorHAnsi" w:cstheme="minorHAnsi"/>
        </w:rPr>
        <w:t>O levantamento topográfico, a cargo do contratado, deverá definir a área, bem como todas as interferências, para execução dos serviços no prédio-sede da Superintendência Regional da Polícia Federal n</w:t>
      </w:r>
      <w:r w:rsidR="00546997">
        <w:rPr>
          <w:rFonts w:asciiTheme="minorHAnsi" w:hAnsiTheme="minorHAnsi" w:cstheme="minorHAnsi"/>
        </w:rPr>
        <w:t>o Rio Grande do Norte</w:t>
      </w:r>
      <w:r w:rsidRPr="006B1CDB">
        <w:rPr>
          <w:rFonts w:asciiTheme="minorHAnsi" w:hAnsiTheme="minorHAnsi" w:cstheme="minorHAnsi"/>
        </w:rPr>
        <w:t>. Caberá ao Contratado a verificação, a qualquer tempo, da necessidade de elaboração e/ou complementação dos estudos já executados.</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lastRenderedPageBreak/>
        <w:t>11.3.1</w:t>
      </w:r>
      <w:r w:rsidRPr="006B1CDB">
        <w:rPr>
          <w:rFonts w:asciiTheme="minorHAnsi" w:hAnsiTheme="minorHAnsi" w:cstheme="minorHAnsi"/>
          <w:b/>
        </w:rPr>
        <w:tab/>
        <w:t>Definição de Áreas</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widowControl w:val="0"/>
        <w:spacing w:after="120"/>
        <w:ind w:left="851"/>
        <w:jc w:val="both"/>
        <w:rPr>
          <w:rFonts w:asciiTheme="minorHAnsi" w:hAnsiTheme="minorHAnsi" w:cstheme="minorHAnsi"/>
          <w:b/>
        </w:rPr>
      </w:pPr>
      <w:r w:rsidRPr="006B1CDB">
        <w:rPr>
          <w:rFonts w:asciiTheme="minorHAnsi" w:hAnsiTheme="minorHAnsi" w:cstheme="minorHAnsi"/>
        </w:rPr>
        <w:t xml:space="preserve">A área a ser adequada é de aproximadamente </w:t>
      </w:r>
      <w:r w:rsidR="0059622F">
        <w:rPr>
          <w:rFonts w:asciiTheme="minorHAnsi" w:hAnsiTheme="minorHAnsi" w:cstheme="minorHAnsi"/>
        </w:rPr>
        <w:t>323,14</w:t>
      </w:r>
      <w:r w:rsidRPr="006B1CDB">
        <w:rPr>
          <w:rFonts w:asciiTheme="minorHAnsi" w:hAnsiTheme="minorHAnsi" w:cstheme="minorHAnsi"/>
        </w:rPr>
        <w:t>m</w:t>
      </w:r>
      <w:r w:rsidRPr="0059622F">
        <w:rPr>
          <w:rFonts w:asciiTheme="minorHAnsi" w:hAnsiTheme="minorHAnsi" w:cstheme="minorHAnsi"/>
          <w:vertAlign w:val="superscript"/>
        </w:rPr>
        <w:t>2</w:t>
      </w:r>
      <w:r w:rsidRPr="006B1CDB">
        <w:rPr>
          <w:rFonts w:asciiTheme="minorHAnsi" w:hAnsiTheme="minorHAnsi" w:cstheme="minorHAnsi"/>
        </w:rPr>
        <w:t xml:space="preserve"> que deverá ser comparada com aquela constante nos projetos fornecidos pela Contratante.</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11.3.2</w:t>
      </w:r>
      <w:r w:rsidRPr="006B1CDB">
        <w:rPr>
          <w:rFonts w:asciiTheme="minorHAnsi" w:hAnsiTheme="minorHAnsi" w:cstheme="minorHAnsi"/>
          <w:b/>
        </w:rPr>
        <w:tab/>
        <w:t>Execução</w:t>
      </w:r>
    </w:p>
    <w:p w:rsidR="00281132" w:rsidRPr="00256CD2" w:rsidRDefault="00281132" w:rsidP="00281132">
      <w:pPr>
        <w:widowControl w:val="0"/>
        <w:spacing w:after="120"/>
        <w:ind w:left="851" w:hanging="851"/>
        <w:jc w:val="both"/>
        <w:rPr>
          <w:rFonts w:asciiTheme="minorHAnsi" w:hAnsiTheme="minorHAnsi" w:cstheme="minorHAnsi"/>
          <w:b/>
          <w:sz w:val="6"/>
        </w:rPr>
      </w:pPr>
    </w:p>
    <w:p w:rsidR="00281132" w:rsidRPr="006B1CDB" w:rsidRDefault="00281132" w:rsidP="00281132">
      <w:pPr>
        <w:widowControl w:val="0"/>
        <w:spacing w:after="120"/>
        <w:ind w:left="851"/>
        <w:jc w:val="both"/>
        <w:rPr>
          <w:rFonts w:asciiTheme="minorHAnsi" w:hAnsiTheme="minorHAnsi" w:cstheme="minorHAnsi"/>
          <w:b/>
        </w:rPr>
      </w:pPr>
      <w:r w:rsidRPr="006B1CDB">
        <w:rPr>
          <w:rFonts w:asciiTheme="minorHAnsi" w:hAnsiTheme="minorHAnsi" w:cstheme="minorHAnsi"/>
        </w:rPr>
        <w:t>Inicialmente deverão ser feito um estudo minucioso dos projetos, um planejamento adequado de mobilização e desmobilização de materiais, isolamento das áreas, controle de pessoas no local da prestação do serviço, impedimento de pessoas não autorizadas no local de trabalho.</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widowControl w:val="0"/>
        <w:spacing w:after="120"/>
        <w:ind w:left="851" w:hanging="851"/>
        <w:jc w:val="both"/>
        <w:rPr>
          <w:rFonts w:asciiTheme="minorHAnsi" w:hAnsiTheme="minorHAnsi" w:cstheme="minorHAnsi"/>
          <w:b/>
        </w:rPr>
      </w:pPr>
      <w:r w:rsidRPr="006B1CDB">
        <w:rPr>
          <w:rFonts w:asciiTheme="minorHAnsi" w:hAnsiTheme="minorHAnsi" w:cstheme="minorHAnsi"/>
          <w:b/>
        </w:rPr>
        <w:t>11.12</w:t>
      </w:r>
      <w:r w:rsidRPr="006B1CDB">
        <w:rPr>
          <w:rFonts w:asciiTheme="minorHAnsi" w:hAnsiTheme="minorHAnsi" w:cstheme="minorHAnsi"/>
          <w:b/>
        </w:rPr>
        <w:tab/>
        <w:t>Discriminações Técnicas</w:t>
      </w:r>
    </w:p>
    <w:p w:rsidR="00281132" w:rsidRPr="00256CD2" w:rsidRDefault="00281132" w:rsidP="00281132">
      <w:pPr>
        <w:widowControl w:val="0"/>
        <w:spacing w:after="120"/>
        <w:ind w:left="851" w:hanging="851"/>
        <w:jc w:val="both"/>
        <w:rPr>
          <w:rFonts w:asciiTheme="minorHAnsi" w:hAnsiTheme="minorHAnsi" w:cstheme="minorHAnsi"/>
          <w:b/>
          <w:sz w:val="14"/>
        </w:rPr>
      </w:pPr>
    </w:p>
    <w:p w:rsidR="00281132" w:rsidRPr="006B1CDB" w:rsidRDefault="00281132" w:rsidP="00281132">
      <w:pPr>
        <w:pStyle w:val="Corpodetexto"/>
        <w:ind w:left="851"/>
        <w:jc w:val="both"/>
        <w:rPr>
          <w:rFonts w:asciiTheme="minorHAnsi" w:hAnsiTheme="minorHAnsi" w:cstheme="minorHAnsi"/>
          <w:b/>
        </w:rPr>
      </w:pPr>
      <w:r w:rsidRPr="006B1CDB">
        <w:rPr>
          <w:rFonts w:asciiTheme="minorHAnsi" w:hAnsiTheme="minorHAnsi" w:cstheme="minorHAnsi"/>
        </w:rPr>
        <w:t xml:space="preserve">As discriminações técnicas dos projetos deverão obedecer à estrutura listada abaixo composta de sistema estrutural, vedação, esquadrias, cobertura dos banheiros, revestimentos, instalações </w:t>
      </w:r>
      <w:proofErr w:type="spellStart"/>
      <w:r w:rsidRPr="006B1CDB">
        <w:rPr>
          <w:rFonts w:asciiTheme="minorHAnsi" w:hAnsiTheme="minorHAnsi" w:cstheme="minorHAnsi"/>
        </w:rPr>
        <w:t>hidrossanitárias</w:t>
      </w:r>
      <w:proofErr w:type="spellEnd"/>
      <w:r w:rsidRPr="006B1CDB">
        <w:rPr>
          <w:rFonts w:asciiTheme="minorHAnsi" w:hAnsiTheme="minorHAnsi" w:cstheme="minorHAnsi"/>
        </w:rPr>
        <w:t>, instalações elétricas, divisórias, mobiliário e outros.</w:t>
      </w:r>
    </w:p>
    <w:p w:rsidR="00281132" w:rsidRPr="006B1CDB" w:rsidRDefault="00281132" w:rsidP="00281132">
      <w:pPr>
        <w:widowControl w:val="0"/>
        <w:spacing w:after="120"/>
        <w:ind w:left="851"/>
        <w:jc w:val="both"/>
        <w:rPr>
          <w:rFonts w:asciiTheme="minorHAnsi" w:hAnsiTheme="minorHAnsi" w:cstheme="minorHAnsi"/>
        </w:rPr>
      </w:pPr>
    </w:p>
    <w:p w:rsidR="00281132" w:rsidRPr="006B1CDB" w:rsidRDefault="00281132" w:rsidP="00281132">
      <w:pPr>
        <w:pStyle w:val="Corpodetexto"/>
        <w:ind w:left="851"/>
        <w:jc w:val="both"/>
        <w:rPr>
          <w:rFonts w:asciiTheme="minorHAnsi" w:hAnsiTheme="minorHAnsi" w:cstheme="minorHAnsi"/>
          <w:b/>
        </w:rPr>
      </w:pPr>
      <w:r w:rsidRPr="006B1CDB">
        <w:rPr>
          <w:rFonts w:asciiTheme="minorHAnsi" w:hAnsiTheme="minorHAnsi" w:cstheme="minorHAnsi"/>
        </w:rPr>
        <w:t>Mesmo que uma determinada etapa tenha apenas um serviço, deverá haver uma Etapa e uma Atividade correspondente.</w:t>
      </w:r>
    </w:p>
    <w:p w:rsidR="00281132" w:rsidRPr="006B1CDB" w:rsidRDefault="00281132" w:rsidP="00281132">
      <w:pPr>
        <w:widowControl w:val="0"/>
        <w:spacing w:after="120"/>
        <w:ind w:left="851"/>
        <w:jc w:val="both"/>
        <w:rPr>
          <w:rFonts w:asciiTheme="minorHAnsi" w:hAnsiTheme="minorHAnsi" w:cstheme="minorHAnsi"/>
        </w:rPr>
      </w:pPr>
    </w:p>
    <w:p w:rsidR="00281132" w:rsidRPr="006B1CDB" w:rsidRDefault="00281132" w:rsidP="00281132">
      <w:pPr>
        <w:pStyle w:val="Corpodetexto"/>
        <w:ind w:left="851"/>
        <w:jc w:val="both"/>
        <w:rPr>
          <w:rFonts w:asciiTheme="minorHAnsi" w:hAnsiTheme="minorHAnsi" w:cstheme="minorHAnsi"/>
          <w:b/>
        </w:rPr>
      </w:pPr>
      <w:r w:rsidRPr="006B1CDB">
        <w:rPr>
          <w:rFonts w:asciiTheme="minorHAnsi" w:hAnsiTheme="minorHAnsi" w:cstheme="minorHAnsi"/>
        </w:rPr>
        <w:t>Deverão ser extraídos dessa estrutura apenas os itens que não couberem ao projeto que está sendo elaborado, podendo ser acrescentadas atividades ou serviços que não tenham sido contemplados (não deverão ser criadas outras etapas a não ser com autorização da Fiscalização).</w:t>
      </w:r>
    </w:p>
    <w:p w:rsidR="00281132" w:rsidRPr="006B1CDB" w:rsidRDefault="00281132" w:rsidP="00281132">
      <w:pPr>
        <w:widowControl w:val="0"/>
        <w:spacing w:after="120"/>
        <w:ind w:left="851"/>
        <w:jc w:val="both"/>
        <w:rPr>
          <w:rFonts w:asciiTheme="minorHAnsi" w:hAnsiTheme="minorHAnsi" w:cstheme="minorHAnsi"/>
        </w:rPr>
      </w:pP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SISTEMA ESTRUTURAL</w:t>
      </w:r>
    </w:p>
    <w:p w:rsidR="00281132" w:rsidRPr="00256CD2" w:rsidRDefault="00281132" w:rsidP="00281132">
      <w:pPr>
        <w:pStyle w:val="Recuodecorpodetexto"/>
        <w:tabs>
          <w:tab w:val="left" w:pos="851"/>
          <w:tab w:val="left" w:pos="1418"/>
        </w:tabs>
        <w:spacing w:before="60"/>
        <w:ind w:left="851"/>
        <w:jc w:val="both"/>
        <w:rPr>
          <w:rFonts w:asciiTheme="minorHAnsi" w:hAnsiTheme="minorHAnsi" w:cstheme="minorHAnsi"/>
          <w:sz w:val="6"/>
        </w:rPr>
      </w:pPr>
    </w:p>
    <w:p w:rsidR="00256CD2" w:rsidRPr="00256CD2" w:rsidRDefault="00256CD2" w:rsidP="00256CD2">
      <w:pPr>
        <w:pStyle w:val="Corpodetexto"/>
        <w:ind w:left="851"/>
        <w:jc w:val="both"/>
        <w:rPr>
          <w:rFonts w:asciiTheme="minorHAnsi" w:hAnsiTheme="minorHAnsi" w:cstheme="minorHAnsi"/>
        </w:rPr>
      </w:pPr>
      <w:r w:rsidRPr="00256CD2">
        <w:rPr>
          <w:rFonts w:asciiTheme="minorHAnsi" w:hAnsiTheme="minorHAnsi" w:cstheme="minorHAnsi"/>
        </w:rPr>
        <w:t>- Não haverá alteração na estrutura existente de concreto armado e as intervenções dos banheiros contíguos ao solário e do banheiro adaptado para pessoas de necessidades especiais deverão atender às recomendações do Parecer Técnico nº 1245/2013 do Setor de Engenharia da Superintendência de Infraestrutura da Universidade Federal do Rio Grande do Norte - UFRN.</w:t>
      </w:r>
    </w:p>
    <w:p w:rsidR="00640BE2" w:rsidRPr="00DC22E5" w:rsidRDefault="00640BE2" w:rsidP="00640BE2">
      <w:pPr>
        <w:pStyle w:val="Corpodetexto"/>
        <w:ind w:left="851"/>
        <w:jc w:val="both"/>
        <w:rPr>
          <w:rFonts w:asciiTheme="minorHAnsi" w:hAnsiTheme="minorHAnsi" w:cstheme="minorHAnsi"/>
          <w:b/>
        </w:rPr>
      </w:pP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 xml:space="preserve"> VEDAÇÃO</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r w:rsidRPr="006B1CDB">
        <w:rPr>
          <w:rFonts w:asciiTheme="minorHAnsi" w:hAnsiTheme="minorHAnsi" w:cstheme="minorHAnsi"/>
        </w:rPr>
        <w:t>- Parede externa dos banheiros da área de custódia (antigo solário), e parede interna de reforma do banheiro adaptado: alvenaria de tijolo cerâmico vazado.</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r w:rsidRPr="006B1CDB">
        <w:rPr>
          <w:rFonts w:asciiTheme="minorHAnsi" w:hAnsiTheme="minorHAnsi" w:cstheme="minorHAnsi"/>
        </w:rPr>
        <w:t xml:space="preserve">- Parede divisória interna dos banheiros da área de custódia: chapas de gesso </w:t>
      </w:r>
      <w:proofErr w:type="spellStart"/>
      <w:r w:rsidRPr="006B1CDB">
        <w:rPr>
          <w:rFonts w:asciiTheme="minorHAnsi" w:hAnsiTheme="minorHAnsi" w:cstheme="minorHAnsi"/>
        </w:rPr>
        <w:t>acartonado</w:t>
      </w:r>
      <w:proofErr w:type="spellEnd"/>
      <w:r w:rsidRPr="006B1CDB">
        <w:rPr>
          <w:rFonts w:asciiTheme="minorHAnsi" w:hAnsiTheme="minorHAnsi" w:cstheme="minorHAnsi"/>
        </w:rPr>
        <w:t xml:space="preserve"> RU ( Resistentes a Umidade).</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ESQUADRIAS</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u w:val="single"/>
        </w:rPr>
      </w:pPr>
      <w:r w:rsidRPr="006B1CDB">
        <w:rPr>
          <w:rFonts w:asciiTheme="minorHAnsi" w:hAnsiTheme="minorHAnsi" w:cstheme="minorHAnsi"/>
          <w:u w:val="single"/>
        </w:rPr>
        <w:t>Portas</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r w:rsidRPr="006B1CDB">
        <w:rPr>
          <w:rFonts w:asciiTheme="minorHAnsi" w:hAnsiTheme="minorHAnsi" w:cstheme="minorHAnsi"/>
        </w:rPr>
        <w:t xml:space="preserve">- Portas internas: laminada com revestimento idêntico ao existente, fechaduras em latão acabamento aço escovado; Ref. Das fechaduras – La Fonte. Ref. Das portas – </w:t>
      </w:r>
      <w:proofErr w:type="spellStart"/>
      <w:r w:rsidRPr="006B1CDB">
        <w:rPr>
          <w:rFonts w:asciiTheme="minorHAnsi" w:hAnsiTheme="minorHAnsi" w:cstheme="minorHAnsi"/>
        </w:rPr>
        <w:t>Multidoor</w:t>
      </w:r>
      <w:proofErr w:type="spellEnd"/>
      <w:r w:rsidRPr="006B1CDB">
        <w:rPr>
          <w:rFonts w:asciiTheme="minorHAnsi" w:hAnsiTheme="minorHAnsi" w:cstheme="minorHAnsi"/>
        </w:rPr>
        <w:t>.</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r w:rsidRPr="006B1CDB">
        <w:rPr>
          <w:rFonts w:asciiTheme="minorHAnsi" w:hAnsiTheme="minorHAnsi" w:cstheme="minorHAnsi"/>
        </w:rPr>
        <w:t>- Portas das divisórias: acompanham o mesmo padrão das divisórias, com revestimento em ambas as faces na cor “Marfim Mônaco”.</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r w:rsidRPr="006B1CDB">
        <w:rPr>
          <w:rFonts w:asciiTheme="minorHAnsi" w:hAnsiTheme="minorHAnsi" w:cstheme="minorHAnsi"/>
        </w:rPr>
        <w:t>- Portas dos boxes dos banheiros: Laminado estrutural TS com perfis em alumínio reforçado.</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u w:val="single"/>
        </w:rPr>
      </w:pPr>
      <w:r w:rsidRPr="006B1CDB">
        <w:rPr>
          <w:rFonts w:asciiTheme="minorHAnsi" w:hAnsiTheme="minorHAnsi" w:cstheme="minorHAnsi"/>
          <w:u w:val="single"/>
        </w:rPr>
        <w:t>Janelas</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r w:rsidRPr="006B1CDB">
        <w:rPr>
          <w:rFonts w:asciiTheme="minorHAnsi" w:hAnsiTheme="minorHAnsi" w:cstheme="minorHAnsi"/>
        </w:rPr>
        <w:t xml:space="preserve">- Janelas dos banheiros: </w:t>
      </w:r>
      <w:proofErr w:type="spellStart"/>
      <w:r w:rsidRPr="006B1CDB">
        <w:rPr>
          <w:rFonts w:asciiTheme="minorHAnsi" w:hAnsiTheme="minorHAnsi" w:cstheme="minorHAnsi"/>
        </w:rPr>
        <w:t>maximar</w:t>
      </w:r>
      <w:proofErr w:type="spellEnd"/>
      <w:r w:rsidRPr="006B1CDB">
        <w:rPr>
          <w:rFonts w:asciiTheme="minorHAnsi" w:hAnsiTheme="minorHAnsi" w:cstheme="minorHAnsi"/>
        </w:rPr>
        <w:t xml:space="preserve">, vidro e alumínio </w:t>
      </w:r>
      <w:proofErr w:type="spellStart"/>
      <w:r w:rsidRPr="006B1CDB">
        <w:rPr>
          <w:rFonts w:asciiTheme="minorHAnsi" w:hAnsiTheme="minorHAnsi" w:cstheme="minorHAnsi"/>
        </w:rPr>
        <w:t>anodizado</w:t>
      </w:r>
      <w:proofErr w:type="spellEnd"/>
      <w:r w:rsidRPr="006B1CDB">
        <w:rPr>
          <w:rFonts w:asciiTheme="minorHAnsi" w:hAnsiTheme="minorHAnsi" w:cstheme="minorHAnsi"/>
        </w:rPr>
        <w:t xml:space="preserve"> preto, mesmo padrão do existente.</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COBERTURA DOS BANHEIROS NA ÁREA DA CUSTÓDIA</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r w:rsidRPr="006B1CDB">
        <w:rPr>
          <w:rFonts w:asciiTheme="minorHAnsi" w:hAnsiTheme="minorHAnsi" w:cstheme="minorHAnsi"/>
        </w:rPr>
        <w:t>- Telha metálica com isolamento termo- acústico. Inclinação 5%. Ref. REF. TELHA TERMOACÚSTICA TMTP 40 ESPESSURA 43 – ETERNIT.</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REVESTIMENTOS</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u w:val="single"/>
        </w:rPr>
      </w:pP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u w:val="single"/>
        </w:rPr>
      </w:pPr>
      <w:r w:rsidRPr="006B1CDB">
        <w:rPr>
          <w:rFonts w:asciiTheme="minorHAnsi" w:hAnsiTheme="minorHAnsi" w:cstheme="minorHAnsi"/>
          <w:u w:val="single"/>
        </w:rPr>
        <w:t>Pisos</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r w:rsidRPr="006B1CDB">
        <w:rPr>
          <w:rFonts w:asciiTheme="minorHAnsi" w:hAnsiTheme="minorHAnsi" w:cstheme="minorHAnsi"/>
        </w:rPr>
        <w:t xml:space="preserve">- Porcelanato técnico 50 x 50, </w:t>
      </w:r>
      <w:proofErr w:type="spellStart"/>
      <w:r w:rsidRPr="006B1CDB">
        <w:rPr>
          <w:rFonts w:asciiTheme="minorHAnsi" w:hAnsiTheme="minorHAnsi" w:cstheme="minorHAnsi"/>
        </w:rPr>
        <w:t>cof</w:t>
      </w:r>
      <w:proofErr w:type="spellEnd"/>
      <w:r w:rsidRPr="006B1CDB">
        <w:rPr>
          <w:rFonts w:asciiTheme="minorHAnsi" w:hAnsiTheme="minorHAnsi" w:cstheme="minorHAnsi"/>
        </w:rPr>
        <w:t xml:space="preserve"> I , cor fendi- natural - junta em epóxi de 2mm na cor cinza claro. Ref. porcelanato "</w:t>
      </w:r>
      <w:proofErr w:type="spellStart"/>
      <w:r w:rsidRPr="006B1CDB">
        <w:rPr>
          <w:rFonts w:asciiTheme="minorHAnsi" w:hAnsiTheme="minorHAnsi" w:cstheme="minorHAnsi"/>
        </w:rPr>
        <w:t>minimum</w:t>
      </w:r>
      <w:proofErr w:type="spellEnd"/>
      <w:r w:rsidRPr="006B1CDB">
        <w:rPr>
          <w:rFonts w:asciiTheme="minorHAnsi" w:hAnsiTheme="minorHAnsi" w:cstheme="minorHAnsi"/>
        </w:rPr>
        <w:t xml:space="preserve"> fendi na" – </w:t>
      </w:r>
      <w:proofErr w:type="spellStart"/>
      <w:r w:rsidRPr="006B1CDB">
        <w:rPr>
          <w:rFonts w:asciiTheme="minorHAnsi" w:hAnsiTheme="minorHAnsi" w:cstheme="minorHAnsi"/>
        </w:rPr>
        <w:t>eliane</w:t>
      </w:r>
      <w:proofErr w:type="spellEnd"/>
      <w:r w:rsidRPr="006B1CDB">
        <w:rPr>
          <w:rFonts w:asciiTheme="minorHAnsi" w:hAnsiTheme="minorHAnsi" w:cstheme="minorHAnsi"/>
        </w:rPr>
        <w:t>.</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u w:val="single"/>
        </w:rPr>
      </w:pPr>
      <w:r w:rsidRPr="006B1CDB">
        <w:rPr>
          <w:rFonts w:asciiTheme="minorHAnsi" w:hAnsiTheme="minorHAnsi" w:cstheme="minorHAnsi"/>
          <w:u w:val="single"/>
        </w:rPr>
        <w:t>Paredes internas</w:t>
      </w:r>
    </w:p>
    <w:p w:rsidR="00281132" w:rsidRPr="006B1CDB" w:rsidRDefault="00281132" w:rsidP="00281132">
      <w:pPr>
        <w:pStyle w:val="Recuodecorpodetexto"/>
        <w:tabs>
          <w:tab w:val="left" w:pos="851"/>
          <w:tab w:val="left" w:pos="1418"/>
        </w:tabs>
        <w:spacing w:before="60"/>
        <w:ind w:left="851"/>
        <w:jc w:val="both"/>
        <w:rPr>
          <w:rFonts w:asciiTheme="minorHAnsi" w:eastAsiaTheme="minorHAnsi" w:hAnsiTheme="minorHAnsi" w:cstheme="minorHAnsi"/>
          <w:lang w:eastAsia="en-US"/>
        </w:rPr>
      </w:pPr>
      <w:r w:rsidRPr="006B1CDB">
        <w:rPr>
          <w:rFonts w:asciiTheme="minorHAnsi" w:hAnsiTheme="minorHAnsi" w:cstheme="minorHAnsi"/>
        </w:rPr>
        <w:t xml:space="preserve">- Banheiros: revestimento cerâmico .30 x .40 - junta 2mm </w:t>
      </w:r>
      <w:r w:rsidRPr="006B1CDB">
        <w:rPr>
          <w:rFonts w:asciiTheme="minorHAnsi" w:eastAsiaTheme="minorHAnsi" w:hAnsiTheme="minorHAnsi" w:cstheme="minorHAnsi"/>
          <w:lang w:eastAsia="en-US"/>
        </w:rPr>
        <w:t xml:space="preserve">ref. "forma </w:t>
      </w:r>
      <w:proofErr w:type="spellStart"/>
      <w:r w:rsidRPr="006B1CDB">
        <w:rPr>
          <w:rFonts w:asciiTheme="minorHAnsi" w:eastAsiaTheme="minorHAnsi" w:hAnsiTheme="minorHAnsi" w:cstheme="minorHAnsi"/>
          <w:lang w:eastAsia="en-US"/>
        </w:rPr>
        <w:t>slim</w:t>
      </w:r>
      <w:proofErr w:type="spellEnd"/>
      <w:r w:rsidRPr="006B1CDB">
        <w:rPr>
          <w:rFonts w:asciiTheme="minorHAnsi" w:eastAsiaTheme="minorHAnsi" w:hAnsiTheme="minorHAnsi" w:cstheme="minorHAnsi"/>
          <w:lang w:eastAsia="en-US"/>
        </w:rPr>
        <w:t xml:space="preserve"> fendi ac" - </w:t>
      </w:r>
      <w:proofErr w:type="spellStart"/>
      <w:r w:rsidRPr="006B1CDB">
        <w:rPr>
          <w:rFonts w:asciiTheme="minorHAnsi" w:eastAsiaTheme="minorHAnsi" w:hAnsiTheme="minorHAnsi" w:cstheme="minorHAnsi"/>
          <w:lang w:eastAsia="en-US"/>
        </w:rPr>
        <w:t>eliane</w:t>
      </w:r>
      <w:proofErr w:type="spellEnd"/>
      <w:r w:rsidRPr="006B1CDB">
        <w:rPr>
          <w:rFonts w:asciiTheme="minorHAnsi" w:eastAsiaTheme="minorHAnsi" w:hAnsiTheme="minorHAnsi" w:cstheme="minorHAnsi"/>
          <w:lang w:eastAsia="en-US"/>
        </w:rPr>
        <w:t>;</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r w:rsidRPr="006B1CDB">
        <w:rPr>
          <w:rFonts w:asciiTheme="minorHAnsi" w:hAnsiTheme="minorHAnsi" w:cstheme="minorHAnsi"/>
        </w:rPr>
        <w:t>- Salas e circulação: emassada e pintada com tinta acrílica fosca na cor palha.</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u w:val="single"/>
        </w:rPr>
      </w:pPr>
      <w:r w:rsidRPr="006B1CDB">
        <w:rPr>
          <w:rFonts w:asciiTheme="minorHAnsi" w:hAnsiTheme="minorHAnsi" w:cstheme="minorHAnsi"/>
          <w:u w:val="single"/>
        </w:rPr>
        <w:t>Paredes Externas</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Textura de rolo na cor palha na área externa (solário);</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Massa acrílica e pintura com tinta acrílica na cor palha, internamente.</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xml:space="preserve">- Revestimento cerâmico .30 x .40 acetinado, cor fendi - junta 2mm epóxi na cor cinza claro. Ref. "forma </w:t>
      </w:r>
      <w:proofErr w:type="spellStart"/>
      <w:r w:rsidRPr="006B1CDB">
        <w:rPr>
          <w:rFonts w:asciiTheme="minorHAnsi" w:eastAsiaTheme="minorHAnsi" w:hAnsiTheme="minorHAnsi" w:cstheme="minorHAnsi"/>
          <w:lang w:eastAsia="en-US"/>
        </w:rPr>
        <w:t>slim</w:t>
      </w:r>
      <w:proofErr w:type="spellEnd"/>
      <w:r w:rsidRPr="006B1CDB">
        <w:rPr>
          <w:rFonts w:asciiTheme="minorHAnsi" w:eastAsiaTheme="minorHAnsi" w:hAnsiTheme="minorHAnsi" w:cstheme="minorHAnsi"/>
          <w:lang w:eastAsia="en-US"/>
        </w:rPr>
        <w:t xml:space="preserve"> fendi ac" - </w:t>
      </w:r>
      <w:proofErr w:type="spellStart"/>
      <w:r w:rsidRPr="006B1CDB">
        <w:rPr>
          <w:rFonts w:asciiTheme="minorHAnsi" w:eastAsiaTheme="minorHAnsi" w:hAnsiTheme="minorHAnsi" w:cstheme="minorHAnsi"/>
          <w:lang w:eastAsia="en-US"/>
        </w:rPr>
        <w:t>eliane</w:t>
      </w:r>
      <w:proofErr w:type="spellEnd"/>
    </w:p>
    <w:p w:rsidR="00281132" w:rsidRPr="006B1CDB" w:rsidRDefault="00281132" w:rsidP="00281132">
      <w:pPr>
        <w:autoSpaceDE w:val="0"/>
        <w:autoSpaceDN w:val="0"/>
        <w:adjustRightInd w:val="0"/>
        <w:spacing w:after="120"/>
        <w:rPr>
          <w:rFonts w:asciiTheme="minorHAnsi" w:eastAsiaTheme="minorHAnsi" w:hAnsiTheme="minorHAnsi" w:cstheme="minorHAnsi"/>
          <w:b/>
          <w:bCs/>
          <w:iCs/>
          <w:lang w:eastAsia="en-US"/>
        </w:rPr>
      </w:pP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u w:val="single"/>
        </w:rPr>
      </w:pPr>
      <w:r w:rsidRPr="006B1CDB">
        <w:rPr>
          <w:rFonts w:asciiTheme="minorHAnsi" w:hAnsiTheme="minorHAnsi" w:cstheme="minorHAnsi"/>
          <w:u w:val="single"/>
        </w:rPr>
        <w:t>Forros</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xml:space="preserve">- Salas das antigas celas, pintura na cor branco neve, </w:t>
      </w:r>
      <w:proofErr w:type="spellStart"/>
      <w:r w:rsidRPr="006B1CDB">
        <w:rPr>
          <w:rFonts w:asciiTheme="minorHAnsi" w:eastAsiaTheme="minorHAnsi" w:hAnsiTheme="minorHAnsi" w:cstheme="minorHAnsi"/>
          <w:lang w:eastAsia="en-US"/>
        </w:rPr>
        <w:t>pva</w:t>
      </w:r>
      <w:proofErr w:type="spellEnd"/>
      <w:r w:rsidRPr="006B1CDB">
        <w:rPr>
          <w:rFonts w:asciiTheme="minorHAnsi" w:eastAsiaTheme="minorHAnsi" w:hAnsiTheme="minorHAnsi" w:cstheme="minorHAnsi"/>
          <w:lang w:eastAsia="en-US"/>
        </w:rPr>
        <w:t xml:space="preserve"> fosca, sobre laje (existente) emassada;</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xml:space="preserve">- Circulação, banheiros e demais ambientes: forro rebaixado de gesso </w:t>
      </w:r>
      <w:proofErr w:type="spellStart"/>
      <w:r w:rsidRPr="006B1CDB">
        <w:rPr>
          <w:rFonts w:asciiTheme="minorHAnsi" w:eastAsiaTheme="minorHAnsi" w:hAnsiTheme="minorHAnsi" w:cstheme="minorHAnsi"/>
          <w:lang w:eastAsia="en-US"/>
        </w:rPr>
        <w:t>acartonado</w:t>
      </w:r>
      <w:proofErr w:type="spellEnd"/>
      <w:r w:rsidRPr="006B1CDB">
        <w:rPr>
          <w:rFonts w:asciiTheme="minorHAnsi" w:eastAsiaTheme="minorHAnsi" w:hAnsiTheme="minorHAnsi" w:cstheme="minorHAnsi"/>
          <w:lang w:eastAsia="en-US"/>
        </w:rPr>
        <w:t xml:space="preserve">, emassado e pintado com tinta </w:t>
      </w:r>
      <w:proofErr w:type="spellStart"/>
      <w:r w:rsidRPr="006B1CDB">
        <w:rPr>
          <w:rFonts w:asciiTheme="minorHAnsi" w:eastAsiaTheme="minorHAnsi" w:hAnsiTheme="minorHAnsi" w:cstheme="minorHAnsi"/>
          <w:lang w:eastAsia="en-US"/>
        </w:rPr>
        <w:t>pva</w:t>
      </w:r>
      <w:proofErr w:type="spellEnd"/>
      <w:r w:rsidRPr="006B1CDB">
        <w:rPr>
          <w:rFonts w:asciiTheme="minorHAnsi" w:eastAsiaTheme="minorHAnsi" w:hAnsiTheme="minorHAnsi" w:cstheme="minorHAnsi"/>
          <w:lang w:eastAsia="en-US"/>
        </w:rPr>
        <w:t>, fosca, na cor branco neve.</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 xml:space="preserve"> INSTALAÇÕES HIDROSSANITÁRIAS</w:t>
      </w:r>
    </w:p>
    <w:p w:rsidR="00281132" w:rsidRPr="006B1CDB" w:rsidRDefault="00281132" w:rsidP="00281132">
      <w:pPr>
        <w:pStyle w:val="Recuodecorpodetexto"/>
        <w:tabs>
          <w:tab w:val="left" w:pos="851"/>
          <w:tab w:val="left" w:pos="2806"/>
        </w:tabs>
        <w:spacing w:before="60"/>
        <w:ind w:left="851"/>
        <w:jc w:val="both"/>
        <w:rPr>
          <w:rFonts w:asciiTheme="minorHAnsi" w:hAnsiTheme="minorHAnsi" w:cstheme="minorHAnsi"/>
        </w:rPr>
      </w:pPr>
      <w:r w:rsidRPr="006B1CDB">
        <w:rPr>
          <w:rFonts w:asciiTheme="minorHAnsi" w:hAnsiTheme="minorHAnsi" w:cstheme="minorHAnsi"/>
        </w:rPr>
        <w:tab/>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Bacias sanitárias com caixa de descarga acoplada economizadoras de água na cor branca. Ref. Linha Vogue Plus- Deca;</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Mictórios na cor branca. Ref. Linha Vogue Plus – Deca;</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xml:space="preserve">-  Bancadas de granito “verde </w:t>
      </w:r>
      <w:proofErr w:type="spellStart"/>
      <w:r w:rsidRPr="006B1CDB">
        <w:rPr>
          <w:rFonts w:asciiTheme="minorHAnsi" w:eastAsiaTheme="minorHAnsi" w:hAnsiTheme="minorHAnsi" w:cstheme="minorHAnsi"/>
          <w:lang w:eastAsia="en-US"/>
        </w:rPr>
        <w:t>ubatuba</w:t>
      </w:r>
      <w:proofErr w:type="spellEnd"/>
      <w:r w:rsidRPr="006B1CDB">
        <w:rPr>
          <w:rFonts w:asciiTheme="minorHAnsi" w:eastAsiaTheme="minorHAnsi" w:hAnsiTheme="minorHAnsi" w:cstheme="minorHAnsi"/>
          <w:lang w:eastAsia="en-US"/>
        </w:rPr>
        <w:t>” com cuba de embutir oval na cor branca,</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Torneiras com acionamento automático.</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 xml:space="preserve"> INSTALAÇÕES ELÉTRICAS</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xml:space="preserve">-  Conforme projeto elétrico e </w:t>
      </w:r>
      <w:proofErr w:type="spellStart"/>
      <w:r w:rsidRPr="006B1CDB">
        <w:rPr>
          <w:rFonts w:asciiTheme="minorHAnsi" w:eastAsiaTheme="minorHAnsi" w:hAnsiTheme="minorHAnsi" w:cstheme="minorHAnsi"/>
          <w:lang w:eastAsia="en-US"/>
        </w:rPr>
        <w:t>lay-out</w:t>
      </w:r>
      <w:proofErr w:type="spellEnd"/>
      <w:r w:rsidRPr="006B1CDB">
        <w:rPr>
          <w:rFonts w:asciiTheme="minorHAnsi" w:eastAsiaTheme="minorHAnsi" w:hAnsiTheme="minorHAnsi" w:cstheme="minorHAnsi"/>
          <w:lang w:eastAsia="en-US"/>
        </w:rPr>
        <w:t>.</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 xml:space="preserve"> DIVISÓRIA</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Divisórias que fazem o fechamento das antigas celas, de acordo com as</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especificações existentes no termo de referência em anexo, o quantitativo deverá ser levantado na obra.</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hAnsiTheme="minorHAnsi" w:cstheme="minorHAnsi"/>
        </w:rPr>
        <w:t>PISO ELEVADO</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Prever piso elevado específico para sala de rack/servidor, conforme abaixo:</w:t>
      </w:r>
    </w:p>
    <w:p w:rsidR="00281132" w:rsidRPr="006B1CDB" w:rsidRDefault="00281132" w:rsidP="00281132">
      <w:pPr>
        <w:autoSpaceDE w:val="0"/>
        <w:autoSpaceDN w:val="0"/>
        <w:adjustRightInd w:val="0"/>
        <w:spacing w:after="120"/>
        <w:ind w:left="1560" w:hanging="144"/>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material da placa: aço com pintura eletrostática epóxi pó. Preenchida no interior com concreto celular leve;</w:t>
      </w:r>
    </w:p>
    <w:p w:rsidR="00281132" w:rsidRPr="006B1CDB" w:rsidRDefault="00281132" w:rsidP="00281132">
      <w:pPr>
        <w:autoSpaceDE w:val="0"/>
        <w:autoSpaceDN w:val="0"/>
        <w:adjustRightInd w:val="0"/>
        <w:spacing w:after="120"/>
        <w:ind w:left="851" w:firstLine="565"/>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dimensões: 600x600x30mm;</w:t>
      </w:r>
    </w:p>
    <w:p w:rsidR="00281132" w:rsidRPr="006B1CDB" w:rsidRDefault="00281132" w:rsidP="00281132">
      <w:pPr>
        <w:autoSpaceDE w:val="0"/>
        <w:autoSpaceDN w:val="0"/>
        <w:adjustRightInd w:val="0"/>
        <w:spacing w:after="120"/>
        <w:ind w:left="851" w:firstLine="565"/>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resistência carga concentrada: 553kg;</w:t>
      </w:r>
    </w:p>
    <w:p w:rsidR="00281132" w:rsidRPr="006B1CDB" w:rsidRDefault="00281132" w:rsidP="00281132">
      <w:pPr>
        <w:autoSpaceDE w:val="0"/>
        <w:autoSpaceDN w:val="0"/>
        <w:adjustRightInd w:val="0"/>
        <w:spacing w:after="120"/>
        <w:ind w:left="851" w:firstLine="565"/>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carga estática uniforme: 1.429 kg/m</w:t>
      </w:r>
      <w:r w:rsidRPr="006B1CDB">
        <w:rPr>
          <w:rFonts w:asciiTheme="minorHAnsi" w:eastAsiaTheme="minorHAnsi" w:hAnsiTheme="minorHAnsi" w:cstheme="minorHAnsi"/>
          <w:vertAlign w:val="superscript"/>
          <w:lang w:eastAsia="en-US"/>
        </w:rPr>
        <w:t>2</w:t>
      </w:r>
      <w:r w:rsidRPr="006B1CDB">
        <w:rPr>
          <w:rFonts w:asciiTheme="minorHAnsi" w:eastAsiaTheme="minorHAnsi" w:hAnsiTheme="minorHAnsi" w:cstheme="minorHAnsi"/>
          <w:lang w:eastAsia="en-US"/>
        </w:rPr>
        <w:t>;</w:t>
      </w:r>
    </w:p>
    <w:p w:rsidR="00281132" w:rsidRPr="006B1CDB" w:rsidRDefault="00281132" w:rsidP="00281132">
      <w:pPr>
        <w:autoSpaceDE w:val="0"/>
        <w:autoSpaceDN w:val="0"/>
        <w:adjustRightInd w:val="0"/>
        <w:spacing w:after="120"/>
        <w:ind w:left="851" w:firstLine="565"/>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carga de impacto: 67kg;</w:t>
      </w:r>
    </w:p>
    <w:p w:rsidR="00281132" w:rsidRPr="006B1CDB" w:rsidRDefault="00281132" w:rsidP="00281132">
      <w:pPr>
        <w:autoSpaceDE w:val="0"/>
        <w:autoSpaceDN w:val="0"/>
        <w:adjustRightInd w:val="0"/>
        <w:spacing w:after="120"/>
        <w:ind w:left="851" w:firstLine="565"/>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peso por placa: 13,6kg;</w:t>
      </w:r>
    </w:p>
    <w:p w:rsidR="00281132" w:rsidRPr="006B1CDB" w:rsidRDefault="00281132" w:rsidP="00281132">
      <w:pPr>
        <w:autoSpaceDE w:val="0"/>
        <w:autoSpaceDN w:val="0"/>
        <w:adjustRightInd w:val="0"/>
        <w:spacing w:after="120"/>
        <w:ind w:left="851" w:firstLine="565"/>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peso do conjunto (até 300 mm): 42kg/m</w:t>
      </w:r>
      <w:r w:rsidRPr="006B1CDB">
        <w:rPr>
          <w:rFonts w:asciiTheme="minorHAnsi" w:eastAsiaTheme="minorHAnsi" w:hAnsiTheme="minorHAnsi" w:cstheme="minorHAnsi"/>
          <w:vertAlign w:val="superscript"/>
          <w:lang w:eastAsia="en-US"/>
        </w:rPr>
        <w:t>2</w:t>
      </w:r>
      <w:r w:rsidRPr="006B1CDB">
        <w:rPr>
          <w:rFonts w:asciiTheme="minorHAnsi" w:eastAsiaTheme="minorHAnsi" w:hAnsiTheme="minorHAnsi" w:cstheme="minorHAnsi"/>
          <w:lang w:eastAsia="en-US"/>
        </w:rPr>
        <w:t>;</w:t>
      </w:r>
    </w:p>
    <w:p w:rsidR="00281132" w:rsidRPr="006B1CDB" w:rsidRDefault="00281132" w:rsidP="00281132">
      <w:pPr>
        <w:autoSpaceDE w:val="0"/>
        <w:autoSpaceDN w:val="0"/>
        <w:adjustRightInd w:val="0"/>
        <w:spacing w:after="120"/>
        <w:ind w:left="851" w:firstLine="565"/>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resistência do pedestal sem qualquer deformação: 97µ;</w:t>
      </w:r>
    </w:p>
    <w:p w:rsidR="00281132" w:rsidRPr="006B1CDB" w:rsidRDefault="00281132" w:rsidP="00281132">
      <w:pPr>
        <w:autoSpaceDE w:val="0"/>
        <w:autoSpaceDN w:val="0"/>
        <w:adjustRightInd w:val="0"/>
        <w:spacing w:after="120"/>
        <w:ind w:left="851" w:firstLine="565"/>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aderência de camada de tinta: Gr0;</w:t>
      </w:r>
    </w:p>
    <w:p w:rsidR="00281132" w:rsidRPr="006B1CDB" w:rsidRDefault="00281132" w:rsidP="00281132">
      <w:pPr>
        <w:autoSpaceDE w:val="0"/>
        <w:autoSpaceDN w:val="0"/>
        <w:adjustRightInd w:val="0"/>
        <w:spacing w:after="120"/>
        <w:ind w:left="1560" w:hanging="144"/>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resistência carga rolante: 462 kg c/ 10.000 passadas p/ altura acabada de 100mm a 300mm.</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p>
    <w:p w:rsidR="00281132" w:rsidRPr="006B1CDB" w:rsidRDefault="00281132" w:rsidP="00430ECF">
      <w:pPr>
        <w:pStyle w:val="Recuodecorpodetexto"/>
        <w:widowControl w:val="0"/>
        <w:numPr>
          <w:ilvl w:val="0"/>
          <w:numId w:val="25"/>
        </w:numPr>
        <w:tabs>
          <w:tab w:val="left" w:pos="851"/>
          <w:tab w:val="left" w:pos="1418"/>
        </w:tabs>
        <w:spacing w:before="60"/>
        <w:ind w:left="851" w:firstLine="0"/>
        <w:jc w:val="both"/>
        <w:rPr>
          <w:rFonts w:asciiTheme="minorHAnsi" w:hAnsiTheme="minorHAnsi" w:cstheme="minorHAnsi"/>
        </w:rPr>
      </w:pPr>
      <w:r w:rsidRPr="006B1CDB">
        <w:rPr>
          <w:rFonts w:asciiTheme="minorHAnsi" w:eastAsiaTheme="minorHAnsi" w:hAnsiTheme="minorHAnsi" w:cstheme="minorHAnsi"/>
          <w:b/>
          <w:bCs/>
          <w:lang w:eastAsia="en-US"/>
        </w:rPr>
        <w:t xml:space="preserve"> </w:t>
      </w:r>
      <w:r w:rsidRPr="006B1CDB">
        <w:rPr>
          <w:rFonts w:asciiTheme="minorHAnsi" w:hAnsiTheme="minorHAnsi" w:cstheme="minorHAnsi"/>
        </w:rPr>
        <w:t>OBSERVAÇÃO</w:t>
      </w:r>
    </w:p>
    <w:p w:rsidR="00281132" w:rsidRPr="006B1CDB" w:rsidRDefault="00281132" w:rsidP="00281132">
      <w:pPr>
        <w:pStyle w:val="Recuodecorpodetexto"/>
        <w:tabs>
          <w:tab w:val="left" w:pos="851"/>
          <w:tab w:val="left" w:pos="1418"/>
        </w:tabs>
        <w:spacing w:before="60"/>
        <w:ind w:left="851"/>
        <w:jc w:val="both"/>
        <w:rPr>
          <w:rFonts w:asciiTheme="minorHAnsi" w:hAnsiTheme="minorHAnsi" w:cstheme="minorHAnsi"/>
        </w:rPr>
      </w:pP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  Os materiais ou acabamentos não previstos nesse memorial devem seguir o</w:t>
      </w:r>
    </w:p>
    <w:p w:rsidR="00281132" w:rsidRPr="006B1CDB" w:rsidRDefault="00281132" w:rsidP="00281132">
      <w:pPr>
        <w:autoSpaceDE w:val="0"/>
        <w:autoSpaceDN w:val="0"/>
        <w:adjustRightInd w:val="0"/>
        <w:spacing w:after="120"/>
        <w:ind w:left="851"/>
        <w:rPr>
          <w:rFonts w:asciiTheme="minorHAnsi" w:eastAsiaTheme="minorHAnsi" w:hAnsiTheme="minorHAnsi" w:cstheme="minorHAnsi"/>
          <w:lang w:eastAsia="en-US"/>
        </w:rPr>
      </w:pPr>
      <w:r w:rsidRPr="006B1CDB">
        <w:rPr>
          <w:rFonts w:asciiTheme="minorHAnsi" w:eastAsiaTheme="minorHAnsi" w:hAnsiTheme="minorHAnsi" w:cstheme="minorHAnsi"/>
          <w:lang w:eastAsia="en-US"/>
        </w:rPr>
        <w:t>padrão já utilizado pelo Departamento da Polícia Federal de Natal;</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widowControl w:val="0"/>
        <w:pBdr>
          <w:bottom w:val="single" w:sz="6" w:space="1" w:color="auto"/>
        </w:pBdr>
        <w:spacing w:after="120"/>
        <w:ind w:left="567" w:hanging="567"/>
        <w:jc w:val="both"/>
        <w:rPr>
          <w:rFonts w:asciiTheme="minorHAnsi" w:hAnsiTheme="minorHAnsi" w:cstheme="minorHAnsi"/>
          <w:b/>
        </w:rPr>
      </w:pPr>
      <w:r w:rsidRPr="006B1CDB">
        <w:rPr>
          <w:rFonts w:asciiTheme="minorHAnsi" w:hAnsiTheme="minorHAnsi" w:cstheme="minorHAnsi"/>
          <w:b/>
        </w:rPr>
        <w:t>12</w:t>
      </w:r>
      <w:r w:rsidRPr="006B1CDB">
        <w:rPr>
          <w:rFonts w:asciiTheme="minorHAnsi" w:hAnsiTheme="minorHAnsi" w:cstheme="minorHAnsi"/>
          <w:b/>
        </w:rPr>
        <w:tab/>
        <w:t>Disposições Finais</w:t>
      </w:r>
    </w:p>
    <w:p w:rsidR="00281132" w:rsidRPr="006B1CDB" w:rsidRDefault="00281132" w:rsidP="00281132">
      <w:pPr>
        <w:widowControl w:val="0"/>
        <w:spacing w:after="120"/>
        <w:ind w:left="851" w:hanging="851"/>
        <w:jc w:val="both"/>
        <w:rPr>
          <w:rFonts w:asciiTheme="minorHAnsi" w:hAnsiTheme="minorHAnsi" w:cstheme="minorHAnsi"/>
          <w:b/>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 xml:space="preserve">Em todas as etapas sofrerão inspeção minuciosa por equipe multidisciplinar do Contratante, para constatar e relacionar os ajustes finais que se fizerem necessários; cada projeto terá sua análise formalizada através de documento a ser emitido pela equipe de fiscalização, no qual serão relacionadas todas as </w:t>
      </w:r>
      <w:r w:rsidRPr="006B1CDB">
        <w:rPr>
          <w:rFonts w:asciiTheme="minorHAnsi" w:hAnsiTheme="minorHAnsi" w:cstheme="minorHAnsi"/>
        </w:rPr>
        <w:lastRenderedPageBreak/>
        <w:t xml:space="preserve">pendências porventura existentes.  Em </w:t>
      </w:r>
      <w:proofErr w:type="spellStart"/>
      <w:r w:rsidRPr="006B1CDB">
        <w:rPr>
          <w:rFonts w:asciiTheme="minorHAnsi" w:hAnsiTheme="minorHAnsi" w:cstheme="minorHAnsi"/>
        </w:rPr>
        <w:t>conseqüência</w:t>
      </w:r>
      <w:proofErr w:type="spellEnd"/>
      <w:r w:rsidRPr="006B1CDB">
        <w:rPr>
          <w:rFonts w:asciiTheme="minorHAnsi" w:hAnsiTheme="minorHAnsi" w:cstheme="minorHAnsi"/>
        </w:rPr>
        <w:t xml:space="preserve"> desta verificação, a Contratada deverá proceder a todas as correções e ajustes que se fizerem necessários.</w:t>
      </w: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ab/>
      </w: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Todo e qualquer serviço complementar, visando à entrega dos serviços em perfeitas condições de encaminhamento ao procedimento de licitação para adequação, de acordo com a legislação municipal, estadual e federal e normas da ABNT, deverão ser previstos e executados pelo Contratado.</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A entrega do serviço não exime o Contratado, em qualquer época, das garantias concedidas, e das responsabilidades assumidas em contrato e por força das disposições legais em vigor (Lei 10.406 de 10/01/2002).</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 xml:space="preserve">O Contratado deverá providenciar toda e qualquer documentação necessária à execução dos serviços contratados. </w:t>
      </w: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ab/>
      </w: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Após o recebimento provisório dos serviços, e até o seu recebimento definitivo, o Contratado deverá fornecer toda a assistência técnica necessária à solução de eventuais dúvidas ou pendências detectadas por ocasião da análise final do material entregue, bem como as surgidas neste período, independente de sua responsabilidade civil.</w:t>
      </w:r>
    </w:p>
    <w:p w:rsidR="00281132" w:rsidRPr="006B1CDB" w:rsidRDefault="00281132" w:rsidP="00281132">
      <w:pPr>
        <w:spacing w:after="120"/>
        <w:ind w:left="851"/>
        <w:jc w:val="both"/>
        <w:rPr>
          <w:rFonts w:asciiTheme="minorHAnsi" w:hAnsiTheme="minorHAnsi" w:cstheme="minorHAnsi"/>
        </w:rPr>
      </w:pPr>
    </w:p>
    <w:p w:rsidR="00281132" w:rsidRPr="006B1CDB" w:rsidRDefault="00281132" w:rsidP="00281132">
      <w:pPr>
        <w:spacing w:after="120"/>
        <w:ind w:left="851"/>
        <w:jc w:val="both"/>
        <w:rPr>
          <w:rFonts w:asciiTheme="minorHAnsi" w:hAnsiTheme="minorHAnsi" w:cstheme="minorHAnsi"/>
        </w:rPr>
      </w:pPr>
      <w:r w:rsidRPr="006B1CDB">
        <w:rPr>
          <w:rFonts w:asciiTheme="minorHAnsi" w:hAnsiTheme="minorHAnsi" w:cstheme="minorHAnsi"/>
        </w:rPr>
        <w:t>Deverá ser providenciada, pelo Contratado, baixa da ART de todos os envolvidos, junto ao CREA, em cuja jurisdição for exercida a atividade, entregando à Fiscalização toda a documentação referente a essas providências.</w:t>
      </w:r>
    </w:p>
    <w:p w:rsidR="00281132" w:rsidRPr="006B1CDB" w:rsidRDefault="00281132" w:rsidP="00281132">
      <w:pPr>
        <w:widowControl w:val="0"/>
        <w:spacing w:after="120"/>
        <w:ind w:left="851"/>
        <w:jc w:val="both"/>
        <w:rPr>
          <w:rFonts w:asciiTheme="minorHAnsi" w:hAnsiTheme="minorHAnsi" w:cstheme="minorHAnsi"/>
        </w:rPr>
      </w:pPr>
    </w:p>
    <w:p w:rsidR="00281132" w:rsidRPr="006B1CDB" w:rsidRDefault="00281132" w:rsidP="00281132">
      <w:pPr>
        <w:widowControl w:val="0"/>
        <w:spacing w:after="120"/>
        <w:ind w:left="851"/>
        <w:jc w:val="both"/>
        <w:rPr>
          <w:rFonts w:asciiTheme="minorHAnsi" w:hAnsiTheme="minorHAnsi" w:cstheme="minorHAnsi"/>
        </w:rPr>
      </w:pPr>
      <w:r w:rsidRPr="006B1CDB">
        <w:rPr>
          <w:rFonts w:asciiTheme="minorHAnsi" w:hAnsiTheme="minorHAnsi" w:cstheme="minorHAnsi"/>
        </w:rPr>
        <w:t>Imprevistos diversos serão de ônus exclusivo do Contratado, até o limite estabelecido no edital de licitação dos serviços de projeto.  Serviços extras com ônus para o DPF somente poderão ser executados, se autorizados expressamente pela autoridade competente.</w:t>
      </w:r>
    </w:p>
    <w:p w:rsidR="00281132" w:rsidRPr="006B1CDB" w:rsidRDefault="00281132" w:rsidP="00281132">
      <w:pPr>
        <w:widowControl w:val="0"/>
        <w:spacing w:after="120"/>
        <w:ind w:left="851"/>
        <w:jc w:val="both"/>
        <w:rPr>
          <w:rFonts w:asciiTheme="minorHAnsi" w:hAnsiTheme="minorHAnsi" w:cstheme="minorHAnsi"/>
        </w:rPr>
      </w:pPr>
    </w:p>
    <w:p w:rsidR="00281132" w:rsidRPr="006B1CDB" w:rsidRDefault="00281132" w:rsidP="00281132">
      <w:pPr>
        <w:widowControl w:val="0"/>
        <w:spacing w:after="120"/>
        <w:ind w:left="851"/>
        <w:jc w:val="both"/>
        <w:rPr>
          <w:rFonts w:asciiTheme="minorHAnsi" w:hAnsiTheme="minorHAnsi" w:cstheme="minorHAnsi"/>
        </w:rPr>
        <w:sectPr w:rsidR="00281132" w:rsidRPr="006B1CDB">
          <w:headerReference w:type="default" r:id="rId14"/>
          <w:footerReference w:type="default" r:id="rId15"/>
          <w:pgSz w:w="11906" w:h="16838"/>
          <w:pgMar w:top="1417" w:right="1701" w:bottom="1417" w:left="1701" w:header="708" w:footer="708" w:gutter="0"/>
          <w:cols w:space="708"/>
          <w:docGrid w:linePitch="360"/>
        </w:sectPr>
      </w:pP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u w:val="single"/>
        </w:rPr>
        <w:lastRenderedPageBreak/>
        <w:t>ANEXO B – ORÇAMENTO ANALÍTICO</w:t>
      </w:r>
    </w:p>
    <w:tbl>
      <w:tblPr>
        <w:tblW w:w="15347" w:type="dxa"/>
        <w:tblInd w:w="-356" w:type="dxa"/>
        <w:tblCellMar>
          <w:left w:w="70" w:type="dxa"/>
          <w:right w:w="70" w:type="dxa"/>
        </w:tblCellMar>
        <w:tblLook w:val="04A0" w:firstRow="1" w:lastRow="0" w:firstColumn="1" w:lastColumn="0" w:noHBand="0" w:noVBand="1"/>
      </w:tblPr>
      <w:tblGrid>
        <w:gridCol w:w="1890"/>
        <w:gridCol w:w="6758"/>
        <w:gridCol w:w="1106"/>
        <w:gridCol w:w="737"/>
        <w:gridCol w:w="1170"/>
        <w:gridCol w:w="1723"/>
        <w:gridCol w:w="1963"/>
      </w:tblGrid>
      <w:tr w:rsidR="00281132" w:rsidRPr="006B1CDB" w:rsidTr="00DF75F0">
        <w:trPr>
          <w:trHeight w:val="240"/>
        </w:trPr>
        <w:tc>
          <w:tcPr>
            <w:tcW w:w="1890" w:type="dxa"/>
            <w:vMerge w:val="restart"/>
            <w:tcBorders>
              <w:top w:val="nil"/>
              <w:left w:val="nil"/>
              <w:bottom w:val="single" w:sz="4" w:space="0" w:color="000000"/>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20"/>
                <w:szCs w:val="20"/>
              </w:rPr>
            </w:pPr>
            <w:r w:rsidRPr="006B1CDB">
              <w:rPr>
                <w:rFonts w:asciiTheme="minorHAnsi" w:hAnsiTheme="minorHAnsi" w:cstheme="minorHAnsi"/>
                <w:noProof/>
                <w:sz w:val="20"/>
                <w:szCs w:val="20"/>
              </w:rPr>
              <w:drawing>
                <wp:anchor distT="0" distB="0" distL="114300" distR="114300" simplePos="0" relativeHeight="251659264" behindDoc="0" locked="0" layoutInCell="1" allowOverlap="1" wp14:anchorId="577EBC49" wp14:editId="340A275E">
                  <wp:simplePos x="0" y="0"/>
                  <wp:positionH relativeFrom="column">
                    <wp:posOffset>114300</wp:posOffset>
                  </wp:positionH>
                  <wp:positionV relativeFrom="paragraph">
                    <wp:posOffset>47625</wp:posOffset>
                  </wp:positionV>
                  <wp:extent cx="819150" cy="590550"/>
                  <wp:effectExtent l="0" t="0" r="0" b="0"/>
                  <wp:wrapNone/>
                  <wp:docPr id="19825" name="Imagem 19825" descr="logo"/>
                  <wp:cNvGraphicFramePr/>
                  <a:graphic xmlns:a="http://schemas.openxmlformats.org/drawingml/2006/main">
                    <a:graphicData uri="http://schemas.openxmlformats.org/drawingml/2006/picture">
                      <pic:pic xmlns:pic="http://schemas.openxmlformats.org/drawingml/2006/picture">
                        <pic:nvPicPr>
                          <pic:cNvPr id="19825" name="Picture 1" descr="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915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40"/>
            </w:tblGrid>
            <w:tr w:rsidR="006B1CDB" w:rsidRPr="006B1CDB" w:rsidTr="00DF75F0">
              <w:trPr>
                <w:trHeight w:val="340"/>
                <w:tblCellSpacing w:w="0" w:type="dxa"/>
              </w:trPr>
              <w:tc>
                <w:tcPr>
                  <w:tcW w:w="172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6B1CDB" w:rsidRPr="006B1CDB" w:rsidTr="00DF75F0">
              <w:trPr>
                <w:trHeight w:val="340"/>
                <w:tblCellSpacing w:w="0" w:type="dxa"/>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81132" w:rsidRPr="006B1CDB" w:rsidRDefault="00281132" w:rsidP="00DF75F0">
                  <w:pPr>
                    <w:spacing w:after="120"/>
                    <w:rPr>
                      <w:rFonts w:asciiTheme="minorHAnsi" w:hAnsiTheme="minorHAnsi" w:cstheme="minorHAnsi"/>
                      <w:b/>
                      <w:bCs/>
                      <w:sz w:val="18"/>
                      <w:szCs w:val="18"/>
                    </w:rPr>
                  </w:pPr>
                </w:p>
              </w:tc>
            </w:tr>
          </w:tbl>
          <w:p w:rsidR="00281132" w:rsidRPr="006B1CDB" w:rsidRDefault="00281132" w:rsidP="00DF75F0">
            <w:pPr>
              <w:spacing w:after="120"/>
              <w:rPr>
                <w:rFonts w:asciiTheme="minorHAnsi" w:hAnsiTheme="minorHAnsi" w:cstheme="minorHAnsi"/>
                <w:sz w:val="20"/>
                <w:szCs w:val="20"/>
              </w:rPr>
            </w:pPr>
          </w:p>
        </w:tc>
        <w:tc>
          <w:tcPr>
            <w:tcW w:w="13457" w:type="dxa"/>
            <w:gridSpan w:val="6"/>
            <w:tcBorders>
              <w:top w:val="single" w:sz="4" w:space="0" w:color="auto"/>
              <w:left w:val="nil"/>
              <w:bottom w:val="nil"/>
              <w:right w:val="single" w:sz="4" w:space="0" w:color="000000"/>
            </w:tcBorders>
            <w:shd w:val="clear" w:color="auto" w:fill="auto"/>
            <w:noWrap/>
            <w:vAlign w:val="bottom"/>
            <w:hideMark/>
          </w:tcPr>
          <w:p w:rsidR="00281132" w:rsidRPr="006B1CDB" w:rsidRDefault="00281132" w:rsidP="00DF75F0">
            <w:pPr>
              <w:jc w:val="center"/>
              <w:rPr>
                <w:rFonts w:asciiTheme="minorHAnsi" w:hAnsiTheme="minorHAnsi" w:cstheme="minorHAnsi"/>
                <w:b/>
                <w:bCs/>
                <w:sz w:val="18"/>
                <w:szCs w:val="18"/>
              </w:rPr>
            </w:pPr>
            <w:r w:rsidRPr="006B1CDB">
              <w:rPr>
                <w:rFonts w:asciiTheme="minorHAnsi" w:hAnsiTheme="minorHAnsi" w:cstheme="minorHAnsi"/>
                <w:b/>
                <w:bCs/>
                <w:sz w:val="18"/>
                <w:szCs w:val="18"/>
              </w:rPr>
              <w:t xml:space="preserve">                     SUPERINTENDÊNCIA DE INFRA-ESTRUTURA - SIN</w:t>
            </w:r>
          </w:p>
        </w:tc>
      </w:tr>
      <w:tr w:rsidR="00281132" w:rsidRPr="006B1CDB" w:rsidTr="00DF75F0">
        <w:trPr>
          <w:trHeight w:val="240"/>
        </w:trPr>
        <w:tc>
          <w:tcPr>
            <w:tcW w:w="1890" w:type="dxa"/>
            <w:vMerge/>
            <w:tcBorders>
              <w:top w:val="nil"/>
              <w:left w:val="nil"/>
              <w:bottom w:val="single" w:sz="4" w:space="0" w:color="000000"/>
              <w:right w:val="nil"/>
            </w:tcBorders>
            <w:vAlign w:val="center"/>
            <w:hideMark/>
          </w:tcPr>
          <w:p w:rsidR="00281132" w:rsidRPr="006B1CDB" w:rsidRDefault="00281132" w:rsidP="00DF75F0">
            <w:pPr>
              <w:spacing w:after="120"/>
              <w:rPr>
                <w:rFonts w:asciiTheme="minorHAnsi" w:hAnsiTheme="minorHAnsi" w:cstheme="minorHAnsi"/>
                <w:sz w:val="20"/>
                <w:szCs w:val="20"/>
              </w:rPr>
            </w:pPr>
          </w:p>
        </w:tc>
        <w:tc>
          <w:tcPr>
            <w:tcW w:w="13457" w:type="dxa"/>
            <w:gridSpan w:val="6"/>
            <w:tcBorders>
              <w:top w:val="nil"/>
              <w:left w:val="nil"/>
              <w:bottom w:val="nil"/>
              <w:right w:val="single" w:sz="4" w:space="0" w:color="000000"/>
            </w:tcBorders>
            <w:shd w:val="clear" w:color="auto" w:fill="auto"/>
            <w:noWrap/>
            <w:vAlign w:val="bottom"/>
            <w:hideMark/>
          </w:tcPr>
          <w:p w:rsidR="00281132" w:rsidRPr="006B1CDB" w:rsidRDefault="00281132" w:rsidP="00DF75F0">
            <w:pPr>
              <w:jc w:val="center"/>
              <w:rPr>
                <w:rFonts w:asciiTheme="minorHAnsi" w:hAnsiTheme="minorHAnsi" w:cstheme="minorHAnsi"/>
                <w:b/>
                <w:bCs/>
                <w:sz w:val="18"/>
                <w:szCs w:val="18"/>
              </w:rPr>
            </w:pPr>
            <w:r w:rsidRPr="006B1CDB">
              <w:rPr>
                <w:rFonts w:asciiTheme="minorHAnsi" w:hAnsiTheme="minorHAnsi" w:cstheme="minorHAnsi"/>
                <w:b/>
                <w:bCs/>
                <w:sz w:val="18"/>
                <w:szCs w:val="18"/>
              </w:rPr>
              <w:t xml:space="preserve">                     DIRETORIA DE PROJETOS E OBRAS - DPO</w:t>
            </w:r>
          </w:p>
        </w:tc>
      </w:tr>
      <w:tr w:rsidR="00281132" w:rsidRPr="006B1CDB" w:rsidTr="00DF75F0">
        <w:trPr>
          <w:trHeight w:val="240"/>
        </w:trPr>
        <w:tc>
          <w:tcPr>
            <w:tcW w:w="1890" w:type="dxa"/>
            <w:vMerge/>
            <w:tcBorders>
              <w:top w:val="nil"/>
              <w:left w:val="nil"/>
              <w:bottom w:val="single" w:sz="4" w:space="0" w:color="000000"/>
              <w:right w:val="nil"/>
            </w:tcBorders>
            <w:vAlign w:val="center"/>
            <w:hideMark/>
          </w:tcPr>
          <w:p w:rsidR="00281132" w:rsidRPr="006B1CDB" w:rsidRDefault="00281132" w:rsidP="00DF75F0">
            <w:pPr>
              <w:spacing w:after="120"/>
              <w:rPr>
                <w:rFonts w:asciiTheme="minorHAnsi" w:hAnsiTheme="minorHAnsi" w:cstheme="minorHAnsi"/>
                <w:sz w:val="20"/>
                <w:szCs w:val="20"/>
              </w:rPr>
            </w:pPr>
          </w:p>
        </w:tc>
        <w:tc>
          <w:tcPr>
            <w:tcW w:w="13457" w:type="dxa"/>
            <w:gridSpan w:val="6"/>
            <w:tcBorders>
              <w:top w:val="nil"/>
              <w:left w:val="nil"/>
              <w:bottom w:val="nil"/>
              <w:right w:val="single" w:sz="4" w:space="0" w:color="000000"/>
            </w:tcBorders>
            <w:shd w:val="clear" w:color="auto" w:fill="auto"/>
            <w:noWrap/>
            <w:vAlign w:val="bottom"/>
            <w:hideMark/>
          </w:tcPr>
          <w:p w:rsidR="00281132" w:rsidRPr="006B1CDB" w:rsidRDefault="00281132" w:rsidP="00DF75F0">
            <w:pPr>
              <w:jc w:val="center"/>
              <w:rPr>
                <w:rFonts w:asciiTheme="minorHAnsi" w:hAnsiTheme="minorHAnsi" w:cstheme="minorHAnsi"/>
                <w:b/>
                <w:bCs/>
                <w:sz w:val="18"/>
                <w:szCs w:val="18"/>
              </w:rPr>
            </w:pPr>
            <w:r w:rsidRPr="006B1CDB">
              <w:rPr>
                <w:rFonts w:asciiTheme="minorHAnsi" w:hAnsiTheme="minorHAnsi" w:cstheme="minorHAnsi"/>
                <w:b/>
                <w:bCs/>
                <w:sz w:val="18"/>
                <w:szCs w:val="18"/>
              </w:rPr>
              <w:t xml:space="preserve">                     SETOR DE ORÇAMENTOS</w:t>
            </w:r>
          </w:p>
        </w:tc>
      </w:tr>
      <w:tr w:rsidR="00281132" w:rsidRPr="006B1CDB" w:rsidTr="00DF75F0">
        <w:trPr>
          <w:trHeight w:val="240"/>
        </w:trPr>
        <w:tc>
          <w:tcPr>
            <w:tcW w:w="1890" w:type="dxa"/>
            <w:vMerge/>
            <w:tcBorders>
              <w:top w:val="nil"/>
              <w:left w:val="nil"/>
              <w:bottom w:val="single" w:sz="4" w:space="0" w:color="000000"/>
              <w:right w:val="nil"/>
            </w:tcBorders>
            <w:vAlign w:val="center"/>
            <w:hideMark/>
          </w:tcPr>
          <w:p w:rsidR="00281132" w:rsidRPr="006B1CDB" w:rsidRDefault="00281132" w:rsidP="00DF75F0">
            <w:pPr>
              <w:spacing w:after="120"/>
              <w:rPr>
                <w:rFonts w:asciiTheme="minorHAnsi" w:hAnsiTheme="minorHAnsi" w:cstheme="minorHAnsi"/>
                <w:sz w:val="20"/>
                <w:szCs w:val="20"/>
              </w:rPr>
            </w:pPr>
          </w:p>
        </w:tc>
        <w:tc>
          <w:tcPr>
            <w:tcW w:w="6758" w:type="dxa"/>
            <w:tcBorders>
              <w:top w:val="nil"/>
              <w:left w:val="nil"/>
              <w:bottom w:val="nil"/>
              <w:right w:val="nil"/>
            </w:tcBorders>
            <w:shd w:val="clear" w:color="auto" w:fill="auto"/>
            <w:hideMark/>
          </w:tcPr>
          <w:p w:rsidR="00281132" w:rsidRPr="006B1CDB" w:rsidRDefault="00281132" w:rsidP="00DF75F0">
            <w:pPr>
              <w:spacing w:after="120"/>
              <w:jc w:val="both"/>
              <w:rPr>
                <w:rFonts w:asciiTheme="minorHAnsi" w:hAnsiTheme="minorHAnsi" w:cstheme="minorHAnsi"/>
                <w:b/>
                <w:bCs/>
                <w:sz w:val="18"/>
                <w:szCs w:val="18"/>
              </w:rPr>
            </w:pPr>
          </w:p>
        </w:tc>
        <w:tc>
          <w:tcPr>
            <w:tcW w:w="1106" w:type="dxa"/>
            <w:tcBorders>
              <w:top w:val="nil"/>
              <w:left w:val="nil"/>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p>
        </w:tc>
        <w:tc>
          <w:tcPr>
            <w:tcW w:w="737" w:type="dxa"/>
            <w:tcBorders>
              <w:top w:val="nil"/>
              <w:left w:val="nil"/>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p>
        </w:tc>
        <w:tc>
          <w:tcPr>
            <w:tcW w:w="1170" w:type="dxa"/>
            <w:tcBorders>
              <w:top w:val="nil"/>
              <w:left w:val="nil"/>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p>
        </w:tc>
        <w:tc>
          <w:tcPr>
            <w:tcW w:w="1723" w:type="dxa"/>
            <w:tcBorders>
              <w:top w:val="nil"/>
              <w:left w:val="nil"/>
              <w:bottom w:val="nil"/>
              <w:right w:val="nil"/>
            </w:tcBorders>
            <w:shd w:val="clear" w:color="auto" w:fill="auto"/>
            <w:noWrap/>
            <w:vAlign w:val="bottom"/>
            <w:hideMark/>
          </w:tcPr>
          <w:p w:rsidR="00281132" w:rsidRPr="006B1CDB" w:rsidRDefault="00281132" w:rsidP="00DF75F0">
            <w:pPr>
              <w:spacing w:after="120"/>
              <w:jc w:val="right"/>
              <w:rPr>
                <w:rFonts w:asciiTheme="minorHAnsi" w:hAnsiTheme="minorHAnsi" w:cstheme="minorHAnsi"/>
                <w:b/>
                <w:bCs/>
                <w:sz w:val="18"/>
                <w:szCs w:val="18"/>
              </w:rPr>
            </w:pPr>
          </w:p>
        </w:tc>
        <w:tc>
          <w:tcPr>
            <w:tcW w:w="1963" w:type="dxa"/>
            <w:tcBorders>
              <w:top w:val="nil"/>
              <w:left w:val="nil"/>
              <w:bottom w:val="single" w:sz="4" w:space="0" w:color="auto"/>
              <w:right w:val="single" w:sz="4" w:space="0" w:color="auto"/>
            </w:tcBorders>
            <w:shd w:val="clear" w:color="auto" w:fill="auto"/>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240"/>
        </w:trPr>
        <w:tc>
          <w:tcPr>
            <w:tcW w:w="1890" w:type="dxa"/>
            <w:vMerge/>
            <w:tcBorders>
              <w:top w:val="nil"/>
              <w:left w:val="nil"/>
              <w:bottom w:val="single" w:sz="4" w:space="0" w:color="000000"/>
              <w:right w:val="nil"/>
            </w:tcBorders>
            <w:vAlign w:val="center"/>
            <w:hideMark/>
          </w:tcPr>
          <w:p w:rsidR="00281132" w:rsidRPr="006B1CDB" w:rsidRDefault="00281132" w:rsidP="00DF75F0">
            <w:pPr>
              <w:spacing w:after="120"/>
              <w:rPr>
                <w:rFonts w:asciiTheme="minorHAnsi" w:hAnsiTheme="minorHAnsi" w:cstheme="minorHAnsi"/>
                <w:sz w:val="20"/>
                <w:szCs w:val="20"/>
              </w:rPr>
            </w:pPr>
          </w:p>
        </w:tc>
        <w:tc>
          <w:tcPr>
            <w:tcW w:w="8601" w:type="dxa"/>
            <w:gridSpan w:val="3"/>
            <w:tcBorders>
              <w:top w:val="single" w:sz="4" w:space="0" w:color="auto"/>
              <w:left w:val="nil"/>
              <w:bottom w:val="single" w:sz="4" w:space="0" w:color="auto"/>
              <w:right w:val="single" w:sz="4" w:space="0" w:color="auto"/>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ORÇAMENTO ANALÍTICO Nº  001/2014</w:t>
            </w:r>
          </w:p>
        </w:tc>
        <w:tc>
          <w:tcPr>
            <w:tcW w:w="4856" w:type="dxa"/>
            <w:gridSpan w:val="3"/>
            <w:tcBorders>
              <w:top w:val="single" w:sz="4" w:space="0" w:color="auto"/>
              <w:left w:val="nil"/>
              <w:bottom w:val="single" w:sz="4" w:space="0" w:color="auto"/>
              <w:right w:val="single" w:sz="4" w:space="0" w:color="auto"/>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Natal, 28 de Janeiro de 2014</w:t>
            </w:r>
          </w:p>
        </w:tc>
      </w:tr>
      <w:tr w:rsidR="00281132" w:rsidRPr="006B1CDB" w:rsidTr="00DF75F0">
        <w:trPr>
          <w:trHeight w:val="240"/>
        </w:trPr>
        <w:tc>
          <w:tcPr>
            <w:tcW w:w="1890" w:type="dxa"/>
            <w:tcBorders>
              <w:top w:val="nil"/>
              <w:left w:val="single" w:sz="4" w:space="0" w:color="auto"/>
              <w:bottom w:val="single" w:sz="4" w:space="0" w:color="auto"/>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6758" w:type="dxa"/>
            <w:tcBorders>
              <w:top w:val="nil"/>
              <w:left w:val="nil"/>
              <w:bottom w:val="single" w:sz="4" w:space="0" w:color="auto"/>
              <w:right w:val="nil"/>
            </w:tcBorders>
            <w:shd w:val="clear" w:color="auto" w:fill="auto"/>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737"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963" w:type="dxa"/>
            <w:tcBorders>
              <w:top w:val="nil"/>
              <w:left w:val="nil"/>
              <w:bottom w:val="single" w:sz="4" w:space="0" w:color="auto"/>
              <w:right w:val="single" w:sz="4" w:space="0" w:color="auto"/>
            </w:tcBorders>
            <w:shd w:val="clear" w:color="auto" w:fill="auto"/>
            <w:noWrap/>
            <w:vAlign w:val="bottom"/>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6758" w:type="dxa"/>
            <w:tcBorders>
              <w:top w:val="nil"/>
              <w:left w:val="single" w:sz="4" w:space="0" w:color="auto"/>
              <w:bottom w:val="single" w:sz="4" w:space="0" w:color="auto"/>
              <w:right w:val="nil"/>
            </w:tcBorders>
            <w:shd w:val="clear" w:color="auto" w:fill="auto"/>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737"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368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Taxa: LS: 118,57% (horista)/ BDI: 22,03%</w:t>
            </w:r>
          </w:p>
        </w:tc>
      </w:tr>
      <w:tr w:rsidR="00281132" w:rsidRPr="006B1CDB" w:rsidTr="00DF75F0">
        <w:trPr>
          <w:trHeight w:val="240"/>
        </w:trPr>
        <w:tc>
          <w:tcPr>
            <w:tcW w:w="1890" w:type="dxa"/>
            <w:tcBorders>
              <w:top w:val="nil"/>
              <w:left w:val="single" w:sz="4" w:space="0" w:color="auto"/>
              <w:bottom w:val="single" w:sz="4" w:space="0" w:color="auto"/>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6758" w:type="dxa"/>
            <w:tcBorders>
              <w:top w:val="nil"/>
              <w:left w:val="nil"/>
              <w:bottom w:val="nil"/>
              <w:right w:val="nil"/>
            </w:tcBorders>
            <w:shd w:val="clear" w:color="auto" w:fill="auto"/>
            <w:hideMark/>
          </w:tcPr>
          <w:p w:rsidR="00281132" w:rsidRPr="006B1CDB" w:rsidRDefault="00281132" w:rsidP="00DF75F0">
            <w:pPr>
              <w:spacing w:after="120"/>
              <w:jc w:val="both"/>
              <w:rPr>
                <w:rFonts w:asciiTheme="minorHAnsi" w:hAnsiTheme="minorHAnsi" w:cstheme="minorHAnsi"/>
                <w:b/>
                <w:bCs/>
                <w:sz w:val="18"/>
                <w:szCs w:val="18"/>
              </w:rPr>
            </w:pPr>
          </w:p>
        </w:tc>
        <w:tc>
          <w:tcPr>
            <w:tcW w:w="1106" w:type="dxa"/>
            <w:tcBorders>
              <w:top w:val="nil"/>
              <w:left w:val="nil"/>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p>
        </w:tc>
        <w:tc>
          <w:tcPr>
            <w:tcW w:w="737" w:type="dxa"/>
            <w:tcBorders>
              <w:top w:val="nil"/>
              <w:left w:val="nil"/>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p>
        </w:tc>
        <w:tc>
          <w:tcPr>
            <w:tcW w:w="1170" w:type="dxa"/>
            <w:tcBorders>
              <w:top w:val="nil"/>
              <w:left w:val="nil"/>
              <w:bottom w:val="single" w:sz="4" w:space="0" w:color="auto"/>
              <w:right w:val="nil"/>
            </w:tcBorders>
            <w:shd w:val="clear" w:color="auto" w:fill="auto"/>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368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Taxa: LS: 73,64%(mensalista)</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OBRA/SERVIÇO :</w:t>
            </w:r>
          </w:p>
        </w:tc>
        <w:tc>
          <w:tcPr>
            <w:tcW w:w="7864" w:type="dxa"/>
            <w:gridSpan w:val="2"/>
            <w:tcBorders>
              <w:top w:val="single" w:sz="4" w:space="0" w:color="auto"/>
              <w:left w:val="nil"/>
              <w:bottom w:val="single" w:sz="4" w:space="0" w:color="auto"/>
              <w:right w:val="nil"/>
            </w:tcBorders>
            <w:shd w:val="clear" w:color="auto" w:fill="auto"/>
            <w:noWrap/>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REFORMA NA SEDE DA POLICIA FEDERAL NO RN</w:t>
            </w:r>
          </w:p>
        </w:tc>
        <w:tc>
          <w:tcPr>
            <w:tcW w:w="737" w:type="dxa"/>
            <w:tcBorders>
              <w:top w:val="single" w:sz="4" w:space="0" w:color="auto"/>
              <w:left w:val="nil"/>
              <w:bottom w:val="single" w:sz="4" w:space="0" w:color="auto"/>
              <w:right w:val="nil"/>
            </w:tcBorders>
            <w:shd w:val="clear" w:color="auto" w:fill="auto"/>
            <w:noWrap/>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single" w:sz="4" w:space="0" w:color="auto"/>
              <w:bottom w:val="single" w:sz="4" w:space="0" w:color="auto"/>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963"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LOCAL :</w:t>
            </w:r>
          </w:p>
        </w:tc>
        <w:tc>
          <w:tcPr>
            <w:tcW w:w="6758"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RUA LAURO PINTO, 155 - NATAL - RN</w:t>
            </w:r>
          </w:p>
        </w:tc>
        <w:tc>
          <w:tcPr>
            <w:tcW w:w="1106"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737"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nil"/>
            </w:tcBorders>
            <w:shd w:val="clear" w:color="auto" w:fill="auto"/>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nil"/>
            </w:tcBorders>
            <w:shd w:val="clear" w:color="auto" w:fill="auto"/>
            <w:noWrap/>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963" w:type="dxa"/>
            <w:tcBorders>
              <w:top w:val="nil"/>
              <w:left w:val="nil"/>
              <w:bottom w:val="single" w:sz="4" w:space="0" w:color="auto"/>
              <w:right w:val="nil"/>
            </w:tcBorders>
            <w:shd w:val="clear" w:color="auto" w:fill="auto"/>
            <w:vAlign w:val="bottom"/>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PROCESSO:</w:t>
            </w:r>
          </w:p>
        </w:tc>
        <w:tc>
          <w:tcPr>
            <w:tcW w:w="6758" w:type="dxa"/>
            <w:tcBorders>
              <w:top w:val="nil"/>
              <w:left w:val="nil"/>
              <w:bottom w:val="single" w:sz="4" w:space="0" w:color="auto"/>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23077.053536/2013-62</w:t>
            </w:r>
          </w:p>
        </w:tc>
        <w:tc>
          <w:tcPr>
            <w:tcW w:w="301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VALOR DO ORÇAMENTO</w:t>
            </w:r>
          </w:p>
        </w:tc>
        <w:tc>
          <w:tcPr>
            <w:tcW w:w="3686" w:type="dxa"/>
            <w:gridSpan w:val="2"/>
            <w:tcBorders>
              <w:top w:val="single" w:sz="4" w:space="0" w:color="auto"/>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R$ 410.149,44</w:t>
            </w:r>
          </w:p>
        </w:tc>
      </w:tr>
      <w:tr w:rsidR="00281132" w:rsidRPr="006B1CDB" w:rsidTr="00DF75F0">
        <w:trPr>
          <w:trHeight w:val="240"/>
        </w:trPr>
        <w:tc>
          <w:tcPr>
            <w:tcW w:w="1890" w:type="dxa"/>
            <w:tcBorders>
              <w:top w:val="nil"/>
              <w:left w:val="single" w:sz="4" w:space="0" w:color="auto"/>
              <w:bottom w:val="single" w:sz="4" w:space="0" w:color="auto"/>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6758" w:type="dxa"/>
            <w:tcBorders>
              <w:top w:val="nil"/>
              <w:left w:val="nil"/>
              <w:bottom w:val="nil"/>
              <w:right w:val="nil"/>
            </w:tcBorders>
            <w:shd w:val="clear" w:color="auto" w:fill="auto"/>
            <w:hideMark/>
          </w:tcPr>
          <w:p w:rsidR="00281132" w:rsidRPr="006B1CDB" w:rsidRDefault="00281132" w:rsidP="00DF75F0">
            <w:pPr>
              <w:spacing w:after="120"/>
              <w:jc w:val="both"/>
              <w:rPr>
                <w:rFonts w:asciiTheme="minorHAnsi" w:hAnsiTheme="minorHAnsi" w:cstheme="minorHAnsi"/>
                <w:b/>
                <w:bCs/>
                <w:sz w:val="18"/>
                <w:szCs w:val="18"/>
              </w:rPr>
            </w:pPr>
          </w:p>
        </w:tc>
        <w:tc>
          <w:tcPr>
            <w:tcW w:w="1106"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p>
        </w:tc>
        <w:tc>
          <w:tcPr>
            <w:tcW w:w="737"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8"/>
                <w:szCs w:val="18"/>
              </w:rPr>
            </w:pPr>
          </w:p>
        </w:tc>
        <w:tc>
          <w:tcPr>
            <w:tcW w:w="1170" w:type="dxa"/>
            <w:tcBorders>
              <w:top w:val="nil"/>
              <w:left w:val="nil"/>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sz w:val="18"/>
                <w:szCs w:val="18"/>
              </w:rPr>
            </w:pPr>
          </w:p>
        </w:tc>
        <w:tc>
          <w:tcPr>
            <w:tcW w:w="1723" w:type="dxa"/>
            <w:tcBorders>
              <w:top w:val="nil"/>
              <w:left w:val="nil"/>
              <w:bottom w:val="nil"/>
              <w:right w:val="nil"/>
            </w:tcBorders>
            <w:shd w:val="clear" w:color="auto" w:fill="auto"/>
            <w:noWrap/>
            <w:vAlign w:val="bottom"/>
            <w:hideMark/>
          </w:tcPr>
          <w:p w:rsidR="00281132" w:rsidRPr="006B1CDB" w:rsidRDefault="00281132" w:rsidP="00DF75F0">
            <w:pPr>
              <w:spacing w:after="120"/>
              <w:jc w:val="right"/>
              <w:rPr>
                <w:rFonts w:asciiTheme="minorHAnsi" w:hAnsiTheme="minorHAnsi" w:cstheme="minorHAnsi"/>
                <w:b/>
                <w:bCs/>
                <w:sz w:val="18"/>
                <w:szCs w:val="18"/>
              </w:rPr>
            </w:pPr>
          </w:p>
        </w:tc>
        <w:tc>
          <w:tcPr>
            <w:tcW w:w="1963" w:type="dxa"/>
            <w:tcBorders>
              <w:top w:val="nil"/>
              <w:left w:val="nil"/>
              <w:bottom w:val="single" w:sz="4" w:space="0" w:color="auto"/>
              <w:right w:val="single" w:sz="4" w:space="0" w:color="auto"/>
            </w:tcBorders>
            <w:shd w:val="clear" w:color="auto" w:fill="auto"/>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ITEM</w:t>
            </w:r>
          </w:p>
        </w:tc>
        <w:tc>
          <w:tcPr>
            <w:tcW w:w="6758" w:type="dxa"/>
            <w:tcBorders>
              <w:top w:val="single" w:sz="4" w:space="0" w:color="auto"/>
              <w:left w:val="nil"/>
              <w:bottom w:val="single" w:sz="4" w:space="0" w:color="auto"/>
              <w:right w:val="single" w:sz="4" w:space="0" w:color="auto"/>
            </w:tcBorders>
            <w:shd w:val="clear" w:color="000000" w:fill="A6A6A6"/>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DISCRIMINAÇÃO DOS SERVIÇOS</w:t>
            </w:r>
          </w:p>
        </w:tc>
        <w:tc>
          <w:tcPr>
            <w:tcW w:w="1106" w:type="dxa"/>
            <w:tcBorders>
              <w:top w:val="single" w:sz="4" w:space="0" w:color="auto"/>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QUANT.</w:t>
            </w:r>
          </w:p>
        </w:tc>
        <w:tc>
          <w:tcPr>
            <w:tcW w:w="737" w:type="dxa"/>
            <w:tcBorders>
              <w:top w:val="single" w:sz="4" w:space="0" w:color="auto"/>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UNID.</w:t>
            </w:r>
          </w:p>
        </w:tc>
        <w:tc>
          <w:tcPr>
            <w:tcW w:w="1170" w:type="dxa"/>
            <w:tcBorders>
              <w:top w:val="single" w:sz="4" w:space="0" w:color="auto"/>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w:t>
            </w:r>
          </w:p>
        </w:tc>
        <w:tc>
          <w:tcPr>
            <w:tcW w:w="1723" w:type="dxa"/>
            <w:tcBorders>
              <w:top w:val="single" w:sz="4" w:space="0" w:color="auto"/>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P.UNIT(R$)</w:t>
            </w:r>
          </w:p>
        </w:tc>
        <w:tc>
          <w:tcPr>
            <w:tcW w:w="196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P. TOTAL (R$)</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6758" w:type="dxa"/>
            <w:tcBorders>
              <w:top w:val="nil"/>
              <w:left w:val="nil"/>
              <w:bottom w:val="single" w:sz="4" w:space="0" w:color="auto"/>
              <w:right w:val="single" w:sz="4" w:space="0" w:color="auto"/>
            </w:tcBorders>
            <w:shd w:val="clear" w:color="000000" w:fill="FFFFFF"/>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737"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963"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01.00</w:t>
            </w:r>
          </w:p>
        </w:tc>
        <w:tc>
          <w:tcPr>
            <w:tcW w:w="6758" w:type="dxa"/>
            <w:tcBorders>
              <w:top w:val="nil"/>
              <w:left w:val="nil"/>
              <w:bottom w:val="single" w:sz="4" w:space="0" w:color="auto"/>
              <w:right w:val="single" w:sz="4" w:space="0" w:color="auto"/>
            </w:tcBorders>
            <w:shd w:val="clear" w:color="000000" w:fill="A6A6A6"/>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SERVIÇOS PRELIMINARES</w:t>
            </w:r>
          </w:p>
        </w:tc>
        <w:tc>
          <w:tcPr>
            <w:tcW w:w="1106"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REGULARIZAÇÃO DE OBRA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881,79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881,79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ADMINISTRAÇÃO LOCAL</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6,17%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25.321,60</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25.321,60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DESPESAS COMPLEMENTARES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7,90%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32.421,59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32.421,59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ELABORAÇÃO DE "AS BUILT" DA OBRA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323,14</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1,55%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19,64</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6.346,47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000000" w:fill="BFBFBF"/>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15,84%</w:t>
            </w:r>
          </w:p>
        </w:tc>
        <w:tc>
          <w:tcPr>
            <w:tcW w:w="1723"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bottom"/>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64.971,45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1106"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lastRenderedPageBreak/>
              <w:t>02.00</w:t>
            </w:r>
          </w:p>
        </w:tc>
        <w:tc>
          <w:tcPr>
            <w:tcW w:w="6758" w:type="dxa"/>
            <w:tcBorders>
              <w:top w:val="nil"/>
              <w:left w:val="nil"/>
              <w:bottom w:val="single" w:sz="4" w:space="0" w:color="auto"/>
              <w:right w:val="single" w:sz="4" w:space="0" w:color="auto"/>
            </w:tcBorders>
            <w:shd w:val="clear" w:color="000000" w:fill="A6A6A6"/>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DEMOLIÇÕES E RETIRADAS</w:t>
            </w:r>
          </w:p>
        </w:tc>
        <w:tc>
          <w:tcPr>
            <w:tcW w:w="1106"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DEMOLICAO DE ALVENARIA DE TIJOLOS FURADOS, INCLUSIVE BOTA FORA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10,65</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M3</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65,80</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700,77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RETIRADA DE PORTA REVESTIDA DE FÓRMICA INCLUSIVE CAIXA DE PORTA, COM BOTA FORA DO MATERIAL.</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12,92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64,60 </w:t>
            </w:r>
          </w:p>
        </w:tc>
      </w:tr>
      <w:tr w:rsidR="00281132" w:rsidRPr="006B1CDB" w:rsidTr="00DF75F0">
        <w:trPr>
          <w:trHeight w:val="525"/>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RETIRADA DE BANCADA DE GRANITO, COM 4 CUBAS, INCLUSIVE TORNEIRAS COM FECHAMENTO DA TUBULAÇÃO E RETIRADA DE SIFÕES - INCLUSIVE BOTA FORA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134,73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269,46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RETIRADA DE VASO SANITÁRIO COM CAIXA ACOPLADA, COM REAPROVEITAMENTO DE MATERIAL</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10,42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52,10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RETIRADA DE DIVISÓRIA DE GRANITO, COM REAPROVEITAMENTO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27,81</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6,25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173,81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RETIRADA DE PORTA DE BOX EM MDF REVESTIDO - 10 UNIDADES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9,60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8,23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79,01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02.07</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RETIRADA DE VASO SANITÁRIO SEM REAPROVEITAMENTO, INCLUSIVE INSTALAÇÕES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12,31</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86,17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02.08</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DEMOLIÇÃO DE BANCADA EM GRANITO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3,29</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10,72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35,27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02.09</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DEMOLICAO DE CAMA EM ALVENARIA DE TIJOLOS FURADOS, INCLUSIVE BOTA FORA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4,86</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M3</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65,80</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319,79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02.10</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FURO NA LAJE PARA PASSAGEM DE TUBULAÇÃO COM 4" E PROFUNDIDADE DE 15CM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55,64</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333,84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02.11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RETIRADA DE ESQUADRIA DE ALUMINIO COM VIDRO, INCLUSIVE BOTA-FORA DE MATERIAL RESULTANTE</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10,42</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6,05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63,04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02.12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RETIRADA DE MICTÓRIO DE LOUÇA, INCLUSIVE COM REAPROVEITAMENTO DE MATERIAL</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30,44</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60,88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02.13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RETIRADA DE PONTOS DE ESGOTO, SENDO 5 VASOS SANITÁRIOS, 2 MICTÓRIOS E 8 LAVATÓRIOS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734,73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734,73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02.14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DEMOLIÇÃO DE FÔRRO DE GESSO EM PLACAS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46,46</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4,05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188,16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02.15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RETIRADA DE PORTA LAMINADA E CORTE NA PARTE INFERIOR PARA ADAPTAÇÃO DE NOVO PISO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69,55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278,20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 </w:t>
            </w:r>
          </w:p>
        </w:tc>
        <w:tc>
          <w:tcPr>
            <w:tcW w:w="6758" w:type="dxa"/>
            <w:tcBorders>
              <w:top w:val="nil"/>
              <w:left w:val="nil"/>
              <w:bottom w:val="single" w:sz="4" w:space="0" w:color="auto"/>
              <w:right w:val="single" w:sz="4" w:space="0" w:color="auto"/>
            </w:tcBorders>
            <w:shd w:val="clear" w:color="000000" w:fill="BFBFBF"/>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0,84%</w:t>
            </w:r>
          </w:p>
        </w:tc>
        <w:tc>
          <w:tcPr>
            <w:tcW w:w="1723"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bottom"/>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3.439,83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1106"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03.00</w:t>
            </w:r>
          </w:p>
        </w:tc>
        <w:tc>
          <w:tcPr>
            <w:tcW w:w="6758" w:type="dxa"/>
            <w:tcBorders>
              <w:top w:val="nil"/>
              <w:left w:val="nil"/>
              <w:bottom w:val="single" w:sz="4" w:space="0" w:color="auto"/>
              <w:right w:val="single" w:sz="4" w:space="0" w:color="auto"/>
            </w:tcBorders>
            <w:shd w:val="clear" w:color="000000" w:fill="A6A6A6"/>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ALVENARIA / DIVISÓRIAS E ELEVAÇÕES</w:t>
            </w:r>
          </w:p>
        </w:tc>
        <w:tc>
          <w:tcPr>
            <w:tcW w:w="1106"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2.1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PAREDE EM GESSO DRYWALL COM PERFIL D100/48 COM 02 (DUAS) CHAPA DE GESSO DE ALTA RESISTÊNCIA SENDO 1ST + 1ST</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35,93</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0,76%</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87,10</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3.129,50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2.2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PAREDE EM GESSO DRYWALL COM PERFIL D100/75 COM 02 (DUAS) CHAPA DE GESSO DE ALTA RESISTÊNCIA SENDO 1RU + 1RU</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8,68</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101,76</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883,28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2.3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ALVENARIA EM TIJOLO CERAMICO FURADO 9X19X19CM, 1/2 VEZ, ASSENTADO EM ARGAMASSA TRACO 1:2:8 (CIMENTO, CAL E AREIA PENEIRADA), JUNTAS 12MM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57,08</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31,42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1.793,45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000000" w:fill="BFBFBF"/>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1,42%</w:t>
            </w:r>
          </w:p>
        </w:tc>
        <w:tc>
          <w:tcPr>
            <w:tcW w:w="1723"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bottom"/>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5.806,23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1106"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noWrap/>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04.00</w:t>
            </w:r>
          </w:p>
        </w:tc>
        <w:tc>
          <w:tcPr>
            <w:tcW w:w="6758" w:type="dxa"/>
            <w:tcBorders>
              <w:top w:val="nil"/>
              <w:left w:val="nil"/>
              <w:bottom w:val="single" w:sz="4" w:space="0" w:color="auto"/>
              <w:right w:val="single" w:sz="4" w:space="0" w:color="auto"/>
            </w:tcBorders>
            <w:shd w:val="clear" w:color="000000" w:fill="A6A6A6"/>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INSTALAÇÕES HIDROSSANITÁRIAS (FORNECIMENTO E INSTALAÇÃO)</w:t>
            </w:r>
          </w:p>
        </w:tc>
        <w:tc>
          <w:tcPr>
            <w:tcW w:w="1106"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04.01</w:t>
            </w:r>
          </w:p>
        </w:tc>
        <w:tc>
          <w:tcPr>
            <w:tcW w:w="6758" w:type="dxa"/>
            <w:tcBorders>
              <w:top w:val="nil"/>
              <w:left w:val="nil"/>
              <w:bottom w:val="single" w:sz="4" w:space="0" w:color="auto"/>
              <w:right w:val="single" w:sz="4" w:space="0" w:color="auto"/>
            </w:tcBorders>
            <w:shd w:val="clear" w:color="000000" w:fill="A6A6A6"/>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xml:space="preserve">INSTALAÇÕES  </w:t>
            </w:r>
          </w:p>
        </w:tc>
        <w:tc>
          <w:tcPr>
            <w:tcW w:w="1106"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0,91%</w:t>
            </w:r>
          </w:p>
        </w:tc>
        <w:tc>
          <w:tcPr>
            <w:tcW w:w="172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3.744,93</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04.01.01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PONTO DE ÁGUA EM PVC RÍGIDO SOLDÁVEL, DIÂMETRO 25MM, INCLUSIVE TUBULAÇÃO E CONEXÕES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0,39%</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64,79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1.619,75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04.01.02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PONTO DE ÁGUA EM PVC RÍGIDO SOLDÁVEL, DIÂMETRO 50MM, INCLUSIVE TUBULAÇÃO E CONEXÕES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77,03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77,03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04.01.03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ASSENTAMENTO DE TUBULAÇÃO DE PVC RÍGIDO SOLDÁVEL, DIÂMETRO 25MM, INCLUSIVE CONEXÕES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42,77</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13,08</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559,43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04.01.04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ASSENTAMENTO DE TUBULAÇÃO DE PVC RÍGIDO SOLDÁVEL, DIÂMETRO 32MM, INCLUSIVE CONEXÕES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0,55</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19,42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10,68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04.01.05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ASSENTAMENTO DE TUBULAÇÃO DE PVC RÍGIDO SOLDÁVEL, DIÂMETRO 50MM, INCLUSIVE CONEXÕES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12,22</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25,89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316,38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04.01.06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REGISTRO GAVETA 3/4" COM CANOPLA ACABAMENTO CROMADO SIMPLES - FORNECIMENTO E INSTALACAO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68,08</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272,32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04.01.07</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REGISTRO GAVETA 1.1/2" COM CANOPLA ACABAMENTO CROMADO SIMPLES - FORNECIMENTO E INSTALACAO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77,59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77,59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04.01.08</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REGISTRO PRESSAO 3/4" COM CANOPLA ACABAMENTO CROMADO SIMPLES - FORNECIMENTO E INSTALACAO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36,95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184,75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04.01.09</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VÁLVULA PARA MICTÓRIO ANTIVANDALISMO, INCLUSIVE TUBO DE LIGAÇÃO ANTIVANLISMO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433,81</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433,81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04.01.10</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VALVULA DESCARGA 1.1/2" COM REGISTRO, ACABAMENTO EM METAL CROMADO - FORNECIMENTO E INSTALACAO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193,19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193,19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04.02</w:t>
            </w:r>
          </w:p>
        </w:tc>
        <w:tc>
          <w:tcPr>
            <w:tcW w:w="6758" w:type="dxa"/>
            <w:tcBorders>
              <w:top w:val="nil"/>
              <w:left w:val="nil"/>
              <w:bottom w:val="single" w:sz="4" w:space="0" w:color="auto"/>
              <w:right w:val="single" w:sz="4" w:space="0" w:color="auto"/>
            </w:tcBorders>
            <w:shd w:val="clear" w:color="000000" w:fill="A6A6A6"/>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PEÇAS</w:t>
            </w:r>
          </w:p>
        </w:tc>
        <w:tc>
          <w:tcPr>
            <w:tcW w:w="1106"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3,20%</w:t>
            </w:r>
          </w:p>
        </w:tc>
        <w:tc>
          <w:tcPr>
            <w:tcW w:w="172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bottom"/>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13.127,65</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TORNEIRA DE SERVIÇO CROMADA 1/2" PARA LAVATORIO, PADRAO POPULAR COM ENGATE FLEXIVEL EM METAL CROMADO 1/2"X30CM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175,68</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878,40</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DUCHA HIGIÊNCIA COMPLETA DE 1/2"</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66,70</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200,10</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TORNEIRA PARA LAVATÓRIO COM FECHAMENTO HIDROMECÂNICO E AREJADOR, INCLUSIVE ENGATE, VÁLVULA E SIFÃO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0,62%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282,55</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2.542,95</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CHUVEIRO ELÉTRICO DE PLÁSTICO (</w:t>
            </w:r>
            <w:proofErr w:type="spellStart"/>
            <w:r w:rsidRPr="006B1CDB">
              <w:rPr>
                <w:rFonts w:asciiTheme="minorHAnsi" w:hAnsiTheme="minorHAnsi" w:cstheme="minorHAnsi"/>
                <w:sz w:val="18"/>
                <w:szCs w:val="18"/>
              </w:rPr>
              <w:t>lorenzetti</w:t>
            </w:r>
            <w:proofErr w:type="spellEnd"/>
            <w:r w:rsidRPr="006B1CDB">
              <w:rPr>
                <w:rFonts w:asciiTheme="minorHAnsi" w:hAnsiTheme="minorHAnsi" w:cstheme="minorHAnsi"/>
                <w:sz w:val="18"/>
                <w:szCs w:val="18"/>
              </w:rPr>
              <w:t xml:space="preserve"> ou similar)</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65,69</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328,45</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MICTÓRIO INDIVIDUAL DE LOUÇA, NA COR BRANCO GELO, INCLUSIVE JOGO DE METAIS COM ACABAMENTO CROMADO.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213,42</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213,42</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04.02.06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ASSENTAMENTO DE MICTÓRIO INDIVIDUAL REAPROVEITADO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0,06%</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116,81</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233,62</w:t>
            </w:r>
          </w:p>
        </w:tc>
      </w:tr>
      <w:tr w:rsidR="00281132" w:rsidRPr="006B1CDB" w:rsidTr="00DF75F0">
        <w:trPr>
          <w:trHeight w:val="9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04.02.07</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BACIA SANITÁRIA EM LOUÇA BRANCA DE 1ª LINHA, PARA VÁLVULA DE DESCARGA (SEM CAIXA ACOPLADA), COM ASSENTO, INCLUSIVE TUBO DE DESCARGA VDE 38MM, TUBO DE LIGAÇÃO COM BOLSA OU SPUD EM LATÃO CROMADO COM CANOPLA, E ACESSÓRIOS PARA INSTALAÇÃO CROMADOS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0,06%</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251,12</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251,12</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04.02.08</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BACIA SANITÁRIA EM LOUÇA BRANCA DE 1ª LINHA, COM CAIXA ACOPLADA, COM ASSENTO, E ACESSÓRIOS PARA INSTALAÇÃO CROMADOS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229,40</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458,80</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04.02.09</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ASSENTAMENTO DE VASO SANITÁRIO COM CAIXA ACOPLADA COM REAPROVEITAMENTO DO MATERIAL</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78,86</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315,44</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04.02.10</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BANCADA GRANITO VERDE UBATUBA NA PAREDE E = 2CM, MEDINDO 1,15 X 0,55M, POLIDO COM UMA CUBA DE LOUÇA OVAL BRANCA DE EMBUTIR COM RESPALDO E FRONTISPÍCIO DE 10CM CADA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0,09%</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366,27</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366,27</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04.02.11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BANCADA GRANITO VERDE UBATUBA NA PAREDE E = 2CM, MEDINDO 0,8 X 0,55M, POLIDO COM UMA CUBA DE LOUÇA OVAL BRANCA DE EMBUTIR COM RESPALDO E FRONTISPÍCIO DE 10CM CADA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291,17</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291,17</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04.02.12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BANCADA GRANITO VERDE UBATUBA NA PAREDE E = 2CM, MEDINDO 2,41 X 0,55M, POLIDO COM TRÊS CUBA DE LOUÇA OVAL BRANCA DE EMBUTIR COM RESPALDO E FRONTISPÍCIO DE 10CM CADA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802,09</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802,09</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04.02.13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BANCADA CINZA ANDORINHA NA PAREDE E = 2CM, MEDINDO 2,41 X 0,55M, POLIDO COM TRÊS CUBA DE LOUÇA OVAL BRANCA DE EMBUTIR COM RESPALDO E FRONTISPÍCIO DE 10CM CADA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745,15</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745,15</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04.02.14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BANCADA GRANITO VERDE UBATUBA NA PAREDE E = 2CM, MEDINDO 0,98 X 0,55M, POLIDO COM UMA CUBA DE LOUÇA OVAL BRANCA DE EMBUTIR COM RESPALDO E FRONTISPÍCIO DE 10CM CADA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336,88</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336,88</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04.02.15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SABONETEIRA EM VIDRO COM SUPORTE EM AÇO INOX PARA SABÃO LÍQUIDO FIXADA NA PAREDE</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30,91</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278,19</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04.02.16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SUPORTE PARA PAPEL TOALHA EM ABS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32,32</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290,88</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04.02.17</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SUPORTE PARA PAPEL TOALHA EM AÇO INOX</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65,17</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325,85</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04.02.18</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SUPORTE PARA PAPEL HIGIÊNICO EM AÇO INOX</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65,17</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456,19</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04.02.19</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BARRA DE APOIO PARA DEFICIENTE, DIAM.: 35MM, EM AÇO INOX MEIDINDO 0,80M, CONFORME NBR 9050</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165,60</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828,00</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04.02.20</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BARRA DE APOIO CIRCULAR PARA LAVATÓRIO DE CANTO, EM AÇO INOX ESCOVADO, DIAM.: 40MM, CONFORME PROJETO.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288,85</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288,85</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04.02.21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CABIDE EM AÇO INOX LINHA STYLUS 108</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21,29</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42,58</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04.02.22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BANCO ARTICULADO EM AÇO INOX PARA DEFICIENTE</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0,09%</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384,94</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384,94</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04.02.23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BANCO PARA TROCA DE REOUPA EM GRANILITE CINZA PARA DEFICIENTE FÍSICO CONFORME PRANCHA 09/10</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417,36</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417,36</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04.02.24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ESPELHO CRISTAL (6MM) PARAFUSADO COM ACABAMENTO CROMADO 98X80CM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200,91</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200,91</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04.02.25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ESPELHO CRISTAL (6MM) PARAFUSADO COM ACABAMENTO CROMADO 115X80CM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0,06%</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248,42</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248,42</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04.02.26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SABONETEIRA EM AÇO INOX PARA BOX</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0,06%</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48,96</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244,80</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04.02.27</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ESPELHO CRISTAL (6MM) PARAFUSADO COM ACABAMENTO CROMADO 80X80CM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177,16</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177,16</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04.02.28</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ESPELHO CRISTAL (6MM) PARAFUSADO COM ACABAMENTO CROMADO 240X80CM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489,83</w:t>
            </w:r>
          </w:p>
        </w:tc>
        <w:tc>
          <w:tcPr>
            <w:tcW w:w="196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979,66</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04.03</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ESGOTO</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1,05%</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4.312,49</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04.03.01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PONTO DE ESGOTO PVC 40MM - MEDIA 1,10M DE TUBO PVC ESGOTO PREDIAL DN 40MM E 1 JOELHO PVC 90GRAUS ESGOTO PREDIAL DN 40MM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17,00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0,30%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71,82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1.220,94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04.03.02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PONTO DE ESGOTO PVC 100MM - MEDIA 1,10M DE TUBO PVC ESGOTO PREDIAL DN 100MM E 1 JOELHO PVC 90GRAUS ESGOTO PREDIAL DN 100MM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84,33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590,31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04.03.03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CAIXA SIFONADA DE PVC RÍGIDO, MEDINDO 100 X 150 X 50 MM, INCLUINDO GRELHA E PORTA GRELHA QUADRADA COM 100MM EM AÇO INOX COM FECHO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18,95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37,90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04.03.04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CAIXA SIFONADA DE PVC RÍGIDO, MEDINDO 150 X 150 X 50 MM, INCLUINDO GRELHA E PORTA GRELHA QUADRADA COM 150MM EM AÇO INOX COM FECHO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29,98</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89,94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04.03.05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CAIXA SIFONADA EM PVC MEDINDO 150X185X75MM SIMPLES COM PORTA GREHA E TAMPA CEGA DE 100MM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40,19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80,38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04.03.06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RALO DE PVC RÍGIDO SIFONADO, MEDINDO 100 X 40 MM, COM ALTURA REGULÁVEL, INCLUSIVE GRELHA EM AÇO INOX</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38,26</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191,30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04.03.07</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ASSENTAMENTO DE TUBULAÇÃO DE PVC, RÍGIDO SOLDÁVEL, DIÂMETRO 40MM, INCLUSIVE CONEXÕES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28,43</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0,13%</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18,40</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523,11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04.03.08</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ASSENTAMENTO DE TUBULAÇÃO DE PVC, RÍGIDO SOLDÁVEL, DIÂMETRO 50MM, INCLUSIVE CONEXÕES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4,41</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0,03%</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25,80</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113,78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04.03.09</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ASSENTAMENTO DE TUBULAÇÃO DE PVC, RÍGIDO SOLDÁVEL, DIÂMETRO 75MM, INCLUSIVE CONEXÕES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2,56</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34,84</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89,19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04.03.10</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ASSENTAMENTO DE TUBULAÇÃO DE PVC, RÍGIDO SOLDÁVEL, DIÂMETRO 100MM, INCLUSIVE CONEXÕES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25,47</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0,34%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54,01</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1.375,63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04.04</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VENTILAÇÃO</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0,11%</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461,19</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04.04.01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PONTO (COLUNA) DE VENTILAÇÃO , COM TUBULAÇÃO EM PVC RÍGIDO; CONEXÕES E TERMINAL DE VENTILAÇÃO, DIÂMETRO = 75MM.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153,73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461,19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04.05</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DRENAGEM PLUVIAL</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1,44%</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5.924,73</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04.05.01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PONTO DE ÁGUA PLUVIAL, DIÂMETRO 100 MM, INCLUINDO TUBULAÇÃO E CONEXÕES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199,77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399,54 </w:t>
            </w:r>
          </w:p>
        </w:tc>
      </w:tr>
      <w:tr w:rsidR="00281132" w:rsidRPr="006B1CDB" w:rsidTr="00DF75F0">
        <w:trPr>
          <w:trHeight w:val="795"/>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04.05.02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PONTO DE DRENO DO AR CONDICIONADO TIPO SPLIT EM TUBO DE PVC MARROM, ISOLADAS TERMICAMENTE, DESTINADAS AO ESGOTAMENTO DE ÁGUA CONDENSADA NA UNIDADE INTERNA, EMBUTIDO NO TETO, CONFORME PROJETO.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185,82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2.044,02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04.05.03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INSTALAÇÃO DAS MÁQUINAS DE AR-CONDICIONADO ÀS SUAS RESPECTIVAS CONDENSADORAS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0,85%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316,47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3.481,17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6,72%</w:t>
            </w:r>
          </w:p>
        </w:tc>
        <w:tc>
          <w:tcPr>
            <w:tcW w:w="1723"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27.570,98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05.00</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INSTALAÇÕES ELÉTRICAS (FORNECIMENTO E INSTALAÇÃO)</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05.01</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QUADROS E DISJUNTORES</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3,24%</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13.301,93</w:t>
            </w:r>
          </w:p>
        </w:tc>
      </w:tr>
      <w:tr w:rsidR="00281132" w:rsidRPr="006B1CDB" w:rsidTr="00DF75F0">
        <w:trPr>
          <w:trHeight w:val="60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05.01.01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QUADRO DE DISTRIBUIÇÃO (QD1-QDLF1- QUADRO ELETRICO DE LUZ E FORÇA -REDE NORMAL), PARA SOBREPOR EM PAREDE, COM PORTA E ESPELHO, CORPO EM CHAPA METÁLICA, ZINCADA A QUENTE, GALVANIZADA, TRATADA PELO PROCESSO DE FOSFORIZAÇÃO, PINTURA ELETROSTÁTICA EM PÓ, A BASE DE EPÓXI, ACABAMENTO CINZA RAL 7032, 01 BARRAMENTO TRIFÁSICO , BARRAMENTO DE NEUTRO E BARRAMENTO DE TERRA, CORRENTE NOMINAL DE 176 A, CAPACIDADE PARA 60 MÓDULOS DIN E COM ETIQUETA INDIVIDUAL FIXADA NO ESPELHO, AO LADO DO RESPECTIVO DISJUNTOR, E DESENHO ESQUEMÁTICO E DESCRIÇÃO DOS CIRCUITOS, IMPRESSO EM FOLHA DE PAPEL BRANCO, FIXADO SOBRE A PORTA DO QUADRO COM PAPEL ADESIVO. - 01 disjuntor(es) termomagnético com caixa modular geral trifásico(s) de 50A, 380 Volts, capacidade de interrupção de até 10 kA, operando na curva "C", padrão de montagem DIN; - 08 disjuntor(es) termomagnético(s) monofásico(s) de 25A, 220 Volts, capacidade de interrupção de até 5 kA, operando na curva "C", padrão de montagem DIN, - 10 disjuntor(es) termomagnético(s) monofásico(s) de 20A, 220 Volts, capacidade de interrupção de até 5 kA, operando na curva "C", padrão de montagem DIN, - 11 disjuntor(es) termomagnético(s) monofásico(s) de 16A, 220 Volts, capacidade de interrupção de até 5 kA, operando na curva "C", padrão de montagem DIN; - 16 Interruptor monopolar DR(fase/neutro - In 30mA) -DIN de 25A COM IDENTIFICAÇÃO DOS CIRCUITOS ATRAVÉS DE ETIQUETA INDIVIDUAL FIXADA NO ESPELHO, AO LADO DO RESPECTIVO DISJUNTOR, E DESENHO ESQUEMÁTICO E DESCRIÇÃO DOS CIRCUITOS, IMPRESSO EM FOLHA DE PAPEL BRANCO, FIXADO SOBRE A PORTA DO QUADRO COM PAPEL ADESIVO ESPECIFICAÇÃO DO BARRAMENTO: Especificação do Barramento: - Bitola: Espessura: 3/16 e Largura: 5/8; - Área(mm²): 73,38 ; - Corrente: 176 A; - Kg/m: 0,675 ; - Densidade: 2,4 a/mm²</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2,06%</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8.447,00</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8.447,00 </w:t>
            </w:r>
          </w:p>
        </w:tc>
      </w:tr>
      <w:tr w:rsidR="00281132" w:rsidRPr="006B1CDB" w:rsidTr="00DF75F0">
        <w:trPr>
          <w:trHeight w:val="52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05.01.02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QUADRO DE DISTRIBUIÇÃO (QD2-QDF- QUADRO ELETRICO -REDE ESTABILIZADA), PARA EMBUTIR EM PAREDE, COM PORTA E ESPELHO, CORPO EM CHAPA METÁLICA, ZINCADA A QUENTE, GALVANIZADA, TRATADA PELO PROCESSO DE FOSFORIZAÇÃO, PINTURA ELETROSTÁTICA EM PÓ, A BASE DE EPÓXI, ACABAMENTO CINZA RAL 7032, 01 BARRAMENTO TRIFÁSICO , BARRAMENTO DE NEUTRO E BARRAMENTO DE TERRA, CORRENTE NOMINAL DE 176 A, CAPACIDADE PARA 40 MÓDULOS DIN E COM ETIQUETA INDIVIDUAL FIXADA NO ESPELHO, AO LADO DO RESPECTIVO DISJUNTOR, E DESENHO ESQUEMÁTICO E DESCRIÇÃO DOS CIRCUITOS, IMPRESSO EM FOLHA DE PAPEL BRANCO, FIXADO SOBRE A PORTA DO QUADRO COM PAPEL ADESIVO. - 01 disjuntor(es) termomagnético geral trifásico(s) de 45A, 380 Volts, capacidade de interrupção de até 10 kA, operando na curva "C", padrão de montagem DIN; - 10 disjuntor(es) termomagnético(s) monofásico(s) de 20A, 220 Volts, capacidade de interrupção de até 5 kA, operando na curva "C", padrão de montagem DIN; - 03 disjuntor(es) termomagnético(s) monofásico(s) de 25A, 220 Volts, capacidade de interrupção de até 5 kA, operando na curva "C", padrão de montagem DIN; COM IDENTIFICAÇÃO DOS CIRCUITOS ATRAVÉS DE ETIQUETA INDIVIDUAL FIXADA NO ESPELHO, AO LADO DO RESPECTIVO DISJUNTOR, E DESENHO ESQUEMÁTICO E DESCRIÇÃO DOS CIRCUITOS, IMPRESSO EM FOLHA DE PAPEL BRANCO, FIXADO SOBRE A PORTA DO QUADRO COM PAPEL ADESIVO ESPECIFICAÇÃO DO BARRAMENTO: Especificação do Barramento: - Bitola: Espessura: 3/16 e Largura: 5/8; - Área(mm²): 73,38; - Corrente: 176 A; - Kg/m: 0,675; - Densidade: 2,4 a/mm²</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1,11%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4.545,57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4.545,57 </w:t>
            </w:r>
          </w:p>
        </w:tc>
      </w:tr>
      <w:tr w:rsidR="00281132" w:rsidRPr="006B1CDB" w:rsidTr="00DF75F0">
        <w:trPr>
          <w:trHeight w:val="24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05.01.03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QUADRO DE DISTRIBUIÇÃO (QD3-QDARC- QUADRO ELETRICO PARA ARCONDICIONADO - JA EXISTENTE), PARA INSTALAÇÃO DE: - 12 disjuntor(es) termomagnético(s) monofásico(s) de 20A, 220 Volts, capacidade de interrupção de até 5 kA, operando na curva "C", padrão de montagem DIN; - 03 disjuntor(es) termomagnético(s) monofásico(s) de 25A, 220 Volts, capacidade de interrupção de até 5 kA, operando na curva "C", padrão de montagem DIN. COM IDENTIFICAÇÃO DOS CIRCUITOS ATRAVÉS DE ETIQUETA INDIVIDUAL FIXADA NO ESPELHO, AO LADO DO RESPECTIVO DISJUNTOR, E DESENHO ESQUEMÁTICO E DESCRIÇÃO DOS CIRCUITOS, IMPRESSO EM FOLHA DE PAPEL BRANCO, FIXADO SOBRE A PORTA DO QUADRO COM PAPEL ADESIVO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156,22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156,22 </w:t>
            </w:r>
          </w:p>
        </w:tc>
      </w:tr>
      <w:tr w:rsidR="00281132" w:rsidRPr="006B1CDB" w:rsidTr="00DF75F0">
        <w:trPr>
          <w:trHeight w:val="19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05.01.04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QUADRO DE DISTRIBUIÇÃO (QD -QUADRO ELETRICO DA REDE ESTABILIZADA - JA EXISTENTE), PARA INSTALAÇÃO DE: - 01 disjuntor(es) termomagnético com caixa modular geral trifásico(s) de 45A, 380 Volts, capacidade de interrupção de até 10 kA, operando na curva "C", padrão de montagem DIN; COM IDENTIFICAÇÃO DOS CIRCUITOS ATRAVÉS DE ETIQUETA INDIVIDUAL FIXADA NO ESPELHO, AO LADO DO RESPECTIVO DISJUNTOR, E DESENHO ESQUEMÁTICO E DESCRIÇÃO DOS CIRCUITOS, IMPRESSO EM FOLHA DE PAPEL BRANCO, FIXADO SOBRE A PORTA DO QUADRO COM PAPEL ADESIVO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72,43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72,43 </w:t>
            </w:r>
          </w:p>
        </w:tc>
      </w:tr>
      <w:tr w:rsidR="00281132" w:rsidRPr="006B1CDB" w:rsidTr="00DF75F0">
        <w:trPr>
          <w:trHeight w:val="19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05.01.05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QUADRO DE DISTRIBUIÇÃO (QD -QUADRO ELETRICO DA REDE NORMAL - JA EXISTENTE), PARA INSTALAÇÃO DE: - 01 disjuntor(es) termomagnético com caixa modular geral trifásico(s) de 50A, 380 Volts, capacidade de interrupção de até 10 kA, operando na curva "C", padrão de montagem DIN; COM IDENTIFICAÇÃO DOS CIRCUITOS ATRAVÉS DE ETIQUETA INDIVIDUAL FIXADA NO ESPELHO, AO LADO DO RESPECTIVO DISJUNTOR, E DESENHO ESQUEMÁTICO E DESCRIÇÃO DOS CIRCUITOS, IMPRESSO EM FOLHA DE PAPEL BRANCO, FIXADO SOBRE A PORTA DO QUADRO COM PAPEL ADESIVO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80,71</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80,71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05.02</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ALIMENTADORES E SUBALIMENTADORES</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2,09%</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8.586,90</w:t>
            </w:r>
          </w:p>
        </w:tc>
      </w:tr>
      <w:tr w:rsidR="00281132" w:rsidRPr="006B1CDB" w:rsidTr="00DF75F0">
        <w:trPr>
          <w:trHeight w:val="9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05.02.01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ALIMENTADOR PARA (QD1 PARA QD J-A EXISTENTE ) , TRIFÁSICO, COM: - 5 cabos isolados em EPR ou XLPE,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16 mm², isolação de 1 kV de tensão entre fases a uma temperatura contínua máxima de 90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DISTÂNCIA APROXIMADA DE 70 METROS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70,00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1,18%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69,00</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4.830,00 </w:t>
            </w:r>
          </w:p>
        </w:tc>
      </w:tr>
      <w:tr w:rsidR="00281132" w:rsidRPr="006B1CDB" w:rsidTr="00DF75F0">
        <w:trPr>
          <w:trHeight w:val="9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05.02.02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ALIMENTADOR para (QD2 PARA QD-JA EXISTENTE ) , Trifásico, Com: - 5 cabos isolados em EPR ou XLPE,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10 mm², isolação de 1 kV de tensão entre fases a uma temperatura contínua máxima de 90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DISTÂNCIA APROXIMADA DE 70METROS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70,00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0,92%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53,67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3.756,90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05.03</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PONTOS</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18,11%</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74.283,25</w:t>
            </w:r>
          </w:p>
        </w:tc>
      </w:tr>
      <w:tr w:rsidR="00281132" w:rsidRPr="006B1CDB" w:rsidTr="00DF75F0">
        <w:trPr>
          <w:trHeight w:val="26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05.03.01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FORÇA, MONOFÁSICO, PARA SOBREPOR EM PAREDE,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canaleta de alumínio, dimensões 73x25 mm, perfil com tampa, dupla divisão interna, acabamento na cor cinza,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plástico ABS 4x2",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 tomada simples 2P+T, 250 V, 10 A, conforme NBR 14136; INCLUSIVE IDENTIFICAÇÃO, NO PONTO, DO CIRCUITO DO QUAL ELE FAZ PARTE, ATRAVÉS DE ETIQUETA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1,33%</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273,37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5.467,40 </w:t>
            </w:r>
          </w:p>
        </w:tc>
      </w:tr>
      <w:tr w:rsidR="00281132" w:rsidRPr="006B1CDB" w:rsidTr="00DF75F0">
        <w:trPr>
          <w:trHeight w:val="26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FORÇA, MONOFÁSICO, PARA SOBREPOR EM PAREDE,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canaleta de alumínio, dimensões 73x25 mm, perfil com tampa, dupla divisão interna, acabamento na cor cinza,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plástico ABS 4x2",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 tomada dupla 2P+T, 250 V, 10 A, conforme NBR 14136; INCLUSIVE IDENTIFICAÇÃO, NO PONTO, DO CIRCUITO DO QUAL ELE FAZ PARTE, ATRAVÉS DE ETIQUETA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1,41%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289,67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5.793,40 </w:t>
            </w:r>
          </w:p>
        </w:tc>
      </w:tr>
      <w:tr w:rsidR="00281132" w:rsidRPr="006B1CDB" w:rsidTr="00DF75F0">
        <w:trPr>
          <w:trHeight w:val="26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05.03.03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FORÇA, MONOFÁSICO, DE EMBUTIR, PARA AR-CONDICIONADO DE AR TIPO SPLIT SYSTEM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de PVC rígido, espessura classe A, soldável, diâmetro de acordo com o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PVC 4x4", com tampa cega; - tomada simples 2P+T, 250 V, 20 A, conforme NBR 14136; INCLUSIVE IDENTIFICAÇÃO, NO PONTO, DO CIRCUITO DO QUAL ELE FAZ PARTE, ATRAVÉS DE ETIQUETA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13,00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0,62%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196,84</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2.558,92 </w:t>
            </w:r>
          </w:p>
        </w:tc>
      </w:tr>
      <w:tr w:rsidR="00281132" w:rsidRPr="006B1CDB" w:rsidTr="00DF75F0">
        <w:trPr>
          <w:trHeight w:val="24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FORÇA, MONOFÁSICO, DE EMBUTIR, CHUVEIRO ELÉTRICO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6,0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de PVC rígido, espessura classe A, soldável, diâmetro de acordo com o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PVC 4x2"; - tomada simples 2P+T, 250 V, 20 A, conforme NBR 14136; INCLUSIVE IDENTIFICAÇÃO, NO PONTO, DO CIRCUITO DO QUAL ELE FAZ PARTE, ATRAVÉS DE ETIQUETA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1,06%</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869,36</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4.346,80 </w:t>
            </w:r>
          </w:p>
        </w:tc>
      </w:tr>
      <w:tr w:rsidR="00281132" w:rsidRPr="006B1CDB" w:rsidTr="00DF75F0">
        <w:trPr>
          <w:trHeight w:val="24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FORÇA, MONOFÁSICO, DE EMBUTIR,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4,0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de PVC rígido, espessura classe A, soldável, diâmetro de acordo com o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PVC 4x2"; - tomada simples 2P+T, 250 V, 10 A, inclusive placa e espelho, conforme NBR 14136; INCLUSIVE IDENTIFICAÇÃO, NO PONTO, DO CIRCUITO DO QUAL ELE FAZ PARTE, ATRAVÉS DE ETIQUETA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216,40</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1.947,60 </w:t>
            </w:r>
          </w:p>
        </w:tc>
      </w:tr>
      <w:tr w:rsidR="00281132" w:rsidRPr="006B1CDB" w:rsidTr="00DF75F0">
        <w:trPr>
          <w:trHeight w:val="24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05.03.06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FORÇA, MONOFÁSICO, DE EMBUTIR,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de PVC rígido, espessura classe A, soldável, diâmetro de acordo com o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PVC 4x2"; - tomada simples 2P+T, 250 V, 10 A, inclusive placa e espelho, conforme NBR 14136; INCLUSIVE IDENTIFICAÇÃO, NO PONTO, DO CIRCUITO DO QUAL ELE FAZ PARTE, ATRAVÉS DE ETIQUETA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36,00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1,66%</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188,58</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6.788,88 </w:t>
            </w:r>
          </w:p>
        </w:tc>
      </w:tr>
      <w:tr w:rsidR="00281132" w:rsidRPr="006B1CDB" w:rsidTr="00DF75F0">
        <w:trPr>
          <w:trHeight w:val="24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05.03.07</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FORÇA, MONOFÁSICO, DE EMBUTIR,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de PVC rígido, espessura classe A, soldável, diâmetro de acordo com o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PVC 4x2"; - tomada dupla 2P+T, 250 V, 10 A, inclusive placa e espelho, conforme NBR 14136; INCLUSIVE IDENTIFICAÇÃO, NO PONTO, DO CIRCUITO DO QUAL ELE FAZ PARTE, ATRAVÉS DE ETIQUETA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24,00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1,20%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204,87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4.916,88 </w:t>
            </w:r>
          </w:p>
        </w:tc>
      </w:tr>
      <w:tr w:rsidR="00281132" w:rsidRPr="006B1CDB" w:rsidTr="00DF75F0">
        <w:trPr>
          <w:trHeight w:val="26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05.03.08</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LUZ NO TETO, MONOFÁSICO, DE EMBUTIR,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de PVC rígido, espessura classe A, tipo PB (ponta e bolsa), diâmetro conforme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LUMINÁRIA EMBUTIR P/ LÂMPADA FLUORESCENTE COMPACTA DE 11 W DE ALUMÍNIO ESTAMPADO E REFLETOR EMPUXADO COM PROCESSO DE METALIZAÇÃO A VÁCUO E DIFUSOR DE VIDRO TEMPERADO DE 4MM COM JATO PARCIAL E COM PINTURA ELETROSTÁTICA POLIÉSTER.</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0,36%</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244,81</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1.468,86 </w:t>
            </w:r>
          </w:p>
        </w:tc>
      </w:tr>
      <w:tr w:rsidR="00281132" w:rsidRPr="006B1CDB" w:rsidTr="00DF75F0">
        <w:trPr>
          <w:trHeight w:val="26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05.03.09</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LUZ NO TETO, MONOFÁSICO, DE EMBUTIR,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de PVC rígido, espessura classe A, tipo PB (ponta e bolsa), diâmetro conforme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LUMINÁRIA EMBUTIR P/ LÂMPADA FLUORESCENTE COMPACTA DE 20 W DE ALUMÍNIO ESTAMPADO E REFLETOR EMPUXADO COM PROCESSO DE METALIZAÇÃO A VÁCUO E DIFUSOR DE VIDRO TEMPERADO DE 4MM COM JATO PARCIAL E COM PINTURA ELETROSTÁTICA POLIÉSTER.</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240,81</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481,62 </w:t>
            </w:r>
          </w:p>
        </w:tc>
      </w:tr>
      <w:tr w:rsidR="00281132" w:rsidRPr="006B1CDB" w:rsidTr="00DF75F0">
        <w:trPr>
          <w:trHeight w:val="24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05.03.10</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LUZ NO TETO, MONOFÁSICO, DE SOBREPOR,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de PVC rígido, espessura classe A, tipo PB (ponta e bolsa), diâmetro conforme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LUMINÁRIA CILÍNDRICA DE SOBREPOR TIPO ARANDELA, CORPO EM ALUMÍNIO REPUXADO COM ACABAMENTO EM PINTURA ELETROSTÁTICA NA COR BRANCA COM LÂMPADA FLUORESCENTE DE 9W.</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0,37%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299,69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1.498,45 </w:t>
            </w:r>
          </w:p>
        </w:tc>
      </w:tr>
      <w:tr w:rsidR="00281132" w:rsidRPr="006B1CDB" w:rsidTr="00DF75F0">
        <w:trPr>
          <w:trHeight w:val="21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05.03.11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LUZ NO TETO, MONOFÁSICO, DE EMBUTIR,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de PVC rígido, espessura classe A, tipo PB (ponta e bolsa), diâmetro conforme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luminária com aletas embutidas com corpo em chapa de aço </w:t>
            </w:r>
            <w:proofErr w:type="spellStart"/>
            <w:r w:rsidRPr="006B1CDB">
              <w:rPr>
                <w:rFonts w:asciiTheme="minorHAnsi" w:hAnsiTheme="minorHAnsi" w:cstheme="minorHAnsi"/>
                <w:sz w:val="18"/>
                <w:szCs w:val="18"/>
              </w:rPr>
              <w:t>fosfatizada</w:t>
            </w:r>
            <w:proofErr w:type="spellEnd"/>
            <w:r w:rsidRPr="006B1CDB">
              <w:rPr>
                <w:rFonts w:asciiTheme="minorHAnsi" w:hAnsiTheme="minorHAnsi" w:cstheme="minorHAnsi"/>
                <w:sz w:val="18"/>
                <w:szCs w:val="18"/>
              </w:rPr>
              <w:t xml:space="preserve"> e pintada eletrostaticamente, com difusor em polietileno transparente e de alto brilho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94,00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7,13%</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311,15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29.248,10 </w:t>
            </w:r>
          </w:p>
        </w:tc>
      </w:tr>
      <w:tr w:rsidR="00281132" w:rsidRPr="006B1CDB" w:rsidTr="00DF75F0">
        <w:trPr>
          <w:trHeight w:val="21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05.03.12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INTERRUPTOR SIMPLES, PARA EMBUTIR EM PAREDE,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2,50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em PVC rígido, espessura classe A, tipo PB (ponta e bolsa), diâmetro conforme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PVC de 4x2" com interruptor simples de 1 tecla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185,91</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1.115,46 </w:t>
            </w:r>
          </w:p>
        </w:tc>
      </w:tr>
      <w:tr w:rsidR="00281132" w:rsidRPr="006B1CDB" w:rsidTr="00DF75F0">
        <w:trPr>
          <w:trHeight w:val="21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05.03.13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INTERRUPTOR SIMPLES, PARA EMBUTIR EM PAREDE,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2,50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em PVC rígido, espessura classe A, tipo PB (ponta e bolsa), diâmetro conforme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PVC de 4x2" com interruptor paralelo de 2 teclas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179,58</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1.795,80 </w:t>
            </w:r>
          </w:p>
        </w:tc>
      </w:tr>
      <w:tr w:rsidR="00281132" w:rsidRPr="006B1CDB" w:rsidTr="00DF75F0">
        <w:trPr>
          <w:trHeight w:val="21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05.03.14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INTERRUPTOR SIMPLES, PARA EMBUTIR EM PAREDE,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2,50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em PVC rígido, espessura classe A, tipo PB (ponta e bolsa), diâmetro conforme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PVC de 4x2" com interruptor simples de 2 teclas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192,77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2.120,47 </w:t>
            </w:r>
          </w:p>
        </w:tc>
      </w:tr>
      <w:tr w:rsidR="00281132" w:rsidRPr="006B1CDB" w:rsidTr="00DF75F0">
        <w:trPr>
          <w:trHeight w:val="21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05.03.15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INTERRUPTOR SIMPLES, DE SOBREPOR EM PAREDE,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2,50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canaleta de alumínio, dimensões 73X25mm, perfil com tampa, dupla divisão interna, acabamento na cor cinza,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ABS de 4x2" com interruptor simples de 2 teclas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277,57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277,57 </w:t>
            </w:r>
          </w:p>
        </w:tc>
      </w:tr>
      <w:tr w:rsidR="00281132" w:rsidRPr="006B1CDB" w:rsidTr="00DF75F0">
        <w:trPr>
          <w:trHeight w:val="21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05.03.16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INTERRUPTOR SIMPLES, DE SOBREPOR EM PAREDE,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2,50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canaleta de alumínio, dimensões 73X25mm, perfil com tampa, dupla divisão interna, acabamento na cor cinza,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ABS de 4x2" com interruptor simples de 3 teclas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0,33%</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266,97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1.334,85 </w:t>
            </w:r>
          </w:p>
        </w:tc>
      </w:tr>
      <w:tr w:rsidR="00281132" w:rsidRPr="006B1CDB" w:rsidTr="00DF75F0">
        <w:trPr>
          <w:trHeight w:val="21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05.03.17</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INTERRUPTOR SIMPLES, DE EMBUTIR EM PAREDE, COM: - cabo isolado em PVC, semirrígido,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seção 2,50 mm², isolação de 750 Volts entre fases a uma temperatura contínua máxima de 70 </w:t>
            </w:r>
            <w:proofErr w:type="spellStart"/>
            <w:r w:rsidRPr="006B1CDB">
              <w:rPr>
                <w:rFonts w:asciiTheme="minorHAnsi" w:hAnsiTheme="minorHAnsi" w:cstheme="minorHAnsi"/>
                <w:sz w:val="18"/>
                <w:szCs w:val="18"/>
              </w:rPr>
              <w:t>ºC</w:t>
            </w:r>
            <w:proofErr w:type="spellEnd"/>
            <w:r w:rsidRPr="006B1CDB">
              <w:rPr>
                <w:rFonts w:asciiTheme="minorHAnsi" w:hAnsiTheme="minorHAnsi" w:cstheme="minorHAnsi"/>
                <w:sz w:val="18"/>
                <w:szCs w:val="18"/>
              </w:rPr>
              <w:t xml:space="preserve"> em serviço, com cores em conformidade com a NBR 5410; - canaleta de alumínio, dimensões 73X25mm, perfil com tampa, dupla divisão interna, acabamento na cor cinza,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PVC de 4x2" com interruptor simples de 3 teclas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0,35%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283,29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1.416,45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05.03.18</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DETECÇÃO E ALARME CONTRA INCÊNDIO - FORNECIMENTO E INSTALAÇÃO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284,29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1.705,74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05.04</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INSTALAÇÕES DE DADOS E VOZ</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22,94%</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94.072,28</w:t>
            </w:r>
          </w:p>
        </w:tc>
      </w:tr>
      <w:tr w:rsidR="00281132" w:rsidRPr="006B1CDB" w:rsidTr="00DF75F0">
        <w:trPr>
          <w:trHeight w:val="24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05.04.01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LÓGICA, SIMPLES, PARA SOBREPOR EM PAREDE, COM: - cabo UTP categoria 6, 4 pares; - canaleta de alumínio, dimensões 73x25 mm, perfil com tampa, dupla divisão interna, acabamento na cor cinza,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plástico ABS 4x2",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e 3 tomadas RJ45, categoria 6; CERTIFICADO E IDENTIFICADO ATRAVÉS DE ETIQUETA INDIVIDUAL, TANTO NO LADO DO CABO QUE CHEGA AOS EQUIPAMENTOS DE LÓGICA, DENTRO DO RACK, QUANTO NO PONTO DE LÓGICA, ACIMA DA TOMADA RJ45</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3,77%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1.289,02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15.468,24 </w:t>
            </w:r>
          </w:p>
        </w:tc>
      </w:tr>
      <w:tr w:rsidR="00281132" w:rsidRPr="006B1CDB" w:rsidTr="00DF75F0">
        <w:trPr>
          <w:trHeight w:val="240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05.04.02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LÓGICA, SIMPLES, PARA SOBREPOR EM PAREDE, COM: - cabo UTP categoria 6, 4 pares; - canaleta de alumínio, dimensões 73x25 mm, perfil com tampa, dupla divisão interna, acabamento na cor cinza,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plástico ABS 4x2",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e 2 tomadas RJ45, categoria 6; CERTIFICADO E IDENTIFICADO ATRAVÉS DE ETIQUETA INDIVIDUAL, TANTO NO LADO DO CABO QUE CHEGA AOS EQUIPAMENTOS DE LÓGICA, DENTRO DO RACK, QUANTO NO PONTO DE LÓGICA, ACIMA DA TOMADA RJ45</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3,71%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1.269,12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15.229,44 </w:t>
            </w:r>
          </w:p>
        </w:tc>
      </w:tr>
      <w:tr w:rsidR="00281132" w:rsidRPr="006B1CDB" w:rsidTr="00DF75F0">
        <w:trPr>
          <w:trHeight w:val="21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05.04.03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LÓGICA SIMPLES, DE EMBUTIR EM PAREDE COM: - cabo UTP categoria 6, 4 pares;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de PVC rígido, espessura classe A, tipo PB (ponta e bolsa), diâmetro conforme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plástico ABS 4x2",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e 2 tomadas RJ45, categoria 6; CERTIFICADO E IDENTIFICADO ATRAVÉS DE ETIQUETA INDIVIDUAL, TANTO NO LADO DO CABO QUE CHEGA AOS EQUIPAMENTOS DE LÓGICA, DENTRO DO RACK, QUANTO NO PONTO DE LÓGICA, ACIMA DA TOMADA RJ45</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3,20%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1.192,94</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13.122,34 </w:t>
            </w:r>
          </w:p>
        </w:tc>
      </w:tr>
      <w:tr w:rsidR="00281132" w:rsidRPr="006B1CDB" w:rsidTr="00DF75F0">
        <w:trPr>
          <w:trHeight w:val="21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05.04.04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 xml:space="preserve">PONTO DE LÓGICA SIMPLES, DE EMBUTIR EM PAREDE COM: - cabo UTP categoria 6, 4 pares; - </w:t>
            </w:r>
            <w:proofErr w:type="spellStart"/>
            <w:r w:rsidRPr="006B1CDB">
              <w:rPr>
                <w:rFonts w:asciiTheme="minorHAnsi" w:hAnsiTheme="minorHAnsi" w:cstheme="minorHAnsi"/>
                <w:sz w:val="18"/>
                <w:szCs w:val="18"/>
              </w:rPr>
              <w:t>eletroduto</w:t>
            </w:r>
            <w:proofErr w:type="spellEnd"/>
            <w:r w:rsidRPr="006B1CDB">
              <w:rPr>
                <w:rFonts w:asciiTheme="minorHAnsi" w:hAnsiTheme="minorHAnsi" w:cstheme="minorHAnsi"/>
                <w:sz w:val="18"/>
                <w:szCs w:val="18"/>
              </w:rPr>
              <w:t xml:space="preserve"> de PVC rígido, espessura classe A, tipo PB (ponta e bolsa), diâmetro conforme projeto, inclusive conexões; - </w:t>
            </w:r>
            <w:proofErr w:type="spellStart"/>
            <w:r w:rsidRPr="006B1CDB">
              <w:rPr>
                <w:rFonts w:asciiTheme="minorHAnsi" w:hAnsiTheme="minorHAnsi" w:cstheme="minorHAnsi"/>
                <w:sz w:val="18"/>
                <w:szCs w:val="18"/>
              </w:rPr>
              <w:t>Eletrocalha</w:t>
            </w:r>
            <w:proofErr w:type="spellEnd"/>
            <w:r w:rsidRPr="006B1CDB">
              <w:rPr>
                <w:rFonts w:asciiTheme="minorHAnsi" w:hAnsiTheme="minorHAnsi" w:cstheme="minorHAnsi"/>
                <w:sz w:val="18"/>
                <w:szCs w:val="18"/>
              </w:rPr>
              <w:t xml:space="preserve"> metálica lisa em chapa #18, tipo "U" com tampa, </w:t>
            </w:r>
            <w:proofErr w:type="spellStart"/>
            <w:r w:rsidRPr="006B1CDB">
              <w:rPr>
                <w:rFonts w:asciiTheme="minorHAnsi" w:hAnsiTheme="minorHAnsi" w:cstheme="minorHAnsi"/>
                <w:sz w:val="18"/>
                <w:szCs w:val="18"/>
              </w:rPr>
              <w:t>pré</w:t>
            </w:r>
            <w:proofErr w:type="spellEnd"/>
            <w:r w:rsidRPr="006B1CDB">
              <w:rPr>
                <w:rFonts w:asciiTheme="minorHAnsi" w:hAnsiTheme="minorHAnsi" w:cstheme="minorHAnsi"/>
                <w:sz w:val="18"/>
                <w:szCs w:val="18"/>
              </w:rPr>
              <w:t xml:space="preserve"> zincada a fogo, dimensões conforme projeto, fabricada conforme norma ABNT </w:t>
            </w:r>
            <w:proofErr w:type="spellStart"/>
            <w:r w:rsidRPr="006B1CDB">
              <w:rPr>
                <w:rFonts w:asciiTheme="minorHAnsi" w:hAnsiTheme="minorHAnsi" w:cstheme="minorHAnsi"/>
                <w:sz w:val="18"/>
                <w:szCs w:val="18"/>
              </w:rPr>
              <w:t>nbr</w:t>
            </w:r>
            <w:proofErr w:type="spellEnd"/>
            <w:r w:rsidRPr="006B1CDB">
              <w:rPr>
                <w:rFonts w:asciiTheme="minorHAnsi" w:hAnsiTheme="minorHAnsi" w:cstheme="minorHAnsi"/>
                <w:sz w:val="18"/>
                <w:szCs w:val="18"/>
              </w:rPr>
              <w:t xml:space="preserve"> </w:t>
            </w:r>
            <w:proofErr w:type="spellStart"/>
            <w:r w:rsidRPr="006B1CDB">
              <w:rPr>
                <w:rFonts w:asciiTheme="minorHAnsi" w:hAnsiTheme="minorHAnsi" w:cstheme="minorHAnsi"/>
                <w:sz w:val="18"/>
                <w:szCs w:val="18"/>
              </w:rPr>
              <w:t>iec</w:t>
            </w:r>
            <w:proofErr w:type="spellEnd"/>
            <w:r w:rsidRPr="006B1CDB">
              <w:rPr>
                <w:rFonts w:asciiTheme="minorHAnsi" w:hAnsiTheme="minorHAnsi" w:cstheme="minorHAnsi"/>
                <w:sz w:val="18"/>
                <w:szCs w:val="18"/>
              </w:rPr>
              <w:t xml:space="preserve"> 61537 mais conexões ,acessórios e fixação. - caixa de passagem de plástico ABS 4x2", </w:t>
            </w:r>
            <w:proofErr w:type="spellStart"/>
            <w:r w:rsidRPr="006B1CDB">
              <w:rPr>
                <w:rFonts w:asciiTheme="minorHAnsi" w:hAnsiTheme="minorHAnsi" w:cstheme="minorHAnsi"/>
                <w:sz w:val="18"/>
                <w:szCs w:val="18"/>
              </w:rPr>
              <w:t>antichama</w:t>
            </w:r>
            <w:proofErr w:type="spellEnd"/>
            <w:r w:rsidRPr="006B1CDB">
              <w:rPr>
                <w:rFonts w:asciiTheme="minorHAnsi" w:hAnsiTheme="minorHAnsi" w:cstheme="minorHAnsi"/>
                <w:sz w:val="18"/>
                <w:szCs w:val="18"/>
              </w:rPr>
              <w:t xml:space="preserve"> e 3 tomadas RJ45, categoria 6; CERTIFICADO E IDENTIFICADO ATRAVÉS DE ETIQUETA INDIVIDUAL, TANTO NO LADO DO CABO QUE CHEGA AOS EQUIPAMENTOS DE LÓGICA, DENTRO DO RACK, QUANTO NO PONTO DE LÓGICA, ACIMA DA TOMADA RJ45</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37,00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10,95%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1.213,65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44.905,05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05.04.05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PATCH CORD RJ45/RJ45 CAT 6E AZUL 2,5M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248,00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0,81%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13,46</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3.338,08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05.04.06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PATCH CORD RJ45/RJ45 CAT 6E AZUL 1,5M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193,00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0,49%</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10,41</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2.009,13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46,38%</w:t>
            </w:r>
          </w:p>
        </w:tc>
        <w:tc>
          <w:tcPr>
            <w:tcW w:w="1723"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190.244,36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06.00</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ESQUADRIAS (FORNECIMENTO E INSTALAÇÃO)</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06.01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DIVISÓRIA PAINEL REVESTIDO EM AMBAS AS FACES COM LAMINADO MELAMÍNICO NA COR MARFIM MÔNACO, VIDRO INCOLOR MONTADO EM ESTRUTURA DE PERFIS DE ALUMÍNIO, CONFORME ESPECIFICAÇÃO EM PROJETO.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1,67%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6.851,18</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6.851,18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06.02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PORTA LAMINADA (0,80x2,10M), CAIXA DE PORTA EM JATOBÁ, ALIZAR EM JATOBÁ DE 6CM, TIPO GIRO, C/ DOBRADIÇA DE ANÉIS 3.1/2"X2.1/2" EM LCA E FECHADURA DE MAÇANETA DE 1ª LINHA EM LATÃO CROMADO (LC), TAMANHO 0,80 X 2,10.</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0,37%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751,86</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1.503,72 </w:t>
            </w:r>
          </w:p>
        </w:tc>
      </w:tr>
      <w:tr w:rsidR="00281132" w:rsidRPr="006B1CDB" w:rsidTr="00DF75F0">
        <w:trPr>
          <w:trHeight w:val="9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06.03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PORTA LAMINADA (0,90x2,10M) - BANHEIRO ADAPTADO, CAIXA DE PORTA EM JATOBÁ, ALIZAR EM JATOBÁ DE 6CM, TIPO GIRO, C/ DOBRADIÇA DE ANÉIS 3.1/2"X2.1/2" EM LCA E FECHADURA DE MAÇANETA DE 1ª LINHA EM LATÃO CROMADO (LC), TAMANHO 0,80 X 2,10.</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1.122,88</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1.122,88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06.04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PORTA DE VIDRO COM ESTRUTURA EM ALUMÍNIO ANODIZADO COM BANDEROLA PRETO E VIDRO TEMPERADO 4 MM INCOLOR C/ PELIC. DE SOMBREAMENTO, FIXO SENDO DE GIRO, MEDINDO 0,90x2,10M, CONFORME PROJETO.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977,20</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977,20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06.05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PORTA LAMINADA (0,90x2,10M), CAIXA DE PORTA EM JATOBÁ, ALIZAR EM JATOBÁ DE 6CM, TIPO GIRO, C/ DOBRADIÇA DE ANÉIS 3.1/2"X2.1/2" EM LCA E FECHADURA DE MAÇANETA DE 1ª LINHA EM LATÃO CROMADO (LC), TAMANHO 0,80 X 2,10.</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791,67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2.375,01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06.06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JANELA COM CAIXILHO EM ALUMÍNIO ANODIZADO PARA COLOCAÇÃO DE VIDRO, TIPO MAXIMAR, INCLUSIVE CONTRAMARCOS, MEDINDO 1,20X0,60M, CONFORME PROJETO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0,16%</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329,92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659,84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06.07</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JANELA EM PERFIL DE ALUMÍNIO FIXA, COM RÉGUAS VAZADAS (TIPO VENEZIANA) EM VIDRO, MEDINDO 1,22x0,36M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203,05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406,10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06.08</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ASSENTAMENTO DE ESQUADRIA DE ALUMÍNIO REAPROVEITADA, COM 5,20x1,65M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0,09%</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381,07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381,07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3,48%</w:t>
            </w:r>
          </w:p>
        </w:tc>
        <w:tc>
          <w:tcPr>
            <w:tcW w:w="1723"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14.277,00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07.00</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REVESTIMENTO</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07.01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CHAPISCO EM PAREDES TRACO 1:3 (CIMENTO E AREIA), ESPESSURA 0,5CM, PREPARO MECANICO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110,51</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4,07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449,78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07.02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REBOCO PARA PAREDES ARGAMASSA TRACO 1:2:8 (CIMENTO, CAL E AREIA MEDIA), ESPESSURA 2,0CM, SARRAFEADO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47,48</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17,03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808,58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07.03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REBOCO PARA PAREDES ARGAMASSA TRACO 1:2:8 (CIMENTO, CAL E AREIA MEDIA), ESPESSURA 2,5CM, DESEMPENADO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63,03</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28,63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1.804,55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07.04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REVESTIMENTO CERÂMICO EM PAREDE, FORMATO 30 x40 cm, COM JUNTA DE 2MM, REF. FORMA SLIM FENDI AC, ASSENTADO COM ARGAMASSA INDUSTRIALIZADA AC-II, INCLUINDO REJUNTE PRONTO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68,78</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33,83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2.326,83 </w:t>
            </w:r>
          </w:p>
        </w:tc>
      </w:tr>
      <w:tr w:rsidR="00281132" w:rsidRPr="006B1CDB" w:rsidTr="00DF75F0">
        <w:trPr>
          <w:trHeight w:val="96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07.05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REVESTIMENTO CERÂMICO EM PAREDE, FORMATO 30 x40 cm, COM JUNTA DE 2MM, REF. FORMA SLIM FENDI AC, ASSENTADO COM ARGAMASSA INDUSTRIALIZADA AC-III SOBRE AZULEJO APICOADO, INCLUINDO REJUNTE PRONTO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86,93</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0,80%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37,61</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3.269,44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07.06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RODAPÉ EM GRANITO SIMILAR AS DAS SOLEIRAS EXISTENTES, ESP.: 2CM, ASSENTADO COM ARGAMASSA INDUSTRIALIZADA AC-I COM 15CM DE ALTURA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63,55</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31,09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1.975,77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 </w:t>
            </w:r>
          </w:p>
        </w:tc>
        <w:tc>
          <w:tcPr>
            <w:tcW w:w="6758"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2,59%</w:t>
            </w:r>
          </w:p>
        </w:tc>
        <w:tc>
          <w:tcPr>
            <w:tcW w:w="1723"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10.634,94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sz w:val="18"/>
                <w:szCs w:val="18"/>
              </w:rPr>
            </w:pPr>
            <w:r w:rsidRPr="006B1CDB">
              <w:rPr>
                <w:rFonts w:asciiTheme="minorHAnsi" w:hAnsiTheme="minorHAnsi" w:cstheme="minorHAnsi"/>
                <w:sz w:val="18"/>
                <w:szCs w:val="18"/>
              </w:rPr>
              <w:t> </w:t>
            </w:r>
          </w:p>
        </w:tc>
        <w:tc>
          <w:tcPr>
            <w:tcW w:w="1106"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08.00</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PAVIMENTAÇÃO</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08.01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PISO EM PORCELANATO TÉCNICO 50x50 REF. MINIMUM FENDI, COF.1 NATURAL, APLICADO COM ARGAMASSA AC III, JUNTA EM EPÓXO 2MM, NA COR CINZA CLARO, ASSENTADO SOBRE PISO GRANILITE EXISTENTE, SENDO APICOADO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261,60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9,65%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151,25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39.567,00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08.02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RODAPÉ EM PORCELANATO TÉCNICO 50x50 REF. MINIMUM FENDI, COF.1 NATURAL, APLICADO COM ARGAMASSA AC III, JUNTA EM EPÓXO 2MM, NA COR CINZA CLARO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14,38</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148,57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2.136,44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08.03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SOLEIRA EM GRANITO CLARO SIMILAR AS DAS SOLEIRAS EXISTENTES NO LOCAL, LARGURA 15CM E ESPESSURA 2CM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14,20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32,42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460,36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08.04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PISO EM GRANITO CLARO SIMILAR AS DAS SOLEIRAS EXISTENTES, ESPESSURA 2CM, ASSENTADO COM ARGAMASSA COLANTE DUPLA COLAGEM, COM REJUNTAMENTO EM CIMENTO BRANCO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7,80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229,13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1.787,21 </w:t>
            </w:r>
          </w:p>
        </w:tc>
      </w:tr>
      <w:tr w:rsidR="00281132" w:rsidRPr="006B1CDB" w:rsidTr="00DF75F0">
        <w:trPr>
          <w:trHeight w:val="229"/>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08.05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PISO ELEVADO EM AÇO COM PINTURA ELETROSTÁTICA EPOXI PÓ, ASSENTADO EM PEDESTAIS E LONGARINA A PROVA DE CHAMAS (AMBIENTE RACK)</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11,21</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2,05%</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751,53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8.424,65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12,77%</w:t>
            </w:r>
          </w:p>
        </w:tc>
        <w:tc>
          <w:tcPr>
            <w:tcW w:w="1723"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52.375,67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09.00</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COBERTURA</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09.01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COBERTURA EM TELHA METÁLICA TERMOACÚSTICA (TIPO SANDUICHE) COM ISOLAMENTO EM EPS, ESPESSURA DE 43MM, COM ESTRUTURA DE FERRO, INCLUSIVE PARAFUSOS E CONJUNTOS DE VEDAÇÃO.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10,52</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0,63%</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246,04</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2.588,34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09.02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RUFO EM CONCRETO ARMADO COM ESPESSURA DE 3CM E LARGURA DE 20CM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9,60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17,19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165,02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09.03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CALHA METÁLICA COM 25CM DE LARGURA POR 21CM DE ALTURA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3,32</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45,75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151,89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09.04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RUFO EM CHAPA DE ACO GALVANIZADO N.24, DESENVOLVIMENTO 25CM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3,32</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23,20</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77,02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09.05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FORRO DE GESSO EM PLACAS 60X60CM, ESPESSURA 1,2CM, INCLUSIVE FIXACAO COM ARAME</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56,26</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20,34</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1.144,33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1,01%</w:t>
            </w:r>
          </w:p>
        </w:tc>
        <w:tc>
          <w:tcPr>
            <w:tcW w:w="1723"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4.126,61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10.00</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PINTURA</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10.01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PINTURA LATEX PVA PARA AMBIENTES INTERNOS, DUAS DEMAOS, SOBRE GESSO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56,26</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0,24%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17,42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980,05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10.02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EMASSAMENTO COM MASSA LATEX PVA PARA AMBIENTES INTERNOS, DUAS DEMAOS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89,40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8,28</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740,23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10.03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EMASSAMENTO COM MASSA ACRILICA PARA AMBIENTES EXTERNOS, DUAS DEMAOS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14,22</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10,58</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150,45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10.04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PINTURA LATEX ACRILICA, COR BRANCO, TRÊS DEMAOS,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604,69</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3,04%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20,63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12.474,75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10.05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PINTURA EM ESMALTE SINTÉTICO BRILHANTE, EM ESQUADRIAS DE MADEIRA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10,98</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98,82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3,52%</w:t>
            </w:r>
          </w:p>
        </w:tc>
        <w:tc>
          <w:tcPr>
            <w:tcW w:w="1723"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14.444,30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11.00</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INSTALAÇÕES DE COMBATE À INCÊNDIO E DE EMERGÊNCIA</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16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11.01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BLOCOS AUTÔNOMOS DE ILUMINAÇÃO DE EMERGÊNCIA SERÃO EM MATERIAL AUTO-EXTINGUÍVEL E RECICLÁVEL, PROTEÇÃO DE REDE ATRAVÉS DE DISPOSITIVO ELETRÔNICO AUTOMÁTICO (SEM FUSÍVEL), CARREGADOR E BATERIAS DE NÍQUEL CÁDMIO DE ALTA TEMPERATURA INCORPORADOS, LÂMPADA FLUORESCENTE DE 2X20W, AUTONOMIA DE 2 HORA, FLUXO LUMINOSO 200 LÚMENS, BIVOLT 127/220V, TEMPO DE CARGA DE 24 HORAS, FABRICADO CONFORME NBR-10.638;</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0,46%</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951,19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1.902,38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11.02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EXTINTOR DE PÓ QUÍMICO SECO (PQS) 04 KG, INCLUINDO SUPORTE E IDENTIFICAÇÃO CONFORME PROJETO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0,00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152,14</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11.03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EXTINTOR DE GÁS CARBÔNICO (CO2) 06 KG, INCLUINDO SUPORTE E IDENTIFICAÇÃO CONFORME PROJETO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0,00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568,99</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lastRenderedPageBreak/>
              <w:t>11.04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EXTINTOR DE ÁGUA PRESSURIZADA (AP) 10 LT, INCLUINDO SUPORTE E IDENTIFICAÇÃO CONFORME PROJETO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0,00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0,00%</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172,45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0,46%</w:t>
            </w:r>
          </w:p>
        </w:tc>
        <w:tc>
          <w:tcPr>
            <w:tcW w:w="1723"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1.902,38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12.00</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DIVERSOS</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12.01</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DIVISORIA EM GRANITO CINZA ANDORINHA POLIDO, ESPESSURA 2,5CM, ASSENTADO COM ARGAMASSA TRACO 1:3 (CIMENTO E AREIA), ARREMATE COM CIMENTO BRANCO, EXCLUSIVE FERRAGENS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2,05</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339,46</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695,89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12.02</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CHAPIM EM GRANITO CINZA ANDORINHA COM LARGURA=18CM E ALTURA=2CM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3,80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0,03%</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33,43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127,03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12.03</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CHAPIM EM GRANITO VERDE UBATUBA COM LARGURA=21CM E ALTURA=2CM</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6,00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0,08%</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57,02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342,12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12.04</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BANCADA GRANITO VERDE UBATUBA NA PAREDE E = 2CM, MEDINDO 6,00 X 0,62M, POLIDO DE UM LADO COM 4 FUROS PARA FIAÇÃO</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0,54%</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1.111,65</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2.223,30 </w:t>
            </w:r>
          </w:p>
        </w:tc>
      </w:tr>
      <w:tr w:rsidR="00281132" w:rsidRPr="006B1CDB" w:rsidTr="00DF75F0">
        <w:trPr>
          <w:trHeight w:val="48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12.05</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BOX DE VIDRO TEMPERADO JATEADO COM PERFIL DE ALUMÍNIO NA PARTE SUPERIOR MEDINDO 1,90 DE ALTURA POR 1,51 DE LARGURA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2,00</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0,53%</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1.086,07</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2.172,14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12.06</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SEPARADOR DE BOX EM GRANITO IGUAL AOS DAS SOLEIRAS EXISTENTES</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3,02</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0,02%</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21,03</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63,51 </w:t>
            </w:r>
          </w:p>
        </w:tc>
      </w:tr>
      <w:tr w:rsidR="00281132" w:rsidRPr="006B1CDB" w:rsidTr="00DF75F0">
        <w:trPr>
          <w:trHeight w:val="72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12.07</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DIVISÓRIA COM PAINEIS E PORTAS EM LAMINADO ESTRUTURAL TS E PERFIS DA ALUMÍNIO REFORÇADO, COM PORTAS DE 0,80 M DE LARGURA POR 1,65 M DE ALTURA FICANDO 15CM ACIMA DO PISO COM DOBRADIÇAS E FECHADURA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25,38</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3,07%</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496,52</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12.601,68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12.08</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8"/>
                <w:szCs w:val="18"/>
              </w:rPr>
            </w:pPr>
            <w:r w:rsidRPr="006B1CDB">
              <w:rPr>
                <w:rFonts w:asciiTheme="minorHAnsi" w:hAnsiTheme="minorHAnsi" w:cstheme="minorHAnsi"/>
                <w:sz w:val="18"/>
                <w:szCs w:val="18"/>
              </w:rPr>
              <w:t>LIMPEZA FINAL DA OBRA</w:t>
            </w:r>
          </w:p>
        </w:tc>
        <w:tc>
          <w:tcPr>
            <w:tcW w:w="1106"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323,14</w:t>
            </w:r>
          </w:p>
        </w:tc>
        <w:tc>
          <w:tcPr>
            <w:tcW w:w="737"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M2</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0,11%</w:t>
            </w:r>
          </w:p>
        </w:tc>
        <w:tc>
          <w:tcPr>
            <w:tcW w:w="172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1,36</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439,47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4,55%</w:t>
            </w:r>
          </w:p>
        </w:tc>
        <w:tc>
          <w:tcPr>
            <w:tcW w:w="1723"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18.665,15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06"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72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13.00</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MOBILIZAÇÃO E DESMOBILIZAÇÃO</w:t>
            </w:r>
          </w:p>
        </w:tc>
        <w:tc>
          <w:tcPr>
            <w:tcW w:w="1106"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72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13.01</w:t>
            </w:r>
          </w:p>
        </w:tc>
        <w:tc>
          <w:tcPr>
            <w:tcW w:w="6758" w:type="dxa"/>
            <w:tcBorders>
              <w:top w:val="nil"/>
              <w:left w:val="nil"/>
              <w:bottom w:val="single" w:sz="4" w:space="0" w:color="auto"/>
              <w:right w:val="single" w:sz="4" w:space="0" w:color="auto"/>
            </w:tcBorders>
            <w:shd w:val="clear" w:color="000000" w:fill="FFFFFF"/>
            <w:vAlign w:val="center"/>
            <w:hideMark/>
          </w:tcPr>
          <w:p w:rsidR="00281132" w:rsidRPr="006B1CDB" w:rsidRDefault="00281132" w:rsidP="00DF75F0">
            <w:pPr>
              <w:spacing w:after="120"/>
              <w:jc w:val="both"/>
              <w:rPr>
                <w:rFonts w:asciiTheme="minorHAnsi" w:hAnsiTheme="minorHAnsi" w:cstheme="minorHAnsi"/>
                <w:sz w:val="18"/>
                <w:szCs w:val="18"/>
              </w:rPr>
            </w:pPr>
            <w:r w:rsidRPr="006B1CDB">
              <w:rPr>
                <w:rFonts w:asciiTheme="minorHAnsi" w:hAnsiTheme="minorHAnsi" w:cstheme="minorHAnsi"/>
                <w:sz w:val="18"/>
                <w:szCs w:val="18"/>
              </w:rPr>
              <w:t>MOBILIZAÇÃO E DESMOBILIZAÇÃO</w:t>
            </w:r>
          </w:p>
        </w:tc>
        <w:tc>
          <w:tcPr>
            <w:tcW w:w="1106"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1,00</w:t>
            </w:r>
          </w:p>
        </w:tc>
        <w:tc>
          <w:tcPr>
            <w:tcW w:w="737"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un.</w:t>
            </w:r>
          </w:p>
        </w:tc>
        <w:tc>
          <w:tcPr>
            <w:tcW w:w="1170" w:type="dxa"/>
            <w:tcBorders>
              <w:top w:val="nil"/>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0,41%</w:t>
            </w:r>
          </w:p>
        </w:tc>
        <w:tc>
          <w:tcPr>
            <w:tcW w:w="1723" w:type="dxa"/>
            <w:tcBorders>
              <w:top w:val="nil"/>
              <w:left w:val="nil"/>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1.690,54 </w:t>
            </w:r>
          </w:p>
        </w:tc>
        <w:tc>
          <w:tcPr>
            <w:tcW w:w="1963" w:type="dxa"/>
            <w:tcBorders>
              <w:top w:val="nil"/>
              <w:left w:val="nil"/>
              <w:bottom w:val="single" w:sz="4" w:space="0" w:color="auto"/>
              <w:right w:val="single" w:sz="4" w:space="0" w:color="auto"/>
            </w:tcBorders>
            <w:shd w:val="clear" w:color="auto" w:fill="auto"/>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xml:space="preserve">                      1.690,54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6758"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SUBTOTAL</w:t>
            </w:r>
          </w:p>
        </w:tc>
        <w:tc>
          <w:tcPr>
            <w:tcW w:w="1106"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737"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sz w:val="18"/>
                <w:szCs w:val="18"/>
              </w:rPr>
            </w:pPr>
            <w:r w:rsidRPr="006B1CDB">
              <w:rPr>
                <w:rFonts w:asciiTheme="minorHAnsi" w:hAnsiTheme="minorHAnsi" w:cstheme="minorHAnsi"/>
                <w:sz w:val="18"/>
                <w:szCs w:val="18"/>
              </w:rPr>
              <w:t> </w:t>
            </w:r>
          </w:p>
        </w:tc>
        <w:tc>
          <w:tcPr>
            <w:tcW w:w="1170"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0,41%</w:t>
            </w:r>
          </w:p>
        </w:tc>
        <w:tc>
          <w:tcPr>
            <w:tcW w:w="1723" w:type="dxa"/>
            <w:tcBorders>
              <w:top w:val="nil"/>
              <w:left w:val="nil"/>
              <w:bottom w:val="single" w:sz="4" w:space="0" w:color="auto"/>
              <w:right w:val="single" w:sz="4" w:space="0" w:color="auto"/>
            </w:tcBorders>
            <w:shd w:val="clear" w:color="000000" w:fill="BFBFBF"/>
            <w:noWrap/>
            <w:vAlign w:val="center"/>
            <w:hideMark/>
          </w:tcPr>
          <w:p w:rsidR="00281132" w:rsidRPr="006B1CDB" w:rsidRDefault="00281132" w:rsidP="00DF75F0">
            <w:pPr>
              <w:spacing w:after="120"/>
              <w:jc w:val="right"/>
              <w:rPr>
                <w:rFonts w:asciiTheme="minorHAnsi" w:hAnsiTheme="minorHAnsi" w:cstheme="minorHAnsi"/>
                <w:sz w:val="18"/>
                <w:szCs w:val="18"/>
              </w:rPr>
            </w:pPr>
            <w:r w:rsidRPr="006B1CDB">
              <w:rPr>
                <w:rFonts w:asciiTheme="minorHAnsi" w:hAnsiTheme="minorHAnsi" w:cstheme="minorHAnsi"/>
                <w:sz w:val="18"/>
                <w:szCs w:val="18"/>
              </w:rPr>
              <w:t> </w:t>
            </w:r>
          </w:p>
        </w:tc>
        <w:tc>
          <w:tcPr>
            <w:tcW w:w="1963" w:type="dxa"/>
            <w:tcBorders>
              <w:top w:val="nil"/>
              <w:left w:val="nil"/>
              <w:bottom w:val="single" w:sz="4" w:space="0" w:color="auto"/>
              <w:right w:val="single" w:sz="4" w:space="0" w:color="auto"/>
            </w:tcBorders>
            <w:shd w:val="clear" w:color="000000" w:fill="BFBFBF"/>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1.690,54 </w:t>
            </w:r>
          </w:p>
        </w:tc>
      </w:tr>
      <w:tr w:rsidR="00281132" w:rsidRPr="006B1CDB" w:rsidTr="00DF75F0">
        <w:trPr>
          <w:trHeight w:val="240"/>
        </w:trPr>
        <w:tc>
          <w:tcPr>
            <w:tcW w:w="1890" w:type="dxa"/>
            <w:tcBorders>
              <w:top w:val="nil"/>
              <w:left w:val="single" w:sz="4" w:space="0" w:color="auto"/>
              <w:bottom w:val="single" w:sz="4" w:space="0" w:color="auto"/>
              <w:right w:val="single" w:sz="4" w:space="0" w:color="auto"/>
            </w:tcBorders>
            <w:shd w:val="clear" w:color="000000" w:fill="A6A6A6"/>
            <w:noWrap/>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lastRenderedPageBreak/>
              <w:t> </w:t>
            </w:r>
          </w:p>
        </w:tc>
        <w:tc>
          <w:tcPr>
            <w:tcW w:w="6758"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both"/>
              <w:rPr>
                <w:rFonts w:asciiTheme="minorHAnsi" w:hAnsiTheme="minorHAnsi" w:cstheme="minorHAnsi"/>
                <w:b/>
                <w:bCs/>
                <w:sz w:val="18"/>
                <w:szCs w:val="18"/>
              </w:rPr>
            </w:pPr>
            <w:r w:rsidRPr="006B1CDB">
              <w:rPr>
                <w:rFonts w:asciiTheme="minorHAnsi" w:hAnsiTheme="minorHAnsi" w:cstheme="minorHAnsi"/>
                <w:b/>
                <w:bCs/>
                <w:sz w:val="18"/>
                <w:szCs w:val="18"/>
              </w:rPr>
              <w:t>VALOR GLOBAL DO ORÇAMENTO</w:t>
            </w:r>
          </w:p>
        </w:tc>
        <w:tc>
          <w:tcPr>
            <w:tcW w:w="1106"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737"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170"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center"/>
              <w:rPr>
                <w:rFonts w:asciiTheme="minorHAnsi" w:hAnsiTheme="minorHAnsi" w:cstheme="minorHAnsi"/>
                <w:b/>
                <w:bCs/>
                <w:sz w:val="18"/>
                <w:szCs w:val="18"/>
              </w:rPr>
            </w:pPr>
            <w:r w:rsidRPr="006B1CDB">
              <w:rPr>
                <w:rFonts w:asciiTheme="minorHAnsi" w:hAnsiTheme="minorHAnsi" w:cstheme="minorHAnsi"/>
                <w:b/>
                <w:bCs/>
                <w:sz w:val="18"/>
                <w:szCs w:val="18"/>
              </w:rPr>
              <w:t>100,00%</w:t>
            </w:r>
          </w:p>
        </w:tc>
        <w:tc>
          <w:tcPr>
            <w:tcW w:w="1723"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w:t>
            </w:r>
          </w:p>
        </w:tc>
        <w:tc>
          <w:tcPr>
            <w:tcW w:w="1963" w:type="dxa"/>
            <w:tcBorders>
              <w:top w:val="nil"/>
              <w:left w:val="nil"/>
              <w:bottom w:val="single" w:sz="4" w:space="0" w:color="auto"/>
              <w:right w:val="single" w:sz="4" w:space="0" w:color="auto"/>
            </w:tcBorders>
            <w:shd w:val="clear" w:color="000000" w:fill="A6A6A6"/>
            <w:vAlign w:val="center"/>
            <w:hideMark/>
          </w:tcPr>
          <w:p w:rsidR="00281132" w:rsidRPr="006B1CDB" w:rsidRDefault="00281132" w:rsidP="00DF75F0">
            <w:pPr>
              <w:spacing w:after="120"/>
              <w:jc w:val="right"/>
              <w:rPr>
                <w:rFonts w:asciiTheme="minorHAnsi" w:hAnsiTheme="minorHAnsi" w:cstheme="minorHAnsi"/>
                <w:b/>
                <w:bCs/>
                <w:sz w:val="18"/>
                <w:szCs w:val="18"/>
              </w:rPr>
            </w:pPr>
            <w:r w:rsidRPr="006B1CDB">
              <w:rPr>
                <w:rFonts w:asciiTheme="minorHAnsi" w:hAnsiTheme="minorHAnsi" w:cstheme="minorHAnsi"/>
                <w:b/>
                <w:bCs/>
                <w:sz w:val="18"/>
                <w:szCs w:val="18"/>
              </w:rPr>
              <w:t xml:space="preserve">                  410.149,44 </w:t>
            </w:r>
          </w:p>
        </w:tc>
      </w:tr>
    </w:tbl>
    <w:p w:rsidR="00281132" w:rsidRPr="006B1CDB" w:rsidRDefault="00281132" w:rsidP="00281132">
      <w:pPr>
        <w:spacing w:after="120"/>
        <w:jc w:val="center"/>
        <w:rPr>
          <w:rFonts w:asciiTheme="minorHAnsi" w:hAnsiTheme="minorHAnsi" w:cstheme="minorHAnsi"/>
          <w:sz w:val="20"/>
          <w:u w:val="single"/>
        </w:rPr>
      </w:pPr>
    </w:p>
    <w:p w:rsidR="00281132" w:rsidRPr="006B1CDB" w:rsidRDefault="00281132" w:rsidP="00281132">
      <w:pPr>
        <w:tabs>
          <w:tab w:val="left" w:pos="1701"/>
        </w:tabs>
        <w:spacing w:before="360" w:after="120"/>
        <w:jc w:val="center"/>
        <w:rPr>
          <w:rFonts w:asciiTheme="minorHAnsi" w:hAnsiTheme="minorHAnsi" w:cstheme="minorHAnsi"/>
          <w:b/>
          <w:sz w:val="2"/>
          <w:u w:val="single"/>
        </w:rPr>
      </w:pPr>
    </w:p>
    <w:p w:rsidR="00281132" w:rsidRPr="006B1CDB" w:rsidRDefault="00281132" w:rsidP="00281132">
      <w:pPr>
        <w:tabs>
          <w:tab w:val="left" w:pos="1701"/>
        </w:tabs>
        <w:spacing w:before="360" w:after="120"/>
        <w:jc w:val="center"/>
        <w:rPr>
          <w:rFonts w:asciiTheme="minorHAnsi" w:hAnsiTheme="minorHAnsi" w:cstheme="minorHAnsi"/>
          <w:b/>
          <w:u w:val="single"/>
        </w:rPr>
      </w:pPr>
    </w:p>
    <w:p w:rsidR="00281132" w:rsidRPr="006B1CDB" w:rsidRDefault="00281132" w:rsidP="00281132">
      <w:pPr>
        <w:tabs>
          <w:tab w:val="left" w:pos="1701"/>
        </w:tabs>
        <w:spacing w:before="360" w:after="120"/>
        <w:jc w:val="center"/>
        <w:rPr>
          <w:rFonts w:asciiTheme="minorHAnsi" w:hAnsiTheme="minorHAnsi" w:cstheme="minorHAnsi"/>
          <w:b/>
          <w:u w:val="single"/>
        </w:rPr>
      </w:pPr>
    </w:p>
    <w:p w:rsidR="00281132" w:rsidRPr="006B1CDB" w:rsidRDefault="00281132" w:rsidP="00281132">
      <w:pPr>
        <w:tabs>
          <w:tab w:val="left" w:pos="1701"/>
        </w:tabs>
        <w:spacing w:before="360" w:after="120"/>
        <w:jc w:val="center"/>
        <w:rPr>
          <w:rFonts w:asciiTheme="minorHAnsi" w:hAnsiTheme="minorHAnsi" w:cstheme="minorHAnsi"/>
          <w:b/>
          <w:u w:val="single"/>
        </w:rPr>
      </w:pPr>
    </w:p>
    <w:p w:rsidR="00281132" w:rsidRPr="006B1CDB" w:rsidRDefault="00281132" w:rsidP="00281132">
      <w:pPr>
        <w:tabs>
          <w:tab w:val="left" w:pos="1701"/>
        </w:tabs>
        <w:spacing w:before="360" w:after="120"/>
        <w:jc w:val="center"/>
        <w:rPr>
          <w:rFonts w:asciiTheme="minorHAnsi" w:hAnsiTheme="minorHAnsi" w:cstheme="minorHAnsi"/>
          <w:b/>
          <w:u w:val="single"/>
        </w:rPr>
      </w:pPr>
    </w:p>
    <w:p w:rsidR="00281132" w:rsidRPr="006B1CDB" w:rsidRDefault="00281132" w:rsidP="00281132">
      <w:pPr>
        <w:tabs>
          <w:tab w:val="left" w:pos="1701"/>
        </w:tabs>
        <w:spacing w:before="360" w:after="120"/>
        <w:jc w:val="center"/>
        <w:rPr>
          <w:rFonts w:asciiTheme="minorHAnsi" w:hAnsiTheme="minorHAnsi" w:cstheme="minorHAnsi"/>
          <w:b/>
          <w:u w:val="single"/>
        </w:rPr>
      </w:pP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u w:val="single"/>
        </w:rPr>
        <w:t>ANEXO C – CRONOGRAMA FÍSICO-FINANCEIRO</w:t>
      </w:r>
    </w:p>
    <w:p w:rsidR="00281132" w:rsidRPr="006B1CDB" w:rsidRDefault="00281132" w:rsidP="00281132">
      <w:pPr>
        <w:tabs>
          <w:tab w:val="left" w:pos="1701"/>
        </w:tabs>
        <w:spacing w:before="360" w:after="120"/>
        <w:jc w:val="center"/>
        <w:rPr>
          <w:rFonts w:asciiTheme="minorHAnsi" w:hAnsiTheme="minorHAnsi" w:cstheme="minorHAnsi"/>
          <w:b/>
          <w:sz w:val="2"/>
          <w:u w:val="single"/>
        </w:rPr>
      </w:pPr>
    </w:p>
    <w:tbl>
      <w:tblPr>
        <w:tblW w:w="14740" w:type="dxa"/>
        <w:tblInd w:w="55" w:type="dxa"/>
        <w:tblCellMar>
          <w:left w:w="70" w:type="dxa"/>
          <w:right w:w="70" w:type="dxa"/>
        </w:tblCellMar>
        <w:tblLook w:val="04A0" w:firstRow="1" w:lastRow="0" w:firstColumn="1" w:lastColumn="0" w:noHBand="0" w:noVBand="1"/>
      </w:tblPr>
      <w:tblGrid>
        <w:gridCol w:w="944"/>
        <w:gridCol w:w="4192"/>
        <w:gridCol w:w="1876"/>
        <w:gridCol w:w="2081"/>
        <w:gridCol w:w="2014"/>
        <w:gridCol w:w="2114"/>
        <w:gridCol w:w="1519"/>
      </w:tblGrid>
      <w:tr w:rsidR="00281132" w:rsidRPr="006B1CDB" w:rsidTr="00DF75F0">
        <w:trPr>
          <w:trHeight w:val="255"/>
        </w:trPr>
        <w:tc>
          <w:tcPr>
            <w:tcW w:w="14740" w:type="dxa"/>
            <w:gridSpan w:val="7"/>
            <w:tcBorders>
              <w:top w:val="single" w:sz="8" w:space="0" w:color="auto"/>
              <w:left w:val="single" w:sz="8" w:space="0" w:color="auto"/>
              <w:bottom w:val="nil"/>
              <w:right w:val="single" w:sz="8" w:space="0" w:color="000000"/>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UNIVERSIDADE FEDERAL DO RIO GRANDE DO NORTE</w:t>
            </w:r>
          </w:p>
        </w:tc>
      </w:tr>
      <w:tr w:rsidR="00281132" w:rsidRPr="006B1CDB" w:rsidTr="00DF75F0">
        <w:trPr>
          <w:trHeight w:val="255"/>
        </w:trPr>
        <w:tc>
          <w:tcPr>
            <w:tcW w:w="14740" w:type="dxa"/>
            <w:gridSpan w:val="7"/>
            <w:tcBorders>
              <w:top w:val="nil"/>
              <w:left w:val="single" w:sz="8" w:space="0" w:color="auto"/>
              <w:bottom w:val="nil"/>
              <w:right w:val="single" w:sz="8" w:space="0" w:color="000000"/>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SUPERINTENDÊNCIA DE INFRA-ESTRUTURA - SIN</w:t>
            </w:r>
          </w:p>
        </w:tc>
      </w:tr>
      <w:tr w:rsidR="00281132" w:rsidRPr="006B1CDB" w:rsidTr="00DF75F0">
        <w:trPr>
          <w:trHeight w:val="255"/>
        </w:trPr>
        <w:tc>
          <w:tcPr>
            <w:tcW w:w="944" w:type="dxa"/>
            <w:tcBorders>
              <w:top w:val="nil"/>
              <w:left w:val="single" w:sz="8" w:space="0" w:color="auto"/>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w:t>
            </w:r>
          </w:p>
        </w:tc>
        <w:tc>
          <w:tcPr>
            <w:tcW w:w="4192" w:type="dxa"/>
            <w:tcBorders>
              <w:top w:val="nil"/>
              <w:left w:val="nil"/>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6"/>
                <w:szCs w:val="16"/>
              </w:rPr>
            </w:pPr>
          </w:p>
        </w:tc>
        <w:tc>
          <w:tcPr>
            <w:tcW w:w="1876" w:type="dxa"/>
            <w:tcBorders>
              <w:top w:val="nil"/>
              <w:left w:val="nil"/>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6"/>
                <w:szCs w:val="16"/>
              </w:rPr>
            </w:pPr>
          </w:p>
        </w:tc>
        <w:tc>
          <w:tcPr>
            <w:tcW w:w="2081" w:type="dxa"/>
            <w:tcBorders>
              <w:top w:val="nil"/>
              <w:left w:val="nil"/>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6"/>
                <w:szCs w:val="16"/>
              </w:rPr>
            </w:pPr>
          </w:p>
        </w:tc>
        <w:tc>
          <w:tcPr>
            <w:tcW w:w="2014" w:type="dxa"/>
            <w:tcBorders>
              <w:top w:val="nil"/>
              <w:left w:val="nil"/>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6"/>
                <w:szCs w:val="16"/>
              </w:rPr>
            </w:pPr>
          </w:p>
        </w:tc>
        <w:tc>
          <w:tcPr>
            <w:tcW w:w="2114" w:type="dxa"/>
            <w:tcBorders>
              <w:top w:val="nil"/>
              <w:left w:val="nil"/>
              <w:bottom w:val="nil"/>
              <w:right w:val="nil"/>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6"/>
                <w:szCs w:val="16"/>
              </w:rPr>
            </w:pPr>
          </w:p>
        </w:tc>
        <w:tc>
          <w:tcPr>
            <w:tcW w:w="1519" w:type="dxa"/>
            <w:tcBorders>
              <w:top w:val="nil"/>
              <w:left w:val="nil"/>
              <w:bottom w:val="nil"/>
              <w:right w:val="single" w:sz="8" w:space="0" w:color="auto"/>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w:t>
            </w:r>
          </w:p>
        </w:tc>
      </w:tr>
      <w:tr w:rsidR="00281132" w:rsidRPr="006B1CDB" w:rsidTr="00DF75F0">
        <w:trPr>
          <w:trHeight w:val="255"/>
        </w:trPr>
        <w:tc>
          <w:tcPr>
            <w:tcW w:w="14740" w:type="dxa"/>
            <w:gridSpan w:val="7"/>
            <w:tcBorders>
              <w:top w:val="nil"/>
              <w:left w:val="single" w:sz="8" w:space="0" w:color="auto"/>
              <w:bottom w:val="nil"/>
              <w:right w:val="single" w:sz="8" w:space="0" w:color="000000"/>
            </w:tcBorders>
            <w:shd w:val="clear" w:color="auto" w:fill="auto"/>
            <w:noWrap/>
            <w:vAlign w:val="bottom"/>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DIRETORIA DE PROJETOS E OBRAS - SETOR DE ORÇAMENTOS</w:t>
            </w:r>
          </w:p>
        </w:tc>
      </w:tr>
      <w:tr w:rsidR="00281132" w:rsidRPr="006B1CDB" w:rsidTr="00DF75F0">
        <w:trPr>
          <w:trHeight w:val="255"/>
        </w:trPr>
        <w:tc>
          <w:tcPr>
            <w:tcW w:w="944" w:type="dxa"/>
            <w:tcBorders>
              <w:top w:val="nil"/>
              <w:left w:val="single" w:sz="8" w:space="0" w:color="auto"/>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w:t>
            </w:r>
          </w:p>
        </w:tc>
        <w:tc>
          <w:tcPr>
            <w:tcW w:w="4192"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p>
        </w:tc>
        <w:tc>
          <w:tcPr>
            <w:tcW w:w="1876"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p>
        </w:tc>
        <w:tc>
          <w:tcPr>
            <w:tcW w:w="2014"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p>
        </w:tc>
        <w:tc>
          <w:tcPr>
            <w:tcW w:w="2114"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p>
        </w:tc>
        <w:tc>
          <w:tcPr>
            <w:tcW w:w="1519" w:type="dxa"/>
            <w:tcBorders>
              <w:top w:val="nil"/>
              <w:left w:val="nil"/>
              <w:bottom w:val="nil"/>
              <w:right w:val="single" w:sz="8" w:space="0" w:color="auto"/>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55"/>
        </w:trPr>
        <w:tc>
          <w:tcPr>
            <w:tcW w:w="944" w:type="dxa"/>
            <w:tcBorders>
              <w:top w:val="nil"/>
              <w:left w:val="single" w:sz="8" w:space="0" w:color="auto"/>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OBRA:</w:t>
            </w:r>
          </w:p>
        </w:tc>
        <w:tc>
          <w:tcPr>
            <w:tcW w:w="13796" w:type="dxa"/>
            <w:gridSpan w:val="6"/>
            <w:tcBorders>
              <w:top w:val="nil"/>
              <w:left w:val="nil"/>
              <w:bottom w:val="nil"/>
              <w:right w:val="single" w:sz="8" w:space="0" w:color="000000"/>
            </w:tcBorders>
            <w:shd w:val="clear" w:color="auto" w:fill="auto"/>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REFORMA NA SEDE DA POLICIA FEDERAL NO RN</w:t>
            </w:r>
          </w:p>
        </w:tc>
      </w:tr>
      <w:tr w:rsidR="00281132" w:rsidRPr="006B1CDB" w:rsidTr="00DF75F0">
        <w:trPr>
          <w:trHeight w:val="255"/>
        </w:trPr>
        <w:tc>
          <w:tcPr>
            <w:tcW w:w="944" w:type="dxa"/>
            <w:tcBorders>
              <w:top w:val="nil"/>
              <w:left w:val="single" w:sz="8" w:space="0" w:color="auto"/>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LOCAL:</w:t>
            </w:r>
          </w:p>
        </w:tc>
        <w:tc>
          <w:tcPr>
            <w:tcW w:w="13796" w:type="dxa"/>
            <w:gridSpan w:val="6"/>
            <w:tcBorders>
              <w:top w:val="nil"/>
              <w:left w:val="nil"/>
              <w:bottom w:val="nil"/>
              <w:right w:val="single" w:sz="8" w:space="0" w:color="000000"/>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RUA LAURO PINTO, 155 - NATAL - RN</w:t>
            </w:r>
          </w:p>
        </w:tc>
      </w:tr>
      <w:tr w:rsidR="00281132" w:rsidRPr="006B1CDB" w:rsidTr="00DF75F0">
        <w:trPr>
          <w:trHeight w:val="390"/>
        </w:trPr>
        <w:tc>
          <w:tcPr>
            <w:tcW w:w="5136" w:type="dxa"/>
            <w:gridSpan w:val="2"/>
            <w:tcBorders>
              <w:top w:val="nil"/>
              <w:left w:val="single" w:sz="8" w:space="0" w:color="auto"/>
              <w:bottom w:val="nil"/>
              <w:right w:val="nil"/>
            </w:tcBorders>
            <w:shd w:val="clear" w:color="000000" w:fill="C0C0C0"/>
            <w:noWrap/>
            <w:vAlign w:val="center"/>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VALOR DO ORÇAMENTO:</w:t>
            </w:r>
          </w:p>
        </w:tc>
        <w:tc>
          <w:tcPr>
            <w:tcW w:w="1876" w:type="dxa"/>
            <w:tcBorders>
              <w:top w:val="nil"/>
              <w:left w:val="nil"/>
              <w:bottom w:val="nil"/>
              <w:right w:val="nil"/>
            </w:tcBorders>
            <w:shd w:val="clear" w:color="000000" w:fill="C0C0C0"/>
            <w:noWrap/>
            <w:vAlign w:val="center"/>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w:t>
            </w:r>
          </w:p>
        </w:tc>
        <w:tc>
          <w:tcPr>
            <w:tcW w:w="2081" w:type="dxa"/>
            <w:tcBorders>
              <w:top w:val="nil"/>
              <w:left w:val="nil"/>
              <w:bottom w:val="nil"/>
              <w:right w:val="nil"/>
            </w:tcBorders>
            <w:shd w:val="clear" w:color="000000" w:fill="C0C0C0"/>
            <w:noWrap/>
            <w:vAlign w:val="center"/>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R$ 410.149,44</w:t>
            </w:r>
          </w:p>
        </w:tc>
        <w:tc>
          <w:tcPr>
            <w:tcW w:w="2014"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6"/>
                <w:szCs w:val="16"/>
              </w:rPr>
            </w:pPr>
          </w:p>
        </w:tc>
        <w:tc>
          <w:tcPr>
            <w:tcW w:w="2114"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6"/>
                <w:szCs w:val="16"/>
              </w:rPr>
            </w:pPr>
          </w:p>
        </w:tc>
        <w:tc>
          <w:tcPr>
            <w:tcW w:w="1519" w:type="dxa"/>
            <w:tcBorders>
              <w:top w:val="nil"/>
              <w:left w:val="nil"/>
              <w:bottom w:val="nil"/>
              <w:right w:val="single" w:sz="8" w:space="0" w:color="auto"/>
            </w:tcBorders>
            <w:shd w:val="clear" w:color="auto" w:fill="auto"/>
            <w:noWrap/>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w:t>
            </w:r>
          </w:p>
        </w:tc>
      </w:tr>
      <w:tr w:rsidR="00281132" w:rsidRPr="006B1CDB" w:rsidTr="00DF75F0">
        <w:trPr>
          <w:trHeight w:val="360"/>
        </w:trPr>
        <w:tc>
          <w:tcPr>
            <w:tcW w:w="14740" w:type="dxa"/>
            <w:gridSpan w:val="7"/>
            <w:tcBorders>
              <w:top w:val="nil"/>
              <w:left w:val="single" w:sz="8" w:space="0" w:color="auto"/>
              <w:bottom w:val="nil"/>
              <w:right w:val="single" w:sz="8" w:space="0" w:color="000000"/>
            </w:tcBorders>
            <w:shd w:val="clear" w:color="auto" w:fill="auto"/>
            <w:noWrap/>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CRONOGRAMA FÍSICO - FINANCEIRO</w:t>
            </w:r>
          </w:p>
        </w:tc>
      </w:tr>
      <w:tr w:rsidR="00281132" w:rsidRPr="006B1CDB" w:rsidTr="00DF75F0">
        <w:trPr>
          <w:trHeight w:val="165"/>
        </w:trPr>
        <w:tc>
          <w:tcPr>
            <w:tcW w:w="944" w:type="dxa"/>
            <w:tcBorders>
              <w:top w:val="nil"/>
              <w:left w:val="single" w:sz="8" w:space="0" w:color="auto"/>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w:t>
            </w:r>
          </w:p>
        </w:tc>
        <w:tc>
          <w:tcPr>
            <w:tcW w:w="4192"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p>
        </w:tc>
        <w:tc>
          <w:tcPr>
            <w:tcW w:w="1876"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p>
        </w:tc>
        <w:tc>
          <w:tcPr>
            <w:tcW w:w="2014"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p>
        </w:tc>
        <w:tc>
          <w:tcPr>
            <w:tcW w:w="2114" w:type="dxa"/>
            <w:tcBorders>
              <w:top w:val="nil"/>
              <w:left w:val="nil"/>
              <w:bottom w:val="nil"/>
              <w:right w:val="nil"/>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p>
        </w:tc>
        <w:tc>
          <w:tcPr>
            <w:tcW w:w="1519" w:type="dxa"/>
            <w:tcBorders>
              <w:top w:val="nil"/>
              <w:left w:val="nil"/>
              <w:bottom w:val="nil"/>
              <w:right w:val="single" w:sz="8" w:space="0" w:color="auto"/>
            </w:tcBorders>
            <w:shd w:val="clear" w:color="auto" w:fill="auto"/>
            <w:noWrap/>
            <w:vAlign w:val="bottom"/>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300"/>
        </w:trPr>
        <w:tc>
          <w:tcPr>
            <w:tcW w:w="94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ITEM</w:t>
            </w:r>
          </w:p>
        </w:tc>
        <w:tc>
          <w:tcPr>
            <w:tcW w:w="419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SERVIÇOS</w:t>
            </w:r>
          </w:p>
        </w:tc>
        <w:tc>
          <w:tcPr>
            <w:tcW w:w="187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VALOR DO ITEM</w:t>
            </w:r>
          </w:p>
        </w:tc>
        <w:tc>
          <w:tcPr>
            <w:tcW w:w="4095" w:type="dxa"/>
            <w:gridSpan w:val="2"/>
            <w:tcBorders>
              <w:top w:val="single" w:sz="8" w:space="0" w:color="auto"/>
              <w:left w:val="nil"/>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DIAS</w:t>
            </w:r>
          </w:p>
        </w:tc>
        <w:tc>
          <w:tcPr>
            <w:tcW w:w="2114"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PREÇO TOTAL (R$)</w:t>
            </w:r>
          </w:p>
        </w:tc>
        <w:tc>
          <w:tcPr>
            <w:tcW w:w="1519" w:type="dxa"/>
            <w:vMerge w:val="restart"/>
            <w:tcBorders>
              <w:top w:val="single" w:sz="8" w:space="0" w:color="auto"/>
              <w:left w:val="single" w:sz="4" w:space="0" w:color="auto"/>
              <w:bottom w:val="single" w:sz="8" w:space="0" w:color="000000"/>
              <w:right w:val="single" w:sz="8" w:space="0" w:color="auto"/>
            </w:tcBorders>
            <w:shd w:val="clear" w:color="000000" w:fill="FFFFFF"/>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PESO TOTAL (%)</w:t>
            </w:r>
          </w:p>
        </w:tc>
      </w:tr>
      <w:tr w:rsidR="00281132" w:rsidRPr="006B1CDB" w:rsidTr="00DF75F0">
        <w:trPr>
          <w:trHeight w:val="300"/>
        </w:trPr>
        <w:tc>
          <w:tcPr>
            <w:tcW w:w="944" w:type="dxa"/>
            <w:vMerge/>
            <w:tcBorders>
              <w:top w:val="single" w:sz="8" w:space="0" w:color="auto"/>
              <w:left w:val="single" w:sz="8" w:space="0" w:color="auto"/>
              <w:bottom w:val="single" w:sz="8" w:space="0" w:color="000000"/>
              <w:right w:val="single" w:sz="4" w:space="0" w:color="auto"/>
            </w:tcBorders>
            <w:vAlign w:val="center"/>
            <w:hideMark/>
          </w:tcPr>
          <w:p w:rsidR="00281132" w:rsidRPr="006B1CDB" w:rsidRDefault="00281132" w:rsidP="00DF75F0">
            <w:pPr>
              <w:spacing w:after="120"/>
              <w:rPr>
                <w:rFonts w:asciiTheme="minorHAnsi" w:hAnsiTheme="minorHAnsi" w:cstheme="minorHAnsi"/>
                <w:b/>
                <w:bCs/>
                <w:sz w:val="16"/>
                <w:szCs w:val="16"/>
              </w:rPr>
            </w:pPr>
          </w:p>
        </w:tc>
        <w:tc>
          <w:tcPr>
            <w:tcW w:w="4192" w:type="dxa"/>
            <w:vMerge/>
            <w:tcBorders>
              <w:top w:val="single" w:sz="8" w:space="0" w:color="auto"/>
              <w:left w:val="single" w:sz="4" w:space="0" w:color="auto"/>
              <w:bottom w:val="single" w:sz="8" w:space="0" w:color="000000"/>
              <w:right w:val="single" w:sz="4" w:space="0" w:color="auto"/>
            </w:tcBorders>
            <w:vAlign w:val="center"/>
            <w:hideMark/>
          </w:tcPr>
          <w:p w:rsidR="00281132" w:rsidRPr="006B1CDB" w:rsidRDefault="00281132" w:rsidP="00DF75F0">
            <w:pPr>
              <w:spacing w:after="120"/>
              <w:rPr>
                <w:rFonts w:asciiTheme="minorHAnsi" w:hAnsiTheme="minorHAnsi" w:cstheme="minorHAnsi"/>
                <w:b/>
                <w:bCs/>
                <w:sz w:val="16"/>
                <w:szCs w:val="16"/>
              </w:rPr>
            </w:pPr>
          </w:p>
        </w:tc>
        <w:tc>
          <w:tcPr>
            <w:tcW w:w="1876" w:type="dxa"/>
            <w:vMerge/>
            <w:tcBorders>
              <w:top w:val="single" w:sz="8" w:space="0" w:color="auto"/>
              <w:left w:val="single" w:sz="4" w:space="0" w:color="auto"/>
              <w:bottom w:val="single" w:sz="8" w:space="0" w:color="000000"/>
              <w:right w:val="single" w:sz="4" w:space="0" w:color="auto"/>
            </w:tcBorders>
            <w:vAlign w:val="center"/>
            <w:hideMark/>
          </w:tcPr>
          <w:p w:rsidR="00281132" w:rsidRPr="006B1CDB" w:rsidRDefault="00281132" w:rsidP="00DF75F0">
            <w:pPr>
              <w:spacing w:after="120"/>
              <w:rPr>
                <w:rFonts w:asciiTheme="minorHAnsi" w:hAnsiTheme="minorHAnsi" w:cstheme="minorHAnsi"/>
                <w:b/>
                <w:bCs/>
                <w:sz w:val="16"/>
                <w:szCs w:val="16"/>
              </w:rPr>
            </w:pPr>
          </w:p>
        </w:tc>
        <w:tc>
          <w:tcPr>
            <w:tcW w:w="2081" w:type="dxa"/>
            <w:tcBorders>
              <w:top w:val="nil"/>
              <w:left w:val="nil"/>
              <w:bottom w:val="single" w:sz="8"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30 DIAS</w:t>
            </w:r>
          </w:p>
        </w:tc>
        <w:tc>
          <w:tcPr>
            <w:tcW w:w="2014" w:type="dxa"/>
            <w:tcBorders>
              <w:top w:val="nil"/>
              <w:left w:val="nil"/>
              <w:bottom w:val="single" w:sz="8"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60 DIAS</w:t>
            </w:r>
          </w:p>
        </w:tc>
        <w:tc>
          <w:tcPr>
            <w:tcW w:w="2114" w:type="dxa"/>
            <w:vMerge/>
            <w:tcBorders>
              <w:top w:val="single" w:sz="8" w:space="0" w:color="auto"/>
              <w:left w:val="single" w:sz="4" w:space="0" w:color="auto"/>
              <w:bottom w:val="single" w:sz="8" w:space="0" w:color="000000"/>
              <w:right w:val="single" w:sz="4" w:space="0" w:color="auto"/>
            </w:tcBorders>
            <w:vAlign w:val="center"/>
            <w:hideMark/>
          </w:tcPr>
          <w:p w:rsidR="00281132" w:rsidRPr="006B1CDB" w:rsidRDefault="00281132" w:rsidP="00DF75F0">
            <w:pPr>
              <w:spacing w:after="120"/>
              <w:rPr>
                <w:rFonts w:asciiTheme="minorHAnsi" w:hAnsiTheme="minorHAnsi" w:cstheme="minorHAnsi"/>
                <w:b/>
                <w:bCs/>
                <w:sz w:val="16"/>
                <w:szCs w:val="16"/>
              </w:rPr>
            </w:pPr>
          </w:p>
        </w:tc>
        <w:tc>
          <w:tcPr>
            <w:tcW w:w="1519" w:type="dxa"/>
            <w:vMerge/>
            <w:tcBorders>
              <w:top w:val="single" w:sz="8" w:space="0" w:color="auto"/>
              <w:left w:val="single" w:sz="4" w:space="0" w:color="auto"/>
              <w:bottom w:val="single" w:sz="8" w:space="0" w:color="000000"/>
              <w:right w:val="single" w:sz="8" w:space="0" w:color="auto"/>
            </w:tcBorders>
            <w:vAlign w:val="center"/>
            <w:hideMark/>
          </w:tcPr>
          <w:p w:rsidR="00281132" w:rsidRPr="006B1CDB" w:rsidRDefault="00281132" w:rsidP="00DF75F0">
            <w:pPr>
              <w:spacing w:after="120"/>
              <w:rPr>
                <w:rFonts w:asciiTheme="minorHAnsi" w:hAnsiTheme="minorHAnsi" w:cstheme="minorHAnsi"/>
                <w:b/>
                <w:bCs/>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w:t>
            </w:r>
          </w:p>
        </w:tc>
        <w:tc>
          <w:tcPr>
            <w:tcW w:w="4192" w:type="dxa"/>
            <w:vMerge w:val="restart"/>
            <w:tcBorders>
              <w:top w:val="nil"/>
              <w:left w:val="single" w:sz="4" w:space="0" w:color="auto"/>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SERVIÇOS PRELIMINARES</w:t>
            </w:r>
          </w:p>
        </w:tc>
        <w:tc>
          <w:tcPr>
            <w:tcW w:w="18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R$ 64.971,45</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64.971,45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64.971,45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15,84%</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100,00%</w:t>
            </w:r>
          </w:p>
        </w:tc>
        <w:tc>
          <w:tcPr>
            <w:tcW w:w="2014" w:type="dxa"/>
            <w:tcBorders>
              <w:top w:val="nil"/>
              <w:left w:val="nil"/>
              <w:bottom w:val="single" w:sz="4" w:space="0" w:color="auto"/>
              <w:right w:val="single" w:sz="4" w:space="0" w:color="auto"/>
            </w:tcBorders>
            <w:shd w:val="clear" w:color="auto" w:fill="auto"/>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2</w:t>
            </w:r>
          </w:p>
        </w:tc>
        <w:tc>
          <w:tcPr>
            <w:tcW w:w="4192" w:type="dxa"/>
            <w:vMerge w:val="restart"/>
            <w:tcBorders>
              <w:top w:val="nil"/>
              <w:left w:val="single" w:sz="4" w:space="0" w:color="auto"/>
              <w:bottom w:val="single" w:sz="4" w:space="0" w:color="auto"/>
              <w:right w:val="single" w:sz="4" w:space="0" w:color="auto"/>
            </w:tcBorders>
            <w:shd w:val="clear" w:color="auto" w:fill="auto"/>
            <w:vAlign w:val="center"/>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DEMOLIÇÕES E RETIRADAS</w:t>
            </w:r>
          </w:p>
        </w:tc>
        <w:tc>
          <w:tcPr>
            <w:tcW w:w="18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R$ 3.439,83</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3.439,83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3.439,83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0,84%</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100,00%</w:t>
            </w:r>
          </w:p>
        </w:tc>
        <w:tc>
          <w:tcPr>
            <w:tcW w:w="2014" w:type="dxa"/>
            <w:tcBorders>
              <w:top w:val="nil"/>
              <w:left w:val="nil"/>
              <w:bottom w:val="single" w:sz="4" w:space="0" w:color="auto"/>
              <w:right w:val="single" w:sz="4" w:space="0" w:color="auto"/>
            </w:tcBorders>
            <w:shd w:val="clear" w:color="auto" w:fill="auto"/>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3</w:t>
            </w:r>
          </w:p>
        </w:tc>
        <w:tc>
          <w:tcPr>
            <w:tcW w:w="4192" w:type="dxa"/>
            <w:vMerge w:val="restart"/>
            <w:tcBorders>
              <w:top w:val="nil"/>
              <w:left w:val="single" w:sz="4" w:space="0" w:color="auto"/>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sz w:val="16"/>
                <w:szCs w:val="16"/>
              </w:rPr>
            </w:pPr>
            <w:r w:rsidRPr="006B1CDB">
              <w:rPr>
                <w:rFonts w:asciiTheme="minorHAnsi" w:hAnsiTheme="minorHAnsi" w:cstheme="minorHAnsi"/>
                <w:sz w:val="16"/>
                <w:szCs w:val="16"/>
              </w:rPr>
              <w:t>ALVENARIA / DIVISÓRIAS E ELEVAÇÕES</w:t>
            </w:r>
          </w:p>
        </w:tc>
        <w:tc>
          <w:tcPr>
            <w:tcW w:w="18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R$ 5.806,23</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5.806,23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5.806,23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1,42%</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100,00%</w:t>
            </w:r>
          </w:p>
        </w:tc>
        <w:tc>
          <w:tcPr>
            <w:tcW w:w="2014" w:type="dxa"/>
            <w:tcBorders>
              <w:top w:val="nil"/>
              <w:left w:val="nil"/>
              <w:bottom w:val="single" w:sz="4" w:space="0" w:color="auto"/>
              <w:right w:val="single" w:sz="4" w:space="0" w:color="auto"/>
            </w:tcBorders>
            <w:shd w:val="clear" w:color="auto" w:fill="auto"/>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4</w:t>
            </w:r>
          </w:p>
        </w:tc>
        <w:tc>
          <w:tcPr>
            <w:tcW w:w="4192" w:type="dxa"/>
            <w:vMerge w:val="restart"/>
            <w:tcBorders>
              <w:top w:val="nil"/>
              <w:left w:val="single" w:sz="4" w:space="0" w:color="auto"/>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sz w:val="16"/>
                <w:szCs w:val="16"/>
              </w:rPr>
            </w:pPr>
            <w:r w:rsidRPr="006B1CDB">
              <w:rPr>
                <w:rFonts w:asciiTheme="minorHAnsi" w:hAnsiTheme="minorHAnsi" w:cstheme="minorHAnsi"/>
                <w:sz w:val="16"/>
                <w:szCs w:val="16"/>
              </w:rPr>
              <w:t>INSTALAÇÕES HIDROSSANITÁRIAS (FORNECIMENTO E INSTALAÇÃO)</w:t>
            </w:r>
          </w:p>
        </w:tc>
        <w:tc>
          <w:tcPr>
            <w:tcW w:w="18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R$ 27.570,98</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16.542,59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11.028,39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27.570,98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6,72%</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60,00%</w:t>
            </w:r>
          </w:p>
        </w:tc>
        <w:tc>
          <w:tcPr>
            <w:tcW w:w="2014"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40,00%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5</w:t>
            </w:r>
          </w:p>
        </w:tc>
        <w:tc>
          <w:tcPr>
            <w:tcW w:w="4192" w:type="dxa"/>
            <w:vMerge w:val="restart"/>
            <w:tcBorders>
              <w:top w:val="nil"/>
              <w:left w:val="single" w:sz="4" w:space="0" w:color="auto"/>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sz w:val="16"/>
                <w:szCs w:val="16"/>
              </w:rPr>
            </w:pPr>
            <w:r w:rsidRPr="006B1CDB">
              <w:rPr>
                <w:rFonts w:asciiTheme="minorHAnsi" w:hAnsiTheme="minorHAnsi" w:cstheme="minorHAnsi"/>
                <w:sz w:val="16"/>
                <w:szCs w:val="16"/>
              </w:rPr>
              <w:t>INSTALAÇÕES ELÉTRICAS (FORNECIMENTO E INSTALAÇÃO)</w:t>
            </w:r>
          </w:p>
        </w:tc>
        <w:tc>
          <w:tcPr>
            <w:tcW w:w="18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R$ 190.244,36</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114.146,62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76.097,74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190.244,36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46,38%</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60,00%</w:t>
            </w:r>
          </w:p>
        </w:tc>
        <w:tc>
          <w:tcPr>
            <w:tcW w:w="2014"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40,00%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6</w:t>
            </w:r>
          </w:p>
        </w:tc>
        <w:tc>
          <w:tcPr>
            <w:tcW w:w="4192" w:type="dxa"/>
            <w:vMerge w:val="restart"/>
            <w:tcBorders>
              <w:top w:val="nil"/>
              <w:left w:val="single" w:sz="4" w:space="0" w:color="auto"/>
              <w:bottom w:val="single" w:sz="4" w:space="0" w:color="auto"/>
              <w:right w:val="single" w:sz="4" w:space="0" w:color="auto"/>
            </w:tcBorders>
            <w:shd w:val="clear" w:color="auto" w:fill="auto"/>
            <w:vAlign w:val="center"/>
            <w:hideMark/>
          </w:tcPr>
          <w:p w:rsidR="00281132" w:rsidRPr="006B1CDB" w:rsidRDefault="00281132" w:rsidP="00DF75F0">
            <w:pPr>
              <w:spacing w:after="120"/>
              <w:jc w:val="both"/>
              <w:rPr>
                <w:rFonts w:asciiTheme="minorHAnsi" w:hAnsiTheme="minorHAnsi" w:cstheme="minorHAnsi"/>
                <w:sz w:val="16"/>
                <w:szCs w:val="16"/>
              </w:rPr>
            </w:pPr>
            <w:r w:rsidRPr="006B1CDB">
              <w:rPr>
                <w:rFonts w:asciiTheme="minorHAnsi" w:hAnsiTheme="minorHAnsi" w:cstheme="minorHAnsi"/>
                <w:sz w:val="16"/>
                <w:szCs w:val="16"/>
              </w:rPr>
              <w:t>ESQUADRIAS (FORNECIMENTO E INSTALAÇÃO)</w:t>
            </w:r>
          </w:p>
        </w:tc>
        <w:tc>
          <w:tcPr>
            <w:tcW w:w="18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R$ 14.277,00</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4.283,10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9.993,90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14.277,00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3,48%</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30%</w:t>
            </w:r>
          </w:p>
        </w:tc>
        <w:tc>
          <w:tcPr>
            <w:tcW w:w="2014"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70,00%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7</w:t>
            </w:r>
          </w:p>
        </w:tc>
        <w:tc>
          <w:tcPr>
            <w:tcW w:w="4192" w:type="dxa"/>
            <w:vMerge w:val="restart"/>
            <w:tcBorders>
              <w:top w:val="nil"/>
              <w:left w:val="single" w:sz="4" w:space="0" w:color="auto"/>
              <w:bottom w:val="single" w:sz="4" w:space="0" w:color="auto"/>
              <w:right w:val="single" w:sz="4" w:space="0" w:color="auto"/>
            </w:tcBorders>
            <w:shd w:val="clear" w:color="000000" w:fill="FFFFFF"/>
            <w:vAlign w:val="center"/>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REVESTIMENTO</w:t>
            </w:r>
          </w:p>
        </w:tc>
        <w:tc>
          <w:tcPr>
            <w:tcW w:w="18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R$ 10.634,94</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10.634,94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10.634,94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2,59%</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w:t>
            </w:r>
          </w:p>
        </w:tc>
        <w:tc>
          <w:tcPr>
            <w:tcW w:w="2014"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100,00%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8</w:t>
            </w:r>
          </w:p>
        </w:tc>
        <w:tc>
          <w:tcPr>
            <w:tcW w:w="4192" w:type="dxa"/>
            <w:vMerge w:val="restart"/>
            <w:tcBorders>
              <w:top w:val="nil"/>
              <w:left w:val="single" w:sz="4" w:space="0" w:color="auto"/>
              <w:bottom w:val="single" w:sz="4" w:space="0" w:color="auto"/>
              <w:right w:val="single" w:sz="4" w:space="0" w:color="auto"/>
            </w:tcBorders>
            <w:shd w:val="clear" w:color="000000" w:fill="FFFFFF"/>
            <w:vAlign w:val="center"/>
            <w:hideMark/>
          </w:tcPr>
          <w:p w:rsidR="00281132" w:rsidRPr="006B1CDB" w:rsidRDefault="00281132" w:rsidP="00DF75F0">
            <w:pPr>
              <w:spacing w:after="120"/>
              <w:jc w:val="both"/>
              <w:rPr>
                <w:rFonts w:asciiTheme="minorHAnsi" w:hAnsiTheme="minorHAnsi" w:cstheme="minorHAnsi"/>
                <w:sz w:val="16"/>
                <w:szCs w:val="16"/>
              </w:rPr>
            </w:pPr>
            <w:r w:rsidRPr="006B1CDB">
              <w:rPr>
                <w:rFonts w:asciiTheme="minorHAnsi" w:hAnsiTheme="minorHAnsi" w:cstheme="minorHAnsi"/>
                <w:sz w:val="16"/>
                <w:szCs w:val="16"/>
              </w:rPr>
              <w:t>PAVIMENTAÇÃO</w:t>
            </w:r>
          </w:p>
        </w:tc>
        <w:tc>
          <w:tcPr>
            <w:tcW w:w="18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R$ 52.375,67</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52.375,67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52.375,67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12,77%</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w:t>
            </w:r>
          </w:p>
        </w:tc>
        <w:tc>
          <w:tcPr>
            <w:tcW w:w="2014"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100,00%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9</w:t>
            </w:r>
          </w:p>
        </w:tc>
        <w:tc>
          <w:tcPr>
            <w:tcW w:w="4192" w:type="dxa"/>
            <w:vMerge w:val="restart"/>
            <w:tcBorders>
              <w:top w:val="nil"/>
              <w:left w:val="single" w:sz="4" w:space="0" w:color="auto"/>
              <w:bottom w:val="single" w:sz="4" w:space="0" w:color="auto"/>
              <w:right w:val="single" w:sz="4" w:space="0" w:color="auto"/>
            </w:tcBorders>
            <w:shd w:val="clear" w:color="000000" w:fill="FFFFFF"/>
            <w:vAlign w:val="center"/>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COBERTURA</w:t>
            </w:r>
          </w:p>
        </w:tc>
        <w:tc>
          <w:tcPr>
            <w:tcW w:w="18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R$ 4.126,61</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4.126,61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4.126,61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1,01%</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w:t>
            </w:r>
          </w:p>
        </w:tc>
        <w:tc>
          <w:tcPr>
            <w:tcW w:w="2014"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100,00%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lastRenderedPageBreak/>
              <w:t>10</w:t>
            </w:r>
          </w:p>
        </w:tc>
        <w:tc>
          <w:tcPr>
            <w:tcW w:w="4192" w:type="dxa"/>
            <w:vMerge w:val="restart"/>
            <w:tcBorders>
              <w:top w:val="nil"/>
              <w:left w:val="single" w:sz="4" w:space="0" w:color="auto"/>
              <w:bottom w:val="single" w:sz="4" w:space="0" w:color="auto"/>
              <w:right w:val="single" w:sz="4" w:space="0" w:color="auto"/>
            </w:tcBorders>
            <w:shd w:val="clear" w:color="000000" w:fill="FFFFFF"/>
            <w:vAlign w:val="center"/>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PINTURA</w:t>
            </w:r>
          </w:p>
        </w:tc>
        <w:tc>
          <w:tcPr>
            <w:tcW w:w="18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R$ 14.444,30</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14.444,30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14.444,30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3,52%</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w:t>
            </w:r>
          </w:p>
        </w:tc>
        <w:tc>
          <w:tcPr>
            <w:tcW w:w="2014"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100,00%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11</w:t>
            </w:r>
          </w:p>
        </w:tc>
        <w:tc>
          <w:tcPr>
            <w:tcW w:w="4192" w:type="dxa"/>
            <w:vMerge w:val="restart"/>
            <w:tcBorders>
              <w:top w:val="nil"/>
              <w:left w:val="single" w:sz="4" w:space="0" w:color="auto"/>
              <w:bottom w:val="single" w:sz="4" w:space="0" w:color="auto"/>
              <w:right w:val="single" w:sz="4" w:space="0" w:color="auto"/>
            </w:tcBorders>
            <w:shd w:val="clear" w:color="000000" w:fill="FFFFFF"/>
            <w:vAlign w:val="center"/>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INSTALAÇÕES DE COMBATE À INCÊNDIO E DE EMERGÊNCIA</w:t>
            </w:r>
          </w:p>
        </w:tc>
        <w:tc>
          <w:tcPr>
            <w:tcW w:w="18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R$ 1.902,38</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1.902,38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1.902,38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0,46%</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w:t>
            </w:r>
          </w:p>
        </w:tc>
        <w:tc>
          <w:tcPr>
            <w:tcW w:w="2014"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100,00%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12</w:t>
            </w:r>
          </w:p>
        </w:tc>
        <w:tc>
          <w:tcPr>
            <w:tcW w:w="4192" w:type="dxa"/>
            <w:vMerge w:val="restart"/>
            <w:tcBorders>
              <w:top w:val="nil"/>
              <w:left w:val="single" w:sz="4" w:space="0" w:color="auto"/>
              <w:bottom w:val="single" w:sz="4" w:space="0" w:color="auto"/>
              <w:right w:val="single" w:sz="4" w:space="0" w:color="auto"/>
            </w:tcBorders>
            <w:shd w:val="clear" w:color="000000" w:fill="FFFFFF"/>
            <w:vAlign w:val="center"/>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DIVERSOS</w:t>
            </w:r>
          </w:p>
        </w:tc>
        <w:tc>
          <w:tcPr>
            <w:tcW w:w="18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R$ 18.665,15</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18.665,15 </w:t>
            </w:r>
          </w:p>
        </w:tc>
        <w:tc>
          <w:tcPr>
            <w:tcW w:w="211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18.665,15 </w:t>
            </w:r>
          </w:p>
        </w:tc>
        <w:tc>
          <w:tcPr>
            <w:tcW w:w="1519"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4,55%</w:t>
            </w:r>
          </w:p>
        </w:tc>
      </w:tr>
      <w:tr w:rsidR="00281132" w:rsidRPr="006B1CDB" w:rsidTr="00DF75F0">
        <w:trPr>
          <w:trHeight w:val="285"/>
        </w:trPr>
        <w:tc>
          <w:tcPr>
            <w:tcW w:w="944" w:type="dxa"/>
            <w:vMerge/>
            <w:tcBorders>
              <w:top w:val="nil"/>
              <w:left w:val="single" w:sz="8"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w:t>
            </w:r>
          </w:p>
        </w:tc>
        <w:tc>
          <w:tcPr>
            <w:tcW w:w="2014" w:type="dxa"/>
            <w:tcBorders>
              <w:top w:val="nil"/>
              <w:left w:val="nil"/>
              <w:bottom w:val="single" w:sz="4"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100,00%</w:t>
            </w:r>
          </w:p>
        </w:tc>
        <w:tc>
          <w:tcPr>
            <w:tcW w:w="2114" w:type="dxa"/>
            <w:vMerge/>
            <w:tcBorders>
              <w:top w:val="nil"/>
              <w:left w:val="single" w:sz="4" w:space="0" w:color="auto"/>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4" w:space="0" w:color="auto"/>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285"/>
        </w:trPr>
        <w:tc>
          <w:tcPr>
            <w:tcW w:w="944"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13</w:t>
            </w:r>
          </w:p>
        </w:tc>
        <w:tc>
          <w:tcPr>
            <w:tcW w:w="4192" w:type="dxa"/>
            <w:vMerge w:val="restart"/>
            <w:tcBorders>
              <w:top w:val="nil"/>
              <w:left w:val="single" w:sz="4" w:space="0" w:color="auto"/>
              <w:bottom w:val="single" w:sz="8" w:space="0" w:color="000000"/>
              <w:right w:val="single" w:sz="4" w:space="0" w:color="auto"/>
            </w:tcBorders>
            <w:shd w:val="clear" w:color="000000" w:fill="FFFFFF"/>
            <w:vAlign w:val="center"/>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MOBILIZAÇÃO E DESMOBILIZAÇÃO</w:t>
            </w:r>
          </w:p>
        </w:tc>
        <w:tc>
          <w:tcPr>
            <w:tcW w:w="1876"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R$ 1.690,54</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845,27 </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R$             845,27 </w:t>
            </w:r>
          </w:p>
        </w:tc>
        <w:tc>
          <w:tcPr>
            <w:tcW w:w="2114"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1.690,54 </w:t>
            </w:r>
          </w:p>
        </w:tc>
        <w:tc>
          <w:tcPr>
            <w:tcW w:w="1519" w:type="dxa"/>
            <w:vMerge w:val="restart"/>
            <w:tcBorders>
              <w:top w:val="nil"/>
              <w:left w:val="single" w:sz="4" w:space="0" w:color="auto"/>
              <w:bottom w:val="single" w:sz="8" w:space="0" w:color="000000"/>
              <w:right w:val="single" w:sz="8" w:space="0" w:color="auto"/>
            </w:tcBorders>
            <w:shd w:val="clear" w:color="000000" w:fill="FFFFFF"/>
            <w:noWrap/>
            <w:vAlign w:val="center"/>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0,41%</w:t>
            </w:r>
          </w:p>
        </w:tc>
      </w:tr>
      <w:tr w:rsidR="00281132" w:rsidRPr="006B1CDB" w:rsidTr="00DF75F0">
        <w:trPr>
          <w:trHeight w:val="285"/>
        </w:trPr>
        <w:tc>
          <w:tcPr>
            <w:tcW w:w="944" w:type="dxa"/>
            <w:vMerge/>
            <w:tcBorders>
              <w:top w:val="nil"/>
              <w:left w:val="single" w:sz="8" w:space="0" w:color="auto"/>
              <w:bottom w:val="single" w:sz="8" w:space="0" w:color="000000"/>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4192" w:type="dxa"/>
            <w:vMerge/>
            <w:tcBorders>
              <w:top w:val="nil"/>
              <w:left w:val="single" w:sz="4" w:space="0" w:color="auto"/>
              <w:bottom w:val="single" w:sz="8" w:space="0" w:color="000000"/>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876" w:type="dxa"/>
            <w:vMerge/>
            <w:tcBorders>
              <w:top w:val="nil"/>
              <w:left w:val="single" w:sz="4" w:space="0" w:color="auto"/>
              <w:bottom w:val="single" w:sz="8" w:space="0" w:color="000000"/>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2081" w:type="dxa"/>
            <w:tcBorders>
              <w:top w:val="nil"/>
              <w:left w:val="nil"/>
              <w:bottom w:val="single" w:sz="8"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50,00%</w:t>
            </w:r>
          </w:p>
        </w:tc>
        <w:tc>
          <w:tcPr>
            <w:tcW w:w="2014" w:type="dxa"/>
            <w:tcBorders>
              <w:top w:val="nil"/>
              <w:left w:val="nil"/>
              <w:bottom w:val="single" w:sz="8" w:space="0" w:color="auto"/>
              <w:right w:val="single" w:sz="4" w:space="0" w:color="auto"/>
            </w:tcBorders>
            <w:shd w:val="clear" w:color="000000" w:fill="BFBFB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50,00%</w:t>
            </w:r>
          </w:p>
        </w:tc>
        <w:tc>
          <w:tcPr>
            <w:tcW w:w="2114" w:type="dxa"/>
            <w:vMerge/>
            <w:tcBorders>
              <w:top w:val="nil"/>
              <w:left w:val="single" w:sz="4" w:space="0" w:color="auto"/>
              <w:bottom w:val="single" w:sz="8" w:space="0" w:color="000000"/>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c>
          <w:tcPr>
            <w:tcW w:w="1519" w:type="dxa"/>
            <w:vMerge/>
            <w:tcBorders>
              <w:top w:val="nil"/>
              <w:left w:val="single" w:sz="4" w:space="0" w:color="auto"/>
              <w:bottom w:val="single" w:sz="8" w:space="0" w:color="000000"/>
              <w:right w:val="single" w:sz="8"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315"/>
        </w:trPr>
        <w:tc>
          <w:tcPr>
            <w:tcW w:w="5136" w:type="dxa"/>
            <w:gridSpan w:val="2"/>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TOTAL SIMPLES</w:t>
            </w:r>
          </w:p>
        </w:tc>
        <w:tc>
          <w:tcPr>
            <w:tcW w:w="1876"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R$ 410.149,44</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210.035,09</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200.114,35</w:t>
            </w:r>
          </w:p>
        </w:tc>
        <w:tc>
          <w:tcPr>
            <w:tcW w:w="3633" w:type="dxa"/>
            <w:gridSpan w:val="2"/>
            <w:vMerge w:val="restart"/>
            <w:tcBorders>
              <w:top w:val="single" w:sz="8" w:space="0" w:color="auto"/>
              <w:left w:val="single" w:sz="4" w:space="0" w:color="auto"/>
              <w:bottom w:val="single" w:sz="8" w:space="0" w:color="000000"/>
              <w:right w:val="single" w:sz="8" w:space="0" w:color="000000"/>
            </w:tcBorders>
            <w:shd w:val="clear" w:color="auto" w:fill="auto"/>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315"/>
        </w:trPr>
        <w:tc>
          <w:tcPr>
            <w:tcW w:w="5136" w:type="dxa"/>
            <w:gridSpan w:val="2"/>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 TOTAL SIMPLES</w:t>
            </w:r>
          </w:p>
        </w:tc>
        <w:tc>
          <w:tcPr>
            <w:tcW w:w="1876"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51,21%</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48,79%</w:t>
            </w:r>
          </w:p>
        </w:tc>
        <w:tc>
          <w:tcPr>
            <w:tcW w:w="3633" w:type="dxa"/>
            <w:gridSpan w:val="2"/>
            <w:vMerge/>
            <w:tcBorders>
              <w:top w:val="nil"/>
              <w:left w:val="nil"/>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315"/>
        </w:trPr>
        <w:tc>
          <w:tcPr>
            <w:tcW w:w="5136" w:type="dxa"/>
            <w:gridSpan w:val="2"/>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TOTAL ACUMULADO</w:t>
            </w:r>
          </w:p>
        </w:tc>
        <w:tc>
          <w:tcPr>
            <w:tcW w:w="1876"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w:t>
            </w:r>
          </w:p>
        </w:tc>
        <w:tc>
          <w:tcPr>
            <w:tcW w:w="2081"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210.035,09</w:t>
            </w:r>
          </w:p>
        </w:tc>
        <w:tc>
          <w:tcPr>
            <w:tcW w:w="2014" w:type="dxa"/>
            <w:tcBorders>
              <w:top w:val="nil"/>
              <w:left w:val="nil"/>
              <w:bottom w:val="single" w:sz="4"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410.149,44</w:t>
            </w:r>
          </w:p>
        </w:tc>
        <w:tc>
          <w:tcPr>
            <w:tcW w:w="3633" w:type="dxa"/>
            <w:gridSpan w:val="2"/>
            <w:vMerge/>
            <w:tcBorders>
              <w:top w:val="nil"/>
              <w:left w:val="nil"/>
              <w:bottom w:val="single" w:sz="4"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r w:rsidR="00281132" w:rsidRPr="006B1CDB" w:rsidTr="00DF75F0">
        <w:trPr>
          <w:trHeight w:val="315"/>
        </w:trPr>
        <w:tc>
          <w:tcPr>
            <w:tcW w:w="5136" w:type="dxa"/>
            <w:gridSpan w:val="2"/>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 xml:space="preserve"> % TOTAL ACUMULADO</w:t>
            </w:r>
          </w:p>
        </w:tc>
        <w:tc>
          <w:tcPr>
            <w:tcW w:w="1876" w:type="dxa"/>
            <w:tcBorders>
              <w:top w:val="nil"/>
              <w:left w:val="nil"/>
              <w:bottom w:val="single" w:sz="8" w:space="0" w:color="auto"/>
              <w:right w:val="single" w:sz="4" w:space="0" w:color="auto"/>
            </w:tcBorders>
            <w:shd w:val="clear" w:color="000000" w:fill="FFFFFF"/>
            <w:noWrap/>
            <w:vAlign w:val="bottom"/>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w:t>
            </w:r>
          </w:p>
        </w:tc>
        <w:tc>
          <w:tcPr>
            <w:tcW w:w="2081" w:type="dxa"/>
            <w:tcBorders>
              <w:top w:val="nil"/>
              <w:left w:val="nil"/>
              <w:bottom w:val="single" w:sz="8"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51,21%</w:t>
            </w:r>
          </w:p>
        </w:tc>
        <w:tc>
          <w:tcPr>
            <w:tcW w:w="2014" w:type="dxa"/>
            <w:tcBorders>
              <w:top w:val="nil"/>
              <w:left w:val="nil"/>
              <w:bottom w:val="single" w:sz="8" w:space="0" w:color="auto"/>
              <w:right w:val="single" w:sz="4" w:space="0" w:color="auto"/>
            </w:tcBorders>
            <w:shd w:val="clear" w:color="000000" w:fill="FFFFFF"/>
            <w:noWrap/>
            <w:vAlign w:val="bottom"/>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100,00%</w:t>
            </w:r>
          </w:p>
        </w:tc>
        <w:tc>
          <w:tcPr>
            <w:tcW w:w="3633" w:type="dxa"/>
            <w:gridSpan w:val="2"/>
            <w:vMerge/>
            <w:tcBorders>
              <w:top w:val="nil"/>
              <w:left w:val="nil"/>
              <w:bottom w:val="single" w:sz="8" w:space="0" w:color="auto"/>
              <w:right w:val="single" w:sz="4" w:space="0" w:color="auto"/>
            </w:tcBorders>
            <w:vAlign w:val="center"/>
            <w:hideMark/>
          </w:tcPr>
          <w:p w:rsidR="00281132" w:rsidRPr="006B1CDB" w:rsidRDefault="00281132" w:rsidP="00DF75F0">
            <w:pPr>
              <w:spacing w:after="120"/>
              <w:rPr>
                <w:rFonts w:asciiTheme="minorHAnsi" w:hAnsiTheme="minorHAnsi" w:cstheme="minorHAnsi"/>
                <w:sz w:val="16"/>
                <w:szCs w:val="16"/>
              </w:rPr>
            </w:pPr>
          </w:p>
        </w:tc>
      </w:tr>
    </w:tbl>
    <w:p w:rsidR="00281132" w:rsidRPr="006B1CDB" w:rsidRDefault="00281132" w:rsidP="00281132">
      <w:pPr>
        <w:tabs>
          <w:tab w:val="left" w:pos="1701"/>
        </w:tabs>
        <w:spacing w:before="360" w:after="120"/>
        <w:jc w:val="center"/>
        <w:rPr>
          <w:rFonts w:asciiTheme="minorHAnsi" w:hAnsiTheme="minorHAnsi" w:cstheme="minorHAnsi"/>
          <w:b/>
          <w:u w:val="single"/>
        </w:rPr>
      </w:pP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u w:val="single"/>
        </w:rPr>
        <w:t>ANEXO D – ORÇAMENTO ANALÍTICO DETALHADO</w:t>
      </w:r>
    </w:p>
    <w:p w:rsidR="00281132" w:rsidRPr="006B1CDB" w:rsidRDefault="00281132" w:rsidP="00281132">
      <w:pPr>
        <w:spacing w:after="120"/>
        <w:rPr>
          <w:rFonts w:asciiTheme="minorHAnsi" w:hAnsiTheme="minorHAnsi" w:cstheme="minorHAnsi"/>
        </w:rPr>
      </w:pPr>
    </w:p>
    <w:p w:rsidR="00281132" w:rsidRPr="006B1CDB" w:rsidRDefault="00281132" w:rsidP="00281132">
      <w:pPr>
        <w:spacing w:after="120"/>
        <w:rPr>
          <w:rFonts w:asciiTheme="minorHAnsi" w:hAnsiTheme="minorHAnsi" w:cstheme="minorHAnsi"/>
        </w:rPr>
      </w:pPr>
    </w:p>
    <w:tbl>
      <w:tblPr>
        <w:tblW w:w="13540" w:type="dxa"/>
        <w:tblInd w:w="55" w:type="dxa"/>
        <w:tblCellMar>
          <w:left w:w="70" w:type="dxa"/>
          <w:right w:w="70" w:type="dxa"/>
        </w:tblCellMar>
        <w:tblLook w:val="04A0" w:firstRow="1" w:lastRow="0" w:firstColumn="1" w:lastColumn="0" w:noHBand="0" w:noVBand="1"/>
      </w:tblPr>
      <w:tblGrid>
        <w:gridCol w:w="2171"/>
        <w:gridCol w:w="5977"/>
        <w:gridCol w:w="817"/>
        <w:gridCol w:w="1035"/>
        <w:gridCol w:w="986"/>
        <w:gridCol w:w="1021"/>
        <w:gridCol w:w="1533"/>
      </w:tblGrid>
      <w:tr w:rsidR="00281132" w:rsidRPr="006B1CDB" w:rsidTr="00DF75F0">
        <w:trPr>
          <w:trHeight w:val="360"/>
        </w:trPr>
        <w:tc>
          <w:tcPr>
            <w:tcW w:w="13540" w:type="dxa"/>
            <w:gridSpan w:val="7"/>
            <w:tcBorders>
              <w:top w:val="nil"/>
              <w:left w:val="single" w:sz="4" w:space="0" w:color="auto"/>
              <w:bottom w:val="nil"/>
              <w:right w:val="single" w:sz="4" w:space="0" w:color="000000"/>
            </w:tcBorders>
            <w:shd w:val="clear" w:color="auto" w:fill="auto"/>
            <w:vAlign w:val="center"/>
            <w:hideMark/>
          </w:tcPr>
          <w:p w:rsidR="00281132" w:rsidRPr="006B1CDB" w:rsidRDefault="00281132" w:rsidP="00DF75F0">
            <w:pPr>
              <w:spacing w:after="120"/>
              <w:jc w:val="center"/>
              <w:rPr>
                <w:rFonts w:asciiTheme="minorHAnsi" w:hAnsiTheme="minorHAnsi" w:cstheme="minorHAnsi"/>
                <w:b/>
                <w:bCs/>
                <w:sz w:val="28"/>
                <w:szCs w:val="28"/>
              </w:rPr>
            </w:pPr>
            <w:bookmarkStart w:id="1" w:name="RANGE!A1:G3092"/>
            <w:r w:rsidRPr="006B1CDB">
              <w:rPr>
                <w:rFonts w:asciiTheme="minorHAnsi" w:hAnsiTheme="minorHAnsi" w:cstheme="minorHAnsi"/>
                <w:b/>
                <w:bCs/>
                <w:sz w:val="28"/>
                <w:szCs w:val="28"/>
              </w:rPr>
              <w:t>UNIVERSIDADE FEDERAL DO RIO GRANDE DO NORTE</w:t>
            </w:r>
            <w:bookmarkEnd w:id="1"/>
          </w:p>
        </w:tc>
      </w:tr>
      <w:tr w:rsidR="00281132" w:rsidRPr="006B1CDB" w:rsidTr="00DF75F0">
        <w:trPr>
          <w:trHeight w:val="360"/>
        </w:trPr>
        <w:tc>
          <w:tcPr>
            <w:tcW w:w="13540" w:type="dxa"/>
            <w:gridSpan w:val="7"/>
            <w:tcBorders>
              <w:top w:val="nil"/>
              <w:left w:val="single" w:sz="4" w:space="0" w:color="auto"/>
              <w:bottom w:val="nil"/>
              <w:right w:val="single" w:sz="4" w:space="0" w:color="000000"/>
            </w:tcBorders>
            <w:shd w:val="clear" w:color="auto" w:fill="auto"/>
            <w:vAlign w:val="center"/>
            <w:hideMark/>
          </w:tcPr>
          <w:p w:rsidR="00281132" w:rsidRPr="006B1CDB" w:rsidRDefault="00281132" w:rsidP="00DF75F0">
            <w:pPr>
              <w:spacing w:after="120"/>
              <w:jc w:val="center"/>
              <w:rPr>
                <w:rFonts w:asciiTheme="minorHAnsi" w:hAnsiTheme="minorHAnsi" w:cstheme="minorHAnsi"/>
                <w:b/>
                <w:bCs/>
                <w:sz w:val="28"/>
                <w:szCs w:val="28"/>
              </w:rPr>
            </w:pPr>
            <w:r w:rsidRPr="006B1CDB">
              <w:rPr>
                <w:rFonts w:asciiTheme="minorHAnsi" w:hAnsiTheme="minorHAnsi" w:cstheme="minorHAnsi"/>
                <w:b/>
                <w:bCs/>
                <w:sz w:val="28"/>
                <w:szCs w:val="28"/>
              </w:rPr>
              <w:t>Orçamento Analítico Detalhado</w:t>
            </w:r>
          </w:p>
        </w:tc>
      </w:tr>
      <w:tr w:rsidR="00281132" w:rsidRPr="006B1CDB" w:rsidTr="00DF75F0">
        <w:trPr>
          <w:trHeight w:val="360"/>
        </w:trPr>
        <w:tc>
          <w:tcPr>
            <w:tcW w:w="13540" w:type="dxa"/>
            <w:gridSpan w:val="7"/>
            <w:tcBorders>
              <w:top w:val="nil"/>
              <w:left w:val="single" w:sz="4" w:space="0" w:color="auto"/>
              <w:bottom w:val="single" w:sz="4" w:space="0" w:color="auto"/>
              <w:right w:val="single" w:sz="4" w:space="0" w:color="000000"/>
            </w:tcBorders>
            <w:shd w:val="clear" w:color="auto" w:fill="auto"/>
            <w:vAlign w:val="center"/>
            <w:hideMark/>
          </w:tcPr>
          <w:p w:rsidR="00281132" w:rsidRPr="006B1CDB" w:rsidRDefault="00281132" w:rsidP="00DF75F0">
            <w:pPr>
              <w:spacing w:after="120"/>
              <w:jc w:val="center"/>
              <w:rPr>
                <w:rFonts w:asciiTheme="minorHAnsi" w:hAnsiTheme="minorHAnsi" w:cstheme="minorHAnsi"/>
                <w:b/>
                <w:bCs/>
                <w:sz w:val="28"/>
                <w:szCs w:val="28"/>
              </w:rPr>
            </w:pPr>
            <w:r w:rsidRPr="006B1CDB">
              <w:rPr>
                <w:rFonts w:asciiTheme="minorHAnsi" w:hAnsiTheme="minorHAnsi" w:cstheme="minorHAnsi"/>
                <w:b/>
                <w:bCs/>
                <w:sz w:val="28"/>
                <w:szCs w:val="28"/>
              </w:rPr>
              <w:t> </w:t>
            </w:r>
          </w:p>
        </w:tc>
      </w:tr>
      <w:tr w:rsidR="00281132" w:rsidRPr="006B1CDB" w:rsidTr="00DF75F0">
        <w:trPr>
          <w:trHeight w:val="225"/>
        </w:trPr>
        <w:tc>
          <w:tcPr>
            <w:tcW w:w="2171" w:type="dxa"/>
            <w:tcBorders>
              <w:top w:val="nil"/>
              <w:left w:val="nil"/>
              <w:bottom w:val="nil"/>
              <w:right w:val="nil"/>
            </w:tcBorders>
            <w:shd w:val="clear" w:color="auto" w:fill="auto"/>
            <w:vAlign w:val="bottom"/>
            <w:hideMark/>
          </w:tcPr>
          <w:p w:rsidR="00281132" w:rsidRPr="006B1CDB" w:rsidRDefault="00281132" w:rsidP="00DF75F0">
            <w:pPr>
              <w:spacing w:after="120"/>
              <w:jc w:val="right"/>
              <w:rPr>
                <w:rFonts w:asciiTheme="minorHAnsi" w:hAnsiTheme="minorHAnsi" w:cstheme="minorHAnsi"/>
                <w:sz w:val="16"/>
                <w:szCs w:val="16"/>
              </w:rPr>
            </w:pPr>
          </w:p>
        </w:tc>
        <w:tc>
          <w:tcPr>
            <w:tcW w:w="5977" w:type="dxa"/>
            <w:tcBorders>
              <w:top w:val="nil"/>
              <w:left w:val="nil"/>
              <w:bottom w:val="nil"/>
              <w:right w:val="nil"/>
            </w:tcBorders>
            <w:shd w:val="clear" w:color="auto" w:fill="auto"/>
            <w:vAlign w:val="bottom"/>
            <w:hideMark/>
          </w:tcPr>
          <w:p w:rsidR="00281132" w:rsidRPr="006B1CDB" w:rsidRDefault="00281132" w:rsidP="00DF75F0">
            <w:pPr>
              <w:spacing w:after="120"/>
              <w:jc w:val="right"/>
              <w:rPr>
                <w:rFonts w:asciiTheme="minorHAnsi" w:hAnsiTheme="minorHAnsi" w:cstheme="minorHAnsi"/>
                <w:sz w:val="16"/>
                <w:szCs w:val="16"/>
              </w:rPr>
            </w:pPr>
          </w:p>
        </w:tc>
        <w:tc>
          <w:tcPr>
            <w:tcW w:w="817" w:type="dxa"/>
            <w:tcBorders>
              <w:top w:val="nil"/>
              <w:left w:val="nil"/>
              <w:bottom w:val="nil"/>
              <w:right w:val="nil"/>
            </w:tcBorders>
            <w:shd w:val="clear" w:color="auto" w:fill="auto"/>
            <w:vAlign w:val="bottom"/>
            <w:hideMark/>
          </w:tcPr>
          <w:p w:rsidR="00281132" w:rsidRPr="006B1CDB" w:rsidRDefault="00281132" w:rsidP="00DF75F0">
            <w:pPr>
              <w:spacing w:after="120"/>
              <w:jc w:val="right"/>
              <w:rPr>
                <w:rFonts w:asciiTheme="minorHAnsi" w:hAnsiTheme="minorHAnsi" w:cstheme="minorHAnsi"/>
                <w:sz w:val="16"/>
                <w:szCs w:val="16"/>
              </w:rPr>
            </w:pPr>
          </w:p>
        </w:tc>
        <w:tc>
          <w:tcPr>
            <w:tcW w:w="1035" w:type="dxa"/>
            <w:tcBorders>
              <w:top w:val="nil"/>
              <w:left w:val="nil"/>
              <w:bottom w:val="nil"/>
              <w:right w:val="nil"/>
            </w:tcBorders>
            <w:shd w:val="clear" w:color="auto" w:fill="auto"/>
            <w:vAlign w:val="bottom"/>
            <w:hideMark/>
          </w:tcPr>
          <w:p w:rsidR="00281132" w:rsidRPr="006B1CDB" w:rsidRDefault="00281132" w:rsidP="00DF75F0">
            <w:pPr>
              <w:spacing w:after="120"/>
              <w:jc w:val="right"/>
              <w:rPr>
                <w:rFonts w:asciiTheme="minorHAnsi" w:hAnsiTheme="minorHAnsi" w:cstheme="minorHAnsi"/>
                <w:sz w:val="16"/>
                <w:szCs w:val="16"/>
              </w:rPr>
            </w:pPr>
          </w:p>
        </w:tc>
        <w:tc>
          <w:tcPr>
            <w:tcW w:w="986" w:type="dxa"/>
            <w:tcBorders>
              <w:top w:val="nil"/>
              <w:left w:val="nil"/>
              <w:bottom w:val="nil"/>
              <w:right w:val="nil"/>
            </w:tcBorders>
            <w:shd w:val="clear" w:color="auto" w:fill="auto"/>
            <w:vAlign w:val="bottom"/>
            <w:hideMark/>
          </w:tcPr>
          <w:p w:rsidR="00281132" w:rsidRPr="006B1CDB" w:rsidRDefault="00281132" w:rsidP="00DF75F0">
            <w:pPr>
              <w:spacing w:after="120"/>
              <w:jc w:val="right"/>
              <w:rPr>
                <w:rFonts w:asciiTheme="minorHAnsi" w:hAnsiTheme="minorHAnsi" w:cstheme="minorHAnsi"/>
                <w:sz w:val="16"/>
                <w:szCs w:val="16"/>
              </w:rPr>
            </w:pPr>
          </w:p>
        </w:tc>
        <w:tc>
          <w:tcPr>
            <w:tcW w:w="1021" w:type="dxa"/>
            <w:tcBorders>
              <w:top w:val="nil"/>
              <w:left w:val="nil"/>
              <w:bottom w:val="nil"/>
              <w:right w:val="nil"/>
            </w:tcBorders>
            <w:shd w:val="clear" w:color="auto" w:fill="auto"/>
            <w:vAlign w:val="bottom"/>
            <w:hideMark/>
          </w:tcPr>
          <w:p w:rsidR="00281132" w:rsidRPr="006B1CDB" w:rsidRDefault="00281132" w:rsidP="00DF75F0">
            <w:pPr>
              <w:spacing w:after="120"/>
              <w:jc w:val="right"/>
              <w:rPr>
                <w:rFonts w:asciiTheme="minorHAnsi" w:hAnsiTheme="minorHAnsi" w:cstheme="minorHAnsi"/>
                <w:sz w:val="16"/>
                <w:szCs w:val="16"/>
              </w:rPr>
            </w:pPr>
          </w:p>
        </w:tc>
        <w:tc>
          <w:tcPr>
            <w:tcW w:w="1533" w:type="dxa"/>
            <w:tcBorders>
              <w:top w:val="nil"/>
              <w:left w:val="nil"/>
              <w:bottom w:val="nil"/>
              <w:right w:val="nil"/>
            </w:tcBorders>
            <w:shd w:val="clear" w:color="auto" w:fill="auto"/>
            <w:vAlign w:val="bottom"/>
            <w:hideMark/>
          </w:tcPr>
          <w:p w:rsidR="00281132" w:rsidRPr="006B1CDB" w:rsidRDefault="00281132" w:rsidP="00DF75F0">
            <w:pPr>
              <w:spacing w:after="120"/>
              <w:jc w:val="right"/>
              <w:rPr>
                <w:rFonts w:asciiTheme="minorHAnsi" w:hAnsiTheme="minorHAnsi" w:cstheme="minorHAnsi"/>
                <w:sz w:val="16"/>
                <w:szCs w:val="16"/>
              </w:rPr>
            </w:pPr>
          </w:p>
        </w:tc>
      </w:tr>
      <w:tr w:rsidR="00281132" w:rsidRPr="006B1CDB" w:rsidTr="00DF75F0">
        <w:trPr>
          <w:trHeight w:val="225"/>
        </w:trPr>
        <w:tc>
          <w:tcPr>
            <w:tcW w:w="2171" w:type="dxa"/>
            <w:tcBorders>
              <w:top w:val="nil"/>
              <w:left w:val="nil"/>
              <w:bottom w:val="nil"/>
              <w:right w:val="nil"/>
            </w:tcBorders>
            <w:shd w:val="clear" w:color="000000" w:fill="auto"/>
            <w:vAlign w:val="bottom"/>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OBRA :</w:t>
            </w:r>
          </w:p>
        </w:tc>
        <w:tc>
          <w:tcPr>
            <w:tcW w:w="7829" w:type="dxa"/>
            <w:gridSpan w:val="3"/>
            <w:tcBorders>
              <w:top w:val="nil"/>
              <w:left w:val="nil"/>
              <w:bottom w:val="nil"/>
              <w:right w:val="nil"/>
            </w:tcBorders>
            <w:shd w:val="clear" w:color="000000" w:fill="auto"/>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REFORMA NA SEDE DA POLÍCIA FEDERAL DO RN</w:t>
            </w:r>
          </w:p>
        </w:tc>
        <w:tc>
          <w:tcPr>
            <w:tcW w:w="3540" w:type="dxa"/>
            <w:gridSpan w:val="3"/>
            <w:tcBorders>
              <w:top w:val="nil"/>
              <w:left w:val="nil"/>
              <w:bottom w:val="nil"/>
              <w:right w:val="nil"/>
            </w:tcBorders>
            <w:shd w:val="clear" w:color="000000" w:fill="auto"/>
            <w:noWrap/>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Taxa: LS: 118,57% (horista)/ BDI: 22,03%</w:t>
            </w:r>
          </w:p>
        </w:tc>
      </w:tr>
      <w:tr w:rsidR="00281132" w:rsidRPr="006B1CDB" w:rsidTr="00DF75F0">
        <w:trPr>
          <w:trHeight w:val="225"/>
        </w:trPr>
        <w:tc>
          <w:tcPr>
            <w:tcW w:w="2171" w:type="dxa"/>
            <w:tcBorders>
              <w:top w:val="nil"/>
              <w:left w:val="nil"/>
              <w:bottom w:val="nil"/>
              <w:right w:val="nil"/>
            </w:tcBorders>
            <w:shd w:val="clear" w:color="000000" w:fill="auto"/>
            <w:vAlign w:val="bottom"/>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ORÇAMENTO :</w:t>
            </w:r>
          </w:p>
        </w:tc>
        <w:tc>
          <w:tcPr>
            <w:tcW w:w="5977" w:type="dxa"/>
            <w:tcBorders>
              <w:top w:val="nil"/>
              <w:left w:val="nil"/>
              <w:bottom w:val="nil"/>
              <w:right w:val="nil"/>
            </w:tcBorders>
            <w:shd w:val="clear" w:color="000000" w:fill="auto"/>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001_2014 - REFORMA NA SEDE DA POLÍCIA FEDERAL DO RN</w:t>
            </w:r>
          </w:p>
        </w:tc>
        <w:tc>
          <w:tcPr>
            <w:tcW w:w="817" w:type="dxa"/>
            <w:tcBorders>
              <w:top w:val="nil"/>
              <w:left w:val="nil"/>
              <w:bottom w:val="nil"/>
              <w:right w:val="nil"/>
            </w:tcBorders>
            <w:shd w:val="clear" w:color="000000" w:fill="auto"/>
            <w:vAlign w:val="bottom"/>
            <w:hideMark/>
          </w:tcPr>
          <w:p w:rsidR="00281132" w:rsidRPr="006B1CDB" w:rsidRDefault="00281132" w:rsidP="00DF75F0">
            <w:pPr>
              <w:spacing w:after="120"/>
              <w:rPr>
                <w:rFonts w:asciiTheme="minorHAnsi" w:hAnsiTheme="minorHAnsi" w:cstheme="minorHAnsi"/>
                <w:b/>
                <w:bCs/>
                <w:sz w:val="16"/>
                <w:szCs w:val="16"/>
              </w:rPr>
            </w:pPr>
          </w:p>
        </w:tc>
        <w:tc>
          <w:tcPr>
            <w:tcW w:w="1035" w:type="dxa"/>
            <w:tcBorders>
              <w:top w:val="nil"/>
              <w:left w:val="nil"/>
              <w:bottom w:val="nil"/>
              <w:right w:val="nil"/>
            </w:tcBorders>
            <w:shd w:val="clear" w:color="000000" w:fill="auto"/>
            <w:vAlign w:val="bottom"/>
            <w:hideMark/>
          </w:tcPr>
          <w:p w:rsidR="00281132" w:rsidRPr="006B1CDB" w:rsidRDefault="00281132" w:rsidP="00DF75F0">
            <w:pPr>
              <w:spacing w:after="120"/>
              <w:rPr>
                <w:rFonts w:asciiTheme="minorHAnsi" w:hAnsiTheme="minorHAnsi" w:cstheme="minorHAnsi"/>
                <w:b/>
                <w:bCs/>
                <w:sz w:val="16"/>
                <w:szCs w:val="16"/>
              </w:rPr>
            </w:pPr>
          </w:p>
        </w:tc>
        <w:tc>
          <w:tcPr>
            <w:tcW w:w="3540" w:type="dxa"/>
            <w:gridSpan w:val="3"/>
            <w:tcBorders>
              <w:top w:val="nil"/>
              <w:left w:val="nil"/>
              <w:bottom w:val="nil"/>
              <w:right w:val="nil"/>
            </w:tcBorders>
            <w:shd w:val="clear" w:color="000000" w:fill="auto"/>
            <w:noWrap/>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Taxa: LS: 73,64%(mensalista)</w:t>
            </w:r>
          </w:p>
        </w:tc>
      </w:tr>
      <w:tr w:rsidR="00281132" w:rsidRPr="006B1CDB" w:rsidTr="00DF75F0">
        <w:trPr>
          <w:trHeight w:val="225"/>
        </w:trPr>
        <w:tc>
          <w:tcPr>
            <w:tcW w:w="2171" w:type="dxa"/>
            <w:tcBorders>
              <w:top w:val="nil"/>
              <w:left w:val="nil"/>
              <w:bottom w:val="nil"/>
              <w:right w:val="nil"/>
            </w:tcBorders>
            <w:shd w:val="clear" w:color="000000" w:fill="auto"/>
            <w:vAlign w:val="bottom"/>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LOCAL :</w:t>
            </w:r>
          </w:p>
        </w:tc>
        <w:tc>
          <w:tcPr>
            <w:tcW w:w="8815" w:type="dxa"/>
            <w:gridSpan w:val="4"/>
            <w:tcBorders>
              <w:top w:val="nil"/>
              <w:left w:val="nil"/>
              <w:bottom w:val="nil"/>
              <w:right w:val="nil"/>
            </w:tcBorders>
            <w:shd w:val="clear" w:color="000000" w:fill="auto"/>
            <w:vAlign w:val="bottom"/>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RUA LAURO PINTO, 155 - NATAL - RN</w:t>
            </w:r>
          </w:p>
        </w:tc>
        <w:tc>
          <w:tcPr>
            <w:tcW w:w="2554" w:type="dxa"/>
            <w:gridSpan w:val="2"/>
            <w:tcBorders>
              <w:top w:val="nil"/>
              <w:left w:val="nil"/>
              <w:bottom w:val="nil"/>
              <w:right w:val="nil"/>
            </w:tcBorders>
            <w:shd w:val="clear" w:color="000000" w:fill="auto"/>
            <w:vAlign w:val="bottom"/>
            <w:hideMark/>
          </w:tcPr>
          <w:p w:rsidR="00281132" w:rsidRPr="006B1CDB" w:rsidRDefault="00281132" w:rsidP="00DF75F0">
            <w:pPr>
              <w:spacing w:after="120"/>
              <w:jc w:val="right"/>
              <w:rPr>
                <w:rFonts w:asciiTheme="minorHAnsi" w:hAnsiTheme="minorHAnsi" w:cstheme="minorHAnsi"/>
                <w:b/>
                <w:bCs/>
                <w:sz w:val="16"/>
                <w:szCs w:val="16"/>
              </w:rPr>
            </w:pPr>
          </w:p>
        </w:tc>
      </w:tr>
      <w:tr w:rsidR="00281132" w:rsidRPr="006B1CDB" w:rsidTr="00DF75F0">
        <w:trPr>
          <w:trHeight w:val="240"/>
        </w:trPr>
        <w:tc>
          <w:tcPr>
            <w:tcW w:w="13540" w:type="dxa"/>
            <w:gridSpan w:val="7"/>
            <w:tcBorders>
              <w:top w:val="nil"/>
              <w:left w:val="nil"/>
              <w:bottom w:val="nil"/>
              <w:right w:val="nil"/>
            </w:tcBorders>
            <w:shd w:val="clear" w:color="auto" w:fill="auto"/>
            <w:vAlign w:val="bottom"/>
            <w:hideMark/>
          </w:tcPr>
          <w:p w:rsidR="00281132" w:rsidRPr="006B1CDB" w:rsidRDefault="00281132" w:rsidP="00DF75F0">
            <w:pPr>
              <w:spacing w:after="120"/>
              <w:jc w:val="center"/>
              <w:rPr>
                <w:rFonts w:asciiTheme="minorHAnsi" w:hAnsiTheme="minorHAnsi" w:cstheme="minorHAnsi"/>
                <w:sz w:val="16"/>
                <w:szCs w:val="16"/>
              </w:rPr>
            </w:pPr>
          </w:p>
        </w:tc>
      </w:tr>
      <w:tr w:rsidR="00281132" w:rsidRPr="006B1CDB" w:rsidTr="00DF75F0">
        <w:trPr>
          <w:trHeight w:val="405"/>
        </w:trPr>
        <w:tc>
          <w:tcPr>
            <w:tcW w:w="2171" w:type="dxa"/>
            <w:tcBorders>
              <w:top w:val="single" w:sz="8" w:space="0" w:color="auto"/>
              <w:left w:val="single" w:sz="8" w:space="0" w:color="auto"/>
              <w:bottom w:val="single" w:sz="8" w:space="0" w:color="auto"/>
              <w:right w:val="single" w:sz="8" w:space="0" w:color="000000"/>
            </w:tcBorders>
            <w:shd w:val="clear" w:color="000000" w:fill="auto"/>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CÓDIGO</w:t>
            </w:r>
          </w:p>
        </w:tc>
        <w:tc>
          <w:tcPr>
            <w:tcW w:w="5977" w:type="dxa"/>
            <w:tcBorders>
              <w:top w:val="single" w:sz="8" w:space="0" w:color="auto"/>
              <w:left w:val="nil"/>
              <w:bottom w:val="single" w:sz="8" w:space="0" w:color="auto"/>
              <w:right w:val="single" w:sz="8" w:space="0" w:color="000000"/>
            </w:tcBorders>
            <w:shd w:val="clear" w:color="000000" w:fill="auto"/>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DESCRIÇÃO</w:t>
            </w:r>
          </w:p>
        </w:tc>
        <w:tc>
          <w:tcPr>
            <w:tcW w:w="817" w:type="dxa"/>
            <w:tcBorders>
              <w:top w:val="single" w:sz="8" w:space="0" w:color="auto"/>
              <w:left w:val="nil"/>
              <w:bottom w:val="single" w:sz="8" w:space="0" w:color="auto"/>
              <w:right w:val="single" w:sz="8" w:space="0" w:color="000000"/>
            </w:tcBorders>
            <w:shd w:val="clear" w:color="000000" w:fill="auto"/>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CLASS</w:t>
            </w:r>
          </w:p>
        </w:tc>
        <w:tc>
          <w:tcPr>
            <w:tcW w:w="1035" w:type="dxa"/>
            <w:tcBorders>
              <w:top w:val="single" w:sz="8" w:space="0" w:color="auto"/>
              <w:left w:val="nil"/>
              <w:bottom w:val="single" w:sz="8" w:space="0" w:color="auto"/>
              <w:right w:val="single" w:sz="8" w:space="0" w:color="000000"/>
            </w:tcBorders>
            <w:shd w:val="clear" w:color="000000" w:fill="auto"/>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UNIDADE</w:t>
            </w:r>
          </w:p>
        </w:tc>
        <w:tc>
          <w:tcPr>
            <w:tcW w:w="986" w:type="dxa"/>
            <w:tcBorders>
              <w:top w:val="single" w:sz="8" w:space="0" w:color="auto"/>
              <w:left w:val="nil"/>
              <w:bottom w:val="single" w:sz="8" w:space="0" w:color="auto"/>
              <w:right w:val="single" w:sz="8" w:space="0" w:color="000000"/>
            </w:tcBorders>
            <w:shd w:val="clear" w:color="000000" w:fill="auto"/>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COEF.</w:t>
            </w:r>
          </w:p>
        </w:tc>
        <w:tc>
          <w:tcPr>
            <w:tcW w:w="1021" w:type="dxa"/>
            <w:tcBorders>
              <w:top w:val="single" w:sz="8" w:space="0" w:color="auto"/>
              <w:left w:val="nil"/>
              <w:bottom w:val="single" w:sz="8" w:space="0" w:color="auto"/>
              <w:right w:val="single" w:sz="8" w:space="0" w:color="000000"/>
            </w:tcBorders>
            <w:shd w:val="clear" w:color="000000" w:fill="auto"/>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PREÇO(R$)</w:t>
            </w:r>
          </w:p>
        </w:tc>
        <w:tc>
          <w:tcPr>
            <w:tcW w:w="1533" w:type="dxa"/>
            <w:tcBorders>
              <w:top w:val="single" w:sz="8" w:space="0" w:color="auto"/>
              <w:left w:val="nil"/>
              <w:bottom w:val="single" w:sz="8" w:space="0" w:color="auto"/>
              <w:right w:val="single" w:sz="8" w:space="0" w:color="auto"/>
            </w:tcBorders>
            <w:shd w:val="clear" w:color="000000" w:fill="auto"/>
            <w:noWrap/>
            <w:vAlign w:val="center"/>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PREÇO TOTAL (R$)</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01.00 </w:t>
            </w:r>
          </w:p>
        </w:tc>
        <w:tc>
          <w:tcPr>
            <w:tcW w:w="11369" w:type="dxa"/>
            <w:gridSpan w:val="6"/>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SERVIÇOS PRELIMINARES</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01.01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REGULARIZAÇÃO DE OBRA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0102V01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CREA - ART EXECUÇÃO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VERBA</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158,08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0102V01D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CREA - ART FISCALIZAÇÃO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VERBA</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0102V01DD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CREA - ART ORÇAMENTO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VERBA</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0102V01DDD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CREA - ART PROJETOS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VERBA</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0102V02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SEMURB</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VERBA</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75,27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0102V02U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BOMBEIROS - PROJETO E VISTORIA (323,14M²)</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VERBA</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129,25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129,25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722,60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722,60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159,19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159,19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881,79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881,79</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01.02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ADMINISTRAÇÃO LOCAL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MÊS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APONTADOR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981,00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981,00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MESTRE DE OBRAS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1.584,79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3.169,58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ENGENHEIRO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6.516,00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6.516,00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102034.1.1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MATERIAL DE ESCRITÓRIO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102034.1.2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BEBEDOURO A JATO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102034.1.3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PICKUP 1000KG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 PISO MENSAL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736,50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736,50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11.403,08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950,00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12.353,08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73,64</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8.397,23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4.571,29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12.968,52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25.321,60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25.321,60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01.03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DESPESAS COMPLEMENTARES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01.01.01.001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ALIMENTAÇÃO (ALMOÇO E CAFÉ DA MANHÃ)</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VERBA</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11.982,41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11.982,41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01.01.02.001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VALE-TRANSPORTE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VERBA</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11.243,80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11.243,80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01.01.03.001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EPI'S E FARDAMENTO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VERBA</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2.678,11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2.678,11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01.01.04.001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EXAMES MÉDICOS (ADMISSIONAL E DEMISSIONAL)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VERBA</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483,55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483,55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01.01.05.001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SEGURO DE VIDA EM GRUPO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VERBA</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180,67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26.568,54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26.568,54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5.853,05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5.853,05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32.421,59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32.421,59</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01.04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ELABORAÇÃO DE "AS BUILT" DA OBRA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2355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DESENHISTA DETALHISTA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1,201300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323,14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6.346,47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DEMOLIÇÕES E RETIRADAS</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DEMOLICAO DE ALVENARIA DE TIJOLOS FURADOS, INCLUSIVE BOTA FORA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M3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MOTORISTA DE CAMINHAO - PISO MENSAL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0,000523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1.373,60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0,72</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1155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CAMINHAO BASCULANTE 6,0M3 TOCO FORD F-14000 S550 MOTOR CUMMINS 208CV PBT=14100KG - DIST ENTRE EIXOS 4928MM - CARGA UTIL MAX C/EQUIP=9326KG - INCL CACAMBA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EQ.AQ.</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0,000025</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191.545,20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OLEO DIESEL COMBUSTIVEL COMUM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2,691000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30,57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23,35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35,23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65,80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10,65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700,77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RETIRADA DE PORTA REVESTIDA DE FÓRMICA INCLUSIVE CAIXA DE PORTA, COM BOTA FORA DO MATERIAL.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FORMA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22070.7.3.2DDD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CAMINHÃO CAÇAMBA - 5M³</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EQ.LOC</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CARPINTEIRO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5,66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4,93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12,92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64,60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RETIRADA DE BANCADA DE GRANITO, COM 4 CUBAS, INCLUSIVE TORNEIRAS COM FECHAMENTO DA TUBULAÇÃO E RETIRADA DE SIFÕES - INCLUSIVE BOTA FORA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MOTORISTA DE CAMINHAO - PISO MENSAL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0,000052</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1.373,60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0,07</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1155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CAMINHAO BASCULANTE 6,0M3 TOCO FORD F-14000 S550 MOTOR CUMMINS 208CV PBT=14100KG - DIST ENTRE EIXOS 4928MM - CARGA UTIL MAX C/EQUIP=9326KG - INCL CACAMBA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EQ.AQ.</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0,000002</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191.545,20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OLEO DIESEL COMBUSTIVEL COMUM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0,269100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5,76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51,10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83,63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134,73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269,46</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RETIRADA DE VASO SANITÁRIO COM CAIXA ACOPLADA, COM REAPROVEITAMENTO DE </w:t>
            </w:r>
            <w:r w:rsidRPr="006B1CDB">
              <w:rPr>
                <w:rFonts w:asciiTheme="minorHAnsi" w:hAnsiTheme="minorHAnsi" w:cstheme="minorHAnsi"/>
                <w:b/>
                <w:bCs/>
                <w:sz w:val="16"/>
                <w:szCs w:val="16"/>
              </w:rPr>
              <w:lastRenderedPageBreak/>
              <w:t xml:space="preserve">MATERIAL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4750.1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10,42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52,10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RETIRADA DE DIVISÓRIA DE GRANITO, COM REAPROVEITAMENTO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173,82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02.06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RETIRADA DE PORTA DE BOX EM MDF REVESTIDO - 10 UNIDADES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carpinteiro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01270.0.19.1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8,23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79,01</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02.07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RETIRADA DE VASO SANITÁRIO SEM REAPROVEITAMENTO, INCLUSIVE INSTALAÇÕES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MOTORISTA DE CAMINHAO - PISO MENSAL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0,000065</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1.373,60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1155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CAMINHAO BASCULANTE 6,0M3 TOCO FORD F-14000 S550 MOTOR CUMMINS 208CV PBT=14100KG - DIST ENTRE EIXOS 4928MM - CARGA UTIL MAX C/EQUIP=9326KG - INCL CACAMBA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EQ.AQ.</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0,000003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191.545,20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4221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OLEO DIESEL COMBUSTIVEL COMUM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0,336375</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5,35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86,17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02.08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DEMOLIÇÃO DE BANCADA EM GRANITO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4,02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6,70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10,72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35,27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02.09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DEMOLICAO DE CAMA EM ALVENARIA DE TIJOLOS FURADOS, INCLUSIVE BOTA FORA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M3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MOTORISTA DE CAMINHAO - PISO MENSAL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0,000523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1.373,60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0,72</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1155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CAMINHAO BASCULANTE 6,0M3 TOCO FORD F-14000 S550 MOTOR CUMMINS 208CV PBT=14100KG - DIST ENTRE EIXOS 4928MM - CARGA UTIL MAX C/EQUIP=9326KG - INCL CACAMBA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EQ.AQ.</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0,000025</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191.545,20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OLEO DIESEL COMBUSTIVEL COMUM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2,691000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30,57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23,35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35,23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65,80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319,79</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02.10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FURO NA LAJE PARA PASSAGEM DE TUBULAÇÃO COM 4" E PROFUNDIDADE DE 15CM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12,73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22050.3.4.2D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Broca com ponta de </w:t>
            </w:r>
            <w:proofErr w:type="spellStart"/>
            <w:r w:rsidRPr="006B1CDB">
              <w:rPr>
                <w:rFonts w:asciiTheme="minorHAnsi" w:hAnsiTheme="minorHAnsi" w:cstheme="minorHAnsi"/>
                <w:sz w:val="16"/>
                <w:szCs w:val="16"/>
              </w:rPr>
              <w:t>vidia</w:t>
            </w:r>
            <w:proofErr w:type="spellEnd"/>
            <w:r w:rsidRPr="006B1CDB">
              <w:rPr>
                <w:rFonts w:asciiTheme="minorHAnsi" w:hAnsiTheme="minorHAnsi" w:cstheme="minorHAnsi"/>
                <w:sz w:val="16"/>
                <w:szCs w:val="16"/>
              </w:rPr>
              <w:t xml:space="preserve"> (comprimento: 330,00 mm / diâmetro da broca: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64,59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22050.3.4.2DDD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Compressor portátil para limpeza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LOC/UN/H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22800.5.12.1DD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Furadeira elétrica não profissional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EQ.LOC</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LOC/UN/H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30,54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55,68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334,08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02.11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RETIRADA DE ESQUADRIA DE ALUMINIO COM VIDRO, INCLUSIVE BOTA-FORA DE MATERIAL RESULTANTE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MOTORISTA DE CAMINHAO - PISO MENSAL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0,000034</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1.373,60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0,05</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1155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CAMINHAO BASCULANTE 6,0M3 TOCO FORD F-14000 S550 MOTOR CUMMINS 208CV PBT=14100KG - DIST ENTRE EIXOS 4928MM - CARGA UTIL MAX C/EQUIP=9326KG - INCL CACAMBA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EQ.AQ.</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0,000002</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191.545,20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OLEO DIESEL COMBUSTIVEL COMUM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0,174915</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2,65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63,05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02.12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RETIRADA DE MICTÓRIO DE LOUÇA, INCLUSIVE COM REAPROVEITAMENTO DE MATERIAL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6,47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30,44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60,88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02.13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RETIRADA DE PONTOS DE ESGOTO, SENDO 5 VASOS SANITÁRIOS, 2 MICTÓRIOS E 8 LAVATÓRIOS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lavada tipo média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0,145920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36,32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Cal hidratada CH III</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21,840000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21,840000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MOTORISTA DE CAMINHAO - PISO MENSAL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MES</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0,000133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1.373,60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0,18</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1155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CAMINHAO BASCULANTE 6,0M3 TOCO FORD F-14000 S550 MOTOR CUMMINS 208CV PBT=14100KG - DIST ENTRE EIXOS 4928MM - CARGA UTIL MAX C/EQUIP=9326KG - INCL CACAMBA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EQ.AQ.</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0,000006</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191.545,20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58,320000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27,99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0,125400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OLEO DIESEL COMBUSTIVEL COMUM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0,686205</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113,73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125,63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247,58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60,95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308,53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293,56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132,64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426,20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734,73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734,73</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02.14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DEMOLIÇÃO DE FÔRRO DE GESSO EM PLACAS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46,46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188,17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02.15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RETIRADA DE PORTA LAMINADA E CORTE NA PARTE INFERIOR PARA ADAPTAÇÃO DE NOVO PISO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ESQUADRIA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6117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CARPINTEIRO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26,08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69,55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278,20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03.00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ALVENARIA / DIVISÓRIA E ELEVAÇÕES</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03.01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PAREDE EM GESSO DRYWALL COM PERFIL D100/48 COM 02 (DUAS) CHAPA DE GESSO DE ALTA RESISTÊNCIA SENDO 1ST + 1ST</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01270.0.33.1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Montador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lang w:val="en-US"/>
              </w:rPr>
            </w:pPr>
            <w:r w:rsidRPr="006B1CDB">
              <w:rPr>
                <w:rFonts w:asciiTheme="minorHAnsi" w:hAnsiTheme="minorHAnsi" w:cstheme="minorHAnsi"/>
                <w:sz w:val="16"/>
                <w:szCs w:val="16"/>
                <w:lang w:val="en-US"/>
              </w:rPr>
              <w:t>Chapa Gypsum ST BR 12,5mm (1.20 x 2.40m)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42,77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2009MAT.03D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Montante D72/48mm com 3.00m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13,57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2009MAT.04D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Guia D100/48mm com 3.00m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15,75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Cantoneira de reforço 23x23 com 3m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TA 25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LA 9,5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Fita </w:t>
            </w:r>
            <w:proofErr w:type="spellStart"/>
            <w:r w:rsidRPr="006B1CDB">
              <w:rPr>
                <w:rFonts w:asciiTheme="minorHAnsi" w:hAnsiTheme="minorHAnsi" w:cstheme="minorHAnsi"/>
                <w:sz w:val="16"/>
                <w:szCs w:val="16"/>
              </w:rPr>
              <w:t>Gypsum</w:t>
            </w:r>
            <w:proofErr w:type="spellEnd"/>
            <w:r w:rsidRPr="006B1CDB">
              <w:rPr>
                <w:rFonts w:asciiTheme="minorHAnsi" w:hAnsiTheme="minorHAnsi" w:cstheme="minorHAnsi"/>
                <w:sz w:val="16"/>
                <w:szCs w:val="16"/>
              </w:rPr>
              <w:t xml:space="preserve"> JT</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2009MAT.09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Massa de rejunte </w:t>
            </w:r>
            <w:proofErr w:type="spellStart"/>
            <w:r w:rsidRPr="006B1CDB">
              <w:rPr>
                <w:rFonts w:asciiTheme="minorHAnsi" w:hAnsiTheme="minorHAnsi" w:cstheme="minorHAnsi"/>
                <w:sz w:val="16"/>
                <w:szCs w:val="16"/>
              </w:rPr>
              <w:t>Gypsum</w:t>
            </w:r>
            <w:proofErr w:type="spellEnd"/>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64,84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22,26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87,10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35,93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3.129,51</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03.02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PAREDE EM GESSO DRYWALL COM PERFIL D100/75 COM 02 (DUAS) CHAPA DE GESSO DE ALTA RESISTÊNCIA SENDO 1RU + 1RU</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01270.0.33.1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Montador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Chapa </w:t>
            </w:r>
            <w:proofErr w:type="spellStart"/>
            <w:r w:rsidRPr="006B1CDB">
              <w:rPr>
                <w:rFonts w:asciiTheme="minorHAnsi" w:hAnsiTheme="minorHAnsi" w:cstheme="minorHAnsi"/>
                <w:sz w:val="16"/>
                <w:szCs w:val="16"/>
              </w:rPr>
              <w:t>Gypsum</w:t>
            </w:r>
            <w:proofErr w:type="spellEnd"/>
            <w:r w:rsidRPr="006B1CDB">
              <w:rPr>
                <w:rFonts w:asciiTheme="minorHAnsi" w:hAnsiTheme="minorHAnsi" w:cstheme="minorHAnsi"/>
                <w:sz w:val="16"/>
                <w:szCs w:val="16"/>
              </w:rPr>
              <w:t xml:space="preserve"> RU BR 12,5mm (1.20 x 2.40m)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53,79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43,03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Montante D100/75mm com 3.00m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Guia D100/75mm com 3.00m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Cantoneira de reforço 23x23 com 3m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TA 25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LA 9,5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PÇ</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Fita </w:t>
            </w:r>
            <w:proofErr w:type="spellStart"/>
            <w:r w:rsidRPr="006B1CDB">
              <w:rPr>
                <w:rFonts w:asciiTheme="minorHAnsi" w:hAnsiTheme="minorHAnsi" w:cstheme="minorHAnsi"/>
                <w:sz w:val="16"/>
                <w:szCs w:val="16"/>
              </w:rPr>
              <w:t>Gypsum</w:t>
            </w:r>
            <w:proofErr w:type="spellEnd"/>
            <w:r w:rsidRPr="006B1CDB">
              <w:rPr>
                <w:rFonts w:asciiTheme="minorHAnsi" w:hAnsiTheme="minorHAnsi" w:cstheme="minorHAnsi"/>
                <w:sz w:val="16"/>
                <w:szCs w:val="16"/>
              </w:rPr>
              <w:t xml:space="preserve"> JT</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2009MAT.09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Massa de rejunte </w:t>
            </w:r>
            <w:proofErr w:type="spellStart"/>
            <w:r w:rsidRPr="006B1CDB">
              <w:rPr>
                <w:rFonts w:asciiTheme="minorHAnsi" w:hAnsiTheme="minorHAnsi" w:cstheme="minorHAnsi"/>
                <w:sz w:val="16"/>
                <w:szCs w:val="16"/>
              </w:rPr>
              <w:t>Gypsum</w:t>
            </w:r>
            <w:proofErr w:type="spellEnd"/>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71,34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76,85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18,38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101,76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883,28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03.03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ALVENARIA EM TIJOLO CERAMICO FURADO 9X19X19CM, 1/2 VEZ, ASSENTADO EM ARGAMASSA TRACO 1:2:8 (CIMENTO, CAL E AREIA PENEIRADA), JUNTAS 12MM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CAL HIDRATADA P/ ARGAMASSA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0,013376</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TIJOLO CERAMICO FURADO 8 FUROS 10 X 20 X 20CM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23,360000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17,90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13,52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31,42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57,08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1.793,46</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INSTALAÇÕES HIDROSSANITÁRIAS (FORNECIMENTO E INSTALAÇÃO)</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04.01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INSTALAÇÕES</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04.01.01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PONTO DE ÁGUA EM PVC RÍGIDO SOLDÁVEL, DIÂMETRO 25MM, INCLUSIVE TUBULAÇÃO E CONEXÕES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8,47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0,096000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3524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JOELHO PVC SOLD 90G C/BUCHA DE LATAO 25MM X 3/4"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9868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SOLDAVEL EB-892 P/AGUA FRIA PREDIAL DN 25MM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11,90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16,32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33,75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64,79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04.01.02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ÁGUA EM PVC RÍGIDO SOLDÁVEL, DIÂMETRO 50MM, INCLUSIVE TUBULAÇÃO E CONEXÕES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8,47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0,096000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JOELHO PVC SOLD 45G P/ AGUA FRIA PRED 50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9875.1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SOLDAVEL EB-892 P/AGUA FRIA PREDIAL DN 50MM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7,43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16,32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43,78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77,03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04.01.03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ASSENTAMENTO DE TUBULAÇÃO DE PVC RÍGIDO SOLDÁVEL, DIÂMETRO 25MM, INCLUSIVE CONEXÕES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ADESIVO PVC FRASCO C/ 850G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20083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SOLUCAO LIMPADORA FRASCO PLASTICO C/ 1000CM3</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0,000300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32,55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9868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SOLDAVEL EB-892 P/AGUA FRIA PREDIAL DN 25MM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6,99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04.01.04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ASSENTAMENTO DE TUBULAÇÃO DE PVC RÍGIDO SOLDÁVEL, DIÂMETRO 32MM, INCLUSIVE CONEXÕES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ADESIVO PVC FRASCO C/ 850G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0,001100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SOLUCAO LIMPADORA FRASCO PLASTICO C/ 1000CM3</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32,55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9869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SOLDAVEL EB-892 P/AGUA FRIA PREDIAL DN 32MM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8,13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7,70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04.01.05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ASSENTAMENTO DE TUBULAÇÃO DE PVC RÍGIDO SOLDÁVEL, DIÂMETRO 50MM, INCLUSIVE CONEXÕES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ADESIVO PVC FRASCO C/ 850G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0,001700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SOLUCAO LIMPADORA FRASCO PLASTICO C/ 1000CM3</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0,000700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32,55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9875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SOLDAVEL EB-892 P/AGUA FRIA PREDIAL DN 50MM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7,73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15,61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04.01.06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REGISTRO GAVETA 3/4" COM CANOPLA ACABAMENTO CROMADO SIMPLES - FORNECIMENTO E INSTALACAO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REGISTRO GAVETA 3/4" REF 1509-C - C/ CANOPLA ACAB</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45,13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50,10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68,08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04.01.07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REGISTRO GAVETA 1.1/2" COM CANOPLA ACABAMENTO CROMADO SIMPLES - FORNECIMENTO E INSTALACAO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0,188000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6010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REGISTRO GAVETA 1.1/2" BRUTO LATAO REF 1502-B</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46,90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7,48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47,23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54,71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77,59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04.01.08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REGISTRO PRESSAO 3/4" COM CANOPLA ACABAMENTO CROMADO SIMPLES - FORNECIMENTO E INSTALACAO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11753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REGISTRO PRESSAO 3/4" BRUTO REF 1400</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24,15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36,95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04.01.09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VÁLVULA PARA MICTÓRIO ANTIVANDALISMO, INCLUSIVE TUBO DE LIGAÇÃO ANTIVANLISMO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15155.3.14.3.4.3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VALVULA PARA MICTORIO ANTIVANDALISMO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277,10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277,10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15155.3.14.3.4.5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DE LIGACAO PARA MICTORIO ANTIVANDALISMO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73,20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352,70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81,11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433,81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04.01.10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VALVULA DESCARGA 1.1/2" COM REGISTRO, ACABAMENTO EM METAL CROMADO - FORNECIMENTO E INSTALACAO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10228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VALVULA DESCARGA 1 1/2" C/ REGISTRO - ACABAMENTO EM METAL CROMADO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144,81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144,81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144,81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150,99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34,87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193,19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PEÇAS</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TORNEIRA DE SERVIÇO CROMADA 1/2" PARA LAVATORIO, PADRAO POPULAR COM ENGATE FLEXIVEL EM METAL CROMADO 1/2"X30CM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11683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ENGATE OU RABICHO FLEXIVEL EM METAL CROMADO 1/2" x 30CM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17,63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17,63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TORNEIRA CROMADA 1/2" OU 3/4" REF 1193 P/ LAVATORIO - PADRAO POPULAR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15143.3.5.1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de vedação para tubos e conexões roscáveis (largura: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15155.3.14.3DDDDD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Sifão em metal cromado 1 x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53,71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53,71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15155.3.14.3DDDDDD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Válvula em metal cromada para lavatório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22,54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22,54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119,02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130,43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175,68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878,40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DUCHA HIGIÊNCIA COMPLETA DE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15143.3.5.1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de vedação para tubos e conexões roscáveis (largura: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15410.3.10.1U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Ducha manual - padrão popular (bitola: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49,99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16,71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66,70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200,10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TORNEIRA PARA LAVATÓRIO COM FECHAMENTO HIDROMECÂNICO E AREJADOR, INCLUSIVE ENGATE, VÁLVULA E SIFÃO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15143.3.5.1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de vedação para tubos e conexões roscáveis (largura: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15155.3.14.3DDDDD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Sifão em metal cromado 1 x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53,71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53,71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15155.3.14.3DDDDDD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Válvula em metal cromada para lavatório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22,54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22,54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Engate flexível em PVC branco 30,00 cm x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15410.3.31.1.1D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Torneira de mesa para lavatório com acionamento hidromecânico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209,18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219,41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51,01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63,14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282,55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2.542,95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CHUVEIRO ELÉTRICO DE PLÁSTICO (</w:t>
            </w:r>
            <w:proofErr w:type="spellStart"/>
            <w:r w:rsidRPr="006B1CDB">
              <w:rPr>
                <w:rFonts w:asciiTheme="minorHAnsi" w:hAnsiTheme="minorHAnsi" w:cstheme="minorHAnsi"/>
                <w:b/>
                <w:bCs/>
                <w:sz w:val="16"/>
                <w:szCs w:val="16"/>
              </w:rPr>
              <w:t>lorenzetti</w:t>
            </w:r>
            <w:proofErr w:type="spellEnd"/>
            <w:r w:rsidRPr="006B1CDB">
              <w:rPr>
                <w:rFonts w:asciiTheme="minorHAnsi" w:hAnsiTheme="minorHAnsi" w:cstheme="minorHAnsi"/>
                <w:b/>
                <w:bCs/>
                <w:sz w:val="16"/>
                <w:szCs w:val="16"/>
              </w:rPr>
              <w:t xml:space="preserve"> ou similar)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15142.3.11.1DDD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Chuveiro plástico elétrico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15143.3.5.1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de vedação para tubos e conexões roscáveis (largura: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39,28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65,69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328,45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04.02.05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MICTÓRIO INDIVIDUAL DE LOUÇA, NA COR BRANCO GELO, INCLUSIVE JOGO DE METAIS COM ACABAMENTO CROMADO.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0,076000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NIQUELADO P/ FIXAR PECA SANITARIA - INCL PORCA CEGA, ARRUELA E BUCHA DE NYLON S-8</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Registro de pressão com </w:t>
            </w:r>
            <w:proofErr w:type="spellStart"/>
            <w:r w:rsidRPr="006B1CDB">
              <w:rPr>
                <w:rFonts w:asciiTheme="minorHAnsi" w:hAnsiTheme="minorHAnsi" w:cstheme="minorHAnsi"/>
                <w:sz w:val="16"/>
                <w:szCs w:val="16"/>
              </w:rPr>
              <w:t>canopla</w:t>
            </w:r>
            <w:proofErr w:type="spellEnd"/>
            <w:r w:rsidRPr="006B1CDB">
              <w:rPr>
                <w:rFonts w:asciiTheme="minorHAnsi" w:hAnsiTheme="minorHAnsi" w:cstheme="minorHAnsi"/>
                <w:sz w:val="16"/>
                <w:szCs w:val="16"/>
              </w:rPr>
              <w:t xml:space="preserve"> - padrão popular (bitola: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10,91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MICTORIO SIFONADO LOUCA BRANCA C/PERTENCES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79,17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79,17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119,85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145,03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213,42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213,42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04.02.06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ASSENTAMENTO DE MICTÓRIO INDIVIDUAL REAPROVEITADO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0,076000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PARAFUSO NIQUELADO P/ FIXAR PECA SANITARIA - INCL PORCA CEGA, ARRUELA E </w:t>
            </w:r>
            <w:r w:rsidRPr="006B1CDB">
              <w:rPr>
                <w:rFonts w:asciiTheme="minorHAnsi" w:hAnsiTheme="minorHAnsi" w:cstheme="minorHAnsi"/>
                <w:sz w:val="16"/>
                <w:szCs w:val="16"/>
              </w:rPr>
              <w:lastRenderedPageBreak/>
              <w:t>BUCHA DE NYLON S-8</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lastRenderedPageBreak/>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6021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Registro de pressão com </w:t>
            </w:r>
            <w:proofErr w:type="spellStart"/>
            <w:r w:rsidRPr="006B1CDB">
              <w:rPr>
                <w:rFonts w:asciiTheme="minorHAnsi" w:hAnsiTheme="minorHAnsi" w:cstheme="minorHAnsi"/>
                <w:sz w:val="16"/>
                <w:szCs w:val="16"/>
              </w:rPr>
              <w:t>canopla</w:t>
            </w:r>
            <w:proofErr w:type="spellEnd"/>
            <w:r w:rsidRPr="006B1CDB">
              <w:rPr>
                <w:rFonts w:asciiTheme="minorHAnsi" w:hAnsiTheme="minorHAnsi" w:cstheme="minorHAnsi"/>
                <w:sz w:val="16"/>
                <w:szCs w:val="16"/>
              </w:rPr>
              <w:t xml:space="preserve"> - padrão popular (bitola: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65,86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50,95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116,81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233,62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11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04.02.07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BACIA SANITÁRIA EM LOUÇA BRANCA DE 1ª LINHA, PARA VÁLVULA DE DESCARGA (SEM CAIXA ACOPLADA), COM ASSENTO, INCLUSIVE TUBO DE DESCARGA VDE 38MM, TUBO DE LIGAÇÃO COM BOLSA OU SPUD EM LATÃO CROMADO COM CANOPLA, E ACESSÓRIOS PARA INSTALAÇÃO CROMADOS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8,53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05060.3.12.1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cromado (comprimento: 2 1/2 " / diâmetro nominal: 1/4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05060.3.5.1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de nylon (diâmetro nominal da bucha: 8,00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Massa para vidro comum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10420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VASO SANITARIO SIFONADO LOUCA BRANCA - PADRAO POPULAR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76,65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76,65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BETONEIRA 320L ELETRICA TRIFASICA 3HP S/ CARREGADOR MECANICO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EQ.LOC</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0,032500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20,850000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BRANCO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15142.3.4.1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Adesivo para tubo de PVC</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31,37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15143.3.5.1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de vedação para tubos e conexões roscáveis (largura: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0,07</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15155.3.5.1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Conexão de PVC para bacia para bacia com saída horizontal (diâmetro da seção: 4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Engate flexível em PVC branco 30,00 cm x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Assento plástico para bacia - </w:t>
            </w:r>
            <w:proofErr w:type="spellStart"/>
            <w:r w:rsidRPr="006B1CDB">
              <w:rPr>
                <w:rFonts w:asciiTheme="minorHAnsi" w:hAnsiTheme="minorHAnsi" w:cstheme="minorHAnsi"/>
                <w:sz w:val="16"/>
                <w:szCs w:val="16"/>
              </w:rPr>
              <w:t>padrao</w:t>
            </w:r>
            <w:proofErr w:type="spellEnd"/>
            <w:r w:rsidRPr="006B1CDB">
              <w:rPr>
                <w:rFonts w:asciiTheme="minorHAnsi" w:hAnsiTheme="minorHAnsi" w:cstheme="minorHAnsi"/>
                <w:sz w:val="16"/>
                <w:szCs w:val="16"/>
              </w:rPr>
              <w:t xml:space="preserve"> popular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9,37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GROSSA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0,065300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4243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OPERADOR DE BETONEIRA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0,032500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NIQUELADO P/ FIXAR PECA SANITARIA - INCL PORCA CEGA, ARRUELA E BUCHA NYLON S-10</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6092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JUNTA PLASTICA DE VEDACAO - BISNAGA 250G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7325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IMPERMEABILIZANTE P/ CONCRETO E ARGAMASSA TP VEDACIT OTTO BAUMGART OU MARCA EQUIVALENTE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34,82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129,68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164,50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251,12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251,12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04.02.08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BACIA SANITÁRIA EM LOUÇA BRANCA DE 1ª LINHA, COM CAIXA ACOPLADA, COM ASSENTO, E ACESSÓRIOS PARA INSTALAÇÃO CROMADOS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8,53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05060.3.12.1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cromado (comprimento: 2 1/2 " / diâmetro nominal: 1/4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05060.3.5.1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de nylon (diâmetro nominal da bucha: 8,00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Massa para vidro comum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15142.3.4.1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Adesivo para tubo de PVC</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31,37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15143.3.5.1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de vedação para tubos e conexões roscáveis (largura: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0,07</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15155.3.5.1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Conexão de PVC para bacia para bacia com saída horizontal (diâmetro da seção: 4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Engate flexível em PVC branco 30,00 cm x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Assento plástico para bacia - </w:t>
            </w:r>
            <w:proofErr w:type="spellStart"/>
            <w:r w:rsidRPr="006B1CDB">
              <w:rPr>
                <w:rFonts w:asciiTheme="minorHAnsi" w:hAnsiTheme="minorHAnsi" w:cstheme="minorHAnsi"/>
                <w:sz w:val="16"/>
                <w:szCs w:val="16"/>
              </w:rPr>
              <w:t>padrao</w:t>
            </w:r>
            <w:proofErr w:type="spellEnd"/>
            <w:r w:rsidRPr="006B1CDB">
              <w:rPr>
                <w:rFonts w:asciiTheme="minorHAnsi" w:hAnsiTheme="minorHAnsi" w:cstheme="minorHAnsi"/>
                <w:sz w:val="16"/>
                <w:szCs w:val="16"/>
              </w:rPr>
              <w:t xml:space="preserve"> popular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15410.3.3.1D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Vaso sanitário sifonado com caixa acoplada louca branca - padrão médio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123,36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144,98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164,66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64,74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229,40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458,80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04.02.09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ASSENTAMENTO DE VASO SANITÁRIO COM CAIXA ACOPLADA COM REAPROVEITAMENTO DO MATERIAL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8,53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05060.3.12.1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cromado (comprimento: 2 1/2 " / diâmetro nominal: 1/4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05060.3.5.1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de nylon (diâmetro nominal da bucha: 8,00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Massa para vidro comum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15142.3.4.1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Adesivo para tubo de PVC</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31,37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15143.3.5.1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de vedação para tubos e conexões roscáveis (largura: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0,07</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15155.3.5.1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Conexão de PVC para bacia para bacia com saída horizontal (diâmetro da seção: 4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Engate flexível em PVC branco 30,00 cm x 1/2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Assento plástico para bacia - </w:t>
            </w:r>
            <w:proofErr w:type="spellStart"/>
            <w:r w:rsidRPr="006B1CDB">
              <w:rPr>
                <w:rFonts w:asciiTheme="minorHAnsi" w:hAnsiTheme="minorHAnsi" w:cstheme="minorHAnsi"/>
                <w:sz w:val="16"/>
                <w:szCs w:val="16"/>
              </w:rPr>
              <w:t>padrao</w:t>
            </w:r>
            <w:proofErr w:type="spellEnd"/>
            <w:r w:rsidRPr="006B1CDB">
              <w:rPr>
                <w:rFonts w:asciiTheme="minorHAnsi" w:hAnsiTheme="minorHAnsi" w:cstheme="minorHAnsi"/>
                <w:sz w:val="16"/>
                <w:szCs w:val="16"/>
              </w:rPr>
              <w:t xml:space="preserve"> popular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41,30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23,32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78,86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315,44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04.02.10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BANCADA GRANITO VERDE UBATUBA NA PAREDE E = 2CM, MEDINDO 1,15 X 0,55M, POLIDO COM UMA CUBA DE LOUÇA OVAL BRANCA DE EMBUTIR COM RESPALDO E FRONTISPÍCIO DE 10CM CADA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2,515050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15410.3.52.3.1.4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CUBA DE EMBUTIR OVAL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28,14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28,14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0,084000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0,005408</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BANCA GRANITO VERDE UBATUBA E = 2CM, POLIDO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2,351750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5,97</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ENGATE OU RABICHO FLEXIVEL PLASTICO (PVC OU ABS) BRANCO 1/2" X 30CM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6145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SIFAO PLASTICO P/ LAVATORIO/PIA TIPO COPO 40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VALVULA EM PLASTICO CROMADO 1" S/UNHO C/LADRAO P/LAVATORIO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230,40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262,31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37,83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66,13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103,96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366,27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366,27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04.02.11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BANCADA GRANITO VERDE UBATUBA NA PAREDE E = 2CM, MEDINDO 0,8 X 0,55M, POLIDO COM UMA CUBA DE LOUÇA OVAL BRANCA DE EMBUTIR COM RESPALDO E FRONTISPÍCIO DE 10CM CADA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2,187000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15410.3.52.3.1.4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CUBA DE EMBUTIR OVAL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28,14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28,14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0,084000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0,004703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BANCA GRANITO VERDE UBATUBA E = 2CM, POLIDO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131,10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2,045000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5,97</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ENGATE OU RABICHO FLEXIVEL PLASTICO (PVC OU ABS) BRANCO 1/2" X 30CM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6145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SIFAO PLASTICO P/ LAVATORIO/PIA TIPO COPO 40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VALVULA EM PLASTICO CROMADO 1" S/UNHO C/LADRAO P/LAVATORIO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174,04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203,58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87,59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291,17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291,17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04.02.12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BANCADA GRANITO VERDE UBATUBA NA PAREDE E = 2CM, MEDINDO 2,41 X 0,55M, POLIDO COM TRÊS CUBA DE LOUÇA OVAL BRANCA DE EMBUTIR COM RESPALDO E FRONTISPÍCIO DE 10CM CADA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5,270670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15410.3.52.3.1.4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CUBA DE EMBUTIR OVAL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28,14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84,42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23,42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0,011333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BANCA GRANITO VERDE UBATUBA E = 2CM, POLIDO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355,85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4,928450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17,90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ENGATE OU RABICHO FLEXIVEL PLASTICO (PVC OU ABS) BRANCO 1/2" X 30CM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6,33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6145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SIFAO PLASTICO P/ LAVATORIO/PIA TIPO COPO 40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VALVULA EM PLASTICO CROMADO 1" S/UNHO C/LADRAO P/LAVATORIO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14,37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79,33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483,90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563,23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94,06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144,80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238,86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802,09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802,09</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04.02.13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BANCADA CINZA ANDORINHA NA PAREDE E = 2CM, MEDINDO 2,41 X 0,55M, POLIDO COM TRÊS CUBA DE LOUÇA OVAL BRANCA DE EMBUTIR COM RESPALDO E FRONTISPÍCIO DE 10CM CADA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10640.3.4.1DD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Granito cinza andorinha, esp.: 2,5cm, polido em 01 face, para bancada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162,73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309,19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5,270670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15410.3.52.3.1.4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CUBA DE EMBUTIR OVAL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28,14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84,42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23,42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0,011333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4,928450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17,90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ENGATE OU RABICHO FLEXIVEL PLASTICO (PVC OU ABS) BRANCO 1/2" X 30CM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6,33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6145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SIFAO PLASTICO P/ LAVATORIO/PIA TIPO COPO 40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VALVULA EM PLASTICO CROMADO 1" S/UNHO C/LADRAO P/LAVATORIO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14,37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79,33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437,24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516,57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94,06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134,52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228,58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745,15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745,15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04.02.14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BANCADA GRANITO VERDE UBATUBA NA PAREDE E = 2CM, MEDINDO 0,98 X 0,55M, POLIDO COM UMA CUBA DE LOUÇA OVAL BRANCA DE EMBUTIR COM RESPALDO E FRONTISPÍCIO DE 10CM CADA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2,187000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15410.3.52.3.1.4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CUBA DE EMBUTIR OVAL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28,14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28,14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0,084000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0,004703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545.1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BANCA GRANITO VERDE UBATUBA E = 2CM, POLIDO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2,045000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5,97</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ENGATE OU RABICHO FLEXIVEL PLASTICO (PVC OU ABS) BRANCO 1/2" X 30CM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6145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SIFAO PLASTICO P/ LAVATORIO/PIA TIPO COPO 40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VALVULA EM PLASTICO CROMADO 1" S/UNHO C/LADRAO P/LAVATORIO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211,49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241,03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60,82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95,85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336,88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336,88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04.02.15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SABONETEIRA EM VIDRO COM SUPORTE EM AÇO INOX PARA SABÃO LÍQUIDO FIXADA NA PAREDE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11758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SABONETEIRA EM VIDRO C/ SUPORTE EM ACO INOX P/ SAB</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21,67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23,35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30,91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278,19</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04.02.16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SUPORTE PARA PAPEL TOALHA EM ABS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10820.3.3.1.1DD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proofErr w:type="spellStart"/>
            <w:r w:rsidRPr="006B1CDB">
              <w:rPr>
                <w:rFonts w:asciiTheme="minorHAnsi" w:hAnsiTheme="minorHAnsi" w:cstheme="minorHAnsi"/>
                <w:sz w:val="16"/>
                <w:szCs w:val="16"/>
              </w:rPr>
              <w:t>Dispenser</w:t>
            </w:r>
            <w:proofErr w:type="spellEnd"/>
            <w:r w:rsidRPr="006B1CDB">
              <w:rPr>
                <w:rFonts w:asciiTheme="minorHAnsi" w:hAnsiTheme="minorHAnsi" w:cstheme="minorHAnsi"/>
                <w:sz w:val="16"/>
                <w:szCs w:val="16"/>
              </w:rPr>
              <w:t xml:space="preserve"> para toalha </w:t>
            </w:r>
            <w:proofErr w:type="spellStart"/>
            <w:r w:rsidRPr="006B1CDB">
              <w:rPr>
                <w:rFonts w:asciiTheme="minorHAnsi" w:hAnsiTheme="minorHAnsi" w:cstheme="minorHAnsi"/>
                <w:sz w:val="16"/>
                <w:szCs w:val="16"/>
              </w:rPr>
              <w:t>interfolhada</w:t>
            </w:r>
            <w:proofErr w:type="spellEnd"/>
            <w:r w:rsidRPr="006B1CDB">
              <w:rPr>
                <w:rFonts w:asciiTheme="minorHAnsi" w:hAnsiTheme="minorHAnsi" w:cstheme="minorHAnsi"/>
                <w:sz w:val="16"/>
                <w:szCs w:val="16"/>
              </w:rPr>
              <w:t xml:space="preserve"> em ABS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25,39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32,32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290,88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04.02.17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SUPORTE PARA PAPEL TOALHA EM AÇO INOX</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10820.3.3.1.1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Porta toalha papel em aço inox</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48,28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50,62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65,17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325,85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04.02.18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SUPORTE PARA PAPEL HIGIÊNICO EM AÇO INOX</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10820.3.3.1.1U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Porta papel higiênico em aço inox</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48,28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50,62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65,17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456,19</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04.02.19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BARRA DE APOIO PARA DEFICIENTE, DIAM.: 35MM, EM AÇO INOX MEIDINDO 0,80M, CONFORME NBR 9050</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546.024.1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BARRA DE APOIO EM AÇO INOX, MEDINDO 0,80M, DIAM.: 35MM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134,78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30,82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165,60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828,00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04.02.20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BARRA DE APOIO CIRCULAR PARA LAVATÓRIO DE CANTO, EM AÇO INOX ESCOVADO, DIAM.: 40MM, CONFORME PROJETO.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00000546.2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BARRA DE APOIO EM AÇO INOX PARA LAVATORIO DE CANTO, DIAM.: 38MM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235,00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235,00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235,78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53,07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288,85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288,85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04.02.21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CABIDE EM AÇO INOX LINHA STYLUS 108</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10820.3.2.12D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Cabide em aço inox linha </w:t>
            </w:r>
            <w:proofErr w:type="spellStart"/>
            <w:r w:rsidRPr="006B1CDB">
              <w:rPr>
                <w:rFonts w:asciiTheme="minorHAnsi" w:hAnsiTheme="minorHAnsi" w:cstheme="minorHAnsi"/>
                <w:sz w:val="16"/>
                <w:szCs w:val="16"/>
              </w:rPr>
              <w:t>stylus</w:t>
            </w:r>
            <w:proofErr w:type="spellEnd"/>
            <w:r w:rsidRPr="006B1CDB">
              <w:rPr>
                <w:rFonts w:asciiTheme="minorHAnsi" w:hAnsiTheme="minorHAnsi" w:cstheme="minorHAnsi"/>
                <w:sz w:val="16"/>
                <w:szCs w:val="16"/>
              </w:rPr>
              <w:t xml:space="preserve"> 108</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10,62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13,74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21,29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42,58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04.02.22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BANCO ARTICULADO EM AÇO INOX PARA DEFICIENTE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03210.3.5.2DDDDD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Banco articulado em aço inox para deficiente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298,59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298,59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05060.3.31.6DD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de fixação com bucha plástica 8mm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PR</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313,59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71,35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384,94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384,94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04.02.23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BANCO PARA TROCA DE REOUPA EM GRANILITE CINZA PARA DEFICIENTE FÍSICO CONFORME PRANCHA 09/10</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lavada tipo média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0,215111</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36,32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Cal hidratada CH III</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14,977508</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6,74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69,603908</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7266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Tijolo cerâmico furado de vedação 9 x 19 x 19cm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113,620000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8,283600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36,94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8,967740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02920.3.3.3UD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Placa </w:t>
            </w:r>
            <w:proofErr w:type="spellStart"/>
            <w:r w:rsidRPr="006B1CDB">
              <w:rPr>
                <w:rFonts w:asciiTheme="minorHAnsi" w:hAnsiTheme="minorHAnsi" w:cstheme="minorHAnsi"/>
                <w:sz w:val="16"/>
                <w:szCs w:val="16"/>
              </w:rPr>
              <w:t>pré</w:t>
            </w:r>
            <w:proofErr w:type="spellEnd"/>
            <w:r w:rsidRPr="006B1CDB">
              <w:rPr>
                <w:rFonts w:asciiTheme="minorHAnsi" w:hAnsiTheme="minorHAnsi" w:cstheme="minorHAnsi"/>
                <w:sz w:val="16"/>
                <w:szCs w:val="16"/>
              </w:rPr>
              <w:t xml:space="preserve"> moldada de </w:t>
            </w:r>
            <w:proofErr w:type="spellStart"/>
            <w:r w:rsidRPr="006B1CDB">
              <w:rPr>
                <w:rFonts w:asciiTheme="minorHAnsi" w:hAnsiTheme="minorHAnsi" w:cstheme="minorHAnsi"/>
                <w:sz w:val="16"/>
                <w:szCs w:val="16"/>
              </w:rPr>
              <w:t>granilite</w:t>
            </w:r>
            <w:proofErr w:type="spellEnd"/>
            <w:r w:rsidRPr="006B1CDB">
              <w:rPr>
                <w:rFonts w:asciiTheme="minorHAnsi" w:hAnsiTheme="minorHAnsi" w:cstheme="minorHAnsi"/>
                <w:sz w:val="16"/>
                <w:szCs w:val="16"/>
              </w:rPr>
              <w:t>, esp.: 3cm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7,484400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0,016093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0,462000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189,21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259,12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82,89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75,35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158,24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417,36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417,36</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04.02.24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ESPELHO CRISTAL (6MM) PARAFUSADO COM ACABAMENTO CROMADO 98X80CM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11059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ROSCA SOBERBA ZINCADO CAB CHATA FENDA SIMPLES 5,5 X 50MM (2")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11186U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ESPELHO CRISTAL E = 6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194,65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155,72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ESQUADRIA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4375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156,96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160,47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36,27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40,44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200,91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200,91</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04.02.25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ESPELHO CRISTAL (6MM) PARAFUSADO COM ACABAMENTO CROMADO 115X80CM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11059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ROSCA SOBERBA ZINCADO CAB CHATA FENDA SIMPLES 5,5 X 50MM (2")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11186U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ESPELHO CRISTAL E = 6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194,65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194,65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ESQUADRIA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4375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195,89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199,40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49,02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248,42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248,42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04.02.26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SABONETEIRA EM AÇO INOX PARA BOX</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10820.3.3.1.1UU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Saboneteira em aço inox</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37,34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8,84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48,96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244,80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04.02.27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ESPELHO CRISTAL (6MM) PARAFUSADO COM ACABAMENTO CROMADO 80X80CM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11059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ROSCA SOBERBA ZINCADO CAB CHATA FENDA SIMPLES 5,5 X 50MM (2")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11186U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ESPELHO CRISTAL E = 6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194,65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136,26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ESQUADRIA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4375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141,01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177,16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177,16</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04.02.28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ESPELHO CRISTAL (6MM) PARAFUSADO COM ACABAMENTO CROMADO 240X80CM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11059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PARAFUSO ROSCA SOBERBA ZINCADO CAB CHATA FENDA SIMPLES 5,5 X 50MM (2")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11186U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ESPELHO CRISTAL E = 6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194,65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389,30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ESQUADRIA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4375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391,16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395,85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88,42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93,98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489,83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979,66</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04.03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ESGOTO</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04.03.01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PONTO DE ESGOTO PVC 40MM - MEDIA 1,10M DE TUBO PVC ESGOTO PREDIAL DN 40MM E 1 JOELHO PVC 90GRAUS ESGOTO PREDIAL DN 40MM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PASTA LUBRIFICANTE PARA TUBOS DE PVC C/ ANEL DE BORRACHA ( POTE 5000G)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214,36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ANEL BORRACHA P/ TUBO ESGOTO PREDIAL EB 608 DN 50MM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3517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JOELHO PVC SOLD 90G BB P/ ESG PREDIAL DN 40MM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9835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P/ ESG PREDIAL DN 40MM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9,95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32,32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12,97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71,82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1.220,94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04.03.02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PONTO DE ESGOTO PVC 100MM - MEDIA 1,10M DE TUBO PVC ESGOTO PREDIAL DN 100MM E 1 JOELHO PVC 90GRAUS ESGOTO PREDIAL DN 100MM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PASTA LUBRIFICANTE PARA TUBOS DE PVC C/ ANEL DE BORRACHA ( POTE 5000G)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214,36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ANEL BORRACHA P/ TUBO ESGOTO PREDIAL EB 608 DN 100MM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3520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JOELHO PVC SOLD 90G PB P/ ESG PREDIAL DN 100MM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P/ ESG PREDIAL DN 100MM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20,20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42,58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15,22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84,33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590,31</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04.03.03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CAIXA SIFONADA DE PVC RÍGIDO, MEDINDO 100 X 150 X 50 MM, INCLUINDO GRELHA E PORTA GRELHA QUADRADA COM 100MM EM AÇO INOX COM FECHO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5103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sifonada de PVC para esgoto sanitário medindo 100 x 150 x 50mm grelha: redonda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15155.3.4.1DD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Grelha em aço inox para caixa sifonada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18,95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37,90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04.03.04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CAIXA SIFONADA DE PVC RÍGIDO, MEDINDO 150 X 150 X 50 MM, INCLUINDO GRELHA E PORTA GRELHA QUADRADA COM 150MM EM AÇO INOX COM FECHO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11717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SIFONADA PVC 150 X 150 X 50MM C/ GRELHA REDONDA BRANCA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15,95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15,95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ADESIVO PVC FRASCO C/ 850G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29,98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89,94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04.03.05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CAIXA SIFONADA EM PVC MEDINDO 150X185X75MM SIMPLES COM PORTA GREHA E TAMPA CEGA DE 100MM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SIFONADA PVC 150 X 185 X 75MM C/ GRELHA QUADRADA BRANCA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20,89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6115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26,40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40,19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80,38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04.03.06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RALO DE PVC RÍGIDO SIFONADO, MEDINDO 100 X 40 MM, COM ALTURA REGULÁVEL, INCLUSIVE GRELHA EM AÇO INOX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00011745U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RALO SIFONADO PVC QUADRADO 100X40MM SAIDA 40MM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15155.3.4.1.2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GRELHA EM AÇO INOX PARA RALO SIFONADO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26,69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38,26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191,30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04.03.07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ASSENTAMENTO DE TUBULAÇÃO DE PVC, RÍGIDO SOLDÁVEL, DIÂMETRO 40MM, INCLUSIVE CONEXÕES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ADESIVO PVC FRASCO C/ 850G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9835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P/ ESG PREDIAL DN 40MM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9,48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18,40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523,12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04.03.08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ASSENTAMENTO DE TUBULAÇÃO DE PVC, RÍGIDO SOLDÁVEL, DIÂMETRO 50MM, INCLUSIVE CONEXÕES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122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ADESIVO PVC FRASCO C/ 850G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0,002500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9838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P/ ESG PREDIAL DN 50MM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14,15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11,65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113,78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04.03.09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ASSENTAMENTO DE TUBULAÇÃO DE PVC, RÍGIDO SOLDÁVEL, DIÂMETRO 75MM, INCLUSIVE CONEXÕES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ADESIVO PVC FRASCO C/ 850G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0,005700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9837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P/ ESG PREDIAL DN 75MM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8,26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18,75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34,84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89,20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04.03.10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ASSENTAMENTO DE TUBULAÇÃO DE PVC, RÍGIDO SOLDÁVEL, DIÂMETRO 100MM, INCLUSIVE CONEXÕES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ADESIVO PVC FRASCO C/ 850G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9817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EB-644 P/ REDE COLET ESG JE DN 100MM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18,65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30,37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54,01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1.375,64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04.04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VENTILAÇÃO</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04.04.01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(COLUNA) DE VENTILAÇÃO , COM TUBULAÇÃO EM PVC RÍGIDO; CONEXÕES E TERMINAL DE VENTILAÇÃO, DIÂMETRO = 75MM.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00000297.1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TERMINAL DE VENTILAÇÃO EM PVC SOLDAVEL 75MM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9837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P/ ESG PREDIAL DN 75MM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43,42</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PASTA LUBRIFICANTE PARA TUBOS DE PVC C/ ANEL DE BORRACHA ( POTE 5000G)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214,36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ANEL BORRACHA P/ TUBO ESGOTO PREDIAL EB 608 DN 75MM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JOELHO PVC SOLD 90G PB P/ ESG PREDIAL DN 75MM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77,06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99,44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27,76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153,73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461,19</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04.05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DRENAGEM</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04.05.01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ÁGUA PLUVIAL, DIÂMETRO 100 MM, INCLUINDO TUBULAÇÃO E CONEXÕES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P/ ESG PREDIAL DN 100MM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20157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JOELHO PVC SERIE R SOLD 90G PB P/ ESG PREDIAL DN 100MM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11,21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22,42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8,47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VEDA ROSCA EM ROLOS 18MMX10M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16,32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128,04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144,36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19,35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199,77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399,54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9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04.05.02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DRENO DO AR CONDICIONADO TIPO SPLIT EM TUBO DE PVC MARROM, ISOLADAS TERMICAMENTE, DESTINADAS AO ESGOTAMENTO DE ÁGUA CONDENSADA NA UNIDADE INTERNA, EMBUTIDO NO TETO, CONFORME PROJETO.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BETONEIRA 320L ELETRICA TRIFASICA 3HP S/ CARREGADOR MECANICO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EQ.LOC</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0,042840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CAL HIDRATADA P/ ARGAMASSA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10,920000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10,920000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16,73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0,072960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12,79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9868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PVC SOLDAVEL EB-892 P/AGUA FRIA PREDIAL DN 25MM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51,88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40,48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63,80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104,28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47,99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81,54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185,82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2.044,02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04.05.03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INSTALAÇÃO DAS MÁQUINAS DE AR-CONDICIONADO ÀS SUAS RESPECTIVAS CONDENSADORAS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12.732.335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PASTA P/ SOLDA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0,021500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13388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SOLDA 50/50</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0,021500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47,32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14.001.371.12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DE COBRE RIGIDO ø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16,72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14.001.371.4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DE COBRE RIGIDO ø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60,39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14.001.371.6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 DE COBRE RIGIDO ø 5/8"</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12,71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140.081.371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TUBOD DE COBRE RIGIDO ø 3/8"</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9,900000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9,95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25.826.335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ISOLAMENTO ESPONJOSO PARA TUBO DE COBRE 3/8"</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9,900000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25826.371.3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ISOLAMENTO ESPONJOSO PARA TUBO DE COBRE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25826.371.6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ISOLAMENTO ESPONJOSO PARA TUBO DE COBRE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13,20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25826.371.8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ISOLAMENTO ESPONJOSO PARA TUBO DE COBRE 5/8"</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ENCANADOR OU BOMBEIRO HIDRAULICO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ENCANADOR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217,49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236,64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22,70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57,13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79,83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316,47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3.481,17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04.06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INSTALAÇÕES PARA AR-CONDICIONADO</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INSTALAÇÕES ELÉTRICAS (FORNECIMENTO E INSTALAÇÃO)</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05.01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QUADROS E DISJUNTORES</w:t>
            </w:r>
          </w:p>
        </w:tc>
      </w:tr>
      <w:tr w:rsidR="00281132" w:rsidRPr="006B1CDB" w:rsidTr="00DF75F0">
        <w:trPr>
          <w:trHeight w:val="65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05.01.01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QUADRO DE DISTRIBUIÇÃO (QD1-QDLF1- QUADRO ELETRICO DE LUZ E FORÇA -REDE NORMAL), PARA SOBREPOR EM PAREDE, COM PORTA E ESPELHO, CORPO EM CHAPA METÁLICA, ZINCADA A QUENTE, GALVANIZADA, TRATADA PELO PROCESSO DE FOSFORIZAÇÃO, PINTURA ELETROSTÁTICA EM PÓ, A BASE DE EPÓXI, ACABAMENTO CINZA RAL 7032, 01 BARRAMENTO TRIFÁSICO , BARRAMENTO DE NEUTRO E BARRAMENTO DE TERRA, CORRENTE NOMINAL DE 176 A, CAPACIDADE PARA 60 MÓDULOS DIN E COM ETIQUETA INDIVIDUAL FIXADA NO ESPELHO, AO LADO DO RESPECTIVO DISJUNTOR, E DESENHO ESQUEMÁTICO E DESCRIÇÃO DOS CIRCUITOS, IMPRESSO EM FOLHA DE PAPEL BRANCO, FIXADO SOBRE A PORTA DO QUADRO COM PAPEL ADESIVO. - 01 disjuntor(es) termomagnético com caixa modular geral trifásico(s) de 50A, 380 Volts, capacidade de interrupção de até 10 kA, operando na curva "C", padrão de montagem DIN; - 08 disjuntor(es) termomagnético(s) monofásico(s) de 25A, 220 Volts, capacidade de interrupção de até 5 kA, operando na curva "C", padrão de montagem DIN, - 10 disjuntor(es) termomagnético(s) monofásico(s) de 20A, 220 Volts, capacidade de interrupção de até 5 kA, operando na curva "C", padrão de montagem DIN, - 11 disjuntor(es) termomagnético(s) monofásico(s) de 16A, 220 Volts, capacidade de interrupção de até 5 kA, operando na curva "C", padrão de montagem DIN; - 16 Interruptor monopolar DR(fase/neutro - In 30mA) -DIN de 25A COM IDENTIFICAÇÃO DOS CIRCUITOS ATRAVÉS DE ETIQUETA INDIVIDUAL FIXADA NO ESPELHO, AO LADO DO RESPECTIVO DISJUNTOR, E DESENHO ESQUEMÁTICO E DESCRIÇÃO DOS CIRCUITOS, IMPRESSO EM FOLHA DE PAPEL BRANCO, FIXADO SOBRE A PORTA DO QUADRO COM PAPEL ADESIVO ESPECIFICAÇÃO DO BARRAMENTO: Especificação do Barramento: - Bitola: Espessura: 3/16 e Largura: 5/8; - Área(mm²): 73,38 ; - Corrente: 176 A; - Kg/m: 0,675 ; - Densidade: 2,4 a/mm²</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00002392.5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DISJUNTOR TERMOMAGNETICO TRIPOLAR 20A-10KA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43,93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439,30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0102043.3.2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Disjuntor </w:t>
            </w:r>
            <w:proofErr w:type="spellStart"/>
            <w:r w:rsidRPr="006B1CDB">
              <w:rPr>
                <w:rFonts w:asciiTheme="minorHAnsi" w:hAnsiTheme="minorHAnsi" w:cstheme="minorHAnsi"/>
                <w:sz w:val="16"/>
                <w:szCs w:val="16"/>
              </w:rPr>
              <w:t>tetrapolar</w:t>
            </w:r>
            <w:proofErr w:type="spellEnd"/>
            <w:r w:rsidRPr="006B1CDB">
              <w:rPr>
                <w:rFonts w:asciiTheme="minorHAnsi" w:hAnsiTheme="minorHAnsi" w:cstheme="minorHAnsi"/>
                <w:sz w:val="16"/>
                <w:szCs w:val="16"/>
              </w:rPr>
              <w:t xml:space="preserve"> DR 25A/30mA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93,60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748,80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12040U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Quadro de distribuição secundária com kit de montagem tipo V para até 800A (170-120-40) - composição modular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16141.3.1.32DDDD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DISJUNTOR DR 25A-30MA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DISJUNTOR TERMOMAGNETICO TRIPOLAR 50A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52,90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2392.4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DISJUNTOR TERMOMAGNETICO TRIPOLAR 16A-10KA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43,93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483,23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73,14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47,74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55,92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6.265,43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6.565,85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356,21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1.524,94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1.881,15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8.447,00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8.447,00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56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05.01.02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QUADRO DE DISTRIBUIÇÃO (QD2-QDF- QUADRO ELETRICO -REDE ESTABILIZADA), PARA EMBUTIR EM PAREDE, COM PORTA E ESPELHO, CORPO EM CHAPA METÁLICA, ZINCADA A QUENTE, GALVANIZADA, TRATADA PELO PROCESSO DE FOSFORIZAÇÃO, PINTURA ELETROSTÁTICA EM PÓ, A BASE DE EPÓXI, ACABAMENTO CINZA RAL 7032, 01 BARRAMENTO TRIFÁSICO , BARRAMENTO DE NEUTRO E BARRAMENTO DE TERRA, CORRENTE NOMINAL DE 176 A, CAPACIDADE PARA 40 MÓDULOS DIN E COM ETIQUETA INDIVIDUAL FIXADA NO ESPELHO, AO LADO DO RESPECTIVO DISJUNTOR, E DESENHO ESQUEMÁTICO E DESCRIÇÃO DOS CIRCUITOS, IMPRESSO EM FOLHA DE PAPEL BRANCO, FIXADO SOBRE A PORTA DO QUADRO COM PAPEL ADESIVO. - 01 disjuntor(es) termomagnético geral trifásico(s) de 45A, 380 Volts, capacidade de interrupção de até 10 kA, operando na curva "C", padrão de montagem DIN; - 10 disjuntor(es) termomagnético(s) monofásico(s) de 20A, 220 Volts, capacidade de interrupção de até 5 kA, operando na curva "C", padrão de montagem DIN; - 03 disjuntor(es) termomagnético(s) monofásico(s) de 25A, 220 Volts, capacidade de interrupção de até 5 kA, operando na curva "C", padrão de montagem DIN; COM IDENTIFICAÇÃO DOS CIRCUITOS ATRAVÉS DE ETIQUETA INDIVIDUAL FIXADA NO ESPELHO, AO LADO DO RESPECTIVO DISJUNTOR, E DESENHO ESQUEMÁTICO E DESCRIÇÃO DOS CIRCUITOS, IMPRESSO EM FOLHA DE PAPEL BRANCO, FIXADO SOBRE A PORTA DO QUADRO COM PAPEL ADESIVO ESPECIFICAÇÃO DO BARRAMENTO: Especificação do Barramento: - Bitola: Espessura: 3/16 e Largura: 5/8; - Área(mm²): 73,38; - Corrente: 176 A; - Kg/m: 0,675; - Densidade: 2,4 a/mm²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12040U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Quadro de distribuição secundária com kit de montagem tipo V para até 800A (170-120-40) - composição modular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2370.2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DISJUNTOR TERMOMAGNETICO MONOPOLAR 20A 5KA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2389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DISJUNTOR TERMOMAGNETICO MONOPOLAR 25A 5KA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7,74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2392.2.3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DISJUNTOR TERMOMAGNETICO TRIPOLAR 45A 10KA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46,11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15,61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9,03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3.637,33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3.677,42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820,61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868,15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4.545,57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4.545,57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7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05.01.03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QUADRO DE DISTRIBUIÇÃO (QD3-QDARC- QUADRO ELETRICO PARA ARCONDICIONADO - JA EXISTENTE), PARA INSTALAÇÃO DE: - 12 disjuntor(es) termomagnético(s) monofásico(s) de 20A, 220 Volts, capacidade de interrupção de até 5 kA, operando na curva "C", padrão de montagem DIN; - 03 disjuntor(es) termomagnético(s) monofásico(s) de 25A, 220 Volts, capacidade de interrupção de até 5 kA, operando na curva "C", padrão de montagem DIN. COM IDENTIFICAÇÃO DOS CIRCUITOS ATRAVÉS DE ETIQUETA INDIVIDUAL FIXADA NO ESPELHO, AO LADO DO RESPECTIVO DISJUNTOR, E DESENHO ESQUEMÁTICO E DESCRIÇÃO DOS CIRCUITOS, IMPRESSO EM FOLHA DE PAPEL BRANCO, FIXADO SOBRE A PORTA DO QUADRO COM PAPEL ADESIVO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2370.2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DISJUNTOR TERMOMAGNETICO MONOPOLAR 20A 5KA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80,16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2389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DISJUNTOR TERMOMAGNETICO MONOPOLAR 25A 5KA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7,74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115,30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12,71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28,21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40,92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156,22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156,22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0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05.01.04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QUADRO DE DISTRIBUIÇÃO (QD -QUADRO ELETRICO DA REDE ESTABILIZADA - JA EXISTENTE), PARA INSTALAÇÃO DE: - 01 disjuntor(es) termomagnético com caixa modular geral trifásico(s) de 45A, 380 Volts, capacidade de interrupção de até 10 kA, operando na curva "C", padrão de montagem DIN; COM IDENTIFICAÇÃO DOS CIRCUITOS ATRAVÉS DE ETIQUETA INDIVIDUAL FIXADA NO ESPELHO, AO LADO DO RESPECTIVO DISJUNTOR, E DESENHO ESQUEMÁTICO E DESCRIÇÃO DOS CIRCUITOS, IMPRESSO EM FOLHA DE PAPEL BRANCO, FIXADO SOBRE A PORTA DO QUADRO COM PAPEL ADESIVO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2392.2.3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DISJUNTOR TERMOMAGNETICO TRIPOLAR 45A 10KA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46,11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52,82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19,61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72,43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72,43</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0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05.01.05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QUADRO DE DISTRIBUIÇÃO (QD -QUADRO ELETRICO DA REDE NORMAL - JA EXISTENTE), PARA INSTALAÇÃO DE: - 01 disjuntor(es) termomagnético com caixa modular geral trifásico(s) de 50A, 380 Volts, capacidade de interrupção de até 10 kA, operando na curva "C", padrão de montagem DIN; COM IDENTIFICAÇÃO DOS CIRCUITOS ATRAVÉS DE ETIQUETA INDIVIDUAL FIXADA NO ESPELHO, AO LADO DO RESPECTIVO DISJUNTOR, E DESENHO ESQUEMÁTICO E DESCRIÇÃO DOS CIRCUITOS, IMPRESSO EM FOLHA DE PAPEL BRANCO, FIXADO SOBRE A PORTA DO QUADRO COM PAPEL ADESIVO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DISJUNTOR TERMOMAGNETICO TRIPOLAR 50A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52,90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59,61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80,71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80,71</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05.02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ALIMENTADORES E SUBALIMENTADORES</w:t>
            </w:r>
          </w:p>
        </w:tc>
      </w:tr>
      <w:tr w:rsidR="00281132" w:rsidRPr="006B1CDB" w:rsidTr="00DF75F0">
        <w:trPr>
          <w:trHeight w:val="11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05.02.01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ALIMENTADOR PARA (QD1 PARA QD J-A EXISTENTE ) , TRIFÁSICO, COM: - 5 cabos isolados em EPR ou XLPE,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16 mm², isolação de 1 kV de tensão entre fases a uma temperatura contínua máxima de 90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DISTÂNCIA APROXIMADA DE 70 METROS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0,690000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2,05</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995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EPR ANTI-CHAMA 1KV 16MM2,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50,11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12,46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69,00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4.830,00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11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05.02.02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ALIMENTADOR para (QD2 PARA QD-JA EXISTENTE ) , Trifásico, Com: - 5 cabos isolados em EPR ou XLPE,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10 mm², isolação de 1 kV de tensão entre fases a uma temperatura contínua máxima de 90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DISTÂNCIA APROXIMADA DE 70METROS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EPR ANTI-CHAMA 1KV 10MM2,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5,74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37,18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53,67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3.756,90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05.03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PONTOS</w:t>
            </w:r>
          </w:p>
        </w:tc>
      </w:tr>
      <w:tr w:rsidR="00281132" w:rsidRPr="006B1CDB" w:rsidTr="00DF75F0">
        <w:trPr>
          <w:trHeight w:val="27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FORÇA, MONOFÁSICO, PARA SOBREPOR EM PAREDE,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canaleta de alumínio, dimensões 73x25 mm, perfil com tampa, dupla divisão interna, acabamento na cor cinza,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plástico ABS 4x2",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 tomada simples 2P+T, 250 V, 10 A, conforme NBR 14136; INCLUSIVE IDENTIFICAÇÃO, NO PONTO, DO CIRCUITO DO QUAL ELE FAZ PARTE, ATRAVÉS DE ETIQUETA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09960.3.26.3U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DUTO DUPLO EM ALUMINIO DUTOTEC 25 X 73MM COM TAMPA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80,25</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TOMADA SOBREPOR 2P UNIVERSAL 10A/250V, TIPO SILENTOQUE PIAL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2,521500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11,25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1,141500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S-8 C/ PARAFUSO ACO ZINC CAB CHATA ROSCA SOBERBA 4,8 X 50MM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0,26</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170,94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195,23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49,34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273,37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5.467,40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 </w:t>
            </w:r>
          </w:p>
        </w:tc>
      </w:tr>
      <w:tr w:rsidR="00281132" w:rsidRPr="006B1CDB" w:rsidTr="00DF75F0">
        <w:trPr>
          <w:trHeight w:val="27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FORÇA, MONOFÁSICO, PARA SOBREPOR EM PAREDE,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canaleta de alumínio, dimensões 73x25 mm, perfil com tampa, dupla divisão interna, acabamento na cor cinza,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plástico ABS 4x2",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 tomada dupla 2P+T, 250 V, 10 A, conforme NBR 14136; INCLUSIVE IDENTIFICAÇÃO, NO PONTO, DO CIRCUITO DO QUAL ELE FAZ PARTE, ATRAVÉS DE ETIQUETA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00012147.1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TOMADA DUPLA 2P + T 10A/250V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09960.3.26.3U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DUTO DUPLO EM ALUMINIO DUTOTEC 25 X 73MM COM TAMPA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80,25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2,771500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1,391500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S-8 C/ PARAFUSO ACO ZINC CAB CHATA ROSCA SOBERBA 4,8 X 50MM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0,26</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179,99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206,24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31,13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83,43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289,67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5.793,40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7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05.03.03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FORÇA, MONOFÁSICO, DE EMBUTIR, PARA AR-CONDICIONADO DE AR TIPO SPLIT SYSTEM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de PVC rígido, espessura classe A, soldável, diâmetro de acordo com o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PVC 4x4", com tampa cega; - tomada simples 2P+T, 250 V, 20 A, conforme NBR 14136; INCLUSIVE IDENTIFICAÇÃO, NO PONTO, DO CIRCUITO DO QUAL ELE FAZ PARTE, ATRAVÉS DE ETIQUETA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00002557.1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de passagem de embutir em chapa de aço, medindo 4 x 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0,690000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0,290000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16143.3.1.3UD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Espelho para caixa 4 x 4" - tampa cega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16143.3.4.1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Tomada de embutir 2 </w:t>
            </w:r>
            <w:proofErr w:type="spellStart"/>
            <w:r w:rsidRPr="006B1CDB">
              <w:rPr>
                <w:rFonts w:asciiTheme="minorHAnsi" w:hAnsiTheme="minorHAnsi" w:cstheme="minorHAnsi"/>
                <w:sz w:val="16"/>
                <w:szCs w:val="16"/>
              </w:rPr>
              <w:t>pólos+terra</w:t>
            </w:r>
            <w:proofErr w:type="spellEnd"/>
            <w:r w:rsidRPr="006B1CDB">
              <w:rPr>
                <w:rFonts w:asciiTheme="minorHAnsi" w:hAnsiTheme="minorHAnsi" w:cstheme="minorHAnsi"/>
                <w:sz w:val="16"/>
                <w:szCs w:val="16"/>
              </w:rPr>
              <w:t xml:space="preserve"> (tensão: 380 V / corrente elétrica: 20 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2,217900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0,837900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130,30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196,84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2.165,24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7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FORÇA, MONOFÁSICO, DE EMBUTIR, CHUVEIRO ELÉTRICO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6,0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de PVC rígido, espessura classe A, soldável, diâmetro de acordo com o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PVC 4x2"; - tomada simples 2P+T, 250 V, 20 A, conforme NBR 14136; INCLUSIVE IDENTIFICAÇÃO, NO PONTO, DO CIRCUITO DO QUAL ELE FAZ PARTE, ATRAVÉS DE ETIQUETA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16143.3.4.1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Tomada de embutir 2 </w:t>
            </w:r>
            <w:proofErr w:type="spellStart"/>
            <w:r w:rsidRPr="006B1CDB">
              <w:rPr>
                <w:rFonts w:asciiTheme="minorHAnsi" w:hAnsiTheme="minorHAnsi" w:cstheme="minorHAnsi"/>
                <w:sz w:val="16"/>
                <w:szCs w:val="16"/>
              </w:rPr>
              <w:t>pólos+terra</w:t>
            </w:r>
            <w:proofErr w:type="spellEnd"/>
            <w:r w:rsidRPr="006B1CDB">
              <w:rPr>
                <w:rFonts w:asciiTheme="minorHAnsi" w:hAnsiTheme="minorHAnsi" w:cstheme="minorHAnsi"/>
                <w:sz w:val="16"/>
                <w:szCs w:val="16"/>
              </w:rPr>
              <w:t xml:space="preserve"> (tensão: 380 V / corrente elétrica: 20 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1,518720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10,329900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46,07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9,492000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0,837900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6MM2, FLEXIVEL, TP FORESPLAST ALCOA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135,600000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452,90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87,53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521,10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608,63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103,79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156,94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260,73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869,36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4.346,80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7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FORÇA, MONOFÁSICO, DE EMBUTIR,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4,0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de PVC rígido, espessura classe A, soldável, diâmetro de acordo com o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PVC 4x2"; - tomada simples 2P+T, 250 V, 10 A, inclusive placa e espelho, conforme NBR 14136; INCLUSIVE IDENTIFICAÇÃO, NO PONTO, DO CIRCUITO DO QUAL ELE FAZ PARTE, ATRAVÉS DE ETIQUETA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4,0MM2,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39,05</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TOMADA SOBREPOR 2P UNIVERSAL 10A/250V, TIPO SILENTOQUE PIAL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0,236432</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3,821100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2,533200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1,287900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34,45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136,49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40,84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39,07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79,91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216,40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1.947,60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7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05.03.06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FORÇA, MONOFÁSICO, DE EMBUTIR,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de PVC rígido, espessura classe A, soldável, diâmetro de acordo com o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PVC 4x2"; - tomada simples 2P+T, 250 V, 10 A, inclusive placa e espelho, conforme NBR 14136; INCLUSIVE IDENTIFICAÇÃO, NO PONTO, DO CIRCUITO DO QUAL ELE FAZ PARTE, ATRAVÉS DE ETIQUETA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TOMADA SOBREPOR 2P UNIVERSAL 10A/250V, TIPO SILENTOQUE PIAL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2,667900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1,287900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25,44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98,93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124,37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30,16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64,21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188,58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6.788,88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7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05.03.07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FORÇA, MONOFÁSICO, DE EMBUTIR,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de PVC rígido, espessura classe A, soldável, diâmetro de acordo com o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PVC 4x2"; - tomada dupla 2P+T, 250 V, 10 A, inclusive placa e espelho, conforme NBR 14136; INCLUSIVE IDENTIFICAÇÃO, NO PONTO, DO CIRCUITO DO QUAL ELE FAZ PARTE, ATRAVÉS DE ETIQUETA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00012147.1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TOMADA DUPLA 2P + T 10A/250V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ETIQUETA ADESIVA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203045.3.2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ANILHAS IDENTIFICADORAS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2,917900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1,537900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107,98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135,39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69,48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204,87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4.916,88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9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05.03.08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LUZ NO TETO, MONOFÁSICO, DE EMBUTIR,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de PVC rígido, espessura classe A, tipo PB (ponta e bolsa), diâmetro conforme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LUMINÁRIA EMBUTIR P/ LÂMPADA FLUORESCENTE COMPACTA DE 11 W DE ALUMÍNIO ESTAMPADO E REFLETOR EMPUXADO COM PROCESSO DE METALIZAÇÃO A VÁCUO E DIFUSOR DE VIDRO TEMPERADO DE 4MM COM JATO PARCIAL E COM PINTURA ELETROSTÁTICA POLIÉSTER.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de ligação de PVC de embutir octogonal, medindo 4 x 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16510.3.193U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LUMINÁRIA DE EMBUTIR EM ALUMINIO INJETADO DIFUSOR EM VIDRO TEMPERADO PARA LÂMPADA FLUORESCENTE 11W</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2,717900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LAMPADA FLUORESCENTE 16W</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1,337900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149,31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172,78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27,83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44,20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244,81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1.468,86</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9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05.03.09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LUZ NO TETO, MONOFÁSICO, DE EMBUTIR,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de PVC rígido, espessura classe A, tipo PB (ponta e bolsa), diâmetro conforme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LUMINÁRIA EMBUTIR P/ LÂMPADA FLUORESCENTE COMPACTA DE 20 W DE ALUMÍNIO ESTAMPADO E REFLETOR EMPUXADO COM PROCESSO DE METALIZAÇÃO A VÁCUO E DIFUSOR DE VIDRO TEMPERADO DE 4MM COM JATO PARCIAL E COM PINTURA ELETROSTÁTICA POLIÉSTER.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de ligação de PVC de embutir octogonal, medindo 4 x 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16510.3.193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LUMINÁRIA DE EMBUTIR EM ALUMINIO INJETADO DIFUSOR EM VIDRO TEMPERADO ATE 02 LAMPADA DE 23W</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2,717900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3754.3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LAMPADA FLUORESCENTE CIRCULAR 20W COM REATOR E27</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1,337900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146,03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169,50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27,83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43,48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71,31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240,81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481,62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7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05.03.10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LUZ NO TETO, MONOFÁSICO, DE SOBREPOR,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de PVC rígido, espessura classe A, tipo PB (ponta e bolsa), diâmetro conforme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LUMINÁRIA CILÍNDRICA DE SOBREPOR TIPO ARANDELA, CORPO EM ALUMÍNIO REPUXADO COM ACABAMENTO EM PINTURA ELETROSTÁTICA NA COR BRANCA COM LÂMPADA FLUORESCENTE DE 9W.</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12.121.371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LUMINARIA TIPO ARANDELA DE SOBREPOR, CORPO METALICO, ACABAMETO COR BRANCO, LENTE TEXTURIZADA FOSCA POLICARBONATO OU VIDRO, COM SOQUETE E27 PARA LAMPADA COMPACTA 15W</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123.452.371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LAMPADA ELETRONICA 15W</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2,717900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1,337900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194,28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217,75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27,83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81,94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299,69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1.498,45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4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05.03.11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LUZ NO TETO, MONOFÁSICO, DE EMBUTIR,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de PVC rígido, espessura classe A, tipo PB (ponta e bolsa), diâmetro conforme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luminária com aletas embutidas com corpo em chapa de aço </w:t>
            </w:r>
            <w:proofErr w:type="spellStart"/>
            <w:r w:rsidRPr="006B1CDB">
              <w:rPr>
                <w:rFonts w:asciiTheme="minorHAnsi" w:hAnsiTheme="minorHAnsi" w:cstheme="minorHAnsi"/>
                <w:b/>
                <w:bCs/>
                <w:sz w:val="16"/>
                <w:szCs w:val="16"/>
              </w:rPr>
              <w:t>fosfatizada</w:t>
            </w:r>
            <w:proofErr w:type="spellEnd"/>
            <w:r w:rsidRPr="006B1CDB">
              <w:rPr>
                <w:rFonts w:asciiTheme="minorHAnsi" w:hAnsiTheme="minorHAnsi" w:cstheme="minorHAnsi"/>
                <w:b/>
                <w:bCs/>
                <w:sz w:val="16"/>
                <w:szCs w:val="16"/>
              </w:rPr>
              <w:t xml:space="preserve"> e pintada eletrostaticamente, com difusor em polietileno transparente e de alto brilho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de ligação de PVC de embutir octogonal, medindo 4 x 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0904M08.12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LÂMPADA FLUORESCENTE 32W</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1078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REATOR PARTIDA RAPIDA 1X32W</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2,217900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598.1.2U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LUMINÁRIA DE SOBREPOR CORPO EM POLIESTIRENO, INCLUSIVE ALETAS PARA 02 LÂMPADA DE 32W, TRATADA COM PINTURA EPOXI BRANCA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61,70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61,70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0,837900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4,18</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193,36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221,55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311,15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29.248,10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 </w:t>
            </w:r>
          </w:p>
        </w:tc>
      </w:tr>
      <w:tr w:rsidR="00281132" w:rsidRPr="006B1CDB" w:rsidTr="00DF75F0">
        <w:trPr>
          <w:trHeight w:val="22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05.03.12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INTERRUPTOR SIMPLES, PARA EMBUTIR EM PAREDE,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2,50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em PVC rígido, espessura classe A, tipo PB (ponta e bolsa), diâmetro conforme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PVC de 4x2" com interruptor simples de 1 tecla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2,587900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11,54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7556.1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CONJUNTO EMBUTIR 1 INTERRUPTOR BIPOLAR 1 TOMADA 2P + T 10A/250V C/ PLACA, TP SILENTOQUE PIAL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12,50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22,45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103,28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125,73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185,91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1.115,46</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05.03.13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INTERRUPTOR SIMPLES, PARA EMBUTIR EM PAREDE,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2,50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em PVC rígido, espessura classe A, tipo PB (ponta e bolsa), diâmetro conforme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PVC de 4x2" com interruptor paralelo de 2 teclas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2,217900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0,375000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0,837900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7567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CONJUNTO 2 INTERRUPTORES PARALELOS 10A/250V C/ PLACA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10,12</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122,07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57,51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179,58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1.795,80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05.03.14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INTERRUPTOR SIMPLES, PARA EMBUTIR EM PAREDE,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2,50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em PVC rígido, espessura classe A, tipo PB (ponta e bolsa), diâmetro conforme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PVC de 4x2" com interruptor simples de 2 teclas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2,217900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40MM - 1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0,042900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60MM - 2 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0,837900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0,775000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2,64</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7558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CONJUNTO EMBUTIR 2 INTERRUPTORES SIMPLES 1 TOMADA 2P UNIVERSAL 10A/250V C/ PLACA, TP SILENTOQUE PIAL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10,68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10,68</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103,11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128,21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64,56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192,77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2.120,47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05.03.15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INTERRUPTOR SIMPLES, DE SOBREPOR EM PAREDE,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2,50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canaleta de alumínio, dimensões 73X25mm, perfil com tampa, dupla divisão interna, acabamento na cor cinza,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ABS de 4x2" com interruptor simples de 2 teclas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09960.3.26.3U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DUTO DUPLO EM ALUMINIO DUTOTEC 25 X 73MM COM TAMPA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80,25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2,071500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0,691500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0,775000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2,64</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7558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CONJUNTO EMBUTIR 2 INTERRUPTORES SIMPLES 1 TOMADA 2P UNIVERSAL 10A/250V C/ PLACA, TP SILENTOQUE PIAL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10,68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10,68</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S-8 C/ PARAFUSO ACO ZINC CAB CHATA ROSCA SOBERBA 4,8 X 50MM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0,26</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199,06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50,12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277,57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277,57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05.03.16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INTERRUPTOR SIMPLES, DE SOBREPOR EM PAREDE,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2,50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canaleta de alumínio, dimensões 73X25mm, perfil com tampa, dupla divisão interna, acabamento na cor cinza,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ABS de 4x2" com interruptor simples de 3 teclas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09960.3.26.3U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DUTO DUPLO EM ALUMINIO DUTOTEC 25 X 73MM COM TAMPA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80,25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2,071500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0,691500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7549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ESPELHO EM PVC 4X2"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1,35</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7560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CONJUNTO EMBUTIR 3 INTERRUPTORES SIMPLES 10A/250V C/ PLACA, TP SILENTOQUE PIAL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10,04</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S-8 C/ PARAFUSO ACO ZINC CAB CHATA ROSCA SOBERBA 4,8 X 50MM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0,26</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20,40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174,18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194,58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48,20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266,97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1.334,85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05.03.17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INTERRUPTOR SIMPLES, DE EMBUTIR EM PAREDE, COM: - cabo isolado em PVC, semirrígido,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seção 2,50 mm², isolação de 750 Volts entre fases a uma temperatura contínua máxima de 70 </w:t>
            </w:r>
            <w:proofErr w:type="spellStart"/>
            <w:r w:rsidRPr="006B1CDB">
              <w:rPr>
                <w:rFonts w:asciiTheme="minorHAnsi" w:hAnsiTheme="minorHAnsi" w:cstheme="minorHAnsi"/>
                <w:b/>
                <w:bCs/>
                <w:sz w:val="16"/>
                <w:szCs w:val="16"/>
              </w:rPr>
              <w:t>ºC</w:t>
            </w:r>
            <w:proofErr w:type="spellEnd"/>
            <w:r w:rsidRPr="006B1CDB">
              <w:rPr>
                <w:rFonts w:asciiTheme="minorHAnsi" w:hAnsiTheme="minorHAnsi" w:cstheme="minorHAnsi"/>
                <w:b/>
                <w:bCs/>
                <w:sz w:val="16"/>
                <w:szCs w:val="16"/>
              </w:rPr>
              <w:t xml:space="preserve"> em serviço, com cores em conformidade com a NBR 5410; - canaleta de alumínio, dimensões 73X25mm, perfil com tampa, dupla divisão interna, acabamento na cor cinza,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PVC de 4x2" com interruptor simples de 3 teclas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0,448800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09960.3.26.3U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DUTO DUPLO EM ALUMINIO DUTOTEC 25 X 73MM COM TAMPA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92,24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ISOLANTE ADESIVA ANTI-CHAMA EM ROLOS 19MM X 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0,309120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2,149500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9,59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0,769500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7549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ESPELHO EM PVC 4X2"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1,35</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7560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CONJUNTO EMBUTIR 3 INTERRUPTORES SIMPLES 10A/250V C/ PLACA, TP SILENTOQUE PIAL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10,04</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S-8 C/ PARAFUSO ACO ZINC CAB CHATA ROSCA SOBERBA 4,8 X 50MM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DE COBRE ISOLAMENTO ANTI-CHAMA 450/750V 2,5MM2, TP PIRASTIC PIRELLI OU EQUIV</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21,02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186,21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207,23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24,92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51,14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76,06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283,29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1.416,45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05.03.18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DETECÇÃO E ALARME CONTRA INCÊNDIO - FORNECIMENTO E INSTALAÇÃO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2674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de PVC rígido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(diâmetro da seção: 3/4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11918.2.1.001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Detector de fumaça analógico modelo BPA/212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75,90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2.674.001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para detecção de incêndio 2x1,5mm²</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121,69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25,66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32,46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58,12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179,81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1.078,86</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05.04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INSTALAÇÕES DE DADOS E VOZ</w:t>
            </w:r>
          </w:p>
        </w:tc>
      </w:tr>
      <w:tr w:rsidR="00281132" w:rsidRPr="006B1CDB" w:rsidTr="00DF75F0">
        <w:trPr>
          <w:trHeight w:val="24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05.04.01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LÓGICA, SIMPLES, PARA SOBREPOR EM PAREDE, COM: - cabo UTP categoria 6, 4 pares; - canaleta de alumínio, dimensões 73x25 mm, perfil com tampa, dupla divisão interna, acabamento na cor cinza,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plástico ABS 4x2",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e 3 tomadas RJ45, categoria 6; CERTIFICADO E IDENTIFICADO ATRAVÉS DE ETIQUETA INDIVIDUAL, TANTO NO LADO DO CABO QUE CHEGA AOS EQUIPAMENTOS DE LÓGICA, DENTRO DO RACK, QUANTO NO PONTO DE LÓGICA, ACIMA DA TOMADA RJ45</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2,290200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09960.3.26.3U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DUTO DUPLO EM ALUMINIO DUTOTEC 25 X 73MM COM TAMPA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95,93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12.34.5D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TESTADOR DE CABOS OPTICOS - OTDR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EQ.LOC</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LOC/UN/H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12126.107.1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BLOCO RJ 45 P/ PORTA EQUIPAMENTO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12126.107.2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JACK RJ 45 FEMEA CAT 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12126.107.6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PORTA 3 BLOCO DUTOTEC CINZA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16,479600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0,415000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456354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UTP 4 PARES CAT 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113,617800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36,52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16,479600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56,20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0,415000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7583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S-8 C/ PARAFUSO ACO ZINC CAB CHATA ROSCA SOBERBA 4,8 X 50MM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139,65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766,66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906,31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236,14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401,72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1.308,03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15.696,36</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4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05.04.02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LÓGICA, SIMPLES, PARA SOBREPOR EM PAREDE, COM: - cabo UTP categoria 6, 4 pares; - canaleta de alumínio, dimensões 73x25 mm, perfil com tampa, dupla divisão interna, acabamento na cor cinza,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plástico ABS 4x2",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e 2 tomadas RJ45, categoria 6; CERTIFICADO E IDENTIFICADO ATRAVÉS DE ETIQUETA INDIVIDUAL, TANTO NO LADO DO CABO QUE CHEGA AOS EQUIPAMENTOS DE LÓGICA, DENTRO DO RACK, QUANTO NO PONTO DE LÓGICA, ACIMA DA TOMADA RJ45</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2,290200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09960.3.26.3U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DUTO DUPLO EM ALUMINIO DUTOTEC 25 X 73MM COM TAMPA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95,93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12.34.5D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TESTADOR DE CABOS OPTICOS - OTDR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EQ.LOC</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LOC/UN/H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12126.107.1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BLOCO RJ 45 P/ PORTA EQUIPAMENTO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12126.107.2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JACK RJ 45 FEMEA CAT 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12126.107.6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PORTA 3 BLOCO DUTOTEC CINZA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16,479600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0,415000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456354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UTP 4 PARES CAT 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113,617800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36,52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16,479600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56,20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0,415000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S-8 C/ PARAFUSO ACO ZINC CAB CHATA ROSCA SOBERBA 4,8 X 50MM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139,65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750,36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890,01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232,55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398,13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1.288,14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15.457,68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4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05.04.03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LÓGICA SIMPLES, DE EMBUTIR EM PAREDE COM: - cabo UTP categoria 6, 4 pares;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de PVC rígido, espessura classe A, tipo PB (ponta e bolsa), diâmetro conforme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plástico ABS 4x2",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e 2 tomadas RJ45, categoria 6; CERTIFICADO E IDENTIFICADO ATRAVÉS DE ETIQUETA INDIVIDUAL, TANTO NO LADO DO CABO QUE CHEGA AOS EQUIPAMENTOS DE LÓGICA, DENTRO DO RACK, QUANTO NO PONTO DE LÓGICA, ACIMA DA TOMADA RJ45</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2674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de PVC rígido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(diâmetro da seção: 3/4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0203045D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PLUG RJ-45</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2,290200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12.34.5D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TESTADOR DE CABOS OPTICOS - OTDR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EQ.LOC</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LOC/UN/H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12126.107.1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BLOCO RJ 45 P/ PORTA EQUIPAMENTO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12126.107.2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JACK RJ 45 FEMEA CAT 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16,974600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75,71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0,415000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0,913000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1,969000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456354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UTP 4 PARES CAT 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113,617800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36,52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16,974600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57,88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0,415000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658,67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804,58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173,00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215,36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388,36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1.192,94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13.122,34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4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05.04.04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PONTO DE LÓGICA SIMPLES, DE EMBUTIR EM PAREDE COM: - cabo UTP categoria 6, 4 pares; - </w:t>
            </w:r>
            <w:proofErr w:type="spellStart"/>
            <w:r w:rsidRPr="006B1CDB">
              <w:rPr>
                <w:rFonts w:asciiTheme="minorHAnsi" w:hAnsiTheme="minorHAnsi" w:cstheme="minorHAnsi"/>
                <w:b/>
                <w:bCs/>
                <w:sz w:val="16"/>
                <w:szCs w:val="16"/>
              </w:rPr>
              <w:t>eletroduto</w:t>
            </w:r>
            <w:proofErr w:type="spellEnd"/>
            <w:r w:rsidRPr="006B1CDB">
              <w:rPr>
                <w:rFonts w:asciiTheme="minorHAnsi" w:hAnsiTheme="minorHAnsi" w:cstheme="minorHAnsi"/>
                <w:b/>
                <w:bCs/>
                <w:sz w:val="16"/>
                <w:szCs w:val="16"/>
              </w:rPr>
              <w:t xml:space="preserve"> de PVC rígido, espessura classe A, tipo PB (ponta e bolsa), diâmetro conforme projeto, inclusive conexões; - </w:t>
            </w:r>
            <w:proofErr w:type="spellStart"/>
            <w:r w:rsidRPr="006B1CDB">
              <w:rPr>
                <w:rFonts w:asciiTheme="minorHAnsi" w:hAnsiTheme="minorHAnsi" w:cstheme="minorHAnsi"/>
                <w:b/>
                <w:bCs/>
                <w:sz w:val="16"/>
                <w:szCs w:val="16"/>
              </w:rPr>
              <w:t>Eletrocalha</w:t>
            </w:r>
            <w:proofErr w:type="spellEnd"/>
            <w:r w:rsidRPr="006B1CDB">
              <w:rPr>
                <w:rFonts w:asciiTheme="minorHAnsi" w:hAnsiTheme="minorHAnsi" w:cstheme="minorHAnsi"/>
                <w:b/>
                <w:bCs/>
                <w:sz w:val="16"/>
                <w:szCs w:val="16"/>
              </w:rPr>
              <w:t xml:space="preserve"> metálica lisa em chapa #18, tipo "U" com tampa, </w:t>
            </w:r>
            <w:proofErr w:type="spellStart"/>
            <w:r w:rsidRPr="006B1CDB">
              <w:rPr>
                <w:rFonts w:asciiTheme="minorHAnsi" w:hAnsiTheme="minorHAnsi" w:cstheme="minorHAnsi"/>
                <w:b/>
                <w:bCs/>
                <w:sz w:val="16"/>
                <w:szCs w:val="16"/>
              </w:rPr>
              <w:t>pré</w:t>
            </w:r>
            <w:proofErr w:type="spellEnd"/>
            <w:r w:rsidRPr="006B1CDB">
              <w:rPr>
                <w:rFonts w:asciiTheme="minorHAnsi" w:hAnsiTheme="minorHAnsi" w:cstheme="minorHAnsi"/>
                <w:b/>
                <w:bCs/>
                <w:sz w:val="16"/>
                <w:szCs w:val="16"/>
              </w:rPr>
              <w:t xml:space="preserve"> zincada a fogo, dimensões conforme projeto, fabricada conforme norma ABNT </w:t>
            </w:r>
            <w:proofErr w:type="spellStart"/>
            <w:r w:rsidRPr="006B1CDB">
              <w:rPr>
                <w:rFonts w:asciiTheme="minorHAnsi" w:hAnsiTheme="minorHAnsi" w:cstheme="minorHAnsi"/>
                <w:b/>
                <w:bCs/>
                <w:sz w:val="16"/>
                <w:szCs w:val="16"/>
              </w:rPr>
              <w:t>nbr</w:t>
            </w:r>
            <w:proofErr w:type="spellEnd"/>
            <w:r w:rsidRPr="006B1CDB">
              <w:rPr>
                <w:rFonts w:asciiTheme="minorHAnsi" w:hAnsiTheme="minorHAnsi" w:cstheme="minorHAnsi"/>
                <w:b/>
                <w:bCs/>
                <w:sz w:val="16"/>
                <w:szCs w:val="16"/>
              </w:rPr>
              <w:t xml:space="preserve"> </w:t>
            </w:r>
            <w:proofErr w:type="spellStart"/>
            <w:r w:rsidRPr="006B1CDB">
              <w:rPr>
                <w:rFonts w:asciiTheme="minorHAnsi" w:hAnsiTheme="minorHAnsi" w:cstheme="minorHAnsi"/>
                <w:b/>
                <w:bCs/>
                <w:sz w:val="16"/>
                <w:szCs w:val="16"/>
              </w:rPr>
              <w:t>iec</w:t>
            </w:r>
            <w:proofErr w:type="spellEnd"/>
            <w:r w:rsidRPr="006B1CDB">
              <w:rPr>
                <w:rFonts w:asciiTheme="minorHAnsi" w:hAnsiTheme="minorHAnsi" w:cstheme="minorHAnsi"/>
                <w:b/>
                <w:bCs/>
                <w:sz w:val="16"/>
                <w:szCs w:val="16"/>
              </w:rPr>
              <w:t xml:space="preserve"> 61537 mais conexões ,acessórios e fixação. - caixa de passagem de plástico ABS 4x2", </w:t>
            </w:r>
            <w:proofErr w:type="spellStart"/>
            <w:r w:rsidRPr="006B1CDB">
              <w:rPr>
                <w:rFonts w:asciiTheme="minorHAnsi" w:hAnsiTheme="minorHAnsi" w:cstheme="minorHAnsi"/>
                <w:b/>
                <w:bCs/>
                <w:sz w:val="16"/>
                <w:szCs w:val="16"/>
              </w:rPr>
              <w:t>antichama</w:t>
            </w:r>
            <w:proofErr w:type="spellEnd"/>
            <w:r w:rsidRPr="006B1CDB">
              <w:rPr>
                <w:rFonts w:asciiTheme="minorHAnsi" w:hAnsiTheme="minorHAnsi" w:cstheme="minorHAnsi"/>
                <w:b/>
                <w:bCs/>
                <w:sz w:val="16"/>
                <w:szCs w:val="16"/>
              </w:rPr>
              <w:t xml:space="preserve"> e 3 tomadas RJ45, categoria 6; CERTIFICADO E IDENTIFICADO ATRAVÉS DE ETIQUETA INDIVIDUAL, TANTO NO LADO DO CABO QUE CHEGA AOS EQUIPAMENTOS DE LÓGICA, DENTRO DO RACK, QUANTO NO PONTO DE LÓGICA, ACIMA DA TOMADA RJ45</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2674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de PVC rígido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(diâmetro da seção: 3/4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00004766.2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P/ 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0203045D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PLUG RJ-45</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08770.3.18.1UD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SUPORTE PARA PERFILADO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2,290200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12.34.5D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TESTADOR DE CABOS OPTICOS - OTDR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EQ.LOC</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LOC/UN/H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12126.107.1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BLOCO RJ 45 P/ PORTA EQUIPAMENTO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12126.107.2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JACK RJ 45 FEMEA CAT 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2.006.334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100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2006MA01.2T</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2006MA01.315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PERFURADA GALVANIZADA 150 X 100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2006MA03.315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TAMPA DE ENCAIXE PARA CALHA GALVANIZADA 150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16,974600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75,71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0,415000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50MM - 2"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32MM - 1 1/4"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0,913000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ELETRODUTO PVC ROSCA S/LUVA 25MM - 1"</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1,969000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456354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UTP 4 PARES CAT 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113,617800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284,04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ELETROCALHA METÁLICA LISA 50 X 50 X 3000MM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36,52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16,974600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57,88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0,415000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675,64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821,55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173,00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219,10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392,10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1.213,65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44.905,05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05.04.05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PATCH CORD RJ45/RJ45 CAT 6E AZUL 2,5M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0203045D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PLUG RJ-45</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456354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UTP 4 PARES CAT 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9,16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13,46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248,00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3.338,08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05.04.06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PATCH CORD RJ45/RJ45 CAT 6E AZUL 1,5M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TECNICO DE INFORMATICA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01270.0.47.2D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AUXILIAR DE INFORMÁTICA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0203045D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PLUG RJ-45</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456354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UTP 4 PARES CAT 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6,66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10,41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193,00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2.009,13</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06.00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ESQUADRIAS (FORNECIMENTO E INSTALAÇÃO)</w:t>
            </w:r>
          </w:p>
        </w:tc>
      </w:tr>
      <w:tr w:rsidR="00281132" w:rsidRPr="006B1CDB" w:rsidTr="00DF75F0">
        <w:trPr>
          <w:trHeight w:val="9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06.01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DIVISÓRIA PAINEL REVESTIDO EM AMBAS AS FACES COM LAMINADO MELAMÍNICO NA COR MARFIM MÔNACO, VIDRO INCOLOR MONTADO EM ESTRUTURA DE PERFIS DE ALUMÍNIO, CONFORME ESPECIFICAÇÃO EM PROJETO.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00000242.1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14,820000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50,54</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2405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DIVISORIA (N2) PAINEL/VIDRO - PAINEL MSO/COMEIA E=35MM - MONTANTE/RODAPE DUPLO ALUMINIO ANOD NAT</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32,480000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4.925,59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2700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MONTADOR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14,820000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66,10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61,38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01270.0.33.1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Montador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80,28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05060.3.22.1D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Rebite em alumínio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180,000000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08210.3.5.10D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proofErr w:type="spellStart"/>
            <w:r w:rsidRPr="006B1CDB">
              <w:rPr>
                <w:rFonts w:asciiTheme="minorHAnsi" w:hAnsiTheme="minorHAnsi" w:cstheme="minorHAnsi"/>
                <w:sz w:val="16"/>
                <w:szCs w:val="16"/>
              </w:rPr>
              <w:t>Requadro</w:t>
            </w:r>
            <w:proofErr w:type="spellEnd"/>
            <w:r w:rsidRPr="006B1CDB">
              <w:rPr>
                <w:rFonts w:asciiTheme="minorHAnsi" w:hAnsiTheme="minorHAnsi" w:cstheme="minorHAnsi"/>
                <w:sz w:val="16"/>
                <w:szCs w:val="16"/>
              </w:rPr>
              <w:t xml:space="preserve"> em alumínio </w:t>
            </w:r>
            <w:proofErr w:type="spellStart"/>
            <w:r w:rsidRPr="006B1CDB">
              <w:rPr>
                <w:rFonts w:asciiTheme="minorHAnsi" w:hAnsiTheme="minorHAnsi" w:cstheme="minorHAnsi"/>
                <w:sz w:val="16"/>
                <w:szCs w:val="16"/>
              </w:rPr>
              <w:t>anodizado</w:t>
            </w:r>
            <w:proofErr w:type="spellEnd"/>
            <w:r w:rsidRPr="006B1CDB">
              <w:rPr>
                <w:rFonts w:asciiTheme="minorHAnsi" w:hAnsiTheme="minorHAnsi" w:cstheme="minorHAnsi"/>
                <w:sz w:val="16"/>
                <w:szCs w:val="16"/>
              </w:rPr>
              <w:t xml:space="preserve"> para porta em madeira </w:t>
            </w:r>
            <w:proofErr w:type="spellStart"/>
            <w:r w:rsidRPr="006B1CDB">
              <w:rPr>
                <w:rFonts w:asciiTheme="minorHAnsi" w:hAnsiTheme="minorHAnsi" w:cstheme="minorHAnsi"/>
                <w:sz w:val="16"/>
                <w:szCs w:val="16"/>
              </w:rPr>
              <w:t>presensada</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divilux</w:t>
            </w:r>
            <w:proofErr w:type="spellEnd"/>
            <w:r w:rsidRPr="006B1CDB">
              <w:rPr>
                <w:rFonts w:asciiTheme="minorHAnsi" w:hAnsiTheme="minorHAnsi" w:cstheme="minorHAnsi"/>
                <w:sz w:val="16"/>
                <w:szCs w:val="16"/>
              </w:rPr>
              <w:t xml:space="preserve"> 35m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118,80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258,29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5.049,80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5.308,09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306,26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1.236,83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1.543,09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6.851,18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6.851,18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9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06.02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PORTA LAMINADA (0,80x2,10M), CAIXA DE PORTA EM JATOBÁ, ALIZAR EM JATOBÁ DE 6CM, TIPO GIRO, C/ DOBRADIÇA DE ANÉIS 3.1/2"X2.1/2" EM LCA E FECHADURA DE MAÇANETA DE 1ª LINHA EM LATÃO CROMADO (LC), TAMANHO 0,80 X 2,10.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11447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DOBRADICA LATAO CROMADO 3 X 3" C/ ANEIS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ESQUADRIA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4,285000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13363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PORTA COMPENSADA REVESTIDA COM FÓRMICA 2 FACES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151,78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254,99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3,723000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1,79</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ADUELA/BATENTE DUPLO/CAIXAO/GRADE CAIXA 13 X 3CM P/ PORTA 0,60 A 1,20 X 2,10M MADEIRA IPE/MOGNO/CEREJEIRA OU SIMILAR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JG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89,00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ALIZAR / GUARNICAO 5 X 2CM MADEIRA CEDRO/IMBUIA/JEQUITIBA OU SIMILAR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37,40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20247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PREGO DE ACO 15 X 15 C/ CABECA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0,612000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5,713000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19,48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3092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FECHADURA EMBUTIR TP GORGES (CHAVE GRANDE) P/PORTA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CJ</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94,59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94,59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0,012403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4419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PECA DE MADEIRA 1A QUALIDADE 10 X 10 X 3CM P/ FIXACAO ESQUADRIAS OU RODAPE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6,37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517,11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562,41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135,73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189,45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751,86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1.503,72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9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06.03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PORTA LAMINADA (0,90x2,10M) - BANHEIRO ADAPTADO, CAIXA DE PORTA EM JATOBÁ, ALIZAR EM JATOBÁ DE 6CM, TIPO GIRO, C/ DOBRADIÇA DE ANÉIS 3.1/2"X2.1/2" EM LCA E FECHADURA DE MAÇANETA DE 1ª LINHA EM LATÃO CROMADO (LC), TAMANHO 0,80 X 2,10.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11447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DOBRADICA LATAO CROMADO 3 X 3" C/ ANEIS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ESQUADRIA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4,285000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13363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PORTA COMPENSADA REVESTIDA COM FÓRMICA 2 FACES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151,78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286,86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3,723000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1,79</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ADUELA/BATENTE DUPLO/CAIXAO/GRADE CAIXA 13 X 3CM P/ PORTA 0,60 A 1,20 X 2,10M MADEIRA IPE/MOGNO/CEREJEIRA OU SIMILAR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JG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89,00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ALIZAR / GUARNICAO 5 X 2CM MADEIRA CEDRO/IMBUIA/JEQUITIBA OU SIMILAR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38,15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20247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PREGO DE ACO 15 X 15 C/ CABECA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0,612000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5,713000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19,48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3092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FECHADURA EMBUTIR TP GORGES (CHAVE GRANDE) P/PORTA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CJ</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94,59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94,59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0,012403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4419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PECA DE MADEIRA 1A QUALIDADE 10 X 10 X 3CM P/ FIXACAO ESQUADRIAS OU RODAPE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6,37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546.024.1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BARRA DE APOIO EM AÇO INOX, MEDINDO 0,80M, DIAM.: 35MM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46,87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817,73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864,60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202,71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258,28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1.122,88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1.122,88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9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06.04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PORTA DE VIDRO COM ESTRUTURA EM ALUMÍNIO ANODIZADO COM BANDEROLA PRETO E VIDRO TEMPERADO 4 MM INCOLOR C/ PELIC. DE SOMBREAMENTO, FIXO SENDO DE GIRO, MEDINDO 0,90x2,10M, CONFORME PROJETO.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00000013.1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PELICULA JATEADA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0,462000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18,48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00000296.1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BORRACHA DE VEDAÇÃO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10489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VIDRACEIRO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0,198000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10492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VIDRO LISO INCOLOR 4MM - SEM COLOCACAO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35,20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BETONEIRA 320L ELETRICA TRIFASICA 3HP S/ CARREGADOR MECANICO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EQ.LOC</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0,007140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2700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MONTADOR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GROSSA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0,012970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16,41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4922U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PORTA ALUMINIO, PERFIL SERIE 25, PARA VIDRO C/ GUARNICAO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363,05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686,16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743,72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769,83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30,96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176,41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207,37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977,20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977,20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9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06.05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PORTA LAMINADA (0,90x2,10M), CAIXA DE PORTA EM JATOBÁ, ALIZAR EM JATOBÁ DE 6CM, TIPO GIRO, C/ DOBRADIÇA DE ANÉIS 3.1/2"X2.1/2" EM LCA E FECHADURA DE MAÇANETA DE 1ª LINHA EM LATÃO CROMADO (LC), TAMANHO 0,80 X 2,10.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11447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DOBRADICA LATAO CROMADO 3 X 3" C/ ANEIS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ESQUADRIA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4,285000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13363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PORTA COMPENSADA REVESTIDA COM FÓRMICA 2 FACES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1,890000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151,78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286,86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3,723000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1,79</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ADUELA/BATENTE DUPLO/CAIXAO/GRADE CAIXA 13 X 3CM P/ PORTA 0,60 A 1,20 X 2,10M MADEIRA IPE/MOGNO/CEREJEIRA OU SIMILAR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JG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89,00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ALIZAR / GUARNICAO 5 X 2CM MADEIRA CEDRO/IMBUIA/JEQUITIBA OU SIMILAR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38,15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20247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PREGO DE ACO 15 X 15 C/ CABECA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0,612000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5,713000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19,48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3092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FECHADURA EMBUTIR TP GORGES (CHAVE GRANDE) P/PORTA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CJ</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94,59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94,59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0,012403</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4419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PECA DE MADEIRA 1A QUALIDADE 10 X 10 X 3CM P/ FIXACAO ESQUADRIAS OU RODAPE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6,37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549,73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595,03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142,92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196,64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791,67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2.375,01</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06.06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JANELA COM CAIXILHO EM ALUMÍNIO ANODIZADO PARA COLOCAÇÃO DE VIDRO, TIPO MAXIMAR, INCLUSIVE CONTRAMARCOS, MEDINDO 1,20X0,60M, CONFORME PROJETO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METALURGICO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01270.0.1.1DD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METALURGICO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05060.3.16.1UD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PERFIL EM ALUMINIO PARA CONTRAMARCO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05060.3.16.1UDD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CONEXAO PLASTICA PARA CONTRAMARCO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05060.3.16.1UDDD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MOLDURA EM METALON PARA CONTRAMARCO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367.1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GROSSA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JANELA ALUMINIO SERIE 25 TP MAXIM AIR 90 X 110CM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308,09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221,82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233,98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250,62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79,30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329,92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659,84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06.07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JANELA EM PERFIL DE ALUMÍNIO FIXA, COM RÉGUAS VAZADAS (TIPO VENEZIANA) EM VIDRO, MEDINDO 1,22x0,36M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lavada tipo média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0,003648</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36,32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10492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Vidro cristal comum liso (espessura: 4,00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01270.0.15.1D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Vidraceiro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08520.3.1.6DDDDD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Janela de alumínio, cor fosca, tipo veneziana, sem bandeira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269,42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118,54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08810.3.6.3UD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BORRACHA DE VEDAÇÃO PARA VIDRO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152,94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36,66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203,05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406,10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06.08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ASSENTAMENTO DE ESQUADRIA DE ALUMÍNIO REAPROVEITADA, COM 5,20x1,65M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FORMA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0,686400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32,18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4,290000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SERRALHEIRO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9,438000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42,09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6,864000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22,99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CARPINTEIRO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6,864000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142,87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142,87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238,20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381,07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381,07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07.00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REVESTIMENTO</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07.01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CHAPISCO EM PAREDES TRACO 1:3 (CIMENTO E AREIA), ESPESSURA 0,5CM, PREPARO MECANICO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10532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BETONEIRA 320L ELETRICA TRIFASICA 3HP S/ CARREGADOR MECANICO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EQ.LOC</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0,003570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GROSSA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0,006485</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4,07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449,78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07.02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REBOCO PARA PAREDES ARGAMASSA TRACO 1:2:8 (CIMENTO, CAL E AREIA MEDIA), ESPESSURA 2,0CM, SARRAFEADO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CAL HIDRATADA P/ ARGAMASSA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0,024320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47,48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808,59</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07.03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REBOCO PARA PAREDES ARGAMASSA TRACO 1:2:8 (CIMENTO, CAL E AREIA MEDIA), ESPESSURA 2,5CM, DESEMPENADO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CAL HIDRATADA P/ ARGAMASSA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FINA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0,030388</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0,561000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28,63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63,03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1.804,55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07.04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REVESTIMENTO CERÂMICO EM PAREDE, FORMATO 30 x40 cm, COM JUNTA DE 2MM, REF. FORMA SLIM FENDI AC, ASSENTADO COM ARGAMASSA INDUSTRIALIZADA AC-II, INCLUINDO REJUNTE PRONTO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09305.3.4.6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REJUNTE FLEXIVEL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1.201.024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ARGAMASSA AC-II</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4,502400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4,95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CERAMICA ESMALTADA EXTRA OU 1A QUALID P/ PAREDE 30 X 30CM PEI-4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14,83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0,487520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23,67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33,83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2.326,83</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9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07.05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REVESTIMENTO CERÂMICO EM PAREDE, FORMATO 30 x40 cm, COM JUNTA DE 2MM, REF. FORMA SLIM FENDI AC, ASSENTADO COM ARGAMASSA INDUSTRIALIZADA AC-III SOBRE AZULEJO APICOADO, INCLUINDO REJUNTE PRONTO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0,037520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09305.3.4.6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REJUNTE FLEXIVEL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1201M03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Argamassa industrializada AC-III</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4,502400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CERAMICA ESMALTADA EXTRA OU 1A QUALID P/ PAREDE 30 X 30CM PEI-4</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14,83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5,24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37,61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86,93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3.269,44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07.06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RODAPÉ EM GRANITO SIMILAR AS DAS SOLEIRAS EXISTENTES, ESP.: 2CM, ASSENTADO COM ARGAMASSA INDUSTRIALIZADA AC-I COM 15CM DE ALTURA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0,006300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09380.3.10.5D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Rodapé granito cinza andorinha 15 x 2cm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19,28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1201M01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Argamassa industrializada AC-I</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0,756000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22,28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31,09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63,55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1.975,77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08.00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PAVIMENTAÇÃO</w:t>
            </w:r>
          </w:p>
        </w:tc>
      </w:tr>
      <w:tr w:rsidR="00281132" w:rsidRPr="006B1CDB" w:rsidTr="00DF75F0">
        <w:trPr>
          <w:trHeight w:val="9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08.01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PISO EM PORCELANATO TÉCNICO 50x50 REF. MINIMUM FENDI, COF.1 NATURAL, APLICADO COM ARGAMASSA AC III, JUNTA EM EPÓXO 2MM, NA COR CINZA CLARO, ASSENTADO SOBRE PISO GRANILITE EXISTENTE, SENDO APICOADO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0,583000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09305.3.4.6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REJUNTE FLEXIVEL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09310.3.5.14UDddU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Porcelanato natural medindo 50 x 50cm </w:t>
            </w:r>
            <w:proofErr w:type="spellStart"/>
            <w:r w:rsidRPr="006B1CDB">
              <w:rPr>
                <w:rFonts w:asciiTheme="minorHAnsi" w:hAnsiTheme="minorHAnsi" w:cstheme="minorHAnsi"/>
                <w:sz w:val="16"/>
                <w:szCs w:val="16"/>
              </w:rPr>
              <w:t>Minimum</w:t>
            </w:r>
            <w:proofErr w:type="spellEnd"/>
            <w:r w:rsidRPr="006B1CDB">
              <w:rPr>
                <w:rFonts w:asciiTheme="minorHAnsi" w:hAnsiTheme="minorHAnsi" w:cstheme="minorHAnsi"/>
                <w:sz w:val="16"/>
                <w:szCs w:val="16"/>
              </w:rPr>
              <w:t xml:space="preserve"> Fendi NA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93,87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103,26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1201M03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Argamassa industrializada AC-III</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118,31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151,25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261,60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39.567,00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08.02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RODAPÉ EM PORCELANATO TÉCNICO 50x50 REF. MINIMUM FENDI, COF.1 NATURAL, APLICADO COM ARGAMASSA AC III, JUNTA EM EPÓXO 2MM, NA COR CINZA CLARO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0,283000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09305.3.4.6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REJUNTE FLEXIVEL</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09310.3.5.14UDddU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Porcelanato natural medindo 50 x 50cm </w:t>
            </w:r>
            <w:proofErr w:type="spellStart"/>
            <w:r w:rsidRPr="006B1CDB">
              <w:rPr>
                <w:rFonts w:asciiTheme="minorHAnsi" w:hAnsiTheme="minorHAnsi" w:cstheme="minorHAnsi"/>
                <w:sz w:val="16"/>
                <w:szCs w:val="16"/>
              </w:rPr>
              <w:t>Minimum</w:t>
            </w:r>
            <w:proofErr w:type="spellEnd"/>
            <w:r w:rsidRPr="006B1CDB">
              <w:rPr>
                <w:rFonts w:asciiTheme="minorHAnsi" w:hAnsiTheme="minorHAnsi" w:cstheme="minorHAnsi"/>
                <w:sz w:val="16"/>
                <w:szCs w:val="16"/>
              </w:rPr>
              <w:t xml:space="preserve"> Fendi NA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93,87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103,26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1201M03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Argamassa industrializada AC-III</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7,560000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117,31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148,57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14,38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2.136,44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08.03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SOLEIRA EM GRANITO CLARO SIMILAR AS DAS SOLEIRAS EXISTENTES NO LOCAL, LARGURA 15CM E ESPESSURA 2CM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GRANITO CINZA POLIDO P/PISO E = 2CM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162,13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24,32</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ARGAMASSA OU CIMENTO COLANTE EM PO PARA FIXACAO DE PECAS CERAMICAS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0,135000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25,38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32,42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460,37</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08.04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PISO EM GRANITO CLARO SIMILAR AS DAS SOLEIRAS EXISTENTES, ESPESSURA 2CM, ASSENTADO COM ARGAMASSA COLANTE DUPLA COLAGEM, COM REJUNTAMENTO EM CIMENTO BRANCO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10841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GRANITO CINZA POLIDO P/PISO E = 2CM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162,13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170,24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BRANCO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0,211000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ARGAMASSA OU CIMENTO COLANTE EM PO PARA FIXACAO DE PECAS CERAMICAS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0,62</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25931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DISCO DE CORTE DIAMANTADO - 7", PARA ESMERILHADEIRA, SEGMENTADO, PARA CONCRETO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43,26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456354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UTP 4 PARES CAT 6</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MARMORISTA/GRANITEIRO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176,75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181,79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41,37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229,13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1.787,22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08.05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PISO ELEVADO EM AÇO COM PINTURA ELETROSTÁTICA EPOXI PÓ, ASSENTADO EM PEDESTAIS E LONGARINA A PROVA DE CHAMAS (AMBIENTE RACK)</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8,53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2700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MONTADOR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19,56</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6113.1.001.2014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PISO ELEVADO EM AÇO COM PINTURA ELETROSTÁTICA EPOXI PÓ, ASSENTADO EM PEDESTAIS E LONGARINA A PROVA DE CHAMAS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554,47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554,47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554,47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582,55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135,68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751,53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11,21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8.424,66</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09.00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COBERTURA</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09.01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COBERTURA EM TELHA METÁLICA TERMOACÚSTICA (TIPO SANDUICHE) COM ISOLAMENTO EM EPS, ESPESSURA DE 43MM, COM ESTRUTURA DE FERRO, INCLUSIVE PARAFUSOS E CONJUNTOS DE VEDAÇÃO.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MASSA P/ VEDACAO DE TELHA DE AMIANTO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47,02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2700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MONTADOR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21,28</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GANCHO CHATO EM FG L=110MM P/ RECOBRIMENTO=100MM SECAO 1/8X1/2" (3MMX12MM) P/ FIXAR TELHA FIBROCIMENTO ONDULADA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7194.085.2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COMPONENTES ESTRUTURAIS DE AÇO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64,53</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7.194.208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TELHA TERMOACUSTICA EM ACO GALVANIZADO 0,5MM, ESP.: PAINEL=30MM, ISOLAMENTO POLIURETANO = 30MM COM FILME BRANCO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137,45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166,81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79,23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246,04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2.588,35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09.02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RUFO EM CONCRETO ARMADO COM ESPESSURA DE 3CM E LARGURA DE 20CM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FORMA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2692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DESMOLDANTE PARA FORMA DE MADEIRA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PECA DE MADEIRA ROLICA D = 15CM P/ ESCORAMENTOS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16,60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ARAME RECOZIDO 18 BWG - 1,25MM - 9,60 G/M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0,007000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7,90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GROSSA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ACO CA-60 - 4,6MM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0,367000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ARMADOR OU FERREIRO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4509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PECA DE MADEIRA 3A QUALIDADE 2,5 X 10CM NAO APARELHADA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0,107000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4718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PEDRA BRITADA N. 2 OU 25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0,058000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5064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PREGO DE ACO 2 1/2 X 10</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0,014000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8,20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CARPINTEIRO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0,128000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6212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TABUA MADEIRA 3A QUALIDADE 2,5 X 30,0CM (1 X 12") NAO APARELHADA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5,96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165,03</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09.03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CALHA METÁLICA COM 25CM DE LARGURA POR 21CM DE ALTURA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05060.3.22.1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Rebite de ferro zincado n.8 (comprimento: 6,10 mm / diâmetro nominal: 3,00 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16136.3.3.1D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Chapa em alumínio, esp.: 0,80mm, largura = 0,60m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30,54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8,26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15,21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45,75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151,89</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09.04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RUFO EM CHAPA DE ACO GALVANIZADO N.24, DESENVOLVIMENTO 25CM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RUFO CHAPA GALVANIZADA NUM 24 L = 25CM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5061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Prego (tipo de prego: 18x27)</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14,71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16,68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6,52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23,20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77,03</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09.05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FORRO DE GESSO EM PLACAS 60X60CM, ESPESSURA 1,2CM, INCLUSIVE FIXACAO COM ARAME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GESSEIRO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GESSO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ARAME GALVANIZADO 18 BWG - 1,24MM - 9,0 G/M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7,14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4812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PLACA GESSO 60 X 60CM E=12MM P/FORRO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6,25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8,06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56,26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1.144,33</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10.00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PINTURA</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10.01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PINTURA LATEX PVA PARA AMBIENTES INTERNOS, DUAS DEMAOS, SOBRE GESSO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3767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LIXA P/ PAREDE OU MADEIRA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4048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MASSA CORRIDA A BASE LATEX PVA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PINTOR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7345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TINTA LATEX PVA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0,225000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9,49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7,93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56,26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980,05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10.02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EMASSAMENTO COM MASSA LATEX PVA PARA AMBIENTES INTERNOS, DUAS DEMAOS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3767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LIXA P/ PAREDE OU MADEIRA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4048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MASSA CORRIDA A BASE LATEX PVA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PINTOR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89,40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740,24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10.03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EMASSAMENTO COM MASSA ACRILICA PARA AMBIENTES EXTERNOS, DUAS DEMAOS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3767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LIXA P/ PAREDE OU MADEIRA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4056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MASSA ACRILICA P/ PAREDES INTERIOR/EXTERIOR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GL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16,21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PINTOR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2,86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10,58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14,22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150,45</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10.04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PINTURA LATEX ACRILICA, COR BRANCO, TRÊS DEMAOS,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PINTOR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0,650000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7356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TINTA LATEX ACRILICA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4,95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5,87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9,59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20,63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604,69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12.474,76</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10.05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PINTURA EM ESMALTE SINTÉTICO BRILHANTE, EM ESQUADRIAS DE MADEIRA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00000242.1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4783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PINTOR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5318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SOLVENTE DILUENTE A BASE DE AGUARRAS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7311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TINTA ESMALTE SINTETICO ACETINADO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17,42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10,98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98,82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11.00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INSTALAÇÕES DE COMBATE A INCÊNDIO E EMERGÊNCIA (FORNECIMENTO E INSTALAÇÃO)</w:t>
            </w:r>
          </w:p>
        </w:tc>
      </w:tr>
      <w:tr w:rsidR="00281132" w:rsidRPr="006B1CDB" w:rsidTr="00DF75F0">
        <w:trPr>
          <w:trHeight w:val="15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11.01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BLOCOS AUTÔNOMOS DE ILUMINAÇÃO DE EMERGÊNCIA SERÃO EM MATERIAL AUTO-EXTINGUÍVEL E RECICLÁVEL, PROTEÇÃO DE REDE ATRAVÉS DE DISPOSITIVO ELETRÔNICO AUTOMÁTICO (SEM FUSÍVEL), CARREGADOR E BATERIAS DE NÍQUEL CÁDMIO DE ALTA TEMPERATURA INCORPORADOS, LÂMPADA FLUORESCENTE DE 2X20W, AUTONOMIA DE 2 HORA, FLUXO LUMINOSO 200 LÚMENS, BIVOLT 127/220V, TEMPO DE CARGA DE 24 HORAS, FABRICADO CONFORME NBR-10.638;</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Cabo isolado em EPR 0,6/750V - 90°C (seção transversal: 2,50 mm²)</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 xml:space="preserve">Caixa de ligação de PVC para </w:t>
            </w: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de embutir medindo 4 x 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2674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proofErr w:type="spellStart"/>
            <w:r w:rsidRPr="006B1CDB">
              <w:rPr>
                <w:rFonts w:asciiTheme="minorHAnsi" w:hAnsiTheme="minorHAnsi" w:cstheme="minorHAnsi"/>
                <w:sz w:val="16"/>
                <w:szCs w:val="16"/>
              </w:rPr>
              <w:t>Eletroduto</w:t>
            </w:r>
            <w:proofErr w:type="spellEnd"/>
            <w:r w:rsidRPr="006B1CDB">
              <w:rPr>
                <w:rFonts w:asciiTheme="minorHAnsi" w:hAnsiTheme="minorHAnsi" w:cstheme="minorHAnsi"/>
                <w:sz w:val="16"/>
                <w:szCs w:val="16"/>
              </w:rPr>
              <w:t xml:space="preserve"> de PVC rígido </w:t>
            </w:r>
            <w:proofErr w:type="spellStart"/>
            <w:r w:rsidRPr="006B1CDB">
              <w:rPr>
                <w:rFonts w:asciiTheme="minorHAnsi" w:hAnsiTheme="minorHAnsi" w:cstheme="minorHAnsi"/>
                <w:sz w:val="16"/>
                <w:szCs w:val="16"/>
              </w:rPr>
              <w:t>roscável</w:t>
            </w:r>
            <w:proofErr w:type="spellEnd"/>
            <w:r w:rsidRPr="006B1CDB">
              <w:rPr>
                <w:rFonts w:asciiTheme="minorHAnsi" w:hAnsiTheme="minorHAnsi" w:cstheme="minorHAnsi"/>
                <w:sz w:val="16"/>
                <w:szCs w:val="16"/>
              </w:rPr>
              <w:t xml:space="preserve"> (diâmetro da seção: 3/4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11,15</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08210.18.159D</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APARELHO AUTONOMO DE ILUMINAÇÃO DE EMERGENCIA COM DUAS LAMPADAS HALOGENA 55W 12V DC</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CAIXA PVC 4" X 2" P/ ELETRODUTO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1,65</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2436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ELETRICISTA OU OFICIAL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DE ELETRICISTA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33,60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706,02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739,62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39,85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171,72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211,57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951,19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1.902,38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11.02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EXTINTOR DE PÓ QUÍMICO SECO (PQS) 04 KG, INCLUINDO SUPORTE E IDENTIFICAÇÃO CONFORME PROJETO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10891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EXTINTOR DE INCENDIO C/ CARGA DE PO QUIMICO SECO P</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112,86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112,86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11.1.3.8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DE SOLO ADESIVA 50MM X 30M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2,18</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S-8 C/ PARAF ROSCA SOBERBA ACO ZINCADO CAB CHATA FENDA SIMPLES 4,8 X 75MM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115,39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119,64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27,47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32,50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152,14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11.03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EXTINTOR DE GÁS CARBÔNICO (CO2) 06 KG, INCLUINDO SUPORTE E IDENTIFICAÇÃO CONFORME PROJETO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10889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EXTINTOR DE INCENDIO C/ CARGA GAS CARBONICO CO2 6KG</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457,87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457,87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11.1.3.8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DE SOLO ADESIVA 50MM X 30M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2,18</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S-8 C/ PARAF ROSCA SOBERBA ACO ZINCADO CAB CHATA FENDA SIMPLES 4,8 X 75MM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460,41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463,09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102,72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105,90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568,99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11.04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EXTINTOR DE ÁGUA PRESSURIZADA (AP) 10 LT, INCLUINDO SUPORTE E IDENTIFICAÇÃO CONFORME PROJETO </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10886</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EXTINTOR DE INCENDIO C/ CARGA DE AGUA PRESSURIZADA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129,50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129,50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11.1.3.8</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FITA DE SOLO ADESIVA 50MM X 30M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2,18</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BUCHA NYLON S-8 C/ PARAF ROSCA SOBERBA ACO ZINCADO CAB CHATA FENDA SIMPLES 4,8 X 75MM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132,03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136,28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36,17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172,45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0,00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12.00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DIVERSOS</w:t>
            </w:r>
          </w:p>
        </w:tc>
      </w:tr>
      <w:tr w:rsidR="00281132" w:rsidRPr="006B1CDB" w:rsidTr="00DF75F0">
        <w:trPr>
          <w:trHeight w:val="67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12.01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DIVISORIA EM GRANITO CINZA ANDORINHA POLIDO, ESPESSURA 2,5CM, ASSENTADO COM ARGAMASSA TRACO 1:3 (CIMENTO E AREIA), ARREMATE COM CIMENTO BRANCO, EXCLUSIVE FERRAGENS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11795U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GRANITO CINZA ANDORINHA POLIDO E=2,0 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211,98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211,98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1,603800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1380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BRANCO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242</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 ESPECIALIZADO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2,300000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7,84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0,003449</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MARMORISTA/GRANITEIRO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21,41</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0,033000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29,36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214,00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243,36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34,81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61,29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96,10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339,46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695,90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12.02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CHAPIM EM GRANITO CINZA ANDORINHA COM LARGURA=18CM E ALTURA=2CM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lavada tipo média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0,002432</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36,32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09380.3.10.3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Peitoril em granito cinza andorinha polido 17 x 2cm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20,42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23,61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9,82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33,43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127,04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12.03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CHAPIM EM GRANITO VERDE UBATUBA COM LARGURA=21CM E ALTURA=2CM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lavada tipo média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0,002432</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36,32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0,730000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0,700000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BANCA GRANITO VERDE UBATUBA E = 2CM, POLIDO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39,33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39,75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42,94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14,08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57,02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342,12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lastRenderedPageBreak/>
              <w:t xml:space="preserve">12.04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BANCADA GRANITO VERDE UBATUBA NA PAREDE E = 2CM, MEDINDO 6,00 X 0,62M, POLIDO DE UM LADO COM 4 FUROS PARA FIAÇÃO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 COMUM CP I- 32</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13,122000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6,30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MEDIA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0,028215</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4750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53,52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BANCA GRANITO VERDE UBATUBA E = 2CM, POLIDO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187,29</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696,72</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12,270000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41,10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94,62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704,15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798,77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112,20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200,68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312,88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1.111,65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2.223,30</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12.05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BOX DE VIDRO TEMPERADO JATEADO COM PERFIL DE ALUMÍNIO NA PARTE SUPERIOR MEDINDO 1,90 DE ALTURA POR 1,51 DE LARGURA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545.1U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BOX DE ALUMÍNIO E VIDRO TEMPERADO COM 1,90M DE ALTURA E 1,51M DE LARGURA - FORNECIMENTO E INSTALAÇÃO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890,00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196,07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196,07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1.086,07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2.172,14</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12.06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SEPARADOR DE BOX EM GRANITO IGUAL AOS DAS SOLEIRAS EXISTENTES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Areia lavada tipo média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M3</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0,001216</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36,32</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0,04</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1379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Cimento Portland</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0,365000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01270.0.40.1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Pedreiro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01270.0.45.1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0,010000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09380.3.10.3U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Separador de box em granito (filete) 5,0X3,0cm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0,93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15,21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16,14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4,89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21,03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63,52</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9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12.07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DIVISÓRIA COM PAINEIS E PORTAS EM LAMINADO ESTRUTURAL TS E PERFIS DA ALUMÍNIO REFORÇADO, COM PORTAS DE 0,80 M DE LARGURA POR 1,65 M DE ALTURA FICANDO 15CM ACIMA DO PISO COM DOBRADIÇAS E FECHADURA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11795UU</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DIVISÓRIA EM LAMINADO ESTRUTURAL TS</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M2</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1214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CARPINTEIRO DE ESQUADRIA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1,78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AJUDANTE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3,41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403,15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3,73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89,64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93,37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496,52</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25,38</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12.601,68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12.08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LIMPEZA FINAL DA OBRA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M2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ACIDO MURIATICO (SOLUCAO ACIDA)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0,050000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1,84</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0,140000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0,47</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0,56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0,25</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0,80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1,36</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323,14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439,48</w:t>
            </w:r>
          </w:p>
        </w:tc>
      </w:tr>
      <w:tr w:rsidR="00281132" w:rsidRPr="006B1CDB" w:rsidTr="00DF75F0">
        <w:trPr>
          <w:trHeight w:val="225"/>
        </w:trPr>
        <w:tc>
          <w:tcPr>
            <w:tcW w:w="13540" w:type="dxa"/>
            <w:gridSpan w:val="7"/>
            <w:tcBorders>
              <w:top w:val="single" w:sz="4" w:space="0" w:color="000000"/>
              <w:left w:val="single" w:sz="4" w:space="0" w:color="auto"/>
              <w:bottom w:val="single" w:sz="4" w:space="0" w:color="000000"/>
              <w:right w:val="single" w:sz="4" w:space="0" w:color="000000"/>
            </w:tcBorders>
            <w:shd w:val="clear" w:color="000000" w:fill="E6E6E6"/>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13.00 </w:t>
            </w:r>
          </w:p>
        </w:tc>
        <w:tc>
          <w:tcPr>
            <w:tcW w:w="11369" w:type="dxa"/>
            <w:gridSpan w:val="6"/>
            <w:tcBorders>
              <w:top w:val="single" w:sz="4" w:space="0" w:color="000000"/>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MOBILIZAÇÃO E DESMOBILIZAÇÃO</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 xml:space="preserve">13.01 </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b/>
                <w:bCs/>
                <w:sz w:val="16"/>
                <w:szCs w:val="16"/>
              </w:rPr>
            </w:pPr>
            <w:r w:rsidRPr="006B1CDB">
              <w:rPr>
                <w:rFonts w:asciiTheme="minorHAnsi" w:hAnsiTheme="minorHAnsi" w:cstheme="minorHAnsi"/>
                <w:b/>
                <w:bCs/>
                <w:sz w:val="16"/>
                <w:szCs w:val="16"/>
              </w:rPr>
              <w:t>MOBILIZAÇÃO E DESMOBILIZAÇÃO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SER.CG </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b/>
                <w:bCs/>
                <w:sz w:val="16"/>
                <w:szCs w:val="16"/>
              </w:rPr>
            </w:pPr>
            <w:r w:rsidRPr="006B1CDB">
              <w:rPr>
                <w:rFonts w:asciiTheme="minorHAnsi" w:hAnsiTheme="minorHAnsi" w:cstheme="minorHAnsi"/>
                <w:b/>
                <w:bCs/>
                <w:sz w:val="16"/>
                <w:szCs w:val="16"/>
              </w:rPr>
              <w:t xml:space="preserve">UN </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 </w:t>
            </w:r>
          </w:p>
        </w:tc>
      </w:tr>
      <w:tr w:rsidR="00281132" w:rsidRPr="006B1CDB" w:rsidTr="00DF75F0">
        <w:trPr>
          <w:trHeight w:val="90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1150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CAMINHAO TOCO FORD CARGO 1717 E MOTOR CUMMINS 170 CV - PBT=16000 KG - CARGA UTIL + CARROCERIA = 11090 KG - DIST ENTRE EIXOS 4800 MM - INCL CARROCERIA FIXA ABERTA DE MADEIRA P/ TRANSP. GERAL DE CARGA SECA - DIMENSOES APROX. 2,50 X 7,00 X 0,50 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EQ.AQ.</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UN</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0,002560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169.021,46</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432,69</w:t>
            </w:r>
          </w:p>
        </w:tc>
      </w:tr>
      <w:tr w:rsidR="00281132" w:rsidRPr="006B1CDB" w:rsidTr="00DF75F0">
        <w:trPr>
          <w:trHeight w:val="450"/>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1160</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VEICULO COMERCIAL LEVE - CAPACIDADE DE CARGA ATE 700 KG COM MOTOR A GASOLINA TIPO VW-SAVEIRO OU SIMILAR</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EQ.LOC</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8,33</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166,60</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4094</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MOTORISTA DE CAMINHAO E CARRETA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6,61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132,13</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4095</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MOTORISTA DE VEICULO LEVE</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6,21</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124,17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OLEO DIESEL COMBUSTIVEL COMUM</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31,000000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2,28</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70,68</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4227</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OLEO LUBRIFICANTE P/ EQUIP. PESADO (CAMINHAO/TRATOR/RETRO)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L</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0,520000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10,50</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5,46</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4229</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GRAXA</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MAT.</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KG</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0,260000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12,57</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3,27</w:t>
            </w:r>
          </w:p>
        </w:tc>
      </w:tr>
      <w:tr w:rsidR="00281132" w:rsidRPr="006B1CDB" w:rsidTr="00DF75F0">
        <w:trPr>
          <w:trHeight w:val="225"/>
        </w:trPr>
        <w:tc>
          <w:tcPr>
            <w:tcW w:w="2171" w:type="dxa"/>
            <w:tcBorders>
              <w:top w:val="nil"/>
              <w:left w:val="single" w:sz="4" w:space="0" w:color="auto"/>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6111</w:t>
            </w:r>
          </w:p>
        </w:tc>
        <w:tc>
          <w:tcPr>
            <w:tcW w:w="597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rPr>
                <w:rFonts w:asciiTheme="minorHAnsi" w:hAnsiTheme="minorHAnsi" w:cstheme="minorHAnsi"/>
                <w:sz w:val="16"/>
                <w:szCs w:val="16"/>
              </w:rPr>
            </w:pPr>
            <w:r w:rsidRPr="006B1CDB">
              <w:rPr>
                <w:rFonts w:asciiTheme="minorHAnsi" w:hAnsiTheme="minorHAnsi" w:cstheme="minorHAnsi"/>
                <w:sz w:val="16"/>
                <w:szCs w:val="16"/>
              </w:rPr>
              <w:t>SERVENTE OU OPERARIO NAO QUALIFICADO</w:t>
            </w:r>
          </w:p>
        </w:tc>
        <w:tc>
          <w:tcPr>
            <w:tcW w:w="817"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M.O.</w:t>
            </w:r>
          </w:p>
        </w:tc>
        <w:tc>
          <w:tcPr>
            <w:tcW w:w="1035"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center"/>
              <w:rPr>
                <w:rFonts w:asciiTheme="minorHAnsi" w:hAnsiTheme="minorHAnsi" w:cstheme="minorHAnsi"/>
                <w:sz w:val="16"/>
                <w:szCs w:val="16"/>
              </w:rPr>
            </w:pPr>
            <w:r w:rsidRPr="006B1CDB">
              <w:rPr>
                <w:rFonts w:asciiTheme="minorHAnsi" w:hAnsiTheme="minorHAnsi" w:cstheme="minorHAnsi"/>
                <w:sz w:val="16"/>
                <w:szCs w:val="16"/>
              </w:rPr>
              <w:t>H</w:t>
            </w:r>
          </w:p>
        </w:tc>
        <w:tc>
          <w:tcPr>
            <w:tcW w:w="986"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20,000000</w:t>
            </w:r>
          </w:p>
        </w:tc>
        <w:tc>
          <w:tcPr>
            <w:tcW w:w="1021" w:type="dxa"/>
            <w:tcBorders>
              <w:top w:val="nil"/>
              <w:left w:val="nil"/>
              <w:bottom w:val="single" w:sz="4" w:space="0" w:color="000000"/>
              <w:right w:val="single" w:sz="4" w:space="0" w:color="000000"/>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3,35</w:t>
            </w:r>
          </w:p>
        </w:tc>
        <w:tc>
          <w:tcPr>
            <w:tcW w:w="1533" w:type="dxa"/>
            <w:tcBorders>
              <w:top w:val="nil"/>
              <w:left w:val="nil"/>
              <w:bottom w:val="single" w:sz="4" w:space="0" w:color="000000"/>
              <w:right w:val="single" w:sz="4" w:space="0" w:color="auto"/>
            </w:tcBorders>
            <w:shd w:val="clear" w:color="auto" w:fill="auto"/>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67,00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lastRenderedPageBreak/>
              <w:t>PREÇO (mão-de-obra):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323,30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(material):</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678,71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w:t>
            </w:r>
            <w:proofErr w:type="spellStart"/>
            <w:r w:rsidRPr="006B1CDB">
              <w:rPr>
                <w:rFonts w:asciiTheme="minorHAnsi" w:hAnsiTheme="minorHAnsi" w:cstheme="minorHAnsi"/>
                <w:sz w:val="16"/>
                <w:szCs w:val="16"/>
              </w:rPr>
              <w:t>unit</w:t>
            </w:r>
            <w:proofErr w:type="spellEnd"/>
            <w:r w:rsidRPr="006B1CDB">
              <w:rPr>
                <w:rFonts w:asciiTheme="minorHAnsi" w:hAnsiTheme="minorHAnsi" w:cstheme="minorHAnsi"/>
                <w:sz w:val="16"/>
                <w:szCs w:val="16"/>
              </w:rPr>
              <w:t>.):</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1.002,01</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LS(%): 118,57</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383,34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BDI(%): 22,03</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305,19</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ADM(%): 0,00</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0,00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TOTAL TAXA:</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688,53</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UNIT.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1.690,54</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QUANTIDADE:</w:t>
            </w:r>
          </w:p>
        </w:tc>
        <w:tc>
          <w:tcPr>
            <w:tcW w:w="1533" w:type="dxa"/>
            <w:tcBorders>
              <w:top w:val="nil"/>
              <w:left w:val="nil"/>
              <w:bottom w:val="single" w:sz="4" w:space="0" w:color="000000"/>
              <w:right w:val="single" w:sz="4" w:space="0" w:color="auto"/>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1,00</w:t>
            </w:r>
          </w:p>
        </w:tc>
      </w:tr>
      <w:tr w:rsidR="00281132" w:rsidRPr="006B1CDB" w:rsidTr="00DF75F0">
        <w:trPr>
          <w:trHeight w:val="225"/>
        </w:trPr>
        <w:tc>
          <w:tcPr>
            <w:tcW w:w="12007" w:type="dxa"/>
            <w:gridSpan w:val="6"/>
            <w:tcBorders>
              <w:top w:val="single" w:sz="4" w:space="0" w:color="000000"/>
              <w:left w:val="single" w:sz="4" w:space="0" w:color="auto"/>
              <w:bottom w:val="single" w:sz="4" w:space="0" w:color="000000"/>
              <w:right w:val="single" w:sz="4" w:space="0" w:color="000000"/>
            </w:tcBorders>
            <w:shd w:val="clear" w:color="000000" w:fill="E6E6E6"/>
            <w:noWrap/>
            <w:hideMark/>
          </w:tcPr>
          <w:p w:rsidR="00281132" w:rsidRPr="006B1CDB" w:rsidRDefault="00281132" w:rsidP="00DF75F0">
            <w:pPr>
              <w:spacing w:after="120"/>
              <w:jc w:val="right"/>
              <w:rPr>
                <w:rFonts w:asciiTheme="minorHAnsi" w:hAnsiTheme="minorHAnsi" w:cstheme="minorHAnsi"/>
                <w:sz w:val="16"/>
                <w:szCs w:val="16"/>
              </w:rPr>
            </w:pPr>
            <w:r w:rsidRPr="006B1CDB">
              <w:rPr>
                <w:rFonts w:asciiTheme="minorHAnsi" w:hAnsiTheme="minorHAnsi" w:cstheme="minorHAnsi"/>
                <w:sz w:val="16"/>
                <w:szCs w:val="16"/>
              </w:rPr>
              <w:t>PREÇO TOTAL (c/ taxa):</w:t>
            </w:r>
          </w:p>
        </w:tc>
        <w:tc>
          <w:tcPr>
            <w:tcW w:w="1533" w:type="dxa"/>
            <w:tcBorders>
              <w:top w:val="nil"/>
              <w:left w:val="nil"/>
              <w:bottom w:val="single" w:sz="4" w:space="0" w:color="000000"/>
              <w:right w:val="single" w:sz="4" w:space="0" w:color="auto"/>
            </w:tcBorders>
            <w:shd w:val="clear" w:color="000000" w:fill="C0C0C0"/>
            <w:noWrap/>
            <w:hideMark/>
          </w:tcPr>
          <w:p w:rsidR="00281132" w:rsidRPr="006B1CDB" w:rsidRDefault="00281132" w:rsidP="00DF75F0">
            <w:pPr>
              <w:spacing w:after="120"/>
              <w:jc w:val="right"/>
              <w:rPr>
                <w:rFonts w:asciiTheme="minorHAnsi" w:hAnsiTheme="minorHAnsi" w:cstheme="minorHAnsi"/>
                <w:b/>
                <w:bCs/>
                <w:sz w:val="16"/>
                <w:szCs w:val="16"/>
              </w:rPr>
            </w:pPr>
            <w:r w:rsidRPr="006B1CDB">
              <w:rPr>
                <w:rFonts w:asciiTheme="minorHAnsi" w:hAnsiTheme="minorHAnsi" w:cstheme="minorHAnsi"/>
                <w:b/>
                <w:bCs/>
                <w:sz w:val="16"/>
                <w:szCs w:val="16"/>
              </w:rPr>
              <w:t>1.690,54</w:t>
            </w:r>
          </w:p>
        </w:tc>
      </w:tr>
    </w:tbl>
    <w:p w:rsidR="00281132" w:rsidRPr="006B1CDB" w:rsidRDefault="00281132" w:rsidP="00281132">
      <w:pPr>
        <w:tabs>
          <w:tab w:val="left" w:pos="1701"/>
        </w:tabs>
        <w:spacing w:before="360" w:after="120"/>
        <w:jc w:val="center"/>
        <w:rPr>
          <w:rFonts w:asciiTheme="minorHAnsi" w:hAnsiTheme="minorHAnsi" w:cstheme="minorHAnsi"/>
          <w:b/>
          <w:u w:val="single"/>
        </w:rPr>
      </w:pPr>
    </w:p>
    <w:p w:rsidR="00281132" w:rsidRPr="006B1CDB" w:rsidRDefault="00281132" w:rsidP="00281132">
      <w:pPr>
        <w:tabs>
          <w:tab w:val="left" w:pos="1701"/>
        </w:tabs>
        <w:spacing w:before="360" w:after="120"/>
        <w:jc w:val="center"/>
        <w:rPr>
          <w:rFonts w:asciiTheme="minorHAnsi" w:hAnsiTheme="minorHAnsi" w:cstheme="minorHAnsi"/>
          <w:b/>
          <w:u w:val="single"/>
        </w:rPr>
      </w:pPr>
    </w:p>
    <w:p w:rsidR="00281132" w:rsidRPr="006B1CDB" w:rsidRDefault="00281132" w:rsidP="00281132">
      <w:pPr>
        <w:tabs>
          <w:tab w:val="left" w:pos="1701"/>
        </w:tabs>
        <w:spacing w:before="360" w:after="120"/>
        <w:jc w:val="center"/>
        <w:rPr>
          <w:rFonts w:asciiTheme="minorHAnsi" w:hAnsiTheme="minorHAnsi" w:cstheme="minorHAnsi"/>
          <w:b/>
          <w:u w:val="single"/>
        </w:rPr>
      </w:pPr>
    </w:p>
    <w:p w:rsidR="00281132" w:rsidRPr="006B1CDB" w:rsidRDefault="00281132" w:rsidP="00281132">
      <w:pPr>
        <w:tabs>
          <w:tab w:val="left" w:pos="1701"/>
        </w:tabs>
        <w:spacing w:before="120"/>
        <w:jc w:val="center"/>
        <w:rPr>
          <w:rFonts w:asciiTheme="minorHAnsi" w:hAnsiTheme="minorHAnsi" w:cstheme="minorHAnsi"/>
          <w:b/>
          <w:u w:val="single"/>
        </w:rPr>
      </w:pPr>
      <w:r w:rsidRPr="006B1CDB">
        <w:rPr>
          <w:rFonts w:asciiTheme="minorHAnsi" w:hAnsiTheme="minorHAnsi" w:cstheme="minorHAnsi"/>
          <w:b/>
          <w:u w:val="single"/>
        </w:rPr>
        <w:lastRenderedPageBreak/>
        <w:t>ANEXO E – PROJETOS DE ARQUITETURA</w:t>
      </w:r>
      <w:r w:rsidRPr="006B1CDB">
        <w:rPr>
          <w:rFonts w:asciiTheme="minorHAnsi" w:hAnsiTheme="minorHAnsi" w:cstheme="minorHAnsi"/>
          <w:b/>
          <w:noProof/>
          <w:u w:val="single"/>
        </w:rPr>
        <w:drawing>
          <wp:inline distT="0" distB="0" distL="0" distR="0" wp14:anchorId="37BF71D1" wp14:editId="467E3757">
            <wp:extent cx="8899452" cy="4603898"/>
            <wp:effectExtent l="0" t="0" r="0" b="6350"/>
            <wp:docPr id="10" name="Imagem 10" descr="C:\Users\jayline.jp\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yline.jp\66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92540" cy="4600322"/>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0DDF8394" wp14:editId="52C786B4">
            <wp:extent cx="8899452" cy="5303918"/>
            <wp:effectExtent l="0" t="0" r="0" b="0"/>
            <wp:docPr id="11" name="Imagem 11" descr="C:\Users\jayline.jp\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yline.jp\87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92540" cy="5299799"/>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49A57BF2" wp14:editId="6C90C987">
            <wp:extent cx="8899452" cy="5101899"/>
            <wp:effectExtent l="0" t="0" r="0" b="3810"/>
            <wp:docPr id="12" name="Imagem 12" descr="C:\Users\jayline.jp\1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yline.jp\130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2540" cy="5097936"/>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563C6A85" wp14:editId="66CF5C49">
            <wp:extent cx="8899452" cy="5101899"/>
            <wp:effectExtent l="0" t="0" r="0" b="3810"/>
            <wp:docPr id="13" name="Imagem 13" descr="C:\Users\jayline.jp\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yline.jp\20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92540" cy="5097936"/>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6744BF73" wp14:editId="537188A6">
            <wp:extent cx="8899452" cy="5018567"/>
            <wp:effectExtent l="0" t="0" r="0" b="0"/>
            <wp:docPr id="14" name="Imagem 14" descr="C:\Users\jayline.jp\2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yline.jp\212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92540" cy="5014669"/>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31A51214" wp14:editId="24B362A8">
            <wp:extent cx="8899452" cy="5240123"/>
            <wp:effectExtent l="0" t="0" r="0" b="0"/>
            <wp:docPr id="15" name="Imagem 15" descr="C:\Users\jayline.jp\2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yline.jp\261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2540" cy="5236053"/>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129261EA" wp14:editId="14C30888">
            <wp:extent cx="8899452" cy="5208225"/>
            <wp:effectExtent l="0" t="0" r="0" b="0"/>
            <wp:docPr id="16" name="Imagem 16" descr="C:\Users\jayline.jp\3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yline.jp\333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92540" cy="5204180"/>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565E9615" wp14:editId="05B07D9F">
            <wp:extent cx="8899452" cy="5103628"/>
            <wp:effectExtent l="0" t="0" r="0" b="1905"/>
            <wp:docPr id="17" name="Imagem 17" descr="C:\Users\jayline.jp\3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ayline.jp\399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2540" cy="5099664"/>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65260F59" wp14:editId="0027B469">
            <wp:extent cx="8899452" cy="4751025"/>
            <wp:effectExtent l="0" t="0" r="0" b="0"/>
            <wp:docPr id="18" name="Imagem 18" descr="C:\Users\jayline.jp\4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yline.jp\408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92540" cy="4747335"/>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5241E876" wp14:editId="457FE7B6">
            <wp:extent cx="8899452" cy="5050465"/>
            <wp:effectExtent l="0" t="0" r="0" b="0"/>
            <wp:docPr id="19" name="Imagem 19" descr="C:\Users\jayline.jp\5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yline.jp\565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92540" cy="5046542"/>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u w:val="single"/>
        </w:rPr>
        <w:lastRenderedPageBreak/>
        <w:t>ANEXO F – PROJETOS ELÉTRICOS E SENSORES</w:t>
      </w:r>
      <w:r w:rsidRPr="006B1CDB">
        <w:rPr>
          <w:rFonts w:asciiTheme="minorHAnsi" w:hAnsiTheme="minorHAnsi" w:cstheme="minorHAnsi"/>
          <w:b/>
          <w:noProof/>
          <w:u w:val="single"/>
        </w:rPr>
        <w:drawing>
          <wp:inline distT="0" distB="0" distL="0" distR="0" wp14:anchorId="26A8CBC0" wp14:editId="349D54DA">
            <wp:extent cx="8899452" cy="4412511"/>
            <wp:effectExtent l="0" t="0" r="0" b="7620"/>
            <wp:docPr id="3" name="Imagem 3" descr="C:\Users\jayline.jp\AppData\Local\Temp\8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yline.jp\AppData\Local\Temp\872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92540" cy="4409084"/>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6B4B4E9F" wp14:editId="43141941">
            <wp:extent cx="8899452" cy="4442681"/>
            <wp:effectExtent l="0" t="0" r="0" b="0"/>
            <wp:docPr id="6" name="Imagem 6" descr="C:\Users\jayline.jp\AppData\Local\Temp\8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yline.jp\AppData\Local\Temp\899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92540" cy="4439230"/>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31762835" wp14:editId="1CF15724">
            <wp:extent cx="8899452" cy="4540102"/>
            <wp:effectExtent l="0" t="0" r="0" b="0"/>
            <wp:docPr id="7" name="Imagem 7" descr="C:\Users\jayline.jp\AppData\Local\Temp\9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yline.jp\AppData\Local\Temp\912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92540" cy="4536576"/>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3EAF8618" wp14:editId="6EB81B29">
            <wp:extent cx="8899452" cy="4655332"/>
            <wp:effectExtent l="0" t="0" r="0" b="0"/>
            <wp:docPr id="8" name="Imagem 8" descr="C:\Users\jayline.jp\AppData\Local\Temp\9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yline.jp\AppData\Local\Temp\922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892540" cy="4651716"/>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759C07CA" wp14:editId="7DE3D9DF">
            <wp:extent cx="8899452" cy="5035317"/>
            <wp:effectExtent l="0" t="0" r="0" b="0"/>
            <wp:docPr id="9" name="Imagem 9" descr="C:\Users\jayline.jp\AppData\Local\Temp\1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yline.jp\AppData\Local\Temp\1008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892540" cy="5031406"/>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4177A16F" wp14:editId="2578FF02">
            <wp:extent cx="8896350" cy="5153025"/>
            <wp:effectExtent l="0" t="0" r="0" b="9525"/>
            <wp:docPr id="27" name="Imagem 27" descr="C:\Users\jayline.jp\AppData\Local\Temp\PF-SENSORES Layout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yline.jp\AppData\Local\Temp\PF-SENSORES Layout2 (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92540" cy="5150818"/>
                    </a:xfrm>
                    <a:prstGeom prst="rect">
                      <a:avLst/>
                    </a:prstGeom>
                    <a:noFill/>
                    <a:ln>
                      <a:noFill/>
                    </a:ln>
                  </pic:spPr>
                </pic:pic>
              </a:graphicData>
            </a:graphic>
          </wp:inline>
        </w:drawing>
      </w:r>
      <w:r w:rsidRPr="006B1CDB">
        <w:rPr>
          <w:rFonts w:asciiTheme="minorHAnsi" w:hAnsiTheme="minorHAnsi" w:cstheme="minorHAnsi"/>
          <w:b/>
          <w:u w:val="single"/>
        </w:rPr>
        <w:lastRenderedPageBreak/>
        <w:t>ANEXO G – PROJETOS DE CLIMATIZAÇÃO</w:t>
      </w:r>
    </w:p>
    <w:p w:rsidR="00281132" w:rsidRPr="006B1CDB" w:rsidRDefault="00281132" w:rsidP="00281132">
      <w:pPr>
        <w:spacing w:after="120"/>
        <w:jc w:val="center"/>
        <w:rPr>
          <w:rFonts w:asciiTheme="minorHAnsi" w:hAnsiTheme="minorHAnsi" w:cstheme="minorHAnsi"/>
        </w:rPr>
      </w:pPr>
      <w:r w:rsidRPr="006B1CDB">
        <w:rPr>
          <w:rFonts w:asciiTheme="minorHAnsi" w:hAnsiTheme="minorHAnsi" w:cstheme="minorHAnsi"/>
          <w:noProof/>
        </w:rPr>
        <w:drawing>
          <wp:inline distT="0" distB="0" distL="0" distR="0" wp14:anchorId="13993EC6" wp14:editId="7909DBA9">
            <wp:extent cx="8893797" cy="4076700"/>
            <wp:effectExtent l="0" t="0" r="3175" b="0"/>
            <wp:docPr id="4" name="Imagem 4" descr="C:\Users\jayline.jp\AppData\Local\Temp\8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yline.jp\AppData\Local\Temp\860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892540" cy="4076124"/>
                    </a:xfrm>
                    <a:prstGeom prst="rect">
                      <a:avLst/>
                    </a:prstGeom>
                    <a:noFill/>
                    <a:ln>
                      <a:noFill/>
                    </a:ln>
                  </pic:spPr>
                </pic:pic>
              </a:graphicData>
            </a:graphic>
          </wp:inline>
        </w:drawing>
      </w:r>
    </w:p>
    <w:p w:rsidR="00281132" w:rsidRPr="006B1CDB" w:rsidRDefault="00281132" w:rsidP="00281132">
      <w:pPr>
        <w:spacing w:after="120"/>
        <w:rPr>
          <w:rFonts w:asciiTheme="minorHAnsi" w:hAnsiTheme="minorHAnsi" w:cstheme="minorHAnsi"/>
        </w:rPr>
      </w:pPr>
    </w:p>
    <w:p w:rsidR="00281132" w:rsidRPr="006B1CDB" w:rsidRDefault="00281132" w:rsidP="00281132">
      <w:pPr>
        <w:spacing w:after="120"/>
        <w:rPr>
          <w:rFonts w:asciiTheme="minorHAnsi" w:hAnsiTheme="minorHAnsi" w:cstheme="minorHAnsi"/>
        </w:rPr>
      </w:pPr>
    </w:p>
    <w:p w:rsidR="00281132" w:rsidRPr="006B1CDB" w:rsidRDefault="00281132" w:rsidP="00281132">
      <w:pPr>
        <w:spacing w:after="120"/>
        <w:rPr>
          <w:rFonts w:asciiTheme="minorHAnsi" w:hAnsiTheme="minorHAnsi" w:cstheme="minorHAnsi"/>
        </w:rPr>
      </w:pPr>
      <w:r w:rsidRPr="006B1CDB">
        <w:rPr>
          <w:rFonts w:asciiTheme="minorHAnsi" w:hAnsiTheme="minorHAnsi" w:cstheme="minorHAnsi"/>
          <w:noProof/>
        </w:rPr>
        <w:lastRenderedPageBreak/>
        <w:drawing>
          <wp:inline distT="0" distB="0" distL="0" distR="0" wp14:anchorId="40BFBC73" wp14:editId="16AD5B53">
            <wp:extent cx="8893798" cy="5257800"/>
            <wp:effectExtent l="0" t="0" r="3175" b="0"/>
            <wp:docPr id="5" name="Imagem 5" descr="C:\Users\jayline.jp\AppData\Local\Temp\8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yline.jp\AppData\Local\Temp\860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892540" cy="5257056"/>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u w:val="single"/>
        </w:rPr>
        <w:lastRenderedPageBreak/>
        <w:t>ANEXO H – PROJETOS HIDROSSANITÁRIOS</w:t>
      </w:r>
    </w:p>
    <w:p w:rsidR="00281132" w:rsidRPr="006B1CDB" w:rsidRDefault="00281132" w:rsidP="00281132">
      <w:pPr>
        <w:spacing w:after="120"/>
        <w:rPr>
          <w:rFonts w:asciiTheme="minorHAnsi" w:hAnsiTheme="minorHAnsi" w:cstheme="minorHAnsi"/>
        </w:rPr>
      </w:pPr>
      <w:r w:rsidRPr="006B1CDB">
        <w:rPr>
          <w:rFonts w:asciiTheme="minorHAnsi" w:hAnsiTheme="minorHAnsi" w:cstheme="minorHAnsi"/>
          <w:noProof/>
        </w:rPr>
        <w:drawing>
          <wp:inline distT="0" distB="0" distL="0" distR="0" wp14:anchorId="65656823" wp14:editId="7E58E3B3">
            <wp:extent cx="8885748" cy="4465674"/>
            <wp:effectExtent l="0" t="0" r="0" b="0"/>
            <wp:docPr id="20" name="Imagem 20" descr="C:\Users\jayline.jp\6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yline.jp\639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892540" cy="4469088"/>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04E7B6E5" wp14:editId="48601A20">
            <wp:extent cx="8899452" cy="4953044"/>
            <wp:effectExtent l="0" t="0" r="0" b="0"/>
            <wp:docPr id="21" name="Imagem 21" descr="C:\Users\jayline.jp\7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yline.jp\734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892540" cy="4949197"/>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7A18C9D2" wp14:editId="2403813D">
            <wp:extent cx="8899452" cy="4912242"/>
            <wp:effectExtent l="0" t="0" r="0" b="3175"/>
            <wp:docPr id="22" name="Imagem 22" descr="C:\Users\jayline.jp\8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ayline.jp\813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892540" cy="4908427"/>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2E513317" wp14:editId="7C21D537">
            <wp:extent cx="8899452" cy="5077847"/>
            <wp:effectExtent l="0" t="0" r="0" b="8890"/>
            <wp:docPr id="23" name="Imagem 23" descr="C:\Users\jayline.jp\8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ayline.jp\860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892540" cy="5073903"/>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u w:val="single"/>
        </w:rPr>
        <w:lastRenderedPageBreak/>
        <w:t>ANEXO I – PROJETOS CABEAMENTO E DADOS</w:t>
      </w:r>
    </w:p>
    <w:p w:rsidR="00281132" w:rsidRPr="006B1CDB" w:rsidRDefault="00281132" w:rsidP="00281132">
      <w:pPr>
        <w:spacing w:after="120"/>
        <w:rPr>
          <w:rFonts w:asciiTheme="minorHAnsi" w:hAnsiTheme="minorHAnsi" w:cstheme="minorHAnsi"/>
        </w:rPr>
      </w:pPr>
      <w:r w:rsidRPr="006B1CDB">
        <w:rPr>
          <w:rFonts w:asciiTheme="minorHAnsi" w:hAnsiTheme="minorHAnsi" w:cstheme="minorHAnsi"/>
          <w:noProof/>
        </w:rPr>
        <w:drawing>
          <wp:inline distT="0" distB="0" distL="0" distR="0" wp14:anchorId="6467F95F" wp14:editId="03D6910D">
            <wp:extent cx="8891215" cy="4554747"/>
            <wp:effectExtent l="0" t="0" r="5715" b="0"/>
            <wp:docPr id="24" name="Imagem 24" descr="C:\Users\jayline.jp\6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yline.jp\639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892540" cy="4555426"/>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141213C5" wp14:editId="148D3939">
            <wp:extent cx="8902461" cy="5045136"/>
            <wp:effectExtent l="0" t="0" r="0" b="3175"/>
            <wp:docPr id="25" name="Imagem 25" descr="C:\Users\jayline.jp\7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yline.jp\734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892540" cy="5039514"/>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pPr>
      <w:r w:rsidRPr="006B1CDB">
        <w:rPr>
          <w:rFonts w:asciiTheme="minorHAnsi" w:hAnsiTheme="minorHAnsi" w:cstheme="minorHAnsi"/>
          <w:b/>
          <w:noProof/>
          <w:u w:val="single"/>
        </w:rPr>
        <w:lastRenderedPageBreak/>
        <w:drawing>
          <wp:inline distT="0" distB="0" distL="0" distR="0" wp14:anchorId="3F31B7F2" wp14:editId="716A90A8">
            <wp:extent cx="8902461" cy="5062389"/>
            <wp:effectExtent l="0" t="0" r="0" b="5080"/>
            <wp:docPr id="26" name="Imagem 26" descr="C:\Users\jayline.jp\8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yline.jp\813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892540" cy="5056747"/>
                    </a:xfrm>
                    <a:prstGeom prst="rect">
                      <a:avLst/>
                    </a:prstGeom>
                    <a:noFill/>
                    <a:ln>
                      <a:noFill/>
                    </a:ln>
                  </pic:spPr>
                </pic:pic>
              </a:graphicData>
            </a:graphic>
          </wp:inline>
        </w:drawing>
      </w:r>
    </w:p>
    <w:p w:rsidR="00281132" w:rsidRPr="006B1CDB" w:rsidRDefault="00281132" w:rsidP="00281132">
      <w:pPr>
        <w:tabs>
          <w:tab w:val="left" w:pos="1701"/>
        </w:tabs>
        <w:spacing w:before="360" w:after="120"/>
        <w:jc w:val="center"/>
        <w:rPr>
          <w:rFonts w:asciiTheme="minorHAnsi" w:hAnsiTheme="minorHAnsi" w:cstheme="minorHAnsi"/>
          <w:b/>
          <w:u w:val="single"/>
        </w:rPr>
        <w:sectPr w:rsidR="00281132" w:rsidRPr="006B1CDB" w:rsidSect="00DF75F0">
          <w:pgSz w:w="16838" w:h="11906" w:orient="landscape"/>
          <w:pgMar w:top="1701" w:right="1417" w:bottom="1276" w:left="1417" w:header="708" w:footer="708" w:gutter="0"/>
          <w:cols w:space="708"/>
          <w:docGrid w:linePitch="360"/>
        </w:sectPr>
      </w:pPr>
      <w:r w:rsidRPr="006B1CDB">
        <w:rPr>
          <w:rFonts w:asciiTheme="minorHAnsi" w:hAnsiTheme="minorHAnsi" w:cstheme="minorHAnsi"/>
          <w:b/>
          <w:noProof/>
          <w:u w:val="single"/>
        </w:rPr>
        <w:lastRenderedPageBreak/>
        <w:drawing>
          <wp:inline distT="0" distB="0" distL="0" distR="0" wp14:anchorId="637A2978" wp14:editId="6095CF69">
            <wp:extent cx="8902461" cy="4986068"/>
            <wp:effectExtent l="0" t="0" r="0" b="5080"/>
            <wp:docPr id="28" name="Imagem 28" descr="C:\Users\jayline.jp\8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yline.jp\860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92540" cy="4980511"/>
                    </a:xfrm>
                    <a:prstGeom prst="rect">
                      <a:avLst/>
                    </a:prstGeom>
                    <a:noFill/>
                    <a:ln>
                      <a:noFill/>
                    </a:ln>
                  </pic:spPr>
                </pic:pic>
              </a:graphicData>
            </a:graphic>
          </wp:inline>
        </w:drawing>
      </w:r>
    </w:p>
    <w:p w:rsidR="00281132" w:rsidRPr="006B1CDB" w:rsidRDefault="00281132" w:rsidP="00281132">
      <w:pPr>
        <w:spacing w:after="120"/>
        <w:rPr>
          <w:rFonts w:asciiTheme="minorHAnsi" w:hAnsiTheme="minorHAnsi" w:cstheme="minorHAnsi"/>
        </w:rPr>
      </w:pPr>
    </w:p>
    <w:p w:rsidR="00730104" w:rsidRPr="006B1CDB" w:rsidRDefault="00730104" w:rsidP="00730104">
      <w:pPr>
        <w:spacing w:after="120"/>
        <w:jc w:val="center"/>
        <w:rPr>
          <w:rFonts w:asciiTheme="minorHAnsi" w:hAnsiTheme="minorHAnsi" w:cstheme="minorHAnsi"/>
          <w:b/>
          <w:sz w:val="20"/>
          <w:highlight w:val="lightGray"/>
          <w:u w:val="single"/>
        </w:rPr>
      </w:pPr>
      <w:r w:rsidRPr="006B1CDB">
        <w:rPr>
          <w:rFonts w:asciiTheme="minorHAnsi" w:hAnsiTheme="minorHAnsi" w:cstheme="minorHAnsi"/>
          <w:b/>
          <w:u w:val="single"/>
        </w:rPr>
        <w:t>ANEXO II - MODELO DE PLANILHA ORÇAMENTÁRIA ANALÍTICA</w:t>
      </w:r>
    </w:p>
    <w:p w:rsidR="00617A45" w:rsidRPr="006B1CDB" w:rsidRDefault="00617A45">
      <w:pPr>
        <w:rPr>
          <w:rFonts w:asciiTheme="minorHAnsi" w:hAnsiTheme="minorHAnsi" w:cstheme="minorHAnsi"/>
        </w:rPr>
      </w:pPr>
    </w:p>
    <w:p w:rsidR="00617A45" w:rsidRPr="006B1CDB" w:rsidRDefault="00617A45">
      <w:pPr>
        <w:rPr>
          <w:rFonts w:asciiTheme="minorHAnsi" w:hAnsiTheme="minorHAnsi" w:cstheme="minorHAnsi"/>
        </w:rPr>
      </w:pPr>
    </w:p>
    <w:p w:rsidR="00DF75F0" w:rsidRPr="006B1CDB" w:rsidRDefault="00DF75F0" w:rsidP="00DF75F0">
      <w:pPr>
        <w:autoSpaceDE w:val="0"/>
        <w:autoSpaceDN w:val="0"/>
        <w:adjustRightInd w:val="0"/>
        <w:jc w:val="center"/>
        <w:rPr>
          <w:rFonts w:asciiTheme="minorHAnsi" w:hAnsiTheme="minorHAnsi" w:cstheme="minorHAnsi"/>
        </w:rPr>
      </w:pPr>
      <w:r w:rsidRPr="006B1CDB">
        <w:rPr>
          <w:rFonts w:asciiTheme="minorHAnsi" w:hAnsiTheme="minorHAnsi" w:cstheme="minorHAnsi"/>
        </w:rPr>
        <w:t>(usar papel timbrado da empresa)</w:t>
      </w:r>
    </w:p>
    <w:p w:rsidR="00DF75F0" w:rsidRPr="006B1CDB" w:rsidRDefault="00DF75F0" w:rsidP="00DF75F0">
      <w:pPr>
        <w:autoSpaceDE w:val="0"/>
        <w:autoSpaceDN w:val="0"/>
        <w:adjustRightInd w:val="0"/>
        <w:rPr>
          <w:rFonts w:asciiTheme="minorHAnsi" w:hAnsiTheme="minorHAnsi" w:cstheme="minorHAnsi"/>
          <w:b/>
          <w:bCs/>
        </w:rPr>
      </w:pPr>
    </w:p>
    <w:p w:rsidR="00617A45" w:rsidRPr="006B1CDB" w:rsidRDefault="00617A45">
      <w:pPr>
        <w:rPr>
          <w:rFonts w:asciiTheme="minorHAnsi" w:hAnsiTheme="minorHAnsi" w:cstheme="minorHAnsi"/>
        </w:rPr>
      </w:pPr>
    </w:p>
    <w:p w:rsidR="00617A45" w:rsidRPr="006B1CDB" w:rsidRDefault="00617A45">
      <w:pPr>
        <w:rPr>
          <w:rFonts w:asciiTheme="minorHAnsi" w:hAnsiTheme="minorHAnsi" w:cstheme="minorHAnsi"/>
        </w:rPr>
      </w:pPr>
    </w:p>
    <w:p w:rsidR="00617A45" w:rsidRPr="006B1CDB" w:rsidRDefault="00617A45">
      <w:pPr>
        <w:rPr>
          <w:rFonts w:asciiTheme="minorHAnsi" w:hAnsiTheme="minorHAnsi" w:cstheme="minorHAnsi"/>
        </w:rPr>
      </w:pPr>
    </w:p>
    <w:p w:rsidR="00617A45" w:rsidRPr="006B1CDB" w:rsidRDefault="00DF75F0" w:rsidP="00DF75F0">
      <w:pPr>
        <w:jc w:val="center"/>
        <w:rPr>
          <w:rFonts w:asciiTheme="minorHAnsi" w:hAnsiTheme="minorHAnsi" w:cstheme="minorHAnsi"/>
        </w:rPr>
      </w:pPr>
      <w:r w:rsidRPr="006B1CDB">
        <w:rPr>
          <w:rFonts w:asciiTheme="minorHAnsi" w:hAnsiTheme="minorHAnsi" w:cstheme="minorHAnsi"/>
        </w:rPr>
        <w:t>Seguir padrão do Anexo B do Termo de Referência.</w:t>
      </w:r>
    </w:p>
    <w:p w:rsidR="00617A45" w:rsidRPr="006B1CDB" w:rsidRDefault="00617A45">
      <w:pPr>
        <w:rPr>
          <w:rFonts w:asciiTheme="minorHAnsi" w:hAnsiTheme="minorHAnsi" w:cstheme="minorHAnsi"/>
        </w:rPr>
      </w:pPr>
    </w:p>
    <w:p w:rsidR="001E470F" w:rsidRPr="006B1CDB" w:rsidRDefault="001E470F">
      <w:pPr>
        <w:rPr>
          <w:rFonts w:asciiTheme="minorHAnsi" w:hAnsiTheme="minorHAnsi" w:cstheme="minorHAnsi"/>
        </w:rPr>
      </w:pPr>
    </w:p>
    <w:p w:rsidR="001E470F" w:rsidRPr="006B1CDB" w:rsidRDefault="001E470F">
      <w:pPr>
        <w:rPr>
          <w:rFonts w:asciiTheme="minorHAnsi" w:hAnsiTheme="minorHAnsi" w:cstheme="minorHAnsi"/>
        </w:rPr>
      </w:pPr>
    </w:p>
    <w:p w:rsidR="001E470F" w:rsidRPr="006B1CDB" w:rsidRDefault="001E470F">
      <w:pPr>
        <w:rPr>
          <w:rFonts w:asciiTheme="minorHAnsi" w:hAnsiTheme="minorHAnsi" w:cstheme="minorHAnsi"/>
        </w:rPr>
      </w:pPr>
    </w:p>
    <w:p w:rsidR="001E470F" w:rsidRPr="006B1CDB" w:rsidRDefault="001E470F">
      <w:pPr>
        <w:rPr>
          <w:rFonts w:asciiTheme="minorHAnsi" w:hAnsiTheme="minorHAnsi" w:cstheme="minorHAnsi"/>
        </w:rPr>
      </w:pPr>
    </w:p>
    <w:p w:rsidR="001E470F" w:rsidRPr="006B1CDB" w:rsidRDefault="001E470F">
      <w:pPr>
        <w:rPr>
          <w:rFonts w:asciiTheme="minorHAnsi" w:hAnsiTheme="minorHAnsi" w:cstheme="minorHAnsi"/>
        </w:rPr>
      </w:pPr>
    </w:p>
    <w:p w:rsidR="001E470F" w:rsidRPr="006B1CDB" w:rsidRDefault="001E470F">
      <w:pPr>
        <w:rPr>
          <w:rFonts w:asciiTheme="minorHAnsi" w:hAnsiTheme="minorHAnsi" w:cstheme="minorHAnsi"/>
        </w:rPr>
      </w:pPr>
    </w:p>
    <w:p w:rsidR="001E470F" w:rsidRPr="006B1CDB" w:rsidRDefault="001E470F">
      <w:pPr>
        <w:rPr>
          <w:rFonts w:asciiTheme="minorHAnsi" w:hAnsiTheme="minorHAnsi" w:cstheme="minorHAnsi"/>
        </w:rPr>
      </w:pPr>
    </w:p>
    <w:p w:rsidR="00617A45" w:rsidRPr="006B1CDB" w:rsidRDefault="00617A45">
      <w:pPr>
        <w:rPr>
          <w:rFonts w:asciiTheme="minorHAnsi" w:hAnsiTheme="minorHAnsi" w:cstheme="minorHAnsi"/>
        </w:rPr>
      </w:pPr>
    </w:p>
    <w:p w:rsidR="00617A45" w:rsidRPr="006B1CDB" w:rsidRDefault="00617A45">
      <w:pPr>
        <w:rPr>
          <w:rFonts w:asciiTheme="minorHAnsi" w:hAnsiTheme="minorHAnsi" w:cstheme="minorHAnsi"/>
        </w:rPr>
      </w:pPr>
    </w:p>
    <w:p w:rsidR="00617A45" w:rsidRPr="006B1CDB" w:rsidRDefault="00617A45">
      <w:pPr>
        <w:rPr>
          <w:rFonts w:asciiTheme="minorHAnsi" w:hAnsiTheme="minorHAnsi" w:cstheme="minorHAnsi"/>
        </w:rPr>
      </w:pPr>
    </w:p>
    <w:p w:rsidR="00617A45" w:rsidRPr="006B1CDB" w:rsidRDefault="00617A45">
      <w:pPr>
        <w:rPr>
          <w:rFonts w:asciiTheme="minorHAnsi" w:hAnsiTheme="minorHAnsi" w:cstheme="minorHAnsi"/>
        </w:rPr>
      </w:pPr>
    </w:p>
    <w:p w:rsidR="00617A45" w:rsidRPr="006B1CDB" w:rsidRDefault="00617A45">
      <w:pPr>
        <w:rPr>
          <w:rFonts w:asciiTheme="minorHAnsi" w:hAnsiTheme="minorHAnsi" w:cstheme="minorHAnsi"/>
        </w:rPr>
      </w:pPr>
    </w:p>
    <w:p w:rsidR="00617A45" w:rsidRPr="006B1CDB" w:rsidRDefault="00617A45">
      <w:pPr>
        <w:rPr>
          <w:rFonts w:asciiTheme="minorHAnsi" w:hAnsiTheme="minorHAnsi" w:cstheme="minorHAnsi"/>
        </w:rPr>
      </w:pPr>
    </w:p>
    <w:p w:rsidR="00421A43" w:rsidRPr="006B1CDB" w:rsidRDefault="00421A43">
      <w:pPr>
        <w:rPr>
          <w:rFonts w:asciiTheme="minorHAnsi" w:hAnsiTheme="minorHAnsi" w:cstheme="minorHAnsi"/>
        </w:rPr>
      </w:pPr>
    </w:p>
    <w:p w:rsidR="00421A43" w:rsidRPr="006B1CDB" w:rsidRDefault="00421A43">
      <w:pPr>
        <w:rPr>
          <w:rFonts w:asciiTheme="minorHAnsi" w:hAnsiTheme="minorHAnsi" w:cstheme="minorHAnsi"/>
        </w:rPr>
      </w:pPr>
    </w:p>
    <w:p w:rsidR="00421A43" w:rsidRPr="006B1CDB" w:rsidRDefault="00421A43">
      <w:pPr>
        <w:rPr>
          <w:rFonts w:asciiTheme="minorHAnsi" w:hAnsiTheme="minorHAnsi" w:cstheme="minorHAnsi"/>
        </w:rPr>
      </w:pPr>
    </w:p>
    <w:p w:rsidR="00421A43" w:rsidRPr="006B1CDB" w:rsidRDefault="00421A43">
      <w:pPr>
        <w:rPr>
          <w:rFonts w:asciiTheme="minorHAnsi" w:hAnsiTheme="minorHAnsi" w:cstheme="minorHAnsi"/>
        </w:rPr>
      </w:pPr>
    </w:p>
    <w:p w:rsidR="00421A43" w:rsidRPr="006B1CDB" w:rsidRDefault="00421A43">
      <w:pPr>
        <w:rPr>
          <w:rFonts w:asciiTheme="minorHAnsi" w:hAnsiTheme="minorHAnsi" w:cstheme="minorHAnsi"/>
        </w:rPr>
      </w:pPr>
    </w:p>
    <w:p w:rsidR="00421A43" w:rsidRPr="006B1CDB" w:rsidRDefault="00421A43">
      <w:pPr>
        <w:rPr>
          <w:rFonts w:asciiTheme="minorHAnsi" w:hAnsiTheme="minorHAnsi" w:cstheme="minorHAnsi"/>
        </w:rPr>
        <w:sectPr w:rsidR="00421A43" w:rsidRPr="006B1CDB" w:rsidSect="00281132">
          <w:headerReference w:type="default" r:id="rId43"/>
          <w:footerReference w:type="default" r:id="rId44"/>
          <w:pgSz w:w="11906" w:h="16838"/>
          <w:pgMar w:top="1417" w:right="1701" w:bottom="1417" w:left="1701" w:header="708" w:footer="708" w:gutter="0"/>
          <w:cols w:space="708"/>
          <w:docGrid w:linePitch="360"/>
        </w:sectPr>
      </w:pPr>
    </w:p>
    <w:p w:rsidR="00730104" w:rsidRPr="006B1CDB" w:rsidRDefault="00730104" w:rsidP="00730104">
      <w:pPr>
        <w:spacing w:after="120"/>
        <w:jc w:val="center"/>
        <w:rPr>
          <w:rFonts w:asciiTheme="minorHAnsi" w:hAnsiTheme="minorHAnsi" w:cstheme="minorHAnsi"/>
          <w:b/>
          <w:sz w:val="20"/>
          <w:highlight w:val="lightGray"/>
          <w:u w:val="single"/>
        </w:rPr>
      </w:pPr>
    </w:p>
    <w:p w:rsidR="00730104" w:rsidRPr="006B1CDB" w:rsidRDefault="00730104" w:rsidP="00730104">
      <w:pPr>
        <w:spacing w:after="120"/>
        <w:jc w:val="center"/>
        <w:rPr>
          <w:rFonts w:asciiTheme="minorHAnsi" w:hAnsiTheme="minorHAnsi" w:cstheme="minorHAnsi"/>
          <w:b/>
          <w:u w:val="single"/>
        </w:rPr>
      </w:pPr>
      <w:r w:rsidRPr="006B1CDB">
        <w:rPr>
          <w:rFonts w:asciiTheme="minorHAnsi" w:hAnsiTheme="minorHAnsi" w:cstheme="minorHAnsi"/>
          <w:b/>
          <w:u w:val="single"/>
        </w:rPr>
        <w:t>ANEXO III - MODELO DE CRONOGRAMA FÍSICO-FINANCEIRO</w:t>
      </w:r>
    </w:p>
    <w:p w:rsidR="00DF75F0" w:rsidRPr="006B1CDB" w:rsidRDefault="00DF75F0" w:rsidP="00DF75F0">
      <w:pPr>
        <w:autoSpaceDE w:val="0"/>
        <w:autoSpaceDN w:val="0"/>
        <w:adjustRightInd w:val="0"/>
        <w:jc w:val="center"/>
        <w:rPr>
          <w:rFonts w:asciiTheme="minorHAnsi" w:hAnsiTheme="minorHAnsi" w:cstheme="minorHAnsi"/>
        </w:rPr>
      </w:pPr>
    </w:p>
    <w:p w:rsidR="00DF75F0" w:rsidRPr="006B1CDB" w:rsidRDefault="00DF75F0" w:rsidP="00DF75F0">
      <w:pPr>
        <w:autoSpaceDE w:val="0"/>
        <w:autoSpaceDN w:val="0"/>
        <w:adjustRightInd w:val="0"/>
        <w:jc w:val="center"/>
        <w:rPr>
          <w:rFonts w:asciiTheme="minorHAnsi" w:hAnsiTheme="minorHAnsi" w:cstheme="minorHAnsi"/>
        </w:rPr>
      </w:pPr>
    </w:p>
    <w:p w:rsidR="00DF75F0" w:rsidRPr="006B1CDB" w:rsidRDefault="00DF75F0" w:rsidP="00DF75F0">
      <w:pPr>
        <w:autoSpaceDE w:val="0"/>
        <w:autoSpaceDN w:val="0"/>
        <w:adjustRightInd w:val="0"/>
        <w:jc w:val="center"/>
        <w:rPr>
          <w:rFonts w:asciiTheme="minorHAnsi" w:hAnsiTheme="minorHAnsi" w:cstheme="minorHAnsi"/>
        </w:rPr>
      </w:pPr>
      <w:r w:rsidRPr="006B1CDB">
        <w:rPr>
          <w:rFonts w:asciiTheme="minorHAnsi" w:hAnsiTheme="minorHAnsi" w:cstheme="minorHAnsi"/>
        </w:rPr>
        <w:t>(usar papel timbrado da empresa)</w:t>
      </w:r>
    </w:p>
    <w:p w:rsidR="00DF75F0" w:rsidRPr="006B1CDB" w:rsidRDefault="00DF75F0" w:rsidP="00DF75F0">
      <w:pPr>
        <w:autoSpaceDE w:val="0"/>
        <w:autoSpaceDN w:val="0"/>
        <w:adjustRightInd w:val="0"/>
        <w:rPr>
          <w:rFonts w:asciiTheme="minorHAnsi" w:hAnsiTheme="minorHAnsi" w:cstheme="minorHAnsi"/>
          <w:b/>
          <w:bCs/>
        </w:rPr>
      </w:pPr>
    </w:p>
    <w:p w:rsidR="00DF75F0" w:rsidRPr="006B1CDB" w:rsidRDefault="00DF75F0" w:rsidP="00DF75F0">
      <w:pPr>
        <w:rPr>
          <w:rFonts w:asciiTheme="minorHAnsi" w:hAnsiTheme="minorHAnsi" w:cstheme="minorHAnsi"/>
        </w:rPr>
      </w:pPr>
    </w:p>
    <w:p w:rsidR="00DF75F0" w:rsidRPr="006B1CDB" w:rsidRDefault="00DF75F0" w:rsidP="00DF75F0">
      <w:pPr>
        <w:rPr>
          <w:rFonts w:asciiTheme="minorHAnsi" w:hAnsiTheme="minorHAnsi" w:cstheme="minorHAnsi"/>
        </w:rPr>
      </w:pPr>
    </w:p>
    <w:p w:rsidR="00DF75F0" w:rsidRPr="006B1CDB" w:rsidRDefault="00DF75F0" w:rsidP="00DF75F0">
      <w:pPr>
        <w:rPr>
          <w:rFonts w:asciiTheme="minorHAnsi" w:hAnsiTheme="minorHAnsi" w:cstheme="minorHAnsi"/>
        </w:rPr>
      </w:pPr>
    </w:p>
    <w:p w:rsidR="00151DD2" w:rsidRPr="006B1CDB" w:rsidRDefault="00151DD2" w:rsidP="00151DD2">
      <w:pPr>
        <w:jc w:val="center"/>
        <w:rPr>
          <w:rFonts w:asciiTheme="minorHAnsi" w:hAnsiTheme="minorHAnsi" w:cstheme="minorHAnsi"/>
        </w:rPr>
      </w:pPr>
      <w:r w:rsidRPr="006B1CDB">
        <w:rPr>
          <w:rFonts w:asciiTheme="minorHAnsi" w:hAnsiTheme="minorHAnsi" w:cstheme="minorHAnsi"/>
        </w:rPr>
        <w:t>Seguir padrão do Anexo C do Termo de Referência.</w:t>
      </w:r>
    </w:p>
    <w:p w:rsidR="00DF75F0" w:rsidRPr="006B1CDB" w:rsidRDefault="00DF75F0" w:rsidP="00DF75F0">
      <w:pPr>
        <w:jc w:val="center"/>
        <w:rPr>
          <w:rFonts w:asciiTheme="minorHAnsi" w:hAnsiTheme="minorHAnsi" w:cstheme="minorHAnsi"/>
        </w:rPr>
      </w:pPr>
    </w:p>
    <w:p w:rsidR="00DF75F0" w:rsidRPr="006B1CDB" w:rsidRDefault="00DF75F0" w:rsidP="00DF75F0">
      <w:pPr>
        <w:rPr>
          <w:rFonts w:asciiTheme="minorHAnsi" w:hAnsiTheme="minorHAnsi" w:cstheme="minorHAnsi"/>
        </w:rPr>
      </w:pPr>
    </w:p>
    <w:p w:rsidR="00DF75F0" w:rsidRPr="006B1CDB" w:rsidRDefault="00DF75F0" w:rsidP="00DF75F0">
      <w:pPr>
        <w:rPr>
          <w:rFonts w:asciiTheme="minorHAnsi" w:hAnsiTheme="minorHAnsi" w:cstheme="minorHAnsi"/>
        </w:rPr>
      </w:pPr>
    </w:p>
    <w:p w:rsidR="00DF75F0" w:rsidRPr="006B1CDB" w:rsidRDefault="00DF75F0" w:rsidP="00DF75F0">
      <w:pPr>
        <w:autoSpaceDE w:val="0"/>
        <w:autoSpaceDN w:val="0"/>
        <w:adjustRightInd w:val="0"/>
        <w:rPr>
          <w:rFonts w:asciiTheme="minorHAnsi" w:hAnsiTheme="minorHAnsi" w:cstheme="minorHAnsi"/>
          <w:b/>
          <w:bCs/>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256257">
      <w:pPr>
        <w:spacing w:after="120"/>
        <w:jc w:val="center"/>
        <w:rPr>
          <w:rFonts w:asciiTheme="minorHAnsi" w:hAnsiTheme="minorHAnsi" w:cstheme="minorHAnsi"/>
          <w:b/>
          <w:sz w:val="20"/>
          <w:highlight w:val="lightGray"/>
          <w:u w:val="single"/>
        </w:rPr>
      </w:pPr>
    </w:p>
    <w:p w:rsidR="00256257" w:rsidRPr="006B1CDB" w:rsidRDefault="00256257" w:rsidP="00256257">
      <w:pPr>
        <w:spacing w:after="120"/>
        <w:jc w:val="center"/>
        <w:rPr>
          <w:rFonts w:asciiTheme="minorHAnsi" w:hAnsiTheme="minorHAnsi" w:cstheme="minorHAnsi"/>
          <w:b/>
          <w:sz w:val="20"/>
          <w:highlight w:val="lightGray"/>
          <w:u w:val="single"/>
        </w:rPr>
      </w:pPr>
      <w:r w:rsidRPr="006B1CDB">
        <w:rPr>
          <w:rFonts w:asciiTheme="minorHAnsi" w:hAnsiTheme="minorHAnsi" w:cstheme="minorHAnsi"/>
          <w:b/>
          <w:u w:val="single"/>
        </w:rPr>
        <w:t>ANEXO IV - MODELO DE PLANILHA ORÇAMENTÁRIA ANALÍTICA DETALHADA</w:t>
      </w:r>
    </w:p>
    <w:p w:rsidR="00987AAA" w:rsidRPr="006B1CDB" w:rsidRDefault="00987AAA" w:rsidP="00DF75F0">
      <w:pPr>
        <w:autoSpaceDE w:val="0"/>
        <w:autoSpaceDN w:val="0"/>
        <w:adjustRightInd w:val="0"/>
        <w:jc w:val="center"/>
        <w:rPr>
          <w:rFonts w:asciiTheme="minorHAnsi" w:hAnsiTheme="minorHAnsi" w:cstheme="minorHAnsi"/>
        </w:rPr>
      </w:pPr>
    </w:p>
    <w:p w:rsidR="00987AAA" w:rsidRPr="006B1CDB" w:rsidRDefault="00987AAA" w:rsidP="00DF75F0">
      <w:pPr>
        <w:autoSpaceDE w:val="0"/>
        <w:autoSpaceDN w:val="0"/>
        <w:adjustRightInd w:val="0"/>
        <w:jc w:val="center"/>
        <w:rPr>
          <w:rFonts w:asciiTheme="minorHAnsi" w:hAnsiTheme="minorHAnsi" w:cstheme="minorHAnsi"/>
        </w:rPr>
      </w:pPr>
    </w:p>
    <w:p w:rsidR="00987AAA" w:rsidRPr="006B1CDB" w:rsidRDefault="00987AAA" w:rsidP="00DF75F0">
      <w:pPr>
        <w:autoSpaceDE w:val="0"/>
        <w:autoSpaceDN w:val="0"/>
        <w:adjustRightInd w:val="0"/>
        <w:jc w:val="center"/>
        <w:rPr>
          <w:rFonts w:asciiTheme="minorHAnsi" w:hAnsiTheme="minorHAnsi" w:cstheme="minorHAnsi"/>
        </w:rPr>
      </w:pPr>
    </w:p>
    <w:p w:rsidR="00DF75F0" w:rsidRPr="006B1CDB" w:rsidRDefault="00DF75F0" w:rsidP="00DF75F0">
      <w:pPr>
        <w:autoSpaceDE w:val="0"/>
        <w:autoSpaceDN w:val="0"/>
        <w:adjustRightInd w:val="0"/>
        <w:jc w:val="center"/>
        <w:rPr>
          <w:rFonts w:asciiTheme="minorHAnsi" w:hAnsiTheme="minorHAnsi" w:cstheme="minorHAnsi"/>
        </w:rPr>
      </w:pPr>
      <w:r w:rsidRPr="006B1CDB">
        <w:rPr>
          <w:rFonts w:asciiTheme="minorHAnsi" w:hAnsiTheme="minorHAnsi" w:cstheme="minorHAnsi"/>
        </w:rPr>
        <w:t>(usar papel timbrado da empresa)</w:t>
      </w:r>
    </w:p>
    <w:p w:rsidR="00DF75F0" w:rsidRPr="006B1CDB" w:rsidRDefault="00DF75F0" w:rsidP="00DF75F0">
      <w:pPr>
        <w:autoSpaceDE w:val="0"/>
        <w:autoSpaceDN w:val="0"/>
        <w:adjustRightInd w:val="0"/>
        <w:rPr>
          <w:rFonts w:asciiTheme="minorHAnsi" w:hAnsiTheme="minorHAnsi" w:cstheme="minorHAnsi"/>
          <w:b/>
          <w:bCs/>
        </w:rPr>
      </w:pPr>
    </w:p>
    <w:p w:rsidR="00DF75F0" w:rsidRPr="006B1CDB" w:rsidRDefault="00DF75F0" w:rsidP="00DF75F0">
      <w:pPr>
        <w:rPr>
          <w:rFonts w:asciiTheme="minorHAnsi" w:hAnsiTheme="minorHAnsi" w:cstheme="minorHAnsi"/>
        </w:rPr>
      </w:pPr>
    </w:p>
    <w:p w:rsidR="00DF75F0" w:rsidRPr="006B1CDB" w:rsidRDefault="00DF75F0" w:rsidP="00DF75F0">
      <w:pPr>
        <w:rPr>
          <w:rFonts w:asciiTheme="minorHAnsi" w:hAnsiTheme="minorHAnsi" w:cstheme="minorHAnsi"/>
        </w:rPr>
      </w:pPr>
    </w:p>
    <w:p w:rsidR="00DF75F0" w:rsidRPr="006B1CDB" w:rsidRDefault="00DF75F0" w:rsidP="00DF75F0">
      <w:pPr>
        <w:rPr>
          <w:rFonts w:asciiTheme="minorHAnsi" w:hAnsiTheme="minorHAnsi" w:cstheme="minorHAnsi"/>
        </w:rPr>
      </w:pPr>
    </w:p>
    <w:p w:rsidR="00987AAA" w:rsidRPr="006B1CDB" w:rsidRDefault="00987AAA" w:rsidP="00987AAA">
      <w:pPr>
        <w:jc w:val="center"/>
        <w:rPr>
          <w:rFonts w:asciiTheme="minorHAnsi" w:hAnsiTheme="minorHAnsi" w:cstheme="minorHAnsi"/>
        </w:rPr>
      </w:pPr>
      <w:r w:rsidRPr="006B1CDB">
        <w:rPr>
          <w:rFonts w:asciiTheme="minorHAnsi" w:hAnsiTheme="minorHAnsi" w:cstheme="minorHAnsi"/>
        </w:rPr>
        <w:t>Seguir padrão do Anexo D do Termo de Referência.</w:t>
      </w:r>
    </w:p>
    <w:p w:rsidR="00DF75F0" w:rsidRPr="006B1CDB" w:rsidRDefault="00DF75F0" w:rsidP="00DF75F0">
      <w:pPr>
        <w:rPr>
          <w:rFonts w:asciiTheme="minorHAnsi" w:hAnsiTheme="minorHAnsi" w:cstheme="minorHAnsi"/>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256257" w:rsidRPr="006B1CDB" w:rsidRDefault="00256257" w:rsidP="000169CA">
      <w:pPr>
        <w:tabs>
          <w:tab w:val="num" w:pos="0"/>
        </w:tabs>
        <w:spacing w:before="360" w:after="360"/>
        <w:jc w:val="both"/>
        <w:rPr>
          <w:rFonts w:asciiTheme="minorHAnsi" w:hAnsiTheme="minorHAnsi" w:cstheme="minorHAnsi"/>
          <w:b/>
          <w:u w:val="single"/>
        </w:rPr>
      </w:pPr>
    </w:p>
    <w:p w:rsidR="00344FF3" w:rsidRPr="006B1CDB" w:rsidRDefault="00344FF3" w:rsidP="000169CA">
      <w:pPr>
        <w:tabs>
          <w:tab w:val="num" w:pos="0"/>
        </w:tabs>
        <w:spacing w:before="360" w:after="360"/>
        <w:jc w:val="both"/>
        <w:rPr>
          <w:rFonts w:asciiTheme="minorHAnsi" w:hAnsiTheme="minorHAnsi" w:cstheme="minorHAnsi"/>
          <w:b/>
          <w:u w:val="single"/>
        </w:rPr>
      </w:pPr>
    </w:p>
    <w:p w:rsidR="00102891" w:rsidRPr="006B1CDB" w:rsidRDefault="00102891" w:rsidP="000169CA">
      <w:pPr>
        <w:tabs>
          <w:tab w:val="num" w:pos="0"/>
        </w:tabs>
        <w:spacing w:before="360" w:after="360"/>
        <w:jc w:val="both"/>
        <w:rPr>
          <w:rFonts w:asciiTheme="minorHAnsi" w:hAnsiTheme="minorHAnsi" w:cstheme="minorHAnsi"/>
          <w:b/>
          <w:u w:val="single"/>
        </w:rPr>
      </w:pPr>
      <w:r w:rsidRPr="006B1CDB">
        <w:rPr>
          <w:rFonts w:asciiTheme="minorHAnsi" w:hAnsiTheme="minorHAnsi" w:cstheme="minorHAnsi"/>
          <w:b/>
          <w:u w:val="single"/>
        </w:rPr>
        <w:t xml:space="preserve">ANEXO </w:t>
      </w:r>
      <w:r w:rsidR="007620B4" w:rsidRPr="006B1CDB">
        <w:rPr>
          <w:rFonts w:asciiTheme="minorHAnsi" w:hAnsiTheme="minorHAnsi" w:cstheme="minorHAnsi"/>
          <w:b/>
          <w:u w:val="single"/>
        </w:rPr>
        <w:t>V</w:t>
      </w:r>
      <w:r w:rsidRPr="006B1CDB">
        <w:rPr>
          <w:rFonts w:asciiTheme="minorHAnsi" w:hAnsiTheme="minorHAnsi" w:cstheme="minorHAnsi"/>
          <w:b/>
          <w:u w:val="single"/>
        </w:rPr>
        <w:t xml:space="preserve"> – MODELO DE DECLARAÇÃO DE VISTORIA OU RENÚNCIA</w:t>
      </w:r>
    </w:p>
    <w:p w:rsidR="00102891" w:rsidRPr="006B1CDB" w:rsidRDefault="00102891" w:rsidP="00102891">
      <w:pPr>
        <w:tabs>
          <w:tab w:val="num" w:pos="0"/>
        </w:tabs>
        <w:spacing w:before="360" w:after="360"/>
        <w:jc w:val="center"/>
        <w:rPr>
          <w:rFonts w:asciiTheme="minorHAnsi" w:hAnsiTheme="minorHAnsi" w:cstheme="minorHAnsi"/>
          <w:b/>
          <w:u w:val="single"/>
        </w:rPr>
      </w:pPr>
    </w:p>
    <w:p w:rsidR="00102891" w:rsidRPr="006B1CDB" w:rsidRDefault="00102891" w:rsidP="00102891">
      <w:pPr>
        <w:autoSpaceDE w:val="0"/>
        <w:autoSpaceDN w:val="0"/>
        <w:adjustRightInd w:val="0"/>
        <w:jc w:val="center"/>
        <w:rPr>
          <w:rFonts w:asciiTheme="minorHAnsi" w:hAnsiTheme="minorHAnsi" w:cstheme="minorHAnsi"/>
        </w:rPr>
      </w:pPr>
      <w:r w:rsidRPr="006B1CDB">
        <w:rPr>
          <w:rFonts w:asciiTheme="minorHAnsi" w:hAnsiTheme="minorHAnsi" w:cstheme="minorHAnsi"/>
        </w:rPr>
        <w:t>(usar papel timbrado da empresa)</w:t>
      </w:r>
    </w:p>
    <w:p w:rsidR="00102891" w:rsidRPr="006B1CDB" w:rsidRDefault="00102891" w:rsidP="00102891">
      <w:pPr>
        <w:autoSpaceDE w:val="0"/>
        <w:autoSpaceDN w:val="0"/>
        <w:adjustRightInd w:val="0"/>
        <w:rPr>
          <w:rFonts w:asciiTheme="minorHAnsi" w:hAnsiTheme="minorHAnsi" w:cstheme="minorHAnsi"/>
          <w:b/>
          <w:bCs/>
        </w:rPr>
      </w:pPr>
    </w:p>
    <w:p w:rsidR="00102891" w:rsidRPr="006B1CDB" w:rsidRDefault="00102891" w:rsidP="00102891">
      <w:pPr>
        <w:autoSpaceDE w:val="0"/>
        <w:autoSpaceDN w:val="0"/>
        <w:adjustRightInd w:val="0"/>
        <w:jc w:val="center"/>
        <w:rPr>
          <w:rFonts w:asciiTheme="minorHAnsi" w:hAnsiTheme="minorHAnsi" w:cstheme="minorHAnsi"/>
          <w:b/>
          <w:bCs/>
        </w:rPr>
      </w:pPr>
    </w:p>
    <w:p w:rsidR="00102891" w:rsidRPr="006B1CDB" w:rsidRDefault="00102891" w:rsidP="00102891">
      <w:pPr>
        <w:autoSpaceDE w:val="0"/>
        <w:autoSpaceDN w:val="0"/>
        <w:adjustRightInd w:val="0"/>
        <w:jc w:val="center"/>
        <w:rPr>
          <w:rFonts w:asciiTheme="minorHAnsi" w:hAnsiTheme="minorHAnsi" w:cstheme="minorHAnsi"/>
          <w:b/>
          <w:bCs/>
        </w:rPr>
      </w:pPr>
      <w:r w:rsidRPr="006B1CDB">
        <w:rPr>
          <w:rFonts w:asciiTheme="minorHAnsi" w:hAnsiTheme="minorHAnsi" w:cstheme="minorHAnsi"/>
          <w:b/>
          <w:bCs/>
        </w:rPr>
        <w:t>DECLARAÇÃO DE VISTORIA OU RENÚNCIA</w:t>
      </w:r>
    </w:p>
    <w:p w:rsidR="00102891" w:rsidRPr="006B1CDB" w:rsidRDefault="00102891" w:rsidP="00102891">
      <w:pPr>
        <w:autoSpaceDE w:val="0"/>
        <w:autoSpaceDN w:val="0"/>
        <w:adjustRightInd w:val="0"/>
        <w:jc w:val="center"/>
        <w:rPr>
          <w:rFonts w:asciiTheme="minorHAnsi" w:hAnsiTheme="minorHAnsi" w:cstheme="minorHAnsi"/>
          <w:b/>
          <w:bCs/>
        </w:rPr>
      </w:pPr>
    </w:p>
    <w:p w:rsidR="00102891" w:rsidRPr="006B1CDB" w:rsidRDefault="00102891" w:rsidP="00102891">
      <w:pPr>
        <w:autoSpaceDE w:val="0"/>
        <w:autoSpaceDN w:val="0"/>
        <w:adjustRightInd w:val="0"/>
        <w:jc w:val="both"/>
        <w:rPr>
          <w:rFonts w:asciiTheme="minorHAnsi" w:hAnsiTheme="minorHAnsi" w:cstheme="minorHAnsi"/>
        </w:rPr>
      </w:pPr>
      <w:r w:rsidRPr="006B1CDB">
        <w:rPr>
          <w:rFonts w:asciiTheme="minorHAnsi" w:hAnsiTheme="minorHAnsi" w:cstheme="minorHAnsi"/>
        </w:rPr>
        <w:t>Nome da empresa: ..............................................................................................................</w:t>
      </w:r>
    </w:p>
    <w:p w:rsidR="00102891" w:rsidRPr="006B1CDB" w:rsidRDefault="00102891" w:rsidP="00102891">
      <w:pPr>
        <w:autoSpaceDE w:val="0"/>
        <w:autoSpaceDN w:val="0"/>
        <w:adjustRightInd w:val="0"/>
        <w:jc w:val="both"/>
        <w:rPr>
          <w:rFonts w:asciiTheme="minorHAnsi" w:hAnsiTheme="minorHAnsi" w:cstheme="minorHAnsi"/>
        </w:rPr>
      </w:pPr>
    </w:p>
    <w:p w:rsidR="00102891" w:rsidRPr="006B1CDB" w:rsidRDefault="00102891" w:rsidP="00102891">
      <w:pPr>
        <w:autoSpaceDE w:val="0"/>
        <w:autoSpaceDN w:val="0"/>
        <w:adjustRightInd w:val="0"/>
        <w:jc w:val="both"/>
        <w:rPr>
          <w:rFonts w:asciiTheme="minorHAnsi" w:hAnsiTheme="minorHAnsi" w:cstheme="minorHAnsi"/>
        </w:rPr>
      </w:pPr>
      <w:r w:rsidRPr="006B1CDB">
        <w:rPr>
          <w:rFonts w:asciiTheme="minorHAnsi" w:hAnsiTheme="minorHAnsi" w:cstheme="minorHAnsi"/>
        </w:rPr>
        <w:t>CNPJ nº ...............................................................................................................................</w:t>
      </w:r>
    </w:p>
    <w:p w:rsidR="00102891" w:rsidRPr="006B1CDB" w:rsidRDefault="00102891" w:rsidP="00102891">
      <w:pPr>
        <w:autoSpaceDE w:val="0"/>
        <w:autoSpaceDN w:val="0"/>
        <w:adjustRightInd w:val="0"/>
        <w:jc w:val="both"/>
        <w:rPr>
          <w:rFonts w:asciiTheme="minorHAnsi" w:hAnsiTheme="minorHAnsi" w:cstheme="minorHAnsi"/>
        </w:rPr>
      </w:pPr>
    </w:p>
    <w:p w:rsidR="00102891" w:rsidRPr="006B1CDB" w:rsidRDefault="00102891" w:rsidP="00102891">
      <w:pPr>
        <w:autoSpaceDE w:val="0"/>
        <w:autoSpaceDN w:val="0"/>
        <w:adjustRightInd w:val="0"/>
        <w:jc w:val="both"/>
        <w:rPr>
          <w:rFonts w:asciiTheme="minorHAnsi" w:hAnsiTheme="minorHAnsi" w:cstheme="minorHAnsi"/>
        </w:rPr>
      </w:pPr>
      <w:r w:rsidRPr="006B1CDB">
        <w:rPr>
          <w:rFonts w:asciiTheme="minorHAnsi" w:hAnsiTheme="minorHAnsi" w:cstheme="minorHAnsi"/>
        </w:rPr>
        <w:t>Endereço: ............................................................................................................................</w:t>
      </w:r>
    </w:p>
    <w:p w:rsidR="00102891" w:rsidRPr="006B1CDB" w:rsidRDefault="00102891" w:rsidP="00102891">
      <w:pPr>
        <w:autoSpaceDE w:val="0"/>
        <w:autoSpaceDN w:val="0"/>
        <w:adjustRightInd w:val="0"/>
        <w:jc w:val="both"/>
        <w:rPr>
          <w:rFonts w:asciiTheme="minorHAnsi" w:hAnsiTheme="minorHAnsi" w:cstheme="minorHAnsi"/>
        </w:rPr>
      </w:pPr>
    </w:p>
    <w:p w:rsidR="00102891" w:rsidRPr="006B1CDB" w:rsidRDefault="00102891" w:rsidP="00102891">
      <w:pPr>
        <w:autoSpaceDE w:val="0"/>
        <w:autoSpaceDN w:val="0"/>
        <w:adjustRightInd w:val="0"/>
        <w:jc w:val="both"/>
        <w:rPr>
          <w:rFonts w:asciiTheme="minorHAnsi" w:hAnsiTheme="minorHAnsi" w:cstheme="minorHAnsi"/>
        </w:rPr>
      </w:pPr>
      <w:r w:rsidRPr="006B1CDB">
        <w:rPr>
          <w:rFonts w:asciiTheme="minorHAnsi" w:hAnsiTheme="minorHAnsi" w:cstheme="minorHAnsi"/>
        </w:rPr>
        <w:t>Fone:.................................................................Fax: ...................................................</w:t>
      </w:r>
    </w:p>
    <w:p w:rsidR="00102891" w:rsidRPr="006B1CDB" w:rsidRDefault="00102891" w:rsidP="00102891">
      <w:pPr>
        <w:autoSpaceDE w:val="0"/>
        <w:autoSpaceDN w:val="0"/>
        <w:adjustRightInd w:val="0"/>
        <w:jc w:val="both"/>
        <w:rPr>
          <w:rFonts w:asciiTheme="minorHAnsi" w:hAnsiTheme="minorHAnsi" w:cstheme="minorHAnsi"/>
        </w:rPr>
      </w:pPr>
    </w:p>
    <w:p w:rsidR="00102891" w:rsidRPr="006B1CDB" w:rsidRDefault="00102891" w:rsidP="00102891">
      <w:pPr>
        <w:autoSpaceDE w:val="0"/>
        <w:autoSpaceDN w:val="0"/>
        <w:adjustRightInd w:val="0"/>
        <w:jc w:val="both"/>
        <w:rPr>
          <w:rFonts w:asciiTheme="minorHAnsi" w:hAnsiTheme="minorHAnsi" w:cstheme="minorHAnsi"/>
        </w:rPr>
      </w:pPr>
      <w:r w:rsidRPr="006B1CDB">
        <w:rPr>
          <w:rFonts w:asciiTheme="minorHAnsi" w:hAnsiTheme="minorHAnsi" w:cstheme="minorHAnsi"/>
        </w:rPr>
        <w:t>E-mail: ........................................................................................................................</w:t>
      </w:r>
    </w:p>
    <w:p w:rsidR="00102891" w:rsidRPr="006B1CDB" w:rsidRDefault="00102891" w:rsidP="00102891">
      <w:pPr>
        <w:autoSpaceDE w:val="0"/>
        <w:autoSpaceDN w:val="0"/>
        <w:adjustRightInd w:val="0"/>
        <w:jc w:val="both"/>
        <w:rPr>
          <w:rFonts w:asciiTheme="minorHAnsi" w:hAnsiTheme="minorHAnsi" w:cstheme="minorHAnsi"/>
        </w:rPr>
      </w:pPr>
    </w:p>
    <w:p w:rsidR="00102891" w:rsidRPr="006B1CDB" w:rsidRDefault="00102891" w:rsidP="00102891">
      <w:pPr>
        <w:autoSpaceDE w:val="0"/>
        <w:autoSpaceDN w:val="0"/>
        <w:adjustRightInd w:val="0"/>
        <w:jc w:val="both"/>
        <w:rPr>
          <w:rFonts w:asciiTheme="minorHAnsi" w:hAnsiTheme="minorHAnsi" w:cstheme="minorHAnsi"/>
        </w:rPr>
      </w:pPr>
      <w:r w:rsidRPr="006B1CDB">
        <w:rPr>
          <w:rFonts w:asciiTheme="minorHAnsi" w:hAnsiTheme="minorHAnsi" w:cstheme="minorHAnsi"/>
        </w:rPr>
        <w:t>Declaro que vistoriei minuciosamente os locais para a prestação dos serviços constantes do objeto do Edital de Licitação nº _____/2014, e tomei conhecimento das reais condições de execução dos serviços, bem como coletei informações de todos os dados e elementos necessários à perfeita elaboração da proposta comercial. Ou optamos pela não realização de vistoria assumindo inteiramente a responsabilidade ou consequências por essa omissão, mantendo as garantias que vincularem nossa proposta ao presente processo licitatório, em nome da empresa que represento.</w:t>
      </w:r>
    </w:p>
    <w:p w:rsidR="00102891" w:rsidRPr="006B1CDB" w:rsidRDefault="00102891" w:rsidP="00102891">
      <w:pPr>
        <w:autoSpaceDE w:val="0"/>
        <w:autoSpaceDN w:val="0"/>
        <w:adjustRightInd w:val="0"/>
        <w:jc w:val="both"/>
        <w:rPr>
          <w:rFonts w:asciiTheme="minorHAnsi" w:hAnsiTheme="minorHAnsi" w:cstheme="minorHAnsi"/>
        </w:rPr>
      </w:pPr>
    </w:p>
    <w:p w:rsidR="00102891" w:rsidRPr="006B1CDB" w:rsidRDefault="00102891" w:rsidP="00102891">
      <w:pPr>
        <w:autoSpaceDE w:val="0"/>
        <w:autoSpaceDN w:val="0"/>
        <w:adjustRightInd w:val="0"/>
        <w:jc w:val="right"/>
        <w:rPr>
          <w:rFonts w:asciiTheme="minorHAnsi" w:hAnsiTheme="minorHAnsi" w:cstheme="minorHAnsi"/>
        </w:rPr>
      </w:pPr>
      <w:r w:rsidRPr="006B1CDB">
        <w:rPr>
          <w:rFonts w:asciiTheme="minorHAnsi" w:hAnsiTheme="minorHAnsi" w:cstheme="minorHAnsi"/>
        </w:rPr>
        <w:t>Natal - RN, ...... de .................. de 2014.</w:t>
      </w:r>
    </w:p>
    <w:p w:rsidR="00102891" w:rsidRPr="006B1CDB" w:rsidRDefault="00102891" w:rsidP="00102891">
      <w:pPr>
        <w:autoSpaceDE w:val="0"/>
        <w:autoSpaceDN w:val="0"/>
        <w:adjustRightInd w:val="0"/>
        <w:jc w:val="both"/>
        <w:rPr>
          <w:rFonts w:asciiTheme="minorHAnsi" w:hAnsiTheme="minorHAnsi" w:cstheme="minorHAnsi"/>
        </w:rPr>
      </w:pPr>
    </w:p>
    <w:p w:rsidR="00102891" w:rsidRPr="006B1CDB" w:rsidRDefault="00102891" w:rsidP="00102891">
      <w:pPr>
        <w:autoSpaceDE w:val="0"/>
        <w:autoSpaceDN w:val="0"/>
        <w:adjustRightInd w:val="0"/>
        <w:jc w:val="center"/>
        <w:rPr>
          <w:rFonts w:asciiTheme="minorHAnsi" w:hAnsiTheme="minorHAnsi" w:cstheme="minorHAnsi"/>
        </w:rPr>
      </w:pPr>
      <w:r w:rsidRPr="006B1CDB">
        <w:rPr>
          <w:rFonts w:asciiTheme="minorHAnsi" w:hAnsiTheme="minorHAnsi" w:cstheme="minorHAnsi"/>
        </w:rPr>
        <w:t>Visto do representante legal ou procurador da empresa:</w:t>
      </w:r>
    </w:p>
    <w:p w:rsidR="00102891" w:rsidRPr="006B1CDB" w:rsidRDefault="00102891" w:rsidP="00102891">
      <w:pPr>
        <w:autoSpaceDE w:val="0"/>
        <w:autoSpaceDN w:val="0"/>
        <w:adjustRightInd w:val="0"/>
        <w:jc w:val="center"/>
        <w:rPr>
          <w:rFonts w:asciiTheme="minorHAnsi" w:hAnsiTheme="minorHAnsi" w:cstheme="minorHAnsi"/>
        </w:rPr>
      </w:pPr>
    </w:p>
    <w:p w:rsidR="00102891" w:rsidRPr="006B1CDB" w:rsidRDefault="00102891" w:rsidP="00102891">
      <w:pPr>
        <w:autoSpaceDE w:val="0"/>
        <w:autoSpaceDN w:val="0"/>
        <w:adjustRightInd w:val="0"/>
        <w:jc w:val="center"/>
        <w:rPr>
          <w:rFonts w:asciiTheme="minorHAnsi" w:hAnsiTheme="minorHAnsi" w:cstheme="minorHAnsi"/>
        </w:rPr>
      </w:pPr>
      <w:r w:rsidRPr="006B1CDB">
        <w:rPr>
          <w:rFonts w:asciiTheme="minorHAnsi" w:hAnsiTheme="minorHAnsi" w:cstheme="minorHAnsi"/>
        </w:rPr>
        <w:t>.........................................................................................</w:t>
      </w:r>
    </w:p>
    <w:p w:rsidR="00102891" w:rsidRPr="006B1CDB" w:rsidRDefault="00102891" w:rsidP="00102891">
      <w:pPr>
        <w:autoSpaceDE w:val="0"/>
        <w:autoSpaceDN w:val="0"/>
        <w:adjustRightInd w:val="0"/>
        <w:jc w:val="center"/>
        <w:rPr>
          <w:rFonts w:asciiTheme="minorHAnsi" w:hAnsiTheme="minorHAnsi" w:cstheme="minorHAnsi"/>
        </w:rPr>
      </w:pPr>
    </w:p>
    <w:p w:rsidR="00102891" w:rsidRPr="006B1CDB" w:rsidRDefault="00102891" w:rsidP="00102891">
      <w:pPr>
        <w:autoSpaceDE w:val="0"/>
        <w:autoSpaceDN w:val="0"/>
        <w:adjustRightInd w:val="0"/>
        <w:jc w:val="center"/>
        <w:rPr>
          <w:rFonts w:asciiTheme="minorHAnsi" w:hAnsiTheme="minorHAnsi" w:cstheme="minorHAnsi"/>
        </w:rPr>
      </w:pPr>
      <w:r w:rsidRPr="006B1CDB">
        <w:rPr>
          <w:rFonts w:asciiTheme="minorHAnsi" w:hAnsiTheme="minorHAnsi" w:cstheme="minorHAnsi"/>
        </w:rPr>
        <w:t>Carteira de Identidade: .................................................</w:t>
      </w:r>
    </w:p>
    <w:p w:rsidR="00102891" w:rsidRPr="006B1CDB" w:rsidRDefault="00102891" w:rsidP="00102891">
      <w:pPr>
        <w:autoSpaceDE w:val="0"/>
        <w:autoSpaceDN w:val="0"/>
        <w:adjustRightInd w:val="0"/>
        <w:jc w:val="center"/>
        <w:rPr>
          <w:rFonts w:asciiTheme="minorHAnsi" w:hAnsiTheme="minorHAnsi" w:cstheme="minorHAnsi"/>
        </w:rPr>
      </w:pPr>
    </w:p>
    <w:p w:rsidR="00102891" w:rsidRPr="006B1CDB" w:rsidRDefault="00102891" w:rsidP="00102891">
      <w:pPr>
        <w:autoSpaceDE w:val="0"/>
        <w:autoSpaceDN w:val="0"/>
        <w:adjustRightInd w:val="0"/>
        <w:jc w:val="center"/>
        <w:rPr>
          <w:rFonts w:asciiTheme="minorHAnsi" w:hAnsiTheme="minorHAnsi" w:cstheme="minorHAnsi"/>
        </w:rPr>
      </w:pPr>
      <w:r w:rsidRPr="006B1CDB">
        <w:rPr>
          <w:rFonts w:asciiTheme="minorHAnsi" w:hAnsiTheme="minorHAnsi" w:cstheme="minorHAnsi"/>
        </w:rPr>
        <w:t>Órgão Expedidor: ..............................</w:t>
      </w:r>
    </w:p>
    <w:p w:rsidR="00102891" w:rsidRPr="006B1CDB" w:rsidRDefault="00102891" w:rsidP="00102891">
      <w:pPr>
        <w:autoSpaceDE w:val="0"/>
        <w:autoSpaceDN w:val="0"/>
        <w:adjustRightInd w:val="0"/>
        <w:jc w:val="center"/>
        <w:rPr>
          <w:rFonts w:asciiTheme="minorHAnsi" w:hAnsiTheme="minorHAnsi" w:cstheme="minorHAnsi"/>
        </w:rPr>
      </w:pPr>
    </w:p>
    <w:p w:rsidR="00102891" w:rsidRPr="006B1CDB" w:rsidRDefault="00102891" w:rsidP="00102891">
      <w:pPr>
        <w:jc w:val="center"/>
        <w:rPr>
          <w:rFonts w:asciiTheme="minorHAnsi" w:hAnsiTheme="minorHAnsi" w:cstheme="minorHAnsi"/>
        </w:rPr>
      </w:pPr>
      <w:r w:rsidRPr="006B1CDB">
        <w:rPr>
          <w:rFonts w:asciiTheme="minorHAnsi" w:hAnsiTheme="minorHAnsi" w:cstheme="minorHAnsi"/>
        </w:rPr>
        <w:t>(Obs. Enviar preenchido e assinado com cópia autenticada da procuração se for o caso)</w:t>
      </w:r>
    </w:p>
    <w:p w:rsidR="00102891" w:rsidRPr="006B1CDB" w:rsidRDefault="00102891" w:rsidP="00102891">
      <w:pPr>
        <w:jc w:val="center"/>
        <w:rPr>
          <w:rFonts w:asciiTheme="minorHAnsi" w:hAnsiTheme="minorHAnsi" w:cstheme="minorHAnsi"/>
        </w:rPr>
      </w:pPr>
    </w:p>
    <w:p w:rsidR="00102891" w:rsidRPr="006B1CDB" w:rsidRDefault="00102891" w:rsidP="00102891">
      <w:pPr>
        <w:jc w:val="center"/>
        <w:rPr>
          <w:rFonts w:asciiTheme="minorHAnsi" w:hAnsiTheme="minorHAnsi" w:cstheme="minorHAnsi"/>
        </w:rPr>
      </w:pPr>
    </w:p>
    <w:p w:rsidR="003A4753" w:rsidRPr="006B1CDB" w:rsidRDefault="003A4753" w:rsidP="00102891">
      <w:pPr>
        <w:jc w:val="center"/>
        <w:rPr>
          <w:rFonts w:asciiTheme="minorHAnsi" w:hAnsiTheme="minorHAnsi" w:cstheme="minorHAnsi"/>
        </w:rPr>
      </w:pPr>
    </w:p>
    <w:p w:rsidR="003A4753" w:rsidRPr="006B1CDB" w:rsidRDefault="003A4753" w:rsidP="00102891">
      <w:pPr>
        <w:jc w:val="center"/>
        <w:rPr>
          <w:rFonts w:asciiTheme="minorHAnsi" w:hAnsiTheme="minorHAnsi" w:cstheme="minorHAnsi"/>
        </w:rPr>
      </w:pPr>
    </w:p>
    <w:p w:rsidR="00102891" w:rsidRPr="006B1CDB" w:rsidRDefault="00102891" w:rsidP="000169CA">
      <w:pPr>
        <w:tabs>
          <w:tab w:val="num" w:pos="0"/>
        </w:tabs>
        <w:spacing w:before="360" w:after="360"/>
        <w:jc w:val="both"/>
        <w:rPr>
          <w:rFonts w:asciiTheme="minorHAnsi" w:hAnsiTheme="minorHAnsi" w:cstheme="minorHAnsi"/>
          <w:b/>
          <w:u w:val="single"/>
        </w:rPr>
      </w:pPr>
      <w:r w:rsidRPr="006B1CDB">
        <w:rPr>
          <w:rFonts w:asciiTheme="minorHAnsi" w:hAnsiTheme="minorHAnsi" w:cstheme="minorHAnsi"/>
          <w:b/>
          <w:u w:val="single"/>
        </w:rPr>
        <w:t xml:space="preserve">ANEXO </w:t>
      </w:r>
      <w:r w:rsidR="003A4753" w:rsidRPr="006B1CDB">
        <w:rPr>
          <w:rFonts w:asciiTheme="minorHAnsi" w:hAnsiTheme="minorHAnsi" w:cstheme="minorHAnsi"/>
          <w:b/>
          <w:u w:val="single"/>
        </w:rPr>
        <w:t>VII</w:t>
      </w:r>
      <w:r w:rsidRPr="006B1CDB">
        <w:rPr>
          <w:rFonts w:asciiTheme="minorHAnsi" w:hAnsiTheme="minorHAnsi" w:cstheme="minorHAnsi"/>
          <w:b/>
          <w:u w:val="single"/>
        </w:rPr>
        <w:t xml:space="preserve"> – MODELO DE DECLARAÇÃO DE INEXISTÊNCIA DE FATO SUPERVENIENTE IMPEDITIVO DA HABILITAÇÃO</w:t>
      </w:r>
    </w:p>
    <w:p w:rsidR="00102891" w:rsidRPr="006B1CDB" w:rsidRDefault="00102891" w:rsidP="00102891">
      <w:pPr>
        <w:tabs>
          <w:tab w:val="num" w:pos="0"/>
        </w:tabs>
        <w:spacing w:before="360" w:after="360"/>
        <w:jc w:val="both"/>
        <w:rPr>
          <w:rFonts w:asciiTheme="minorHAnsi" w:hAnsiTheme="minorHAnsi" w:cstheme="minorHAnsi"/>
          <w:b/>
          <w:u w:val="single"/>
        </w:rPr>
      </w:pPr>
    </w:p>
    <w:p w:rsidR="00102891" w:rsidRPr="006B1CDB" w:rsidRDefault="00102891" w:rsidP="00102891">
      <w:pPr>
        <w:rPr>
          <w:rFonts w:asciiTheme="minorHAnsi" w:hAnsiTheme="minorHAnsi" w:cstheme="minorHAnsi"/>
        </w:rPr>
      </w:pPr>
    </w:p>
    <w:p w:rsidR="00102891" w:rsidRPr="006B1CDB" w:rsidRDefault="00102891" w:rsidP="00102891">
      <w:pPr>
        <w:pStyle w:val="ERP1"/>
        <w:jc w:val="center"/>
        <w:rPr>
          <w:rFonts w:asciiTheme="minorHAnsi" w:hAnsiTheme="minorHAnsi" w:cstheme="minorHAnsi"/>
          <w:szCs w:val="24"/>
        </w:rPr>
      </w:pPr>
    </w:p>
    <w:p w:rsidR="00102891" w:rsidRPr="006B1CDB" w:rsidRDefault="00102891" w:rsidP="00102891">
      <w:pPr>
        <w:pStyle w:val="ERP1"/>
        <w:jc w:val="center"/>
        <w:rPr>
          <w:rFonts w:asciiTheme="minorHAnsi" w:hAnsiTheme="minorHAnsi" w:cstheme="minorHAnsi"/>
          <w:szCs w:val="24"/>
        </w:rPr>
      </w:pPr>
      <w:r w:rsidRPr="006B1CDB">
        <w:rPr>
          <w:rFonts w:asciiTheme="minorHAnsi" w:hAnsiTheme="minorHAnsi" w:cstheme="minorHAnsi"/>
          <w:szCs w:val="24"/>
        </w:rPr>
        <w:t xml:space="preserve">DECLARAÇÃO DE INEXISTÊNCIA DE FATO SUPERVENIENTE </w:t>
      </w:r>
    </w:p>
    <w:p w:rsidR="00102891" w:rsidRPr="006B1CDB" w:rsidRDefault="00102891" w:rsidP="00102891">
      <w:pPr>
        <w:pStyle w:val="ERP1"/>
        <w:jc w:val="center"/>
        <w:rPr>
          <w:rFonts w:asciiTheme="minorHAnsi" w:hAnsiTheme="minorHAnsi" w:cstheme="minorHAnsi"/>
          <w:szCs w:val="24"/>
        </w:rPr>
      </w:pPr>
      <w:r w:rsidRPr="006B1CDB">
        <w:rPr>
          <w:rFonts w:asciiTheme="minorHAnsi" w:hAnsiTheme="minorHAnsi" w:cstheme="minorHAnsi"/>
          <w:szCs w:val="24"/>
        </w:rPr>
        <w:t>E IMPEDITIVO DA HABILITAÇÃO</w:t>
      </w:r>
    </w:p>
    <w:p w:rsidR="00102891" w:rsidRPr="006B1CDB" w:rsidRDefault="00102891" w:rsidP="00102891">
      <w:pPr>
        <w:jc w:val="both"/>
        <w:rPr>
          <w:rFonts w:asciiTheme="minorHAnsi" w:hAnsiTheme="minorHAnsi" w:cstheme="minorHAnsi"/>
        </w:rPr>
      </w:pPr>
    </w:p>
    <w:p w:rsidR="00102891" w:rsidRPr="006B1CDB" w:rsidRDefault="00102891" w:rsidP="00102891">
      <w:pPr>
        <w:ind w:firstLine="708"/>
        <w:jc w:val="both"/>
        <w:outlineLvl w:val="0"/>
        <w:rPr>
          <w:rFonts w:asciiTheme="minorHAnsi" w:hAnsiTheme="minorHAnsi" w:cstheme="minorHAnsi"/>
        </w:rPr>
      </w:pPr>
      <w:r w:rsidRPr="006B1CDB">
        <w:rPr>
          <w:rFonts w:asciiTheme="minorHAnsi" w:hAnsiTheme="minorHAnsi" w:cstheme="minorHAnsi"/>
        </w:rPr>
        <w:t>À</w:t>
      </w:r>
    </w:p>
    <w:p w:rsidR="00102891" w:rsidRPr="006B1CDB" w:rsidRDefault="00102891" w:rsidP="00102891">
      <w:pPr>
        <w:ind w:firstLine="709"/>
        <w:jc w:val="both"/>
        <w:rPr>
          <w:rFonts w:asciiTheme="minorHAnsi" w:hAnsiTheme="minorHAnsi" w:cstheme="minorHAnsi"/>
        </w:rPr>
      </w:pPr>
      <w:r w:rsidRPr="006B1CDB">
        <w:rPr>
          <w:rFonts w:asciiTheme="minorHAnsi" w:hAnsiTheme="minorHAnsi" w:cstheme="minorHAnsi"/>
        </w:rPr>
        <w:t>(nome do órgão)_____________________________________________</w:t>
      </w:r>
    </w:p>
    <w:p w:rsidR="00102891" w:rsidRPr="006B1CDB" w:rsidRDefault="00102891" w:rsidP="00102891">
      <w:pPr>
        <w:jc w:val="both"/>
        <w:rPr>
          <w:rFonts w:asciiTheme="minorHAnsi" w:hAnsiTheme="minorHAnsi" w:cstheme="minorHAnsi"/>
        </w:rPr>
      </w:pPr>
    </w:p>
    <w:p w:rsidR="00102891" w:rsidRPr="006B1CDB" w:rsidRDefault="00102891" w:rsidP="00102891">
      <w:pPr>
        <w:jc w:val="both"/>
        <w:rPr>
          <w:rFonts w:asciiTheme="minorHAnsi" w:hAnsiTheme="minorHAnsi" w:cstheme="minorHAnsi"/>
        </w:rPr>
      </w:pPr>
      <w:r w:rsidRPr="006B1CDB">
        <w:rPr>
          <w:rFonts w:asciiTheme="minorHAnsi" w:hAnsiTheme="minorHAnsi" w:cstheme="minorHAnsi"/>
        </w:rPr>
        <w:tab/>
        <w:t>Referência: Pre</w:t>
      </w:r>
      <w:r w:rsidR="003A4753" w:rsidRPr="006B1CDB">
        <w:rPr>
          <w:rFonts w:asciiTheme="minorHAnsi" w:hAnsiTheme="minorHAnsi" w:cstheme="minorHAnsi"/>
        </w:rPr>
        <w:t xml:space="preserve">gão </w:t>
      </w:r>
      <w:r w:rsidRPr="006B1CDB">
        <w:rPr>
          <w:rFonts w:asciiTheme="minorHAnsi" w:hAnsiTheme="minorHAnsi" w:cstheme="minorHAnsi"/>
        </w:rPr>
        <w:t xml:space="preserve">nº </w:t>
      </w:r>
      <w:r w:rsidR="003A4753" w:rsidRPr="006B1CDB">
        <w:rPr>
          <w:rFonts w:asciiTheme="minorHAnsi" w:hAnsiTheme="minorHAnsi" w:cstheme="minorHAnsi"/>
        </w:rPr>
        <w:t>3</w:t>
      </w:r>
      <w:r w:rsidRPr="006B1CDB">
        <w:rPr>
          <w:rFonts w:asciiTheme="minorHAnsi" w:hAnsiTheme="minorHAnsi" w:cstheme="minorHAnsi"/>
        </w:rPr>
        <w:t>/201</w:t>
      </w:r>
      <w:r w:rsidR="003A4753" w:rsidRPr="006B1CDB">
        <w:rPr>
          <w:rFonts w:asciiTheme="minorHAnsi" w:hAnsiTheme="minorHAnsi" w:cstheme="minorHAnsi"/>
        </w:rPr>
        <w:t>4</w:t>
      </w:r>
      <w:r w:rsidRPr="006B1CDB">
        <w:rPr>
          <w:rFonts w:asciiTheme="minorHAnsi" w:hAnsiTheme="minorHAnsi" w:cstheme="minorHAnsi"/>
        </w:rPr>
        <w:t xml:space="preserve"> – SR/DPF/</w:t>
      </w:r>
      <w:r w:rsidR="003A4753" w:rsidRPr="006B1CDB">
        <w:rPr>
          <w:rFonts w:asciiTheme="minorHAnsi" w:hAnsiTheme="minorHAnsi" w:cstheme="minorHAnsi"/>
        </w:rPr>
        <w:t>RN</w:t>
      </w:r>
    </w:p>
    <w:p w:rsidR="00102891" w:rsidRPr="006B1CDB" w:rsidRDefault="00102891" w:rsidP="00102891">
      <w:pPr>
        <w:jc w:val="both"/>
        <w:rPr>
          <w:rFonts w:asciiTheme="minorHAnsi" w:hAnsiTheme="minorHAnsi" w:cstheme="minorHAnsi"/>
        </w:rPr>
      </w:pPr>
    </w:p>
    <w:p w:rsidR="00102891" w:rsidRPr="006B1CDB" w:rsidRDefault="00102891" w:rsidP="00102891">
      <w:pPr>
        <w:ind w:firstLine="708"/>
        <w:jc w:val="both"/>
        <w:rPr>
          <w:rFonts w:asciiTheme="minorHAnsi" w:hAnsiTheme="minorHAnsi" w:cstheme="minorHAnsi"/>
        </w:rPr>
      </w:pPr>
      <w:r w:rsidRPr="006B1CDB">
        <w:rPr>
          <w:rFonts w:asciiTheme="minorHAnsi" w:hAnsiTheme="minorHAnsi" w:cstheme="minorHAnsi"/>
        </w:rPr>
        <w:t>Prezados Senhores:</w:t>
      </w:r>
    </w:p>
    <w:p w:rsidR="00102891" w:rsidRPr="006B1CDB" w:rsidRDefault="00102891" w:rsidP="00102891">
      <w:pPr>
        <w:jc w:val="both"/>
        <w:rPr>
          <w:rFonts w:asciiTheme="minorHAnsi" w:hAnsiTheme="minorHAnsi" w:cstheme="minorHAnsi"/>
        </w:rPr>
      </w:pPr>
    </w:p>
    <w:p w:rsidR="00102891" w:rsidRPr="006B1CDB" w:rsidRDefault="00102891" w:rsidP="00102891">
      <w:pPr>
        <w:pStyle w:val="Corpodetexto"/>
        <w:spacing w:line="360" w:lineRule="auto"/>
        <w:ind w:firstLine="708"/>
        <w:jc w:val="both"/>
        <w:rPr>
          <w:rFonts w:asciiTheme="minorHAnsi" w:hAnsiTheme="minorHAnsi" w:cstheme="minorHAnsi"/>
          <w:b/>
        </w:rPr>
      </w:pPr>
      <w:r w:rsidRPr="006B1CDB">
        <w:rPr>
          <w:rFonts w:asciiTheme="minorHAnsi" w:hAnsiTheme="minorHAnsi" w:cstheme="minorHAnsi"/>
          <w:b/>
        </w:rPr>
        <w:t>A ............................................................... (Nome da Empresa), inscrita no CNPJ/MF nº. ............................................................, por intermédio de seu representante legal o(a) Sr.(</w:t>
      </w:r>
      <w:proofErr w:type="spellStart"/>
      <w:r w:rsidRPr="006B1CDB">
        <w:rPr>
          <w:rFonts w:asciiTheme="minorHAnsi" w:hAnsiTheme="minorHAnsi" w:cstheme="minorHAnsi"/>
          <w:b/>
        </w:rPr>
        <w:t>Sra</w:t>
      </w:r>
      <w:proofErr w:type="spellEnd"/>
      <w:r w:rsidRPr="006B1CDB">
        <w:rPr>
          <w:rFonts w:asciiTheme="minorHAnsi" w:hAnsiTheme="minorHAnsi" w:cstheme="minorHAnsi"/>
          <w:b/>
        </w:rPr>
        <w:t>) ..................................................................., portador(a) do Documento de Identidade nº. .............................................. e do CPF nº. .........................................., DECLARA, para efeito de participação no processo licitatório em epígrafe, que a Empresa, acima identificada, não possui fato impeditivo que altere os dados para efetivação da sua habilitação, ciente da obrigatoriedade de declarar ocorrências posteriores.</w:t>
      </w:r>
    </w:p>
    <w:p w:rsidR="00102891" w:rsidRPr="006B1CDB" w:rsidRDefault="00102891" w:rsidP="00102891">
      <w:pPr>
        <w:pStyle w:val="Corpodetexto"/>
        <w:jc w:val="both"/>
        <w:rPr>
          <w:rFonts w:asciiTheme="minorHAnsi" w:hAnsiTheme="minorHAnsi" w:cstheme="minorHAnsi"/>
          <w:b/>
        </w:rPr>
      </w:pPr>
    </w:p>
    <w:p w:rsidR="00102891" w:rsidRPr="006B1CDB" w:rsidRDefault="00102891" w:rsidP="00102891">
      <w:pPr>
        <w:pStyle w:val="Corpodetexto"/>
        <w:jc w:val="both"/>
        <w:rPr>
          <w:rFonts w:asciiTheme="minorHAnsi" w:hAnsiTheme="minorHAnsi" w:cstheme="minorHAnsi"/>
          <w:b/>
        </w:rPr>
      </w:pPr>
    </w:p>
    <w:p w:rsidR="00102891" w:rsidRPr="006B1CDB" w:rsidRDefault="00102891" w:rsidP="00102891">
      <w:pPr>
        <w:pStyle w:val="Corpodetexto"/>
        <w:ind w:firstLine="708"/>
        <w:jc w:val="both"/>
        <w:outlineLvl w:val="0"/>
        <w:rPr>
          <w:rFonts w:asciiTheme="minorHAnsi" w:hAnsiTheme="minorHAnsi" w:cstheme="minorHAnsi"/>
          <w:b/>
        </w:rPr>
      </w:pPr>
      <w:r w:rsidRPr="006B1CDB">
        <w:rPr>
          <w:rFonts w:asciiTheme="minorHAnsi" w:hAnsiTheme="minorHAnsi" w:cstheme="minorHAnsi"/>
          <w:b/>
        </w:rPr>
        <w:lastRenderedPageBreak/>
        <w:t>A presente declaração é feita sob as penas da lei.</w:t>
      </w:r>
    </w:p>
    <w:p w:rsidR="00102891" w:rsidRPr="006B1CDB" w:rsidRDefault="00102891" w:rsidP="00102891">
      <w:pPr>
        <w:tabs>
          <w:tab w:val="left" w:pos="1418"/>
        </w:tabs>
        <w:jc w:val="both"/>
        <w:rPr>
          <w:rFonts w:asciiTheme="minorHAnsi" w:hAnsiTheme="minorHAnsi" w:cstheme="minorHAnsi"/>
        </w:rPr>
      </w:pPr>
    </w:p>
    <w:p w:rsidR="00102891" w:rsidRPr="006B1CDB" w:rsidRDefault="00102891" w:rsidP="00102891">
      <w:pPr>
        <w:tabs>
          <w:tab w:val="left" w:pos="1418"/>
        </w:tabs>
        <w:rPr>
          <w:rFonts w:asciiTheme="minorHAnsi" w:hAnsiTheme="minorHAnsi" w:cstheme="minorHAnsi"/>
        </w:rPr>
      </w:pPr>
    </w:p>
    <w:p w:rsidR="00102891" w:rsidRPr="006B1CDB" w:rsidRDefault="00102891" w:rsidP="00102891">
      <w:pPr>
        <w:tabs>
          <w:tab w:val="left" w:pos="1418"/>
        </w:tabs>
        <w:rPr>
          <w:rFonts w:asciiTheme="minorHAnsi" w:hAnsiTheme="minorHAnsi" w:cstheme="minorHAnsi"/>
        </w:rPr>
      </w:pPr>
    </w:p>
    <w:p w:rsidR="00102891" w:rsidRPr="006B1CDB" w:rsidRDefault="00102891" w:rsidP="00102891">
      <w:pPr>
        <w:tabs>
          <w:tab w:val="left" w:pos="1418"/>
        </w:tabs>
        <w:jc w:val="center"/>
        <w:rPr>
          <w:rFonts w:asciiTheme="minorHAnsi" w:hAnsiTheme="minorHAnsi" w:cstheme="minorHAnsi"/>
        </w:rPr>
      </w:pPr>
      <w:r w:rsidRPr="006B1CDB">
        <w:rPr>
          <w:rFonts w:asciiTheme="minorHAnsi" w:hAnsiTheme="minorHAnsi" w:cstheme="minorHAnsi"/>
        </w:rPr>
        <w:t>___________________________</w:t>
      </w:r>
    </w:p>
    <w:p w:rsidR="00102891" w:rsidRPr="006B1CDB" w:rsidRDefault="00102891" w:rsidP="00102891">
      <w:pPr>
        <w:tabs>
          <w:tab w:val="left" w:pos="1418"/>
        </w:tabs>
        <w:jc w:val="center"/>
        <w:outlineLvl w:val="0"/>
        <w:rPr>
          <w:rFonts w:asciiTheme="minorHAnsi" w:hAnsiTheme="minorHAnsi" w:cstheme="minorHAnsi"/>
          <w:i/>
        </w:rPr>
      </w:pPr>
      <w:r w:rsidRPr="006B1CDB">
        <w:rPr>
          <w:rFonts w:asciiTheme="minorHAnsi" w:hAnsiTheme="minorHAnsi" w:cstheme="minorHAnsi"/>
          <w:i/>
        </w:rPr>
        <w:t>(Local e Data)</w:t>
      </w:r>
    </w:p>
    <w:p w:rsidR="00102891" w:rsidRPr="006B1CDB" w:rsidRDefault="00102891" w:rsidP="00102891">
      <w:pPr>
        <w:tabs>
          <w:tab w:val="left" w:pos="1418"/>
        </w:tabs>
        <w:jc w:val="center"/>
        <w:rPr>
          <w:rFonts w:asciiTheme="minorHAnsi" w:hAnsiTheme="minorHAnsi" w:cstheme="minorHAnsi"/>
        </w:rPr>
      </w:pPr>
    </w:p>
    <w:p w:rsidR="00102891" w:rsidRPr="006B1CDB" w:rsidRDefault="00102891" w:rsidP="00102891">
      <w:pPr>
        <w:tabs>
          <w:tab w:val="left" w:pos="1418"/>
        </w:tabs>
        <w:jc w:val="center"/>
        <w:rPr>
          <w:rFonts w:asciiTheme="minorHAnsi" w:hAnsiTheme="minorHAnsi" w:cstheme="minorHAnsi"/>
        </w:rPr>
      </w:pPr>
    </w:p>
    <w:p w:rsidR="00102891" w:rsidRPr="006B1CDB" w:rsidRDefault="00102891" w:rsidP="00102891">
      <w:pPr>
        <w:tabs>
          <w:tab w:val="left" w:pos="1418"/>
        </w:tabs>
        <w:jc w:val="center"/>
        <w:rPr>
          <w:rFonts w:asciiTheme="minorHAnsi" w:hAnsiTheme="minorHAnsi" w:cstheme="minorHAnsi"/>
        </w:rPr>
      </w:pPr>
    </w:p>
    <w:p w:rsidR="00102891" w:rsidRPr="006B1CDB" w:rsidRDefault="00102891" w:rsidP="00102891">
      <w:pPr>
        <w:tabs>
          <w:tab w:val="left" w:pos="1418"/>
        </w:tabs>
        <w:jc w:val="center"/>
        <w:rPr>
          <w:rFonts w:asciiTheme="minorHAnsi" w:hAnsiTheme="minorHAnsi" w:cstheme="minorHAnsi"/>
        </w:rPr>
      </w:pPr>
      <w:r w:rsidRPr="006B1CDB">
        <w:rPr>
          <w:rFonts w:asciiTheme="minorHAnsi" w:hAnsiTheme="minorHAnsi" w:cstheme="minorHAnsi"/>
        </w:rPr>
        <w:t>________________________________________________</w:t>
      </w:r>
    </w:p>
    <w:p w:rsidR="00102891" w:rsidRPr="006B1CDB" w:rsidRDefault="00102891" w:rsidP="00102891">
      <w:pPr>
        <w:jc w:val="center"/>
        <w:outlineLvl w:val="0"/>
        <w:rPr>
          <w:rFonts w:asciiTheme="minorHAnsi" w:hAnsiTheme="minorHAnsi" w:cstheme="minorHAnsi"/>
          <w:i/>
        </w:rPr>
      </w:pPr>
      <w:r w:rsidRPr="006B1CDB">
        <w:rPr>
          <w:rFonts w:asciiTheme="minorHAnsi" w:hAnsiTheme="minorHAnsi" w:cstheme="minorHAnsi"/>
          <w:i/>
        </w:rPr>
        <w:t>(Assinaturas dos Representantes Legais)</w:t>
      </w:r>
    </w:p>
    <w:p w:rsidR="00102891" w:rsidRPr="006B1CDB" w:rsidRDefault="00102891" w:rsidP="00102891">
      <w:pPr>
        <w:rPr>
          <w:rFonts w:asciiTheme="minorHAnsi" w:hAnsiTheme="minorHAnsi" w:cstheme="minorHAnsi"/>
        </w:rPr>
      </w:pPr>
    </w:p>
    <w:p w:rsidR="00102891" w:rsidRPr="006B1CDB" w:rsidRDefault="00102891" w:rsidP="000169CA">
      <w:pPr>
        <w:tabs>
          <w:tab w:val="num" w:pos="0"/>
        </w:tabs>
        <w:spacing w:before="360" w:after="360"/>
        <w:jc w:val="both"/>
        <w:rPr>
          <w:rFonts w:asciiTheme="minorHAnsi" w:hAnsiTheme="minorHAnsi" w:cstheme="minorHAnsi"/>
          <w:b/>
          <w:u w:val="single"/>
        </w:rPr>
      </w:pPr>
      <w:r w:rsidRPr="006B1CDB">
        <w:rPr>
          <w:rFonts w:asciiTheme="minorHAnsi" w:hAnsiTheme="minorHAnsi" w:cstheme="minorHAnsi"/>
          <w:b/>
          <w:u w:val="single"/>
        </w:rPr>
        <w:t xml:space="preserve">ANEXO </w:t>
      </w:r>
      <w:r w:rsidR="0086675B" w:rsidRPr="006B1CDB">
        <w:rPr>
          <w:rFonts w:asciiTheme="minorHAnsi" w:hAnsiTheme="minorHAnsi" w:cstheme="minorHAnsi"/>
          <w:b/>
          <w:u w:val="single"/>
        </w:rPr>
        <w:t>VII</w:t>
      </w:r>
      <w:r w:rsidRPr="006B1CDB">
        <w:rPr>
          <w:rFonts w:asciiTheme="minorHAnsi" w:hAnsiTheme="minorHAnsi" w:cstheme="minorHAnsi"/>
          <w:b/>
          <w:u w:val="single"/>
        </w:rPr>
        <w:t xml:space="preserve"> – MODELO DE DECLARAÇÃO RELATIVA À PROIBIÇÃO DO TRABALHO DO MENOR (LEI Nº 9.854/99)</w:t>
      </w:r>
    </w:p>
    <w:p w:rsidR="00102891" w:rsidRPr="006B1CDB" w:rsidRDefault="00102891" w:rsidP="00102891">
      <w:pPr>
        <w:tabs>
          <w:tab w:val="num" w:pos="0"/>
        </w:tabs>
        <w:spacing w:before="360" w:after="360"/>
        <w:jc w:val="both"/>
        <w:rPr>
          <w:rFonts w:asciiTheme="minorHAnsi" w:hAnsiTheme="minorHAnsi" w:cstheme="minorHAnsi"/>
          <w:b/>
          <w:u w:val="single"/>
        </w:rPr>
      </w:pPr>
    </w:p>
    <w:p w:rsidR="00102891" w:rsidRPr="006B1CDB" w:rsidRDefault="00102891" w:rsidP="00102891">
      <w:pPr>
        <w:pStyle w:val="Subttulo"/>
        <w:jc w:val="center"/>
        <w:rPr>
          <w:rFonts w:asciiTheme="minorHAnsi" w:hAnsiTheme="minorHAnsi" w:cstheme="minorHAnsi"/>
          <w:sz w:val="24"/>
          <w:szCs w:val="24"/>
        </w:rPr>
      </w:pPr>
    </w:p>
    <w:p w:rsidR="00102891" w:rsidRPr="006B1CDB" w:rsidRDefault="00102891" w:rsidP="00102891">
      <w:pPr>
        <w:pStyle w:val="Subttulo"/>
        <w:jc w:val="center"/>
        <w:rPr>
          <w:rFonts w:asciiTheme="minorHAnsi" w:hAnsiTheme="minorHAnsi" w:cstheme="minorHAnsi"/>
          <w:sz w:val="24"/>
          <w:szCs w:val="24"/>
        </w:rPr>
      </w:pPr>
    </w:p>
    <w:p w:rsidR="00102891" w:rsidRPr="006B1CDB" w:rsidRDefault="00102891" w:rsidP="00102891">
      <w:pPr>
        <w:pStyle w:val="Ttulo2"/>
        <w:jc w:val="center"/>
        <w:rPr>
          <w:rFonts w:asciiTheme="minorHAnsi" w:hAnsiTheme="minorHAnsi" w:cstheme="minorHAnsi"/>
          <w:color w:val="auto"/>
        </w:rPr>
      </w:pPr>
      <w:r w:rsidRPr="006B1CDB">
        <w:rPr>
          <w:rFonts w:asciiTheme="minorHAnsi" w:hAnsiTheme="minorHAnsi" w:cstheme="minorHAnsi"/>
          <w:color w:val="auto"/>
        </w:rPr>
        <w:t>DECLARAÇÃO DE NÃO EMPREGAR MENOR</w:t>
      </w:r>
    </w:p>
    <w:p w:rsidR="00102891" w:rsidRPr="006B1CDB" w:rsidRDefault="00102891" w:rsidP="00102891">
      <w:pPr>
        <w:jc w:val="center"/>
        <w:rPr>
          <w:rFonts w:asciiTheme="minorHAnsi" w:hAnsiTheme="minorHAnsi" w:cstheme="minorHAnsi"/>
        </w:rPr>
      </w:pPr>
      <w:r w:rsidRPr="006B1CDB">
        <w:rPr>
          <w:rFonts w:asciiTheme="minorHAnsi" w:hAnsiTheme="minorHAnsi" w:cstheme="minorHAnsi"/>
        </w:rPr>
        <w:t>(Modelo)</w:t>
      </w:r>
    </w:p>
    <w:p w:rsidR="00102891" w:rsidRPr="006B1CDB" w:rsidRDefault="00102891" w:rsidP="00102891">
      <w:pPr>
        <w:jc w:val="both"/>
        <w:rPr>
          <w:rFonts w:asciiTheme="minorHAnsi" w:hAnsiTheme="minorHAnsi" w:cstheme="minorHAnsi"/>
          <w:b/>
        </w:rPr>
      </w:pPr>
    </w:p>
    <w:p w:rsidR="00102891" w:rsidRPr="006B1CDB" w:rsidRDefault="00102891" w:rsidP="00102891">
      <w:pPr>
        <w:jc w:val="both"/>
        <w:rPr>
          <w:rFonts w:asciiTheme="minorHAnsi" w:hAnsiTheme="minorHAnsi" w:cstheme="minorHAnsi"/>
          <w:b/>
        </w:rPr>
      </w:pPr>
    </w:p>
    <w:p w:rsidR="00102891" w:rsidRPr="006B1CDB" w:rsidRDefault="00102891" w:rsidP="00102891">
      <w:pPr>
        <w:jc w:val="both"/>
        <w:rPr>
          <w:rFonts w:asciiTheme="minorHAnsi" w:hAnsiTheme="minorHAnsi" w:cstheme="minorHAnsi"/>
          <w:b/>
        </w:rPr>
      </w:pPr>
    </w:p>
    <w:p w:rsidR="00102891" w:rsidRPr="006B1CDB" w:rsidRDefault="00102891" w:rsidP="00102891">
      <w:pPr>
        <w:spacing w:line="360" w:lineRule="auto"/>
        <w:jc w:val="both"/>
        <w:rPr>
          <w:rFonts w:asciiTheme="minorHAnsi" w:hAnsiTheme="minorHAnsi" w:cstheme="minorHAnsi"/>
        </w:rPr>
      </w:pPr>
      <w:r w:rsidRPr="006B1CDB">
        <w:rPr>
          <w:rFonts w:asciiTheme="minorHAnsi" w:hAnsiTheme="minorHAnsi" w:cstheme="minorHAnsi"/>
          <w:b/>
        </w:rPr>
        <w:t xml:space="preserve">[Nome da Empresa] </w:t>
      </w:r>
      <w:r w:rsidRPr="006B1CDB">
        <w:rPr>
          <w:rFonts w:asciiTheme="minorHAnsi" w:hAnsiTheme="minorHAnsi" w:cstheme="minorHAnsi"/>
        </w:rPr>
        <w:t xml:space="preserve">inscrita no CNPJ sob nº. </w:t>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r>
      <w:r w:rsidRPr="006B1CDB">
        <w:rPr>
          <w:rFonts w:asciiTheme="minorHAnsi" w:hAnsiTheme="minorHAnsi" w:cstheme="minorHAnsi"/>
          <w:b/>
        </w:rPr>
        <w:softHyphen/>
        <w:t>________________</w:t>
      </w:r>
      <w:r w:rsidRPr="006B1CDB">
        <w:rPr>
          <w:rFonts w:asciiTheme="minorHAnsi" w:hAnsiTheme="minorHAnsi" w:cstheme="minorHAnsi"/>
        </w:rPr>
        <w:t>, por intermédio de seu representante legal o (a) Senhor (a)</w:t>
      </w:r>
      <w:r w:rsidRPr="006B1CDB">
        <w:rPr>
          <w:rFonts w:asciiTheme="minorHAnsi" w:hAnsiTheme="minorHAnsi" w:cstheme="minorHAnsi"/>
          <w:b/>
        </w:rPr>
        <w:t xml:space="preserve"> [Nome do Representante Legal]</w:t>
      </w:r>
      <w:r w:rsidRPr="006B1CDB">
        <w:rPr>
          <w:rFonts w:asciiTheme="minorHAnsi" w:hAnsiTheme="minorHAnsi" w:cstheme="minorHAnsi"/>
        </w:rPr>
        <w:t xml:space="preserve">, portador (a) da Carteira de Identidade n° </w:t>
      </w:r>
      <w:r w:rsidRPr="006B1CDB">
        <w:rPr>
          <w:rFonts w:asciiTheme="minorHAnsi" w:hAnsiTheme="minorHAnsi" w:cstheme="minorHAnsi"/>
          <w:b/>
        </w:rPr>
        <w:t>[Número da Carteira de Identidade]</w:t>
      </w:r>
      <w:r w:rsidRPr="006B1CDB">
        <w:rPr>
          <w:rFonts w:asciiTheme="minorHAnsi" w:hAnsiTheme="minorHAnsi" w:cstheme="minorHAnsi"/>
        </w:rPr>
        <w:t xml:space="preserve"> e do CPF Nº. </w:t>
      </w:r>
      <w:r w:rsidRPr="006B1CDB">
        <w:rPr>
          <w:rFonts w:asciiTheme="minorHAnsi" w:hAnsiTheme="minorHAnsi" w:cstheme="minorHAnsi"/>
          <w:b/>
        </w:rPr>
        <w:t>[Número do CPF], DECLARA</w:t>
      </w:r>
      <w:r w:rsidRPr="006B1CDB">
        <w:rPr>
          <w:rFonts w:asciiTheme="minorHAnsi" w:hAnsiTheme="minorHAnsi" w:cstheme="minorHAnsi"/>
        </w:rPr>
        <w:t xml:space="preserve"> para fins do disposto no inciso V do art. 27 da Lei Federal nº. 8.666, de 21 de junho de 1993, acrescido pela Lei nº. 9.854, de 27 de outubro de 1999, em conformidade com o previsto no inciso XXXIII, do art. 7º, da Constituição Federal/88, que não possui em seu quadro de pessoal empregado(s) menor (es) de 18 (dezoito) anos em trabalho noturno, perigoso ou insalubre e de 16 (dezesseis) anos em qualquer trabalho, salvo na condição de aprendiz, a partir dos 14 (quatorze) anos.</w:t>
      </w:r>
    </w:p>
    <w:p w:rsidR="00102891" w:rsidRPr="006B1CDB" w:rsidRDefault="00102891" w:rsidP="00102891">
      <w:pPr>
        <w:spacing w:line="360" w:lineRule="auto"/>
        <w:jc w:val="both"/>
        <w:rPr>
          <w:rFonts w:asciiTheme="minorHAnsi" w:hAnsiTheme="minorHAnsi" w:cstheme="minorHAnsi"/>
        </w:rPr>
      </w:pPr>
    </w:p>
    <w:p w:rsidR="00102891" w:rsidRPr="006B1CDB" w:rsidRDefault="00102891" w:rsidP="00102891">
      <w:pPr>
        <w:jc w:val="both"/>
        <w:rPr>
          <w:rFonts w:asciiTheme="minorHAnsi" w:hAnsiTheme="minorHAnsi" w:cstheme="minorHAnsi"/>
        </w:rPr>
      </w:pPr>
    </w:p>
    <w:p w:rsidR="00102891" w:rsidRPr="006B1CDB" w:rsidRDefault="00102891" w:rsidP="00102891">
      <w:pPr>
        <w:jc w:val="center"/>
        <w:rPr>
          <w:rFonts w:asciiTheme="minorHAnsi" w:hAnsiTheme="minorHAnsi" w:cstheme="minorHAnsi"/>
        </w:rPr>
      </w:pPr>
      <w:r w:rsidRPr="006B1CDB">
        <w:rPr>
          <w:rFonts w:asciiTheme="minorHAnsi" w:hAnsiTheme="minorHAnsi" w:cstheme="minorHAnsi"/>
        </w:rPr>
        <w:t>__________________________________</w:t>
      </w:r>
    </w:p>
    <w:p w:rsidR="00102891" w:rsidRPr="006B1CDB" w:rsidRDefault="00102891" w:rsidP="00102891">
      <w:pPr>
        <w:jc w:val="center"/>
        <w:rPr>
          <w:rFonts w:asciiTheme="minorHAnsi" w:hAnsiTheme="minorHAnsi" w:cstheme="minorHAnsi"/>
        </w:rPr>
      </w:pPr>
      <w:r w:rsidRPr="006B1CDB">
        <w:rPr>
          <w:rFonts w:asciiTheme="minorHAnsi" w:hAnsiTheme="minorHAnsi" w:cstheme="minorHAnsi"/>
        </w:rPr>
        <w:t>Local e Data</w:t>
      </w:r>
    </w:p>
    <w:p w:rsidR="00102891" w:rsidRPr="006B1CDB" w:rsidRDefault="00102891" w:rsidP="00102891">
      <w:pPr>
        <w:jc w:val="center"/>
        <w:rPr>
          <w:rFonts w:asciiTheme="minorHAnsi" w:hAnsiTheme="minorHAnsi" w:cstheme="minorHAnsi"/>
        </w:rPr>
      </w:pPr>
    </w:p>
    <w:p w:rsidR="00102891" w:rsidRPr="006B1CDB" w:rsidRDefault="00102891" w:rsidP="00102891">
      <w:pPr>
        <w:jc w:val="center"/>
        <w:rPr>
          <w:rFonts w:asciiTheme="minorHAnsi" w:hAnsiTheme="minorHAnsi" w:cstheme="minorHAnsi"/>
        </w:rPr>
      </w:pPr>
    </w:p>
    <w:p w:rsidR="00102891" w:rsidRPr="006B1CDB" w:rsidRDefault="00102891" w:rsidP="00102891">
      <w:pPr>
        <w:jc w:val="center"/>
        <w:rPr>
          <w:rFonts w:asciiTheme="minorHAnsi" w:hAnsiTheme="minorHAnsi" w:cstheme="minorHAnsi"/>
        </w:rPr>
      </w:pPr>
    </w:p>
    <w:p w:rsidR="00102891" w:rsidRPr="006B1CDB" w:rsidRDefault="00102891" w:rsidP="00102891">
      <w:pPr>
        <w:jc w:val="center"/>
        <w:rPr>
          <w:rFonts w:asciiTheme="minorHAnsi" w:hAnsiTheme="minorHAnsi" w:cstheme="minorHAnsi"/>
        </w:rPr>
      </w:pPr>
      <w:r w:rsidRPr="006B1CDB">
        <w:rPr>
          <w:rFonts w:asciiTheme="minorHAnsi" w:hAnsiTheme="minorHAnsi" w:cstheme="minorHAnsi"/>
        </w:rPr>
        <w:t>_____________________________________</w:t>
      </w:r>
    </w:p>
    <w:p w:rsidR="00102891" w:rsidRPr="006B1CDB" w:rsidRDefault="00102891" w:rsidP="00102891">
      <w:pPr>
        <w:autoSpaceDE w:val="0"/>
        <w:autoSpaceDN w:val="0"/>
        <w:adjustRightInd w:val="0"/>
        <w:jc w:val="center"/>
        <w:rPr>
          <w:rFonts w:asciiTheme="minorHAnsi" w:hAnsiTheme="minorHAnsi" w:cstheme="minorHAnsi"/>
        </w:rPr>
      </w:pPr>
      <w:r w:rsidRPr="006B1CDB">
        <w:rPr>
          <w:rFonts w:asciiTheme="minorHAnsi" w:hAnsiTheme="minorHAnsi" w:cstheme="minorHAnsi"/>
        </w:rPr>
        <w:t xml:space="preserve"> [Nome do Representante Legal da Empresa]</w:t>
      </w:r>
    </w:p>
    <w:p w:rsidR="00102891" w:rsidRPr="006B1CDB" w:rsidRDefault="00102891" w:rsidP="00102891">
      <w:pPr>
        <w:autoSpaceDE w:val="0"/>
        <w:autoSpaceDN w:val="0"/>
        <w:adjustRightInd w:val="0"/>
        <w:jc w:val="center"/>
        <w:rPr>
          <w:rFonts w:asciiTheme="minorHAnsi" w:hAnsiTheme="minorHAnsi" w:cstheme="minorHAnsi"/>
        </w:rPr>
      </w:pPr>
      <w:r w:rsidRPr="006B1CDB">
        <w:rPr>
          <w:rFonts w:asciiTheme="minorHAnsi" w:hAnsiTheme="minorHAnsi" w:cstheme="minorHAnsi"/>
        </w:rPr>
        <w:t>Cargo / Telefone</w:t>
      </w:r>
    </w:p>
    <w:p w:rsidR="00102891" w:rsidRPr="006B1CDB" w:rsidRDefault="00102891" w:rsidP="00102891">
      <w:pPr>
        <w:rPr>
          <w:rFonts w:asciiTheme="minorHAnsi" w:hAnsiTheme="minorHAnsi" w:cstheme="minorHAnsi"/>
        </w:rPr>
      </w:pPr>
    </w:p>
    <w:p w:rsidR="00102891" w:rsidRPr="006B1CDB" w:rsidRDefault="00102891" w:rsidP="00102891">
      <w:pPr>
        <w:rPr>
          <w:rFonts w:asciiTheme="minorHAnsi" w:hAnsiTheme="minorHAnsi" w:cstheme="minorHAnsi"/>
        </w:rPr>
      </w:pPr>
    </w:p>
    <w:p w:rsidR="00102891" w:rsidRPr="006B1CDB" w:rsidRDefault="00102891" w:rsidP="000169CA">
      <w:pPr>
        <w:tabs>
          <w:tab w:val="num" w:pos="0"/>
        </w:tabs>
        <w:spacing w:before="360" w:after="360"/>
        <w:jc w:val="both"/>
        <w:rPr>
          <w:rFonts w:asciiTheme="minorHAnsi" w:hAnsiTheme="minorHAnsi" w:cstheme="minorHAnsi"/>
          <w:b/>
          <w:u w:val="single"/>
        </w:rPr>
      </w:pPr>
      <w:r w:rsidRPr="006B1CDB">
        <w:rPr>
          <w:rFonts w:asciiTheme="minorHAnsi" w:hAnsiTheme="minorHAnsi" w:cstheme="minorHAnsi"/>
          <w:b/>
          <w:u w:val="single"/>
        </w:rPr>
        <w:t xml:space="preserve">ANEXO </w:t>
      </w:r>
      <w:r w:rsidR="00256257" w:rsidRPr="006B1CDB">
        <w:rPr>
          <w:rFonts w:asciiTheme="minorHAnsi" w:hAnsiTheme="minorHAnsi" w:cstheme="minorHAnsi"/>
          <w:b/>
          <w:u w:val="single"/>
        </w:rPr>
        <w:t>VIII</w:t>
      </w:r>
      <w:r w:rsidRPr="006B1CDB">
        <w:rPr>
          <w:rFonts w:asciiTheme="minorHAnsi" w:hAnsiTheme="minorHAnsi" w:cstheme="minorHAnsi"/>
          <w:b/>
          <w:u w:val="single"/>
        </w:rPr>
        <w:t xml:space="preserve"> – MODELO DE DECLARAÇÃO DE MICROEMPRESA, DE EMPRESA DE PEQUENO PORTE, OU DE COOPERATIVA ENQUADRADA NO ARTIGO 34 DA LEI Nº 11.488, DE 2007</w:t>
      </w:r>
    </w:p>
    <w:p w:rsidR="00102891" w:rsidRPr="006B1CDB" w:rsidRDefault="00102891" w:rsidP="00102891">
      <w:pPr>
        <w:tabs>
          <w:tab w:val="num" w:pos="0"/>
        </w:tabs>
        <w:spacing w:before="360" w:after="360"/>
        <w:jc w:val="both"/>
        <w:rPr>
          <w:rFonts w:asciiTheme="minorHAnsi" w:hAnsiTheme="minorHAnsi" w:cstheme="minorHAnsi"/>
          <w:b/>
          <w:u w:val="single"/>
        </w:rPr>
      </w:pPr>
    </w:p>
    <w:p w:rsidR="00102891" w:rsidRPr="006B1CDB" w:rsidRDefault="00102891" w:rsidP="00102891">
      <w:pPr>
        <w:autoSpaceDE w:val="0"/>
        <w:autoSpaceDN w:val="0"/>
        <w:adjustRightInd w:val="0"/>
        <w:rPr>
          <w:rFonts w:asciiTheme="minorHAnsi" w:hAnsiTheme="minorHAnsi" w:cstheme="minorHAnsi"/>
          <w:b/>
          <w:bCs/>
        </w:rPr>
      </w:pPr>
      <w:r w:rsidRPr="006B1CDB">
        <w:rPr>
          <w:rFonts w:asciiTheme="minorHAnsi" w:hAnsiTheme="minorHAnsi" w:cstheme="minorHAnsi"/>
          <w:b/>
          <w:bCs/>
        </w:rPr>
        <w:t>Processo nº 08</w:t>
      </w:r>
      <w:r w:rsidR="009C2277" w:rsidRPr="006B1CDB">
        <w:rPr>
          <w:rFonts w:asciiTheme="minorHAnsi" w:hAnsiTheme="minorHAnsi" w:cstheme="minorHAnsi"/>
          <w:b/>
          <w:bCs/>
        </w:rPr>
        <w:t>420</w:t>
      </w:r>
      <w:r w:rsidRPr="006B1CDB">
        <w:rPr>
          <w:rFonts w:asciiTheme="minorHAnsi" w:hAnsiTheme="minorHAnsi" w:cstheme="minorHAnsi"/>
          <w:b/>
          <w:bCs/>
        </w:rPr>
        <w:t>.005</w:t>
      </w:r>
      <w:r w:rsidR="009C2277" w:rsidRPr="006B1CDB">
        <w:rPr>
          <w:rFonts w:asciiTheme="minorHAnsi" w:hAnsiTheme="minorHAnsi" w:cstheme="minorHAnsi"/>
          <w:b/>
          <w:bCs/>
        </w:rPr>
        <w:t>505</w:t>
      </w:r>
      <w:r w:rsidRPr="006B1CDB">
        <w:rPr>
          <w:rFonts w:asciiTheme="minorHAnsi" w:hAnsiTheme="minorHAnsi" w:cstheme="minorHAnsi"/>
          <w:b/>
          <w:bCs/>
        </w:rPr>
        <w:t>/201</w:t>
      </w:r>
      <w:r w:rsidR="009C2277" w:rsidRPr="006B1CDB">
        <w:rPr>
          <w:rFonts w:asciiTheme="minorHAnsi" w:hAnsiTheme="minorHAnsi" w:cstheme="minorHAnsi"/>
          <w:b/>
          <w:bCs/>
        </w:rPr>
        <w:t>4</w:t>
      </w:r>
      <w:r w:rsidRPr="006B1CDB">
        <w:rPr>
          <w:rFonts w:asciiTheme="minorHAnsi" w:hAnsiTheme="minorHAnsi" w:cstheme="minorHAnsi"/>
          <w:b/>
          <w:bCs/>
        </w:rPr>
        <w:t>-</w:t>
      </w:r>
      <w:r w:rsidR="009C2277" w:rsidRPr="006B1CDB">
        <w:rPr>
          <w:rFonts w:asciiTheme="minorHAnsi" w:hAnsiTheme="minorHAnsi" w:cstheme="minorHAnsi"/>
          <w:b/>
          <w:bCs/>
        </w:rPr>
        <w:t>35</w:t>
      </w:r>
    </w:p>
    <w:p w:rsidR="00102891" w:rsidRPr="006B1CDB" w:rsidRDefault="00102891" w:rsidP="00102891">
      <w:pPr>
        <w:autoSpaceDE w:val="0"/>
        <w:autoSpaceDN w:val="0"/>
        <w:adjustRightInd w:val="0"/>
        <w:rPr>
          <w:rFonts w:asciiTheme="minorHAnsi" w:hAnsiTheme="minorHAnsi" w:cstheme="minorHAnsi"/>
          <w:b/>
          <w:bCs/>
        </w:rPr>
      </w:pPr>
    </w:p>
    <w:p w:rsidR="00102891" w:rsidRPr="006B1CDB" w:rsidRDefault="00102891" w:rsidP="00102891">
      <w:pPr>
        <w:autoSpaceDE w:val="0"/>
        <w:autoSpaceDN w:val="0"/>
        <w:adjustRightInd w:val="0"/>
        <w:rPr>
          <w:rFonts w:asciiTheme="minorHAnsi" w:hAnsiTheme="minorHAnsi" w:cstheme="minorHAnsi"/>
          <w:b/>
          <w:bCs/>
        </w:rPr>
      </w:pPr>
      <w:r w:rsidRPr="006B1CDB">
        <w:rPr>
          <w:rFonts w:asciiTheme="minorHAnsi" w:hAnsiTheme="minorHAnsi" w:cstheme="minorHAnsi"/>
          <w:b/>
          <w:bCs/>
        </w:rPr>
        <w:t>Pre</w:t>
      </w:r>
      <w:r w:rsidR="009C2277" w:rsidRPr="006B1CDB">
        <w:rPr>
          <w:rFonts w:asciiTheme="minorHAnsi" w:hAnsiTheme="minorHAnsi" w:cstheme="minorHAnsi"/>
          <w:b/>
          <w:bCs/>
        </w:rPr>
        <w:t>gão</w:t>
      </w:r>
      <w:r w:rsidRPr="006B1CDB">
        <w:rPr>
          <w:rFonts w:asciiTheme="minorHAnsi" w:hAnsiTheme="minorHAnsi" w:cstheme="minorHAnsi"/>
          <w:b/>
          <w:bCs/>
        </w:rPr>
        <w:t xml:space="preserve"> nº 0</w:t>
      </w:r>
      <w:r w:rsidR="009C2277" w:rsidRPr="006B1CDB">
        <w:rPr>
          <w:rFonts w:asciiTheme="minorHAnsi" w:hAnsiTheme="minorHAnsi" w:cstheme="minorHAnsi"/>
          <w:b/>
          <w:bCs/>
        </w:rPr>
        <w:t>3</w:t>
      </w:r>
      <w:r w:rsidRPr="006B1CDB">
        <w:rPr>
          <w:rFonts w:asciiTheme="minorHAnsi" w:hAnsiTheme="minorHAnsi" w:cstheme="minorHAnsi"/>
          <w:b/>
          <w:bCs/>
        </w:rPr>
        <w:t>/201</w:t>
      </w:r>
      <w:r w:rsidR="009C2277" w:rsidRPr="006B1CDB">
        <w:rPr>
          <w:rFonts w:asciiTheme="minorHAnsi" w:hAnsiTheme="minorHAnsi" w:cstheme="minorHAnsi"/>
          <w:b/>
          <w:bCs/>
        </w:rPr>
        <w:t>4</w:t>
      </w:r>
      <w:r w:rsidRPr="006B1CDB">
        <w:rPr>
          <w:rFonts w:asciiTheme="minorHAnsi" w:hAnsiTheme="minorHAnsi" w:cstheme="minorHAnsi"/>
          <w:b/>
          <w:bCs/>
        </w:rPr>
        <w:t>-SR/DPF/</w:t>
      </w:r>
      <w:r w:rsidR="009C2277" w:rsidRPr="006B1CDB">
        <w:rPr>
          <w:rFonts w:asciiTheme="minorHAnsi" w:hAnsiTheme="minorHAnsi" w:cstheme="minorHAnsi"/>
          <w:b/>
          <w:bCs/>
        </w:rPr>
        <w:t>RN</w:t>
      </w:r>
    </w:p>
    <w:p w:rsidR="00102891" w:rsidRPr="006B1CDB" w:rsidRDefault="00102891" w:rsidP="00102891">
      <w:pPr>
        <w:autoSpaceDE w:val="0"/>
        <w:autoSpaceDN w:val="0"/>
        <w:adjustRightInd w:val="0"/>
        <w:rPr>
          <w:rFonts w:asciiTheme="minorHAnsi" w:hAnsiTheme="minorHAnsi" w:cstheme="minorHAnsi"/>
          <w:b/>
          <w:bCs/>
        </w:rPr>
      </w:pPr>
    </w:p>
    <w:p w:rsidR="00102891" w:rsidRPr="006B1CDB" w:rsidRDefault="00102891" w:rsidP="00102891">
      <w:pPr>
        <w:autoSpaceDE w:val="0"/>
        <w:autoSpaceDN w:val="0"/>
        <w:adjustRightInd w:val="0"/>
        <w:rPr>
          <w:rFonts w:asciiTheme="minorHAnsi" w:hAnsiTheme="minorHAnsi" w:cstheme="minorHAnsi"/>
          <w:b/>
          <w:bCs/>
        </w:rPr>
      </w:pPr>
    </w:p>
    <w:p w:rsidR="00102891" w:rsidRPr="006B1CDB" w:rsidRDefault="00102891" w:rsidP="00102891">
      <w:pPr>
        <w:autoSpaceDE w:val="0"/>
        <w:autoSpaceDN w:val="0"/>
        <w:adjustRightInd w:val="0"/>
        <w:rPr>
          <w:rFonts w:asciiTheme="minorHAnsi" w:hAnsiTheme="minorHAnsi" w:cstheme="minorHAnsi"/>
          <w:b/>
          <w:bCs/>
        </w:rPr>
      </w:pPr>
    </w:p>
    <w:p w:rsidR="00102891" w:rsidRPr="006B1CDB" w:rsidRDefault="00102891" w:rsidP="00102891">
      <w:pPr>
        <w:autoSpaceDE w:val="0"/>
        <w:autoSpaceDN w:val="0"/>
        <w:adjustRightInd w:val="0"/>
        <w:ind w:firstLine="708"/>
        <w:jc w:val="both"/>
        <w:rPr>
          <w:rFonts w:asciiTheme="minorHAnsi" w:hAnsiTheme="minorHAnsi" w:cstheme="minorHAnsi"/>
        </w:rPr>
      </w:pPr>
      <w:r w:rsidRPr="006B1CDB">
        <w:rPr>
          <w:rFonts w:asciiTheme="minorHAnsi" w:hAnsiTheme="minorHAnsi" w:cstheme="minorHAnsi"/>
        </w:rPr>
        <w:t>DECLARO, sob as penas da Lei, em atendimento ao Edital d</w:t>
      </w:r>
      <w:r w:rsidR="009C2277" w:rsidRPr="006B1CDB">
        <w:rPr>
          <w:rFonts w:asciiTheme="minorHAnsi" w:hAnsiTheme="minorHAnsi" w:cstheme="minorHAnsi"/>
        </w:rPr>
        <w:t>o</w:t>
      </w:r>
      <w:r w:rsidRPr="006B1CDB">
        <w:rPr>
          <w:rFonts w:asciiTheme="minorHAnsi" w:hAnsiTheme="minorHAnsi" w:cstheme="minorHAnsi"/>
        </w:rPr>
        <w:t xml:space="preserve"> Pre</w:t>
      </w:r>
      <w:r w:rsidR="009C2277" w:rsidRPr="006B1CDB">
        <w:rPr>
          <w:rFonts w:asciiTheme="minorHAnsi" w:hAnsiTheme="minorHAnsi" w:cstheme="minorHAnsi"/>
        </w:rPr>
        <w:t>gão</w:t>
      </w:r>
      <w:r w:rsidRPr="006B1CDB">
        <w:rPr>
          <w:rFonts w:asciiTheme="minorHAnsi" w:hAnsiTheme="minorHAnsi" w:cstheme="minorHAnsi"/>
        </w:rPr>
        <w:t xml:space="preserve"> nº 0</w:t>
      </w:r>
      <w:r w:rsidR="009C2277" w:rsidRPr="006B1CDB">
        <w:rPr>
          <w:rFonts w:asciiTheme="minorHAnsi" w:hAnsiTheme="minorHAnsi" w:cstheme="minorHAnsi"/>
        </w:rPr>
        <w:t>3</w:t>
      </w:r>
      <w:r w:rsidRPr="006B1CDB">
        <w:rPr>
          <w:rFonts w:asciiTheme="minorHAnsi" w:hAnsiTheme="minorHAnsi" w:cstheme="minorHAnsi"/>
        </w:rPr>
        <w:t>/201</w:t>
      </w:r>
      <w:r w:rsidR="009C2277" w:rsidRPr="006B1CDB">
        <w:rPr>
          <w:rFonts w:asciiTheme="minorHAnsi" w:hAnsiTheme="minorHAnsi" w:cstheme="minorHAnsi"/>
        </w:rPr>
        <w:t>4-SR/DPF/RN</w:t>
      </w:r>
      <w:r w:rsidRPr="006B1CDB">
        <w:rPr>
          <w:rFonts w:asciiTheme="minorHAnsi" w:hAnsiTheme="minorHAnsi" w:cstheme="minorHAnsi"/>
        </w:rPr>
        <w:t xml:space="preserve">, promovido pela Superintendência de Polícia Federal </w:t>
      </w:r>
      <w:r w:rsidR="009C2277" w:rsidRPr="006B1CDB">
        <w:rPr>
          <w:rFonts w:asciiTheme="minorHAnsi" w:hAnsiTheme="minorHAnsi" w:cstheme="minorHAnsi"/>
        </w:rPr>
        <w:t>n</w:t>
      </w:r>
      <w:r w:rsidRPr="006B1CDB">
        <w:rPr>
          <w:rFonts w:asciiTheme="minorHAnsi" w:hAnsiTheme="minorHAnsi" w:cstheme="minorHAnsi"/>
        </w:rPr>
        <w:t>o Estado d</w:t>
      </w:r>
      <w:r w:rsidR="009C2277" w:rsidRPr="006B1CDB">
        <w:rPr>
          <w:rFonts w:asciiTheme="minorHAnsi" w:hAnsiTheme="minorHAnsi" w:cstheme="minorHAnsi"/>
        </w:rPr>
        <w:t>o Rio Grande do Norte</w:t>
      </w:r>
      <w:r w:rsidRPr="006B1CDB">
        <w:rPr>
          <w:rFonts w:asciiTheme="minorHAnsi" w:hAnsiTheme="minorHAnsi" w:cstheme="minorHAnsi"/>
        </w:rPr>
        <w:t>, marcado para às 09:00 horas do dia XX/XX/201</w:t>
      </w:r>
      <w:r w:rsidR="009C2277" w:rsidRPr="006B1CDB">
        <w:rPr>
          <w:rFonts w:asciiTheme="minorHAnsi" w:hAnsiTheme="minorHAnsi" w:cstheme="minorHAnsi"/>
        </w:rPr>
        <w:t>4</w:t>
      </w:r>
      <w:r w:rsidRPr="006B1CDB">
        <w:rPr>
          <w:rFonts w:asciiTheme="minorHAnsi" w:hAnsiTheme="minorHAnsi" w:cstheme="minorHAnsi"/>
        </w:rPr>
        <w:t>, que a firma (nome completo) – CNPJ n.º _______________________, com sede (ou domicilio) no ( endereço completo), por mim representada, atende os requisitos previstos na Lei Complementar n° 123, de 14/12/2006, em especial quanto ao seu art. 3º .</w:t>
      </w:r>
    </w:p>
    <w:p w:rsidR="00102891" w:rsidRPr="006B1CDB" w:rsidRDefault="00102891" w:rsidP="00102891">
      <w:pPr>
        <w:autoSpaceDE w:val="0"/>
        <w:autoSpaceDN w:val="0"/>
        <w:adjustRightInd w:val="0"/>
        <w:rPr>
          <w:rFonts w:asciiTheme="minorHAnsi" w:hAnsiTheme="minorHAnsi" w:cstheme="minorHAnsi"/>
        </w:rPr>
      </w:pPr>
    </w:p>
    <w:p w:rsidR="00102891" w:rsidRPr="006B1CDB" w:rsidRDefault="00102891" w:rsidP="00102891">
      <w:pPr>
        <w:autoSpaceDE w:val="0"/>
        <w:autoSpaceDN w:val="0"/>
        <w:adjustRightInd w:val="0"/>
        <w:ind w:firstLine="708"/>
        <w:rPr>
          <w:rFonts w:asciiTheme="minorHAnsi" w:hAnsiTheme="minorHAnsi" w:cstheme="minorHAnsi"/>
        </w:rPr>
      </w:pPr>
      <w:r w:rsidRPr="006B1CDB">
        <w:rPr>
          <w:rFonts w:asciiTheme="minorHAnsi" w:hAnsiTheme="minorHAnsi" w:cstheme="minorHAnsi"/>
        </w:rPr>
        <w:t xml:space="preserve">Local,____________, de ________________ </w:t>
      </w:r>
      <w:proofErr w:type="spellStart"/>
      <w:r w:rsidRPr="006B1CDB">
        <w:rPr>
          <w:rFonts w:asciiTheme="minorHAnsi" w:hAnsiTheme="minorHAnsi" w:cstheme="minorHAnsi"/>
        </w:rPr>
        <w:t>de</w:t>
      </w:r>
      <w:proofErr w:type="spellEnd"/>
      <w:r w:rsidRPr="006B1CDB">
        <w:rPr>
          <w:rFonts w:asciiTheme="minorHAnsi" w:hAnsiTheme="minorHAnsi" w:cstheme="minorHAnsi"/>
        </w:rPr>
        <w:t xml:space="preserve"> 201</w:t>
      </w:r>
      <w:r w:rsidR="009C2277" w:rsidRPr="006B1CDB">
        <w:rPr>
          <w:rFonts w:asciiTheme="minorHAnsi" w:hAnsiTheme="minorHAnsi" w:cstheme="minorHAnsi"/>
        </w:rPr>
        <w:t>4</w:t>
      </w:r>
      <w:r w:rsidRPr="006B1CDB">
        <w:rPr>
          <w:rFonts w:asciiTheme="minorHAnsi" w:hAnsiTheme="minorHAnsi" w:cstheme="minorHAnsi"/>
        </w:rPr>
        <w:t>.</w:t>
      </w:r>
    </w:p>
    <w:p w:rsidR="00102891" w:rsidRPr="006B1CDB" w:rsidRDefault="00102891" w:rsidP="00102891">
      <w:pPr>
        <w:tabs>
          <w:tab w:val="num" w:pos="0"/>
        </w:tabs>
        <w:spacing w:before="360" w:after="360"/>
        <w:jc w:val="center"/>
        <w:rPr>
          <w:rFonts w:asciiTheme="minorHAnsi" w:hAnsiTheme="minorHAnsi" w:cstheme="minorHAnsi"/>
        </w:rPr>
      </w:pPr>
    </w:p>
    <w:p w:rsidR="00102891" w:rsidRPr="006B1CDB" w:rsidRDefault="00102891" w:rsidP="00102891">
      <w:pPr>
        <w:tabs>
          <w:tab w:val="num" w:pos="0"/>
        </w:tabs>
        <w:spacing w:before="360" w:after="360"/>
        <w:jc w:val="center"/>
        <w:rPr>
          <w:rFonts w:asciiTheme="minorHAnsi" w:hAnsiTheme="minorHAnsi" w:cstheme="minorHAnsi"/>
        </w:rPr>
      </w:pPr>
      <w:r w:rsidRPr="006B1CDB">
        <w:rPr>
          <w:rFonts w:asciiTheme="minorHAnsi" w:hAnsiTheme="minorHAnsi" w:cstheme="minorHAnsi"/>
        </w:rPr>
        <w:t>(assinatura, nome completo, cargo,</w:t>
      </w:r>
      <w:r w:rsidR="001F4FC3" w:rsidRPr="006B1CDB">
        <w:rPr>
          <w:rFonts w:asciiTheme="minorHAnsi" w:hAnsiTheme="minorHAnsi" w:cstheme="minorHAnsi"/>
        </w:rPr>
        <w:t xml:space="preserve"> </w:t>
      </w:r>
      <w:r w:rsidRPr="006B1CDB">
        <w:rPr>
          <w:rFonts w:asciiTheme="minorHAnsi" w:hAnsiTheme="minorHAnsi" w:cstheme="minorHAnsi"/>
        </w:rPr>
        <w:t>CPF, documento de identidade)</w:t>
      </w:r>
    </w:p>
    <w:p w:rsidR="00102891" w:rsidRPr="006B1CDB" w:rsidRDefault="00102891" w:rsidP="00102891">
      <w:pPr>
        <w:tabs>
          <w:tab w:val="num" w:pos="0"/>
        </w:tabs>
        <w:spacing w:before="360" w:after="360"/>
        <w:jc w:val="both"/>
        <w:rPr>
          <w:rFonts w:asciiTheme="minorHAnsi" w:hAnsiTheme="minorHAnsi" w:cstheme="minorHAnsi"/>
        </w:rPr>
      </w:pPr>
    </w:p>
    <w:p w:rsidR="00102891" w:rsidRPr="006B1CDB" w:rsidRDefault="00102891" w:rsidP="00102891">
      <w:pPr>
        <w:tabs>
          <w:tab w:val="num" w:pos="0"/>
        </w:tabs>
        <w:spacing w:before="360" w:after="360"/>
        <w:jc w:val="both"/>
        <w:rPr>
          <w:rFonts w:asciiTheme="minorHAnsi" w:hAnsiTheme="minorHAnsi" w:cstheme="minorHAnsi"/>
        </w:rPr>
      </w:pPr>
    </w:p>
    <w:p w:rsidR="00102891" w:rsidRPr="006B1CDB" w:rsidRDefault="00102891" w:rsidP="00102891">
      <w:pPr>
        <w:tabs>
          <w:tab w:val="num" w:pos="0"/>
        </w:tabs>
        <w:spacing w:before="360" w:after="360"/>
        <w:jc w:val="both"/>
        <w:rPr>
          <w:rFonts w:asciiTheme="minorHAnsi" w:hAnsiTheme="minorHAnsi" w:cstheme="minorHAnsi"/>
        </w:rPr>
      </w:pPr>
    </w:p>
    <w:p w:rsidR="00102891" w:rsidRPr="006B1CDB" w:rsidRDefault="00102891" w:rsidP="00102891">
      <w:pPr>
        <w:tabs>
          <w:tab w:val="num" w:pos="0"/>
        </w:tabs>
        <w:spacing w:before="360" w:after="360"/>
        <w:jc w:val="both"/>
        <w:rPr>
          <w:rFonts w:asciiTheme="minorHAnsi" w:hAnsiTheme="minorHAnsi" w:cstheme="minorHAnsi"/>
        </w:rPr>
      </w:pPr>
    </w:p>
    <w:p w:rsidR="00102891" w:rsidRPr="006B1CDB" w:rsidRDefault="00102891" w:rsidP="00102891">
      <w:pPr>
        <w:tabs>
          <w:tab w:val="num" w:pos="0"/>
        </w:tabs>
        <w:spacing w:before="360" w:after="360"/>
        <w:jc w:val="both"/>
        <w:rPr>
          <w:rFonts w:asciiTheme="minorHAnsi" w:hAnsiTheme="minorHAnsi" w:cstheme="minorHAnsi"/>
        </w:rPr>
      </w:pPr>
    </w:p>
    <w:p w:rsidR="00102891" w:rsidRPr="006B1CDB" w:rsidRDefault="00102891" w:rsidP="00102891">
      <w:pPr>
        <w:tabs>
          <w:tab w:val="num" w:pos="0"/>
        </w:tabs>
        <w:spacing w:before="360" w:after="360"/>
        <w:jc w:val="both"/>
        <w:rPr>
          <w:rFonts w:asciiTheme="minorHAnsi" w:hAnsiTheme="minorHAnsi" w:cstheme="minorHAnsi"/>
        </w:rPr>
      </w:pPr>
    </w:p>
    <w:p w:rsidR="00102891" w:rsidRPr="006B1CDB" w:rsidRDefault="00102891" w:rsidP="00102891">
      <w:pPr>
        <w:tabs>
          <w:tab w:val="num" w:pos="0"/>
        </w:tabs>
        <w:spacing w:before="360" w:after="360"/>
        <w:jc w:val="both"/>
        <w:rPr>
          <w:rFonts w:asciiTheme="minorHAnsi" w:hAnsiTheme="minorHAnsi" w:cstheme="minorHAnsi"/>
        </w:rPr>
      </w:pPr>
    </w:p>
    <w:p w:rsidR="00102891" w:rsidRPr="006B1CDB" w:rsidRDefault="00102891" w:rsidP="00102891">
      <w:pPr>
        <w:tabs>
          <w:tab w:val="num" w:pos="0"/>
        </w:tabs>
        <w:spacing w:before="360" w:after="360"/>
        <w:jc w:val="both"/>
        <w:rPr>
          <w:rFonts w:asciiTheme="minorHAnsi" w:hAnsiTheme="minorHAnsi" w:cstheme="minorHAnsi"/>
        </w:rPr>
      </w:pPr>
    </w:p>
    <w:p w:rsidR="00102891" w:rsidRPr="006B1CDB" w:rsidRDefault="00102891" w:rsidP="009C50BD">
      <w:pPr>
        <w:tabs>
          <w:tab w:val="num" w:pos="0"/>
        </w:tabs>
        <w:spacing w:before="360" w:after="360"/>
        <w:jc w:val="both"/>
        <w:rPr>
          <w:rFonts w:asciiTheme="minorHAnsi" w:hAnsiTheme="minorHAnsi" w:cstheme="minorHAnsi"/>
          <w:b/>
          <w:u w:val="single"/>
        </w:rPr>
      </w:pPr>
      <w:r w:rsidRPr="006B1CDB">
        <w:rPr>
          <w:rFonts w:asciiTheme="minorHAnsi" w:hAnsiTheme="minorHAnsi" w:cstheme="minorHAnsi"/>
          <w:b/>
          <w:u w:val="single"/>
        </w:rPr>
        <w:t xml:space="preserve">ANEXO </w:t>
      </w:r>
      <w:r w:rsidR="00256257" w:rsidRPr="006B1CDB">
        <w:rPr>
          <w:rFonts w:asciiTheme="minorHAnsi" w:hAnsiTheme="minorHAnsi" w:cstheme="minorHAnsi"/>
          <w:b/>
          <w:u w:val="single"/>
        </w:rPr>
        <w:t>I</w:t>
      </w:r>
      <w:r w:rsidR="00D166D7" w:rsidRPr="006B1CDB">
        <w:rPr>
          <w:rFonts w:asciiTheme="minorHAnsi" w:hAnsiTheme="minorHAnsi" w:cstheme="minorHAnsi"/>
          <w:b/>
          <w:u w:val="single"/>
        </w:rPr>
        <w:t>X</w:t>
      </w:r>
      <w:r w:rsidRPr="006B1CDB">
        <w:rPr>
          <w:rFonts w:asciiTheme="minorHAnsi" w:hAnsiTheme="minorHAnsi" w:cstheme="minorHAnsi"/>
          <w:b/>
          <w:u w:val="single"/>
        </w:rPr>
        <w:t xml:space="preserve"> - MODELO DE DECLARAÇÃO DE ELABORAÇÃO INDEPENDENTE DE PROPOSTA, DE QUE TRATA A INSTRUÇÃO NORMATIVA N° 2, DE 16 DE SETEMBRO DE 2009, DA SECRETARIA DE LOGÍSTICA E TECNOLOGIA DA INFORMAÇÃO DO MINISTÉRIO DO PLANEJAMENTO, ORÇAMENTO E GESTÃO</w:t>
      </w:r>
    </w:p>
    <w:p w:rsidR="00102891" w:rsidRPr="006B1CDB" w:rsidRDefault="00102891" w:rsidP="00102891">
      <w:pPr>
        <w:autoSpaceDE w:val="0"/>
        <w:autoSpaceDN w:val="0"/>
        <w:adjustRightInd w:val="0"/>
        <w:rPr>
          <w:rFonts w:asciiTheme="minorHAnsi" w:hAnsiTheme="minorHAnsi" w:cstheme="minorHAnsi"/>
        </w:rPr>
      </w:pPr>
    </w:p>
    <w:p w:rsidR="00102891" w:rsidRPr="006B1CDB" w:rsidRDefault="00102891" w:rsidP="00102891">
      <w:pPr>
        <w:autoSpaceDE w:val="0"/>
        <w:autoSpaceDN w:val="0"/>
        <w:adjustRightInd w:val="0"/>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b/>
          <w:bCs/>
        </w:rPr>
      </w:pPr>
      <w:r w:rsidRPr="006B1CDB">
        <w:rPr>
          <w:rFonts w:asciiTheme="minorHAnsi" w:hAnsiTheme="minorHAnsi" w:cstheme="minorHAnsi"/>
          <w:b/>
          <w:bCs/>
        </w:rPr>
        <w:t>MODELO DE DECLARAÇÃO DE ELABORAÇÃO INDEPENDENTE DE</w:t>
      </w:r>
    </w:p>
    <w:p w:rsidR="00102891" w:rsidRPr="006B1CDB" w:rsidRDefault="00102891" w:rsidP="00102891">
      <w:pPr>
        <w:autoSpaceDE w:val="0"/>
        <w:autoSpaceDN w:val="0"/>
        <w:adjustRightInd w:val="0"/>
        <w:jc w:val="center"/>
        <w:rPr>
          <w:rFonts w:asciiTheme="minorHAnsi" w:hAnsiTheme="minorHAnsi" w:cstheme="minorHAnsi"/>
          <w:b/>
          <w:bCs/>
        </w:rPr>
      </w:pPr>
      <w:r w:rsidRPr="006B1CDB">
        <w:rPr>
          <w:rFonts w:asciiTheme="minorHAnsi" w:hAnsiTheme="minorHAnsi" w:cstheme="minorHAnsi"/>
          <w:b/>
          <w:bCs/>
        </w:rPr>
        <w:t>PROPOSTA</w:t>
      </w:r>
    </w:p>
    <w:p w:rsidR="00102891" w:rsidRPr="006B1CDB" w:rsidRDefault="00102891" w:rsidP="00102891">
      <w:pPr>
        <w:autoSpaceDE w:val="0"/>
        <w:autoSpaceDN w:val="0"/>
        <w:adjustRightInd w:val="0"/>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rPr>
      </w:pPr>
      <w:r w:rsidRPr="006B1CDB">
        <w:rPr>
          <w:rFonts w:asciiTheme="minorHAnsi" w:hAnsiTheme="minorHAnsi" w:cstheme="minorHAnsi"/>
        </w:rPr>
        <w:t>(Identificação da Licitação)</w:t>
      </w:r>
    </w:p>
    <w:p w:rsidR="00102891" w:rsidRPr="006B1CDB" w:rsidRDefault="00102891" w:rsidP="00CD3108">
      <w:pPr>
        <w:autoSpaceDE w:val="0"/>
        <w:autoSpaceDN w:val="0"/>
        <w:adjustRightInd w:val="0"/>
        <w:jc w:val="both"/>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rPr>
      </w:pPr>
      <w:r w:rsidRPr="006B1CDB">
        <w:rPr>
          <w:rFonts w:asciiTheme="minorHAnsi" w:hAnsiTheme="minorHAnsi" w:cstheme="minorHAnsi"/>
        </w:rPr>
        <w:t>(Identificação completa do representante da licitante), como representante devidamente constituído de (Identificação completa da licitante ou do Consórcio) doravante denominado</w:t>
      </w:r>
      <w:r w:rsidR="00E73655" w:rsidRPr="006B1CDB">
        <w:rPr>
          <w:rFonts w:asciiTheme="minorHAnsi" w:hAnsiTheme="minorHAnsi" w:cstheme="minorHAnsi"/>
        </w:rPr>
        <w:t xml:space="preserve"> </w:t>
      </w:r>
      <w:r w:rsidRPr="006B1CDB">
        <w:rPr>
          <w:rFonts w:asciiTheme="minorHAnsi" w:hAnsiTheme="minorHAnsi" w:cstheme="minorHAnsi"/>
        </w:rPr>
        <w:t>(Licitante/Consórcio), para fins do disposto no item (completar) do Edital (completar com</w:t>
      </w:r>
      <w:r w:rsidR="00E73655" w:rsidRPr="006B1CDB">
        <w:rPr>
          <w:rFonts w:asciiTheme="minorHAnsi" w:hAnsiTheme="minorHAnsi" w:cstheme="minorHAnsi"/>
        </w:rPr>
        <w:t xml:space="preserve"> </w:t>
      </w:r>
      <w:r w:rsidRPr="006B1CDB">
        <w:rPr>
          <w:rFonts w:asciiTheme="minorHAnsi" w:hAnsiTheme="minorHAnsi" w:cstheme="minorHAnsi"/>
        </w:rPr>
        <w:t>identificação do edital), declara, sob as penas da lei, em especial o art. 299 do Código Penal</w:t>
      </w:r>
      <w:r w:rsidR="00E73655" w:rsidRPr="006B1CDB">
        <w:rPr>
          <w:rFonts w:asciiTheme="minorHAnsi" w:hAnsiTheme="minorHAnsi" w:cstheme="minorHAnsi"/>
        </w:rPr>
        <w:t xml:space="preserve"> </w:t>
      </w:r>
      <w:r w:rsidRPr="006B1CDB">
        <w:rPr>
          <w:rFonts w:asciiTheme="minorHAnsi" w:hAnsiTheme="minorHAnsi" w:cstheme="minorHAnsi"/>
        </w:rPr>
        <w:t>Brasileiro, que:</w:t>
      </w:r>
    </w:p>
    <w:p w:rsidR="00102891" w:rsidRPr="006B1CDB" w:rsidRDefault="00102891" w:rsidP="00CD3108">
      <w:pPr>
        <w:autoSpaceDE w:val="0"/>
        <w:autoSpaceDN w:val="0"/>
        <w:adjustRightInd w:val="0"/>
        <w:jc w:val="both"/>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rPr>
      </w:pPr>
      <w:r w:rsidRPr="006B1CDB">
        <w:rPr>
          <w:rFonts w:asciiTheme="minorHAnsi" w:hAnsiTheme="minorHAnsi" w:cstheme="minorHAnsi"/>
        </w:rPr>
        <w:t>(a) a proposta apresentada para participar da (identificação da licitação) foi elaborada de maneira independente (pelo Licitante/Consórcio), e o conteúdo da proposta não foi, no todo ou em parte, direta ou indiretamente, informado, discutido ou recebido de qualquer outro participante potencial ou de fato da (identificação da licitação), por qualquer meio ou por qualquer pessoa;</w:t>
      </w:r>
    </w:p>
    <w:p w:rsidR="00102891" w:rsidRPr="006B1CDB" w:rsidRDefault="00102891" w:rsidP="00CD3108">
      <w:pPr>
        <w:autoSpaceDE w:val="0"/>
        <w:autoSpaceDN w:val="0"/>
        <w:adjustRightInd w:val="0"/>
        <w:jc w:val="both"/>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rPr>
      </w:pPr>
      <w:r w:rsidRPr="006B1CDB">
        <w:rPr>
          <w:rFonts w:asciiTheme="minorHAnsi" w:hAnsiTheme="minorHAnsi" w:cstheme="minorHAnsi"/>
        </w:rPr>
        <w:t>(b) a intenção de apresentar a proposta elaborada para participar da (identificação da licitação) não foi informada, discutida ou recebida de qualquer outro participante potencial ou de fato da</w:t>
      </w:r>
      <w:r w:rsidR="000B238F" w:rsidRPr="006B1CDB">
        <w:rPr>
          <w:rFonts w:asciiTheme="minorHAnsi" w:hAnsiTheme="minorHAnsi" w:cstheme="minorHAnsi"/>
        </w:rPr>
        <w:t xml:space="preserve"> </w:t>
      </w:r>
      <w:r w:rsidRPr="006B1CDB">
        <w:rPr>
          <w:rFonts w:asciiTheme="minorHAnsi" w:hAnsiTheme="minorHAnsi" w:cstheme="minorHAnsi"/>
        </w:rPr>
        <w:t>(identificação da licitação), por qualquer meio ou por qualquer pessoa;</w:t>
      </w:r>
    </w:p>
    <w:p w:rsidR="00102891" w:rsidRPr="006B1CDB" w:rsidRDefault="00102891" w:rsidP="00CD3108">
      <w:pPr>
        <w:autoSpaceDE w:val="0"/>
        <w:autoSpaceDN w:val="0"/>
        <w:adjustRightInd w:val="0"/>
        <w:jc w:val="both"/>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rPr>
      </w:pPr>
      <w:r w:rsidRPr="006B1CDB">
        <w:rPr>
          <w:rFonts w:asciiTheme="minorHAnsi" w:hAnsiTheme="minorHAnsi" w:cstheme="minorHAnsi"/>
        </w:rPr>
        <w:lastRenderedPageBreak/>
        <w:t>(c) que não tentou, por qualquer meio ou por qualquer pessoa, influir na decisão de qualquer outro participante potencial ou de fato da (identificação da licitação) quanto a participar ou não da referida licitação;</w:t>
      </w:r>
    </w:p>
    <w:p w:rsidR="00102891" w:rsidRPr="006B1CDB" w:rsidRDefault="00102891" w:rsidP="00CD3108">
      <w:pPr>
        <w:autoSpaceDE w:val="0"/>
        <w:autoSpaceDN w:val="0"/>
        <w:adjustRightInd w:val="0"/>
        <w:jc w:val="both"/>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rPr>
      </w:pPr>
      <w:r w:rsidRPr="006B1CDB">
        <w:rPr>
          <w:rFonts w:asciiTheme="minorHAnsi" w:hAnsiTheme="minorHAnsi" w:cstheme="minorHAnsi"/>
        </w:rPr>
        <w:t>(d) que o conteúdo da proposta apresentada para participar da (identificação da licitação) não será, no todo ou em parte, direta ou indiretamente, comunicado ou discutido com qualquer outro participante potencial ou de fato da (identificação da licitação) antes da adjudicação do objeto da referida licitação;</w:t>
      </w:r>
    </w:p>
    <w:p w:rsidR="00102891" w:rsidRPr="006B1CDB" w:rsidRDefault="00102891" w:rsidP="00CD3108">
      <w:pPr>
        <w:autoSpaceDE w:val="0"/>
        <w:autoSpaceDN w:val="0"/>
        <w:adjustRightInd w:val="0"/>
        <w:jc w:val="both"/>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rPr>
      </w:pPr>
      <w:r w:rsidRPr="006B1CDB">
        <w:rPr>
          <w:rFonts w:asciiTheme="minorHAnsi" w:hAnsiTheme="minorHAnsi" w:cstheme="minorHAnsi"/>
        </w:rPr>
        <w:t>(e) que o conteúdo da proposta apresentada para participar da (identificação da licitação) não foi, no todo ou em parte, direta ou indiretamente, informado, discutido ou recebido de qualquer integrante de (órgão licitante) antes da abertura oficial das propostas; e</w:t>
      </w:r>
    </w:p>
    <w:p w:rsidR="00102891" w:rsidRPr="006B1CDB" w:rsidRDefault="00102891" w:rsidP="00CD3108">
      <w:pPr>
        <w:autoSpaceDE w:val="0"/>
        <w:autoSpaceDN w:val="0"/>
        <w:adjustRightInd w:val="0"/>
        <w:jc w:val="both"/>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rPr>
      </w:pPr>
      <w:r w:rsidRPr="006B1CDB">
        <w:rPr>
          <w:rFonts w:asciiTheme="minorHAnsi" w:hAnsiTheme="minorHAnsi" w:cstheme="minorHAnsi"/>
        </w:rPr>
        <w:t>(f) que está plenamente ciente do teor e da extensão desta declaração e que detém plenos poderes e informações para firmá-la.</w:t>
      </w:r>
    </w:p>
    <w:p w:rsidR="00102891" w:rsidRPr="006B1CDB" w:rsidRDefault="00102891" w:rsidP="00CD3108">
      <w:pPr>
        <w:autoSpaceDE w:val="0"/>
        <w:autoSpaceDN w:val="0"/>
        <w:adjustRightInd w:val="0"/>
        <w:jc w:val="both"/>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rPr>
      </w:pPr>
      <w:r w:rsidRPr="006B1CDB">
        <w:rPr>
          <w:rFonts w:asciiTheme="minorHAnsi" w:hAnsiTheme="minorHAnsi" w:cstheme="minorHAnsi"/>
        </w:rPr>
        <w:t xml:space="preserve">______________________________, em ___ de ___________________ </w:t>
      </w:r>
      <w:proofErr w:type="spellStart"/>
      <w:r w:rsidRPr="006B1CDB">
        <w:rPr>
          <w:rFonts w:asciiTheme="minorHAnsi" w:hAnsiTheme="minorHAnsi" w:cstheme="minorHAnsi"/>
        </w:rPr>
        <w:t>de</w:t>
      </w:r>
      <w:proofErr w:type="spellEnd"/>
      <w:r w:rsidRPr="006B1CDB">
        <w:rPr>
          <w:rFonts w:asciiTheme="minorHAnsi" w:hAnsiTheme="minorHAnsi" w:cstheme="minorHAnsi"/>
        </w:rPr>
        <w:t xml:space="preserve"> ________</w:t>
      </w:r>
    </w:p>
    <w:p w:rsidR="00102891" w:rsidRPr="006B1CDB" w:rsidRDefault="00102891" w:rsidP="00CD3108">
      <w:pPr>
        <w:autoSpaceDE w:val="0"/>
        <w:autoSpaceDN w:val="0"/>
        <w:adjustRightInd w:val="0"/>
        <w:jc w:val="both"/>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rPr>
      </w:pPr>
    </w:p>
    <w:p w:rsidR="00102891" w:rsidRPr="006B1CDB" w:rsidRDefault="00102891" w:rsidP="00CD3108">
      <w:pPr>
        <w:autoSpaceDE w:val="0"/>
        <w:autoSpaceDN w:val="0"/>
        <w:adjustRightInd w:val="0"/>
        <w:jc w:val="both"/>
        <w:rPr>
          <w:rFonts w:asciiTheme="minorHAnsi" w:hAnsiTheme="minorHAnsi" w:cstheme="minorHAnsi"/>
        </w:rPr>
      </w:pPr>
      <w:r w:rsidRPr="006B1CDB">
        <w:rPr>
          <w:rFonts w:asciiTheme="minorHAnsi" w:hAnsiTheme="minorHAnsi" w:cstheme="minorHAnsi"/>
        </w:rPr>
        <w:t>____________________________________________________</w:t>
      </w:r>
    </w:p>
    <w:p w:rsidR="00102891" w:rsidRPr="006B1CDB" w:rsidRDefault="00102891" w:rsidP="00CD3108">
      <w:pPr>
        <w:tabs>
          <w:tab w:val="num" w:pos="0"/>
        </w:tabs>
        <w:spacing w:before="360" w:after="360"/>
        <w:jc w:val="both"/>
        <w:rPr>
          <w:rFonts w:asciiTheme="minorHAnsi" w:hAnsiTheme="minorHAnsi" w:cstheme="minorHAnsi"/>
        </w:rPr>
      </w:pPr>
      <w:r w:rsidRPr="006B1CDB">
        <w:rPr>
          <w:rFonts w:asciiTheme="minorHAnsi" w:hAnsiTheme="minorHAnsi" w:cstheme="minorHAnsi"/>
        </w:rPr>
        <w:t>(representante legal do licitante, no âmbito da licitação, com identificação completa)</w:t>
      </w:r>
    </w:p>
    <w:p w:rsidR="00102891" w:rsidRPr="006B1CDB" w:rsidRDefault="00102891" w:rsidP="00CD3108">
      <w:pPr>
        <w:tabs>
          <w:tab w:val="num" w:pos="0"/>
        </w:tabs>
        <w:spacing w:before="360" w:after="360"/>
        <w:jc w:val="both"/>
        <w:rPr>
          <w:rFonts w:asciiTheme="minorHAnsi" w:hAnsiTheme="minorHAnsi" w:cstheme="minorHAnsi"/>
        </w:rPr>
      </w:pPr>
    </w:p>
    <w:p w:rsidR="00102891" w:rsidRPr="006B1CDB" w:rsidRDefault="00102891" w:rsidP="00CD3108">
      <w:pPr>
        <w:spacing w:after="120"/>
        <w:jc w:val="both"/>
        <w:rPr>
          <w:rFonts w:asciiTheme="minorHAnsi" w:hAnsiTheme="minorHAnsi" w:cstheme="minorHAnsi"/>
          <w:b/>
          <w:sz w:val="20"/>
          <w:highlight w:val="lightGray"/>
          <w:u w:val="single"/>
        </w:rPr>
      </w:pPr>
    </w:p>
    <w:p w:rsidR="00102891" w:rsidRPr="006B1CDB" w:rsidRDefault="00102891" w:rsidP="00CD3108">
      <w:pPr>
        <w:spacing w:after="120"/>
        <w:jc w:val="both"/>
        <w:rPr>
          <w:rFonts w:asciiTheme="minorHAnsi" w:hAnsiTheme="minorHAnsi" w:cstheme="minorHAnsi"/>
          <w:b/>
          <w:sz w:val="20"/>
          <w:highlight w:val="lightGray"/>
          <w:u w:val="single"/>
        </w:rPr>
      </w:pPr>
    </w:p>
    <w:p w:rsidR="00102891" w:rsidRPr="006B1CDB" w:rsidRDefault="00102891" w:rsidP="00617A45">
      <w:pPr>
        <w:spacing w:after="120"/>
        <w:jc w:val="center"/>
        <w:rPr>
          <w:rFonts w:asciiTheme="minorHAnsi" w:hAnsiTheme="minorHAnsi" w:cstheme="minorHAnsi"/>
          <w:b/>
          <w:sz w:val="20"/>
          <w:highlight w:val="lightGray"/>
          <w:u w:val="single"/>
        </w:rPr>
      </w:pPr>
    </w:p>
    <w:p w:rsidR="00102891" w:rsidRPr="006B1CDB" w:rsidRDefault="00102891" w:rsidP="00617A45">
      <w:pPr>
        <w:spacing w:after="120"/>
        <w:jc w:val="center"/>
        <w:rPr>
          <w:rFonts w:asciiTheme="minorHAnsi" w:hAnsiTheme="minorHAnsi" w:cstheme="minorHAnsi"/>
          <w:b/>
          <w:sz w:val="20"/>
          <w:highlight w:val="lightGray"/>
          <w:u w:val="single"/>
        </w:rPr>
      </w:pPr>
    </w:p>
    <w:p w:rsidR="00102891" w:rsidRPr="006B1CDB" w:rsidRDefault="00102891" w:rsidP="00617A45">
      <w:pPr>
        <w:spacing w:after="120"/>
        <w:jc w:val="center"/>
        <w:rPr>
          <w:rFonts w:asciiTheme="minorHAnsi" w:hAnsiTheme="minorHAnsi" w:cstheme="minorHAnsi"/>
          <w:b/>
          <w:sz w:val="20"/>
          <w:highlight w:val="lightGray"/>
          <w:u w:val="single"/>
        </w:rPr>
      </w:pPr>
    </w:p>
    <w:p w:rsidR="00D166D7" w:rsidRPr="006B1CDB" w:rsidRDefault="00D166D7" w:rsidP="00617A45">
      <w:pPr>
        <w:spacing w:after="120"/>
        <w:jc w:val="center"/>
        <w:rPr>
          <w:rFonts w:asciiTheme="minorHAnsi" w:hAnsiTheme="minorHAnsi" w:cstheme="minorHAnsi"/>
          <w:b/>
          <w:sz w:val="20"/>
          <w:highlight w:val="lightGray"/>
          <w:u w:val="single"/>
        </w:rPr>
      </w:pPr>
    </w:p>
    <w:p w:rsidR="00D166D7" w:rsidRPr="006B1CDB" w:rsidRDefault="00D166D7" w:rsidP="00617A45">
      <w:pPr>
        <w:spacing w:after="120"/>
        <w:jc w:val="center"/>
        <w:rPr>
          <w:rFonts w:asciiTheme="minorHAnsi" w:hAnsiTheme="minorHAnsi" w:cstheme="minorHAnsi"/>
          <w:b/>
          <w:sz w:val="20"/>
          <w:highlight w:val="lightGray"/>
          <w:u w:val="single"/>
        </w:rPr>
      </w:pPr>
    </w:p>
    <w:p w:rsidR="00D166D7" w:rsidRPr="006B1CDB" w:rsidRDefault="00D166D7" w:rsidP="00617A45">
      <w:pPr>
        <w:spacing w:after="120"/>
        <w:jc w:val="center"/>
        <w:rPr>
          <w:rFonts w:asciiTheme="minorHAnsi" w:hAnsiTheme="minorHAnsi" w:cstheme="minorHAnsi"/>
          <w:b/>
          <w:sz w:val="20"/>
          <w:highlight w:val="lightGray"/>
          <w:u w:val="single"/>
        </w:rPr>
      </w:pPr>
    </w:p>
    <w:p w:rsidR="00D166D7" w:rsidRPr="006B1CDB" w:rsidRDefault="00D166D7" w:rsidP="00617A45">
      <w:pPr>
        <w:spacing w:after="120"/>
        <w:jc w:val="center"/>
        <w:rPr>
          <w:rFonts w:asciiTheme="minorHAnsi" w:hAnsiTheme="minorHAnsi" w:cstheme="minorHAnsi"/>
          <w:b/>
          <w:sz w:val="20"/>
          <w:highlight w:val="lightGray"/>
          <w:u w:val="single"/>
        </w:rPr>
      </w:pPr>
    </w:p>
    <w:p w:rsidR="00D166D7" w:rsidRPr="006B1CDB" w:rsidRDefault="00D166D7" w:rsidP="00617A45">
      <w:pPr>
        <w:spacing w:after="120"/>
        <w:jc w:val="center"/>
        <w:rPr>
          <w:rFonts w:asciiTheme="minorHAnsi" w:hAnsiTheme="minorHAnsi" w:cstheme="minorHAnsi"/>
          <w:b/>
          <w:sz w:val="20"/>
          <w:highlight w:val="lightGray"/>
          <w:u w:val="single"/>
        </w:rPr>
      </w:pPr>
    </w:p>
    <w:p w:rsidR="00D166D7" w:rsidRPr="006B1CDB" w:rsidRDefault="00D166D7" w:rsidP="00617A45">
      <w:pPr>
        <w:spacing w:after="120"/>
        <w:jc w:val="center"/>
        <w:rPr>
          <w:rFonts w:asciiTheme="minorHAnsi" w:hAnsiTheme="minorHAnsi" w:cstheme="minorHAnsi"/>
          <w:b/>
          <w:sz w:val="20"/>
          <w:highlight w:val="lightGray"/>
          <w:u w:val="single"/>
        </w:rPr>
      </w:pPr>
    </w:p>
    <w:p w:rsidR="00D166D7" w:rsidRPr="006B1CDB" w:rsidRDefault="00D166D7" w:rsidP="00617A45">
      <w:pPr>
        <w:spacing w:after="120"/>
        <w:jc w:val="center"/>
        <w:rPr>
          <w:rFonts w:asciiTheme="minorHAnsi" w:hAnsiTheme="minorHAnsi" w:cstheme="minorHAnsi"/>
          <w:b/>
          <w:sz w:val="20"/>
          <w:highlight w:val="lightGray"/>
          <w:u w:val="single"/>
        </w:rPr>
      </w:pPr>
    </w:p>
    <w:p w:rsidR="00D166D7" w:rsidRPr="006B1CDB" w:rsidRDefault="00D166D7" w:rsidP="00617A45">
      <w:pPr>
        <w:spacing w:after="120"/>
        <w:jc w:val="center"/>
        <w:rPr>
          <w:rFonts w:asciiTheme="minorHAnsi" w:hAnsiTheme="minorHAnsi" w:cstheme="minorHAnsi"/>
          <w:b/>
          <w:sz w:val="20"/>
          <w:highlight w:val="lightGray"/>
          <w:u w:val="single"/>
        </w:rPr>
      </w:pPr>
    </w:p>
    <w:p w:rsidR="00D166D7" w:rsidRPr="006B1CDB" w:rsidRDefault="00D166D7" w:rsidP="00281132">
      <w:pPr>
        <w:spacing w:after="120"/>
        <w:jc w:val="center"/>
        <w:rPr>
          <w:rFonts w:asciiTheme="minorHAnsi" w:hAnsiTheme="minorHAnsi" w:cstheme="minorHAnsi"/>
          <w:b/>
          <w:sz w:val="20"/>
          <w:highlight w:val="lightGray"/>
          <w:u w:val="single"/>
        </w:rPr>
      </w:pPr>
      <w:r w:rsidRPr="006B1CDB">
        <w:rPr>
          <w:rFonts w:asciiTheme="minorHAnsi" w:hAnsiTheme="minorHAnsi" w:cstheme="minorHAnsi"/>
          <w:b/>
          <w:u w:val="single"/>
        </w:rPr>
        <w:lastRenderedPageBreak/>
        <w:t xml:space="preserve">ANEXO </w:t>
      </w:r>
      <w:r w:rsidR="00F703DE" w:rsidRPr="006B1CDB">
        <w:rPr>
          <w:rFonts w:asciiTheme="minorHAnsi" w:hAnsiTheme="minorHAnsi" w:cstheme="minorHAnsi"/>
          <w:b/>
          <w:u w:val="single"/>
        </w:rPr>
        <w:t>XI</w:t>
      </w:r>
      <w:r w:rsidRPr="006B1CDB">
        <w:rPr>
          <w:rFonts w:asciiTheme="minorHAnsi" w:hAnsiTheme="minorHAnsi" w:cstheme="minorHAnsi"/>
          <w:b/>
          <w:u w:val="single"/>
        </w:rPr>
        <w:t xml:space="preserve"> - MODELO DE CONTRATO</w:t>
      </w:r>
    </w:p>
    <w:p w:rsidR="00D166D7" w:rsidRPr="006B1CDB" w:rsidRDefault="00D166D7" w:rsidP="00617A45">
      <w:pPr>
        <w:spacing w:after="120"/>
        <w:jc w:val="center"/>
        <w:rPr>
          <w:rFonts w:asciiTheme="minorHAnsi" w:hAnsiTheme="minorHAnsi" w:cstheme="minorHAnsi"/>
          <w:b/>
          <w:sz w:val="20"/>
          <w:highlight w:val="lightGray"/>
          <w:u w:val="single"/>
        </w:rPr>
      </w:pPr>
    </w:p>
    <w:p w:rsidR="00102891" w:rsidRPr="006B1CDB" w:rsidRDefault="00102891" w:rsidP="00102891">
      <w:pPr>
        <w:pStyle w:val="Ttulo"/>
        <w:spacing w:after="120"/>
        <w:rPr>
          <w:rFonts w:asciiTheme="minorHAnsi" w:hAnsiTheme="minorHAnsi" w:cstheme="minorHAnsi"/>
          <w:sz w:val="20"/>
          <w:szCs w:val="20"/>
          <w:highlight w:val="lightGray"/>
        </w:rPr>
      </w:pPr>
      <w:r w:rsidRPr="006B1CDB">
        <w:rPr>
          <w:rFonts w:asciiTheme="minorHAnsi" w:hAnsiTheme="minorHAnsi" w:cstheme="minorHAnsi"/>
          <w:sz w:val="20"/>
          <w:szCs w:val="20"/>
          <w:highlight w:val="lightGray"/>
        </w:rPr>
        <w:t>MODELO DE CONTRATO</w:t>
      </w:r>
    </w:p>
    <w:p w:rsidR="00102891" w:rsidRPr="006B1CDB" w:rsidRDefault="00102891" w:rsidP="00102891">
      <w:pPr>
        <w:pStyle w:val="Ttulo"/>
        <w:spacing w:after="120"/>
        <w:rPr>
          <w:rFonts w:asciiTheme="minorHAnsi" w:hAnsiTheme="minorHAnsi" w:cstheme="minorHAnsi"/>
          <w:sz w:val="20"/>
          <w:szCs w:val="20"/>
          <w:highlight w:val="lightGray"/>
        </w:rPr>
      </w:pPr>
      <w:r w:rsidRPr="006B1CDB">
        <w:rPr>
          <w:rFonts w:asciiTheme="minorHAnsi" w:hAnsiTheme="minorHAnsi" w:cstheme="minorHAnsi"/>
          <w:sz w:val="20"/>
          <w:szCs w:val="20"/>
          <w:highlight w:val="lightGray"/>
        </w:rPr>
        <w:t>PREGÃO</w:t>
      </w:r>
    </w:p>
    <w:p w:rsidR="00102891" w:rsidRPr="006B1CDB" w:rsidRDefault="00102891" w:rsidP="00102891">
      <w:pPr>
        <w:pStyle w:val="Ttulo4"/>
        <w:tabs>
          <w:tab w:val="left" w:pos="708"/>
        </w:tabs>
        <w:spacing w:after="120"/>
        <w:rPr>
          <w:rFonts w:asciiTheme="minorHAnsi" w:hAnsiTheme="minorHAnsi" w:cstheme="minorHAnsi"/>
          <w:sz w:val="20"/>
          <w:szCs w:val="20"/>
          <w:highlight w:val="lightGray"/>
        </w:rPr>
      </w:pPr>
      <w:r w:rsidRPr="006B1CDB">
        <w:rPr>
          <w:rFonts w:asciiTheme="minorHAnsi" w:hAnsiTheme="minorHAnsi" w:cstheme="minorHAnsi"/>
          <w:b w:val="0"/>
          <w:bCs w:val="0"/>
          <w:sz w:val="20"/>
          <w:highlight w:val="lightGray"/>
        </w:rPr>
        <w:t>SERVIÇOS DE ENGENHARIA</w:t>
      </w:r>
    </w:p>
    <w:p w:rsidR="00102891" w:rsidRPr="006B1CDB" w:rsidRDefault="00102891" w:rsidP="00617A45">
      <w:pPr>
        <w:spacing w:after="120"/>
        <w:jc w:val="center"/>
        <w:rPr>
          <w:rFonts w:asciiTheme="minorHAnsi" w:hAnsiTheme="minorHAnsi" w:cstheme="minorHAnsi"/>
          <w:b/>
          <w:sz w:val="20"/>
          <w:highlight w:val="lightGray"/>
          <w:u w:val="single"/>
          <w:lang w:val="x-none"/>
        </w:rPr>
      </w:pPr>
    </w:p>
    <w:p w:rsidR="00102891" w:rsidRPr="006B1CDB" w:rsidRDefault="00102891" w:rsidP="00617A45">
      <w:pPr>
        <w:spacing w:after="120"/>
        <w:jc w:val="center"/>
        <w:rPr>
          <w:rFonts w:asciiTheme="minorHAnsi" w:hAnsiTheme="minorHAnsi" w:cstheme="minorHAnsi"/>
          <w:b/>
          <w:sz w:val="20"/>
          <w:highlight w:val="lightGray"/>
          <w:u w:val="single"/>
        </w:rPr>
      </w:pPr>
    </w:p>
    <w:p w:rsidR="00617A45" w:rsidRPr="006B1CDB" w:rsidRDefault="00617A45" w:rsidP="00617A45">
      <w:pPr>
        <w:spacing w:after="120"/>
        <w:jc w:val="center"/>
        <w:rPr>
          <w:rFonts w:asciiTheme="minorHAnsi" w:hAnsiTheme="minorHAnsi" w:cstheme="minorHAnsi"/>
          <w:b/>
          <w:sz w:val="20"/>
          <w:highlight w:val="lightGray"/>
          <w:u w:val="single"/>
        </w:rPr>
      </w:pPr>
      <w:r w:rsidRPr="006B1CDB">
        <w:rPr>
          <w:rFonts w:asciiTheme="minorHAnsi" w:hAnsiTheme="minorHAnsi" w:cstheme="minorHAnsi"/>
          <w:b/>
          <w:sz w:val="20"/>
          <w:highlight w:val="lightGray"/>
          <w:u w:val="single"/>
        </w:rPr>
        <w:t>EMPREITADA POR PREÇO GLOBAL</w:t>
      </w:r>
    </w:p>
    <w:p w:rsidR="00617A45" w:rsidRPr="006B1CDB" w:rsidRDefault="00617A45" w:rsidP="00617A45">
      <w:pPr>
        <w:spacing w:after="360"/>
        <w:jc w:val="center"/>
        <w:rPr>
          <w:rFonts w:asciiTheme="minorHAnsi" w:hAnsiTheme="minorHAnsi" w:cstheme="minorHAnsi"/>
          <w:b/>
          <w:sz w:val="20"/>
          <w:u w:val="single"/>
        </w:rPr>
      </w:pPr>
      <w:r w:rsidRPr="006B1CDB">
        <w:rPr>
          <w:rFonts w:asciiTheme="minorHAnsi" w:hAnsiTheme="minorHAnsi" w:cstheme="minorHAnsi"/>
          <w:b/>
          <w:sz w:val="20"/>
          <w:highlight w:val="cyan"/>
          <w:u w:val="single"/>
        </w:rPr>
        <w:t>VERSÃO JUNHO/2013</w:t>
      </w:r>
    </w:p>
    <w:p w:rsidR="00617A45" w:rsidRPr="006B1CDB" w:rsidRDefault="00617A45" w:rsidP="00617A45">
      <w:pPr>
        <w:spacing w:after="360"/>
        <w:jc w:val="center"/>
        <w:rPr>
          <w:rFonts w:asciiTheme="minorHAnsi" w:hAnsiTheme="minorHAnsi" w:cstheme="minorHAnsi"/>
          <w:sz w:val="20"/>
          <w:lang w:eastAsia="ar-SA"/>
        </w:rPr>
      </w:pPr>
      <w:r w:rsidRPr="006B1CDB">
        <w:rPr>
          <w:rFonts w:asciiTheme="minorHAnsi" w:hAnsiTheme="minorHAnsi" w:cstheme="minorHAnsi"/>
          <w:sz w:val="20"/>
          <w:lang w:eastAsia="ar-SA"/>
        </w:rPr>
        <w:t>MINUTA DO CONTRATO</w:t>
      </w:r>
    </w:p>
    <w:p w:rsidR="00617A45" w:rsidRPr="006B1CDB" w:rsidRDefault="00617A45" w:rsidP="00617A45">
      <w:pPr>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 xml:space="preserve">PROCESSO Nº </w:t>
      </w:r>
      <w:r w:rsidRPr="006B1CDB">
        <w:rPr>
          <w:rFonts w:asciiTheme="minorHAnsi" w:hAnsiTheme="minorHAnsi" w:cstheme="minorHAnsi"/>
          <w:b/>
          <w:bCs/>
          <w:sz w:val="20"/>
          <w:lang w:eastAsia="ar-SA"/>
        </w:rPr>
        <w:t>XXXX</w:t>
      </w:r>
    </w:p>
    <w:p w:rsidR="00617A45" w:rsidRPr="006B1CDB" w:rsidRDefault="00617A45" w:rsidP="00617A45">
      <w:pPr>
        <w:spacing w:after="360"/>
        <w:jc w:val="both"/>
        <w:rPr>
          <w:rFonts w:asciiTheme="minorHAnsi" w:hAnsiTheme="minorHAnsi" w:cstheme="minorHAnsi"/>
          <w:sz w:val="20"/>
          <w:lang w:eastAsia="ar-SA"/>
        </w:rPr>
      </w:pPr>
      <w:r w:rsidRPr="006B1CDB">
        <w:rPr>
          <w:rFonts w:asciiTheme="minorHAnsi" w:hAnsiTheme="minorHAnsi" w:cstheme="minorHAnsi"/>
          <w:sz w:val="20"/>
          <w:lang w:eastAsia="ar-SA"/>
        </w:rPr>
        <w:t xml:space="preserve">CONTRATO Nº </w:t>
      </w:r>
      <w:r w:rsidRPr="006B1CDB">
        <w:rPr>
          <w:rFonts w:asciiTheme="minorHAnsi" w:hAnsiTheme="minorHAnsi" w:cstheme="minorHAnsi"/>
          <w:b/>
          <w:bCs/>
          <w:sz w:val="20"/>
          <w:lang w:eastAsia="ar-SA"/>
        </w:rPr>
        <w:t>XXXX/XXXX</w:t>
      </w:r>
    </w:p>
    <w:p w:rsidR="00617A45" w:rsidRPr="006B1CDB" w:rsidRDefault="00617A45" w:rsidP="00617A45">
      <w:pPr>
        <w:pStyle w:val="Saudao1"/>
        <w:spacing w:after="360"/>
        <w:rPr>
          <w:rFonts w:asciiTheme="minorHAnsi" w:hAnsiTheme="minorHAnsi" w:cstheme="minorHAnsi"/>
          <w:sz w:val="20"/>
        </w:rPr>
      </w:pPr>
    </w:p>
    <w:p w:rsidR="00617A45" w:rsidRPr="006B1CDB" w:rsidRDefault="00617A45" w:rsidP="00617A45">
      <w:pPr>
        <w:spacing w:after="360"/>
        <w:ind w:left="4253"/>
        <w:jc w:val="both"/>
        <w:rPr>
          <w:rFonts w:asciiTheme="minorHAnsi" w:hAnsiTheme="minorHAnsi" w:cstheme="minorHAnsi"/>
          <w:sz w:val="20"/>
          <w:lang w:eastAsia="ar-SA"/>
        </w:rPr>
      </w:pPr>
      <w:r w:rsidRPr="006B1CDB">
        <w:rPr>
          <w:rFonts w:asciiTheme="minorHAnsi" w:hAnsiTheme="minorHAnsi" w:cstheme="minorHAnsi"/>
          <w:sz w:val="20"/>
          <w:lang w:eastAsia="ar-SA"/>
        </w:rPr>
        <w:t xml:space="preserve">CONTRATO DE PRESTAÇÃO DE SERVIÇOS DE </w:t>
      </w:r>
      <w:r w:rsidRPr="006B1CDB">
        <w:rPr>
          <w:rFonts w:asciiTheme="minorHAnsi" w:hAnsiTheme="minorHAnsi" w:cstheme="minorHAnsi"/>
          <w:b/>
          <w:bCs/>
          <w:sz w:val="20"/>
          <w:lang w:eastAsia="ar-SA"/>
        </w:rPr>
        <w:t>XXXX</w:t>
      </w:r>
      <w:r w:rsidRPr="006B1CDB">
        <w:rPr>
          <w:rFonts w:asciiTheme="minorHAnsi" w:hAnsiTheme="minorHAnsi" w:cstheme="minorHAnsi"/>
          <w:sz w:val="20"/>
          <w:lang w:eastAsia="ar-SA"/>
        </w:rPr>
        <w:t xml:space="preserve"> QUE ENTRE SI CELEBRAM A UNIÃO, POR INTERMÉDIO DO </w:t>
      </w:r>
      <w:r w:rsidRPr="006B1CDB">
        <w:rPr>
          <w:rFonts w:asciiTheme="minorHAnsi" w:hAnsiTheme="minorHAnsi" w:cstheme="minorHAnsi"/>
          <w:b/>
          <w:bCs/>
          <w:sz w:val="20"/>
          <w:lang w:eastAsia="ar-SA"/>
        </w:rPr>
        <w:t>(NOME DO ÓRGÃO LICITANTE)</w:t>
      </w:r>
      <w:r w:rsidRPr="006B1CDB">
        <w:rPr>
          <w:rFonts w:asciiTheme="minorHAnsi" w:hAnsiTheme="minorHAnsi" w:cstheme="minorHAnsi"/>
          <w:sz w:val="20"/>
          <w:lang w:eastAsia="ar-SA"/>
        </w:rPr>
        <w:t xml:space="preserve">, E A EMPRESA </w:t>
      </w:r>
      <w:r w:rsidRPr="006B1CDB">
        <w:rPr>
          <w:rFonts w:asciiTheme="minorHAnsi" w:hAnsiTheme="minorHAnsi" w:cstheme="minorHAnsi"/>
          <w:b/>
          <w:bCs/>
          <w:sz w:val="20"/>
          <w:lang w:eastAsia="ar-SA"/>
        </w:rPr>
        <w:t>XXXX</w:t>
      </w:r>
      <w:r w:rsidRPr="006B1CDB">
        <w:rPr>
          <w:rFonts w:asciiTheme="minorHAnsi" w:hAnsiTheme="minorHAnsi" w:cstheme="minorHAnsi"/>
          <w:sz w:val="20"/>
          <w:lang w:eastAsia="ar-SA"/>
        </w:rPr>
        <w:t>.</w:t>
      </w:r>
    </w:p>
    <w:p w:rsidR="00617A45" w:rsidRPr="006B1CDB" w:rsidRDefault="00617A45" w:rsidP="00617A45">
      <w:pPr>
        <w:spacing w:after="360"/>
        <w:jc w:val="both"/>
        <w:rPr>
          <w:rFonts w:asciiTheme="minorHAnsi" w:hAnsiTheme="minorHAnsi" w:cstheme="minorHAnsi"/>
          <w:sz w:val="20"/>
          <w:lang w:eastAsia="ar-SA"/>
        </w:rPr>
      </w:pPr>
    </w:p>
    <w:p w:rsidR="00617A45" w:rsidRPr="006B1CDB" w:rsidRDefault="00617A45" w:rsidP="00617A45">
      <w:pPr>
        <w:spacing w:after="360"/>
        <w:ind w:firstLine="1418"/>
        <w:jc w:val="both"/>
        <w:rPr>
          <w:rFonts w:asciiTheme="minorHAnsi" w:hAnsiTheme="minorHAnsi" w:cstheme="minorHAnsi"/>
          <w:sz w:val="20"/>
        </w:rPr>
      </w:pPr>
      <w:r w:rsidRPr="006B1CDB">
        <w:rPr>
          <w:rFonts w:asciiTheme="minorHAnsi" w:hAnsiTheme="minorHAnsi" w:cstheme="minorHAnsi"/>
          <w:sz w:val="20"/>
          <w:lang w:eastAsia="ar-SA"/>
        </w:rPr>
        <w:t xml:space="preserve">A União, por intermédio do </w:t>
      </w:r>
      <w:r w:rsidRPr="006B1CDB">
        <w:rPr>
          <w:rFonts w:asciiTheme="minorHAnsi" w:hAnsiTheme="minorHAnsi" w:cstheme="minorHAnsi"/>
          <w:b/>
          <w:bCs/>
          <w:sz w:val="20"/>
        </w:rPr>
        <w:t>(NOME DO ÓRGÃO LICITANTE)</w:t>
      </w:r>
      <w:r w:rsidRPr="006B1CDB">
        <w:rPr>
          <w:rFonts w:asciiTheme="minorHAnsi" w:hAnsiTheme="minorHAnsi" w:cstheme="minorHAnsi"/>
          <w:sz w:val="20"/>
          <w:lang w:eastAsia="ar-SA"/>
        </w:rPr>
        <w:t xml:space="preserve">, com sede no </w:t>
      </w:r>
      <w:r w:rsidRPr="006B1CDB">
        <w:rPr>
          <w:rFonts w:asciiTheme="minorHAnsi" w:hAnsiTheme="minorHAnsi" w:cstheme="minorHAnsi"/>
          <w:b/>
          <w:bCs/>
          <w:sz w:val="20"/>
          <w:lang w:eastAsia="ar-SA"/>
        </w:rPr>
        <w:t>XXXX</w:t>
      </w:r>
      <w:r w:rsidRPr="006B1CDB">
        <w:rPr>
          <w:rFonts w:asciiTheme="minorHAnsi" w:hAnsiTheme="minorHAnsi" w:cstheme="minorHAnsi"/>
          <w:sz w:val="20"/>
          <w:lang w:eastAsia="ar-SA"/>
        </w:rPr>
        <w:t xml:space="preserve">, inscrito no CNPJ sob o nº </w:t>
      </w:r>
      <w:r w:rsidRPr="006B1CDB">
        <w:rPr>
          <w:rFonts w:asciiTheme="minorHAnsi" w:hAnsiTheme="minorHAnsi" w:cstheme="minorHAnsi"/>
          <w:b/>
          <w:bCs/>
          <w:sz w:val="20"/>
          <w:lang w:eastAsia="ar-SA"/>
        </w:rPr>
        <w:t>XXXX</w:t>
      </w:r>
      <w:r w:rsidRPr="006B1CDB">
        <w:rPr>
          <w:rFonts w:asciiTheme="minorHAnsi" w:hAnsiTheme="minorHAnsi" w:cstheme="minorHAnsi"/>
          <w:sz w:val="20"/>
          <w:lang w:eastAsia="ar-SA"/>
        </w:rPr>
        <w:t xml:space="preserve">, neste ato representado pelo </w:t>
      </w:r>
      <w:r w:rsidRPr="006B1CDB">
        <w:rPr>
          <w:rFonts w:asciiTheme="minorHAnsi" w:hAnsiTheme="minorHAnsi" w:cstheme="minorHAnsi"/>
          <w:b/>
          <w:bCs/>
          <w:sz w:val="20"/>
          <w:lang w:eastAsia="ar-SA"/>
        </w:rPr>
        <w:t>(NOME DA AUTORIDADE E CARGO)</w:t>
      </w:r>
      <w:r w:rsidRPr="006B1CDB">
        <w:rPr>
          <w:rFonts w:asciiTheme="minorHAnsi" w:hAnsiTheme="minorHAnsi" w:cstheme="minorHAnsi"/>
          <w:sz w:val="20"/>
          <w:lang w:eastAsia="ar-SA"/>
        </w:rPr>
        <w:t xml:space="preserve">, nomeado pela Portaria nº </w:t>
      </w:r>
      <w:r w:rsidRPr="006B1CDB">
        <w:rPr>
          <w:rFonts w:asciiTheme="minorHAnsi" w:hAnsiTheme="minorHAnsi" w:cstheme="minorHAnsi"/>
          <w:b/>
          <w:bCs/>
          <w:sz w:val="20"/>
          <w:lang w:eastAsia="ar-SA"/>
        </w:rPr>
        <w:t>XXXX</w:t>
      </w:r>
      <w:r w:rsidRPr="006B1CDB">
        <w:rPr>
          <w:rFonts w:asciiTheme="minorHAnsi" w:hAnsiTheme="minorHAnsi" w:cstheme="minorHAnsi"/>
          <w:sz w:val="20"/>
          <w:lang w:eastAsia="ar-SA"/>
        </w:rPr>
        <w:t xml:space="preserve">, de </w:t>
      </w:r>
      <w:r w:rsidRPr="006B1CDB">
        <w:rPr>
          <w:rFonts w:asciiTheme="minorHAnsi" w:hAnsiTheme="minorHAnsi" w:cstheme="minorHAnsi"/>
          <w:b/>
          <w:bCs/>
          <w:sz w:val="20"/>
          <w:lang w:eastAsia="ar-SA"/>
        </w:rPr>
        <w:t>XX/XX/XXXX</w:t>
      </w:r>
      <w:r w:rsidRPr="006B1CDB">
        <w:rPr>
          <w:rFonts w:asciiTheme="minorHAnsi" w:hAnsiTheme="minorHAnsi" w:cstheme="minorHAnsi"/>
          <w:sz w:val="20"/>
          <w:lang w:eastAsia="ar-SA"/>
        </w:rPr>
        <w:t xml:space="preserve">, publicada em </w:t>
      </w:r>
      <w:r w:rsidRPr="006B1CDB">
        <w:rPr>
          <w:rFonts w:asciiTheme="minorHAnsi" w:hAnsiTheme="minorHAnsi" w:cstheme="minorHAnsi"/>
          <w:b/>
          <w:bCs/>
          <w:sz w:val="20"/>
          <w:lang w:eastAsia="ar-SA"/>
        </w:rPr>
        <w:t>XX/XX/XXXX</w:t>
      </w:r>
      <w:r w:rsidRPr="006B1CDB">
        <w:rPr>
          <w:rFonts w:asciiTheme="minorHAnsi" w:hAnsiTheme="minorHAnsi" w:cstheme="minorHAnsi"/>
          <w:sz w:val="20"/>
          <w:lang w:eastAsia="ar-SA"/>
        </w:rPr>
        <w:t xml:space="preserve">, e em conformidade com as atribuições que lhe foram delegadas pela Portaria nº </w:t>
      </w:r>
      <w:r w:rsidRPr="006B1CDB">
        <w:rPr>
          <w:rFonts w:asciiTheme="minorHAnsi" w:hAnsiTheme="minorHAnsi" w:cstheme="minorHAnsi"/>
          <w:b/>
          <w:bCs/>
          <w:sz w:val="20"/>
          <w:lang w:eastAsia="ar-SA"/>
        </w:rPr>
        <w:t>XXXX</w:t>
      </w:r>
      <w:r w:rsidRPr="006B1CDB">
        <w:rPr>
          <w:rFonts w:asciiTheme="minorHAnsi" w:hAnsiTheme="minorHAnsi" w:cstheme="minorHAnsi"/>
          <w:sz w:val="20"/>
          <w:lang w:eastAsia="ar-SA"/>
        </w:rPr>
        <w:t xml:space="preserve">, de </w:t>
      </w:r>
      <w:r w:rsidRPr="006B1CDB">
        <w:rPr>
          <w:rFonts w:asciiTheme="minorHAnsi" w:hAnsiTheme="minorHAnsi" w:cstheme="minorHAnsi"/>
          <w:b/>
          <w:bCs/>
          <w:sz w:val="20"/>
          <w:lang w:eastAsia="ar-SA"/>
        </w:rPr>
        <w:t>XX/XX/XXXX</w:t>
      </w:r>
      <w:r w:rsidRPr="006B1CDB">
        <w:rPr>
          <w:rFonts w:asciiTheme="minorHAnsi" w:hAnsiTheme="minorHAnsi" w:cstheme="minorHAnsi"/>
          <w:sz w:val="20"/>
          <w:lang w:eastAsia="ar-SA"/>
        </w:rPr>
        <w:t xml:space="preserve">, publicada em </w:t>
      </w:r>
      <w:r w:rsidRPr="006B1CDB">
        <w:rPr>
          <w:rFonts w:asciiTheme="minorHAnsi" w:hAnsiTheme="minorHAnsi" w:cstheme="minorHAnsi"/>
          <w:b/>
          <w:bCs/>
          <w:sz w:val="20"/>
          <w:lang w:eastAsia="ar-SA"/>
        </w:rPr>
        <w:t>XX/XX/XXXX</w:t>
      </w:r>
      <w:r w:rsidRPr="006B1CDB">
        <w:rPr>
          <w:rFonts w:asciiTheme="minorHAnsi" w:hAnsiTheme="minorHAnsi" w:cstheme="minorHAnsi"/>
          <w:sz w:val="20"/>
          <w:lang w:eastAsia="ar-SA"/>
        </w:rPr>
        <w:t xml:space="preserve">, doravante denominado simplesmente </w:t>
      </w:r>
      <w:r w:rsidRPr="006B1CDB">
        <w:rPr>
          <w:rFonts w:asciiTheme="minorHAnsi" w:hAnsiTheme="minorHAnsi" w:cstheme="minorHAnsi"/>
          <w:iCs/>
          <w:sz w:val="20"/>
          <w:lang w:eastAsia="ar-SA"/>
        </w:rPr>
        <w:t>CONTRATANTE,</w:t>
      </w:r>
      <w:r w:rsidRPr="006B1CDB">
        <w:rPr>
          <w:rFonts w:asciiTheme="minorHAnsi" w:hAnsiTheme="minorHAnsi" w:cstheme="minorHAnsi"/>
          <w:sz w:val="20"/>
          <w:lang w:eastAsia="ar-SA"/>
        </w:rPr>
        <w:t xml:space="preserve"> e a empresa </w:t>
      </w:r>
      <w:r w:rsidRPr="006B1CDB">
        <w:rPr>
          <w:rFonts w:asciiTheme="minorHAnsi" w:hAnsiTheme="minorHAnsi" w:cstheme="minorHAnsi"/>
          <w:b/>
          <w:bCs/>
          <w:sz w:val="20"/>
          <w:lang w:eastAsia="ar-SA"/>
        </w:rPr>
        <w:t>XXXX</w:t>
      </w:r>
      <w:r w:rsidRPr="006B1CDB">
        <w:rPr>
          <w:rFonts w:asciiTheme="minorHAnsi" w:hAnsiTheme="minorHAnsi" w:cstheme="minorHAnsi"/>
          <w:sz w:val="20"/>
          <w:lang w:eastAsia="ar-SA"/>
        </w:rPr>
        <w:t>, inscrita no CNPJ</w:t>
      </w:r>
      <w:r w:rsidRPr="006B1CDB">
        <w:rPr>
          <w:rFonts w:asciiTheme="minorHAnsi" w:hAnsiTheme="minorHAnsi" w:cstheme="minorHAnsi"/>
          <w:iCs/>
          <w:sz w:val="20"/>
          <w:lang w:eastAsia="ar-SA"/>
        </w:rPr>
        <w:t xml:space="preserve"> nº </w:t>
      </w:r>
      <w:r w:rsidRPr="006B1CDB">
        <w:rPr>
          <w:rFonts w:asciiTheme="minorHAnsi" w:hAnsiTheme="minorHAnsi" w:cstheme="minorHAnsi"/>
          <w:b/>
          <w:bCs/>
          <w:iCs/>
          <w:sz w:val="20"/>
          <w:lang w:eastAsia="ar-SA"/>
        </w:rPr>
        <w:t>XXXX</w:t>
      </w:r>
      <w:r w:rsidRPr="006B1CDB">
        <w:rPr>
          <w:rFonts w:asciiTheme="minorHAnsi" w:hAnsiTheme="minorHAnsi" w:cstheme="minorHAnsi"/>
          <w:iCs/>
          <w:sz w:val="20"/>
          <w:lang w:eastAsia="ar-SA"/>
        </w:rPr>
        <w:t xml:space="preserve">, com sede na </w:t>
      </w:r>
      <w:r w:rsidRPr="006B1CDB">
        <w:rPr>
          <w:rFonts w:asciiTheme="minorHAnsi" w:hAnsiTheme="minorHAnsi" w:cstheme="minorHAnsi"/>
          <w:b/>
          <w:bCs/>
          <w:iCs/>
          <w:sz w:val="20"/>
          <w:lang w:eastAsia="ar-SA"/>
        </w:rPr>
        <w:t>XXXX</w:t>
      </w:r>
      <w:r w:rsidRPr="006B1CDB">
        <w:rPr>
          <w:rFonts w:asciiTheme="minorHAnsi" w:hAnsiTheme="minorHAnsi" w:cstheme="minorHAnsi"/>
          <w:iCs/>
          <w:sz w:val="20"/>
          <w:lang w:eastAsia="ar-SA"/>
        </w:rPr>
        <w:t xml:space="preserve">, CEP </w:t>
      </w:r>
      <w:r w:rsidRPr="006B1CDB">
        <w:rPr>
          <w:rFonts w:asciiTheme="minorHAnsi" w:hAnsiTheme="minorHAnsi" w:cstheme="minorHAnsi"/>
          <w:b/>
          <w:bCs/>
          <w:iCs/>
          <w:sz w:val="20"/>
          <w:lang w:eastAsia="ar-SA"/>
        </w:rPr>
        <w:t>XXXX</w:t>
      </w:r>
      <w:r w:rsidRPr="006B1CDB">
        <w:rPr>
          <w:rFonts w:asciiTheme="minorHAnsi" w:hAnsiTheme="minorHAnsi" w:cstheme="minorHAnsi"/>
          <w:iCs/>
          <w:sz w:val="20"/>
          <w:lang w:eastAsia="ar-SA"/>
        </w:rPr>
        <w:t xml:space="preserve">, no Município de </w:t>
      </w:r>
      <w:r w:rsidRPr="006B1CDB">
        <w:rPr>
          <w:rFonts w:asciiTheme="minorHAnsi" w:hAnsiTheme="minorHAnsi" w:cstheme="minorHAnsi"/>
          <w:b/>
          <w:bCs/>
          <w:iCs/>
          <w:sz w:val="20"/>
          <w:lang w:eastAsia="ar-SA"/>
        </w:rPr>
        <w:t>XXXX</w:t>
      </w:r>
      <w:r w:rsidRPr="006B1CDB">
        <w:rPr>
          <w:rFonts w:asciiTheme="minorHAnsi" w:hAnsiTheme="minorHAnsi" w:cstheme="minorHAnsi"/>
          <w:iCs/>
          <w:sz w:val="20"/>
          <w:lang w:eastAsia="ar-SA"/>
        </w:rPr>
        <w:t xml:space="preserve">, denominada </w:t>
      </w:r>
      <w:r w:rsidRPr="006B1CDB">
        <w:rPr>
          <w:rFonts w:asciiTheme="minorHAnsi" w:hAnsiTheme="minorHAnsi" w:cstheme="minorHAnsi"/>
          <w:sz w:val="20"/>
          <w:lang w:eastAsia="ar-SA"/>
        </w:rPr>
        <w:t xml:space="preserve">CONTRATADA, neste ato representada pelo Senhor </w:t>
      </w:r>
      <w:r w:rsidRPr="006B1CDB">
        <w:rPr>
          <w:rFonts w:asciiTheme="minorHAnsi" w:hAnsiTheme="minorHAnsi" w:cstheme="minorHAnsi"/>
          <w:b/>
          <w:bCs/>
          <w:sz w:val="20"/>
          <w:lang w:eastAsia="ar-SA"/>
        </w:rPr>
        <w:t>XXXX</w:t>
      </w:r>
      <w:r w:rsidRPr="006B1CDB">
        <w:rPr>
          <w:rFonts w:asciiTheme="minorHAnsi" w:hAnsiTheme="minorHAnsi" w:cstheme="minorHAnsi"/>
          <w:sz w:val="20"/>
          <w:lang w:eastAsia="ar-SA"/>
        </w:rPr>
        <w:t xml:space="preserve">, portador da Cédula de Identidade nº </w:t>
      </w:r>
      <w:r w:rsidRPr="006B1CDB">
        <w:rPr>
          <w:rFonts w:asciiTheme="minorHAnsi" w:hAnsiTheme="minorHAnsi" w:cstheme="minorHAnsi"/>
          <w:b/>
          <w:bCs/>
          <w:sz w:val="20"/>
          <w:lang w:eastAsia="ar-SA"/>
        </w:rPr>
        <w:t>XXXX</w:t>
      </w:r>
      <w:r w:rsidRPr="006B1CDB">
        <w:rPr>
          <w:rFonts w:asciiTheme="minorHAnsi" w:hAnsiTheme="minorHAnsi" w:cstheme="minorHAnsi"/>
          <w:sz w:val="20"/>
          <w:lang w:eastAsia="ar-SA"/>
        </w:rPr>
        <w:t xml:space="preserve"> e CPF nº </w:t>
      </w:r>
      <w:r w:rsidRPr="006B1CDB">
        <w:rPr>
          <w:rFonts w:asciiTheme="minorHAnsi" w:hAnsiTheme="minorHAnsi" w:cstheme="minorHAnsi"/>
          <w:b/>
          <w:bCs/>
          <w:sz w:val="20"/>
          <w:lang w:eastAsia="ar-SA"/>
        </w:rPr>
        <w:t>XXXX</w:t>
      </w:r>
      <w:r w:rsidRPr="006B1CDB">
        <w:rPr>
          <w:rFonts w:asciiTheme="minorHAnsi" w:hAnsiTheme="minorHAnsi" w:cstheme="minorHAnsi"/>
          <w:sz w:val="20"/>
          <w:lang w:eastAsia="ar-SA"/>
        </w:rPr>
        <w:t xml:space="preserve">, tendo em vista o que consta no Processo nº </w:t>
      </w:r>
      <w:r w:rsidRPr="006B1CDB">
        <w:rPr>
          <w:rFonts w:asciiTheme="minorHAnsi" w:hAnsiTheme="minorHAnsi" w:cstheme="minorHAnsi"/>
          <w:b/>
          <w:bCs/>
          <w:sz w:val="20"/>
          <w:lang w:eastAsia="ar-SA"/>
        </w:rPr>
        <w:t>XXXX</w:t>
      </w:r>
      <w:r w:rsidRPr="006B1CDB">
        <w:rPr>
          <w:rFonts w:asciiTheme="minorHAnsi" w:hAnsiTheme="minorHAnsi" w:cstheme="minorHAnsi"/>
          <w:sz w:val="20"/>
          <w:lang w:eastAsia="ar-SA"/>
        </w:rPr>
        <w:t xml:space="preserve">, e o resultado final do </w:t>
      </w:r>
      <w:r w:rsidRPr="006B1CDB">
        <w:rPr>
          <w:rFonts w:asciiTheme="minorHAnsi" w:hAnsiTheme="minorHAnsi" w:cstheme="minorHAnsi"/>
          <w:b/>
          <w:sz w:val="20"/>
          <w:lang w:eastAsia="ar-SA"/>
        </w:rPr>
        <w:t>Pregão n° XXXX/XXXX</w:t>
      </w:r>
      <w:r w:rsidRPr="006B1CDB">
        <w:rPr>
          <w:rFonts w:asciiTheme="minorHAnsi" w:hAnsiTheme="minorHAnsi" w:cstheme="minorHAnsi"/>
          <w:sz w:val="20"/>
          <w:lang w:eastAsia="ar-SA"/>
        </w:rPr>
        <w:t xml:space="preserve">, </w:t>
      </w:r>
      <w:r w:rsidRPr="006B1CDB">
        <w:rPr>
          <w:rFonts w:asciiTheme="minorHAnsi" w:hAnsiTheme="minorHAnsi" w:cstheme="minorHAnsi"/>
          <w:sz w:val="20"/>
        </w:rPr>
        <w:t xml:space="preserve">com fundamento na Lei nº 8.666, de 1993, e demais legislações correlatas, resolvem celebrar o presente instrumento, mediante as cláusulas e as condições seguintes: </w:t>
      </w:r>
    </w:p>
    <w:p w:rsidR="00617A45" w:rsidRPr="005178E5" w:rsidRDefault="00617A45" w:rsidP="00430ECF">
      <w:pPr>
        <w:pStyle w:val="Ttulo6"/>
        <w:keepLines w:val="0"/>
        <w:widowControl w:val="0"/>
        <w:numPr>
          <w:ilvl w:val="0"/>
          <w:numId w:val="17"/>
        </w:numPr>
        <w:shd w:val="clear" w:color="auto" w:fill="C0C0C0"/>
        <w:suppressAutoHyphens/>
        <w:spacing w:before="0" w:after="360"/>
        <w:jc w:val="both"/>
        <w:rPr>
          <w:rFonts w:asciiTheme="minorHAnsi" w:hAnsiTheme="minorHAnsi" w:cstheme="minorHAnsi"/>
          <w:i w:val="0"/>
          <w:color w:val="auto"/>
          <w:sz w:val="20"/>
          <w:szCs w:val="20"/>
          <w:highlight w:val="lightGray"/>
        </w:rPr>
      </w:pPr>
      <w:r w:rsidRPr="005178E5">
        <w:rPr>
          <w:rFonts w:asciiTheme="minorHAnsi" w:hAnsiTheme="minorHAnsi" w:cstheme="minorHAnsi"/>
          <w:i w:val="0"/>
          <w:color w:val="auto"/>
          <w:sz w:val="20"/>
          <w:highlight w:val="lightGray"/>
        </w:rPr>
        <w:t xml:space="preserve">CLÁUSULA </w:t>
      </w:r>
      <w:r w:rsidRPr="005178E5">
        <w:rPr>
          <w:rFonts w:asciiTheme="minorHAnsi" w:hAnsiTheme="minorHAnsi" w:cstheme="minorHAnsi"/>
          <w:b/>
          <w:i w:val="0"/>
          <w:color w:val="auto"/>
          <w:sz w:val="20"/>
          <w:szCs w:val="20"/>
          <w:highlight w:val="lightGray"/>
        </w:rPr>
        <w:t>PRIMEIRA</w:t>
      </w:r>
      <w:r w:rsidRPr="005178E5">
        <w:rPr>
          <w:rFonts w:asciiTheme="minorHAnsi" w:hAnsiTheme="minorHAnsi" w:cstheme="minorHAnsi"/>
          <w:i w:val="0"/>
          <w:color w:val="auto"/>
          <w:sz w:val="20"/>
          <w:szCs w:val="20"/>
          <w:highlight w:val="lightGray"/>
        </w:rPr>
        <w:t xml:space="preserve"> - DO OBJETO</w:t>
      </w:r>
    </w:p>
    <w:p w:rsidR="00617A45" w:rsidRPr="00DE06EC" w:rsidRDefault="00617A45" w:rsidP="00A67839">
      <w:pPr>
        <w:pStyle w:val="PargrafodaLista"/>
        <w:numPr>
          <w:ilvl w:val="1"/>
          <w:numId w:val="17"/>
        </w:numPr>
        <w:spacing w:after="120"/>
        <w:ind w:left="0"/>
        <w:jc w:val="both"/>
        <w:rPr>
          <w:rFonts w:asciiTheme="minorHAnsi" w:hAnsiTheme="minorHAnsi" w:cstheme="minorHAnsi"/>
          <w:sz w:val="20"/>
          <w:szCs w:val="20"/>
          <w:u w:val="single"/>
          <w:shd w:val="clear" w:color="auto" w:fill="C0C0C0"/>
        </w:rPr>
      </w:pPr>
      <w:r w:rsidRPr="00DE06EC">
        <w:rPr>
          <w:rFonts w:asciiTheme="minorHAnsi" w:hAnsiTheme="minorHAnsi" w:cstheme="minorHAnsi"/>
          <w:sz w:val="20"/>
          <w:szCs w:val="20"/>
        </w:rPr>
        <w:t xml:space="preserve">O contrato tem por objeto a prestação de serviços de engenharia de </w:t>
      </w:r>
      <w:r w:rsidR="006B1CDB" w:rsidRPr="00DE06EC">
        <w:rPr>
          <w:rFonts w:asciiTheme="minorHAnsi" w:hAnsiTheme="minorHAnsi" w:cstheme="minorHAnsi"/>
          <w:sz w:val="20"/>
          <w:szCs w:val="20"/>
        </w:rPr>
        <w:t>engenharia para adequação física</w:t>
      </w:r>
      <w:r w:rsidR="004C2ECA">
        <w:rPr>
          <w:rFonts w:asciiTheme="minorHAnsi" w:hAnsiTheme="minorHAnsi" w:cstheme="minorHAnsi"/>
          <w:sz w:val="20"/>
          <w:szCs w:val="20"/>
        </w:rPr>
        <w:t xml:space="preserve"> de aproximadamente 323,14m</w:t>
      </w:r>
      <w:r w:rsidR="004C2ECA">
        <w:rPr>
          <w:rFonts w:asciiTheme="minorHAnsi" w:hAnsiTheme="minorHAnsi" w:cstheme="minorHAnsi"/>
          <w:sz w:val="20"/>
          <w:szCs w:val="20"/>
          <w:vertAlign w:val="superscript"/>
        </w:rPr>
        <w:t xml:space="preserve">2 </w:t>
      </w:r>
      <w:r w:rsidR="006B1CDB" w:rsidRPr="00DE06EC">
        <w:rPr>
          <w:rFonts w:asciiTheme="minorHAnsi" w:hAnsiTheme="minorHAnsi" w:cstheme="minorHAnsi"/>
          <w:sz w:val="20"/>
          <w:szCs w:val="20"/>
        </w:rPr>
        <w:t xml:space="preserve">na Sede da SR/DPF/RN, situado na Rua Dr. Lauro Pinto, 155, Lagoa Nova, Natal/RN, com execução mediante o regime de empreitada por preço global, visando atender às necessidades da Superintendência Regional do Departamento de Polícia Federal no Estado do Rio </w:t>
      </w:r>
      <w:r w:rsidR="006B1CDB" w:rsidRPr="00DE06EC">
        <w:rPr>
          <w:rFonts w:asciiTheme="minorHAnsi" w:hAnsiTheme="minorHAnsi" w:cstheme="minorHAnsi"/>
          <w:sz w:val="20"/>
          <w:szCs w:val="20"/>
        </w:rPr>
        <w:lastRenderedPageBreak/>
        <w:t>Grande do Norte, conforme especificações e quantitativos estabelecidos neste Termo de Referência e seus anexos</w:t>
      </w:r>
      <w:r w:rsidRPr="00DE06EC">
        <w:rPr>
          <w:rFonts w:asciiTheme="minorHAnsi" w:hAnsiTheme="minorHAnsi" w:cstheme="minorHAnsi"/>
          <w:sz w:val="20"/>
          <w:szCs w:val="20"/>
        </w:rPr>
        <w:t>.</w:t>
      </w:r>
    </w:p>
    <w:p w:rsidR="00617A45" w:rsidRPr="00DE06EC" w:rsidRDefault="00617A45" w:rsidP="00430ECF">
      <w:pPr>
        <w:widowControl w:val="0"/>
        <w:numPr>
          <w:ilvl w:val="2"/>
          <w:numId w:val="17"/>
        </w:numPr>
        <w:suppressAutoHyphens/>
        <w:spacing w:after="360"/>
        <w:jc w:val="both"/>
        <w:rPr>
          <w:rFonts w:asciiTheme="minorHAnsi" w:hAnsiTheme="minorHAnsi" w:cstheme="minorHAnsi"/>
          <w:sz w:val="20"/>
          <w:szCs w:val="20"/>
        </w:rPr>
      </w:pPr>
      <w:r w:rsidRPr="00DE06EC">
        <w:rPr>
          <w:rFonts w:asciiTheme="minorHAnsi" w:hAnsiTheme="minorHAnsi" w:cstheme="minorHAnsi"/>
          <w:sz w:val="20"/>
          <w:szCs w:val="20"/>
        </w:rPr>
        <w:t xml:space="preserve">Integram o presente contrato, independentemente de transcrição, o Edital do </w:t>
      </w:r>
      <w:r w:rsidRPr="00DE06EC">
        <w:rPr>
          <w:rFonts w:asciiTheme="minorHAnsi" w:hAnsiTheme="minorHAnsi" w:cstheme="minorHAnsi"/>
          <w:b/>
          <w:sz w:val="20"/>
          <w:szCs w:val="20"/>
        </w:rPr>
        <w:t>Pregão nº</w:t>
      </w:r>
      <w:r w:rsidRPr="00DE06EC">
        <w:rPr>
          <w:rFonts w:asciiTheme="minorHAnsi" w:hAnsiTheme="minorHAnsi" w:cstheme="minorHAnsi"/>
          <w:b/>
          <w:bCs/>
          <w:sz w:val="20"/>
          <w:szCs w:val="20"/>
        </w:rPr>
        <w:t xml:space="preserve"> </w:t>
      </w:r>
      <w:r w:rsidR="00716547">
        <w:rPr>
          <w:rFonts w:asciiTheme="minorHAnsi" w:hAnsiTheme="minorHAnsi" w:cstheme="minorHAnsi"/>
          <w:b/>
          <w:bCs/>
          <w:sz w:val="20"/>
          <w:szCs w:val="20"/>
        </w:rPr>
        <w:t>3</w:t>
      </w:r>
      <w:r w:rsidRPr="00DE06EC">
        <w:rPr>
          <w:rFonts w:asciiTheme="minorHAnsi" w:hAnsiTheme="minorHAnsi" w:cstheme="minorHAnsi"/>
          <w:b/>
          <w:bCs/>
          <w:sz w:val="20"/>
          <w:szCs w:val="20"/>
        </w:rPr>
        <w:t>/</w:t>
      </w:r>
      <w:r w:rsidR="00716547">
        <w:rPr>
          <w:rFonts w:asciiTheme="minorHAnsi" w:hAnsiTheme="minorHAnsi" w:cstheme="minorHAnsi"/>
          <w:b/>
          <w:bCs/>
          <w:sz w:val="20"/>
          <w:szCs w:val="20"/>
        </w:rPr>
        <w:t>2014</w:t>
      </w:r>
      <w:r w:rsidRPr="00DE06EC">
        <w:rPr>
          <w:rFonts w:asciiTheme="minorHAnsi" w:hAnsiTheme="minorHAnsi" w:cstheme="minorHAnsi"/>
          <w:sz w:val="20"/>
          <w:szCs w:val="20"/>
        </w:rPr>
        <w:t>, com seus Anexos, e a Proposta da CONTRATADA.</w:t>
      </w:r>
    </w:p>
    <w:p w:rsidR="00617A45" w:rsidRPr="00DE06EC" w:rsidRDefault="00617A45" w:rsidP="00430ECF">
      <w:pPr>
        <w:numPr>
          <w:ilvl w:val="2"/>
          <w:numId w:val="17"/>
        </w:numPr>
        <w:suppressAutoHyphens/>
        <w:spacing w:after="360"/>
        <w:jc w:val="both"/>
        <w:rPr>
          <w:rFonts w:asciiTheme="minorHAnsi" w:hAnsiTheme="minorHAnsi" w:cstheme="minorHAnsi"/>
          <w:sz w:val="20"/>
          <w:szCs w:val="20"/>
        </w:rPr>
      </w:pPr>
      <w:r w:rsidRPr="00DE06EC">
        <w:rPr>
          <w:rFonts w:asciiTheme="minorHAnsi" w:hAnsiTheme="minorHAnsi" w:cstheme="minorHAnsi"/>
          <w:sz w:val="20"/>
          <w:szCs w:val="20"/>
        </w:rPr>
        <w:t>Ao assinar o presente contrato, a Contratada declara sua expressa concordância com a adequação do projeto básico, sujeitando-se, em caso de alterações contratuais, à disciplina do artigo 102, § 6°, III a VI, da LDO 2013.</w:t>
      </w:r>
    </w:p>
    <w:p w:rsidR="00617A45" w:rsidRPr="006B1CDB" w:rsidRDefault="00617A45" w:rsidP="00430ECF">
      <w:pPr>
        <w:widowControl w:val="0"/>
        <w:numPr>
          <w:ilvl w:val="0"/>
          <w:numId w:val="17"/>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SEGUNDA</w:t>
      </w:r>
      <w:r w:rsidRPr="006B1CDB">
        <w:rPr>
          <w:rFonts w:asciiTheme="minorHAnsi" w:hAnsiTheme="minorHAnsi" w:cstheme="minorHAnsi"/>
          <w:sz w:val="20"/>
          <w:highlight w:val="lightGray"/>
          <w:u w:val="single"/>
          <w:shd w:val="clear" w:color="auto" w:fill="C0C0C0"/>
        </w:rPr>
        <w:t xml:space="preserve"> - DO REGIME DE EXECUÇÃO </w:t>
      </w:r>
    </w:p>
    <w:p w:rsidR="00617A45" w:rsidRPr="006B1CDB" w:rsidRDefault="00617A45" w:rsidP="007E62CC">
      <w:pPr>
        <w:widowControl w:val="0"/>
        <w:numPr>
          <w:ilvl w:val="1"/>
          <w:numId w:val="17"/>
        </w:numPr>
        <w:suppressAutoHyphens/>
        <w:spacing w:after="360"/>
        <w:ind w:left="0"/>
        <w:jc w:val="both"/>
        <w:rPr>
          <w:rFonts w:asciiTheme="minorHAnsi" w:hAnsiTheme="minorHAnsi" w:cstheme="minorHAnsi"/>
          <w:sz w:val="20"/>
        </w:rPr>
      </w:pPr>
      <w:r w:rsidRPr="006B1CDB">
        <w:rPr>
          <w:rFonts w:asciiTheme="minorHAnsi" w:hAnsiTheme="minorHAnsi" w:cstheme="minorHAnsi"/>
          <w:sz w:val="20"/>
        </w:rPr>
        <w:t>Os serviços serão prestados por execução indireta, sob o regime de empreitada por preço global.</w:t>
      </w:r>
    </w:p>
    <w:p w:rsidR="00617A45" w:rsidRPr="006B1CDB" w:rsidRDefault="00617A45" w:rsidP="00430ECF">
      <w:pPr>
        <w:widowControl w:val="0"/>
        <w:numPr>
          <w:ilvl w:val="0"/>
          <w:numId w:val="17"/>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TERCEIRA</w:t>
      </w:r>
      <w:r w:rsidRPr="006B1CDB">
        <w:rPr>
          <w:rFonts w:asciiTheme="minorHAnsi" w:hAnsiTheme="minorHAnsi" w:cstheme="minorHAnsi"/>
          <w:sz w:val="20"/>
          <w:highlight w:val="lightGray"/>
          <w:u w:val="single"/>
          <w:shd w:val="clear" w:color="auto" w:fill="C0C0C0"/>
        </w:rPr>
        <w:t xml:space="preserve"> - DO LOCAL E FORMA DE EXECUÇÃO</w:t>
      </w:r>
    </w:p>
    <w:p w:rsidR="00617A45" w:rsidRPr="006B1CDB" w:rsidRDefault="00617A45" w:rsidP="007E62CC">
      <w:pPr>
        <w:widowControl w:val="0"/>
        <w:numPr>
          <w:ilvl w:val="1"/>
          <w:numId w:val="17"/>
        </w:numPr>
        <w:suppressAutoHyphens/>
        <w:spacing w:after="360"/>
        <w:ind w:left="0"/>
        <w:jc w:val="both"/>
        <w:rPr>
          <w:rFonts w:asciiTheme="minorHAnsi" w:hAnsiTheme="minorHAnsi" w:cstheme="minorHAnsi"/>
          <w:sz w:val="20"/>
          <w:lang w:eastAsia="ar-SA"/>
        </w:rPr>
      </w:pPr>
      <w:r w:rsidRPr="006B1CDB">
        <w:rPr>
          <w:rFonts w:asciiTheme="minorHAnsi" w:hAnsiTheme="minorHAnsi" w:cstheme="minorHAnsi"/>
          <w:sz w:val="20"/>
          <w:lang w:eastAsia="ar-SA"/>
        </w:rPr>
        <w:t>Os serviços serão executados n</w:t>
      </w:r>
      <w:r w:rsidR="00726CDF">
        <w:rPr>
          <w:rFonts w:asciiTheme="minorHAnsi" w:hAnsiTheme="minorHAnsi" w:cstheme="minorHAnsi"/>
          <w:sz w:val="20"/>
          <w:lang w:eastAsia="ar-SA"/>
        </w:rPr>
        <w:t>a</w:t>
      </w:r>
      <w:r w:rsidRPr="006B1CDB">
        <w:rPr>
          <w:rFonts w:asciiTheme="minorHAnsi" w:hAnsiTheme="minorHAnsi" w:cstheme="minorHAnsi"/>
          <w:sz w:val="20"/>
          <w:lang w:eastAsia="ar-SA"/>
        </w:rPr>
        <w:t xml:space="preserve"> </w:t>
      </w:r>
      <w:r w:rsidR="00726CDF" w:rsidRPr="00DE06EC">
        <w:rPr>
          <w:rFonts w:asciiTheme="minorHAnsi" w:hAnsiTheme="minorHAnsi" w:cstheme="minorHAnsi"/>
          <w:sz w:val="20"/>
          <w:szCs w:val="20"/>
        </w:rPr>
        <w:t>Superintendência Regional do Departamento de Polícia Federal no Estado do Rio Grande do Norte</w:t>
      </w:r>
      <w:r w:rsidRPr="006B1CDB">
        <w:rPr>
          <w:rFonts w:asciiTheme="minorHAnsi" w:hAnsiTheme="minorHAnsi" w:cstheme="minorHAnsi"/>
          <w:sz w:val="20"/>
          <w:lang w:eastAsia="ar-SA"/>
        </w:rPr>
        <w:t>, situad</w:t>
      </w:r>
      <w:r w:rsidR="00726CDF">
        <w:rPr>
          <w:rFonts w:asciiTheme="minorHAnsi" w:hAnsiTheme="minorHAnsi" w:cstheme="minorHAnsi"/>
          <w:sz w:val="20"/>
          <w:lang w:eastAsia="ar-SA"/>
        </w:rPr>
        <w:t>a</w:t>
      </w:r>
      <w:r w:rsidRPr="006B1CDB">
        <w:rPr>
          <w:rFonts w:asciiTheme="minorHAnsi" w:hAnsiTheme="minorHAnsi" w:cstheme="minorHAnsi"/>
          <w:sz w:val="20"/>
          <w:lang w:eastAsia="ar-SA"/>
        </w:rPr>
        <w:t xml:space="preserve"> n</w:t>
      </w:r>
      <w:r w:rsidR="00726CDF">
        <w:rPr>
          <w:rFonts w:asciiTheme="minorHAnsi" w:hAnsiTheme="minorHAnsi" w:cstheme="minorHAnsi"/>
          <w:sz w:val="20"/>
          <w:lang w:eastAsia="ar-SA"/>
        </w:rPr>
        <w:t>a Rua Dr. Lauro Pinto, 155, Lagoa Nova, Natal/RN, CEP: 59.064-250</w:t>
      </w:r>
      <w:r w:rsidRPr="006B1CDB">
        <w:rPr>
          <w:rFonts w:asciiTheme="minorHAnsi" w:hAnsiTheme="minorHAnsi" w:cstheme="minorHAnsi"/>
          <w:sz w:val="20"/>
          <w:lang w:eastAsia="ar-SA"/>
        </w:rPr>
        <w:t>.</w:t>
      </w:r>
    </w:p>
    <w:p w:rsidR="00617A45" w:rsidRPr="006B1CDB" w:rsidRDefault="00617A45" w:rsidP="00430ECF">
      <w:pPr>
        <w:widowControl w:val="0"/>
        <w:numPr>
          <w:ilvl w:val="2"/>
          <w:numId w:val="17"/>
        </w:numPr>
        <w:suppressAutoHyphens/>
        <w:spacing w:after="360"/>
        <w:jc w:val="both"/>
        <w:rPr>
          <w:rFonts w:asciiTheme="minorHAnsi" w:hAnsiTheme="minorHAnsi" w:cstheme="minorHAnsi"/>
          <w:sz w:val="20"/>
        </w:rPr>
      </w:pPr>
      <w:r w:rsidRPr="006B1CDB">
        <w:rPr>
          <w:rFonts w:asciiTheme="minorHAnsi" w:hAnsiTheme="minorHAnsi" w:cstheme="minorHAnsi"/>
          <w:sz w:val="20"/>
        </w:rPr>
        <w:t>O prazo de execução dos serviços terá início a partir da data de emissão da Ordem de Serviço ou documento equivalente.</w:t>
      </w:r>
    </w:p>
    <w:p w:rsidR="00617A45" w:rsidRPr="006B1CDB" w:rsidRDefault="00617A45" w:rsidP="007E62CC">
      <w:pPr>
        <w:widowControl w:val="0"/>
        <w:numPr>
          <w:ilvl w:val="1"/>
          <w:numId w:val="17"/>
        </w:numPr>
        <w:suppressAutoHyphens/>
        <w:spacing w:after="360"/>
        <w:ind w:left="0"/>
        <w:jc w:val="both"/>
        <w:rPr>
          <w:rFonts w:asciiTheme="minorHAnsi" w:hAnsiTheme="minorHAnsi" w:cstheme="minorHAnsi"/>
          <w:sz w:val="20"/>
        </w:rPr>
      </w:pPr>
      <w:r w:rsidRPr="006B1CDB">
        <w:rPr>
          <w:rFonts w:asciiTheme="minorHAnsi" w:hAnsiTheme="minorHAnsi" w:cstheme="minorHAnsi"/>
          <w:sz w:val="20"/>
        </w:rPr>
        <w:t>A execução contratual obedecerá ao cronograma físico-financeiro com a especificação física completa das etapas necessárias à medição, ao monitoramento e ao controle das obras, não se aplicando, a partir da assinatura do contrato e para efeito de execução, medição, monitoramento, fiscalização e auditoria, os custos unitários da planilha de formação do preço.</w:t>
      </w:r>
    </w:p>
    <w:p w:rsidR="00617A45" w:rsidRPr="006B1CDB" w:rsidRDefault="00617A45" w:rsidP="00430ECF">
      <w:pPr>
        <w:widowControl w:val="0"/>
        <w:numPr>
          <w:ilvl w:val="0"/>
          <w:numId w:val="17"/>
        </w:numPr>
        <w:suppressAutoHyphens/>
        <w:spacing w:after="360"/>
        <w:jc w:val="both"/>
        <w:rPr>
          <w:rFonts w:asciiTheme="minorHAnsi" w:hAnsiTheme="minorHAnsi" w:cstheme="minorHAnsi"/>
          <w:sz w:val="20"/>
          <w:highlight w:val="lightGray"/>
          <w:u w:val="single"/>
          <w:shd w:val="clear" w:color="auto" w:fill="C0C0C0"/>
          <w:lang w:eastAsia="ar-SA"/>
        </w:rPr>
      </w:pPr>
      <w:r w:rsidRPr="006B1CDB">
        <w:rPr>
          <w:rFonts w:asciiTheme="minorHAnsi" w:hAnsiTheme="minorHAnsi" w:cstheme="minorHAnsi"/>
          <w:sz w:val="20"/>
          <w:highlight w:val="lightGray"/>
          <w:u w:val="single"/>
          <w:shd w:val="clear" w:color="auto" w:fill="C0C0C0"/>
          <w:lang w:eastAsia="ar-SA"/>
        </w:rPr>
        <w:t xml:space="preserve">CLÁUSULA </w:t>
      </w:r>
      <w:r w:rsidRPr="006B1CDB">
        <w:rPr>
          <w:rFonts w:asciiTheme="minorHAnsi" w:hAnsiTheme="minorHAnsi" w:cstheme="minorHAnsi"/>
          <w:b/>
          <w:sz w:val="20"/>
          <w:highlight w:val="lightGray"/>
          <w:u w:val="single"/>
          <w:shd w:val="clear" w:color="auto" w:fill="C0C0C0"/>
          <w:lang w:eastAsia="ar-SA"/>
        </w:rPr>
        <w:t>QUARTA</w:t>
      </w:r>
      <w:r w:rsidRPr="006B1CDB">
        <w:rPr>
          <w:rFonts w:asciiTheme="minorHAnsi" w:hAnsiTheme="minorHAnsi" w:cstheme="minorHAnsi"/>
          <w:sz w:val="20"/>
          <w:highlight w:val="lightGray"/>
          <w:u w:val="single"/>
          <w:shd w:val="clear" w:color="auto" w:fill="C0C0C0"/>
          <w:lang w:eastAsia="ar-SA"/>
        </w:rPr>
        <w:t xml:space="preserve"> - DAS OBRIGAÇÕES DA CONTRATADA</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sz w:val="20"/>
          <w:szCs w:val="20"/>
        </w:rPr>
        <w:t>4</w:t>
      </w:r>
      <w:r w:rsidRPr="003D42B6">
        <w:rPr>
          <w:rFonts w:asciiTheme="minorHAnsi" w:hAnsiTheme="minorHAnsi" w:cstheme="minorHAnsi"/>
          <w:sz w:val="20"/>
          <w:szCs w:val="20"/>
        </w:rPr>
        <w:t xml:space="preserve">.1. </w:t>
      </w:r>
      <w:r w:rsidRPr="003D42B6">
        <w:rPr>
          <w:rFonts w:asciiTheme="minorHAnsi" w:hAnsiTheme="minorHAnsi" w:cstheme="minorHAnsi"/>
          <w:color w:val="00000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w:t>
      </w:r>
    </w:p>
    <w:p w:rsidR="003D42B6" w:rsidRPr="003D42B6" w:rsidRDefault="003D42B6" w:rsidP="003D42B6">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t>4</w:t>
      </w:r>
      <w:r w:rsidRPr="003D42B6">
        <w:rPr>
          <w:rFonts w:asciiTheme="minorHAnsi" w:hAnsiTheme="minorHAnsi" w:cstheme="minorHAnsi"/>
          <w:sz w:val="20"/>
          <w:szCs w:val="20"/>
        </w:rPr>
        <w:t>.2. Reparar, corrigir, remover ou substituir, às suas expensas, no total ou em parte, no prazo fixado pel</w:t>
      </w:r>
      <w:r w:rsidR="00442E1E">
        <w:rPr>
          <w:rFonts w:asciiTheme="minorHAnsi" w:hAnsiTheme="minorHAnsi" w:cstheme="minorHAnsi"/>
          <w:sz w:val="20"/>
          <w:szCs w:val="20"/>
        </w:rPr>
        <w:t>a</w:t>
      </w:r>
      <w:r w:rsidRPr="003D42B6">
        <w:rPr>
          <w:rFonts w:asciiTheme="minorHAnsi" w:hAnsiTheme="minorHAnsi" w:cstheme="minorHAnsi"/>
          <w:sz w:val="20"/>
          <w:szCs w:val="20"/>
        </w:rPr>
        <w:t xml:space="preserve"> fiscal</w:t>
      </w:r>
      <w:r w:rsidR="00442E1E">
        <w:rPr>
          <w:rFonts w:asciiTheme="minorHAnsi" w:hAnsiTheme="minorHAnsi" w:cstheme="minorHAnsi"/>
          <w:sz w:val="20"/>
          <w:szCs w:val="20"/>
        </w:rPr>
        <w:t>ização</w:t>
      </w:r>
      <w:r w:rsidRPr="003D42B6">
        <w:rPr>
          <w:rFonts w:asciiTheme="minorHAnsi" w:hAnsiTheme="minorHAnsi" w:cstheme="minorHAnsi"/>
          <w:sz w:val="20"/>
          <w:szCs w:val="20"/>
        </w:rPr>
        <w:t xml:space="preserve"> do contrato, os serviços efetuados em que se verificarem vícios, defeitos ou incorreções resultantes da execução ou dos materiais empregados;</w:t>
      </w:r>
    </w:p>
    <w:p w:rsidR="003D42B6" w:rsidRPr="003D42B6" w:rsidRDefault="003D42B6" w:rsidP="003D42B6">
      <w:pPr>
        <w:pStyle w:val="PargrafodaLista"/>
        <w:numPr>
          <w:ilvl w:val="1"/>
          <w:numId w:val="32"/>
        </w:numPr>
        <w:tabs>
          <w:tab w:val="left" w:pos="0"/>
          <w:tab w:val="left" w:pos="426"/>
        </w:tabs>
        <w:spacing w:before="240" w:after="120"/>
        <w:contextualSpacing/>
        <w:jc w:val="both"/>
        <w:rPr>
          <w:rFonts w:asciiTheme="minorHAnsi" w:hAnsiTheme="minorHAnsi" w:cstheme="minorHAnsi"/>
          <w:color w:val="000000"/>
          <w:sz w:val="20"/>
          <w:szCs w:val="20"/>
        </w:rPr>
      </w:pPr>
      <w:r w:rsidRPr="003D42B6">
        <w:rPr>
          <w:rFonts w:asciiTheme="minorHAnsi" w:hAnsiTheme="minorHAnsi" w:cstheme="minorHAnsi"/>
          <w:sz w:val="20"/>
          <w:szCs w:val="20"/>
        </w:rPr>
        <w:t xml:space="preserve"> M</w:t>
      </w:r>
      <w:r w:rsidRPr="003D42B6">
        <w:rPr>
          <w:rFonts w:asciiTheme="minorHAnsi" w:hAnsiTheme="minorHAnsi" w:cstheme="minorHAnsi"/>
          <w:color w:val="000000"/>
          <w:sz w:val="20"/>
          <w:szCs w:val="20"/>
        </w:rPr>
        <w:t>anter os empregados nos horários predeterminados pela Contratante;</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4.4. </w:t>
      </w:r>
      <w:r w:rsidRPr="003D42B6">
        <w:rPr>
          <w:rFonts w:asciiTheme="minorHAnsi" w:hAnsiTheme="minorHAnsi" w:cstheme="minorHAnsi"/>
          <w:color w:val="000000"/>
          <w:sz w:val="20"/>
          <w:szCs w:val="20"/>
        </w:rPr>
        <w:t xml:space="preserve"> Responsabilizar-se pelos vícios e danos decorrentes da execução do objeto, ficando a Contratante autorizada a descontar da garantia, caso exigida no edital, ou dos pagamentos devidos à Contratada, o valor correspondente aos danos sofridos;</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5. Utilizar empregados habilitados e com conhecimentos básicos dos serviços a serem executados, em conformidade com as normas e determinações em vigor;</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4</w:t>
      </w:r>
      <w:r w:rsidRPr="003D42B6">
        <w:rPr>
          <w:rFonts w:asciiTheme="minorHAnsi" w:hAnsiTheme="minorHAnsi" w:cstheme="minorHAnsi"/>
          <w:color w:val="000000"/>
          <w:sz w:val="20"/>
          <w:szCs w:val="20"/>
        </w:rPr>
        <w:t>.6. Apresentar os empregados devidamente identificados por meio de crachá, além de provê-los com os Equipamentos de Proteção Individual - EPI;</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 xml:space="preserve">.7. Apresentar à Contratante, quando for o caso, a relação nominal dos empregados que adentrarão no órgão para a execução do serviço; </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.8. Responsabilizar-se por todas as obrigações trabalhistas, sociais, previdenciárias, tributárias e as demais previstas na legislação específica, cuja inadimplência não transfere responsabilidade à Contratante;</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.9. Apresentar, quando solicitado pela Administração, atestado de antecedentes criminais e distribuição cível de toda a mão de obra oferecida para atuar nas instalações do órgão;</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10. Atender às solicitações da Contratante quanto à substituição dos empregados alocados, no prazo fixado pela fiscalização do contrato, nos casos em que ficar constatado descumprimento das obrigações relativas à execução do serviço, conforme descrito neste Termo de Referência;</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11. Instruir seus empregados quanto à necessidade de acatar as Normas Internas da Contratante;</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 xml:space="preserve">.12. Instruir seus empregados a respeito das atividades a serem desempenhadas, alertando-os a não </w:t>
      </w:r>
      <w:r w:rsidRPr="003D42B6">
        <w:rPr>
          <w:rFonts w:asciiTheme="minorHAnsi" w:hAnsiTheme="minorHAnsi" w:cstheme="minorHAnsi"/>
          <w:sz w:val="20"/>
          <w:szCs w:val="20"/>
        </w:rPr>
        <w:t>executarem</w:t>
      </w:r>
      <w:r w:rsidRPr="003D42B6">
        <w:rPr>
          <w:rFonts w:asciiTheme="minorHAnsi" w:hAnsiTheme="minorHAnsi" w:cstheme="minorHAnsi"/>
          <w:color w:val="000000"/>
          <w:sz w:val="20"/>
          <w:szCs w:val="20"/>
        </w:rPr>
        <w:t xml:space="preserve"> atividades não abrangidas pelo contrato, devendo a Contratada relatar à Contratante toda e qualquer ocorrência neste sentido, a fim de evitar desvio de função;</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.13. Relatar à Contratante toda e qualquer irregularidade verificada no decorrer da prestação dos serviços;</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 xml:space="preserve">.14. Não permitir a utilização de qualquer trabalho </w:t>
      </w:r>
      <w:r w:rsidRPr="003D42B6">
        <w:rPr>
          <w:rFonts w:asciiTheme="minorHAnsi" w:hAnsiTheme="minorHAnsi" w:cstheme="minorHAnsi"/>
          <w:sz w:val="20"/>
          <w:szCs w:val="20"/>
        </w:rPr>
        <w:t>de</w:t>
      </w:r>
      <w:r w:rsidRPr="003D42B6">
        <w:rPr>
          <w:rFonts w:asciiTheme="minorHAnsi" w:hAnsiTheme="minorHAnsi" w:cstheme="minorHAnsi"/>
          <w:color w:val="000000"/>
          <w:sz w:val="20"/>
          <w:szCs w:val="20"/>
        </w:rPr>
        <w:t xml:space="preserve"> menor de dezesseis anos, exceto na condição de aprendiz para os maiores de quatorze anos; nem permitir a utilização do trabalho do menor de dezoito anos em trabalho noturno, perigoso ou insalubre;</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.15. Responsabilizar-se pelo gerenciamento dos resíduos e rejeitos decorrentes da contratação, conferindo-lhe destinação e disposição finais ambientalmente adequadas;</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.16. Manter durante toda a vigência do contrato, em compatibilidade com as obrigações assumidas, todas as condições de habilitação e qualificação exigidas na licitação;</w:t>
      </w:r>
    </w:p>
    <w:p w:rsidR="003D42B6" w:rsidRPr="003D42B6" w:rsidRDefault="003D42B6" w:rsidP="003D42B6">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.17. Guardar sigilo sobre todas as informações obtidas em decorrência do cumprimento do contrato;</w:t>
      </w:r>
    </w:p>
    <w:p w:rsidR="003D42B6" w:rsidRPr="003D42B6" w:rsidRDefault="003D42B6" w:rsidP="003D42B6">
      <w:pPr>
        <w:tabs>
          <w:tab w:val="left" w:pos="0"/>
        </w:tabs>
        <w:spacing w:after="120"/>
        <w:jc w:val="both"/>
        <w:rPr>
          <w:rFonts w:asciiTheme="minorHAnsi" w:hAnsiTheme="minorHAnsi" w:cstheme="minorHAnsi"/>
          <w:sz w:val="20"/>
          <w:szCs w:val="20"/>
        </w:rPr>
      </w:pPr>
      <w:r>
        <w:rPr>
          <w:rFonts w:asciiTheme="minorHAnsi" w:hAnsiTheme="minorHAnsi" w:cstheme="minorHAnsi"/>
          <w:color w:val="000000"/>
          <w:sz w:val="20"/>
          <w:szCs w:val="20"/>
        </w:rPr>
        <w:t>4</w:t>
      </w:r>
      <w:r w:rsidRPr="003D42B6">
        <w:rPr>
          <w:rFonts w:asciiTheme="minorHAnsi" w:hAnsiTheme="minorHAnsi" w:cstheme="minorHAnsi"/>
          <w:color w:val="000000"/>
          <w:sz w:val="20"/>
          <w:szCs w:val="20"/>
        </w:rPr>
        <w:t xml:space="preserve">.18. </w:t>
      </w:r>
      <w:r w:rsidRPr="003D42B6">
        <w:rPr>
          <w:rFonts w:asciiTheme="minorHAnsi" w:hAnsiTheme="minorHAnsi" w:cstheme="minorHAnsi"/>
          <w:sz w:val="20"/>
          <w:szCs w:val="20"/>
        </w:rPr>
        <w:t>Serão de responsabilidade da contratada eventuais erros no dimensionamento da proposta;</w:t>
      </w:r>
    </w:p>
    <w:p w:rsidR="003D42B6" w:rsidRPr="003D42B6" w:rsidRDefault="003D42B6" w:rsidP="003D42B6">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t>4</w:t>
      </w:r>
      <w:r w:rsidRPr="003D42B6">
        <w:rPr>
          <w:rFonts w:asciiTheme="minorHAnsi" w:hAnsiTheme="minorHAnsi" w:cstheme="minorHAnsi"/>
          <w:sz w:val="20"/>
          <w:szCs w:val="20"/>
        </w:rPr>
        <w:t xml:space="preserve">.19. A Contratada declarará no contrato que concorda com a adequação do projeto que integra o edital de licitação e, ainda, de que as alterações contratuais sob alegação de falhas ou omissões em qualquer das peças, orçamentos, plantas, especificações, memoriais e estudos técnicos preliminares do projeto não poderão ultrapassar, no seu conjunto, </w:t>
      </w:r>
      <w:r w:rsidR="001C5792">
        <w:rPr>
          <w:rFonts w:asciiTheme="minorHAnsi" w:hAnsiTheme="minorHAnsi" w:cstheme="minorHAnsi"/>
          <w:sz w:val="20"/>
          <w:szCs w:val="20"/>
        </w:rPr>
        <w:t>10% (</w:t>
      </w:r>
      <w:r w:rsidR="00474216">
        <w:rPr>
          <w:rFonts w:asciiTheme="minorHAnsi" w:hAnsiTheme="minorHAnsi" w:cstheme="minorHAnsi"/>
          <w:sz w:val="20"/>
          <w:szCs w:val="20"/>
        </w:rPr>
        <w:t>dez</w:t>
      </w:r>
      <w:r w:rsidR="00AA52F8">
        <w:rPr>
          <w:rFonts w:asciiTheme="minorHAnsi" w:hAnsiTheme="minorHAnsi" w:cstheme="minorHAnsi"/>
          <w:sz w:val="20"/>
          <w:szCs w:val="20"/>
        </w:rPr>
        <w:t xml:space="preserve"> po</w:t>
      </w:r>
      <w:r w:rsidRPr="003D42B6">
        <w:rPr>
          <w:rFonts w:asciiTheme="minorHAnsi" w:hAnsiTheme="minorHAnsi" w:cstheme="minorHAnsi"/>
          <w:sz w:val="20"/>
          <w:szCs w:val="20"/>
        </w:rPr>
        <w:t>r cento</w:t>
      </w:r>
      <w:r w:rsidR="001C5792">
        <w:rPr>
          <w:rFonts w:asciiTheme="minorHAnsi" w:hAnsiTheme="minorHAnsi" w:cstheme="minorHAnsi"/>
          <w:sz w:val="20"/>
          <w:szCs w:val="20"/>
        </w:rPr>
        <w:t>)</w:t>
      </w:r>
      <w:r w:rsidRPr="003D42B6">
        <w:rPr>
          <w:rFonts w:asciiTheme="minorHAnsi" w:hAnsiTheme="minorHAnsi" w:cstheme="minorHAnsi"/>
          <w:sz w:val="20"/>
          <w:szCs w:val="20"/>
        </w:rPr>
        <w:t xml:space="preserve"> do valor total do contrato, computando-se esse percentual para verificação do limite previsto no § 1º do art. 65 da lei nº 8.666, de 1993;</w:t>
      </w:r>
    </w:p>
    <w:p w:rsidR="003D42B6" w:rsidRPr="003D42B6" w:rsidRDefault="003D42B6" w:rsidP="003D42B6">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t>4</w:t>
      </w:r>
      <w:r w:rsidRPr="003D42B6">
        <w:rPr>
          <w:rFonts w:asciiTheme="minorHAnsi" w:hAnsiTheme="minorHAnsi" w:cstheme="minorHAnsi"/>
          <w:sz w:val="20"/>
          <w:szCs w:val="20"/>
        </w:rPr>
        <w:t>.20. Comprovar capacidade técnica atestada, devidamente registrada no Conselho Regional de Engenharia e Agronomia – CREA, para a execução do objeto deste Termo de Referência, possuindo em seu quadro profissionais das áreas de Engenharia (nas suas diversas especialidades, em especial, Engenheiro Civil, Engenheiro Elétrico/Eletrônico e Engenheiro Mecânico</w:t>
      </w:r>
      <w:r w:rsidR="00AA52F8">
        <w:rPr>
          <w:rFonts w:asciiTheme="minorHAnsi" w:hAnsiTheme="minorHAnsi" w:cstheme="minorHAnsi"/>
          <w:sz w:val="20"/>
          <w:szCs w:val="20"/>
        </w:rPr>
        <w:t xml:space="preserve"> e Arquiteto</w:t>
      </w:r>
      <w:r w:rsidRPr="003D42B6">
        <w:rPr>
          <w:rFonts w:asciiTheme="minorHAnsi" w:hAnsiTheme="minorHAnsi" w:cstheme="minorHAnsi"/>
          <w:sz w:val="20"/>
          <w:szCs w:val="20"/>
        </w:rPr>
        <w:t>);</w:t>
      </w:r>
    </w:p>
    <w:p w:rsidR="003D42B6" w:rsidRPr="003D42B6" w:rsidRDefault="003D42B6" w:rsidP="003D42B6">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t>4</w:t>
      </w:r>
      <w:r w:rsidRPr="003D42B6">
        <w:rPr>
          <w:rFonts w:asciiTheme="minorHAnsi" w:hAnsiTheme="minorHAnsi" w:cstheme="minorHAnsi"/>
          <w:sz w:val="20"/>
          <w:szCs w:val="20"/>
        </w:rPr>
        <w:t>.21. Apresentar Certidão de Registro ou inscrição no CREA</w:t>
      </w:r>
      <w:r w:rsidR="00AA52F8">
        <w:rPr>
          <w:rFonts w:asciiTheme="minorHAnsi" w:hAnsiTheme="minorHAnsi" w:cstheme="minorHAnsi"/>
          <w:sz w:val="20"/>
          <w:szCs w:val="20"/>
        </w:rPr>
        <w:t xml:space="preserve"> ou CAU</w:t>
      </w:r>
      <w:r w:rsidRPr="003D42B6">
        <w:rPr>
          <w:rFonts w:asciiTheme="minorHAnsi" w:hAnsiTheme="minorHAnsi" w:cstheme="minorHAnsi"/>
          <w:sz w:val="20"/>
          <w:szCs w:val="20"/>
        </w:rPr>
        <w:t>;</w:t>
      </w:r>
    </w:p>
    <w:p w:rsidR="003D42B6" w:rsidRPr="003D42B6" w:rsidRDefault="003D42B6" w:rsidP="003D42B6">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t>4</w:t>
      </w:r>
      <w:r w:rsidRPr="003D42B6">
        <w:rPr>
          <w:rFonts w:asciiTheme="minorHAnsi" w:hAnsiTheme="minorHAnsi" w:cstheme="minorHAnsi"/>
          <w:sz w:val="20"/>
          <w:szCs w:val="20"/>
        </w:rPr>
        <w:t>.22. Efetuar Anotação de Responsabilidade Técnica – A.R.T. junto ao CREA</w:t>
      </w:r>
      <w:r w:rsidR="00AA52F8">
        <w:rPr>
          <w:rFonts w:asciiTheme="minorHAnsi" w:hAnsiTheme="minorHAnsi" w:cstheme="minorHAnsi"/>
          <w:sz w:val="20"/>
          <w:szCs w:val="20"/>
        </w:rPr>
        <w:t xml:space="preserve"> ou CAU</w:t>
      </w:r>
      <w:r w:rsidRPr="003D42B6">
        <w:rPr>
          <w:rFonts w:asciiTheme="minorHAnsi" w:hAnsiTheme="minorHAnsi" w:cstheme="minorHAnsi"/>
          <w:sz w:val="20"/>
          <w:szCs w:val="20"/>
        </w:rPr>
        <w:t>, após a assinatura do contrato e antes do início da execução dos serviços;</w:t>
      </w:r>
    </w:p>
    <w:p w:rsidR="003D42B6" w:rsidRPr="003D42B6" w:rsidRDefault="003D42B6" w:rsidP="003D42B6">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t>4</w:t>
      </w:r>
      <w:r w:rsidRPr="003D42B6">
        <w:rPr>
          <w:rFonts w:asciiTheme="minorHAnsi" w:hAnsiTheme="minorHAnsi" w:cstheme="minorHAnsi"/>
          <w:sz w:val="20"/>
          <w:szCs w:val="20"/>
        </w:rPr>
        <w:t>.23. O contratado deverá apresentar na proposta, ATESTADO DE CAPACIDADE TÉCNICA, devidamente registrado no CREA, comprovando a execução de serviços similares ao objeto deste Termo de Referência;</w:t>
      </w:r>
    </w:p>
    <w:p w:rsidR="003D42B6" w:rsidRPr="003D42B6" w:rsidRDefault="003D42B6" w:rsidP="003D42B6">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lastRenderedPageBreak/>
        <w:t>4</w:t>
      </w:r>
      <w:r w:rsidRPr="003D42B6">
        <w:rPr>
          <w:rFonts w:asciiTheme="minorHAnsi" w:hAnsiTheme="minorHAnsi" w:cstheme="minorHAnsi"/>
          <w:sz w:val="20"/>
          <w:szCs w:val="20"/>
        </w:rPr>
        <w:t xml:space="preserve">.24. Realizar, preferencialmente, vistoria no local onde será executado o serviço, a fim de que tenha total conhecimento das condições técnicas e ambientais; </w:t>
      </w:r>
    </w:p>
    <w:p w:rsidR="003D42B6" w:rsidRPr="003D42B6" w:rsidRDefault="003D42B6" w:rsidP="003D42B6">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t>4</w:t>
      </w:r>
      <w:r w:rsidRPr="003D42B6">
        <w:rPr>
          <w:rFonts w:asciiTheme="minorHAnsi" w:hAnsiTheme="minorHAnsi" w:cstheme="minorHAnsi"/>
          <w:sz w:val="20"/>
          <w:szCs w:val="20"/>
        </w:rPr>
        <w:t>.25. Executar os serviços referentes ao objeto, especificados nos Anexos A, B, C, D, E, F, G, H e I deste Termo de Referência;</w:t>
      </w:r>
    </w:p>
    <w:p w:rsidR="003D42B6" w:rsidRPr="003D42B6" w:rsidRDefault="003D42B6" w:rsidP="003D42B6">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t>4</w:t>
      </w:r>
      <w:r w:rsidRPr="003D42B6">
        <w:rPr>
          <w:rFonts w:asciiTheme="minorHAnsi" w:hAnsiTheme="minorHAnsi" w:cstheme="minorHAnsi"/>
          <w:sz w:val="20"/>
          <w:szCs w:val="20"/>
        </w:rPr>
        <w:t>.26. O contratado deverá se responsabilizar por quaisquer danos ou prejuízos causados ao Departamento de Polícia Federal, bem como a terceiros, em decorrência da execução dos serviços.</w:t>
      </w:r>
    </w:p>
    <w:p w:rsidR="003D42B6" w:rsidRPr="003D42B6" w:rsidRDefault="003D42B6" w:rsidP="003D42B6">
      <w:pPr>
        <w:pStyle w:val="Recuodecorpodetexto3"/>
        <w:spacing w:after="120"/>
        <w:ind w:hanging="6"/>
        <w:rPr>
          <w:rFonts w:asciiTheme="minorHAnsi" w:hAnsiTheme="minorHAnsi" w:cstheme="minorHAnsi"/>
          <w:sz w:val="20"/>
        </w:rPr>
      </w:pPr>
      <w:r>
        <w:rPr>
          <w:rFonts w:asciiTheme="minorHAnsi" w:hAnsiTheme="minorHAnsi" w:cstheme="minorHAnsi"/>
          <w:sz w:val="20"/>
          <w:lang w:val="pt-BR"/>
        </w:rPr>
        <w:t>4</w:t>
      </w:r>
      <w:r w:rsidRPr="003D42B6">
        <w:rPr>
          <w:rFonts w:asciiTheme="minorHAnsi" w:hAnsiTheme="minorHAnsi" w:cstheme="minorHAnsi"/>
          <w:sz w:val="20"/>
        </w:rPr>
        <w:t xml:space="preserve">.27. Visando assegurar a execução dos serviços conforme cronograma estabelecido, o contratado deverá apresentar em até </w:t>
      </w:r>
      <w:r w:rsidRPr="003D42B6">
        <w:rPr>
          <w:rFonts w:asciiTheme="minorHAnsi" w:hAnsiTheme="minorHAnsi" w:cstheme="minorHAnsi"/>
          <w:b/>
          <w:sz w:val="20"/>
          <w:u w:val="single"/>
        </w:rPr>
        <w:t>15 (quinze) dias</w:t>
      </w:r>
      <w:r w:rsidRPr="003D42B6">
        <w:rPr>
          <w:rFonts w:asciiTheme="minorHAnsi" w:hAnsiTheme="minorHAnsi" w:cstheme="minorHAnsi"/>
          <w:sz w:val="20"/>
        </w:rPr>
        <w:t xml:space="preserve"> após a emissão da ordem de serviço, os pedidos de compra dos seguintes materiais: esquadrias, piso elevado em aço, granitos, telha metálica </w:t>
      </w:r>
      <w:proofErr w:type="spellStart"/>
      <w:r w:rsidRPr="003D42B6">
        <w:rPr>
          <w:rFonts w:asciiTheme="minorHAnsi" w:hAnsiTheme="minorHAnsi" w:cstheme="minorHAnsi"/>
          <w:sz w:val="20"/>
        </w:rPr>
        <w:t>termoacústica</w:t>
      </w:r>
      <w:proofErr w:type="spellEnd"/>
      <w:r w:rsidRPr="003D42B6">
        <w:rPr>
          <w:rFonts w:asciiTheme="minorHAnsi" w:hAnsiTheme="minorHAnsi" w:cstheme="minorHAnsi"/>
          <w:sz w:val="20"/>
        </w:rPr>
        <w:t xml:space="preserve"> (tipo sanduíche), detector de fumaça analógico, material de combate a incêndio e emergência, material de dados e voz e divisórias.</w:t>
      </w:r>
    </w:p>
    <w:p w:rsidR="003D42B6" w:rsidRPr="00DC22E5" w:rsidRDefault="003D42B6" w:rsidP="003D42B6">
      <w:pPr>
        <w:tabs>
          <w:tab w:val="left" w:pos="0"/>
        </w:tabs>
        <w:spacing w:after="120"/>
        <w:jc w:val="both"/>
        <w:rPr>
          <w:rFonts w:asciiTheme="minorHAnsi" w:hAnsiTheme="minorHAnsi" w:cstheme="minorHAnsi"/>
        </w:rPr>
      </w:pPr>
    </w:p>
    <w:p w:rsidR="00617A45" w:rsidRPr="006B1CDB" w:rsidRDefault="00617A45" w:rsidP="003D42B6">
      <w:pPr>
        <w:widowControl w:val="0"/>
        <w:numPr>
          <w:ilvl w:val="0"/>
          <w:numId w:val="32"/>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QUINTA</w:t>
      </w:r>
      <w:r w:rsidRPr="006B1CDB">
        <w:rPr>
          <w:rFonts w:asciiTheme="minorHAnsi" w:hAnsiTheme="minorHAnsi" w:cstheme="minorHAnsi"/>
          <w:sz w:val="20"/>
          <w:highlight w:val="lightGray"/>
          <w:u w:val="single"/>
          <w:shd w:val="clear" w:color="auto" w:fill="C0C0C0"/>
        </w:rPr>
        <w:t xml:space="preserve"> - DA DISCRIMINAÇÃO DO SERVIÇO</w:t>
      </w:r>
    </w:p>
    <w:p w:rsidR="00617A45" w:rsidRPr="006B1CDB" w:rsidRDefault="00617A45" w:rsidP="007E62CC">
      <w:pPr>
        <w:widowControl w:val="0"/>
        <w:numPr>
          <w:ilvl w:val="1"/>
          <w:numId w:val="32"/>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Os serviços serão executados pela CONTRATADA na forma descrita no </w:t>
      </w:r>
      <w:r w:rsidR="00003A19">
        <w:rPr>
          <w:rFonts w:asciiTheme="minorHAnsi" w:hAnsiTheme="minorHAnsi" w:cstheme="minorHAnsi"/>
          <w:sz w:val="20"/>
        </w:rPr>
        <w:t>Termo de Referência</w:t>
      </w:r>
      <w:r w:rsidRPr="006B1CDB">
        <w:rPr>
          <w:rFonts w:asciiTheme="minorHAnsi" w:hAnsiTheme="minorHAnsi" w:cstheme="minorHAnsi"/>
          <w:sz w:val="20"/>
        </w:rPr>
        <w:t xml:space="preserve"> e seus anexos.</w:t>
      </w:r>
    </w:p>
    <w:p w:rsidR="00617A45" w:rsidRPr="00042695" w:rsidRDefault="00617A45" w:rsidP="00042695">
      <w:pPr>
        <w:pStyle w:val="PargrafodaLista"/>
        <w:widowControl w:val="0"/>
        <w:numPr>
          <w:ilvl w:val="1"/>
          <w:numId w:val="39"/>
        </w:numPr>
        <w:suppressAutoHyphens/>
        <w:spacing w:after="360"/>
        <w:ind w:left="0" w:firstLine="0"/>
        <w:jc w:val="both"/>
        <w:rPr>
          <w:rFonts w:asciiTheme="minorHAnsi" w:hAnsiTheme="minorHAnsi" w:cstheme="minorHAnsi"/>
          <w:sz w:val="20"/>
        </w:rPr>
      </w:pPr>
      <w:r w:rsidRPr="00042695">
        <w:rPr>
          <w:rFonts w:asciiTheme="minorHAnsi" w:hAnsiTheme="minorHAnsi" w:cstheme="minorHAnsi"/>
          <w:sz w:val="20"/>
        </w:rPr>
        <w:t xml:space="preserve">Para a perfeita execução dos serviços, a CONTRATADA deverá disponibilizar os materiais, equipamentos, ferramentas e utensílios necessários, nas quantidades estimadas e qualidades estabelecidas no </w:t>
      </w:r>
      <w:r w:rsidR="00003A19" w:rsidRPr="00042695">
        <w:rPr>
          <w:rFonts w:asciiTheme="minorHAnsi" w:hAnsiTheme="minorHAnsi" w:cstheme="minorHAnsi"/>
          <w:sz w:val="20"/>
        </w:rPr>
        <w:t>Termo de Referência</w:t>
      </w:r>
      <w:r w:rsidRPr="00042695">
        <w:rPr>
          <w:rFonts w:asciiTheme="minorHAnsi" w:hAnsiTheme="minorHAnsi" w:cstheme="minorHAnsi"/>
          <w:sz w:val="20"/>
        </w:rPr>
        <w:t xml:space="preserve"> e de acordo com os termos da proposta, promovendo, quando requerido, sua substituição.</w:t>
      </w:r>
    </w:p>
    <w:p w:rsidR="00617A45" w:rsidRPr="006B1CDB" w:rsidRDefault="00617A45" w:rsidP="00042695">
      <w:pPr>
        <w:widowControl w:val="0"/>
        <w:numPr>
          <w:ilvl w:val="0"/>
          <w:numId w:val="39"/>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SEXTA</w:t>
      </w:r>
      <w:r w:rsidRPr="006B1CDB">
        <w:rPr>
          <w:rFonts w:asciiTheme="minorHAnsi" w:hAnsiTheme="minorHAnsi" w:cstheme="minorHAnsi"/>
          <w:sz w:val="20"/>
          <w:highlight w:val="lightGray"/>
          <w:u w:val="single"/>
          <w:shd w:val="clear" w:color="auto" w:fill="C0C0C0"/>
        </w:rPr>
        <w:t xml:space="preserve"> - DA SUBCONTRATAÇÃO</w:t>
      </w:r>
    </w:p>
    <w:p w:rsidR="004245D5" w:rsidRPr="004245D5" w:rsidRDefault="004245D5" w:rsidP="004245D5">
      <w:pPr>
        <w:pStyle w:val="PargrafodaLista"/>
        <w:numPr>
          <w:ilvl w:val="1"/>
          <w:numId w:val="33"/>
        </w:numPr>
        <w:tabs>
          <w:tab w:val="left" w:pos="0"/>
        </w:tabs>
        <w:spacing w:after="120"/>
        <w:jc w:val="both"/>
        <w:rPr>
          <w:rFonts w:asciiTheme="minorHAnsi" w:hAnsiTheme="minorHAnsi" w:cstheme="minorHAnsi"/>
          <w:sz w:val="20"/>
          <w:szCs w:val="20"/>
        </w:rPr>
      </w:pPr>
      <w:r w:rsidRPr="004245D5">
        <w:rPr>
          <w:rFonts w:asciiTheme="minorHAnsi" w:hAnsiTheme="minorHAnsi" w:cstheme="minorHAnsi"/>
          <w:sz w:val="20"/>
          <w:szCs w:val="20"/>
        </w:rPr>
        <w:t>É vedada a subcontratação total do objeto licitatório.</w:t>
      </w:r>
    </w:p>
    <w:p w:rsidR="004245D5" w:rsidRPr="004245D5" w:rsidRDefault="004245D5" w:rsidP="004245D5">
      <w:pPr>
        <w:pStyle w:val="PargrafodaLista"/>
        <w:numPr>
          <w:ilvl w:val="1"/>
          <w:numId w:val="33"/>
        </w:numPr>
        <w:tabs>
          <w:tab w:val="left" w:pos="0"/>
        </w:tabs>
        <w:spacing w:before="240" w:after="120"/>
        <w:ind w:right="-17"/>
        <w:jc w:val="both"/>
        <w:rPr>
          <w:rFonts w:asciiTheme="minorHAnsi" w:hAnsiTheme="minorHAnsi" w:cstheme="minorHAnsi"/>
          <w:color w:val="000000"/>
          <w:sz w:val="20"/>
          <w:szCs w:val="20"/>
          <w:lang w:eastAsia="en-US"/>
        </w:rPr>
      </w:pPr>
      <w:r w:rsidRPr="004245D5">
        <w:rPr>
          <w:rFonts w:asciiTheme="minorHAnsi" w:hAnsiTheme="minorHAnsi" w:cstheme="minorHAnsi"/>
          <w:color w:val="000000"/>
          <w:sz w:val="20"/>
          <w:szCs w:val="20"/>
          <w:lang w:eastAsia="en-US"/>
        </w:rPr>
        <w:t>A subcontratação depende de autorização prévia por parte do Contratante, ao qual cabe avaliar se a subcontratada cumpre os requisitos de qualificação técnica necessários para a execução dos serviços, bem como verificar os demais requisitos de habilitação eventualmente aplicáveis, dentre eles a regularidade fiscal e trabalhista.</w:t>
      </w:r>
    </w:p>
    <w:p w:rsidR="004245D5" w:rsidRPr="004245D5" w:rsidRDefault="004245D5" w:rsidP="004245D5">
      <w:pPr>
        <w:pStyle w:val="PargrafodaLista"/>
        <w:numPr>
          <w:ilvl w:val="1"/>
          <w:numId w:val="33"/>
        </w:numPr>
        <w:tabs>
          <w:tab w:val="left" w:pos="0"/>
        </w:tabs>
        <w:spacing w:before="240" w:after="120"/>
        <w:ind w:right="-17"/>
        <w:jc w:val="both"/>
        <w:rPr>
          <w:rFonts w:asciiTheme="minorHAnsi" w:hAnsiTheme="minorHAnsi" w:cstheme="minorHAnsi"/>
          <w:color w:val="000000"/>
          <w:sz w:val="20"/>
          <w:szCs w:val="20"/>
          <w:lang w:eastAsia="en-US"/>
        </w:rPr>
      </w:pPr>
      <w:r w:rsidRPr="004245D5">
        <w:rPr>
          <w:rFonts w:asciiTheme="minorHAnsi" w:hAnsiTheme="minorHAnsi" w:cstheme="minorHAnsi"/>
          <w:color w:val="000000"/>
          <w:sz w:val="20"/>
          <w:szCs w:val="20"/>
          <w:lang w:eastAsia="en-US"/>
        </w:rPr>
        <w:t>Em qualquer hipótese de subcontratação, permanece a responsabilidade integral da Contratada pela perfeita execução contratual, cabendo-lhe realizar a supervisão e coordenação das atividades da subcontratada, bem como responder perante o Contratante pelo rigoroso cumprimento das obrigações contratuais correspondentes ao objeto da subcontratação.</w:t>
      </w:r>
    </w:p>
    <w:p w:rsidR="00617A45" w:rsidRPr="006B1CDB" w:rsidRDefault="00617A45" w:rsidP="00617A45">
      <w:pPr>
        <w:spacing w:after="360"/>
        <w:jc w:val="both"/>
        <w:rPr>
          <w:rFonts w:asciiTheme="minorHAnsi" w:hAnsiTheme="minorHAnsi" w:cstheme="minorHAnsi"/>
          <w:i/>
          <w:iCs/>
          <w:sz w:val="20"/>
          <w:shd w:val="clear" w:color="auto" w:fill="B3B3B3"/>
          <w:lang w:eastAsia="ar-SA"/>
        </w:rPr>
      </w:pPr>
    </w:p>
    <w:p w:rsidR="00617A45" w:rsidRPr="006B1CDB" w:rsidRDefault="00617A45" w:rsidP="004245D5">
      <w:pPr>
        <w:widowControl w:val="0"/>
        <w:numPr>
          <w:ilvl w:val="0"/>
          <w:numId w:val="33"/>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SÉTIMA</w:t>
      </w:r>
      <w:r w:rsidRPr="006B1CDB">
        <w:rPr>
          <w:rFonts w:asciiTheme="minorHAnsi" w:hAnsiTheme="minorHAnsi" w:cstheme="minorHAnsi"/>
          <w:sz w:val="20"/>
          <w:highlight w:val="lightGray"/>
          <w:u w:val="single"/>
          <w:shd w:val="clear" w:color="auto" w:fill="C0C0C0"/>
        </w:rPr>
        <w:t xml:space="preserve"> - DAS OBRIGAÇÕES DA CONTRATANTE</w:t>
      </w:r>
    </w:p>
    <w:p w:rsidR="00382E82" w:rsidRPr="00382E82" w:rsidRDefault="00382E82" w:rsidP="00382E82">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7</w:t>
      </w:r>
      <w:r w:rsidRPr="00382E82">
        <w:rPr>
          <w:rFonts w:asciiTheme="minorHAnsi" w:hAnsiTheme="minorHAnsi" w:cstheme="minorHAnsi"/>
          <w:color w:val="000000"/>
          <w:sz w:val="20"/>
          <w:szCs w:val="20"/>
        </w:rPr>
        <w:t>.1. Exigir o cumprimento de todas as obrigações assumidas pela Contratada, de acordo com as cláusulas contratuais e os termos de sua proposta;</w:t>
      </w:r>
    </w:p>
    <w:p w:rsidR="00382E82" w:rsidRPr="00382E82" w:rsidRDefault="00382E82" w:rsidP="00382E82">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7</w:t>
      </w:r>
      <w:r w:rsidRPr="00382E82">
        <w:rPr>
          <w:rFonts w:asciiTheme="minorHAnsi" w:hAnsiTheme="minorHAnsi" w:cstheme="minorHAnsi"/>
          <w:color w:val="000000"/>
          <w:sz w:val="20"/>
          <w:szCs w:val="20"/>
        </w:rPr>
        <w:t xml:space="preserve">.2. Exercer o acompanhamento e a fiscalização dos serviços, por servidor ou </w:t>
      </w:r>
      <w:r w:rsidRPr="00382E82">
        <w:rPr>
          <w:rFonts w:asciiTheme="minorHAnsi" w:hAnsiTheme="minorHAnsi" w:cstheme="minorHAnsi"/>
          <w:sz w:val="20"/>
          <w:szCs w:val="20"/>
        </w:rPr>
        <w:t>comissão especialmente designada,</w:t>
      </w:r>
      <w:r w:rsidRPr="00382E82">
        <w:rPr>
          <w:rFonts w:asciiTheme="minorHAnsi" w:hAnsiTheme="minorHAnsi" w:cstheme="minorHAnsi"/>
          <w:color w:val="000000"/>
          <w:sz w:val="20"/>
          <w:szCs w:val="20"/>
        </w:rPr>
        <w:t xml:space="preserve"> anotando em registro próprio as falhas detectadas, indicando dia, mês e ano, bem como o </w:t>
      </w:r>
      <w:r w:rsidRPr="00382E82">
        <w:rPr>
          <w:rFonts w:asciiTheme="minorHAnsi" w:hAnsiTheme="minorHAnsi" w:cstheme="minorHAnsi"/>
          <w:color w:val="000000"/>
          <w:sz w:val="20"/>
          <w:szCs w:val="20"/>
        </w:rPr>
        <w:lastRenderedPageBreak/>
        <w:t>nome dos empregados eventualmente envolvidos, encaminhando os apontamentos à autoridade competente para as providências cabíveis;</w:t>
      </w:r>
    </w:p>
    <w:p w:rsidR="00382E82" w:rsidRPr="00382E82" w:rsidRDefault="00382E82" w:rsidP="00382E82">
      <w:pPr>
        <w:tabs>
          <w:tab w:val="left" w:pos="0"/>
        </w:tabs>
        <w:spacing w:after="120"/>
        <w:jc w:val="both"/>
        <w:rPr>
          <w:rFonts w:asciiTheme="minorHAnsi" w:hAnsiTheme="minorHAnsi" w:cstheme="minorHAnsi"/>
          <w:sz w:val="20"/>
          <w:szCs w:val="20"/>
        </w:rPr>
      </w:pPr>
      <w:r>
        <w:rPr>
          <w:rFonts w:asciiTheme="minorHAnsi" w:hAnsiTheme="minorHAnsi" w:cstheme="minorHAnsi"/>
          <w:color w:val="000000"/>
          <w:sz w:val="20"/>
          <w:szCs w:val="20"/>
        </w:rPr>
        <w:t>7</w:t>
      </w:r>
      <w:r w:rsidRPr="00382E82">
        <w:rPr>
          <w:rFonts w:asciiTheme="minorHAnsi" w:hAnsiTheme="minorHAnsi" w:cstheme="minorHAnsi"/>
          <w:color w:val="000000"/>
          <w:sz w:val="20"/>
          <w:szCs w:val="20"/>
        </w:rPr>
        <w:t xml:space="preserve">.3. Notificar a Contratada por escrito da ocorrência de eventuais imperfeições no curso da execução dos serviços, fixando prazo para a sua correção, </w:t>
      </w:r>
      <w:r w:rsidRPr="00382E82">
        <w:rPr>
          <w:rFonts w:asciiTheme="minorHAnsi" w:hAnsiTheme="minorHAnsi" w:cstheme="minorHAnsi"/>
          <w:sz w:val="20"/>
          <w:szCs w:val="20"/>
        </w:rPr>
        <w:t>certificando-se de que as soluções por ela propostas sejam as mais adequadas;</w:t>
      </w:r>
    </w:p>
    <w:p w:rsidR="00382E82" w:rsidRPr="00382E82" w:rsidRDefault="00382E82" w:rsidP="00382E82">
      <w:pPr>
        <w:tabs>
          <w:tab w:val="left" w:pos="0"/>
        </w:tabs>
        <w:spacing w:after="120"/>
        <w:jc w:val="both"/>
        <w:rPr>
          <w:rFonts w:asciiTheme="minorHAnsi" w:hAnsiTheme="minorHAnsi" w:cstheme="minorHAnsi"/>
          <w:color w:val="000000"/>
          <w:sz w:val="20"/>
          <w:szCs w:val="20"/>
        </w:rPr>
      </w:pPr>
      <w:r>
        <w:rPr>
          <w:rFonts w:asciiTheme="minorHAnsi" w:hAnsiTheme="minorHAnsi" w:cstheme="minorHAnsi"/>
          <w:color w:val="000000"/>
          <w:sz w:val="20"/>
          <w:szCs w:val="20"/>
        </w:rPr>
        <w:t>7</w:t>
      </w:r>
      <w:r w:rsidRPr="00382E82">
        <w:rPr>
          <w:rFonts w:asciiTheme="minorHAnsi" w:hAnsiTheme="minorHAnsi" w:cstheme="minorHAnsi"/>
          <w:color w:val="000000"/>
          <w:sz w:val="20"/>
          <w:szCs w:val="20"/>
        </w:rPr>
        <w:t>.4. Pagar à Contratada o valor resultante da prestação do serviço, conforme cronograma físico-financeiro;</w:t>
      </w:r>
    </w:p>
    <w:p w:rsidR="00382E82" w:rsidRPr="00382E82" w:rsidRDefault="00382E82" w:rsidP="00382E82">
      <w:pPr>
        <w:tabs>
          <w:tab w:val="left" w:pos="0"/>
        </w:tabs>
        <w:spacing w:after="120"/>
        <w:jc w:val="both"/>
        <w:rPr>
          <w:rFonts w:asciiTheme="minorHAnsi" w:hAnsiTheme="minorHAnsi" w:cstheme="minorHAnsi"/>
          <w:sz w:val="20"/>
          <w:szCs w:val="20"/>
        </w:rPr>
      </w:pPr>
      <w:r>
        <w:rPr>
          <w:rFonts w:asciiTheme="minorHAnsi" w:hAnsiTheme="minorHAnsi" w:cstheme="minorHAnsi"/>
          <w:color w:val="000000"/>
          <w:sz w:val="20"/>
          <w:szCs w:val="20"/>
        </w:rPr>
        <w:t>7</w:t>
      </w:r>
      <w:r w:rsidRPr="00382E82">
        <w:rPr>
          <w:rFonts w:asciiTheme="minorHAnsi" w:hAnsiTheme="minorHAnsi" w:cstheme="minorHAnsi"/>
          <w:color w:val="000000"/>
          <w:sz w:val="20"/>
          <w:szCs w:val="20"/>
        </w:rPr>
        <w:t>.5. Efetuar as retenções tributárias devidas sobre o valor da fatura de serviços da Contratada;</w:t>
      </w:r>
    </w:p>
    <w:p w:rsidR="00382E82" w:rsidRPr="00382E82" w:rsidRDefault="00382E82" w:rsidP="00382E82">
      <w:pPr>
        <w:pStyle w:val="PargrafodaLista"/>
        <w:numPr>
          <w:ilvl w:val="1"/>
          <w:numId w:val="34"/>
        </w:numPr>
        <w:tabs>
          <w:tab w:val="left" w:pos="0"/>
        </w:tabs>
        <w:spacing w:after="120"/>
        <w:contextualSpacing/>
        <w:jc w:val="both"/>
        <w:rPr>
          <w:rFonts w:asciiTheme="minorHAnsi" w:hAnsiTheme="minorHAnsi" w:cstheme="minorHAnsi"/>
          <w:sz w:val="20"/>
          <w:szCs w:val="20"/>
        </w:rPr>
      </w:pPr>
      <w:r w:rsidRPr="00382E82">
        <w:rPr>
          <w:rFonts w:asciiTheme="minorHAnsi" w:hAnsiTheme="minorHAnsi" w:cstheme="minorHAnsi"/>
          <w:sz w:val="20"/>
          <w:szCs w:val="20"/>
        </w:rPr>
        <w:t>Realizar avaliações periódicas da qualidade dos serviços, após seu recebimento;</w:t>
      </w:r>
    </w:p>
    <w:p w:rsidR="00382E82" w:rsidRPr="00382E82" w:rsidRDefault="00382E82" w:rsidP="00382E82">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t>7</w:t>
      </w:r>
      <w:r w:rsidRPr="00382E82">
        <w:rPr>
          <w:rFonts w:asciiTheme="minorHAnsi" w:hAnsiTheme="minorHAnsi" w:cstheme="minorHAnsi"/>
          <w:sz w:val="20"/>
          <w:szCs w:val="20"/>
        </w:rPr>
        <w:t xml:space="preserve">.7. Cientificar o órgão de representação judicial da Advocacia-Geral da União para adoção das medidas cabíveis quando do descumprimento das obrigações pela Contratada; </w:t>
      </w:r>
    </w:p>
    <w:p w:rsidR="00382E82" w:rsidRPr="00382E82" w:rsidRDefault="00382E82" w:rsidP="00382E82">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t>7</w:t>
      </w:r>
      <w:r w:rsidRPr="00382E82">
        <w:rPr>
          <w:rFonts w:asciiTheme="minorHAnsi" w:hAnsiTheme="minorHAnsi" w:cstheme="minorHAnsi"/>
          <w:sz w:val="20"/>
          <w:szCs w:val="20"/>
        </w:rPr>
        <w:t xml:space="preserve">.8. Arquivamento, entre outros documentos, de projetos, "as </w:t>
      </w:r>
      <w:proofErr w:type="spellStart"/>
      <w:r w:rsidRPr="00382E82">
        <w:rPr>
          <w:rFonts w:asciiTheme="minorHAnsi" w:hAnsiTheme="minorHAnsi" w:cstheme="minorHAnsi"/>
          <w:sz w:val="20"/>
          <w:szCs w:val="20"/>
        </w:rPr>
        <w:t>built</w:t>
      </w:r>
      <w:proofErr w:type="spellEnd"/>
      <w:r w:rsidRPr="00382E82">
        <w:rPr>
          <w:rFonts w:asciiTheme="minorHAnsi" w:hAnsiTheme="minorHAnsi" w:cstheme="minorHAnsi"/>
          <w:sz w:val="20"/>
          <w:szCs w:val="20"/>
        </w:rPr>
        <w:t>", especificações técnicas, orçamentos, termos de recebimento, contratos e aditamentos, relatórios de inspeções técnicas após o recebimento do serviço e notificações expedidas;</w:t>
      </w:r>
    </w:p>
    <w:p w:rsidR="00382E82" w:rsidRPr="00382E82" w:rsidRDefault="00382E82" w:rsidP="00382E82">
      <w:pPr>
        <w:tabs>
          <w:tab w:val="left" w:pos="0"/>
        </w:tabs>
        <w:spacing w:after="120"/>
        <w:jc w:val="both"/>
        <w:rPr>
          <w:rFonts w:asciiTheme="minorHAnsi" w:hAnsiTheme="minorHAnsi" w:cstheme="minorHAnsi"/>
          <w:sz w:val="20"/>
          <w:szCs w:val="20"/>
        </w:rPr>
      </w:pPr>
      <w:r>
        <w:rPr>
          <w:rFonts w:asciiTheme="minorHAnsi" w:hAnsiTheme="minorHAnsi" w:cstheme="minorHAnsi"/>
          <w:sz w:val="20"/>
          <w:szCs w:val="20"/>
        </w:rPr>
        <w:t>7</w:t>
      </w:r>
      <w:r w:rsidRPr="00382E82">
        <w:rPr>
          <w:rFonts w:asciiTheme="minorHAnsi" w:hAnsiTheme="minorHAnsi" w:cstheme="minorHAnsi"/>
          <w:sz w:val="20"/>
          <w:szCs w:val="20"/>
        </w:rPr>
        <w:t xml:space="preserve">.9. Exigir da Contratada que providencie a seguinte documentação como condição indispensável para o recebimento definitivo de objeto, </w:t>
      </w:r>
      <w:r w:rsidRPr="00382E82">
        <w:rPr>
          <w:rFonts w:asciiTheme="minorHAnsi" w:hAnsiTheme="minorHAnsi" w:cstheme="minorHAnsi"/>
          <w:sz w:val="20"/>
          <w:szCs w:val="20"/>
          <w:u w:val="single"/>
        </w:rPr>
        <w:t>quando for o caso</w:t>
      </w:r>
      <w:r w:rsidRPr="00382E82">
        <w:rPr>
          <w:rFonts w:asciiTheme="minorHAnsi" w:hAnsiTheme="minorHAnsi" w:cstheme="minorHAnsi"/>
          <w:sz w:val="20"/>
          <w:szCs w:val="20"/>
        </w:rPr>
        <w:t>:</w:t>
      </w:r>
    </w:p>
    <w:p w:rsidR="00382E82" w:rsidRDefault="00382E82" w:rsidP="00382E82">
      <w:pPr>
        <w:tabs>
          <w:tab w:val="left" w:pos="0"/>
        </w:tabs>
        <w:spacing w:after="120"/>
        <w:ind w:left="1152"/>
        <w:jc w:val="both"/>
        <w:rPr>
          <w:rFonts w:asciiTheme="minorHAnsi" w:hAnsiTheme="minorHAnsi" w:cstheme="minorHAnsi"/>
          <w:sz w:val="20"/>
          <w:szCs w:val="20"/>
        </w:rPr>
      </w:pPr>
      <w:r>
        <w:rPr>
          <w:rFonts w:asciiTheme="minorHAnsi" w:hAnsiTheme="minorHAnsi" w:cstheme="minorHAnsi"/>
          <w:sz w:val="20"/>
          <w:szCs w:val="20"/>
        </w:rPr>
        <w:t xml:space="preserve">(a) </w:t>
      </w:r>
      <w:r w:rsidRPr="00382E82">
        <w:rPr>
          <w:rFonts w:asciiTheme="minorHAnsi" w:hAnsiTheme="minorHAnsi" w:cstheme="minorHAnsi"/>
          <w:sz w:val="20"/>
          <w:szCs w:val="20"/>
        </w:rPr>
        <w:t>"</w:t>
      </w:r>
      <w:r w:rsidRPr="00382E82">
        <w:rPr>
          <w:rFonts w:asciiTheme="minorHAnsi" w:hAnsiTheme="minorHAnsi" w:cstheme="minorHAnsi"/>
          <w:i/>
          <w:sz w:val="20"/>
          <w:szCs w:val="20"/>
        </w:rPr>
        <w:t xml:space="preserve">as </w:t>
      </w:r>
      <w:proofErr w:type="spellStart"/>
      <w:r w:rsidRPr="00382E82">
        <w:rPr>
          <w:rFonts w:asciiTheme="minorHAnsi" w:hAnsiTheme="minorHAnsi" w:cstheme="minorHAnsi"/>
          <w:i/>
          <w:sz w:val="20"/>
          <w:szCs w:val="20"/>
        </w:rPr>
        <w:t>built</w:t>
      </w:r>
      <w:proofErr w:type="spellEnd"/>
      <w:r w:rsidRPr="00382E82">
        <w:rPr>
          <w:rFonts w:asciiTheme="minorHAnsi" w:hAnsiTheme="minorHAnsi" w:cstheme="minorHAnsi"/>
          <w:sz w:val="20"/>
          <w:szCs w:val="20"/>
        </w:rPr>
        <w:t>", elaborado pelo responsável por sua execução;</w:t>
      </w:r>
    </w:p>
    <w:p w:rsidR="00382E82" w:rsidRPr="00382E82" w:rsidRDefault="00382E82" w:rsidP="00382E82">
      <w:pPr>
        <w:pStyle w:val="PargrafodaLista"/>
        <w:numPr>
          <w:ilvl w:val="0"/>
          <w:numId w:val="35"/>
        </w:numPr>
        <w:tabs>
          <w:tab w:val="left" w:pos="0"/>
        </w:tabs>
        <w:spacing w:after="120"/>
        <w:jc w:val="both"/>
        <w:rPr>
          <w:rFonts w:asciiTheme="minorHAnsi" w:hAnsiTheme="minorHAnsi" w:cstheme="minorHAnsi"/>
          <w:sz w:val="20"/>
          <w:szCs w:val="20"/>
        </w:rPr>
      </w:pPr>
      <w:r w:rsidRPr="00382E82">
        <w:rPr>
          <w:rFonts w:asciiTheme="minorHAnsi" w:hAnsiTheme="minorHAnsi" w:cstheme="minorHAnsi"/>
          <w:sz w:val="20"/>
          <w:szCs w:val="20"/>
        </w:rPr>
        <w:t>comprovação das ligações definitivas de energia, água, telefone e gás;</w:t>
      </w:r>
    </w:p>
    <w:p w:rsidR="00382E82" w:rsidRPr="00382E82" w:rsidRDefault="00382E82" w:rsidP="00382E82">
      <w:pPr>
        <w:numPr>
          <w:ilvl w:val="0"/>
          <w:numId w:val="35"/>
        </w:numPr>
        <w:tabs>
          <w:tab w:val="left" w:pos="0"/>
        </w:tabs>
        <w:spacing w:after="120"/>
        <w:jc w:val="both"/>
        <w:rPr>
          <w:rFonts w:asciiTheme="minorHAnsi" w:hAnsiTheme="minorHAnsi" w:cstheme="minorHAnsi"/>
          <w:sz w:val="20"/>
          <w:szCs w:val="20"/>
        </w:rPr>
      </w:pPr>
      <w:r w:rsidRPr="00382E82">
        <w:rPr>
          <w:rFonts w:asciiTheme="minorHAnsi" w:hAnsiTheme="minorHAnsi" w:cstheme="minorHAnsi"/>
          <w:sz w:val="20"/>
          <w:szCs w:val="20"/>
        </w:rPr>
        <w:t>laudo de vistoria do corpo de bombeiros aprovando o serviço;</w:t>
      </w:r>
    </w:p>
    <w:p w:rsidR="00382E82" w:rsidRPr="007836A2" w:rsidRDefault="00382E82" w:rsidP="00382E82">
      <w:pPr>
        <w:numPr>
          <w:ilvl w:val="0"/>
          <w:numId w:val="35"/>
        </w:numPr>
        <w:tabs>
          <w:tab w:val="left" w:pos="0"/>
        </w:tabs>
        <w:spacing w:after="120"/>
        <w:jc w:val="both"/>
        <w:rPr>
          <w:rFonts w:asciiTheme="minorHAnsi" w:hAnsiTheme="minorHAnsi" w:cstheme="minorHAnsi"/>
          <w:sz w:val="20"/>
          <w:szCs w:val="20"/>
        </w:rPr>
      </w:pPr>
      <w:r w:rsidRPr="00382E82">
        <w:rPr>
          <w:rFonts w:asciiTheme="minorHAnsi" w:hAnsiTheme="minorHAnsi" w:cstheme="minorHAnsi"/>
          <w:sz w:val="20"/>
          <w:szCs w:val="20"/>
        </w:rPr>
        <w:t>certidão negativa de débitos previdenciários específica para o registro da obra junto ao Cartório de Registro de Imóveis;</w:t>
      </w:r>
    </w:p>
    <w:p w:rsidR="00382E82" w:rsidRPr="007836A2" w:rsidRDefault="00382E82" w:rsidP="00382E82">
      <w:pPr>
        <w:numPr>
          <w:ilvl w:val="0"/>
          <w:numId w:val="35"/>
        </w:numPr>
        <w:tabs>
          <w:tab w:val="left" w:pos="0"/>
        </w:tabs>
        <w:spacing w:after="120"/>
        <w:jc w:val="both"/>
        <w:rPr>
          <w:rFonts w:asciiTheme="minorHAnsi" w:hAnsiTheme="minorHAnsi" w:cstheme="minorHAnsi"/>
          <w:sz w:val="20"/>
          <w:szCs w:val="20"/>
        </w:rPr>
      </w:pPr>
      <w:r w:rsidRPr="007836A2">
        <w:rPr>
          <w:rFonts w:asciiTheme="minorHAnsi" w:hAnsiTheme="minorHAnsi" w:cstheme="minorHAnsi"/>
          <w:sz w:val="20"/>
          <w:szCs w:val="20"/>
        </w:rPr>
        <w:t>a reparação dos vícios verificados dentro do prazo de garantia do serviço, tendo em vista o direito assegurado à Contratante no art. 69 da Lei nº 8.078/90 (Código de Defesa do Consumidor)</w:t>
      </w:r>
      <w:r w:rsidR="007836A2" w:rsidRPr="007836A2">
        <w:rPr>
          <w:rFonts w:asciiTheme="minorHAnsi" w:hAnsiTheme="minorHAnsi" w:cstheme="minorHAnsi"/>
          <w:sz w:val="20"/>
          <w:szCs w:val="20"/>
        </w:rPr>
        <w:t>, Lei nº 8.666, de 1993 e legislação pertinente</w:t>
      </w:r>
      <w:r w:rsidRPr="007836A2">
        <w:rPr>
          <w:rFonts w:asciiTheme="minorHAnsi" w:hAnsiTheme="minorHAnsi" w:cstheme="minorHAnsi"/>
          <w:sz w:val="20"/>
          <w:szCs w:val="20"/>
        </w:rPr>
        <w:t xml:space="preserve">. </w:t>
      </w:r>
    </w:p>
    <w:p w:rsidR="00382E82" w:rsidRPr="00382E82" w:rsidRDefault="00382E82" w:rsidP="00382E82">
      <w:pPr>
        <w:overflowPunct w:val="0"/>
        <w:autoSpaceDE w:val="0"/>
        <w:autoSpaceDN w:val="0"/>
        <w:adjustRightInd w:val="0"/>
        <w:spacing w:before="100" w:beforeAutospacing="1" w:after="120"/>
        <w:jc w:val="both"/>
        <w:textAlignment w:val="baseline"/>
        <w:rPr>
          <w:rFonts w:asciiTheme="minorHAnsi" w:hAnsiTheme="minorHAnsi" w:cstheme="minorHAnsi"/>
          <w:sz w:val="20"/>
          <w:szCs w:val="20"/>
        </w:rPr>
      </w:pPr>
      <w:r>
        <w:rPr>
          <w:rFonts w:asciiTheme="minorHAnsi" w:hAnsiTheme="minorHAnsi" w:cstheme="minorHAnsi"/>
          <w:sz w:val="20"/>
          <w:szCs w:val="20"/>
        </w:rPr>
        <w:t>7</w:t>
      </w:r>
      <w:r w:rsidRPr="00382E82">
        <w:rPr>
          <w:rFonts w:asciiTheme="minorHAnsi" w:hAnsiTheme="minorHAnsi" w:cstheme="minorHAnsi"/>
          <w:sz w:val="20"/>
          <w:szCs w:val="20"/>
        </w:rPr>
        <w:t>.10. Permitir o acesso da empresa aos locais adequados e necessários para execução dos serviços;</w:t>
      </w:r>
    </w:p>
    <w:p w:rsidR="00382E82" w:rsidRPr="00382E82" w:rsidRDefault="00382E82" w:rsidP="00382E82">
      <w:pPr>
        <w:overflowPunct w:val="0"/>
        <w:autoSpaceDE w:val="0"/>
        <w:autoSpaceDN w:val="0"/>
        <w:adjustRightInd w:val="0"/>
        <w:spacing w:before="100" w:beforeAutospacing="1" w:after="120"/>
        <w:jc w:val="both"/>
        <w:textAlignment w:val="baseline"/>
        <w:rPr>
          <w:rFonts w:asciiTheme="minorHAnsi" w:hAnsiTheme="minorHAnsi" w:cstheme="minorHAnsi"/>
          <w:sz w:val="20"/>
          <w:szCs w:val="20"/>
        </w:rPr>
      </w:pPr>
      <w:r>
        <w:rPr>
          <w:rFonts w:asciiTheme="minorHAnsi" w:hAnsiTheme="minorHAnsi" w:cstheme="minorHAnsi"/>
          <w:sz w:val="20"/>
          <w:szCs w:val="20"/>
        </w:rPr>
        <w:t>7</w:t>
      </w:r>
      <w:r w:rsidRPr="00382E82">
        <w:rPr>
          <w:rFonts w:asciiTheme="minorHAnsi" w:hAnsiTheme="minorHAnsi" w:cstheme="minorHAnsi"/>
          <w:sz w:val="20"/>
          <w:szCs w:val="20"/>
        </w:rPr>
        <w:t>.11. Fornecer ao Contratado todas as informações necessárias à execução dos serviços, salvo aquelas que, por força das disposições contratuais, deverão ser obtidas pelo Contratado junto a outros órgãos públicos e concessionárias;</w:t>
      </w:r>
    </w:p>
    <w:p w:rsidR="00382E82" w:rsidRPr="00382E82" w:rsidRDefault="00382E82" w:rsidP="00382E82">
      <w:pPr>
        <w:overflowPunct w:val="0"/>
        <w:autoSpaceDE w:val="0"/>
        <w:autoSpaceDN w:val="0"/>
        <w:adjustRightInd w:val="0"/>
        <w:spacing w:before="100" w:beforeAutospacing="1" w:after="120"/>
        <w:jc w:val="both"/>
        <w:textAlignment w:val="baseline"/>
        <w:rPr>
          <w:rFonts w:asciiTheme="minorHAnsi" w:hAnsiTheme="minorHAnsi" w:cstheme="minorHAnsi"/>
          <w:sz w:val="20"/>
          <w:szCs w:val="20"/>
        </w:rPr>
      </w:pPr>
      <w:r>
        <w:rPr>
          <w:rFonts w:asciiTheme="minorHAnsi" w:hAnsiTheme="minorHAnsi" w:cstheme="minorHAnsi"/>
          <w:sz w:val="20"/>
          <w:szCs w:val="20"/>
        </w:rPr>
        <w:t>7</w:t>
      </w:r>
      <w:r w:rsidRPr="00382E82">
        <w:rPr>
          <w:rFonts w:asciiTheme="minorHAnsi" w:hAnsiTheme="minorHAnsi" w:cstheme="minorHAnsi"/>
          <w:sz w:val="20"/>
          <w:szCs w:val="20"/>
        </w:rPr>
        <w:t>.12. Efetuar o pagamento dos serviços prestados e medidos nos prazos estipulados no contrato;</w:t>
      </w:r>
    </w:p>
    <w:p w:rsidR="00382E82" w:rsidRDefault="00382E82" w:rsidP="00CD4040">
      <w:pPr>
        <w:pStyle w:val="PargrafodaLista"/>
        <w:numPr>
          <w:ilvl w:val="1"/>
          <w:numId w:val="36"/>
        </w:numPr>
        <w:tabs>
          <w:tab w:val="left" w:pos="567"/>
        </w:tabs>
        <w:overflowPunct w:val="0"/>
        <w:autoSpaceDE w:val="0"/>
        <w:autoSpaceDN w:val="0"/>
        <w:adjustRightInd w:val="0"/>
        <w:spacing w:before="100" w:beforeAutospacing="1" w:after="120"/>
        <w:contextualSpacing/>
        <w:jc w:val="both"/>
        <w:textAlignment w:val="baseline"/>
        <w:rPr>
          <w:rFonts w:asciiTheme="minorHAnsi" w:hAnsiTheme="minorHAnsi" w:cstheme="minorHAnsi"/>
          <w:sz w:val="20"/>
          <w:szCs w:val="20"/>
        </w:rPr>
      </w:pPr>
      <w:r w:rsidRPr="00382E82">
        <w:rPr>
          <w:rFonts w:asciiTheme="minorHAnsi" w:hAnsiTheme="minorHAnsi" w:cstheme="minorHAnsi"/>
          <w:sz w:val="20"/>
          <w:szCs w:val="20"/>
        </w:rPr>
        <w:t>Fiscalizar os serviços executados, por meio de equipe técnica do Órgão.</w:t>
      </w:r>
    </w:p>
    <w:p w:rsidR="00514225" w:rsidRPr="00382E82" w:rsidRDefault="00514225" w:rsidP="00514225">
      <w:pPr>
        <w:pStyle w:val="PargrafodaLista"/>
        <w:overflowPunct w:val="0"/>
        <w:autoSpaceDE w:val="0"/>
        <w:autoSpaceDN w:val="0"/>
        <w:adjustRightInd w:val="0"/>
        <w:spacing w:before="100" w:beforeAutospacing="1" w:after="120"/>
        <w:ind w:left="405"/>
        <w:contextualSpacing/>
        <w:jc w:val="both"/>
        <w:textAlignment w:val="baseline"/>
        <w:rPr>
          <w:rFonts w:asciiTheme="minorHAnsi" w:hAnsiTheme="minorHAnsi" w:cstheme="minorHAnsi"/>
          <w:sz w:val="20"/>
          <w:szCs w:val="20"/>
        </w:rPr>
      </w:pPr>
    </w:p>
    <w:p w:rsidR="00617A45" w:rsidRPr="006B1CDB" w:rsidRDefault="00617A45" w:rsidP="00382E82">
      <w:pPr>
        <w:widowControl w:val="0"/>
        <w:numPr>
          <w:ilvl w:val="0"/>
          <w:numId w:val="36"/>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OITAVA</w:t>
      </w:r>
      <w:r w:rsidRPr="006B1CDB">
        <w:rPr>
          <w:rFonts w:asciiTheme="minorHAnsi" w:hAnsiTheme="minorHAnsi" w:cstheme="minorHAnsi"/>
          <w:sz w:val="20"/>
          <w:highlight w:val="lightGray"/>
          <w:u w:val="single"/>
          <w:shd w:val="clear" w:color="auto" w:fill="C0C0C0"/>
        </w:rPr>
        <w:t xml:space="preserve"> - DO VALOR DO CONTRATO</w:t>
      </w:r>
    </w:p>
    <w:p w:rsidR="00617A45" w:rsidRPr="008966F1" w:rsidRDefault="00617A45" w:rsidP="00283E4D">
      <w:pPr>
        <w:pStyle w:val="PargrafodaLista"/>
        <w:widowControl w:val="0"/>
        <w:numPr>
          <w:ilvl w:val="1"/>
          <w:numId w:val="38"/>
        </w:numPr>
        <w:tabs>
          <w:tab w:val="left" w:pos="426"/>
        </w:tabs>
        <w:suppressAutoHyphens/>
        <w:spacing w:after="360"/>
        <w:ind w:left="0" w:firstLine="0"/>
        <w:jc w:val="both"/>
        <w:rPr>
          <w:rFonts w:asciiTheme="minorHAnsi" w:hAnsiTheme="minorHAnsi" w:cstheme="minorHAnsi"/>
          <w:sz w:val="20"/>
        </w:rPr>
      </w:pPr>
      <w:r w:rsidRPr="008966F1">
        <w:rPr>
          <w:rFonts w:asciiTheme="minorHAnsi" w:hAnsiTheme="minorHAnsi" w:cstheme="minorHAnsi"/>
          <w:sz w:val="20"/>
        </w:rPr>
        <w:t xml:space="preserve">O valor do contrato é de R$ </w:t>
      </w:r>
      <w:r w:rsidRPr="008966F1">
        <w:rPr>
          <w:rFonts w:asciiTheme="minorHAnsi" w:hAnsiTheme="minorHAnsi" w:cstheme="minorHAnsi"/>
          <w:b/>
          <w:bCs/>
          <w:sz w:val="20"/>
        </w:rPr>
        <w:t>XXXX</w:t>
      </w:r>
      <w:r w:rsidRPr="008966F1">
        <w:rPr>
          <w:rFonts w:asciiTheme="minorHAnsi" w:hAnsiTheme="minorHAnsi" w:cstheme="minorHAnsi"/>
          <w:sz w:val="20"/>
        </w:rPr>
        <w:t xml:space="preserve"> </w:t>
      </w:r>
      <w:r w:rsidRPr="008966F1">
        <w:rPr>
          <w:rFonts w:asciiTheme="minorHAnsi" w:hAnsiTheme="minorHAnsi" w:cstheme="minorHAnsi"/>
          <w:b/>
          <w:bCs/>
          <w:sz w:val="20"/>
        </w:rPr>
        <w:t>(XXXX)</w:t>
      </w:r>
      <w:r w:rsidRPr="008966F1">
        <w:rPr>
          <w:rFonts w:asciiTheme="minorHAnsi" w:hAnsiTheme="minorHAnsi" w:cstheme="minorHAnsi"/>
          <w:sz w:val="20"/>
        </w:rPr>
        <w:t>.</w:t>
      </w:r>
    </w:p>
    <w:p w:rsidR="00617A45" w:rsidRPr="006B1CDB" w:rsidRDefault="00874350" w:rsidP="00874350">
      <w:pPr>
        <w:widowControl w:val="0"/>
        <w:suppressAutoHyphens/>
        <w:spacing w:after="360"/>
        <w:jc w:val="both"/>
        <w:rPr>
          <w:rFonts w:asciiTheme="minorHAnsi" w:hAnsiTheme="minorHAnsi" w:cstheme="minorHAnsi"/>
          <w:sz w:val="20"/>
        </w:rPr>
      </w:pPr>
      <w:r>
        <w:rPr>
          <w:rFonts w:asciiTheme="minorHAnsi" w:hAnsiTheme="minorHAnsi" w:cstheme="minorHAnsi"/>
          <w:sz w:val="20"/>
        </w:rPr>
        <w:t xml:space="preserve">8.2. </w:t>
      </w:r>
      <w:r w:rsidR="00617A45" w:rsidRPr="006B1CDB">
        <w:rPr>
          <w:rFonts w:asciiTheme="minorHAnsi" w:hAnsiTheme="minorHAnsi" w:cstheme="minorHAnsi"/>
          <w:sz w:val="20"/>
        </w:rPr>
        <w:t>No valor acima estão incluídas todas as despesas ordinárias diretas e indiretas decorrentes da execução contratual, inclusive tributos e/ou impostos, encargos sociais, trabalhistas, previdenciários, fiscais e comerciais incidentes, taxa de administração, materiais de consumo, seguro e outros necessários ao cumprimento integral do objeto contratado.</w:t>
      </w:r>
    </w:p>
    <w:p w:rsidR="00617A45" w:rsidRPr="007C70A8" w:rsidRDefault="00617A45" w:rsidP="008966F1">
      <w:pPr>
        <w:widowControl w:val="0"/>
        <w:numPr>
          <w:ilvl w:val="0"/>
          <w:numId w:val="38"/>
        </w:numPr>
        <w:suppressAutoHyphens/>
        <w:spacing w:after="360"/>
        <w:jc w:val="both"/>
        <w:rPr>
          <w:rFonts w:asciiTheme="minorHAnsi" w:hAnsiTheme="minorHAnsi" w:cstheme="minorHAnsi"/>
          <w:sz w:val="20"/>
          <w:u w:val="single"/>
          <w:shd w:val="clear" w:color="auto" w:fill="C0C0C0"/>
        </w:rPr>
      </w:pPr>
      <w:r w:rsidRPr="006B1CDB">
        <w:rPr>
          <w:rFonts w:asciiTheme="minorHAnsi" w:hAnsiTheme="minorHAnsi" w:cstheme="minorHAnsi"/>
          <w:sz w:val="20"/>
          <w:highlight w:val="lightGray"/>
          <w:u w:val="single"/>
          <w:shd w:val="clear" w:color="auto" w:fill="C0C0C0"/>
        </w:rPr>
        <w:lastRenderedPageBreak/>
        <w:t xml:space="preserve">CLÁUSULA </w:t>
      </w:r>
      <w:r w:rsidRPr="006B1CDB">
        <w:rPr>
          <w:rFonts w:asciiTheme="minorHAnsi" w:hAnsiTheme="minorHAnsi" w:cstheme="minorHAnsi"/>
          <w:b/>
          <w:sz w:val="20"/>
          <w:highlight w:val="lightGray"/>
          <w:u w:val="single"/>
          <w:shd w:val="clear" w:color="auto" w:fill="C0C0C0"/>
        </w:rPr>
        <w:t>NONA</w:t>
      </w:r>
      <w:r w:rsidRPr="006B1CDB">
        <w:rPr>
          <w:rFonts w:asciiTheme="minorHAnsi" w:hAnsiTheme="minorHAnsi" w:cstheme="minorHAnsi"/>
          <w:sz w:val="20"/>
          <w:highlight w:val="lightGray"/>
          <w:u w:val="single"/>
          <w:shd w:val="clear" w:color="auto" w:fill="C0C0C0"/>
        </w:rPr>
        <w:t xml:space="preserve"> - DA GARANTIA</w:t>
      </w:r>
    </w:p>
    <w:p w:rsidR="00617A45" w:rsidRPr="009D14BF" w:rsidRDefault="00617A45" w:rsidP="002C12FA">
      <w:pPr>
        <w:pStyle w:val="PargrafodaLista"/>
        <w:numPr>
          <w:ilvl w:val="1"/>
          <w:numId w:val="37"/>
        </w:numPr>
        <w:spacing w:after="360"/>
        <w:ind w:left="0" w:firstLine="0"/>
        <w:jc w:val="both"/>
        <w:rPr>
          <w:rFonts w:asciiTheme="minorHAnsi" w:hAnsiTheme="minorHAnsi" w:cstheme="minorHAnsi"/>
          <w:sz w:val="20"/>
        </w:rPr>
      </w:pPr>
      <w:r w:rsidRPr="009D14BF">
        <w:rPr>
          <w:rFonts w:asciiTheme="minorHAnsi" w:hAnsiTheme="minorHAnsi" w:cstheme="minorHAnsi"/>
          <w:sz w:val="20"/>
        </w:rPr>
        <w:t xml:space="preserve">Será exigida a prestação de garantia pela Contratada, no percentual de </w:t>
      </w:r>
      <w:r w:rsidR="00CE6EE3" w:rsidRPr="009D14BF">
        <w:rPr>
          <w:rFonts w:asciiTheme="minorHAnsi" w:hAnsiTheme="minorHAnsi" w:cstheme="minorHAnsi"/>
          <w:sz w:val="20"/>
        </w:rPr>
        <w:t>5</w:t>
      </w:r>
      <w:r w:rsidRPr="009D14BF">
        <w:rPr>
          <w:rFonts w:asciiTheme="minorHAnsi" w:hAnsiTheme="minorHAnsi" w:cstheme="minorHAnsi"/>
          <w:b/>
          <w:sz w:val="20"/>
        </w:rPr>
        <w:t>% (</w:t>
      </w:r>
      <w:r w:rsidR="00CE6EE3" w:rsidRPr="009D14BF">
        <w:rPr>
          <w:rFonts w:asciiTheme="minorHAnsi" w:hAnsiTheme="minorHAnsi" w:cstheme="minorHAnsi"/>
          <w:b/>
          <w:sz w:val="20"/>
        </w:rPr>
        <w:t>cinco</w:t>
      </w:r>
      <w:r w:rsidRPr="009D14BF">
        <w:rPr>
          <w:rFonts w:asciiTheme="minorHAnsi" w:hAnsiTheme="minorHAnsi" w:cstheme="minorHAnsi"/>
          <w:b/>
          <w:sz w:val="20"/>
        </w:rPr>
        <w:t xml:space="preserve"> por cento)</w:t>
      </w:r>
      <w:r w:rsidRPr="009D14BF">
        <w:rPr>
          <w:rFonts w:asciiTheme="minorHAnsi" w:hAnsiTheme="minorHAnsi" w:cstheme="minorHAnsi"/>
          <w:sz w:val="20"/>
        </w:rPr>
        <w:t xml:space="preserve"> do valor total do contrato, a ser comprovada no prazo de </w:t>
      </w:r>
      <w:r w:rsidR="00CE6EE3" w:rsidRPr="009D14BF">
        <w:rPr>
          <w:rFonts w:asciiTheme="minorHAnsi" w:hAnsiTheme="minorHAnsi" w:cstheme="minorHAnsi"/>
          <w:b/>
          <w:sz w:val="20"/>
          <w:u w:val="single"/>
        </w:rPr>
        <w:t>30</w:t>
      </w:r>
      <w:r w:rsidRPr="009D14BF">
        <w:rPr>
          <w:rFonts w:asciiTheme="minorHAnsi" w:hAnsiTheme="minorHAnsi" w:cstheme="minorHAnsi"/>
          <w:b/>
          <w:sz w:val="20"/>
          <w:u w:val="single"/>
        </w:rPr>
        <w:t xml:space="preserve"> </w:t>
      </w:r>
      <w:r w:rsidR="00CE6EE3" w:rsidRPr="009D14BF">
        <w:rPr>
          <w:rFonts w:asciiTheme="minorHAnsi" w:hAnsiTheme="minorHAnsi" w:cstheme="minorHAnsi"/>
          <w:b/>
          <w:sz w:val="20"/>
          <w:u w:val="single"/>
        </w:rPr>
        <w:t>(trinta</w:t>
      </w:r>
      <w:r w:rsidRPr="009D14BF">
        <w:rPr>
          <w:rFonts w:asciiTheme="minorHAnsi" w:hAnsiTheme="minorHAnsi" w:cstheme="minorHAnsi"/>
          <w:b/>
          <w:sz w:val="20"/>
          <w:u w:val="single"/>
        </w:rPr>
        <w:t>) dias</w:t>
      </w:r>
      <w:r w:rsidRPr="009D14BF">
        <w:rPr>
          <w:rFonts w:asciiTheme="minorHAnsi" w:hAnsiTheme="minorHAnsi" w:cstheme="minorHAnsi"/>
          <w:sz w:val="20"/>
        </w:rPr>
        <w:t xml:space="preserve"> a partir da data da celebração do contrato, sob pena de aplicação das sanções cabíveis, inclusive rescisão contratual.</w:t>
      </w:r>
    </w:p>
    <w:p w:rsidR="00617A45" w:rsidRPr="007C70A8" w:rsidRDefault="00617A45" w:rsidP="002C12FA">
      <w:pPr>
        <w:numPr>
          <w:ilvl w:val="1"/>
          <w:numId w:val="37"/>
        </w:numPr>
        <w:spacing w:after="360"/>
        <w:ind w:left="0" w:firstLine="0"/>
        <w:jc w:val="both"/>
        <w:rPr>
          <w:rFonts w:asciiTheme="minorHAnsi" w:hAnsiTheme="minorHAnsi" w:cstheme="minorHAnsi"/>
          <w:sz w:val="20"/>
        </w:rPr>
      </w:pPr>
      <w:r w:rsidRPr="007C70A8">
        <w:rPr>
          <w:rFonts w:asciiTheme="minorHAnsi" w:hAnsiTheme="minorHAnsi" w:cstheme="minorHAnsi"/>
          <w:sz w:val="20"/>
        </w:rPr>
        <w:t>A garantia poderá ser prestada nas seguintes modalidades:</w:t>
      </w:r>
    </w:p>
    <w:p w:rsidR="00617A45" w:rsidRPr="007C70A8" w:rsidRDefault="007C70A8" w:rsidP="002C12FA">
      <w:pPr>
        <w:suppressAutoHyphens/>
        <w:spacing w:after="360"/>
        <w:jc w:val="both"/>
        <w:rPr>
          <w:rFonts w:asciiTheme="minorHAnsi" w:hAnsiTheme="minorHAnsi" w:cstheme="minorHAnsi"/>
          <w:sz w:val="20"/>
        </w:rPr>
      </w:pPr>
      <w:r>
        <w:rPr>
          <w:rFonts w:asciiTheme="minorHAnsi" w:hAnsiTheme="minorHAnsi" w:cstheme="minorHAnsi"/>
          <w:sz w:val="20"/>
        </w:rPr>
        <w:t xml:space="preserve">a. </w:t>
      </w:r>
      <w:r w:rsidR="00617A45" w:rsidRPr="007C70A8">
        <w:rPr>
          <w:rFonts w:asciiTheme="minorHAnsi" w:hAnsiTheme="minorHAnsi" w:cstheme="minorHAnsi"/>
          <w:sz w:val="20"/>
        </w:rPr>
        <w:t>Caução em dinheiro ou títulos da dívida pública;</w:t>
      </w:r>
    </w:p>
    <w:p w:rsidR="00617A45" w:rsidRPr="007C70A8" w:rsidRDefault="007C70A8" w:rsidP="002C12FA">
      <w:pPr>
        <w:pStyle w:val="PargrafodaLista"/>
        <w:suppressAutoHyphens/>
        <w:spacing w:after="360"/>
        <w:ind w:left="0"/>
        <w:jc w:val="both"/>
        <w:rPr>
          <w:rFonts w:asciiTheme="minorHAnsi" w:hAnsiTheme="minorHAnsi" w:cstheme="minorHAnsi"/>
          <w:sz w:val="20"/>
        </w:rPr>
      </w:pPr>
      <w:r>
        <w:rPr>
          <w:rFonts w:asciiTheme="minorHAnsi" w:hAnsiTheme="minorHAnsi" w:cstheme="minorHAnsi"/>
          <w:sz w:val="20"/>
        </w:rPr>
        <w:t xml:space="preserve">b. </w:t>
      </w:r>
      <w:r w:rsidR="00617A45" w:rsidRPr="007C70A8">
        <w:rPr>
          <w:rFonts w:asciiTheme="minorHAnsi" w:hAnsiTheme="minorHAnsi" w:cstheme="minorHAnsi"/>
          <w:sz w:val="20"/>
        </w:rPr>
        <w:t>Seguro-garantia; ou</w:t>
      </w:r>
    </w:p>
    <w:p w:rsidR="00617A45" w:rsidRPr="007C70A8" w:rsidRDefault="00617A45" w:rsidP="002C12FA">
      <w:pPr>
        <w:pStyle w:val="PargrafodaLista"/>
        <w:numPr>
          <w:ilvl w:val="0"/>
          <w:numId w:val="14"/>
        </w:numPr>
        <w:suppressAutoHyphens/>
        <w:spacing w:after="360"/>
        <w:ind w:left="0"/>
        <w:jc w:val="both"/>
        <w:rPr>
          <w:rFonts w:asciiTheme="minorHAnsi" w:hAnsiTheme="minorHAnsi" w:cstheme="minorHAnsi"/>
          <w:sz w:val="20"/>
        </w:rPr>
      </w:pPr>
      <w:r w:rsidRPr="007C70A8">
        <w:rPr>
          <w:rFonts w:asciiTheme="minorHAnsi" w:hAnsiTheme="minorHAnsi" w:cstheme="minorHAnsi"/>
          <w:sz w:val="20"/>
        </w:rPr>
        <w:t>Fiança bancária.</w:t>
      </w:r>
    </w:p>
    <w:p w:rsidR="00617A45" w:rsidRPr="007C70A8" w:rsidRDefault="00617A45" w:rsidP="002C12FA">
      <w:pPr>
        <w:numPr>
          <w:ilvl w:val="2"/>
          <w:numId w:val="37"/>
        </w:numPr>
        <w:spacing w:after="360"/>
        <w:ind w:left="0" w:firstLine="0"/>
        <w:jc w:val="both"/>
        <w:rPr>
          <w:rFonts w:asciiTheme="minorHAnsi" w:hAnsiTheme="minorHAnsi" w:cstheme="minorHAnsi"/>
          <w:sz w:val="20"/>
        </w:rPr>
      </w:pPr>
      <w:r w:rsidRPr="007C70A8">
        <w:rPr>
          <w:rFonts w:asciiTheme="minorHAnsi" w:hAnsiTheme="minorHAnsi" w:cstheme="minorHAnsi"/>
          <w:sz w:val="20"/>
        </w:rPr>
        <w:t>Não será aceita a prestação de garantia que não cubra todos os riscos ou prejuízos eventualmente decorrentes da execução do contrato, tais como a responsabilidade por multas e obrigações trabalhistas, previdenciárias ou sociais.</w:t>
      </w:r>
    </w:p>
    <w:p w:rsidR="00617A45" w:rsidRPr="007C70A8" w:rsidRDefault="00617A45" w:rsidP="002C12FA">
      <w:pPr>
        <w:numPr>
          <w:ilvl w:val="2"/>
          <w:numId w:val="37"/>
        </w:numPr>
        <w:spacing w:after="360"/>
        <w:ind w:left="0" w:firstLine="0"/>
        <w:jc w:val="both"/>
        <w:rPr>
          <w:rFonts w:asciiTheme="minorHAnsi" w:hAnsiTheme="minorHAnsi" w:cstheme="minorHAnsi"/>
          <w:sz w:val="20"/>
        </w:rPr>
      </w:pPr>
      <w:r w:rsidRPr="007C70A8">
        <w:rPr>
          <w:rFonts w:asciiTheme="minorHAnsi" w:hAnsiTheme="minorHAnsi" w:cstheme="minorHAnsi"/>
          <w:sz w:val="20"/>
        </w:rPr>
        <w:t>Caso o valor global da proposta da Adjudicatária seja inferior a 80% (oitenta por cento) do menor valor a que se referem as alíneas “a” e “b” do § 1º do artigo 48 da Lei n° 8.666, de 1993, será exigida, para a assinatura do contrato, prestação de garantia adicional, igual à diferença entre o menor valor referido no citado dispositivo legal e o valor da correspondente proposta.</w:t>
      </w:r>
    </w:p>
    <w:p w:rsidR="00617A45" w:rsidRPr="007C70A8" w:rsidRDefault="00617A45" w:rsidP="002C12FA">
      <w:pPr>
        <w:numPr>
          <w:ilvl w:val="1"/>
          <w:numId w:val="37"/>
        </w:numPr>
        <w:spacing w:after="360"/>
        <w:ind w:left="0" w:firstLine="0"/>
        <w:jc w:val="both"/>
        <w:rPr>
          <w:rFonts w:asciiTheme="minorHAnsi" w:hAnsiTheme="minorHAnsi" w:cstheme="minorHAnsi"/>
          <w:sz w:val="20"/>
        </w:rPr>
      </w:pPr>
      <w:r w:rsidRPr="007C70A8">
        <w:rPr>
          <w:rFonts w:asciiTheme="minorHAnsi" w:hAnsiTheme="minorHAnsi" w:cstheme="minorHAnsi"/>
          <w:sz w:val="20"/>
        </w:rPr>
        <w:t>No caso de caução em dinheiro, o depósito deverá ser efetuado na Caixa Econômica Federal, mediante depósito identificado a crédito da Contratante.</w:t>
      </w:r>
    </w:p>
    <w:p w:rsidR="00617A45" w:rsidRPr="007C70A8" w:rsidRDefault="00617A45" w:rsidP="002C12FA">
      <w:pPr>
        <w:numPr>
          <w:ilvl w:val="1"/>
          <w:numId w:val="37"/>
        </w:numPr>
        <w:spacing w:after="360"/>
        <w:ind w:left="0" w:firstLine="0"/>
        <w:jc w:val="both"/>
        <w:rPr>
          <w:rFonts w:asciiTheme="minorHAnsi" w:hAnsiTheme="minorHAnsi" w:cstheme="minorHAnsi"/>
          <w:sz w:val="20"/>
        </w:rPr>
      </w:pPr>
      <w:r w:rsidRPr="007C70A8">
        <w:rPr>
          <w:rFonts w:asciiTheme="minorHAnsi" w:hAnsiTheme="minorHAnsi" w:cstheme="minorHAnsi"/>
          <w:sz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617A45" w:rsidRPr="007C70A8" w:rsidRDefault="00617A45" w:rsidP="002C12FA">
      <w:pPr>
        <w:numPr>
          <w:ilvl w:val="1"/>
          <w:numId w:val="37"/>
        </w:numPr>
        <w:spacing w:after="360"/>
        <w:ind w:left="0" w:firstLine="0"/>
        <w:jc w:val="both"/>
        <w:rPr>
          <w:rFonts w:asciiTheme="minorHAnsi" w:hAnsiTheme="minorHAnsi" w:cstheme="minorHAnsi"/>
          <w:sz w:val="20"/>
        </w:rPr>
      </w:pPr>
      <w:r w:rsidRPr="007C70A8">
        <w:rPr>
          <w:rFonts w:asciiTheme="minorHAnsi" w:hAnsiTheme="minorHAnsi" w:cstheme="minorHAnsi"/>
          <w:sz w:val="20"/>
        </w:rPr>
        <w:t>A garantia, se prestada na forma de fiança bancária ou seguro-garantia, deverá ter validade durante a vigência do contrato.</w:t>
      </w:r>
    </w:p>
    <w:p w:rsidR="00617A45" w:rsidRPr="007C70A8" w:rsidRDefault="00617A45" w:rsidP="002C12FA">
      <w:pPr>
        <w:numPr>
          <w:ilvl w:val="1"/>
          <w:numId w:val="37"/>
        </w:numPr>
        <w:spacing w:after="360"/>
        <w:ind w:left="0" w:firstLine="0"/>
        <w:jc w:val="both"/>
        <w:rPr>
          <w:rFonts w:asciiTheme="minorHAnsi" w:hAnsiTheme="minorHAnsi" w:cstheme="minorHAnsi"/>
          <w:sz w:val="20"/>
        </w:rPr>
      </w:pPr>
      <w:r w:rsidRPr="007C70A8">
        <w:rPr>
          <w:rFonts w:asciiTheme="minorHAnsi" w:hAnsiTheme="minorHAnsi" w:cstheme="minorHAnsi"/>
          <w:sz w:val="20"/>
        </w:rPr>
        <w:t>No caso de garantia na modalidade de fiança bancária, deverá constar expressa renúncia do fiador aos benefícios do artigo 827 do Código Civil.</w:t>
      </w:r>
    </w:p>
    <w:p w:rsidR="00617A45" w:rsidRPr="007C70A8" w:rsidRDefault="00617A45" w:rsidP="002C12FA">
      <w:pPr>
        <w:numPr>
          <w:ilvl w:val="1"/>
          <w:numId w:val="37"/>
        </w:numPr>
        <w:spacing w:after="360"/>
        <w:ind w:left="0" w:firstLine="0"/>
        <w:jc w:val="both"/>
        <w:rPr>
          <w:rFonts w:asciiTheme="minorHAnsi" w:hAnsiTheme="minorHAnsi" w:cstheme="minorHAnsi"/>
          <w:sz w:val="20"/>
        </w:rPr>
      </w:pPr>
      <w:r w:rsidRPr="007C70A8">
        <w:rPr>
          <w:rFonts w:asciiTheme="minorHAnsi" w:hAnsiTheme="minorHAnsi" w:cstheme="minorHAnsi"/>
          <w:sz w:val="20"/>
        </w:rPr>
        <w:t>No caso de alteração do valor do contrato, ou prorrogação de sua vigência, a garantia deverá ser readequada ou renovada nas mesmas condições.</w:t>
      </w:r>
    </w:p>
    <w:p w:rsidR="00617A45" w:rsidRPr="006B1CDB" w:rsidRDefault="00617A45" w:rsidP="002C12FA">
      <w:pPr>
        <w:widowControl w:val="0"/>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Se o valor da garantia for utilizado, total ou parcialmente, pela CONTRATANTE, para compensação de prejuízo causado no decorrer da execução contratual por conduta da CONTRATADA, esta deverá proceder à respectiva reposição no prazo de </w:t>
      </w:r>
      <w:r w:rsidR="002E07C9" w:rsidRPr="002E07C9">
        <w:rPr>
          <w:rFonts w:asciiTheme="minorHAnsi" w:hAnsiTheme="minorHAnsi" w:cstheme="minorHAnsi"/>
          <w:b/>
          <w:sz w:val="20"/>
          <w:u w:val="single"/>
        </w:rPr>
        <w:t>30</w:t>
      </w:r>
      <w:r w:rsidRPr="002E07C9">
        <w:rPr>
          <w:rFonts w:asciiTheme="minorHAnsi" w:hAnsiTheme="minorHAnsi" w:cstheme="minorHAnsi"/>
          <w:b/>
          <w:bCs/>
          <w:sz w:val="20"/>
          <w:u w:val="single"/>
        </w:rPr>
        <w:t xml:space="preserve"> (</w:t>
      </w:r>
      <w:r w:rsidR="002E07C9" w:rsidRPr="002E07C9">
        <w:rPr>
          <w:rFonts w:asciiTheme="minorHAnsi" w:hAnsiTheme="minorHAnsi" w:cstheme="minorHAnsi"/>
          <w:b/>
          <w:bCs/>
          <w:sz w:val="20"/>
          <w:u w:val="single"/>
        </w:rPr>
        <w:t>trinta</w:t>
      </w:r>
      <w:r w:rsidRPr="002E07C9">
        <w:rPr>
          <w:rFonts w:asciiTheme="minorHAnsi" w:hAnsiTheme="minorHAnsi" w:cstheme="minorHAnsi"/>
          <w:b/>
          <w:bCs/>
          <w:sz w:val="20"/>
          <w:u w:val="single"/>
        </w:rPr>
        <w:t>) dias úteis</w:t>
      </w:r>
      <w:r w:rsidRPr="006B1CDB">
        <w:rPr>
          <w:rFonts w:asciiTheme="minorHAnsi" w:hAnsiTheme="minorHAnsi" w:cstheme="minorHAnsi"/>
          <w:b/>
          <w:bCs/>
          <w:sz w:val="20"/>
        </w:rPr>
        <w:t xml:space="preserve"> </w:t>
      </w:r>
      <w:r w:rsidRPr="006B1CDB">
        <w:rPr>
          <w:rFonts w:asciiTheme="minorHAnsi" w:hAnsiTheme="minorHAnsi" w:cstheme="minorHAnsi"/>
          <w:sz w:val="20"/>
        </w:rPr>
        <w:t>contados da data em que tiver sido notificada.</w:t>
      </w:r>
    </w:p>
    <w:p w:rsidR="00617A45" w:rsidRPr="006B1CDB" w:rsidRDefault="00617A45" w:rsidP="002C12FA">
      <w:pPr>
        <w:widowControl w:val="0"/>
        <w:numPr>
          <w:ilvl w:val="1"/>
          <w:numId w:val="37"/>
        </w:numPr>
        <w:suppressAutoHyphens/>
        <w:spacing w:after="360"/>
        <w:ind w:left="0" w:firstLine="0"/>
        <w:jc w:val="both"/>
        <w:rPr>
          <w:rFonts w:asciiTheme="minorHAnsi" w:hAnsiTheme="minorHAnsi" w:cstheme="minorHAnsi"/>
          <w:iCs/>
          <w:sz w:val="20"/>
        </w:rPr>
      </w:pPr>
      <w:r w:rsidRPr="006B1CDB">
        <w:rPr>
          <w:rFonts w:asciiTheme="minorHAnsi" w:hAnsiTheme="minorHAnsi" w:cstheme="minorHAnsi"/>
          <w:sz w:val="20"/>
        </w:rPr>
        <w:lastRenderedPageBreak/>
        <w:t>Após a execução do contrato, constatado o regular cumprimento de todas as obrigações a cargo da CONTRATADA, a garantia por ela prestada será liberada ou restituída e, quando em dinheiro, atualizada monetariamente, deduzidos eventuais valores devidos à CONTRATANTE</w:t>
      </w:r>
      <w:r w:rsidRPr="006B1CDB">
        <w:rPr>
          <w:rFonts w:asciiTheme="minorHAnsi" w:hAnsiTheme="minorHAnsi" w:cstheme="minorHAnsi"/>
          <w:i/>
          <w:iCs/>
          <w:sz w:val="20"/>
        </w:rPr>
        <w:t>.</w:t>
      </w:r>
    </w:p>
    <w:p w:rsidR="00617A45" w:rsidRPr="006B1CDB" w:rsidRDefault="00617A45" w:rsidP="002C12FA">
      <w:pPr>
        <w:widowControl w:val="0"/>
        <w:numPr>
          <w:ilvl w:val="0"/>
          <w:numId w:val="37"/>
        </w:numPr>
        <w:suppressAutoHyphens/>
        <w:spacing w:after="360"/>
        <w:ind w:left="0" w:firstLine="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DEZ</w:t>
      </w:r>
      <w:r w:rsidRPr="006B1CDB">
        <w:rPr>
          <w:rFonts w:asciiTheme="minorHAnsi" w:hAnsiTheme="minorHAnsi" w:cstheme="minorHAnsi"/>
          <w:sz w:val="20"/>
          <w:highlight w:val="lightGray"/>
          <w:u w:val="single"/>
          <w:shd w:val="clear" w:color="auto" w:fill="C0C0C0"/>
        </w:rPr>
        <w:t xml:space="preserve"> - DA VIGÊNCIA</w:t>
      </w:r>
    </w:p>
    <w:p w:rsidR="005E1D87" w:rsidRPr="006B1CDB" w:rsidRDefault="005E1D87" w:rsidP="002C12FA">
      <w:pPr>
        <w:numPr>
          <w:ilvl w:val="1"/>
          <w:numId w:val="37"/>
        </w:numPr>
        <w:suppressAutoHyphens/>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 xml:space="preserve">O prazo de vigência do Contrato será de </w:t>
      </w:r>
      <w:r w:rsidRPr="006B1CDB">
        <w:rPr>
          <w:rFonts w:asciiTheme="minorHAnsi" w:hAnsiTheme="minorHAnsi" w:cstheme="minorHAnsi"/>
          <w:b/>
          <w:sz w:val="20"/>
          <w:szCs w:val="20"/>
          <w:u w:val="single"/>
        </w:rPr>
        <w:t>180</w:t>
      </w:r>
      <w:r w:rsidRPr="006B1CDB">
        <w:rPr>
          <w:rFonts w:asciiTheme="minorHAnsi" w:hAnsiTheme="minorHAnsi" w:cstheme="minorHAnsi"/>
          <w:b/>
          <w:bCs/>
          <w:sz w:val="20"/>
          <w:szCs w:val="20"/>
          <w:u w:val="single"/>
        </w:rPr>
        <w:t xml:space="preserve"> (cento e oitenta</w:t>
      </w:r>
      <w:r w:rsidRPr="006B1CDB">
        <w:rPr>
          <w:rFonts w:asciiTheme="minorHAnsi" w:hAnsiTheme="minorHAnsi" w:cstheme="minorHAnsi"/>
          <w:b/>
          <w:sz w:val="20"/>
          <w:szCs w:val="20"/>
          <w:u w:val="single"/>
        </w:rPr>
        <w:t>) dias corridos</w:t>
      </w:r>
      <w:r w:rsidRPr="006B1CDB">
        <w:rPr>
          <w:rFonts w:asciiTheme="minorHAnsi" w:hAnsiTheme="minorHAnsi" w:cstheme="minorHAnsi"/>
          <w:sz w:val="20"/>
          <w:szCs w:val="20"/>
        </w:rPr>
        <w:t>, a partir da data da assinatura, podendo tal prazo ser prorrogado nas hipóteses elencadas no parágrafo primeiro do artigo 57 da Lei nº 8.666, de 1993.</w:t>
      </w:r>
    </w:p>
    <w:p w:rsidR="005E1D87" w:rsidRPr="006B1CDB" w:rsidRDefault="005E1D87" w:rsidP="002C12FA">
      <w:pPr>
        <w:numPr>
          <w:ilvl w:val="2"/>
          <w:numId w:val="37"/>
        </w:numPr>
        <w:spacing w:after="360"/>
        <w:ind w:left="0" w:firstLine="0"/>
        <w:jc w:val="both"/>
        <w:rPr>
          <w:rFonts w:asciiTheme="minorHAnsi" w:hAnsiTheme="minorHAnsi" w:cstheme="minorHAnsi"/>
          <w:sz w:val="20"/>
        </w:rPr>
      </w:pPr>
      <w:r w:rsidRPr="006B1CDB">
        <w:rPr>
          <w:rFonts w:asciiTheme="minorHAnsi" w:hAnsiTheme="minorHAnsi" w:cstheme="minorHAnsi"/>
          <w:bCs/>
          <w:sz w:val="20"/>
        </w:rPr>
        <w:t xml:space="preserve">A vigência poderá ultrapassar o exercício financeiro, desde que as despesas referentes à contratação sejam integralmente empenhadas até 31 de dezembro, para fins de inscrição em restos a pagar, conforme </w:t>
      </w:r>
      <w:r w:rsidRPr="006B1CDB">
        <w:rPr>
          <w:rFonts w:asciiTheme="minorHAnsi" w:hAnsiTheme="minorHAnsi" w:cstheme="minorHAnsi"/>
          <w:sz w:val="20"/>
        </w:rPr>
        <w:t xml:space="preserve">Orientação Normativa AGU n° </w:t>
      </w:r>
      <w:r w:rsidRPr="006B1CDB">
        <w:rPr>
          <w:rFonts w:asciiTheme="minorHAnsi" w:hAnsiTheme="minorHAnsi" w:cstheme="minorHAnsi"/>
          <w:bCs/>
          <w:sz w:val="20"/>
        </w:rPr>
        <w:t>39, de 13/12/2011.</w:t>
      </w:r>
    </w:p>
    <w:p w:rsidR="005E1D87" w:rsidRPr="006B1CDB" w:rsidRDefault="005E1D87" w:rsidP="002C12FA">
      <w:pPr>
        <w:numPr>
          <w:ilvl w:val="2"/>
          <w:numId w:val="37"/>
        </w:numPr>
        <w:suppressAutoHyphens/>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O prazo de execução dos serviços terá início a partir da data de emissão da Ordem de Serviço ou documento equivalente.</w:t>
      </w:r>
    </w:p>
    <w:p w:rsidR="005E1D87" w:rsidRPr="006B1CDB" w:rsidRDefault="005E1D87" w:rsidP="002C12FA">
      <w:pPr>
        <w:numPr>
          <w:ilvl w:val="1"/>
          <w:numId w:val="37"/>
        </w:numPr>
        <w:suppressAutoHyphens/>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 xml:space="preserve">A Contratada deverá finalizar integralmente o serviço no </w:t>
      </w:r>
      <w:r w:rsidRPr="006B1CDB">
        <w:rPr>
          <w:rFonts w:asciiTheme="minorHAnsi" w:hAnsiTheme="minorHAnsi" w:cstheme="minorHAnsi"/>
          <w:b/>
          <w:sz w:val="20"/>
          <w:szCs w:val="20"/>
          <w:u w:val="single"/>
        </w:rPr>
        <w:t>prazo máximo de 90 (noventa) dias corridos</w:t>
      </w:r>
      <w:r w:rsidRPr="006B1CDB">
        <w:rPr>
          <w:rFonts w:asciiTheme="minorHAnsi" w:hAnsiTheme="minorHAnsi" w:cstheme="minorHAnsi"/>
          <w:sz w:val="20"/>
          <w:szCs w:val="20"/>
        </w:rPr>
        <w:t>, a partir do recebimento da Ordem de Serviço, estando incluído neste prazo a eventual retificação de serviço inadequado ou substituição de material empregado que esteja desconforme com as especificações solicitadas, atendendo as etapas de entrega apontadas no Cronograma de Atividades do Anexo C.</w:t>
      </w:r>
    </w:p>
    <w:p w:rsidR="00617A45" w:rsidRPr="006B1CDB" w:rsidRDefault="00617A45" w:rsidP="002C12FA">
      <w:pPr>
        <w:pStyle w:val="Ttulo6"/>
        <w:keepLines w:val="0"/>
        <w:widowControl w:val="0"/>
        <w:numPr>
          <w:ilvl w:val="0"/>
          <w:numId w:val="37"/>
        </w:numPr>
        <w:shd w:val="clear" w:color="auto" w:fill="C0C0C0"/>
        <w:suppressAutoHyphens/>
        <w:spacing w:before="0" w:after="360"/>
        <w:ind w:left="0" w:firstLine="0"/>
        <w:jc w:val="both"/>
        <w:rPr>
          <w:rFonts w:asciiTheme="minorHAnsi" w:hAnsiTheme="minorHAnsi" w:cstheme="minorHAnsi"/>
          <w:color w:val="auto"/>
          <w:sz w:val="20"/>
          <w:highlight w:val="lightGray"/>
        </w:rPr>
      </w:pPr>
      <w:r w:rsidRPr="006B1CDB">
        <w:rPr>
          <w:rFonts w:asciiTheme="minorHAnsi" w:hAnsiTheme="minorHAnsi" w:cstheme="minorHAnsi"/>
          <w:color w:val="auto"/>
          <w:sz w:val="20"/>
          <w:highlight w:val="lightGray"/>
        </w:rPr>
        <w:t xml:space="preserve">CLÁUSULA </w:t>
      </w:r>
      <w:r w:rsidRPr="006B1CDB">
        <w:rPr>
          <w:rFonts w:asciiTheme="minorHAnsi" w:hAnsiTheme="minorHAnsi" w:cstheme="minorHAnsi"/>
          <w:b/>
          <w:color w:val="auto"/>
          <w:sz w:val="20"/>
          <w:highlight w:val="lightGray"/>
        </w:rPr>
        <w:t>ONZE</w:t>
      </w:r>
      <w:r w:rsidRPr="006B1CDB">
        <w:rPr>
          <w:rFonts w:asciiTheme="minorHAnsi" w:hAnsiTheme="minorHAnsi" w:cstheme="minorHAnsi"/>
          <w:color w:val="auto"/>
          <w:sz w:val="20"/>
          <w:highlight w:val="lightGray"/>
        </w:rPr>
        <w:t xml:space="preserve"> - DO PAGAMENTO</w:t>
      </w:r>
    </w:p>
    <w:p w:rsidR="005E1D87" w:rsidRPr="005E1D87" w:rsidRDefault="005E1D87" w:rsidP="002C12FA">
      <w:pPr>
        <w:pStyle w:val="PargrafodaLista"/>
        <w:numPr>
          <w:ilvl w:val="1"/>
          <w:numId w:val="37"/>
        </w:numPr>
        <w:spacing w:after="360"/>
        <w:ind w:left="0" w:firstLine="0"/>
        <w:jc w:val="both"/>
        <w:rPr>
          <w:rFonts w:asciiTheme="minorHAnsi" w:hAnsiTheme="minorHAnsi" w:cstheme="minorHAnsi"/>
          <w:sz w:val="20"/>
          <w:szCs w:val="20"/>
        </w:rPr>
      </w:pPr>
      <w:r w:rsidRPr="005E1D87">
        <w:rPr>
          <w:rFonts w:asciiTheme="minorHAnsi" w:hAnsiTheme="minorHAnsi" w:cstheme="minorHAnsi"/>
          <w:sz w:val="20"/>
          <w:szCs w:val="20"/>
        </w:rPr>
        <w:t xml:space="preserve">O prazo para pagamento será de </w:t>
      </w:r>
      <w:r w:rsidRPr="005E1D87">
        <w:rPr>
          <w:rFonts w:asciiTheme="minorHAnsi" w:hAnsiTheme="minorHAnsi" w:cstheme="minorHAnsi"/>
          <w:b/>
          <w:sz w:val="20"/>
          <w:szCs w:val="20"/>
          <w:u w:val="single"/>
        </w:rPr>
        <w:t>30 (trinta) dias</w:t>
      </w:r>
      <w:r w:rsidRPr="005E1D87">
        <w:rPr>
          <w:rFonts w:asciiTheme="minorHAnsi" w:hAnsiTheme="minorHAnsi" w:cstheme="minorHAnsi"/>
          <w:sz w:val="20"/>
          <w:szCs w:val="20"/>
        </w:rPr>
        <w:t xml:space="preserve">, contados a partir da data da apresentação da Nota Fiscal/Fatura, acompanhada dos demais documentos comprobatórios do cumprimento das obrigações da Contratada. </w:t>
      </w:r>
    </w:p>
    <w:p w:rsidR="005E1D87" w:rsidRPr="006B1CDB" w:rsidRDefault="005E1D87" w:rsidP="002C12FA">
      <w:pPr>
        <w:numPr>
          <w:ilvl w:val="2"/>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Os pagamentos decorrentes de despesas cujos valores não ultrapassem o montante de R$ 8.000,00 (oito mil reais) deverão ser efetuados no prazo de até 5 (cinco) dias úteis, contados da data da apresentação da Nota Fiscal/Fatura, acompanhada dos demais documentos comprobatórios do cumprimento das obrigações da Contratada, nos termos do art. 5º, § 3º, da Lei nº 8.666, de 1993.</w:t>
      </w:r>
    </w:p>
    <w:p w:rsidR="005E1D87" w:rsidRPr="006B1CDB" w:rsidRDefault="005E1D87" w:rsidP="002C12FA">
      <w:pPr>
        <w:numPr>
          <w:ilvl w:val="1"/>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A Nota Fiscal/Fatura será emitida pela Contratada de acordo com os seguintes procedimentos:</w:t>
      </w:r>
    </w:p>
    <w:p w:rsidR="005E1D87" w:rsidRPr="006B1CDB" w:rsidRDefault="005E1D87" w:rsidP="002C12FA">
      <w:pPr>
        <w:numPr>
          <w:ilvl w:val="2"/>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 xml:space="preserve">Ao final de cada etapa da execução contratual, conforme previsto no Cronograma Físico-Financeiro, a Contratada apresentará a medição prévia dos serviços executados no período, através de planilha e memória de cálculo detalhada. </w:t>
      </w:r>
    </w:p>
    <w:p w:rsidR="005E1D87" w:rsidRPr="006B1CDB" w:rsidRDefault="005E1D87" w:rsidP="002C12FA">
      <w:pPr>
        <w:numPr>
          <w:ilvl w:val="3"/>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Uma etapa será considerada efetivamente concluída quando os serviços previstos para aquela etapa, no Cronograma Físico-Financeiro, estiverem executados em sua totalidade.</w:t>
      </w:r>
    </w:p>
    <w:p w:rsidR="005E1D87" w:rsidRPr="006B1CDB" w:rsidRDefault="005E1D87" w:rsidP="002C12FA">
      <w:pPr>
        <w:numPr>
          <w:ilvl w:val="3"/>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Se a Contratada vier a adiantar a execução dos serviços, em relação à previsão original constante no Cronograma Físico-Financeiro, poderá apresentar a medição prévia correspondente, </w:t>
      </w:r>
      <w:r w:rsidRPr="006B1CDB">
        <w:rPr>
          <w:rFonts w:asciiTheme="minorHAnsi" w:hAnsiTheme="minorHAnsi" w:cstheme="minorHAnsi"/>
          <w:sz w:val="20"/>
        </w:rPr>
        <w:lastRenderedPageBreak/>
        <w:t>ficando a cargo da Contratante aprovar a quitação antecipada do valor respectivo, desde que não fique constatado atraso na execução dos serviços entendidos como críticos.</w:t>
      </w:r>
    </w:p>
    <w:p w:rsidR="005E1D87" w:rsidRPr="006B1CDB" w:rsidRDefault="005E1D87" w:rsidP="002C12FA">
      <w:pPr>
        <w:widowControl w:val="0"/>
        <w:numPr>
          <w:ilvl w:val="3"/>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A Contratada também apresentará, a cada medição, os documentos comprobatórios da procedência legal dos produtos e subprodutos florestais utilizados naquela etapa da execução contratual, quando for o caso.</w:t>
      </w:r>
    </w:p>
    <w:p w:rsidR="005E1D87" w:rsidRPr="006B1CDB" w:rsidRDefault="005E1D87" w:rsidP="002C12FA">
      <w:pPr>
        <w:widowControl w:val="0"/>
        <w:numPr>
          <w:ilvl w:val="2"/>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A Contratante terá o prazo de </w:t>
      </w:r>
      <w:r w:rsidRPr="006B1CDB">
        <w:rPr>
          <w:rFonts w:asciiTheme="minorHAnsi" w:hAnsiTheme="minorHAnsi" w:cstheme="minorHAnsi"/>
          <w:b/>
          <w:sz w:val="20"/>
          <w:u w:val="single"/>
        </w:rPr>
        <w:t>10 (dez) dias úteis</w:t>
      </w:r>
      <w:r w:rsidRPr="006B1CDB">
        <w:rPr>
          <w:rFonts w:asciiTheme="minorHAnsi" w:hAnsiTheme="minorHAnsi" w:cstheme="minorHAnsi"/>
          <w:sz w:val="20"/>
        </w:rPr>
        <w:t>, contados a partir da data da apresentação da medição, para aprovar ou rejeitar, no todo ou em parte, a medição prévia relatada pela Contratada, bem como para avaliar a conformidade dos serviços executados, inclusive quanto à obrigação de utilização de produtos e subprodutos florestais de comprovada procedência legal.</w:t>
      </w:r>
    </w:p>
    <w:p w:rsidR="005E1D87" w:rsidRPr="006B1CDB" w:rsidRDefault="005E1D87" w:rsidP="002C12FA">
      <w:pPr>
        <w:numPr>
          <w:ilvl w:val="3"/>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No caso de etapas não concluídas, sem prejuízo das penalidades cabíveis, serão pagos apenas os serviços efetivamente executados, devendo a Contratada regularizar o cronograma na etapa </w:t>
      </w:r>
      <w:proofErr w:type="spellStart"/>
      <w:r w:rsidRPr="006B1CDB">
        <w:rPr>
          <w:rFonts w:asciiTheme="minorHAnsi" w:hAnsiTheme="minorHAnsi" w:cstheme="minorHAnsi"/>
          <w:sz w:val="20"/>
        </w:rPr>
        <w:t>subseqüente</w:t>
      </w:r>
      <w:proofErr w:type="spellEnd"/>
      <w:r w:rsidRPr="006B1CDB">
        <w:rPr>
          <w:rFonts w:asciiTheme="minorHAnsi" w:hAnsiTheme="minorHAnsi" w:cstheme="minorHAnsi"/>
          <w:sz w:val="20"/>
        </w:rPr>
        <w:t>.</w:t>
      </w:r>
    </w:p>
    <w:p w:rsidR="005E1D87" w:rsidRPr="006B1CDB" w:rsidRDefault="005E1D87" w:rsidP="002C12FA">
      <w:pPr>
        <w:numPr>
          <w:ilvl w:val="3"/>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A aprovação da medição prévia apresentada pela Contratada não a exime de qualquer das responsabilidades contratuais, nem implica aceitação definitiva dos serviços executados.</w:t>
      </w:r>
    </w:p>
    <w:p w:rsidR="005E1D87" w:rsidRPr="006B1CDB" w:rsidRDefault="005E1D87" w:rsidP="002C12FA">
      <w:pPr>
        <w:numPr>
          <w:ilvl w:val="2"/>
          <w:numId w:val="37"/>
        </w:numPr>
        <w:suppressAutoHyphens/>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Após a aprovação, a Contratada emitirá Nota Fiscal/Fatura no valor da medição definitiva aprovada, acompanhada da planilha de medição de serviços e de memória de cálculo detalhada.</w:t>
      </w:r>
    </w:p>
    <w:p w:rsidR="005E1D87" w:rsidRPr="006B1CDB" w:rsidRDefault="005E1D87" w:rsidP="002C12FA">
      <w:pPr>
        <w:numPr>
          <w:ilvl w:val="1"/>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O pagamento somente será efetuado após o “atesto”, pelo servidor competente, da Nota Fiscal/Fatura apresentada pela Contratada, acompanhada dos demais documentos exigidos neste Edital.</w:t>
      </w:r>
    </w:p>
    <w:p w:rsidR="005E1D87" w:rsidRPr="006B1CDB" w:rsidRDefault="005E1D87" w:rsidP="002C12FA">
      <w:pPr>
        <w:numPr>
          <w:ilvl w:val="2"/>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O “atesto” da Nota Fiscal/Fatura fica condicionado à verificação da conformidade da Nota Fiscal/Fatura apresentada pela Contratada com os serviços efetivamente executados, bem como às seguintes comprovações, que deverão obrigatoriamente acompanhá-la:</w:t>
      </w:r>
    </w:p>
    <w:p w:rsidR="005E1D87" w:rsidRPr="006B1CDB" w:rsidRDefault="005E1D87" w:rsidP="002C12FA">
      <w:pPr>
        <w:spacing w:after="360"/>
        <w:jc w:val="both"/>
        <w:rPr>
          <w:rFonts w:asciiTheme="minorHAnsi" w:hAnsiTheme="minorHAnsi" w:cstheme="minorHAnsi"/>
          <w:sz w:val="20"/>
          <w:szCs w:val="20"/>
        </w:rPr>
      </w:pPr>
      <w:r>
        <w:rPr>
          <w:rFonts w:asciiTheme="minorHAnsi" w:hAnsiTheme="minorHAnsi" w:cstheme="minorHAnsi"/>
          <w:sz w:val="20"/>
          <w:szCs w:val="20"/>
        </w:rPr>
        <w:t xml:space="preserve">a. </w:t>
      </w:r>
      <w:r w:rsidRPr="006B1CDB">
        <w:rPr>
          <w:rFonts w:asciiTheme="minorHAnsi" w:hAnsiTheme="minorHAnsi" w:cstheme="minorHAnsi"/>
          <w:sz w:val="20"/>
          <w:szCs w:val="20"/>
        </w:rPr>
        <w:t>Do pagamento da remuneração e das contribuições sociais (Fundo de Garantia do Tempo de Serviço e Previdência Social), correspondentes ao mês da última nota fiscal ou fatura vencida, quanto aos empregados diretamente vinculados à execução contratual, nominalmente identificados;</w:t>
      </w:r>
    </w:p>
    <w:p w:rsidR="005E1D87" w:rsidRPr="006B1CDB" w:rsidRDefault="005E1D87" w:rsidP="002C12FA">
      <w:pPr>
        <w:spacing w:after="360"/>
        <w:jc w:val="both"/>
        <w:rPr>
          <w:rFonts w:asciiTheme="minorHAnsi" w:hAnsiTheme="minorHAnsi" w:cstheme="minorHAnsi"/>
          <w:sz w:val="20"/>
          <w:szCs w:val="20"/>
        </w:rPr>
      </w:pPr>
      <w:r>
        <w:rPr>
          <w:rFonts w:asciiTheme="minorHAnsi" w:hAnsiTheme="minorHAnsi" w:cstheme="minorHAnsi"/>
          <w:sz w:val="20"/>
          <w:szCs w:val="20"/>
        </w:rPr>
        <w:t xml:space="preserve">b. </w:t>
      </w:r>
      <w:r w:rsidRPr="006B1CDB">
        <w:rPr>
          <w:rFonts w:asciiTheme="minorHAnsi" w:hAnsiTheme="minorHAnsi" w:cstheme="minorHAnsi"/>
          <w:sz w:val="20"/>
          <w:szCs w:val="20"/>
        </w:rPr>
        <w:t>Da regularidade fiscal, constatada através de consulta “on-line” ao SICAF, ou na impossibilidade de acesso ao referido Sistema, mediante consulta aos sítios eletrônicos oficiais ou à documentação mencionada no artigo 29 da Lei n° 8.666, de 1993; e</w:t>
      </w:r>
    </w:p>
    <w:p w:rsidR="005E1D87" w:rsidRPr="006B1CDB" w:rsidRDefault="005E1D87" w:rsidP="002C12FA">
      <w:pPr>
        <w:spacing w:after="360"/>
        <w:jc w:val="both"/>
        <w:rPr>
          <w:rFonts w:asciiTheme="minorHAnsi" w:hAnsiTheme="minorHAnsi" w:cstheme="minorHAnsi"/>
          <w:sz w:val="20"/>
          <w:szCs w:val="20"/>
        </w:rPr>
      </w:pPr>
      <w:r>
        <w:rPr>
          <w:rFonts w:asciiTheme="minorHAnsi" w:hAnsiTheme="minorHAnsi" w:cstheme="minorHAnsi"/>
          <w:sz w:val="20"/>
          <w:szCs w:val="20"/>
        </w:rPr>
        <w:t xml:space="preserve">c. </w:t>
      </w:r>
      <w:r w:rsidRPr="006B1CDB">
        <w:rPr>
          <w:rFonts w:asciiTheme="minorHAnsi" w:hAnsiTheme="minorHAnsi" w:cstheme="minorHAnsi"/>
          <w:sz w:val="20"/>
          <w:szCs w:val="20"/>
        </w:rPr>
        <w:t>Do cumprimento das obrigações trabalhistas, correspondentes à última nota fiscal ou fatura que tenha sido paga pela Administração.</w:t>
      </w:r>
    </w:p>
    <w:p w:rsidR="005E1D87" w:rsidRPr="006B1CDB" w:rsidRDefault="005E1D87" w:rsidP="002C12FA">
      <w:pPr>
        <w:numPr>
          <w:ilvl w:val="1"/>
          <w:numId w:val="37"/>
        </w:numPr>
        <w:suppressAutoHyphens/>
        <w:spacing w:after="360"/>
        <w:ind w:left="0" w:firstLine="0"/>
        <w:jc w:val="both"/>
        <w:rPr>
          <w:rFonts w:asciiTheme="minorHAnsi" w:hAnsiTheme="minorHAnsi" w:cstheme="minorHAnsi"/>
          <w:b/>
          <w:sz w:val="20"/>
          <w:szCs w:val="20"/>
          <w:u w:val="single"/>
          <w:shd w:val="clear" w:color="auto" w:fill="B3B3B3"/>
        </w:rPr>
      </w:pPr>
      <w:r w:rsidRPr="006B1CDB">
        <w:rPr>
          <w:rFonts w:asciiTheme="minorHAnsi" w:hAnsiTheme="minorHAnsi" w:cstheme="minorHAnsi"/>
          <w:sz w:val="20"/>
          <w:szCs w:val="20"/>
        </w:rPr>
        <w:t>Havendo erro na apresentação de qualquer dos documentos exigidos nos subitens anteriores ou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p>
    <w:p w:rsidR="005E1D87" w:rsidRPr="006B1CDB" w:rsidRDefault="005E1D87" w:rsidP="002C12FA">
      <w:pPr>
        <w:numPr>
          <w:ilvl w:val="1"/>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lastRenderedPageBreak/>
        <w:t>Nos termos do artigo 36, § 6°, da Instrução Normativa SLTI/MPOG n° 02, de 30/04/2008, será efetuada a retenção ou glosa no pagamento, proporcional à irregularidade verificada, sem prejuízo das sanções cabíveis, caso se constate que a Contratada:</w:t>
      </w:r>
    </w:p>
    <w:p w:rsidR="005E1D87" w:rsidRPr="006B1CDB" w:rsidRDefault="005E1D87" w:rsidP="002C12FA">
      <w:pPr>
        <w:numPr>
          <w:ilvl w:val="2"/>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não produziu os resultados acordados;</w:t>
      </w:r>
    </w:p>
    <w:p w:rsidR="005E1D87" w:rsidRPr="006B1CDB" w:rsidRDefault="005E1D87" w:rsidP="002C12FA">
      <w:pPr>
        <w:numPr>
          <w:ilvl w:val="2"/>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deixou de executar as atividades contratadas, ou não as executou com a qualidade mínima exigida;</w:t>
      </w:r>
    </w:p>
    <w:p w:rsidR="005E1D87" w:rsidRPr="006B1CDB" w:rsidRDefault="005E1D87" w:rsidP="002C12FA">
      <w:pPr>
        <w:numPr>
          <w:ilvl w:val="2"/>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 xml:space="preserve">deixou de utilizar os materiais e recursos humanos exigidos para a execução do serviço, ou utilizou-os com qualidade ou quantidade inferior à demandada, </w:t>
      </w:r>
    </w:p>
    <w:p w:rsidR="005E1D87" w:rsidRPr="006B1CDB" w:rsidRDefault="005E1D87" w:rsidP="002C12FA">
      <w:pPr>
        <w:numPr>
          <w:ilvl w:val="1"/>
          <w:numId w:val="37"/>
        </w:numPr>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Antes do pagamento, a Contratante realizará consulta </w:t>
      </w:r>
      <w:proofErr w:type="spellStart"/>
      <w:r w:rsidRPr="006B1CDB">
        <w:rPr>
          <w:rFonts w:asciiTheme="minorHAnsi" w:hAnsiTheme="minorHAnsi" w:cstheme="minorHAnsi"/>
          <w:sz w:val="20"/>
        </w:rPr>
        <w:t>on</w:t>
      </w:r>
      <w:proofErr w:type="spellEnd"/>
      <w:r w:rsidRPr="006B1CDB">
        <w:rPr>
          <w:rFonts w:asciiTheme="minorHAnsi" w:hAnsiTheme="minorHAnsi" w:cstheme="minorHAnsi"/>
          <w:sz w:val="20"/>
        </w:rPr>
        <w:t xml:space="preserve"> </w:t>
      </w:r>
      <w:proofErr w:type="spellStart"/>
      <w:r w:rsidRPr="006B1CDB">
        <w:rPr>
          <w:rFonts w:asciiTheme="minorHAnsi" w:hAnsiTheme="minorHAnsi" w:cstheme="minorHAnsi"/>
          <w:sz w:val="20"/>
        </w:rPr>
        <w:t>line</w:t>
      </w:r>
      <w:proofErr w:type="spellEnd"/>
      <w:r w:rsidRPr="006B1CDB">
        <w:rPr>
          <w:rFonts w:asciiTheme="minorHAnsi" w:hAnsiTheme="minorHAnsi" w:cstheme="minorHAnsi"/>
          <w:sz w:val="20"/>
        </w:rPr>
        <w:t xml:space="preserve"> ao SICAF e, se necessário, aos sítios oficiais, para verificar a manutenção das condições de habilitação da Contratada, devendo o resultado ser impresso, autenticado e juntado ao processo de pagamento.</w:t>
      </w:r>
    </w:p>
    <w:p w:rsidR="005E1D87" w:rsidRPr="006B1CDB" w:rsidRDefault="005E1D87" w:rsidP="002C12FA">
      <w:pPr>
        <w:numPr>
          <w:ilvl w:val="2"/>
          <w:numId w:val="37"/>
        </w:numPr>
        <w:spacing w:after="360"/>
        <w:ind w:left="0" w:firstLine="0"/>
        <w:jc w:val="both"/>
        <w:rPr>
          <w:rFonts w:asciiTheme="minorHAnsi" w:hAnsiTheme="minorHAnsi" w:cstheme="minorHAnsi"/>
          <w:sz w:val="20"/>
        </w:rPr>
      </w:pPr>
      <w:r w:rsidRPr="006B1CDB">
        <w:rPr>
          <w:rFonts w:asciiTheme="minorHAnsi" w:hAnsiTheme="minorHAnsi" w:cstheme="minorHAnsi"/>
          <w:sz w:val="20"/>
          <w:szCs w:val="20"/>
          <w:shd w:val="clear" w:color="auto" w:fill="FFFFFF"/>
        </w:rPr>
        <w:t xml:space="preserve">Eventual situação de irregularidade fiscal da contratada não impede o pagamento, se o fornecimento tiver sido prestado e atestado. Tal hipótese ensejará, entretanto, a adoção das providências tendentes ao </w:t>
      </w:r>
      <w:proofErr w:type="spellStart"/>
      <w:r w:rsidRPr="006B1CDB">
        <w:rPr>
          <w:rFonts w:asciiTheme="minorHAnsi" w:hAnsiTheme="minorHAnsi" w:cstheme="minorHAnsi"/>
          <w:sz w:val="20"/>
          <w:szCs w:val="20"/>
          <w:shd w:val="clear" w:color="auto" w:fill="FFFFFF"/>
        </w:rPr>
        <w:t>sancionamento</w:t>
      </w:r>
      <w:proofErr w:type="spellEnd"/>
      <w:r w:rsidRPr="006B1CDB">
        <w:rPr>
          <w:rFonts w:asciiTheme="minorHAnsi" w:hAnsiTheme="minorHAnsi" w:cstheme="minorHAnsi"/>
          <w:sz w:val="20"/>
          <w:szCs w:val="20"/>
          <w:shd w:val="clear" w:color="auto" w:fill="FFFFFF"/>
        </w:rPr>
        <w:t xml:space="preserve"> da empresa e rescisão contratual.</w:t>
      </w:r>
    </w:p>
    <w:p w:rsidR="005E1D87" w:rsidRPr="006B1CDB" w:rsidRDefault="005E1D87" w:rsidP="002C12FA">
      <w:pPr>
        <w:numPr>
          <w:ilvl w:val="1"/>
          <w:numId w:val="37"/>
        </w:numPr>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Quando do pagamento, será efetuada a retenção tributária prevista na legislação aplicável, nos termos da Instrução Normativa n° 1.234, de 11 de janeiro de 2012, da Secretaria da Receita Federal do Brasil, inclusive quanto ao artigo 31 da Lei n° 8.212, de 1991. </w:t>
      </w:r>
    </w:p>
    <w:p w:rsidR="005E1D87" w:rsidRPr="006B1CDB" w:rsidRDefault="005E1D87" w:rsidP="002C12FA">
      <w:pPr>
        <w:numPr>
          <w:ilvl w:val="2"/>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Quanto ao Imposto sobre Serviços de Qualquer Natureza (ISSQN), será observado o disposto na Lei Complementar nº 116, de 2003, e legislação municipal aplicável.</w:t>
      </w:r>
    </w:p>
    <w:p w:rsidR="005E1D87" w:rsidRPr="006B1CDB" w:rsidRDefault="005E1D87" w:rsidP="002C12FA">
      <w:pPr>
        <w:numPr>
          <w:ilvl w:val="2"/>
          <w:numId w:val="37"/>
        </w:numPr>
        <w:autoSpaceDE w:val="0"/>
        <w:autoSpaceDN w:val="0"/>
        <w:adjustRightInd w:val="0"/>
        <w:spacing w:after="360"/>
        <w:ind w:left="0" w:firstLine="0"/>
        <w:jc w:val="both"/>
        <w:rPr>
          <w:rFonts w:asciiTheme="minorHAnsi" w:hAnsiTheme="minorHAnsi" w:cstheme="minorHAnsi"/>
          <w:sz w:val="20"/>
        </w:rPr>
      </w:pPr>
      <w:r w:rsidRPr="006B1CDB">
        <w:rPr>
          <w:rFonts w:asciiTheme="minorHAnsi" w:hAnsiTheme="minorHAnsi" w:cstheme="minorHAnsi"/>
          <w:sz w:val="20"/>
        </w:rPr>
        <w:t>A Contratada regularmente optante pelo Simples Nacional, instituído pelo artigo 12 da Lei Complementar nº 123, de 2006, não sofrerá a retenção quanto aos impostos e contribuições abrangidos pelo referido regime, em relação às suas receitas próprias, desde que, a cada pagamento, apresente a declaração de que trata o artigo 6° da Instrução Normativa RFB n° 1.234, de 11 de janeiro de 2012.</w:t>
      </w:r>
    </w:p>
    <w:p w:rsidR="005E1D87" w:rsidRPr="006B1CDB" w:rsidRDefault="005E1D87" w:rsidP="002C12FA">
      <w:pPr>
        <w:numPr>
          <w:ilvl w:val="1"/>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 xml:space="preserve">O pagamento será efetuado por meio de Ordem Bancária de Crédito, mediante depósito em </w:t>
      </w:r>
      <w:proofErr w:type="spellStart"/>
      <w:r w:rsidRPr="006B1CDB">
        <w:rPr>
          <w:rFonts w:asciiTheme="minorHAnsi" w:hAnsiTheme="minorHAnsi" w:cstheme="minorHAnsi"/>
          <w:sz w:val="20"/>
          <w:szCs w:val="20"/>
        </w:rPr>
        <w:t>conta-corrente</w:t>
      </w:r>
      <w:proofErr w:type="spellEnd"/>
      <w:r w:rsidRPr="006B1CDB">
        <w:rPr>
          <w:rFonts w:asciiTheme="minorHAnsi" w:hAnsiTheme="minorHAnsi" w:cstheme="minorHAnsi"/>
          <w:sz w:val="20"/>
          <w:szCs w:val="20"/>
        </w:rPr>
        <w:t>, na agência e estabelecimento bancário indicado pela Contratada, ou por outro meio previsto na legislação vigente.</w:t>
      </w:r>
    </w:p>
    <w:p w:rsidR="005E1D87" w:rsidRPr="006B1CDB" w:rsidRDefault="005E1D87" w:rsidP="002C12FA">
      <w:pPr>
        <w:numPr>
          <w:ilvl w:val="1"/>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Será considerada como data do pagamento o dia em que constar como emitida a ordem bancária para pagamento.</w:t>
      </w:r>
    </w:p>
    <w:p w:rsidR="005E1D87" w:rsidRPr="006B1CDB" w:rsidRDefault="005E1D87" w:rsidP="002C12FA">
      <w:pPr>
        <w:numPr>
          <w:ilvl w:val="1"/>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A Contratante não se responsabilizará por qualquer despesa que venha a ser efetuada pela Contratada, que porventura não tenha sido acordada no contrato.</w:t>
      </w:r>
    </w:p>
    <w:p w:rsidR="005E1D87" w:rsidRPr="006B1CDB" w:rsidRDefault="005E1D87" w:rsidP="002C12FA">
      <w:pPr>
        <w:numPr>
          <w:ilvl w:val="1"/>
          <w:numId w:val="37"/>
        </w:numPr>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 xml:space="preserve">Nos casos de eventuais atrasos de pagamento, desde que a Contratada não tenha concorrido de alguma forma para tanto, o valor devido deverá ser acrescido de encargos moratórios proporcionais </w:t>
      </w:r>
      <w:r w:rsidRPr="006B1CDB">
        <w:rPr>
          <w:rFonts w:asciiTheme="minorHAnsi" w:hAnsiTheme="minorHAnsi" w:cstheme="minorHAnsi"/>
          <w:sz w:val="20"/>
          <w:szCs w:val="20"/>
        </w:rPr>
        <w:lastRenderedPageBreak/>
        <w:t>aos dias de atraso, apurados desde a data limite prevista para o pagamento até a data do efetivo pagamento, à taxa de 6% (seis por cento) ao ano, aplicando-se a seguinte fórmula:</w:t>
      </w: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3"/>
      </w:tblGrid>
      <w:tr w:rsidR="005E1D87" w:rsidRPr="006B1CDB" w:rsidTr="00DF0979">
        <w:tc>
          <w:tcPr>
            <w:tcW w:w="0" w:type="auto"/>
            <w:tcBorders>
              <w:top w:val="single" w:sz="4" w:space="0" w:color="000000"/>
              <w:left w:val="single" w:sz="4" w:space="0" w:color="000000"/>
              <w:bottom w:val="single" w:sz="4" w:space="0" w:color="000000"/>
              <w:right w:val="single" w:sz="4" w:space="0" w:color="000000"/>
            </w:tcBorders>
            <w:hideMark/>
          </w:tcPr>
          <w:p w:rsidR="005E1D87" w:rsidRPr="006B1CDB" w:rsidRDefault="005E1D87" w:rsidP="00DF0979">
            <w:pPr>
              <w:spacing w:before="120" w:after="120"/>
              <w:jc w:val="both"/>
              <w:rPr>
                <w:rFonts w:asciiTheme="minorHAnsi" w:hAnsiTheme="minorHAnsi" w:cstheme="minorHAnsi"/>
                <w:b/>
                <w:sz w:val="20"/>
                <w:szCs w:val="20"/>
              </w:rPr>
            </w:pPr>
            <w:r w:rsidRPr="006B1CDB">
              <w:rPr>
                <w:rFonts w:asciiTheme="minorHAnsi" w:hAnsiTheme="minorHAnsi" w:cstheme="minorHAnsi"/>
                <w:b/>
                <w:sz w:val="20"/>
                <w:szCs w:val="20"/>
              </w:rPr>
              <w:t>EM = I x N x VP</w:t>
            </w:r>
          </w:p>
        </w:tc>
      </w:tr>
    </w:tbl>
    <w:p w:rsidR="005E1D87" w:rsidRPr="006B1CDB" w:rsidRDefault="005E1D87" w:rsidP="005E1D87">
      <w:pPr>
        <w:spacing w:before="240" w:after="240"/>
        <w:ind w:left="1985"/>
        <w:jc w:val="both"/>
        <w:rPr>
          <w:rFonts w:asciiTheme="minorHAnsi" w:hAnsiTheme="minorHAnsi" w:cstheme="minorHAnsi"/>
          <w:sz w:val="20"/>
          <w:szCs w:val="20"/>
        </w:rPr>
      </w:pPr>
      <w:r w:rsidRPr="006B1CDB">
        <w:rPr>
          <w:rFonts w:asciiTheme="minorHAnsi" w:hAnsiTheme="minorHAnsi" w:cstheme="minorHAnsi"/>
          <w:sz w:val="20"/>
          <w:szCs w:val="20"/>
        </w:rPr>
        <w:t>EM = Encargos Moratórios a serem acrescidos ao valor originariamente devido</w:t>
      </w:r>
    </w:p>
    <w:p w:rsidR="005E1D87" w:rsidRPr="006B1CDB" w:rsidRDefault="005E1D87" w:rsidP="005E1D87">
      <w:pPr>
        <w:spacing w:before="240" w:after="240"/>
        <w:ind w:left="1985"/>
        <w:jc w:val="both"/>
        <w:rPr>
          <w:rFonts w:asciiTheme="minorHAnsi" w:hAnsiTheme="minorHAnsi" w:cstheme="minorHAnsi"/>
          <w:sz w:val="20"/>
          <w:szCs w:val="20"/>
        </w:rPr>
      </w:pPr>
      <w:r w:rsidRPr="006B1CDB">
        <w:rPr>
          <w:rFonts w:asciiTheme="minorHAnsi" w:hAnsiTheme="minorHAnsi" w:cstheme="minorHAnsi"/>
          <w:sz w:val="20"/>
          <w:szCs w:val="20"/>
        </w:rPr>
        <w:t>I = Índice de atualização financeira, calculado segundo a fórmula:</w:t>
      </w:r>
    </w:p>
    <w:tbl>
      <w:tblPr>
        <w:tblW w:w="0" w:type="auto"/>
        <w:tblInd w:w="2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
        <w:gridCol w:w="923"/>
      </w:tblGrid>
      <w:tr w:rsidR="005E1D87" w:rsidRPr="006B1CDB" w:rsidTr="00DF0979">
        <w:tc>
          <w:tcPr>
            <w:tcW w:w="0" w:type="auto"/>
            <w:vMerge w:val="restart"/>
            <w:tcBorders>
              <w:top w:val="single" w:sz="4" w:space="0" w:color="000000"/>
              <w:left w:val="single" w:sz="4" w:space="0" w:color="000000"/>
              <w:bottom w:val="single" w:sz="4" w:space="0" w:color="000000"/>
              <w:right w:val="nil"/>
            </w:tcBorders>
            <w:vAlign w:val="center"/>
            <w:hideMark/>
          </w:tcPr>
          <w:p w:rsidR="005E1D87" w:rsidRPr="006B1CDB" w:rsidRDefault="005E1D87" w:rsidP="00DF0979">
            <w:pPr>
              <w:jc w:val="center"/>
              <w:rPr>
                <w:rFonts w:asciiTheme="minorHAnsi" w:hAnsiTheme="minorHAnsi" w:cstheme="minorHAnsi"/>
                <w:b/>
                <w:sz w:val="20"/>
                <w:szCs w:val="20"/>
              </w:rPr>
            </w:pPr>
            <w:r w:rsidRPr="006B1CDB">
              <w:rPr>
                <w:rFonts w:asciiTheme="minorHAnsi" w:hAnsiTheme="minorHAnsi" w:cstheme="minorHAnsi"/>
                <w:b/>
                <w:sz w:val="20"/>
                <w:szCs w:val="20"/>
              </w:rPr>
              <w:t>I =</w:t>
            </w:r>
          </w:p>
        </w:tc>
        <w:tc>
          <w:tcPr>
            <w:tcW w:w="0" w:type="auto"/>
            <w:tcBorders>
              <w:top w:val="single" w:sz="4" w:space="0" w:color="000000"/>
              <w:left w:val="nil"/>
              <w:bottom w:val="single" w:sz="4" w:space="0" w:color="000000"/>
              <w:right w:val="single" w:sz="4" w:space="0" w:color="000000"/>
            </w:tcBorders>
            <w:vAlign w:val="center"/>
            <w:hideMark/>
          </w:tcPr>
          <w:p w:rsidR="005E1D87" w:rsidRPr="006B1CDB" w:rsidRDefault="005E1D87" w:rsidP="00DF0979">
            <w:pPr>
              <w:jc w:val="center"/>
              <w:rPr>
                <w:rFonts w:asciiTheme="minorHAnsi" w:hAnsiTheme="minorHAnsi" w:cstheme="minorHAnsi"/>
                <w:b/>
                <w:sz w:val="20"/>
                <w:szCs w:val="20"/>
              </w:rPr>
            </w:pPr>
            <w:r w:rsidRPr="006B1CDB">
              <w:rPr>
                <w:rFonts w:asciiTheme="minorHAnsi" w:hAnsiTheme="minorHAnsi" w:cstheme="minorHAnsi"/>
                <w:b/>
                <w:sz w:val="20"/>
                <w:szCs w:val="20"/>
              </w:rPr>
              <w:t>(6 / 100)</w:t>
            </w:r>
          </w:p>
        </w:tc>
      </w:tr>
      <w:tr w:rsidR="005E1D87" w:rsidRPr="006B1CDB" w:rsidTr="00DF0979">
        <w:tc>
          <w:tcPr>
            <w:tcW w:w="0" w:type="auto"/>
            <w:vMerge/>
            <w:tcBorders>
              <w:top w:val="single" w:sz="4" w:space="0" w:color="000000"/>
              <w:left w:val="single" w:sz="4" w:space="0" w:color="000000"/>
              <w:bottom w:val="single" w:sz="4" w:space="0" w:color="000000"/>
              <w:right w:val="nil"/>
            </w:tcBorders>
            <w:vAlign w:val="center"/>
            <w:hideMark/>
          </w:tcPr>
          <w:p w:rsidR="005E1D87" w:rsidRPr="006B1CDB" w:rsidRDefault="005E1D87" w:rsidP="00DF0979">
            <w:pPr>
              <w:rPr>
                <w:rFonts w:asciiTheme="minorHAnsi" w:hAnsiTheme="minorHAnsi" w:cstheme="minorHAnsi"/>
                <w:b/>
                <w:sz w:val="20"/>
                <w:szCs w:val="20"/>
              </w:rPr>
            </w:pPr>
          </w:p>
        </w:tc>
        <w:tc>
          <w:tcPr>
            <w:tcW w:w="0" w:type="auto"/>
            <w:tcBorders>
              <w:top w:val="single" w:sz="4" w:space="0" w:color="000000"/>
              <w:left w:val="nil"/>
              <w:bottom w:val="single" w:sz="4" w:space="0" w:color="000000"/>
              <w:right w:val="single" w:sz="4" w:space="0" w:color="000000"/>
            </w:tcBorders>
            <w:vAlign w:val="center"/>
            <w:hideMark/>
          </w:tcPr>
          <w:p w:rsidR="005E1D87" w:rsidRPr="006B1CDB" w:rsidRDefault="005E1D87" w:rsidP="00DF0979">
            <w:pPr>
              <w:jc w:val="center"/>
              <w:rPr>
                <w:rFonts w:asciiTheme="minorHAnsi" w:hAnsiTheme="minorHAnsi" w:cstheme="minorHAnsi"/>
                <w:b/>
                <w:sz w:val="20"/>
                <w:szCs w:val="20"/>
              </w:rPr>
            </w:pPr>
            <w:r w:rsidRPr="006B1CDB">
              <w:rPr>
                <w:rFonts w:asciiTheme="minorHAnsi" w:hAnsiTheme="minorHAnsi" w:cstheme="minorHAnsi"/>
                <w:b/>
                <w:sz w:val="20"/>
                <w:szCs w:val="20"/>
              </w:rPr>
              <w:t>365</w:t>
            </w:r>
          </w:p>
        </w:tc>
      </w:tr>
    </w:tbl>
    <w:p w:rsidR="005E1D87" w:rsidRPr="006B1CDB" w:rsidRDefault="005E1D87" w:rsidP="005E1D87">
      <w:pPr>
        <w:spacing w:before="240" w:after="240"/>
        <w:ind w:left="1985"/>
        <w:jc w:val="both"/>
        <w:rPr>
          <w:rFonts w:asciiTheme="minorHAnsi" w:hAnsiTheme="minorHAnsi" w:cstheme="minorHAnsi"/>
          <w:sz w:val="20"/>
          <w:szCs w:val="20"/>
        </w:rPr>
      </w:pPr>
      <w:r w:rsidRPr="006B1CDB">
        <w:rPr>
          <w:rFonts w:asciiTheme="minorHAnsi" w:hAnsiTheme="minorHAnsi" w:cstheme="minorHAnsi"/>
          <w:sz w:val="20"/>
          <w:szCs w:val="20"/>
        </w:rPr>
        <w:t>N = Número de dias entre a data limite prevista para o pagamento e a data do efetivo pagamento</w:t>
      </w:r>
    </w:p>
    <w:p w:rsidR="005E1D87" w:rsidRPr="006B1CDB" w:rsidRDefault="005E1D87" w:rsidP="005E1D87">
      <w:pPr>
        <w:spacing w:after="360"/>
        <w:ind w:left="1985"/>
        <w:jc w:val="both"/>
        <w:rPr>
          <w:rFonts w:asciiTheme="minorHAnsi" w:hAnsiTheme="minorHAnsi" w:cstheme="minorHAnsi"/>
          <w:sz w:val="20"/>
          <w:szCs w:val="20"/>
        </w:rPr>
      </w:pPr>
      <w:r w:rsidRPr="006B1CDB">
        <w:rPr>
          <w:rFonts w:asciiTheme="minorHAnsi" w:hAnsiTheme="minorHAnsi" w:cstheme="minorHAnsi"/>
          <w:sz w:val="20"/>
          <w:szCs w:val="20"/>
        </w:rPr>
        <w:t>VP = Valor da Parcela em atraso</w:t>
      </w:r>
    </w:p>
    <w:p w:rsidR="00617A45" w:rsidRPr="006B1CDB" w:rsidRDefault="00617A45" w:rsidP="009D14BF">
      <w:pPr>
        <w:widowControl w:val="0"/>
        <w:numPr>
          <w:ilvl w:val="0"/>
          <w:numId w:val="37"/>
        </w:numPr>
        <w:suppressAutoHyphens/>
        <w:spacing w:after="360"/>
        <w:jc w:val="both"/>
        <w:rPr>
          <w:rFonts w:asciiTheme="minorHAnsi" w:hAnsiTheme="minorHAnsi" w:cstheme="minorHAnsi"/>
          <w:bCs/>
          <w:sz w:val="20"/>
          <w:highlight w:val="lightGray"/>
          <w:u w:val="single"/>
          <w:shd w:val="clear" w:color="auto" w:fill="C0C0C0"/>
        </w:rPr>
      </w:pPr>
      <w:r w:rsidRPr="006B1CDB">
        <w:rPr>
          <w:rFonts w:asciiTheme="minorHAnsi" w:hAnsiTheme="minorHAnsi" w:cstheme="minorHAnsi"/>
          <w:bCs/>
          <w:sz w:val="20"/>
          <w:highlight w:val="lightGray"/>
          <w:u w:val="single"/>
          <w:shd w:val="clear" w:color="auto" w:fill="C0C0C0"/>
        </w:rPr>
        <w:t xml:space="preserve">CLÁUSULA </w:t>
      </w:r>
      <w:r w:rsidRPr="006B1CDB">
        <w:rPr>
          <w:rFonts w:asciiTheme="minorHAnsi" w:hAnsiTheme="minorHAnsi" w:cstheme="minorHAnsi"/>
          <w:b/>
          <w:bCs/>
          <w:sz w:val="20"/>
          <w:highlight w:val="lightGray"/>
          <w:u w:val="single"/>
          <w:shd w:val="clear" w:color="auto" w:fill="C0C0C0"/>
        </w:rPr>
        <w:t>DOZE</w:t>
      </w:r>
      <w:r w:rsidRPr="006B1CDB">
        <w:rPr>
          <w:rFonts w:asciiTheme="minorHAnsi" w:hAnsiTheme="minorHAnsi" w:cstheme="minorHAnsi"/>
          <w:bCs/>
          <w:sz w:val="20"/>
          <w:highlight w:val="lightGray"/>
          <w:u w:val="single"/>
          <w:shd w:val="clear" w:color="auto" w:fill="C0C0C0"/>
        </w:rPr>
        <w:t xml:space="preserve"> - DO RECEBIMENTO DO OBJETO </w:t>
      </w:r>
    </w:p>
    <w:p w:rsidR="00F25DD9" w:rsidRPr="00F25DD9" w:rsidRDefault="00F25DD9" w:rsidP="00F25DD9">
      <w:pPr>
        <w:spacing w:after="120"/>
        <w:jc w:val="both"/>
        <w:rPr>
          <w:rFonts w:asciiTheme="minorHAnsi" w:hAnsiTheme="minorHAnsi" w:cstheme="minorHAnsi"/>
          <w:sz w:val="20"/>
          <w:szCs w:val="20"/>
        </w:rPr>
      </w:pPr>
      <w:r>
        <w:rPr>
          <w:rFonts w:asciiTheme="minorHAnsi" w:hAnsiTheme="minorHAnsi" w:cstheme="minorHAnsi"/>
          <w:sz w:val="20"/>
          <w:szCs w:val="20"/>
        </w:rPr>
        <w:t>12.1</w:t>
      </w:r>
      <w:r w:rsidRPr="00F25DD9">
        <w:rPr>
          <w:rFonts w:asciiTheme="minorHAnsi" w:hAnsiTheme="minorHAnsi" w:cstheme="minorHAnsi"/>
          <w:sz w:val="20"/>
          <w:szCs w:val="20"/>
        </w:rPr>
        <w:t xml:space="preserve">. Quando os serviços contratados forem concluídos, caberá à Contratada apresentar comunicação escrita informando o fato à fiscalização da Contratante, a qual competirá, no prazo de até </w:t>
      </w:r>
      <w:r w:rsidRPr="00F25DD9">
        <w:rPr>
          <w:rFonts w:asciiTheme="minorHAnsi" w:hAnsiTheme="minorHAnsi" w:cstheme="minorHAnsi"/>
          <w:b/>
          <w:sz w:val="20"/>
          <w:szCs w:val="20"/>
          <w:u w:val="single"/>
        </w:rPr>
        <w:t>15 (quinze) dias</w:t>
      </w:r>
      <w:r w:rsidRPr="00F25DD9">
        <w:rPr>
          <w:rFonts w:asciiTheme="minorHAnsi" w:hAnsiTheme="minorHAnsi" w:cstheme="minorHAnsi"/>
          <w:sz w:val="20"/>
          <w:szCs w:val="20"/>
        </w:rPr>
        <w:t>, a verificação dos serviços executados, para fins de recebimento provisório.</w:t>
      </w:r>
    </w:p>
    <w:p w:rsidR="00F25DD9" w:rsidRPr="00F25DD9" w:rsidRDefault="00F25DD9" w:rsidP="00F25DD9">
      <w:pPr>
        <w:spacing w:after="120"/>
        <w:jc w:val="both"/>
        <w:rPr>
          <w:rFonts w:asciiTheme="minorHAnsi" w:hAnsiTheme="minorHAnsi" w:cstheme="minorHAnsi"/>
          <w:sz w:val="20"/>
          <w:szCs w:val="20"/>
        </w:rPr>
      </w:pPr>
      <w:r w:rsidRPr="00F25DD9">
        <w:rPr>
          <w:rFonts w:asciiTheme="minorHAnsi" w:hAnsiTheme="minorHAnsi" w:cstheme="minorHAnsi"/>
          <w:sz w:val="20"/>
          <w:szCs w:val="20"/>
        </w:rPr>
        <w:t>12.1.1. O recebimento provisório também ficará sujeito, quando cabível, à conclusão de todos os testes de campo e à entrega dos Manuais e Instruções exigíveis.</w:t>
      </w:r>
    </w:p>
    <w:p w:rsidR="00F25DD9" w:rsidRDefault="00F25DD9" w:rsidP="00F25DD9">
      <w:pPr>
        <w:spacing w:after="120"/>
        <w:jc w:val="both"/>
        <w:rPr>
          <w:rFonts w:asciiTheme="minorHAnsi" w:hAnsiTheme="minorHAnsi" w:cstheme="minorHAnsi"/>
          <w:sz w:val="20"/>
          <w:szCs w:val="20"/>
        </w:rPr>
      </w:pPr>
      <w:r>
        <w:rPr>
          <w:rFonts w:asciiTheme="minorHAnsi" w:hAnsiTheme="minorHAnsi" w:cstheme="minorHAnsi"/>
          <w:sz w:val="20"/>
          <w:szCs w:val="20"/>
        </w:rPr>
        <w:t>12</w:t>
      </w:r>
      <w:r w:rsidRPr="00F25DD9">
        <w:rPr>
          <w:rFonts w:asciiTheme="minorHAnsi" w:hAnsiTheme="minorHAnsi" w:cstheme="minorHAnsi"/>
          <w:sz w:val="20"/>
          <w:szCs w:val="20"/>
        </w:rPr>
        <w:t>.2. A Contratante realizará inspeção minuciosa de todos os serviços executados, por meio de profissionais técnicos competentes, acompanhados dos profissionais encarregados pela execução, com a finalidade de verificar a adequação dos serviços e constatar e relacionar os arremates, retoques e revisões finais que se fizerem necessários.</w:t>
      </w:r>
    </w:p>
    <w:p w:rsidR="00F25DD9" w:rsidRPr="00F25DD9" w:rsidRDefault="00F25DD9" w:rsidP="00F25DD9">
      <w:pPr>
        <w:spacing w:after="120"/>
        <w:jc w:val="both"/>
        <w:rPr>
          <w:rFonts w:asciiTheme="minorHAnsi" w:hAnsiTheme="minorHAnsi" w:cstheme="minorHAnsi"/>
          <w:sz w:val="20"/>
          <w:szCs w:val="20"/>
        </w:rPr>
      </w:pPr>
      <w:r>
        <w:rPr>
          <w:rFonts w:asciiTheme="minorHAnsi" w:hAnsiTheme="minorHAnsi" w:cstheme="minorHAnsi"/>
          <w:sz w:val="20"/>
          <w:szCs w:val="20"/>
        </w:rPr>
        <w:t>12</w:t>
      </w:r>
      <w:r w:rsidRPr="00F25DD9">
        <w:rPr>
          <w:rFonts w:asciiTheme="minorHAnsi" w:hAnsiTheme="minorHAnsi" w:cstheme="minorHAnsi"/>
          <w:sz w:val="20"/>
          <w:szCs w:val="20"/>
        </w:rPr>
        <w:t>.2.1. Após tal inspeção, será lavrado Termo de Recebimento Provisório, em 02 (duas) vias de igual teor e forma, ambas assinadas pela fiscalização, relatando as eventuais pendências verificadas.</w:t>
      </w:r>
    </w:p>
    <w:p w:rsidR="00F25DD9" w:rsidRPr="00F25DD9" w:rsidRDefault="00F25DD9" w:rsidP="00F25DD9">
      <w:pPr>
        <w:spacing w:after="120"/>
        <w:jc w:val="both"/>
        <w:rPr>
          <w:rFonts w:asciiTheme="minorHAnsi" w:hAnsiTheme="minorHAnsi" w:cstheme="minorHAnsi"/>
          <w:sz w:val="20"/>
          <w:szCs w:val="20"/>
        </w:rPr>
      </w:pPr>
      <w:r>
        <w:rPr>
          <w:rFonts w:asciiTheme="minorHAnsi" w:hAnsiTheme="minorHAnsi" w:cstheme="minorHAnsi"/>
          <w:sz w:val="20"/>
          <w:szCs w:val="20"/>
        </w:rPr>
        <w:t>12</w:t>
      </w:r>
      <w:r w:rsidRPr="00F25DD9">
        <w:rPr>
          <w:rFonts w:asciiTheme="minorHAnsi" w:hAnsiTheme="minorHAnsi" w:cstheme="minorHAnsi"/>
          <w:sz w:val="20"/>
          <w:szCs w:val="20"/>
        </w:rPr>
        <w:t>.2.2. 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F25DD9" w:rsidRPr="00F25DD9" w:rsidRDefault="00F25DD9" w:rsidP="00F25DD9">
      <w:pPr>
        <w:spacing w:after="120"/>
        <w:jc w:val="both"/>
        <w:rPr>
          <w:rFonts w:asciiTheme="minorHAnsi" w:hAnsiTheme="minorHAnsi" w:cstheme="minorHAnsi"/>
          <w:sz w:val="20"/>
          <w:szCs w:val="20"/>
        </w:rPr>
      </w:pPr>
      <w:r>
        <w:rPr>
          <w:rFonts w:asciiTheme="minorHAnsi" w:hAnsiTheme="minorHAnsi" w:cstheme="minorHAnsi"/>
          <w:sz w:val="20"/>
          <w:szCs w:val="20"/>
        </w:rPr>
        <w:t>12</w:t>
      </w:r>
      <w:r w:rsidRPr="00F25DD9">
        <w:rPr>
          <w:rFonts w:asciiTheme="minorHAnsi" w:hAnsiTheme="minorHAnsi" w:cstheme="minorHAnsi"/>
          <w:sz w:val="20"/>
          <w:szCs w:val="20"/>
        </w:rPr>
        <w:t xml:space="preserve">.3. O Termo de Recebimento Definitivo dos serviços contratados será lavrado em até </w:t>
      </w:r>
      <w:r w:rsidRPr="00F25DD9">
        <w:rPr>
          <w:rFonts w:asciiTheme="minorHAnsi" w:hAnsiTheme="minorHAnsi" w:cstheme="minorHAnsi"/>
          <w:b/>
          <w:sz w:val="20"/>
          <w:szCs w:val="20"/>
          <w:u w:val="single"/>
        </w:rPr>
        <w:t>30 (trinta) dias</w:t>
      </w:r>
      <w:r w:rsidRPr="00F25DD9">
        <w:rPr>
          <w:rFonts w:asciiTheme="minorHAnsi" w:hAnsiTheme="minorHAnsi" w:cstheme="minorHAnsi"/>
          <w:sz w:val="20"/>
          <w:szCs w:val="20"/>
        </w:rPr>
        <w:t xml:space="preserve"> após a lavratura do Termo de Recebimento Provisório, por servidor ou comissão designada pela autoridade competente, desde que tenham sido devidamente atendidas todas as exigências da fiscalização quanto às pendências observadas, e somente após solucionadas todas as reclamações porventura feitas quanto à falta de pagamento a operários ou fornecedores de materiais e prestadores de serviços empregados na execução do contrato.</w:t>
      </w:r>
    </w:p>
    <w:p w:rsidR="00F25DD9" w:rsidRPr="00544D49" w:rsidRDefault="00F25DD9" w:rsidP="00F25DD9">
      <w:pPr>
        <w:spacing w:after="120"/>
        <w:jc w:val="both"/>
        <w:rPr>
          <w:rFonts w:asciiTheme="minorHAnsi" w:hAnsiTheme="minorHAnsi" w:cstheme="minorHAnsi"/>
          <w:sz w:val="20"/>
          <w:szCs w:val="20"/>
        </w:rPr>
      </w:pPr>
      <w:r>
        <w:rPr>
          <w:rFonts w:asciiTheme="minorHAnsi" w:hAnsiTheme="minorHAnsi" w:cstheme="minorHAnsi"/>
          <w:sz w:val="20"/>
          <w:szCs w:val="20"/>
        </w:rPr>
        <w:t>12</w:t>
      </w:r>
      <w:r w:rsidRPr="00F25DD9">
        <w:rPr>
          <w:rFonts w:asciiTheme="minorHAnsi" w:hAnsiTheme="minorHAnsi" w:cstheme="minorHAnsi"/>
          <w:sz w:val="20"/>
          <w:szCs w:val="20"/>
        </w:rPr>
        <w:t>.3.1. Na hipótese de a verificação a que se refere este subitem não ser procedida tempestivamente, reputar-se-á como realizada, consumando-se o recebimento definitivo no dia do esgotamento do prazo, desde que o fato seja comunicado à Contratante nos 15 (</w:t>
      </w:r>
      <w:r w:rsidRPr="00544D49">
        <w:rPr>
          <w:rFonts w:asciiTheme="minorHAnsi" w:hAnsiTheme="minorHAnsi" w:cstheme="minorHAnsi"/>
          <w:sz w:val="20"/>
          <w:szCs w:val="20"/>
        </w:rPr>
        <w:t>quinze) dias anteriores à exaustão do prazo.</w:t>
      </w:r>
    </w:p>
    <w:p w:rsidR="00F25DD9" w:rsidRPr="00F25DD9" w:rsidRDefault="00F25DD9" w:rsidP="00F25DD9">
      <w:pPr>
        <w:spacing w:after="120"/>
        <w:jc w:val="both"/>
        <w:rPr>
          <w:rFonts w:asciiTheme="minorHAnsi" w:hAnsiTheme="minorHAnsi" w:cstheme="minorHAnsi"/>
          <w:sz w:val="20"/>
          <w:szCs w:val="20"/>
        </w:rPr>
      </w:pPr>
      <w:r w:rsidRPr="00544D49">
        <w:rPr>
          <w:rFonts w:asciiTheme="minorHAnsi" w:hAnsiTheme="minorHAnsi" w:cstheme="minorHAnsi"/>
          <w:sz w:val="20"/>
          <w:szCs w:val="20"/>
        </w:rPr>
        <w:lastRenderedPageBreak/>
        <w:t>12.3.2. O recebimento definitivo do objeto licitado não exime a Contratada, em qualquer época, das garantias concedidas e das responsabilidades assumidas em contrato e por força das disposições legais em vigor (Lei n° 10.406, de 2002</w:t>
      </w:r>
      <w:r w:rsidR="00544D49" w:rsidRPr="00544D49">
        <w:rPr>
          <w:rFonts w:asciiTheme="minorHAnsi" w:hAnsiTheme="minorHAnsi" w:cstheme="minorHAnsi"/>
          <w:sz w:val="20"/>
          <w:szCs w:val="20"/>
        </w:rPr>
        <w:t>, Lei nº 8.666, de 1993 e legislação pertinente).</w:t>
      </w:r>
    </w:p>
    <w:p w:rsidR="00F25DD9" w:rsidRPr="00F25DD9" w:rsidRDefault="00F25DD9" w:rsidP="00F25DD9">
      <w:pPr>
        <w:spacing w:after="120"/>
        <w:jc w:val="both"/>
        <w:rPr>
          <w:rFonts w:asciiTheme="minorHAnsi" w:hAnsiTheme="minorHAnsi" w:cstheme="minorHAnsi"/>
          <w:sz w:val="20"/>
          <w:szCs w:val="20"/>
        </w:rPr>
      </w:pPr>
      <w:r>
        <w:rPr>
          <w:rFonts w:asciiTheme="minorHAnsi" w:hAnsiTheme="minorHAnsi" w:cstheme="minorHAnsi"/>
          <w:sz w:val="20"/>
          <w:szCs w:val="20"/>
        </w:rPr>
        <w:t>12</w:t>
      </w:r>
      <w:r w:rsidRPr="00F25DD9">
        <w:rPr>
          <w:rFonts w:asciiTheme="minorHAnsi" w:hAnsiTheme="minorHAnsi" w:cstheme="minorHAnsi"/>
          <w:sz w:val="20"/>
          <w:szCs w:val="20"/>
        </w:rPr>
        <w:t xml:space="preserve">.4. A execução dos serviços será iniciada a partir da emissão da Ordem de Serviço ou documento equivalente emitida pela autoridade competente, cujas etapas observarão o cronograma físico-financeiro do Anexo C.     </w:t>
      </w:r>
    </w:p>
    <w:p w:rsidR="00F25DD9" w:rsidRDefault="00F25DD9" w:rsidP="00F25DD9">
      <w:pPr>
        <w:spacing w:after="120"/>
        <w:jc w:val="both"/>
        <w:rPr>
          <w:rFonts w:asciiTheme="minorHAnsi" w:hAnsiTheme="minorHAnsi" w:cstheme="minorHAnsi"/>
          <w:sz w:val="20"/>
          <w:szCs w:val="20"/>
        </w:rPr>
      </w:pPr>
      <w:r>
        <w:rPr>
          <w:rFonts w:asciiTheme="minorHAnsi" w:hAnsiTheme="minorHAnsi" w:cstheme="minorHAnsi"/>
          <w:sz w:val="20"/>
          <w:szCs w:val="20"/>
        </w:rPr>
        <w:t>12</w:t>
      </w:r>
      <w:r w:rsidRPr="00F25DD9">
        <w:rPr>
          <w:rFonts w:asciiTheme="minorHAnsi" w:hAnsiTheme="minorHAnsi" w:cstheme="minorHAnsi"/>
          <w:sz w:val="20"/>
          <w:szCs w:val="20"/>
        </w:rPr>
        <w:t>.5. Os serviços poderão ser rejeitados, no todo ou em parte, quando em desacordo com as especificações constantes neste Termo de Referência e na proposta, devendo ser corrigidos/refeitos/substituídos no prazo fixado pel</w:t>
      </w:r>
      <w:r w:rsidR="00C42DE2">
        <w:rPr>
          <w:rFonts w:asciiTheme="minorHAnsi" w:hAnsiTheme="minorHAnsi" w:cstheme="minorHAnsi"/>
          <w:sz w:val="20"/>
          <w:szCs w:val="20"/>
        </w:rPr>
        <w:t>a</w:t>
      </w:r>
      <w:r w:rsidRPr="00F25DD9">
        <w:rPr>
          <w:rFonts w:asciiTheme="minorHAnsi" w:hAnsiTheme="minorHAnsi" w:cstheme="minorHAnsi"/>
          <w:sz w:val="20"/>
          <w:szCs w:val="20"/>
        </w:rPr>
        <w:t xml:space="preserve"> fiscal</w:t>
      </w:r>
      <w:r w:rsidR="00C42DE2">
        <w:rPr>
          <w:rFonts w:asciiTheme="minorHAnsi" w:hAnsiTheme="minorHAnsi" w:cstheme="minorHAnsi"/>
          <w:sz w:val="20"/>
          <w:szCs w:val="20"/>
        </w:rPr>
        <w:t>ização</w:t>
      </w:r>
      <w:r w:rsidRPr="00F25DD9">
        <w:rPr>
          <w:rFonts w:asciiTheme="minorHAnsi" w:hAnsiTheme="minorHAnsi" w:cstheme="minorHAnsi"/>
          <w:sz w:val="20"/>
          <w:szCs w:val="20"/>
        </w:rPr>
        <w:t xml:space="preserve"> do contrato, às custas da contratada, sem prejuízo da aplicação de penalidades.</w:t>
      </w:r>
    </w:p>
    <w:p w:rsidR="00F25DD9" w:rsidRPr="00F25DD9" w:rsidRDefault="00F25DD9" w:rsidP="00F25DD9">
      <w:pPr>
        <w:spacing w:after="120"/>
        <w:jc w:val="both"/>
        <w:rPr>
          <w:rFonts w:asciiTheme="minorHAnsi" w:hAnsiTheme="minorHAnsi" w:cstheme="minorHAnsi"/>
          <w:sz w:val="20"/>
          <w:szCs w:val="20"/>
        </w:rPr>
      </w:pPr>
    </w:p>
    <w:p w:rsidR="00617A45" w:rsidRPr="006B1CDB" w:rsidRDefault="00617A45" w:rsidP="009D14BF">
      <w:pPr>
        <w:widowControl w:val="0"/>
        <w:numPr>
          <w:ilvl w:val="0"/>
          <w:numId w:val="37"/>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TREZE</w:t>
      </w:r>
      <w:r w:rsidRPr="006B1CDB">
        <w:rPr>
          <w:rFonts w:asciiTheme="minorHAnsi" w:hAnsiTheme="minorHAnsi" w:cstheme="minorHAnsi"/>
          <w:sz w:val="20"/>
          <w:highlight w:val="lightGray"/>
          <w:u w:val="single"/>
          <w:shd w:val="clear" w:color="auto" w:fill="C0C0C0"/>
        </w:rPr>
        <w:t xml:space="preserve"> - DOS PREÇOS</w:t>
      </w:r>
    </w:p>
    <w:p w:rsidR="00617A45" w:rsidRPr="006B1CDB" w:rsidRDefault="00617A45" w:rsidP="009D14BF">
      <w:pPr>
        <w:widowControl w:val="0"/>
        <w:numPr>
          <w:ilvl w:val="1"/>
          <w:numId w:val="37"/>
        </w:numPr>
        <w:suppressAutoHyphens/>
        <w:spacing w:after="360"/>
        <w:jc w:val="both"/>
        <w:rPr>
          <w:rFonts w:asciiTheme="minorHAnsi" w:hAnsiTheme="minorHAnsi" w:cstheme="minorHAnsi"/>
          <w:sz w:val="20"/>
        </w:rPr>
      </w:pPr>
      <w:r w:rsidRPr="006B1CDB">
        <w:rPr>
          <w:rFonts w:asciiTheme="minorHAnsi" w:hAnsiTheme="minorHAnsi" w:cstheme="minorHAnsi"/>
          <w:sz w:val="20"/>
        </w:rPr>
        <w:t>Os preços são fixos e irreajustáveis.</w:t>
      </w:r>
    </w:p>
    <w:p w:rsidR="00617A45" w:rsidRDefault="00617A45" w:rsidP="009D14BF">
      <w:pPr>
        <w:numPr>
          <w:ilvl w:val="2"/>
          <w:numId w:val="37"/>
        </w:numPr>
        <w:spacing w:after="360"/>
        <w:jc w:val="both"/>
        <w:rPr>
          <w:rFonts w:asciiTheme="minorHAnsi" w:hAnsiTheme="minorHAnsi" w:cstheme="minorHAnsi"/>
          <w:sz w:val="20"/>
          <w:lang w:eastAsia="ar-SA"/>
        </w:rPr>
      </w:pPr>
      <w:r w:rsidRPr="006B1CDB">
        <w:rPr>
          <w:rFonts w:asciiTheme="minorHAnsi" w:hAnsiTheme="minorHAnsi" w:cstheme="minorHAnsi"/>
          <w:sz w:val="20"/>
          <w:highlight w:val="cyan"/>
        </w:rPr>
        <w:t xml:space="preserve">Caso o contrato esteja em vigor depois de transcorrido um ano da data limite para apresentação das propostas, será admitido o reajuste do preço, desde que solicitado pela contratada, aplicando-se o </w:t>
      </w:r>
      <w:r w:rsidR="005E5C7F" w:rsidRPr="006B1CDB">
        <w:rPr>
          <w:rFonts w:asciiTheme="minorHAnsi" w:hAnsiTheme="minorHAnsi" w:cstheme="minorHAnsi"/>
          <w:sz w:val="20"/>
          <w:highlight w:val="cyan"/>
        </w:rPr>
        <w:t>Índice Nacional de Custo da Construção</w:t>
      </w:r>
      <w:r w:rsidRPr="006B1CDB">
        <w:rPr>
          <w:rFonts w:asciiTheme="minorHAnsi" w:hAnsiTheme="minorHAnsi" w:cstheme="minorHAnsi"/>
          <w:sz w:val="20"/>
          <w:highlight w:val="cyan"/>
        </w:rPr>
        <w:t>.</w:t>
      </w:r>
    </w:p>
    <w:p w:rsidR="00617A45" w:rsidRPr="006B1CDB" w:rsidRDefault="00617A45" w:rsidP="009D14BF">
      <w:pPr>
        <w:widowControl w:val="0"/>
        <w:numPr>
          <w:ilvl w:val="0"/>
          <w:numId w:val="37"/>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CATORZE</w:t>
      </w:r>
      <w:r w:rsidRPr="006B1CDB">
        <w:rPr>
          <w:rFonts w:asciiTheme="minorHAnsi" w:hAnsiTheme="minorHAnsi" w:cstheme="minorHAnsi"/>
          <w:sz w:val="20"/>
          <w:highlight w:val="lightGray"/>
          <w:u w:val="single"/>
          <w:shd w:val="clear" w:color="auto" w:fill="C0C0C0"/>
        </w:rPr>
        <w:t xml:space="preserve"> - DA DOTAÇÃO ORÇAMENTÁRIA</w:t>
      </w:r>
    </w:p>
    <w:p w:rsidR="00617A45" w:rsidRPr="006B1CDB" w:rsidRDefault="00617A45" w:rsidP="009D14BF">
      <w:pPr>
        <w:numPr>
          <w:ilvl w:val="1"/>
          <w:numId w:val="37"/>
        </w:numPr>
        <w:suppressAutoHyphens/>
        <w:spacing w:after="360"/>
        <w:jc w:val="both"/>
        <w:rPr>
          <w:rFonts w:asciiTheme="minorHAnsi" w:hAnsiTheme="minorHAnsi" w:cstheme="minorHAnsi"/>
          <w:b/>
          <w:sz w:val="20"/>
          <w:u w:val="single"/>
          <w:shd w:val="clear" w:color="auto" w:fill="B3B3B3"/>
        </w:rPr>
      </w:pPr>
      <w:r w:rsidRPr="006B1CDB">
        <w:rPr>
          <w:rFonts w:asciiTheme="minorHAnsi" w:hAnsiTheme="minorHAnsi" w:cstheme="minorHAnsi"/>
          <w:sz w:val="20"/>
        </w:rPr>
        <w:t>As despesas decorrentes da presente contratação correrão à conta de recursos específicos consignados no Orçamento Geral da União deste exercício, na dotação abaixo discriminada:</w:t>
      </w:r>
    </w:p>
    <w:p w:rsidR="00617A45" w:rsidRPr="006B1CDB" w:rsidRDefault="00617A45" w:rsidP="00617A45">
      <w:pPr>
        <w:spacing w:after="120"/>
        <w:ind w:left="1134"/>
        <w:jc w:val="both"/>
        <w:rPr>
          <w:rFonts w:asciiTheme="minorHAnsi" w:hAnsiTheme="minorHAnsi" w:cstheme="minorHAnsi"/>
          <w:b/>
          <w:sz w:val="20"/>
          <w:u w:val="single"/>
          <w:shd w:val="clear" w:color="auto" w:fill="B3B3B3"/>
        </w:rPr>
      </w:pPr>
      <w:r w:rsidRPr="006B1CDB">
        <w:rPr>
          <w:rFonts w:asciiTheme="minorHAnsi" w:hAnsiTheme="minorHAnsi" w:cstheme="minorHAnsi"/>
          <w:b/>
          <w:sz w:val="20"/>
        </w:rPr>
        <w:t xml:space="preserve">Gestão/Unidade:  </w:t>
      </w:r>
    </w:p>
    <w:p w:rsidR="00617A45" w:rsidRPr="006B1CDB" w:rsidRDefault="00617A45" w:rsidP="00617A45">
      <w:pPr>
        <w:spacing w:after="120"/>
        <w:ind w:left="1134"/>
        <w:jc w:val="both"/>
        <w:rPr>
          <w:rFonts w:asciiTheme="minorHAnsi" w:hAnsiTheme="minorHAnsi" w:cstheme="minorHAnsi"/>
          <w:b/>
          <w:sz w:val="20"/>
        </w:rPr>
      </w:pPr>
      <w:r w:rsidRPr="006B1CDB">
        <w:rPr>
          <w:rFonts w:asciiTheme="minorHAnsi" w:hAnsiTheme="minorHAnsi" w:cstheme="minorHAnsi"/>
          <w:b/>
          <w:sz w:val="20"/>
        </w:rPr>
        <w:t xml:space="preserve">Fonte: </w:t>
      </w:r>
    </w:p>
    <w:p w:rsidR="00617A45" w:rsidRPr="006B1CDB" w:rsidRDefault="00617A45" w:rsidP="00617A45">
      <w:pPr>
        <w:spacing w:after="120"/>
        <w:ind w:left="1134"/>
        <w:jc w:val="both"/>
        <w:rPr>
          <w:rFonts w:asciiTheme="minorHAnsi" w:hAnsiTheme="minorHAnsi" w:cstheme="minorHAnsi"/>
          <w:b/>
          <w:sz w:val="20"/>
        </w:rPr>
      </w:pPr>
      <w:r w:rsidRPr="006B1CDB">
        <w:rPr>
          <w:rFonts w:asciiTheme="minorHAnsi" w:hAnsiTheme="minorHAnsi" w:cstheme="minorHAnsi"/>
          <w:b/>
          <w:sz w:val="20"/>
        </w:rPr>
        <w:t xml:space="preserve">Programa de Trabalho:  </w:t>
      </w:r>
    </w:p>
    <w:p w:rsidR="00617A45" w:rsidRPr="006B1CDB" w:rsidRDefault="00617A45" w:rsidP="00617A45">
      <w:pPr>
        <w:spacing w:after="120"/>
        <w:ind w:left="1134"/>
        <w:jc w:val="both"/>
        <w:rPr>
          <w:rFonts w:asciiTheme="minorHAnsi" w:hAnsiTheme="minorHAnsi" w:cstheme="minorHAnsi"/>
          <w:b/>
          <w:sz w:val="20"/>
        </w:rPr>
      </w:pPr>
      <w:r w:rsidRPr="006B1CDB">
        <w:rPr>
          <w:rFonts w:asciiTheme="minorHAnsi" w:hAnsiTheme="minorHAnsi" w:cstheme="minorHAnsi"/>
          <w:b/>
          <w:sz w:val="20"/>
        </w:rPr>
        <w:t xml:space="preserve">Elemento de Despesa:  </w:t>
      </w:r>
    </w:p>
    <w:p w:rsidR="00617A45" w:rsidRPr="006B1CDB" w:rsidRDefault="00617A45" w:rsidP="00617A45">
      <w:pPr>
        <w:spacing w:after="360"/>
        <w:ind w:left="1134"/>
        <w:jc w:val="both"/>
        <w:rPr>
          <w:rFonts w:asciiTheme="minorHAnsi" w:hAnsiTheme="minorHAnsi" w:cstheme="minorHAnsi"/>
          <w:b/>
          <w:sz w:val="20"/>
        </w:rPr>
      </w:pPr>
      <w:r w:rsidRPr="006B1CDB">
        <w:rPr>
          <w:rFonts w:asciiTheme="minorHAnsi" w:hAnsiTheme="minorHAnsi" w:cstheme="minorHAnsi"/>
          <w:b/>
          <w:sz w:val="20"/>
        </w:rPr>
        <w:t xml:space="preserve">PI:  </w:t>
      </w:r>
    </w:p>
    <w:p w:rsidR="00617A45" w:rsidRPr="006B1CDB" w:rsidRDefault="00617A45" w:rsidP="009D14BF">
      <w:pPr>
        <w:widowControl w:val="0"/>
        <w:numPr>
          <w:ilvl w:val="1"/>
          <w:numId w:val="37"/>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Caso a vigência do contrato ultrapasse o exercício financeiro, as despesas do exercício </w:t>
      </w:r>
      <w:proofErr w:type="spellStart"/>
      <w:r w:rsidRPr="006B1CDB">
        <w:rPr>
          <w:rFonts w:asciiTheme="minorHAnsi" w:hAnsiTheme="minorHAnsi" w:cstheme="minorHAnsi"/>
          <w:sz w:val="20"/>
        </w:rPr>
        <w:t>subseqüente</w:t>
      </w:r>
      <w:proofErr w:type="spellEnd"/>
      <w:r w:rsidRPr="006B1CDB">
        <w:rPr>
          <w:rFonts w:asciiTheme="minorHAnsi" w:hAnsiTheme="minorHAnsi" w:cstheme="minorHAnsi"/>
          <w:sz w:val="20"/>
        </w:rPr>
        <w:t xml:space="preserve"> correrão à conta das dotações orçamentárias indicadas em termo aditivo ou </w:t>
      </w:r>
      <w:proofErr w:type="spellStart"/>
      <w:r w:rsidRPr="006B1CDB">
        <w:rPr>
          <w:rFonts w:asciiTheme="minorHAnsi" w:hAnsiTheme="minorHAnsi" w:cstheme="minorHAnsi"/>
          <w:sz w:val="20"/>
        </w:rPr>
        <w:t>apostilamento</w:t>
      </w:r>
      <w:proofErr w:type="spellEnd"/>
      <w:r w:rsidRPr="006B1CDB">
        <w:rPr>
          <w:rFonts w:asciiTheme="minorHAnsi" w:hAnsiTheme="minorHAnsi" w:cstheme="minorHAnsi"/>
          <w:sz w:val="20"/>
        </w:rPr>
        <w:t>.</w:t>
      </w:r>
    </w:p>
    <w:p w:rsidR="00617A45" w:rsidRPr="006B1CDB" w:rsidRDefault="00617A45" w:rsidP="009D14BF">
      <w:pPr>
        <w:widowControl w:val="0"/>
        <w:numPr>
          <w:ilvl w:val="0"/>
          <w:numId w:val="37"/>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QUINZE</w:t>
      </w:r>
      <w:r w:rsidRPr="006B1CDB">
        <w:rPr>
          <w:rFonts w:asciiTheme="minorHAnsi" w:hAnsiTheme="minorHAnsi" w:cstheme="minorHAnsi"/>
          <w:sz w:val="20"/>
          <w:highlight w:val="lightGray"/>
          <w:u w:val="single"/>
          <w:shd w:val="clear" w:color="auto" w:fill="C0C0C0"/>
        </w:rPr>
        <w:t xml:space="preserve"> - DA FISCALIZAÇÃO </w:t>
      </w:r>
    </w:p>
    <w:p w:rsidR="00826F37" w:rsidRPr="00826F37" w:rsidRDefault="00826F37" w:rsidP="00826F37">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15</w:t>
      </w:r>
      <w:r w:rsidRPr="00826F37">
        <w:rPr>
          <w:rFonts w:asciiTheme="minorHAnsi" w:hAnsiTheme="minorHAnsi" w:cstheme="minorHAnsi"/>
          <w:color w:val="000000"/>
          <w:sz w:val="20"/>
          <w:szCs w:val="20"/>
          <w:lang w:eastAsia="en-US"/>
        </w:rPr>
        <w:t>.1. A execução dos serviços ora contratados será objeto de acompanhamento, controle, fiscalização e avaliação por representante da Contratante, para este fim especialmente designado, com as atribuições específicas determinadas na Lei n° 8.666, de 1993, conforme detalhado no Termo de Referência.</w:t>
      </w:r>
    </w:p>
    <w:p w:rsidR="00826F37" w:rsidRPr="00826F37" w:rsidRDefault="00826F37" w:rsidP="00826F37">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15</w:t>
      </w:r>
      <w:r w:rsidRPr="00826F37">
        <w:rPr>
          <w:rFonts w:asciiTheme="minorHAnsi" w:hAnsiTheme="minorHAnsi" w:cstheme="minorHAnsi"/>
          <w:color w:val="000000"/>
          <w:sz w:val="20"/>
          <w:szCs w:val="20"/>
          <w:lang w:eastAsia="en-US"/>
        </w:rPr>
        <w:t>.1.1. O representante da Contratante deverá ser profissional habilitado e com a experiência técnica necessária para o acompanhamento e controle da execução da obra.</w:t>
      </w:r>
    </w:p>
    <w:p w:rsidR="00826F37" w:rsidRPr="00826F37" w:rsidRDefault="00826F37" w:rsidP="00826F37">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lastRenderedPageBreak/>
        <w:t>15</w:t>
      </w:r>
      <w:r w:rsidRPr="00826F37">
        <w:rPr>
          <w:rFonts w:asciiTheme="minorHAnsi" w:hAnsiTheme="minorHAnsi" w:cstheme="minorHAnsi"/>
          <w:color w:val="000000"/>
          <w:sz w:val="20"/>
          <w:szCs w:val="20"/>
          <w:lang w:eastAsia="en-US"/>
        </w:rPr>
        <w:t>.2. O acompanhamento, o controle, a fiscalização e avaliação de que trata este item não excluem a responsabilidade da Contratada e nem confere à Contratante responsabilidade solidária, inclusive perante terceiros, por quaisquer irregularidades ou danos na execução dos serviços contratados.</w:t>
      </w:r>
    </w:p>
    <w:p w:rsidR="00826F37" w:rsidRPr="00826F37" w:rsidRDefault="00826F37" w:rsidP="00826F37">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15</w:t>
      </w:r>
      <w:r w:rsidRPr="00826F37">
        <w:rPr>
          <w:rFonts w:asciiTheme="minorHAnsi" w:hAnsiTheme="minorHAnsi" w:cstheme="minorHAnsi"/>
          <w:color w:val="000000"/>
          <w:sz w:val="20"/>
          <w:szCs w:val="20"/>
          <w:lang w:eastAsia="en-US"/>
        </w:rPr>
        <w:t>.3. A Contratante se reserva o direito de rejeitar, no todo ou em parte, os serviços ora contratados, prestados em desacordo com o presente Edital e seus Anexos e com o contrato.</w:t>
      </w:r>
    </w:p>
    <w:p w:rsidR="00826F37" w:rsidRPr="00826F37" w:rsidRDefault="00826F37" w:rsidP="00826F37">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15</w:t>
      </w:r>
      <w:r w:rsidRPr="00826F37">
        <w:rPr>
          <w:rFonts w:asciiTheme="minorHAnsi" w:hAnsiTheme="minorHAnsi" w:cstheme="minorHAnsi"/>
          <w:color w:val="000000"/>
          <w:sz w:val="20"/>
          <w:szCs w:val="20"/>
          <w:lang w:eastAsia="en-US"/>
        </w:rPr>
        <w:t>.4. As determinações e as solicitações formuladas pelo representante da Contratante encarregado da fiscalização do contrato deverão ser prontamente atendidas pela Contratada, ou, nesta impossibilidade, justificadas por escrito.</w:t>
      </w:r>
    </w:p>
    <w:p w:rsidR="00826F37" w:rsidRPr="00826F37" w:rsidRDefault="00826F37" w:rsidP="00826F37">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15</w:t>
      </w:r>
      <w:r w:rsidRPr="00826F37">
        <w:rPr>
          <w:rFonts w:asciiTheme="minorHAnsi" w:hAnsiTheme="minorHAnsi" w:cstheme="minorHAnsi"/>
          <w:color w:val="000000"/>
          <w:sz w:val="20"/>
          <w:szCs w:val="20"/>
          <w:lang w:eastAsia="en-US"/>
        </w:rPr>
        <w:t xml:space="preserve">.5. O acompanhamento e a fiscalização da execução do contrato consistem na verificação da conformidade da prestação dos serviços e dos materiais e equipamentos empregados, de forma a assegurar o perfeito cumprimento do ajuste, </w:t>
      </w:r>
      <w:r w:rsidRPr="00826F37">
        <w:rPr>
          <w:rFonts w:asciiTheme="minorHAnsi" w:hAnsiTheme="minorHAnsi" w:cstheme="minorHAnsi"/>
          <w:sz w:val="20"/>
          <w:szCs w:val="20"/>
          <w:lang w:eastAsia="en-US"/>
        </w:rPr>
        <w:t>que serão exercidos</w:t>
      </w:r>
      <w:r w:rsidRPr="00826F37">
        <w:rPr>
          <w:rFonts w:asciiTheme="minorHAnsi" w:hAnsiTheme="minorHAnsi" w:cstheme="minorHAnsi"/>
          <w:color w:val="000000"/>
          <w:sz w:val="20"/>
          <w:szCs w:val="20"/>
          <w:lang w:eastAsia="en-US"/>
        </w:rPr>
        <w:t xml:space="preserve"> por um ou mais representantes da Contratante, especialmente designados, na forma dos </w:t>
      </w:r>
      <w:proofErr w:type="spellStart"/>
      <w:r w:rsidRPr="00826F37">
        <w:rPr>
          <w:rFonts w:asciiTheme="minorHAnsi" w:hAnsiTheme="minorHAnsi" w:cstheme="minorHAnsi"/>
          <w:color w:val="000000"/>
          <w:sz w:val="20"/>
          <w:szCs w:val="20"/>
          <w:lang w:eastAsia="en-US"/>
        </w:rPr>
        <w:t>arts</w:t>
      </w:r>
      <w:proofErr w:type="spellEnd"/>
      <w:r w:rsidRPr="00826F37">
        <w:rPr>
          <w:rFonts w:asciiTheme="minorHAnsi" w:hAnsiTheme="minorHAnsi" w:cstheme="minorHAnsi"/>
          <w:color w:val="000000"/>
          <w:sz w:val="20"/>
          <w:szCs w:val="20"/>
          <w:lang w:eastAsia="en-US"/>
        </w:rPr>
        <w:t>. 67 e 73 da Lei nº 8.666, de 1993.</w:t>
      </w:r>
    </w:p>
    <w:p w:rsidR="00826F37" w:rsidRPr="00826F37" w:rsidRDefault="00826F37" w:rsidP="00826F37">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15</w:t>
      </w:r>
      <w:r w:rsidRPr="00826F37">
        <w:rPr>
          <w:rFonts w:asciiTheme="minorHAnsi" w:hAnsiTheme="minorHAnsi" w:cstheme="minorHAnsi"/>
          <w:color w:val="000000"/>
          <w:sz w:val="20"/>
          <w:szCs w:val="20"/>
          <w:lang w:eastAsia="en-US"/>
        </w:rPr>
        <w:t xml:space="preserve">.6. A fiscalização do contrato, ao verificar que houve </w:t>
      </w:r>
      <w:proofErr w:type="spellStart"/>
      <w:r w:rsidRPr="00826F37">
        <w:rPr>
          <w:rFonts w:asciiTheme="minorHAnsi" w:hAnsiTheme="minorHAnsi" w:cstheme="minorHAnsi"/>
          <w:color w:val="000000"/>
          <w:sz w:val="20"/>
          <w:szCs w:val="20"/>
          <w:lang w:eastAsia="en-US"/>
        </w:rPr>
        <w:t>subdimensionamento</w:t>
      </w:r>
      <w:proofErr w:type="spellEnd"/>
      <w:r w:rsidRPr="00826F37">
        <w:rPr>
          <w:rFonts w:asciiTheme="minorHAnsi" w:hAnsiTheme="minorHAnsi" w:cstheme="minorHAnsi"/>
          <w:color w:val="000000"/>
          <w:sz w:val="20"/>
          <w:szCs w:val="20"/>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826F37" w:rsidRPr="00826F37" w:rsidRDefault="00826F37" w:rsidP="00826F37">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15</w:t>
      </w:r>
      <w:r w:rsidRPr="00826F37">
        <w:rPr>
          <w:rFonts w:asciiTheme="minorHAnsi" w:hAnsiTheme="minorHAnsi" w:cstheme="minorHAnsi"/>
          <w:color w:val="000000"/>
          <w:sz w:val="20"/>
          <w:szCs w:val="20"/>
          <w:lang w:eastAsia="en-US"/>
        </w:rPr>
        <w:t>.7. A conformidade do material/equipamento a ser utilizado na execução dos serviços deverá ser verificada juntamente com o documento da Contratada que contenha a relação detalhada dos mesmos, de acordo com o estabelecido neste Termo de Referência, informando as respectivas quantidades e especificações técnicas, tais como: marca, qualidade e forma de uso.</w:t>
      </w:r>
    </w:p>
    <w:p w:rsidR="00826F37" w:rsidRPr="00826F37" w:rsidRDefault="00826F37" w:rsidP="00826F37">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15</w:t>
      </w:r>
      <w:r w:rsidRPr="00826F37">
        <w:rPr>
          <w:rFonts w:asciiTheme="minorHAnsi" w:hAnsiTheme="minorHAnsi" w:cstheme="minorHAnsi"/>
          <w:color w:val="000000"/>
          <w:sz w:val="20"/>
          <w:szCs w:val="20"/>
          <w:lang w:eastAsia="en-US"/>
        </w:rPr>
        <w:t>.8. O representante da Contratante deverá promover o registro das ocorrências verificadas, adotando as providências necessárias ao fiel cumprimento das cláusulas contratuais, conforme o disposto nos §§ 1º e 2º do art. 67 da Lei nº 8.666, de 1993.</w:t>
      </w:r>
    </w:p>
    <w:p w:rsidR="00826F37" w:rsidRPr="00441B14" w:rsidRDefault="00441B14" w:rsidP="00441B14">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15</w:t>
      </w:r>
      <w:r w:rsidR="00826F37" w:rsidRPr="00441B14">
        <w:rPr>
          <w:rFonts w:asciiTheme="minorHAnsi" w:hAnsiTheme="minorHAnsi" w:cstheme="minorHAnsi"/>
          <w:color w:val="000000"/>
          <w:sz w:val="20"/>
          <w:szCs w:val="20"/>
          <w:lang w:eastAsia="en-US"/>
        </w:rPr>
        <w:t>.9. O descumprimento total ou parcial das obrigações e responsabilidades assumidas pela Contratada ensejará a aplicação de sanções administrativas, previstas neste Termo de Referência e na legislação vigente, podendo culminar em rescisão contratual, conforme disposto nos artigos 77 e 87 da Lei nº 8.666, de 1993.</w:t>
      </w:r>
    </w:p>
    <w:p w:rsidR="00826F37" w:rsidRDefault="00441B14" w:rsidP="00441B14">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15</w:t>
      </w:r>
      <w:r w:rsidR="00826F37" w:rsidRPr="00441B14">
        <w:rPr>
          <w:rFonts w:asciiTheme="minorHAnsi" w:hAnsiTheme="minorHAnsi" w:cstheme="minorHAnsi"/>
          <w:color w:val="000000"/>
          <w:sz w:val="20"/>
          <w:szCs w:val="20"/>
          <w:lang w:eastAsia="en-US"/>
        </w:rPr>
        <w:t xml:space="preserve">.10.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r w:rsidR="00826F37" w:rsidRPr="00441B14">
        <w:rPr>
          <w:rFonts w:asciiTheme="minorHAnsi" w:hAnsiTheme="minorHAnsi" w:cstheme="minorHAnsi"/>
          <w:color w:val="000000"/>
          <w:sz w:val="20"/>
          <w:szCs w:val="20"/>
          <w:lang w:eastAsia="en-US"/>
        </w:rPr>
        <w:t>co-responsabilidade</w:t>
      </w:r>
      <w:proofErr w:type="spellEnd"/>
      <w:r w:rsidR="00826F37" w:rsidRPr="00441B14">
        <w:rPr>
          <w:rFonts w:asciiTheme="minorHAnsi" w:hAnsiTheme="minorHAnsi" w:cstheme="minorHAnsi"/>
          <w:color w:val="000000"/>
          <w:sz w:val="20"/>
          <w:szCs w:val="20"/>
          <w:lang w:eastAsia="en-US"/>
        </w:rPr>
        <w:t xml:space="preserve"> da Contratante ou de seus agentes e prepostos, de conformidade com o art. 70 da Lei nº 8.666, de 1993.</w:t>
      </w:r>
    </w:p>
    <w:p w:rsidR="00441B14" w:rsidRPr="00441B14" w:rsidRDefault="00441B14" w:rsidP="00441B14">
      <w:pPr>
        <w:tabs>
          <w:tab w:val="left" w:pos="0"/>
        </w:tabs>
        <w:spacing w:before="240" w:after="120"/>
        <w:ind w:right="-17"/>
        <w:jc w:val="both"/>
        <w:rPr>
          <w:rFonts w:asciiTheme="minorHAnsi" w:hAnsiTheme="minorHAnsi" w:cstheme="minorHAnsi"/>
          <w:color w:val="000000"/>
          <w:sz w:val="20"/>
          <w:szCs w:val="20"/>
          <w:lang w:eastAsia="en-US"/>
        </w:rPr>
      </w:pPr>
    </w:p>
    <w:p w:rsidR="00617A45" w:rsidRPr="006B1CDB" w:rsidRDefault="00617A45" w:rsidP="009D14BF">
      <w:pPr>
        <w:widowControl w:val="0"/>
        <w:numPr>
          <w:ilvl w:val="0"/>
          <w:numId w:val="37"/>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DEZESSEIS</w:t>
      </w:r>
      <w:r w:rsidRPr="006B1CDB">
        <w:rPr>
          <w:rFonts w:asciiTheme="minorHAnsi" w:hAnsiTheme="minorHAnsi" w:cstheme="minorHAnsi"/>
          <w:sz w:val="20"/>
          <w:highlight w:val="lightGray"/>
          <w:u w:val="single"/>
          <w:shd w:val="clear" w:color="auto" w:fill="C0C0C0"/>
        </w:rPr>
        <w:t xml:space="preserve"> – </w:t>
      </w:r>
      <w:r w:rsidRPr="006B1CDB">
        <w:rPr>
          <w:rFonts w:asciiTheme="minorHAnsi" w:hAnsiTheme="minorHAnsi" w:cstheme="minorHAnsi"/>
          <w:sz w:val="20"/>
          <w:highlight w:val="lightGray"/>
          <w:u w:val="single"/>
        </w:rPr>
        <w:t>DAS ALTERAÇÕES DO CONTRATO</w:t>
      </w:r>
    </w:p>
    <w:p w:rsidR="009855AB" w:rsidRPr="006B1CDB" w:rsidRDefault="009855AB" w:rsidP="009855AB">
      <w:pPr>
        <w:numPr>
          <w:ilvl w:val="1"/>
          <w:numId w:val="37"/>
        </w:numPr>
        <w:suppressAutoHyphens/>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Nos termos do art. 65, § 1°, da Lei n° 8.666, de 1993, a Contratada ficará obrigada a aceitar, nas mesmas condições contratuais, os acréscimos ou supressões que se fizerem necessários, até o limite de 25% (vinte e cinco por cento) do valor inicial atualizado do contrato.</w:t>
      </w:r>
    </w:p>
    <w:p w:rsidR="009855AB" w:rsidRPr="006B1CDB" w:rsidRDefault="009855AB" w:rsidP="009855AB">
      <w:pPr>
        <w:numPr>
          <w:ilvl w:val="2"/>
          <w:numId w:val="37"/>
        </w:numPr>
        <w:suppressAutoHyphens/>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lastRenderedPageBreak/>
        <w:t>As supressões resultantes de acordo celebrado entre os contratantes poderão exceder o limite de 25% (vinte e cinco por cento).</w:t>
      </w:r>
    </w:p>
    <w:p w:rsidR="009855AB" w:rsidRPr="006B1CDB" w:rsidRDefault="009855AB" w:rsidP="009855AB">
      <w:pPr>
        <w:numPr>
          <w:ilvl w:val="2"/>
          <w:numId w:val="37"/>
        </w:numPr>
        <w:suppressAutoHyphens/>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O conjunto de acréscimos e o conjunto de supressões serão calculados sobre o valor original do contrato, aplicando-se a cada um desses conjuntos, individualmente e sem nenhum tipo de compensação entre eles, os limites de alteração acima estabelecidos.</w:t>
      </w:r>
    </w:p>
    <w:p w:rsidR="009855AB" w:rsidRPr="006B1CDB" w:rsidRDefault="009855AB" w:rsidP="009855AB">
      <w:pPr>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As alterações contratuais decorrentes de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dos limites do art. 65, § 1°, da Lei n° 8.666, de 1993 (artigo 102, § 6°, III, da LDO 2013 e 13, II, do Decreto 7.983, de 2013).</w:t>
      </w:r>
    </w:p>
    <w:p w:rsidR="009855AB" w:rsidRPr="006B1CDB" w:rsidRDefault="009855AB" w:rsidP="009855AB">
      <w:pPr>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A formação do preço dos aditivos contratuais contará com orçamento específico detalhado em planilhas elaboradas pelo órgão, não podendo ser reduzida a diferença percentual entre o valor global estimado na fase interna da licitação e o valor global contratado, mantidos os limites do art. 65, § 1°, da Lei n° 8.666, de 1993 (artigo 102, § 6°, IV, da LDO 2013 combinado com o art. 14 do Decreto 7.983, de 2013).</w:t>
      </w:r>
    </w:p>
    <w:p w:rsidR="009855AB" w:rsidRPr="006B1CDB" w:rsidRDefault="009855AB" w:rsidP="009855AB">
      <w:pPr>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Somente em condições especiais, devidamente justificadas em relatório técnico circunstanciado, elaborado por profissional habilitado e aprovado pelo órgão gestor dos recursos ou seu mandatário, poderão os custos das etapas do cronograma físico-financeiro exceder o limite de proporcionalidade acima fixado, sem prejuízo da avaliação dos órgãos de controle interno e externo (artigo 102, § 6°, VI, da LDO 2013 e art. 8º, parágrafo único, do Decreto 7.983, de 2013).</w:t>
      </w:r>
    </w:p>
    <w:p w:rsidR="009855AB" w:rsidRPr="006B1CDB" w:rsidRDefault="009855AB" w:rsidP="009855AB">
      <w:pPr>
        <w:numPr>
          <w:ilvl w:val="1"/>
          <w:numId w:val="37"/>
        </w:numPr>
        <w:suppressAutoHyphens/>
        <w:autoSpaceDE w:val="0"/>
        <w:autoSpaceDN w:val="0"/>
        <w:adjustRightInd w:val="0"/>
        <w:spacing w:after="360"/>
        <w:ind w:left="0" w:firstLine="0"/>
        <w:jc w:val="both"/>
        <w:rPr>
          <w:rFonts w:asciiTheme="minorHAnsi" w:hAnsiTheme="minorHAnsi" w:cstheme="minorHAnsi"/>
          <w:sz w:val="20"/>
          <w:szCs w:val="20"/>
        </w:rPr>
      </w:pPr>
      <w:r w:rsidRPr="006B1CDB">
        <w:rPr>
          <w:rFonts w:asciiTheme="minorHAnsi" w:hAnsiTheme="minorHAnsi" w:cstheme="minorHAnsi"/>
          <w:sz w:val="20"/>
          <w:szCs w:val="20"/>
        </w:rPr>
        <w:t>Uma vez formalizada a alteração contratual, não se aplicam, para efeito de execução, medição, monitoramento, fiscalização e auditoria, os custos unitários da planilha de formação do preço do edital.</w:t>
      </w:r>
    </w:p>
    <w:p w:rsidR="00617A45" w:rsidRPr="006B1CDB" w:rsidRDefault="00617A45" w:rsidP="00617A45">
      <w:pPr>
        <w:spacing w:after="360"/>
        <w:ind w:firstLine="709"/>
        <w:jc w:val="both"/>
        <w:rPr>
          <w:rFonts w:asciiTheme="minorHAnsi" w:hAnsiTheme="minorHAnsi" w:cstheme="minorHAnsi"/>
          <w:sz w:val="20"/>
        </w:rPr>
      </w:pPr>
    </w:p>
    <w:p w:rsidR="00617A45" w:rsidRPr="007E3A96" w:rsidRDefault="00617A45" w:rsidP="009D14BF">
      <w:pPr>
        <w:widowControl w:val="0"/>
        <w:numPr>
          <w:ilvl w:val="0"/>
          <w:numId w:val="37"/>
        </w:numPr>
        <w:suppressAutoHyphens/>
        <w:spacing w:after="360"/>
        <w:jc w:val="both"/>
        <w:rPr>
          <w:rFonts w:asciiTheme="minorHAnsi" w:hAnsiTheme="minorHAnsi" w:cstheme="minorHAnsi"/>
          <w:sz w:val="20"/>
          <w:szCs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DEZESSETE</w:t>
      </w:r>
      <w:r w:rsidRPr="006B1CDB">
        <w:rPr>
          <w:rFonts w:asciiTheme="minorHAnsi" w:hAnsiTheme="minorHAnsi" w:cstheme="minorHAnsi"/>
          <w:sz w:val="20"/>
          <w:highlight w:val="lightGray"/>
          <w:u w:val="single"/>
          <w:shd w:val="clear" w:color="auto" w:fill="C0C0C0"/>
        </w:rPr>
        <w:t xml:space="preserve"> - DAS INFRAÇÕES E DAS SANÇÕES ADMINISTRATIVAS</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.1. Comete infração administrativa, nos termos da Lei nº 10.520, de 2002, do Decreto nº 3.555, de 2000 e do Decreto nº 5.450, de 2005, a licitante/Adjudicatária que, no decorrer da licitação:</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.1.1. Não retirar a nota de empenho, ou não assinar o contrato, quando convocada dentro do prazo de validade da proposta;</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.1.2. Apresentar documentação falsa;</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.1.3. Deixar de entregar os documentos exigidos no certame;</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.1.4. Não mantiver a sua proposta dentro de prazo de validade;</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.1.5. Comportar-se de modo inidôneo;</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.1.6. Cometer fraude fiscal;</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lastRenderedPageBreak/>
        <w:t>17</w:t>
      </w:r>
      <w:r w:rsidR="007E3A96" w:rsidRPr="007E3A96">
        <w:rPr>
          <w:rFonts w:asciiTheme="minorHAnsi" w:hAnsiTheme="minorHAnsi" w:cstheme="minorHAnsi"/>
          <w:color w:val="000000"/>
          <w:sz w:val="20"/>
          <w:szCs w:val="20"/>
          <w:lang w:eastAsia="en-US"/>
        </w:rPr>
        <w:t>.1.7. Fizer declaração falsa;</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.1.8. Ensejar o retardamento da execução do certame.</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.2. Considera-se comportamento inidôneo, entre outros, a declaração falsa quanto às condições de participação, quanto ao enquadramento como ME/EPP ou o conluio entre os licitantes, em qualquer momento da licitação, mesmo após o encerramento da fase de lances.</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.3. A licitante/Adjudicatária que cometer qualquer das infrações discriminadas no subitem anterior ficará sujeita, sem prejuízo da responsabilidade civil e criminal, às seguintes sanções:</w:t>
      </w:r>
    </w:p>
    <w:p w:rsidR="007E3A96" w:rsidRPr="007E3A96" w:rsidRDefault="007E3A96" w:rsidP="007E3A96">
      <w:pPr>
        <w:tabs>
          <w:tab w:val="left" w:pos="0"/>
        </w:tabs>
        <w:spacing w:before="240" w:after="120"/>
        <w:ind w:right="-17"/>
        <w:jc w:val="both"/>
        <w:rPr>
          <w:rFonts w:asciiTheme="minorHAnsi" w:hAnsiTheme="minorHAnsi" w:cstheme="minorHAnsi"/>
          <w:color w:val="000000"/>
          <w:sz w:val="20"/>
          <w:szCs w:val="20"/>
          <w:lang w:eastAsia="en-US"/>
        </w:rPr>
      </w:pPr>
      <w:r w:rsidRPr="007E3A96">
        <w:rPr>
          <w:rFonts w:asciiTheme="minorHAnsi" w:hAnsiTheme="minorHAnsi" w:cstheme="minorHAnsi"/>
          <w:color w:val="000000"/>
          <w:sz w:val="20"/>
          <w:szCs w:val="20"/>
          <w:lang w:eastAsia="en-US"/>
        </w:rPr>
        <w:t>a. Multa de até 50% (cinquenta por cento) sobre o valor estimado do(s) item(s) prejudicado(s) pela conduta do licitante;</w:t>
      </w:r>
    </w:p>
    <w:p w:rsidR="007E3A96" w:rsidRPr="007E3A96" w:rsidRDefault="007E3A96" w:rsidP="007E3A96">
      <w:pPr>
        <w:tabs>
          <w:tab w:val="left" w:pos="0"/>
        </w:tabs>
        <w:spacing w:before="240" w:after="120"/>
        <w:ind w:right="-17"/>
        <w:jc w:val="both"/>
        <w:rPr>
          <w:rFonts w:asciiTheme="minorHAnsi" w:hAnsiTheme="minorHAnsi" w:cstheme="minorHAnsi"/>
          <w:color w:val="000000"/>
          <w:sz w:val="20"/>
          <w:szCs w:val="20"/>
          <w:lang w:eastAsia="en-US"/>
        </w:rPr>
      </w:pPr>
      <w:r w:rsidRPr="007E3A96">
        <w:rPr>
          <w:rFonts w:asciiTheme="minorHAnsi" w:hAnsiTheme="minorHAnsi" w:cstheme="minorHAnsi"/>
          <w:color w:val="000000"/>
          <w:sz w:val="20"/>
          <w:szCs w:val="20"/>
          <w:lang w:eastAsia="en-US"/>
        </w:rPr>
        <w:t>b. Impedimento de licitar e de contratar com a União e descredenciamento no SICAF, pelo prazo de até cinco anos;</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.2.1. A penalidade de multa pode ser aplicada cumulativamente com as demais sanções.</w:t>
      </w: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.4. Comete infração administrativa, ainda, nos termos da Lei nº 8.666, de 1993, da Lei nº 10.520, de 2002, do Decreto nº 3.555, de 2000, e do Decreto nº 5.450, de 2005, a Contratada que, no decorrer da contratação:</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 xml:space="preserve">.4.1. </w:t>
      </w:r>
      <w:proofErr w:type="spellStart"/>
      <w:r w:rsidR="007E3A96" w:rsidRPr="007E3A96">
        <w:rPr>
          <w:rFonts w:asciiTheme="minorHAnsi" w:hAnsiTheme="minorHAnsi" w:cstheme="minorHAnsi"/>
          <w:color w:val="000000"/>
          <w:sz w:val="20"/>
          <w:szCs w:val="20"/>
          <w:lang w:eastAsia="en-US"/>
        </w:rPr>
        <w:t>Inexecutar</w:t>
      </w:r>
      <w:proofErr w:type="spellEnd"/>
      <w:r w:rsidR="007E3A96" w:rsidRPr="007E3A96">
        <w:rPr>
          <w:rFonts w:asciiTheme="minorHAnsi" w:hAnsiTheme="minorHAnsi" w:cstheme="minorHAnsi"/>
          <w:color w:val="000000"/>
          <w:sz w:val="20"/>
          <w:szCs w:val="20"/>
          <w:lang w:eastAsia="en-US"/>
        </w:rPr>
        <w:t xml:space="preserve"> total ou parcialmente o contrato;</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.4.2. Apresentar documentação falsa;</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.4.3. Comportar-se de modo inidôneo;</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.4.4. Cometer fraude fiscal;</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.4.5. Descumprir qualquer dos deveres elencados no Edital ou no Contrato.</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.5. A Contratada que cometer qualquer das infrações discriminadas no subitem acima ficará sujeita, sem prejuízo da responsabilidade civil e criminal, às seguintes sanções:</w:t>
      </w:r>
    </w:p>
    <w:p w:rsidR="007E3A96" w:rsidRPr="007E3A96" w:rsidRDefault="007E3A96" w:rsidP="007E3A96">
      <w:pPr>
        <w:tabs>
          <w:tab w:val="left" w:pos="0"/>
        </w:tabs>
        <w:spacing w:before="240" w:after="120"/>
        <w:ind w:right="-17"/>
        <w:jc w:val="both"/>
        <w:rPr>
          <w:rFonts w:asciiTheme="minorHAnsi" w:hAnsiTheme="minorHAnsi" w:cstheme="minorHAnsi"/>
          <w:color w:val="000000"/>
          <w:sz w:val="20"/>
          <w:szCs w:val="20"/>
          <w:lang w:eastAsia="en-US"/>
        </w:rPr>
      </w:pPr>
      <w:r w:rsidRPr="007E3A96">
        <w:rPr>
          <w:rFonts w:asciiTheme="minorHAnsi" w:hAnsiTheme="minorHAnsi" w:cstheme="minorHAnsi"/>
          <w:color w:val="000000"/>
          <w:sz w:val="20"/>
          <w:szCs w:val="20"/>
          <w:lang w:eastAsia="en-US"/>
        </w:rPr>
        <w:t>a. Advertência por faltas leves, assim entendidas como aquelas que não acarretarem prejuízos significativos ao objeto da contratação;</w:t>
      </w:r>
    </w:p>
    <w:p w:rsidR="007E3A96" w:rsidRPr="007E3A96" w:rsidRDefault="007E3A96" w:rsidP="007E3A96">
      <w:pPr>
        <w:tabs>
          <w:tab w:val="left" w:pos="0"/>
        </w:tabs>
        <w:spacing w:before="240" w:after="120"/>
        <w:ind w:right="-17"/>
        <w:jc w:val="both"/>
        <w:rPr>
          <w:rFonts w:asciiTheme="minorHAnsi" w:hAnsiTheme="minorHAnsi" w:cstheme="minorHAnsi"/>
          <w:color w:val="000000"/>
          <w:sz w:val="20"/>
          <w:szCs w:val="20"/>
          <w:lang w:eastAsia="en-US"/>
        </w:rPr>
      </w:pPr>
      <w:r w:rsidRPr="007E3A96">
        <w:rPr>
          <w:rFonts w:asciiTheme="minorHAnsi" w:hAnsiTheme="minorHAnsi" w:cstheme="minorHAnsi"/>
          <w:color w:val="000000"/>
          <w:sz w:val="20"/>
          <w:szCs w:val="20"/>
          <w:lang w:eastAsia="en-US"/>
        </w:rPr>
        <w:t>b. Multa:</w:t>
      </w:r>
    </w:p>
    <w:p w:rsidR="007E3A96" w:rsidRPr="007E3A96" w:rsidRDefault="007E3A96" w:rsidP="007E3A96">
      <w:pPr>
        <w:tabs>
          <w:tab w:val="left" w:pos="0"/>
        </w:tabs>
        <w:spacing w:before="240" w:after="120"/>
        <w:ind w:right="-17"/>
        <w:jc w:val="both"/>
        <w:rPr>
          <w:rFonts w:asciiTheme="minorHAnsi" w:hAnsiTheme="minorHAnsi" w:cstheme="minorHAnsi"/>
          <w:color w:val="000000"/>
          <w:sz w:val="20"/>
          <w:szCs w:val="20"/>
          <w:lang w:eastAsia="en-US"/>
        </w:rPr>
      </w:pPr>
      <w:r w:rsidRPr="007E3A96">
        <w:rPr>
          <w:rFonts w:asciiTheme="minorHAnsi" w:hAnsiTheme="minorHAnsi" w:cstheme="minorHAnsi"/>
          <w:color w:val="000000"/>
          <w:sz w:val="20"/>
          <w:szCs w:val="20"/>
          <w:lang w:eastAsia="en-US"/>
        </w:rPr>
        <w:t>b.1. Moratória de até 0,5% (meio por cento) por dia de atraso injustificado sobre o valor da contratação, até o limite de 90 (noventa) dias;</w:t>
      </w:r>
    </w:p>
    <w:p w:rsidR="007E3A96" w:rsidRPr="007E3A96" w:rsidRDefault="007E3A96" w:rsidP="007E3A96">
      <w:pPr>
        <w:tabs>
          <w:tab w:val="left" w:pos="0"/>
        </w:tabs>
        <w:spacing w:before="240" w:after="120"/>
        <w:ind w:right="-17"/>
        <w:jc w:val="both"/>
        <w:rPr>
          <w:rFonts w:asciiTheme="minorHAnsi" w:hAnsiTheme="minorHAnsi" w:cstheme="minorHAnsi"/>
          <w:color w:val="000000"/>
          <w:sz w:val="20"/>
          <w:szCs w:val="20"/>
          <w:lang w:eastAsia="en-US"/>
        </w:rPr>
      </w:pPr>
      <w:r w:rsidRPr="007E3A96">
        <w:rPr>
          <w:rFonts w:asciiTheme="minorHAnsi" w:hAnsiTheme="minorHAnsi" w:cstheme="minorHAnsi"/>
          <w:color w:val="000000"/>
          <w:sz w:val="20"/>
          <w:szCs w:val="20"/>
          <w:lang w:eastAsia="en-US"/>
        </w:rPr>
        <w:t>b.2. Compensatória de até 10% (dez por cento) sobre o valor total do contrato, no caso de inexecução total ou parcial da obrigação assumida, podendo ser cumulada com a multa moratória, desde que o valor cumulado das penalidades não supere o valor total do contrato.</w:t>
      </w:r>
    </w:p>
    <w:p w:rsidR="007E3A96" w:rsidRPr="007E3A96" w:rsidRDefault="007E3A96" w:rsidP="007E3A96">
      <w:pPr>
        <w:tabs>
          <w:tab w:val="left" w:pos="0"/>
        </w:tabs>
        <w:spacing w:before="240" w:after="120"/>
        <w:ind w:right="-17"/>
        <w:jc w:val="both"/>
        <w:rPr>
          <w:rFonts w:asciiTheme="minorHAnsi" w:hAnsiTheme="minorHAnsi" w:cstheme="minorHAnsi"/>
          <w:color w:val="000000"/>
          <w:sz w:val="20"/>
          <w:szCs w:val="20"/>
          <w:lang w:eastAsia="en-US"/>
        </w:rPr>
      </w:pPr>
      <w:r w:rsidRPr="007E3A96">
        <w:rPr>
          <w:rFonts w:asciiTheme="minorHAnsi" w:hAnsiTheme="minorHAnsi" w:cstheme="minorHAnsi"/>
          <w:color w:val="000000"/>
          <w:sz w:val="20"/>
          <w:szCs w:val="20"/>
          <w:lang w:eastAsia="en-US"/>
        </w:rPr>
        <w:t>c. Suspensão de licitar e impedimento de contratar com a Superintendência Regional do Departamento de Polícia Federal no Estado do Rio Grande do Norte, pelo prazo de até dois anos;</w:t>
      </w:r>
    </w:p>
    <w:p w:rsidR="007E3A96" w:rsidRPr="007E3A96" w:rsidRDefault="007E3A96" w:rsidP="007E3A96">
      <w:pPr>
        <w:tabs>
          <w:tab w:val="left" w:pos="0"/>
        </w:tabs>
        <w:spacing w:before="240" w:after="120"/>
        <w:ind w:right="-17"/>
        <w:jc w:val="both"/>
        <w:rPr>
          <w:rFonts w:asciiTheme="minorHAnsi" w:hAnsiTheme="minorHAnsi" w:cstheme="minorHAnsi"/>
          <w:color w:val="000000"/>
          <w:sz w:val="20"/>
          <w:szCs w:val="20"/>
          <w:lang w:eastAsia="en-US"/>
        </w:rPr>
      </w:pPr>
      <w:r w:rsidRPr="007E3A96">
        <w:rPr>
          <w:rFonts w:asciiTheme="minorHAnsi" w:hAnsiTheme="minorHAnsi" w:cstheme="minorHAnsi"/>
          <w:color w:val="000000"/>
          <w:sz w:val="20"/>
          <w:szCs w:val="20"/>
          <w:lang w:eastAsia="en-US"/>
        </w:rPr>
        <w:lastRenderedPageBreak/>
        <w:t>d. Impedimento de licitar e contratar com a União e descredenciamento no SICAF pelo prazo de até cinco anos;</w:t>
      </w:r>
    </w:p>
    <w:p w:rsidR="007E3A96" w:rsidRPr="007E3A96" w:rsidRDefault="007E3A96" w:rsidP="007E3A96">
      <w:pPr>
        <w:tabs>
          <w:tab w:val="left" w:pos="0"/>
        </w:tabs>
        <w:spacing w:before="240" w:after="120"/>
        <w:ind w:right="-17"/>
        <w:jc w:val="both"/>
        <w:rPr>
          <w:rFonts w:asciiTheme="minorHAnsi" w:hAnsiTheme="minorHAnsi" w:cstheme="minorHAnsi"/>
          <w:color w:val="000000"/>
          <w:sz w:val="20"/>
          <w:szCs w:val="20"/>
          <w:lang w:eastAsia="en-US"/>
        </w:rPr>
      </w:pPr>
      <w:r w:rsidRPr="007E3A96">
        <w:rPr>
          <w:rFonts w:asciiTheme="minorHAnsi" w:hAnsiTheme="minorHAnsi" w:cstheme="minorHAnsi"/>
          <w:color w:val="000000"/>
          <w:sz w:val="20"/>
          <w:szCs w:val="20"/>
          <w:lang w:eastAsia="en-US"/>
        </w:rPr>
        <w:t>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causados;</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.5.1. A penalidade de multa pode ser aplicada cumulativamente com as demais sanções.</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.6. Também ficam sujeitas às penalidades de suspensão de licitar e impedimento de contratar com o órgão licitante e de declaração de inidoneidade, previstas no subitem anterior, as empresas ou profissionais que, em razão do contrato decorrente desta licitação:</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.6.1. tenham sofrido condenações definitivas por praticarem, por meio dolosos, fraude fiscal no recolhimento de tributos;</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.6.2. tenham praticado atos ilícitos visando a frustrar os objetivos da licitação;</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.6.3. demonstrem não possuir idoneidade para contratar com a Administração em virtude de atos ilícitos praticados.</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.7. A aplicação de qualquer das penalidades previstas realizar-se-á em processo administrativo que assegurará o contraditório e a ampla defesa, observando-se o procedimento previsto na Lei nº 8.666, de 1993, e subsidiariamente na Lei nº 9.784, de 1999.</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.8. A autoridade competente, na aplicação das sanções, levará em consideração a gravidade da conduta do infrator, o caráter educativo da pena, bem como o dano causado à Administração, observado o princípio da proporcionalidade.</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.9. As multas devidas e/ou prejuízos causados à Contratante serão deduzidos dos valores a serem pagos, ou recolhidos em favor da União, ou deduzidos da garantia, ou ainda, quando for o caso, serão inscritos na Dívida Ativa da União e cobrados judicialmente.</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 xml:space="preserve">.9.1. Caso a Contratante determine, a multa deverá ser recolhida no prazo máximo de </w:t>
      </w:r>
      <w:r w:rsidR="007E3A96" w:rsidRPr="007E3A96">
        <w:rPr>
          <w:rFonts w:asciiTheme="minorHAnsi" w:hAnsiTheme="minorHAnsi" w:cstheme="minorHAnsi"/>
          <w:b/>
          <w:color w:val="000000"/>
          <w:sz w:val="20"/>
          <w:szCs w:val="20"/>
          <w:u w:val="single"/>
          <w:lang w:eastAsia="en-US"/>
        </w:rPr>
        <w:t>30 (trinta) dias</w:t>
      </w:r>
      <w:r w:rsidR="007E3A96" w:rsidRPr="007E3A96">
        <w:rPr>
          <w:rFonts w:asciiTheme="minorHAnsi" w:hAnsiTheme="minorHAnsi" w:cstheme="minorHAnsi"/>
          <w:color w:val="000000"/>
          <w:sz w:val="20"/>
          <w:szCs w:val="20"/>
          <w:lang w:eastAsia="en-US"/>
        </w:rPr>
        <w:t>, a contar da data do recebimento da comunicação enviada pela autoridade competente.</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.10. As penalidades serão obrigatoriamente registradas no SICAF.</w:t>
      </w:r>
    </w:p>
    <w:p w:rsidR="007E3A96" w:rsidRPr="007E3A96" w:rsidRDefault="00971345" w:rsidP="007E3A96">
      <w:pPr>
        <w:tabs>
          <w:tab w:val="left" w:pos="0"/>
        </w:tabs>
        <w:spacing w:before="240" w:after="120"/>
        <w:ind w:right="-17"/>
        <w:jc w:val="both"/>
        <w:rPr>
          <w:rFonts w:asciiTheme="minorHAnsi" w:hAnsiTheme="minorHAnsi" w:cstheme="minorHAnsi"/>
          <w:color w:val="000000"/>
          <w:sz w:val="20"/>
          <w:szCs w:val="20"/>
          <w:lang w:eastAsia="en-US"/>
        </w:rPr>
      </w:pPr>
      <w:r>
        <w:rPr>
          <w:rFonts w:asciiTheme="minorHAnsi" w:hAnsiTheme="minorHAnsi" w:cstheme="minorHAnsi"/>
          <w:color w:val="000000"/>
          <w:sz w:val="20"/>
          <w:szCs w:val="20"/>
          <w:lang w:eastAsia="en-US"/>
        </w:rPr>
        <w:t>17</w:t>
      </w:r>
      <w:r w:rsidR="007E3A96" w:rsidRPr="007E3A96">
        <w:rPr>
          <w:rFonts w:asciiTheme="minorHAnsi" w:hAnsiTheme="minorHAnsi" w:cstheme="minorHAnsi"/>
          <w:color w:val="000000"/>
          <w:sz w:val="20"/>
          <w:szCs w:val="20"/>
          <w:lang w:eastAsia="en-US"/>
        </w:rPr>
        <w:t>.11. As sanções aqui previstas são independentes entre si, podendo ser aplicadas isoladas ou, no caso das multas, cumulativamente, sem prejuízo de outras medidas cabíveis.</w:t>
      </w:r>
    </w:p>
    <w:p w:rsidR="00617A45" w:rsidRPr="006B1CDB" w:rsidRDefault="00617A45" w:rsidP="00617A45">
      <w:pPr>
        <w:spacing w:after="360"/>
        <w:ind w:firstLine="709"/>
        <w:jc w:val="both"/>
        <w:rPr>
          <w:rFonts w:asciiTheme="minorHAnsi" w:hAnsiTheme="minorHAnsi" w:cstheme="minorHAnsi"/>
          <w:sz w:val="20"/>
        </w:rPr>
      </w:pPr>
    </w:p>
    <w:p w:rsidR="00617A45" w:rsidRPr="006B1CDB" w:rsidRDefault="00617A45" w:rsidP="009D14BF">
      <w:pPr>
        <w:widowControl w:val="0"/>
        <w:numPr>
          <w:ilvl w:val="0"/>
          <w:numId w:val="37"/>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DEZOITO</w:t>
      </w:r>
      <w:r w:rsidRPr="006B1CDB">
        <w:rPr>
          <w:rFonts w:asciiTheme="minorHAnsi" w:hAnsiTheme="minorHAnsi" w:cstheme="minorHAnsi"/>
          <w:sz w:val="20"/>
          <w:highlight w:val="lightGray"/>
          <w:u w:val="single"/>
          <w:shd w:val="clear" w:color="auto" w:fill="C0C0C0"/>
        </w:rPr>
        <w:t xml:space="preserve"> - MEDIDAS ACAUTELADORAS</w:t>
      </w:r>
    </w:p>
    <w:p w:rsidR="00617A45" w:rsidRPr="006B1CDB" w:rsidRDefault="00617A45" w:rsidP="009D14BF">
      <w:pPr>
        <w:widowControl w:val="0"/>
        <w:numPr>
          <w:ilvl w:val="1"/>
          <w:numId w:val="37"/>
        </w:numPr>
        <w:suppressAutoHyphens/>
        <w:spacing w:after="360"/>
        <w:jc w:val="both"/>
        <w:rPr>
          <w:rFonts w:asciiTheme="minorHAnsi" w:hAnsiTheme="minorHAnsi" w:cstheme="minorHAnsi"/>
          <w:sz w:val="20"/>
        </w:rPr>
      </w:pPr>
      <w:r w:rsidRPr="006B1CDB">
        <w:rPr>
          <w:rFonts w:asciiTheme="minorHAnsi" w:hAnsiTheme="minorHAnsi" w:cstheme="minorHAnsi"/>
          <w:sz w:val="20"/>
        </w:rPr>
        <w:t>Consoante o artigo 45 da Lei n° 9.784, de 1999, a Administração Pública poderá motivadamente adotar providências acauteladoras, inclusive retendo o pagamento, como forma de prevenir a ocorrência de dano de difícil ou impossível reparação.</w:t>
      </w:r>
    </w:p>
    <w:p w:rsidR="00617A45" w:rsidRPr="006B1CDB" w:rsidRDefault="00617A45" w:rsidP="009D14BF">
      <w:pPr>
        <w:widowControl w:val="0"/>
        <w:numPr>
          <w:ilvl w:val="0"/>
          <w:numId w:val="37"/>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lastRenderedPageBreak/>
        <w:t xml:space="preserve">CLÁUSULA </w:t>
      </w:r>
      <w:r w:rsidRPr="006B1CDB">
        <w:rPr>
          <w:rFonts w:asciiTheme="minorHAnsi" w:hAnsiTheme="minorHAnsi" w:cstheme="minorHAnsi"/>
          <w:b/>
          <w:sz w:val="20"/>
          <w:highlight w:val="lightGray"/>
          <w:u w:val="single"/>
          <w:shd w:val="clear" w:color="auto" w:fill="C0C0C0"/>
        </w:rPr>
        <w:t>DEZENOVE</w:t>
      </w:r>
      <w:r w:rsidRPr="006B1CDB">
        <w:rPr>
          <w:rFonts w:asciiTheme="minorHAnsi" w:hAnsiTheme="minorHAnsi" w:cstheme="minorHAnsi"/>
          <w:sz w:val="20"/>
          <w:highlight w:val="lightGray"/>
          <w:u w:val="single"/>
          <w:shd w:val="clear" w:color="auto" w:fill="C0C0C0"/>
        </w:rPr>
        <w:t xml:space="preserve"> - DA RESCISÃO CONTRATUAL </w:t>
      </w:r>
    </w:p>
    <w:p w:rsidR="00617A45" w:rsidRPr="006B1CDB" w:rsidRDefault="00617A45" w:rsidP="00375240">
      <w:pPr>
        <w:widowControl w:val="0"/>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São motivos para a rescisão do presente Contrato, nos termos do art. 78 da Lei n° 8.666, de 1993: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o não cumprimento de cláusulas contratuais, especificações, projetos ou prazos;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o cumprimento irregular de cláusulas contratuais, especificações, projetos e prazos;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 lentidão do seu cumprimento, levando a Administração a comprovar a impossibilidade da conclusão do serviço, nos prazos estipulados;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o atraso injustificado no início do serviço;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 paralisação do serviço, sem justa causa e prévia comunicação à Administração;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a subcontratação total ou parcial do seu objeto, a associação da CONTRATADA</w:t>
      </w:r>
      <w:r w:rsidRPr="006B1CDB">
        <w:rPr>
          <w:rFonts w:asciiTheme="minorHAnsi" w:hAnsiTheme="minorHAnsi" w:cstheme="minorHAnsi"/>
          <w:i/>
          <w:iCs/>
          <w:sz w:val="20"/>
        </w:rPr>
        <w:t xml:space="preserve"> </w:t>
      </w:r>
      <w:r w:rsidRPr="006B1CDB">
        <w:rPr>
          <w:rFonts w:asciiTheme="minorHAnsi" w:hAnsiTheme="minorHAnsi" w:cstheme="minorHAnsi"/>
          <w:sz w:val="20"/>
        </w:rPr>
        <w:t xml:space="preserve">com outrem, a cessão ou transferência, total ou parcial, bem como a fusão, cisão ou incorporação, não admitidas no Contrato;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o desatendimento às determinações regulares da autoridade designada para acompanhar e fiscalizar a sua execução, assim como as de seus superiores;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o cometimento reiterado de faltas na sua execução, anotadas na forma do § 1º do art. 67 da Lei nº 8.666, de 1993;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 decretação de falência, ou a instauração de insolvência civil;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 dissolução da sociedade, ou falecimento da CONTRATADA;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 alteração social ou a modificação da finalidade ou da estrutura da CONTRATADA, que prejudique a execução do Contrato;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razões de interesse público, de alta relevância e amplo conhecimento, justificadas e determinadas pela</w:t>
      </w:r>
      <w:r w:rsidRPr="006B1CDB">
        <w:rPr>
          <w:rFonts w:asciiTheme="minorHAnsi" w:hAnsiTheme="minorHAnsi" w:cstheme="minorHAnsi"/>
          <w:i/>
          <w:iCs/>
          <w:sz w:val="20"/>
        </w:rPr>
        <w:t xml:space="preserve"> </w:t>
      </w:r>
      <w:r w:rsidRPr="006B1CDB">
        <w:rPr>
          <w:rFonts w:asciiTheme="minorHAnsi" w:hAnsiTheme="minorHAnsi" w:cstheme="minorHAnsi"/>
          <w:sz w:val="20"/>
        </w:rPr>
        <w:t>máxima autoridade da esfera administrativa a que está subordinada a CONTRATANTE</w:t>
      </w:r>
      <w:r w:rsidRPr="006B1CDB">
        <w:rPr>
          <w:rFonts w:asciiTheme="minorHAnsi" w:hAnsiTheme="minorHAnsi" w:cstheme="minorHAnsi"/>
          <w:i/>
          <w:iCs/>
          <w:sz w:val="20"/>
        </w:rPr>
        <w:t xml:space="preserve"> </w:t>
      </w:r>
      <w:r w:rsidRPr="006B1CDB">
        <w:rPr>
          <w:rFonts w:asciiTheme="minorHAnsi" w:hAnsiTheme="minorHAnsi" w:cstheme="minorHAnsi"/>
          <w:sz w:val="20"/>
        </w:rPr>
        <w:t xml:space="preserve">e exaradas no processo administrativo a que se refere o Contrato;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 supressão, por parte da Administração, de serviços, acarretando modificação do valor inicial do Contrato além do limite permitido no § 1º do art. 65 da Lei nº 8.666, de 1993;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 suspensão de sua execução, por ordem escrita da Administração, por prazo superior a 120 (cento e vinte) dias, salvo em caso de calamidade pública, grave perturbação da ordem interna, guerra, ou ainda por repetidas suspensões que totalizem o mesmo prazo, independentemente do pagamento obrigatório de indenização pelas sucessivas e contratualmente imprevistas </w:t>
      </w:r>
      <w:r w:rsidRPr="006B1CDB">
        <w:rPr>
          <w:rFonts w:asciiTheme="minorHAnsi" w:hAnsiTheme="minorHAnsi" w:cstheme="minorHAnsi"/>
          <w:sz w:val="20"/>
        </w:rPr>
        <w:lastRenderedPageBreak/>
        <w:t xml:space="preserve">desmobilizações, mobilizações e outras previstas, assegurada à CONTRATADA, nesses casos, o direito de optar pela suspensão do cumprimento das obrigações assumidas, até que seja normalizada a situação;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o atraso superior a 90 (noventa) dias dos pagamentos devidos pela Administração, decorrentes de serviços, fornecimento, ou parcelas destes, já recebidos ou executados, salvo em caso de calamidade pública, grave perturbação da ordem interna ou guerra, assegurada à CONTRATADA</w:t>
      </w:r>
      <w:r w:rsidRPr="006B1CDB">
        <w:rPr>
          <w:rFonts w:asciiTheme="minorHAnsi" w:hAnsiTheme="minorHAnsi" w:cstheme="minorHAnsi"/>
          <w:i/>
          <w:iCs/>
          <w:sz w:val="20"/>
        </w:rPr>
        <w:t xml:space="preserve"> </w:t>
      </w:r>
      <w:r w:rsidRPr="006B1CDB">
        <w:rPr>
          <w:rFonts w:asciiTheme="minorHAnsi" w:hAnsiTheme="minorHAnsi" w:cstheme="minorHAnsi"/>
          <w:sz w:val="20"/>
        </w:rPr>
        <w:t xml:space="preserve">o direito de optar pela suspensão de cumprimento de suas obrigações, até que seja normalizada a situação;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 não liberação, por parte da Administração, do objeto para execução do serviço, nos prazos contratuais;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a ocorrência de caso fortuito ou de força maior, regularmente comprovada, impeditiva da execução do Contrato; </w:t>
      </w:r>
    </w:p>
    <w:p w:rsidR="00617A45" w:rsidRPr="006B1CDB" w:rsidRDefault="00617A45" w:rsidP="00430ECF">
      <w:pPr>
        <w:widowControl w:val="0"/>
        <w:numPr>
          <w:ilvl w:val="0"/>
          <w:numId w:val="23"/>
        </w:numPr>
        <w:suppressAutoHyphens/>
        <w:spacing w:after="360"/>
        <w:jc w:val="both"/>
        <w:rPr>
          <w:rFonts w:asciiTheme="minorHAnsi" w:hAnsiTheme="minorHAnsi" w:cstheme="minorHAnsi"/>
          <w:sz w:val="20"/>
        </w:rPr>
      </w:pPr>
      <w:r w:rsidRPr="006B1CDB">
        <w:rPr>
          <w:rFonts w:asciiTheme="minorHAnsi" w:hAnsiTheme="minorHAnsi" w:cstheme="minorHAnsi"/>
          <w:sz w:val="20"/>
        </w:rPr>
        <w:t xml:space="preserve">o descumprimento do disposto no inciso V do art. 27 da Lei nº 8.666, de 1993, sem prejuízo das sanções penais cabíveis. </w:t>
      </w:r>
    </w:p>
    <w:p w:rsidR="00617A45" w:rsidRPr="006B1CDB" w:rsidRDefault="00617A45" w:rsidP="00E023E4">
      <w:pPr>
        <w:widowControl w:val="0"/>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Os casos da rescisão contratual serão formalmente motivados nos autos, assegurado o contraditório e a ampla defesa. </w:t>
      </w:r>
    </w:p>
    <w:p w:rsidR="00617A45" w:rsidRPr="006B1CDB" w:rsidRDefault="00617A45" w:rsidP="00E023E4">
      <w:pPr>
        <w:widowControl w:val="0"/>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A rescisão deste Contrato poderá ser: </w:t>
      </w:r>
    </w:p>
    <w:p w:rsidR="00617A45" w:rsidRPr="006B1CDB" w:rsidRDefault="00617A45" w:rsidP="00E023E4">
      <w:pPr>
        <w:widowControl w:val="0"/>
        <w:numPr>
          <w:ilvl w:val="2"/>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determinada por ato unilateral e escrito da Administração, nos casos enumerados nos incisos I a XII, XVII e XVIII desta cláusula; </w:t>
      </w:r>
    </w:p>
    <w:p w:rsidR="00617A45" w:rsidRPr="006B1CDB" w:rsidRDefault="00617A45" w:rsidP="00E023E4">
      <w:pPr>
        <w:widowControl w:val="0"/>
        <w:numPr>
          <w:ilvl w:val="2"/>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amigável, por acordo entre as partes, reduzida a termo no processo, desde que haja conveniência para a Administração;</w:t>
      </w:r>
    </w:p>
    <w:p w:rsidR="00617A45" w:rsidRPr="006B1CDB" w:rsidRDefault="00617A45" w:rsidP="00E023E4">
      <w:pPr>
        <w:widowControl w:val="0"/>
        <w:numPr>
          <w:ilvl w:val="2"/>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judicial, nos termos da legislação.</w:t>
      </w:r>
    </w:p>
    <w:p w:rsidR="00617A45" w:rsidRPr="006B1CDB" w:rsidRDefault="00617A45" w:rsidP="00E023E4">
      <w:pPr>
        <w:widowControl w:val="0"/>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A rescisão administrativa ou amigável deverá ser precedida de autorização escrita e fundamentada da autoridade competente. </w:t>
      </w:r>
    </w:p>
    <w:p w:rsidR="00617A45" w:rsidRPr="006B1CDB" w:rsidRDefault="00617A45" w:rsidP="00E023E4">
      <w:pPr>
        <w:widowControl w:val="0"/>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Quando a rescisão ocorrer com base nos incisos XII a XVII desta cláusula, sem que haja culpa da CONTRATADA, será esta ressarcida dos prejuízos regularmente comprovados que houver sofrido, tendo ainda direito a: </w:t>
      </w:r>
    </w:p>
    <w:p w:rsidR="00617A45" w:rsidRPr="006B1CDB" w:rsidRDefault="00617A45" w:rsidP="009D14BF">
      <w:pPr>
        <w:widowControl w:val="0"/>
        <w:numPr>
          <w:ilvl w:val="2"/>
          <w:numId w:val="37"/>
        </w:numPr>
        <w:suppressAutoHyphens/>
        <w:spacing w:after="360"/>
        <w:jc w:val="both"/>
        <w:rPr>
          <w:rFonts w:asciiTheme="minorHAnsi" w:hAnsiTheme="minorHAnsi" w:cstheme="minorHAnsi"/>
          <w:sz w:val="20"/>
        </w:rPr>
      </w:pPr>
      <w:r w:rsidRPr="006B1CDB">
        <w:rPr>
          <w:rFonts w:asciiTheme="minorHAnsi" w:hAnsiTheme="minorHAnsi" w:cstheme="minorHAnsi"/>
          <w:sz w:val="20"/>
        </w:rPr>
        <w:t>devolução da garantia;</w:t>
      </w:r>
    </w:p>
    <w:p w:rsidR="00617A45" w:rsidRPr="006B1CDB" w:rsidRDefault="00617A45" w:rsidP="009D14BF">
      <w:pPr>
        <w:widowControl w:val="0"/>
        <w:numPr>
          <w:ilvl w:val="2"/>
          <w:numId w:val="37"/>
        </w:numPr>
        <w:suppressAutoHyphens/>
        <w:spacing w:after="360"/>
        <w:jc w:val="both"/>
        <w:rPr>
          <w:rFonts w:asciiTheme="minorHAnsi" w:hAnsiTheme="minorHAnsi" w:cstheme="minorHAnsi"/>
          <w:sz w:val="20"/>
        </w:rPr>
      </w:pPr>
      <w:r w:rsidRPr="006B1CDB">
        <w:rPr>
          <w:rFonts w:asciiTheme="minorHAnsi" w:hAnsiTheme="minorHAnsi" w:cstheme="minorHAnsi"/>
          <w:sz w:val="20"/>
        </w:rPr>
        <w:t>pagamentos devidos pela execução do Contrato até a data da rescisão.</w:t>
      </w:r>
    </w:p>
    <w:p w:rsidR="00617A45" w:rsidRPr="006B1CDB" w:rsidRDefault="00617A45" w:rsidP="00E023E4">
      <w:pPr>
        <w:widowControl w:val="0"/>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A rescisão por descumprimento das cláusulas contratuais acarretará a execução da garantia </w:t>
      </w:r>
      <w:r w:rsidRPr="006B1CDB">
        <w:rPr>
          <w:rFonts w:asciiTheme="minorHAnsi" w:hAnsiTheme="minorHAnsi" w:cstheme="minorHAnsi"/>
          <w:sz w:val="20"/>
        </w:rPr>
        <w:lastRenderedPageBreak/>
        <w:t xml:space="preserve">contratual, para ressarcimento da CONTRATANTE, e dos valores das multas e indenizações a ela devidos, bem como a retenção dos créditos decorrentes do Contrato, até o limite dos prejuízos causados à CONTRATANTE, além das sanções previstas neste instrumento. </w:t>
      </w:r>
    </w:p>
    <w:p w:rsidR="00617A45" w:rsidRPr="006B1CDB" w:rsidRDefault="00617A45" w:rsidP="009D14BF">
      <w:pPr>
        <w:widowControl w:val="0"/>
        <w:numPr>
          <w:ilvl w:val="1"/>
          <w:numId w:val="37"/>
        </w:numPr>
        <w:suppressAutoHyphens/>
        <w:spacing w:after="360"/>
        <w:jc w:val="both"/>
        <w:rPr>
          <w:rFonts w:asciiTheme="minorHAnsi" w:hAnsiTheme="minorHAnsi" w:cstheme="minorHAnsi"/>
          <w:sz w:val="20"/>
        </w:rPr>
      </w:pPr>
      <w:r w:rsidRPr="006B1CDB">
        <w:rPr>
          <w:rFonts w:asciiTheme="minorHAnsi" w:hAnsiTheme="minorHAnsi" w:cstheme="minorHAnsi"/>
          <w:sz w:val="20"/>
        </w:rPr>
        <w:t>O termo de rescisão deverá indicar, conforme o caso:</w:t>
      </w:r>
    </w:p>
    <w:p w:rsidR="00617A45" w:rsidRPr="006B1CDB" w:rsidRDefault="00617A45" w:rsidP="009D14BF">
      <w:pPr>
        <w:widowControl w:val="0"/>
        <w:numPr>
          <w:ilvl w:val="2"/>
          <w:numId w:val="37"/>
        </w:numPr>
        <w:suppressAutoHyphens/>
        <w:spacing w:after="360"/>
        <w:jc w:val="both"/>
        <w:rPr>
          <w:rFonts w:asciiTheme="minorHAnsi" w:hAnsiTheme="minorHAnsi" w:cstheme="minorHAnsi"/>
          <w:sz w:val="20"/>
        </w:rPr>
      </w:pPr>
      <w:r w:rsidRPr="006B1CDB">
        <w:rPr>
          <w:rFonts w:asciiTheme="minorHAnsi" w:hAnsiTheme="minorHAnsi" w:cstheme="minorHAnsi"/>
          <w:sz w:val="20"/>
        </w:rPr>
        <w:t>Balanço dos eventos contratuais já cumpridos ou parcialmente cumpridos;</w:t>
      </w:r>
    </w:p>
    <w:p w:rsidR="00617A45" w:rsidRPr="006B1CDB" w:rsidRDefault="00617A45" w:rsidP="009D14BF">
      <w:pPr>
        <w:widowControl w:val="0"/>
        <w:numPr>
          <w:ilvl w:val="2"/>
          <w:numId w:val="37"/>
        </w:numPr>
        <w:suppressAutoHyphens/>
        <w:spacing w:after="360"/>
        <w:jc w:val="both"/>
        <w:rPr>
          <w:rFonts w:asciiTheme="minorHAnsi" w:hAnsiTheme="minorHAnsi" w:cstheme="minorHAnsi"/>
          <w:sz w:val="20"/>
        </w:rPr>
      </w:pPr>
      <w:r w:rsidRPr="006B1CDB">
        <w:rPr>
          <w:rFonts w:asciiTheme="minorHAnsi" w:hAnsiTheme="minorHAnsi" w:cstheme="minorHAnsi"/>
          <w:sz w:val="20"/>
        </w:rPr>
        <w:t>Relação dos pagamentos já efetuados e ainda devidos;</w:t>
      </w:r>
    </w:p>
    <w:p w:rsidR="00617A45" w:rsidRPr="006B1CDB" w:rsidRDefault="00617A45" w:rsidP="009D14BF">
      <w:pPr>
        <w:widowControl w:val="0"/>
        <w:numPr>
          <w:ilvl w:val="2"/>
          <w:numId w:val="37"/>
        </w:numPr>
        <w:suppressAutoHyphens/>
        <w:spacing w:after="360"/>
        <w:jc w:val="both"/>
        <w:rPr>
          <w:rFonts w:asciiTheme="minorHAnsi" w:hAnsiTheme="minorHAnsi" w:cstheme="minorHAnsi"/>
          <w:sz w:val="20"/>
        </w:rPr>
      </w:pPr>
      <w:r w:rsidRPr="006B1CDB">
        <w:rPr>
          <w:rFonts w:asciiTheme="minorHAnsi" w:hAnsiTheme="minorHAnsi" w:cstheme="minorHAnsi"/>
          <w:sz w:val="20"/>
        </w:rPr>
        <w:t>Indenizações e multas.</w:t>
      </w:r>
    </w:p>
    <w:p w:rsidR="00617A45" w:rsidRPr="006B1CDB" w:rsidRDefault="00617A45" w:rsidP="009D14BF">
      <w:pPr>
        <w:widowControl w:val="0"/>
        <w:numPr>
          <w:ilvl w:val="0"/>
          <w:numId w:val="37"/>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VINTE</w:t>
      </w:r>
      <w:r w:rsidRPr="006B1CDB">
        <w:rPr>
          <w:rFonts w:asciiTheme="minorHAnsi" w:hAnsiTheme="minorHAnsi" w:cstheme="minorHAnsi"/>
          <w:sz w:val="20"/>
          <w:highlight w:val="lightGray"/>
          <w:u w:val="single"/>
          <w:shd w:val="clear" w:color="auto" w:fill="C0C0C0"/>
        </w:rPr>
        <w:t xml:space="preserve"> - DOS CASOS OMISSOS</w:t>
      </w:r>
    </w:p>
    <w:p w:rsidR="00617A45" w:rsidRPr="006B1CDB" w:rsidRDefault="00617A45" w:rsidP="00057A90">
      <w:pPr>
        <w:widowControl w:val="0"/>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Os casos omissos ou situações não explicitadas nas cláusulas deste Contrato serão decididos pela CONTRATANTE</w:t>
      </w:r>
      <w:r w:rsidRPr="006B1CDB">
        <w:rPr>
          <w:rFonts w:asciiTheme="minorHAnsi" w:hAnsiTheme="minorHAnsi" w:cstheme="minorHAnsi"/>
          <w:i/>
          <w:iCs/>
          <w:sz w:val="20"/>
        </w:rPr>
        <w:t>,</w:t>
      </w:r>
      <w:r w:rsidRPr="006B1CDB">
        <w:rPr>
          <w:rFonts w:asciiTheme="minorHAnsi" w:hAnsiTheme="minorHAnsi" w:cstheme="minorHAnsi"/>
          <w:sz w:val="20"/>
        </w:rPr>
        <w:t xml:space="preserve"> segundo as disposições contidas na Lei nº 10.520, de 2002, no Decreto nº 5.450, de 2005, no Decreto n° 3.555, de 2000, na Lei nº 8.078, de 1990 - Código de Defesa do Consumidor, no Decreto nº 3.722, de 2001, na Lei Complementar nº 123, de 2006, no Decreto n° 2.271, de 1997, na Instrução Normativa SLTI/MPOG n° 2, de 30 de abril de 2008, e na Lei nº 8.666, de 1993, subsidiariamente, bem como nos demais regulamentos e normas administrativas federais, que fazem parte integrante deste Contrato, independentemente de suas transcrições.</w:t>
      </w:r>
    </w:p>
    <w:p w:rsidR="00617A45" w:rsidRPr="006B1CDB" w:rsidRDefault="00617A45" w:rsidP="009D14BF">
      <w:pPr>
        <w:widowControl w:val="0"/>
        <w:numPr>
          <w:ilvl w:val="0"/>
          <w:numId w:val="37"/>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VINTE E UM</w:t>
      </w:r>
      <w:r w:rsidRPr="006B1CDB">
        <w:rPr>
          <w:rFonts w:asciiTheme="minorHAnsi" w:hAnsiTheme="minorHAnsi" w:cstheme="minorHAnsi"/>
          <w:sz w:val="20"/>
          <w:highlight w:val="lightGray"/>
          <w:u w:val="single"/>
          <w:shd w:val="clear" w:color="auto" w:fill="C0C0C0"/>
        </w:rPr>
        <w:t xml:space="preserve"> - DA PUBLICAÇÃO</w:t>
      </w:r>
    </w:p>
    <w:p w:rsidR="00617A45" w:rsidRPr="006B1CDB" w:rsidRDefault="00617A45" w:rsidP="002E0D27">
      <w:pPr>
        <w:pStyle w:val="Recuodecorpodetexto3"/>
        <w:numPr>
          <w:ilvl w:val="1"/>
          <w:numId w:val="37"/>
        </w:numPr>
        <w:spacing w:after="360"/>
        <w:ind w:left="0" w:firstLine="0"/>
        <w:rPr>
          <w:rFonts w:asciiTheme="minorHAnsi" w:hAnsiTheme="minorHAnsi" w:cstheme="minorHAnsi"/>
          <w:sz w:val="20"/>
        </w:rPr>
      </w:pPr>
      <w:r w:rsidRPr="006B1CDB">
        <w:rPr>
          <w:rFonts w:asciiTheme="minorHAnsi" w:hAnsiTheme="minorHAnsi" w:cstheme="minorHAnsi"/>
          <w:sz w:val="20"/>
        </w:rPr>
        <w:t xml:space="preserve">Incumbirá à CONTRATANTE providenciar a publicação do extrato deste Contrato na Imprensa Oficial, até o quinto dia útil do mês seguinte ao de sua assinatura, para ocorrer no prazo de 20 (vinte) dias daquela data. </w:t>
      </w:r>
    </w:p>
    <w:p w:rsidR="00617A45" w:rsidRPr="006B1CDB" w:rsidRDefault="00617A45" w:rsidP="009D14BF">
      <w:pPr>
        <w:widowControl w:val="0"/>
        <w:numPr>
          <w:ilvl w:val="0"/>
          <w:numId w:val="37"/>
        </w:numPr>
        <w:suppressAutoHyphens/>
        <w:spacing w:after="360"/>
        <w:jc w:val="both"/>
        <w:rPr>
          <w:rFonts w:asciiTheme="minorHAnsi" w:hAnsiTheme="minorHAnsi" w:cstheme="minorHAnsi"/>
          <w:sz w:val="20"/>
          <w:highlight w:val="lightGray"/>
          <w:u w:val="single"/>
          <w:shd w:val="clear" w:color="auto" w:fill="C0C0C0"/>
        </w:rPr>
      </w:pPr>
      <w:r w:rsidRPr="006B1CDB">
        <w:rPr>
          <w:rFonts w:asciiTheme="minorHAnsi" w:hAnsiTheme="minorHAnsi" w:cstheme="minorHAnsi"/>
          <w:sz w:val="20"/>
          <w:highlight w:val="lightGray"/>
          <w:u w:val="single"/>
          <w:shd w:val="clear" w:color="auto" w:fill="C0C0C0"/>
        </w:rPr>
        <w:t xml:space="preserve">CLÁUSULA </w:t>
      </w:r>
      <w:r w:rsidRPr="006B1CDB">
        <w:rPr>
          <w:rFonts w:asciiTheme="minorHAnsi" w:hAnsiTheme="minorHAnsi" w:cstheme="minorHAnsi"/>
          <w:b/>
          <w:sz w:val="20"/>
          <w:highlight w:val="lightGray"/>
          <w:u w:val="single"/>
          <w:shd w:val="clear" w:color="auto" w:fill="C0C0C0"/>
        </w:rPr>
        <w:t xml:space="preserve">VINTE E DOIS </w:t>
      </w:r>
      <w:r w:rsidRPr="006B1CDB">
        <w:rPr>
          <w:rFonts w:asciiTheme="minorHAnsi" w:hAnsiTheme="minorHAnsi" w:cstheme="minorHAnsi"/>
          <w:sz w:val="20"/>
          <w:highlight w:val="lightGray"/>
          <w:u w:val="single"/>
          <w:shd w:val="clear" w:color="auto" w:fill="C0C0C0"/>
        </w:rPr>
        <w:t>- DO FORO</w:t>
      </w:r>
    </w:p>
    <w:p w:rsidR="00617A45" w:rsidRPr="006B1CDB" w:rsidRDefault="00617A45" w:rsidP="002E0D27">
      <w:pPr>
        <w:widowControl w:val="0"/>
        <w:numPr>
          <w:ilvl w:val="1"/>
          <w:numId w:val="37"/>
        </w:numPr>
        <w:suppressAutoHyphens/>
        <w:spacing w:after="360"/>
        <w:ind w:left="0" w:firstLine="0"/>
        <w:jc w:val="both"/>
        <w:rPr>
          <w:rFonts w:asciiTheme="minorHAnsi" w:hAnsiTheme="minorHAnsi" w:cstheme="minorHAnsi"/>
          <w:sz w:val="20"/>
        </w:rPr>
      </w:pPr>
      <w:r w:rsidRPr="006B1CDB">
        <w:rPr>
          <w:rFonts w:asciiTheme="minorHAnsi" w:hAnsiTheme="minorHAnsi" w:cstheme="minorHAnsi"/>
          <w:sz w:val="20"/>
        </w:rPr>
        <w:t xml:space="preserve">Fica eleito o foro da Seção Judiciária de </w:t>
      </w:r>
      <w:r w:rsidR="003036D4" w:rsidRPr="006B1CDB">
        <w:rPr>
          <w:rFonts w:asciiTheme="minorHAnsi" w:hAnsiTheme="minorHAnsi" w:cstheme="minorHAnsi"/>
          <w:sz w:val="20"/>
        </w:rPr>
        <w:t>Natal/RN</w:t>
      </w:r>
      <w:r w:rsidRPr="006B1CDB">
        <w:rPr>
          <w:rFonts w:asciiTheme="minorHAnsi" w:hAnsiTheme="minorHAnsi" w:cstheme="minorHAnsi"/>
          <w:sz w:val="20"/>
        </w:rPr>
        <w:t xml:space="preserve"> - Justiça Federal, com exclusão de qualquer outro, por mais privilegiado que seja, para dirimir quaisquer questões oriundas do presente Contrato. </w:t>
      </w:r>
    </w:p>
    <w:p w:rsidR="00617A45" w:rsidRPr="006B1CDB" w:rsidRDefault="00617A45" w:rsidP="00617A45">
      <w:pPr>
        <w:spacing w:after="360"/>
        <w:ind w:firstLine="1418"/>
        <w:jc w:val="both"/>
        <w:rPr>
          <w:rFonts w:asciiTheme="minorHAnsi" w:hAnsiTheme="minorHAnsi" w:cstheme="minorHAnsi"/>
          <w:sz w:val="20"/>
        </w:rPr>
      </w:pPr>
      <w:r w:rsidRPr="006B1CDB">
        <w:rPr>
          <w:rFonts w:asciiTheme="minorHAnsi" w:hAnsiTheme="minorHAnsi" w:cstheme="minorHAnsi"/>
          <w:sz w:val="20"/>
        </w:rPr>
        <w:t xml:space="preserve">E assim, por estarem de acordo, ajustados e contratados, após lido e achado conforme, as partes a seguir firmam o presente Contrato em 02 (duas) vias, de igual teor e forma, para um só efeito, na presença de 02 (duas) testemunhas abaixo assinadas. </w:t>
      </w:r>
    </w:p>
    <w:p w:rsidR="00617A45" w:rsidRPr="006B1CDB" w:rsidRDefault="00617A45" w:rsidP="00617A45">
      <w:pPr>
        <w:spacing w:after="360"/>
        <w:jc w:val="both"/>
        <w:rPr>
          <w:rFonts w:asciiTheme="minorHAnsi" w:hAnsiTheme="minorHAnsi" w:cstheme="minorHAnsi"/>
          <w:sz w:val="20"/>
        </w:rPr>
      </w:pPr>
    </w:p>
    <w:p w:rsidR="00617A45" w:rsidRPr="006B1CDB" w:rsidRDefault="00617A45" w:rsidP="00617A45">
      <w:pPr>
        <w:spacing w:after="360"/>
        <w:jc w:val="both"/>
        <w:rPr>
          <w:rFonts w:asciiTheme="minorHAnsi" w:hAnsiTheme="minorHAnsi" w:cstheme="minorHAnsi"/>
          <w:sz w:val="20"/>
        </w:rPr>
      </w:pPr>
      <w:r w:rsidRPr="006B1CDB">
        <w:rPr>
          <w:rFonts w:asciiTheme="minorHAnsi" w:hAnsiTheme="minorHAnsi" w:cstheme="minorHAnsi"/>
          <w:sz w:val="20"/>
        </w:rPr>
        <w:t>Município de</w:t>
      </w:r>
      <w:r w:rsidRPr="006B1CDB">
        <w:rPr>
          <w:rFonts w:asciiTheme="minorHAnsi" w:hAnsiTheme="minorHAnsi" w:cstheme="minorHAnsi"/>
          <w:b/>
          <w:bCs/>
          <w:sz w:val="20"/>
        </w:rPr>
        <w:t xml:space="preserve"> XXXX</w:t>
      </w:r>
      <w:r w:rsidRPr="006B1CDB">
        <w:rPr>
          <w:rFonts w:asciiTheme="minorHAnsi" w:hAnsiTheme="minorHAnsi" w:cstheme="minorHAnsi"/>
          <w:sz w:val="20"/>
        </w:rPr>
        <w:t xml:space="preserve">, </w:t>
      </w:r>
      <w:r w:rsidRPr="006B1CDB">
        <w:rPr>
          <w:rFonts w:asciiTheme="minorHAnsi" w:hAnsiTheme="minorHAnsi" w:cstheme="minorHAnsi"/>
          <w:b/>
          <w:bCs/>
          <w:sz w:val="20"/>
        </w:rPr>
        <w:t>XX</w:t>
      </w:r>
      <w:r w:rsidRPr="006B1CDB">
        <w:rPr>
          <w:rFonts w:asciiTheme="minorHAnsi" w:hAnsiTheme="minorHAnsi" w:cstheme="minorHAnsi"/>
          <w:sz w:val="20"/>
        </w:rPr>
        <w:t xml:space="preserve"> de </w:t>
      </w:r>
      <w:r w:rsidRPr="006B1CDB">
        <w:rPr>
          <w:rFonts w:asciiTheme="minorHAnsi" w:hAnsiTheme="minorHAnsi" w:cstheme="minorHAnsi"/>
          <w:b/>
          <w:bCs/>
          <w:sz w:val="20"/>
        </w:rPr>
        <w:t>XXXX</w:t>
      </w:r>
      <w:r w:rsidRPr="006B1CDB">
        <w:rPr>
          <w:rFonts w:asciiTheme="minorHAnsi" w:hAnsiTheme="minorHAnsi" w:cstheme="minorHAnsi"/>
          <w:sz w:val="20"/>
        </w:rPr>
        <w:t xml:space="preserve"> de </w:t>
      </w:r>
      <w:r w:rsidRPr="006B1CDB">
        <w:rPr>
          <w:rFonts w:asciiTheme="minorHAnsi" w:hAnsiTheme="minorHAnsi" w:cstheme="minorHAnsi"/>
          <w:b/>
          <w:bCs/>
          <w:sz w:val="20"/>
        </w:rPr>
        <w:t>XXXX</w:t>
      </w:r>
      <w:r w:rsidRPr="006B1CDB">
        <w:rPr>
          <w:rFonts w:asciiTheme="minorHAnsi" w:hAnsiTheme="minorHAnsi" w:cstheme="minorHAnsi"/>
          <w:sz w:val="20"/>
        </w:rPr>
        <w:t xml:space="preserve">. </w:t>
      </w:r>
    </w:p>
    <w:p w:rsidR="00617A45" w:rsidRPr="006B1CDB" w:rsidRDefault="00617A45" w:rsidP="00617A45">
      <w:pPr>
        <w:spacing w:after="360"/>
        <w:jc w:val="both"/>
        <w:rPr>
          <w:rFonts w:asciiTheme="minorHAnsi" w:hAnsiTheme="minorHAnsi" w:cstheme="minorHAnsi"/>
          <w:sz w:val="20"/>
        </w:rPr>
      </w:pPr>
    </w:p>
    <w:p w:rsidR="00617A45" w:rsidRPr="006B1CDB" w:rsidRDefault="00617A45" w:rsidP="00617A45">
      <w:pPr>
        <w:spacing w:after="360"/>
        <w:ind w:firstLine="1418"/>
        <w:jc w:val="both"/>
        <w:rPr>
          <w:rFonts w:asciiTheme="minorHAnsi" w:hAnsiTheme="minorHAnsi" w:cstheme="minorHAnsi"/>
          <w:sz w:val="20"/>
        </w:rPr>
      </w:pPr>
    </w:p>
    <w:p w:rsidR="00617A45" w:rsidRPr="006B1CDB" w:rsidRDefault="00617A45" w:rsidP="007E297B">
      <w:pPr>
        <w:jc w:val="both"/>
        <w:rPr>
          <w:rFonts w:asciiTheme="minorHAnsi" w:hAnsiTheme="minorHAnsi" w:cstheme="minorHAnsi"/>
          <w:bCs/>
          <w:sz w:val="20"/>
        </w:rPr>
      </w:pPr>
      <w:r w:rsidRPr="006B1CDB">
        <w:rPr>
          <w:rFonts w:asciiTheme="minorHAnsi" w:hAnsiTheme="minorHAnsi" w:cstheme="minorHAnsi"/>
          <w:bCs/>
          <w:sz w:val="20"/>
        </w:rPr>
        <w:lastRenderedPageBreak/>
        <w:t>_________________________________</w:t>
      </w:r>
    </w:p>
    <w:p w:rsidR="00617A45" w:rsidRPr="006B1CDB" w:rsidRDefault="00617A45" w:rsidP="007E297B">
      <w:pPr>
        <w:jc w:val="both"/>
        <w:rPr>
          <w:rFonts w:asciiTheme="minorHAnsi" w:hAnsiTheme="minorHAnsi" w:cstheme="minorHAnsi"/>
          <w:bCs/>
          <w:sz w:val="20"/>
        </w:rPr>
      </w:pPr>
      <w:r w:rsidRPr="006B1CDB">
        <w:rPr>
          <w:rFonts w:asciiTheme="minorHAnsi" w:hAnsiTheme="minorHAnsi" w:cstheme="minorHAnsi"/>
          <w:bCs/>
          <w:sz w:val="20"/>
        </w:rPr>
        <w:t>Pela CONTRATANTE</w:t>
      </w:r>
    </w:p>
    <w:p w:rsidR="00617A45" w:rsidRPr="006B1CDB" w:rsidRDefault="00617A45" w:rsidP="00617A45">
      <w:pPr>
        <w:spacing w:after="360"/>
        <w:jc w:val="both"/>
        <w:rPr>
          <w:rFonts w:asciiTheme="minorHAnsi" w:hAnsiTheme="minorHAnsi" w:cstheme="minorHAnsi"/>
          <w:bCs/>
          <w:sz w:val="20"/>
        </w:rPr>
      </w:pPr>
    </w:p>
    <w:p w:rsidR="00617A45" w:rsidRPr="006B1CDB" w:rsidRDefault="00617A45" w:rsidP="007E297B">
      <w:pPr>
        <w:jc w:val="both"/>
        <w:rPr>
          <w:rFonts w:asciiTheme="minorHAnsi" w:hAnsiTheme="minorHAnsi" w:cstheme="minorHAnsi"/>
          <w:sz w:val="20"/>
        </w:rPr>
      </w:pPr>
      <w:r w:rsidRPr="006B1CDB">
        <w:rPr>
          <w:rFonts w:asciiTheme="minorHAnsi" w:hAnsiTheme="minorHAnsi" w:cstheme="minorHAnsi"/>
          <w:sz w:val="20"/>
        </w:rPr>
        <w:t>_________________________________</w:t>
      </w:r>
    </w:p>
    <w:p w:rsidR="00617A45" w:rsidRPr="006B1CDB" w:rsidRDefault="00617A45" w:rsidP="007E297B">
      <w:pPr>
        <w:jc w:val="both"/>
        <w:rPr>
          <w:rFonts w:asciiTheme="minorHAnsi" w:hAnsiTheme="minorHAnsi" w:cstheme="minorHAnsi"/>
          <w:sz w:val="20"/>
        </w:rPr>
      </w:pPr>
      <w:r w:rsidRPr="006B1CDB">
        <w:rPr>
          <w:rFonts w:asciiTheme="minorHAnsi" w:hAnsiTheme="minorHAnsi" w:cstheme="minorHAnsi"/>
          <w:sz w:val="20"/>
        </w:rPr>
        <w:t>Pela CONTRATADA</w:t>
      </w:r>
    </w:p>
    <w:p w:rsidR="00617A45" w:rsidRPr="006B1CDB" w:rsidRDefault="00617A45" w:rsidP="00617A45">
      <w:pPr>
        <w:spacing w:after="360"/>
        <w:jc w:val="both"/>
        <w:rPr>
          <w:rFonts w:asciiTheme="minorHAnsi" w:hAnsiTheme="minorHAnsi" w:cstheme="minorHAnsi"/>
          <w:sz w:val="20"/>
        </w:rPr>
      </w:pPr>
    </w:p>
    <w:p w:rsidR="00617A45" w:rsidRPr="006B1CDB" w:rsidRDefault="00617A45" w:rsidP="00617A45">
      <w:pPr>
        <w:spacing w:after="360"/>
        <w:jc w:val="both"/>
        <w:rPr>
          <w:rFonts w:asciiTheme="minorHAnsi" w:hAnsiTheme="minorHAnsi" w:cstheme="minorHAnsi"/>
          <w:sz w:val="20"/>
        </w:rPr>
      </w:pPr>
      <w:r w:rsidRPr="006B1CDB">
        <w:rPr>
          <w:rFonts w:asciiTheme="minorHAnsi" w:hAnsiTheme="minorHAnsi" w:cstheme="minorHAnsi"/>
          <w:sz w:val="20"/>
        </w:rPr>
        <w:t>TESTEMUNHAS:</w:t>
      </w:r>
    </w:p>
    <w:p w:rsidR="00617A45" w:rsidRPr="006B1CDB" w:rsidRDefault="00617A45" w:rsidP="00617A45">
      <w:pPr>
        <w:jc w:val="both"/>
        <w:rPr>
          <w:rFonts w:asciiTheme="minorHAnsi" w:hAnsiTheme="minorHAnsi" w:cstheme="minorHAnsi"/>
          <w:bCs/>
          <w:sz w:val="20"/>
        </w:rPr>
      </w:pPr>
      <w:r w:rsidRPr="006B1CDB">
        <w:rPr>
          <w:rFonts w:asciiTheme="minorHAnsi" w:hAnsiTheme="minorHAnsi" w:cstheme="minorHAnsi"/>
          <w:bCs/>
          <w:sz w:val="20"/>
        </w:rPr>
        <w:t>_________________________________</w:t>
      </w:r>
    </w:p>
    <w:p w:rsidR="00617A45" w:rsidRPr="006B1CDB" w:rsidRDefault="00617A45" w:rsidP="00617A45">
      <w:pPr>
        <w:jc w:val="both"/>
        <w:rPr>
          <w:rFonts w:asciiTheme="minorHAnsi" w:hAnsiTheme="minorHAnsi" w:cstheme="minorHAnsi"/>
          <w:bCs/>
          <w:sz w:val="20"/>
        </w:rPr>
      </w:pPr>
      <w:r w:rsidRPr="006B1CDB">
        <w:rPr>
          <w:rFonts w:asciiTheme="minorHAnsi" w:hAnsiTheme="minorHAnsi" w:cstheme="minorHAnsi"/>
          <w:bCs/>
          <w:sz w:val="20"/>
        </w:rPr>
        <w:t>Nome:</w:t>
      </w:r>
    </w:p>
    <w:p w:rsidR="00617A45" w:rsidRPr="006B1CDB" w:rsidRDefault="00617A45" w:rsidP="00617A45">
      <w:pPr>
        <w:jc w:val="both"/>
        <w:rPr>
          <w:rFonts w:asciiTheme="minorHAnsi" w:hAnsiTheme="minorHAnsi" w:cstheme="minorHAnsi"/>
          <w:bCs/>
          <w:sz w:val="20"/>
        </w:rPr>
      </w:pPr>
      <w:r w:rsidRPr="006B1CDB">
        <w:rPr>
          <w:rFonts w:asciiTheme="minorHAnsi" w:hAnsiTheme="minorHAnsi" w:cstheme="minorHAnsi"/>
          <w:bCs/>
          <w:sz w:val="20"/>
        </w:rPr>
        <w:t>CPF n°:</w:t>
      </w:r>
    </w:p>
    <w:p w:rsidR="00617A45" w:rsidRPr="006B1CDB" w:rsidRDefault="00617A45" w:rsidP="00617A45">
      <w:pPr>
        <w:jc w:val="both"/>
        <w:rPr>
          <w:rFonts w:asciiTheme="minorHAnsi" w:hAnsiTheme="minorHAnsi" w:cstheme="minorHAnsi"/>
          <w:bCs/>
          <w:sz w:val="20"/>
        </w:rPr>
      </w:pPr>
      <w:r w:rsidRPr="006B1CDB">
        <w:rPr>
          <w:rFonts w:asciiTheme="minorHAnsi" w:hAnsiTheme="minorHAnsi" w:cstheme="minorHAnsi"/>
          <w:bCs/>
          <w:sz w:val="20"/>
        </w:rPr>
        <w:t>Identidade n°:</w:t>
      </w:r>
    </w:p>
    <w:p w:rsidR="00617A45" w:rsidRPr="006B1CDB" w:rsidRDefault="00617A45" w:rsidP="00617A45">
      <w:pPr>
        <w:spacing w:after="360"/>
        <w:jc w:val="both"/>
        <w:rPr>
          <w:rFonts w:asciiTheme="minorHAnsi" w:hAnsiTheme="minorHAnsi" w:cstheme="minorHAnsi"/>
          <w:bCs/>
          <w:sz w:val="20"/>
        </w:rPr>
      </w:pPr>
    </w:p>
    <w:p w:rsidR="00617A45" w:rsidRPr="006B1CDB" w:rsidRDefault="00617A45" w:rsidP="00617A45">
      <w:pPr>
        <w:jc w:val="both"/>
        <w:rPr>
          <w:rFonts w:asciiTheme="minorHAnsi" w:hAnsiTheme="minorHAnsi" w:cstheme="minorHAnsi"/>
          <w:sz w:val="20"/>
        </w:rPr>
      </w:pPr>
      <w:r w:rsidRPr="006B1CDB">
        <w:rPr>
          <w:rFonts w:asciiTheme="minorHAnsi" w:hAnsiTheme="minorHAnsi" w:cstheme="minorHAnsi"/>
          <w:sz w:val="20"/>
        </w:rPr>
        <w:t>_________________________________</w:t>
      </w:r>
    </w:p>
    <w:p w:rsidR="00617A45" w:rsidRPr="006B1CDB" w:rsidRDefault="00617A45" w:rsidP="00617A45">
      <w:pPr>
        <w:jc w:val="both"/>
        <w:rPr>
          <w:rFonts w:asciiTheme="minorHAnsi" w:hAnsiTheme="minorHAnsi" w:cstheme="minorHAnsi"/>
          <w:bCs/>
          <w:sz w:val="20"/>
        </w:rPr>
      </w:pPr>
      <w:r w:rsidRPr="006B1CDB">
        <w:rPr>
          <w:rFonts w:asciiTheme="minorHAnsi" w:hAnsiTheme="minorHAnsi" w:cstheme="minorHAnsi"/>
          <w:bCs/>
          <w:sz w:val="20"/>
        </w:rPr>
        <w:t>Nome:</w:t>
      </w:r>
    </w:p>
    <w:p w:rsidR="00617A45" w:rsidRPr="006B1CDB" w:rsidRDefault="00617A45" w:rsidP="00617A45">
      <w:pPr>
        <w:jc w:val="both"/>
        <w:rPr>
          <w:rFonts w:asciiTheme="minorHAnsi" w:hAnsiTheme="minorHAnsi" w:cstheme="minorHAnsi"/>
          <w:bCs/>
          <w:sz w:val="20"/>
        </w:rPr>
      </w:pPr>
      <w:r w:rsidRPr="006B1CDB">
        <w:rPr>
          <w:rFonts w:asciiTheme="minorHAnsi" w:hAnsiTheme="minorHAnsi" w:cstheme="minorHAnsi"/>
          <w:bCs/>
          <w:sz w:val="20"/>
        </w:rPr>
        <w:t>CPF n°:</w:t>
      </w:r>
    </w:p>
    <w:p w:rsidR="00617A45" w:rsidRPr="006B1CDB" w:rsidRDefault="00617A45" w:rsidP="00617A45">
      <w:pPr>
        <w:jc w:val="both"/>
        <w:rPr>
          <w:rFonts w:asciiTheme="minorHAnsi" w:hAnsiTheme="minorHAnsi" w:cstheme="minorHAnsi"/>
          <w:sz w:val="20"/>
        </w:rPr>
      </w:pPr>
      <w:r w:rsidRPr="006B1CDB">
        <w:rPr>
          <w:rFonts w:asciiTheme="minorHAnsi" w:hAnsiTheme="minorHAnsi" w:cstheme="minorHAnsi"/>
          <w:bCs/>
          <w:sz w:val="20"/>
        </w:rPr>
        <w:t>Identidade n°:</w:t>
      </w:r>
      <w:r w:rsidRPr="006B1CDB">
        <w:rPr>
          <w:rFonts w:asciiTheme="minorHAnsi" w:hAnsiTheme="minorHAnsi" w:cstheme="minorHAnsi"/>
          <w:sz w:val="20"/>
        </w:rPr>
        <w:t xml:space="preserve"> </w:t>
      </w:r>
    </w:p>
    <w:p w:rsidR="00617A45" w:rsidRPr="006B1CDB" w:rsidRDefault="00617A45" w:rsidP="00617A45">
      <w:pPr>
        <w:rPr>
          <w:rFonts w:asciiTheme="minorHAnsi" w:hAnsiTheme="minorHAnsi" w:cstheme="minorHAnsi"/>
          <w:sz w:val="20"/>
        </w:rPr>
      </w:pPr>
    </w:p>
    <w:p w:rsidR="00617A45" w:rsidRPr="006B1CDB" w:rsidRDefault="00617A45">
      <w:pPr>
        <w:rPr>
          <w:rFonts w:asciiTheme="minorHAnsi" w:hAnsiTheme="minorHAnsi" w:cstheme="minorHAnsi"/>
        </w:rPr>
      </w:pPr>
    </w:p>
    <w:sectPr w:rsidR="00617A45" w:rsidRPr="006B1CDB" w:rsidSect="00421A4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205" w:rsidRDefault="00152205" w:rsidP="008775B0">
      <w:r>
        <w:separator/>
      </w:r>
    </w:p>
  </w:endnote>
  <w:endnote w:type="continuationSeparator" w:id="0">
    <w:p w:rsidR="00152205" w:rsidRDefault="00152205" w:rsidP="00877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cofont Vera Sans">
    <w:altName w:val="Ecofont_Spranq_eco_Sans"/>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mic Sans MS">
    <w:panose1 w:val="030F0702030302020204"/>
    <w:charset w:val="00"/>
    <w:family w:val="script"/>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wis721 BT">
    <w:altName w:val="Segoe Script"/>
    <w:charset w:val="00"/>
    <w:family w:val="swiss"/>
    <w:pitch w:val="variable"/>
    <w:sig w:usb0="00000001" w:usb1="00000000" w:usb2="00000000" w:usb3="00000000" w:csb0="0000001B" w:csb1="00000000"/>
  </w:font>
  <w:font w:name="Ecofont_Spranq_eco_Sans">
    <w:altName w:val="DejaVu Sans"/>
    <w:charset w:val="00"/>
    <w:family w:val="swiss"/>
    <w:pitch w:val="variable"/>
    <w:sig w:usb0="00000003"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216" w:rsidRDefault="00474216" w:rsidP="00DF75F0">
    <w:pPr>
      <w:pStyle w:val="Rodap"/>
      <w:pBdr>
        <w:top w:val="thinThickSmallGap" w:sz="24" w:space="1" w:color="622423" w:themeColor="accent2" w:themeShade="7F"/>
      </w:pBdr>
    </w:pPr>
    <w:r>
      <w:rPr>
        <w:rFonts w:asciiTheme="majorHAnsi" w:eastAsiaTheme="majorEastAsia" w:hAnsiTheme="majorHAnsi" w:cstheme="majorBidi"/>
        <w:sz w:val="16"/>
        <w:szCs w:val="16"/>
        <w:lang w:val="pt-BR"/>
      </w:rPr>
      <w:t>Pregão Eletrônico</w:t>
    </w:r>
    <w:r w:rsidRPr="00743F41">
      <w:rPr>
        <w:rFonts w:asciiTheme="majorHAnsi" w:eastAsiaTheme="majorEastAsia" w:hAnsiTheme="majorHAnsi" w:cstheme="majorBidi"/>
        <w:sz w:val="16"/>
        <w:szCs w:val="16"/>
        <w:lang w:val="pt-BR"/>
      </w:rPr>
      <w:t xml:space="preserve"> nº 0</w:t>
    </w:r>
    <w:r>
      <w:rPr>
        <w:rFonts w:asciiTheme="majorHAnsi" w:eastAsiaTheme="majorEastAsia" w:hAnsiTheme="majorHAnsi" w:cstheme="majorBidi"/>
        <w:sz w:val="16"/>
        <w:szCs w:val="16"/>
        <w:lang w:val="pt-BR"/>
      </w:rPr>
      <w:t>3</w:t>
    </w:r>
    <w:r w:rsidRPr="00743F41">
      <w:rPr>
        <w:rFonts w:asciiTheme="majorHAnsi" w:eastAsiaTheme="majorEastAsia" w:hAnsiTheme="majorHAnsi" w:cstheme="majorBidi"/>
        <w:sz w:val="16"/>
        <w:szCs w:val="16"/>
        <w:lang w:val="pt-BR"/>
      </w:rPr>
      <w:t xml:space="preserve">/2014 – </w:t>
    </w:r>
    <w:r>
      <w:rPr>
        <w:rFonts w:asciiTheme="majorHAnsi" w:eastAsiaTheme="majorEastAsia" w:hAnsiTheme="majorHAnsi" w:cstheme="majorBidi"/>
        <w:sz w:val="16"/>
        <w:szCs w:val="16"/>
        <w:lang w:val="pt-BR"/>
      </w:rPr>
      <w:t>SR/DPF/RN - Adequação na Sede da SR/DPF/RN</w:t>
    </w:r>
    <w:r w:rsidRPr="00743F41">
      <w:rPr>
        <w:rFonts w:asciiTheme="majorHAnsi" w:eastAsiaTheme="majorEastAsia" w:hAnsiTheme="majorHAnsi" w:cstheme="majorBidi"/>
        <w:sz w:val="16"/>
        <w:szCs w:val="16"/>
      </w:rPr>
      <w:ptab w:relativeTo="margin" w:alignment="right" w:leader="none"/>
    </w:r>
    <w:r w:rsidRPr="00743F41">
      <w:rPr>
        <w:rFonts w:asciiTheme="majorHAnsi" w:eastAsiaTheme="majorEastAsia" w:hAnsiTheme="majorHAnsi" w:cstheme="majorBidi"/>
        <w:sz w:val="16"/>
        <w:szCs w:val="16"/>
        <w:lang w:val="pt-BR"/>
      </w:rPr>
      <w:t xml:space="preserve">Página </w:t>
    </w:r>
    <w:r w:rsidRPr="00743F41">
      <w:rPr>
        <w:rFonts w:asciiTheme="minorHAnsi" w:eastAsiaTheme="minorEastAsia" w:hAnsiTheme="minorHAnsi" w:cstheme="minorBidi"/>
        <w:sz w:val="16"/>
        <w:szCs w:val="16"/>
      </w:rPr>
      <w:fldChar w:fldCharType="begin"/>
    </w:r>
    <w:r w:rsidRPr="00743F41">
      <w:rPr>
        <w:sz w:val="16"/>
        <w:szCs w:val="16"/>
      </w:rPr>
      <w:instrText>PAGE   \* MERGEFORMAT</w:instrText>
    </w:r>
    <w:r w:rsidRPr="00743F41">
      <w:rPr>
        <w:rFonts w:asciiTheme="minorHAnsi" w:eastAsiaTheme="minorEastAsia" w:hAnsiTheme="minorHAnsi" w:cstheme="minorBidi"/>
        <w:sz w:val="16"/>
        <w:szCs w:val="16"/>
      </w:rPr>
      <w:fldChar w:fldCharType="separate"/>
    </w:r>
    <w:r w:rsidR="00296FCF" w:rsidRPr="00296FCF">
      <w:rPr>
        <w:rFonts w:asciiTheme="majorHAnsi" w:eastAsiaTheme="majorEastAsia" w:hAnsiTheme="majorHAnsi" w:cstheme="majorBidi"/>
        <w:noProof/>
        <w:sz w:val="16"/>
        <w:szCs w:val="16"/>
        <w:lang w:val="pt-BR"/>
      </w:rPr>
      <w:t>1</w:t>
    </w:r>
    <w:r w:rsidRPr="00743F41">
      <w:rPr>
        <w:rFonts w:asciiTheme="majorHAnsi" w:eastAsiaTheme="majorEastAsia" w:hAnsiTheme="majorHAnsi" w:cstheme="majorBidi"/>
        <w:sz w:val="16"/>
        <w:szCs w:val="16"/>
      </w:rPr>
      <w:fldChar w:fldCharType="end"/>
    </w:r>
    <w:r w:rsidRPr="00743F41">
      <w:rPr>
        <w:rFonts w:asciiTheme="majorHAnsi" w:eastAsiaTheme="majorEastAsia" w:hAnsiTheme="majorHAnsi" w:cstheme="majorBidi"/>
        <w:sz w:val="16"/>
        <w:szCs w:val="16"/>
        <w:lang w:val="pt-BR"/>
      </w:rPr>
      <w:t>/</w:t>
    </w:r>
    <w:r>
      <w:rPr>
        <w:rFonts w:asciiTheme="majorHAnsi" w:eastAsiaTheme="majorEastAsia" w:hAnsiTheme="majorHAnsi" w:cstheme="majorBidi"/>
        <w:sz w:val="16"/>
        <w:szCs w:val="16"/>
        <w:lang w:val="pt-BR"/>
      </w:rPr>
      <w:t>300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216" w:rsidRPr="00CB7D38" w:rsidRDefault="00474216">
    <w:pPr>
      <w:pStyle w:val="Rodap"/>
      <w:pBdr>
        <w:top w:val="thinThickSmallGap" w:sz="24" w:space="1" w:color="622423" w:themeColor="accent2" w:themeShade="7F"/>
      </w:pBdr>
      <w:rPr>
        <w:rFonts w:asciiTheme="majorHAnsi" w:eastAsiaTheme="majorEastAsia" w:hAnsiTheme="majorHAnsi" w:cstheme="majorBidi"/>
        <w:sz w:val="16"/>
        <w:szCs w:val="16"/>
        <w:lang w:val="pt-BR"/>
      </w:rPr>
    </w:pPr>
    <w:r>
      <w:rPr>
        <w:rFonts w:asciiTheme="majorHAnsi" w:eastAsiaTheme="majorEastAsia" w:hAnsiTheme="majorHAnsi" w:cstheme="majorBidi"/>
        <w:sz w:val="16"/>
        <w:szCs w:val="16"/>
        <w:lang w:val="pt-BR"/>
      </w:rPr>
      <w:t>Pregão Eletrônico</w:t>
    </w:r>
    <w:r w:rsidRPr="00CB7D38">
      <w:rPr>
        <w:rFonts w:asciiTheme="majorHAnsi" w:eastAsiaTheme="majorEastAsia" w:hAnsiTheme="majorHAnsi" w:cstheme="majorBidi"/>
        <w:sz w:val="16"/>
        <w:szCs w:val="16"/>
        <w:lang w:val="pt-BR"/>
      </w:rPr>
      <w:t xml:space="preserve"> nº 3/2014 – Adequação</w:t>
    </w:r>
    <w:r>
      <w:rPr>
        <w:rFonts w:asciiTheme="majorHAnsi" w:eastAsiaTheme="majorEastAsia" w:hAnsiTheme="majorHAnsi" w:cstheme="majorBidi"/>
        <w:sz w:val="16"/>
        <w:szCs w:val="16"/>
        <w:lang w:val="pt-BR"/>
      </w:rPr>
      <w:t xml:space="preserve"> na Sede da SR/DPF/RN </w:t>
    </w:r>
    <w:r w:rsidRPr="00CB7D38">
      <w:rPr>
        <w:rFonts w:asciiTheme="majorHAnsi" w:eastAsiaTheme="majorEastAsia" w:hAnsiTheme="majorHAnsi" w:cstheme="majorBidi"/>
        <w:sz w:val="16"/>
        <w:szCs w:val="16"/>
      </w:rPr>
      <w:ptab w:relativeTo="margin" w:alignment="right" w:leader="none"/>
    </w:r>
    <w:r w:rsidRPr="00CB7D38">
      <w:rPr>
        <w:rFonts w:asciiTheme="majorHAnsi" w:eastAsiaTheme="majorEastAsia" w:hAnsiTheme="majorHAnsi" w:cstheme="majorBidi"/>
        <w:sz w:val="16"/>
        <w:szCs w:val="16"/>
        <w:lang w:val="pt-BR"/>
      </w:rPr>
      <w:t xml:space="preserve">Página </w:t>
    </w:r>
    <w:r w:rsidRPr="00CB7D38">
      <w:rPr>
        <w:rFonts w:asciiTheme="minorHAnsi" w:eastAsiaTheme="minorEastAsia" w:hAnsiTheme="minorHAnsi" w:cstheme="minorBidi"/>
        <w:sz w:val="16"/>
        <w:szCs w:val="16"/>
      </w:rPr>
      <w:fldChar w:fldCharType="begin"/>
    </w:r>
    <w:r w:rsidRPr="00CB7D38">
      <w:rPr>
        <w:sz w:val="16"/>
        <w:szCs w:val="16"/>
      </w:rPr>
      <w:instrText>PAGE   \* MERGEFORMAT</w:instrText>
    </w:r>
    <w:r w:rsidRPr="00CB7D38">
      <w:rPr>
        <w:rFonts w:asciiTheme="minorHAnsi" w:eastAsiaTheme="minorEastAsia" w:hAnsiTheme="minorHAnsi" w:cstheme="minorBidi"/>
        <w:sz w:val="16"/>
        <w:szCs w:val="16"/>
      </w:rPr>
      <w:fldChar w:fldCharType="separate"/>
    </w:r>
    <w:r w:rsidR="00296FCF" w:rsidRPr="00296FCF">
      <w:rPr>
        <w:rFonts w:asciiTheme="majorHAnsi" w:eastAsiaTheme="majorEastAsia" w:hAnsiTheme="majorHAnsi" w:cstheme="majorBidi"/>
        <w:noProof/>
        <w:sz w:val="16"/>
        <w:szCs w:val="16"/>
        <w:lang w:val="pt-BR"/>
      </w:rPr>
      <w:t>300</w:t>
    </w:r>
    <w:r w:rsidRPr="00CB7D38">
      <w:rPr>
        <w:rFonts w:asciiTheme="majorHAnsi" w:eastAsiaTheme="majorEastAsia" w:hAnsiTheme="majorHAnsi" w:cstheme="majorBidi"/>
        <w:sz w:val="16"/>
        <w:szCs w:val="16"/>
      </w:rPr>
      <w:fldChar w:fldCharType="end"/>
    </w:r>
    <w:r w:rsidRPr="00CB7D38">
      <w:rPr>
        <w:rFonts w:asciiTheme="majorHAnsi" w:eastAsiaTheme="majorEastAsia" w:hAnsiTheme="majorHAnsi" w:cstheme="majorBidi"/>
        <w:sz w:val="16"/>
        <w:szCs w:val="16"/>
        <w:lang w:val="pt-BR"/>
      </w:rPr>
      <w:t>/</w:t>
    </w:r>
    <w:r>
      <w:rPr>
        <w:rFonts w:asciiTheme="majorHAnsi" w:eastAsiaTheme="majorEastAsia" w:hAnsiTheme="majorHAnsi" w:cstheme="majorBidi"/>
        <w:sz w:val="16"/>
        <w:szCs w:val="16"/>
        <w:lang w:val="pt-BR"/>
      </w:rPr>
      <w:t>300</w:t>
    </w:r>
  </w:p>
  <w:p w:rsidR="00474216" w:rsidRDefault="0047421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205" w:rsidRDefault="00152205" w:rsidP="008775B0">
      <w:r>
        <w:separator/>
      </w:r>
    </w:p>
  </w:footnote>
  <w:footnote w:type="continuationSeparator" w:id="0">
    <w:p w:rsidR="00152205" w:rsidRDefault="00152205" w:rsidP="00877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216" w:rsidRDefault="00296FCF" w:rsidP="00DF75F0">
    <w:pPr>
      <w:pStyle w:val="Cabealho"/>
      <w:jc w:val="center"/>
      <w:rPr>
        <w:rFonts w:ascii="Arial" w:hAnsi="Arial" w:cs="Arial"/>
        <w:b/>
      </w:rPr>
    </w:pPr>
    <w:r>
      <w:rPr>
        <w:rFonts w:ascii="Arial" w:hAnsi="Arial"/>
        <w:noProof/>
        <w:sz w:val="22"/>
      </w:rPr>
      <w:pict>
        <v:group id="_x0000_s2051" style="position:absolute;left:0;text-align:left;margin-left:411.4pt;margin-top:-4.55pt;width:73.1pt;height:76.45pt;z-index:251660288" coordorigin="544,7" coordsize="112,111">
          <v:oval id="_x0000_s2052" style="position:absolute;left:544;top:7;width:112;height:111"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3" type="#_x0000_t147" style="position:absolute;left:555;top:18;width:91;height:85" fillcolor="black" strokeweight=".25pt">
            <v:shadow color="#868686"/>
            <v:textpath style="font-family:&quot;Arial&quot;" fitshape="t" trim="t" string="Polícia Federal&#10;Fls nº________&#10;SR/DPF/RN&#10;"/>
          </v:shape>
        </v:group>
      </w:pict>
    </w:r>
    <w:r w:rsidR="00474216">
      <w:rPr>
        <w:rFonts w:ascii="Arial" w:hAnsi="Arial"/>
        <w:noProof/>
        <w:sz w:val="22"/>
      </w:rPr>
      <w:drawing>
        <wp:inline distT="0" distB="0" distL="0" distR="0" wp14:anchorId="72BACC6C" wp14:editId="03413FD4">
          <wp:extent cx="666750" cy="755650"/>
          <wp:effectExtent l="0" t="0" r="0" b="635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55650"/>
                  </a:xfrm>
                  <a:prstGeom prst="rect">
                    <a:avLst/>
                  </a:prstGeom>
                  <a:solidFill>
                    <a:srgbClr val="FFFFFF"/>
                  </a:solidFill>
                  <a:ln>
                    <a:noFill/>
                  </a:ln>
                </pic:spPr>
              </pic:pic>
            </a:graphicData>
          </a:graphic>
        </wp:inline>
      </w:drawing>
    </w:r>
  </w:p>
  <w:p w:rsidR="00474216" w:rsidRPr="00431741" w:rsidRDefault="00474216" w:rsidP="00DF75F0">
    <w:pPr>
      <w:pStyle w:val="Cabealho"/>
      <w:jc w:val="center"/>
      <w:rPr>
        <w:rFonts w:ascii="Arial" w:hAnsi="Arial" w:cs="Arial"/>
        <w:sz w:val="16"/>
      </w:rPr>
    </w:pPr>
    <w:r w:rsidRPr="00431741">
      <w:rPr>
        <w:rFonts w:ascii="Arial" w:hAnsi="Arial" w:cs="Arial"/>
        <w:sz w:val="16"/>
      </w:rPr>
      <w:t>SERVIÇO PÚBLICO FEDERAL</w:t>
    </w:r>
  </w:p>
  <w:p w:rsidR="00474216" w:rsidRPr="00431741" w:rsidRDefault="00474216" w:rsidP="00DF75F0">
    <w:pPr>
      <w:pStyle w:val="Cabealho"/>
      <w:jc w:val="center"/>
      <w:rPr>
        <w:rFonts w:ascii="Arial" w:hAnsi="Arial" w:cs="Arial"/>
        <w:sz w:val="16"/>
      </w:rPr>
    </w:pPr>
    <w:r w:rsidRPr="00431741">
      <w:rPr>
        <w:rFonts w:ascii="Arial" w:hAnsi="Arial" w:cs="Arial"/>
        <w:sz w:val="16"/>
      </w:rPr>
      <w:t>MJ - DEPARTAMENTO DE POLÍCIA FEDERAL</w:t>
    </w:r>
  </w:p>
  <w:p w:rsidR="00474216" w:rsidRPr="00431741" w:rsidRDefault="00474216" w:rsidP="00DF75F0">
    <w:pPr>
      <w:pStyle w:val="Cabealho"/>
      <w:jc w:val="center"/>
      <w:rPr>
        <w:rFonts w:ascii="Arial" w:hAnsi="Arial" w:cs="Arial"/>
        <w:sz w:val="16"/>
      </w:rPr>
    </w:pPr>
    <w:r w:rsidRPr="00431741">
      <w:rPr>
        <w:rFonts w:ascii="Arial" w:hAnsi="Arial" w:cs="Arial"/>
        <w:sz w:val="16"/>
      </w:rPr>
      <w:t>SUPERINTENDÊNCIA REGIONAL DE POLÍCIA FEDERAL NO ESTADO DO RIO GRANDE DO NORTE</w:t>
    </w:r>
  </w:p>
  <w:p w:rsidR="00474216" w:rsidRDefault="00474216" w:rsidP="00DF75F0">
    <w:pPr>
      <w:pStyle w:val="Cabealho"/>
      <w:jc w:val="center"/>
    </w:pPr>
    <w:r w:rsidRPr="00431741">
      <w:rPr>
        <w:rFonts w:ascii="Arial" w:hAnsi="Arial" w:cs="Arial"/>
        <w:sz w:val="16"/>
      </w:rPr>
      <w:t xml:space="preserve">Rua Dr. Lauro Pinto, 155, Lagoa Nova, Natal/RN, CEP: 59064-250, Tel. </w:t>
    </w:r>
    <w:r>
      <w:rPr>
        <w:rFonts w:ascii="Arial" w:hAnsi="Arial" w:cs="Arial"/>
        <w:sz w:val="16"/>
      </w:rPr>
      <w:t>(84)3204-5500/5670/5520</w:t>
    </w:r>
  </w:p>
  <w:p w:rsidR="00474216" w:rsidRDefault="0047421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216" w:rsidRDefault="00296FCF" w:rsidP="00AB5679">
    <w:pPr>
      <w:pStyle w:val="Cabealho"/>
      <w:rPr>
        <w:rFonts w:ascii="Arial" w:hAnsi="Arial" w:cs="Arial"/>
        <w:b/>
      </w:rPr>
    </w:pPr>
    <w:r>
      <w:rPr>
        <w:rFonts w:ascii="Arial" w:hAnsi="Arial" w:cs="Arial"/>
        <w:b/>
        <w:noProof/>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0" type="#_x0000_t147" style="position:absolute;margin-left:375.85pt;margin-top:-11.95pt;width:57.75pt;height:57.6pt;z-index:-251658240;v-text-anchor:middle" fillcolor="black" strokeweight=".09mm">
          <v:stroke joinstyle="miter"/>
          <v:textpath style="font-family:&quot;Arial&quot;" fitshape="t" string="Polícia Federal&#10;Fls nº________&#10;SR/DPF/RN"/>
        </v:shape>
      </w:pict>
    </w:r>
    <w:r w:rsidR="00474216">
      <w:rPr>
        <w:rFonts w:ascii="Arial" w:hAnsi="Arial" w:cs="Arial"/>
        <w:b/>
        <w:noProof/>
      </w:rPr>
      <mc:AlternateContent>
        <mc:Choice Requires="wps">
          <w:drawing>
            <wp:anchor distT="0" distB="0" distL="114300" distR="114300" simplePos="0" relativeHeight="251657216" behindDoc="1" locked="0" layoutInCell="1" allowOverlap="1" wp14:anchorId="0DEE5E8D" wp14:editId="0CAE0052">
              <wp:simplePos x="0" y="0"/>
              <wp:positionH relativeFrom="column">
                <wp:posOffset>4691380</wp:posOffset>
              </wp:positionH>
              <wp:positionV relativeFrom="paragraph">
                <wp:posOffset>-252730</wp:posOffset>
              </wp:positionV>
              <wp:extent cx="914400" cy="914400"/>
              <wp:effectExtent l="0" t="0" r="19050" b="19050"/>
              <wp:wrapNone/>
              <wp:docPr id="2" name="Elips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rgbClr val="FFFFFF"/>
                      </a:solidFill>
                      <a:ln w="2232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ipse 2" o:spid="_x0000_s1026" style="position:absolute;margin-left:369.4pt;margin-top:-19.9pt;width:1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" strokeweight=".62mm">
              <v:stroke joinstyle="miter"/>
            </v:oval>
          </w:pict>
        </mc:Fallback>
      </mc:AlternateContent>
    </w:r>
    <w:r w:rsidR="00474216">
      <w:rPr>
        <w:rFonts w:ascii="Arial" w:hAnsi="Arial" w:cs="Arial"/>
        <w:b/>
      </w:rPr>
      <w:tab/>
    </w:r>
    <w:r w:rsidR="00474216">
      <w:rPr>
        <w:rFonts w:ascii="Arial" w:hAnsi="Arial"/>
        <w:noProof/>
        <w:sz w:val="22"/>
      </w:rPr>
      <w:drawing>
        <wp:inline distT="0" distB="0" distL="0" distR="0" wp14:anchorId="0A4F0D01" wp14:editId="15B29038">
          <wp:extent cx="666750" cy="755650"/>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55650"/>
                  </a:xfrm>
                  <a:prstGeom prst="rect">
                    <a:avLst/>
                  </a:prstGeom>
                  <a:solidFill>
                    <a:srgbClr val="FFFFFF"/>
                  </a:solidFill>
                  <a:ln>
                    <a:noFill/>
                  </a:ln>
                </pic:spPr>
              </pic:pic>
            </a:graphicData>
          </a:graphic>
        </wp:inline>
      </w:drawing>
    </w:r>
    <w:r w:rsidR="00474216">
      <w:rPr>
        <w:rFonts w:ascii="Arial" w:hAnsi="Arial" w:cs="Arial"/>
        <w:b/>
      </w:rPr>
      <w:tab/>
    </w:r>
  </w:p>
  <w:p w:rsidR="00474216" w:rsidRDefault="00474216" w:rsidP="00AB5679">
    <w:pPr>
      <w:pStyle w:val="Cabealho"/>
      <w:jc w:val="center"/>
      <w:rPr>
        <w:rFonts w:ascii="Arial" w:hAnsi="Arial" w:cs="Arial"/>
        <w:sz w:val="16"/>
      </w:rPr>
    </w:pPr>
    <w:r>
      <w:rPr>
        <w:rFonts w:ascii="Arial" w:hAnsi="Arial" w:cs="Arial"/>
        <w:sz w:val="16"/>
      </w:rPr>
      <w:t>SERVIÇO PÚBLICO FEDERAL</w:t>
    </w:r>
  </w:p>
  <w:p w:rsidR="00474216" w:rsidRDefault="00474216" w:rsidP="00AB5679">
    <w:pPr>
      <w:pStyle w:val="Cabealho"/>
      <w:jc w:val="center"/>
      <w:rPr>
        <w:rFonts w:ascii="Arial" w:hAnsi="Arial" w:cs="Arial"/>
        <w:sz w:val="16"/>
      </w:rPr>
    </w:pPr>
    <w:r>
      <w:rPr>
        <w:rFonts w:ascii="Arial" w:hAnsi="Arial" w:cs="Arial"/>
        <w:sz w:val="16"/>
      </w:rPr>
      <w:t>MJ - DEPARTAMENTO DE POLÍCIA FEDERAL</w:t>
    </w:r>
  </w:p>
  <w:p w:rsidR="00474216" w:rsidRDefault="00474216" w:rsidP="00AB5679">
    <w:pPr>
      <w:pStyle w:val="Cabealho"/>
      <w:jc w:val="center"/>
      <w:rPr>
        <w:rFonts w:ascii="Arial" w:hAnsi="Arial" w:cs="Arial"/>
        <w:sz w:val="16"/>
      </w:rPr>
    </w:pPr>
    <w:r>
      <w:rPr>
        <w:rFonts w:ascii="Arial" w:hAnsi="Arial" w:cs="Arial"/>
        <w:sz w:val="16"/>
      </w:rPr>
      <w:t>SUPERINTENDÊNCIA REGIONAL DE POLÍCIA FEDERAL NO ESTADO DO RIO GRANDE DO NORTE</w:t>
    </w:r>
  </w:p>
  <w:p w:rsidR="00474216" w:rsidRDefault="00474216" w:rsidP="00362570">
    <w:pPr>
      <w:pStyle w:val="Cabealho"/>
      <w:jc w:val="center"/>
    </w:pPr>
    <w:r>
      <w:rPr>
        <w:rFonts w:ascii="Arial" w:hAnsi="Arial" w:cs="Arial"/>
        <w:sz w:val="16"/>
      </w:rPr>
      <w:t>Rua Dr. Lauro Pinto, 155, Lagoa Nova, Natal/RN, CEP: 59064-250, Tel. (84)3204-5500/5670/5520</w:t>
    </w:r>
  </w:p>
  <w:p w:rsidR="00474216" w:rsidRDefault="0047421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643"/>
        </w:tabs>
        <w:ind w:left="643" w:hanging="360"/>
      </w:pPr>
    </w:lvl>
  </w:abstractNum>
  <w:abstractNum w:abstractNumId="1">
    <w:nsid w:val="00AA1A8C"/>
    <w:multiLevelType w:val="multilevel"/>
    <w:tmpl w:val="B918408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14156CC"/>
    <w:multiLevelType w:val="multilevel"/>
    <w:tmpl w:val="445E263A"/>
    <w:lvl w:ilvl="0">
      <w:start w:val="8"/>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34B0A8D"/>
    <w:multiLevelType w:val="multilevel"/>
    <w:tmpl w:val="EC481DAA"/>
    <w:lvl w:ilvl="0">
      <w:start w:val="8"/>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0AB86D13"/>
    <w:multiLevelType w:val="multilevel"/>
    <w:tmpl w:val="9C423946"/>
    <w:lvl w:ilvl="0">
      <w:start w:val="1"/>
      <w:numFmt w:val="decimal"/>
      <w:suff w:val="space"/>
      <w:lvlText w:val="%1."/>
      <w:lvlJc w:val="left"/>
      <w:pPr>
        <w:ind w:left="0" w:firstLine="0"/>
      </w:pPr>
      <w:rPr>
        <w:b/>
        <w:i w:val="0"/>
      </w:rPr>
    </w:lvl>
    <w:lvl w:ilvl="1">
      <w:start w:val="1"/>
      <w:numFmt w:val="decimal"/>
      <w:suff w:val="space"/>
      <w:lvlText w:val="%1.%2."/>
      <w:lvlJc w:val="left"/>
      <w:pPr>
        <w:ind w:left="284" w:firstLine="0"/>
      </w:pPr>
      <w:rPr>
        <w:b/>
        <w:i w:val="0"/>
      </w:rPr>
    </w:lvl>
    <w:lvl w:ilvl="2">
      <w:start w:val="1"/>
      <w:numFmt w:val="decimal"/>
      <w:suff w:val="space"/>
      <w:lvlText w:val="%1.%2.%3."/>
      <w:lvlJc w:val="left"/>
      <w:pPr>
        <w:ind w:left="567" w:firstLine="0"/>
      </w:pPr>
      <w:rPr>
        <w:b/>
        <w:i w:val="0"/>
      </w:rPr>
    </w:lvl>
    <w:lvl w:ilvl="3">
      <w:start w:val="1"/>
      <w:numFmt w:val="decimal"/>
      <w:suff w:val="space"/>
      <w:lvlText w:val="%1.%2.%3.%4."/>
      <w:lvlJc w:val="left"/>
      <w:pPr>
        <w:ind w:left="851" w:firstLine="0"/>
      </w:pPr>
      <w:rPr>
        <w:b/>
        <w:i w:val="0"/>
      </w:rPr>
    </w:lvl>
    <w:lvl w:ilvl="4">
      <w:start w:val="1"/>
      <w:numFmt w:val="lowerLetter"/>
      <w:lvlText w:val="%5."/>
      <w:lvlJc w:val="left"/>
      <w:pPr>
        <w:ind w:left="2835"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B462CA7"/>
    <w:multiLevelType w:val="multilevel"/>
    <w:tmpl w:val="9DFEAF30"/>
    <w:lvl w:ilvl="0">
      <w:start w:val="1"/>
      <w:numFmt w:val="lowerLetter"/>
      <w:suff w:val="space"/>
      <w:lvlText w:val="%1."/>
      <w:lvlJc w:val="left"/>
      <w:pPr>
        <w:ind w:left="1134" w:firstLine="0"/>
      </w:pPr>
      <w:rPr>
        <w:b/>
        <w:i w:val="0"/>
      </w:rPr>
    </w:lvl>
    <w:lvl w:ilvl="1">
      <w:start w:val="1"/>
      <w:numFmt w:val="decimal"/>
      <w:lvlText w:val="%1.%2."/>
      <w:lvlJc w:val="left"/>
      <w:pPr>
        <w:tabs>
          <w:tab w:val="num" w:pos="3195"/>
        </w:tabs>
        <w:ind w:left="2835" w:firstLine="0"/>
      </w:pPr>
      <w:rPr>
        <w:b/>
        <w:i w:val="0"/>
      </w:rPr>
    </w:lvl>
    <w:lvl w:ilvl="2">
      <w:start w:val="1"/>
      <w:numFmt w:val="decimal"/>
      <w:lvlText w:val="%1.%2.%3."/>
      <w:lvlJc w:val="left"/>
      <w:pPr>
        <w:tabs>
          <w:tab w:val="num" w:pos="4406"/>
        </w:tabs>
        <w:ind w:left="3686" w:firstLine="0"/>
      </w:pPr>
      <w:rPr>
        <w:b/>
        <w:i w:val="0"/>
      </w:rPr>
    </w:lvl>
    <w:lvl w:ilvl="3">
      <w:start w:val="1"/>
      <w:numFmt w:val="decimal"/>
      <w:lvlText w:val="%1.%2.%3.%4."/>
      <w:lvlJc w:val="left"/>
      <w:pPr>
        <w:tabs>
          <w:tab w:val="num" w:pos="5256"/>
        </w:tabs>
        <w:ind w:left="4536" w:firstLine="0"/>
      </w:pPr>
      <w:rPr>
        <w:b/>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14856CC1"/>
    <w:multiLevelType w:val="multilevel"/>
    <w:tmpl w:val="07405F4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5E35A67"/>
    <w:multiLevelType w:val="multilevel"/>
    <w:tmpl w:val="B2109EA8"/>
    <w:lvl w:ilvl="0">
      <w:start w:val="4"/>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8">
    <w:nsid w:val="16236BA4"/>
    <w:multiLevelType w:val="hybridMultilevel"/>
    <w:tmpl w:val="F186586E"/>
    <w:lvl w:ilvl="0" w:tplc="C8C4BC44">
      <w:start w:val="1"/>
      <w:numFmt w:val="lowerLetter"/>
      <w:suff w:val="space"/>
      <w:lvlText w:val="%1."/>
      <w:lvlJc w:val="left"/>
      <w:pPr>
        <w:ind w:left="851" w:firstLine="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nsid w:val="1A43317F"/>
    <w:multiLevelType w:val="hybridMultilevel"/>
    <w:tmpl w:val="1F204E8C"/>
    <w:lvl w:ilvl="0" w:tplc="54CC6C10">
      <w:start w:val="1"/>
      <w:numFmt w:val="lowerLetter"/>
      <w:suff w:val="space"/>
      <w:lvlText w:val="%1."/>
      <w:lvlJc w:val="left"/>
      <w:pPr>
        <w:ind w:left="851" w:firstLine="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nsid w:val="22AE267A"/>
    <w:multiLevelType w:val="hybridMultilevel"/>
    <w:tmpl w:val="5E1A8526"/>
    <w:lvl w:ilvl="0" w:tplc="76C4A062">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nsid w:val="25641B00"/>
    <w:multiLevelType w:val="multilevel"/>
    <w:tmpl w:val="0416001D"/>
    <w:styleLink w:val="Estilo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7FB14B8"/>
    <w:multiLevelType w:val="hybridMultilevel"/>
    <w:tmpl w:val="15D60316"/>
    <w:lvl w:ilvl="0" w:tplc="1360C716">
      <w:start w:val="1"/>
      <w:numFmt w:val="lowerLetter"/>
      <w:suff w:val="space"/>
      <w:lvlText w:val="%1."/>
      <w:lvlJc w:val="left"/>
      <w:pPr>
        <w:ind w:left="851" w:firstLine="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2B8E1979"/>
    <w:multiLevelType w:val="multilevel"/>
    <w:tmpl w:val="F0800734"/>
    <w:lvl w:ilvl="0">
      <w:start w:val="7"/>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3992BC8"/>
    <w:multiLevelType w:val="multilevel"/>
    <w:tmpl w:val="9E7EBA06"/>
    <w:lvl w:ilvl="0">
      <w:start w:val="1"/>
      <w:numFmt w:val="lowerLetter"/>
      <w:suff w:val="space"/>
      <w:lvlText w:val="%1."/>
      <w:lvlJc w:val="left"/>
      <w:pPr>
        <w:ind w:left="851" w:firstLine="0"/>
      </w:pPr>
      <w:rPr>
        <w:b/>
        <w:i w:val="0"/>
      </w:rPr>
    </w:lvl>
    <w:lvl w:ilvl="1">
      <w:start w:val="1"/>
      <w:numFmt w:val="decimal"/>
      <w:suff w:val="space"/>
      <w:lvlText w:val="%1.%2."/>
      <w:lvlJc w:val="left"/>
      <w:pPr>
        <w:ind w:left="1134" w:firstLine="0"/>
      </w:pPr>
      <w:rPr>
        <w:b/>
        <w:i w:val="0"/>
      </w:rPr>
    </w:lvl>
    <w:lvl w:ilvl="2">
      <w:start w:val="1"/>
      <w:numFmt w:val="decimal"/>
      <w:lvlText w:val="%1.%2.%3."/>
      <w:lvlJc w:val="left"/>
      <w:pPr>
        <w:tabs>
          <w:tab w:val="num" w:pos="4406"/>
        </w:tabs>
        <w:ind w:left="3686" w:firstLine="0"/>
      </w:pPr>
      <w:rPr>
        <w:b/>
        <w:i w:val="0"/>
      </w:rPr>
    </w:lvl>
    <w:lvl w:ilvl="3">
      <w:start w:val="1"/>
      <w:numFmt w:val="decimal"/>
      <w:lvlText w:val="%1.%2.%3.%4."/>
      <w:lvlJc w:val="left"/>
      <w:pPr>
        <w:tabs>
          <w:tab w:val="num" w:pos="5256"/>
        </w:tabs>
        <w:ind w:left="4536" w:firstLine="0"/>
      </w:pPr>
      <w:rPr>
        <w:b/>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3729637A"/>
    <w:multiLevelType w:val="multilevel"/>
    <w:tmpl w:val="24261936"/>
    <w:lvl w:ilvl="0">
      <w:start w:val="1"/>
      <w:numFmt w:val="lowerLetter"/>
      <w:suff w:val="space"/>
      <w:lvlText w:val="%1."/>
      <w:lvlJc w:val="left"/>
      <w:pPr>
        <w:ind w:left="851" w:firstLine="0"/>
      </w:pPr>
      <w:rPr>
        <w:b/>
        <w:i w:val="0"/>
      </w:rPr>
    </w:lvl>
    <w:lvl w:ilvl="1">
      <w:start w:val="1"/>
      <w:numFmt w:val="decimal"/>
      <w:suff w:val="space"/>
      <w:lvlText w:val="%1.%2."/>
      <w:lvlJc w:val="left"/>
      <w:pPr>
        <w:ind w:left="1134" w:firstLine="0"/>
      </w:pPr>
      <w:rPr>
        <w:b/>
        <w:i w:val="0"/>
      </w:rPr>
    </w:lvl>
    <w:lvl w:ilvl="2">
      <w:start w:val="1"/>
      <w:numFmt w:val="decimal"/>
      <w:suff w:val="space"/>
      <w:lvlText w:val="%1.%2.%3."/>
      <w:lvlJc w:val="left"/>
      <w:pPr>
        <w:ind w:left="1224" w:hanging="504"/>
      </w:pPr>
      <w:rPr>
        <w:b/>
        <w:i w:val="0"/>
      </w:rPr>
    </w:lvl>
    <w:lvl w:ilvl="3">
      <w:start w:val="1"/>
      <w:numFmt w:val="decimal"/>
      <w:suff w:val="space"/>
      <w:lvlText w:val="%1.%2.%3.%4."/>
      <w:lvlJc w:val="left"/>
      <w:pPr>
        <w:ind w:left="1728" w:hanging="648"/>
      </w:pPr>
      <w:rPr>
        <w:b/>
        <w:i w:val="0"/>
      </w:rPr>
    </w:lvl>
    <w:lvl w:ilvl="4">
      <w:start w:val="1"/>
      <w:numFmt w:val="decimal"/>
      <w:suff w:val="space"/>
      <w:lvlText w:val="%1.%2.%3.%4.%5."/>
      <w:lvlJc w:val="left"/>
      <w:pPr>
        <w:ind w:left="2232" w:hanging="792"/>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376B4259"/>
    <w:multiLevelType w:val="multilevel"/>
    <w:tmpl w:val="DAE8975C"/>
    <w:lvl w:ilvl="0">
      <w:start w:val="1"/>
      <w:numFmt w:val="lowerLetter"/>
      <w:suff w:val="space"/>
      <w:lvlText w:val="%1."/>
      <w:lvlJc w:val="left"/>
      <w:pPr>
        <w:ind w:left="851" w:firstLine="0"/>
      </w:pPr>
      <w:rPr>
        <w:b/>
      </w:rPr>
    </w:lvl>
    <w:lvl w:ilvl="1">
      <w:start w:val="1"/>
      <w:numFmt w:val="decimal"/>
      <w:suff w:val="space"/>
      <w:lvlText w:val="%1.%2."/>
      <w:lvlJc w:val="left"/>
      <w:pPr>
        <w:ind w:left="1134" w:firstLine="0"/>
      </w:pPr>
      <w:rPr>
        <w:b/>
        <w:i w:val="0"/>
      </w:rPr>
    </w:lvl>
    <w:lvl w:ilvl="2">
      <w:start w:val="1"/>
      <w:numFmt w:val="decimal"/>
      <w:suff w:val="space"/>
      <w:lvlText w:val="%1.%2.%3."/>
      <w:lvlJc w:val="left"/>
      <w:pPr>
        <w:ind w:left="1418" w:firstLine="0"/>
      </w:pPr>
      <w:rPr>
        <w:b/>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86E093C"/>
    <w:multiLevelType w:val="hybridMultilevel"/>
    <w:tmpl w:val="99A0234A"/>
    <w:lvl w:ilvl="0" w:tplc="4D3A09CE">
      <w:start w:val="1"/>
      <w:numFmt w:val="lowerLetter"/>
      <w:suff w:val="space"/>
      <w:lvlText w:val="%1."/>
      <w:lvlJc w:val="left"/>
      <w:pPr>
        <w:ind w:left="851" w:firstLine="0"/>
      </w:pPr>
      <w:rPr>
        <w:b/>
      </w:r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18">
    <w:nsid w:val="3FA73DD5"/>
    <w:multiLevelType w:val="multilevel"/>
    <w:tmpl w:val="C3FE9EA8"/>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124430A"/>
    <w:multiLevelType w:val="hybridMultilevel"/>
    <w:tmpl w:val="0908C6EC"/>
    <w:lvl w:ilvl="0" w:tplc="82AA3330">
      <w:start w:val="2"/>
      <w:numFmt w:val="lowerLetter"/>
      <w:lvlText w:val="(%1)"/>
      <w:lvlJc w:val="left"/>
      <w:pPr>
        <w:ind w:left="1512" w:hanging="360"/>
      </w:pPr>
      <w:rPr>
        <w:rFonts w:hint="default"/>
      </w:rPr>
    </w:lvl>
    <w:lvl w:ilvl="1" w:tplc="04160019" w:tentative="1">
      <w:start w:val="1"/>
      <w:numFmt w:val="lowerLetter"/>
      <w:lvlText w:val="%2."/>
      <w:lvlJc w:val="left"/>
      <w:pPr>
        <w:ind w:left="2232" w:hanging="360"/>
      </w:pPr>
    </w:lvl>
    <w:lvl w:ilvl="2" w:tplc="0416001B" w:tentative="1">
      <w:start w:val="1"/>
      <w:numFmt w:val="lowerRoman"/>
      <w:lvlText w:val="%3."/>
      <w:lvlJc w:val="right"/>
      <w:pPr>
        <w:ind w:left="2952" w:hanging="180"/>
      </w:pPr>
    </w:lvl>
    <w:lvl w:ilvl="3" w:tplc="0416000F" w:tentative="1">
      <w:start w:val="1"/>
      <w:numFmt w:val="decimal"/>
      <w:lvlText w:val="%4."/>
      <w:lvlJc w:val="left"/>
      <w:pPr>
        <w:ind w:left="3672" w:hanging="360"/>
      </w:pPr>
    </w:lvl>
    <w:lvl w:ilvl="4" w:tplc="04160019" w:tentative="1">
      <w:start w:val="1"/>
      <w:numFmt w:val="lowerLetter"/>
      <w:lvlText w:val="%5."/>
      <w:lvlJc w:val="left"/>
      <w:pPr>
        <w:ind w:left="4392" w:hanging="360"/>
      </w:pPr>
    </w:lvl>
    <w:lvl w:ilvl="5" w:tplc="0416001B" w:tentative="1">
      <w:start w:val="1"/>
      <w:numFmt w:val="lowerRoman"/>
      <w:lvlText w:val="%6."/>
      <w:lvlJc w:val="right"/>
      <w:pPr>
        <w:ind w:left="5112" w:hanging="180"/>
      </w:pPr>
    </w:lvl>
    <w:lvl w:ilvl="6" w:tplc="0416000F" w:tentative="1">
      <w:start w:val="1"/>
      <w:numFmt w:val="decimal"/>
      <w:lvlText w:val="%7."/>
      <w:lvlJc w:val="left"/>
      <w:pPr>
        <w:ind w:left="5832" w:hanging="360"/>
      </w:pPr>
    </w:lvl>
    <w:lvl w:ilvl="7" w:tplc="04160019" w:tentative="1">
      <w:start w:val="1"/>
      <w:numFmt w:val="lowerLetter"/>
      <w:lvlText w:val="%8."/>
      <w:lvlJc w:val="left"/>
      <w:pPr>
        <w:ind w:left="6552" w:hanging="360"/>
      </w:pPr>
    </w:lvl>
    <w:lvl w:ilvl="8" w:tplc="0416001B" w:tentative="1">
      <w:start w:val="1"/>
      <w:numFmt w:val="lowerRoman"/>
      <w:lvlText w:val="%9."/>
      <w:lvlJc w:val="right"/>
      <w:pPr>
        <w:ind w:left="7272" w:hanging="180"/>
      </w:pPr>
    </w:lvl>
  </w:abstractNum>
  <w:abstractNum w:abstractNumId="20">
    <w:nsid w:val="418A17DE"/>
    <w:multiLevelType w:val="multilevel"/>
    <w:tmpl w:val="8A44F9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2AD1DA2"/>
    <w:multiLevelType w:val="multilevel"/>
    <w:tmpl w:val="046CF9A8"/>
    <w:lvl w:ilvl="0">
      <w:start w:val="1"/>
      <w:numFmt w:val="lowerLetter"/>
      <w:suff w:val="space"/>
      <w:lvlText w:val="%1."/>
      <w:lvlJc w:val="left"/>
      <w:pPr>
        <w:ind w:left="851" w:firstLine="0"/>
      </w:pPr>
      <w:rPr>
        <w:b/>
      </w:rPr>
    </w:lvl>
    <w:lvl w:ilvl="1">
      <w:start w:val="1"/>
      <w:numFmt w:val="decimal"/>
      <w:suff w:val="space"/>
      <w:lvlText w:val="%1.%2."/>
      <w:lvlJc w:val="left"/>
      <w:pPr>
        <w:ind w:left="1134" w:firstLine="0"/>
      </w:pPr>
      <w:rPr>
        <w:b/>
        <w:i w:val="0"/>
      </w:rPr>
    </w:lvl>
    <w:lvl w:ilvl="2">
      <w:start w:val="1"/>
      <w:numFmt w:val="decimal"/>
      <w:suff w:val="space"/>
      <w:lvlText w:val="%1.%2.%3."/>
      <w:lvlJc w:val="left"/>
      <w:pPr>
        <w:ind w:left="1418" w:firstLine="0"/>
      </w:pPr>
      <w:rPr>
        <w:b/>
        <w:i w:val="0"/>
      </w:rPr>
    </w:lvl>
    <w:lvl w:ilvl="3">
      <w:start w:val="1"/>
      <w:numFmt w:val="decimal"/>
      <w:suff w:val="space"/>
      <w:lvlText w:val="%1.%2.%3.%4."/>
      <w:lvlJc w:val="left"/>
      <w:pPr>
        <w:ind w:left="1701" w:firstLine="0"/>
      </w:pPr>
      <w:rPr>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59243A4"/>
    <w:multiLevelType w:val="multilevel"/>
    <w:tmpl w:val="777A1878"/>
    <w:lvl w:ilvl="0">
      <w:start w:val="1"/>
      <w:numFmt w:val="decimal"/>
      <w:suff w:val="space"/>
      <w:lvlText w:val="%1."/>
      <w:lvlJc w:val="left"/>
      <w:pPr>
        <w:ind w:left="0" w:firstLine="0"/>
      </w:pPr>
      <w:rPr>
        <w:b/>
        <w:i w:val="0"/>
      </w:rPr>
    </w:lvl>
    <w:lvl w:ilvl="1">
      <w:start w:val="1"/>
      <w:numFmt w:val="decimal"/>
      <w:suff w:val="space"/>
      <w:lvlText w:val="%1.%2."/>
      <w:lvlJc w:val="left"/>
      <w:pPr>
        <w:ind w:left="284" w:firstLine="0"/>
      </w:pPr>
      <w:rPr>
        <w:b/>
        <w:i w:val="0"/>
      </w:rPr>
    </w:lvl>
    <w:lvl w:ilvl="2">
      <w:start w:val="1"/>
      <w:numFmt w:val="decimal"/>
      <w:suff w:val="space"/>
      <w:lvlText w:val="%1.%2.%3."/>
      <w:lvlJc w:val="left"/>
      <w:pPr>
        <w:ind w:left="567" w:firstLine="0"/>
      </w:pPr>
      <w:rPr>
        <w:b/>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47AB3806"/>
    <w:multiLevelType w:val="hybridMultilevel"/>
    <w:tmpl w:val="D7C2C9C0"/>
    <w:lvl w:ilvl="0" w:tplc="DCC63E92">
      <w:start w:val="1"/>
      <w:numFmt w:val="lowerLetter"/>
      <w:suff w:val="space"/>
      <w:lvlText w:val="%1)"/>
      <w:lvlJc w:val="left"/>
      <w:pPr>
        <w:ind w:left="851" w:firstLine="0"/>
      </w:pPr>
      <w:rPr>
        <w:rFonts w:ascii="Ecofont Vera Sans" w:hAnsi="Ecofont Vera Sans" w:cs="Arial"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4">
    <w:nsid w:val="4CE22D43"/>
    <w:multiLevelType w:val="multilevel"/>
    <w:tmpl w:val="32229E7C"/>
    <w:styleLink w:val="Estilo4"/>
    <w:lvl w:ilvl="0">
      <w:start w:val="1"/>
      <w:numFmt w:val="lowerLetter"/>
      <w:lvlText w:val="%1."/>
      <w:lvlJc w:val="left"/>
      <w:pPr>
        <w:tabs>
          <w:tab w:val="num" w:pos="1985"/>
        </w:tabs>
        <w:ind w:left="1985" w:firstLine="0"/>
      </w:pPr>
      <w:rPr>
        <w:b/>
      </w:rPr>
    </w:lvl>
    <w:lvl w:ilvl="1">
      <w:start w:val="1"/>
      <w:numFmt w:val="decimal"/>
      <w:lvlText w:val="%1.%2."/>
      <w:lvlJc w:val="left"/>
      <w:pPr>
        <w:tabs>
          <w:tab w:val="num" w:pos="2835"/>
        </w:tabs>
        <w:ind w:left="2835" w:firstLine="0"/>
      </w:pPr>
      <w:rPr>
        <w:b/>
        <w:i w:val="0"/>
      </w:rPr>
    </w:lvl>
    <w:lvl w:ilvl="2">
      <w:start w:val="1"/>
      <w:numFmt w:val="decimal"/>
      <w:lvlText w:val="%1.%2.%3."/>
      <w:lvlJc w:val="left"/>
      <w:pPr>
        <w:tabs>
          <w:tab w:val="num" w:pos="3686"/>
        </w:tabs>
        <w:ind w:left="3686" w:firstLine="0"/>
      </w:pPr>
      <w:rPr>
        <w:b/>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D08732D"/>
    <w:multiLevelType w:val="hybridMultilevel"/>
    <w:tmpl w:val="78C0EF50"/>
    <w:lvl w:ilvl="0" w:tplc="FFFFFFFF">
      <w:start w:val="1"/>
      <w:numFmt w:val="bullet"/>
      <w:lvlText w:val=""/>
      <w:lvlJc w:val="left"/>
      <w:pPr>
        <w:tabs>
          <w:tab w:val="num" w:pos="1571"/>
        </w:tabs>
        <w:ind w:left="1571" w:hanging="360"/>
      </w:pPr>
      <w:rPr>
        <w:rFonts w:ascii="Symbol" w:hAnsi="Symbol" w:hint="default"/>
      </w:rPr>
    </w:lvl>
    <w:lvl w:ilvl="1" w:tplc="FFFFFFFF">
      <w:start w:val="1"/>
      <w:numFmt w:val="decimal"/>
      <w:lvlText w:val="%2."/>
      <w:lvlJc w:val="left"/>
      <w:pPr>
        <w:tabs>
          <w:tab w:val="num" w:pos="2291"/>
        </w:tabs>
        <w:ind w:left="2291" w:hanging="360"/>
      </w:pPr>
      <w:rPr>
        <w:rFonts w:hint="default"/>
      </w:rPr>
    </w:lvl>
    <w:lvl w:ilvl="2" w:tplc="041025FE">
      <w:numFmt w:val="bullet"/>
      <w:lvlText w:val="•"/>
      <w:lvlJc w:val="left"/>
      <w:pPr>
        <w:ind w:left="3011" w:hanging="360"/>
      </w:pPr>
      <w:rPr>
        <w:rFonts w:ascii="Calibri" w:eastAsiaTheme="minorHAnsi" w:hAnsi="Calibri" w:cs="Calibri" w:hint="default"/>
        <w:b/>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6">
    <w:nsid w:val="4EB71A51"/>
    <w:multiLevelType w:val="multilevel"/>
    <w:tmpl w:val="81BA2F14"/>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0CE3275"/>
    <w:multiLevelType w:val="hybridMultilevel"/>
    <w:tmpl w:val="F86E400E"/>
    <w:lvl w:ilvl="0" w:tplc="9878A600">
      <w:start w:val="1"/>
      <w:numFmt w:val="upperRoman"/>
      <w:suff w:val="space"/>
      <w:lvlText w:val="%1."/>
      <w:lvlJc w:val="left"/>
      <w:pPr>
        <w:ind w:left="567" w:firstLine="0"/>
      </w:pPr>
      <w:rPr>
        <w:b/>
      </w:r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28">
    <w:nsid w:val="539A7D4D"/>
    <w:multiLevelType w:val="multilevel"/>
    <w:tmpl w:val="EEBEAB70"/>
    <w:lvl w:ilvl="0">
      <w:start w:val="1"/>
      <w:numFmt w:val="lowerLetter"/>
      <w:suff w:val="space"/>
      <w:lvlText w:val="%1."/>
      <w:lvlJc w:val="left"/>
      <w:pPr>
        <w:ind w:left="851" w:firstLine="0"/>
      </w:pPr>
      <w:rPr>
        <w:b/>
        <w:i w:val="0"/>
      </w:rPr>
    </w:lvl>
    <w:lvl w:ilvl="1">
      <w:start w:val="1"/>
      <w:numFmt w:val="decimal"/>
      <w:suff w:val="space"/>
      <w:lvlText w:val="%1.%2."/>
      <w:lvlJc w:val="left"/>
      <w:pPr>
        <w:ind w:left="1134" w:firstLine="0"/>
      </w:pPr>
      <w:rPr>
        <w:b/>
        <w:i w:val="0"/>
      </w:rPr>
    </w:lvl>
    <w:lvl w:ilvl="2">
      <w:start w:val="1"/>
      <w:numFmt w:val="decimal"/>
      <w:lvlText w:val="%1.%2.%3."/>
      <w:lvlJc w:val="left"/>
      <w:pPr>
        <w:tabs>
          <w:tab w:val="num" w:pos="4406"/>
        </w:tabs>
        <w:ind w:left="3686" w:firstLine="0"/>
      </w:pPr>
      <w:rPr>
        <w:b/>
        <w:i w:val="0"/>
      </w:rPr>
    </w:lvl>
    <w:lvl w:ilvl="3">
      <w:start w:val="1"/>
      <w:numFmt w:val="decimal"/>
      <w:lvlText w:val="%1.%2.%3.%4."/>
      <w:lvlJc w:val="left"/>
      <w:pPr>
        <w:tabs>
          <w:tab w:val="num" w:pos="5256"/>
        </w:tabs>
        <w:ind w:left="4536" w:firstLine="0"/>
      </w:pPr>
      <w:rPr>
        <w:b/>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58D246EF"/>
    <w:multiLevelType w:val="multilevel"/>
    <w:tmpl w:val="337C8928"/>
    <w:lvl w:ilvl="0">
      <w:start w:val="1"/>
      <w:numFmt w:val="lowerLetter"/>
      <w:suff w:val="space"/>
      <w:lvlText w:val="%1."/>
      <w:lvlJc w:val="left"/>
      <w:pPr>
        <w:ind w:left="851" w:firstLine="0"/>
      </w:pPr>
      <w:rPr>
        <w:b/>
        <w:i w:val="0"/>
      </w:rPr>
    </w:lvl>
    <w:lvl w:ilvl="1">
      <w:start w:val="1"/>
      <w:numFmt w:val="decimal"/>
      <w:suff w:val="space"/>
      <w:lvlText w:val="%1.%2."/>
      <w:lvlJc w:val="left"/>
      <w:pPr>
        <w:ind w:left="1134" w:firstLine="0"/>
      </w:pPr>
      <w:rPr>
        <w:b/>
        <w:i w:val="0"/>
      </w:rPr>
    </w:lvl>
    <w:lvl w:ilvl="2">
      <w:start w:val="1"/>
      <w:numFmt w:val="decimal"/>
      <w:suff w:val="space"/>
      <w:lvlText w:val="%1.%2.%3."/>
      <w:lvlJc w:val="left"/>
      <w:pPr>
        <w:ind w:left="1224" w:hanging="504"/>
      </w:pPr>
      <w:rPr>
        <w:b/>
        <w:i w:val="0"/>
      </w:rPr>
    </w:lvl>
    <w:lvl w:ilvl="3">
      <w:start w:val="1"/>
      <w:numFmt w:val="decimal"/>
      <w:suff w:val="space"/>
      <w:lvlText w:val="%1.%2.%3.%4."/>
      <w:lvlJc w:val="left"/>
      <w:pPr>
        <w:ind w:left="1728" w:hanging="648"/>
      </w:pPr>
      <w:rPr>
        <w:b/>
        <w:i w:val="0"/>
      </w:rPr>
    </w:lvl>
    <w:lvl w:ilvl="4">
      <w:start w:val="1"/>
      <w:numFmt w:val="decimal"/>
      <w:suff w:val="space"/>
      <w:lvlText w:val="%1.%2.%3.%4.%5."/>
      <w:lvlJc w:val="left"/>
      <w:pPr>
        <w:ind w:left="2232" w:hanging="792"/>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5BAF0505"/>
    <w:multiLevelType w:val="multilevel"/>
    <w:tmpl w:val="7A045ABC"/>
    <w:lvl w:ilvl="0">
      <w:start w:val="8"/>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1">
    <w:nsid w:val="5FFA4A41"/>
    <w:multiLevelType w:val="multilevel"/>
    <w:tmpl w:val="C226D966"/>
    <w:lvl w:ilvl="0">
      <w:start w:val="9"/>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nsid w:val="617D5540"/>
    <w:multiLevelType w:val="hybridMultilevel"/>
    <w:tmpl w:val="BFC4491A"/>
    <w:lvl w:ilvl="0" w:tplc="26063154">
      <w:start w:val="1"/>
      <w:numFmt w:val="lowerLetter"/>
      <w:suff w:val="space"/>
      <w:lvlText w:val="%1."/>
      <w:lvlJc w:val="left"/>
      <w:pPr>
        <w:ind w:left="851" w:firstLine="0"/>
      </w:pPr>
      <w:rPr>
        <w:b/>
      </w:rPr>
    </w:lvl>
    <w:lvl w:ilvl="1" w:tplc="04160019">
      <w:start w:val="1"/>
      <w:numFmt w:val="lowerLetter"/>
      <w:lvlText w:val="%2."/>
      <w:lvlJc w:val="left"/>
      <w:pPr>
        <w:ind w:left="3425" w:hanging="360"/>
      </w:pPr>
    </w:lvl>
    <w:lvl w:ilvl="2" w:tplc="0416001B">
      <w:start w:val="1"/>
      <w:numFmt w:val="lowerRoman"/>
      <w:lvlText w:val="%3."/>
      <w:lvlJc w:val="right"/>
      <w:pPr>
        <w:ind w:left="4145" w:hanging="180"/>
      </w:pPr>
    </w:lvl>
    <w:lvl w:ilvl="3" w:tplc="0416000F">
      <w:start w:val="1"/>
      <w:numFmt w:val="decimal"/>
      <w:lvlText w:val="%4."/>
      <w:lvlJc w:val="left"/>
      <w:pPr>
        <w:ind w:left="4865" w:hanging="360"/>
      </w:pPr>
    </w:lvl>
    <w:lvl w:ilvl="4" w:tplc="04160019">
      <w:start w:val="1"/>
      <w:numFmt w:val="lowerLetter"/>
      <w:lvlText w:val="%5."/>
      <w:lvlJc w:val="left"/>
      <w:pPr>
        <w:ind w:left="5585" w:hanging="360"/>
      </w:pPr>
    </w:lvl>
    <w:lvl w:ilvl="5" w:tplc="0416001B">
      <w:start w:val="1"/>
      <w:numFmt w:val="lowerRoman"/>
      <w:lvlText w:val="%6."/>
      <w:lvlJc w:val="right"/>
      <w:pPr>
        <w:ind w:left="6305" w:hanging="180"/>
      </w:pPr>
    </w:lvl>
    <w:lvl w:ilvl="6" w:tplc="0416000F">
      <w:start w:val="1"/>
      <w:numFmt w:val="decimal"/>
      <w:lvlText w:val="%7."/>
      <w:lvlJc w:val="left"/>
      <w:pPr>
        <w:ind w:left="7025" w:hanging="360"/>
      </w:pPr>
    </w:lvl>
    <w:lvl w:ilvl="7" w:tplc="04160019">
      <w:start w:val="1"/>
      <w:numFmt w:val="lowerLetter"/>
      <w:lvlText w:val="%8."/>
      <w:lvlJc w:val="left"/>
      <w:pPr>
        <w:ind w:left="7745" w:hanging="360"/>
      </w:pPr>
    </w:lvl>
    <w:lvl w:ilvl="8" w:tplc="0416001B">
      <w:start w:val="1"/>
      <w:numFmt w:val="lowerRoman"/>
      <w:lvlText w:val="%9."/>
      <w:lvlJc w:val="right"/>
      <w:pPr>
        <w:ind w:left="8465" w:hanging="180"/>
      </w:pPr>
    </w:lvl>
  </w:abstractNum>
  <w:abstractNum w:abstractNumId="33">
    <w:nsid w:val="63C258B6"/>
    <w:multiLevelType w:val="hybridMultilevel"/>
    <w:tmpl w:val="1A9C19F8"/>
    <w:lvl w:ilvl="0" w:tplc="C08EBA7C">
      <w:start w:val="1"/>
      <w:numFmt w:val="lowerRoman"/>
      <w:lvlText w:val="%1."/>
      <w:lvlJc w:val="left"/>
      <w:pPr>
        <w:ind w:left="1571" w:hanging="360"/>
      </w:pPr>
      <w:rPr>
        <w:b/>
        <w:color w:val="auto"/>
      </w:rPr>
    </w:lvl>
    <w:lvl w:ilvl="1" w:tplc="04160019">
      <w:start w:val="1"/>
      <w:numFmt w:val="lowerLetter"/>
      <w:lvlText w:val="%2."/>
      <w:lvlJc w:val="left"/>
      <w:pPr>
        <w:ind w:left="2291" w:hanging="360"/>
      </w:pPr>
    </w:lvl>
    <w:lvl w:ilvl="2" w:tplc="0416001B">
      <w:start w:val="1"/>
      <w:numFmt w:val="lowerRoman"/>
      <w:lvlText w:val="%3."/>
      <w:lvlJc w:val="right"/>
      <w:pPr>
        <w:ind w:left="3011" w:hanging="180"/>
      </w:pPr>
    </w:lvl>
    <w:lvl w:ilvl="3" w:tplc="0416000F">
      <w:start w:val="1"/>
      <w:numFmt w:val="decimal"/>
      <w:lvlText w:val="%4."/>
      <w:lvlJc w:val="left"/>
      <w:pPr>
        <w:ind w:left="3731" w:hanging="360"/>
      </w:pPr>
    </w:lvl>
    <w:lvl w:ilvl="4" w:tplc="04160019">
      <w:start w:val="1"/>
      <w:numFmt w:val="lowerLetter"/>
      <w:lvlText w:val="%5."/>
      <w:lvlJc w:val="left"/>
      <w:pPr>
        <w:ind w:left="4451" w:hanging="360"/>
      </w:pPr>
    </w:lvl>
    <w:lvl w:ilvl="5" w:tplc="0416001B">
      <w:start w:val="1"/>
      <w:numFmt w:val="lowerRoman"/>
      <w:lvlText w:val="%6."/>
      <w:lvlJc w:val="right"/>
      <w:pPr>
        <w:ind w:left="5171" w:hanging="180"/>
      </w:pPr>
    </w:lvl>
    <w:lvl w:ilvl="6" w:tplc="0416000F">
      <w:start w:val="1"/>
      <w:numFmt w:val="decimal"/>
      <w:lvlText w:val="%7."/>
      <w:lvlJc w:val="left"/>
      <w:pPr>
        <w:ind w:left="5891" w:hanging="360"/>
      </w:pPr>
    </w:lvl>
    <w:lvl w:ilvl="7" w:tplc="04160019">
      <w:start w:val="1"/>
      <w:numFmt w:val="lowerLetter"/>
      <w:lvlText w:val="%8."/>
      <w:lvlJc w:val="left"/>
      <w:pPr>
        <w:ind w:left="6611" w:hanging="360"/>
      </w:pPr>
    </w:lvl>
    <w:lvl w:ilvl="8" w:tplc="0416001B">
      <w:start w:val="1"/>
      <w:numFmt w:val="lowerRoman"/>
      <w:lvlText w:val="%9."/>
      <w:lvlJc w:val="right"/>
      <w:pPr>
        <w:ind w:left="7331" w:hanging="180"/>
      </w:pPr>
    </w:lvl>
  </w:abstractNum>
  <w:abstractNum w:abstractNumId="34">
    <w:nsid w:val="645F5772"/>
    <w:multiLevelType w:val="hybridMultilevel"/>
    <w:tmpl w:val="C57CC4F4"/>
    <w:lvl w:ilvl="0" w:tplc="CC3CB560">
      <w:start w:val="1"/>
      <w:numFmt w:val="lowerLetter"/>
      <w:suff w:val="space"/>
      <w:lvlText w:val="%1)"/>
      <w:lvlJc w:val="left"/>
      <w:pPr>
        <w:ind w:left="851" w:firstLine="0"/>
      </w:pPr>
      <w:rPr>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35">
    <w:nsid w:val="656D4D49"/>
    <w:multiLevelType w:val="hybridMultilevel"/>
    <w:tmpl w:val="39942A24"/>
    <w:lvl w:ilvl="0" w:tplc="C7D6D1B2">
      <w:start w:val="1"/>
      <w:numFmt w:val="lowerLetter"/>
      <w:suff w:val="space"/>
      <w:lvlText w:val="%1."/>
      <w:lvlJc w:val="left"/>
      <w:pPr>
        <w:ind w:left="851" w:firstLine="0"/>
      </w:pPr>
      <w:rPr>
        <w:b/>
      </w:r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36">
    <w:nsid w:val="6E591F20"/>
    <w:multiLevelType w:val="multilevel"/>
    <w:tmpl w:val="08F60780"/>
    <w:lvl w:ilvl="0">
      <w:start w:val="1"/>
      <w:numFmt w:val="lowerLetter"/>
      <w:suff w:val="space"/>
      <w:lvlText w:val="%1."/>
      <w:lvlJc w:val="left"/>
      <w:pPr>
        <w:ind w:left="851" w:firstLine="0"/>
      </w:pPr>
      <w:rPr>
        <w:b/>
        <w:i w:val="0"/>
      </w:rPr>
    </w:lvl>
    <w:lvl w:ilvl="1">
      <w:start w:val="1"/>
      <w:numFmt w:val="decimal"/>
      <w:suff w:val="space"/>
      <w:lvlText w:val="%1.%2."/>
      <w:lvlJc w:val="left"/>
      <w:pPr>
        <w:ind w:left="1134" w:firstLine="0"/>
      </w:pPr>
      <w:rPr>
        <w:b/>
        <w:i w:val="0"/>
      </w:rPr>
    </w:lvl>
    <w:lvl w:ilvl="2">
      <w:start w:val="1"/>
      <w:numFmt w:val="decimal"/>
      <w:suff w:val="space"/>
      <w:lvlText w:val="%1.%2.%3."/>
      <w:lvlJc w:val="left"/>
      <w:pPr>
        <w:ind w:left="4253" w:firstLine="0"/>
      </w:pPr>
      <w:rPr>
        <w:b/>
        <w:i w:val="0"/>
      </w:rPr>
    </w:lvl>
    <w:lvl w:ilvl="3">
      <w:start w:val="1"/>
      <w:numFmt w:val="decimal"/>
      <w:suff w:val="space"/>
      <w:lvlText w:val="%1.%2.%3.%4."/>
      <w:lvlJc w:val="left"/>
      <w:pPr>
        <w:ind w:left="1728" w:hanging="648"/>
      </w:pPr>
      <w:rPr>
        <w:b/>
        <w:i w:val="0"/>
      </w:rPr>
    </w:lvl>
    <w:lvl w:ilvl="4">
      <w:start w:val="1"/>
      <w:numFmt w:val="decimal"/>
      <w:suff w:val="space"/>
      <w:lvlText w:val="%1.%2.%3.%4.%5."/>
      <w:lvlJc w:val="left"/>
      <w:pPr>
        <w:ind w:left="2232" w:hanging="792"/>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77D90914"/>
    <w:multiLevelType w:val="multilevel"/>
    <w:tmpl w:val="D2464E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C744AC6"/>
    <w:multiLevelType w:val="hybridMultilevel"/>
    <w:tmpl w:val="CB46B8D2"/>
    <w:lvl w:ilvl="0" w:tplc="405A1DB2">
      <w:start w:val="1"/>
      <w:numFmt w:val="lowerRoman"/>
      <w:lvlText w:val="%1."/>
      <w:lvlJc w:val="left"/>
      <w:pPr>
        <w:ind w:left="720" w:hanging="360"/>
      </w:pPr>
      <w:rPr>
        <w:b/>
      </w:rPr>
    </w:lvl>
    <w:lvl w:ilvl="1" w:tplc="405A1DB2">
      <w:start w:val="1"/>
      <w:numFmt w:val="lowerRoman"/>
      <w:lvlText w:val="%2."/>
      <w:lvlJc w:val="left"/>
      <w:pPr>
        <w:ind w:left="1440" w:hanging="360"/>
      </w:pPr>
      <w:rPr>
        <w:b/>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9">
    <w:nsid w:val="7C8851A9"/>
    <w:multiLevelType w:val="hybridMultilevel"/>
    <w:tmpl w:val="FAE8544A"/>
    <w:lvl w:ilvl="0" w:tplc="FF7A888C">
      <w:start w:val="1"/>
      <w:numFmt w:val="lowerLetter"/>
      <w:suff w:val="space"/>
      <w:lvlText w:val="%1."/>
      <w:lvlJc w:val="left"/>
      <w:pPr>
        <w:ind w:left="851" w:firstLine="0"/>
      </w:pPr>
      <w:rPr>
        <w:b/>
      </w:r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5"/>
  </w:num>
  <w:num w:numId="26">
    <w:abstractNumId w:val="1"/>
  </w:num>
  <w:num w:numId="27">
    <w:abstractNumId w:val="26"/>
  </w:num>
  <w:num w:numId="28">
    <w:abstractNumId w:val="10"/>
  </w:num>
  <w:num w:numId="29">
    <w:abstractNumId w:val="3"/>
  </w:num>
  <w:num w:numId="30">
    <w:abstractNumId w:val="2"/>
  </w:num>
  <w:num w:numId="31">
    <w:abstractNumId w:val="31"/>
  </w:num>
  <w:num w:numId="32">
    <w:abstractNumId w:val="7"/>
  </w:num>
  <w:num w:numId="33">
    <w:abstractNumId w:val="20"/>
  </w:num>
  <w:num w:numId="34">
    <w:abstractNumId w:val="18"/>
  </w:num>
  <w:num w:numId="35">
    <w:abstractNumId w:val="19"/>
  </w:num>
  <w:num w:numId="36">
    <w:abstractNumId w:val="13"/>
  </w:num>
  <w:num w:numId="37">
    <w:abstractNumId w:val="6"/>
  </w:num>
  <w:num w:numId="38">
    <w:abstractNumId w:val="30"/>
  </w:num>
  <w:num w:numId="39">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5B0"/>
    <w:rsid w:val="00003A19"/>
    <w:rsid w:val="00005DB8"/>
    <w:rsid w:val="000169CA"/>
    <w:rsid w:val="000202AB"/>
    <w:rsid w:val="000220A2"/>
    <w:rsid w:val="00042695"/>
    <w:rsid w:val="000463EB"/>
    <w:rsid w:val="0005578D"/>
    <w:rsid w:val="00057A90"/>
    <w:rsid w:val="00063EB4"/>
    <w:rsid w:val="00066268"/>
    <w:rsid w:val="00071C6C"/>
    <w:rsid w:val="00073406"/>
    <w:rsid w:val="000B238F"/>
    <w:rsid w:val="000B5DB7"/>
    <w:rsid w:val="000B62F9"/>
    <w:rsid w:val="000B66EC"/>
    <w:rsid w:val="000D0003"/>
    <w:rsid w:val="000E08C7"/>
    <w:rsid w:val="000F26BD"/>
    <w:rsid w:val="00102891"/>
    <w:rsid w:val="00103692"/>
    <w:rsid w:val="001103B2"/>
    <w:rsid w:val="00117713"/>
    <w:rsid w:val="0013168D"/>
    <w:rsid w:val="001334A2"/>
    <w:rsid w:val="00151DD2"/>
    <w:rsid w:val="00152205"/>
    <w:rsid w:val="001532A0"/>
    <w:rsid w:val="00153983"/>
    <w:rsid w:val="00155DF4"/>
    <w:rsid w:val="00167000"/>
    <w:rsid w:val="001715A2"/>
    <w:rsid w:val="00172DE1"/>
    <w:rsid w:val="0018578F"/>
    <w:rsid w:val="001877CA"/>
    <w:rsid w:val="0019030B"/>
    <w:rsid w:val="001A5062"/>
    <w:rsid w:val="001A552E"/>
    <w:rsid w:val="001B522A"/>
    <w:rsid w:val="001C3155"/>
    <w:rsid w:val="001C37D9"/>
    <w:rsid w:val="001C5792"/>
    <w:rsid w:val="001D0A14"/>
    <w:rsid w:val="001D56D0"/>
    <w:rsid w:val="001E0E61"/>
    <w:rsid w:val="001E470F"/>
    <w:rsid w:val="001F4FC3"/>
    <w:rsid w:val="001F79E0"/>
    <w:rsid w:val="00202EAF"/>
    <w:rsid w:val="00220C1B"/>
    <w:rsid w:val="00237A6C"/>
    <w:rsid w:val="00243E5B"/>
    <w:rsid w:val="00256257"/>
    <w:rsid w:val="00256CD2"/>
    <w:rsid w:val="00257673"/>
    <w:rsid w:val="00261ADA"/>
    <w:rsid w:val="00267528"/>
    <w:rsid w:val="00281132"/>
    <w:rsid w:val="00283E4D"/>
    <w:rsid w:val="00296FCF"/>
    <w:rsid w:val="002A2380"/>
    <w:rsid w:val="002B1E9D"/>
    <w:rsid w:val="002B4BCF"/>
    <w:rsid w:val="002C12FA"/>
    <w:rsid w:val="002C346E"/>
    <w:rsid w:val="002C5D06"/>
    <w:rsid w:val="002E07C9"/>
    <w:rsid w:val="002E0D27"/>
    <w:rsid w:val="002E195C"/>
    <w:rsid w:val="002E5CAE"/>
    <w:rsid w:val="002E7BC4"/>
    <w:rsid w:val="002F5A1F"/>
    <w:rsid w:val="002F6BC0"/>
    <w:rsid w:val="003036D4"/>
    <w:rsid w:val="0032037E"/>
    <w:rsid w:val="00336616"/>
    <w:rsid w:val="0034478E"/>
    <w:rsid w:val="00344FF3"/>
    <w:rsid w:val="00355291"/>
    <w:rsid w:val="00357347"/>
    <w:rsid w:val="00362570"/>
    <w:rsid w:val="003635BA"/>
    <w:rsid w:val="0036648E"/>
    <w:rsid w:val="00375240"/>
    <w:rsid w:val="00377C68"/>
    <w:rsid w:val="00382E82"/>
    <w:rsid w:val="00390E27"/>
    <w:rsid w:val="00392BE6"/>
    <w:rsid w:val="003A4753"/>
    <w:rsid w:val="003A7E1F"/>
    <w:rsid w:val="003B009B"/>
    <w:rsid w:val="003B472A"/>
    <w:rsid w:val="003B4CB9"/>
    <w:rsid w:val="003B57BC"/>
    <w:rsid w:val="003C292D"/>
    <w:rsid w:val="003C645B"/>
    <w:rsid w:val="003D42B6"/>
    <w:rsid w:val="003D669E"/>
    <w:rsid w:val="003E6032"/>
    <w:rsid w:val="003E707D"/>
    <w:rsid w:val="0040032B"/>
    <w:rsid w:val="00400B64"/>
    <w:rsid w:val="004109C7"/>
    <w:rsid w:val="00411A8F"/>
    <w:rsid w:val="00411D41"/>
    <w:rsid w:val="00413FB1"/>
    <w:rsid w:val="00414AEA"/>
    <w:rsid w:val="00421A43"/>
    <w:rsid w:val="004245D5"/>
    <w:rsid w:val="00430ECF"/>
    <w:rsid w:val="004370E7"/>
    <w:rsid w:val="00437CC8"/>
    <w:rsid w:val="00441B14"/>
    <w:rsid w:val="00442E1E"/>
    <w:rsid w:val="00452B0E"/>
    <w:rsid w:val="00460080"/>
    <w:rsid w:val="004726BB"/>
    <w:rsid w:val="00474216"/>
    <w:rsid w:val="00490981"/>
    <w:rsid w:val="004941C3"/>
    <w:rsid w:val="00495296"/>
    <w:rsid w:val="004A485D"/>
    <w:rsid w:val="004B1F6D"/>
    <w:rsid w:val="004B71B3"/>
    <w:rsid w:val="004C2ECA"/>
    <w:rsid w:val="00500A0E"/>
    <w:rsid w:val="00505F13"/>
    <w:rsid w:val="0051128A"/>
    <w:rsid w:val="00512996"/>
    <w:rsid w:val="00514225"/>
    <w:rsid w:val="005178E5"/>
    <w:rsid w:val="00520524"/>
    <w:rsid w:val="005232FD"/>
    <w:rsid w:val="00530CFE"/>
    <w:rsid w:val="00531BED"/>
    <w:rsid w:val="00534531"/>
    <w:rsid w:val="0053648D"/>
    <w:rsid w:val="00544D49"/>
    <w:rsid w:val="00546997"/>
    <w:rsid w:val="00557157"/>
    <w:rsid w:val="00562D72"/>
    <w:rsid w:val="0057068E"/>
    <w:rsid w:val="0058109D"/>
    <w:rsid w:val="005833FD"/>
    <w:rsid w:val="00594A5B"/>
    <w:rsid w:val="0059622F"/>
    <w:rsid w:val="00596915"/>
    <w:rsid w:val="005A5BE4"/>
    <w:rsid w:val="005C138D"/>
    <w:rsid w:val="005C53E9"/>
    <w:rsid w:val="005D17DB"/>
    <w:rsid w:val="005E1D87"/>
    <w:rsid w:val="005E272D"/>
    <w:rsid w:val="005E5C7F"/>
    <w:rsid w:val="005F0D31"/>
    <w:rsid w:val="006031C8"/>
    <w:rsid w:val="0061080B"/>
    <w:rsid w:val="00617A45"/>
    <w:rsid w:val="00640BE2"/>
    <w:rsid w:val="006562C1"/>
    <w:rsid w:val="006567AD"/>
    <w:rsid w:val="006B1CDB"/>
    <w:rsid w:val="006E44B2"/>
    <w:rsid w:val="006E49C5"/>
    <w:rsid w:val="006E5A84"/>
    <w:rsid w:val="00716547"/>
    <w:rsid w:val="0072165D"/>
    <w:rsid w:val="00725F56"/>
    <w:rsid w:val="00726CDF"/>
    <w:rsid w:val="00727400"/>
    <w:rsid w:val="00730104"/>
    <w:rsid w:val="00732B4B"/>
    <w:rsid w:val="00740A46"/>
    <w:rsid w:val="00740E01"/>
    <w:rsid w:val="0074161E"/>
    <w:rsid w:val="007438BC"/>
    <w:rsid w:val="0075616A"/>
    <w:rsid w:val="007620B4"/>
    <w:rsid w:val="007662EB"/>
    <w:rsid w:val="00772E62"/>
    <w:rsid w:val="007756AB"/>
    <w:rsid w:val="0078346E"/>
    <w:rsid w:val="007836A2"/>
    <w:rsid w:val="0079307A"/>
    <w:rsid w:val="007A0CE0"/>
    <w:rsid w:val="007A2837"/>
    <w:rsid w:val="007A4531"/>
    <w:rsid w:val="007C70A8"/>
    <w:rsid w:val="007D4934"/>
    <w:rsid w:val="007E297B"/>
    <w:rsid w:val="007E3A96"/>
    <w:rsid w:val="007E62CC"/>
    <w:rsid w:val="007F32B0"/>
    <w:rsid w:val="007F50B4"/>
    <w:rsid w:val="007F6D72"/>
    <w:rsid w:val="00826F37"/>
    <w:rsid w:val="00827047"/>
    <w:rsid w:val="008307EB"/>
    <w:rsid w:val="00832F50"/>
    <w:rsid w:val="00833FE0"/>
    <w:rsid w:val="008374DB"/>
    <w:rsid w:val="00841D77"/>
    <w:rsid w:val="00851A00"/>
    <w:rsid w:val="00852867"/>
    <w:rsid w:val="0086675B"/>
    <w:rsid w:val="008740E6"/>
    <w:rsid w:val="00874350"/>
    <w:rsid w:val="00874FE9"/>
    <w:rsid w:val="008775B0"/>
    <w:rsid w:val="00895463"/>
    <w:rsid w:val="008966F1"/>
    <w:rsid w:val="008A199C"/>
    <w:rsid w:val="008A29A7"/>
    <w:rsid w:val="008A57B8"/>
    <w:rsid w:val="008B1932"/>
    <w:rsid w:val="008B54E5"/>
    <w:rsid w:val="008D0C66"/>
    <w:rsid w:val="008D3FC6"/>
    <w:rsid w:val="008D5B0E"/>
    <w:rsid w:val="008E5996"/>
    <w:rsid w:val="008F5ADA"/>
    <w:rsid w:val="0090229F"/>
    <w:rsid w:val="009045BF"/>
    <w:rsid w:val="009055DC"/>
    <w:rsid w:val="00916D0F"/>
    <w:rsid w:val="009216C1"/>
    <w:rsid w:val="0093074E"/>
    <w:rsid w:val="00942DBA"/>
    <w:rsid w:val="00962915"/>
    <w:rsid w:val="00964942"/>
    <w:rsid w:val="009677D2"/>
    <w:rsid w:val="00971345"/>
    <w:rsid w:val="0097260B"/>
    <w:rsid w:val="00973794"/>
    <w:rsid w:val="00976C8C"/>
    <w:rsid w:val="00983457"/>
    <w:rsid w:val="009855AB"/>
    <w:rsid w:val="00987AAA"/>
    <w:rsid w:val="00993474"/>
    <w:rsid w:val="009A1465"/>
    <w:rsid w:val="009A2AC2"/>
    <w:rsid w:val="009A77DF"/>
    <w:rsid w:val="009C2277"/>
    <w:rsid w:val="009C390C"/>
    <w:rsid w:val="009C50BD"/>
    <w:rsid w:val="009C5AC0"/>
    <w:rsid w:val="009D14BF"/>
    <w:rsid w:val="009D4988"/>
    <w:rsid w:val="009D67F8"/>
    <w:rsid w:val="009E1874"/>
    <w:rsid w:val="009E2453"/>
    <w:rsid w:val="009E2B63"/>
    <w:rsid w:val="009E6C5E"/>
    <w:rsid w:val="009F2374"/>
    <w:rsid w:val="009F268D"/>
    <w:rsid w:val="009F67CE"/>
    <w:rsid w:val="009F6EBF"/>
    <w:rsid w:val="009F765C"/>
    <w:rsid w:val="00A01540"/>
    <w:rsid w:val="00A1585F"/>
    <w:rsid w:val="00A15DF2"/>
    <w:rsid w:val="00A31601"/>
    <w:rsid w:val="00A53793"/>
    <w:rsid w:val="00A6179D"/>
    <w:rsid w:val="00A643F1"/>
    <w:rsid w:val="00A67839"/>
    <w:rsid w:val="00A81035"/>
    <w:rsid w:val="00AA4FA9"/>
    <w:rsid w:val="00AA52F8"/>
    <w:rsid w:val="00AB5679"/>
    <w:rsid w:val="00AD2AD8"/>
    <w:rsid w:val="00AD4E12"/>
    <w:rsid w:val="00AD6427"/>
    <w:rsid w:val="00AD71DC"/>
    <w:rsid w:val="00AE58AA"/>
    <w:rsid w:val="00AF55F4"/>
    <w:rsid w:val="00B1191B"/>
    <w:rsid w:val="00B31F8E"/>
    <w:rsid w:val="00B3245C"/>
    <w:rsid w:val="00B41919"/>
    <w:rsid w:val="00B42617"/>
    <w:rsid w:val="00B45381"/>
    <w:rsid w:val="00B63629"/>
    <w:rsid w:val="00B70237"/>
    <w:rsid w:val="00B76F2A"/>
    <w:rsid w:val="00B81420"/>
    <w:rsid w:val="00BA0897"/>
    <w:rsid w:val="00BA7880"/>
    <w:rsid w:val="00BA7F2B"/>
    <w:rsid w:val="00BB392C"/>
    <w:rsid w:val="00BC736B"/>
    <w:rsid w:val="00BD6275"/>
    <w:rsid w:val="00BE14A7"/>
    <w:rsid w:val="00BF2937"/>
    <w:rsid w:val="00BF4D50"/>
    <w:rsid w:val="00BF6109"/>
    <w:rsid w:val="00C02F4F"/>
    <w:rsid w:val="00C1776C"/>
    <w:rsid w:val="00C21E34"/>
    <w:rsid w:val="00C23504"/>
    <w:rsid w:val="00C26006"/>
    <w:rsid w:val="00C27370"/>
    <w:rsid w:val="00C36596"/>
    <w:rsid w:val="00C42DE2"/>
    <w:rsid w:val="00C46B04"/>
    <w:rsid w:val="00C52F26"/>
    <w:rsid w:val="00C64AC7"/>
    <w:rsid w:val="00C65CD6"/>
    <w:rsid w:val="00C87AA2"/>
    <w:rsid w:val="00C95752"/>
    <w:rsid w:val="00CA560A"/>
    <w:rsid w:val="00CB4AD7"/>
    <w:rsid w:val="00CB7D38"/>
    <w:rsid w:val="00CC42BE"/>
    <w:rsid w:val="00CD3108"/>
    <w:rsid w:val="00CD3157"/>
    <w:rsid w:val="00CD3F8C"/>
    <w:rsid w:val="00CD4040"/>
    <w:rsid w:val="00CD4D6B"/>
    <w:rsid w:val="00CD63BA"/>
    <w:rsid w:val="00CE136A"/>
    <w:rsid w:val="00CE6EE3"/>
    <w:rsid w:val="00CF6FBB"/>
    <w:rsid w:val="00D02A34"/>
    <w:rsid w:val="00D03109"/>
    <w:rsid w:val="00D03930"/>
    <w:rsid w:val="00D138C9"/>
    <w:rsid w:val="00D166D7"/>
    <w:rsid w:val="00D22E84"/>
    <w:rsid w:val="00D32974"/>
    <w:rsid w:val="00D367A2"/>
    <w:rsid w:val="00D558B0"/>
    <w:rsid w:val="00D603A7"/>
    <w:rsid w:val="00D6556E"/>
    <w:rsid w:val="00D67466"/>
    <w:rsid w:val="00D77F3E"/>
    <w:rsid w:val="00D81295"/>
    <w:rsid w:val="00D84D84"/>
    <w:rsid w:val="00D901C5"/>
    <w:rsid w:val="00D96C3C"/>
    <w:rsid w:val="00DA352F"/>
    <w:rsid w:val="00DA503F"/>
    <w:rsid w:val="00DB2452"/>
    <w:rsid w:val="00DC5109"/>
    <w:rsid w:val="00DC55D0"/>
    <w:rsid w:val="00DD0984"/>
    <w:rsid w:val="00DD456F"/>
    <w:rsid w:val="00DE06EC"/>
    <w:rsid w:val="00DF0979"/>
    <w:rsid w:val="00DF0EEC"/>
    <w:rsid w:val="00DF1638"/>
    <w:rsid w:val="00DF75F0"/>
    <w:rsid w:val="00E023E4"/>
    <w:rsid w:val="00E06FED"/>
    <w:rsid w:val="00E153B3"/>
    <w:rsid w:val="00E213A9"/>
    <w:rsid w:val="00E24377"/>
    <w:rsid w:val="00E27945"/>
    <w:rsid w:val="00E27E91"/>
    <w:rsid w:val="00E50A91"/>
    <w:rsid w:val="00E54B1E"/>
    <w:rsid w:val="00E73655"/>
    <w:rsid w:val="00E909D0"/>
    <w:rsid w:val="00E921F0"/>
    <w:rsid w:val="00EA1E47"/>
    <w:rsid w:val="00EC69D6"/>
    <w:rsid w:val="00EE7E3E"/>
    <w:rsid w:val="00F02055"/>
    <w:rsid w:val="00F13738"/>
    <w:rsid w:val="00F1526A"/>
    <w:rsid w:val="00F21521"/>
    <w:rsid w:val="00F25DD9"/>
    <w:rsid w:val="00F27053"/>
    <w:rsid w:val="00F333D2"/>
    <w:rsid w:val="00F5223D"/>
    <w:rsid w:val="00F572B0"/>
    <w:rsid w:val="00F703DE"/>
    <w:rsid w:val="00F715AE"/>
    <w:rsid w:val="00F776D4"/>
    <w:rsid w:val="00F81A90"/>
    <w:rsid w:val="00FA0139"/>
    <w:rsid w:val="00FA0FBC"/>
    <w:rsid w:val="00FA762A"/>
    <w:rsid w:val="00FB4EC3"/>
    <w:rsid w:val="00FB6378"/>
    <w:rsid w:val="00FC5995"/>
    <w:rsid w:val="00FD09C1"/>
    <w:rsid w:val="00FE1394"/>
    <w:rsid w:val="00FF3A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29"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5B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281132"/>
    <w:pPr>
      <w:tabs>
        <w:tab w:val="left" w:pos="720"/>
      </w:tabs>
      <w:suppressAutoHyphens/>
      <w:spacing w:before="480" w:after="480"/>
      <w:ind w:left="720" w:right="-17" w:hanging="360"/>
      <w:outlineLvl w:val="0"/>
    </w:pPr>
    <w:rPr>
      <w:rFonts w:ascii="Arial" w:hAnsi="Arial" w:cs="Arial"/>
      <w:b/>
      <w:bCs/>
      <w:caps/>
      <w:kern w:val="1"/>
      <w:lang w:eastAsia="ar-SA"/>
    </w:rPr>
  </w:style>
  <w:style w:type="paragraph" w:styleId="Ttulo2">
    <w:name w:val="heading 2"/>
    <w:basedOn w:val="Normal"/>
    <w:next w:val="Normal"/>
    <w:link w:val="Ttulo2Char"/>
    <w:uiPriority w:val="9"/>
    <w:unhideWhenUsed/>
    <w:qFormat/>
    <w:rsid w:val="001028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qFormat/>
    <w:rsid w:val="00281132"/>
    <w:pPr>
      <w:keepNext/>
      <w:tabs>
        <w:tab w:val="left" w:pos="972"/>
      </w:tabs>
      <w:suppressAutoHyphens/>
      <w:spacing w:before="240" w:after="60"/>
      <w:ind w:left="-4320"/>
      <w:outlineLvl w:val="2"/>
    </w:pPr>
    <w:rPr>
      <w:rFonts w:ascii="Arial" w:hAnsi="Arial" w:cs="Arial"/>
      <w:bCs/>
      <w:sz w:val="20"/>
      <w:szCs w:val="20"/>
      <w:lang w:eastAsia="ar-SA"/>
    </w:rPr>
  </w:style>
  <w:style w:type="paragraph" w:styleId="Ttulo4">
    <w:name w:val="heading 4"/>
    <w:basedOn w:val="Normal"/>
    <w:next w:val="Normal"/>
    <w:link w:val="Ttulo4Char"/>
    <w:unhideWhenUsed/>
    <w:qFormat/>
    <w:rsid w:val="008775B0"/>
    <w:pPr>
      <w:keepNext/>
      <w:shd w:val="clear" w:color="auto" w:fill="B3B3B3"/>
      <w:spacing w:after="480"/>
      <w:jc w:val="center"/>
      <w:outlineLvl w:val="3"/>
    </w:pPr>
    <w:rPr>
      <w:b/>
      <w:bCs/>
      <w:u w:val="single"/>
      <w:lang w:val="x-none"/>
    </w:rPr>
  </w:style>
  <w:style w:type="paragraph" w:styleId="Ttulo5">
    <w:name w:val="heading 5"/>
    <w:basedOn w:val="Normal"/>
    <w:next w:val="Normal"/>
    <w:link w:val="Ttulo5Char"/>
    <w:unhideWhenUsed/>
    <w:qFormat/>
    <w:rsid w:val="008775B0"/>
    <w:pPr>
      <w:keepNext/>
      <w:spacing w:after="480"/>
      <w:ind w:left="2835"/>
      <w:jc w:val="both"/>
      <w:outlineLvl w:val="4"/>
    </w:pPr>
    <w:rPr>
      <w:b/>
      <w:bCs/>
      <w:lang w:val="x-none"/>
    </w:rPr>
  </w:style>
  <w:style w:type="paragraph" w:styleId="Ttulo6">
    <w:name w:val="heading 6"/>
    <w:basedOn w:val="Normal"/>
    <w:next w:val="Normal"/>
    <w:link w:val="Ttulo6Char"/>
    <w:uiPriority w:val="9"/>
    <w:unhideWhenUsed/>
    <w:qFormat/>
    <w:rsid w:val="00617A4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281132"/>
    <w:pPr>
      <w:keepNext/>
      <w:tabs>
        <w:tab w:val="left" w:pos="972"/>
      </w:tabs>
      <w:suppressAutoHyphens/>
      <w:spacing w:before="240" w:after="60"/>
      <w:ind w:left="-4320"/>
      <w:outlineLvl w:val="6"/>
    </w:pPr>
    <w:rPr>
      <w:lang w:eastAsia="ar-SA"/>
    </w:rPr>
  </w:style>
  <w:style w:type="paragraph" w:styleId="Ttulo8">
    <w:name w:val="heading 8"/>
    <w:basedOn w:val="Normal"/>
    <w:next w:val="Normal"/>
    <w:link w:val="Ttulo8Char"/>
    <w:qFormat/>
    <w:rsid w:val="00281132"/>
    <w:pPr>
      <w:keepNext/>
      <w:tabs>
        <w:tab w:val="left" w:pos="972"/>
      </w:tabs>
      <w:suppressAutoHyphens/>
      <w:spacing w:before="240" w:after="60"/>
      <w:ind w:left="-4320"/>
      <w:outlineLvl w:val="7"/>
    </w:pPr>
    <w:rPr>
      <w:i/>
      <w:iCs/>
      <w:lang w:eastAsia="ar-SA"/>
    </w:rPr>
  </w:style>
  <w:style w:type="paragraph" w:styleId="Ttulo9">
    <w:name w:val="heading 9"/>
    <w:basedOn w:val="Normal"/>
    <w:next w:val="Normal"/>
    <w:link w:val="Ttulo9Char"/>
    <w:qFormat/>
    <w:rsid w:val="00281132"/>
    <w:pPr>
      <w:keepNext/>
      <w:tabs>
        <w:tab w:val="left" w:pos="972"/>
      </w:tabs>
      <w:suppressAutoHyphens/>
      <w:spacing w:before="240" w:after="60"/>
      <w:ind w:left="-432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8775B0"/>
    <w:rPr>
      <w:rFonts w:ascii="Times New Roman" w:eastAsia="Times New Roman" w:hAnsi="Times New Roman" w:cs="Times New Roman"/>
      <w:b/>
      <w:bCs/>
      <w:sz w:val="24"/>
      <w:szCs w:val="24"/>
      <w:u w:val="single"/>
      <w:shd w:val="clear" w:color="auto" w:fill="B3B3B3"/>
      <w:lang w:val="x-none" w:eastAsia="pt-BR"/>
    </w:rPr>
  </w:style>
  <w:style w:type="character" w:customStyle="1" w:styleId="Ttulo5Char">
    <w:name w:val="Título 5 Char"/>
    <w:basedOn w:val="Fontepargpadro"/>
    <w:link w:val="Ttulo5"/>
    <w:rsid w:val="008775B0"/>
    <w:rPr>
      <w:rFonts w:ascii="Times New Roman" w:eastAsia="Times New Roman" w:hAnsi="Times New Roman" w:cs="Times New Roman"/>
      <w:b/>
      <w:bCs/>
      <w:sz w:val="24"/>
      <w:szCs w:val="24"/>
      <w:lang w:val="x-none" w:eastAsia="pt-BR"/>
    </w:rPr>
  </w:style>
  <w:style w:type="character" w:styleId="Hyperlink">
    <w:name w:val="Hyperlink"/>
    <w:uiPriority w:val="99"/>
    <w:unhideWhenUsed/>
    <w:rsid w:val="008775B0"/>
    <w:rPr>
      <w:color w:val="0000FF"/>
      <w:u w:val="single"/>
    </w:rPr>
  </w:style>
  <w:style w:type="character" w:styleId="HiperlinkVisitado">
    <w:name w:val="FollowedHyperlink"/>
    <w:basedOn w:val="Fontepargpadro"/>
    <w:uiPriority w:val="99"/>
    <w:unhideWhenUsed/>
    <w:rsid w:val="008775B0"/>
    <w:rPr>
      <w:color w:val="800080" w:themeColor="followedHyperlink"/>
      <w:u w:val="single"/>
    </w:rPr>
  </w:style>
  <w:style w:type="paragraph" w:styleId="NormalWeb">
    <w:name w:val="Normal (Web)"/>
    <w:basedOn w:val="Normal"/>
    <w:uiPriority w:val="99"/>
    <w:unhideWhenUsed/>
    <w:rsid w:val="008775B0"/>
    <w:pPr>
      <w:spacing w:line="360" w:lineRule="auto"/>
      <w:ind w:firstLine="1200"/>
    </w:pPr>
  </w:style>
  <w:style w:type="paragraph" w:styleId="Textodenotaderodap">
    <w:name w:val="footnote text"/>
    <w:basedOn w:val="Normal"/>
    <w:link w:val="TextodenotaderodapChar"/>
    <w:uiPriority w:val="99"/>
    <w:semiHidden/>
    <w:unhideWhenUsed/>
    <w:rsid w:val="008775B0"/>
    <w:pPr>
      <w:suppressAutoHyphens/>
    </w:pPr>
    <w:rPr>
      <w:sz w:val="20"/>
      <w:szCs w:val="20"/>
      <w:lang w:val="x-none" w:eastAsia="ar-SA"/>
    </w:rPr>
  </w:style>
  <w:style w:type="character" w:customStyle="1" w:styleId="TextodenotaderodapChar">
    <w:name w:val="Texto de nota de rodapé Char"/>
    <w:basedOn w:val="Fontepargpadro"/>
    <w:link w:val="Textodenotaderodap"/>
    <w:uiPriority w:val="99"/>
    <w:semiHidden/>
    <w:rsid w:val="008775B0"/>
    <w:rPr>
      <w:rFonts w:ascii="Times New Roman" w:eastAsia="Times New Roman" w:hAnsi="Times New Roman" w:cs="Times New Roman"/>
      <w:sz w:val="20"/>
      <w:szCs w:val="20"/>
      <w:lang w:val="x-none" w:eastAsia="ar-SA"/>
    </w:rPr>
  </w:style>
  <w:style w:type="paragraph" w:styleId="Cabealho">
    <w:name w:val="header"/>
    <w:basedOn w:val="Normal"/>
    <w:link w:val="CabealhoChar"/>
    <w:unhideWhenUsed/>
    <w:rsid w:val="008775B0"/>
    <w:pPr>
      <w:tabs>
        <w:tab w:val="center" w:pos="4252"/>
        <w:tab w:val="right" w:pos="8504"/>
      </w:tabs>
    </w:pPr>
  </w:style>
  <w:style w:type="character" w:customStyle="1" w:styleId="CabealhoChar">
    <w:name w:val="Cabeçalho Char"/>
    <w:basedOn w:val="Fontepargpadro"/>
    <w:link w:val="Cabealho"/>
    <w:rsid w:val="008775B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775B0"/>
    <w:pPr>
      <w:tabs>
        <w:tab w:val="center" w:pos="4320"/>
        <w:tab w:val="right" w:pos="8640"/>
      </w:tabs>
    </w:pPr>
    <w:rPr>
      <w:lang w:val="x-none"/>
    </w:rPr>
  </w:style>
  <w:style w:type="character" w:customStyle="1" w:styleId="RodapChar">
    <w:name w:val="Rodapé Char"/>
    <w:basedOn w:val="Fontepargpadro"/>
    <w:link w:val="Rodap"/>
    <w:uiPriority w:val="99"/>
    <w:rsid w:val="008775B0"/>
    <w:rPr>
      <w:rFonts w:ascii="Times New Roman" w:eastAsia="Times New Roman" w:hAnsi="Times New Roman" w:cs="Times New Roman"/>
      <w:sz w:val="24"/>
      <w:szCs w:val="24"/>
      <w:lang w:val="x-none" w:eastAsia="pt-BR"/>
    </w:rPr>
  </w:style>
  <w:style w:type="paragraph" w:styleId="Ttulo">
    <w:name w:val="Title"/>
    <w:basedOn w:val="Normal"/>
    <w:link w:val="TtuloChar"/>
    <w:uiPriority w:val="99"/>
    <w:qFormat/>
    <w:rsid w:val="008775B0"/>
    <w:pPr>
      <w:shd w:val="clear" w:color="auto" w:fill="B3B3B3"/>
      <w:spacing w:after="360"/>
      <w:jc w:val="center"/>
    </w:pPr>
    <w:rPr>
      <w:b/>
      <w:bCs/>
      <w:u w:val="single"/>
      <w:lang w:val="x-none"/>
    </w:rPr>
  </w:style>
  <w:style w:type="character" w:customStyle="1" w:styleId="TtuloChar">
    <w:name w:val="Título Char"/>
    <w:basedOn w:val="Fontepargpadro"/>
    <w:link w:val="Ttulo"/>
    <w:uiPriority w:val="99"/>
    <w:rsid w:val="008775B0"/>
    <w:rPr>
      <w:rFonts w:ascii="Times New Roman" w:eastAsia="Times New Roman" w:hAnsi="Times New Roman" w:cs="Times New Roman"/>
      <w:b/>
      <w:bCs/>
      <w:sz w:val="24"/>
      <w:szCs w:val="24"/>
      <w:u w:val="single"/>
      <w:shd w:val="clear" w:color="auto" w:fill="B3B3B3"/>
      <w:lang w:val="x-none" w:eastAsia="pt-BR"/>
    </w:rPr>
  </w:style>
  <w:style w:type="paragraph" w:styleId="TextosemFormatao">
    <w:name w:val="Plain Text"/>
    <w:basedOn w:val="Normal"/>
    <w:link w:val="TextosemFormataoChar"/>
    <w:uiPriority w:val="99"/>
    <w:unhideWhenUsed/>
    <w:rsid w:val="008775B0"/>
    <w:rPr>
      <w:rFonts w:ascii="Consolas" w:eastAsia="Calibri" w:hAnsi="Consolas"/>
      <w:sz w:val="21"/>
      <w:szCs w:val="21"/>
      <w:lang w:val="x-none" w:eastAsia="en-US"/>
    </w:rPr>
  </w:style>
  <w:style w:type="character" w:customStyle="1" w:styleId="TextosemFormataoChar">
    <w:name w:val="Texto sem Formatação Char"/>
    <w:basedOn w:val="Fontepargpadro"/>
    <w:link w:val="TextosemFormatao"/>
    <w:uiPriority w:val="99"/>
    <w:rsid w:val="008775B0"/>
    <w:rPr>
      <w:rFonts w:ascii="Consolas" w:eastAsia="Calibri" w:hAnsi="Consolas" w:cs="Times New Roman"/>
      <w:sz w:val="21"/>
      <w:szCs w:val="21"/>
      <w:lang w:val="x-none"/>
    </w:rPr>
  </w:style>
  <w:style w:type="paragraph" w:styleId="PargrafodaLista">
    <w:name w:val="List Paragraph"/>
    <w:basedOn w:val="Normal"/>
    <w:uiPriority w:val="34"/>
    <w:qFormat/>
    <w:rsid w:val="008775B0"/>
    <w:pPr>
      <w:ind w:left="708"/>
    </w:pPr>
  </w:style>
  <w:style w:type="character" w:styleId="Refdenotaderodap">
    <w:name w:val="footnote reference"/>
    <w:uiPriority w:val="99"/>
    <w:semiHidden/>
    <w:unhideWhenUsed/>
    <w:rsid w:val="008775B0"/>
    <w:rPr>
      <w:vertAlign w:val="superscript"/>
    </w:rPr>
  </w:style>
  <w:style w:type="character" w:customStyle="1" w:styleId="Fontepargpadro3">
    <w:name w:val="Fonte parág. padrão3"/>
    <w:rsid w:val="008775B0"/>
  </w:style>
  <w:style w:type="numbering" w:customStyle="1" w:styleId="Estilo4">
    <w:name w:val="Estilo4"/>
    <w:uiPriority w:val="99"/>
    <w:rsid w:val="008775B0"/>
    <w:pPr>
      <w:numPr>
        <w:numId w:val="16"/>
      </w:numPr>
    </w:pPr>
  </w:style>
  <w:style w:type="character" w:customStyle="1" w:styleId="Ttulo6Char">
    <w:name w:val="Título 6 Char"/>
    <w:basedOn w:val="Fontepargpadro"/>
    <w:link w:val="Ttulo6"/>
    <w:uiPriority w:val="9"/>
    <w:rsid w:val="00617A45"/>
    <w:rPr>
      <w:rFonts w:asciiTheme="majorHAnsi" w:eastAsiaTheme="majorEastAsia" w:hAnsiTheme="majorHAnsi" w:cstheme="majorBidi"/>
      <w:i/>
      <w:iCs/>
      <w:color w:val="243F60" w:themeColor="accent1" w:themeShade="7F"/>
      <w:sz w:val="24"/>
      <w:szCs w:val="24"/>
      <w:lang w:eastAsia="pt-BR"/>
    </w:rPr>
  </w:style>
  <w:style w:type="paragraph" w:styleId="Recuodecorpodetexto3">
    <w:name w:val="Body Text Indent 3"/>
    <w:basedOn w:val="Normal"/>
    <w:link w:val="Recuodecorpodetexto3Char"/>
    <w:uiPriority w:val="99"/>
    <w:unhideWhenUsed/>
    <w:rsid w:val="00617A45"/>
    <w:pPr>
      <w:widowControl w:val="0"/>
      <w:suppressAutoHyphens/>
      <w:spacing w:after="480"/>
      <w:ind w:firstLine="709"/>
      <w:jc w:val="both"/>
    </w:pPr>
    <w:rPr>
      <w:rFonts w:eastAsia="Arial Unicode MS"/>
      <w:szCs w:val="20"/>
      <w:lang w:val="x-none" w:eastAsia="ar-SA"/>
    </w:rPr>
  </w:style>
  <w:style w:type="character" w:customStyle="1" w:styleId="Recuodecorpodetexto3Char">
    <w:name w:val="Recuo de corpo de texto 3 Char"/>
    <w:basedOn w:val="Fontepargpadro"/>
    <w:link w:val="Recuodecorpodetexto3"/>
    <w:uiPriority w:val="99"/>
    <w:rsid w:val="00617A45"/>
    <w:rPr>
      <w:rFonts w:ascii="Times New Roman" w:eastAsia="Arial Unicode MS" w:hAnsi="Times New Roman" w:cs="Times New Roman"/>
      <w:sz w:val="24"/>
      <w:szCs w:val="20"/>
      <w:lang w:val="x-none" w:eastAsia="ar-SA"/>
    </w:rPr>
  </w:style>
  <w:style w:type="paragraph" w:customStyle="1" w:styleId="Saudao1">
    <w:name w:val="Saudação1"/>
    <w:basedOn w:val="Normal"/>
    <w:uiPriority w:val="99"/>
    <w:rsid w:val="00617A45"/>
    <w:pPr>
      <w:widowControl w:val="0"/>
      <w:suppressAutoHyphens/>
      <w:jc w:val="both"/>
    </w:pPr>
    <w:rPr>
      <w:rFonts w:ascii="Arial" w:eastAsia="Arial Unicode MS" w:hAnsi="Arial"/>
      <w:szCs w:val="20"/>
      <w:lang w:eastAsia="ar-SA"/>
    </w:rPr>
  </w:style>
  <w:style w:type="paragraph" w:styleId="Textodebalo">
    <w:name w:val="Balloon Text"/>
    <w:basedOn w:val="Normal"/>
    <w:link w:val="TextodebaloChar"/>
    <w:uiPriority w:val="99"/>
    <w:semiHidden/>
    <w:unhideWhenUsed/>
    <w:rsid w:val="003635BA"/>
    <w:rPr>
      <w:rFonts w:ascii="Tahoma" w:hAnsi="Tahoma" w:cs="Tahoma"/>
      <w:sz w:val="16"/>
      <w:szCs w:val="16"/>
    </w:rPr>
  </w:style>
  <w:style w:type="character" w:customStyle="1" w:styleId="TextodebaloChar">
    <w:name w:val="Texto de balão Char"/>
    <w:basedOn w:val="Fontepargpadro"/>
    <w:link w:val="Textodebalo"/>
    <w:uiPriority w:val="99"/>
    <w:semiHidden/>
    <w:rsid w:val="003635BA"/>
    <w:rPr>
      <w:rFonts w:ascii="Tahoma" w:eastAsia="Times New Roman" w:hAnsi="Tahoma" w:cs="Tahoma"/>
      <w:sz w:val="16"/>
      <w:szCs w:val="16"/>
      <w:lang w:eastAsia="pt-BR"/>
    </w:rPr>
  </w:style>
  <w:style w:type="paragraph" w:customStyle="1" w:styleId="xl111">
    <w:name w:val="xl111"/>
    <w:basedOn w:val="Normal"/>
    <w:rsid w:val="005833FD"/>
    <w:pPr>
      <w:spacing w:before="100" w:beforeAutospacing="1" w:after="100" w:afterAutospacing="1"/>
      <w:jc w:val="both"/>
      <w:textAlignment w:val="top"/>
    </w:pPr>
    <w:rPr>
      <w:rFonts w:ascii="Arial" w:hAnsi="Arial" w:cs="Arial"/>
      <w:sz w:val="18"/>
      <w:szCs w:val="18"/>
    </w:rPr>
  </w:style>
  <w:style w:type="paragraph" w:customStyle="1" w:styleId="xl112">
    <w:name w:val="xl112"/>
    <w:basedOn w:val="Normal"/>
    <w:rsid w:val="005833FD"/>
    <w:pPr>
      <w:spacing w:before="100" w:beforeAutospacing="1" w:after="100" w:afterAutospacing="1"/>
      <w:jc w:val="right"/>
      <w:textAlignment w:val="top"/>
    </w:pPr>
    <w:rPr>
      <w:rFonts w:ascii="Arial" w:hAnsi="Arial" w:cs="Arial"/>
      <w:sz w:val="18"/>
      <w:szCs w:val="18"/>
    </w:rPr>
  </w:style>
  <w:style w:type="paragraph" w:customStyle="1" w:styleId="xl113">
    <w:name w:val="xl113"/>
    <w:basedOn w:val="Normal"/>
    <w:rsid w:val="005833FD"/>
    <w:pPr>
      <w:spacing w:before="100" w:beforeAutospacing="1" w:after="100" w:afterAutospacing="1"/>
      <w:jc w:val="right"/>
    </w:pPr>
    <w:rPr>
      <w:rFonts w:ascii="Arial" w:hAnsi="Arial" w:cs="Arial"/>
      <w:sz w:val="18"/>
      <w:szCs w:val="18"/>
    </w:rPr>
  </w:style>
  <w:style w:type="paragraph" w:customStyle="1" w:styleId="xl114">
    <w:name w:val="xl114"/>
    <w:basedOn w:val="Normal"/>
    <w:rsid w:val="005833FD"/>
    <w:pPr>
      <w:spacing w:before="100" w:beforeAutospacing="1" w:after="100" w:afterAutospacing="1"/>
    </w:pPr>
    <w:rPr>
      <w:rFonts w:ascii="Arial" w:hAnsi="Arial" w:cs="Arial"/>
      <w:sz w:val="18"/>
      <w:szCs w:val="18"/>
    </w:rPr>
  </w:style>
  <w:style w:type="paragraph" w:customStyle="1" w:styleId="xl115">
    <w:name w:val="xl115"/>
    <w:basedOn w:val="Normal"/>
    <w:rsid w:val="005833FD"/>
    <w:pPr>
      <w:spacing w:before="100" w:beforeAutospacing="1" w:after="100" w:afterAutospacing="1"/>
      <w:jc w:val="center"/>
    </w:pPr>
    <w:rPr>
      <w:rFonts w:ascii="Arial" w:hAnsi="Arial" w:cs="Arial"/>
      <w:b/>
      <w:bCs/>
      <w:sz w:val="18"/>
      <w:szCs w:val="18"/>
    </w:rPr>
  </w:style>
  <w:style w:type="paragraph" w:customStyle="1" w:styleId="xl116">
    <w:name w:val="xl116"/>
    <w:basedOn w:val="Normal"/>
    <w:rsid w:val="005833FD"/>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117">
    <w:name w:val="xl117"/>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18">
    <w:name w:val="xl118"/>
    <w:basedOn w:val="Normal"/>
    <w:rsid w:val="005833FD"/>
    <w:pPr>
      <w:spacing w:before="100" w:beforeAutospacing="1" w:after="100" w:afterAutospacing="1"/>
    </w:pPr>
    <w:rPr>
      <w:rFonts w:ascii="Arial" w:hAnsi="Arial" w:cs="Arial"/>
      <w:sz w:val="18"/>
      <w:szCs w:val="18"/>
    </w:rPr>
  </w:style>
  <w:style w:type="paragraph" w:customStyle="1" w:styleId="xl119">
    <w:name w:val="xl119"/>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20">
    <w:name w:val="xl120"/>
    <w:basedOn w:val="Normal"/>
    <w:rsid w:val="005833FD"/>
    <w:pPr>
      <w:pBdr>
        <w:top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121">
    <w:name w:val="xl121"/>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22">
    <w:name w:val="xl122"/>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23">
    <w:name w:val="xl123"/>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24">
    <w:name w:val="xl124"/>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top"/>
    </w:pPr>
    <w:rPr>
      <w:rFonts w:ascii="Arial" w:hAnsi="Arial" w:cs="Arial"/>
      <w:b/>
      <w:bCs/>
      <w:sz w:val="18"/>
      <w:szCs w:val="18"/>
    </w:rPr>
  </w:style>
  <w:style w:type="paragraph" w:customStyle="1" w:styleId="xl125">
    <w:name w:val="xl125"/>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b/>
      <w:bCs/>
      <w:sz w:val="18"/>
      <w:szCs w:val="18"/>
    </w:rPr>
  </w:style>
  <w:style w:type="paragraph" w:customStyle="1" w:styleId="xl126">
    <w:name w:val="xl126"/>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b/>
      <w:bCs/>
      <w:sz w:val="18"/>
      <w:szCs w:val="18"/>
    </w:rPr>
  </w:style>
  <w:style w:type="paragraph" w:customStyle="1" w:styleId="xl127">
    <w:name w:val="xl127"/>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sz w:val="18"/>
      <w:szCs w:val="18"/>
    </w:rPr>
  </w:style>
  <w:style w:type="paragraph" w:customStyle="1" w:styleId="xl128">
    <w:name w:val="xl128"/>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sz w:val="18"/>
      <w:szCs w:val="18"/>
    </w:rPr>
  </w:style>
  <w:style w:type="paragraph" w:customStyle="1" w:styleId="xl129">
    <w:name w:val="xl129"/>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sz w:val="18"/>
      <w:szCs w:val="18"/>
    </w:rPr>
  </w:style>
  <w:style w:type="paragraph" w:customStyle="1" w:styleId="xl130">
    <w:name w:val="xl130"/>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both"/>
      <w:textAlignment w:val="top"/>
    </w:pPr>
    <w:rPr>
      <w:rFonts w:ascii="Arial" w:hAnsi="Arial" w:cs="Arial"/>
      <w:b/>
      <w:bCs/>
      <w:sz w:val="18"/>
      <w:szCs w:val="18"/>
    </w:rPr>
  </w:style>
  <w:style w:type="paragraph" w:customStyle="1" w:styleId="xl131">
    <w:name w:val="xl131"/>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rPr>
  </w:style>
  <w:style w:type="paragraph" w:customStyle="1" w:styleId="xl132">
    <w:name w:val="xl132"/>
    <w:basedOn w:val="Normal"/>
    <w:rsid w:val="005833FD"/>
    <w:pPr>
      <w:spacing w:before="100" w:beforeAutospacing="1" w:after="100" w:afterAutospacing="1"/>
    </w:pPr>
    <w:rPr>
      <w:rFonts w:ascii="Arial" w:hAnsi="Arial" w:cs="Arial"/>
      <w:b/>
      <w:bCs/>
      <w:sz w:val="18"/>
      <w:szCs w:val="18"/>
    </w:rPr>
  </w:style>
  <w:style w:type="paragraph" w:customStyle="1" w:styleId="xl133">
    <w:name w:val="xl133"/>
    <w:basedOn w:val="Normal"/>
    <w:rsid w:val="005833FD"/>
    <w:pPr>
      <w:spacing w:before="100" w:beforeAutospacing="1" w:after="100" w:afterAutospacing="1"/>
      <w:jc w:val="both"/>
      <w:textAlignment w:val="top"/>
    </w:pPr>
    <w:rPr>
      <w:rFonts w:ascii="Arial" w:hAnsi="Arial" w:cs="Arial"/>
      <w:b/>
      <w:bCs/>
      <w:sz w:val="18"/>
      <w:szCs w:val="18"/>
    </w:rPr>
  </w:style>
  <w:style w:type="paragraph" w:customStyle="1" w:styleId="xl134">
    <w:name w:val="xl134"/>
    <w:basedOn w:val="Normal"/>
    <w:rsid w:val="005833FD"/>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35">
    <w:name w:val="xl135"/>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both"/>
      <w:textAlignment w:val="top"/>
    </w:pPr>
    <w:rPr>
      <w:rFonts w:ascii="Arial" w:hAnsi="Arial" w:cs="Arial"/>
      <w:b/>
      <w:bCs/>
      <w:sz w:val="18"/>
      <w:szCs w:val="18"/>
    </w:rPr>
  </w:style>
  <w:style w:type="paragraph" w:customStyle="1" w:styleId="xl136">
    <w:name w:val="xl136"/>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b/>
      <w:bCs/>
      <w:sz w:val="18"/>
      <w:szCs w:val="18"/>
    </w:rPr>
  </w:style>
  <w:style w:type="paragraph" w:customStyle="1" w:styleId="xl137">
    <w:name w:val="xl137"/>
    <w:basedOn w:val="Normal"/>
    <w:rsid w:val="005833FD"/>
    <w:pPr>
      <w:spacing w:before="100" w:beforeAutospacing="1" w:after="100" w:afterAutospacing="1"/>
      <w:jc w:val="right"/>
    </w:pPr>
    <w:rPr>
      <w:rFonts w:ascii="Arial" w:hAnsi="Arial" w:cs="Arial"/>
      <w:b/>
      <w:bCs/>
      <w:sz w:val="18"/>
      <w:szCs w:val="18"/>
    </w:rPr>
  </w:style>
  <w:style w:type="paragraph" w:customStyle="1" w:styleId="xl138">
    <w:name w:val="xl138"/>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b/>
      <w:bCs/>
      <w:sz w:val="18"/>
      <w:szCs w:val="18"/>
    </w:rPr>
  </w:style>
  <w:style w:type="paragraph" w:customStyle="1" w:styleId="xl139">
    <w:name w:val="xl139"/>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pPr>
    <w:rPr>
      <w:rFonts w:ascii="Arial" w:hAnsi="Arial" w:cs="Arial"/>
      <w:sz w:val="18"/>
      <w:szCs w:val="18"/>
    </w:rPr>
  </w:style>
  <w:style w:type="paragraph" w:customStyle="1" w:styleId="xl140">
    <w:name w:val="xl140"/>
    <w:basedOn w:val="Normal"/>
    <w:rsid w:val="005833FD"/>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41">
    <w:name w:val="xl141"/>
    <w:basedOn w:val="Normal"/>
    <w:rsid w:val="005833FD"/>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142">
    <w:name w:val="xl142"/>
    <w:basedOn w:val="Normal"/>
    <w:rsid w:val="005833FD"/>
    <w:pPr>
      <w:pBdr>
        <w:top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143">
    <w:name w:val="xl143"/>
    <w:basedOn w:val="Normal"/>
    <w:rsid w:val="005833F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44">
    <w:name w:val="xl144"/>
    <w:basedOn w:val="Normal"/>
    <w:rsid w:val="005833FD"/>
    <w:pPr>
      <w:pBdr>
        <w:top w:val="single" w:sz="4" w:space="0" w:color="auto"/>
        <w:bottom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145">
    <w:name w:val="xl145"/>
    <w:basedOn w:val="Normal"/>
    <w:rsid w:val="005833F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46">
    <w:name w:val="xl146"/>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Arial" w:hAnsi="Arial" w:cs="Arial"/>
      <w:sz w:val="18"/>
      <w:szCs w:val="18"/>
    </w:rPr>
  </w:style>
  <w:style w:type="paragraph" w:customStyle="1" w:styleId="xl147">
    <w:name w:val="xl147"/>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both"/>
      <w:textAlignment w:val="top"/>
    </w:pPr>
    <w:rPr>
      <w:rFonts w:ascii="Arial" w:hAnsi="Arial" w:cs="Arial"/>
      <w:b/>
      <w:bCs/>
      <w:sz w:val="18"/>
      <w:szCs w:val="18"/>
    </w:rPr>
  </w:style>
  <w:style w:type="paragraph" w:customStyle="1" w:styleId="xl148">
    <w:name w:val="xl148"/>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Arial" w:hAnsi="Arial" w:cs="Arial"/>
      <w:sz w:val="18"/>
      <w:szCs w:val="18"/>
    </w:rPr>
  </w:style>
  <w:style w:type="paragraph" w:customStyle="1" w:styleId="xl149">
    <w:name w:val="xl149"/>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sz w:val="18"/>
      <w:szCs w:val="18"/>
    </w:rPr>
  </w:style>
  <w:style w:type="paragraph" w:customStyle="1" w:styleId="xl150">
    <w:name w:val="xl150"/>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18"/>
      <w:szCs w:val="18"/>
    </w:rPr>
  </w:style>
  <w:style w:type="paragraph" w:customStyle="1" w:styleId="xl151">
    <w:name w:val="xl151"/>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52">
    <w:name w:val="xl152"/>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53">
    <w:name w:val="xl153"/>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rPr>
  </w:style>
  <w:style w:type="paragraph" w:customStyle="1" w:styleId="xl154">
    <w:name w:val="xl154"/>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56">
    <w:name w:val="xl156"/>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7">
    <w:name w:val="xl157"/>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18"/>
      <w:szCs w:val="18"/>
    </w:rPr>
  </w:style>
  <w:style w:type="paragraph" w:customStyle="1" w:styleId="xl158">
    <w:name w:val="xl158"/>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both"/>
      <w:textAlignment w:val="center"/>
    </w:pPr>
    <w:rPr>
      <w:rFonts w:ascii="Arial" w:hAnsi="Arial" w:cs="Arial"/>
      <w:b/>
      <w:bCs/>
      <w:sz w:val="18"/>
      <w:szCs w:val="18"/>
    </w:rPr>
  </w:style>
  <w:style w:type="paragraph" w:customStyle="1" w:styleId="xl159">
    <w:name w:val="xl159"/>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sz w:val="18"/>
      <w:szCs w:val="18"/>
    </w:rPr>
  </w:style>
  <w:style w:type="paragraph" w:customStyle="1" w:styleId="xl160">
    <w:name w:val="xl160"/>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sz w:val="18"/>
      <w:szCs w:val="18"/>
    </w:rPr>
  </w:style>
  <w:style w:type="paragraph" w:customStyle="1" w:styleId="xl161">
    <w:name w:val="xl161"/>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sz w:val="18"/>
      <w:szCs w:val="18"/>
    </w:rPr>
  </w:style>
  <w:style w:type="paragraph" w:customStyle="1" w:styleId="xl162">
    <w:name w:val="xl162"/>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sz w:val="18"/>
      <w:szCs w:val="18"/>
    </w:rPr>
  </w:style>
  <w:style w:type="paragraph" w:customStyle="1" w:styleId="xl163">
    <w:name w:val="xl163"/>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4">
    <w:name w:val="xl164"/>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sz w:val="18"/>
      <w:szCs w:val="18"/>
    </w:rPr>
  </w:style>
  <w:style w:type="paragraph" w:customStyle="1" w:styleId="xl165">
    <w:name w:val="xl165"/>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both"/>
      <w:textAlignment w:val="center"/>
    </w:pPr>
    <w:rPr>
      <w:rFonts w:ascii="Arial" w:hAnsi="Arial" w:cs="Arial"/>
      <w:b/>
      <w:bCs/>
      <w:sz w:val="18"/>
      <w:szCs w:val="18"/>
    </w:rPr>
  </w:style>
  <w:style w:type="paragraph" w:customStyle="1" w:styleId="xl166">
    <w:name w:val="xl166"/>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sz w:val="18"/>
      <w:szCs w:val="18"/>
    </w:rPr>
  </w:style>
  <w:style w:type="paragraph" w:customStyle="1" w:styleId="xl167">
    <w:name w:val="xl167"/>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18"/>
      <w:szCs w:val="18"/>
    </w:rPr>
  </w:style>
  <w:style w:type="paragraph" w:customStyle="1" w:styleId="xl168">
    <w:name w:val="xl168"/>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18"/>
      <w:szCs w:val="18"/>
    </w:rPr>
  </w:style>
  <w:style w:type="paragraph" w:customStyle="1" w:styleId="xl169">
    <w:name w:val="xl169"/>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70">
    <w:name w:val="xl170"/>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71">
    <w:name w:val="xl171"/>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8"/>
      <w:szCs w:val="18"/>
    </w:rPr>
  </w:style>
  <w:style w:type="paragraph" w:customStyle="1" w:styleId="xl172">
    <w:name w:val="xl172"/>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3">
    <w:name w:val="xl173"/>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8"/>
      <w:szCs w:val="18"/>
    </w:rPr>
  </w:style>
  <w:style w:type="paragraph" w:customStyle="1" w:styleId="xl174">
    <w:name w:val="xl174"/>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both"/>
      <w:textAlignment w:val="center"/>
    </w:pPr>
    <w:rPr>
      <w:rFonts w:ascii="Arial" w:hAnsi="Arial" w:cs="Arial"/>
      <w:b/>
      <w:bCs/>
      <w:sz w:val="18"/>
      <w:szCs w:val="18"/>
    </w:rPr>
  </w:style>
  <w:style w:type="paragraph" w:customStyle="1" w:styleId="xl176">
    <w:name w:val="xl176"/>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18"/>
      <w:szCs w:val="18"/>
    </w:rPr>
  </w:style>
  <w:style w:type="paragraph" w:customStyle="1" w:styleId="xl177">
    <w:name w:val="xl177"/>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18"/>
      <w:szCs w:val="18"/>
    </w:rPr>
  </w:style>
  <w:style w:type="paragraph" w:customStyle="1" w:styleId="xl178">
    <w:name w:val="xl178"/>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sz w:val="18"/>
      <w:szCs w:val="18"/>
    </w:rPr>
  </w:style>
  <w:style w:type="paragraph" w:customStyle="1" w:styleId="xl179">
    <w:name w:val="xl179"/>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80">
    <w:name w:val="xl180"/>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81">
    <w:name w:val="xl181"/>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82">
    <w:name w:val="xl182"/>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pPr>
    <w:rPr>
      <w:rFonts w:ascii="Arial" w:hAnsi="Arial" w:cs="Arial"/>
      <w:sz w:val="18"/>
      <w:szCs w:val="18"/>
    </w:rPr>
  </w:style>
  <w:style w:type="paragraph" w:customStyle="1" w:styleId="xl183">
    <w:name w:val="xl183"/>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pPr>
    <w:rPr>
      <w:rFonts w:ascii="Arial" w:hAnsi="Arial" w:cs="Arial"/>
      <w:b/>
      <w:bCs/>
      <w:sz w:val="18"/>
      <w:szCs w:val="18"/>
    </w:rPr>
  </w:style>
  <w:style w:type="paragraph" w:customStyle="1" w:styleId="xl184">
    <w:name w:val="xl184"/>
    <w:basedOn w:val="Normal"/>
    <w:rsid w:val="005833FD"/>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85">
    <w:name w:val="xl185"/>
    <w:basedOn w:val="Normal"/>
    <w:rsid w:val="005833FD"/>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186">
    <w:name w:val="xl186"/>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187">
    <w:name w:val="xl187"/>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sz w:val="18"/>
      <w:szCs w:val="18"/>
    </w:rPr>
  </w:style>
  <w:style w:type="paragraph" w:customStyle="1" w:styleId="xl188">
    <w:name w:val="xl188"/>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sz w:val="18"/>
      <w:szCs w:val="18"/>
    </w:rPr>
  </w:style>
  <w:style w:type="paragraph" w:customStyle="1" w:styleId="xl189">
    <w:name w:val="xl189"/>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0">
    <w:name w:val="xl190"/>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Arial" w:hAnsi="Arial" w:cs="Arial"/>
      <w:b/>
      <w:bCs/>
      <w:sz w:val="18"/>
      <w:szCs w:val="18"/>
    </w:rPr>
  </w:style>
  <w:style w:type="paragraph" w:customStyle="1" w:styleId="xl191">
    <w:name w:val="xl191"/>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sz w:val="18"/>
      <w:szCs w:val="18"/>
    </w:rPr>
  </w:style>
  <w:style w:type="paragraph" w:customStyle="1" w:styleId="xl192">
    <w:name w:val="xl192"/>
    <w:basedOn w:val="Normal"/>
    <w:rsid w:val="005833FD"/>
    <w:pPr>
      <w:pBdr>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93">
    <w:name w:val="xl193"/>
    <w:basedOn w:val="Normal"/>
    <w:rsid w:val="005833FD"/>
    <w:pPr>
      <w:spacing w:before="100" w:beforeAutospacing="1" w:after="100" w:afterAutospacing="1"/>
      <w:jc w:val="center"/>
    </w:pPr>
    <w:rPr>
      <w:rFonts w:ascii="Arial" w:hAnsi="Arial" w:cs="Arial"/>
      <w:sz w:val="18"/>
      <w:szCs w:val="18"/>
    </w:rPr>
  </w:style>
  <w:style w:type="paragraph" w:customStyle="1" w:styleId="xl194">
    <w:name w:val="xl194"/>
    <w:basedOn w:val="Normal"/>
    <w:rsid w:val="005833FD"/>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95">
    <w:name w:val="xl195"/>
    <w:basedOn w:val="Normal"/>
    <w:rsid w:val="005833FD"/>
    <w:pPr>
      <w:spacing w:before="100" w:beforeAutospacing="1" w:after="100" w:afterAutospacing="1"/>
      <w:jc w:val="right"/>
    </w:pPr>
    <w:rPr>
      <w:rFonts w:ascii="Arial" w:hAnsi="Arial" w:cs="Arial"/>
      <w:sz w:val="18"/>
      <w:szCs w:val="18"/>
    </w:rPr>
  </w:style>
  <w:style w:type="paragraph" w:customStyle="1" w:styleId="xl196">
    <w:name w:val="xl196"/>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sz w:val="18"/>
      <w:szCs w:val="18"/>
    </w:rPr>
  </w:style>
  <w:style w:type="paragraph" w:customStyle="1" w:styleId="xl197">
    <w:name w:val="xl197"/>
    <w:basedOn w:val="Normal"/>
    <w:rsid w:val="005833FD"/>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98">
    <w:name w:val="xl198"/>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18"/>
      <w:szCs w:val="18"/>
    </w:rPr>
  </w:style>
  <w:style w:type="paragraph" w:customStyle="1" w:styleId="xl199">
    <w:name w:val="xl199"/>
    <w:basedOn w:val="Normal"/>
    <w:rsid w:val="005833FD"/>
    <w:pPr>
      <w:pBdr>
        <w:left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200">
    <w:name w:val="xl200"/>
    <w:basedOn w:val="Normal"/>
    <w:rsid w:val="005833FD"/>
    <w:pPr>
      <w:pBdr>
        <w:bottom w:val="single" w:sz="4" w:space="0" w:color="auto"/>
      </w:pBdr>
      <w:spacing w:before="100" w:beforeAutospacing="1" w:after="100" w:afterAutospacing="1"/>
      <w:jc w:val="right"/>
    </w:pPr>
    <w:rPr>
      <w:rFonts w:ascii="Arial" w:hAnsi="Arial" w:cs="Arial"/>
      <w:b/>
      <w:bCs/>
      <w:sz w:val="18"/>
      <w:szCs w:val="18"/>
    </w:rPr>
  </w:style>
  <w:style w:type="paragraph" w:customStyle="1" w:styleId="xl201">
    <w:name w:val="xl201"/>
    <w:basedOn w:val="Normal"/>
    <w:rsid w:val="005833FD"/>
    <w:pPr>
      <w:pBdr>
        <w:top w:val="single" w:sz="4" w:space="0" w:color="auto"/>
        <w:left w:val="single" w:sz="4" w:space="0" w:color="auto"/>
        <w:bottom w:val="single" w:sz="4" w:space="0" w:color="auto"/>
      </w:pBdr>
      <w:spacing w:before="100" w:beforeAutospacing="1" w:after="100" w:afterAutospacing="1"/>
    </w:pPr>
    <w:rPr>
      <w:rFonts w:ascii="Arial" w:hAnsi="Arial" w:cs="Arial"/>
      <w:b/>
      <w:bCs/>
      <w:color w:val="000000"/>
      <w:sz w:val="16"/>
      <w:szCs w:val="16"/>
    </w:rPr>
  </w:style>
  <w:style w:type="paragraph" w:customStyle="1" w:styleId="xl202">
    <w:name w:val="xl202"/>
    <w:basedOn w:val="Normal"/>
    <w:rsid w:val="005833FD"/>
    <w:pPr>
      <w:pBdr>
        <w:top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6"/>
      <w:szCs w:val="16"/>
    </w:rPr>
  </w:style>
  <w:style w:type="paragraph" w:customStyle="1" w:styleId="xl203">
    <w:name w:val="xl203"/>
    <w:basedOn w:val="Normal"/>
    <w:rsid w:val="005833FD"/>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204">
    <w:name w:val="xl204"/>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05">
    <w:name w:val="xl205"/>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06">
    <w:name w:val="xl206"/>
    <w:basedOn w:val="Normal"/>
    <w:rsid w:val="005833FD"/>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07">
    <w:name w:val="xl207"/>
    <w:basedOn w:val="Normal"/>
    <w:rsid w:val="005833FD"/>
    <w:pPr>
      <w:pBdr>
        <w:top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08">
    <w:name w:val="xl208"/>
    <w:basedOn w:val="Normal"/>
    <w:rsid w:val="005833FD"/>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09">
    <w:name w:val="xl209"/>
    <w:basedOn w:val="Normal"/>
    <w:rsid w:val="005833FD"/>
    <w:pPr>
      <w:pBdr>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10">
    <w:name w:val="xl210"/>
    <w:basedOn w:val="Normal"/>
    <w:rsid w:val="005833FD"/>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11">
    <w:name w:val="xl211"/>
    <w:basedOn w:val="Normal"/>
    <w:rsid w:val="005833FD"/>
    <w:pPr>
      <w:pBdr>
        <w:top w:val="single" w:sz="4" w:space="0" w:color="auto"/>
        <w:left w:val="single" w:sz="4" w:space="0" w:color="auto"/>
      </w:pBdr>
      <w:spacing w:before="100" w:beforeAutospacing="1" w:after="100" w:afterAutospacing="1"/>
      <w:jc w:val="center"/>
    </w:pPr>
    <w:rPr>
      <w:rFonts w:ascii="Arial" w:hAnsi="Arial" w:cs="Arial"/>
      <w:b/>
      <w:bCs/>
      <w:sz w:val="18"/>
      <w:szCs w:val="18"/>
    </w:rPr>
  </w:style>
  <w:style w:type="paragraph" w:customStyle="1" w:styleId="xl212">
    <w:name w:val="xl212"/>
    <w:basedOn w:val="Normal"/>
    <w:rsid w:val="005833FD"/>
    <w:pPr>
      <w:pBdr>
        <w:top w:val="single" w:sz="4" w:space="0" w:color="auto"/>
      </w:pBdr>
      <w:spacing w:before="100" w:beforeAutospacing="1" w:after="100" w:afterAutospacing="1"/>
      <w:jc w:val="center"/>
    </w:pPr>
    <w:rPr>
      <w:rFonts w:ascii="Arial" w:hAnsi="Arial" w:cs="Arial"/>
      <w:b/>
      <w:bCs/>
      <w:sz w:val="18"/>
      <w:szCs w:val="18"/>
    </w:rPr>
  </w:style>
  <w:style w:type="paragraph" w:customStyle="1" w:styleId="xl213">
    <w:name w:val="xl213"/>
    <w:basedOn w:val="Normal"/>
    <w:rsid w:val="005833FD"/>
    <w:pPr>
      <w:pBdr>
        <w:top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14">
    <w:name w:val="xl214"/>
    <w:basedOn w:val="Normal"/>
    <w:rsid w:val="005833FD"/>
    <w:pPr>
      <w:pBdr>
        <w:left w:val="single" w:sz="4" w:space="0" w:color="auto"/>
      </w:pBdr>
      <w:spacing w:before="100" w:beforeAutospacing="1" w:after="100" w:afterAutospacing="1"/>
      <w:jc w:val="center"/>
    </w:pPr>
    <w:rPr>
      <w:rFonts w:ascii="Arial" w:hAnsi="Arial" w:cs="Arial"/>
      <w:b/>
      <w:bCs/>
      <w:sz w:val="18"/>
      <w:szCs w:val="18"/>
    </w:rPr>
  </w:style>
  <w:style w:type="paragraph" w:customStyle="1" w:styleId="xl215">
    <w:name w:val="xl215"/>
    <w:basedOn w:val="Normal"/>
    <w:rsid w:val="005833FD"/>
    <w:pPr>
      <w:pBdr>
        <w:right w:val="single" w:sz="4" w:space="0" w:color="auto"/>
      </w:pBdr>
      <w:spacing w:before="100" w:beforeAutospacing="1" w:after="100" w:afterAutospacing="1"/>
      <w:jc w:val="center"/>
    </w:pPr>
    <w:rPr>
      <w:rFonts w:ascii="Arial" w:hAnsi="Arial" w:cs="Arial"/>
      <w:b/>
      <w:bCs/>
      <w:sz w:val="18"/>
      <w:szCs w:val="18"/>
    </w:rPr>
  </w:style>
  <w:style w:type="character" w:customStyle="1" w:styleId="Ttulo2Char">
    <w:name w:val="Título 2 Char"/>
    <w:basedOn w:val="Fontepargpadro"/>
    <w:link w:val="Ttulo2"/>
    <w:uiPriority w:val="9"/>
    <w:rsid w:val="00102891"/>
    <w:rPr>
      <w:rFonts w:asciiTheme="majorHAnsi" w:eastAsiaTheme="majorEastAsia" w:hAnsiTheme="majorHAnsi" w:cstheme="majorBidi"/>
      <w:b/>
      <w:bCs/>
      <w:color w:val="4F81BD" w:themeColor="accent1"/>
      <w:sz w:val="26"/>
      <w:szCs w:val="26"/>
      <w:lang w:eastAsia="pt-BR"/>
    </w:rPr>
  </w:style>
  <w:style w:type="paragraph" w:styleId="Corpodetexto">
    <w:name w:val="Body Text"/>
    <w:basedOn w:val="Normal"/>
    <w:link w:val="CorpodetextoChar"/>
    <w:uiPriority w:val="99"/>
    <w:unhideWhenUsed/>
    <w:rsid w:val="00102891"/>
    <w:pPr>
      <w:spacing w:after="120"/>
    </w:pPr>
  </w:style>
  <w:style w:type="character" w:customStyle="1" w:styleId="CorpodetextoChar">
    <w:name w:val="Corpo de texto Char"/>
    <w:basedOn w:val="Fontepargpadro"/>
    <w:link w:val="Corpodetexto"/>
    <w:uiPriority w:val="99"/>
    <w:rsid w:val="00102891"/>
    <w:rPr>
      <w:rFonts w:ascii="Times New Roman" w:eastAsia="Times New Roman" w:hAnsi="Times New Roman" w:cs="Times New Roman"/>
      <w:sz w:val="24"/>
      <w:szCs w:val="24"/>
      <w:lang w:eastAsia="pt-BR"/>
    </w:rPr>
  </w:style>
  <w:style w:type="character" w:customStyle="1" w:styleId="ERP1Char">
    <w:name w:val="ERP1 Char"/>
    <w:basedOn w:val="Fontepargpadro"/>
    <w:link w:val="ERP1"/>
    <w:locked/>
    <w:rsid w:val="00102891"/>
    <w:rPr>
      <w:rFonts w:ascii="Arial" w:hAnsi="Arial" w:cs="Arial"/>
      <w:b/>
      <w:sz w:val="24"/>
    </w:rPr>
  </w:style>
  <w:style w:type="paragraph" w:customStyle="1" w:styleId="ERP1">
    <w:name w:val="ERP1"/>
    <w:basedOn w:val="Normal"/>
    <w:link w:val="ERP1Char"/>
    <w:rsid w:val="00102891"/>
    <w:rPr>
      <w:rFonts w:ascii="Arial" w:eastAsiaTheme="minorHAnsi" w:hAnsi="Arial" w:cs="Arial"/>
      <w:b/>
      <w:szCs w:val="22"/>
      <w:lang w:eastAsia="en-US"/>
    </w:rPr>
  </w:style>
  <w:style w:type="paragraph" w:styleId="Subttulo">
    <w:name w:val="Subtitle"/>
    <w:basedOn w:val="Normal"/>
    <w:link w:val="SubttuloChar"/>
    <w:qFormat/>
    <w:rsid w:val="00102891"/>
    <w:rPr>
      <w:b/>
      <w:bCs/>
      <w:sz w:val="28"/>
      <w:szCs w:val="28"/>
    </w:rPr>
  </w:style>
  <w:style w:type="character" w:customStyle="1" w:styleId="SubttuloChar">
    <w:name w:val="Subtítulo Char"/>
    <w:basedOn w:val="Fontepargpadro"/>
    <w:link w:val="Subttulo"/>
    <w:rsid w:val="00102891"/>
    <w:rPr>
      <w:rFonts w:ascii="Times New Roman" w:eastAsia="Times New Roman" w:hAnsi="Times New Roman" w:cs="Times New Roman"/>
      <w:b/>
      <w:bCs/>
      <w:sz w:val="28"/>
      <w:szCs w:val="28"/>
      <w:lang w:eastAsia="pt-BR"/>
    </w:rPr>
  </w:style>
  <w:style w:type="paragraph" w:styleId="Recuodecorpodetexto">
    <w:name w:val="Body Text Indent"/>
    <w:basedOn w:val="Normal"/>
    <w:link w:val="RecuodecorpodetextoChar"/>
    <w:unhideWhenUsed/>
    <w:rsid w:val="00281132"/>
    <w:pPr>
      <w:spacing w:after="120"/>
      <w:ind w:left="283"/>
    </w:pPr>
  </w:style>
  <w:style w:type="character" w:customStyle="1" w:styleId="RecuodecorpodetextoChar">
    <w:name w:val="Recuo de corpo de texto Char"/>
    <w:basedOn w:val="Fontepargpadro"/>
    <w:link w:val="Recuodecorpodetexto"/>
    <w:rsid w:val="00281132"/>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281132"/>
    <w:rPr>
      <w:rFonts w:ascii="Arial" w:eastAsia="Times New Roman" w:hAnsi="Arial" w:cs="Arial"/>
      <w:b/>
      <w:bCs/>
      <w:caps/>
      <w:kern w:val="1"/>
      <w:sz w:val="24"/>
      <w:szCs w:val="24"/>
      <w:lang w:eastAsia="ar-SA"/>
    </w:rPr>
  </w:style>
  <w:style w:type="character" w:customStyle="1" w:styleId="Ttulo3Char">
    <w:name w:val="Título 3 Char"/>
    <w:basedOn w:val="Fontepargpadro"/>
    <w:link w:val="Ttulo3"/>
    <w:rsid w:val="00281132"/>
    <w:rPr>
      <w:rFonts w:ascii="Arial" w:eastAsia="Times New Roman" w:hAnsi="Arial" w:cs="Arial"/>
      <w:bCs/>
      <w:sz w:val="20"/>
      <w:szCs w:val="20"/>
      <w:lang w:eastAsia="ar-SA"/>
    </w:rPr>
  </w:style>
  <w:style w:type="character" w:customStyle="1" w:styleId="Ttulo7Char">
    <w:name w:val="Título 7 Char"/>
    <w:basedOn w:val="Fontepargpadro"/>
    <w:link w:val="Ttulo7"/>
    <w:rsid w:val="00281132"/>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rsid w:val="00281132"/>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rsid w:val="00281132"/>
    <w:rPr>
      <w:rFonts w:ascii="Arial" w:eastAsia="Times New Roman" w:hAnsi="Arial" w:cs="Arial"/>
      <w:lang w:eastAsia="ar-SA"/>
    </w:rPr>
  </w:style>
  <w:style w:type="character" w:styleId="Nmerodepgina">
    <w:name w:val="page number"/>
    <w:basedOn w:val="Fontepargpadro1"/>
    <w:rsid w:val="00281132"/>
  </w:style>
  <w:style w:type="character" w:customStyle="1" w:styleId="Smbolosdenumerao">
    <w:name w:val="Símbolos de numeração"/>
    <w:rsid w:val="00281132"/>
  </w:style>
  <w:style w:type="character" w:customStyle="1" w:styleId="WW8Num2z0">
    <w:name w:val="WW8Num2z0"/>
    <w:rsid w:val="00281132"/>
    <w:rPr>
      <w:sz w:val="24"/>
    </w:rPr>
  </w:style>
  <w:style w:type="character" w:customStyle="1" w:styleId="WW8Num4z0">
    <w:name w:val="WW8Num4z0"/>
    <w:rsid w:val="00281132"/>
    <w:rPr>
      <w:sz w:val="24"/>
    </w:rPr>
  </w:style>
  <w:style w:type="character" w:customStyle="1" w:styleId="Absatz-Standardschriftart">
    <w:name w:val="Absatz-Standardschriftart"/>
    <w:rsid w:val="00281132"/>
  </w:style>
  <w:style w:type="character" w:customStyle="1" w:styleId="WW-Absatz-Standardschriftart">
    <w:name w:val="WW-Absatz-Standardschriftart"/>
    <w:rsid w:val="00281132"/>
  </w:style>
  <w:style w:type="character" w:customStyle="1" w:styleId="WW-Absatz-Standardschriftart1">
    <w:name w:val="WW-Absatz-Standardschriftart1"/>
    <w:rsid w:val="00281132"/>
  </w:style>
  <w:style w:type="character" w:customStyle="1" w:styleId="WW-Absatz-Standardschriftart11">
    <w:name w:val="WW-Absatz-Standardschriftart11"/>
    <w:rsid w:val="00281132"/>
  </w:style>
  <w:style w:type="character" w:customStyle="1" w:styleId="WW-Absatz-Standardschriftart111">
    <w:name w:val="WW-Absatz-Standardschriftart111"/>
    <w:rsid w:val="00281132"/>
  </w:style>
  <w:style w:type="character" w:customStyle="1" w:styleId="WW-Absatz-Standardschriftart1111">
    <w:name w:val="WW-Absatz-Standardschriftart1111"/>
    <w:rsid w:val="00281132"/>
  </w:style>
  <w:style w:type="character" w:customStyle="1" w:styleId="WW-Absatz-Standardschriftart11111">
    <w:name w:val="WW-Absatz-Standardschriftart11111"/>
    <w:rsid w:val="00281132"/>
  </w:style>
  <w:style w:type="character" w:customStyle="1" w:styleId="WW-Absatz-Standardschriftart111111">
    <w:name w:val="WW-Absatz-Standardschriftart111111"/>
    <w:rsid w:val="00281132"/>
  </w:style>
  <w:style w:type="character" w:customStyle="1" w:styleId="WW-Absatz-Standardschriftart1111111">
    <w:name w:val="WW-Absatz-Standardschriftart1111111"/>
    <w:rsid w:val="00281132"/>
  </w:style>
  <w:style w:type="character" w:customStyle="1" w:styleId="WW-Absatz-Standardschriftart11111111">
    <w:name w:val="WW-Absatz-Standardschriftart11111111"/>
    <w:rsid w:val="00281132"/>
  </w:style>
  <w:style w:type="character" w:customStyle="1" w:styleId="WW-Absatz-Standardschriftart111111111">
    <w:name w:val="WW-Absatz-Standardschriftart111111111"/>
    <w:rsid w:val="00281132"/>
  </w:style>
  <w:style w:type="character" w:customStyle="1" w:styleId="WW-Absatz-Standardschriftart1111111111">
    <w:name w:val="WW-Absatz-Standardschriftart1111111111"/>
    <w:rsid w:val="00281132"/>
  </w:style>
  <w:style w:type="character" w:customStyle="1" w:styleId="WW-Absatz-Standardschriftart11111111111">
    <w:name w:val="WW-Absatz-Standardschriftart11111111111"/>
    <w:rsid w:val="00281132"/>
  </w:style>
  <w:style w:type="character" w:customStyle="1" w:styleId="WW-Absatz-Standardschriftart111111111111">
    <w:name w:val="WW-Absatz-Standardschriftart111111111111"/>
    <w:rsid w:val="00281132"/>
  </w:style>
  <w:style w:type="character" w:customStyle="1" w:styleId="WW-Absatz-Standardschriftart1111111111111">
    <w:name w:val="WW-Absatz-Standardschriftart1111111111111"/>
    <w:rsid w:val="00281132"/>
  </w:style>
  <w:style w:type="character" w:customStyle="1" w:styleId="WW-Absatz-Standardschriftart11111111111111">
    <w:name w:val="WW-Absatz-Standardschriftart11111111111111"/>
    <w:rsid w:val="00281132"/>
  </w:style>
  <w:style w:type="character" w:customStyle="1" w:styleId="WW-Absatz-Standardschriftart111111111111111">
    <w:name w:val="WW-Absatz-Standardschriftart111111111111111"/>
    <w:rsid w:val="00281132"/>
  </w:style>
  <w:style w:type="character" w:customStyle="1" w:styleId="WW-Absatz-Standardschriftart1111111111111111">
    <w:name w:val="WW-Absatz-Standardschriftart1111111111111111"/>
    <w:rsid w:val="00281132"/>
  </w:style>
  <w:style w:type="character" w:customStyle="1" w:styleId="WW-Absatz-Standardschriftart11111111111111111">
    <w:name w:val="WW-Absatz-Standardschriftart11111111111111111"/>
    <w:rsid w:val="00281132"/>
  </w:style>
  <w:style w:type="character" w:customStyle="1" w:styleId="WW-Absatz-Standardschriftart111111111111111111">
    <w:name w:val="WW-Absatz-Standardschriftart111111111111111111"/>
    <w:rsid w:val="00281132"/>
  </w:style>
  <w:style w:type="character" w:customStyle="1" w:styleId="WW-Absatz-Standardschriftart1111111111111111111">
    <w:name w:val="WW-Absatz-Standardschriftart1111111111111111111"/>
    <w:rsid w:val="00281132"/>
  </w:style>
  <w:style w:type="character" w:customStyle="1" w:styleId="WW-Absatz-Standardschriftart11111111111111111111">
    <w:name w:val="WW-Absatz-Standardschriftart11111111111111111111"/>
    <w:rsid w:val="00281132"/>
  </w:style>
  <w:style w:type="character" w:customStyle="1" w:styleId="WW8Num5z0">
    <w:name w:val="WW8Num5z0"/>
    <w:rsid w:val="00281132"/>
    <w:rPr>
      <w:b/>
      <w:i w:val="0"/>
      <w:color w:val="FFFFFF"/>
    </w:rPr>
  </w:style>
  <w:style w:type="character" w:customStyle="1" w:styleId="WW8Num5z1">
    <w:name w:val="WW8Num5z1"/>
    <w:rsid w:val="00281132"/>
    <w:rPr>
      <w:rFonts w:ascii="Symbol" w:hAnsi="Symbol" w:cs="Symbol"/>
      <w:b/>
      <w:bCs/>
      <w:iCs/>
      <w:sz w:val="22"/>
      <w:szCs w:val="22"/>
    </w:rPr>
  </w:style>
  <w:style w:type="character" w:customStyle="1" w:styleId="WW8Num5z2">
    <w:name w:val="WW8Num5z2"/>
    <w:rsid w:val="00281132"/>
    <w:rPr>
      <w:rFonts w:ascii="Wingdings" w:hAnsi="Wingdings"/>
    </w:rPr>
  </w:style>
  <w:style w:type="character" w:customStyle="1" w:styleId="WW-Absatz-Standardschriftart111111111111111111111">
    <w:name w:val="WW-Absatz-Standardschriftart111111111111111111111"/>
    <w:rsid w:val="00281132"/>
  </w:style>
  <w:style w:type="character" w:customStyle="1" w:styleId="WW8Num6z1">
    <w:name w:val="WW8Num6z1"/>
    <w:rsid w:val="00281132"/>
    <w:rPr>
      <w:rFonts w:ascii="Symbol" w:hAnsi="Symbol" w:cs="Symbol"/>
      <w:b/>
      <w:bCs/>
      <w:iCs/>
      <w:sz w:val="22"/>
      <w:szCs w:val="22"/>
    </w:rPr>
  </w:style>
  <w:style w:type="character" w:customStyle="1" w:styleId="WW8Num6z2">
    <w:name w:val="WW8Num6z2"/>
    <w:rsid w:val="00281132"/>
    <w:rPr>
      <w:rFonts w:ascii="Wingdings" w:hAnsi="Wingdings"/>
    </w:rPr>
  </w:style>
  <w:style w:type="character" w:customStyle="1" w:styleId="WW8Num8z0">
    <w:name w:val="WW8Num8z0"/>
    <w:rsid w:val="00281132"/>
    <w:rPr>
      <w:b/>
    </w:rPr>
  </w:style>
  <w:style w:type="character" w:customStyle="1" w:styleId="WW8Num9z0">
    <w:name w:val="WW8Num9z0"/>
    <w:rsid w:val="00281132"/>
    <w:rPr>
      <w:rFonts w:ascii="Arial" w:eastAsia="Times New Roman" w:hAnsi="Arial" w:cs="Arial"/>
    </w:rPr>
  </w:style>
  <w:style w:type="character" w:customStyle="1" w:styleId="WW8Num22z0">
    <w:name w:val="WW8Num22z0"/>
    <w:rsid w:val="00281132"/>
    <w:rPr>
      <w:rFonts w:cs="Times New Roman"/>
    </w:rPr>
  </w:style>
  <w:style w:type="character" w:customStyle="1" w:styleId="WW8Num22z1">
    <w:name w:val="WW8Num22z1"/>
    <w:rsid w:val="00281132"/>
    <w:rPr>
      <w:b w:val="0"/>
      <w:i/>
      <w:caps/>
    </w:rPr>
  </w:style>
  <w:style w:type="character" w:customStyle="1" w:styleId="WW8Num23z0">
    <w:name w:val="WW8Num23z0"/>
    <w:rsid w:val="00281132"/>
    <w:rPr>
      <w:b/>
      <w:i w:val="0"/>
      <w:color w:val="FFFFFF"/>
    </w:rPr>
  </w:style>
  <w:style w:type="character" w:customStyle="1" w:styleId="WW8Num23z1">
    <w:name w:val="WW8Num23z1"/>
    <w:rsid w:val="00281132"/>
    <w:rPr>
      <w:rFonts w:ascii="Times New Roman" w:hAnsi="Times New Roman"/>
      <w:b/>
      <w:i w:val="0"/>
      <w:color w:val="auto"/>
      <w:sz w:val="24"/>
    </w:rPr>
  </w:style>
  <w:style w:type="character" w:customStyle="1" w:styleId="WW8Num23z2">
    <w:name w:val="WW8Num23z2"/>
    <w:rsid w:val="00281132"/>
    <w:rPr>
      <w:b/>
      <w:i w:val="0"/>
    </w:rPr>
  </w:style>
  <w:style w:type="character" w:customStyle="1" w:styleId="Fontepargpadro2">
    <w:name w:val="Fonte parág. padrão2"/>
    <w:rsid w:val="00281132"/>
  </w:style>
  <w:style w:type="character" w:customStyle="1" w:styleId="WW8Num3z0">
    <w:name w:val="WW8Num3z0"/>
    <w:rsid w:val="00281132"/>
    <w:rPr>
      <w:sz w:val="24"/>
    </w:rPr>
  </w:style>
  <w:style w:type="character" w:customStyle="1" w:styleId="WW8Num7z0">
    <w:name w:val="WW8Num7z0"/>
    <w:rsid w:val="00281132"/>
    <w:rPr>
      <w:b/>
      <w:sz w:val="22"/>
    </w:rPr>
  </w:style>
  <w:style w:type="character" w:customStyle="1" w:styleId="WW-Absatz-Standardschriftart1111111111111111111111">
    <w:name w:val="WW-Absatz-Standardschriftart1111111111111111111111"/>
    <w:rsid w:val="00281132"/>
  </w:style>
  <w:style w:type="character" w:customStyle="1" w:styleId="WW-Absatz-Standardschriftart11111111111111111111111">
    <w:name w:val="WW-Absatz-Standardschriftart11111111111111111111111"/>
    <w:rsid w:val="00281132"/>
  </w:style>
  <w:style w:type="character" w:customStyle="1" w:styleId="WW-Absatz-Standardschriftart111111111111111111111111">
    <w:name w:val="WW-Absatz-Standardschriftart111111111111111111111111"/>
    <w:rsid w:val="00281132"/>
  </w:style>
  <w:style w:type="character" w:customStyle="1" w:styleId="WW-Absatz-Standardschriftart1111111111111111111111111">
    <w:name w:val="WW-Absatz-Standardschriftart1111111111111111111111111"/>
    <w:rsid w:val="00281132"/>
  </w:style>
  <w:style w:type="character" w:customStyle="1" w:styleId="WW-Absatz-Standardschriftart11111111111111111111111111">
    <w:name w:val="WW-Absatz-Standardschriftart11111111111111111111111111"/>
    <w:rsid w:val="00281132"/>
  </w:style>
  <w:style w:type="character" w:customStyle="1" w:styleId="WW-Absatz-Standardschriftart111111111111111111111111111">
    <w:name w:val="WW-Absatz-Standardschriftart111111111111111111111111111"/>
    <w:rsid w:val="00281132"/>
  </w:style>
  <w:style w:type="character" w:customStyle="1" w:styleId="WW-Absatz-Standardschriftart1111111111111111111111111111">
    <w:name w:val="WW-Absatz-Standardschriftart1111111111111111111111111111"/>
    <w:rsid w:val="00281132"/>
  </w:style>
  <w:style w:type="character" w:customStyle="1" w:styleId="WW-Absatz-Standardschriftart11111111111111111111111111111">
    <w:name w:val="WW-Absatz-Standardschriftart11111111111111111111111111111"/>
    <w:rsid w:val="00281132"/>
  </w:style>
  <w:style w:type="character" w:customStyle="1" w:styleId="WW8Num6z0">
    <w:name w:val="WW8Num6z0"/>
    <w:rsid w:val="00281132"/>
    <w:rPr>
      <w:rFonts w:ascii="Symbol" w:hAnsi="Symbol"/>
    </w:rPr>
  </w:style>
  <w:style w:type="character" w:customStyle="1" w:styleId="WW8Num6z4">
    <w:name w:val="WW8Num6z4"/>
    <w:rsid w:val="00281132"/>
    <w:rPr>
      <w:rFonts w:ascii="Courier New" w:hAnsi="Courier New" w:cs="Courier New"/>
    </w:rPr>
  </w:style>
  <w:style w:type="character" w:customStyle="1" w:styleId="WW8Num9z1">
    <w:name w:val="WW8Num9z1"/>
    <w:rsid w:val="00281132"/>
    <w:rPr>
      <w:rFonts w:ascii="Courier New" w:hAnsi="Courier New" w:cs="Courier New"/>
    </w:rPr>
  </w:style>
  <w:style w:type="character" w:customStyle="1" w:styleId="WW8Num9z2">
    <w:name w:val="WW8Num9z2"/>
    <w:rsid w:val="00281132"/>
    <w:rPr>
      <w:rFonts w:ascii="Wingdings" w:hAnsi="Wingdings"/>
    </w:rPr>
  </w:style>
  <w:style w:type="character" w:customStyle="1" w:styleId="WW8Num9z3">
    <w:name w:val="WW8Num9z3"/>
    <w:rsid w:val="00281132"/>
    <w:rPr>
      <w:rFonts w:ascii="Symbol" w:hAnsi="Symbol"/>
    </w:rPr>
  </w:style>
  <w:style w:type="character" w:customStyle="1" w:styleId="WW8Num11z0">
    <w:name w:val="WW8Num11z0"/>
    <w:rsid w:val="00281132"/>
    <w:rPr>
      <w:sz w:val="24"/>
    </w:rPr>
  </w:style>
  <w:style w:type="character" w:customStyle="1" w:styleId="WW8Num14z0">
    <w:name w:val="WW8Num14z0"/>
    <w:rsid w:val="00281132"/>
    <w:rPr>
      <w:rFonts w:ascii="Symbol" w:hAnsi="Symbol"/>
    </w:rPr>
  </w:style>
  <w:style w:type="character" w:customStyle="1" w:styleId="WW8Num14z1">
    <w:name w:val="WW8Num14z1"/>
    <w:rsid w:val="00281132"/>
    <w:rPr>
      <w:rFonts w:ascii="Courier New" w:hAnsi="Courier New" w:cs="Courier New"/>
    </w:rPr>
  </w:style>
  <w:style w:type="character" w:customStyle="1" w:styleId="WW8Num14z2">
    <w:name w:val="WW8Num14z2"/>
    <w:rsid w:val="00281132"/>
    <w:rPr>
      <w:rFonts w:ascii="Wingdings" w:hAnsi="Wingdings"/>
    </w:rPr>
  </w:style>
  <w:style w:type="character" w:customStyle="1" w:styleId="WW8Num15z0">
    <w:name w:val="WW8Num15z0"/>
    <w:rsid w:val="00281132"/>
    <w:rPr>
      <w:rFonts w:cs="Times New Roman"/>
    </w:rPr>
  </w:style>
  <w:style w:type="character" w:customStyle="1" w:styleId="WW8Num17z0">
    <w:name w:val="WW8Num17z0"/>
    <w:rsid w:val="00281132"/>
    <w:rPr>
      <w:rFonts w:ascii="Symbol" w:hAnsi="Symbol"/>
    </w:rPr>
  </w:style>
  <w:style w:type="character" w:customStyle="1" w:styleId="WW8Num17z1">
    <w:name w:val="WW8Num17z1"/>
    <w:rsid w:val="00281132"/>
    <w:rPr>
      <w:rFonts w:ascii="Courier New" w:hAnsi="Courier New" w:cs="Courier New"/>
    </w:rPr>
  </w:style>
  <w:style w:type="character" w:customStyle="1" w:styleId="WW8Num17z2">
    <w:name w:val="WW8Num17z2"/>
    <w:rsid w:val="00281132"/>
    <w:rPr>
      <w:rFonts w:ascii="Wingdings" w:hAnsi="Wingdings"/>
    </w:rPr>
  </w:style>
  <w:style w:type="character" w:customStyle="1" w:styleId="WW8Num18z0">
    <w:name w:val="WW8Num18z0"/>
    <w:rsid w:val="00281132"/>
    <w:rPr>
      <w:rFonts w:ascii="Symbol" w:hAnsi="Symbol"/>
    </w:rPr>
  </w:style>
  <w:style w:type="character" w:customStyle="1" w:styleId="WW8Num18z1">
    <w:name w:val="WW8Num18z1"/>
    <w:rsid w:val="00281132"/>
    <w:rPr>
      <w:rFonts w:ascii="Courier New" w:hAnsi="Courier New" w:cs="Courier New"/>
    </w:rPr>
  </w:style>
  <w:style w:type="character" w:customStyle="1" w:styleId="WW8Num18z2">
    <w:name w:val="WW8Num18z2"/>
    <w:rsid w:val="00281132"/>
    <w:rPr>
      <w:rFonts w:ascii="Wingdings" w:hAnsi="Wingdings"/>
    </w:rPr>
  </w:style>
  <w:style w:type="character" w:customStyle="1" w:styleId="WW8Num20z0">
    <w:name w:val="WW8Num20z0"/>
    <w:rsid w:val="00281132"/>
    <w:rPr>
      <w:rFonts w:ascii="Symbol" w:hAnsi="Symbol"/>
    </w:rPr>
  </w:style>
  <w:style w:type="character" w:customStyle="1" w:styleId="WW8Num20z1">
    <w:name w:val="WW8Num20z1"/>
    <w:rsid w:val="00281132"/>
    <w:rPr>
      <w:rFonts w:ascii="Courier New" w:hAnsi="Courier New" w:cs="Courier New"/>
    </w:rPr>
  </w:style>
  <w:style w:type="character" w:customStyle="1" w:styleId="WW8Num20z2">
    <w:name w:val="WW8Num20z2"/>
    <w:rsid w:val="00281132"/>
    <w:rPr>
      <w:rFonts w:ascii="Wingdings" w:hAnsi="Wingdings"/>
    </w:rPr>
  </w:style>
  <w:style w:type="character" w:customStyle="1" w:styleId="WW8Num21z1">
    <w:name w:val="WW8Num21z1"/>
    <w:rsid w:val="00281132"/>
    <w:rPr>
      <w:rFonts w:ascii="Courier New" w:hAnsi="Courier New" w:cs="Courier New"/>
    </w:rPr>
  </w:style>
  <w:style w:type="character" w:customStyle="1" w:styleId="WW8Num21z2">
    <w:name w:val="WW8Num21z2"/>
    <w:rsid w:val="00281132"/>
    <w:rPr>
      <w:rFonts w:ascii="Wingdings" w:hAnsi="Wingdings"/>
    </w:rPr>
  </w:style>
  <w:style w:type="character" w:customStyle="1" w:styleId="WW8Num21z3">
    <w:name w:val="WW8Num21z3"/>
    <w:rsid w:val="00281132"/>
    <w:rPr>
      <w:rFonts w:ascii="Symbol" w:hAnsi="Symbol"/>
    </w:rPr>
  </w:style>
  <w:style w:type="character" w:customStyle="1" w:styleId="WW8Num24z0">
    <w:name w:val="WW8Num24z0"/>
    <w:rsid w:val="00281132"/>
    <w:rPr>
      <w:rFonts w:ascii="Symbol" w:hAnsi="Symbol"/>
    </w:rPr>
  </w:style>
  <w:style w:type="character" w:customStyle="1" w:styleId="WW8Num24z1">
    <w:name w:val="WW8Num24z1"/>
    <w:rsid w:val="00281132"/>
    <w:rPr>
      <w:rFonts w:ascii="Courier New" w:hAnsi="Courier New" w:cs="Courier New"/>
    </w:rPr>
  </w:style>
  <w:style w:type="character" w:customStyle="1" w:styleId="WW8Num24z2">
    <w:name w:val="WW8Num24z2"/>
    <w:rsid w:val="00281132"/>
    <w:rPr>
      <w:rFonts w:ascii="Wingdings" w:hAnsi="Wingdings"/>
    </w:rPr>
  </w:style>
  <w:style w:type="character" w:customStyle="1" w:styleId="WW8Num28z0">
    <w:name w:val="WW8Num28z0"/>
    <w:rsid w:val="00281132"/>
    <w:rPr>
      <w:rFonts w:ascii="Arial" w:eastAsia="Times New Roman" w:hAnsi="Arial" w:cs="Arial"/>
    </w:rPr>
  </w:style>
  <w:style w:type="character" w:customStyle="1" w:styleId="WW8Num28z1">
    <w:name w:val="WW8Num28z1"/>
    <w:rsid w:val="00281132"/>
    <w:rPr>
      <w:rFonts w:ascii="Courier New" w:hAnsi="Courier New" w:cs="Courier New"/>
    </w:rPr>
  </w:style>
  <w:style w:type="character" w:customStyle="1" w:styleId="WW8Num28z2">
    <w:name w:val="WW8Num28z2"/>
    <w:rsid w:val="00281132"/>
    <w:rPr>
      <w:rFonts w:ascii="Wingdings" w:hAnsi="Wingdings"/>
    </w:rPr>
  </w:style>
  <w:style w:type="character" w:customStyle="1" w:styleId="WW8Num28z3">
    <w:name w:val="WW8Num28z3"/>
    <w:rsid w:val="00281132"/>
    <w:rPr>
      <w:rFonts w:ascii="Symbol" w:hAnsi="Symbol"/>
    </w:rPr>
  </w:style>
  <w:style w:type="character" w:customStyle="1" w:styleId="WW8Num29z0">
    <w:name w:val="WW8Num29z0"/>
    <w:rsid w:val="00281132"/>
    <w:rPr>
      <w:rFonts w:ascii="Symbol" w:hAnsi="Symbol"/>
    </w:rPr>
  </w:style>
  <w:style w:type="character" w:customStyle="1" w:styleId="WW8Num29z1">
    <w:name w:val="WW8Num29z1"/>
    <w:rsid w:val="00281132"/>
    <w:rPr>
      <w:rFonts w:ascii="Courier New" w:hAnsi="Courier New" w:cs="Courier New"/>
    </w:rPr>
  </w:style>
  <w:style w:type="character" w:customStyle="1" w:styleId="WW8Num29z2">
    <w:name w:val="WW8Num29z2"/>
    <w:rsid w:val="00281132"/>
    <w:rPr>
      <w:rFonts w:ascii="Wingdings" w:hAnsi="Wingdings"/>
    </w:rPr>
  </w:style>
  <w:style w:type="character" w:customStyle="1" w:styleId="WW8Num31z0">
    <w:name w:val="WW8Num31z0"/>
    <w:rsid w:val="00281132"/>
    <w:rPr>
      <w:rFonts w:ascii="Symbol" w:hAnsi="Symbol"/>
    </w:rPr>
  </w:style>
  <w:style w:type="character" w:customStyle="1" w:styleId="WW8Num31z1">
    <w:name w:val="WW8Num31z1"/>
    <w:rsid w:val="00281132"/>
    <w:rPr>
      <w:rFonts w:ascii="Courier New" w:hAnsi="Courier New" w:cs="Courier New"/>
    </w:rPr>
  </w:style>
  <w:style w:type="character" w:customStyle="1" w:styleId="WW8Num31z2">
    <w:name w:val="WW8Num31z2"/>
    <w:rsid w:val="00281132"/>
    <w:rPr>
      <w:rFonts w:ascii="Wingdings" w:hAnsi="Wingdings"/>
    </w:rPr>
  </w:style>
  <w:style w:type="character" w:customStyle="1" w:styleId="WW8Num32z0">
    <w:name w:val="WW8Num32z0"/>
    <w:rsid w:val="00281132"/>
    <w:rPr>
      <w:b/>
    </w:rPr>
  </w:style>
  <w:style w:type="character" w:customStyle="1" w:styleId="WW8Num33z0">
    <w:name w:val="WW8Num33z0"/>
    <w:rsid w:val="00281132"/>
    <w:rPr>
      <w:rFonts w:ascii="Times New Roman" w:eastAsia="Times New Roman" w:hAnsi="Times New Roman" w:cs="Times New Roman"/>
    </w:rPr>
  </w:style>
  <w:style w:type="character" w:customStyle="1" w:styleId="WW8Num35z0">
    <w:name w:val="WW8Num35z0"/>
    <w:rsid w:val="00281132"/>
    <w:rPr>
      <w:rFonts w:ascii="Symbol" w:hAnsi="Symbol"/>
    </w:rPr>
  </w:style>
  <w:style w:type="character" w:customStyle="1" w:styleId="WW8Num35z1">
    <w:name w:val="WW8Num35z1"/>
    <w:rsid w:val="00281132"/>
    <w:rPr>
      <w:rFonts w:ascii="Courier New" w:hAnsi="Courier New" w:cs="Courier New"/>
    </w:rPr>
  </w:style>
  <w:style w:type="character" w:customStyle="1" w:styleId="WW8Num35z2">
    <w:name w:val="WW8Num35z2"/>
    <w:rsid w:val="00281132"/>
    <w:rPr>
      <w:rFonts w:ascii="Wingdings" w:hAnsi="Wingdings"/>
    </w:rPr>
  </w:style>
  <w:style w:type="character" w:customStyle="1" w:styleId="WW8Num36z0">
    <w:name w:val="WW8Num36z0"/>
    <w:rsid w:val="00281132"/>
    <w:rPr>
      <w:rFonts w:ascii="Arial" w:eastAsia="Times New Roman" w:hAnsi="Arial" w:cs="Arial"/>
    </w:rPr>
  </w:style>
  <w:style w:type="character" w:customStyle="1" w:styleId="WW8Num36z1">
    <w:name w:val="WW8Num36z1"/>
    <w:rsid w:val="00281132"/>
    <w:rPr>
      <w:rFonts w:ascii="Courier New" w:hAnsi="Courier New" w:cs="Courier New"/>
    </w:rPr>
  </w:style>
  <w:style w:type="character" w:customStyle="1" w:styleId="WW8Num36z2">
    <w:name w:val="WW8Num36z2"/>
    <w:rsid w:val="00281132"/>
    <w:rPr>
      <w:rFonts w:ascii="Wingdings" w:hAnsi="Wingdings"/>
    </w:rPr>
  </w:style>
  <w:style w:type="character" w:customStyle="1" w:styleId="WW8Num36z3">
    <w:name w:val="WW8Num36z3"/>
    <w:rsid w:val="00281132"/>
    <w:rPr>
      <w:rFonts w:ascii="Symbol" w:hAnsi="Symbol"/>
    </w:rPr>
  </w:style>
  <w:style w:type="character" w:customStyle="1" w:styleId="WW8Num38z0">
    <w:name w:val="WW8Num38z0"/>
    <w:rsid w:val="00281132"/>
    <w:rPr>
      <w:rFonts w:ascii="Symbol" w:hAnsi="Symbol"/>
    </w:rPr>
  </w:style>
  <w:style w:type="character" w:customStyle="1" w:styleId="WW8Num38z1">
    <w:name w:val="WW8Num38z1"/>
    <w:rsid w:val="00281132"/>
    <w:rPr>
      <w:rFonts w:ascii="Courier New" w:hAnsi="Courier New" w:cs="Courier New"/>
    </w:rPr>
  </w:style>
  <w:style w:type="character" w:customStyle="1" w:styleId="WW8Num38z2">
    <w:name w:val="WW8Num38z2"/>
    <w:rsid w:val="00281132"/>
    <w:rPr>
      <w:rFonts w:ascii="Wingdings" w:hAnsi="Wingdings"/>
    </w:rPr>
  </w:style>
  <w:style w:type="character" w:customStyle="1" w:styleId="WW8Num41z0">
    <w:name w:val="WW8Num41z0"/>
    <w:rsid w:val="00281132"/>
    <w:rPr>
      <w:rFonts w:cs="Times New Roman"/>
    </w:rPr>
  </w:style>
  <w:style w:type="character" w:customStyle="1" w:styleId="WW8Num42z0">
    <w:name w:val="WW8Num42z0"/>
    <w:rsid w:val="00281132"/>
    <w:rPr>
      <w:rFonts w:ascii="Symbol" w:hAnsi="Symbol"/>
    </w:rPr>
  </w:style>
  <w:style w:type="character" w:customStyle="1" w:styleId="WW8Num42z1">
    <w:name w:val="WW8Num42z1"/>
    <w:rsid w:val="00281132"/>
    <w:rPr>
      <w:rFonts w:ascii="Courier New" w:hAnsi="Courier New"/>
    </w:rPr>
  </w:style>
  <w:style w:type="character" w:customStyle="1" w:styleId="WW8Num42z2">
    <w:name w:val="WW8Num42z2"/>
    <w:rsid w:val="00281132"/>
    <w:rPr>
      <w:rFonts w:ascii="Wingdings" w:hAnsi="Wingdings"/>
    </w:rPr>
  </w:style>
  <w:style w:type="character" w:customStyle="1" w:styleId="WW8Num44z0">
    <w:name w:val="WW8Num44z0"/>
    <w:rsid w:val="00281132"/>
    <w:rPr>
      <w:rFonts w:ascii="Times New Roman" w:hAnsi="Times New Roman"/>
    </w:rPr>
  </w:style>
  <w:style w:type="character" w:customStyle="1" w:styleId="WW8Num45z0">
    <w:name w:val="WW8Num45z0"/>
    <w:rsid w:val="00281132"/>
    <w:rPr>
      <w:rFonts w:cs="Times New Roman"/>
    </w:rPr>
  </w:style>
  <w:style w:type="character" w:customStyle="1" w:styleId="WW8Num46z1">
    <w:name w:val="WW8Num46z1"/>
    <w:rsid w:val="00281132"/>
    <w:rPr>
      <w:rFonts w:ascii="Courier New" w:hAnsi="Courier New" w:cs="Courier New"/>
    </w:rPr>
  </w:style>
  <w:style w:type="character" w:customStyle="1" w:styleId="WW8Num47z0">
    <w:name w:val="WW8Num47z0"/>
    <w:rsid w:val="00281132"/>
    <w:rPr>
      <w:rFonts w:ascii="Symbol" w:hAnsi="Symbol"/>
    </w:rPr>
  </w:style>
  <w:style w:type="character" w:customStyle="1" w:styleId="WW8Num47z1">
    <w:name w:val="WW8Num47z1"/>
    <w:rsid w:val="00281132"/>
    <w:rPr>
      <w:rFonts w:ascii="Courier New" w:hAnsi="Courier New" w:cs="Courier New"/>
    </w:rPr>
  </w:style>
  <w:style w:type="character" w:customStyle="1" w:styleId="WW8Num47z2">
    <w:name w:val="WW8Num47z2"/>
    <w:rsid w:val="00281132"/>
    <w:rPr>
      <w:rFonts w:ascii="Wingdings" w:hAnsi="Wingdings"/>
    </w:rPr>
  </w:style>
  <w:style w:type="character" w:customStyle="1" w:styleId="WW8Num48z0">
    <w:name w:val="WW8Num48z0"/>
    <w:rsid w:val="00281132"/>
    <w:rPr>
      <w:rFonts w:ascii="Symbol" w:hAnsi="Symbol"/>
    </w:rPr>
  </w:style>
  <w:style w:type="character" w:customStyle="1" w:styleId="WW8Num48z1">
    <w:name w:val="WW8Num48z1"/>
    <w:rsid w:val="00281132"/>
    <w:rPr>
      <w:rFonts w:ascii="Courier New" w:hAnsi="Courier New" w:cs="Courier New"/>
    </w:rPr>
  </w:style>
  <w:style w:type="character" w:customStyle="1" w:styleId="WW8Num48z2">
    <w:name w:val="WW8Num48z2"/>
    <w:rsid w:val="00281132"/>
    <w:rPr>
      <w:rFonts w:ascii="Wingdings" w:hAnsi="Wingdings"/>
    </w:rPr>
  </w:style>
  <w:style w:type="character" w:customStyle="1" w:styleId="WW8Num50z1">
    <w:name w:val="WW8Num50z1"/>
    <w:rsid w:val="00281132"/>
    <w:rPr>
      <w:rFonts w:ascii="Symbol" w:hAnsi="Symbol" w:cs="Symbol"/>
      <w:b/>
      <w:bCs/>
      <w:iCs/>
      <w:sz w:val="22"/>
      <w:szCs w:val="22"/>
    </w:rPr>
  </w:style>
  <w:style w:type="character" w:customStyle="1" w:styleId="WW8Num50z2">
    <w:name w:val="WW8Num50z2"/>
    <w:rsid w:val="00281132"/>
    <w:rPr>
      <w:b/>
    </w:rPr>
  </w:style>
  <w:style w:type="character" w:customStyle="1" w:styleId="WW8Num51z0">
    <w:name w:val="WW8Num51z0"/>
    <w:rsid w:val="00281132"/>
    <w:rPr>
      <w:b/>
      <w:sz w:val="22"/>
    </w:rPr>
  </w:style>
  <w:style w:type="character" w:customStyle="1" w:styleId="WW8Num51z2">
    <w:name w:val="WW8Num51z2"/>
    <w:rsid w:val="00281132"/>
    <w:rPr>
      <w:b/>
      <w:i/>
      <w:sz w:val="22"/>
    </w:rPr>
  </w:style>
  <w:style w:type="character" w:customStyle="1" w:styleId="WW8Num52z0">
    <w:name w:val="WW8Num52z0"/>
    <w:rsid w:val="00281132"/>
    <w:rPr>
      <w:rFonts w:ascii="Symbol" w:hAnsi="Symbol"/>
    </w:rPr>
  </w:style>
  <w:style w:type="character" w:customStyle="1" w:styleId="WW8Num52z1">
    <w:name w:val="WW8Num52z1"/>
    <w:rsid w:val="00281132"/>
    <w:rPr>
      <w:rFonts w:ascii="Courier New" w:hAnsi="Courier New" w:cs="Courier New"/>
    </w:rPr>
  </w:style>
  <w:style w:type="character" w:customStyle="1" w:styleId="WW8Num52z2">
    <w:name w:val="WW8Num52z2"/>
    <w:rsid w:val="00281132"/>
    <w:rPr>
      <w:rFonts w:ascii="Wingdings" w:hAnsi="Wingdings"/>
    </w:rPr>
  </w:style>
  <w:style w:type="character" w:customStyle="1" w:styleId="WW8Num55z0">
    <w:name w:val="WW8Num55z0"/>
    <w:rsid w:val="00281132"/>
    <w:rPr>
      <w:rFonts w:ascii="Symbol" w:hAnsi="Symbol"/>
    </w:rPr>
  </w:style>
  <w:style w:type="character" w:customStyle="1" w:styleId="WW8Num55z1">
    <w:name w:val="WW8Num55z1"/>
    <w:rsid w:val="00281132"/>
    <w:rPr>
      <w:rFonts w:ascii="Courier New" w:hAnsi="Courier New" w:cs="Courier New"/>
    </w:rPr>
  </w:style>
  <w:style w:type="character" w:customStyle="1" w:styleId="WW8Num55z2">
    <w:name w:val="WW8Num55z2"/>
    <w:rsid w:val="00281132"/>
    <w:rPr>
      <w:rFonts w:ascii="Wingdings" w:hAnsi="Wingdings"/>
    </w:rPr>
  </w:style>
  <w:style w:type="character" w:customStyle="1" w:styleId="WW8Num56z1">
    <w:name w:val="WW8Num56z1"/>
    <w:rsid w:val="00281132"/>
    <w:rPr>
      <w:b/>
    </w:rPr>
  </w:style>
  <w:style w:type="character" w:customStyle="1" w:styleId="WW8Num56z2">
    <w:name w:val="WW8Num56z2"/>
    <w:rsid w:val="00281132"/>
    <w:rPr>
      <w:rFonts w:ascii="Times New Roman" w:hAnsi="Times New Roman"/>
      <w:b/>
      <w:i w:val="0"/>
      <w:sz w:val="24"/>
      <w:szCs w:val="24"/>
    </w:rPr>
  </w:style>
  <w:style w:type="character" w:customStyle="1" w:styleId="WW8Num58z0">
    <w:name w:val="WW8Num58z0"/>
    <w:rsid w:val="00281132"/>
    <w:rPr>
      <w:rFonts w:ascii="Symbol" w:hAnsi="Symbol"/>
    </w:rPr>
  </w:style>
  <w:style w:type="character" w:customStyle="1" w:styleId="WW8Num58z1">
    <w:name w:val="WW8Num58z1"/>
    <w:rsid w:val="00281132"/>
    <w:rPr>
      <w:rFonts w:ascii="Courier New" w:hAnsi="Courier New" w:cs="Courier New"/>
    </w:rPr>
  </w:style>
  <w:style w:type="character" w:customStyle="1" w:styleId="WW8Num58z2">
    <w:name w:val="WW8Num58z2"/>
    <w:rsid w:val="00281132"/>
    <w:rPr>
      <w:rFonts w:ascii="Wingdings" w:hAnsi="Wingdings"/>
    </w:rPr>
  </w:style>
  <w:style w:type="character" w:customStyle="1" w:styleId="WW8Num59z0">
    <w:name w:val="WW8Num59z0"/>
    <w:rsid w:val="00281132"/>
    <w:rPr>
      <w:rFonts w:ascii="Symbol" w:hAnsi="Symbol"/>
    </w:rPr>
  </w:style>
  <w:style w:type="character" w:customStyle="1" w:styleId="WW8Num59z1">
    <w:name w:val="WW8Num59z1"/>
    <w:rsid w:val="00281132"/>
    <w:rPr>
      <w:rFonts w:ascii="Courier New" w:hAnsi="Courier New" w:cs="Courier New"/>
    </w:rPr>
  </w:style>
  <w:style w:type="character" w:customStyle="1" w:styleId="WW8Num59z2">
    <w:name w:val="WW8Num59z2"/>
    <w:rsid w:val="00281132"/>
    <w:rPr>
      <w:rFonts w:ascii="Wingdings" w:hAnsi="Wingdings"/>
    </w:rPr>
  </w:style>
  <w:style w:type="character" w:customStyle="1" w:styleId="WW8Num61z0">
    <w:name w:val="WW8Num61z0"/>
    <w:rsid w:val="00281132"/>
    <w:rPr>
      <w:rFonts w:ascii="Symbol" w:hAnsi="Symbol"/>
    </w:rPr>
  </w:style>
  <w:style w:type="character" w:customStyle="1" w:styleId="WW8Num61z1">
    <w:name w:val="WW8Num61z1"/>
    <w:rsid w:val="00281132"/>
    <w:rPr>
      <w:rFonts w:ascii="Courier New" w:hAnsi="Courier New" w:cs="Courier New"/>
    </w:rPr>
  </w:style>
  <w:style w:type="character" w:customStyle="1" w:styleId="WW8Num61z2">
    <w:name w:val="WW8Num61z2"/>
    <w:rsid w:val="00281132"/>
    <w:rPr>
      <w:rFonts w:ascii="Wingdings" w:hAnsi="Wingdings"/>
    </w:rPr>
  </w:style>
  <w:style w:type="character" w:customStyle="1" w:styleId="WW8Num62z1">
    <w:name w:val="WW8Num62z1"/>
    <w:rsid w:val="00281132"/>
    <w:rPr>
      <w:rFonts w:ascii="Symbol" w:hAnsi="Symbol" w:cs="Symbol"/>
      <w:b/>
      <w:bCs/>
      <w:iCs/>
      <w:sz w:val="24"/>
      <w:szCs w:val="24"/>
    </w:rPr>
  </w:style>
  <w:style w:type="character" w:customStyle="1" w:styleId="WW8Num64z0">
    <w:name w:val="WW8Num64z0"/>
    <w:rsid w:val="00281132"/>
    <w:rPr>
      <w:rFonts w:ascii="Symbol" w:hAnsi="Symbol"/>
    </w:rPr>
  </w:style>
  <w:style w:type="character" w:customStyle="1" w:styleId="WW8Num64z1">
    <w:name w:val="WW8Num64z1"/>
    <w:rsid w:val="00281132"/>
    <w:rPr>
      <w:rFonts w:ascii="Courier New" w:hAnsi="Courier New" w:cs="Courier New"/>
    </w:rPr>
  </w:style>
  <w:style w:type="character" w:customStyle="1" w:styleId="WW8Num64z2">
    <w:name w:val="WW8Num64z2"/>
    <w:rsid w:val="00281132"/>
    <w:rPr>
      <w:rFonts w:ascii="Wingdings" w:hAnsi="Wingdings"/>
    </w:rPr>
  </w:style>
  <w:style w:type="character" w:customStyle="1" w:styleId="WW8Num65z1">
    <w:name w:val="WW8Num65z1"/>
    <w:rsid w:val="00281132"/>
    <w:rPr>
      <w:rFonts w:ascii="Courier New" w:hAnsi="Courier New" w:cs="Courier New"/>
    </w:rPr>
  </w:style>
  <w:style w:type="character" w:customStyle="1" w:styleId="WW8Num65z2">
    <w:name w:val="WW8Num65z2"/>
    <w:rsid w:val="00281132"/>
    <w:rPr>
      <w:rFonts w:ascii="Wingdings" w:hAnsi="Wingdings"/>
    </w:rPr>
  </w:style>
  <w:style w:type="character" w:customStyle="1" w:styleId="WW8Num65z3">
    <w:name w:val="WW8Num65z3"/>
    <w:rsid w:val="00281132"/>
    <w:rPr>
      <w:rFonts w:ascii="Symbol" w:hAnsi="Symbol"/>
    </w:rPr>
  </w:style>
  <w:style w:type="character" w:customStyle="1" w:styleId="WW8Num66z0">
    <w:name w:val="WW8Num66z0"/>
    <w:rsid w:val="00281132"/>
    <w:rPr>
      <w:rFonts w:cs="Times New Roman"/>
    </w:rPr>
  </w:style>
  <w:style w:type="character" w:customStyle="1" w:styleId="WW8Num67z0">
    <w:name w:val="WW8Num67z0"/>
    <w:rsid w:val="00281132"/>
    <w:rPr>
      <w:rFonts w:ascii="Symbol" w:hAnsi="Symbol"/>
    </w:rPr>
  </w:style>
  <w:style w:type="character" w:customStyle="1" w:styleId="WW8Num67z1">
    <w:name w:val="WW8Num67z1"/>
    <w:rsid w:val="00281132"/>
    <w:rPr>
      <w:rFonts w:ascii="Courier New" w:hAnsi="Courier New" w:cs="Courier New"/>
    </w:rPr>
  </w:style>
  <w:style w:type="character" w:customStyle="1" w:styleId="WW8Num67z2">
    <w:name w:val="WW8Num67z2"/>
    <w:rsid w:val="00281132"/>
    <w:rPr>
      <w:rFonts w:ascii="Wingdings" w:hAnsi="Wingdings"/>
    </w:rPr>
  </w:style>
  <w:style w:type="character" w:customStyle="1" w:styleId="WW8Num68z0">
    <w:name w:val="WW8Num68z0"/>
    <w:rsid w:val="00281132"/>
    <w:rPr>
      <w:rFonts w:ascii="Symbol" w:hAnsi="Symbol"/>
    </w:rPr>
  </w:style>
  <w:style w:type="character" w:customStyle="1" w:styleId="WW8Num68z1">
    <w:name w:val="WW8Num68z1"/>
    <w:rsid w:val="00281132"/>
    <w:rPr>
      <w:rFonts w:ascii="Courier New" w:hAnsi="Courier New" w:cs="Courier New"/>
    </w:rPr>
  </w:style>
  <w:style w:type="character" w:customStyle="1" w:styleId="WW8Num68z2">
    <w:name w:val="WW8Num68z2"/>
    <w:rsid w:val="00281132"/>
    <w:rPr>
      <w:rFonts w:ascii="Wingdings" w:hAnsi="Wingdings"/>
    </w:rPr>
  </w:style>
  <w:style w:type="character" w:customStyle="1" w:styleId="WW8Num69z0">
    <w:name w:val="WW8Num69z0"/>
    <w:rsid w:val="00281132"/>
    <w:rPr>
      <w:rFonts w:ascii="Wingdings" w:hAnsi="Wingdings"/>
    </w:rPr>
  </w:style>
  <w:style w:type="character" w:customStyle="1" w:styleId="WW8Num69z1">
    <w:name w:val="WW8Num69z1"/>
    <w:rsid w:val="00281132"/>
    <w:rPr>
      <w:rFonts w:ascii="Times New Roman" w:hAnsi="Times New Roman"/>
      <w:b/>
      <w:i w:val="0"/>
    </w:rPr>
  </w:style>
  <w:style w:type="character" w:customStyle="1" w:styleId="WW8Num69z3">
    <w:name w:val="WW8Num69z3"/>
    <w:rsid w:val="00281132"/>
    <w:rPr>
      <w:rFonts w:ascii="Symbol" w:hAnsi="Symbol"/>
    </w:rPr>
  </w:style>
  <w:style w:type="character" w:customStyle="1" w:styleId="WW8Num69z4">
    <w:name w:val="WW8Num69z4"/>
    <w:rsid w:val="00281132"/>
    <w:rPr>
      <w:rFonts w:ascii="Courier New" w:hAnsi="Courier New" w:cs="Courier New"/>
    </w:rPr>
  </w:style>
  <w:style w:type="character" w:customStyle="1" w:styleId="WW8Num70z0">
    <w:name w:val="WW8Num70z0"/>
    <w:rsid w:val="00281132"/>
    <w:rPr>
      <w:rFonts w:ascii="Symbol" w:hAnsi="Symbol"/>
    </w:rPr>
  </w:style>
  <w:style w:type="character" w:customStyle="1" w:styleId="WW8Num70z1">
    <w:name w:val="WW8Num70z1"/>
    <w:rsid w:val="00281132"/>
    <w:rPr>
      <w:rFonts w:ascii="Courier New" w:hAnsi="Courier New" w:cs="Courier New"/>
    </w:rPr>
  </w:style>
  <w:style w:type="character" w:customStyle="1" w:styleId="WW8Num70z2">
    <w:name w:val="WW8Num70z2"/>
    <w:rsid w:val="00281132"/>
    <w:rPr>
      <w:rFonts w:ascii="Wingdings" w:hAnsi="Wingdings"/>
    </w:rPr>
  </w:style>
  <w:style w:type="character" w:customStyle="1" w:styleId="WW8Num71z0">
    <w:name w:val="WW8Num71z0"/>
    <w:rsid w:val="00281132"/>
    <w:rPr>
      <w:b/>
    </w:rPr>
  </w:style>
  <w:style w:type="character" w:customStyle="1" w:styleId="WW8Num73z0">
    <w:name w:val="WW8Num73z0"/>
    <w:rsid w:val="00281132"/>
    <w:rPr>
      <w:sz w:val="24"/>
    </w:rPr>
  </w:style>
  <w:style w:type="character" w:customStyle="1" w:styleId="WW8NumSt2z0">
    <w:name w:val="WW8NumSt2z0"/>
    <w:rsid w:val="00281132"/>
    <w:rPr>
      <w:rFonts w:ascii="Symbol" w:hAnsi="Symbol"/>
    </w:rPr>
  </w:style>
  <w:style w:type="character" w:customStyle="1" w:styleId="WW8NumSt21z0">
    <w:name w:val="WW8NumSt21z0"/>
    <w:rsid w:val="00281132"/>
    <w:rPr>
      <w:rFonts w:ascii="Symbol" w:hAnsi="Symbol"/>
    </w:rPr>
  </w:style>
  <w:style w:type="character" w:customStyle="1" w:styleId="Fontepargpadro1">
    <w:name w:val="Fonte parág. padrão1"/>
    <w:rsid w:val="00281132"/>
  </w:style>
  <w:style w:type="paragraph" w:customStyle="1" w:styleId="Captulo">
    <w:name w:val="Capítulo"/>
    <w:basedOn w:val="Normal"/>
    <w:next w:val="Corpodetexto"/>
    <w:rsid w:val="00281132"/>
    <w:pPr>
      <w:keepNext/>
      <w:suppressAutoHyphens/>
      <w:spacing w:before="240" w:after="120"/>
    </w:pPr>
    <w:rPr>
      <w:rFonts w:ascii="Arial" w:eastAsia="MS Mincho" w:hAnsi="Arial" w:cs="Tahoma"/>
      <w:sz w:val="28"/>
      <w:szCs w:val="28"/>
      <w:lang w:eastAsia="ar-SA"/>
    </w:rPr>
  </w:style>
  <w:style w:type="paragraph" w:styleId="Lista">
    <w:name w:val="List"/>
    <w:basedOn w:val="Corpodetexto"/>
    <w:semiHidden/>
    <w:rsid w:val="00281132"/>
    <w:pPr>
      <w:widowControl w:val="0"/>
      <w:suppressAutoHyphens/>
      <w:spacing w:after="0"/>
      <w:jc w:val="center"/>
    </w:pPr>
    <w:rPr>
      <w:rFonts w:ascii="Arial" w:hAnsi="Arial" w:cs="Tahoma"/>
      <w:b/>
      <w:szCs w:val="20"/>
      <w:u w:val="single"/>
      <w:lang w:eastAsia="ar-SA"/>
    </w:rPr>
  </w:style>
  <w:style w:type="paragraph" w:customStyle="1" w:styleId="Contedodatabela">
    <w:name w:val="Conteúdo da tabela"/>
    <w:basedOn w:val="Normal"/>
    <w:rsid w:val="00281132"/>
    <w:pPr>
      <w:suppressLineNumbers/>
      <w:suppressAutoHyphens/>
    </w:pPr>
    <w:rPr>
      <w:lang w:eastAsia="ar-SA"/>
    </w:rPr>
  </w:style>
  <w:style w:type="paragraph" w:customStyle="1" w:styleId="Ttulodatabela">
    <w:name w:val="Título da tabela"/>
    <w:basedOn w:val="Contedodatabela"/>
    <w:rsid w:val="00281132"/>
    <w:pPr>
      <w:jc w:val="center"/>
    </w:pPr>
    <w:rPr>
      <w:b/>
      <w:bCs/>
    </w:rPr>
  </w:style>
  <w:style w:type="paragraph" w:customStyle="1" w:styleId="Legenda3">
    <w:name w:val="Legenda3"/>
    <w:basedOn w:val="Normal"/>
    <w:rsid w:val="00281132"/>
    <w:pPr>
      <w:suppressLineNumbers/>
      <w:suppressAutoHyphens/>
      <w:spacing w:before="120" w:after="120"/>
    </w:pPr>
    <w:rPr>
      <w:rFonts w:cs="Tahoma"/>
      <w:i/>
      <w:iCs/>
      <w:lang w:eastAsia="ar-SA"/>
    </w:rPr>
  </w:style>
  <w:style w:type="paragraph" w:customStyle="1" w:styleId="Contedodoquadro">
    <w:name w:val="Conteúdo do quadro"/>
    <w:basedOn w:val="Corpodetexto"/>
    <w:rsid w:val="00281132"/>
    <w:pPr>
      <w:widowControl w:val="0"/>
      <w:suppressAutoHyphens/>
      <w:spacing w:after="0"/>
      <w:jc w:val="center"/>
    </w:pPr>
    <w:rPr>
      <w:rFonts w:ascii="Arial" w:hAnsi="Arial"/>
      <w:b/>
      <w:szCs w:val="20"/>
      <w:u w:val="single"/>
      <w:lang w:eastAsia="ar-SA"/>
    </w:rPr>
  </w:style>
  <w:style w:type="paragraph" w:customStyle="1" w:styleId="ndice">
    <w:name w:val="Índice"/>
    <w:basedOn w:val="Normal"/>
    <w:rsid w:val="00281132"/>
    <w:pPr>
      <w:suppressLineNumbers/>
      <w:suppressAutoHyphens/>
    </w:pPr>
    <w:rPr>
      <w:rFonts w:cs="Tahoma"/>
      <w:lang w:eastAsia="ar-SA"/>
    </w:rPr>
  </w:style>
  <w:style w:type="paragraph" w:customStyle="1" w:styleId="Legenda2">
    <w:name w:val="Legenda2"/>
    <w:basedOn w:val="Normal"/>
    <w:rsid w:val="00281132"/>
    <w:pPr>
      <w:suppressLineNumbers/>
      <w:suppressAutoHyphens/>
      <w:spacing w:before="120" w:after="120"/>
    </w:pPr>
    <w:rPr>
      <w:rFonts w:cs="Tahoma"/>
      <w:i/>
      <w:iCs/>
      <w:lang w:eastAsia="ar-SA"/>
    </w:rPr>
  </w:style>
  <w:style w:type="paragraph" w:customStyle="1" w:styleId="Legenda1">
    <w:name w:val="Legenda1"/>
    <w:basedOn w:val="Normal"/>
    <w:rsid w:val="00281132"/>
    <w:pPr>
      <w:suppressLineNumbers/>
      <w:suppressAutoHyphens/>
      <w:spacing w:before="120" w:after="120"/>
    </w:pPr>
    <w:rPr>
      <w:rFonts w:cs="Tahoma"/>
      <w:i/>
      <w:iCs/>
      <w:lang w:eastAsia="ar-SA"/>
    </w:rPr>
  </w:style>
  <w:style w:type="paragraph" w:customStyle="1" w:styleId="BodyText21">
    <w:name w:val="Body Text 21"/>
    <w:basedOn w:val="Normal"/>
    <w:rsid w:val="00281132"/>
    <w:pPr>
      <w:suppressAutoHyphens/>
      <w:jc w:val="both"/>
    </w:pPr>
    <w:rPr>
      <w:lang w:eastAsia="ar-SA"/>
    </w:rPr>
  </w:style>
  <w:style w:type="paragraph" w:customStyle="1" w:styleId="Estilo2">
    <w:name w:val="Estilo2"/>
    <w:basedOn w:val="Normal"/>
    <w:rsid w:val="00281132"/>
    <w:pPr>
      <w:widowControl w:val="0"/>
      <w:suppressAutoHyphens/>
      <w:autoSpaceDE w:val="0"/>
      <w:ind w:firstLine="709"/>
      <w:jc w:val="both"/>
    </w:pPr>
    <w:rPr>
      <w:sz w:val="20"/>
      <w:lang w:eastAsia="ar-SA"/>
    </w:rPr>
  </w:style>
  <w:style w:type="paragraph" w:customStyle="1" w:styleId="Estilo3">
    <w:name w:val="Estilo3"/>
    <w:basedOn w:val="Estilo2"/>
    <w:rsid w:val="00281132"/>
    <w:pPr>
      <w:autoSpaceDE/>
      <w:spacing w:before="120"/>
      <w:ind w:firstLine="0"/>
    </w:pPr>
    <w:rPr>
      <w:rFonts w:ascii="Arial Narrow" w:hAnsi="Arial Narrow" w:cs="Arial"/>
      <w:kern w:val="1"/>
      <w:szCs w:val="20"/>
    </w:rPr>
  </w:style>
  <w:style w:type="paragraph" w:customStyle="1" w:styleId="Corpodetexto1">
    <w:name w:val="Corpo de texto1"/>
    <w:rsid w:val="00281132"/>
    <w:pPr>
      <w:suppressAutoHyphens/>
      <w:spacing w:after="0" w:line="240" w:lineRule="auto"/>
    </w:pPr>
    <w:rPr>
      <w:rFonts w:ascii="CG Times" w:eastAsia="Times New Roman" w:hAnsi="CG Times" w:cs="Times New Roman"/>
      <w:color w:val="000000"/>
      <w:sz w:val="24"/>
      <w:szCs w:val="20"/>
      <w:lang w:val="en-US" w:eastAsia="ar-SA"/>
    </w:rPr>
  </w:style>
  <w:style w:type="paragraph" w:customStyle="1" w:styleId="Estilo1">
    <w:name w:val="Estilo1"/>
    <w:basedOn w:val="Corpodetexto"/>
    <w:rsid w:val="00281132"/>
    <w:pPr>
      <w:suppressAutoHyphens/>
      <w:spacing w:after="0"/>
      <w:ind w:right="-51"/>
      <w:jc w:val="both"/>
    </w:pPr>
    <w:rPr>
      <w:szCs w:val="20"/>
      <w:lang w:eastAsia="ar-SA"/>
    </w:rPr>
  </w:style>
  <w:style w:type="paragraph" w:customStyle="1" w:styleId="entrada1">
    <w:name w:val="entrada 1"/>
    <w:basedOn w:val="Normal"/>
    <w:rsid w:val="00281132"/>
    <w:pPr>
      <w:suppressAutoHyphens/>
      <w:ind w:left="851"/>
      <w:jc w:val="both"/>
    </w:pPr>
    <w:rPr>
      <w:bCs/>
      <w:iCs/>
      <w:sz w:val="28"/>
      <w:lang w:eastAsia="ar-SA"/>
    </w:rPr>
  </w:style>
  <w:style w:type="paragraph" w:customStyle="1" w:styleId="entrada2">
    <w:name w:val="entrada 2"/>
    <w:basedOn w:val="Normal"/>
    <w:rsid w:val="00281132"/>
    <w:pPr>
      <w:suppressAutoHyphens/>
      <w:ind w:left="1701"/>
      <w:jc w:val="both"/>
    </w:pPr>
    <w:rPr>
      <w:bCs/>
      <w:iCs/>
      <w:sz w:val="28"/>
      <w:lang w:eastAsia="ar-SA"/>
    </w:rPr>
  </w:style>
  <w:style w:type="paragraph" w:customStyle="1" w:styleId="Corpodetexto21">
    <w:name w:val="Corpo de texto 21"/>
    <w:basedOn w:val="Normal"/>
    <w:rsid w:val="00281132"/>
    <w:pPr>
      <w:suppressAutoHyphens/>
      <w:spacing w:after="120" w:line="480" w:lineRule="auto"/>
    </w:pPr>
    <w:rPr>
      <w:rFonts w:ascii="CG Times" w:hAnsi="CG Times"/>
      <w:sz w:val="20"/>
      <w:szCs w:val="20"/>
      <w:lang w:val="en-US" w:eastAsia="ar-SA"/>
    </w:rPr>
  </w:style>
  <w:style w:type="paragraph" w:customStyle="1" w:styleId="Corpodetexto31">
    <w:name w:val="Corpo de texto 31"/>
    <w:basedOn w:val="Normal"/>
    <w:rsid w:val="00281132"/>
    <w:pPr>
      <w:widowControl w:val="0"/>
      <w:suppressAutoHyphens/>
      <w:jc w:val="both"/>
    </w:pPr>
    <w:rPr>
      <w:rFonts w:ascii="Arial" w:hAnsi="Arial"/>
      <w:szCs w:val="20"/>
      <w:lang w:eastAsia="ar-SA"/>
    </w:rPr>
  </w:style>
  <w:style w:type="paragraph" w:customStyle="1" w:styleId="Recuodecorpodetexto31">
    <w:name w:val="Recuo de corpo de texto 31"/>
    <w:basedOn w:val="Normal"/>
    <w:rsid w:val="00281132"/>
    <w:pPr>
      <w:suppressAutoHyphens/>
      <w:ind w:firstLine="720"/>
      <w:jc w:val="both"/>
    </w:pPr>
    <w:rPr>
      <w:lang w:eastAsia="ar-SA"/>
    </w:rPr>
  </w:style>
  <w:style w:type="paragraph" w:customStyle="1" w:styleId="reservado3">
    <w:name w:val="reservado3"/>
    <w:basedOn w:val="Normal"/>
    <w:rsid w:val="00281132"/>
    <w:pPr>
      <w:tabs>
        <w:tab w:val="left" w:pos="9000"/>
        <w:tab w:val="right" w:pos="9360"/>
      </w:tabs>
      <w:suppressAutoHyphens/>
      <w:jc w:val="both"/>
    </w:pPr>
    <w:rPr>
      <w:rFonts w:ascii="Arial" w:hAnsi="Arial"/>
      <w:szCs w:val="20"/>
      <w:lang w:val="en-US" w:eastAsia="ar-SA"/>
    </w:rPr>
  </w:style>
  <w:style w:type="paragraph" w:customStyle="1" w:styleId="Recuodecorpodetexto21">
    <w:name w:val="Recuo de corpo de texto 21"/>
    <w:basedOn w:val="Normal"/>
    <w:rsid w:val="00281132"/>
    <w:pPr>
      <w:suppressAutoHyphens/>
      <w:spacing w:after="567" w:line="200" w:lineRule="atLeast"/>
      <w:ind w:left="-15"/>
      <w:jc w:val="both"/>
    </w:pPr>
    <w:rPr>
      <w:bCs/>
      <w:lang w:eastAsia="ar-SA"/>
    </w:rPr>
  </w:style>
  <w:style w:type="paragraph" w:customStyle="1" w:styleId="WW-Saudao">
    <w:name w:val="WW-Saudação"/>
    <w:basedOn w:val="Normal"/>
    <w:rsid w:val="00281132"/>
    <w:pPr>
      <w:widowControl w:val="0"/>
      <w:suppressAutoHyphens/>
      <w:jc w:val="both"/>
    </w:pPr>
    <w:rPr>
      <w:rFonts w:ascii="Arial" w:eastAsia="Tahoma" w:hAnsi="Arial"/>
      <w:szCs w:val="20"/>
      <w:lang w:eastAsia="ar-SA"/>
    </w:rPr>
  </w:style>
  <w:style w:type="paragraph" w:customStyle="1" w:styleId="WW-ContedodaTabela1111111">
    <w:name w:val="WW-Conteúdo da Tabela1111111"/>
    <w:basedOn w:val="Corpodetexto"/>
    <w:rsid w:val="00281132"/>
    <w:pPr>
      <w:widowControl w:val="0"/>
      <w:suppressLineNumbers/>
      <w:suppressAutoHyphens/>
      <w:spacing w:after="0"/>
      <w:jc w:val="center"/>
    </w:pPr>
    <w:rPr>
      <w:rFonts w:ascii="Arial" w:hAnsi="Arial"/>
      <w:b/>
      <w:szCs w:val="20"/>
      <w:u w:val="single"/>
      <w:lang w:eastAsia="ar-SA"/>
    </w:rPr>
  </w:style>
  <w:style w:type="paragraph" w:customStyle="1" w:styleId="Incisonumerado">
    <w:name w:val="Inciso numerado"/>
    <w:rsid w:val="00281132"/>
    <w:pPr>
      <w:tabs>
        <w:tab w:val="left" w:pos="567"/>
        <w:tab w:val="left" w:pos="1440"/>
      </w:tabs>
      <w:suppressAutoHyphens/>
      <w:spacing w:after="120" w:line="240" w:lineRule="auto"/>
      <w:ind w:left="1440" w:hanging="1440"/>
      <w:jc w:val="both"/>
    </w:pPr>
    <w:rPr>
      <w:rFonts w:ascii="Arial" w:eastAsia="Times New Roman" w:hAnsi="Arial" w:cs="Times New Roman"/>
      <w:color w:val="000000"/>
      <w:sz w:val="20"/>
      <w:szCs w:val="20"/>
      <w:lang w:eastAsia="ar-SA"/>
    </w:rPr>
  </w:style>
  <w:style w:type="paragraph" w:customStyle="1" w:styleId="alnea">
    <w:name w:val="alínea"/>
    <w:basedOn w:val="Incisonumerado"/>
    <w:rsid w:val="00281132"/>
    <w:pPr>
      <w:tabs>
        <w:tab w:val="left" w:pos="1134"/>
      </w:tabs>
      <w:spacing w:after="0"/>
      <w:ind w:left="1134" w:hanging="567"/>
    </w:pPr>
  </w:style>
  <w:style w:type="paragraph" w:customStyle="1" w:styleId="Pargrafo">
    <w:name w:val="Parágrafo"/>
    <w:rsid w:val="00281132"/>
    <w:pPr>
      <w:suppressAutoHyphens/>
      <w:spacing w:before="60" w:after="60" w:line="240" w:lineRule="auto"/>
      <w:jc w:val="both"/>
    </w:pPr>
    <w:rPr>
      <w:rFonts w:ascii="Arial" w:eastAsia="Times New Roman" w:hAnsi="Arial" w:cs="Times New Roman"/>
      <w:sz w:val="20"/>
      <w:szCs w:val="20"/>
      <w:lang w:eastAsia="ar-SA"/>
    </w:rPr>
  </w:style>
  <w:style w:type="paragraph" w:customStyle="1" w:styleId="Clusula">
    <w:name w:val="Cláusula"/>
    <w:rsid w:val="00281132"/>
    <w:pPr>
      <w:suppressAutoHyphens/>
      <w:spacing w:before="12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Clusula"/>
    <w:rsid w:val="00281132"/>
  </w:style>
  <w:style w:type="paragraph" w:customStyle="1" w:styleId="A161175">
    <w:name w:val="_A161175ÿ"/>
    <w:rsid w:val="00281132"/>
    <w:pPr>
      <w:widowControl w:val="0"/>
      <w:suppressAutoHyphens/>
      <w:autoSpaceDE w:val="0"/>
      <w:spacing w:after="0" w:line="240" w:lineRule="auto"/>
      <w:ind w:left="867" w:right="46" w:firstLine="698"/>
      <w:jc w:val="both"/>
    </w:pPr>
    <w:rPr>
      <w:rFonts w:ascii="Times New Roman" w:eastAsia="Times New Roman" w:hAnsi="Times New Roman" w:cs="Times New Roman"/>
      <w:color w:val="000000"/>
      <w:sz w:val="24"/>
      <w:szCs w:val="24"/>
      <w:lang w:eastAsia="ar-SA"/>
    </w:rPr>
  </w:style>
  <w:style w:type="paragraph" w:customStyle="1" w:styleId="Numerada21">
    <w:name w:val="Numerada 21"/>
    <w:basedOn w:val="Normal"/>
    <w:rsid w:val="00281132"/>
    <w:pPr>
      <w:tabs>
        <w:tab w:val="num" w:pos="643"/>
      </w:tabs>
      <w:suppressAutoHyphens/>
      <w:ind w:left="-6792"/>
    </w:pPr>
    <w:rPr>
      <w:lang w:eastAsia="ar-SA"/>
    </w:rPr>
  </w:style>
  <w:style w:type="paragraph" w:customStyle="1" w:styleId="Basedondiceanaltico">
    <w:name w:val="Base do índice analítico"/>
    <w:basedOn w:val="Normal"/>
    <w:rsid w:val="00281132"/>
    <w:pPr>
      <w:tabs>
        <w:tab w:val="right" w:leader="dot" w:pos="6480"/>
      </w:tabs>
      <w:spacing w:after="240" w:line="240" w:lineRule="atLeast"/>
    </w:pPr>
    <w:rPr>
      <w:rFonts w:ascii="Arial" w:hAnsi="Arial"/>
      <w:spacing w:val="-5"/>
      <w:sz w:val="20"/>
      <w:szCs w:val="20"/>
      <w:lang w:eastAsia="ar-SA"/>
    </w:rPr>
  </w:style>
  <w:style w:type="paragraph" w:customStyle="1" w:styleId="Recuodecorpodetexto22">
    <w:name w:val="Recuo de corpo de texto 22"/>
    <w:basedOn w:val="Normal"/>
    <w:rsid w:val="00281132"/>
    <w:pPr>
      <w:suppressAutoHyphens/>
      <w:spacing w:line="360" w:lineRule="auto"/>
      <w:ind w:left="1665"/>
      <w:jc w:val="both"/>
    </w:pPr>
    <w:rPr>
      <w:rFonts w:ascii="Times" w:hAnsi="Times"/>
      <w:dstrike/>
      <w:lang w:eastAsia="ar-SA"/>
    </w:rPr>
  </w:style>
  <w:style w:type="paragraph" w:customStyle="1" w:styleId="Recuodecorpodetexto32">
    <w:name w:val="Recuo de corpo de texto 32"/>
    <w:basedOn w:val="Normal"/>
    <w:rsid w:val="00281132"/>
    <w:pPr>
      <w:suppressAutoHyphens/>
      <w:spacing w:line="360" w:lineRule="auto"/>
      <w:ind w:left="2268" w:hanging="289"/>
      <w:jc w:val="both"/>
    </w:pPr>
    <w:rPr>
      <w:color w:val="0000FF"/>
      <w:lang w:eastAsia="ar-SA"/>
    </w:rPr>
  </w:style>
  <w:style w:type="paragraph" w:customStyle="1" w:styleId="Contrato">
    <w:name w:val="Contrato"/>
    <w:basedOn w:val="Normal"/>
    <w:rsid w:val="00281132"/>
    <w:pPr>
      <w:spacing w:after="240"/>
      <w:jc w:val="both"/>
    </w:pPr>
    <w:rPr>
      <w:szCs w:val="20"/>
      <w:lang w:eastAsia="ar-SA"/>
    </w:rPr>
  </w:style>
  <w:style w:type="paragraph" w:styleId="MapadoDocumento">
    <w:name w:val="Document Map"/>
    <w:basedOn w:val="Normal"/>
    <w:link w:val="MapadoDocumentoChar"/>
    <w:uiPriority w:val="99"/>
    <w:semiHidden/>
    <w:unhideWhenUsed/>
    <w:rsid w:val="00281132"/>
    <w:pPr>
      <w:suppressAutoHyphens/>
    </w:pPr>
    <w:rPr>
      <w:rFonts w:ascii="Tahoma" w:hAnsi="Tahoma"/>
      <w:sz w:val="16"/>
      <w:szCs w:val="16"/>
      <w:lang w:val="x-none" w:eastAsia="ar-SA"/>
    </w:rPr>
  </w:style>
  <w:style w:type="character" w:customStyle="1" w:styleId="MapadoDocumentoChar">
    <w:name w:val="Mapa do Documento Char"/>
    <w:basedOn w:val="Fontepargpadro"/>
    <w:link w:val="MapadoDocumento"/>
    <w:uiPriority w:val="99"/>
    <w:semiHidden/>
    <w:rsid w:val="00281132"/>
    <w:rPr>
      <w:rFonts w:ascii="Tahoma" w:eastAsia="Times New Roman" w:hAnsi="Tahoma" w:cs="Times New Roman"/>
      <w:sz w:val="16"/>
      <w:szCs w:val="16"/>
      <w:lang w:val="x-none" w:eastAsia="ar-SA"/>
    </w:rPr>
  </w:style>
  <w:style w:type="numbering" w:customStyle="1" w:styleId="Estilo5">
    <w:name w:val="Estilo5"/>
    <w:uiPriority w:val="99"/>
    <w:rsid w:val="00281132"/>
    <w:pPr>
      <w:numPr>
        <w:numId w:val="24"/>
      </w:numPr>
    </w:pPr>
  </w:style>
  <w:style w:type="paragraph" w:customStyle="1" w:styleId="default">
    <w:name w:val="default"/>
    <w:basedOn w:val="Normal"/>
    <w:rsid w:val="00281132"/>
    <w:pPr>
      <w:spacing w:before="100" w:beforeAutospacing="1" w:after="100" w:afterAutospacing="1"/>
    </w:pPr>
  </w:style>
  <w:style w:type="character" w:styleId="Forte">
    <w:name w:val="Strong"/>
    <w:uiPriority w:val="22"/>
    <w:qFormat/>
    <w:rsid w:val="00281132"/>
    <w:rPr>
      <w:b/>
      <w:bCs/>
    </w:rPr>
  </w:style>
  <w:style w:type="paragraph" w:styleId="Recuodecorpodetexto2">
    <w:name w:val="Body Text Indent 2"/>
    <w:basedOn w:val="Normal"/>
    <w:link w:val="Recuodecorpodetexto2Char"/>
    <w:rsid w:val="00281132"/>
    <w:pPr>
      <w:spacing w:after="120" w:line="480" w:lineRule="auto"/>
      <w:ind w:left="283"/>
    </w:pPr>
  </w:style>
  <w:style w:type="character" w:customStyle="1" w:styleId="Recuodecorpodetexto2Char">
    <w:name w:val="Recuo de corpo de texto 2 Char"/>
    <w:basedOn w:val="Fontepargpadro"/>
    <w:link w:val="Recuodecorpodetexto2"/>
    <w:rsid w:val="00281132"/>
    <w:rPr>
      <w:rFonts w:ascii="Times New Roman" w:eastAsia="Times New Roman" w:hAnsi="Times New Roman" w:cs="Times New Roman"/>
      <w:sz w:val="24"/>
      <w:szCs w:val="24"/>
      <w:lang w:eastAsia="pt-BR"/>
    </w:rPr>
  </w:style>
  <w:style w:type="paragraph" w:customStyle="1" w:styleId="MapadoDocumento1">
    <w:name w:val="Mapa do Documento1"/>
    <w:basedOn w:val="Normal"/>
    <w:rsid w:val="00281132"/>
    <w:pPr>
      <w:shd w:val="clear" w:color="auto" w:fill="000080"/>
      <w:overflowPunct w:val="0"/>
      <w:autoSpaceDE w:val="0"/>
      <w:autoSpaceDN w:val="0"/>
      <w:adjustRightInd w:val="0"/>
      <w:textAlignment w:val="baseline"/>
    </w:pPr>
    <w:rPr>
      <w:rFonts w:ascii="Tahoma" w:hAnsi="Tahoma"/>
      <w:i/>
      <w:sz w:val="20"/>
      <w:szCs w:val="20"/>
    </w:rPr>
  </w:style>
  <w:style w:type="paragraph" w:customStyle="1" w:styleId="Recuodecorpodetexto23">
    <w:name w:val="Recuo de corpo de texto 23"/>
    <w:basedOn w:val="Normal"/>
    <w:rsid w:val="00281132"/>
    <w:pPr>
      <w:overflowPunct w:val="0"/>
      <w:autoSpaceDE w:val="0"/>
      <w:autoSpaceDN w:val="0"/>
      <w:adjustRightInd w:val="0"/>
      <w:ind w:left="993"/>
      <w:jc w:val="both"/>
      <w:textAlignment w:val="baseline"/>
    </w:pPr>
    <w:rPr>
      <w:rFonts w:ascii="Arial" w:hAnsi="Arial"/>
      <w:sz w:val="20"/>
      <w:szCs w:val="20"/>
    </w:rPr>
  </w:style>
  <w:style w:type="paragraph" w:customStyle="1" w:styleId="Recuodecorpodetexto33">
    <w:name w:val="Recuo de corpo de texto 33"/>
    <w:basedOn w:val="Normal"/>
    <w:rsid w:val="00281132"/>
    <w:pPr>
      <w:overflowPunct w:val="0"/>
      <w:autoSpaceDE w:val="0"/>
      <w:autoSpaceDN w:val="0"/>
      <w:adjustRightInd w:val="0"/>
      <w:spacing w:before="120"/>
      <w:ind w:left="992"/>
      <w:jc w:val="both"/>
      <w:textAlignment w:val="baseline"/>
    </w:pPr>
    <w:rPr>
      <w:rFonts w:ascii="Arial" w:hAnsi="Arial"/>
      <w:sz w:val="20"/>
      <w:szCs w:val="20"/>
    </w:rPr>
  </w:style>
  <w:style w:type="paragraph" w:customStyle="1" w:styleId="Corpodetexto22">
    <w:name w:val="Corpo de texto 22"/>
    <w:basedOn w:val="Normal"/>
    <w:rsid w:val="00281132"/>
    <w:pPr>
      <w:tabs>
        <w:tab w:val="left" w:pos="1134"/>
      </w:tabs>
      <w:overflowPunct w:val="0"/>
      <w:autoSpaceDE w:val="0"/>
      <w:autoSpaceDN w:val="0"/>
      <w:adjustRightInd w:val="0"/>
      <w:ind w:left="1134"/>
      <w:jc w:val="both"/>
      <w:textAlignment w:val="baseline"/>
    </w:pPr>
    <w:rPr>
      <w:rFonts w:ascii="Arial" w:hAnsi="Arial"/>
      <w:i/>
      <w:sz w:val="20"/>
      <w:szCs w:val="20"/>
    </w:rPr>
  </w:style>
  <w:style w:type="paragraph" w:customStyle="1" w:styleId="cfs">
    <w:name w:val="cfs"/>
    <w:basedOn w:val="Normal"/>
    <w:rsid w:val="00281132"/>
    <w:pPr>
      <w:tabs>
        <w:tab w:val="left" w:pos="709"/>
        <w:tab w:val="left" w:pos="6804"/>
      </w:tabs>
      <w:overflowPunct w:val="0"/>
      <w:autoSpaceDE w:val="0"/>
      <w:autoSpaceDN w:val="0"/>
      <w:adjustRightInd w:val="0"/>
      <w:jc w:val="both"/>
      <w:textAlignment w:val="baseline"/>
    </w:pPr>
    <w:rPr>
      <w:szCs w:val="20"/>
    </w:rPr>
  </w:style>
  <w:style w:type="paragraph" w:customStyle="1" w:styleId="Corpodetexto32">
    <w:name w:val="Corpo de texto 32"/>
    <w:basedOn w:val="Normal"/>
    <w:rsid w:val="00281132"/>
    <w:pPr>
      <w:shd w:val="pct20" w:color="000000" w:fill="FFFFFF"/>
      <w:overflowPunct w:val="0"/>
      <w:autoSpaceDE w:val="0"/>
      <w:autoSpaceDN w:val="0"/>
      <w:adjustRightInd w:val="0"/>
      <w:jc w:val="both"/>
      <w:textAlignment w:val="baseline"/>
    </w:pPr>
    <w:rPr>
      <w:rFonts w:ascii="Arial" w:hAnsi="Arial"/>
      <w:b/>
      <w:i/>
      <w:szCs w:val="20"/>
    </w:rPr>
  </w:style>
  <w:style w:type="paragraph" w:styleId="Corpodetexto2">
    <w:name w:val="Body Text 2"/>
    <w:basedOn w:val="Normal"/>
    <w:link w:val="Corpodetexto2Char"/>
    <w:rsid w:val="00281132"/>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pPr>
    <w:rPr>
      <w:rFonts w:ascii="Arial" w:hAnsi="Arial"/>
      <w:sz w:val="40"/>
      <w:szCs w:val="20"/>
    </w:rPr>
  </w:style>
  <w:style w:type="character" w:customStyle="1" w:styleId="Corpodetexto2Char">
    <w:name w:val="Corpo de texto 2 Char"/>
    <w:basedOn w:val="Fontepargpadro"/>
    <w:link w:val="Corpodetexto2"/>
    <w:rsid w:val="00281132"/>
    <w:rPr>
      <w:rFonts w:ascii="Arial" w:eastAsia="Times New Roman" w:hAnsi="Arial" w:cs="Times New Roman"/>
      <w:sz w:val="40"/>
      <w:szCs w:val="20"/>
      <w:lang w:eastAsia="pt-BR"/>
    </w:rPr>
  </w:style>
  <w:style w:type="paragraph" w:styleId="Corpodetexto3">
    <w:name w:val="Body Text 3"/>
    <w:basedOn w:val="Normal"/>
    <w:link w:val="Corpodetexto3Char"/>
    <w:rsid w:val="00281132"/>
    <w:pPr>
      <w:tabs>
        <w:tab w:val="left" w:pos="0"/>
      </w:tabs>
      <w:overflowPunct w:val="0"/>
      <w:autoSpaceDE w:val="0"/>
      <w:autoSpaceDN w:val="0"/>
      <w:adjustRightInd w:val="0"/>
      <w:textAlignment w:val="baseline"/>
    </w:pPr>
    <w:rPr>
      <w:rFonts w:ascii="Arial" w:hAnsi="Arial"/>
      <w:b/>
      <w:i/>
      <w:sz w:val="20"/>
      <w:szCs w:val="20"/>
    </w:rPr>
  </w:style>
  <w:style w:type="character" w:customStyle="1" w:styleId="Corpodetexto3Char">
    <w:name w:val="Corpo de texto 3 Char"/>
    <w:basedOn w:val="Fontepargpadro"/>
    <w:link w:val="Corpodetexto3"/>
    <w:rsid w:val="00281132"/>
    <w:rPr>
      <w:rFonts w:ascii="Arial" w:eastAsia="Times New Roman" w:hAnsi="Arial" w:cs="Times New Roman"/>
      <w:b/>
      <w:i/>
      <w:sz w:val="20"/>
      <w:szCs w:val="20"/>
      <w:lang w:eastAsia="pt-BR"/>
    </w:rPr>
  </w:style>
  <w:style w:type="paragraph" w:customStyle="1" w:styleId="Numerado">
    <w:name w:val="Numerado"/>
    <w:rsid w:val="00281132"/>
    <w:pPr>
      <w:tabs>
        <w:tab w:val="left" w:pos="1418"/>
        <w:tab w:val="num" w:pos="1985"/>
      </w:tabs>
      <w:spacing w:after="0" w:line="240" w:lineRule="auto"/>
      <w:ind w:left="1985"/>
      <w:jc w:val="both"/>
    </w:pPr>
    <w:rPr>
      <w:rFonts w:ascii="Times New Roman" w:eastAsia="Times New Roman" w:hAnsi="Times New Roman" w:cs="Times New Roman"/>
      <w:noProof/>
      <w:sz w:val="24"/>
      <w:szCs w:val="20"/>
      <w:lang w:eastAsia="pt-BR"/>
    </w:rPr>
  </w:style>
  <w:style w:type="paragraph" w:customStyle="1" w:styleId="nivel2">
    <w:name w:val="nivel2"/>
    <w:basedOn w:val="Normal"/>
    <w:rsid w:val="00281132"/>
    <w:pPr>
      <w:spacing w:before="60"/>
      <w:ind w:left="851"/>
      <w:jc w:val="both"/>
    </w:pPr>
    <w:rPr>
      <w:rFonts w:ascii="Comic Sans MS" w:hAnsi="Comic Sans MS"/>
      <w:sz w:val="20"/>
      <w:szCs w:val="20"/>
    </w:rPr>
  </w:style>
  <w:style w:type="paragraph" w:customStyle="1" w:styleId="deobs">
    <w:name w:val="deobs"/>
    <w:basedOn w:val="Normal"/>
    <w:rsid w:val="00281132"/>
    <w:pPr>
      <w:ind w:right="-1"/>
      <w:jc w:val="both"/>
    </w:pPr>
    <w:rPr>
      <w:rFonts w:ascii="Helv" w:hAnsi="Helv"/>
      <w:b/>
      <w:szCs w:val="20"/>
    </w:rPr>
  </w:style>
  <w:style w:type="paragraph" w:customStyle="1" w:styleId="nivel1">
    <w:name w:val="nivel1"/>
    <w:basedOn w:val="Normal"/>
    <w:rsid w:val="00281132"/>
    <w:pPr>
      <w:spacing w:before="60"/>
      <w:ind w:left="284"/>
      <w:jc w:val="both"/>
    </w:pPr>
    <w:rPr>
      <w:rFonts w:ascii="Comic Sans MS" w:hAnsi="Comic Sans MS"/>
      <w:sz w:val="20"/>
      <w:szCs w:val="20"/>
    </w:rPr>
  </w:style>
  <w:style w:type="paragraph" w:styleId="Textoembloco">
    <w:name w:val="Block Text"/>
    <w:basedOn w:val="Normal"/>
    <w:rsid w:val="00281132"/>
    <w:pPr>
      <w:tabs>
        <w:tab w:val="left" w:leader="dot" w:pos="6804"/>
        <w:tab w:val="right" w:pos="8505"/>
        <w:tab w:val="right" w:leader="underscore" w:pos="9072"/>
      </w:tabs>
      <w:ind w:left="426" w:right="-1" w:hanging="426"/>
      <w:jc w:val="both"/>
    </w:pPr>
    <w:rPr>
      <w:rFonts w:ascii="Arial" w:hAnsi="Arial"/>
      <w:sz w:val="20"/>
      <w:szCs w:val="20"/>
    </w:rPr>
  </w:style>
  <w:style w:type="paragraph" w:customStyle="1" w:styleId="Preformatted">
    <w:name w:val="Preformatted"/>
    <w:basedOn w:val="Normal"/>
    <w:rsid w:val="0028113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Padro">
    <w:name w:val="Padrão"/>
    <w:rsid w:val="00281132"/>
    <w:pPr>
      <w:widowControl w:val="0"/>
      <w:autoSpaceDE w:val="0"/>
      <w:autoSpaceDN w:val="0"/>
      <w:adjustRightInd w:val="0"/>
      <w:spacing w:after="0" w:line="240" w:lineRule="auto"/>
    </w:pPr>
    <w:rPr>
      <w:rFonts w:ascii="Times New Roman" w:eastAsia="SimSun" w:hAnsi="Times New Roman" w:cs="Times New Roman"/>
      <w:sz w:val="24"/>
      <w:szCs w:val="20"/>
      <w:lang w:eastAsia="pt-BR"/>
    </w:rPr>
  </w:style>
  <w:style w:type="character" w:customStyle="1" w:styleId="A10">
    <w:name w:val="A10"/>
    <w:rsid w:val="00281132"/>
    <w:rPr>
      <w:rFonts w:cs="Swis721 BT"/>
      <w:color w:val="000000"/>
      <w:sz w:val="19"/>
      <w:szCs w:val="19"/>
    </w:rPr>
  </w:style>
  <w:style w:type="character" w:customStyle="1" w:styleId="A1">
    <w:name w:val="A1"/>
    <w:rsid w:val="00281132"/>
    <w:rPr>
      <w:rFonts w:cs="Swis721 BT"/>
      <w:color w:val="000000"/>
      <w:sz w:val="20"/>
      <w:szCs w:val="20"/>
    </w:rPr>
  </w:style>
  <w:style w:type="character" w:customStyle="1" w:styleId="A11">
    <w:name w:val="A11"/>
    <w:rsid w:val="00281132"/>
    <w:rPr>
      <w:rFonts w:cs="Swis721 BT"/>
      <w:color w:val="000000"/>
      <w:sz w:val="22"/>
      <w:szCs w:val="22"/>
    </w:rPr>
  </w:style>
  <w:style w:type="paragraph" w:customStyle="1" w:styleId="Default0">
    <w:name w:val="Default"/>
    <w:rsid w:val="00281132"/>
    <w:pPr>
      <w:suppressAutoHyphens/>
      <w:autoSpaceDE w:val="0"/>
      <w:spacing w:after="0" w:line="240" w:lineRule="auto"/>
    </w:pPr>
    <w:rPr>
      <w:rFonts w:ascii="Swis721 BT" w:eastAsia="Times New Roman" w:hAnsi="Swis721 BT" w:cs="Swis721 BT"/>
      <w:color w:val="000000"/>
      <w:sz w:val="24"/>
      <w:szCs w:val="24"/>
      <w:lang w:eastAsia="ar-SA"/>
    </w:rPr>
  </w:style>
  <w:style w:type="paragraph" w:customStyle="1" w:styleId="Pa16">
    <w:name w:val="Pa16"/>
    <w:basedOn w:val="Default0"/>
    <w:next w:val="Default0"/>
    <w:rsid w:val="00281132"/>
    <w:pPr>
      <w:spacing w:after="160" w:line="240" w:lineRule="atLeast"/>
    </w:pPr>
    <w:rPr>
      <w:rFonts w:cs="Times New Roman"/>
    </w:rPr>
  </w:style>
  <w:style w:type="paragraph" w:customStyle="1" w:styleId="Pa8">
    <w:name w:val="Pa8"/>
    <w:basedOn w:val="Default0"/>
    <w:next w:val="Default0"/>
    <w:rsid w:val="00281132"/>
    <w:pPr>
      <w:spacing w:after="160" w:line="240" w:lineRule="atLeast"/>
    </w:pPr>
    <w:rPr>
      <w:rFonts w:cs="Times New Roman"/>
    </w:rPr>
  </w:style>
  <w:style w:type="paragraph" w:customStyle="1" w:styleId="Pa17">
    <w:name w:val="Pa17"/>
    <w:basedOn w:val="Default0"/>
    <w:next w:val="Default0"/>
    <w:rsid w:val="00281132"/>
    <w:pPr>
      <w:spacing w:after="160" w:line="240" w:lineRule="atLeast"/>
    </w:pPr>
    <w:rPr>
      <w:rFonts w:cs="Times New Roman"/>
    </w:rPr>
  </w:style>
  <w:style w:type="paragraph" w:customStyle="1" w:styleId="Pa19">
    <w:name w:val="Pa19"/>
    <w:basedOn w:val="Default0"/>
    <w:next w:val="Default0"/>
    <w:rsid w:val="00281132"/>
    <w:pPr>
      <w:spacing w:before="100" w:line="240" w:lineRule="atLeast"/>
    </w:pPr>
    <w:rPr>
      <w:rFonts w:cs="Times New Roman"/>
    </w:rPr>
  </w:style>
  <w:style w:type="paragraph" w:customStyle="1" w:styleId="Pa20">
    <w:name w:val="Pa20"/>
    <w:basedOn w:val="Default0"/>
    <w:next w:val="Default0"/>
    <w:rsid w:val="00281132"/>
    <w:pPr>
      <w:spacing w:after="160" w:line="240" w:lineRule="atLeast"/>
    </w:pPr>
    <w:rPr>
      <w:rFonts w:cs="Times New Roman"/>
    </w:rPr>
  </w:style>
  <w:style w:type="paragraph" w:customStyle="1" w:styleId="Pa5">
    <w:name w:val="Pa5"/>
    <w:basedOn w:val="Default0"/>
    <w:next w:val="Default0"/>
    <w:rsid w:val="00281132"/>
    <w:pPr>
      <w:spacing w:line="240" w:lineRule="atLeast"/>
    </w:pPr>
    <w:rPr>
      <w:rFonts w:cs="Times New Roman"/>
    </w:rPr>
  </w:style>
  <w:style w:type="paragraph" w:customStyle="1" w:styleId="Pa21">
    <w:name w:val="Pa21"/>
    <w:basedOn w:val="Default0"/>
    <w:next w:val="Default0"/>
    <w:rsid w:val="00281132"/>
    <w:pPr>
      <w:spacing w:before="100" w:line="240" w:lineRule="atLeast"/>
    </w:pPr>
    <w:rPr>
      <w:rFonts w:cs="Times New Roman"/>
    </w:rPr>
  </w:style>
  <w:style w:type="paragraph" w:customStyle="1" w:styleId="Pa22">
    <w:name w:val="Pa22"/>
    <w:basedOn w:val="Default0"/>
    <w:next w:val="Default0"/>
    <w:rsid w:val="00281132"/>
    <w:pPr>
      <w:spacing w:before="100" w:line="240" w:lineRule="atLeast"/>
    </w:pPr>
    <w:rPr>
      <w:rFonts w:cs="Times New Roman"/>
    </w:rPr>
  </w:style>
  <w:style w:type="paragraph" w:customStyle="1" w:styleId="Pa23">
    <w:name w:val="Pa23"/>
    <w:basedOn w:val="Default0"/>
    <w:next w:val="Default0"/>
    <w:rsid w:val="00281132"/>
    <w:pPr>
      <w:spacing w:before="100" w:line="240" w:lineRule="atLeast"/>
    </w:pPr>
    <w:rPr>
      <w:rFonts w:cs="Times New Roman"/>
    </w:rPr>
  </w:style>
  <w:style w:type="paragraph" w:customStyle="1" w:styleId="WW-Corpodetexto3">
    <w:name w:val="WW-Corpo de texto 3"/>
    <w:basedOn w:val="Normal"/>
    <w:rsid w:val="00281132"/>
    <w:pPr>
      <w:suppressAutoHyphens/>
      <w:jc w:val="both"/>
    </w:pPr>
    <w:rPr>
      <w:rFonts w:ascii="Arial" w:hAnsi="Arial"/>
      <w:sz w:val="22"/>
      <w:szCs w:val="20"/>
      <w:lang w:eastAsia="ar-SA"/>
    </w:rPr>
  </w:style>
  <w:style w:type="table" w:styleId="Tabelacomgrade">
    <w:name w:val="Table Grid"/>
    <w:basedOn w:val="Tabelanormal"/>
    <w:uiPriority w:val="59"/>
    <w:rsid w:val="002811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deMdia2-nfase2Char">
    <w:name w:val="Grade Média 2 - Ênfase 2 Char"/>
    <w:link w:val="GradeMdia2-nfase2"/>
    <w:uiPriority w:val="29"/>
    <w:rsid w:val="00281132"/>
    <w:rPr>
      <w:rFonts w:ascii="Ecofont_Spranq_eco_Sans" w:eastAsia="Calibri" w:hAnsi="Ecofont_Spranq_eco_Sans" w:cs="Tahoma"/>
      <w:i/>
      <w:iCs/>
      <w:color w:val="000000"/>
      <w:szCs w:val="24"/>
      <w:lang w:val="pt-BR" w:eastAsia="en-US" w:bidi="ar-SA"/>
    </w:rPr>
  </w:style>
  <w:style w:type="table" w:styleId="GradeMdia2-nfase2">
    <w:name w:val="Medium Grid 2 Accent 2"/>
    <w:basedOn w:val="Tabelanormal"/>
    <w:link w:val="GradeMdia2-nfase2Char"/>
    <w:uiPriority w:val="29"/>
    <w:rsid w:val="00281132"/>
    <w:pPr>
      <w:spacing w:after="0" w:line="240" w:lineRule="auto"/>
    </w:pPr>
    <w:rPr>
      <w:rFonts w:ascii="Ecofont_Spranq_eco_Sans" w:eastAsia="Calibri" w:hAnsi="Ecofont_Spranq_eco_Sans" w:cs="Tahoma"/>
      <w:i/>
      <w:iCs/>
      <w:color w:val="000000"/>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29"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5B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281132"/>
    <w:pPr>
      <w:tabs>
        <w:tab w:val="left" w:pos="720"/>
      </w:tabs>
      <w:suppressAutoHyphens/>
      <w:spacing w:before="480" w:after="480"/>
      <w:ind w:left="720" w:right="-17" w:hanging="360"/>
      <w:outlineLvl w:val="0"/>
    </w:pPr>
    <w:rPr>
      <w:rFonts w:ascii="Arial" w:hAnsi="Arial" w:cs="Arial"/>
      <w:b/>
      <w:bCs/>
      <w:caps/>
      <w:kern w:val="1"/>
      <w:lang w:eastAsia="ar-SA"/>
    </w:rPr>
  </w:style>
  <w:style w:type="paragraph" w:styleId="Ttulo2">
    <w:name w:val="heading 2"/>
    <w:basedOn w:val="Normal"/>
    <w:next w:val="Normal"/>
    <w:link w:val="Ttulo2Char"/>
    <w:uiPriority w:val="9"/>
    <w:unhideWhenUsed/>
    <w:qFormat/>
    <w:rsid w:val="001028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qFormat/>
    <w:rsid w:val="00281132"/>
    <w:pPr>
      <w:keepNext/>
      <w:tabs>
        <w:tab w:val="left" w:pos="972"/>
      </w:tabs>
      <w:suppressAutoHyphens/>
      <w:spacing w:before="240" w:after="60"/>
      <w:ind w:left="-4320"/>
      <w:outlineLvl w:val="2"/>
    </w:pPr>
    <w:rPr>
      <w:rFonts w:ascii="Arial" w:hAnsi="Arial" w:cs="Arial"/>
      <w:bCs/>
      <w:sz w:val="20"/>
      <w:szCs w:val="20"/>
      <w:lang w:eastAsia="ar-SA"/>
    </w:rPr>
  </w:style>
  <w:style w:type="paragraph" w:styleId="Ttulo4">
    <w:name w:val="heading 4"/>
    <w:basedOn w:val="Normal"/>
    <w:next w:val="Normal"/>
    <w:link w:val="Ttulo4Char"/>
    <w:unhideWhenUsed/>
    <w:qFormat/>
    <w:rsid w:val="008775B0"/>
    <w:pPr>
      <w:keepNext/>
      <w:shd w:val="clear" w:color="auto" w:fill="B3B3B3"/>
      <w:spacing w:after="480"/>
      <w:jc w:val="center"/>
      <w:outlineLvl w:val="3"/>
    </w:pPr>
    <w:rPr>
      <w:b/>
      <w:bCs/>
      <w:u w:val="single"/>
      <w:lang w:val="x-none"/>
    </w:rPr>
  </w:style>
  <w:style w:type="paragraph" w:styleId="Ttulo5">
    <w:name w:val="heading 5"/>
    <w:basedOn w:val="Normal"/>
    <w:next w:val="Normal"/>
    <w:link w:val="Ttulo5Char"/>
    <w:unhideWhenUsed/>
    <w:qFormat/>
    <w:rsid w:val="008775B0"/>
    <w:pPr>
      <w:keepNext/>
      <w:spacing w:after="480"/>
      <w:ind w:left="2835"/>
      <w:jc w:val="both"/>
      <w:outlineLvl w:val="4"/>
    </w:pPr>
    <w:rPr>
      <w:b/>
      <w:bCs/>
      <w:lang w:val="x-none"/>
    </w:rPr>
  </w:style>
  <w:style w:type="paragraph" w:styleId="Ttulo6">
    <w:name w:val="heading 6"/>
    <w:basedOn w:val="Normal"/>
    <w:next w:val="Normal"/>
    <w:link w:val="Ttulo6Char"/>
    <w:uiPriority w:val="9"/>
    <w:unhideWhenUsed/>
    <w:qFormat/>
    <w:rsid w:val="00617A4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281132"/>
    <w:pPr>
      <w:keepNext/>
      <w:tabs>
        <w:tab w:val="left" w:pos="972"/>
      </w:tabs>
      <w:suppressAutoHyphens/>
      <w:spacing w:before="240" w:after="60"/>
      <w:ind w:left="-4320"/>
      <w:outlineLvl w:val="6"/>
    </w:pPr>
    <w:rPr>
      <w:lang w:eastAsia="ar-SA"/>
    </w:rPr>
  </w:style>
  <w:style w:type="paragraph" w:styleId="Ttulo8">
    <w:name w:val="heading 8"/>
    <w:basedOn w:val="Normal"/>
    <w:next w:val="Normal"/>
    <w:link w:val="Ttulo8Char"/>
    <w:qFormat/>
    <w:rsid w:val="00281132"/>
    <w:pPr>
      <w:keepNext/>
      <w:tabs>
        <w:tab w:val="left" w:pos="972"/>
      </w:tabs>
      <w:suppressAutoHyphens/>
      <w:spacing w:before="240" w:after="60"/>
      <w:ind w:left="-4320"/>
      <w:outlineLvl w:val="7"/>
    </w:pPr>
    <w:rPr>
      <w:i/>
      <w:iCs/>
      <w:lang w:eastAsia="ar-SA"/>
    </w:rPr>
  </w:style>
  <w:style w:type="paragraph" w:styleId="Ttulo9">
    <w:name w:val="heading 9"/>
    <w:basedOn w:val="Normal"/>
    <w:next w:val="Normal"/>
    <w:link w:val="Ttulo9Char"/>
    <w:qFormat/>
    <w:rsid w:val="00281132"/>
    <w:pPr>
      <w:keepNext/>
      <w:tabs>
        <w:tab w:val="left" w:pos="972"/>
      </w:tabs>
      <w:suppressAutoHyphens/>
      <w:spacing w:before="240" w:after="60"/>
      <w:ind w:left="-432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8775B0"/>
    <w:rPr>
      <w:rFonts w:ascii="Times New Roman" w:eastAsia="Times New Roman" w:hAnsi="Times New Roman" w:cs="Times New Roman"/>
      <w:b/>
      <w:bCs/>
      <w:sz w:val="24"/>
      <w:szCs w:val="24"/>
      <w:u w:val="single"/>
      <w:shd w:val="clear" w:color="auto" w:fill="B3B3B3"/>
      <w:lang w:val="x-none" w:eastAsia="pt-BR"/>
    </w:rPr>
  </w:style>
  <w:style w:type="character" w:customStyle="1" w:styleId="Ttulo5Char">
    <w:name w:val="Título 5 Char"/>
    <w:basedOn w:val="Fontepargpadro"/>
    <w:link w:val="Ttulo5"/>
    <w:rsid w:val="008775B0"/>
    <w:rPr>
      <w:rFonts w:ascii="Times New Roman" w:eastAsia="Times New Roman" w:hAnsi="Times New Roman" w:cs="Times New Roman"/>
      <w:b/>
      <w:bCs/>
      <w:sz w:val="24"/>
      <w:szCs w:val="24"/>
      <w:lang w:val="x-none" w:eastAsia="pt-BR"/>
    </w:rPr>
  </w:style>
  <w:style w:type="character" w:styleId="Hyperlink">
    <w:name w:val="Hyperlink"/>
    <w:uiPriority w:val="99"/>
    <w:unhideWhenUsed/>
    <w:rsid w:val="008775B0"/>
    <w:rPr>
      <w:color w:val="0000FF"/>
      <w:u w:val="single"/>
    </w:rPr>
  </w:style>
  <w:style w:type="character" w:styleId="HiperlinkVisitado">
    <w:name w:val="FollowedHyperlink"/>
    <w:basedOn w:val="Fontepargpadro"/>
    <w:uiPriority w:val="99"/>
    <w:unhideWhenUsed/>
    <w:rsid w:val="008775B0"/>
    <w:rPr>
      <w:color w:val="800080" w:themeColor="followedHyperlink"/>
      <w:u w:val="single"/>
    </w:rPr>
  </w:style>
  <w:style w:type="paragraph" w:styleId="NormalWeb">
    <w:name w:val="Normal (Web)"/>
    <w:basedOn w:val="Normal"/>
    <w:uiPriority w:val="99"/>
    <w:unhideWhenUsed/>
    <w:rsid w:val="008775B0"/>
    <w:pPr>
      <w:spacing w:line="360" w:lineRule="auto"/>
      <w:ind w:firstLine="1200"/>
    </w:pPr>
  </w:style>
  <w:style w:type="paragraph" w:styleId="Textodenotaderodap">
    <w:name w:val="footnote text"/>
    <w:basedOn w:val="Normal"/>
    <w:link w:val="TextodenotaderodapChar"/>
    <w:uiPriority w:val="99"/>
    <w:semiHidden/>
    <w:unhideWhenUsed/>
    <w:rsid w:val="008775B0"/>
    <w:pPr>
      <w:suppressAutoHyphens/>
    </w:pPr>
    <w:rPr>
      <w:sz w:val="20"/>
      <w:szCs w:val="20"/>
      <w:lang w:val="x-none" w:eastAsia="ar-SA"/>
    </w:rPr>
  </w:style>
  <w:style w:type="character" w:customStyle="1" w:styleId="TextodenotaderodapChar">
    <w:name w:val="Texto de nota de rodapé Char"/>
    <w:basedOn w:val="Fontepargpadro"/>
    <w:link w:val="Textodenotaderodap"/>
    <w:uiPriority w:val="99"/>
    <w:semiHidden/>
    <w:rsid w:val="008775B0"/>
    <w:rPr>
      <w:rFonts w:ascii="Times New Roman" w:eastAsia="Times New Roman" w:hAnsi="Times New Roman" w:cs="Times New Roman"/>
      <w:sz w:val="20"/>
      <w:szCs w:val="20"/>
      <w:lang w:val="x-none" w:eastAsia="ar-SA"/>
    </w:rPr>
  </w:style>
  <w:style w:type="paragraph" w:styleId="Cabealho">
    <w:name w:val="header"/>
    <w:basedOn w:val="Normal"/>
    <w:link w:val="CabealhoChar"/>
    <w:unhideWhenUsed/>
    <w:rsid w:val="008775B0"/>
    <w:pPr>
      <w:tabs>
        <w:tab w:val="center" w:pos="4252"/>
        <w:tab w:val="right" w:pos="8504"/>
      </w:tabs>
    </w:pPr>
  </w:style>
  <w:style w:type="character" w:customStyle="1" w:styleId="CabealhoChar">
    <w:name w:val="Cabeçalho Char"/>
    <w:basedOn w:val="Fontepargpadro"/>
    <w:link w:val="Cabealho"/>
    <w:rsid w:val="008775B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775B0"/>
    <w:pPr>
      <w:tabs>
        <w:tab w:val="center" w:pos="4320"/>
        <w:tab w:val="right" w:pos="8640"/>
      </w:tabs>
    </w:pPr>
    <w:rPr>
      <w:lang w:val="x-none"/>
    </w:rPr>
  </w:style>
  <w:style w:type="character" w:customStyle="1" w:styleId="RodapChar">
    <w:name w:val="Rodapé Char"/>
    <w:basedOn w:val="Fontepargpadro"/>
    <w:link w:val="Rodap"/>
    <w:uiPriority w:val="99"/>
    <w:rsid w:val="008775B0"/>
    <w:rPr>
      <w:rFonts w:ascii="Times New Roman" w:eastAsia="Times New Roman" w:hAnsi="Times New Roman" w:cs="Times New Roman"/>
      <w:sz w:val="24"/>
      <w:szCs w:val="24"/>
      <w:lang w:val="x-none" w:eastAsia="pt-BR"/>
    </w:rPr>
  </w:style>
  <w:style w:type="paragraph" w:styleId="Ttulo">
    <w:name w:val="Title"/>
    <w:basedOn w:val="Normal"/>
    <w:link w:val="TtuloChar"/>
    <w:uiPriority w:val="99"/>
    <w:qFormat/>
    <w:rsid w:val="008775B0"/>
    <w:pPr>
      <w:shd w:val="clear" w:color="auto" w:fill="B3B3B3"/>
      <w:spacing w:after="360"/>
      <w:jc w:val="center"/>
    </w:pPr>
    <w:rPr>
      <w:b/>
      <w:bCs/>
      <w:u w:val="single"/>
      <w:lang w:val="x-none"/>
    </w:rPr>
  </w:style>
  <w:style w:type="character" w:customStyle="1" w:styleId="TtuloChar">
    <w:name w:val="Título Char"/>
    <w:basedOn w:val="Fontepargpadro"/>
    <w:link w:val="Ttulo"/>
    <w:uiPriority w:val="99"/>
    <w:rsid w:val="008775B0"/>
    <w:rPr>
      <w:rFonts w:ascii="Times New Roman" w:eastAsia="Times New Roman" w:hAnsi="Times New Roman" w:cs="Times New Roman"/>
      <w:b/>
      <w:bCs/>
      <w:sz w:val="24"/>
      <w:szCs w:val="24"/>
      <w:u w:val="single"/>
      <w:shd w:val="clear" w:color="auto" w:fill="B3B3B3"/>
      <w:lang w:val="x-none" w:eastAsia="pt-BR"/>
    </w:rPr>
  </w:style>
  <w:style w:type="paragraph" w:styleId="TextosemFormatao">
    <w:name w:val="Plain Text"/>
    <w:basedOn w:val="Normal"/>
    <w:link w:val="TextosemFormataoChar"/>
    <w:uiPriority w:val="99"/>
    <w:unhideWhenUsed/>
    <w:rsid w:val="008775B0"/>
    <w:rPr>
      <w:rFonts w:ascii="Consolas" w:eastAsia="Calibri" w:hAnsi="Consolas"/>
      <w:sz w:val="21"/>
      <w:szCs w:val="21"/>
      <w:lang w:val="x-none" w:eastAsia="en-US"/>
    </w:rPr>
  </w:style>
  <w:style w:type="character" w:customStyle="1" w:styleId="TextosemFormataoChar">
    <w:name w:val="Texto sem Formatação Char"/>
    <w:basedOn w:val="Fontepargpadro"/>
    <w:link w:val="TextosemFormatao"/>
    <w:uiPriority w:val="99"/>
    <w:rsid w:val="008775B0"/>
    <w:rPr>
      <w:rFonts w:ascii="Consolas" w:eastAsia="Calibri" w:hAnsi="Consolas" w:cs="Times New Roman"/>
      <w:sz w:val="21"/>
      <w:szCs w:val="21"/>
      <w:lang w:val="x-none"/>
    </w:rPr>
  </w:style>
  <w:style w:type="paragraph" w:styleId="PargrafodaLista">
    <w:name w:val="List Paragraph"/>
    <w:basedOn w:val="Normal"/>
    <w:uiPriority w:val="34"/>
    <w:qFormat/>
    <w:rsid w:val="008775B0"/>
    <w:pPr>
      <w:ind w:left="708"/>
    </w:pPr>
  </w:style>
  <w:style w:type="character" w:styleId="Refdenotaderodap">
    <w:name w:val="footnote reference"/>
    <w:uiPriority w:val="99"/>
    <w:semiHidden/>
    <w:unhideWhenUsed/>
    <w:rsid w:val="008775B0"/>
    <w:rPr>
      <w:vertAlign w:val="superscript"/>
    </w:rPr>
  </w:style>
  <w:style w:type="character" w:customStyle="1" w:styleId="Fontepargpadro3">
    <w:name w:val="Fonte parág. padrão3"/>
    <w:rsid w:val="008775B0"/>
  </w:style>
  <w:style w:type="numbering" w:customStyle="1" w:styleId="Estilo4">
    <w:name w:val="Estilo4"/>
    <w:uiPriority w:val="99"/>
    <w:rsid w:val="008775B0"/>
    <w:pPr>
      <w:numPr>
        <w:numId w:val="16"/>
      </w:numPr>
    </w:pPr>
  </w:style>
  <w:style w:type="character" w:customStyle="1" w:styleId="Ttulo6Char">
    <w:name w:val="Título 6 Char"/>
    <w:basedOn w:val="Fontepargpadro"/>
    <w:link w:val="Ttulo6"/>
    <w:uiPriority w:val="9"/>
    <w:rsid w:val="00617A45"/>
    <w:rPr>
      <w:rFonts w:asciiTheme="majorHAnsi" w:eastAsiaTheme="majorEastAsia" w:hAnsiTheme="majorHAnsi" w:cstheme="majorBidi"/>
      <w:i/>
      <w:iCs/>
      <w:color w:val="243F60" w:themeColor="accent1" w:themeShade="7F"/>
      <w:sz w:val="24"/>
      <w:szCs w:val="24"/>
      <w:lang w:eastAsia="pt-BR"/>
    </w:rPr>
  </w:style>
  <w:style w:type="paragraph" w:styleId="Recuodecorpodetexto3">
    <w:name w:val="Body Text Indent 3"/>
    <w:basedOn w:val="Normal"/>
    <w:link w:val="Recuodecorpodetexto3Char"/>
    <w:uiPriority w:val="99"/>
    <w:unhideWhenUsed/>
    <w:rsid w:val="00617A45"/>
    <w:pPr>
      <w:widowControl w:val="0"/>
      <w:suppressAutoHyphens/>
      <w:spacing w:after="480"/>
      <w:ind w:firstLine="709"/>
      <w:jc w:val="both"/>
    </w:pPr>
    <w:rPr>
      <w:rFonts w:eastAsia="Arial Unicode MS"/>
      <w:szCs w:val="20"/>
      <w:lang w:val="x-none" w:eastAsia="ar-SA"/>
    </w:rPr>
  </w:style>
  <w:style w:type="character" w:customStyle="1" w:styleId="Recuodecorpodetexto3Char">
    <w:name w:val="Recuo de corpo de texto 3 Char"/>
    <w:basedOn w:val="Fontepargpadro"/>
    <w:link w:val="Recuodecorpodetexto3"/>
    <w:uiPriority w:val="99"/>
    <w:rsid w:val="00617A45"/>
    <w:rPr>
      <w:rFonts w:ascii="Times New Roman" w:eastAsia="Arial Unicode MS" w:hAnsi="Times New Roman" w:cs="Times New Roman"/>
      <w:sz w:val="24"/>
      <w:szCs w:val="20"/>
      <w:lang w:val="x-none" w:eastAsia="ar-SA"/>
    </w:rPr>
  </w:style>
  <w:style w:type="paragraph" w:customStyle="1" w:styleId="Saudao1">
    <w:name w:val="Saudação1"/>
    <w:basedOn w:val="Normal"/>
    <w:uiPriority w:val="99"/>
    <w:rsid w:val="00617A45"/>
    <w:pPr>
      <w:widowControl w:val="0"/>
      <w:suppressAutoHyphens/>
      <w:jc w:val="both"/>
    </w:pPr>
    <w:rPr>
      <w:rFonts w:ascii="Arial" w:eastAsia="Arial Unicode MS" w:hAnsi="Arial"/>
      <w:szCs w:val="20"/>
      <w:lang w:eastAsia="ar-SA"/>
    </w:rPr>
  </w:style>
  <w:style w:type="paragraph" w:styleId="Textodebalo">
    <w:name w:val="Balloon Text"/>
    <w:basedOn w:val="Normal"/>
    <w:link w:val="TextodebaloChar"/>
    <w:uiPriority w:val="99"/>
    <w:semiHidden/>
    <w:unhideWhenUsed/>
    <w:rsid w:val="003635BA"/>
    <w:rPr>
      <w:rFonts w:ascii="Tahoma" w:hAnsi="Tahoma" w:cs="Tahoma"/>
      <w:sz w:val="16"/>
      <w:szCs w:val="16"/>
    </w:rPr>
  </w:style>
  <w:style w:type="character" w:customStyle="1" w:styleId="TextodebaloChar">
    <w:name w:val="Texto de balão Char"/>
    <w:basedOn w:val="Fontepargpadro"/>
    <w:link w:val="Textodebalo"/>
    <w:uiPriority w:val="99"/>
    <w:semiHidden/>
    <w:rsid w:val="003635BA"/>
    <w:rPr>
      <w:rFonts w:ascii="Tahoma" w:eastAsia="Times New Roman" w:hAnsi="Tahoma" w:cs="Tahoma"/>
      <w:sz w:val="16"/>
      <w:szCs w:val="16"/>
      <w:lang w:eastAsia="pt-BR"/>
    </w:rPr>
  </w:style>
  <w:style w:type="paragraph" w:customStyle="1" w:styleId="xl111">
    <w:name w:val="xl111"/>
    <w:basedOn w:val="Normal"/>
    <w:rsid w:val="005833FD"/>
    <w:pPr>
      <w:spacing w:before="100" w:beforeAutospacing="1" w:after="100" w:afterAutospacing="1"/>
      <w:jc w:val="both"/>
      <w:textAlignment w:val="top"/>
    </w:pPr>
    <w:rPr>
      <w:rFonts w:ascii="Arial" w:hAnsi="Arial" w:cs="Arial"/>
      <w:sz w:val="18"/>
      <w:szCs w:val="18"/>
    </w:rPr>
  </w:style>
  <w:style w:type="paragraph" w:customStyle="1" w:styleId="xl112">
    <w:name w:val="xl112"/>
    <w:basedOn w:val="Normal"/>
    <w:rsid w:val="005833FD"/>
    <w:pPr>
      <w:spacing w:before="100" w:beforeAutospacing="1" w:after="100" w:afterAutospacing="1"/>
      <w:jc w:val="right"/>
      <w:textAlignment w:val="top"/>
    </w:pPr>
    <w:rPr>
      <w:rFonts w:ascii="Arial" w:hAnsi="Arial" w:cs="Arial"/>
      <w:sz w:val="18"/>
      <w:szCs w:val="18"/>
    </w:rPr>
  </w:style>
  <w:style w:type="paragraph" w:customStyle="1" w:styleId="xl113">
    <w:name w:val="xl113"/>
    <w:basedOn w:val="Normal"/>
    <w:rsid w:val="005833FD"/>
    <w:pPr>
      <w:spacing w:before="100" w:beforeAutospacing="1" w:after="100" w:afterAutospacing="1"/>
      <w:jc w:val="right"/>
    </w:pPr>
    <w:rPr>
      <w:rFonts w:ascii="Arial" w:hAnsi="Arial" w:cs="Arial"/>
      <w:sz w:val="18"/>
      <w:szCs w:val="18"/>
    </w:rPr>
  </w:style>
  <w:style w:type="paragraph" w:customStyle="1" w:styleId="xl114">
    <w:name w:val="xl114"/>
    <w:basedOn w:val="Normal"/>
    <w:rsid w:val="005833FD"/>
    <w:pPr>
      <w:spacing w:before="100" w:beforeAutospacing="1" w:after="100" w:afterAutospacing="1"/>
    </w:pPr>
    <w:rPr>
      <w:rFonts w:ascii="Arial" w:hAnsi="Arial" w:cs="Arial"/>
      <w:sz w:val="18"/>
      <w:szCs w:val="18"/>
    </w:rPr>
  </w:style>
  <w:style w:type="paragraph" w:customStyle="1" w:styleId="xl115">
    <w:name w:val="xl115"/>
    <w:basedOn w:val="Normal"/>
    <w:rsid w:val="005833FD"/>
    <w:pPr>
      <w:spacing w:before="100" w:beforeAutospacing="1" w:after="100" w:afterAutospacing="1"/>
      <w:jc w:val="center"/>
    </w:pPr>
    <w:rPr>
      <w:rFonts w:ascii="Arial" w:hAnsi="Arial" w:cs="Arial"/>
      <w:b/>
      <w:bCs/>
      <w:sz w:val="18"/>
      <w:szCs w:val="18"/>
    </w:rPr>
  </w:style>
  <w:style w:type="paragraph" w:customStyle="1" w:styleId="xl116">
    <w:name w:val="xl116"/>
    <w:basedOn w:val="Normal"/>
    <w:rsid w:val="005833FD"/>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117">
    <w:name w:val="xl117"/>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18">
    <w:name w:val="xl118"/>
    <w:basedOn w:val="Normal"/>
    <w:rsid w:val="005833FD"/>
    <w:pPr>
      <w:spacing w:before="100" w:beforeAutospacing="1" w:after="100" w:afterAutospacing="1"/>
    </w:pPr>
    <w:rPr>
      <w:rFonts w:ascii="Arial" w:hAnsi="Arial" w:cs="Arial"/>
      <w:sz w:val="18"/>
      <w:szCs w:val="18"/>
    </w:rPr>
  </w:style>
  <w:style w:type="paragraph" w:customStyle="1" w:styleId="xl119">
    <w:name w:val="xl119"/>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20">
    <w:name w:val="xl120"/>
    <w:basedOn w:val="Normal"/>
    <w:rsid w:val="005833FD"/>
    <w:pPr>
      <w:pBdr>
        <w:top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121">
    <w:name w:val="xl121"/>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22">
    <w:name w:val="xl122"/>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23">
    <w:name w:val="xl123"/>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24">
    <w:name w:val="xl124"/>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top"/>
    </w:pPr>
    <w:rPr>
      <w:rFonts w:ascii="Arial" w:hAnsi="Arial" w:cs="Arial"/>
      <w:b/>
      <w:bCs/>
      <w:sz w:val="18"/>
      <w:szCs w:val="18"/>
    </w:rPr>
  </w:style>
  <w:style w:type="paragraph" w:customStyle="1" w:styleId="xl125">
    <w:name w:val="xl125"/>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b/>
      <w:bCs/>
      <w:sz w:val="18"/>
      <w:szCs w:val="18"/>
    </w:rPr>
  </w:style>
  <w:style w:type="paragraph" w:customStyle="1" w:styleId="xl126">
    <w:name w:val="xl126"/>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b/>
      <w:bCs/>
      <w:sz w:val="18"/>
      <w:szCs w:val="18"/>
    </w:rPr>
  </w:style>
  <w:style w:type="paragraph" w:customStyle="1" w:styleId="xl127">
    <w:name w:val="xl127"/>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sz w:val="18"/>
      <w:szCs w:val="18"/>
    </w:rPr>
  </w:style>
  <w:style w:type="paragraph" w:customStyle="1" w:styleId="xl128">
    <w:name w:val="xl128"/>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sz w:val="18"/>
      <w:szCs w:val="18"/>
    </w:rPr>
  </w:style>
  <w:style w:type="paragraph" w:customStyle="1" w:styleId="xl129">
    <w:name w:val="xl129"/>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hAnsi="Arial" w:cs="Arial"/>
      <w:sz w:val="18"/>
      <w:szCs w:val="18"/>
    </w:rPr>
  </w:style>
  <w:style w:type="paragraph" w:customStyle="1" w:styleId="xl130">
    <w:name w:val="xl130"/>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both"/>
      <w:textAlignment w:val="top"/>
    </w:pPr>
    <w:rPr>
      <w:rFonts w:ascii="Arial" w:hAnsi="Arial" w:cs="Arial"/>
      <w:b/>
      <w:bCs/>
      <w:sz w:val="18"/>
      <w:szCs w:val="18"/>
    </w:rPr>
  </w:style>
  <w:style w:type="paragraph" w:customStyle="1" w:styleId="xl131">
    <w:name w:val="xl131"/>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rPr>
  </w:style>
  <w:style w:type="paragraph" w:customStyle="1" w:styleId="xl132">
    <w:name w:val="xl132"/>
    <w:basedOn w:val="Normal"/>
    <w:rsid w:val="005833FD"/>
    <w:pPr>
      <w:spacing w:before="100" w:beforeAutospacing="1" w:after="100" w:afterAutospacing="1"/>
    </w:pPr>
    <w:rPr>
      <w:rFonts w:ascii="Arial" w:hAnsi="Arial" w:cs="Arial"/>
      <w:b/>
      <w:bCs/>
      <w:sz w:val="18"/>
      <w:szCs w:val="18"/>
    </w:rPr>
  </w:style>
  <w:style w:type="paragraph" w:customStyle="1" w:styleId="xl133">
    <w:name w:val="xl133"/>
    <w:basedOn w:val="Normal"/>
    <w:rsid w:val="005833FD"/>
    <w:pPr>
      <w:spacing w:before="100" w:beforeAutospacing="1" w:after="100" w:afterAutospacing="1"/>
      <w:jc w:val="both"/>
      <w:textAlignment w:val="top"/>
    </w:pPr>
    <w:rPr>
      <w:rFonts w:ascii="Arial" w:hAnsi="Arial" w:cs="Arial"/>
      <w:b/>
      <w:bCs/>
      <w:sz w:val="18"/>
      <w:szCs w:val="18"/>
    </w:rPr>
  </w:style>
  <w:style w:type="paragraph" w:customStyle="1" w:styleId="xl134">
    <w:name w:val="xl134"/>
    <w:basedOn w:val="Normal"/>
    <w:rsid w:val="005833FD"/>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35">
    <w:name w:val="xl135"/>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both"/>
      <w:textAlignment w:val="top"/>
    </w:pPr>
    <w:rPr>
      <w:rFonts w:ascii="Arial" w:hAnsi="Arial" w:cs="Arial"/>
      <w:b/>
      <w:bCs/>
      <w:sz w:val="18"/>
      <w:szCs w:val="18"/>
    </w:rPr>
  </w:style>
  <w:style w:type="paragraph" w:customStyle="1" w:styleId="xl136">
    <w:name w:val="xl136"/>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b/>
      <w:bCs/>
      <w:sz w:val="18"/>
      <w:szCs w:val="18"/>
    </w:rPr>
  </w:style>
  <w:style w:type="paragraph" w:customStyle="1" w:styleId="xl137">
    <w:name w:val="xl137"/>
    <w:basedOn w:val="Normal"/>
    <w:rsid w:val="005833FD"/>
    <w:pPr>
      <w:spacing w:before="100" w:beforeAutospacing="1" w:after="100" w:afterAutospacing="1"/>
      <w:jc w:val="right"/>
    </w:pPr>
    <w:rPr>
      <w:rFonts w:ascii="Arial" w:hAnsi="Arial" w:cs="Arial"/>
      <w:b/>
      <w:bCs/>
      <w:sz w:val="18"/>
      <w:szCs w:val="18"/>
    </w:rPr>
  </w:style>
  <w:style w:type="paragraph" w:customStyle="1" w:styleId="xl138">
    <w:name w:val="xl138"/>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b/>
      <w:bCs/>
      <w:sz w:val="18"/>
      <w:szCs w:val="18"/>
    </w:rPr>
  </w:style>
  <w:style w:type="paragraph" w:customStyle="1" w:styleId="xl139">
    <w:name w:val="xl139"/>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pPr>
    <w:rPr>
      <w:rFonts w:ascii="Arial" w:hAnsi="Arial" w:cs="Arial"/>
      <w:sz w:val="18"/>
      <w:szCs w:val="18"/>
    </w:rPr>
  </w:style>
  <w:style w:type="paragraph" w:customStyle="1" w:styleId="xl140">
    <w:name w:val="xl140"/>
    <w:basedOn w:val="Normal"/>
    <w:rsid w:val="005833FD"/>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41">
    <w:name w:val="xl141"/>
    <w:basedOn w:val="Normal"/>
    <w:rsid w:val="005833FD"/>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142">
    <w:name w:val="xl142"/>
    <w:basedOn w:val="Normal"/>
    <w:rsid w:val="005833FD"/>
    <w:pPr>
      <w:pBdr>
        <w:top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143">
    <w:name w:val="xl143"/>
    <w:basedOn w:val="Normal"/>
    <w:rsid w:val="005833F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44">
    <w:name w:val="xl144"/>
    <w:basedOn w:val="Normal"/>
    <w:rsid w:val="005833FD"/>
    <w:pPr>
      <w:pBdr>
        <w:top w:val="single" w:sz="4" w:space="0" w:color="auto"/>
        <w:bottom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145">
    <w:name w:val="xl145"/>
    <w:basedOn w:val="Normal"/>
    <w:rsid w:val="005833F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46">
    <w:name w:val="xl146"/>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Arial" w:hAnsi="Arial" w:cs="Arial"/>
      <w:sz w:val="18"/>
      <w:szCs w:val="18"/>
    </w:rPr>
  </w:style>
  <w:style w:type="paragraph" w:customStyle="1" w:styleId="xl147">
    <w:name w:val="xl147"/>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both"/>
      <w:textAlignment w:val="top"/>
    </w:pPr>
    <w:rPr>
      <w:rFonts w:ascii="Arial" w:hAnsi="Arial" w:cs="Arial"/>
      <w:b/>
      <w:bCs/>
      <w:sz w:val="18"/>
      <w:szCs w:val="18"/>
    </w:rPr>
  </w:style>
  <w:style w:type="paragraph" w:customStyle="1" w:styleId="xl148">
    <w:name w:val="xl148"/>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Arial" w:hAnsi="Arial" w:cs="Arial"/>
      <w:sz w:val="18"/>
      <w:szCs w:val="18"/>
    </w:rPr>
  </w:style>
  <w:style w:type="paragraph" w:customStyle="1" w:styleId="xl149">
    <w:name w:val="xl149"/>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sz w:val="18"/>
      <w:szCs w:val="18"/>
    </w:rPr>
  </w:style>
  <w:style w:type="paragraph" w:customStyle="1" w:styleId="xl150">
    <w:name w:val="xl150"/>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18"/>
      <w:szCs w:val="18"/>
    </w:rPr>
  </w:style>
  <w:style w:type="paragraph" w:customStyle="1" w:styleId="xl151">
    <w:name w:val="xl151"/>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52">
    <w:name w:val="xl152"/>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53">
    <w:name w:val="xl153"/>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rPr>
  </w:style>
  <w:style w:type="paragraph" w:customStyle="1" w:styleId="xl154">
    <w:name w:val="xl154"/>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56">
    <w:name w:val="xl156"/>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7">
    <w:name w:val="xl157"/>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18"/>
      <w:szCs w:val="18"/>
    </w:rPr>
  </w:style>
  <w:style w:type="paragraph" w:customStyle="1" w:styleId="xl158">
    <w:name w:val="xl158"/>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both"/>
      <w:textAlignment w:val="center"/>
    </w:pPr>
    <w:rPr>
      <w:rFonts w:ascii="Arial" w:hAnsi="Arial" w:cs="Arial"/>
      <w:b/>
      <w:bCs/>
      <w:sz w:val="18"/>
      <w:szCs w:val="18"/>
    </w:rPr>
  </w:style>
  <w:style w:type="paragraph" w:customStyle="1" w:styleId="xl159">
    <w:name w:val="xl159"/>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sz w:val="18"/>
      <w:szCs w:val="18"/>
    </w:rPr>
  </w:style>
  <w:style w:type="paragraph" w:customStyle="1" w:styleId="xl160">
    <w:name w:val="xl160"/>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sz w:val="18"/>
      <w:szCs w:val="18"/>
    </w:rPr>
  </w:style>
  <w:style w:type="paragraph" w:customStyle="1" w:styleId="xl161">
    <w:name w:val="xl161"/>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sz w:val="18"/>
      <w:szCs w:val="18"/>
    </w:rPr>
  </w:style>
  <w:style w:type="paragraph" w:customStyle="1" w:styleId="xl162">
    <w:name w:val="xl162"/>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sz w:val="18"/>
      <w:szCs w:val="18"/>
    </w:rPr>
  </w:style>
  <w:style w:type="paragraph" w:customStyle="1" w:styleId="xl163">
    <w:name w:val="xl163"/>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4">
    <w:name w:val="xl164"/>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sz w:val="18"/>
      <w:szCs w:val="18"/>
    </w:rPr>
  </w:style>
  <w:style w:type="paragraph" w:customStyle="1" w:styleId="xl165">
    <w:name w:val="xl165"/>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both"/>
      <w:textAlignment w:val="center"/>
    </w:pPr>
    <w:rPr>
      <w:rFonts w:ascii="Arial" w:hAnsi="Arial" w:cs="Arial"/>
      <w:b/>
      <w:bCs/>
      <w:sz w:val="18"/>
      <w:szCs w:val="18"/>
    </w:rPr>
  </w:style>
  <w:style w:type="paragraph" w:customStyle="1" w:styleId="xl166">
    <w:name w:val="xl166"/>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sz w:val="18"/>
      <w:szCs w:val="18"/>
    </w:rPr>
  </w:style>
  <w:style w:type="paragraph" w:customStyle="1" w:styleId="xl167">
    <w:name w:val="xl167"/>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18"/>
      <w:szCs w:val="18"/>
    </w:rPr>
  </w:style>
  <w:style w:type="paragraph" w:customStyle="1" w:styleId="xl168">
    <w:name w:val="xl168"/>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18"/>
      <w:szCs w:val="18"/>
    </w:rPr>
  </w:style>
  <w:style w:type="paragraph" w:customStyle="1" w:styleId="xl169">
    <w:name w:val="xl169"/>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70">
    <w:name w:val="xl170"/>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71">
    <w:name w:val="xl171"/>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8"/>
      <w:szCs w:val="18"/>
    </w:rPr>
  </w:style>
  <w:style w:type="paragraph" w:customStyle="1" w:styleId="xl172">
    <w:name w:val="xl172"/>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3">
    <w:name w:val="xl173"/>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8"/>
      <w:szCs w:val="18"/>
    </w:rPr>
  </w:style>
  <w:style w:type="paragraph" w:customStyle="1" w:styleId="xl174">
    <w:name w:val="xl174"/>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both"/>
      <w:textAlignment w:val="center"/>
    </w:pPr>
    <w:rPr>
      <w:rFonts w:ascii="Arial" w:hAnsi="Arial" w:cs="Arial"/>
      <w:b/>
      <w:bCs/>
      <w:sz w:val="18"/>
      <w:szCs w:val="18"/>
    </w:rPr>
  </w:style>
  <w:style w:type="paragraph" w:customStyle="1" w:styleId="xl176">
    <w:name w:val="xl176"/>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18"/>
      <w:szCs w:val="18"/>
    </w:rPr>
  </w:style>
  <w:style w:type="paragraph" w:customStyle="1" w:styleId="xl177">
    <w:name w:val="xl177"/>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18"/>
      <w:szCs w:val="18"/>
    </w:rPr>
  </w:style>
  <w:style w:type="paragraph" w:customStyle="1" w:styleId="xl178">
    <w:name w:val="xl178"/>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sz w:val="18"/>
      <w:szCs w:val="18"/>
    </w:rPr>
  </w:style>
  <w:style w:type="paragraph" w:customStyle="1" w:styleId="xl179">
    <w:name w:val="xl179"/>
    <w:basedOn w:val="Normal"/>
    <w:rsid w:val="005833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80">
    <w:name w:val="xl180"/>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81">
    <w:name w:val="xl181"/>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82">
    <w:name w:val="xl182"/>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pPr>
    <w:rPr>
      <w:rFonts w:ascii="Arial" w:hAnsi="Arial" w:cs="Arial"/>
      <w:sz w:val="18"/>
      <w:szCs w:val="18"/>
    </w:rPr>
  </w:style>
  <w:style w:type="paragraph" w:customStyle="1" w:styleId="xl183">
    <w:name w:val="xl183"/>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pPr>
    <w:rPr>
      <w:rFonts w:ascii="Arial" w:hAnsi="Arial" w:cs="Arial"/>
      <w:b/>
      <w:bCs/>
      <w:sz w:val="18"/>
      <w:szCs w:val="18"/>
    </w:rPr>
  </w:style>
  <w:style w:type="paragraph" w:customStyle="1" w:styleId="xl184">
    <w:name w:val="xl184"/>
    <w:basedOn w:val="Normal"/>
    <w:rsid w:val="005833FD"/>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85">
    <w:name w:val="xl185"/>
    <w:basedOn w:val="Normal"/>
    <w:rsid w:val="005833FD"/>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186">
    <w:name w:val="xl186"/>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187">
    <w:name w:val="xl187"/>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sz w:val="18"/>
      <w:szCs w:val="18"/>
    </w:rPr>
  </w:style>
  <w:style w:type="paragraph" w:customStyle="1" w:styleId="xl188">
    <w:name w:val="xl188"/>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sz w:val="18"/>
      <w:szCs w:val="18"/>
    </w:rPr>
  </w:style>
  <w:style w:type="paragraph" w:customStyle="1" w:styleId="xl189">
    <w:name w:val="xl189"/>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0">
    <w:name w:val="xl190"/>
    <w:basedOn w:val="Normal"/>
    <w:rsid w:val="00583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Arial" w:hAnsi="Arial" w:cs="Arial"/>
      <w:b/>
      <w:bCs/>
      <w:sz w:val="18"/>
      <w:szCs w:val="18"/>
    </w:rPr>
  </w:style>
  <w:style w:type="paragraph" w:customStyle="1" w:styleId="xl191">
    <w:name w:val="xl191"/>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sz w:val="18"/>
      <w:szCs w:val="18"/>
    </w:rPr>
  </w:style>
  <w:style w:type="paragraph" w:customStyle="1" w:styleId="xl192">
    <w:name w:val="xl192"/>
    <w:basedOn w:val="Normal"/>
    <w:rsid w:val="005833FD"/>
    <w:pPr>
      <w:pBdr>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93">
    <w:name w:val="xl193"/>
    <w:basedOn w:val="Normal"/>
    <w:rsid w:val="005833FD"/>
    <w:pPr>
      <w:spacing w:before="100" w:beforeAutospacing="1" w:after="100" w:afterAutospacing="1"/>
      <w:jc w:val="center"/>
    </w:pPr>
    <w:rPr>
      <w:rFonts w:ascii="Arial" w:hAnsi="Arial" w:cs="Arial"/>
      <w:sz w:val="18"/>
      <w:szCs w:val="18"/>
    </w:rPr>
  </w:style>
  <w:style w:type="paragraph" w:customStyle="1" w:styleId="xl194">
    <w:name w:val="xl194"/>
    <w:basedOn w:val="Normal"/>
    <w:rsid w:val="005833FD"/>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95">
    <w:name w:val="xl195"/>
    <w:basedOn w:val="Normal"/>
    <w:rsid w:val="005833FD"/>
    <w:pPr>
      <w:spacing w:before="100" w:beforeAutospacing="1" w:after="100" w:afterAutospacing="1"/>
      <w:jc w:val="right"/>
    </w:pPr>
    <w:rPr>
      <w:rFonts w:ascii="Arial" w:hAnsi="Arial" w:cs="Arial"/>
      <w:sz w:val="18"/>
      <w:szCs w:val="18"/>
    </w:rPr>
  </w:style>
  <w:style w:type="paragraph" w:customStyle="1" w:styleId="xl196">
    <w:name w:val="xl196"/>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sz w:val="18"/>
      <w:szCs w:val="18"/>
    </w:rPr>
  </w:style>
  <w:style w:type="paragraph" w:customStyle="1" w:styleId="xl197">
    <w:name w:val="xl197"/>
    <w:basedOn w:val="Normal"/>
    <w:rsid w:val="005833FD"/>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98">
    <w:name w:val="xl198"/>
    <w:basedOn w:val="Normal"/>
    <w:rsid w:val="005833F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18"/>
      <w:szCs w:val="18"/>
    </w:rPr>
  </w:style>
  <w:style w:type="paragraph" w:customStyle="1" w:styleId="xl199">
    <w:name w:val="xl199"/>
    <w:basedOn w:val="Normal"/>
    <w:rsid w:val="005833FD"/>
    <w:pPr>
      <w:pBdr>
        <w:left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200">
    <w:name w:val="xl200"/>
    <w:basedOn w:val="Normal"/>
    <w:rsid w:val="005833FD"/>
    <w:pPr>
      <w:pBdr>
        <w:bottom w:val="single" w:sz="4" w:space="0" w:color="auto"/>
      </w:pBdr>
      <w:spacing w:before="100" w:beforeAutospacing="1" w:after="100" w:afterAutospacing="1"/>
      <w:jc w:val="right"/>
    </w:pPr>
    <w:rPr>
      <w:rFonts w:ascii="Arial" w:hAnsi="Arial" w:cs="Arial"/>
      <w:b/>
      <w:bCs/>
      <w:sz w:val="18"/>
      <w:szCs w:val="18"/>
    </w:rPr>
  </w:style>
  <w:style w:type="paragraph" w:customStyle="1" w:styleId="xl201">
    <w:name w:val="xl201"/>
    <w:basedOn w:val="Normal"/>
    <w:rsid w:val="005833FD"/>
    <w:pPr>
      <w:pBdr>
        <w:top w:val="single" w:sz="4" w:space="0" w:color="auto"/>
        <w:left w:val="single" w:sz="4" w:space="0" w:color="auto"/>
        <w:bottom w:val="single" w:sz="4" w:space="0" w:color="auto"/>
      </w:pBdr>
      <w:spacing w:before="100" w:beforeAutospacing="1" w:after="100" w:afterAutospacing="1"/>
    </w:pPr>
    <w:rPr>
      <w:rFonts w:ascii="Arial" w:hAnsi="Arial" w:cs="Arial"/>
      <w:b/>
      <w:bCs/>
      <w:color w:val="000000"/>
      <w:sz w:val="16"/>
      <w:szCs w:val="16"/>
    </w:rPr>
  </w:style>
  <w:style w:type="paragraph" w:customStyle="1" w:styleId="xl202">
    <w:name w:val="xl202"/>
    <w:basedOn w:val="Normal"/>
    <w:rsid w:val="005833FD"/>
    <w:pPr>
      <w:pBdr>
        <w:top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6"/>
      <w:szCs w:val="16"/>
    </w:rPr>
  </w:style>
  <w:style w:type="paragraph" w:customStyle="1" w:styleId="xl203">
    <w:name w:val="xl203"/>
    <w:basedOn w:val="Normal"/>
    <w:rsid w:val="005833FD"/>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204">
    <w:name w:val="xl204"/>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05">
    <w:name w:val="xl205"/>
    <w:basedOn w:val="Normal"/>
    <w:rsid w:val="00583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06">
    <w:name w:val="xl206"/>
    <w:basedOn w:val="Normal"/>
    <w:rsid w:val="005833FD"/>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07">
    <w:name w:val="xl207"/>
    <w:basedOn w:val="Normal"/>
    <w:rsid w:val="005833FD"/>
    <w:pPr>
      <w:pBdr>
        <w:top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08">
    <w:name w:val="xl208"/>
    <w:basedOn w:val="Normal"/>
    <w:rsid w:val="005833FD"/>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09">
    <w:name w:val="xl209"/>
    <w:basedOn w:val="Normal"/>
    <w:rsid w:val="005833FD"/>
    <w:pPr>
      <w:pBdr>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10">
    <w:name w:val="xl210"/>
    <w:basedOn w:val="Normal"/>
    <w:rsid w:val="005833FD"/>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11">
    <w:name w:val="xl211"/>
    <w:basedOn w:val="Normal"/>
    <w:rsid w:val="005833FD"/>
    <w:pPr>
      <w:pBdr>
        <w:top w:val="single" w:sz="4" w:space="0" w:color="auto"/>
        <w:left w:val="single" w:sz="4" w:space="0" w:color="auto"/>
      </w:pBdr>
      <w:spacing w:before="100" w:beforeAutospacing="1" w:after="100" w:afterAutospacing="1"/>
      <w:jc w:val="center"/>
    </w:pPr>
    <w:rPr>
      <w:rFonts w:ascii="Arial" w:hAnsi="Arial" w:cs="Arial"/>
      <w:b/>
      <w:bCs/>
      <w:sz w:val="18"/>
      <w:szCs w:val="18"/>
    </w:rPr>
  </w:style>
  <w:style w:type="paragraph" w:customStyle="1" w:styleId="xl212">
    <w:name w:val="xl212"/>
    <w:basedOn w:val="Normal"/>
    <w:rsid w:val="005833FD"/>
    <w:pPr>
      <w:pBdr>
        <w:top w:val="single" w:sz="4" w:space="0" w:color="auto"/>
      </w:pBdr>
      <w:spacing w:before="100" w:beforeAutospacing="1" w:after="100" w:afterAutospacing="1"/>
      <w:jc w:val="center"/>
    </w:pPr>
    <w:rPr>
      <w:rFonts w:ascii="Arial" w:hAnsi="Arial" w:cs="Arial"/>
      <w:b/>
      <w:bCs/>
      <w:sz w:val="18"/>
      <w:szCs w:val="18"/>
    </w:rPr>
  </w:style>
  <w:style w:type="paragraph" w:customStyle="1" w:styleId="xl213">
    <w:name w:val="xl213"/>
    <w:basedOn w:val="Normal"/>
    <w:rsid w:val="005833FD"/>
    <w:pPr>
      <w:pBdr>
        <w:top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14">
    <w:name w:val="xl214"/>
    <w:basedOn w:val="Normal"/>
    <w:rsid w:val="005833FD"/>
    <w:pPr>
      <w:pBdr>
        <w:left w:val="single" w:sz="4" w:space="0" w:color="auto"/>
      </w:pBdr>
      <w:spacing w:before="100" w:beforeAutospacing="1" w:after="100" w:afterAutospacing="1"/>
      <w:jc w:val="center"/>
    </w:pPr>
    <w:rPr>
      <w:rFonts w:ascii="Arial" w:hAnsi="Arial" w:cs="Arial"/>
      <w:b/>
      <w:bCs/>
      <w:sz w:val="18"/>
      <w:szCs w:val="18"/>
    </w:rPr>
  </w:style>
  <w:style w:type="paragraph" w:customStyle="1" w:styleId="xl215">
    <w:name w:val="xl215"/>
    <w:basedOn w:val="Normal"/>
    <w:rsid w:val="005833FD"/>
    <w:pPr>
      <w:pBdr>
        <w:right w:val="single" w:sz="4" w:space="0" w:color="auto"/>
      </w:pBdr>
      <w:spacing w:before="100" w:beforeAutospacing="1" w:after="100" w:afterAutospacing="1"/>
      <w:jc w:val="center"/>
    </w:pPr>
    <w:rPr>
      <w:rFonts w:ascii="Arial" w:hAnsi="Arial" w:cs="Arial"/>
      <w:b/>
      <w:bCs/>
      <w:sz w:val="18"/>
      <w:szCs w:val="18"/>
    </w:rPr>
  </w:style>
  <w:style w:type="character" w:customStyle="1" w:styleId="Ttulo2Char">
    <w:name w:val="Título 2 Char"/>
    <w:basedOn w:val="Fontepargpadro"/>
    <w:link w:val="Ttulo2"/>
    <w:uiPriority w:val="9"/>
    <w:rsid w:val="00102891"/>
    <w:rPr>
      <w:rFonts w:asciiTheme="majorHAnsi" w:eastAsiaTheme="majorEastAsia" w:hAnsiTheme="majorHAnsi" w:cstheme="majorBidi"/>
      <w:b/>
      <w:bCs/>
      <w:color w:val="4F81BD" w:themeColor="accent1"/>
      <w:sz w:val="26"/>
      <w:szCs w:val="26"/>
      <w:lang w:eastAsia="pt-BR"/>
    </w:rPr>
  </w:style>
  <w:style w:type="paragraph" w:styleId="Corpodetexto">
    <w:name w:val="Body Text"/>
    <w:basedOn w:val="Normal"/>
    <w:link w:val="CorpodetextoChar"/>
    <w:uiPriority w:val="99"/>
    <w:unhideWhenUsed/>
    <w:rsid w:val="00102891"/>
    <w:pPr>
      <w:spacing w:after="120"/>
    </w:pPr>
  </w:style>
  <w:style w:type="character" w:customStyle="1" w:styleId="CorpodetextoChar">
    <w:name w:val="Corpo de texto Char"/>
    <w:basedOn w:val="Fontepargpadro"/>
    <w:link w:val="Corpodetexto"/>
    <w:uiPriority w:val="99"/>
    <w:rsid w:val="00102891"/>
    <w:rPr>
      <w:rFonts w:ascii="Times New Roman" w:eastAsia="Times New Roman" w:hAnsi="Times New Roman" w:cs="Times New Roman"/>
      <w:sz w:val="24"/>
      <w:szCs w:val="24"/>
      <w:lang w:eastAsia="pt-BR"/>
    </w:rPr>
  </w:style>
  <w:style w:type="character" w:customStyle="1" w:styleId="ERP1Char">
    <w:name w:val="ERP1 Char"/>
    <w:basedOn w:val="Fontepargpadro"/>
    <w:link w:val="ERP1"/>
    <w:locked/>
    <w:rsid w:val="00102891"/>
    <w:rPr>
      <w:rFonts w:ascii="Arial" w:hAnsi="Arial" w:cs="Arial"/>
      <w:b/>
      <w:sz w:val="24"/>
    </w:rPr>
  </w:style>
  <w:style w:type="paragraph" w:customStyle="1" w:styleId="ERP1">
    <w:name w:val="ERP1"/>
    <w:basedOn w:val="Normal"/>
    <w:link w:val="ERP1Char"/>
    <w:rsid w:val="00102891"/>
    <w:rPr>
      <w:rFonts w:ascii="Arial" w:eastAsiaTheme="minorHAnsi" w:hAnsi="Arial" w:cs="Arial"/>
      <w:b/>
      <w:szCs w:val="22"/>
      <w:lang w:eastAsia="en-US"/>
    </w:rPr>
  </w:style>
  <w:style w:type="paragraph" w:styleId="Subttulo">
    <w:name w:val="Subtitle"/>
    <w:basedOn w:val="Normal"/>
    <w:link w:val="SubttuloChar"/>
    <w:qFormat/>
    <w:rsid w:val="00102891"/>
    <w:rPr>
      <w:b/>
      <w:bCs/>
      <w:sz w:val="28"/>
      <w:szCs w:val="28"/>
    </w:rPr>
  </w:style>
  <w:style w:type="character" w:customStyle="1" w:styleId="SubttuloChar">
    <w:name w:val="Subtítulo Char"/>
    <w:basedOn w:val="Fontepargpadro"/>
    <w:link w:val="Subttulo"/>
    <w:rsid w:val="00102891"/>
    <w:rPr>
      <w:rFonts w:ascii="Times New Roman" w:eastAsia="Times New Roman" w:hAnsi="Times New Roman" w:cs="Times New Roman"/>
      <w:b/>
      <w:bCs/>
      <w:sz w:val="28"/>
      <w:szCs w:val="28"/>
      <w:lang w:eastAsia="pt-BR"/>
    </w:rPr>
  </w:style>
  <w:style w:type="paragraph" w:styleId="Recuodecorpodetexto">
    <w:name w:val="Body Text Indent"/>
    <w:basedOn w:val="Normal"/>
    <w:link w:val="RecuodecorpodetextoChar"/>
    <w:unhideWhenUsed/>
    <w:rsid w:val="00281132"/>
    <w:pPr>
      <w:spacing w:after="120"/>
      <w:ind w:left="283"/>
    </w:pPr>
  </w:style>
  <w:style w:type="character" w:customStyle="1" w:styleId="RecuodecorpodetextoChar">
    <w:name w:val="Recuo de corpo de texto Char"/>
    <w:basedOn w:val="Fontepargpadro"/>
    <w:link w:val="Recuodecorpodetexto"/>
    <w:rsid w:val="00281132"/>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281132"/>
    <w:rPr>
      <w:rFonts w:ascii="Arial" w:eastAsia="Times New Roman" w:hAnsi="Arial" w:cs="Arial"/>
      <w:b/>
      <w:bCs/>
      <w:caps/>
      <w:kern w:val="1"/>
      <w:sz w:val="24"/>
      <w:szCs w:val="24"/>
      <w:lang w:eastAsia="ar-SA"/>
    </w:rPr>
  </w:style>
  <w:style w:type="character" w:customStyle="1" w:styleId="Ttulo3Char">
    <w:name w:val="Título 3 Char"/>
    <w:basedOn w:val="Fontepargpadro"/>
    <w:link w:val="Ttulo3"/>
    <w:rsid w:val="00281132"/>
    <w:rPr>
      <w:rFonts w:ascii="Arial" w:eastAsia="Times New Roman" w:hAnsi="Arial" w:cs="Arial"/>
      <w:bCs/>
      <w:sz w:val="20"/>
      <w:szCs w:val="20"/>
      <w:lang w:eastAsia="ar-SA"/>
    </w:rPr>
  </w:style>
  <w:style w:type="character" w:customStyle="1" w:styleId="Ttulo7Char">
    <w:name w:val="Título 7 Char"/>
    <w:basedOn w:val="Fontepargpadro"/>
    <w:link w:val="Ttulo7"/>
    <w:rsid w:val="00281132"/>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rsid w:val="00281132"/>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rsid w:val="00281132"/>
    <w:rPr>
      <w:rFonts w:ascii="Arial" w:eastAsia="Times New Roman" w:hAnsi="Arial" w:cs="Arial"/>
      <w:lang w:eastAsia="ar-SA"/>
    </w:rPr>
  </w:style>
  <w:style w:type="character" w:styleId="Nmerodepgina">
    <w:name w:val="page number"/>
    <w:basedOn w:val="Fontepargpadro1"/>
    <w:rsid w:val="00281132"/>
  </w:style>
  <w:style w:type="character" w:customStyle="1" w:styleId="Smbolosdenumerao">
    <w:name w:val="Símbolos de numeração"/>
    <w:rsid w:val="00281132"/>
  </w:style>
  <w:style w:type="character" w:customStyle="1" w:styleId="WW8Num2z0">
    <w:name w:val="WW8Num2z0"/>
    <w:rsid w:val="00281132"/>
    <w:rPr>
      <w:sz w:val="24"/>
    </w:rPr>
  </w:style>
  <w:style w:type="character" w:customStyle="1" w:styleId="WW8Num4z0">
    <w:name w:val="WW8Num4z0"/>
    <w:rsid w:val="00281132"/>
    <w:rPr>
      <w:sz w:val="24"/>
    </w:rPr>
  </w:style>
  <w:style w:type="character" w:customStyle="1" w:styleId="Absatz-Standardschriftart">
    <w:name w:val="Absatz-Standardschriftart"/>
    <w:rsid w:val="00281132"/>
  </w:style>
  <w:style w:type="character" w:customStyle="1" w:styleId="WW-Absatz-Standardschriftart">
    <w:name w:val="WW-Absatz-Standardschriftart"/>
    <w:rsid w:val="00281132"/>
  </w:style>
  <w:style w:type="character" w:customStyle="1" w:styleId="WW-Absatz-Standardschriftart1">
    <w:name w:val="WW-Absatz-Standardschriftart1"/>
    <w:rsid w:val="00281132"/>
  </w:style>
  <w:style w:type="character" w:customStyle="1" w:styleId="WW-Absatz-Standardschriftart11">
    <w:name w:val="WW-Absatz-Standardschriftart11"/>
    <w:rsid w:val="00281132"/>
  </w:style>
  <w:style w:type="character" w:customStyle="1" w:styleId="WW-Absatz-Standardschriftart111">
    <w:name w:val="WW-Absatz-Standardschriftart111"/>
    <w:rsid w:val="00281132"/>
  </w:style>
  <w:style w:type="character" w:customStyle="1" w:styleId="WW-Absatz-Standardschriftart1111">
    <w:name w:val="WW-Absatz-Standardschriftart1111"/>
    <w:rsid w:val="00281132"/>
  </w:style>
  <w:style w:type="character" w:customStyle="1" w:styleId="WW-Absatz-Standardschriftart11111">
    <w:name w:val="WW-Absatz-Standardschriftart11111"/>
    <w:rsid w:val="00281132"/>
  </w:style>
  <w:style w:type="character" w:customStyle="1" w:styleId="WW-Absatz-Standardschriftart111111">
    <w:name w:val="WW-Absatz-Standardschriftart111111"/>
    <w:rsid w:val="00281132"/>
  </w:style>
  <w:style w:type="character" w:customStyle="1" w:styleId="WW-Absatz-Standardschriftart1111111">
    <w:name w:val="WW-Absatz-Standardschriftart1111111"/>
    <w:rsid w:val="00281132"/>
  </w:style>
  <w:style w:type="character" w:customStyle="1" w:styleId="WW-Absatz-Standardschriftart11111111">
    <w:name w:val="WW-Absatz-Standardschriftart11111111"/>
    <w:rsid w:val="00281132"/>
  </w:style>
  <w:style w:type="character" w:customStyle="1" w:styleId="WW-Absatz-Standardschriftart111111111">
    <w:name w:val="WW-Absatz-Standardschriftart111111111"/>
    <w:rsid w:val="00281132"/>
  </w:style>
  <w:style w:type="character" w:customStyle="1" w:styleId="WW-Absatz-Standardschriftart1111111111">
    <w:name w:val="WW-Absatz-Standardschriftart1111111111"/>
    <w:rsid w:val="00281132"/>
  </w:style>
  <w:style w:type="character" w:customStyle="1" w:styleId="WW-Absatz-Standardschriftart11111111111">
    <w:name w:val="WW-Absatz-Standardschriftart11111111111"/>
    <w:rsid w:val="00281132"/>
  </w:style>
  <w:style w:type="character" w:customStyle="1" w:styleId="WW-Absatz-Standardschriftart111111111111">
    <w:name w:val="WW-Absatz-Standardschriftart111111111111"/>
    <w:rsid w:val="00281132"/>
  </w:style>
  <w:style w:type="character" w:customStyle="1" w:styleId="WW-Absatz-Standardschriftart1111111111111">
    <w:name w:val="WW-Absatz-Standardschriftart1111111111111"/>
    <w:rsid w:val="00281132"/>
  </w:style>
  <w:style w:type="character" w:customStyle="1" w:styleId="WW-Absatz-Standardschriftart11111111111111">
    <w:name w:val="WW-Absatz-Standardschriftart11111111111111"/>
    <w:rsid w:val="00281132"/>
  </w:style>
  <w:style w:type="character" w:customStyle="1" w:styleId="WW-Absatz-Standardschriftart111111111111111">
    <w:name w:val="WW-Absatz-Standardschriftart111111111111111"/>
    <w:rsid w:val="00281132"/>
  </w:style>
  <w:style w:type="character" w:customStyle="1" w:styleId="WW-Absatz-Standardschriftart1111111111111111">
    <w:name w:val="WW-Absatz-Standardschriftart1111111111111111"/>
    <w:rsid w:val="00281132"/>
  </w:style>
  <w:style w:type="character" w:customStyle="1" w:styleId="WW-Absatz-Standardschriftart11111111111111111">
    <w:name w:val="WW-Absatz-Standardschriftart11111111111111111"/>
    <w:rsid w:val="00281132"/>
  </w:style>
  <w:style w:type="character" w:customStyle="1" w:styleId="WW-Absatz-Standardschriftart111111111111111111">
    <w:name w:val="WW-Absatz-Standardschriftart111111111111111111"/>
    <w:rsid w:val="00281132"/>
  </w:style>
  <w:style w:type="character" w:customStyle="1" w:styleId="WW-Absatz-Standardschriftart1111111111111111111">
    <w:name w:val="WW-Absatz-Standardschriftart1111111111111111111"/>
    <w:rsid w:val="00281132"/>
  </w:style>
  <w:style w:type="character" w:customStyle="1" w:styleId="WW-Absatz-Standardschriftart11111111111111111111">
    <w:name w:val="WW-Absatz-Standardschriftart11111111111111111111"/>
    <w:rsid w:val="00281132"/>
  </w:style>
  <w:style w:type="character" w:customStyle="1" w:styleId="WW8Num5z0">
    <w:name w:val="WW8Num5z0"/>
    <w:rsid w:val="00281132"/>
    <w:rPr>
      <w:b/>
      <w:i w:val="0"/>
      <w:color w:val="FFFFFF"/>
    </w:rPr>
  </w:style>
  <w:style w:type="character" w:customStyle="1" w:styleId="WW8Num5z1">
    <w:name w:val="WW8Num5z1"/>
    <w:rsid w:val="00281132"/>
    <w:rPr>
      <w:rFonts w:ascii="Symbol" w:hAnsi="Symbol" w:cs="Symbol"/>
      <w:b/>
      <w:bCs/>
      <w:iCs/>
      <w:sz w:val="22"/>
      <w:szCs w:val="22"/>
    </w:rPr>
  </w:style>
  <w:style w:type="character" w:customStyle="1" w:styleId="WW8Num5z2">
    <w:name w:val="WW8Num5z2"/>
    <w:rsid w:val="00281132"/>
    <w:rPr>
      <w:rFonts w:ascii="Wingdings" w:hAnsi="Wingdings"/>
    </w:rPr>
  </w:style>
  <w:style w:type="character" w:customStyle="1" w:styleId="WW-Absatz-Standardschriftart111111111111111111111">
    <w:name w:val="WW-Absatz-Standardschriftart111111111111111111111"/>
    <w:rsid w:val="00281132"/>
  </w:style>
  <w:style w:type="character" w:customStyle="1" w:styleId="WW8Num6z1">
    <w:name w:val="WW8Num6z1"/>
    <w:rsid w:val="00281132"/>
    <w:rPr>
      <w:rFonts w:ascii="Symbol" w:hAnsi="Symbol" w:cs="Symbol"/>
      <w:b/>
      <w:bCs/>
      <w:iCs/>
      <w:sz w:val="22"/>
      <w:szCs w:val="22"/>
    </w:rPr>
  </w:style>
  <w:style w:type="character" w:customStyle="1" w:styleId="WW8Num6z2">
    <w:name w:val="WW8Num6z2"/>
    <w:rsid w:val="00281132"/>
    <w:rPr>
      <w:rFonts w:ascii="Wingdings" w:hAnsi="Wingdings"/>
    </w:rPr>
  </w:style>
  <w:style w:type="character" w:customStyle="1" w:styleId="WW8Num8z0">
    <w:name w:val="WW8Num8z0"/>
    <w:rsid w:val="00281132"/>
    <w:rPr>
      <w:b/>
    </w:rPr>
  </w:style>
  <w:style w:type="character" w:customStyle="1" w:styleId="WW8Num9z0">
    <w:name w:val="WW8Num9z0"/>
    <w:rsid w:val="00281132"/>
    <w:rPr>
      <w:rFonts w:ascii="Arial" w:eastAsia="Times New Roman" w:hAnsi="Arial" w:cs="Arial"/>
    </w:rPr>
  </w:style>
  <w:style w:type="character" w:customStyle="1" w:styleId="WW8Num22z0">
    <w:name w:val="WW8Num22z0"/>
    <w:rsid w:val="00281132"/>
    <w:rPr>
      <w:rFonts w:cs="Times New Roman"/>
    </w:rPr>
  </w:style>
  <w:style w:type="character" w:customStyle="1" w:styleId="WW8Num22z1">
    <w:name w:val="WW8Num22z1"/>
    <w:rsid w:val="00281132"/>
    <w:rPr>
      <w:b w:val="0"/>
      <w:i/>
      <w:caps/>
    </w:rPr>
  </w:style>
  <w:style w:type="character" w:customStyle="1" w:styleId="WW8Num23z0">
    <w:name w:val="WW8Num23z0"/>
    <w:rsid w:val="00281132"/>
    <w:rPr>
      <w:b/>
      <w:i w:val="0"/>
      <w:color w:val="FFFFFF"/>
    </w:rPr>
  </w:style>
  <w:style w:type="character" w:customStyle="1" w:styleId="WW8Num23z1">
    <w:name w:val="WW8Num23z1"/>
    <w:rsid w:val="00281132"/>
    <w:rPr>
      <w:rFonts w:ascii="Times New Roman" w:hAnsi="Times New Roman"/>
      <w:b/>
      <w:i w:val="0"/>
      <w:color w:val="auto"/>
      <w:sz w:val="24"/>
    </w:rPr>
  </w:style>
  <w:style w:type="character" w:customStyle="1" w:styleId="WW8Num23z2">
    <w:name w:val="WW8Num23z2"/>
    <w:rsid w:val="00281132"/>
    <w:rPr>
      <w:b/>
      <w:i w:val="0"/>
    </w:rPr>
  </w:style>
  <w:style w:type="character" w:customStyle="1" w:styleId="Fontepargpadro2">
    <w:name w:val="Fonte parág. padrão2"/>
    <w:rsid w:val="00281132"/>
  </w:style>
  <w:style w:type="character" w:customStyle="1" w:styleId="WW8Num3z0">
    <w:name w:val="WW8Num3z0"/>
    <w:rsid w:val="00281132"/>
    <w:rPr>
      <w:sz w:val="24"/>
    </w:rPr>
  </w:style>
  <w:style w:type="character" w:customStyle="1" w:styleId="WW8Num7z0">
    <w:name w:val="WW8Num7z0"/>
    <w:rsid w:val="00281132"/>
    <w:rPr>
      <w:b/>
      <w:sz w:val="22"/>
    </w:rPr>
  </w:style>
  <w:style w:type="character" w:customStyle="1" w:styleId="WW-Absatz-Standardschriftart1111111111111111111111">
    <w:name w:val="WW-Absatz-Standardschriftart1111111111111111111111"/>
    <w:rsid w:val="00281132"/>
  </w:style>
  <w:style w:type="character" w:customStyle="1" w:styleId="WW-Absatz-Standardschriftart11111111111111111111111">
    <w:name w:val="WW-Absatz-Standardschriftart11111111111111111111111"/>
    <w:rsid w:val="00281132"/>
  </w:style>
  <w:style w:type="character" w:customStyle="1" w:styleId="WW-Absatz-Standardschriftart111111111111111111111111">
    <w:name w:val="WW-Absatz-Standardschriftart111111111111111111111111"/>
    <w:rsid w:val="00281132"/>
  </w:style>
  <w:style w:type="character" w:customStyle="1" w:styleId="WW-Absatz-Standardschriftart1111111111111111111111111">
    <w:name w:val="WW-Absatz-Standardschriftart1111111111111111111111111"/>
    <w:rsid w:val="00281132"/>
  </w:style>
  <w:style w:type="character" w:customStyle="1" w:styleId="WW-Absatz-Standardschriftart11111111111111111111111111">
    <w:name w:val="WW-Absatz-Standardschriftart11111111111111111111111111"/>
    <w:rsid w:val="00281132"/>
  </w:style>
  <w:style w:type="character" w:customStyle="1" w:styleId="WW-Absatz-Standardschriftart111111111111111111111111111">
    <w:name w:val="WW-Absatz-Standardschriftart111111111111111111111111111"/>
    <w:rsid w:val="00281132"/>
  </w:style>
  <w:style w:type="character" w:customStyle="1" w:styleId="WW-Absatz-Standardschriftart1111111111111111111111111111">
    <w:name w:val="WW-Absatz-Standardschriftart1111111111111111111111111111"/>
    <w:rsid w:val="00281132"/>
  </w:style>
  <w:style w:type="character" w:customStyle="1" w:styleId="WW-Absatz-Standardschriftart11111111111111111111111111111">
    <w:name w:val="WW-Absatz-Standardschriftart11111111111111111111111111111"/>
    <w:rsid w:val="00281132"/>
  </w:style>
  <w:style w:type="character" w:customStyle="1" w:styleId="WW8Num6z0">
    <w:name w:val="WW8Num6z0"/>
    <w:rsid w:val="00281132"/>
    <w:rPr>
      <w:rFonts w:ascii="Symbol" w:hAnsi="Symbol"/>
    </w:rPr>
  </w:style>
  <w:style w:type="character" w:customStyle="1" w:styleId="WW8Num6z4">
    <w:name w:val="WW8Num6z4"/>
    <w:rsid w:val="00281132"/>
    <w:rPr>
      <w:rFonts w:ascii="Courier New" w:hAnsi="Courier New" w:cs="Courier New"/>
    </w:rPr>
  </w:style>
  <w:style w:type="character" w:customStyle="1" w:styleId="WW8Num9z1">
    <w:name w:val="WW8Num9z1"/>
    <w:rsid w:val="00281132"/>
    <w:rPr>
      <w:rFonts w:ascii="Courier New" w:hAnsi="Courier New" w:cs="Courier New"/>
    </w:rPr>
  </w:style>
  <w:style w:type="character" w:customStyle="1" w:styleId="WW8Num9z2">
    <w:name w:val="WW8Num9z2"/>
    <w:rsid w:val="00281132"/>
    <w:rPr>
      <w:rFonts w:ascii="Wingdings" w:hAnsi="Wingdings"/>
    </w:rPr>
  </w:style>
  <w:style w:type="character" w:customStyle="1" w:styleId="WW8Num9z3">
    <w:name w:val="WW8Num9z3"/>
    <w:rsid w:val="00281132"/>
    <w:rPr>
      <w:rFonts w:ascii="Symbol" w:hAnsi="Symbol"/>
    </w:rPr>
  </w:style>
  <w:style w:type="character" w:customStyle="1" w:styleId="WW8Num11z0">
    <w:name w:val="WW8Num11z0"/>
    <w:rsid w:val="00281132"/>
    <w:rPr>
      <w:sz w:val="24"/>
    </w:rPr>
  </w:style>
  <w:style w:type="character" w:customStyle="1" w:styleId="WW8Num14z0">
    <w:name w:val="WW8Num14z0"/>
    <w:rsid w:val="00281132"/>
    <w:rPr>
      <w:rFonts w:ascii="Symbol" w:hAnsi="Symbol"/>
    </w:rPr>
  </w:style>
  <w:style w:type="character" w:customStyle="1" w:styleId="WW8Num14z1">
    <w:name w:val="WW8Num14z1"/>
    <w:rsid w:val="00281132"/>
    <w:rPr>
      <w:rFonts w:ascii="Courier New" w:hAnsi="Courier New" w:cs="Courier New"/>
    </w:rPr>
  </w:style>
  <w:style w:type="character" w:customStyle="1" w:styleId="WW8Num14z2">
    <w:name w:val="WW8Num14z2"/>
    <w:rsid w:val="00281132"/>
    <w:rPr>
      <w:rFonts w:ascii="Wingdings" w:hAnsi="Wingdings"/>
    </w:rPr>
  </w:style>
  <w:style w:type="character" w:customStyle="1" w:styleId="WW8Num15z0">
    <w:name w:val="WW8Num15z0"/>
    <w:rsid w:val="00281132"/>
    <w:rPr>
      <w:rFonts w:cs="Times New Roman"/>
    </w:rPr>
  </w:style>
  <w:style w:type="character" w:customStyle="1" w:styleId="WW8Num17z0">
    <w:name w:val="WW8Num17z0"/>
    <w:rsid w:val="00281132"/>
    <w:rPr>
      <w:rFonts w:ascii="Symbol" w:hAnsi="Symbol"/>
    </w:rPr>
  </w:style>
  <w:style w:type="character" w:customStyle="1" w:styleId="WW8Num17z1">
    <w:name w:val="WW8Num17z1"/>
    <w:rsid w:val="00281132"/>
    <w:rPr>
      <w:rFonts w:ascii="Courier New" w:hAnsi="Courier New" w:cs="Courier New"/>
    </w:rPr>
  </w:style>
  <w:style w:type="character" w:customStyle="1" w:styleId="WW8Num17z2">
    <w:name w:val="WW8Num17z2"/>
    <w:rsid w:val="00281132"/>
    <w:rPr>
      <w:rFonts w:ascii="Wingdings" w:hAnsi="Wingdings"/>
    </w:rPr>
  </w:style>
  <w:style w:type="character" w:customStyle="1" w:styleId="WW8Num18z0">
    <w:name w:val="WW8Num18z0"/>
    <w:rsid w:val="00281132"/>
    <w:rPr>
      <w:rFonts w:ascii="Symbol" w:hAnsi="Symbol"/>
    </w:rPr>
  </w:style>
  <w:style w:type="character" w:customStyle="1" w:styleId="WW8Num18z1">
    <w:name w:val="WW8Num18z1"/>
    <w:rsid w:val="00281132"/>
    <w:rPr>
      <w:rFonts w:ascii="Courier New" w:hAnsi="Courier New" w:cs="Courier New"/>
    </w:rPr>
  </w:style>
  <w:style w:type="character" w:customStyle="1" w:styleId="WW8Num18z2">
    <w:name w:val="WW8Num18z2"/>
    <w:rsid w:val="00281132"/>
    <w:rPr>
      <w:rFonts w:ascii="Wingdings" w:hAnsi="Wingdings"/>
    </w:rPr>
  </w:style>
  <w:style w:type="character" w:customStyle="1" w:styleId="WW8Num20z0">
    <w:name w:val="WW8Num20z0"/>
    <w:rsid w:val="00281132"/>
    <w:rPr>
      <w:rFonts w:ascii="Symbol" w:hAnsi="Symbol"/>
    </w:rPr>
  </w:style>
  <w:style w:type="character" w:customStyle="1" w:styleId="WW8Num20z1">
    <w:name w:val="WW8Num20z1"/>
    <w:rsid w:val="00281132"/>
    <w:rPr>
      <w:rFonts w:ascii="Courier New" w:hAnsi="Courier New" w:cs="Courier New"/>
    </w:rPr>
  </w:style>
  <w:style w:type="character" w:customStyle="1" w:styleId="WW8Num20z2">
    <w:name w:val="WW8Num20z2"/>
    <w:rsid w:val="00281132"/>
    <w:rPr>
      <w:rFonts w:ascii="Wingdings" w:hAnsi="Wingdings"/>
    </w:rPr>
  </w:style>
  <w:style w:type="character" w:customStyle="1" w:styleId="WW8Num21z1">
    <w:name w:val="WW8Num21z1"/>
    <w:rsid w:val="00281132"/>
    <w:rPr>
      <w:rFonts w:ascii="Courier New" w:hAnsi="Courier New" w:cs="Courier New"/>
    </w:rPr>
  </w:style>
  <w:style w:type="character" w:customStyle="1" w:styleId="WW8Num21z2">
    <w:name w:val="WW8Num21z2"/>
    <w:rsid w:val="00281132"/>
    <w:rPr>
      <w:rFonts w:ascii="Wingdings" w:hAnsi="Wingdings"/>
    </w:rPr>
  </w:style>
  <w:style w:type="character" w:customStyle="1" w:styleId="WW8Num21z3">
    <w:name w:val="WW8Num21z3"/>
    <w:rsid w:val="00281132"/>
    <w:rPr>
      <w:rFonts w:ascii="Symbol" w:hAnsi="Symbol"/>
    </w:rPr>
  </w:style>
  <w:style w:type="character" w:customStyle="1" w:styleId="WW8Num24z0">
    <w:name w:val="WW8Num24z0"/>
    <w:rsid w:val="00281132"/>
    <w:rPr>
      <w:rFonts w:ascii="Symbol" w:hAnsi="Symbol"/>
    </w:rPr>
  </w:style>
  <w:style w:type="character" w:customStyle="1" w:styleId="WW8Num24z1">
    <w:name w:val="WW8Num24z1"/>
    <w:rsid w:val="00281132"/>
    <w:rPr>
      <w:rFonts w:ascii="Courier New" w:hAnsi="Courier New" w:cs="Courier New"/>
    </w:rPr>
  </w:style>
  <w:style w:type="character" w:customStyle="1" w:styleId="WW8Num24z2">
    <w:name w:val="WW8Num24z2"/>
    <w:rsid w:val="00281132"/>
    <w:rPr>
      <w:rFonts w:ascii="Wingdings" w:hAnsi="Wingdings"/>
    </w:rPr>
  </w:style>
  <w:style w:type="character" w:customStyle="1" w:styleId="WW8Num28z0">
    <w:name w:val="WW8Num28z0"/>
    <w:rsid w:val="00281132"/>
    <w:rPr>
      <w:rFonts w:ascii="Arial" w:eastAsia="Times New Roman" w:hAnsi="Arial" w:cs="Arial"/>
    </w:rPr>
  </w:style>
  <w:style w:type="character" w:customStyle="1" w:styleId="WW8Num28z1">
    <w:name w:val="WW8Num28z1"/>
    <w:rsid w:val="00281132"/>
    <w:rPr>
      <w:rFonts w:ascii="Courier New" w:hAnsi="Courier New" w:cs="Courier New"/>
    </w:rPr>
  </w:style>
  <w:style w:type="character" w:customStyle="1" w:styleId="WW8Num28z2">
    <w:name w:val="WW8Num28z2"/>
    <w:rsid w:val="00281132"/>
    <w:rPr>
      <w:rFonts w:ascii="Wingdings" w:hAnsi="Wingdings"/>
    </w:rPr>
  </w:style>
  <w:style w:type="character" w:customStyle="1" w:styleId="WW8Num28z3">
    <w:name w:val="WW8Num28z3"/>
    <w:rsid w:val="00281132"/>
    <w:rPr>
      <w:rFonts w:ascii="Symbol" w:hAnsi="Symbol"/>
    </w:rPr>
  </w:style>
  <w:style w:type="character" w:customStyle="1" w:styleId="WW8Num29z0">
    <w:name w:val="WW8Num29z0"/>
    <w:rsid w:val="00281132"/>
    <w:rPr>
      <w:rFonts w:ascii="Symbol" w:hAnsi="Symbol"/>
    </w:rPr>
  </w:style>
  <w:style w:type="character" w:customStyle="1" w:styleId="WW8Num29z1">
    <w:name w:val="WW8Num29z1"/>
    <w:rsid w:val="00281132"/>
    <w:rPr>
      <w:rFonts w:ascii="Courier New" w:hAnsi="Courier New" w:cs="Courier New"/>
    </w:rPr>
  </w:style>
  <w:style w:type="character" w:customStyle="1" w:styleId="WW8Num29z2">
    <w:name w:val="WW8Num29z2"/>
    <w:rsid w:val="00281132"/>
    <w:rPr>
      <w:rFonts w:ascii="Wingdings" w:hAnsi="Wingdings"/>
    </w:rPr>
  </w:style>
  <w:style w:type="character" w:customStyle="1" w:styleId="WW8Num31z0">
    <w:name w:val="WW8Num31z0"/>
    <w:rsid w:val="00281132"/>
    <w:rPr>
      <w:rFonts w:ascii="Symbol" w:hAnsi="Symbol"/>
    </w:rPr>
  </w:style>
  <w:style w:type="character" w:customStyle="1" w:styleId="WW8Num31z1">
    <w:name w:val="WW8Num31z1"/>
    <w:rsid w:val="00281132"/>
    <w:rPr>
      <w:rFonts w:ascii="Courier New" w:hAnsi="Courier New" w:cs="Courier New"/>
    </w:rPr>
  </w:style>
  <w:style w:type="character" w:customStyle="1" w:styleId="WW8Num31z2">
    <w:name w:val="WW8Num31z2"/>
    <w:rsid w:val="00281132"/>
    <w:rPr>
      <w:rFonts w:ascii="Wingdings" w:hAnsi="Wingdings"/>
    </w:rPr>
  </w:style>
  <w:style w:type="character" w:customStyle="1" w:styleId="WW8Num32z0">
    <w:name w:val="WW8Num32z0"/>
    <w:rsid w:val="00281132"/>
    <w:rPr>
      <w:b/>
    </w:rPr>
  </w:style>
  <w:style w:type="character" w:customStyle="1" w:styleId="WW8Num33z0">
    <w:name w:val="WW8Num33z0"/>
    <w:rsid w:val="00281132"/>
    <w:rPr>
      <w:rFonts w:ascii="Times New Roman" w:eastAsia="Times New Roman" w:hAnsi="Times New Roman" w:cs="Times New Roman"/>
    </w:rPr>
  </w:style>
  <w:style w:type="character" w:customStyle="1" w:styleId="WW8Num35z0">
    <w:name w:val="WW8Num35z0"/>
    <w:rsid w:val="00281132"/>
    <w:rPr>
      <w:rFonts w:ascii="Symbol" w:hAnsi="Symbol"/>
    </w:rPr>
  </w:style>
  <w:style w:type="character" w:customStyle="1" w:styleId="WW8Num35z1">
    <w:name w:val="WW8Num35z1"/>
    <w:rsid w:val="00281132"/>
    <w:rPr>
      <w:rFonts w:ascii="Courier New" w:hAnsi="Courier New" w:cs="Courier New"/>
    </w:rPr>
  </w:style>
  <w:style w:type="character" w:customStyle="1" w:styleId="WW8Num35z2">
    <w:name w:val="WW8Num35z2"/>
    <w:rsid w:val="00281132"/>
    <w:rPr>
      <w:rFonts w:ascii="Wingdings" w:hAnsi="Wingdings"/>
    </w:rPr>
  </w:style>
  <w:style w:type="character" w:customStyle="1" w:styleId="WW8Num36z0">
    <w:name w:val="WW8Num36z0"/>
    <w:rsid w:val="00281132"/>
    <w:rPr>
      <w:rFonts w:ascii="Arial" w:eastAsia="Times New Roman" w:hAnsi="Arial" w:cs="Arial"/>
    </w:rPr>
  </w:style>
  <w:style w:type="character" w:customStyle="1" w:styleId="WW8Num36z1">
    <w:name w:val="WW8Num36z1"/>
    <w:rsid w:val="00281132"/>
    <w:rPr>
      <w:rFonts w:ascii="Courier New" w:hAnsi="Courier New" w:cs="Courier New"/>
    </w:rPr>
  </w:style>
  <w:style w:type="character" w:customStyle="1" w:styleId="WW8Num36z2">
    <w:name w:val="WW8Num36z2"/>
    <w:rsid w:val="00281132"/>
    <w:rPr>
      <w:rFonts w:ascii="Wingdings" w:hAnsi="Wingdings"/>
    </w:rPr>
  </w:style>
  <w:style w:type="character" w:customStyle="1" w:styleId="WW8Num36z3">
    <w:name w:val="WW8Num36z3"/>
    <w:rsid w:val="00281132"/>
    <w:rPr>
      <w:rFonts w:ascii="Symbol" w:hAnsi="Symbol"/>
    </w:rPr>
  </w:style>
  <w:style w:type="character" w:customStyle="1" w:styleId="WW8Num38z0">
    <w:name w:val="WW8Num38z0"/>
    <w:rsid w:val="00281132"/>
    <w:rPr>
      <w:rFonts w:ascii="Symbol" w:hAnsi="Symbol"/>
    </w:rPr>
  </w:style>
  <w:style w:type="character" w:customStyle="1" w:styleId="WW8Num38z1">
    <w:name w:val="WW8Num38z1"/>
    <w:rsid w:val="00281132"/>
    <w:rPr>
      <w:rFonts w:ascii="Courier New" w:hAnsi="Courier New" w:cs="Courier New"/>
    </w:rPr>
  </w:style>
  <w:style w:type="character" w:customStyle="1" w:styleId="WW8Num38z2">
    <w:name w:val="WW8Num38z2"/>
    <w:rsid w:val="00281132"/>
    <w:rPr>
      <w:rFonts w:ascii="Wingdings" w:hAnsi="Wingdings"/>
    </w:rPr>
  </w:style>
  <w:style w:type="character" w:customStyle="1" w:styleId="WW8Num41z0">
    <w:name w:val="WW8Num41z0"/>
    <w:rsid w:val="00281132"/>
    <w:rPr>
      <w:rFonts w:cs="Times New Roman"/>
    </w:rPr>
  </w:style>
  <w:style w:type="character" w:customStyle="1" w:styleId="WW8Num42z0">
    <w:name w:val="WW8Num42z0"/>
    <w:rsid w:val="00281132"/>
    <w:rPr>
      <w:rFonts w:ascii="Symbol" w:hAnsi="Symbol"/>
    </w:rPr>
  </w:style>
  <w:style w:type="character" w:customStyle="1" w:styleId="WW8Num42z1">
    <w:name w:val="WW8Num42z1"/>
    <w:rsid w:val="00281132"/>
    <w:rPr>
      <w:rFonts w:ascii="Courier New" w:hAnsi="Courier New"/>
    </w:rPr>
  </w:style>
  <w:style w:type="character" w:customStyle="1" w:styleId="WW8Num42z2">
    <w:name w:val="WW8Num42z2"/>
    <w:rsid w:val="00281132"/>
    <w:rPr>
      <w:rFonts w:ascii="Wingdings" w:hAnsi="Wingdings"/>
    </w:rPr>
  </w:style>
  <w:style w:type="character" w:customStyle="1" w:styleId="WW8Num44z0">
    <w:name w:val="WW8Num44z0"/>
    <w:rsid w:val="00281132"/>
    <w:rPr>
      <w:rFonts w:ascii="Times New Roman" w:hAnsi="Times New Roman"/>
    </w:rPr>
  </w:style>
  <w:style w:type="character" w:customStyle="1" w:styleId="WW8Num45z0">
    <w:name w:val="WW8Num45z0"/>
    <w:rsid w:val="00281132"/>
    <w:rPr>
      <w:rFonts w:cs="Times New Roman"/>
    </w:rPr>
  </w:style>
  <w:style w:type="character" w:customStyle="1" w:styleId="WW8Num46z1">
    <w:name w:val="WW8Num46z1"/>
    <w:rsid w:val="00281132"/>
    <w:rPr>
      <w:rFonts w:ascii="Courier New" w:hAnsi="Courier New" w:cs="Courier New"/>
    </w:rPr>
  </w:style>
  <w:style w:type="character" w:customStyle="1" w:styleId="WW8Num47z0">
    <w:name w:val="WW8Num47z0"/>
    <w:rsid w:val="00281132"/>
    <w:rPr>
      <w:rFonts w:ascii="Symbol" w:hAnsi="Symbol"/>
    </w:rPr>
  </w:style>
  <w:style w:type="character" w:customStyle="1" w:styleId="WW8Num47z1">
    <w:name w:val="WW8Num47z1"/>
    <w:rsid w:val="00281132"/>
    <w:rPr>
      <w:rFonts w:ascii="Courier New" w:hAnsi="Courier New" w:cs="Courier New"/>
    </w:rPr>
  </w:style>
  <w:style w:type="character" w:customStyle="1" w:styleId="WW8Num47z2">
    <w:name w:val="WW8Num47z2"/>
    <w:rsid w:val="00281132"/>
    <w:rPr>
      <w:rFonts w:ascii="Wingdings" w:hAnsi="Wingdings"/>
    </w:rPr>
  </w:style>
  <w:style w:type="character" w:customStyle="1" w:styleId="WW8Num48z0">
    <w:name w:val="WW8Num48z0"/>
    <w:rsid w:val="00281132"/>
    <w:rPr>
      <w:rFonts w:ascii="Symbol" w:hAnsi="Symbol"/>
    </w:rPr>
  </w:style>
  <w:style w:type="character" w:customStyle="1" w:styleId="WW8Num48z1">
    <w:name w:val="WW8Num48z1"/>
    <w:rsid w:val="00281132"/>
    <w:rPr>
      <w:rFonts w:ascii="Courier New" w:hAnsi="Courier New" w:cs="Courier New"/>
    </w:rPr>
  </w:style>
  <w:style w:type="character" w:customStyle="1" w:styleId="WW8Num48z2">
    <w:name w:val="WW8Num48z2"/>
    <w:rsid w:val="00281132"/>
    <w:rPr>
      <w:rFonts w:ascii="Wingdings" w:hAnsi="Wingdings"/>
    </w:rPr>
  </w:style>
  <w:style w:type="character" w:customStyle="1" w:styleId="WW8Num50z1">
    <w:name w:val="WW8Num50z1"/>
    <w:rsid w:val="00281132"/>
    <w:rPr>
      <w:rFonts w:ascii="Symbol" w:hAnsi="Symbol" w:cs="Symbol"/>
      <w:b/>
      <w:bCs/>
      <w:iCs/>
      <w:sz w:val="22"/>
      <w:szCs w:val="22"/>
    </w:rPr>
  </w:style>
  <w:style w:type="character" w:customStyle="1" w:styleId="WW8Num50z2">
    <w:name w:val="WW8Num50z2"/>
    <w:rsid w:val="00281132"/>
    <w:rPr>
      <w:b/>
    </w:rPr>
  </w:style>
  <w:style w:type="character" w:customStyle="1" w:styleId="WW8Num51z0">
    <w:name w:val="WW8Num51z0"/>
    <w:rsid w:val="00281132"/>
    <w:rPr>
      <w:b/>
      <w:sz w:val="22"/>
    </w:rPr>
  </w:style>
  <w:style w:type="character" w:customStyle="1" w:styleId="WW8Num51z2">
    <w:name w:val="WW8Num51z2"/>
    <w:rsid w:val="00281132"/>
    <w:rPr>
      <w:b/>
      <w:i/>
      <w:sz w:val="22"/>
    </w:rPr>
  </w:style>
  <w:style w:type="character" w:customStyle="1" w:styleId="WW8Num52z0">
    <w:name w:val="WW8Num52z0"/>
    <w:rsid w:val="00281132"/>
    <w:rPr>
      <w:rFonts w:ascii="Symbol" w:hAnsi="Symbol"/>
    </w:rPr>
  </w:style>
  <w:style w:type="character" w:customStyle="1" w:styleId="WW8Num52z1">
    <w:name w:val="WW8Num52z1"/>
    <w:rsid w:val="00281132"/>
    <w:rPr>
      <w:rFonts w:ascii="Courier New" w:hAnsi="Courier New" w:cs="Courier New"/>
    </w:rPr>
  </w:style>
  <w:style w:type="character" w:customStyle="1" w:styleId="WW8Num52z2">
    <w:name w:val="WW8Num52z2"/>
    <w:rsid w:val="00281132"/>
    <w:rPr>
      <w:rFonts w:ascii="Wingdings" w:hAnsi="Wingdings"/>
    </w:rPr>
  </w:style>
  <w:style w:type="character" w:customStyle="1" w:styleId="WW8Num55z0">
    <w:name w:val="WW8Num55z0"/>
    <w:rsid w:val="00281132"/>
    <w:rPr>
      <w:rFonts w:ascii="Symbol" w:hAnsi="Symbol"/>
    </w:rPr>
  </w:style>
  <w:style w:type="character" w:customStyle="1" w:styleId="WW8Num55z1">
    <w:name w:val="WW8Num55z1"/>
    <w:rsid w:val="00281132"/>
    <w:rPr>
      <w:rFonts w:ascii="Courier New" w:hAnsi="Courier New" w:cs="Courier New"/>
    </w:rPr>
  </w:style>
  <w:style w:type="character" w:customStyle="1" w:styleId="WW8Num55z2">
    <w:name w:val="WW8Num55z2"/>
    <w:rsid w:val="00281132"/>
    <w:rPr>
      <w:rFonts w:ascii="Wingdings" w:hAnsi="Wingdings"/>
    </w:rPr>
  </w:style>
  <w:style w:type="character" w:customStyle="1" w:styleId="WW8Num56z1">
    <w:name w:val="WW8Num56z1"/>
    <w:rsid w:val="00281132"/>
    <w:rPr>
      <w:b/>
    </w:rPr>
  </w:style>
  <w:style w:type="character" w:customStyle="1" w:styleId="WW8Num56z2">
    <w:name w:val="WW8Num56z2"/>
    <w:rsid w:val="00281132"/>
    <w:rPr>
      <w:rFonts w:ascii="Times New Roman" w:hAnsi="Times New Roman"/>
      <w:b/>
      <w:i w:val="0"/>
      <w:sz w:val="24"/>
      <w:szCs w:val="24"/>
    </w:rPr>
  </w:style>
  <w:style w:type="character" w:customStyle="1" w:styleId="WW8Num58z0">
    <w:name w:val="WW8Num58z0"/>
    <w:rsid w:val="00281132"/>
    <w:rPr>
      <w:rFonts w:ascii="Symbol" w:hAnsi="Symbol"/>
    </w:rPr>
  </w:style>
  <w:style w:type="character" w:customStyle="1" w:styleId="WW8Num58z1">
    <w:name w:val="WW8Num58z1"/>
    <w:rsid w:val="00281132"/>
    <w:rPr>
      <w:rFonts w:ascii="Courier New" w:hAnsi="Courier New" w:cs="Courier New"/>
    </w:rPr>
  </w:style>
  <w:style w:type="character" w:customStyle="1" w:styleId="WW8Num58z2">
    <w:name w:val="WW8Num58z2"/>
    <w:rsid w:val="00281132"/>
    <w:rPr>
      <w:rFonts w:ascii="Wingdings" w:hAnsi="Wingdings"/>
    </w:rPr>
  </w:style>
  <w:style w:type="character" w:customStyle="1" w:styleId="WW8Num59z0">
    <w:name w:val="WW8Num59z0"/>
    <w:rsid w:val="00281132"/>
    <w:rPr>
      <w:rFonts w:ascii="Symbol" w:hAnsi="Symbol"/>
    </w:rPr>
  </w:style>
  <w:style w:type="character" w:customStyle="1" w:styleId="WW8Num59z1">
    <w:name w:val="WW8Num59z1"/>
    <w:rsid w:val="00281132"/>
    <w:rPr>
      <w:rFonts w:ascii="Courier New" w:hAnsi="Courier New" w:cs="Courier New"/>
    </w:rPr>
  </w:style>
  <w:style w:type="character" w:customStyle="1" w:styleId="WW8Num59z2">
    <w:name w:val="WW8Num59z2"/>
    <w:rsid w:val="00281132"/>
    <w:rPr>
      <w:rFonts w:ascii="Wingdings" w:hAnsi="Wingdings"/>
    </w:rPr>
  </w:style>
  <w:style w:type="character" w:customStyle="1" w:styleId="WW8Num61z0">
    <w:name w:val="WW8Num61z0"/>
    <w:rsid w:val="00281132"/>
    <w:rPr>
      <w:rFonts w:ascii="Symbol" w:hAnsi="Symbol"/>
    </w:rPr>
  </w:style>
  <w:style w:type="character" w:customStyle="1" w:styleId="WW8Num61z1">
    <w:name w:val="WW8Num61z1"/>
    <w:rsid w:val="00281132"/>
    <w:rPr>
      <w:rFonts w:ascii="Courier New" w:hAnsi="Courier New" w:cs="Courier New"/>
    </w:rPr>
  </w:style>
  <w:style w:type="character" w:customStyle="1" w:styleId="WW8Num61z2">
    <w:name w:val="WW8Num61z2"/>
    <w:rsid w:val="00281132"/>
    <w:rPr>
      <w:rFonts w:ascii="Wingdings" w:hAnsi="Wingdings"/>
    </w:rPr>
  </w:style>
  <w:style w:type="character" w:customStyle="1" w:styleId="WW8Num62z1">
    <w:name w:val="WW8Num62z1"/>
    <w:rsid w:val="00281132"/>
    <w:rPr>
      <w:rFonts w:ascii="Symbol" w:hAnsi="Symbol" w:cs="Symbol"/>
      <w:b/>
      <w:bCs/>
      <w:iCs/>
      <w:sz w:val="24"/>
      <w:szCs w:val="24"/>
    </w:rPr>
  </w:style>
  <w:style w:type="character" w:customStyle="1" w:styleId="WW8Num64z0">
    <w:name w:val="WW8Num64z0"/>
    <w:rsid w:val="00281132"/>
    <w:rPr>
      <w:rFonts w:ascii="Symbol" w:hAnsi="Symbol"/>
    </w:rPr>
  </w:style>
  <w:style w:type="character" w:customStyle="1" w:styleId="WW8Num64z1">
    <w:name w:val="WW8Num64z1"/>
    <w:rsid w:val="00281132"/>
    <w:rPr>
      <w:rFonts w:ascii="Courier New" w:hAnsi="Courier New" w:cs="Courier New"/>
    </w:rPr>
  </w:style>
  <w:style w:type="character" w:customStyle="1" w:styleId="WW8Num64z2">
    <w:name w:val="WW8Num64z2"/>
    <w:rsid w:val="00281132"/>
    <w:rPr>
      <w:rFonts w:ascii="Wingdings" w:hAnsi="Wingdings"/>
    </w:rPr>
  </w:style>
  <w:style w:type="character" w:customStyle="1" w:styleId="WW8Num65z1">
    <w:name w:val="WW8Num65z1"/>
    <w:rsid w:val="00281132"/>
    <w:rPr>
      <w:rFonts w:ascii="Courier New" w:hAnsi="Courier New" w:cs="Courier New"/>
    </w:rPr>
  </w:style>
  <w:style w:type="character" w:customStyle="1" w:styleId="WW8Num65z2">
    <w:name w:val="WW8Num65z2"/>
    <w:rsid w:val="00281132"/>
    <w:rPr>
      <w:rFonts w:ascii="Wingdings" w:hAnsi="Wingdings"/>
    </w:rPr>
  </w:style>
  <w:style w:type="character" w:customStyle="1" w:styleId="WW8Num65z3">
    <w:name w:val="WW8Num65z3"/>
    <w:rsid w:val="00281132"/>
    <w:rPr>
      <w:rFonts w:ascii="Symbol" w:hAnsi="Symbol"/>
    </w:rPr>
  </w:style>
  <w:style w:type="character" w:customStyle="1" w:styleId="WW8Num66z0">
    <w:name w:val="WW8Num66z0"/>
    <w:rsid w:val="00281132"/>
    <w:rPr>
      <w:rFonts w:cs="Times New Roman"/>
    </w:rPr>
  </w:style>
  <w:style w:type="character" w:customStyle="1" w:styleId="WW8Num67z0">
    <w:name w:val="WW8Num67z0"/>
    <w:rsid w:val="00281132"/>
    <w:rPr>
      <w:rFonts w:ascii="Symbol" w:hAnsi="Symbol"/>
    </w:rPr>
  </w:style>
  <w:style w:type="character" w:customStyle="1" w:styleId="WW8Num67z1">
    <w:name w:val="WW8Num67z1"/>
    <w:rsid w:val="00281132"/>
    <w:rPr>
      <w:rFonts w:ascii="Courier New" w:hAnsi="Courier New" w:cs="Courier New"/>
    </w:rPr>
  </w:style>
  <w:style w:type="character" w:customStyle="1" w:styleId="WW8Num67z2">
    <w:name w:val="WW8Num67z2"/>
    <w:rsid w:val="00281132"/>
    <w:rPr>
      <w:rFonts w:ascii="Wingdings" w:hAnsi="Wingdings"/>
    </w:rPr>
  </w:style>
  <w:style w:type="character" w:customStyle="1" w:styleId="WW8Num68z0">
    <w:name w:val="WW8Num68z0"/>
    <w:rsid w:val="00281132"/>
    <w:rPr>
      <w:rFonts w:ascii="Symbol" w:hAnsi="Symbol"/>
    </w:rPr>
  </w:style>
  <w:style w:type="character" w:customStyle="1" w:styleId="WW8Num68z1">
    <w:name w:val="WW8Num68z1"/>
    <w:rsid w:val="00281132"/>
    <w:rPr>
      <w:rFonts w:ascii="Courier New" w:hAnsi="Courier New" w:cs="Courier New"/>
    </w:rPr>
  </w:style>
  <w:style w:type="character" w:customStyle="1" w:styleId="WW8Num68z2">
    <w:name w:val="WW8Num68z2"/>
    <w:rsid w:val="00281132"/>
    <w:rPr>
      <w:rFonts w:ascii="Wingdings" w:hAnsi="Wingdings"/>
    </w:rPr>
  </w:style>
  <w:style w:type="character" w:customStyle="1" w:styleId="WW8Num69z0">
    <w:name w:val="WW8Num69z0"/>
    <w:rsid w:val="00281132"/>
    <w:rPr>
      <w:rFonts w:ascii="Wingdings" w:hAnsi="Wingdings"/>
    </w:rPr>
  </w:style>
  <w:style w:type="character" w:customStyle="1" w:styleId="WW8Num69z1">
    <w:name w:val="WW8Num69z1"/>
    <w:rsid w:val="00281132"/>
    <w:rPr>
      <w:rFonts w:ascii="Times New Roman" w:hAnsi="Times New Roman"/>
      <w:b/>
      <w:i w:val="0"/>
    </w:rPr>
  </w:style>
  <w:style w:type="character" w:customStyle="1" w:styleId="WW8Num69z3">
    <w:name w:val="WW8Num69z3"/>
    <w:rsid w:val="00281132"/>
    <w:rPr>
      <w:rFonts w:ascii="Symbol" w:hAnsi="Symbol"/>
    </w:rPr>
  </w:style>
  <w:style w:type="character" w:customStyle="1" w:styleId="WW8Num69z4">
    <w:name w:val="WW8Num69z4"/>
    <w:rsid w:val="00281132"/>
    <w:rPr>
      <w:rFonts w:ascii="Courier New" w:hAnsi="Courier New" w:cs="Courier New"/>
    </w:rPr>
  </w:style>
  <w:style w:type="character" w:customStyle="1" w:styleId="WW8Num70z0">
    <w:name w:val="WW8Num70z0"/>
    <w:rsid w:val="00281132"/>
    <w:rPr>
      <w:rFonts w:ascii="Symbol" w:hAnsi="Symbol"/>
    </w:rPr>
  </w:style>
  <w:style w:type="character" w:customStyle="1" w:styleId="WW8Num70z1">
    <w:name w:val="WW8Num70z1"/>
    <w:rsid w:val="00281132"/>
    <w:rPr>
      <w:rFonts w:ascii="Courier New" w:hAnsi="Courier New" w:cs="Courier New"/>
    </w:rPr>
  </w:style>
  <w:style w:type="character" w:customStyle="1" w:styleId="WW8Num70z2">
    <w:name w:val="WW8Num70z2"/>
    <w:rsid w:val="00281132"/>
    <w:rPr>
      <w:rFonts w:ascii="Wingdings" w:hAnsi="Wingdings"/>
    </w:rPr>
  </w:style>
  <w:style w:type="character" w:customStyle="1" w:styleId="WW8Num71z0">
    <w:name w:val="WW8Num71z0"/>
    <w:rsid w:val="00281132"/>
    <w:rPr>
      <w:b/>
    </w:rPr>
  </w:style>
  <w:style w:type="character" w:customStyle="1" w:styleId="WW8Num73z0">
    <w:name w:val="WW8Num73z0"/>
    <w:rsid w:val="00281132"/>
    <w:rPr>
      <w:sz w:val="24"/>
    </w:rPr>
  </w:style>
  <w:style w:type="character" w:customStyle="1" w:styleId="WW8NumSt2z0">
    <w:name w:val="WW8NumSt2z0"/>
    <w:rsid w:val="00281132"/>
    <w:rPr>
      <w:rFonts w:ascii="Symbol" w:hAnsi="Symbol"/>
    </w:rPr>
  </w:style>
  <w:style w:type="character" w:customStyle="1" w:styleId="WW8NumSt21z0">
    <w:name w:val="WW8NumSt21z0"/>
    <w:rsid w:val="00281132"/>
    <w:rPr>
      <w:rFonts w:ascii="Symbol" w:hAnsi="Symbol"/>
    </w:rPr>
  </w:style>
  <w:style w:type="character" w:customStyle="1" w:styleId="Fontepargpadro1">
    <w:name w:val="Fonte parág. padrão1"/>
    <w:rsid w:val="00281132"/>
  </w:style>
  <w:style w:type="paragraph" w:customStyle="1" w:styleId="Captulo">
    <w:name w:val="Capítulo"/>
    <w:basedOn w:val="Normal"/>
    <w:next w:val="Corpodetexto"/>
    <w:rsid w:val="00281132"/>
    <w:pPr>
      <w:keepNext/>
      <w:suppressAutoHyphens/>
      <w:spacing w:before="240" w:after="120"/>
    </w:pPr>
    <w:rPr>
      <w:rFonts w:ascii="Arial" w:eastAsia="MS Mincho" w:hAnsi="Arial" w:cs="Tahoma"/>
      <w:sz w:val="28"/>
      <w:szCs w:val="28"/>
      <w:lang w:eastAsia="ar-SA"/>
    </w:rPr>
  </w:style>
  <w:style w:type="paragraph" w:styleId="Lista">
    <w:name w:val="List"/>
    <w:basedOn w:val="Corpodetexto"/>
    <w:semiHidden/>
    <w:rsid w:val="00281132"/>
    <w:pPr>
      <w:widowControl w:val="0"/>
      <w:suppressAutoHyphens/>
      <w:spacing w:after="0"/>
      <w:jc w:val="center"/>
    </w:pPr>
    <w:rPr>
      <w:rFonts w:ascii="Arial" w:hAnsi="Arial" w:cs="Tahoma"/>
      <w:b/>
      <w:szCs w:val="20"/>
      <w:u w:val="single"/>
      <w:lang w:eastAsia="ar-SA"/>
    </w:rPr>
  </w:style>
  <w:style w:type="paragraph" w:customStyle="1" w:styleId="Contedodatabela">
    <w:name w:val="Conteúdo da tabela"/>
    <w:basedOn w:val="Normal"/>
    <w:rsid w:val="00281132"/>
    <w:pPr>
      <w:suppressLineNumbers/>
      <w:suppressAutoHyphens/>
    </w:pPr>
    <w:rPr>
      <w:lang w:eastAsia="ar-SA"/>
    </w:rPr>
  </w:style>
  <w:style w:type="paragraph" w:customStyle="1" w:styleId="Ttulodatabela">
    <w:name w:val="Título da tabela"/>
    <w:basedOn w:val="Contedodatabela"/>
    <w:rsid w:val="00281132"/>
    <w:pPr>
      <w:jc w:val="center"/>
    </w:pPr>
    <w:rPr>
      <w:b/>
      <w:bCs/>
    </w:rPr>
  </w:style>
  <w:style w:type="paragraph" w:customStyle="1" w:styleId="Legenda3">
    <w:name w:val="Legenda3"/>
    <w:basedOn w:val="Normal"/>
    <w:rsid w:val="00281132"/>
    <w:pPr>
      <w:suppressLineNumbers/>
      <w:suppressAutoHyphens/>
      <w:spacing w:before="120" w:after="120"/>
    </w:pPr>
    <w:rPr>
      <w:rFonts w:cs="Tahoma"/>
      <w:i/>
      <w:iCs/>
      <w:lang w:eastAsia="ar-SA"/>
    </w:rPr>
  </w:style>
  <w:style w:type="paragraph" w:customStyle="1" w:styleId="Contedodoquadro">
    <w:name w:val="Conteúdo do quadro"/>
    <w:basedOn w:val="Corpodetexto"/>
    <w:rsid w:val="00281132"/>
    <w:pPr>
      <w:widowControl w:val="0"/>
      <w:suppressAutoHyphens/>
      <w:spacing w:after="0"/>
      <w:jc w:val="center"/>
    </w:pPr>
    <w:rPr>
      <w:rFonts w:ascii="Arial" w:hAnsi="Arial"/>
      <w:b/>
      <w:szCs w:val="20"/>
      <w:u w:val="single"/>
      <w:lang w:eastAsia="ar-SA"/>
    </w:rPr>
  </w:style>
  <w:style w:type="paragraph" w:customStyle="1" w:styleId="ndice">
    <w:name w:val="Índice"/>
    <w:basedOn w:val="Normal"/>
    <w:rsid w:val="00281132"/>
    <w:pPr>
      <w:suppressLineNumbers/>
      <w:suppressAutoHyphens/>
    </w:pPr>
    <w:rPr>
      <w:rFonts w:cs="Tahoma"/>
      <w:lang w:eastAsia="ar-SA"/>
    </w:rPr>
  </w:style>
  <w:style w:type="paragraph" w:customStyle="1" w:styleId="Legenda2">
    <w:name w:val="Legenda2"/>
    <w:basedOn w:val="Normal"/>
    <w:rsid w:val="00281132"/>
    <w:pPr>
      <w:suppressLineNumbers/>
      <w:suppressAutoHyphens/>
      <w:spacing w:before="120" w:after="120"/>
    </w:pPr>
    <w:rPr>
      <w:rFonts w:cs="Tahoma"/>
      <w:i/>
      <w:iCs/>
      <w:lang w:eastAsia="ar-SA"/>
    </w:rPr>
  </w:style>
  <w:style w:type="paragraph" w:customStyle="1" w:styleId="Legenda1">
    <w:name w:val="Legenda1"/>
    <w:basedOn w:val="Normal"/>
    <w:rsid w:val="00281132"/>
    <w:pPr>
      <w:suppressLineNumbers/>
      <w:suppressAutoHyphens/>
      <w:spacing w:before="120" w:after="120"/>
    </w:pPr>
    <w:rPr>
      <w:rFonts w:cs="Tahoma"/>
      <w:i/>
      <w:iCs/>
      <w:lang w:eastAsia="ar-SA"/>
    </w:rPr>
  </w:style>
  <w:style w:type="paragraph" w:customStyle="1" w:styleId="BodyText21">
    <w:name w:val="Body Text 21"/>
    <w:basedOn w:val="Normal"/>
    <w:rsid w:val="00281132"/>
    <w:pPr>
      <w:suppressAutoHyphens/>
      <w:jc w:val="both"/>
    </w:pPr>
    <w:rPr>
      <w:lang w:eastAsia="ar-SA"/>
    </w:rPr>
  </w:style>
  <w:style w:type="paragraph" w:customStyle="1" w:styleId="Estilo2">
    <w:name w:val="Estilo2"/>
    <w:basedOn w:val="Normal"/>
    <w:rsid w:val="00281132"/>
    <w:pPr>
      <w:widowControl w:val="0"/>
      <w:suppressAutoHyphens/>
      <w:autoSpaceDE w:val="0"/>
      <w:ind w:firstLine="709"/>
      <w:jc w:val="both"/>
    </w:pPr>
    <w:rPr>
      <w:sz w:val="20"/>
      <w:lang w:eastAsia="ar-SA"/>
    </w:rPr>
  </w:style>
  <w:style w:type="paragraph" w:customStyle="1" w:styleId="Estilo3">
    <w:name w:val="Estilo3"/>
    <w:basedOn w:val="Estilo2"/>
    <w:rsid w:val="00281132"/>
    <w:pPr>
      <w:autoSpaceDE/>
      <w:spacing w:before="120"/>
      <w:ind w:firstLine="0"/>
    </w:pPr>
    <w:rPr>
      <w:rFonts w:ascii="Arial Narrow" w:hAnsi="Arial Narrow" w:cs="Arial"/>
      <w:kern w:val="1"/>
      <w:szCs w:val="20"/>
    </w:rPr>
  </w:style>
  <w:style w:type="paragraph" w:customStyle="1" w:styleId="Corpodetexto1">
    <w:name w:val="Corpo de texto1"/>
    <w:rsid w:val="00281132"/>
    <w:pPr>
      <w:suppressAutoHyphens/>
      <w:spacing w:after="0" w:line="240" w:lineRule="auto"/>
    </w:pPr>
    <w:rPr>
      <w:rFonts w:ascii="CG Times" w:eastAsia="Times New Roman" w:hAnsi="CG Times" w:cs="Times New Roman"/>
      <w:color w:val="000000"/>
      <w:sz w:val="24"/>
      <w:szCs w:val="20"/>
      <w:lang w:val="en-US" w:eastAsia="ar-SA"/>
    </w:rPr>
  </w:style>
  <w:style w:type="paragraph" w:customStyle="1" w:styleId="Estilo1">
    <w:name w:val="Estilo1"/>
    <w:basedOn w:val="Corpodetexto"/>
    <w:rsid w:val="00281132"/>
    <w:pPr>
      <w:suppressAutoHyphens/>
      <w:spacing w:after="0"/>
      <w:ind w:right="-51"/>
      <w:jc w:val="both"/>
    </w:pPr>
    <w:rPr>
      <w:szCs w:val="20"/>
      <w:lang w:eastAsia="ar-SA"/>
    </w:rPr>
  </w:style>
  <w:style w:type="paragraph" w:customStyle="1" w:styleId="entrada1">
    <w:name w:val="entrada 1"/>
    <w:basedOn w:val="Normal"/>
    <w:rsid w:val="00281132"/>
    <w:pPr>
      <w:suppressAutoHyphens/>
      <w:ind w:left="851"/>
      <w:jc w:val="both"/>
    </w:pPr>
    <w:rPr>
      <w:bCs/>
      <w:iCs/>
      <w:sz w:val="28"/>
      <w:lang w:eastAsia="ar-SA"/>
    </w:rPr>
  </w:style>
  <w:style w:type="paragraph" w:customStyle="1" w:styleId="entrada2">
    <w:name w:val="entrada 2"/>
    <w:basedOn w:val="Normal"/>
    <w:rsid w:val="00281132"/>
    <w:pPr>
      <w:suppressAutoHyphens/>
      <w:ind w:left="1701"/>
      <w:jc w:val="both"/>
    </w:pPr>
    <w:rPr>
      <w:bCs/>
      <w:iCs/>
      <w:sz w:val="28"/>
      <w:lang w:eastAsia="ar-SA"/>
    </w:rPr>
  </w:style>
  <w:style w:type="paragraph" w:customStyle="1" w:styleId="Corpodetexto21">
    <w:name w:val="Corpo de texto 21"/>
    <w:basedOn w:val="Normal"/>
    <w:rsid w:val="00281132"/>
    <w:pPr>
      <w:suppressAutoHyphens/>
      <w:spacing w:after="120" w:line="480" w:lineRule="auto"/>
    </w:pPr>
    <w:rPr>
      <w:rFonts w:ascii="CG Times" w:hAnsi="CG Times"/>
      <w:sz w:val="20"/>
      <w:szCs w:val="20"/>
      <w:lang w:val="en-US" w:eastAsia="ar-SA"/>
    </w:rPr>
  </w:style>
  <w:style w:type="paragraph" w:customStyle="1" w:styleId="Corpodetexto31">
    <w:name w:val="Corpo de texto 31"/>
    <w:basedOn w:val="Normal"/>
    <w:rsid w:val="00281132"/>
    <w:pPr>
      <w:widowControl w:val="0"/>
      <w:suppressAutoHyphens/>
      <w:jc w:val="both"/>
    </w:pPr>
    <w:rPr>
      <w:rFonts w:ascii="Arial" w:hAnsi="Arial"/>
      <w:szCs w:val="20"/>
      <w:lang w:eastAsia="ar-SA"/>
    </w:rPr>
  </w:style>
  <w:style w:type="paragraph" w:customStyle="1" w:styleId="Recuodecorpodetexto31">
    <w:name w:val="Recuo de corpo de texto 31"/>
    <w:basedOn w:val="Normal"/>
    <w:rsid w:val="00281132"/>
    <w:pPr>
      <w:suppressAutoHyphens/>
      <w:ind w:firstLine="720"/>
      <w:jc w:val="both"/>
    </w:pPr>
    <w:rPr>
      <w:lang w:eastAsia="ar-SA"/>
    </w:rPr>
  </w:style>
  <w:style w:type="paragraph" w:customStyle="1" w:styleId="reservado3">
    <w:name w:val="reservado3"/>
    <w:basedOn w:val="Normal"/>
    <w:rsid w:val="00281132"/>
    <w:pPr>
      <w:tabs>
        <w:tab w:val="left" w:pos="9000"/>
        <w:tab w:val="right" w:pos="9360"/>
      </w:tabs>
      <w:suppressAutoHyphens/>
      <w:jc w:val="both"/>
    </w:pPr>
    <w:rPr>
      <w:rFonts w:ascii="Arial" w:hAnsi="Arial"/>
      <w:szCs w:val="20"/>
      <w:lang w:val="en-US" w:eastAsia="ar-SA"/>
    </w:rPr>
  </w:style>
  <w:style w:type="paragraph" w:customStyle="1" w:styleId="Recuodecorpodetexto21">
    <w:name w:val="Recuo de corpo de texto 21"/>
    <w:basedOn w:val="Normal"/>
    <w:rsid w:val="00281132"/>
    <w:pPr>
      <w:suppressAutoHyphens/>
      <w:spacing w:after="567" w:line="200" w:lineRule="atLeast"/>
      <w:ind w:left="-15"/>
      <w:jc w:val="both"/>
    </w:pPr>
    <w:rPr>
      <w:bCs/>
      <w:lang w:eastAsia="ar-SA"/>
    </w:rPr>
  </w:style>
  <w:style w:type="paragraph" w:customStyle="1" w:styleId="WW-Saudao">
    <w:name w:val="WW-Saudação"/>
    <w:basedOn w:val="Normal"/>
    <w:rsid w:val="00281132"/>
    <w:pPr>
      <w:widowControl w:val="0"/>
      <w:suppressAutoHyphens/>
      <w:jc w:val="both"/>
    </w:pPr>
    <w:rPr>
      <w:rFonts w:ascii="Arial" w:eastAsia="Tahoma" w:hAnsi="Arial"/>
      <w:szCs w:val="20"/>
      <w:lang w:eastAsia="ar-SA"/>
    </w:rPr>
  </w:style>
  <w:style w:type="paragraph" w:customStyle="1" w:styleId="WW-ContedodaTabela1111111">
    <w:name w:val="WW-Conteúdo da Tabela1111111"/>
    <w:basedOn w:val="Corpodetexto"/>
    <w:rsid w:val="00281132"/>
    <w:pPr>
      <w:widowControl w:val="0"/>
      <w:suppressLineNumbers/>
      <w:suppressAutoHyphens/>
      <w:spacing w:after="0"/>
      <w:jc w:val="center"/>
    </w:pPr>
    <w:rPr>
      <w:rFonts w:ascii="Arial" w:hAnsi="Arial"/>
      <w:b/>
      <w:szCs w:val="20"/>
      <w:u w:val="single"/>
      <w:lang w:eastAsia="ar-SA"/>
    </w:rPr>
  </w:style>
  <w:style w:type="paragraph" w:customStyle="1" w:styleId="Incisonumerado">
    <w:name w:val="Inciso numerado"/>
    <w:rsid w:val="00281132"/>
    <w:pPr>
      <w:tabs>
        <w:tab w:val="left" w:pos="567"/>
        <w:tab w:val="left" w:pos="1440"/>
      </w:tabs>
      <w:suppressAutoHyphens/>
      <w:spacing w:after="120" w:line="240" w:lineRule="auto"/>
      <w:ind w:left="1440" w:hanging="1440"/>
      <w:jc w:val="both"/>
    </w:pPr>
    <w:rPr>
      <w:rFonts w:ascii="Arial" w:eastAsia="Times New Roman" w:hAnsi="Arial" w:cs="Times New Roman"/>
      <w:color w:val="000000"/>
      <w:sz w:val="20"/>
      <w:szCs w:val="20"/>
      <w:lang w:eastAsia="ar-SA"/>
    </w:rPr>
  </w:style>
  <w:style w:type="paragraph" w:customStyle="1" w:styleId="alnea">
    <w:name w:val="alínea"/>
    <w:basedOn w:val="Incisonumerado"/>
    <w:rsid w:val="00281132"/>
    <w:pPr>
      <w:tabs>
        <w:tab w:val="left" w:pos="1134"/>
      </w:tabs>
      <w:spacing w:after="0"/>
      <w:ind w:left="1134" w:hanging="567"/>
    </w:pPr>
  </w:style>
  <w:style w:type="paragraph" w:customStyle="1" w:styleId="Pargrafo">
    <w:name w:val="Parágrafo"/>
    <w:rsid w:val="00281132"/>
    <w:pPr>
      <w:suppressAutoHyphens/>
      <w:spacing w:before="60" w:after="60" w:line="240" w:lineRule="auto"/>
      <w:jc w:val="both"/>
    </w:pPr>
    <w:rPr>
      <w:rFonts w:ascii="Arial" w:eastAsia="Times New Roman" w:hAnsi="Arial" w:cs="Times New Roman"/>
      <w:sz w:val="20"/>
      <w:szCs w:val="20"/>
      <w:lang w:eastAsia="ar-SA"/>
    </w:rPr>
  </w:style>
  <w:style w:type="paragraph" w:customStyle="1" w:styleId="Clusula">
    <w:name w:val="Cláusula"/>
    <w:rsid w:val="00281132"/>
    <w:pPr>
      <w:suppressAutoHyphens/>
      <w:spacing w:before="12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Clusula"/>
    <w:rsid w:val="00281132"/>
  </w:style>
  <w:style w:type="paragraph" w:customStyle="1" w:styleId="A161175">
    <w:name w:val="_A161175ÿ"/>
    <w:rsid w:val="00281132"/>
    <w:pPr>
      <w:widowControl w:val="0"/>
      <w:suppressAutoHyphens/>
      <w:autoSpaceDE w:val="0"/>
      <w:spacing w:after="0" w:line="240" w:lineRule="auto"/>
      <w:ind w:left="867" w:right="46" w:firstLine="698"/>
      <w:jc w:val="both"/>
    </w:pPr>
    <w:rPr>
      <w:rFonts w:ascii="Times New Roman" w:eastAsia="Times New Roman" w:hAnsi="Times New Roman" w:cs="Times New Roman"/>
      <w:color w:val="000000"/>
      <w:sz w:val="24"/>
      <w:szCs w:val="24"/>
      <w:lang w:eastAsia="ar-SA"/>
    </w:rPr>
  </w:style>
  <w:style w:type="paragraph" w:customStyle="1" w:styleId="Numerada21">
    <w:name w:val="Numerada 21"/>
    <w:basedOn w:val="Normal"/>
    <w:rsid w:val="00281132"/>
    <w:pPr>
      <w:tabs>
        <w:tab w:val="num" w:pos="643"/>
      </w:tabs>
      <w:suppressAutoHyphens/>
      <w:ind w:left="-6792"/>
    </w:pPr>
    <w:rPr>
      <w:lang w:eastAsia="ar-SA"/>
    </w:rPr>
  </w:style>
  <w:style w:type="paragraph" w:customStyle="1" w:styleId="Basedondiceanaltico">
    <w:name w:val="Base do índice analítico"/>
    <w:basedOn w:val="Normal"/>
    <w:rsid w:val="00281132"/>
    <w:pPr>
      <w:tabs>
        <w:tab w:val="right" w:leader="dot" w:pos="6480"/>
      </w:tabs>
      <w:spacing w:after="240" w:line="240" w:lineRule="atLeast"/>
    </w:pPr>
    <w:rPr>
      <w:rFonts w:ascii="Arial" w:hAnsi="Arial"/>
      <w:spacing w:val="-5"/>
      <w:sz w:val="20"/>
      <w:szCs w:val="20"/>
      <w:lang w:eastAsia="ar-SA"/>
    </w:rPr>
  </w:style>
  <w:style w:type="paragraph" w:customStyle="1" w:styleId="Recuodecorpodetexto22">
    <w:name w:val="Recuo de corpo de texto 22"/>
    <w:basedOn w:val="Normal"/>
    <w:rsid w:val="00281132"/>
    <w:pPr>
      <w:suppressAutoHyphens/>
      <w:spacing w:line="360" w:lineRule="auto"/>
      <w:ind w:left="1665"/>
      <w:jc w:val="both"/>
    </w:pPr>
    <w:rPr>
      <w:rFonts w:ascii="Times" w:hAnsi="Times"/>
      <w:dstrike/>
      <w:lang w:eastAsia="ar-SA"/>
    </w:rPr>
  </w:style>
  <w:style w:type="paragraph" w:customStyle="1" w:styleId="Recuodecorpodetexto32">
    <w:name w:val="Recuo de corpo de texto 32"/>
    <w:basedOn w:val="Normal"/>
    <w:rsid w:val="00281132"/>
    <w:pPr>
      <w:suppressAutoHyphens/>
      <w:spacing w:line="360" w:lineRule="auto"/>
      <w:ind w:left="2268" w:hanging="289"/>
      <w:jc w:val="both"/>
    </w:pPr>
    <w:rPr>
      <w:color w:val="0000FF"/>
      <w:lang w:eastAsia="ar-SA"/>
    </w:rPr>
  </w:style>
  <w:style w:type="paragraph" w:customStyle="1" w:styleId="Contrato">
    <w:name w:val="Contrato"/>
    <w:basedOn w:val="Normal"/>
    <w:rsid w:val="00281132"/>
    <w:pPr>
      <w:spacing w:after="240"/>
      <w:jc w:val="both"/>
    </w:pPr>
    <w:rPr>
      <w:szCs w:val="20"/>
      <w:lang w:eastAsia="ar-SA"/>
    </w:rPr>
  </w:style>
  <w:style w:type="paragraph" w:styleId="MapadoDocumento">
    <w:name w:val="Document Map"/>
    <w:basedOn w:val="Normal"/>
    <w:link w:val="MapadoDocumentoChar"/>
    <w:uiPriority w:val="99"/>
    <w:semiHidden/>
    <w:unhideWhenUsed/>
    <w:rsid w:val="00281132"/>
    <w:pPr>
      <w:suppressAutoHyphens/>
    </w:pPr>
    <w:rPr>
      <w:rFonts w:ascii="Tahoma" w:hAnsi="Tahoma"/>
      <w:sz w:val="16"/>
      <w:szCs w:val="16"/>
      <w:lang w:val="x-none" w:eastAsia="ar-SA"/>
    </w:rPr>
  </w:style>
  <w:style w:type="character" w:customStyle="1" w:styleId="MapadoDocumentoChar">
    <w:name w:val="Mapa do Documento Char"/>
    <w:basedOn w:val="Fontepargpadro"/>
    <w:link w:val="MapadoDocumento"/>
    <w:uiPriority w:val="99"/>
    <w:semiHidden/>
    <w:rsid w:val="00281132"/>
    <w:rPr>
      <w:rFonts w:ascii="Tahoma" w:eastAsia="Times New Roman" w:hAnsi="Tahoma" w:cs="Times New Roman"/>
      <w:sz w:val="16"/>
      <w:szCs w:val="16"/>
      <w:lang w:val="x-none" w:eastAsia="ar-SA"/>
    </w:rPr>
  </w:style>
  <w:style w:type="numbering" w:customStyle="1" w:styleId="Estilo5">
    <w:name w:val="Estilo5"/>
    <w:uiPriority w:val="99"/>
    <w:rsid w:val="00281132"/>
    <w:pPr>
      <w:numPr>
        <w:numId w:val="24"/>
      </w:numPr>
    </w:pPr>
  </w:style>
  <w:style w:type="paragraph" w:customStyle="1" w:styleId="default">
    <w:name w:val="default"/>
    <w:basedOn w:val="Normal"/>
    <w:rsid w:val="00281132"/>
    <w:pPr>
      <w:spacing w:before="100" w:beforeAutospacing="1" w:after="100" w:afterAutospacing="1"/>
    </w:pPr>
  </w:style>
  <w:style w:type="character" w:styleId="Forte">
    <w:name w:val="Strong"/>
    <w:uiPriority w:val="22"/>
    <w:qFormat/>
    <w:rsid w:val="00281132"/>
    <w:rPr>
      <w:b/>
      <w:bCs/>
    </w:rPr>
  </w:style>
  <w:style w:type="paragraph" w:styleId="Recuodecorpodetexto2">
    <w:name w:val="Body Text Indent 2"/>
    <w:basedOn w:val="Normal"/>
    <w:link w:val="Recuodecorpodetexto2Char"/>
    <w:rsid w:val="00281132"/>
    <w:pPr>
      <w:spacing w:after="120" w:line="480" w:lineRule="auto"/>
      <w:ind w:left="283"/>
    </w:pPr>
  </w:style>
  <w:style w:type="character" w:customStyle="1" w:styleId="Recuodecorpodetexto2Char">
    <w:name w:val="Recuo de corpo de texto 2 Char"/>
    <w:basedOn w:val="Fontepargpadro"/>
    <w:link w:val="Recuodecorpodetexto2"/>
    <w:rsid w:val="00281132"/>
    <w:rPr>
      <w:rFonts w:ascii="Times New Roman" w:eastAsia="Times New Roman" w:hAnsi="Times New Roman" w:cs="Times New Roman"/>
      <w:sz w:val="24"/>
      <w:szCs w:val="24"/>
      <w:lang w:eastAsia="pt-BR"/>
    </w:rPr>
  </w:style>
  <w:style w:type="paragraph" w:customStyle="1" w:styleId="MapadoDocumento1">
    <w:name w:val="Mapa do Documento1"/>
    <w:basedOn w:val="Normal"/>
    <w:rsid w:val="00281132"/>
    <w:pPr>
      <w:shd w:val="clear" w:color="auto" w:fill="000080"/>
      <w:overflowPunct w:val="0"/>
      <w:autoSpaceDE w:val="0"/>
      <w:autoSpaceDN w:val="0"/>
      <w:adjustRightInd w:val="0"/>
      <w:textAlignment w:val="baseline"/>
    </w:pPr>
    <w:rPr>
      <w:rFonts w:ascii="Tahoma" w:hAnsi="Tahoma"/>
      <w:i/>
      <w:sz w:val="20"/>
      <w:szCs w:val="20"/>
    </w:rPr>
  </w:style>
  <w:style w:type="paragraph" w:customStyle="1" w:styleId="Recuodecorpodetexto23">
    <w:name w:val="Recuo de corpo de texto 23"/>
    <w:basedOn w:val="Normal"/>
    <w:rsid w:val="00281132"/>
    <w:pPr>
      <w:overflowPunct w:val="0"/>
      <w:autoSpaceDE w:val="0"/>
      <w:autoSpaceDN w:val="0"/>
      <w:adjustRightInd w:val="0"/>
      <w:ind w:left="993"/>
      <w:jc w:val="both"/>
      <w:textAlignment w:val="baseline"/>
    </w:pPr>
    <w:rPr>
      <w:rFonts w:ascii="Arial" w:hAnsi="Arial"/>
      <w:sz w:val="20"/>
      <w:szCs w:val="20"/>
    </w:rPr>
  </w:style>
  <w:style w:type="paragraph" w:customStyle="1" w:styleId="Recuodecorpodetexto33">
    <w:name w:val="Recuo de corpo de texto 33"/>
    <w:basedOn w:val="Normal"/>
    <w:rsid w:val="00281132"/>
    <w:pPr>
      <w:overflowPunct w:val="0"/>
      <w:autoSpaceDE w:val="0"/>
      <w:autoSpaceDN w:val="0"/>
      <w:adjustRightInd w:val="0"/>
      <w:spacing w:before="120"/>
      <w:ind w:left="992"/>
      <w:jc w:val="both"/>
      <w:textAlignment w:val="baseline"/>
    </w:pPr>
    <w:rPr>
      <w:rFonts w:ascii="Arial" w:hAnsi="Arial"/>
      <w:sz w:val="20"/>
      <w:szCs w:val="20"/>
    </w:rPr>
  </w:style>
  <w:style w:type="paragraph" w:customStyle="1" w:styleId="Corpodetexto22">
    <w:name w:val="Corpo de texto 22"/>
    <w:basedOn w:val="Normal"/>
    <w:rsid w:val="00281132"/>
    <w:pPr>
      <w:tabs>
        <w:tab w:val="left" w:pos="1134"/>
      </w:tabs>
      <w:overflowPunct w:val="0"/>
      <w:autoSpaceDE w:val="0"/>
      <w:autoSpaceDN w:val="0"/>
      <w:adjustRightInd w:val="0"/>
      <w:ind w:left="1134"/>
      <w:jc w:val="both"/>
      <w:textAlignment w:val="baseline"/>
    </w:pPr>
    <w:rPr>
      <w:rFonts w:ascii="Arial" w:hAnsi="Arial"/>
      <w:i/>
      <w:sz w:val="20"/>
      <w:szCs w:val="20"/>
    </w:rPr>
  </w:style>
  <w:style w:type="paragraph" w:customStyle="1" w:styleId="cfs">
    <w:name w:val="cfs"/>
    <w:basedOn w:val="Normal"/>
    <w:rsid w:val="00281132"/>
    <w:pPr>
      <w:tabs>
        <w:tab w:val="left" w:pos="709"/>
        <w:tab w:val="left" w:pos="6804"/>
      </w:tabs>
      <w:overflowPunct w:val="0"/>
      <w:autoSpaceDE w:val="0"/>
      <w:autoSpaceDN w:val="0"/>
      <w:adjustRightInd w:val="0"/>
      <w:jc w:val="both"/>
      <w:textAlignment w:val="baseline"/>
    </w:pPr>
    <w:rPr>
      <w:szCs w:val="20"/>
    </w:rPr>
  </w:style>
  <w:style w:type="paragraph" w:customStyle="1" w:styleId="Corpodetexto32">
    <w:name w:val="Corpo de texto 32"/>
    <w:basedOn w:val="Normal"/>
    <w:rsid w:val="00281132"/>
    <w:pPr>
      <w:shd w:val="pct20" w:color="000000" w:fill="FFFFFF"/>
      <w:overflowPunct w:val="0"/>
      <w:autoSpaceDE w:val="0"/>
      <w:autoSpaceDN w:val="0"/>
      <w:adjustRightInd w:val="0"/>
      <w:jc w:val="both"/>
      <w:textAlignment w:val="baseline"/>
    </w:pPr>
    <w:rPr>
      <w:rFonts w:ascii="Arial" w:hAnsi="Arial"/>
      <w:b/>
      <w:i/>
      <w:szCs w:val="20"/>
    </w:rPr>
  </w:style>
  <w:style w:type="paragraph" w:styleId="Corpodetexto2">
    <w:name w:val="Body Text 2"/>
    <w:basedOn w:val="Normal"/>
    <w:link w:val="Corpodetexto2Char"/>
    <w:rsid w:val="00281132"/>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pPr>
    <w:rPr>
      <w:rFonts w:ascii="Arial" w:hAnsi="Arial"/>
      <w:sz w:val="40"/>
      <w:szCs w:val="20"/>
    </w:rPr>
  </w:style>
  <w:style w:type="character" w:customStyle="1" w:styleId="Corpodetexto2Char">
    <w:name w:val="Corpo de texto 2 Char"/>
    <w:basedOn w:val="Fontepargpadro"/>
    <w:link w:val="Corpodetexto2"/>
    <w:rsid w:val="00281132"/>
    <w:rPr>
      <w:rFonts w:ascii="Arial" w:eastAsia="Times New Roman" w:hAnsi="Arial" w:cs="Times New Roman"/>
      <w:sz w:val="40"/>
      <w:szCs w:val="20"/>
      <w:lang w:eastAsia="pt-BR"/>
    </w:rPr>
  </w:style>
  <w:style w:type="paragraph" w:styleId="Corpodetexto3">
    <w:name w:val="Body Text 3"/>
    <w:basedOn w:val="Normal"/>
    <w:link w:val="Corpodetexto3Char"/>
    <w:rsid w:val="00281132"/>
    <w:pPr>
      <w:tabs>
        <w:tab w:val="left" w:pos="0"/>
      </w:tabs>
      <w:overflowPunct w:val="0"/>
      <w:autoSpaceDE w:val="0"/>
      <w:autoSpaceDN w:val="0"/>
      <w:adjustRightInd w:val="0"/>
      <w:textAlignment w:val="baseline"/>
    </w:pPr>
    <w:rPr>
      <w:rFonts w:ascii="Arial" w:hAnsi="Arial"/>
      <w:b/>
      <w:i/>
      <w:sz w:val="20"/>
      <w:szCs w:val="20"/>
    </w:rPr>
  </w:style>
  <w:style w:type="character" w:customStyle="1" w:styleId="Corpodetexto3Char">
    <w:name w:val="Corpo de texto 3 Char"/>
    <w:basedOn w:val="Fontepargpadro"/>
    <w:link w:val="Corpodetexto3"/>
    <w:rsid w:val="00281132"/>
    <w:rPr>
      <w:rFonts w:ascii="Arial" w:eastAsia="Times New Roman" w:hAnsi="Arial" w:cs="Times New Roman"/>
      <w:b/>
      <w:i/>
      <w:sz w:val="20"/>
      <w:szCs w:val="20"/>
      <w:lang w:eastAsia="pt-BR"/>
    </w:rPr>
  </w:style>
  <w:style w:type="paragraph" w:customStyle="1" w:styleId="Numerado">
    <w:name w:val="Numerado"/>
    <w:rsid w:val="00281132"/>
    <w:pPr>
      <w:tabs>
        <w:tab w:val="left" w:pos="1418"/>
        <w:tab w:val="num" w:pos="1985"/>
      </w:tabs>
      <w:spacing w:after="0" w:line="240" w:lineRule="auto"/>
      <w:ind w:left="1985"/>
      <w:jc w:val="both"/>
    </w:pPr>
    <w:rPr>
      <w:rFonts w:ascii="Times New Roman" w:eastAsia="Times New Roman" w:hAnsi="Times New Roman" w:cs="Times New Roman"/>
      <w:noProof/>
      <w:sz w:val="24"/>
      <w:szCs w:val="20"/>
      <w:lang w:eastAsia="pt-BR"/>
    </w:rPr>
  </w:style>
  <w:style w:type="paragraph" w:customStyle="1" w:styleId="nivel2">
    <w:name w:val="nivel2"/>
    <w:basedOn w:val="Normal"/>
    <w:rsid w:val="00281132"/>
    <w:pPr>
      <w:spacing w:before="60"/>
      <w:ind w:left="851"/>
      <w:jc w:val="both"/>
    </w:pPr>
    <w:rPr>
      <w:rFonts w:ascii="Comic Sans MS" w:hAnsi="Comic Sans MS"/>
      <w:sz w:val="20"/>
      <w:szCs w:val="20"/>
    </w:rPr>
  </w:style>
  <w:style w:type="paragraph" w:customStyle="1" w:styleId="deobs">
    <w:name w:val="deobs"/>
    <w:basedOn w:val="Normal"/>
    <w:rsid w:val="00281132"/>
    <w:pPr>
      <w:ind w:right="-1"/>
      <w:jc w:val="both"/>
    </w:pPr>
    <w:rPr>
      <w:rFonts w:ascii="Helv" w:hAnsi="Helv"/>
      <w:b/>
      <w:szCs w:val="20"/>
    </w:rPr>
  </w:style>
  <w:style w:type="paragraph" w:customStyle="1" w:styleId="nivel1">
    <w:name w:val="nivel1"/>
    <w:basedOn w:val="Normal"/>
    <w:rsid w:val="00281132"/>
    <w:pPr>
      <w:spacing w:before="60"/>
      <w:ind w:left="284"/>
      <w:jc w:val="both"/>
    </w:pPr>
    <w:rPr>
      <w:rFonts w:ascii="Comic Sans MS" w:hAnsi="Comic Sans MS"/>
      <w:sz w:val="20"/>
      <w:szCs w:val="20"/>
    </w:rPr>
  </w:style>
  <w:style w:type="paragraph" w:styleId="Textoembloco">
    <w:name w:val="Block Text"/>
    <w:basedOn w:val="Normal"/>
    <w:rsid w:val="00281132"/>
    <w:pPr>
      <w:tabs>
        <w:tab w:val="left" w:leader="dot" w:pos="6804"/>
        <w:tab w:val="right" w:pos="8505"/>
        <w:tab w:val="right" w:leader="underscore" w:pos="9072"/>
      </w:tabs>
      <w:ind w:left="426" w:right="-1" w:hanging="426"/>
      <w:jc w:val="both"/>
    </w:pPr>
    <w:rPr>
      <w:rFonts w:ascii="Arial" w:hAnsi="Arial"/>
      <w:sz w:val="20"/>
      <w:szCs w:val="20"/>
    </w:rPr>
  </w:style>
  <w:style w:type="paragraph" w:customStyle="1" w:styleId="Preformatted">
    <w:name w:val="Preformatted"/>
    <w:basedOn w:val="Normal"/>
    <w:rsid w:val="0028113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Padro">
    <w:name w:val="Padrão"/>
    <w:rsid w:val="00281132"/>
    <w:pPr>
      <w:widowControl w:val="0"/>
      <w:autoSpaceDE w:val="0"/>
      <w:autoSpaceDN w:val="0"/>
      <w:adjustRightInd w:val="0"/>
      <w:spacing w:after="0" w:line="240" w:lineRule="auto"/>
    </w:pPr>
    <w:rPr>
      <w:rFonts w:ascii="Times New Roman" w:eastAsia="SimSun" w:hAnsi="Times New Roman" w:cs="Times New Roman"/>
      <w:sz w:val="24"/>
      <w:szCs w:val="20"/>
      <w:lang w:eastAsia="pt-BR"/>
    </w:rPr>
  </w:style>
  <w:style w:type="character" w:customStyle="1" w:styleId="A10">
    <w:name w:val="A10"/>
    <w:rsid w:val="00281132"/>
    <w:rPr>
      <w:rFonts w:cs="Swis721 BT"/>
      <w:color w:val="000000"/>
      <w:sz w:val="19"/>
      <w:szCs w:val="19"/>
    </w:rPr>
  </w:style>
  <w:style w:type="character" w:customStyle="1" w:styleId="A1">
    <w:name w:val="A1"/>
    <w:rsid w:val="00281132"/>
    <w:rPr>
      <w:rFonts w:cs="Swis721 BT"/>
      <w:color w:val="000000"/>
      <w:sz w:val="20"/>
      <w:szCs w:val="20"/>
    </w:rPr>
  </w:style>
  <w:style w:type="character" w:customStyle="1" w:styleId="A11">
    <w:name w:val="A11"/>
    <w:rsid w:val="00281132"/>
    <w:rPr>
      <w:rFonts w:cs="Swis721 BT"/>
      <w:color w:val="000000"/>
      <w:sz w:val="22"/>
      <w:szCs w:val="22"/>
    </w:rPr>
  </w:style>
  <w:style w:type="paragraph" w:customStyle="1" w:styleId="Default0">
    <w:name w:val="Default"/>
    <w:rsid w:val="00281132"/>
    <w:pPr>
      <w:suppressAutoHyphens/>
      <w:autoSpaceDE w:val="0"/>
      <w:spacing w:after="0" w:line="240" w:lineRule="auto"/>
    </w:pPr>
    <w:rPr>
      <w:rFonts w:ascii="Swis721 BT" w:eastAsia="Times New Roman" w:hAnsi="Swis721 BT" w:cs="Swis721 BT"/>
      <w:color w:val="000000"/>
      <w:sz w:val="24"/>
      <w:szCs w:val="24"/>
      <w:lang w:eastAsia="ar-SA"/>
    </w:rPr>
  </w:style>
  <w:style w:type="paragraph" w:customStyle="1" w:styleId="Pa16">
    <w:name w:val="Pa16"/>
    <w:basedOn w:val="Default0"/>
    <w:next w:val="Default0"/>
    <w:rsid w:val="00281132"/>
    <w:pPr>
      <w:spacing w:after="160" w:line="240" w:lineRule="atLeast"/>
    </w:pPr>
    <w:rPr>
      <w:rFonts w:cs="Times New Roman"/>
    </w:rPr>
  </w:style>
  <w:style w:type="paragraph" w:customStyle="1" w:styleId="Pa8">
    <w:name w:val="Pa8"/>
    <w:basedOn w:val="Default0"/>
    <w:next w:val="Default0"/>
    <w:rsid w:val="00281132"/>
    <w:pPr>
      <w:spacing w:after="160" w:line="240" w:lineRule="atLeast"/>
    </w:pPr>
    <w:rPr>
      <w:rFonts w:cs="Times New Roman"/>
    </w:rPr>
  </w:style>
  <w:style w:type="paragraph" w:customStyle="1" w:styleId="Pa17">
    <w:name w:val="Pa17"/>
    <w:basedOn w:val="Default0"/>
    <w:next w:val="Default0"/>
    <w:rsid w:val="00281132"/>
    <w:pPr>
      <w:spacing w:after="160" w:line="240" w:lineRule="atLeast"/>
    </w:pPr>
    <w:rPr>
      <w:rFonts w:cs="Times New Roman"/>
    </w:rPr>
  </w:style>
  <w:style w:type="paragraph" w:customStyle="1" w:styleId="Pa19">
    <w:name w:val="Pa19"/>
    <w:basedOn w:val="Default0"/>
    <w:next w:val="Default0"/>
    <w:rsid w:val="00281132"/>
    <w:pPr>
      <w:spacing w:before="100" w:line="240" w:lineRule="atLeast"/>
    </w:pPr>
    <w:rPr>
      <w:rFonts w:cs="Times New Roman"/>
    </w:rPr>
  </w:style>
  <w:style w:type="paragraph" w:customStyle="1" w:styleId="Pa20">
    <w:name w:val="Pa20"/>
    <w:basedOn w:val="Default0"/>
    <w:next w:val="Default0"/>
    <w:rsid w:val="00281132"/>
    <w:pPr>
      <w:spacing w:after="160" w:line="240" w:lineRule="atLeast"/>
    </w:pPr>
    <w:rPr>
      <w:rFonts w:cs="Times New Roman"/>
    </w:rPr>
  </w:style>
  <w:style w:type="paragraph" w:customStyle="1" w:styleId="Pa5">
    <w:name w:val="Pa5"/>
    <w:basedOn w:val="Default0"/>
    <w:next w:val="Default0"/>
    <w:rsid w:val="00281132"/>
    <w:pPr>
      <w:spacing w:line="240" w:lineRule="atLeast"/>
    </w:pPr>
    <w:rPr>
      <w:rFonts w:cs="Times New Roman"/>
    </w:rPr>
  </w:style>
  <w:style w:type="paragraph" w:customStyle="1" w:styleId="Pa21">
    <w:name w:val="Pa21"/>
    <w:basedOn w:val="Default0"/>
    <w:next w:val="Default0"/>
    <w:rsid w:val="00281132"/>
    <w:pPr>
      <w:spacing w:before="100" w:line="240" w:lineRule="atLeast"/>
    </w:pPr>
    <w:rPr>
      <w:rFonts w:cs="Times New Roman"/>
    </w:rPr>
  </w:style>
  <w:style w:type="paragraph" w:customStyle="1" w:styleId="Pa22">
    <w:name w:val="Pa22"/>
    <w:basedOn w:val="Default0"/>
    <w:next w:val="Default0"/>
    <w:rsid w:val="00281132"/>
    <w:pPr>
      <w:spacing w:before="100" w:line="240" w:lineRule="atLeast"/>
    </w:pPr>
    <w:rPr>
      <w:rFonts w:cs="Times New Roman"/>
    </w:rPr>
  </w:style>
  <w:style w:type="paragraph" w:customStyle="1" w:styleId="Pa23">
    <w:name w:val="Pa23"/>
    <w:basedOn w:val="Default0"/>
    <w:next w:val="Default0"/>
    <w:rsid w:val="00281132"/>
    <w:pPr>
      <w:spacing w:before="100" w:line="240" w:lineRule="atLeast"/>
    </w:pPr>
    <w:rPr>
      <w:rFonts w:cs="Times New Roman"/>
    </w:rPr>
  </w:style>
  <w:style w:type="paragraph" w:customStyle="1" w:styleId="WW-Corpodetexto3">
    <w:name w:val="WW-Corpo de texto 3"/>
    <w:basedOn w:val="Normal"/>
    <w:rsid w:val="00281132"/>
    <w:pPr>
      <w:suppressAutoHyphens/>
      <w:jc w:val="both"/>
    </w:pPr>
    <w:rPr>
      <w:rFonts w:ascii="Arial" w:hAnsi="Arial"/>
      <w:sz w:val="22"/>
      <w:szCs w:val="20"/>
      <w:lang w:eastAsia="ar-SA"/>
    </w:rPr>
  </w:style>
  <w:style w:type="table" w:styleId="Tabelacomgrade">
    <w:name w:val="Table Grid"/>
    <w:basedOn w:val="Tabelanormal"/>
    <w:uiPriority w:val="59"/>
    <w:rsid w:val="002811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deMdia2-nfase2Char">
    <w:name w:val="Grade Média 2 - Ênfase 2 Char"/>
    <w:link w:val="GradeMdia2-nfase2"/>
    <w:uiPriority w:val="29"/>
    <w:rsid w:val="00281132"/>
    <w:rPr>
      <w:rFonts w:ascii="Ecofont_Spranq_eco_Sans" w:eastAsia="Calibri" w:hAnsi="Ecofont_Spranq_eco_Sans" w:cs="Tahoma"/>
      <w:i/>
      <w:iCs/>
      <w:color w:val="000000"/>
      <w:szCs w:val="24"/>
      <w:lang w:val="pt-BR" w:eastAsia="en-US" w:bidi="ar-SA"/>
    </w:rPr>
  </w:style>
  <w:style w:type="table" w:styleId="GradeMdia2-nfase2">
    <w:name w:val="Medium Grid 2 Accent 2"/>
    <w:basedOn w:val="Tabelanormal"/>
    <w:link w:val="GradeMdia2-nfase2Char"/>
    <w:uiPriority w:val="29"/>
    <w:rsid w:val="00281132"/>
    <w:pPr>
      <w:spacing w:after="0" w:line="240" w:lineRule="auto"/>
    </w:pPr>
    <w:rPr>
      <w:rFonts w:ascii="Ecofont_Spranq_eco_Sans" w:eastAsia="Calibri" w:hAnsi="Ecofont_Spranq_eco_Sans" w:cs="Tahoma"/>
      <w:i/>
      <w:iCs/>
      <w:color w:val="000000"/>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733601">
      <w:bodyDiv w:val="1"/>
      <w:marLeft w:val="0"/>
      <w:marRight w:val="0"/>
      <w:marTop w:val="0"/>
      <w:marBottom w:val="0"/>
      <w:divBdr>
        <w:top w:val="none" w:sz="0" w:space="0" w:color="auto"/>
        <w:left w:val="none" w:sz="0" w:space="0" w:color="auto"/>
        <w:bottom w:val="none" w:sz="0" w:space="0" w:color="auto"/>
        <w:right w:val="none" w:sz="0" w:space="0" w:color="auto"/>
      </w:divBdr>
    </w:div>
    <w:div w:id="723911411">
      <w:bodyDiv w:val="1"/>
      <w:marLeft w:val="0"/>
      <w:marRight w:val="0"/>
      <w:marTop w:val="0"/>
      <w:marBottom w:val="0"/>
      <w:divBdr>
        <w:top w:val="none" w:sz="0" w:space="0" w:color="auto"/>
        <w:left w:val="none" w:sz="0" w:space="0" w:color="auto"/>
        <w:bottom w:val="none" w:sz="0" w:space="0" w:color="auto"/>
        <w:right w:val="none" w:sz="0" w:space="0" w:color="auto"/>
      </w:divBdr>
    </w:div>
    <w:div w:id="1290471917">
      <w:bodyDiv w:val="1"/>
      <w:marLeft w:val="0"/>
      <w:marRight w:val="0"/>
      <w:marTop w:val="0"/>
      <w:marBottom w:val="0"/>
      <w:divBdr>
        <w:top w:val="none" w:sz="0" w:space="0" w:color="auto"/>
        <w:left w:val="none" w:sz="0" w:space="0" w:color="auto"/>
        <w:bottom w:val="none" w:sz="0" w:space="0" w:color="auto"/>
        <w:right w:val="none" w:sz="0" w:space="0" w:color="auto"/>
      </w:divBdr>
    </w:div>
    <w:div w:id="1293637186">
      <w:bodyDiv w:val="1"/>
      <w:marLeft w:val="0"/>
      <w:marRight w:val="0"/>
      <w:marTop w:val="0"/>
      <w:marBottom w:val="0"/>
      <w:divBdr>
        <w:top w:val="none" w:sz="0" w:space="0" w:color="auto"/>
        <w:left w:val="none" w:sz="0" w:space="0" w:color="auto"/>
        <w:bottom w:val="none" w:sz="0" w:space="0" w:color="auto"/>
        <w:right w:val="none" w:sz="0" w:space="0" w:color="auto"/>
      </w:divBdr>
    </w:div>
    <w:div w:id="1419862617">
      <w:bodyDiv w:val="1"/>
      <w:marLeft w:val="0"/>
      <w:marRight w:val="0"/>
      <w:marTop w:val="0"/>
      <w:marBottom w:val="0"/>
      <w:divBdr>
        <w:top w:val="none" w:sz="0" w:space="0" w:color="auto"/>
        <w:left w:val="none" w:sz="0" w:space="0" w:color="auto"/>
        <w:bottom w:val="none" w:sz="0" w:space="0" w:color="auto"/>
        <w:right w:val="none" w:sz="0" w:space="0" w:color="auto"/>
      </w:divBdr>
    </w:div>
    <w:div w:id="192657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datransparencia.gov.br"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7" Type="http://schemas.openxmlformats.org/officeDocument/2006/relationships/footnotes" Target="footnotes.xml"/><Relationship Id="rId12" Type="http://schemas.openxmlformats.org/officeDocument/2006/relationships/hyperlink" Target="http://www.cnj.jus.br/improbidade_adm/consultar_requerido.php"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atransparencia.gov.br/ceis"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hyperlink" Target="http://www.portaldatransparencia.gov.br" TargetMode="Externa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eader" Target="header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9ED8C-484E-4A88-B287-6D8FF3EED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300</Pages>
  <Words>64363</Words>
  <Characters>347566</Characters>
  <Application>Microsoft Office Word</Application>
  <DocSecurity>4</DocSecurity>
  <Lines>2896</Lines>
  <Paragraphs>822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JAYLINE Pontes</dc:creator>
  <cp:lastModifiedBy>EMMANOEL Fernandes de Barros</cp:lastModifiedBy>
  <cp:revision>2</cp:revision>
  <cp:lastPrinted>2014-02-24T17:28:00Z</cp:lastPrinted>
  <dcterms:created xsi:type="dcterms:W3CDTF">2014-04-28T11:33:00Z</dcterms:created>
  <dcterms:modified xsi:type="dcterms:W3CDTF">2014-04-28T11:33:00Z</dcterms:modified>
</cp:coreProperties>
</file>