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300EB2">
        <w:rPr>
          <w:color w:val="000000"/>
        </w:rPr>
        <w:t xml:space="preserve">ZHIMING CHEN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300EB2">
        <w:rPr>
          <w:color w:val="000000"/>
        </w:rPr>
        <w:t>ZHIMING CHEN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D654CB" w:rsidRPr="00D654CB">
        <w:rPr>
          <w:color w:val="000000"/>
        </w:rPr>
        <w:t>286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</w:t>
      </w:r>
      <w:r w:rsidR="00D654CB" w:rsidRPr="00D654CB">
        <w:t>tendo e</w:t>
      </w:r>
      <w:r w:rsidR="00D654CB">
        <w:t>m vista a constatação de FRAUDE</w:t>
      </w:r>
      <w:r>
        <w:t xml:space="preserve">, conforme previsto no Decreto Nº 9.199, de 20 de novembro de 2017, Art. 135 / </w:t>
      </w:r>
      <w:r w:rsidR="00D654CB">
        <w:t>136.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00EB2"/>
    <w:rsid w:val="0031264D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616132"/>
    <w:rsid w:val="00725D99"/>
    <w:rsid w:val="0076068F"/>
    <w:rsid w:val="007D2355"/>
    <w:rsid w:val="007D7CB0"/>
    <w:rsid w:val="00841C1C"/>
    <w:rsid w:val="00865543"/>
    <w:rsid w:val="008D3623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8</cp:revision>
  <dcterms:created xsi:type="dcterms:W3CDTF">2019-03-18T11:57:00Z</dcterms:created>
  <dcterms:modified xsi:type="dcterms:W3CDTF">2019-04-01T12:10:00Z</dcterms:modified>
</cp:coreProperties>
</file>