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EA7CD8" w:rsidRDefault="00FA04B8" w:rsidP="003779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</w:t>
      </w:r>
      <w:r w:rsidR="00377977">
        <w:rPr>
          <w:rFonts w:ascii="ArialMT" w:hAnsi="ArialMT" w:cs="ArialMT"/>
          <w:sz w:val="19"/>
          <w:szCs w:val="19"/>
        </w:rPr>
        <w:t xml:space="preserve">as tentativas de contato ao imigrante </w:t>
      </w:r>
      <w:r w:rsidR="005E7881">
        <w:rPr>
          <w:color w:val="000000"/>
        </w:rPr>
        <w:t xml:space="preserve">HUI LIN </w:t>
      </w:r>
      <w:r w:rsidR="009749C6">
        <w:rPr>
          <w:color w:val="000000"/>
        </w:rPr>
        <w:t>n</w:t>
      </w:r>
      <w:r w:rsidR="00377977">
        <w:rPr>
          <w:rFonts w:ascii="ArialMT" w:hAnsi="ArialMT" w:cs="ArialMT"/>
          <w:sz w:val="19"/>
          <w:szCs w:val="19"/>
        </w:rPr>
        <w:t>ão tiveram sucesso</w:t>
      </w:r>
      <w:r>
        <w:rPr>
          <w:rFonts w:ascii="ArialMT" w:hAnsi="ArialMT" w:cs="ArialMT"/>
          <w:sz w:val="19"/>
          <w:szCs w:val="19"/>
        </w:rPr>
        <w:t xml:space="preserve">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 xml:space="preserve">determinado no Art.138 §3º do Decreto 9.199/17 damos publicidade ao </w:t>
      </w:r>
      <w:r w:rsidR="00377977">
        <w:rPr>
          <w:rFonts w:ascii="ArialMT" w:hAnsi="ArialMT" w:cs="ArialMT"/>
          <w:sz w:val="19"/>
          <w:szCs w:val="19"/>
        </w:rPr>
        <w:t>inicio</w:t>
      </w:r>
      <w:r>
        <w:rPr>
          <w:rFonts w:ascii="ArialMT" w:hAnsi="ArialMT" w:cs="ArialMT"/>
          <w:sz w:val="19"/>
          <w:szCs w:val="19"/>
        </w:rPr>
        <w:t xml:space="preserve">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377977" w:rsidP="00377977">
      <w:pPr>
        <w:pStyle w:val="NormalWeb"/>
      </w:pPr>
      <w:r>
        <w:t xml:space="preserve">O imigrante </w:t>
      </w:r>
      <w:r w:rsidR="005E7881">
        <w:rPr>
          <w:color w:val="000000"/>
        </w:rPr>
        <w:t>HUI LIN</w:t>
      </w:r>
      <w:r>
        <w:rPr>
          <w:color w:val="000000"/>
        </w:rPr>
        <w:t xml:space="preserve">, </w:t>
      </w:r>
      <w:r>
        <w:t xml:space="preserve">no País com base no amparo legal </w:t>
      </w:r>
      <w:r w:rsidR="00D654CB" w:rsidRPr="00D654CB">
        <w:rPr>
          <w:color w:val="000000"/>
        </w:rPr>
        <w:t>286</w:t>
      </w:r>
      <w:r>
        <w:rPr>
          <w:color w:val="000000"/>
        </w:rPr>
        <w:t xml:space="preserve">, </w:t>
      </w:r>
      <w:r>
        <w:t xml:space="preserve">tem processo administrativo aberto para perda de autorização de residência </w:t>
      </w:r>
      <w:r w:rsidR="00D654CB" w:rsidRPr="00D654CB">
        <w:t>tendo e</w:t>
      </w:r>
      <w:r w:rsidR="00D654CB">
        <w:t>m vista a constatação de FRAUDE</w:t>
      </w:r>
      <w:r>
        <w:t xml:space="preserve">, conforme previsto no Decreto Nº 9.199, de 20 de novembro de 2017, Art. 135 / </w:t>
      </w:r>
      <w:r w:rsidR="00D654CB">
        <w:t>136.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866AE"/>
    <w:rsid w:val="001C3043"/>
    <w:rsid w:val="00300EB2"/>
    <w:rsid w:val="0031264D"/>
    <w:rsid w:val="00334182"/>
    <w:rsid w:val="003736CD"/>
    <w:rsid w:val="00377977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725D99"/>
    <w:rsid w:val="0076068F"/>
    <w:rsid w:val="007D2355"/>
    <w:rsid w:val="007D7CB0"/>
    <w:rsid w:val="00841C1C"/>
    <w:rsid w:val="00865543"/>
    <w:rsid w:val="008B1D74"/>
    <w:rsid w:val="008D3623"/>
    <w:rsid w:val="00922A33"/>
    <w:rsid w:val="009749C6"/>
    <w:rsid w:val="009B63B4"/>
    <w:rsid w:val="009C5FF8"/>
    <w:rsid w:val="00A23C77"/>
    <w:rsid w:val="00A82826"/>
    <w:rsid w:val="00A86A3C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11</cp:revision>
  <dcterms:created xsi:type="dcterms:W3CDTF">2019-03-18T11:57:00Z</dcterms:created>
  <dcterms:modified xsi:type="dcterms:W3CDTF">2019-04-01T12:27:00Z</dcterms:modified>
</cp:coreProperties>
</file>