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type id="_x0000_t32" coordsize="21600,21600" o:spt="32" o:oned="t" path="m,l21600,21600e" filled="f">
            <v:path arrowok="t" fillok="f" o:connecttype="none"/>
            <o:lock v:ext="edit" shapetype="t"/>
          </v:shapetype>
          <v:shape id="_x0000_s100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 w:name="_Toc1"/>
      <w:r>
        <w:t>Parágrafo 1</w:t>
      </w:r>
      <w:bookmarkEnd w:id="1"/>
    </w:p>
    <w:p>
      <w:pPr/>
      <w:r>
        <w:rPr/>
        <w:t xml:space="preserve">Minuta de Edital Nº 18264331</w:t>
      </w:r>
    </w:p>
    <w:p>
      <w:pPr/>
      <w:r>
        <w:pict>
          <v:shape id="_x0000_s100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9ª RODADA DE DISPONIBILIDADE DE ÁREAS</w:t>
      </w:r>
    </w:p>
    <w:p>
      <w:pPr/>
      <w:r>
        <w:pict>
          <v:shape id="_x0000_s1006"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EDITAL Nº 1/2025</w:t>
      </w:r>
    </w:p>
    <w:p>
      <w:pPr/>
      <w:r>
        <w:pict>
          <v:shape id="_x0000_s1008"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PROCESSO Nº 48051.003886/2025-31</w:t>
      </w:r>
    </w:p>
    <w:p>
      <w:pPr/>
      <w:r>
        <w:pict>
          <v:shape id="_x0000_s101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ADVERTÊNCIA</w:t>
      </w:r>
    </w:p>
    <w:p>
      <w:pPr/>
      <w:r>
        <w:pict>
          <v:shape id="_x0000_s1012"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Este Edital e seus anexos foram elaborados em língua    portuguesa, sendo esta a única versão oficial. A ANM poderá disponibilizar,    para referência, versões deste Edital em outros idiomas, as quais não    prevalecerão em relação à versão oficial em língua portuguesa em caso de    divergência ou conflito de interpretação.</w:t>
      </w:r>
    </w:p>
    <w:p>
      <w:pPr/>
      <w:r>
        <w:pict>
          <v:shape id="_x0000_s1014"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A Agência Nacional de Mineração - ANM, divulga e torna    pública a abertura de procedimento de Disponibilidade de Áreas destinado a    conferir o direito de requerer, com prioridade e em prazo determinado,    autorização de pesquisa ou concessão de lavra sobre as áreas objeto dos    processos listados no ANEXO deste Edital.</w:t>
      </w:r>
    </w:p>
    <w:p>
      <w:pPr/>
      <w:r>
        <w:pict>
          <v:shape id="_x0000_s101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DA DISPONIBILIZAÇÃO DO EDITAL</w:t>
      </w:r>
    </w:p>
    <w:p>
      <w:pPr/>
      <w:r>
        <w:pict>
          <v:shape id="_x0000_s101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 w:name="_Toc2"/>
      <w:r>
        <w:t>Parágrafo 2</w:t>
      </w:r>
      <w:bookmarkEnd w:id="2"/>
    </w:p>
    <w:p>
      <w:pPr>
        <w:spacing w:line="256.8" w:lineRule="auto"/>
      </w:pPr>
      <w:r>
        <w:rPr>
          <w:rFonts w:ascii="Calibri" w:hAnsi="Calibri" w:eastAsia="Calibri" w:cs="Calibri"/>
          <w:sz w:val="22.5"/>
          <w:szCs w:val="22.5"/>
        </w:rPr>
        <w:t xml:space="preserve">Cópia deste edital poderá ser consultada e obtida por meio    do Sistema de Oferta Pública e Leilão (doravante denominado -Plataforma    SOPLE-), plataforma eletrônica desenvolvida e gerida pela ANM e acessível no    endereço eletrônico https://sople.anm.gov.br, bem como por meio da    Plataforma de Leilões da B3 e acessível no endereço eletrônico https://</w:t>
      </w:r>
    </w:p>
    <w:p>
      <w:pPr/>
      <w:r>
        <w:pict>
          <v:shape id="_x0000_s102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DOS PEDIDOS DE ESCLARECIMENTOS E IMPUGNAÇÕES</w:t>
      </w:r>
    </w:p>
    <w:p>
      <w:pPr/>
      <w:r>
        <w:pict>
          <v:shape id="_x0000_s102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 w:name="_Toc3"/>
      <w:r>
        <w:t>Parágrafo 3</w:t>
      </w:r>
      <w:bookmarkEnd w:id="3"/>
    </w:p>
    <w:p>
      <w:pPr>
        <w:spacing w:line="256.8" w:lineRule="auto"/>
      </w:pPr>
      <w:r>
        <w:rPr>
          <w:rFonts w:ascii="Calibri" w:hAnsi="Calibri" w:eastAsia="Calibri" w:cs="Calibri"/>
          <w:sz w:val="22.5"/>
          <w:szCs w:val="22.5"/>
        </w:rPr>
        <w:t xml:space="preserve">Os pedidos de esclarecimentos e impugnações sobre    as disposições deste Edital deverão ser encaminhados exclusivamente, mediante    preenchimento e envio do Formulário para Pedido de Esclarecimentos, disponível    no endereço eletrônico https://sople.anm.gov.br, durante o período previsto na    Tabela 1 deste Edital.</w:t>
      </w:r>
    </w:p>
    <w:p>
      <w:pPr/>
      <w:r>
        <w:pict>
          <v:shape id="_x0000_s102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 w:name="_Toc4"/>
      <w:r>
        <w:t>Parágrafo 4</w:t>
      </w:r>
      <w:bookmarkEnd w:id="4"/>
    </w:p>
    <w:p>
      <w:pPr>
        <w:spacing w:line="256.8" w:lineRule="auto"/>
      </w:pPr>
      <w:r>
        <w:rPr>
          <w:rFonts w:ascii="Calibri" w:hAnsi="Calibri" w:eastAsia="Calibri" w:cs="Calibri"/>
          <w:sz w:val="22.5"/>
          <w:szCs w:val="22.5"/>
        </w:rPr>
        <w:t xml:space="preserve">Qualquer cidadão brasileiro é parte legítima para impugnar    este Edital, devendo o pedido ser enviado exclusivamente mediante preenchimento    do Formulário para Impugnação, disponível no endereço eletrônico    https://sople.anm.gov.br, durante o período previsto na Tabela 1 deste Edital.</w:t>
      </w:r>
    </w:p>
    <w:p>
      <w:pPr/>
      <w:r>
        <w:pict>
          <v:shape id="_x0000_s102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 w:name="_Toc5"/>
      <w:r>
        <w:t>Parágrafo 5</w:t>
      </w:r>
      <w:bookmarkEnd w:id="5"/>
    </w:p>
    <w:p>
      <w:pPr>
        <w:spacing w:line="256.8" w:lineRule="auto"/>
      </w:pPr>
      <w:r>
        <w:rPr>
          <w:rFonts w:ascii="Calibri" w:hAnsi="Calibri" w:eastAsia="Calibri" w:cs="Calibri"/>
          <w:sz w:val="22.5"/>
          <w:szCs w:val="22.5"/>
        </w:rPr>
        <w:t xml:space="preserve">Os pedidos de esclarecimento ou impugnação em desacordo com    as condições deste Edital não serão conhecidos.</w:t>
      </w:r>
    </w:p>
    <w:p>
      <w:pPr/>
      <w:r>
        <w:pict>
          <v:shape id="_x0000_s103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 w:name="_Toc6"/>
      <w:r>
        <w:t>Parágrafo 6</w:t>
      </w:r>
      <w:bookmarkEnd w:id="6"/>
    </w:p>
    <w:p>
      <w:pPr>
        <w:spacing w:line="256.8" w:lineRule="auto"/>
      </w:pPr>
      <w:r>
        <w:rPr>
          <w:rFonts w:ascii="Calibri" w:hAnsi="Calibri" w:eastAsia="Calibri" w:cs="Calibri"/>
          <w:sz w:val="22.5"/>
          <w:szCs w:val="22.5"/>
        </w:rPr>
        <w:t xml:space="preserve">As respostas aos pedidos de esclarecimentos e de impugnações    serão divulgadas na Plataforma SOPLE (https://sople.anm.gov.br), nos prazos    estabelecidos para cada caso.</w:t>
      </w:r>
    </w:p>
    <w:p>
      <w:pPr/>
      <w:r>
        <w:pict>
          <v:shape id="_x0000_s103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 w:name="_Toc7"/>
      <w:r>
        <w:t>Parágrafo 7</w:t>
      </w:r>
      <w:bookmarkEnd w:id="7"/>
    </w:p>
    <w:p>
      <w:pPr>
        <w:spacing w:line="256.8" w:lineRule="auto"/>
      </w:pPr>
      <w:r>
        <w:rPr>
          <w:rFonts w:ascii="Calibri" w:hAnsi="Calibri" w:eastAsia="Calibri" w:cs="Calibri"/>
          <w:sz w:val="22.5"/>
          <w:szCs w:val="22.5"/>
        </w:rPr>
        <w:t xml:space="preserve">A não impugnação dos termos deste Edital, no prazo fixado no    item 2.2, faz presumir que o interessado tem pleno conhecimento e aceita    incondicionalmente os termos deste Edital, vedando-se, assim, alegações    posteriores de desconhecimento ou discordância de cláusulas e condições, bem    como das normas regulamentares aplicáveis.</w:t>
      </w:r>
    </w:p>
    <w:p>
      <w:pPr/>
      <w:r>
        <w:pict>
          <v:shape id="_x0000_s103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 w:name="_Toc8"/>
      <w:r>
        <w:t>Parágrafo 8</w:t>
      </w:r>
      <w:bookmarkEnd w:id="8"/>
    </w:p>
    <w:p>
      <w:pPr>
        <w:spacing w:line="256.8" w:lineRule="auto"/>
      </w:pPr>
      <w:r>
        <w:rPr>
          <w:rFonts w:ascii="Calibri" w:hAnsi="Calibri" w:eastAsia="Calibri" w:cs="Calibri"/>
          <w:sz w:val="22.5"/>
          <w:szCs w:val="22.5"/>
        </w:rPr>
        <w:t xml:space="preserve">Não havendo pedidos de esclarecimentos, presumir-se-á que as    informações e os elementos contidos neste Edital são suficientes para a plena    participação neste Procedimento de Disponibilidade de Áreas, não sendo admitidos    novos pedidos posteriormente.</w:t>
      </w:r>
    </w:p>
    <w:p>
      <w:pPr/>
      <w:r>
        <w:pict>
          <v:shape id="_x0000_s104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CP-1141142</w:t>
      </w:r>
    </w:p>
    <w:p>
      <w:pPr/>
      <w:r>
        <w:rPr>
          <w:b w:val="1"/>
          <w:bCs w:val="1"/>
        </w:rPr>
        <w:t xml:space="preserve">Data: </w:t>
      </w:r>
      <w:r>
        <w:rPr/>
        <w:t xml:space="preserve">19/11/2025 - 17:26</w:t>
      </w:r>
    </w:p>
    <w:p>
      <w:pPr/>
      <w:r>
        <w:rPr>
          <w:b w:val="1"/>
          <w:bCs w:val="1"/>
        </w:rPr>
        <w:t xml:space="preserve">Título: </w:t>
      </w:r>
      <w:r>
        <w:rPr/>
        <w:t xml:space="preserve">Contribuições Vale S.A.</w:t>
      </w:r>
    </w:p>
    <w:p>
      <w:pPr/>
      <w:r>
        <w:rPr>
          <w:b w:val="1"/>
          <w:bCs w:val="1"/>
        </w:rPr>
        <w:t xml:space="preserve">Resumo: </w:t>
      </w:r>
      <w:r>
        <w:rPr/>
        <w:t xml:space="preserve">Contribuições gerais acerca do edital:a) Inclusão de declaração formal de que a proposta é integralmente suportada pelo próprio participante, sem depender de captação posterior junto a terceiros, medida que contribui para coibir lances irreais apresentados apenas para posterior revenda do direito de prioridade; b) Inclusão, no edital, de declaração de inexistência de vínculo econômico, societário ou operacional entre participantes interessados na mesma área, com o objetivo de evitar a utilização de empresas-espelho ou interpostas pessoas para simular concorrência, reforçando o que já consta do item 7.10 da minuta disponibilizada na consulta pública; c)Inclusão de exigência de declaração de integridade e de cumprimento da Lei nº 12.846/2013, confirmando que o participante não celebrou acordos, ajustes ou combinações com terceiros para manipular o resultado do certame; d)  inclusão de dispositivo específico vedando “ofertas de cobertura”, acordos prévios, rodízio de participantes e qualquer forma de conluio, prevendo expressamente a desclassificação imediata, a execução da garantia e o impedimento de participação em rodadas futuras como sanções aplicáveis. </w:t>
      </w:r>
    </w:p>
    <w:p>
      <w:pPr/>
      <w:r>
        <w:rPr>
          <w:b w:val="1"/>
          <w:bCs w:val="1"/>
        </w:rPr>
        <w:t xml:space="preserve">Contribuinte: </w:t>
      </w:r>
      <w:r>
        <w:rPr/>
        <w:t xml:space="preserve">EMILIANA KARITAS OLIVEIRA FARIA BARROS</w:t>
      </w:r>
    </w:p>
    <w:p>
      <w:pPr/>
      <w:r>
        <w:rPr>
          <w:b w:val="1"/>
          <w:bCs w:val="1"/>
        </w:rPr>
        <w:t xml:space="preserve">Status: </w:t>
      </w:r>
      <w:r>
        <w:rPr/>
        <w:t xml:space="preserve">Pendente</w:t>
      </w:r>
    </w:p>
    <w:p>
      <w:pPr/>
      <w:r>
        <w:pict>
          <v:shape id="_x0000_s104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DO OBJETO</w:t>
      </w:r>
    </w:p>
    <w:p>
      <w:pPr/>
      <w:r>
        <w:pict>
          <v:shape id="_x0000_s105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 w:name="_Toc9"/>
      <w:r>
        <w:t>Parágrafo 9</w:t>
      </w:r>
      <w:bookmarkEnd w:id="9"/>
    </w:p>
    <w:p>
      <w:pPr>
        <w:spacing w:line="256.8" w:lineRule="auto"/>
      </w:pPr>
      <w:r>
        <w:rPr>
          <w:rFonts w:ascii="Calibri" w:hAnsi="Calibri" w:eastAsia="Calibri" w:cs="Calibri"/>
          <w:sz w:val="22.5"/>
          <w:szCs w:val="22.5"/>
        </w:rPr>
        <w:t xml:space="preserve">Este Procedimento de Disponibilidade de Áreas tem por objeto    conferir o direito de requerer, com prioridade e em prazo    determinado, autorização de pesquisa ou concessão de lavra (doravante    denominados em conjunto -títulos minerários-) sobre as áreas objeto dos    processos listados no ANEXO deste Edital (doravante denominadas -Áreas-).</w:t>
      </w:r>
    </w:p>
    <w:p>
      <w:pPr/>
      <w:r>
        <w:pict>
          <v:shape id="_x0000_s105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DO FUNDAMENTO LEGAL E DAS FASES DO PROCEDIMENTO DE        DISPONIBILIDADE DE ÁREAS</w:t>
      </w:r>
    </w:p>
    <w:p>
      <w:pPr/>
      <w:r>
        <w:pict>
          <v:shape id="_x0000_s105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 w:name="_Toc10"/>
      <w:r>
        <w:t>Parágrafo 10</w:t>
      </w:r>
      <w:bookmarkEnd w:id="10"/>
    </w:p>
    <w:p>
      <w:pPr>
        <w:spacing w:line="256.8" w:lineRule="auto"/>
      </w:pPr>
      <w:r>
        <w:rPr>
          <w:rFonts w:ascii="Calibri" w:hAnsi="Calibri" w:eastAsia="Calibri" w:cs="Calibri"/>
          <w:sz w:val="22.5"/>
          <w:szCs w:val="22.5"/>
        </w:rPr>
        <w:t xml:space="preserve">Este procedimento de Disponibilidade de Áreas será regido    pelo disposto neste Edital, pelo art. 26 do Decreto-Lei nº 227, de 28 de    fevereiro de 1967 (Código de Mineração), pelo art. 2º, inciso VII, da Lei nº    13.575, de 27 de dezembro de 2017, pelos artigos 45 e 46 do Decreto nº 9.406,    de 12 de junho de 2018, pela Resolução ANM Nº 16 de 25 de setembro de 2019,    pela Resolução ANM nº 24, de 3 de fevereiro de 2020, subsidiariamente à Lei    Federal Nº 14.133/2021 e demais normas vigentes sobre a matéria.</w:t>
      </w:r>
    </w:p>
    <w:p>
      <w:pPr/>
      <w:r>
        <w:pict>
          <v:shape id="_x0000_s105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 w:name="_Toc11"/>
      <w:r>
        <w:t>Parágrafo 11</w:t>
      </w:r>
      <w:bookmarkEnd w:id="11"/>
    </w:p>
    <w:p>
      <w:pPr>
        <w:spacing w:line="256.8" w:lineRule="auto"/>
      </w:pPr>
      <w:r>
        <w:rPr>
          <w:rFonts w:ascii="Calibri" w:hAnsi="Calibri" w:eastAsia="Calibri" w:cs="Calibri"/>
          <w:sz w:val="22.5"/>
          <w:szCs w:val="22.5"/>
        </w:rPr>
        <w:t xml:space="preserve">Este Procedimento de Disponibilidade de Áreas é composto por    sete fases.</w:t>
      </w:r>
    </w:p>
    <w:p>
      <w:pPr/>
      <w:r>
        <w:pict>
          <v:shape id="_x0000_s106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 w:name="_Toc12"/>
      <w:r>
        <w:t>Parágrafo 12</w:t>
      </w:r>
      <w:bookmarkEnd w:id="12"/>
    </w:p>
    <w:p>
      <w:pPr>
        <w:spacing w:line="256.8" w:lineRule="auto"/>
      </w:pPr>
      <w:r>
        <w:rPr>
          <w:rFonts w:ascii="Calibri" w:hAnsi="Calibri" w:eastAsia="Calibri" w:cs="Calibri"/>
          <w:sz w:val="22.5"/>
          <w:szCs w:val="22.5"/>
        </w:rPr>
        <w:t xml:space="preserve">Planejamento;</w:t>
      </w:r>
    </w:p>
    <w:p>
      <w:pPr/>
      <w:r>
        <w:pict>
          <v:shape id="_x0000_s106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 w:name="_Toc13"/>
      <w:r>
        <w:t>Parágrafo 13</w:t>
      </w:r>
      <w:bookmarkEnd w:id="13"/>
    </w:p>
    <w:p>
      <w:pPr>
        <w:spacing w:line="256.8" w:lineRule="auto"/>
      </w:pPr>
      <w:r>
        <w:rPr>
          <w:rFonts w:ascii="Calibri" w:hAnsi="Calibri" w:eastAsia="Calibri" w:cs="Calibri"/>
          <w:sz w:val="22.5"/>
          <w:szCs w:val="22.5"/>
        </w:rPr>
        <w:t xml:space="preserve">Oferta Pública;</w:t>
      </w:r>
    </w:p>
    <w:p>
      <w:pPr/>
      <w:r>
        <w:pict>
          <v:shape id="_x0000_s106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 w:name="_Toc14"/>
      <w:r>
        <w:t>Parágrafo 14</w:t>
      </w:r>
      <w:bookmarkEnd w:id="14"/>
    </w:p>
    <w:p>
      <w:pPr>
        <w:spacing w:line="256.8" w:lineRule="auto"/>
      </w:pPr>
      <w:r>
        <w:rPr>
          <w:rFonts w:ascii="Calibri" w:hAnsi="Calibri" w:eastAsia="Calibri" w:cs="Calibri"/>
          <w:sz w:val="22.5"/>
          <w:szCs w:val="22.5"/>
        </w:rPr>
        <w:t xml:space="preserve">Leilão - Proposta Fechada;</w:t>
      </w:r>
    </w:p>
    <w:p>
      <w:pPr/>
      <w:r>
        <w:pict>
          <v:shape id="_x0000_s107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 w:name="_Toc15"/>
      <w:r>
        <w:t>Parágrafo 15</w:t>
      </w:r>
      <w:bookmarkEnd w:id="15"/>
    </w:p>
    <w:p>
      <w:pPr>
        <w:spacing w:line="256.8" w:lineRule="auto"/>
      </w:pPr>
      <w:r>
        <w:rPr>
          <w:rFonts w:ascii="Calibri" w:hAnsi="Calibri" w:eastAsia="Calibri" w:cs="Calibri"/>
          <w:sz w:val="22.5"/>
          <w:szCs w:val="22.5"/>
        </w:rPr>
        <w:t xml:space="preserve">Recursos Administrativos;</w:t>
      </w:r>
    </w:p>
    <w:p>
      <w:pPr/>
      <w:r>
        <w:pict>
          <v:shape id="_x0000_s107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 w:name="_Toc16"/>
      <w:r>
        <w:t>Parágrafo 16</w:t>
      </w:r>
      <w:bookmarkEnd w:id="16"/>
    </w:p>
    <w:p>
      <w:pPr>
        <w:spacing w:line="256.8" w:lineRule="auto"/>
      </w:pPr>
      <w:r>
        <w:rPr>
          <w:rFonts w:ascii="Calibri" w:hAnsi="Calibri" w:eastAsia="Calibri" w:cs="Calibri"/>
          <w:sz w:val="22.5"/>
          <w:szCs w:val="22.5"/>
        </w:rPr>
        <w:t xml:space="preserve">Homologação e Adjudicação;</w:t>
      </w:r>
    </w:p>
    <w:p>
      <w:pPr/>
      <w:r>
        <w:pict>
          <v:shape id="_x0000_s107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 w:name="_Toc17"/>
      <w:r>
        <w:t>Parágrafo 17</w:t>
      </w:r>
      <w:bookmarkEnd w:id="17"/>
    </w:p>
    <w:p>
      <w:pPr>
        <w:spacing w:line="256.8" w:lineRule="auto"/>
      </w:pPr>
      <w:r>
        <w:rPr>
          <w:rFonts w:ascii="Calibri" w:hAnsi="Calibri" w:eastAsia="Calibri" w:cs="Calibri"/>
          <w:sz w:val="22.5"/>
          <w:szCs w:val="22.5"/>
        </w:rPr>
        <w:t xml:space="preserve">Requerimento;</w:t>
      </w:r>
    </w:p>
    <w:p>
      <w:pPr/>
      <w:r>
        <w:pict>
          <v:shape id="_x0000_s107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 w:name="_Toc18"/>
      <w:r>
        <w:t>Parágrafo 18</w:t>
      </w:r>
      <w:bookmarkEnd w:id="18"/>
    </w:p>
    <w:p>
      <w:pPr>
        <w:spacing w:line="256.8" w:lineRule="auto"/>
      </w:pPr>
      <w:r>
        <w:rPr>
          <w:rFonts w:ascii="Calibri" w:hAnsi="Calibri" w:eastAsia="Calibri" w:cs="Calibri"/>
          <w:sz w:val="22.5"/>
          <w:szCs w:val="22.5"/>
        </w:rPr>
        <w:t xml:space="preserve">Sanção.</w:t>
      </w:r>
    </w:p>
    <w:p>
      <w:pPr/>
      <w:r>
        <w:pict>
          <v:shape id="_x0000_s108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CP-1141077</w:t>
      </w:r>
    </w:p>
    <w:p>
      <w:pPr/>
      <w:r>
        <w:rPr>
          <w:b w:val="1"/>
          <w:bCs w:val="1"/>
        </w:rPr>
        <w:t xml:space="preserve">Data: </w:t>
      </w:r>
      <w:r>
        <w:rPr/>
        <w:t xml:space="preserve">19/11/2025 - 14:19</w:t>
      </w:r>
    </w:p>
    <w:p>
      <w:pPr/>
      <w:r>
        <w:rPr>
          <w:b w:val="1"/>
          <w:bCs w:val="1"/>
        </w:rPr>
        <w:t xml:space="preserve">Título: </w:t>
      </w:r>
      <w:r>
        <w:rPr/>
        <w:t xml:space="preserve">Contribuição ABPM</w:t>
      </w:r>
    </w:p>
    <w:p>
      <w:pPr/>
      <w:r>
        <w:rPr>
          <w:b w:val="1"/>
          <w:bCs w:val="1"/>
        </w:rPr>
        <w:t xml:space="preserve">Resumo: </w:t>
      </w:r>
      <w:r>
        <w:rPr/>
        <w:t xml:space="preserve">O uso de duas plataformas de forma simultânea pode causar problemas para os interessados na  busca por informações e preenchimento de propostas e demais etapas. Caso se mantenha a necessidade de uso de duas plataformas simultaneamente seria relevante indicar de forma clara quais etapas seriam operacionalizadas em cada plataforma. </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08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 w:name="_Toc19"/>
      <w:r>
        <w:t>Parágrafo 19</w:t>
      </w:r>
      <w:bookmarkEnd w:id="19"/>
    </w:p>
    <w:p>
      <w:pPr>
        <w:spacing w:line="256.8" w:lineRule="auto"/>
      </w:pPr>
      <w:r>
        <w:rPr>
          <w:rFonts w:ascii="Calibri" w:hAnsi="Calibri" w:eastAsia="Calibri" w:cs="Calibri"/>
          <w:sz w:val="22.5"/>
          <w:szCs w:val="22.5"/>
        </w:rPr>
        <w:t xml:space="preserve">A participação nas fases deste Procedimento de    Disponibilidade de Áreas ocorrerá exclusivamente por meio das Plataformas SOPLE    (https://sople.anm.gov.br) e de Leilões da B3.</w:t>
      </w:r>
    </w:p>
    <w:p>
      <w:pPr/>
      <w:r>
        <w:pict>
          <v:shape id="_x0000_s109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CP-1141097</w:t>
      </w:r>
    </w:p>
    <w:p>
      <w:pPr/>
      <w:r>
        <w:rPr>
          <w:b w:val="1"/>
          <w:bCs w:val="1"/>
        </w:rPr>
        <w:t xml:space="preserve">Data: </w:t>
      </w:r>
      <w:r>
        <w:rPr/>
        <w:t xml:space="preserve">19/11/2025 - 14:50</w:t>
      </w:r>
    </w:p>
    <w:p>
      <w:pPr/>
      <w:r>
        <w:rPr>
          <w:b w:val="1"/>
          <w:bCs w:val="1"/>
        </w:rPr>
        <w:t xml:space="preserve">Título: </w:t>
      </w:r>
      <w:r>
        <w:rPr/>
        <w:t xml:space="preserve">ITEM 5.1</w:t>
      </w:r>
    </w:p>
    <w:p>
      <w:pPr/>
      <w:r>
        <w:rPr>
          <w:b w:val="1"/>
          <w:bCs w:val="1"/>
        </w:rPr>
        <w:t xml:space="preserve">Resumo: </w:t>
      </w:r>
      <w:r>
        <w:rPr/>
        <w:t xml:space="preserve">COMENTÁRIO: Na etapa de Divulgação do Resultado preliminar do Leilão Eletrônico, divulgar apenas o valor da proposta vencedora e o respectivo proponente.JUSTIFICATIVA: Evitar a interposição de recurso por parte do proponente vencedor para alterar o valor da proposta sob a alegação de erro material.</w:t>
      </w:r>
    </w:p>
    <w:p>
      <w:pPr/>
      <w:r>
        <w:rPr>
          <w:b w:val="1"/>
          <w:bCs w:val="1"/>
        </w:rPr>
        <w:t xml:space="preserve">Contribuinte: </w:t>
      </w:r>
      <w:r>
        <w:rPr/>
        <w:t xml:space="preserve">RODRIGO SIMOES LESSA</w:t>
      </w:r>
    </w:p>
    <w:p>
      <w:pPr/>
      <w:r>
        <w:rPr>
          <w:b w:val="1"/>
          <w:bCs w:val="1"/>
        </w:rPr>
        <w:t xml:space="preserve">Status: </w:t>
      </w:r>
      <w:r>
        <w:rPr/>
        <w:t xml:space="preserve">Pendente</w:t>
      </w:r>
    </w:p>
    <w:p>
      <w:pPr/>
      <w:r>
        <w:pict>
          <v:shape id="_x0000_s109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DO CRONOGRAMA</w:t>
      </w:r>
    </w:p>
    <w:p>
      <w:pPr/>
      <w:r>
        <w:pict>
          <v:shape id="_x0000_s110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 w:name="_Toc20"/>
      <w:r>
        <w:t>Parágrafo 20</w:t>
      </w:r>
      <w:bookmarkEnd w:id="20"/>
    </w:p>
    <w:p>
      <w:pPr>
        <w:spacing w:line="256.8" w:lineRule="auto"/>
      </w:pPr>
      <w:r>
        <w:rPr>
          <w:rFonts w:ascii="Calibri" w:hAnsi="Calibri" w:eastAsia="Calibri" w:cs="Calibri"/>
          <w:sz w:val="22.5"/>
          <w:szCs w:val="22.5"/>
        </w:rPr>
        <w:t xml:space="preserve">Este Procedimento de Disponibilidade de Áreas observará o    cronograma descrito na Tabela 1 deste Edital a seguir.</w:t>
      </w:r>
    </w:p>
    <w:p>
      <w:pPr/>
      <w:r>
        <w:pict>
          <v:shape id="_x0000_s110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CP-1140765</w:t>
      </w:r>
    </w:p>
    <w:p>
      <w:pPr/>
      <w:r>
        <w:rPr>
          <w:b w:val="1"/>
          <w:bCs w:val="1"/>
        </w:rPr>
        <w:t xml:space="preserve">Data: </w:t>
      </w:r>
      <w:r>
        <w:rPr/>
        <w:t xml:space="preserve">17/11/2025 - 18:52</w:t>
      </w:r>
    </w:p>
    <w:p>
      <w:pPr/>
      <w:r>
        <w:rPr>
          <w:b w:val="1"/>
          <w:bCs w:val="1"/>
        </w:rPr>
        <w:t xml:space="preserve">Título: </w:t>
      </w:r>
      <w:r>
        <w:rPr/>
        <w:t xml:space="preserve">area com possivel bloqueio/ quilombolas</w:t>
      </w:r>
    </w:p>
    <w:p>
      <w:pPr/>
      <w:r>
        <w:rPr>
          <w:b w:val="1"/>
          <w:bCs w:val="1"/>
        </w:rPr>
        <w:t xml:space="preserve">Resumo: </w:t>
      </w:r>
      <w:r>
        <w:rPr/>
        <w:t xml:space="preserve">diante da decisao do processo 1003002-74.2025.4.01.3506 no ambito da TRF1, recomendado que as areas que estiverem inseridas em areas quilombolas, tituladas ou nao, seja disponibilizada a informacao da necessidade de oitiva das partes interessadas(comunidade), de forma que o arrematador tenha ciencia da situacao legal futura do procedimento</w:t>
      </w:r>
    </w:p>
    <w:p>
      <w:pPr/>
      <w:r>
        <w:rPr>
          <w:b w:val="1"/>
          <w:bCs w:val="1"/>
        </w:rPr>
        <w:t xml:space="preserve">Contribuinte: </w:t>
      </w:r>
      <w:r>
        <w:rPr/>
        <w:t xml:space="preserve">LENISMAR CABRAL DE OLIVEIRA</w:t>
      </w:r>
    </w:p>
    <w:p>
      <w:pPr/>
      <w:r>
        <w:rPr>
          <w:b w:val="1"/>
          <w:bCs w:val="1"/>
        </w:rPr>
        <w:t xml:space="preserve">Status: </w:t>
      </w:r>
      <w:r>
        <w:rPr/>
        <w:t xml:space="preserve">Pendente</w:t>
      </w:r>
    </w:p>
    <w:p>
      <w:pPr/>
      <w:r>
        <w:pict>
          <v:shape id="_x0000_s1111" type="#_x0000_t32" style="width:450pt; height:1pt; margin-left:0pt; margin-top:0pt; mso-position-horizontal:left; mso-position-vertical:top; mso-position-horizontal-relative:char; mso-position-vertical-relative:line;">
            <w10:wrap type="inline"/>
            <v:stroke weight="1pt" color="0"/>
          </v:shape>
        </w:pict>
      </w:r>
    </w:p>
    <w:p>
      <w:pPr/>
      <w:r>
        <w:pict>
          <v:shape id="_x0000_s1112"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                      *CED - Comissão de Edital de Disponibilidade                     *SOT - Superintendência de Outorga de Títulos Minerários                     *DIRC - Diretoria Colegiada</w:t>
      </w:r>
    </w:p>
    <w:p>
      <w:pPr/>
      <w:r>
        <w:pict>
          <v:shape id="_x0000_s111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ACESSO ÀS INFORMAÇÕES TÉCNICAS</w:t>
      </w:r>
    </w:p>
    <w:p>
      <w:pPr/>
      <w:r>
        <w:pict>
          <v:shape id="_x0000_s111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 w:name="_Toc21"/>
      <w:r>
        <w:t>Parágrafo 21</w:t>
      </w:r>
      <w:bookmarkEnd w:id="21"/>
    </w:p>
    <w:p>
      <w:pPr>
        <w:spacing w:line="256.8" w:lineRule="auto"/>
      </w:pPr>
      <w:r>
        <w:rPr>
          <w:rFonts w:ascii="Calibri" w:hAnsi="Calibri" w:eastAsia="Calibri" w:cs="Calibri"/>
          <w:sz w:val="22.5"/>
          <w:szCs w:val="22.5"/>
        </w:rPr>
        <w:t xml:space="preserve">Documentos extraídos        dos processos minerários, as informações geológicas referentes à área do        direito minerário, elaboradas com dados do Serviço Geológico do Brasil -SGB/CPRM e ANM, e outras informações relativas a cada área poderão ser        disponibilizados pela ANM, para fins de consulta meramente informativa, em meio        digital, na Plataforma SOPLE e no Cadastro Mineiro, a partir da data de        publicação deste Edital.</w:t>
      </w:r>
    </w:p>
    <w:p>
      <w:pPr/>
      <w:r>
        <w:pict>
          <v:shape id="_x0000_s111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CP-1141078</w:t>
      </w:r>
    </w:p>
    <w:p>
      <w:pPr/>
      <w:r>
        <w:rPr>
          <w:b w:val="1"/>
          <w:bCs w:val="1"/>
        </w:rPr>
        <w:t xml:space="preserve">Data: </w:t>
      </w:r>
      <w:r>
        <w:rPr/>
        <w:t xml:space="preserve">19/11/2025 - 14:21</w:t>
      </w:r>
    </w:p>
    <w:p>
      <w:pPr/>
      <w:r>
        <w:rPr>
          <w:b w:val="1"/>
          <w:bCs w:val="1"/>
        </w:rPr>
        <w:t xml:space="preserve">Título: </w:t>
      </w:r>
      <w:r>
        <w:rPr/>
        <w:t xml:space="preserve">Contribuição ABPM</w:t>
      </w:r>
    </w:p>
    <w:p>
      <w:pPr/>
      <w:r>
        <w:rPr>
          <w:b w:val="1"/>
          <w:bCs w:val="1"/>
        </w:rPr>
        <w:t xml:space="preserve">Resumo: </w:t>
      </w:r>
      <w:r>
        <w:rPr/>
        <w:t xml:space="preserve">A ANM precisa se responsabilizar pela veracidade das informações prestadas. O edital deveria detalhar um processo eficiente para os participantes acessarem e verificarem os autos físicos antes do prazo de manifestação de interesse/proposta, bem como um mecanismo para formalizar e resolver essas divergências.</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12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 w:name="_Toc22"/>
      <w:r>
        <w:t>Parágrafo 22</w:t>
      </w:r>
      <w:bookmarkEnd w:id="22"/>
    </w:p>
    <w:p>
      <w:pPr>
        <w:spacing w:line="256.8" w:lineRule="auto"/>
      </w:pPr>
      <w:r>
        <w:rPr>
          <w:rFonts w:ascii="Calibri" w:hAnsi="Calibri" w:eastAsia="Calibri" w:cs="Calibri"/>
          <w:sz w:val="22.5"/>
          <w:szCs w:val="22.5"/>
        </w:rPr>
        <w:t xml:space="preserve">Em caso de divergência        entre os documentos e informações descritos no item 6.1 deste Edital e os autos        físicos do processo minerário, prevalecerão as informações constantes deste        último.</w:t>
      </w:r>
    </w:p>
    <w:p>
      <w:pPr/>
      <w:r>
        <w:pict>
          <v:shape id="_x0000_s112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CP-1140996</w:t>
      </w:r>
    </w:p>
    <w:p>
      <w:pPr/>
      <w:r>
        <w:rPr>
          <w:b w:val="1"/>
          <w:bCs w:val="1"/>
        </w:rPr>
        <w:t xml:space="preserve">Data: </w:t>
      </w:r>
      <w:r>
        <w:rPr/>
        <w:t xml:space="preserve">19/11/2025 - 11:14</w:t>
      </w:r>
    </w:p>
    <w:p>
      <w:pPr/>
      <w:r>
        <w:rPr>
          <w:b w:val="1"/>
          <w:bCs w:val="1"/>
        </w:rPr>
        <w:t xml:space="preserve">Título: </w:t>
      </w:r>
      <w:r>
        <w:rPr/>
        <w:t xml:space="preserve">ITEM 7.1</w:t>
      </w:r>
    </w:p>
    <w:p>
      <w:pPr/>
      <w:r>
        <w:rPr>
          <w:b w:val="1"/>
          <w:bCs w:val="1"/>
        </w:rPr>
        <w:t xml:space="preserve">Resumo: </w:t>
      </w:r>
      <w:r>
        <w:rPr/>
        <w:t xml:space="preserve">COMENTÁRIO: Incluir, como condição de participação, que a empresa esteja constituída e ativa por, pelo menos, 2 anos, a contar da data de publicação do edital.JUSTIFICATIVA: Isso inibe que novas empresas sejam criadas para burlar as penalidades de suspensão do direito de participação em certames.</w:t>
      </w:r>
    </w:p>
    <w:p>
      <w:pPr/>
      <w:r>
        <w:rPr>
          <w:b w:val="1"/>
          <w:bCs w:val="1"/>
        </w:rPr>
        <w:t xml:space="preserve">Contribuinte: </w:t>
      </w:r>
      <w:r>
        <w:rPr/>
        <w:t xml:space="preserve">RODRIGO SIMOES LESSA</w:t>
      </w:r>
    </w:p>
    <w:p>
      <w:pPr/>
      <w:r>
        <w:rPr>
          <w:b w:val="1"/>
          <w:bCs w:val="1"/>
        </w:rPr>
        <w:t xml:space="preserve">Status: </w:t>
      </w:r>
      <w:r>
        <w:rPr/>
        <w:t xml:space="preserve">Pendente</w:t>
      </w:r>
    </w:p>
    <w:p>
      <w:pPr/>
      <w:r>
        <w:pict>
          <v:shape id="_x0000_s113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DA PARTICIPAÇÃO</w:t>
      </w:r>
    </w:p>
    <w:p>
      <w:pPr/>
      <w:r>
        <w:pict>
          <v:shape id="_x0000_s113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 w:name="_Toc23"/>
      <w:r>
        <w:t>Parágrafo 23</w:t>
      </w:r>
      <w:bookmarkEnd w:id="23"/>
    </w:p>
    <w:p>
      <w:pPr>
        <w:spacing w:line="256.8" w:lineRule="auto"/>
      </w:pPr>
      <w:r>
        <w:rPr>
          <w:rFonts w:ascii="Calibri" w:hAnsi="Calibri" w:eastAsia="Calibri" w:cs="Calibri"/>
          <w:sz w:val="22.5"/>
          <w:szCs w:val="22.5"/>
        </w:rPr>
        <w:t xml:space="preserve">Respeitadas as        demais condições normativas e as constantes deste Edital, poderão participar do        Procedimento de Disponibilidade de Áreas cidadãos brasileiros ou        empresas constituídas de acordo com as leis brasileiras, com sede e        administração no País (doravante identificados como -Participantes-).</w:t>
      </w:r>
    </w:p>
    <w:p>
      <w:pPr/>
      <w:r>
        <w:pict>
          <v:shape id="_x0000_s114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 w:name="_Toc24"/>
      <w:r>
        <w:t>Parágrafo 24</w:t>
      </w:r>
      <w:bookmarkEnd w:id="24"/>
    </w:p>
    <w:p>
      <w:pPr>
        <w:spacing w:line="256.8" w:lineRule="auto"/>
      </w:pPr>
      <w:r>
        <w:rPr>
          <w:rFonts w:ascii="Calibri" w:hAnsi="Calibri" w:eastAsia="Calibri" w:cs="Calibri"/>
          <w:sz w:val="22.5"/>
          <w:szCs w:val="22.5"/>
        </w:rPr>
        <w:t xml:space="preserve">Estão impedidos de        participar, direta ou indiretamente, de qualquer fase deste Procedimento de        Disponibilidade de Áreas:</w:t>
      </w:r>
    </w:p>
    <w:p>
      <w:pPr/>
      <w:r>
        <w:pict>
          <v:shape id="_x0000_s114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 w:name="_Toc25"/>
      <w:r>
        <w:t>Parágrafo 25</w:t>
      </w:r>
      <w:bookmarkEnd w:id="25"/>
    </w:p>
    <w:p>
      <w:pPr>
        <w:spacing w:line="256.8" w:lineRule="auto"/>
      </w:pPr>
      <w:r>
        <w:rPr>
          <w:rFonts w:ascii="Calibri" w:hAnsi="Calibri" w:eastAsia="Calibri" w:cs="Calibri"/>
          <w:sz w:val="22.5"/>
          <w:szCs w:val="22.5"/>
        </w:rPr>
        <w:t xml:space="preserve">Servidores, empregados        públicos, terceirizados, ocupantes de função ou cargos em comissão da ANM, em        especial Gerentes Regionais, Superintendentes, membros da CED ou da Diretoria        Colegiada;</w:t>
      </w:r>
    </w:p>
    <w:p>
      <w:pPr/>
      <w:r>
        <w:pict>
          <v:shape id="_x0000_s114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 w:name="_Toc26"/>
      <w:r>
        <w:t>Parágrafo 26</w:t>
      </w:r>
      <w:bookmarkEnd w:id="26"/>
    </w:p>
    <w:p>
      <w:pPr>
        <w:spacing w:line="256.8" w:lineRule="auto"/>
      </w:pPr>
      <w:r>
        <w:rPr>
          <w:rFonts w:ascii="Calibri" w:hAnsi="Calibri" w:eastAsia="Calibri" w:cs="Calibri"/>
          <w:sz w:val="22.5"/>
          <w:szCs w:val="22.5"/>
        </w:rPr>
        <w:t xml:space="preserve">Pessoa física que        guarde parentesco, consanguíneo ou por afinidade, até o terceiro grau com        qualquer pessoa descrita no item 7.2.1 que exerça ou possa exercer, de alguma        forma, influência significativa sobre o certame;</w:t>
      </w:r>
    </w:p>
    <w:p>
      <w:pPr/>
      <w:r>
        <w:pict>
          <v:shape id="_x0000_s115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7" w:name="_Toc27"/>
      <w:r>
        <w:t>Parágrafo 27</w:t>
      </w:r>
      <w:bookmarkEnd w:id="27"/>
    </w:p>
    <w:p>
      <w:pPr>
        <w:spacing w:line="256.8" w:lineRule="auto"/>
      </w:pPr>
      <w:r>
        <w:rPr>
          <w:rFonts w:ascii="Calibri" w:hAnsi="Calibri" w:eastAsia="Calibri" w:cs="Calibri"/>
          <w:sz w:val="22.5"/>
          <w:szCs w:val="22.5"/>
        </w:rPr>
        <w:t xml:space="preserve">Pessoa que tenha sido        condenada, por sentença transitada em julgado, à pena de interdição de direitos        devido à prática de crimes ambientais, conforme disciplinado no art. 10 da Lei        nº 9.605, de 12 de fevereiro de 1998;</w:t>
      </w:r>
    </w:p>
    <w:p>
      <w:pPr/>
      <w:r>
        <w:pict>
          <v:shape id="_x0000_s115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8" w:name="_Toc28"/>
      <w:r>
        <w:t>Parágrafo 28</w:t>
      </w:r>
      <w:bookmarkEnd w:id="28"/>
    </w:p>
    <w:p>
      <w:pPr>
        <w:spacing w:line="256.8" w:lineRule="auto"/>
      </w:pPr>
      <w:r>
        <w:rPr>
          <w:rFonts w:ascii="Calibri" w:hAnsi="Calibri" w:eastAsia="Calibri" w:cs="Calibri"/>
          <w:sz w:val="22.5"/>
          <w:szCs w:val="22.5"/>
        </w:rPr>
        <w:t xml:space="preserve">Pessoa que, em razão de        infrações praticadas em rodadas anteriores, esteja cumprindo penalidade         imposta em decisão administrativa definitiva de suspensão temporária de        participação em procedimentos de Disponibilidade de Áreas;</w:t>
      </w:r>
    </w:p>
    <w:p>
      <w:pPr/>
      <w:r>
        <w:pict>
          <v:shape id="_x0000_s115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9" w:name="_Toc29"/>
      <w:r>
        <w:t>Parágrafo 29</w:t>
      </w:r>
      <w:bookmarkEnd w:id="29"/>
    </w:p>
    <w:p>
      <w:pPr>
        <w:spacing w:line="256.8" w:lineRule="auto"/>
      </w:pPr>
      <w:r>
        <w:rPr>
          <w:rFonts w:ascii="Calibri" w:hAnsi="Calibri" w:eastAsia="Calibri" w:cs="Calibri"/>
          <w:sz w:val="22.5"/>
          <w:szCs w:val="22.5"/>
        </w:rPr>
        <w:t xml:space="preserve">A sanção de suspensão        temporária de participação em procedimentos de disponibilidade de áreas somente        produzirá efeitos a partir do trânsito em julgado da decisão administrativa que        a impuser, o que se dará na data da publicação da decisão da Diretoria Colegiada        da Agência Nacional de Mineração -ANM que julgar o recurso interposto; ou no        dia útil subsequente ao término do prazo para pagamento ou para interposição de        recurso administrativo, caso não haja interposição tempestiva.</w:t>
      </w:r>
    </w:p>
    <w:p>
      <w:pPr/>
      <w:r>
        <w:pict>
          <v:shape id="_x0000_s115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CP-1141079</w:t>
      </w:r>
    </w:p>
    <w:p>
      <w:pPr/>
      <w:r>
        <w:rPr>
          <w:b w:val="1"/>
          <w:bCs w:val="1"/>
        </w:rPr>
        <w:t xml:space="preserve">Data: </w:t>
      </w:r>
      <w:r>
        <w:rPr/>
        <w:t xml:space="preserve">19/11/2025 - 14:23</w:t>
      </w:r>
    </w:p>
    <w:p>
      <w:pPr/>
      <w:r>
        <w:rPr>
          <w:b w:val="1"/>
          <w:bCs w:val="1"/>
        </w:rPr>
        <w:t xml:space="preserve">Título: </w:t>
      </w:r>
      <w:r>
        <w:rPr/>
        <w:t xml:space="preserve">Contribuição ABPM</w:t>
      </w:r>
    </w:p>
    <w:p>
      <w:pPr/>
      <w:r>
        <w:rPr>
          <w:b w:val="1"/>
          <w:bCs w:val="1"/>
        </w:rPr>
        <w:t xml:space="preserve">Resumo: </w:t>
      </w:r>
      <w:r>
        <w:rPr/>
        <w:t xml:space="preserve">Esclarecer "em processo de falência e recuperação judicial". O simples fato de possuir um processo em curso já seria uma restrição? Não deveria se dar apenas com a falência decretada?</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16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0" w:name="_Toc30"/>
      <w:r>
        <w:t>Parágrafo 30</w:t>
      </w:r>
      <w:bookmarkEnd w:id="30"/>
    </w:p>
    <w:p>
      <w:pPr>
        <w:spacing w:line="256.8" w:lineRule="auto"/>
      </w:pPr>
      <w:r>
        <w:rPr>
          <w:rFonts w:ascii="Calibri" w:hAnsi="Calibri" w:eastAsia="Calibri" w:cs="Calibri"/>
          <w:sz w:val="22.5"/>
          <w:szCs w:val="22.5"/>
        </w:rPr>
        <w:t xml:space="preserve">Pessoa jurídica em        processo de falência ou recuperação judicial ou extrajudicial sem plano de        recuperação aprovado, em dissolução ou em liquidação;</w:t>
      </w:r>
    </w:p>
    <w:p>
      <w:pPr/>
      <w:r>
        <w:pict>
          <v:shape id="_x0000_s116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1" w:name="_Toc31"/>
      <w:r>
        <w:t>Parágrafo 31</w:t>
      </w:r>
      <w:bookmarkEnd w:id="31"/>
    </w:p>
    <w:p>
      <w:pPr>
        <w:spacing w:line="256.8" w:lineRule="auto"/>
      </w:pPr>
      <w:r>
        <w:rPr>
          <w:rFonts w:ascii="Calibri" w:hAnsi="Calibri" w:eastAsia="Calibri" w:cs="Calibri"/>
          <w:sz w:val="22.5"/>
          <w:szCs w:val="22.5"/>
        </w:rPr>
        <w:t xml:space="preserve">Pessoa física que tenha        sua insolvência declarada.</w:t>
      </w:r>
    </w:p>
    <w:p>
      <w:pPr/>
      <w:r>
        <w:pict>
          <v:shape id="_x0000_s117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2" w:name="_Toc32"/>
      <w:r>
        <w:t>Parágrafo 32</w:t>
      </w:r>
      <w:bookmarkEnd w:id="32"/>
    </w:p>
    <w:p>
      <w:pPr>
        <w:spacing w:line="256.8" w:lineRule="auto"/>
      </w:pPr>
      <w:r>
        <w:rPr>
          <w:rFonts w:ascii="Calibri" w:hAnsi="Calibri" w:eastAsia="Calibri" w:cs="Calibri"/>
          <w:sz w:val="22.5"/>
          <w:szCs w:val="22.5"/>
        </w:rPr>
        <w:t xml:space="preserve">Configurado impedimento        do item 7.2., a pessoa terá sua participação excluída do certame.</w:t>
      </w:r>
    </w:p>
    <w:p>
      <w:pPr/>
      <w:r>
        <w:pict>
          <v:shape id="_x0000_s117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3" w:name="_Toc33"/>
      <w:r>
        <w:t>Parágrafo 33</w:t>
      </w:r>
      <w:bookmarkEnd w:id="33"/>
    </w:p>
    <w:p>
      <w:pPr>
        <w:spacing w:line="256.8" w:lineRule="auto"/>
      </w:pPr>
      <w:r>
        <w:rPr>
          <w:rFonts w:ascii="Calibri" w:hAnsi="Calibri" w:eastAsia="Calibri" w:cs="Calibri"/>
          <w:sz w:val="22.5"/>
          <w:szCs w:val="22.5"/>
        </w:rPr>
        <w:t xml:space="preserve">A exclusão da        participação no certame não ensejará a restituição das taxas de inscrição, de        manifestação de interesse ou de arrematação.</w:t>
      </w:r>
    </w:p>
    <w:p>
      <w:pPr/>
      <w:r>
        <w:pict>
          <v:shape id="_x0000_s117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4" w:name="_Toc34"/>
      <w:r>
        <w:t>Parágrafo 34</w:t>
      </w:r>
      <w:bookmarkEnd w:id="34"/>
    </w:p>
    <w:p>
      <w:pPr>
        <w:spacing w:line="256.8" w:lineRule="auto"/>
      </w:pPr>
      <w:r>
        <w:rPr>
          <w:rFonts w:ascii="Calibri" w:hAnsi="Calibri" w:eastAsia="Calibri" w:cs="Calibri"/>
          <w:sz w:val="22.5"/>
          <w:szCs w:val="22.5"/>
        </w:rPr>
        <w:t xml:space="preserve">Ao participar deste        Procedimento de Disponibilidade de Áreas, o Participante declara e garante que:</w:t>
      </w:r>
    </w:p>
    <w:p>
      <w:pPr/>
      <w:r>
        <w:pict>
          <v:shape id="_x0000_s118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5" w:name="_Toc35"/>
      <w:r>
        <w:t>Parágrafo 35</w:t>
      </w:r>
      <w:bookmarkEnd w:id="35"/>
    </w:p>
    <w:p>
      <w:pPr>
        <w:spacing w:line="256.8" w:lineRule="auto"/>
      </w:pPr>
      <w:r>
        <w:rPr>
          <w:rFonts w:ascii="Calibri" w:hAnsi="Calibri" w:eastAsia="Calibri" w:cs="Calibri"/>
          <w:sz w:val="22.5"/>
          <w:szCs w:val="22.5"/>
        </w:rPr>
        <w:t xml:space="preserve">Não se enquadra em        nenhuma das situações descritas no item 7.2 deste Edital;</w:t>
      </w:r>
    </w:p>
    <w:p>
      <w:pPr/>
      <w:r>
        <w:pict>
          <v:shape id="_x0000_s118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6" w:name="_Toc36"/>
      <w:r>
        <w:t>Parágrafo 36</w:t>
      </w:r>
      <w:bookmarkEnd w:id="36"/>
    </w:p>
    <w:p>
      <w:pPr>
        <w:spacing w:line="256.8" w:lineRule="auto"/>
      </w:pPr>
      <w:r>
        <w:rPr>
          <w:rFonts w:ascii="Calibri" w:hAnsi="Calibri" w:eastAsia="Calibri" w:cs="Calibri"/>
          <w:sz w:val="22.5"/>
          <w:szCs w:val="22.5"/>
        </w:rPr>
        <w:t xml:space="preserve">Que tem capacidade        econômico-financeira para realização das operações e transações descritas neste        Edital;</w:t>
      </w:r>
    </w:p>
    <w:p>
      <w:pPr/>
      <w:r>
        <w:pict>
          <v:shape id="_x0000_s118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7" w:name="_Toc37"/>
      <w:r>
        <w:t>Parágrafo 37</w:t>
      </w:r>
      <w:bookmarkEnd w:id="37"/>
    </w:p>
    <w:p>
      <w:pPr>
        <w:spacing w:line="256.8" w:lineRule="auto"/>
      </w:pPr>
      <w:r>
        <w:rPr>
          <w:rFonts w:ascii="Calibri" w:hAnsi="Calibri" w:eastAsia="Calibri" w:cs="Calibri"/>
          <w:sz w:val="22.5"/>
          <w:szCs w:val="22.5"/>
        </w:rPr>
        <w:t xml:space="preserve">Atende a todos os        requisitos e condições constitucionais, legais e normativos para a obtenção dos        títulos minerários.</w:t>
      </w:r>
    </w:p>
    <w:p>
      <w:pPr/>
      <w:r>
        <w:pict>
          <v:shape id="_x0000_s119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CP-1141080</w:t>
      </w:r>
    </w:p>
    <w:p>
      <w:pPr/>
      <w:r>
        <w:rPr>
          <w:b w:val="1"/>
          <w:bCs w:val="1"/>
        </w:rPr>
        <w:t xml:space="preserve">Data: </w:t>
      </w:r>
      <w:r>
        <w:rPr/>
        <w:t xml:space="preserve">19/11/2025 - 14:24</w:t>
      </w:r>
    </w:p>
    <w:p>
      <w:pPr/>
      <w:r>
        <w:rPr>
          <w:b w:val="1"/>
          <w:bCs w:val="1"/>
        </w:rPr>
        <w:t xml:space="preserve">Título: </w:t>
      </w:r>
      <w:r>
        <w:rPr/>
        <w:t xml:space="preserve">Contribuição ABPM</w:t>
      </w:r>
    </w:p>
    <w:p>
      <w:pPr/>
      <w:r>
        <w:rPr>
          <w:b w:val="1"/>
          <w:bCs w:val="1"/>
        </w:rPr>
        <w:t xml:space="preserve">Resumo: </w:t>
      </w:r>
      <w:r>
        <w:rPr/>
        <w:t xml:space="preserve">A participação neste procedimento implica a aceitação e ciência do edital. Qualquer ponto do Edital pode ser quesitonado Administrativa ou Judicialmente. </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19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8" w:name="_Toc38"/>
      <w:r>
        <w:t>Parágrafo 38</w:t>
      </w:r>
      <w:bookmarkEnd w:id="38"/>
    </w:p>
    <w:p>
      <w:pPr>
        <w:spacing w:line="256.8" w:lineRule="auto"/>
      </w:pPr>
      <w:r>
        <w:rPr>
          <w:rFonts w:ascii="Calibri" w:hAnsi="Calibri" w:eastAsia="Calibri" w:cs="Calibri"/>
          <w:sz w:val="22.5"/>
          <w:szCs w:val="22.5"/>
        </w:rPr>
        <w:t xml:space="preserve">A participação neste        procedimento implica a aceitação plena e irrevogável, pelo Participante, de        todos os termos e condições constantes deste Edital, bem como a observância dos        preceitos legais e regulamentares em vigor, e a responsabilidade pela fidelidade        das informações e dos documentos apresentados em qualquer fase deste        procedimento.</w:t>
      </w:r>
    </w:p>
    <w:p>
      <w:pPr/>
      <w:r>
        <w:pict>
          <v:shape id="_x0000_s120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9" w:name="_Toc39"/>
      <w:r>
        <w:t>Parágrafo 39</w:t>
      </w:r>
      <w:bookmarkEnd w:id="39"/>
    </w:p>
    <w:p>
      <w:pPr>
        <w:spacing w:line="256.8" w:lineRule="auto"/>
      </w:pPr>
      <w:r>
        <w:rPr>
          <w:rFonts w:ascii="Calibri" w:hAnsi="Calibri" w:eastAsia="Calibri" w:cs="Calibri"/>
          <w:sz w:val="22.5"/>
          <w:szCs w:val="22.5"/>
        </w:rPr>
        <w:t xml:space="preserve">Os Participantes ficam        responsáveis pelas consequências advindas da inobservância dos termos e        condições previstos neste Edital, incluindo quaisquer avisos ou erratas        expedidas no curso do procedimento.</w:t>
      </w:r>
    </w:p>
    <w:p>
      <w:pPr/>
      <w:r>
        <w:pict>
          <v:shape id="_x0000_s120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0" w:name="_Toc40"/>
      <w:r>
        <w:t>Parágrafo 40</w:t>
      </w:r>
      <w:bookmarkEnd w:id="40"/>
    </w:p>
    <w:p>
      <w:pPr>
        <w:spacing w:line="256.8" w:lineRule="auto"/>
      </w:pPr>
      <w:r>
        <w:rPr>
          <w:rFonts w:ascii="Calibri" w:hAnsi="Calibri" w:eastAsia="Calibri" w:cs="Calibri"/>
          <w:sz w:val="22.5"/>
          <w:szCs w:val="22.5"/>
        </w:rPr>
        <w:t xml:space="preserve">Cabe ao Participante,        no curso deste procedimento, obter as informações que julgar necessárias, por        meio das Plataformas SOPLE e B3, sendo de sua inteira responsabilidade qualquer        prejuízo que venha a sofrer ou que resulte em sua exclusão neste        procedimento.</w:t>
      </w:r>
    </w:p>
    <w:p>
      <w:pPr/>
      <w:r>
        <w:pict>
          <v:shape id="_x0000_s120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CP-1140770</w:t>
      </w:r>
    </w:p>
    <w:p>
      <w:pPr/>
      <w:r>
        <w:rPr>
          <w:b w:val="1"/>
          <w:bCs w:val="1"/>
        </w:rPr>
        <w:t xml:space="preserve">Data: </w:t>
      </w:r>
      <w:r>
        <w:rPr/>
        <w:t xml:space="preserve">17/11/2025 - 18:57</w:t>
      </w:r>
    </w:p>
    <w:p>
      <w:pPr/>
      <w:r>
        <w:rPr>
          <w:b w:val="1"/>
          <w:bCs w:val="1"/>
        </w:rPr>
        <w:t xml:space="preserve">Título: </w:t>
      </w:r>
      <w:r>
        <w:rPr/>
        <w:t xml:space="preserve">plataformas distitnta</w:t>
      </w:r>
    </w:p>
    <w:p>
      <w:pPr/>
      <w:r>
        <w:rPr>
          <w:b w:val="1"/>
          <w:bCs w:val="1"/>
        </w:rPr>
        <w:t xml:space="preserve">Resumo: </w:t>
      </w:r>
      <w:r>
        <w:rPr/>
        <w:t xml:space="preserve">ha informacoes no bojo do edital que a participacao será necessário ter cadastro no login ANM, mas ao mesmo tempo tambem ter cadastro na plataforma B3. Viabiliza rum forma de integrar ambas plataformas, ou que seja disponibilizado apenas a plataforma SOPLE como ja vem ocorrendo</w:t>
      </w:r>
    </w:p>
    <w:p>
      <w:pPr/>
      <w:r>
        <w:rPr>
          <w:b w:val="1"/>
          <w:bCs w:val="1"/>
        </w:rPr>
        <w:t xml:space="preserve">Contribuinte: </w:t>
      </w:r>
      <w:r>
        <w:rPr/>
        <w:t xml:space="preserve">LENISMAR CABRAL DE OLIVEIRA</w:t>
      </w:r>
    </w:p>
    <w:p>
      <w:pPr/>
      <w:r>
        <w:rPr>
          <w:b w:val="1"/>
          <w:bCs w:val="1"/>
        </w:rPr>
        <w:t xml:space="preserve">Status: </w:t>
      </w:r>
      <w:r>
        <w:rPr/>
        <w:t xml:space="preserve">Pendente</w:t>
      </w:r>
    </w:p>
    <w:p>
      <w:pPr/>
      <w:r>
        <w:pict>
          <v:shape id="_x0000_s121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1" w:name="_Toc41"/>
      <w:r>
        <w:t>Parágrafo 41</w:t>
      </w:r>
      <w:bookmarkEnd w:id="41"/>
    </w:p>
    <w:p>
      <w:pPr>
        <w:spacing w:line="256.8" w:lineRule="auto"/>
      </w:pPr>
      <w:r>
        <w:rPr>
          <w:rFonts w:ascii="Calibri" w:hAnsi="Calibri" w:eastAsia="Calibri" w:cs="Calibri"/>
          <w:sz w:val="22.5"/>
          <w:szCs w:val="22.5"/>
        </w:rPr>
        <w:t xml:space="preserve">A participação neste        Procedimento de Disponibilidade de Áreas será permitida apenas aos usuários que        tenham seu cadastro no Sistema de Dados Cadastrais da ANM (https://www.gov.br/anm/pt-br/assuntos/requerimentos-minerarios/sistema-de-dados-cadastrais-2)</w:t>
      </w:r>
      <w:r>
        <w:rPr>
          <w:rFonts w:ascii="Calibri" w:hAnsi="Calibri" w:eastAsia="Calibri" w:cs="Calibri"/>
          <w:sz w:val="22.5"/>
          <w:szCs w:val="22.5"/>
          <w:b w:val="1"/>
          <w:bCs w:val="1"/>
        </w:rPr>
        <w:t xml:space="preserve"> </w:t>
      </w:r>
      <w:r>
        <w:rPr>
          <w:rFonts w:ascii="Calibri" w:hAnsi="Calibri" w:eastAsia="Calibri" w:cs="Calibri"/>
          <w:sz w:val="22.5"/>
          <w:szCs w:val="22.5"/>
        </w:rPr>
        <w:t xml:space="preserve">e        na Plataforma de Cidadania Digital, Login Único (https://acesso.gov.br) validado        por meio de Certi¿cado Digital, e-CPF para pessoas físicas, ou e-CNPJ, para        representante de pessoa jurídica, emitido por autoridade certi¿cadora        credenciada pela Infraestrutura de Chaves Públicas Brasileira - ICP Brasil,        cuja obtenção e uso pelo Participante ou seu representante é de sua exclusiva        responsabilidade, incluindo qualquer operação e transação efetuadas, não        cabendo à ANM nenhum ônus por seu uso indevido e eventuais danos decorrentes,        ainda que causados por terceiros ou a terceiros.</w:t>
      </w:r>
    </w:p>
    <w:p>
      <w:pPr/>
      <w:r>
        <w:pict>
          <v:shape id="_x0000_s121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CP-1141081</w:t>
      </w:r>
    </w:p>
    <w:p>
      <w:pPr/>
      <w:r>
        <w:rPr>
          <w:b w:val="1"/>
          <w:bCs w:val="1"/>
        </w:rPr>
        <w:t xml:space="preserve">Data: </w:t>
      </w:r>
      <w:r>
        <w:rPr/>
        <w:t xml:space="preserve">19/11/2025 - 14:25</w:t>
      </w:r>
    </w:p>
    <w:p>
      <w:pPr/>
      <w:r>
        <w:rPr>
          <w:b w:val="1"/>
          <w:bCs w:val="1"/>
        </w:rPr>
        <w:t xml:space="preserve">Título: </w:t>
      </w:r>
      <w:r>
        <w:rPr/>
        <w:t xml:space="preserve">Contribuição ABPM</w:t>
      </w:r>
    </w:p>
    <w:p>
      <w:pPr/>
      <w:r>
        <w:rPr>
          <w:b w:val="1"/>
          <w:bCs w:val="1"/>
        </w:rPr>
        <w:t xml:space="preserve">Resumo: </w:t>
      </w:r>
      <w:r>
        <w:rPr/>
        <w:t xml:space="preserve">É possível a participação de consórcio de empresas? </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22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2" w:name="_Toc42"/>
      <w:r>
        <w:t>Parágrafo 42</w:t>
      </w:r>
      <w:bookmarkEnd w:id="42"/>
    </w:p>
    <w:p>
      <w:pPr>
        <w:spacing w:line="256.8" w:lineRule="auto"/>
      </w:pPr>
      <w:r>
        <w:rPr>
          <w:rFonts w:ascii="Calibri" w:hAnsi="Calibri" w:eastAsia="Calibri" w:cs="Calibri"/>
          <w:sz w:val="22.5"/>
          <w:szCs w:val="22.5"/>
        </w:rPr>
        <w:t xml:space="preserve">É vedado o        cadastramento e a participação de filiais de sociedades empresárias.</w:t>
      </w:r>
    </w:p>
    <w:p>
      <w:pPr/>
      <w:r>
        <w:pict>
          <v:shape id="_x0000_s122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CP-1140771</w:t>
      </w:r>
    </w:p>
    <w:p>
      <w:pPr/>
      <w:r>
        <w:rPr>
          <w:b w:val="1"/>
          <w:bCs w:val="1"/>
        </w:rPr>
        <w:t xml:space="preserve">Data: </w:t>
      </w:r>
      <w:r>
        <w:rPr/>
        <w:t xml:space="preserve">17/11/2025 - 18:59</w:t>
      </w:r>
    </w:p>
    <w:p>
      <w:pPr/>
      <w:r>
        <w:rPr>
          <w:b w:val="1"/>
          <w:bCs w:val="1"/>
        </w:rPr>
        <w:t xml:space="preserve">Título: </w:t>
      </w:r>
      <w:r>
        <w:rPr/>
        <w:t xml:space="preserve">taxa de inscricao</w:t>
      </w:r>
    </w:p>
    <w:p>
      <w:pPr/>
      <w:r>
        <w:rPr>
          <w:b w:val="1"/>
          <w:bCs w:val="1"/>
        </w:rPr>
        <w:t xml:space="preserve">Resumo: </w:t>
      </w:r>
      <w:r>
        <w:rPr/>
        <w:t xml:space="preserve">como se dara o processamento e o pagamento dessa taxa. lembremos que muitos mineradores acessam por conta propria o sistema de leilao SOPLE e podem nao ter familiaridade com novos procedimentos, inviabilizando suas participacoes</w:t>
      </w:r>
    </w:p>
    <w:p>
      <w:pPr/>
      <w:r>
        <w:rPr>
          <w:b w:val="1"/>
          <w:bCs w:val="1"/>
        </w:rPr>
        <w:t xml:space="preserve">Contribuinte: </w:t>
      </w:r>
      <w:r>
        <w:rPr/>
        <w:t xml:space="preserve">LENISMAR CABRAL DE OLIVEIRA</w:t>
      </w:r>
    </w:p>
    <w:p>
      <w:pPr/>
      <w:r>
        <w:rPr>
          <w:b w:val="1"/>
          <w:bCs w:val="1"/>
        </w:rPr>
        <w:t xml:space="preserve">Status: </w:t>
      </w:r>
      <w:r>
        <w:rPr/>
        <w:t xml:space="preserve">Pendente</w:t>
      </w:r>
    </w:p>
    <w:p>
      <w:pPr/>
      <w:r>
        <w:pict>
          <v:shape id="_x0000_s123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CP-1140930</w:t>
      </w:r>
    </w:p>
    <w:p>
      <w:pPr/>
      <w:r>
        <w:rPr>
          <w:b w:val="1"/>
          <w:bCs w:val="1"/>
        </w:rPr>
        <w:t xml:space="preserve">Data: </w:t>
      </w:r>
      <w:r>
        <w:rPr/>
        <w:t xml:space="preserve">18/11/2025 - 16:34</w:t>
      </w:r>
    </w:p>
    <w:p>
      <w:pPr/>
      <w:r>
        <w:rPr>
          <w:b w:val="1"/>
          <w:bCs w:val="1"/>
        </w:rPr>
        <w:t xml:space="preserve">Título: </w:t>
      </w:r>
      <w:r>
        <w:rPr/>
        <w:t xml:space="preserve">Item 7.8.2. Para se inscrever para o procedimento de disponibilidade, o Participante deverá recolher uma taxa de inscrição, no valor de R$ 200,00 (duzentos reais).</w:t>
      </w:r>
    </w:p>
    <w:p>
      <w:pPr/>
      <w:r>
        <w:rPr>
          <w:b w:val="1"/>
          <w:bCs w:val="1"/>
        </w:rPr>
        <w:t xml:space="preserve">Resumo: </w:t>
      </w:r>
      <w:r>
        <w:rPr/>
        <w:t xml:space="preserve">Solicito a revisão do item 7.8.2, com anulação, adequação da cobrança (de acordo com o porte da empresa) ou substituição por mecanismo menos oneroso e devidamente fundamentado em norma legal específica.</w:t>
      </w:r>
    </w:p>
    <w:p>
      <w:pPr/>
      <w:r>
        <w:rPr>
          <w:b w:val="1"/>
          <w:bCs w:val="1"/>
        </w:rPr>
        <w:t xml:space="preserve">Contribuinte: </w:t>
      </w:r>
      <w:r>
        <w:rPr/>
        <w:t xml:space="preserve">FERNANDA DE SOUSA AMARO</w:t>
      </w:r>
    </w:p>
    <w:p>
      <w:pPr/>
      <w:r>
        <w:rPr>
          <w:b w:val="1"/>
          <w:bCs w:val="1"/>
        </w:rPr>
        <w:t xml:space="preserve">Status: </w:t>
      </w:r>
      <w:r>
        <w:rPr/>
        <w:t xml:space="preserve">Pendente</w:t>
      </w:r>
    </w:p>
    <w:p>
      <w:pPr/>
      <w:r>
        <w:pict>
          <v:shape id="_x0000_s124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CP-1140999</w:t>
      </w:r>
    </w:p>
    <w:p>
      <w:pPr/>
      <w:r>
        <w:rPr>
          <w:b w:val="1"/>
          <w:bCs w:val="1"/>
        </w:rPr>
        <w:t xml:space="preserve">Data: </w:t>
      </w:r>
      <w:r>
        <w:rPr/>
        <w:t xml:space="preserve">19/11/2025 - 11:17</w:t>
      </w:r>
    </w:p>
    <w:p>
      <w:pPr/>
      <w:r>
        <w:rPr>
          <w:b w:val="1"/>
          <w:bCs w:val="1"/>
        </w:rPr>
        <w:t xml:space="preserve">Título: </w:t>
      </w:r>
      <w:r>
        <w:rPr/>
        <w:t xml:space="preserve">ITEM 7.8.2</w:t>
      </w:r>
    </w:p>
    <w:p>
      <w:pPr/>
      <w:r>
        <w:rPr>
          <w:b w:val="1"/>
          <w:bCs w:val="1"/>
        </w:rPr>
        <w:t xml:space="preserve">Resumo: </w:t>
      </w:r>
      <w:r>
        <w:rPr/>
        <w:t xml:space="preserve">COMENTÁRIO: Determinar que a taxa de inscrição seja devida 1 (uma) única vez, quando do cadastro de um determinado CPF ou CNPJ junto ao SOPLE, ficando tal registro válido para certames futuros.JUSTIFICATIVA: Como essa taxa não existia até então, e os eventuais interessados já terão que pagar uma taxa por cada manifestação de interesse, entendemos que colocar a taxa de inscrição sendo paga 1 única vez onera menos o administrado.</w:t>
      </w:r>
    </w:p>
    <w:p>
      <w:pPr/>
      <w:r>
        <w:rPr>
          <w:b w:val="1"/>
          <w:bCs w:val="1"/>
        </w:rPr>
        <w:t xml:space="preserve">Contribuinte: </w:t>
      </w:r>
      <w:r>
        <w:rPr/>
        <w:t xml:space="preserve">RODRIGO SIMOES LESSA</w:t>
      </w:r>
    </w:p>
    <w:p>
      <w:pPr/>
      <w:r>
        <w:rPr>
          <w:b w:val="1"/>
          <w:bCs w:val="1"/>
        </w:rPr>
        <w:t xml:space="preserve">Status: </w:t>
      </w:r>
      <w:r>
        <w:rPr/>
        <w:t xml:space="preserve">Pendente</w:t>
      </w:r>
    </w:p>
    <w:p>
      <w:pPr/>
      <w:r>
        <w:pict>
          <v:shape id="_x0000_s124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CP-1141082</w:t>
      </w:r>
    </w:p>
    <w:p>
      <w:pPr/>
      <w:r>
        <w:rPr>
          <w:b w:val="1"/>
          <w:bCs w:val="1"/>
        </w:rPr>
        <w:t xml:space="preserve">Data: </w:t>
      </w:r>
      <w:r>
        <w:rPr/>
        <w:t xml:space="preserve">19/11/2025 - 14:27</w:t>
      </w:r>
    </w:p>
    <w:p>
      <w:pPr/>
      <w:r>
        <w:rPr>
          <w:b w:val="1"/>
          <w:bCs w:val="1"/>
        </w:rPr>
        <w:t xml:space="preserve">Título: </w:t>
      </w:r>
      <w:r>
        <w:rPr/>
        <w:t xml:space="preserve">Contribuição ABPM</w:t>
      </w:r>
    </w:p>
    <w:p>
      <w:pPr/>
      <w:r>
        <w:rPr>
          <w:b w:val="1"/>
          <w:bCs w:val="1"/>
        </w:rPr>
        <w:t xml:space="preserve">Resumo: </w:t>
      </w:r>
      <w:r>
        <w:rPr/>
        <w:t xml:space="preserve">Sugere-se que a taxa de inscrição seja paga uma única vez para registro no SOPLE, ficando tal registro válido para certames futuros. Como essa taxa não existia até então, e os eventuais interessados já terão que pagar uma taxa por cada manifestação de interesse, tal medida seria menos onerosa para os participantes. </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25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3" w:name="_Toc43"/>
      <w:r>
        <w:t>Parágrafo 43</w:t>
      </w:r>
      <w:bookmarkEnd w:id="43"/>
    </w:p>
    <w:p>
      <w:pPr>
        <w:spacing w:line="256.8" w:lineRule="auto"/>
      </w:pPr>
      <w:r>
        <w:rPr>
          <w:rFonts w:ascii="Calibri" w:hAnsi="Calibri" w:eastAsia="Calibri" w:cs="Calibri"/>
          <w:sz w:val="22.5"/>
          <w:szCs w:val="22.5"/>
        </w:rPr>
        <w:t xml:space="preserve">Para se inscrever para        o procedimento de disponibilidade, o Participante deverá recolher uma taxa de        inscrição, no valor de R$ 200,00 (duzentos reais).</w:t>
      </w:r>
    </w:p>
    <w:p>
      <w:pPr/>
      <w:r>
        <w:pict>
          <v:shape id="_x0000_s125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4" w:name="_Toc44"/>
      <w:r>
        <w:t>Parágrafo 44</w:t>
      </w:r>
      <w:bookmarkEnd w:id="44"/>
    </w:p>
    <w:p>
      <w:pPr>
        <w:spacing w:line="256.8" w:lineRule="auto"/>
      </w:pPr>
      <w:r>
        <w:rPr>
          <w:rFonts w:ascii="Calibri" w:hAnsi="Calibri" w:eastAsia="Calibri" w:cs="Calibri"/>
          <w:sz w:val="22.5"/>
          <w:szCs w:val="22.5"/>
        </w:rPr>
        <w:t xml:space="preserve">A inscrição não obriga        o Participante a manifestar interesse e prosseguir no certame.</w:t>
      </w:r>
    </w:p>
    <w:p>
      <w:pPr/>
      <w:r>
        <w:pict>
          <v:shape id="_x0000_s126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5" w:name="_Toc45"/>
      <w:r>
        <w:t>Parágrafo 45</w:t>
      </w:r>
      <w:bookmarkEnd w:id="45"/>
    </w:p>
    <w:p>
      <w:pPr>
        <w:spacing w:line="256.8" w:lineRule="auto"/>
      </w:pPr>
      <w:r>
        <w:rPr>
          <w:rFonts w:ascii="Calibri" w:hAnsi="Calibri" w:eastAsia="Calibri" w:cs="Calibri"/>
          <w:sz w:val="22.5"/>
          <w:szCs w:val="22.5"/>
        </w:rPr>
        <w:t xml:space="preserve">Para a inscrição é        obrigatório e de responsabilidade do Participante realizar e manter        atualizados, junto ao Sistema de Dados Cadastrais (SDC) da ANM, os seus dados        cadastrais, sendo de sua responsabilidade a veracidade e integridade das        informações prestadas.</w:t>
      </w:r>
    </w:p>
    <w:p>
      <w:pPr/>
      <w:r>
        <w:pict>
          <v:shape id="_x0000_s126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6" w:name="_Toc46"/>
      <w:r>
        <w:t>Parágrafo 46</w:t>
      </w:r>
      <w:bookmarkEnd w:id="46"/>
    </w:p>
    <w:p>
      <w:pPr>
        <w:spacing w:line="256.8" w:lineRule="auto"/>
      </w:pPr>
      <w:r>
        <w:rPr>
          <w:rFonts w:ascii="Calibri" w:hAnsi="Calibri" w:eastAsia="Calibri" w:cs="Calibri"/>
          <w:sz w:val="22.5"/>
          <w:szCs w:val="22.5"/>
        </w:rPr>
        <w:t xml:space="preserve">A participação neste        Procedimento de Disponibilidade de Áreas ocorrerá exclusivamente por meio das        Plataformas SOPLE e B3.</w:t>
      </w:r>
    </w:p>
    <w:p>
      <w:pPr/>
      <w:r>
        <w:pict>
          <v:shape id="_x0000_s126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7" w:name="_Toc47"/>
      <w:r>
        <w:t>Parágrafo 47</w:t>
      </w:r>
      <w:bookmarkEnd w:id="47"/>
    </w:p>
    <w:p>
      <w:pPr>
        <w:spacing w:line="256.8" w:lineRule="auto"/>
      </w:pPr>
      <w:r>
        <w:rPr>
          <w:rFonts w:ascii="Calibri" w:hAnsi="Calibri" w:eastAsia="Calibri" w:cs="Calibri"/>
          <w:sz w:val="22.5"/>
          <w:szCs w:val="22.5"/>
        </w:rPr>
        <w:t xml:space="preserve">O Participante deverá        fornecer e manter atualizados, sempre que solicitado, seus dados cadastrais, de        forma a viabilizar a sua participação na fase de Leilão e a sua intimação        pessoal nos termos definidos no item 15 deste Edital.</w:t>
      </w:r>
    </w:p>
    <w:p>
      <w:pPr/>
      <w:r>
        <w:pict>
          <v:shape id="_x0000_s126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8" w:name="_Toc48"/>
      <w:r>
        <w:t>Parágrafo 48</w:t>
      </w:r>
      <w:bookmarkEnd w:id="48"/>
    </w:p>
    <w:p>
      <w:pPr>
        <w:spacing w:line="256.8" w:lineRule="auto"/>
      </w:pPr>
      <w:r>
        <w:rPr>
          <w:rFonts w:ascii="Calibri" w:hAnsi="Calibri" w:eastAsia="Calibri" w:cs="Calibri"/>
          <w:sz w:val="22.5"/>
          <w:szCs w:val="22.5"/>
        </w:rPr>
        <w:t xml:space="preserve">É vedado que uma mesma        pessoa registre manifestações de interesse na Oferta Pública ou apresente        propostas ¿nanceiras no Leilão Eletrônico representando pessoas jurídicas        diferentes relativamente a uma mesma Área.</w:t>
      </w:r>
    </w:p>
    <w:p>
      <w:pPr/>
      <w:r>
        <w:pict>
          <v:shape id="_x0000_s127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9" w:name="_Toc49"/>
      <w:r>
        <w:t>Parágrafo 49</w:t>
      </w:r>
      <w:bookmarkEnd w:id="49"/>
    </w:p>
    <w:p>
      <w:pPr>
        <w:spacing w:line="256.8" w:lineRule="auto"/>
      </w:pPr>
      <w:r>
        <w:rPr>
          <w:rFonts w:ascii="Calibri" w:hAnsi="Calibri" w:eastAsia="Calibri" w:cs="Calibri"/>
          <w:sz w:val="22.5"/>
          <w:szCs w:val="22.5"/>
        </w:rPr>
        <w:t xml:space="preserve">É vedado à pessoa        física registrar manifestação de interesse na Oferta Pública para áreas com        regime de disponibilidade para concessão de lavra.</w:t>
      </w:r>
    </w:p>
    <w:p>
      <w:pPr/>
      <w:r>
        <w:pict>
          <v:shape id="_x0000_s127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DA OFERTA PÚBLICA</w:t>
      </w:r>
    </w:p>
    <w:p>
      <w:pPr/>
      <w:r>
        <w:pict>
          <v:shape id="_x0000_s127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0" w:name="_Toc50"/>
      <w:r>
        <w:t>Parágrafo 50</w:t>
      </w:r>
      <w:bookmarkEnd w:id="50"/>
    </w:p>
    <w:p>
      <w:pPr>
        <w:spacing w:line="256.8" w:lineRule="auto"/>
      </w:pPr>
      <w:r>
        <w:rPr>
          <w:rFonts w:ascii="Calibri" w:hAnsi="Calibri" w:eastAsia="Calibri" w:cs="Calibri"/>
          <w:sz w:val="22.5"/>
          <w:szCs w:val="22.5"/>
        </w:rPr>
        <w:t xml:space="preserve">A Oferta Pública        corresponde à fase do Procedimento de Disponibilidade de Áreas, durante a qual        os Participantes deverão se inscrever e manifestar seu interesse pela(s)        Área(s), com vistas a avaliar o potencial de atratividade de cada uma, nos        termos do art. 46 do Decreto nº 9.406, de 2018.</w:t>
      </w:r>
    </w:p>
    <w:p>
      <w:pPr/>
      <w:r>
        <w:pict>
          <v:shape id="_x0000_s128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1" w:name="_Toc51"/>
      <w:r>
        <w:t>Parágrafo 51</w:t>
      </w:r>
      <w:bookmarkEnd w:id="51"/>
    </w:p>
    <w:p>
      <w:pPr>
        <w:spacing w:line="256.8" w:lineRule="auto"/>
      </w:pPr>
      <w:r>
        <w:rPr>
          <w:rFonts w:ascii="Calibri" w:hAnsi="Calibri" w:eastAsia="Calibri" w:cs="Calibri"/>
          <w:sz w:val="22.5"/>
          <w:szCs w:val="22.5"/>
        </w:rPr>
        <w:t xml:space="preserve">A manifestação de        interesse será protegida por sigilo, de modo a resguardar a quantidade de        manifestações por área e a identidade dos Participantes, nos termos do § 1º do        art. 46 do Decreto nº 9.406, de 2018.</w:t>
      </w:r>
    </w:p>
    <w:p>
      <w:pPr/>
      <w:r>
        <w:pict>
          <v:shape id="_x0000_s128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2" w:name="_Toc52"/>
      <w:r>
        <w:t>Parágrafo 52</w:t>
      </w:r>
      <w:bookmarkEnd w:id="52"/>
    </w:p>
    <w:p>
      <w:pPr>
        <w:spacing w:line="256.8" w:lineRule="auto"/>
      </w:pPr>
      <w:r>
        <w:rPr>
          <w:rFonts w:ascii="Calibri" w:hAnsi="Calibri" w:eastAsia="Calibri" w:cs="Calibri"/>
          <w:sz w:val="22.5"/>
          <w:szCs w:val="22.5"/>
        </w:rPr>
        <w:t xml:space="preserve">A manifestação de        interesse deverá ocorrer exclusivamente por meio da Plataforma de Leilões da        B3, no prazo de, no mínimo, sessenta (60) dias contados da data de abertura da        Oferta Pública, conforme Tabela 1 deste Edital.</w:t>
      </w:r>
    </w:p>
    <w:p>
      <w:pPr/>
      <w:r>
        <w:pict>
          <v:shape id="_x0000_s128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CP-1141083</w:t>
      </w:r>
    </w:p>
    <w:p>
      <w:pPr/>
      <w:r>
        <w:rPr>
          <w:b w:val="1"/>
          <w:bCs w:val="1"/>
        </w:rPr>
        <w:t xml:space="preserve">Data: </w:t>
      </w:r>
      <w:r>
        <w:rPr/>
        <w:t xml:space="preserve">19/11/2025 - 14:29</w:t>
      </w:r>
    </w:p>
    <w:p>
      <w:pPr/>
      <w:r>
        <w:rPr>
          <w:b w:val="1"/>
          <w:bCs w:val="1"/>
        </w:rPr>
        <w:t xml:space="preserve">Título: </w:t>
      </w:r>
      <w:r>
        <w:rPr/>
        <w:t xml:space="preserve">Contribuição ABPM</w:t>
      </w:r>
    </w:p>
    <w:p>
      <w:pPr/>
      <w:r>
        <w:rPr>
          <w:b w:val="1"/>
          <w:bCs w:val="1"/>
        </w:rPr>
        <w:t xml:space="preserve">Resumo: </w:t>
      </w:r>
      <w:r>
        <w:rPr/>
        <w:t xml:space="preserve">10% pode ser um valor alto ou baixo a depender da quantidade de áreas disponibilizadas.O valor % será sobre o quantitativo de áreas ou sobre o somatório total das áreas? </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29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3" w:name="_Toc53"/>
      <w:r>
        <w:t>Parágrafo 53</w:t>
      </w:r>
      <w:bookmarkEnd w:id="53"/>
    </w:p>
    <w:p>
      <w:pPr>
        <w:spacing w:line="256.8" w:lineRule="auto"/>
      </w:pPr>
      <w:r>
        <w:rPr>
          <w:rFonts w:ascii="Calibri" w:hAnsi="Calibri" w:eastAsia="Calibri" w:cs="Calibri"/>
          <w:sz w:val="22.5"/>
          <w:szCs w:val="22.5"/>
        </w:rPr>
        <w:t xml:space="preserve">Cada Participante        poderá manifestar interesse em, no máximo, dez por cento (10%) das áreas        objeto dos processos listados no anexo deste Edital.</w:t>
      </w:r>
    </w:p>
    <w:p>
      <w:pPr/>
      <w:r>
        <w:pict>
          <v:shape id="_x0000_s129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CP-1141084</w:t>
      </w:r>
    </w:p>
    <w:p>
      <w:pPr/>
      <w:r>
        <w:rPr>
          <w:b w:val="1"/>
          <w:bCs w:val="1"/>
        </w:rPr>
        <w:t xml:space="preserve">Data: </w:t>
      </w:r>
      <w:r>
        <w:rPr/>
        <w:t xml:space="preserve">19/11/2025 - 14:30</w:t>
      </w:r>
    </w:p>
    <w:p>
      <w:pPr/>
      <w:r>
        <w:rPr>
          <w:b w:val="1"/>
          <w:bCs w:val="1"/>
        </w:rPr>
        <w:t xml:space="preserve">Título: </w:t>
      </w:r>
      <w:r>
        <w:rPr/>
        <w:t xml:space="preserve">Contribuição ABPM</w:t>
      </w:r>
    </w:p>
    <w:p>
      <w:pPr/>
      <w:r>
        <w:rPr>
          <w:b w:val="1"/>
          <w:bCs w:val="1"/>
        </w:rPr>
        <w:t xml:space="preserve">Resumo: </w:t>
      </w:r>
      <w:r>
        <w:rPr/>
        <w:t xml:space="preserve">Após a manifestação de interesse o Sople ou o sistema da B³ fornecerão algum comprovante referente à conclusão? Em caso positivo, seria importante deixar claro no edital. Em caso negativo, qual será o comprovante para o privado?</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30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4" w:name="_Toc54"/>
      <w:r>
        <w:t>Parágrafo 54</w:t>
      </w:r>
      <w:bookmarkEnd w:id="54"/>
    </w:p>
    <w:p>
      <w:pPr>
        <w:spacing w:line="256.8" w:lineRule="auto"/>
      </w:pPr>
      <w:r>
        <w:rPr>
          <w:rFonts w:ascii="Calibri" w:hAnsi="Calibri" w:eastAsia="Calibri" w:cs="Calibri"/>
          <w:sz w:val="22.5"/>
          <w:szCs w:val="22.5"/>
        </w:rPr>
        <w:t xml:space="preserve">Cada manifestação de        interesse só será concluída após a devida seleção na Plataforma de        Leilões da B3 e o recolhimento da taxa de manifestação de interesse.</w:t>
      </w:r>
    </w:p>
    <w:p>
      <w:pPr/>
      <w:r>
        <w:pict>
          <v:shape id="_x0000_s130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CP-1141085</w:t>
      </w:r>
    </w:p>
    <w:p>
      <w:pPr/>
      <w:r>
        <w:rPr>
          <w:b w:val="1"/>
          <w:bCs w:val="1"/>
        </w:rPr>
        <w:t xml:space="preserve">Data: </w:t>
      </w:r>
      <w:r>
        <w:rPr/>
        <w:t xml:space="preserve">19/11/2025 - 14:31</w:t>
      </w:r>
    </w:p>
    <w:p>
      <w:pPr/>
      <w:r>
        <w:rPr>
          <w:b w:val="1"/>
          <w:bCs w:val="1"/>
        </w:rPr>
        <w:t xml:space="preserve">Título: </w:t>
      </w:r>
      <w:r>
        <w:rPr/>
        <w:t xml:space="preserve">Contribuição ABPM</w:t>
      </w:r>
    </w:p>
    <w:p>
      <w:pPr/>
      <w:r>
        <w:rPr>
          <w:b w:val="1"/>
          <w:bCs w:val="1"/>
        </w:rPr>
        <w:t xml:space="preserve">Resumo: </w:t>
      </w:r>
      <w:r>
        <w:rPr/>
        <w:t xml:space="preserve">Sugere-se permitir desistência sem perda da taxa apenas se houver retificação do procedimento pela ANM/B3  que altere condições essenciais do procedimento.</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31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5" w:name="_Toc55"/>
      <w:r>
        <w:t>Parágrafo 55</w:t>
      </w:r>
      <w:bookmarkEnd w:id="55"/>
    </w:p>
    <w:p>
      <w:pPr>
        <w:spacing w:line="256.8" w:lineRule="auto"/>
      </w:pPr>
      <w:r>
        <w:rPr>
          <w:rFonts w:ascii="Calibri" w:hAnsi="Calibri" w:eastAsia="Calibri" w:cs="Calibri"/>
          <w:sz w:val="22.5"/>
          <w:szCs w:val="22.5"/>
        </w:rPr>
        <w:t xml:space="preserve">A manifestação de        interesse vincula o Participante às obrigações oriundas de sua seleção, não        sendo possível a desistência da manifestação de interesse após a conclusão do        recolhimento da taxa correspondente.</w:t>
      </w:r>
    </w:p>
    <w:p>
      <w:pPr/>
      <w:r>
        <w:pict>
          <v:shape id="_x0000_s131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CP-1141086</w:t>
      </w:r>
    </w:p>
    <w:p>
      <w:pPr/>
      <w:r>
        <w:rPr>
          <w:b w:val="1"/>
          <w:bCs w:val="1"/>
        </w:rPr>
        <w:t xml:space="preserve">Data: </w:t>
      </w:r>
      <w:r>
        <w:rPr/>
        <w:t xml:space="preserve">19/11/2025 - 14:31</w:t>
      </w:r>
    </w:p>
    <w:p>
      <w:pPr/>
      <w:r>
        <w:rPr>
          <w:b w:val="1"/>
          <w:bCs w:val="1"/>
        </w:rPr>
        <w:t xml:space="preserve">Título: </w:t>
      </w:r>
      <w:r>
        <w:rPr/>
        <w:t xml:space="preserve">Contribuição ABPM</w:t>
      </w:r>
    </w:p>
    <w:p>
      <w:pPr/>
      <w:r>
        <w:rPr>
          <w:b w:val="1"/>
          <w:bCs w:val="1"/>
        </w:rPr>
        <w:t xml:space="preserve">Resumo: </w:t>
      </w:r>
      <w:r>
        <w:rPr/>
        <w:t xml:space="preserve">O que é o cilo de manifestação de interesse? O termo surgiu no dispositivo sem maiores explicações. </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32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6" w:name="_Toc56"/>
      <w:r>
        <w:t>Parágrafo 56</w:t>
      </w:r>
      <w:bookmarkEnd w:id="56"/>
    </w:p>
    <w:p>
      <w:pPr>
        <w:spacing w:line="256.8" w:lineRule="auto"/>
      </w:pPr>
      <w:r>
        <w:rPr>
          <w:rFonts w:ascii="Calibri" w:hAnsi="Calibri" w:eastAsia="Calibri" w:cs="Calibri"/>
          <w:sz w:val="22.5"/>
          <w:szCs w:val="22.5"/>
        </w:rPr>
        <w:t xml:space="preserve">Os Participantes        poderão realizar o ciclo de manifestação de interesse em mais de uma        oportunidade, desde que respeitada a limitação do item 8.4 e observadas as        datas indicadas na Tabela 1 deste Edital.</w:t>
      </w:r>
    </w:p>
    <w:p>
      <w:pPr/>
      <w:r>
        <w:pict>
          <v:shape id="_x0000_s132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CP-1140745</w:t>
      </w:r>
    </w:p>
    <w:p>
      <w:pPr/>
      <w:r>
        <w:rPr>
          <w:b w:val="1"/>
          <w:bCs w:val="1"/>
        </w:rPr>
        <w:t xml:space="preserve">Data: </w:t>
      </w:r>
      <w:r>
        <w:rPr/>
        <w:t xml:space="preserve">17/11/2025 - 15:35</w:t>
      </w:r>
    </w:p>
    <w:p>
      <w:pPr/>
      <w:r>
        <w:rPr>
          <w:b w:val="1"/>
          <w:bCs w:val="1"/>
        </w:rPr>
        <w:t xml:space="preserve">Título: </w:t>
      </w:r>
      <w:r>
        <w:rPr/>
        <w:t xml:space="preserve">Pagamento Taxa de Manifestação de Interesse</w:t>
      </w:r>
    </w:p>
    <w:p>
      <w:pPr/>
      <w:r>
        <w:rPr>
          <w:b w:val="1"/>
          <w:bCs w:val="1"/>
        </w:rPr>
        <w:t xml:space="preserve">Resumo: </w:t>
      </w:r>
      <w:r>
        <w:rPr/>
        <w:t xml:space="preserve">Especificar como será o recolhimento da presente taxa de manifestação de interesse nas áreas, bem como instituição recebedora. Na ocasião, importante destacar a possibilidade de pagamento via Boleto Bancário, uma vez que grandes companhias não realizam operações financeiras via Pix/Qr Code.</w:t>
      </w:r>
    </w:p>
    <w:p>
      <w:pPr/>
      <w:r>
        <w:rPr>
          <w:b w:val="1"/>
          <w:bCs w:val="1"/>
        </w:rPr>
        <w:t xml:space="preserve">Contribuinte: </w:t>
      </w:r>
      <w:r>
        <w:rPr/>
        <w:t xml:space="preserve">RAFAEL FERNANDES MACHADO</w:t>
      </w:r>
    </w:p>
    <w:p>
      <w:pPr/>
      <w:r>
        <w:rPr>
          <w:b w:val="1"/>
          <w:bCs w:val="1"/>
        </w:rPr>
        <w:t xml:space="preserve">Status: </w:t>
      </w:r>
      <w:r>
        <w:rPr/>
        <w:t xml:space="preserve">Pendente</w:t>
      </w:r>
    </w:p>
    <w:p>
      <w:pPr/>
      <w:r>
        <w:pict>
          <v:shape id="_x0000_s133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CP-1140764</w:t>
      </w:r>
    </w:p>
    <w:p>
      <w:pPr/>
      <w:r>
        <w:rPr>
          <w:b w:val="1"/>
          <w:bCs w:val="1"/>
        </w:rPr>
        <w:t xml:space="preserve">Data: </w:t>
      </w:r>
      <w:r>
        <w:rPr/>
        <w:t xml:space="preserve">17/11/2025 - 18:49</w:t>
      </w:r>
    </w:p>
    <w:p>
      <w:pPr/>
      <w:r>
        <w:rPr>
          <w:b w:val="1"/>
          <w:bCs w:val="1"/>
        </w:rPr>
        <w:t xml:space="preserve">Título: </w:t>
      </w:r>
      <w:r>
        <w:rPr/>
        <w:t xml:space="preserve">taxa de manifestacao</w:t>
      </w:r>
    </w:p>
    <w:p>
      <w:pPr/>
      <w:r>
        <w:rPr>
          <w:b w:val="1"/>
          <w:bCs w:val="1"/>
        </w:rPr>
        <w:t xml:space="preserve">Resumo: </w:t>
      </w:r>
      <w:r>
        <w:rPr/>
        <w:t xml:space="preserve">a cobranca de R$150,00 por area de interesse pode afastar o pequeno minerador, limitando seu interesse há um numero de menor de area</w:t>
      </w:r>
    </w:p>
    <w:p>
      <w:pPr/>
      <w:r>
        <w:rPr>
          <w:b w:val="1"/>
          <w:bCs w:val="1"/>
        </w:rPr>
        <w:t xml:space="preserve">Contribuinte: </w:t>
      </w:r>
      <w:r>
        <w:rPr/>
        <w:t xml:space="preserve">LENISMAR CABRAL DE OLIVEIRA</w:t>
      </w:r>
    </w:p>
    <w:p>
      <w:pPr/>
      <w:r>
        <w:rPr>
          <w:b w:val="1"/>
          <w:bCs w:val="1"/>
        </w:rPr>
        <w:t xml:space="preserve">Status: </w:t>
      </w:r>
      <w:r>
        <w:rPr/>
        <w:t xml:space="preserve">Pendente</w:t>
      </w:r>
    </w:p>
    <w:p>
      <w:pPr/>
      <w:r>
        <w:pict>
          <v:shape id="_x0000_s134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CP-1140933</w:t>
      </w:r>
    </w:p>
    <w:p>
      <w:pPr/>
      <w:r>
        <w:rPr>
          <w:b w:val="1"/>
          <w:bCs w:val="1"/>
        </w:rPr>
        <w:t xml:space="preserve">Data: </w:t>
      </w:r>
      <w:r>
        <w:rPr/>
        <w:t xml:space="preserve">18/11/2025 - 16:50</w:t>
      </w:r>
    </w:p>
    <w:p>
      <w:pPr/>
      <w:r>
        <w:rPr>
          <w:b w:val="1"/>
          <w:bCs w:val="1"/>
        </w:rPr>
        <w:t xml:space="preserve">Título: </w:t>
      </w:r>
      <w:r>
        <w:rPr/>
        <w:t xml:space="preserve">8.5.3. O valor da taxa para manifestação de interesse, por área, é de R$ 150,00 (cento e cinquenta reais).</w:t>
      </w:r>
    </w:p>
    <w:p>
      <w:pPr/>
      <w:r>
        <w:rPr>
          <w:b w:val="1"/>
          <w:bCs w:val="1"/>
        </w:rPr>
        <w:t xml:space="preserve">Resumo: </w:t>
      </w:r>
      <w:r>
        <w:rPr/>
        <w:t xml:space="preserve">Reitero a solicitação de revisão da cobrança desta taxa, assim como no item 7.8.2, considerando que não há fundamento em norma legal específica, sendo uma taxa criada por um edital. Além desta cobrança desmotivar a habilitação de empresas, principalmente das pequenas e médias empresas, e até mesmo das maiores também, devido ao item 13.6.1.</w:t>
      </w:r>
    </w:p>
    <w:p>
      <w:pPr/>
      <w:r>
        <w:rPr>
          <w:b w:val="1"/>
          <w:bCs w:val="1"/>
        </w:rPr>
        <w:t xml:space="preserve">Contribuinte: </w:t>
      </w:r>
      <w:r>
        <w:rPr/>
        <w:t xml:space="preserve">FERNANDA DE SOUSA AMARO</w:t>
      </w:r>
    </w:p>
    <w:p>
      <w:pPr/>
      <w:r>
        <w:rPr>
          <w:b w:val="1"/>
          <w:bCs w:val="1"/>
        </w:rPr>
        <w:t xml:space="preserve">Status: </w:t>
      </w:r>
      <w:r>
        <w:rPr/>
        <w:t xml:space="preserve">Pendente</w:t>
      </w:r>
    </w:p>
    <w:p>
      <w:pPr/>
      <w:r>
        <w:pict>
          <v:shape id="_x0000_s134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7" w:name="_Toc57"/>
      <w:r>
        <w:t>Parágrafo 57</w:t>
      </w:r>
      <w:bookmarkEnd w:id="57"/>
    </w:p>
    <w:p>
      <w:pPr>
        <w:spacing w:line="256.8" w:lineRule="auto"/>
      </w:pPr>
      <w:r>
        <w:rPr>
          <w:rFonts w:ascii="Calibri" w:hAnsi="Calibri" w:eastAsia="Calibri" w:cs="Calibri"/>
          <w:sz w:val="22.5"/>
          <w:szCs w:val="22.5"/>
        </w:rPr>
        <w:t xml:space="preserve">O valor da taxa para        manifestação de interesse, por área, é de R$ 150,00 (cento e cinquenta reais).</w:t>
      </w:r>
    </w:p>
    <w:p>
      <w:pPr/>
      <w:r>
        <w:pict>
          <v:shape id="_x0000_s135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8" w:name="_Toc58"/>
      <w:r>
        <w:t>Parágrafo 58</w:t>
      </w:r>
      <w:bookmarkEnd w:id="58"/>
    </w:p>
    <w:p>
      <w:pPr>
        <w:spacing w:line="256.8" w:lineRule="auto"/>
      </w:pPr>
      <w:r>
        <w:rPr>
          <w:rFonts w:ascii="Calibri" w:hAnsi="Calibri" w:eastAsia="Calibri" w:cs="Calibri"/>
          <w:sz w:val="22.5"/>
          <w:szCs w:val="22.5"/>
        </w:rPr>
        <w:t xml:space="preserve">Encerrado o prazo para        manifestação de interesse (fechamento da Oferta Pública), a ANM adotará, nos        termos do § 2º do art. 46 do Decreto nº 9.406, de 2018, os seguintes        procedimentos para cada uma das Áreas:</w:t>
      </w:r>
    </w:p>
    <w:p>
      <w:pPr/>
      <w:r>
        <w:pict>
          <v:shape id="_x0000_s135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9" w:name="_Toc59"/>
      <w:r>
        <w:t>Parágrafo 59</w:t>
      </w:r>
      <w:bookmarkEnd w:id="59"/>
    </w:p>
    <w:p>
      <w:pPr>
        <w:spacing w:line="256.8" w:lineRule="auto"/>
      </w:pPr>
      <w:r>
        <w:rPr>
          <w:rFonts w:ascii="Calibri" w:hAnsi="Calibri" w:eastAsia="Calibri" w:cs="Calibri"/>
          <w:sz w:val="22.5"/>
          <w:szCs w:val="22.5"/>
        </w:rPr>
        <w:t xml:space="preserve">Na hipótese de nenhuma        manifestação de interesse ter sido apresentada para determinada Área, ela será        considerada livre a partir do primeiro dia útil subsequente à data de        fechamento da Oferta Pública, prevista na Tabela 1 deste edital, ficando        dispensada a realização de Leilão Eletrônico para tal Área;</w:t>
      </w:r>
    </w:p>
    <w:p>
      <w:pPr/>
      <w:r>
        <w:pict>
          <v:shape id="_x0000_s135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0" w:name="_Toc60"/>
      <w:r>
        <w:t>Parágrafo 60</w:t>
      </w:r>
      <w:bookmarkEnd w:id="60"/>
    </w:p>
    <w:p>
      <w:pPr>
        <w:spacing w:line="256.8" w:lineRule="auto"/>
      </w:pPr>
      <w:r>
        <w:rPr>
          <w:rFonts w:ascii="Calibri" w:hAnsi="Calibri" w:eastAsia="Calibri" w:cs="Calibri"/>
          <w:sz w:val="22.5"/>
          <w:szCs w:val="22.5"/>
        </w:rPr>
        <w:t xml:space="preserve">Na hipótese de apenas        uma manifestação de interesse ter sido apresentada para determinada Área, o        Participante será notificado, na data indicada na Tabela 1 deste Edital, por        meio de publicação de caráter público nas Plataformas SOPLE e B3, para        protocolizar, no prazo fixado na Tabela 1 deste Edital, o seu requerimento do        título minerário, ficando dispensada a realização de Leilão Eletrônico para tal        Área;</w:t>
      </w:r>
    </w:p>
    <w:p>
      <w:pPr/>
      <w:r>
        <w:pict>
          <v:shape id="_x0000_s135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1" w:name="_Toc61"/>
      <w:r>
        <w:t>Parágrafo 61</w:t>
      </w:r>
      <w:bookmarkEnd w:id="61"/>
    </w:p>
    <w:p>
      <w:pPr>
        <w:spacing w:line="256.8" w:lineRule="auto"/>
      </w:pPr>
      <w:r>
        <w:rPr>
          <w:rFonts w:ascii="Calibri" w:hAnsi="Calibri" w:eastAsia="Calibri" w:cs="Calibri"/>
          <w:sz w:val="22.5"/>
          <w:szCs w:val="22.5"/>
        </w:rPr>
        <w:t xml:space="preserve">Havendo mais de uma        manifestação de interesse para determinada Área, esta será submetida a Leilão        Eletrônico, no qual participarão, exclusivamente, os Participantes que        manifestaram interesse para a respectiva Área na fase de Oferta Pública.</w:t>
      </w:r>
    </w:p>
    <w:p>
      <w:pPr/>
      <w:r>
        <w:pict>
          <v:shape id="_x0000_s136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CP-1140768</w:t>
      </w:r>
    </w:p>
    <w:p>
      <w:pPr/>
      <w:r>
        <w:rPr>
          <w:b w:val="1"/>
          <w:bCs w:val="1"/>
        </w:rPr>
        <w:t xml:space="preserve">Data: </w:t>
      </w:r>
      <w:r>
        <w:rPr/>
        <w:t xml:space="preserve">17/11/2025 - 18:54</w:t>
      </w:r>
    </w:p>
    <w:p>
      <w:pPr/>
      <w:r>
        <w:rPr>
          <w:b w:val="1"/>
          <w:bCs w:val="1"/>
        </w:rPr>
        <w:t xml:space="preserve">Título: </w:t>
      </w:r>
      <w:r>
        <w:rPr/>
        <w:t xml:space="preserve">integracao das plataformas</w:t>
      </w:r>
    </w:p>
    <w:p>
      <w:pPr/>
      <w:r>
        <w:rPr>
          <w:b w:val="1"/>
          <w:bCs w:val="1"/>
        </w:rPr>
        <w:t xml:space="preserve">Resumo: </w:t>
      </w:r>
      <w:r>
        <w:rPr/>
        <w:t xml:space="preserve">verificar a viabilidade de integracao entre as plataformas B3 e SOPLE, haja vista que informacoes presentes em duas plataformas distintas pode levar o minerador a se confundir e ter sua participacao prejudicada no certame</w:t>
      </w:r>
    </w:p>
    <w:p>
      <w:pPr/>
      <w:r>
        <w:rPr>
          <w:b w:val="1"/>
          <w:bCs w:val="1"/>
        </w:rPr>
        <w:t xml:space="preserve">Contribuinte: </w:t>
      </w:r>
      <w:r>
        <w:rPr/>
        <w:t xml:space="preserve">LENISMAR CABRAL DE OLIVEIRA</w:t>
      </w:r>
    </w:p>
    <w:p>
      <w:pPr/>
      <w:r>
        <w:rPr>
          <w:b w:val="1"/>
          <w:bCs w:val="1"/>
        </w:rPr>
        <w:t xml:space="preserve">Status: </w:t>
      </w:r>
      <w:r>
        <w:rPr/>
        <w:t xml:space="preserve">Pendente</w:t>
      </w:r>
    </w:p>
    <w:p>
      <w:pPr/>
      <w:r>
        <w:pict>
          <v:shape id="_x0000_s136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2" w:name="_Toc62"/>
      <w:r>
        <w:t>Parágrafo 62</w:t>
      </w:r>
      <w:bookmarkEnd w:id="62"/>
    </w:p>
    <w:p>
      <w:pPr>
        <w:spacing w:line="256.8" w:lineRule="auto"/>
      </w:pPr>
      <w:r>
        <w:rPr>
          <w:rFonts w:ascii="Calibri" w:hAnsi="Calibri" w:eastAsia="Calibri" w:cs="Calibri"/>
          <w:sz w:val="22.5"/>
          <w:szCs w:val="22.5"/>
        </w:rPr>
        <w:t xml:space="preserve">O  resultado         da  Oferta  Pública  será  divulgado  na         data  indicada  na  Tabela  1  deste         Edital  por  meio  das Plataformas SOPLE e B3.</w:t>
      </w:r>
    </w:p>
    <w:p>
      <w:pPr/>
      <w:r>
        <w:pict>
          <v:shape id="_x0000_s137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DO LEILÃO ELETRÔNICO</w:t>
      </w:r>
    </w:p>
    <w:p>
      <w:pPr/>
      <w:r>
        <w:pict>
          <v:shape id="_x0000_s137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3" w:name="_Toc63"/>
      <w:r>
        <w:t>Parágrafo 63</w:t>
      </w:r>
      <w:bookmarkEnd w:id="63"/>
    </w:p>
    <w:p>
      <w:pPr>
        <w:spacing w:line="256.8" w:lineRule="auto"/>
      </w:pPr>
      <w:r>
        <w:rPr>
          <w:rFonts w:ascii="Calibri" w:hAnsi="Calibri" w:eastAsia="Calibri" w:cs="Calibri"/>
          <w:sz w:val="22.5"/>
          <w:szCs w:val="22.5"/>
        </w:rPr>
        <w:t xml:space="preserve">O Leilão Eletrônico, na        modalidade de proposta fechada, corresponde à terceira fase do Procedimento de        Disponibilidade de Áreas, aplicável somente àquelas Áreas que foram objeto de        mais de uma manifestação de interesse durante a fase de Oferta Pública.</w:t>
      </w:r>
    </w:p>
    <w:p>
      <w:pPr/>
      <w:r>
        <w:pict>
          <v:shape id="_x0000_s137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CP-1140772</w:t>
      </w:r>
    </w:p>
    <w:p>
      <w:pPr/>
      <w:r>
        <w:rPr>
          <w:b w:val="1"/>
          <w:bCs w:val="1"/>
        </w:rPr>
        <w:t xml:space="preserve">Data: </w:t>
      </w:r>
      <w:r>
        <w:rPr/>
        <w:t xml:space="preserve">17/11/2025 - 19:02</w:t>
      </w:r>
    </w:p>
    <w:p>
      <w:pPr/>
      <w:r>
        <w:rPr>
          <w:b w:val="1"/>
          <w:bCs w:val="1"/>
        </w:rPr>
        <w:t xml:space="preserve">Título: </w:t>
      </w:r>
      <w:r>
        <w:rPr/>
        <w:t xml:space="preserve">integracao das plataformas</w:t>
      </w:r>
    </w:p>
    <w:p>
      <w:pPr/>
      <w:r>
        <w:rPr>
          <w:b w:val="1"/>
          <w:bCs w:val="1"/>
        </w:rPr>
        <w:t xml:space="preserve">Resumo: </w:t>
      </w:r>
      <w:r>
        <w:rPr/>
        <w:t xml:space="preserve">o item 45 dessa consulta possui o seguintes texto:" A participação neste Procedimento de Disponibilidade de Áreas ocorrerá exclusivamente por meio das Plataformas SOPLE e B3."O fato de ficar alterando entre ambas plataformas ( sople e B3), acarretará confusoes e dificuldade ao processo em questao. Verificar possibilidade de integrar as plataformas, ou utilizacao apenas de uma das duas, concentrando todas as informacoes e dados na plataforma escolhida</w:t>
      </w:r>
    </w:p>
    <w:p>
      <w:pPr/>
      <w:r>
        <w:rPr>
          <w:b w:val="1"/>
          <w:bCs w:val="1"/>
        </w:rPr>
        <w:t xml:space="preserve">Contribuinte: </w:t>
      </w:r>
      <w:r>
        <w:rPr/>
        <w:t xml:space="preserve">LENISMAR CABRAL DE OLIVEIRA</w:t>
      </w:r>
    </w:p>
    <w:p>
      <w:pPr/>
      <w:r>
        <w:rPr>
          <w:b w:val="1"/>
          <w:bCs w:val="1"/>
        </w:rPr>
        <w:t xml:space="preserve">Status: </w:t>
      </w:r>
      <w:r>
        <w:rPr/>
        <w:t xml:space="preserve">Pendente</w:t>
      </w:r>
    </w:p>
    <w:p>
      <w:pPr/>
      <w:r>
        <w:pict>
          <v:shape id="_x0000_s138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4" w:name="_Toc64"/>
      <w:r>
        <w:t>Parágrafo 64</w:t>
      </w:r>
      <w:bookmarkEnd w:id="64"/>
    </w:p>
    <w:p>
      <w:pPr>
        <w:spacing w:line="256.8" w:lineRule="auto"/>
      </w:pPr>
      <w:r>
        <w:rPr>
          <w:rFonts w:ascii="Calibri" w:hAnsi="Calibri" w:eastAsia="Calibri" w:cs="Calibri"/>
          <w:sz w:val="22.5"/>
          <w:szCs w:val="22.5"/>
        </w:rPr>
        <w:t xml:space="preserve">Somente participará do        Leilão Eletrônico o Participante que tiver, durante a fase de Oferta Pública,        registrado manifestação de interesse válida pela respectiva Área e seguir os        procedimentos indicados na Plataforma de Leilões da B3.</w:t>
      </w:r>
    </w:p>
    <w:p>
      <w:pPr/>
      <w:r>
        <w:pict>
          <v:shape id="_x0000_s138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CP-1140773</w:t>
      </w:r>
    </w:p>
    <w:p>
      <w:pPr/>
      <w:r>
        <w:rPr>
          <w:b w:val="1"/>
          <w:bCs w:val="1"/>
        </w:rPr>
        <w:t xml:space="preserve">Data: </w:t>
      </w:r>
      <w:r>
        <w:rPr/>
        <w:t xml:space="preserve">17/11/2025 - 19:05</w:t>
      </w:r>
    </w:p>
    <w:p>
      <w:pPr/>
      <w:r>
        <w:rPr>
          <w:b w:val="1"/>
          <w:bCs w:val="1"/>
        </w:rPr>
        <w:t xml:space="preserve">Título: </w:t>
      </w:r>
      <w:r>
        <w:rPr/>
        <w:t xml:space="preserve">linguistica</w:t>
      </w:r>
    </w:p>
    <w:p>
      <w:pPr/>
      <w:r>
        <w:rPr>
          <w:b w:val="1"/>
          <w:bCs w:val="1"/>
        </w:rPr>
        <w:t xml:space="preserve">Resumo: </w:t>
      </w:r>
      <w:r>
        <w:rPr/>
        <w:t xml:space="preserve">o termo "poderá" gera duplicidade de possibilidades, o que pode acarretar prejuizo. Recomenda-se retirar o item, ou usar o termo "deverá".Porem, comforme sugestoes apresentadas anteriormente, sugeri manter apenas a plataforma SOPLE ou integracao das plataformas com recuperacao dos dados ja presentes no SOPLE</w:t>
      </w:r>
    </w:p>
    <w:p>
      <w:pPr/>
      <w:r>
        <w:rPr>
          <w:b w:val="1"/>
          <w:bCs w:val="1"/>
        </w:rPr>
        <w:t xml:space="preserve">Contribuinte: </w:t>
      </w:r>
      <w:r>
        <w:rPr/>
        <w:t xml:space="preserve">LENISMAR CABRAL DE OLIVEIRA</w:t>
      </w:r>
    </w:p>
    <w:p>
      <w:pPr/>
      <w:r>
        <w:rPr>
          <w:b w:val="1"/>
          <w:bCs w:val="1"/>
        </w:rPr>
        <w:t xml:space="preserve">Status: </w:t>
      </w:r>
      <w:r>
        <w:rPr/>
        <w:t xml:space="preserve">Pendente</w:t>
      </w:r>
    </w:p>
    <w:p>
      <w:pPr/>
      <w:r>
        <w:pict>
          <v:shape id="_x0000_s139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CP-1141139</w:t>
      </w:r>
    </w:p>
    <w:p>
      <w:pPr/>
      <w:r>
        <w:rPr>
          <w:b w:val="1"/>
          <w:bCs w:val="1"/>
        </w:rPr>
        <w:t xml:space="preserve">Data: </w:t>
      </w:r>
      <w:r>
        <w:rPr/>
        <w:t xml:space="preserve">19/11/2025 - 17:17</w:t>
      </w:r>
    </w:p>
    <w:p>
      <w:pPr/>
      <w:r>
        <w:rPr>
          <w:b w:val="1"/>
          <w:bCs w:val="1"/>
        </w:rPr>
        <w:t xml:space="preserve">Título: </w:t>
      </w:r>
      <w:r>
        <w:rPr/>
        <w:t xml:space="preserve">Contribuição Vale S.A.</w:t>
      </w:r>
    </w:p>
    <w:p>
      <w:pPr/>
      <w:r>
        <w:rPr>
          <w:b w:val="1"/>
          <w:bCs w:val="1"/>
        </w:rPr>
        <w:t xml:space="preserve">Resumo: </w:t>
      </w:r>
      <w:r>
        <w:rPr/>
        <w:t xml:space="preserve">Entendemos que, para fins de evitar interpretações ampliativas, deva ser sugerida a inclusão da vedação expressa à correção de dados inseridos incorretamente (ou não inseridos) pelo participante, que nesta hipótese, deveria ter sido eliminado em etapa anterior (fase de participação). Sugerimos, abaixo, a proposta de nova redação:“9.2.1 – A participação no Leilão Eletrônico poderá ser condicionada à atualização, pelo Participante, dos seus dados cadastrais na Plataforma de Leilões da B3, nos termos do item 7.9.1 deste Edital.A atualização referida neste item não autoriza a complementação ou a correção de dados obrigatórios inseridos de forma incorreta, incompleta ou não inseridos na fase de participação, hipótese em que o Participante deverá ser inabilitado, vedada a convalidação posterior.” </w:t>
      </w:r>
    </w:p>
    <w:p>
      <w:pPr/>
      <w:r>
        <w:rPr>
          <w:b w:val="1"/>
          <w:bCs w:val="1"/>
        </w:rPr>
        <w:t xml:space="preserve">Contribuinte: </w:t>
      </w:r>
      <w:r>
        <w:rPr/>
        <w:t xml:space="preserve">EMILIANA KARITAS OLIVEIRA FARIA BARROS</w:t>
      </w:r>
    </w:p>
    <w:p>
      <w:pPr/>
      <w:r>
        <w:rPr>
          <w:b w:val="1"/>
          <w:bCs w:val="1"/>
        </w:rPr>
        <w:t xml:space="preserve">Status: </w:t>
      </w:r>
      <w:r>
        <w:rPr/>
        <w:t xml:space="preserve">Pendente</w:t>
      </w:r>
    </w:p>
    <w:p>
      <w:pPr/>
      <w:r>
        <w:pict>
          <v:shape id="_x0000_s140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5" w:name="_Toc65"/>
      <w:r>
        <w:t>Parágrafo 65</w:t>
      </w:r>
      <w:bookmarkEnd w:id="65"/>
    </w:p>
    <w:p>
      <w:pPr>
        <w:spacing w:line="256.8" w:lineRule="auto"/>
      </w:pPr>
      <w:r>
        <w:rPr>
          <w:rFonts w:ascii="Calibri" w:hAnsi="Calibri" w:eastAsia="Calibri" w:cs="Calibri"/>
          <w:sz w:val="22.5"/>
          <w:szCs w:val="22.5"/>
        </w:rPr>
        <w:t xml:space="preserve">A participação no        Leilão Eletrônico  poderá  ser  condicionada  à         atualização,  pelo  Participante,  dos  seus         dados  cadastrais na Plataforma de Leilões da B3, nos termos do item        7.9.1 deste Edital.</w:t>
      </w:r>
    </w:p>
    <w:p>
      <w:pPr/>
      <w:r>
        <w:pict>
          <v:shape id="_x0000_s140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CP-1140774</w:t>
      </w:r>
    </w:p>
    <w:p>
      <w:pPr/>
      <w:r>
        <w:rPr>
          <w:b w:val="1"/>
          <w:bCs w:val="1"/>
        </w:rPr>
        <w:t xml:space="preserve">Data: </w:t>
      </w:r>
      <w:r>
        <w:rPr/>
        <w:t xml:space="preserve">17/11/2025 - 19:07</w:t>
      </w:r>
    </w:p>
    <w:p>
      <w:pPr/>
      <w:r>
        <w:rPr>
          <w:b w:val="1"/>
          <w:bCs w:val="1"/>
        </w:rPr>
        <w:t xml:space="preserve">Título: </w:t>
      </w:r>
      <w:r>
        <w:rPr/>
        <w:t xml:space="preserve">obrigacao</w:t>
      </w:r>
    </w:p>
    <w:p>
      <w:pPr/>
      <w:r>
        <w:rPr>
          <w:b w:val="1"/>
          <w:bCs w:val="1"/>
        </w:rPr>
        <w:t xml:space="preserve">Resumo: </w:t>
      </w:r>
      <w:r>
        <w:rPr/>
        <w:t xml:space="preserve">o termo "poderá"gera uma obrigacao. Essa participacao, o participante será entao obrigado a ofertar o lance minimo? Em nao ofertando, qual será sua penalidade. O fato do participante nao ofertar lance nao quer dizer que ele nao participou, ele apenas pode ter desconsiderado a area por fatores diversos</w:t>
      </w:r>
    </w:p>
    <w:p>
      <w:pPr/>
      <w:r>
        <w:rPr>
          <w:b w:val="1"/>
          <w:bCs w:val="1"/>
        </w:rPr>
        <w:t xml:space="preserve">Contribuinte: </w:t>
      </w:r>
      <w:r>
        <w:rPr/>
        <w:t xml:space="preserve">LENISMAR CABRAL DE OLIVEIRA</w:t>
      </w:r>
    </w:p>
    <w:p>
      <w:pPr/>
      <w:r>
        <w:rPr>
          <w:b w:val="1"/>
          <w:bCs w:val="1"/>
        </w:rPr>
        <w:t xml:space="preserve">Status: </w:t>
      </w:r>
      <w:r>
        <w:rPr/>
        <w:t xml:space="preserve">Pendente</w:t>
      </w:r>
    </w:p>
    <w:p>
      <w:pPr/>
      <w:r>
        <w:pict>
          <v:shape id="_x0000_s141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CP-1140935</w:t>
      </w:r>
    </w:p>
    <w:p>
      <w:pPr/>
      <w:r>
        <w:rPr>
          <w:b w:val="1"/>
          <w:bCs w:val="1"/>
        </w:rPr>
        <w:t xml:space="preserve">Data: </w:t>
      </w:r>
      <w:r>
        <w:rPr/>
        <w:t xml:space="preserve">18/11/2025 - 16:55</w:t>
      </w:r>
    </w:p>
    <w:p>
      <w:pPr/>
      <w:r>
        <w:rPr>
          <w:b w:val="1"/>
          <w:bCs w:val="1"/>
        </w:rPr>
        <w:t xml:space="preserve">Título: </w:t>
      </w:r>
      <w:r>
        <w:rPr/>
        <w:t xml:space="preserve">9.2.2. O Participante que registrar, durante a fase de Oferta Pública, manifestação de interesse válida estará obrigado a participar do Leilão Eletrônico para a respectiva Área</w:t>
      </w:r>
    </w:p>
    <w:p>
      <w:pPr/>
      <w:r>
        <w:rPr>
          <w:b w:val="1"/>
          <w:bCs w:val="1"/>
        </w:rPr>
        <w:t xml:space="preserve">Resumo: </w:t>
      </w:r>
      <w:r>
        <w:rPr/>
        <w:t xml:space="preserve">Solicito revisão deste item, pois esta obrigatoriedade viola o princípio da liberdade econômica. A empresa não pode desistir? E se ela tiver interesse somente na Oferta Pública?  A manifestação de interesse deveria ser apenas indicativa, como ocorre em outras modalidades de licitação. </w:t>
      </w:r>
    </w:p>
    <w:p>
      <w:pPr/>
      <w:r>
        <w:rPr>
          <w:b w:val="1"/>
          <w:bCs w:val="1"/>
        </w:rPr>
        <w:t xml:space="preserve">Contribuinte: </w:t>
      </w:r>
      <w:r>
        <w:rPr/>
        <w:t xml:space="preserve">FERNANDA DE SOUSA AMARO</w:t>
      </w:r>
    </w:p>
    <w:p>
      <w:pPr/>
      <w:r>
        <w:rPr>
          <w:b w:val="1"/>
          <w:bCs w:val="1"/>
        </w:rPr>
        <w:t xml:space="preserve">Status: </w:t>
      </w:r>
      <w:r>
        <w:rPr/>
        <w:t xml:space="preserve">Pendente</w:t>
      </w:r>
    </w:p>
    <w:p>
      <w:pPr/>
      <w:r>
        <w:pict>
          <v:shape id="_x0000_s141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6" w:name="_Toc66"/>
      <w:r>
        <w:t>Parágrafo 66</w:t>
      </w:r>
      <w:bookmarkEnd w:id="66"/>
    </w:p>
    <w:p>
      <w:pPr>
        <w:spacing w:line="256.8" w:lineRule="auto"/>
      </w:pPr>
      <w:r>
        <w:rPr>
          <w:rFonts w:ascii="Calibri" w:hAnsi="Calibri" w:eastAsia="Calibri" w:cs="Calibri"/>
          <w:sz w:val="22.5"/>
          <w:szCs w:val="22.5"/>
        </w:rPr>
        <w:t xml:space="preserve">O Participante que        registrar, durante a fase de Oferta Pública, manifestação de interesse válida        estará obrigado a participar do Leilão Eletrônico para a respectiva Área.</w:t>
      </w:r>
    </w:p>
    <w:p>
      <w:pPr/>
      <w:r>
        <w:pict>
          <v:shape id="_x0000_s142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CP-1140775</w:t>
      </w:r>
    </w:p>
    <w:p>
      <w:pPr/>
      <w:r>
        <w:rPr>
          <w:b w:val="1"/>
          <w:bCs w:val="1"/>
        </w:rPr>
        <w:t xml:space="preserve">Data: </w:t>
      </w:r>
      <w:r>
        <w:rPr/>
        <w:t xml:space="preserve">17/11/2025 - 19:08</w:t>
      </w:r>
    </w:p>
    <w:p>
      <w:pPr/>
      <w:r>
        <w:rPr>
          <w:b w:val="1"/>
          <w:bCs w:val="1"/>
        </w:rPr>
        <w:t xml:space="preserve">Título: </w:t>
      </w:r>
      <w:r>
        <w:rPr/>
        <w:t xml:space="preserve">integracao das plataformas</w:t>
      </w:r>
    </w:p>
    <w:p>
      <w:pPr/>
      <w:r>
        <w:rPr>
          <w:b w:val="1"/>
          <w:bCs w:val="1"/>
        </w:rPr>
        <w:t xml:space="preserve">Resumo: </w:t>
      </w:r>
      <w:r>
        <w:rPr/>
        <w:t xml:space="preserve">recomendacao de integracao entre as plataformas</w:t>
      </w:r>
    </w:p>
    <w:p>
      <w:pPr/>
      <w:r>
        <w:rPr>
          <w:b w:val="1"/>
          <w:bCs w:val="1"/>
        </w:rPr>
        <w:t xml:space="preserve">Contribuinte: </w:t>
      </w:r>
      <w:r>
        <w:rPr/>
        <w:t xml:space="preserve">LENISMAR CABRAL DE OLIVEIRA</w:t>
      </w:r>
    </w:p>
    <w:p>
      <w:pPr/>
      <w:r>
        <w:rPr>
          <w:b w:val="1"/>
          <w:bCs w:val="1"/>
        </w:rPr>
        <w:t xml:space="preserve">Status: </w:t>
      </w:r>
      <w:r>
        <w:rPr/>
        <w:t xml:space="preserve">Pendente</w:t>
      </w:r>
    </w:p>
    <w:p>
      <w:pPr/>
      <w:r>
        <w:pict>
          <v:shape id="_x0000_s142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CP-1140938</w:t>
      </w:r>
    </w:p>
    <w:p>
      <w:pPr/>
      <w:r>
        <w:rPr>
          <w:b w:val="1"/>
          <w:bCs w:val="1"/>
        </w:rPr>
        <w:t xml:space="preserve">Data: </w:t>
      </w:r>
      <w:r>
        <w:rPr/>
        <w:t xml:space="preserve">18/11/2025 - 17:11</w:t>
      </w:r>
    </w:p>
    <w:p>
      <w:pPr/>
      <w:r>
        <w:rPr>
          <w:b w:val="1"/>
          <w:bCs w:val="1"/>
        </w:rPr>
        <w:t xml:space="preserve">Título: </w:t>
      </w:r>
      <w:r>
        <w:rPr/>
        <w:t xml:space="preserve">9.2.3. Sobre mudança de proposta</w:t>
      </w:r>
    </w:p>
    <w:p>
      <w:pPr/>
      <w:r>
        <w:rPr>
          <w:b w:val="1"/>
          <w:bCs w:val="1"/>
        </w:rPr>
        <w:t xml:space="preserve">Resumo: </w:t>
      </w:r>
      <w:r>
        <w:rPr/>
        <w:t xml:space="preserve">Acredito que a possibilidade desta mudança de valor da proposta crie um ambiente de desconfiança, reduzindo a credibilidade do processo, pois por qual motivo uma empresa mudaria o valor da proposta se não por obtenção de alguma informação.</w:t>
      </w:r>
    </w:p>
    <w:p>
      <w:pPr/>
      <w:r>
        <w:rPr>
          <w:b w:val="1"/>
          <w:bCs w:val="1"/>
        </w:rPr>
        <w:t xml:space="preserve">Contribuinte: </w:t>
      </w:r>
      <w:r>
        <w:rPr/>
        <w:t xml:space="preserve">FERNANDA DE SOUSA AMARO</w:t>
      </w:r>
    </w:p>
    <w:p>
      <w:pPr/>
      <w:r>
        <w:rPr>
          <w:b w:val="1"/>
          <w:bCs w:val="1"/>
        </w:rPr>
        <w:t xml:space="preserve">Status: </w:t>
      </w:r>
      <w:r>
        <w:rPr/>
        <w:t xml:space="preserve">Pendente</w:t>
      </w:r>
    </w:p>
    <w:p>
      <w:pPr/>
      <w:r>
        <w:pict>
          <v:shape id="_x0000_s143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CP-1141001</w:t>
      </w:r>
    </w:p>
    <w:p>
      <w:pPr/>
      <w:r>
        <w:rPr>
          <w:b w:val="1"/>
          <w:bCs w:val="1"/>
        </w:rPr>
        <w:t xml:space="preserve">Data: </w:t>
      </w:r>
      <w:r>
        <w:rPr/>
        <w:t xml:space="preserve">19/11/2025 - 11:20</w:t>
      </w:r>
    </w:p>
    <w:p>
      <w:pPr/>
      <w:r>
        <w:rPr>
          <w:b w:val="1"/>
          <w:bCs w:val="1"/>
        </w:rPr>
        <w:t xml:space="preserve">Título: </w:t>
      </w:r>
      <w:r>
        <w:rPr/>
        <w:t xml:space="preserve">ITEM 9.2.3</w:t>
      </w:r>
    </w:p>
    <w:p>
      <w:pPr/>
      <w:r>
        <w:rPr>
          <w:b w:val="1"/>
          <w:bCs w:val="1"/>
        </w:rPr>
        <w:t xml:space="preserve">Resumo: </w:t>
      </w:r>
      <w:r>
        <w:rPr/>
        <w:t xml:space="preserve">COMENTÁRIO: Incluir a informação de que a proposta financeira pode ser modificada pelo proponente até o encerramento do prazo para envio das propostas.JUSTIFICATIVA: Numa primeira leitura, a redação da cláusula pode levar a crer que a administração pode modificar a proposta financeira mínima durante o certame.</w:t>
      </w:r>
    </w:p>
    <w:p>
      <w:pPr/>
      <w:r>
        <w:rPr>
          <w:b w:val="1"/>
          <w:bCs w:val="1"/>
        </w:rPr>
        <w:t xml:space="preserve">Contribuinte: </w:t>
      </w:r>
      <w:r>
        <w:rPr/>
        <w:t xml:space="preserve">RODRIGO SIMOES LESSA</w:t>
      </w:r>
    </w:p>
    <w:p>
      <w:pPr/>
      <w:r>
        <w:rPr>
          <w:b w:val="1"/>
          <w:bCs w:val="1"/>
        </w:rPr>
        <w:t xml:space="preserve">Status: </w:t>
      </w:r>
      <w:r>
        <w:rPr/>
        <w:t xml:space="preserve">Pendente</w:t>
      </w:r>
    </w:p>
    <w:p>
      <w:pPr/>
      <w:r>
        <w:pict>
          <v:shape id="_x0000_s144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7" w:name="_Toc67"/>
      <w:r>
        <w:t>Parágrafo 67</w:t>
      </w:r>
      <w:bookmarkEnd w:id="67"/>
    </w:p>
    <w:p>
      <w:pPr>
        <w:spacing w:line="256.8" w:lineRule="auto"/>
      </w:pPr>
      <w:r>
        <w:rPr>
          <w:rFonts w:ascii="Calibri" w:hAnsi="Calibri" w:eastAsia="Calibri" w:cs="Calibri"/>
          <w:sz w:val="22.5"/>
          <w:szCs w:val="22.5"/>
        </w:rPr>
        <w:t xml:space="preserve">A Plataforma de Leilões        da B3 estará configurada para atrelar a proposta financeira mínima da        respectiva área aos Participantes do Leilão Eletrônico, que poderá ser        modificada dentro do prazo estabelecido na Tabela 1 deste Edital.</w:t>
      </w:r>
    </w:p>
    <w:p>
      <w:pPr/>
      <w:r>
        <w:pict>
          <v:shape id="_x0000_s144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CP-1140776</w:t>
      </w:r>
    </w:p>
    <w:p>
      <w:pPr/>
      <w:r>
        <w:rPr>
          <w:b w:val="1"/>
          <w:bCs w:val="1"/>
        </w:rPr>
        <w:t xml:space="preserve">Data: </w:t>
      </w:r>
      <w:r>
        <w:rPr/>
        <w:t xml:space="preserve">17/11/2025 - 19:11</w:t>
      </w:r>
    </w:p>
    <w:p>
      <w:pPr/>
      <w:r>
        <w:rPr>
          <w:b w:val="1"/>
          <w:bCs w:val="1"/>
        </w:rPr>
        <w:t xml:space="preserve">Título: </w:t>
      </w:r>
      <w:r>
        <w:rPr/>
        <w:t xml:space="preserve">gramatica</w:t>
      </w:r>
    </w:p>
    <w:p>
      <w:pPr/>
      <w:r>
        <w:rPr>
          <w:b w:val="1"/>
          <w:bCs w:val="1"/>
        </w:rPr>
        <w:t xml:space="preserve">Resumo: </w:t>
      </w:r>
      <w:r>
        <w:rPr/>
        <w:t xml:space="preserve">o termo " uma única proposta financeira" leva a impressao que náo poderá ser alterado o valor ofertado, gerando dupla interpretacao . A partir do momento em que ele altear sua proposta, deixou de ser "unica"proposta. alterar o termo para "oferecer proposta financeira que pode ser modificada até o encerramento do leilao".</w:t>
      </w:r>
    </w:p>
    <w:p>
      <w:pPr/>
      <w:r>
        <w:rPr>
          <w:b w:val="1"/>
          <w:bCs w:val="1"/>
        </w:rPr>
        <w:t xml:space="preserve">Contribuinte: </w:t>
      </w:r>
      <w:r>
        <w:rPr/>
        <w:t xml:space="preserve">LENISMAR CABRAL DE OLIVEIRA</w:t>
      </w:r>
    </w:p>
    <w:p>
      <w:pPr/>
      <w:r>
        <w:rPr>
          <w:b w:val="1"/>
          <w:bCs w:val="1"/>
        </w:rPr>
        <w:t xml:space="preserve">Status: </w:t>
      </w:r>
      <w:r>
        <w:rPr/>
        <w:t xml:space="preserve">Pendente</w:t>
      </w:r>
    </w:p>
    <w:p>
      <w:pPr/>
      <w:r>
        <w:pict>
          <v:shape id="_x0000_s145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CP-1141125</w:t>
      </w:r>
    </w:p>
    <w:p>
      <w:pPr/>
      <w:r>
        <w:rPr>
          <w:b w:val="1"/>
          <w:bCs w:val="1"/>
        </w:rPr>
        <w:t xml:space="preserve">Data: </w:t>
      </w:r>
      <w:r>
        <w:rPr/>
        <w:t xml:space="preserve">19/11/2025 - 15:43</w:t>
      </w:r>
    </w:p>
    <w:p>
      <w:pPr/>
      <w:r>
        <w:rPr>
          <w:b w:val="1"/>
          <w:bCs w:val="1"/>
        </w:rPr>
        <w:t xml:space="preserve">Título: </w:t>
      </w:r>
      <w:r>
        <w:rPr/>
        <w:t xml:space="preserve">Contribuição ABPM</w:t>
      </w:r>
    </w:p>
    <w:p>
      <w:pPr/>
      <w:r>
        <w:rPr>
          <w:b w:val="1"/>
          <w:bCs w:val="1"/>
        </w:rPr>
        <w:t xml:space="preserve">Resumo: </w:t>
      </w:r>
      <w:r>
        <w:rPr/>
        <w:t xml:space="preserve">Prazo exíguo entre manifestação e apresentação de proposta financeira. Sugere-se um prazo maior, inclusive por conta da necessidade de apresentação de garantias financeiras. </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45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CP-1141127</w:t>
      </w:r>
    </w:p>
    <w:p>
      <w:pPr/>
      <w:r>
        <w:rPr>
          <w:b w:val="1"/>
          <w:bCs w:val="1"/>
        </w:rPr>
        <w:t xml:space="preserve">Data: </w:t>
      </w:r>
      <w:r>
        <w:rPr/>
        <w:t xml:space="preserve">19/11/2025 - 15:56</w:t>
      </w:r>
    </w:p>
    <w:p>
      <w:pPr/>
      <w:r>
        <w:rPr>
          <w:b w:val="1"/>
          <w:bCs w:val="1"/>
        </w:rPr>
        <w:t xml:space="preserve">Título: </w:t>
      </w:r>
      <w:r>
        <w:rPr/>
        <w:t xml:space="preserve">Necessidade de prazo mais ampliado</w:t>
      </w:r>
    </w:p>
    <w:p>
      <w:pPr/>
      <w:r>
        <w:rPr>
          <w:b w:val="1"/>
          <w:bCs w:val="1"/>
        </w:rPr>
        <w:t xml:space="preserve">Resumo: </w:t>
      </w:r>
      <w:r>
        <w:rPr/>
        <w:t xml:space="preserve">Os editais precisam prever prazos razoáveis para que as propostas sejam feitas, sendo 2 dias um prazo inexequível, tendo em vista a quantidade de áreas ofertadas em um mesmo edital, a necessidade de calculo e aprovação dos valores de lance, etc. Entende-se ser razoável 10 dias.</w:t>
      </w:r>
    </w:p>
    <w:p>
      <w:pPr/>
      <w:r>
        <w:rPr>
          <w:b w:val="1"/>
          <w:bCs w:val="1"/>
        </w:rPr>
        <w:t xml:space="preserve">Contribuinte: </w:t>
      </w:r>
      <w:r>
        <w:rPr/>
        <w:t xml:space="preserve">RAFAELA MARQUES DA SILVA TADRA</w:t>
      </w:r>
    </w:p>
    <w:p>
      <w:pPr/>
      <w:r>
        <w:rPr>
          <w:b w:val="1"/>
          <w:bCs w:val="1"/>
        </w:rPr>
        <w:t xml:space="preserve">Status: </w:t>
      </w:r>
      <w:r>
        <w:rPr/>
        <w:t xml:space="preserve">Pendente</w:t>
      </w:r>
    </w:p>
    <w:p>
      <w:pPr/>
      <w:r>
        <w:pict>
          <v:shape id="_x0000_s146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8" w:name="_Toc68"/>
      <w:r>
        <w:t>Parágrafo 68</w:t>
      </w:r>
      <w:bookmarkEnd w:id="68"/>
    </w:p>
    <w:p>
      <w:pPr>
        <w:spacing w:line="256.8" w:lineRule="auto"/>
      </w:pPr>
      <w:r>
        <w:rPr>
          <w:rFonts w:ascii="Calibri" w:hAnsi="Calibri" w:eastAsia="Calibri" w:cs="Calibri"/>
          <w:sz w:val="22.5"/>
          <w:szCs w:val="22.5"/>
        </w:rPr>
        <w:t xml:space="preserve">Dentro do prazo        estabelecido para a realização do Leilão Eletrônico, constante da Tabela 1        deste Edital, o Participante deverá oferecer uma única proposta financeira para        cada Área, que poderá ser modificada até o encerramento do Leilão Eletrônico.</w:t>
      </w:r>
    </w:p>
    <w:p>
      <w:pPr/>
      <w:r>
        <w:pict>
          <v:shape id="_x0000_s146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CP-1140939</w:t>
      </w:r>
    </w:p>
    <w:p>
      <w:pPr/>
      <w:r>
        <w:rPr>
          <w:b w:val="1"/>
          <w:bCs w:val="1"/>
        </w:rPr>
        <w:t xml:space="preserve">Data: </w:t>
      </w:r>
      <w:r>
        <w:rPr/>
        <w:t xml:space="preserve">18/11/2025 - 17:14</w:t>
      </w:r>
    </w:p>
    <w:p>
      <w:pPr/>
      <w:r>
        <w:rPr>
          <w:b w:val="1"/>
          <w:bCs w:val="1"/>
        </w:rPr>
        <w:t xml:space="preserve">Título: </w:t>
      </w:r>
      <w:r>
        <w:rPr/>
        <w:t xml:space="preserve">Valor mínimo de R$ 5.000,00</w:t>
      </w:r>
    </w:p>
    <w:p>
      <w:pPr/>
      <w:r>
        <w:rPr>
          <w:b w:val="1"/>
          <w:bCs w:val="1"/>
        </w:rPr>
        <w:t xml:space="preserve">Resumo: </w:t>
      </w:r>
      <w:r>
        <w:rPr/>
        <w:t xml:space="preserve">Considerar a revisão deste valor mínimo, pois acredito que isso irá desmotivar mais ainda (além das taxas que foram criadas), inibindo o interesse das pequenas e médias empresas. </w:t>
      </w:r>
    </w:p>
    <w:p>
      <w:pPr/>
      <w:r>
        <w:rPr>
          <w:b w:val="1"/>
          <w:bCs w:val="1"/>
        </w:rPr>
        <w:t xml:space="preserve">Contribuinte: </w:t>
      </w:r>
      <w:r>
        <w:rPr/>
        <w:t xml:space="preserve">FERNANDA DE SOUSA AMARO</w:t>
      </w:r>
    </w:p>
    <w:p>
      <w:pPr/>
      <w:r>
        <w:rPr>
          <w:b w:val="1"/>
          <w:bCs w:val="1"/>
        </w:rPr>
        <w:t xml:space="preserve">Status: </w:t>
      </w:r>
      <w:r>
        <w:rPr/>
        <w:t xml:space="preserve">Pendente</w:t>
      </w:r>
    </w:p>
    <w:p>
      <w:pPr/>
      <w:r>
        <w:pict>
          <v:shape id="_x0000_s147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CP-1141087</w:t>
      </w:r>
    </w:p>
    <w:p>
      <w:pPr/>
      <w:r>
        <w:rPr>
          <w:b w:val="1"/>
          <w:bCs w:val="1"/>
        </w:rPr>
        <w:t xml:space="preserve">Data: </w:t>
      </w:r>
      <w:r>
        <w:rPr/>
        <w:t xml:space="preserve">19/11/2025 - 14:34</w:t>
      </w:r>
    </w:p>
    <w:p>
      <w:pPr/>
      <w:r>
        <w:rPr>
          <w:b w:val="1"/>
          <w:bCs w:val="1"/>
        </w:rPr>
        <w:t xml:space="preserve">Título: </w:t>
      </w:r>
      <w:r>
        <w:rPr/>
        <w:t xml:space="preserve">Contribuição ABPM</w:t>
      </w:r>
    </w:p>
    <w:p>
      <w:pPr/>
      <w:r>
        <w:rPr>
          <w:b w:val="1"/>
          <w:bCs w:val="1"/>
        </w:rPr>
        <w:t xml:space="preserve">Resumo: </w:t>
      </w:r>
      <w:r>
        <w:rPr/>
        <w:t xml:space="preserve">Valor elevado, considerando que ainda serão pagos emolumentos e outras taxas ao longo do certame. </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48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CP-1141109</w:t>
      </w:r>
    </w:p>
    <w:p>
      <w:pPr/>
      <w:r>
        <w:rPr>
          <w:b w:val="1"/>
          <w:bCs w:val="1"/>
        </w:rPr>
        <w:t xml:space="preserve">Data: </w:t>
      </w:r>
      <w:r>
        <w:rPr/>
        <w:t xml:space="preserve">19/11/2025 - 14:57</w:t>
      </w:r>
    </w:p>
    <w:p>
      <w:pPr/>
      <w:r>
        <w:rPr>
          <w:b w:val="1"/>
          <w:bCs w:val="1"/>
        </w:rPr>
        <w:t xml:space="preserve">Título: </w:t>
      </w:r>
      <w:r>
        <w:rPr/>
        <w:t xml:space="preserve">ITEM 9.4</w:t>
      </w:r>
    </w:p>
    <w:p>
      <w:pPr/>
      <w:r>
        <w:rPr>
          <w:b w:val="1"/>
          <w:bCs w:val="1"/>
        </w:rPr>
        <w:t xml:space="preserve">Resumo: </w:t>
      </w:r>
      <w:r>
        <w:rPr/>
        <w:t xml:space="preserve">COMENTÁRIO: Reduzir o valor mínimo de cada Área.JUSTIFICATIVA: O valor mínimo previsto no Edital da 8ª Rodada foi de R$ 1.237,44, enquanto o valor mínimo para a 9ª Rodada foi estipulado em R$ 5.000,00, o que representa um aumento significativo de mais de 300%.</w:t>
      </w:r>
    </w:p>
    <w:p>
      <w:pPr/>
      <w:r>
        <w:rPr>
          <w:b w:val="1"/>
          <w:bCs w:val="1"/>
        </w:rPr>
        <w:t xml:space="preserve">Contribuinte: </w:t>
      </w:r>
      <w:r>
        <w:rPr/>
        <w:t xml:space="preserve">RODRIGO SIMOES LESSA</w:t>
      </w:r>
    </w:p>
    <w:p>
      <w:pPr/>
      <w:r>
        <w:rPr>
          <w:b w:val="1"/>
          <w:bCs w:val="1"/>
        </w:rPr>
        <w:t xml:space="preserve">Status: </w:t>
      </w:r>
      <w:r>
        <w:rPr/>
        <w:t xml:space="preserve">Pendente</w:t>
      </w:r>
    </w:p>
    <w:p>
      <w:pPr/>
      <w:r>
        <w:pict>
          <v:shape id="_x0000_s149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9" w:name="_Toc69"/>
      <w:r>
        <w:t>Parágrafo 69</w:t>
      </w:r>
      <w:bookmarkEnd w:id="69"/>
    </w:p>
    <w:p>
      <w:pPr>
        <w:spacing w:line="256.8" w:lineRule="auto"/>
      </w:pPr>
      <w:r>
        <w:rPr>
          <w:rFonts w:ascii="Calibri" w:hAnsi="Calibri" w:eastAsia="Calibri" w:cs="Calibri"/>
          <w:sz w:val="22.5"/>
          <w:szCs w:val="22.5"/>
        </w:rPr>
        <w:t xml:space="preserve">A proposta financeira        registrada não poderá ser inferior ao valor mínimo de cada Área, correspondente        a R$ 5.000 (cinco mil reais).</w:t>
      </w:r>
    </w:p>
    <w:p>
      <w:pPr/>
      <w:r>
        <w:pict>
          <v:shape id="_x0000_s149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CP-1141129</w:t>
      </w:r>
    </w:p>
    <w:p>
      <w:pPr/>
      <w:r>
        <w:rPr>
          <w:b w:val="1"/>
          <w:bCs w:val="1"/>
        </w:rPr>
        <w:t xml:space="preserve">Data: </w:t>
      </w:r>
      <w:r>
        <w:rPr/>
        <w:t xml:space="preserve">19/11/2025 - 16:01</w:t>
      </w:r>
    </w:p>
    <w:p>
      <w:pPr/>
      <w:r>
        <w:rPr>
          <w:b w:val="1"/>
          <w:bCs w:val="1"/>
        </w:rPr>
        <w:t xml:space="preserve">Título: </w:t>
      </w:r>
      <w:r>
        <w:rPr/>
        <w:t xml:space="preserve">Formas de pagamento da proposta ou lance vencedor</w:t>
      </w:r>
    </w:p>
    <w:p>
      <w:pPr/>
      <w:r>
        <w:rPr>
          <w:b w:val="1"/>
          <w:bCs w:val="1"/>
        </w:rPr>
        <w:t xml:space="preserve">Resumo: </w:t>
      </w:r>
      <w:r>
        <w:rPr/>
        <w:t xml:space="preserve"> É necessário incluir a opção de boleto para pagamento da proposta, em parcela única, e que seja considerado um prazo de validade mínimo de 5 dias para vencimento do boleto. Tendo em vista a necessidade de agendar o pagamento, fazer liberação bancaria, níveis de aprovações empresariais, etc.</w:t>
      </w:r>
    </w:p>
    <w:p>
      <w:pPr/>
      <w:r>
        <w:rPr>
          <w:b w:val="1"/>
          <w:bCs w:val="1"/>
        </w:rPr>
        <w:t xml:space="preserve">Contribuinte: </w:t>
      </w:r>
      <w:r>
        <w:rPr/>
        <w:t xml:space="preserve">RAFAELA MARQUES DA SILVA TADRA</w:t>
      </w:r>
    </w:p>
    <w:p>
      <w:pPr/>
      <w:r>
        <w:rPr>
          <w:b w:val="1"/>
          <w:bCs w:val="1"/>
        </w:rPr>
        <w:t xml:space="preserve">Status: </w:t>
      </w:r>
      <w:r>
        <w:rPr/>
        <w:t xml:space="preserve">Pendente</w:t>
      </w:r>
    </w:p>
    <w:p>
      <w:pPr/>
      <w:r>
        <w:pict>
          <v:shape id="_x0000_s150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0" w:name="_Toc70"/>
      <w:r>
        <w:t>Parágrafo 70</w:t>
      </w:r>
      <w:bookmarkEnd w:id="70"/>
    </w:p>
    <w:p>
      <w:pPr>
        <w:spacing w:line="256.8" w:lineRule="auto"/>
      </w:pPr>
      <w:r>
        <w:rPr>
          <w:rFonts w:ascii="Calibri" w:hAnsi="Calibri" w:eastAsia="Calibri" w:cs="Calibri"/>
          <w:sz w:val="22.5"/>
          <w:szCs w:val="22.5"/>
        </w:rPr>
        <w:t xml:space="preserve">A proposta deve ser        expressa em moeda corrente nacional (R$) para quitação, em parcela única,        conforme datas fixadas na Tabela 1 deste Edital.</w:t>
      </w:r>
    </w:p>
    <w:p>
      <w:pPr/>
      <w:r>
        <w:pict>
          <v:shape id="_x0000_s150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1" w:name="_Toc71"/>
      <w:r>
        <w:t>Parágrafo 71</w:t>
      </w:r>
      <w:bookmarkEnd w:id="71"/>
    </w:p>
    <w:p>
      <w:pPr>
        <w:spacing w:line="256.8" w:lineRule="auto"/>
      </w:pPr>
      <w:r>
        <w:rPr>
          <w:rFonts w:ascii="Calibri" w:hAnsi="Calibri" w:eastAsia="Calibri" w:cs="Calibri"/>
          <w:sz w:val="22.5"/>
          <w:szCs w:val="22.5"/>
        </w:rPr>
        <w:t xml:space="preserve">Encerrado o prazo de        registro de proposta no Leilão Eletrônico, a proposta financeira ofertada não        poderá ser objeto de desistência ou alteração.</w:t>
      </w:r>
    </w:p>
    <w:p>
      <w:pPr/>
      <w:r>
        <w:pict>
          <v:shape id="_x0000_s150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2" w:name="_Toc72"/>
      <w:r>
        <w:t>Parágrafo 72</w:t>
      </w:r>
      <w:bookmarkEnd w:id="72"/>
    </w:p>
    <w:p>
      <w:pPr>
        <w:spacing w:line="256.8" w:lineRule="auto"/>
      </w:pPr>
      <w:r>
        <w:rPr>
          <w:rFonts w:ascii="Calibri" w:hAnsi="Calibri" w:eastAsia="Calibri" w:cs="Calibri"/>
          <w:sz w:val="22.5"/>
          <w:szCs w:val="22.5"/>
        </w:rPr>
        <w:t xml:space="preserve">Será declarado vencedor        o Participante que tiver ofertado, ao final do Leilão Eletrônico, proposta de        maior valor financeiro para a respectiva Área.</w:t>
      </w:r>
    </w:p>
    <w:p>
      <w:pPr/>
      <w:r>
        <w:pict>
          <v:shape id="_x0000_s150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CP-1140940</w:t>
      </w:r>
    </w:p>
    <w:p>
      <w:pPr/>
      <w:r>
        <w:rPr>
          <w:b w:val="1"/>
          <w:bCs w:val="1"/>
        </w:rPr>
        <w:t xml:space="preserve">Data: </w:t>
      </w:r>
      <w:r>
        <w:rPr/>
        <w:t xml:space="preserve">18/11/2025 - 17:16</w:t>
      </w:r>
    </w:p>
    <w:p>
      <w:pPr/>
      <w:r>
        <w:rPr>
          <w:b w:val="1"/>
          <w:bCs w:val="1"/>
        </w:rPr>
        <w:t xml:space="preserve">Título: </w:t>
      </w:r>
      <w:r>
        <w:rPr/>
        <w:t xml:space="preserve">9.6.1. Critério classificação final</w:t>
      </w:r>
    </w:p>
    <w:p>
      <w:pPr/>
      <w:r>
        <w:rPr>
          <w:b w:val="1"/>
          <w:bCs w:val="1"/>
        </w:rPr>
        <w:t xml:space="preserve">Resumo: </w:t>
      </w:r>
      <w:r>
        <w:rPr/>
        <w:t xml:space="preserve">Como a empresa poderá se certificar disso? Poderá solicitar comprovante de registro constando a data e horário da outra empresa, para conferência?</w:t>
      </w:r>
    </w:p>
    <w:p>
      <w:pPr/>
      <w:r>
        <w:rPr>
          <w:b w:val="1"/>
          <w:bCs w:val="1"/>
        </w:rPr>
        <w:t xml:space="preserve">Contribuinte: </w:t>
      </w:r>
      <w:r>
        <w:rPr/>
        <w:t xml:space="preserve">FERNANDA DE SOUSA AMARO</w:t>
      </w:r>
    </w:p>
    <w:p>
      <w:pPr/>
      <w:r>
        <w:rPr>
          <w:b w:val="1"/>
          <w:bCs w:val="1"/>
        </w:rPr>
        <w:t xml:space="preserve">Status: </w:t>
      </w:r>
      <w:r>
        <w:rPr/>
        <w:t xml:space="preserve">Pendente</w:t>
      </w:r>
    </w:p>
    <w:p>
      <w:pPr/>
      <w:r>
        <w:pict>
          <v:shape id="_x0000_s151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3" w:name="_Toc73"/>
      <w:r>
        <w:t>Parágrafo 73</w:t>
      </w:r>
      <w:bookmarkEnd w:id="73"/>
    </w:p>
    <w:p>
      <w:pPr>
        <w:spacing w:line="256.8" w:lineRule="auto"/>
      </w:pPr>
      <w:r>
        <w:rPr>
          <w:rFonts w:ascii="Calibri" w:hAnsi="Calibri" w:eastAsia="Calibri" w:cs="Calibri"/>
          <w:sz w:val="22.5"/>
          <w:szCs w:val="22.5"/>
        </w:rPr>
        <w:t xml:space="preserve">Caso dois ou mais        Participantes apresentem propostas financeiras de mesmo valor, a classificação final observará a ordem cronológica de registro, sendo mais bem classificado        aquele cuja proposta tiver sido registrada em data e horário anterior.</w:t>
      </w:r>
    </w:p>
    <w:p>
      <w:pPr/>
      <w:r>
        <w:pict>
          <v:shape id="_x0000_s151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4" w:name="_Toc74"/>
      <w:r>
        <w:t>Parágrafo 74</w:t>
      </w:r>
      <w:bookmarkEnd w:id="74"/>
    </w:p>
    <w:p>
      <w:pPr>
        <w:spacing w:line="256.8" w:lineRule="auto"/>
      </w:pPr>
      <w:r>
        <w:rPr>
          <w:rFonts w:ascii="Calibri" w:hAnsi="Calibri" w:eastAsia="Calibri" w:cs="Calibri"/>
          <w:sz w:val="22.5"/>
          <w:szCs w:val="22.5"/>
        </w:rPr>
        <w:t xml:space="preserve">Excetuam-se à regra        anterior aquelas propostas financeiras que coincidam com o valor mínimo        estabelecido no item 9.4.</w:t>
      </w:r>
    </w:p>
    <w:p>
      <w:pPr/>
      <w:r>
        <w:pict>
          <v:shape id="_x0000_s152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CP-1140941</w:t>
      </w:r>
    </w:p>
    <w:p>
      <w:pPr/>
      <w:r>
        <w:rPr>
          <w:b w:val="1"/>
          <w:bCs w:val="1"/>
        </w:rPr>
        <w:t xml:space="preserve">Data: </w:t>
      </w:r>
      <w:r>
        <w:rPr/>
        <w:t xml:space="preserve">18/11/2025 - 17:18</w:t>
      </w:r>
    </w:p>
    <w:p>
      <w:pPr/>
      <w:r>
        <w:rPr>
          <w:b w:val="1"/>
          <w:bCs w:val="1"/>
        </w:rPr>
        <w:t xml:space="preserve">Título: </w:t>
      </w:r>
      <w:r>
        <w:rPr/>
        <w:t xml:space="preserve">9.6.1.1. Critério classificação final</w:t>
      </w:r>
    </w:p>
    <w:p>
      <w:pPr/>
      <w:r>
        <w:rPr>
          <w:b w:val="1"/>
          <w:bCs w:val="1"/>
        </w:rPr>
        <w:t xml:space="preserve">Resumo: </w:t>
      </w:r>
      <w:r>
        <w:rPr/>
        <w:t xml:space="preserve">Como a empresa poderá confirmar? Ela poderá solicitar comprovante que conste essas informações?</w:t>
      </w:r>
    </w:p>
    <w:p>
      <w:pPr/>
      <w:r>
        <w:rPr>
          <w:b w:val="1"/>
          <w:bCs w:val="1"/>
        </w:rPr>
        <w:t xml:space="preserve">Contribuinte: </w:t>
      </w:r>
      <w:r>
        <w:rPr/>
        <w:t xml:space="preserve">FERNANDA DE SOUSA AMARO</w:t>
      </w:r>
    </w:p>
    <w:p>
      <w:pPr/>
      <w:r>
        <w:rPr>
          <w:b w:val="1"/>
          <w:bCs w:val="1"/>
        </w:rPr>
        <w:t xml:space="preserve">Status: </w:t>
      </w:r>
      <w:r>
        <w:rPr/>
        <w:t xml:space="preserve">Pendente</w:t>
      </w:r>
    </w:p>
    <w:p>
      <w:pPr/>
      <w:r>
        <w:pict>
          <v:shape id="_x0000_s152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5" w:name="_Toc75"/>
      <w:r>
        <w:t>Parágrafo 75</w:t>
      </w:r>
      <w:bookmarkEnd w:id="75"/>
    </w:p>
    <w:p>
      <w:pPr>
        <w:spacing w:line="256.8" w:lineRule="auto"/>
      </w:pPr>
      <w:r>
        <w:rPr>
          <w:rFonts w:ascii="Calibri" w:hAnsi="Calibri" w:eastAsia="Calibri" w:cs="Calibri"/>
          <w:sz w:val="22.5"/>
          <w:szCs w:val="22.5"/>
        </w:rPr>
        <w:t xml:space="preserve">Na hipótese prevista no        item 9.6.1.1, para efeito de desempate, será considerada a ordem cronológica da        manifestação de interesse, sendo mais bem classificado aquele cujo pagamento da        taxa de manifestação de interesse tiver sido registrado em data e horário        anterior.</w:t>
      </w:r>
    </w:p>
    <w:p>
      <w:pPr/>
      <w:r>
        <w:pict>
          <v:shape id="_x0000_s153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6" w:name="_Toc76"/>
      <w:r>
        <w:t>Parágrafo 76</w:t>
      </w:r>
      <w:bookmarkEnd w:id="76"/>
    </w:p>
    <w:p>
      <w:pPr>
        <w:spacing w:line="256.8" w:lineRule="auto"/>
      </w:pPr>
      <w:r>
        <w:rPr>
          <w:rFonts w:ascii="Calibri" w:hAnsi="Calibri" w:eastAsia="Calibri" w:cs="Calibri"/>
          <w:sz w:val="22.5"/>
          <w:szCs w:val="22.5"/>
        </w:rPr>
        <w:t xml:space="preserve">Durante o prazo para        oferecimento de proposta financeira, a Plataforma de Leilões da B3 não concederá        à CED, aos Participantes ou a qualquer outra pessoa acesso a qualquer dado ou        informação sobre a quantidade ou identificação de Participantes ou o valor financeiro        das propostas já registradas.</w:t>
      </w:r>
    </w:p>
    <w:p>
      <w:pPr/>
      <w:r>
        <w:pict>
          <v:shape id="_x0000_s153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CP-1141088</w:t>
      </w:r>
    </w:p>
    <w:p>
      <w:pPr/>
      <w:r>
        <w:rPr>
          <w:b w:val="1"/>
          <w:bCs w:val="1"/>
        </w:rPr>
        <w:t xml:space="preserve">Data: </w:t>
      </w:r>
      <w:r>
        <w:rPr/>
        <w:t xml:space="preserve">19/11/2025 - 14:36</w:t>
      </w:r>
    </w:p>
    <w:p>
      <w:pPr/>
      <w:r>
        <w:rPr>
          <w:b w:val="1"/>
          <w:bCs w:val="1"/>
        </w:rPr>
        <w:t xml:space="preserve">Título: </w:t>
      </w:r>
      <w:r>
        <w:rPr/>
        <w:t xml:space="preserve">Contribuição ABPM</w:t>
      </w:r>
    </w:p>
    <w:p>
      <w:pPr/>
      <w:r>
        <w:rPr>
          <w:b w:val="1"/>
          <w:bCs w:val="1"/>
        </w:rPr>
        <w:t xml:space="preserve">Resumo: </w:t>
      </w:r>
      <w:r>
        <w:rPr/>
        <w:t xml:space="preserve">O prazo para apresentação de garantias é exíguo (6 dias), o que pode inviabilizar a participação no certame e a aplicação de sanções. </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54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CP-1141114</w:t>
      </w:r>
    </w:p>
    <w:p>
      <w:pPr/>
      <w:r>
        <w:rPr>
          <w:b w:val="1"/>
          <w:bCs w:val="1"/>
        </w:rPr>
        <w:t xml:space="preserve">Data: </w:t>
      </w:r>
      <w:r>
        <w:rPr/>
        <w:t xml:space="preserve">19/11/2025 - 15:00</w:t>
      </w:r>
    </w:p>
    <w:p>
      <w:pPr/>
      <w:r>
        <w:rPr>
          <w:b w:val="1"/>
          <w:bCs w:val="1"/>
        </w:rPr>
        <w:t xml:space="preserve">Título: </w:t>
      </w:r>
      <w:r>
        <w:rPr/>
        <w:t xml:space="preserve">ITEM 10</w:t>
      </w:r>
    </w:p>
    <w:p>
      <w:pPr/>
      <w:r>
        <w:rPr>
          <w:b w:val="1"/>
          <w:bCs w:val="1"/>
        </w:rPr>
        <w:t xml:space="preserve">Resumo: </w:t>
      </w:r>
      <w:r>
        <w:rPr/>
        <w:t xml:space="preserve">COMENTÁRIO: Excluir todo o capítulo da obrigação de apresentação de Garantia da Proposta.JUSTIFICATIVA: Não prevista nos editais anteriores e irá onerar ainda mais os administrados interessados em desenvolver pesquisa e lavra mineral.</w:t>
      </w:r>
    </w:p>
    <w:p>
      <w:pPr/>
      <w:r>
        <w:rPr>
          <w:b w:val="1"/>
          <w:bCs w:val="1"/>
        </w:rPr>
        <w:t xml:space="preserve">Contribuinte: </w:t>
      </w:r>
      <w:r>
        <w:rPr/>
        <w:t xml:space="preserve">RODRIGO SIMOES LESSA</w:t>
      </w:r>
    </w:p>
    <w:p>
      <w:pPr/>
      <w:r>
        <w:rPr>
          <w:b w:val="1"/>
          <w:bCs w:val="1"/>
        </w:rPr>
        <w:t xml:space="preserve">Status: </w:t>
      </w:r>
      <w:r>
        <w:rPr/>
        <w:t xml:space="preserve">Pendente</w:t>
      </w:r>
    </w:p>
    <w:p>
      <w:pPr/>
      <w:r>
        <w:pict>
          <v:shape id="_x0000_s154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Garantia da proposta</w:t>
      </w:r>
    </w:p>
    <w:p>
      <w:pPr/>
      <w:r>
        <w:pict>
          <v:shape id="_x0000_s155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7" w:name="_Toc77"/>
      <w:r>
        <w:t>Parágrafo 77</w:t>
      </w:r>
      <w:bookmarkEnd w:id="77"/>
    </w:p>
    <w:p>
      <w:pPr>
        <w:spacing w:line="256.8" w:lineRule="auto"/>
      </w:pPr>
      <w:r>
        <w:rPr>
          <w:rFonts w:ascii="Calibri" w:hAnsi="Calibri" w:eastAsia="Calibri" w:cs="Calibri"/>
          <w:sz w:val="22.5"/>
          <w:szCs w:val="22.5"/>
        </w:rPr>
        <w:t xml:space="preserve">Os Participantes que        ofertarem propostas financeiras em áreas que, somadas ou individualmente, sejam        iguais ou superiores a R$ 1.000.000,00 (um milhão de reais) deverão apresentar        Garantia de Proposta à ANM no prazo indicado na Tabela 1.</w:t>
      </w:r>
    </w:p>
    <w:p>
      <w:pPr/>
      <w:r>
        <w:pict>
          <v:shape id="_x0000_s155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CP-1141089</w:t>
      </w:r>
    </w:p>
    <w:p>
      <w:pPr/>
      <w:r>
        <w:rPr>
          <w:b w:val="1"/>
          <w:bCs w:val="1"/>
        </w:rPr>
        <w:t xml:space="preserve">Data: </w:t>
      </w:r>
      <w:r>
        <w:rPr/>
        <w:t xml:space="preserve">19/11/2025 - 14:36</w:t>
      </w:r>
    </w:p>
    <w:p>
      <w:pPr/>
      <w:r>
        <w:rPr>
          <w:b w:val="1"/>
          <w:bCs w:val="1"/>
        </w:rPr>
        <w:t xml:space="preserve">Título: </w:t>
      </w:r>
      <w:r>
        <w:rPr/>
        <w:t xml:space="preserve">Contribuição ABPM</w:t>
      </w:r>
    </w:p>
    <w:p>
      <w:pPr/>
      <w:r>
        <w:rPr>
          <w:b w:val="1"/>
          <w:bCs w:val="1"/>
        </w:rPr>
        <w:t xml:space="preserve">Resumo: </w:t>
      </w:r>
      <w:r>
        <w:rPr/>
        <w:t xml:space="preserve">Entende-se que o percentual de garantia é pequeno, não sendo suficiente para coibir comportamentos especulativos. Sugere-se um percentual mínimo de 5% ou um percentual crescente, conforme a quantidade de propostas ou valores ofertados. </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56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CP-1141169</w:t>
      </w:r>
    </w:p>
    <w:p>
      <w:pPr/>
      <w:r>
        <w:rPr>
          <w:b w:val="1"/>
          <w:bCs w:val="1"/>
        </w:rPr>
        <w:t xml:space="preserve">Data: </w:t>
      </w:r>
      <w:r>
        <w:rPr/>
        <w:t xml:space="preserve">19/11/2025 - 19:41</w:t>
      </w:r>
    </w:p>
    <w:p>
      <w:pPr/>
      <w:r>
        <w:rPr>
          <w:b w:val="1"/>
          <w:bCs w:val="1"/>
        </w:rPr>
        <w:t xml:space="preserve">Título: </w:t>
      </w:r>
      <w:r>
        <w:rPr/>
        <w:t xml:space="preserve">Contribuição do Instituto Brasileiro de Mineração</w:t>
      </w:r>
    </w:p>
    <w:p>
      <w:pPr/>
      <w:r>
        <w:rPr>
          <w:b w:val="1"/>
          <w:bCs w:val="1"/>
        </w:rPr>
        <w:t xml:space="preserve">Resumo: </w:t>
      </w:r>
      <w:r>
        <w:rPr/>
        <w:t xml:space="preserve">"10.2. O valor da Garantia de Proposta corresponderá a cinco porcento (5%) do valor total das propostas fi nanceiras ofertadas pelo Participante."Entende-se que o percentual de garantia é pequeno, não sendo suficiente para coibir comportamentos especulativos. Sugere-se um percentual mínimo de 5%.</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56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8" w:name="_Toc78"/>
      <w:r>
        <w:t>Parágrafo 78</w:t>
      </w:r>
      <w:bookmarkEnd w:id="78"/>
    </w:p>
    <w:p>
      <w:pPr>
        <w:spacing w:line="256.8" w:lineRule="auto"/>
      </w:pPr>
      <w:r>
        <w:rPr>
          <w:rFonts w:ascii="Calibri" w:hAnsi="Calibri" w:eastAsia="Calibri" w:cs="Calibri"/>
          <w:sz w:val="22.5"/>
          <w:szCs w:val="22.5"/>
        </w:rPr>
        <w:t xml:space="preserve">O valor da Garantia de        Proposta corresponderá a um porcento (1%) do valor total das        propostas financeiras ofertadas pelo Participante.</w:t>
      </w:r>
    </w:p>
    <w:p>
      <w:pPr/>
      <w:r>
        <w:pict>
          <v:shape id="_x0000_s157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CP-1141002</w:t>
      </w:r>
    </w:p>
    <w:p>
      <w:pPr/>
      <w:r>
        <w:rPr>
          <w:b w:val="1"/>
          <w:bCs w:val="1"/>
        </w:rPr>
        <w:t xml:space="preserve">Data: </w:t>
      </w:r>
      <w:r>
        <w:rPr/>
        <w:t xml:space="preserve">19/11/2025 - 11:22</w:t>
      </w:r>
    </w:p>
    <w:p>
      <w:pPr/>
      <w:r>
        <w:rPr>
          <w:b w:val="1"/>
          <w:bCs w:val="1"/>
        </w:rPr>
        <w:t xml:space="preserve">Título: </w:t>
      </w:r>
      <w:r>
        <w:rPr/>
        <w:t xml:space="preserve">ITEM 10.3</w:t>
      </w:r>
    </w:p>
    <w:p>
      <w:pPr/>
      <w:r>
        <w:rPr>
          <w:b w:val="1"/>
          <w:bCs w:val="1"/>
        </w:rPr>
        <w:t xml:space="preserve">Resumo: </w:t>
      </w:r>
      <w:r>
        <w:rPr/>
        <w:t xml:space="preserve">COMENTÁRIO: Incluir a informação sobre o prazo de garantia, pois estabelece um prazo mínimo de 180 dias, mas não esclarece quais etapas a garantia deve cobrir.JUSTIFICATIVA: Importante esclarecer se a garantia deve estar válida durante todas as etapas do certame, considerando as penalidades aplicáveis à ausência e/ou expiração da garantia.</w:t>
      </w:r>
    </w:p>
    <w:p>
      <w:pPr/>
      <w:r>
        <w:rPr>
          <w:b w:val="1"/>
          <w:bCs w:val="1"/>
        </w:rPr>
        <w:t xml:space="preserve">Contribuinte: </w:t>
      </w:r>
      <w:r>
        <w:rPr/>
        <w:t xml:space="preserve">RODRIGO SIMOES LESSA</w:t>
      </w:r>
    </w:p>
    <w:p>
      <w:pPr/>
      <w:r>
        <w:rPr>
          <w:b w:val="1"/>
          <w:bCs w:val="1"/>
        </w:rPr>
        <w:t xml:space="preserve">Status: </w:t>
      </w:r>
      <w:r>
        <w:rPr/>
        <w:t xml:space="preserve">Pendente</w:t>
      </w:r>
    </w:p>
    <w:p>
      <w:pPr/>
      <w:r>
        <w:pict>
          <v:shape id="_x0000_s157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CP-1141090</w:t>
      </w:r>
    </w:p>
    <w:p>
      <w:pPr/>
      <w:r>
        <w:rPr>
          <w:b w:val="1"/>
          <w:bCs w:val="1"/>
        </w:rPr>
        <w:t xml:space="preserve">Data: </w:t>
      </w:r>
      <w:r>
        <w:rPr/>
        <w:t xml:space="preserve">19/11/2025 - 14:38</w:t>
      </w:r>
    </w:p>
    <w:p>
      <w:pPr/>
      <w:r>
        <w:rPr>
          <w:b w:val="1"/>
          <w:bCs w:val="1"/>
        </w:rPr>
        <w:t xml:space="preserve">Título: </w:t>
      </w:r>
      <w:r>
        <w:rPr/>
        <w:t xml:space="preserve">Contribuição ABPM</w:t>
      </w:r>
    </w:p>
    <w:p>
      <w:pPr/>
      <w:r>
        <w:rPr>
          <w:b w:val="1"/>
          <w:bCs w:val="1"/>
        </w:rPr>
        <w:t xml:space="preserve">Resumo: </w:t>
      </w:r>
      <w:r>
        <w:rPr/>
        <w:t xml:space="preserve">Incluir a informação sobre o prazo de garantia, pois estabelece um prazo mínimo de 180 dias, mas não esclarece quais etapas a garantia deve cobrir.Importante esclarecer se a garantia deve estar válida durante todas as etapas do certame, considerando as penalidades aplicáveis à ausência e/ou expiração da garantia.</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58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9" w:name="_Toc79"/>
      <w:r>
        <w:t>Parágrafo 79</w:t>
      </w:r>
      <w:bookmarkEnd w:id="79"/>
    </w:p>
    <w:p>
      <w:pPr>
        <w:spacing w:line="256.8" w:lineRule="auto"/>
      </w:pPr>
      <w:r>
        <w:rPr>
          <w:rFonts w:ascii="Calibri" w:hAnsi="Calibri" w:eastAsia="Calibri" w:cs="Calibri"/>
          <w:sz w:val="22.5"/>
          <w:szCs w:val="22.5"/>
        </w:rPr>
        <w:t xml:space="preserve">A Garantia de Proposta        deverá ter prazo mínimo de cento e oitenta (180) dias, a contar da data da sua        apresentação, incluindo-se as 24 (vinte e quatro) horas dos dias de início e        fim da vigência.</w:t>
      </w:r>
    </w:p>
    <w:p>
      <w:pPr/>
      <w:r>
        <w:pict>
          <v:shape id="_x0000_s158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0" w:name="_Toc80"/>
      <w:r>
        <w:t>Parágrafo 80</w:t>
      </w:r>
      <w:bookmarkEnd w:id="80"/>
    </w:p>
    <w:p>
      <w:pPr>
        <w:spacing w:line="256.8" w:lineRule="auto"/>
      </w:pPr>
      <w:r>
        <w:rPr>
          <w:rFonts w:ascii="Calibri" w:hAnsi="Calibri" w:eastAsia="Calibri" w:cs="Calibri"/>
          <w:sz w:val="22.5"/>
          <w:szCs w:val="22.5"/>
        </w:rPr>
        <w:t xml:space="preserve">Os Participantes que        não apresentarem a Garantia de Proposta nas condições estabelecidas neste        Edital serão inabilitados e estarão impedidos de prosseguir no certame.</w:t>
      </w:r>
    </w:p>
    <w:p>
      <w:pPr/>
      <w:r>
        <w:pict>
          <v:shape id="_x0000_s159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CP-1141091</w:t>
      </w:r>
    </w:p>
    <w:p>
      <w:pPr/>
      <w:r>
        <w:rPr>
          <w:b w:val="1"/>
          <w:bCs w:val="1"/>
        </w:rPr>
        <w:t xml:space="preserve">Data: </w:t>
      </w:r>
      <w:r>
        <w:rPr/>
        <w:t xml:space="preserve">19/11/2025 - 14:41</w:t>
      </w:r>
    </w:p>
    <w:p>
      <w:pPr/>
      <w:r>
        <w:rPr>
          <w:b w:val="1"/>
          <w:bCs w:val="1"/>
        </w:rPr>
        <w:t xml:space="preserve">Título: </w:t>
      </w:r>
      <w:r>
        <w:rPr/>
        <w:t xml:space="preserve">Contribuição ABPM</w:t>
      </w:r>
    </w:p>
    <w:p>
      <w:pPr/>
      <w:r>
        <w:rPr>
          <w:b w:val="1"/>
          <w:bCs w:val="1"/>
        </w:rPr>
        <w:t xml:space="preserve">Resumo: </w:t>
      </w:r>
      <w:r>
        <w:rPr/>
        <w:t xml:space="preserve">Caso uma área não receba propostas na etapa de leilão (apesar de manifestações de interesse iniciais), sugere-se que ela se torne livre. Tal medida contribuiria para diminuir a quantidade de áreas aguardando disponibilidade na ANM. </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59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1" w:name="_Toc81"/>
      <w:r>
        <w:t>Parágrafo 81</w:t>
      </w:r>
      <w:bookmarkEnd w:id="81"/>
    </w:p>
    <w:p>
      <w:pPr>
        <w:spacing w:line="256.8" w:lineRule="auto"/>
      </w:pPr>
      <w:r>
        <w:rPr>
          <w:rFonts w:ascii="Calibri" w:hAnsi="Calibri" w:eastAsia="Calibri" w:cs="Calibri"/>
          <w:sz w:val="22.5"/>
          <w:szCs w:val="22.5"/>
        </w:rPr>
        <w:t xml:space="preserve">Na ausência de        Participantes habilitados, a área será incluída em novo edital de        disponibilidade a ser publicado.</w:t>
      </w:r>
    </w:p>
    <w:p>
      <w:pPr/>
      <w:r>
        <w:pict>
          <v:shape id="_x0000_s160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CP-1140778</w:t>
      </w:r>
    </w:p>
    <w:p>
      <w:pPr/>
      <w:r>
        <w:rPr>
          <w:b w:val="1"/>
          <w:bCs w:val="1"/>
        </w:rPr>
        <w:t xml:space="preserve">Data: </w:t>
      </w:r>
      <w:r>
        <w:rPr/>
        <w:t xml:space="preserve">17/11/2025 - 19:13</w:t>
      </w:r>
    </w:p>
    <w:p>
      <w:pPr/>
      <w:r>
        <w:rPr>
          <w:b w:val="1"/>
          <w:bCs w:val="1"/>
        </w:rPr>
        <w:t xml:space="preserve">Título: </w:t>
      </w:r>
      <w:r>
        <w:rPr/>
        <w:t xml:space="preserve">integracao das plataformas</w:t>
      </w:r>
    </w:p>
    <w:p>
      <w:pPr/>
      <w:r>
        <w:rPr>
          <w:b w:val="1"/>
          <w:bCs w:val="1"/>
        </w:rPr>
        <w:t xml:space="preserve">Resumo: </w:t>
      </w:r>
      <w:r>
        <w:rPr/>
        <w:t xml:space="preserve">sugestao de integracao das plataformas de forma a melhorar e otimizar canais de informacoes e dados aos participantes</w:t>
      </w:r>
    </w:p>
    <w:p>
      <w:pPr/>
      <w:r>
        <w:rPr>
          <w:b w:val="1"/>
          <w:bCs w:val="1"/>
        </w:rPr>
        <w:t xml:space="preserve">Contribuinte: </w:t>
      </w:r>
      <w:r>
        <w:rPr/>
        <w:t xml:space="preserve">LENISMAR CABRAL DE OLIVEIRA</w:t>
      </w:r>
    </w:p>
    <w:p>
      <w:pPr/>
      <w:r>
        <w:rPr>
          <w:b w:val="1"/>
          <w:bCs w:val="1"/>
        </w:rPr>
        <w:t xml:space="preserve">Status: </w:t>
      </w:r>
      <w:r>
        <w:rPr/>
        <w:t xml:space="preserve">Pendente</w:t>
      </w:r>
    </w:p>
    <w:p>
      <w:pPr/>
      <w:r>
        <w:pict>
          <v:shape id="_x0000_s160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CP-1141092</w:t>
      </w:r>
    </w:p>
    <w:p>
      <w:pPr/>
      <w:r>
        <w:rPr>
          <w:b w:val="1"/>
          <w:bCs w:val="1"/>
        </w:rPr>
        <w:t xml:space="preserve">Data: </w:t>
      </w:r>
      <w:r>
        <w:rPr/>
        <w:t xml:space="preserve">19/11/2025 - 14:41</w:t>
      </w:r>
    </w:p>
    <w:p>
      <w:pPr/>
      <w:r>
        <w:rPr>
          <w:b w:val="1"/>
          <w:bCs w:val="1"/>
        </w:rPr>
        <w:t xml:space="preserve">Título: </w:t>
      </w:r>
      <w:r>
        <w:rPr/>
        <w:t xml:space="preserve">Contribuição ABPM</w:t>
      </w:r>
    </w:p>
    <w:p>
      <w:pPr/>
      <w:r>
        <w:rPr>
          <w:b w:val="1"/>
          <w:bCs w:val="1"/>
        </w:rPr>
        <w:t xml:space="preserve">Resumo: </w:t>
      </w:r>
      <w:r>
        <w:rPr/>
        <w:t xml:space="preserve">Sugere-se exigir verificação eletrônica de autenticidade (SUSEP/Banco/Emissor) e permitir complementação em 24h se o sistema externo estiver fora do ar.</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61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2" w:name="_Toc82"/>
      <w:r>
        <w:t>Parágrafo 82</w:t>
      </w:r>
      <w:bookmarkEnd w:id="82"/>
    </w:p>
    <w:p>
      <w:pPr>
        <w:spacing w:line="256.8" w:lineRule="auto"/>
      </w:pPr>
      <w:r>
        <w:rPr>
          <w:rFonts w:ascii="Calibri" w:hAnsi="Calibri" w:eastAsia="Calibri" w:cs="Calibri"/>
          <w:sz w:val="22.5"/>
          <w:szCs w:val="22.5"/>
        </w:rPr>
        <w:t xml:space="preserve">A Garantia de Proposta        deverá ser apresentada, por meio da Plataforma de Leilões da B3, mediante uma        ou mais das seguintes modalidades, sob pena de ineficácia da sua prestação:</w:t>
      </w:r>
    </w:p>
    <w:p>
      <w:pPr/>
      <w:r>
        <w:pict>
          <v:shape id="_x0000_s161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3" w:name="_Toc83"/>
      <w:r>
        <w:t>Parágrafo 83</w:t>
      </w:r>
      <w:bookmarkEnd w:id="83"/>
    </w:p>
    <w:p>
      <w:pPr>
        <w:spacing w:line="256.8" w:lineRule="auto"/>
      </w:pPr>
      <w:r>
        <w:rPr>
          <w:rFonts w:ascii="Calibri" w:hAnsi="Calibri" w:eastAsia="Calibri" w:cs="Calibri"/>
          <w:sz w:val="22.5"/>
          <w:szCs w:val="22.5"/>
        </w:rPr>
        <w:t xml:space="preserve">Caução em dinheiro, em        moeda nacional, por meio de depósito bancário específico a ser efetuado em        agência da Caixa Econômica Federal definida pela própria Participante, com base        no art. 82 do Decreto nº 93.872, de 23 de dezembro de 1986, e na Lei nº 14.973,        de 16 de setembro de 2024, devendo ser encaminhada a via do        beneficiário/segurado a partir da apresentação na Plataforma de Leilões da B3;</w:t>
      </w:r>
    </w:p>
    <w:p>
      <w:pPr/>
      <w:r>
        <w:pict>
          <v:shape id="_x0000_s162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4" w:name="_Toc84"/>
      <w:r>
        <w:t>Parágrafo 84</w:t>
      </w:r>
      <w:bookmarkEnd w:id="84"/>
    </w:p>
    <w:p>
      <w:pPr>
        <w:spacing w:line="256.8" w:lineRule="auto"/>
      </w:pPr>
      <w:r>
        <w:rPr>
          <w:rFonts w:ascii="Calibri" w:hAnsi="Calibri" w:eastAsia="Calibri" w:cs="Calibri"/>
          <w:sz w:val="22.5"/>
          <w:szCs w:val="22.5"/>
        </w:rPr>
        <w:t xml:space="preserve">Caução em títulos da        dívida pública federal, não gravados com cláusulas de inalienabilidade e        impenhorabilidade, nem adquiridos compulsoriamente, aceitar-se-á apenas Tesouro        Prefixado (LTN), Tesouro Selic (LFT), Tesouro IPCA+ (NTN-B Principal), Tesouro        IPCA+ com Juros Semestrais (NTN-B), Notas do Tesouro Nacional - série C - NTN-C        ou Tesouro Prefixado com Juros Semestrais (NTN-F), devendo estes serem emitidos        sob a forma escritural, mediante registro em sistema centralizado de liquidação        e custódia autorizado pelo Banco Central do Brasil e avaliados pelos seus        valores econômicos, conforme definido pelo Ministério da Fazenda;</w:t>
      </w:r>
    </w:p>
    <w:p>
      <w:pPr/>
      <w:r>
        <w:pict>
          <v:shape id="_x0000_s162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5" w:name="_Toc85"/>
      <w:r>
        <w:t>Parágrafo 85</w:t>
      </w:r>
      <w:bookmarkEnd w:id="85"/>
    </w:p>
    <w:p>
      <w:pPr>
        <w:spacing w:line="256.8" w:lineRule="auto"/>
      </w:pPr>
      <w:r>
        <w:rPr>
          <w:rFonts w:ascii="Calibri" w:hAnsi="Calibri" w:eastAsia="Calibri" w:cs="Calibri"/>
          <w:sz w:val="22.5"/>
          <w:szCs w:val="22.5"/>
        </w:rPr>
        <w:t xml:space="preserve">Seguro-garantia,        fornecido por companhia seguradora nacional, com a apresentação da respectiva        certidão vigente de regularidade da SUSEP, conforme os Termos e Condições        Mínimas do Seguro constante do Anexo 1.A;</w:t>
      </w:r>
    </w:p>
    <w:p>
      <w:pPr/>
      <w:r>
        <w:pict>
          <v:shape id="_x0000_s162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6" w:name="_Toc86"/>
      <w:r>
        <w:t>Parágrafo 86</w:t>
      </w:r>
      <w:bookmarkEnd w:id="86"/>
    </w:p>
    <w:p>
      <w:pPr>
        <w:spacing w:line="256.8" w:lineRule="auto"/>
      </w:pPr>
      <w:r>
        <w:rPr>
          <w:rFonts w:ascii="Calibri" w:hAnsi="Calibri" w:eastAsia="Calibri" w:cs="Calibri"/>
          <w:sz w:val="22.5"/>
          <w:szCs w:val="22.5"/>
        </w:rPr>
        <w:t xml:space="preserve">Fiança bancária,        fornecida por instituição financeira autorizada a funcionar no Brasil, com        classificação de risco de crédito em escala nacional superior ou igual a -Aa2.br-, -brAA- ou -A(bra)-, conforme divulgado pelas agências de risco        Moodys, Standard e Poors ou Fitch, em favor da ANM, nos termos do Modelo        de Fiança Bancária constante do Anexo 1.B;</w:t>
      </w:r>
    </w:p>
    <w:p>
      <w:pPr/>
      <w:r>
        <w:pict>
          <v:shape id="_x0000_s163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7" w:name="_Toc87"/>
      <w:r>
        <w:t>Parágrafo 87</w:t>
      </w:r>
      <w:bookmarkEnd w:id="87"/>
    </w:p>
    <w:p>
      <w:pPr>
        <w:spacing w:line="256.8" w:lineRule="auto"/>
      </w:pPr>
      <w:r>
        <w:rPr>
          <w:rFonts w:ascii="Calibri" w:hAnsi="Calibri" w:eastAsia="Calibri" w:cs="Calibri"/>
          <w:sz w:val="22.5"/>
          <w:szCs w:val="22.5"/>
        </w:rPr>
        <w:t xml:space="preserve">Título de capitalização        custeado por pagamento único, com resgate pelo valor total, emitido por        Sociedade de Capitalização, de acordo com a regulação específica da SUSEP, e de        acordo com as orientações gerais contidas neste Edital.</w:t>
      </w:r>
    </w:p>
    <w:p>
      <w:pPr/>
      <w:r>
        <w:pict>
          <v:shape id="_x0000_s163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8" w:name="_Toc88"/>
      <w:r>
        <w:t>Parágrafo 88</w:t>
      </w:r>
      <w:bookmarkEnd w:id="88"/>
    </w:p>
    <w:p>
      <w:pPr>
        <w:spacing w:line="256.8" w:lineRule="auto"/>
      </w:pPr>
      <w:r>
        <w:rPr>
          <w:rFonts w:ascii="Calibri" w:hAnsi="Calibri" w:eastAsia="Calibri" w:cs="Calibri"/>
          <w:sz w:val="22.5"/>
          <w:szCs w:val="22.5"/>
        </w:rPr>
        <w:t xml:space="preserve">No caso de a Garantia        de Proposta ser prestada na modalidade caução em títulos da dívida pública        federal, o bloqueio dos títulos em garantia deverá ser realizado de acordo com        as rotinas operacionais previstas no Anexo 1.C.</w:t>
      </w:r>
    </w:p>
    <w:p>
      <w:pPr/>
      <w:r>
        <w:pict>
          <v:shape id="_x0000_s163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9" w:name="_Toc89"/>
      <w:r>
        <w:t>Parágrafo 89</w:t>
      </w:r>
      <w:bookmarkEnd w:id="89"/>
    </w:p>
    <w:p>
      <w:pPr>
        <w:spacing w:line="256.8" w:lineRule="auto"/>
      </w:pPr>
      <w:r>
        <w:rPr>
          <w:rFonts w:ascii="Calibri" w:hAnsi="Calibri" w:eastAsia="Calibri" w:cs="Calibri"/>
          <w:sz w:val="22.5"/>
          <w:szCs w:val="22.5"/>
        </w:rPr>
        <w:t xml:space="preserve">As Garantias de        Proposta apresentadas nas modalidades seguro-garantia, fiança bancária e        títulos de capitalização deverão ser apresentadas com o seu valor expresso em        moeda corrente nacional, contendo a assinatura dos administradores da entidade        emitente, com a comprovação dos respectivos poderes de representação.</w:t>
      </w:r>
    </w:p>
    <w:p>
      <w:pPr/>
      <w:r>
        <w:pict>
          <v:shape id="_x0000_s163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0" w:name="_Toc90"/>
      <w:r>
        <w:t>Parágrafo 90</w:t>
      </w:r>
      <w:bookmarkEnd w:id="90"/>
    </w:p>
    <w:p>
      <w:pPr>
        <w:spacing w:line="256.8" w:lineRule="auto"/>
      </w:pPr>
      <w:r>
        <w:rPr>
          <w:rFonts w:ascii="Calibri" w:hAnsi="Calibri" w:eastAsia="Calibri" w:cs="Calibri"/>
          <w:sz w:val="22.5"/>
          <w:szCs w:val="22.5"/>
        </w:rPr>
        <w:t xml:space="preserve">A fiança bancária        deverá ser emitida por instituições financeiras que atendam ao modelo do Anexo        1.B e às seguintes condições:</w:t>
      </w:r>
    </w:p>
    <w:p>
      <w:pPr/>
      <w:r>
        <w:pict>
          <v:shape id="_x0000_s164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1" w:name="_Toc91"/>
      <w:r>
        <w:t>Parágrafo 91</w:t>
      </w:r>
      <w:bookmarkEnd w:id="91"/>
    </w:p>
    <w:p>
      <w:pPr>
        <w:spacing w:line="256.8" w:lineRule="auto"/>
      </w:pPr>
      <w:r>
        <w:rPr>
          <w:rFonts w:ascii="Calibri" w:hAnsi="Calibri" w:eastAsia="Calibri" w:cs="Calibri"/>
          <w:sz w:val="22.5"/>
          <w:szCs w:val="22.5"/>
        </w:rPr>
        <w:t xml:space="preserve">Estejam autorizadas a        funcionar no Brasil, segundo a legislação brasileira e o regulamento próprio do        setor financeiro;</w:t>
      </w:r>
    </w:p>
    <w:p>
      <w:pPr/>
      <w:r>
        <w:pict>
          <v:shape id="_x0000_s164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2" w:name="_Toc92"/>
      <w:r>
        <w:t>Parágrafo 92</w:t>
      </w:r>
      <w:bookmarkEnd w:id="92"/>
    </w:p>
    <w:p>
      <w:pPr>
        <w:spacing w:line="256.8" w:lineRule="auto"/>
      </w:pPr>
      <w:r>
        <w:rPr>
          <w:rFonts w:ascii="Calibri" w:hAnsi="Calibri" w:eastAsia="Calibri" w:cs="Calibri"/>
          <w:sz w:val="22.5"/>
          <w:szCs w:val="22.5"/>
        </w:rPr>
        <w:t xml:space="preserve">Estejam classificadas        entre o primeiro e o segundo piso, ou seja, entre -A- e -B- , na escala de        rating de longo prazo de ao menos uma das agências de classificação de risco,        Fitch Ratings, Moodys ou Standard e Poors;</w:t>
      </w:r>
    </w:p>
    <w:p>
      <w:pPr/>
      <w:r>
        <w:pict>
          <v:shape id="_x0000_s164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3" w:name="_Toc93"/>
      <w:r>
        <w:t>Parágrafo 93</w:t>
      </w:r>
      <w:bookmarkEnd w:id="93"/>
    </w:p>
    <w:p>
      <w:pPr>
        <w:spacing w:line="256.8" w:lineRule="auto"/>
      </w:pPr>
      <w:r>
        <w:rPr>
          <w:rFonts w:ascii="Calibri" w:hAnsi="Calibri" w:eastAsia="Calibri" w:cs="Calibri"/>
          <w:sz w:val="22.5"/>
          <w:szCs w:val="22.5"/>
        </w:rPr>
        <w:t xml:space="preserve">Estejam autorizadas        pelo Banco Central do Brasil a expedir Cartas de Fiança;</w:t>
      </w:r>
    </w:p>
    <w:p>
      <w:pPr/>
      <w:r>
        <w:pict>
          <v:shape id="_x0000_s165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4" w:name="_Toc94"/>
      <w:r>
        <w:t>Parágrafo 94</w:t>
      </w:r>
      <w:bookmarkEnd w:id="94"/>
    </w:p>
    <w:p>
      <w:pPr>
        <w:spacing w:line="256.8" w:lineRule="auto"/>
      </w:pPr>
      <w:r>
        <w:rPr>
          <w:rFonts w:ascii="Calibri" w:hAnsi="Calibri" w:eastAsia="Calibri" w:cs="Calibri"/>
          <w:sz w:val="22.5"/>
          <w:szCs w:val="22.5"/>
        </w:rPr>
        <w:t xml:space="preserve">Observem as vedações do        Conselho Monetário Nacional quanto aos limites de endividamento e        diversificação do risco; e</w:t>
      </w:r>
    </w:p>
    <w:p>
      <w:pPr/>
      <w:r>
        <w:pict>
          <v:shape id="_x0000_s165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5" w:name="_Toc95"/>
      <w:r>
        <w:t>Parágrafo 95</w:t>
      </w:r>
      <w:bookmarkEnd w:id="95"/>
    </w:p>
    <w:p>
      <w:pPr>
        <w:spacing w:line="256.8" w:lineRule="auto"/>
      </w:pPr>
      <w:r>
        <w:rPr>
          <w:rFonts w:ascii="Calibri" w:hAnsi="Calibri" w:eastAsia="Calibri" w:cs="Calibri"/>
          <w:sz w:val="22.5"/>
          <w:szCs w:val="22.5"/>
        </w:rPr>
        <w:t xml:space="preserve">Possuam sistema        EMVIA, para verificação de autenticidade da carta fiança pela B3;  </w:t>
      </w:r>
    </w:p>
    <w:p>
      <w:pPr/>
      <w:r>
        <w:pict>
          <v:shape id="_x0000_s165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6" w:name="_Toc96"/>
      <w:r>
        <w:t>Parágrafo 96</w:t>
      </w:r>
      <w:bookmarkEnd w:id="96"/>
    </w:p>
    <w:p>
      <w:pPr>
        <w:spacing w:line="256.8" w:lineRule="auto"/>
      </w:pPr>
      <w:r>
        <w:rPr>
          <w:rFonts w:ascii="Calibri" w:hAnsi="Calibri" w:eastAsia="Calibri" w:cs="Calibri"/>
          <w:sz w:val="22.5"/>
          <w:szCs w:val="22.5"/>
        </w:rPr>
        <w:t xml:space="preserve">Os títulos de        capitalização deverão ser custeados por pagamento único, com resgate pelo valor        total, devendo observar-se que:</w:t>
      </w:r>
    </w:p>
    <w:p>
      <w:pPr/>
      <w:r>
        <w:pict>
          <v:shape id="_x0000_s166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7" w:name="_Toc97"/>
      <w:r>
        <w:t>Parágrafo 97</w:t>
      </w:r>
      <w:bookmarkEnd w:id="97"/>
    </w:p>
    <w:p>
      <w:pPr>
        <w:spacing w:line="256.8" w:lineRule="auto"/>
      </w:pPr>
      <w:r>
        <w:rPr>
          <w:rFonts w:ascii="Calibri" w:hAnsi="Calibri" w:eastAsia="Calibri" w:cs="Calibri"/>
          <w:sz w:val="22.5"/>
          <w:szCs w:val="22.5"/>
        </w:rPr>
        <w:t xml:space="preserve">A Sociedade de        Capitalização não esteja sob regime de direção fiscal, intervenção ou        liquidação extrajudicial;</w:t>
      </w:r>
    </w:p>
    <w:p>
      <w:pPr/>
      <w:r>
        <w:pict>
          <v:shape id="_x0000_s166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8" w:name="_Toc98"/>
      <w:r>
        <w:t>Parágrafo 98</w:t>
      </w:r>
      <w:bookmarkEnd w:id="98"/>
    </w:p>
    <w:p>
      <w:pPr>
        <w:spacing w:line="256.8" w:lineRule="auto"/>
      </w:pPr>
      <w:r>
        <w:rPr>
          <w:rFonts w:ascii="Calibri" w:hAnsi="Calibri" w:eastAsia="Calibri" w:cs="Calibri"/>
          <w:sz w:val="22.5"/>
          <w:szCs w:val="22.5"/>
        </w:rPr>
        <w:t xml:space="preserve">A Sociedade de        Capitalização seja devidamente constituída e autorizada a operar pela SUSEP;</w:t>
      </w:r>
    </w:p>
    <w:p>
      <w:pPr/>
      <w:r>
        <w:pict>
          <v:shape id="_x0000_s166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9" w:name="_Toc99"/>
      <w:r>
        <w:t>Parágrafo 99</w:t>
      </w:r>
      <w:bookmarkEnd w:id="99"/>
    </w:p>
    <w:p>
      <w:pPr>
        <w:spacing w:line="256.8" w:lineRule="auto"/>
      </w:pPr>
      <w:r>
        <w:rPr>
          <w:rFonts w:ascii="Calibri" w:hAnsi="Calibri" w:eastAsia="Calibri" w:cs="Calibri"/>
          <w:sz w:val="22.5"/>
          <w:szCs w:val="22.5"/>
        </w:rPr>
        <w:t xml:space="preserve">O título indique a        Participante como titular;</w:t>
      </w:r>
    </w:p>
    <w:p>
      <w:pPr/>
      <w:r>
        <w:pict>
          <v:shape id="_x0000_s166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0" w:name="_Toc100"/>
      <w:r>
        <w:t>Parágrafo 100</w:t>
      </w:r>
      <w:bookmarkEnd w:id="100"/>
    </w:p>
    <w:p>
      <w:pPr>
        <w:spacing w:line="256.8" w:lineRule="auto"/>
      </w:pPr>
      <w:r>
        <w:rPr>
          <w:rFonts w:ascii="Calibri" w:hAnsi="Calibri" w:eastAsia="Calibri" w:cs="Calibri"/>
          <w:sz w:val="22.5"/>
          <w:szCs w:val="22.5"/>
        </w:rPr>
        <w:t xml:space="preserve">O título indique a ANM        como cessionária e indique o valor total de resgate no valor mínimo da Garantia        de Proposta;</w:t>
      </w:r>
    </w:p>
    <w:p>
      <w:pPr/>
      <w:r>
        <w:pict>
          <v:shape id="_x0000_s167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CP-1141093</w:t>
      </w:r>
    </w:p>
    <w:p>
      <w:pPr/>
      <w:r>
        <w:rPr>
          <w:b w:val="1"/>
          <w:bCs w:val="1"/>
        </w:rPr>
        <w:t xml:space="preserve">Data: </w:t>
      </w:r>
      <w:r>
        <w:rPr/>
        <w:t xml:space="preserve">19/11/2025 - 14:42</w:t>
      </w:r>
    </w:p>
    <w:p>
      <w:pPr/>
      <w:r>
        <w:rPr>
          <w:b w:val="1"/>
          <w:bCs w:val="1"/>
        </w:rPr>
        <w:t xml:space="preserve">Título: </w:t>
      </w:r>
      <w:r>
        <w:rPr/>
        <w:t xml:space="preserve">Contribuição ABPM</w:t>
      </w:r>
    </w:p>
    <w:p>
      <w:pPr/>
      <w:r>
        <w:rPr>
          <w:b w:val="1"/>
          <w:bCs w:val="1"/>
        </w:rPr>
        <w:t xml:space="preserve">Resumo: </w:t>
      </w:r>
      <w:r>
        <w:rPr/>
        <w:t xml:space="preserve">Sugere-se a exclusão da alínea "e". Em regra as minutas contém cláusulas prevendo hipóteses de isenção de responsabilidades da Seguradora. Vale a exclusão dessa alínea.</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67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1" w:name="_Toc101"/>
      <w:r>
        <w:t>Parágrafo 101</w:t>
      </w:r>
      <w:bookmarkEnd w:id="101"/>
    </w:p>
    <w:p>
      <w:pPr>
        <w:spacing w:line="256.8" w:lineRule="auto"/>
      </w:pPr>
      <w:r>
        <w:rPr>
          <w:rFonts w:ascii="Calibri" w:hAnsi="Calibri" w:eastAsia="Calibri" w:cs="Calibri"/>
          <w:sz w:val="22.5"/>
          <w:szCs w:val="22.5"/>
        </w:rPr>
        <w:t xml:space="preserve">Não sejam acrescentadas        cláusulas que eximam o Participante ou a Sociedade de Capitalização        de suas responsabilidades;</w:t>
      </w:r>
    </w:p>
    <w:p>
      <w:pPr/>
      <w:r>
        <w:pict>
          <v:shape id="_x0000_s168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2" w:name="_Toc102"/>
      <w:r>
        <w:t>Parágrafo 102</w:t>
      </w:r>
      <w:bookmarkEnd w:id="102"/>
    </w:p>
    <w:p>
      <w:pPr>
        <w:spacing w:line="256.8" w:lineRule="auto"/>
      </w:pPr>
      <w:r>
        <w:rPr>
          <w:rFonts w:ascii="Calibri" w:hAnsi="Calibri" w:eastAsia="Calibri" w:cs="Calibri"/>
          <w:sz w:val="22.5"/>
          <w:szCs w:val="22.5"/>
        </w:rPr>
        <w:t xml:space="preserve">Os títulos sigam        estritamente a Resolução do Conselho Nacional de Seguros Privados (CNSP) nº        384/2020 e a Circular SUSEP nº 656/2022 e demais condições vigentes estipuladas        pelos reguladores;</w:t>
      </w:r>
    </w:p>
    <w:p>
      <w:pPr/>
      <w:r>
        <w:pict>
          <v:shape id="_x0000_s168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3" w:name="_Toc103"/>
      <w:r>
        <w:t>Parágrafo 103</w:t>
      </w:r>
      <w:bookmarkEnd w:id="103"/>
    </w:p>
    <w:p>
      <w:pPr>
        <w:spacing w:line="256.8" w:lineRule="auto"/>
      </w:pPr>
      <w:r>
        <w:rPr>
          <w:rFonts w:ascii="Calibri" w:hAnsi="Calibri" w:eastAsia="Calibri" w:cs="Calibri"/>
          <w:sz w:val="22.5"/>
          <w:szCs w:val="22.5"/>
        </w:rPr>
        <w:t xml:space="preserve">Os títulos sejam        emitidos eletronicamente com certificação digital e sejam passíveis de        verificação de sua autenticidade no site da Sociedade de Capitalização e/ou da        SUSEP;</w:t>
      </w:r>
    </w:p>
    <w:p>
      <w:pPr/>
      <w:r>
        <w:pict>
          <v:shape id="_x0000_s168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4" w:name="_Toc104"/>
      <w:r>
        <w:t>Parágrafo 104</w:t>
      </w:r>
      <w:bookmarkEnd w:id="104"/>
    </w:p>
    <w:p>
      <w:pPr>
        <w:spacing w:line="256.8" w:lineRule="auto"/>
      </w:pPr>
      <w:r>
        <w:rPr>
          <w:rFonts w:ascii="Calibri" w:hAnsi="Calibri" w:eastAsia="Calibri" w:cs="Calibri"/>
          <w:sz w:val="22.5"/>
          <w:szCs w:val="22.5"/>
        </w:rPr>
        <w:t xml:space="preserve">Os Títulos de        Capitalização emitidos eletronicamente possuam assinaturas dos representantes        legais da Sociedade de Capitalização passíveis de verificação de sua        autenticidade; e</w:t>
      </w:r>
    </w:p>
    <w:p>
      <w:pPr/>
      <w:r>
        <w:pict>
          <v:shape id="_x0000_s169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5" w:name="_Toc105"/>
      <w:r>
        <w:t>Parágrafo 105</w:t>
      </w:r>
      <w:bookmarkEnd w:id="105"/>
    </w:p>
    <w:p>
      <w:pPr>
        <w:spacing w:line="256.8" w:lineRule="auto"/>
      </w:pPr>
      <w:r>
        <w:rPr>
          <w:rFonts w:ascii="Calibri" w:hAnsi="Calibri" w:eastAsia="Calibri" w:cs="Calibri"/>
          <w:sz w:val="22.5"/>
          <w:szCs w:val="22.5"/>
        </w:rPr>
        <w:t xml:space="preserve">Os Títulos de        Capitalização emitidos fisicamente possuam assinaturas dos representantes        legais da Sociedade de Capitalização com reconhecimento de firma. </w:t>
      </w:r>
    </w:p>
    <w:p>
      <w:pPr/>
      <w:r>
        <w:pict>
          <v:shape id="_x0000_s169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6" w:name="_Toc106"/>
      <w:r>
        <w:t>Parágrafo 106</w:t>
      </w:r>
      <w:bookmarkEnd w:id="106"/>
    </w:p>
    <w:p>
      <w:pPr>
        <w:spacing w:line="256.8" w:lineRule="auto"/>
      </w:pPr>
      <w:r>
        <w:rPr>
          <w:rFonts w:ascii="Calibri" w:hAnsi="Calibri" w:eastAsia="Calibri" w:cs="Calibri"/>
          <w:sz w:val="22.5"/>
          <w:szCs w:val="22.5"/>
        </w:rPr>
        <w:t xml:space="preserve">As Garantias de        Proposta apresentadas na modalidade seguro-garantia deverão seguir o disposto        na Circular SUSEP nº 662/2022, ou outra que venha a substituí-la.</w:t>
      </w:r>
    </w:p>
    <w:p>
      <w:pPr/>
      <w:r>
        <w:pict>
          <v:shape id="_x0000_s169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7" w:name="_Toc107"/>
      <w:r>
        <w:t>Parágrafo 107</w:t>
      </w:r>
      <w:bookmarkEnd w:id="107"/>
    </w:p>
    <w:p>
      <w:pPr>
        <w:spacing w:line="256.8" w:lineRule="auto"/>
      </w:pPr>
      <w:r>
        <w:rPr>
          <w:rFonts w:ascii="Calibri" w:hAnsi="Calibri" w:eastAsia="Calibri" w:cs="Calibri"/>
          <w:sz w:val="22.5"/>
          <w:szCs w:val="22.5"/>
        </w:rPr>
        <w:t xml:space="preserve">A Garantia de Proposta        ofertada não poderá conter ressalvas ou condições que possam suscitar dúvidas        quanto à sua exequibilidade.</w:t>
      </w:r>
    </w:p>
    <w:p>
      <w:pPr/>
      <w:r>
        <w:pict>
          <v:shape id="_x0000_s170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8" w:name="_Toc108"/>
      <w:r>
        <w:t>Parágrafo 108</w:t>
      </w:r>
      <w:bookmarkEnd w:id="108"/>
    </w:p>
    <w:p>
      <w:pPr>
        <w:spacing w:line="256.8" w:lineRule="auto"/>
      </w:pPr>
      <w:r>
        <w:rPr>
          <w:rFonts w:ascii="Calibri" w:hAnsi="Calibri" w:eastAsia="Calibri" w:cs="Calibri"/>
          <w:sz w:val="22.5"/>
          <w:szCs w:val="22.5"/>
        </w:rPr>
        <w:t xml:space="preserve">No caso de Garantia de        Proposta prestada mediante dois ou mais seguros-garantia, as apólices deverão        registrar expressamente a sua complementariedade.</w:t>
      </w:r>
    </w:p>
    <w:p>
      <w:pPr/>
      <w:r>
        <w:pict>
          <v:shape id="_x0000_s170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CP-1141006</w:t>
      </w:r>
    </w:p>
    <w:p>
      <w:pPr/>
      <w:r>
        <w:rPr>
          <w:b w:val="1"/>
          <w:bCs w:val="1"/>
        </w:rPr>
        <w:t xml:space="preserve">Data: </w:t>
      </w:r>
      <w:r>
        <w:rPr/>
        <w:t xml:space="preserve">19/11/2025 - 11:24</w:t>
      </w:r>
    </w:p>
    <w:p>
      <w:pPr/>
      <w:r>
        <w:rPr>
          <w:b w:val="1"/>
          <w:bCs w:val="1"/>
        </w:rPr>
        <w:t xml:space="preserve">Título: </w:t>
      </w:r>
      <w:r>
        <w:rPr/>
        <w:t xml:space="preserve">ITEM 10.13</w:t>
      </w:r>
    </w:p>
    <w:p>
      <w:pPr/>
      <w:r>
        <w:rPr>
          <w:b w:val="1"/>
          <w:bCs w:val="1"/>
        </w:rPr>
        <w:t xml:space="preserve">Resumo: </w:t>
      </w:r>
      <w:r>
        <w:rPr/>
        <w:t xml:space="preserve">COMENTÁRIO: Esclarecer o que ocorre se a garantia do vencedor expirar após a divulgação do resultado final, mas antes do pagamento integral da proposta vencedora.JUSTIFICATIVA: É necessário entender se será dado prazo para pagamento ou se a área irá para disponibilidade.</w:t>
      </w:r>
    </w:p>
    <w:p>
      <w:pPr/>
      <w:r>
        <w:rPr>
          <w:b w:val="1"/>
          <w:bCs w:val="1"/>
        </w:rPr>
        <w:t xml:space="preserve">Contribuinte: </w:t>
      </w:r>
      <w:r>
        <w:rPr/>
        <w:t xml:space="preserve">RODRIGO SIMOES LESSA</w:t>
      </w:r>
    </w:p>
    <w:p>
      <w:pPr/>
      <w:r>
        <w:rPr>
          <w:b w:val="1"/>
          <w:bCs w:val="1"/>
        </w:rPr>
        <w:t xml:space="preserve">Status: </w:t>
      </w:r>
      <w:r>
        <w:rPr/>
        <w:t xml:space="preserve">Pendente</w:t>
      </w:r>
    </w:p>
    <w:p>
      <w:pPr/>
      <w:r>
        <w:pict>
          <v:shape id="_x0000_s171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CP-1141094</w:t>
      </w:r>
    </w:p>
    <w:p>
      <w:pPr/>
      <w:r>
        <w:rPr>
          <w:b w:val="1"/>
          <w:bCs w:val="1"/>
        </w:rPr>
        <w:t xml:space="preserve">Data: </w:t>
      </w:r>
      <w:r>
        <w:rPr/>
        <w:t xml:space="preserve">19/11/2025 - 14:44</w:t>
      </w:r>
    </w:p>
    <w:p>
      <w:pPr/>
      <w:r>
        <w:rPr>
          <w:b w:val="1"/>
          <w:bCs w:val="1"/>
        </w:rPr>
        <w:t xml:space="preserve">Título: </w:t>
      </w:r>
      <w:r>
        <w:rPr/>
        <w:t xml:space="preserve">Contribuição ABPM</w:t>
      </w:r>
    </w:p>
    <w:p>
      <w:pPr/>
      <w:r>
        <w:rPr>
          <w:b w:val="1"/>
          <w:bCs w:val="1"/>
        </w:rPr>
        <w:t xml:space="preserve">Resumo: </w:t>
      </w:r>
      <w:r>
        <w:rPr/>
        <w:t xml:space="preserve">Aqui há uma penalização do privado pela letargia da atuação da Agência. Trata-se de um custo excessivo. Cabe à Agência ser célere em suas análises e deliberações. A necessidade de renovação da garantia deveria incidir somente naqueles casos em que houver contestação do resultado e recursos. Esclarecer o que ocorre se a garantia do vencedor expirar após a divulgação do resultado final, mas antes do pagamento integral da proposta vencedora. É necessário entender se será dado prazo para pagamento ou se a área irá para disponibilidade.</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71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9" w:name="_Toc109"/>
      <w:r>
        <w:t>Parágrafo 109</w:t>
      </w:r>
      <w:bookmarkEnd w:id="109"/>
    </w:p>
    <w:p>
      <w:pPr>
        <w:spacing w:line="256.8" w:lineRule="auto"/>
      </w:pPr>
      <w:r>
        <w:rPr>
          <w:rFonts w:ascii="Calibri" w:hAnsi="Calibri" w:eastAsia="Calibri" w:cs="Calibri"/>
          <w:sz w:val="22.5"/>
          <w:szCs w:val="22.5"/>
        </w:rPr>
        <w:t xml:space="preserve">Nos casos em que a        validade da Garantia de Proposta expirar antes do fim da etapa de Garantia da        Proposta, a manutenção das condições de habilitação do Participante ficará        condicionada à regular renovação da respectiva Garantia de Proposta, ou a sua        substituição por uma das demais modalidades previstas no presente Edital, às        suas próprias expensas.</w:t>
      </w:r>
    </w:p>
    <w:p>
      <w:pPr/>
      <w:r>
        <w:pict>
          <v:shape id="_x0000_s172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0" w:name="_Toc110"/>
      <w:r>
        <w:t>Parágrafo 110</w:t>
      </w:r>
      <w:bookmarkEnd w:id="110"/>
    </w:p>
    <w:p>
      <w:pPr>
        <w:spacing w:line="256.8" w:lineRule="auto"/>
      </w:pPr>
      <w:r>
        <w:rPr>
          <w:rFonts w:ascii="Calibri" w:hAnsi="Calibri" w:eastAsia="Calibri" w:cs="Calibri"/>
          <w:sz w:val="22.5"/>
          <w:szCs w:val="22.5"/>
        </w:rPr>
        <w:t xml:space="preserve">Caberá ao Participante        promover a renovação tempestiva da sua Garantia de Proposta, pelo mesmo prazo        de 180 (cento e oitenta) dias, em até 5 (cinco) dias úteis antes da sua        expiração, sob pena de execução imediata da Garantia da Proposta, devendo o        Participante comunicar à B3 de tal expediente.</w:t>
      </w:r>
    </w:p>
    <w:p>
      <w:pPr/>
      <w:r>
        <w:pict>
          <v:shape id="_x0000_s172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CP-1141095</w:t>
      </w:r>
    </w:p>
    <w:p>
      <w:pPr/>
      <w:r>
        <w:rPr>
          <w:b w:val="1"/>
          <w:bCs w:val="1"/>
        </w:rPr>
        <w:t xml:space="preserve">Data: </w:t>
      </w:r>
      <w:r>
        <w:rPr/>
        <w:t xml:space="preserve">19/11/2025 - 14:45</w:t>
      </w:r>
    </w:p>
    <w:p>
      <w:pPr/>
      <w:r>
        <w:rPr>
          <w:b w:val="1"/>
          <w:bCs w:val="1"/>
        </w:rPr>
        <w:t xml:space="preserve">Título: </w:t>
      </w:r>
      <w:r>
        <w:rPr/>
        <w:t xml:space="preserve">Contribuição ABPM</w:t>
      </w:r>
    </w:p>
    <w:p>
      <w:pPr/>
      <w:r>
        <w:rPr>
          <w:b w:val="1"/>
          <w:bCs w:val="1"/>
        </w:rPr>
        <w:t xml:space="preserve">Resumo: </w:t>
      </w:r>
      <w:r>
        <w:rPr/>
        <w:t xml:space="preserve">Por que segurar as garantias das empresas que não foram vencedoras? Novamente um custo desproporcional para as empresas. Para aquelas empresas que não tiveram propostas vencedoras, a garantia deveria ser devolvida antes. </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73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1" w:name="_Toc111"/>
      <w:r>
        <w:t>Parágrafo 111</w:t>
      </w:r>
      <w:bookmarkEnd w:id="111"/>
    </w:p>
    <w:p>
      <w:pPr>
        <w:spacing w:line="256.8" w:lineRule="auto"/>
      </w:pPr>
      <w:r>
        <w:rPr>
          <w:rFonts w:ascii="Calibri" w:hAnsi="Calibri" w:eastAsia="Calibri" w:cs="Calibri"/>
          <w:sz w:val="22.5"/>
          <w:szCs w:val="22.5"/>
        </w:rPr>
        <w:t xml:space="preserve">As Garantias de        Proposta dos Participantes serão devolvidas no prazo de 10 (dez) dias        úteis, contado do primeiro dia útil após a data fim da etapa de Pagamento        das Propostas ou da data em que for declarado fracassado o certame.</w:t>
      </w:r>
    </w:p>
    <w:p>
      <w:pPr/>
      <w:r>
        <w:pict>
          <v:shape id="_x0000_s173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2" w:name="_Toc112"/>
      <w:r>
        <w:t>Parágrafo 112</w:t>
      </w:r>
      <w:bookmarkEnd w:id="112"/>
    </w:p>
    <w:p>
      <w:pPr>
        <w:spacing w:line="256.8" w:lineRule="auto"/>
      </w:pPr>
      <w:r>
        <w:rPr>
          <w:rFonts w:ascii="Calibri" w:hAnsi="Calibri" w:eastAsia="Calibri" w:cs="Calibri"/>
          <w:sz w:val="22.5"/>
          <w:szCs w:val="22.5"/>
        </w:rPr>
        <w:t xml:space="preserve">Não haverá devolução da        Garantia de Proposta do Participante que não cumprir as obrigações        estabelecidas neste Edital e/ou que possa vir a ser sancionado.</w:t>
      </w:r>
    </w:p>
    <w:p>
      <w:pPr/>
      <w:r>
        <w:pict>
          <v:shape id="_x0000_s173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3" w:name="_Toc113"/>
      <w:r>
        <w:t>Parágrafo 113</w:t>
      </w:r>
      <w:bookmarkEnd w:id="113"/>
    </w:p>
    <w:p>
      <w:pPr>
        <w:spacing w:line="256.8" w:lineRule="auto"/>
      </w:pPr>
      <w:r>
        <w:rPr>
          <w:rFonts w:ascii="Calibri" w:hAnsi="Calibri" w:eastAsia="Calibri" w:cs="Calibri"/>
          <w:sz w:val="22.5"/>
          <w:szCs w:val="22.5"/>
        </w:rPr>
        <w:t xml:space="preserve">Caberá à CED decidir        sobre a regularidade e efetividade das Garantias de Propostas apresentadas,        observado o disposto neste Edital, com o apoio técnico da B3.</w:t>
      </w:r>
    </w:p>
    <w:p>
      <w:pPr/>
      <w:r>
        <w:pict>
          <v:shape id="_x0000_s173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CP-1141096</w:t>
      </w:r>
    </w:p>
    <w:p>
      <w:pPr/>
      <w:r>
        <w:rPr>
          <w:b w:val="1"/>
          <w:bCs w:val="1"/>
        </w:rPr>
        <w:t xml:space="preserve">Data: </w:t>
      </w:r>
      <w:r>
        <w:rPr/>
        <w:t xml:space="preserve">19/11/2025 - 14:46</w:t>
      </w:r>
    </w:p>
    <w:p>
      <w:pPr/>
      <w:r>
        <w:rPr>
          <w:b w:val="1"/>
          <w:bCs w:val="1"/>
        </w:rPr>
        <w:t xml:space="preserve">Título: </w:t>
      </w:r>
      <w:r>
        <w:rPr/>
        <w:t xml:space="preserve">Contribuição ABPM</w:t>
      </w:r>
    </w:p>
    <w:p>
      <w:pPr/>
      <w:r>
        <w:rPr>
          <w:b w:val="1"/>
          <w:bCs w:val="1"/>
        </w:rPr>
        <w:t xml:space="preserve">Resumo: </w:t>
      </w:r>
      <w:r>
        <w:rPr/>
        <w:t xml:space="preserve">Qual seria o prazo da notificação prévia, antes da execução?</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74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4" w:name="_Toc114"/>
      <w:r>
        <w:t>Parágrafo 114</w:t>
      </w:r>
      <w:bookmarkEnd w:id="114"/>
    </w:p>
    <w:p>
      <w:pPr>
        <w:spacing w:line="256.8" w:lineRule="auto"/>
      </w:pPr>
      <w:r>
        <w:rPr>
          <w:rFonts w:ascii="Calibri" w:hAnsi="Calibri" w:eastAsia="Calibri" w:cs="Calibri"/>
          <w:sz w:val="22.5"/>
          <w:szCs w:val="22.5"/>
        </w:rPr>
        <w:t xml:space="preserve">O inadimplemento total        ou parcial das obrigações assumidas pelos Participantes decorrentes de sua        participação no certame dará causa à execução da Garantia de Proposta, mediante        notificação prévia do Participante, sem prejuízo das demais penalidades previstas        no Edital, ou na legislação aplicável.</w:t>
      </w:r>
    </w:p>
    <w:p>
      <w:pPr/>
      <w:r>
        <w:pict>
          <v:shape id="_x0000_s174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5" w:name="_Toc115"/>
      <w:r>
        <w:t>Parágrafo 115</w:t>
      </w:r>
      <w:bookmarkEnd w:id="115"/>
    </w:p>
    <w:p>
      <w:pPr>
        <w:spacing w:line="256.8" w:lineRule="auto"/>
      </w:pPr>
      <w:r>
        <w:rPr>
          <w:rFonts w:ascii="Calibri" w:hAnsi="Calibri" w:eastAsia="Calibri" w:cs="Calibri"/>
          <w:sz w:val="22.5"/>
          <w:szCs w:val="22.5"/>
        </w:rPr>
        <w:t xml:space="preserve">A Garantia de Proposta        também responderá pelas multas, penalidade, indenizações e pagamentos devidos        pelo Participante à ANM durante o certame, inclusive no caso de recusa de        celebração do requerimento do título minerário, não sendo excluída, em qualquer        caso, a sua responsabilidade e obrigação de ressarcir eventuais perdas e danos        que não sejam suportadas pela Garantia de Proposta.</w:t>
      </w:r>
    </w:p>
    <w:p>
      <w:pPr/>
      <w:r>
        <w:pict>
          <v:shape id="_x0000_s175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CP-1140780</w:t>
      </w:r>
    </w:p>
    <w:p>
      <w:pPr/>
      <w:r>
        <w:rPr>
          <w:b w:val="1"/>
          <w:bCs w:val="1"/>
        </w:rPr>
        <w:t xml:space="preserve">Data: </w:t>
      </w:r>
      <w:r>
        <w:rPr/>
        <w:t xml:space="preserve">17/11/2025 - 19:15</w:t>
      </w:r>
    </w:p>
    <w:p>
      <w:pPr/>
      <w:r>
        <w:rPr>
          <w:b w:val="1"/>
          <w:bCs w:val="1"/>
        </w:rPr>
        <w:t xml:space="preserve">Título: </w:t>
      </w:r>
      <w:r>
        <w:rPr/>
        <w:t xml:space="preserve">integracao das plataformas</w:t>
      </w:r>
    </w:p>
    <w:p>
      <w:pPr/>
      <w:r>
        <w:rPr>
          <w:b w:val="1"/>
          <w:bCs w:val="1"/>
        </w:rPr>
        <w:t xml:space="preserve">Resumo: </w:t>
      </w:r>
      <w:r>
        <w:rPr/>
        <w:t xml:space="preserve">demonstra claramente a necessidade de integracao das plataformas, pois ao afirmar que "por meio das Plataformas SOPLE e B3,", o fato de algumas etapas/informacoes serem efetuadas na plataforma B3, acarretará informacoes desencontradas e possibilidade de perdas de prazo nas etapas a serem seguidas</w:t>
      </w:r>
    </w:p>
    <w:p>
      <w:pPr/>
      <w:r>
        <w:rPr>
          <w:b w:val="1"/>
          <w:bCs w:val="1"/>
        </w:rPr>
        <w:t xml:space="preserve">Contribuinte: </w:t>
      </w:r>
      <w:r>
        <w:rPr/>
        <w:t xml:space="preserve">LENISMAR CABRAL DE OLIVEIRA</w:t>
      </w:r>
    </w:p>
    <w:p>
      <w:pPr/>
      <w:r>
        <w:rPr>
          <w:b w:val="1"/>
          <w:bCs w:val="1"/>
        </w:rPr>
        <w:t xml:space="preserve">Status: </w:t>
      </w:r>
      <w:r>
        <w:rPr/>
        <w:t xml:space="preserve">Pendente</w:t>
      </w:r>
    </w:p>
    <w:p>
      <w:pPr/>
      <w:r>
        <w:pict>
          <v:shape id="_x0000_s175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CP-1141098</w:t>
      </w:r>
    </w:p>
    <w:p>
      <w:pPr/>
      <w:r>
        <w:rPr>
          <w:b w:val="1"/>
          <w:bCs w:val="1"/>
        </w:rPr>
        <w:t xml:space="preserve">Data: </w:t>
      </w:r>
      <w:r>
        <w:rPr/>
        <w:t xml:space="preserve">19/11/2025 - 14:49</w:t>
      </w:r>
    </w:p>
    <w:p>
      <w:pPr/>
      <w:r>
        <w:rPr>
          <w:b w:val="1"/>
          <w:bCs w:val="1"/>
        </w:rPr>
        <w:t xml:space="preserve">Título: </w:t>
      </w:r>
      <w:r>
        <w:rPr/>
        <w:t xml:space="preserve">Contribuição ABPM</w:t>
      </w:r>
    </w:p>
    <w:p>
      <w:pPr/>
      <w:r>
        <w:rPr>
          <w:b w:val="1"/>
          <w:bCs w:val="1"/>
        </w:rPr>
        <w:t xml:space="preserve">Resumo: </w:t>
      </w:r>
      <w:r>
        <w:rPr/>
        <w:t xml:space="preserve">Entende-se que ao final do leilão, somente a empresa e valor da proposta vencedora devem ser divulgados. Tais informações são suficientes para que os demais participantes adotem as medidas e recursos cabíveis e impede recursos quanto aos valores apresentados. A publicação de todas as propostas seria realizada somente ao final de todas as etapas.</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76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6" w:name="_Toc116"/>
      <w:r>
        <w:t>Parágrafo 116</w:t>
      </w:r>
      <w:bookmarkEnd w:id="116"/>
    </w:p>
    <w:p>
      <w:pPr>
        <w:spacing w:line="256.8" w:lineRule="auto"/>
      </w:pPr>
      <w:r>
        <w:rPr>
          <w:rFonts w:ascii="Calibri" w:hAnsi="Calibri" w:eastAsia="Calibri" w:cs="Calibri"/>
          <w:sz w:val="22.5"/>
          <w:szCs w:val="22.5"/>
        </w:rPr>
        <w:t xml:space="preserve">Encerrada a etapa de        Análise da Garantia de Proposta, os Participantes serão comunicados, por meio        das Plataformas SOPLE e B3, da classificação final do Leilão Eletrônico, com a        identificação dos Participantes por meio do nome e número de inscrição no CPF ou        no CNPJ.</w:t>
      </w:r>
    </w:p>
    <w:p>
      <w:pPr/>
      <w:r>
        <w:pict>
          <v:shape id="_x0000_s176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DOS RECURSOS            ADMINISTRATIVOS</w:t>
      </w:r>
    </w:p>
    <w:p>
      <w:pPr/>
      <w:r>
        <w:pict>
          <v:shape id="_x0000_s177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7" w:name="_Toc117"/>
      <w:r>
        <w:t>Parágrafo 117</w:t>
      </w:r>
      <w:bookmarkEnd w:id="117"/>
    </w:p>
    <w:p>
      <w:pPr>
        <w:spacing w:line="256.8" w:lineRule="auto"/>
      </w:pPr>
      <w:r>
        <w:rPr>
          <w:rFonts w:ascii="Calibri" w:hAnsi="Calibri" w:eastAsia="Calibri" w:cs="Calibri"/>
          <w:sz w:val="22.5"/>
          <w:szCs w:val="22.5"/>
        </w:rPr>
        <w:t xml:space="preserve">Os Participantes terão        o direito de interpor recurso administrativo no período determinado na Tabela 1        deste Edital.</w:t>
      </w:r>
    </w:p>
    <w:p>
      <w:pPr/>
      <w:r>
        <w:pict>
          <v:shape id="_x0000_s177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CP-1140781</w:t>
      </w:r>
    </w:p>
    <w:p>
      <w:pPr/>
      <w:r>
        <w:rPr>
          <w:b w:val="1"/>
          <w:bCs w:val="1"/>
        </w:rPr>
        <w:t xml:space="preserve">Data: </w:t>
      </w:r>
      <w:r>
        <w:rPr/>
        <w:t xml:space="preserve">17/11/2025 - 19:18</w:t>
      </w:r>
    </w:p>
    <w:p>
      <w:pPr/>
      <w:r>
        <w:rPr>
          <w:b w:val="1"/>
          <w:bCs w:val="1"/>
        </w:rPr>
        <w:t xml:space="preserve">Título: </w:t>
      </w:r>
      <w:r>
        <w:rPr/>
        <w:t xml:space="preserve">integracao das plataformas</w:t>
      </w:r>
    </w:p>
    <w:p>
      <w:pPr/>
      <w:r>
        <w:rPr>
          <w:b w:val="1"/>
          <w:bCs w:val="1"/>
        </w:rPr>
        <w:t xml:space="preserve">Resumo: </w:t>
      </w:r>
      <w:r>
        <w:rPr/>
        <w:t xml:space="preserve">integracao das plataformas SOPLE e B3 de modo a facilitar o acesso do participante e nao gerar conflito de locais de acesso a informacoes que pode acarretar a perda de prazo</w:t>
      </w:r>
    </w:p>
    <w:p>
      <w:pPr/>
      <w:r>
        <w:rPr>
          <w:b w:val="1"/>
          <w:bCs w:val="1"/>
        </w:rPr>
        <w:t xml:space="preserve">Contribuinte: </w:t>
      </w:r>
      <w:r>
        <w:rPr/>
        <w:t xml:space="preserve">LENISMAR CABRAL DE OLIVEIRA</w:t>
      </w:r>
    </w:p>
    <w:p>
      <w:pPr/>
      <w:r>
        <w:rPr>
          <w:b w:val="1"/>
          <w:bCs w:val="1"/>
        </w:rPr>
        <w:t xml:space="preserve">Status: </w:t>
      </w:r>
      <w:r>
        <w:rPr/>
        <w:t xml:space="preserve">Pendente</w:t>
      </w:r>
    </w:p>
    <w:p>
      <w:pPr/>
      <w:r>
        <w:pict>
          <v:shape id="_x0000_s178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8" w:name="_Toc118"/>
      <w:r>
        <w:t>Parágrafo 118</w:t>
      </w:r>
      <w:bookmarkEnd w:id="118"/>
    </w:p>
    <w:p>
      <w:pPr>
        <w:spacing w:line="256.8" w:lineRule="auto"/>
      </w:pPr>
      <w:r>
        <w:rPr>
          <w:rFonts w:ascii="Calibri" w:hAnsi="Calibri" w:eastAsia="Calibri" w:cs="Calibri"/>
          <w:sz w:val="22.5"/>
          <w:szCs w:val="22.5"/>
        </w:rPr>
        <w:t xml:space="preserve">O recurso        administrativo deverá ser apresentado, exclusivamente, por meio da Plataforma        de Leilões da B3, instruído com as informações e os documentos que comprovem as        razões alegadas.</w:t>
      </w:r>
    </w:p>
    <w:p>
      <w:pPr/>
      <w:r>
        <w:pict>
          <v:shape id="_x0000_s178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9" w:name="_Toc119"/>
      <w:r>
        <w:t>Parágrafo 119</w:t>
      </w:r>
      <w:bookmarkEnd w:id="119"/>
    </w:p>
    <w:p>
      <w:pPr>
        <w:spacing w:line="256.8" w:lineRule="auto"/>
      </w:pPr>
      <w:r>
        <w:rPr>
          <w:rFonts w:ascii="Calibri" w:hAnsi="Calibri" w:eastAsia="Calibri" w:cs="Calibri"/>
          <w:sz w:val="22.5"/>
          <w:szCs w:val="22.5"/>
        </w:rPr>
        <w:t xml:space="preserve">Caso a CED não        reconsidere a decisão, o recurso será submetido à apreciação da        Superintendência de Outorga de Títulos Minerários (SOT).</w:t>
      </w:r>
    </w:p>
    <w:p>
      <w:pPr/>
      <w:r>
        <w:pict>
          <v:shape id="_x0000_s178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0" w:name="_Toc120"/>
      <w:r>
        <w:t>Parágrafo 120</w:t>
      </w:r>
      <w:bookmarkEnd w:id="120"/>
    </w:p>
    <w:p>
      <w:pPr>
        <w:spacing w:line="256.8" w:lineRule="auto"/>
      </w:pPr>
      <w:r>
        <w:rPr>
          <w:rFonts w:ascii="Calibri" w:hAnsi="Calibri" w:eastAsia="Calibri" w:cs="Calibri"/>
          <w:sz w:val="22.5"/>
          <w:szCs w:val="22.5"/>
        </w:rPr>
        <w:t xml:space="preserve">Caso a SOT mantenha a        decisão da CED, o recurso será submetido ao julgamento, em última instância, da        Diretoria Colegiada da ANM.</w:t>
      </w:r>
    </w:p>
    <w:p>
      <w:pPr/>
      <w:r>
        <w:pict>
          <v:shape id="_x0000_s179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CP-1140782</w:t>
      </w:r>
    </w:p>
    <w:p>
      <w:pPr/>
      <w:r>
        <w:rPr>
          <w:b w:val="1"/>
          <w:bCs w:val="1"/>
        </w:rPr>
        <w:t xml:space="preserve">Data: </w:t>
      </w:r>
      <w:r>
        <w:rPr/>
        <w:t xml:space="preserve">17/11/2025 - 19:20</w:t>
      </w:r>
    </w:p>
    <w:p>
      <w:pPr/>
      <w:r>
        <w:rPr>
          <w:b w:val="1"/>
          <w:bCs w:val="1"/>
        </w:rPr>
        <w:t xml:space="preserve">Título: </w:t>
      </w:r>
      <w:r>
        <w:rPr/>
        <w:t xml:space="preserve">integracao das plataformas</w:t>
      </w:r>
    </w:p>
    <w:p>
      <w:pPr/>
      <w:r>
        <w:rPr>
          <w:b w:val="1"/>
          <w:bCs w:val="1"/>
        </w:rPr>
        <w:t xml:space="preserve">Resumo: </w:t>
      </w:r>
      <w:r>
        <w:rPr/>
        <w:t xml:space="preserve">os recursos devem ser apresentados na plataforma B3, porem os resultados nas plataformas SOPLE e B3. Necessidade de integracao das plataformas ou iniformizar todo o procedimento em uma unica plataforma</w:t>
      </w:r>
    </w:p>
    <w:p>
      <w:pPr/>
      <w:r>
        <w:rPr>
          <w:b w:val="1"/>
          <w:bCs w:val="1"/>
        </w:rPr>
        <w:t xml:space="preserve">Contribuinte: </w:t>
      </w:r>
      <w:r>
        <w:rPr/>
        <w:t xml:space="preserve">LENISMAR CABRAL DE OLIVEIRA</w:t>
      </w:r>
    </w:p>
    <w:p>
      <w:pPr/>
      <w:r>
        <w:rPr>
          <w:b w:val="1"/>
          <w:bCs w:val="1"/>
        </w:rPr>
        <w:t xml:space="preserve">Status: </w:t>
      </w:r>
      <w:r>
        <w:rPr/>
        <w:t xml:space="preserve">Pendente</w:t>
      </w:r>
    </w:p>
    <w:p>
      <w:pPr/>
      <w:r>
        <w:pict>
          <v:shape id="_x0000_s179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1" w:name="_Toc121"/>
      <w:r>
        <w:t>Parágrafo 121</w:t>
      </w:r>
      <w:bookmarkEnd w:id="121"/>
    </w:p>
    <w:p>
      <w:pPr>
        <w:spacing w:line="256.8" w:lineRule="auto"/>
      </w:pPr>
      <w:r>
        <w:rPr>
          <w:rFonts w:ascii="Calibri" w:hAnsi="Calibri" w:eastAsia="Calibri" w:cs="Calibri"/>
          <w:sz w:val="22.5"/>
          <w:szCs w:val="22.5"/>
        </w:rPr>
        <w:t xml:space="preserve">As decisões da CED, SOT        e Diretoria Colegiada, sobre os recursos administrativos, serão divulgadas nas        Plataformas SOPLE e B3 nas datas especi¿cadas na Tabela 1 deste Edital.</w:t>
      </w:r>
    </w:p>
    <w:p>
      <w:pPr/>
      <w:r>
        <w:pict>
          <v:shape id="_x0000_s180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2" w:name="_Toc122"/>
      <w:r>
        <w:t>Parágrafo 122</w:t>
      </w:r>
      <w:bookmarkEnd w:id="122"/>
    </w:p>
    <w:p>
      <w:pPr>
        <w:spacing w:line="256.8" w:lineRule="auto"/>
      </w:pPr>
      <w:r>
        <w:rPr>
          <w:rFonts w:ascii="Calibri" w:hAnsi="Calibri" w:eastAsia="Calibri" w:cs="Calibri"/>
          <w:sz w:val="22.5"/>
          <w:szCs w:val="22.5"/>
        </w:rPr>
        <w:t xml:space="preserve">Atos administrativos        sem conteúdo decisório, tais como a disponibilização da Ata na Plataforma        SOPLE, não poderão ser ser objeto de recurso.</w:t>
      </w:r>
    </w:p>
    <w:p>
      <w:pPr/>
      <w:r>
        <w:pict>
          <v:shape id="_x0000_s180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3" w:name="_Toc123"/>
      <w:r>
        <w:t>Parágrafo 123</w:t>
      </w:r>
      <w:bookmarkEnd w:id="123"/>
    </w:p>
    <w:p>
      <w:pPr>
        <w:spacing w:line="256.8" w:lineRule="auto"/>
      </w:pPr>
      <w:r>
        <w:rPr>
          <w:rFonts w:ascii="Calibri" w:hAnsi="Calibri" w:eastAsia="Calibri" w:cs="Calibri"/>
          <w:sz w:val="22.5"/>
          <w:szCs w:val="22.5"/>
        </w:rPr>
        <w:t xml:space="preserve">O recurso terá efeito        suspensivo em relação à Área objeto de controvérsia até a homologação do        resultado, podendo, a critério da ANM, ensejar a retirada da área do        procedimento, a fim de não causar prejuízos aos Participantes envolvidos.</w:t>
      </w:r>
    </w:p>
    <w:p>
      <w:pPr/>
      <w:r>
        <w:pict>
          <v:shape id="_x0000_s180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4" w:name="_Toc124"/>
      <w:r>
        <w:t>Parágrafo 124</w:t>
      </w:r>
      <w:bookmarkEnd w:id="124"/>
    </w:p>
    <w:p>
      <w:pPr>
        <w:spacing w:line="256.8" w:lineRule="auto"/>
      </w:pPr>
      <w:r>
        <w:rPr>
          <w:rFonts w:ascii="Calibri" w:hAnsi="Calibri" w:eastAsia="Calibri" w:cs="Calibri"/>
          <w:sz w:val="22.5"/>
          <w:szCs w:val="22.5"/>
        </w:rPr>
        <w:t xml:space="preserve">O recurso poderá ser        objeto de desistência enquanto não for julgado pela Diretoria Colegiada.</w:t>
      </w:r>
    </w:p>
    <w:p>
      <w:pPr/>
      <w:r>
        <w:pict>
          <v:shape id="_x0000_s180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5" w:name="_Toc125"/>
      <w:r>
        <w:t>Parágrafo 125</w:t>
      </w:r>
      <w:bookmarkEnd w:id="125"/>
    </w:p>
    <w:p>
      <w:pPr>
        <w:spacing w:line="256.8" w:lineRule="auto"/>
      </w:pPr>
      <w:r>
        <w:rPr>
          <w:rFonts w:ascii="Calibri" w:hAnsi="Calibri" w:eastAsia="Calibri" w:cs="Calibri"/>
          <w:sz w:val="22.5"/>
          <w:szCs w:val="22.5"/>
        </w:rPr>
        <w:t xml:space="preserve">O recurso não será        conhecido quando interposto fora do prazo ou do formato previstos nos itens        11.1 e 11.1.1.</w:t>
      </w:r>
    </w:p>
    <w:p>
      <w:pPr/>
      <w:r>
        <w:pict>
          <v:shape id="_x0000_s181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DA HOMOLOGAÇÃO DO            RESULTADO E DA ADJUDICAÇÃO DO OBJETO</w:t>
      </w:r>
    </w:p>
    <w:p>
      <w:pPr/>
      <w:r>
        <w:pict>
          <v:shape id="_x0000_s181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6" w:name="_Toc126"/>
      <w:r>
        <w:t>Parágrafo 126</w:t>
      </w:r>
      <w:bookmarkEnd w:id="126"/>
    </w:p>
    <w:p>
      <w:pPr>
        <w:spacing w:line="256.8" w:lineRule="auto"/>
      </w:pPr>
      <w:r>
        <w:rPr>
          <w:rFonts w:ascii="Calibri" w:hAnsi="Calibri" w:eastAsia="Calibri" w:cs="Calibri"/>
          <w:sz w:val="22.5"/>
          <w:szCs w:val="22.5"/>
        </w:rPr>
        <w:t xml:space="preserve">Para fins de homologação        do resultado e adjudicação do objeto, a CED encaminhará, à Superintendência de        Outorga de Títulos-SOT, relatório contendo descrição dos trabalhos        desenvolvidos, os resultados de cada fase e outros fatos relevantes, se houver,        referentes ao procedimento de Disponibilidade De Áreas (doravante identificado        como -Ata-).</w:t>
      </w:r>
    </w:p>
    <w:p>
      <w:pPr/>
      <w:r>
        <w:pict>
          <v:shape id="_x0000_s181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7" w:name="_Toc127"/>
      <w:r>
        <w:t>Parágrafo 127</w:t>
      </w:r>
      <w:bookmarkEnd w:id="127"/>
    </w:p>
    <w:p>
      <w:pPr>
        <w:spacing w:line="256.8" w:lineRule="auto"/>
      </w:pPr>
      <w:r>
        <w:rPr>
          <w:rFonts w:ascii="Calibri" w:hAnsi="Calibri" w:eastAsia="Calibri" w:cs="Calibri"/>
          <w:sz w:val="22.5"/>
          <w:szCs w:val="22.5"/>
        </w:rPr>
        <w:t xml:space="preserve">Cópia integral da Ata        será disponibilizada nas Plataformas SOPLE e B3 juntamente com o resultado da        fase de Leilão, conforme previsto na Tabela 1 deste Edital.</w:t>
      </w:r>
    </w:p>
    <w:p>
      <w:pPr/>
      <w:r>
        <w:pict>
          <v:shape id="_x0000_s182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8" w:name="_Toc128"/>
      <w:r>
        <w:t>Parágrafo 128</w:t>
      </w:r>
      <w:bookmarkEnd w:id="128"/>
    </w:p>
    <w:p>
      <w:pPr>
        <w:spacing w:line="256.8" w:lineRule="auto"/>
      </w:pPr>
      <w:r>
        <w:rPr>
          <w:rFonts w:ascii="Calibri" w:hAnsi="Calibri" w:eastAsia="Calibri" w:cs="Calibri"/>
          <w:sz w:val="22.5"/>
          <w:szCs w:val="22.5"/>
        </w:rPr>
        <w:t xml:space="preserve">O extrato do ato da        Superintendência de Outorga de Títulos Minerários-SOT que homologar o resultado        e adjudicar o  objeto  do  procedimento  de         Disponibilidade  de  Áreas  será  publicado  no         Diário  Oficial  da  União  e,  na  mesma         data,  na Plataforma SOPLE, conforme previsto na Tabela 1 deste        Edital.</w:t>
      </w:r>
    </w:p>
    <w:p>
      <w:pPr/>
      <w:r>
        <w:pict>
          <v:shape id="_x0000_s182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CP-1140786</w:t>
      </w:r>
    </w:p>
    <w:p>
      <w:pPr/>
      <w:r>
        <w:rPr>
          <w:b w:val="1"/>
          <w:bCs w:val="1"/>
        </w:rPr>
        <w:t xml:space="preserve">Data: </w:t>
      </w:r>
      <w:r>
        <w:rPr/>
        <w:t xml:space="preserve">17/11/2025 - 19:34</w:t>
      </w:r>
    </w:p>
    <w:p>
      <w:pPr/>
      <w:r>
        <w:rPr>
          <w:b w:val="1"/>
          <w:bCs w:val="1"/>
        </w:rPr>
        <w:t xml:space="preserve">Título: </w:t>
      </w:r>
      <w:r>
        <w:rPr/>
        <w:t xml:space="preserve">pagamento/ integracao plataformas</w:t>
      </w:r>
    </w:p>
    <w:p>
      <w:pPr/>
      <w:r>
        <w:rPr>
          <w:b w:val="1"/>
          <w:bCs w:val="1"/>
        </w:rPr>
        <w:t xml:space="preserve">Resumo: </w:t>
      </w:r>
      <w:r>
        <w:rPr/>
        <w:t xml:space="preserve">qual plataforma estará disponivel acessar os boletos/pix/QR Code.  Essa situacao demonstra a necessidade de integracao das plataformas ou concetrancao em plataforma unica</w:t>
      </w:r>
    </w:p>
    <w:p>
      <w:pPr/>
      <w:r>
        <w:rPr>
          <w:b w:val="1"/>
          <w:bCs w:val="1"/>
        </w:rPr>
        <w:t xml:space="preserve">Contribuinte: </w:t>
      </w:r>
      <w:r>
        <w:rPr/>
        <w:t xml:space="preserve">LENISMAR CABRAL DE OLIVEIRA</w:t>
      </w:r>
    </w:p>
    <w:p>
      <w:pPr/>
      <w:r>
        <w:rPr>
          <w:b w:val="1"/>
          <w:bCs w:val="1"/>
        </w:rPr>
        <w:t xml:space="preserve">Status: </w:t>
      </w:r>
      <w:r>
        <w:rPr/>
        <w:t xml:space="preserve">Pendente</w:t>
      </w:r>
    </w:p>
    <w:p>
      <w:pPr/>
      <w:r>
        <w:pict>
          <v:shape id="_x0000_s183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CP-1140968</w:t>
      </w:r>
    </w:p>
    <w:p>
      <w:pPr/>
      <w:r>
        <w:rPr>
          <w:b w:val="1"/>
          <w:bCs w:val="1"/>
        </w:rPr>
        <w:t xml:space="preserve">Data: </w:t>
      </w:r>
      <w:r>
        <w:rPr/>
        <w:t xml:space="preserve">19/11/2025 - 07:12</w:t>
      </w:r>
    </w:p>
    <w:p>
      <w:pPr/>
      <w:r>
        <w:rPr>
          <w:b w:val="1"/>
          <w:bCs w:val="1"/>
        </w:rPr>
        <w:t xml:space="preserve">Título: </w:t>
      </w:r>
      <w:r>
        <w:rPr/>
        <w:t xml:space="preserve">Taxa de Arrematação</w:t>
      </w:r>
    </w:p>
    <w:p>
      <w:pPr/>
      <w:r>
        <w:rPr>
          <w:b w:val="1"/>
          <w:bCs w:val="1"/>
        </w:rPr>
        <w:t xml:space="preserve">Resumo: </w:t>
      </w:r>
      <w:r>
        <w:rPr/>
        <w:t xml:space="preserve">Solicito revisão sobre esta taxa, a qual é imprevisível ao participante. Ainda mais, que este edital, devido à criação de mais taxas, não está nem um pouco atraente para que haja interesse muitas empresas, o que encarecerá mais ainda esta taxa. Até mesmo para empresa grande, está arriscado, com essa taxa que é totalmente imprevisível! Esta taxa de arrematação, deve ser, no mínimo, calculada por porcentagem do valor arrematado, e com porcentagem justa, legalmente aceita. Trata-se de uma taxa que afasta, não só as pequenas e médias empresas, como também as grandes empresas, que, cientes que a criação de várias taxas irá desmotivar a habilitação de outras empresas, as grandes empresas correrão o risco de "bancarem" sozinhas o leilão. Então a desmotivação será generalizada!</w:t>
      </w:r>
    </w:p>
    <w:p>
      <w:pPr/>
      <w:r>
        <w:rPr>
          <w:b w:val="1"/>
          <w:bCs w:val="1"/>
        </w:rPr>
        <w:t xml:space="preserve">Contribuinte: </w:t>
      </w:r>
      <w:r>
        <w:rPr/>
        <w:t xml:space="preserve">FERNANDA DE SOUSA AMARO</w:t>
      </w:r>
    </w:p>
    <w:p>
      <w:pPr/>
      <w:r>
        <w:rPr>
          <w:b w:val="1"/>
          <w:bCs w:val="1"/>
        </w:rPr>
        <w:t xml:space="preserve">Status: </w:t>
      </w:r>
      <w:r>
        <w:rPr/>
        <w:t xml:space="preserve">Pendente</w:t>
      </w:r>
    </w:p>
    <w:p>
      <w:pPr/>
      <w:r>
        <w:pict>
          <v:shape id="_x0000_s183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DO PAGAMENTO DAS            PROPOSTAS FINANCEIRAS e DA TAXA DE ARREMATAÇÃO</w:t>
      </w:r>
    </w:p>
    <w:p>
      <w:pPr/>
      <w:r>
        <w:pict>
          <v:shape id="_x0000_s183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9" w:name="_Toc129"/>
      <w:r>
        <w:t>Parágrafo 129</w:t>
      </w:r>
      <w:bookmarkEnd w:id="129"/>
    </w:p>
    <w:p>
      <w:pPr>
        <w:spacing w:line="256.8" w:lineRule="auto"/>
      </w:pPr>
      <w:r>
        <w:rPr>
          <w:rFonts w:ascii="Calibri" w:hAnsi="Calibri" w:eastAsia="Calibri" w:cs="Calibri"/>
          <w:sz w:val="22.5"/>
          <w:szCs w:val="22.5"/>
        </w:rPr>
        <w:t xml:space="preserve">O pagamento integral        dos valores das propostas financeiras vencedoras e da Taxa de Arrematação deverá        ser realizado no período previsto na Tabela 1 deste Edital.</w:t>
      </w:r>
    </w:p>
    <w:p>
      <w:pPr/>
      <w:r>
        <w:pict>
          <v:shape id="_x0000_s184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CP-1140746</w:t>
      </w:r>
    </w:p>
    <w:p>
      <w:pPr/>
      <w:r>
        <w:rPr>
          <w:b w:val="1"/>
          <w:bCs w:val="1"/>
        </w:rPr>
        <w:t xml:space="preserve">Data: </w:t>
      </w:r>
      <w:r>
        <w:rPr/>
        <w:t xml:space="preserve">17/11/2025 - 15:39</w:t>
      </w:r>
    </w:p>
    <w:p>
      <w:pPr/>
      <w:r>
        <w:rPr>
          <w:b w:val="1"/>
          <w:bCs w:val="1"/>
        </w:rPr>
        <w:t xml:space="preserve">Título: </w:t>
      </w:r>
      <w:r>
        <w:rPr/>
        <w:t xml:space="preserve">Pagamento Propostas Vencedoras </w:t>
      </w:r>
    </w:p>
    <w:p>
      <w:pPr/>
      <w:r>
        <w:rPr>
          <w:b w:val="1"/>
          <w:bCs w:val="1"/>
        </w:rPr>
        <w:t xml:space="preserve">Resumo: </w:t>
      </w:r>
      <w:r>
        <w:rPr/>
        <w:t xml:space="preserve">Na ocasião, importante destacar a possibilidade de pagamento via Boleto Bancário, uma vez que algumas companhias empresariais não realizam operações financeiras via Pix/Qr Code.</w:t>
      </w:r>
    </w:p>
    <w:p>
      <w:pPr/>
      <w:r>
        <w:rPr>
          <w:b w:val="1"/>
          <w:bCs w:val="1"/>
        </w:rPr>
        <w:t xml:space="preserve">Contribuinte: </w:t>
      </w:r>
      <w:r>
        <w:rPr/>
        <w:t xml:space="preserve">RAFAEL FERNANDES MACHADO</w:t>
      </w:r>
    </w:p>
    <w:p>
      <w:pPr/>
      <w:r>
        <w:rPr>
          <w:b w:val="1"/>
          <w:bCs w:val="1"/>
        </w:rPr>
        <w:t xml:space="preserve">Status: </w:t>
      </w:r>
      <w:r>
        <w:rPr/>
        <w:t xml:space="preserve">Pendente</w:t>
      </w:r>
    </w:p>
    <w:p>
      <w:pPr/>
      <w:r>
        <w:pict>
          <v:shape id="_x0000_s184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CP-1141126</w:t>
      </w:r>
    </w:p>
    <w:p>
      <w:pPr/>
      <w:r>
        <w:rPr>
          <w:b w:val="1"/>
          <w:bCs w:val="1"/>
        </w:rPr>
        <w:t xml:space="preserve">Data: </w:t>
      </w:r>
      <w:r>
        <w:rPr/>
        <w:t xml:space="preserve">19/11/2025 - 15:49</w:t>
      </w:r>
    </w:p>
    <w:p>
      <w:pPr/>
      <w:r>
        <w:rPr>
          <w:b w:val="1"/>
          <w:bCs w:val="1"/>
        </w:rPr>
        <w:t xml:space="preserve">Título: </w:t>
      </w:r>
      <w:r>
        <w:rPr/>
        <w:t xml:space="preserve">Contribuição ABPM</w:t>
      </w:r>
    </w:p>
    <w:p>
      <w:pPr/>
      <w:r>
        <w:rPr>
          <w:b w:val="1"/>
          <w:bCs w:val="1"/>
        </w:rPr>
        <w:t xml:space="preserve">Resumo: </w:t>
      </w:r>
      <w:r>
        <w:rPr/>
        <w:t xml:space="preserve">Sugere-se possibilitar o pagamento também via boleto para facilitar os trâmites internos de pagamento pelas empresas, que precisam às vezes do documento para seguirem com os processos internos.</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85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CP-1141135</w:t>
      </w:r>
    </w:p>
    <w:p>
      <w:pPr/>
      <w:r>
        <w:rPr>
          <w:b w:val="1"/>
          <w:bCs w:val="1"/>
        </w:rPr>
        <w:t xml:space="preserve">Data: </w:t>
      </w:r>
      <w:r>
        <w:rPr/>
        <w:t xml:space="preserve">19/11/2025 - 17:09</w:t>
      </w:r>
    </w:p>
    <w:p>
      <w:pPr/>
      <w:r>
        <w:rPr>
          <w:b w:val="1"/>
          <w:bCs w:val="1"/>
        </w:rPr>
        <w:t xml:space="preserve">Título: </w:t>
      </w:r>
      <w:r>
        <w:rPr/>
        <w:t xml:space="preserve">Contribuição Vale S.A.</w:t>
      </w:r>
    </w:p>
    <w:p>
      <w:pPr/>
      <w:r>
        <w:rPr>
          <w:b w:val="1"/>
          <w:bCs w:val="1"/>
        </w:rPr>
        <w:t xml:space="preserve">Resumo: </w:t>
      </w:r>
      <w:r>
        <w:rPr/>
        <w:t xml:space="preserve">Sugestão de que sejam aceitas outras formas de pagamento, tal como depósito e boleto. Entendemos que há uma limitação injustificada na forma de pagamento, que em editais anteriores previa o pagamento via GRU, por exemplo.</w:t>
      </w:r>
    </w:p>
    <w:p>
      <w:pPr/>
      <w:r>
        <w:rPr>
          <w:b w:val="1"/>
          <w:bCs w:val="1"/>
        </w:rPr>
        <w:t xml:space="preserve">Contribuinte: </w:t>
      </w:r>
      <w:r>
        <w:rPr/>
        <w:t xml:space="preserve">EMILIANA KARITAS OLIVEIRA FARIA BARROS</w:t>
      </w:r>
    </w:p>
    <w:p>
      <w:pPr/>
      <w:r>
        <w:rPr>
          <w:b w:val="1"/>
          <w:bCs w:val="1"/>
        </w:rPr>
        <w:t xml:space="preserve">Status: </w:t>
      </w:r>
      <w:r>
        <w:rPr/>
        <w:t xml:space="preserve">Pendente</w:t>
      </w:r>
    </w:p>
    <w:p>
      <w:pPr/>
      <w:r>
        <w:pict>
          <v:shape id="_x0000_s186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CP-1141173</w:t>
      </w:r>
    </w:p>
    <w:p>
      <w:pPr/>
      <w:r>
        <w:rPr>
          <w:b w:val="1"/>
          <w:bCs w:val="1"/>
        </w:rPr>
        <w:t xml:space="preserve">Data: </w:t>
      </w:r>
      <w:r>
        <w:rPr/>
        <w:t xml:space="preserve">19/11/2025 - 20:02</w:t>
      </w:r>
    </w:p>
    <w:p>
      <w:pPr/>
      <w:r>
        <w:rPr>
          <w:b w:val="1"/>
          <w:bCs w:val="1"/>
        </w:rPr>
        <w:t xml:space="preserve">Título: </w:t>
      </w:r>
      <w:r>
        <w:rPr/>
        <w:t xml:space="preserve">Contribuição do Instituto Brasileiro de Mineração</w:t>
      </w:r>
    </w:p>
    <w:p>
      <w:pPr/>
      <w:r>
        <w:rPr>
          <w:b w:val="1"/>
          <w:bCs w:val="1"/>
        </w:rPr>
        <w:t xml:space="preserve">Resumo: </w:t>
      </w:r>
      <w:r>
        <w:rPr/>
        <w:t xml:space="preserve">Sugere-se a supressão do termo "exclusivamente" em "por meio de PIX/QR code" e revisitar formas de pagamento de editais anteriores. Há uma limitação injustificada na forma de pagamento por meio de PIX/QR code. Editais anteriores permitiram boleto, guia GRU e depósito. </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87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CP-1141174</w:t>
      </w:r>
    </w:p>
    <w:p>
      <w:pPr/>
      <w:r>
        <w:rPr>
          <w:b w:val="1"/>
          <w:bCs w:val="1"/>
        </w:rPr>
        <w:t xml:space="preserve">Data: </w:t>
      </w:r>
      <w:r>
        <w:rPr/>
        <w:t xml:space="preserve">19/11/2025 - 20:02</w:t>
      </w:r>
    </w:p>
    <w:p>
      <w:pPr/>
      <w:r>
        <w:rPr>
          <w:b w:val="1"/>
          <w:bCs w:val="1"/>
        </w:rPr>
        <w:t xml:space="preserve">Título: </w:t>
      </w:r>
      <w:r>
        <w:rPr/>
        <w:t xml:space="preserve">Contribuição do Instituto Brasileiro de Mineração</w:t>
      </w:r>
    </w:p>
    <w:p>
      <w:pPr/>
      <w:r>
        <w:rPr>
          <w:b w:val="1"/>
          <w:bCs w:val="1"/>
        </w:rPr>
        <w:t xml:space="preserve">Resumo: </w:t>
      </w:r>
      <w:r>
        <w:rPr/>
        <w:t xml:space="preserve">Sugere-se a supressão do termo "exclusivamente" em "por meio de PIX/QR code" e revisitar formas de pagamento de editais anteriores. Há uma limitação injustificada na forma de pagamento por meio de PIX/QR code. Editais anteriores permitiram boleto, guia GRU e depósito. </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87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0" w:name="_Toc130"/>
      <w:r>
        <w:t>Parágrafo 130</w:t>
      </w:r>
      <w:bookmarkEnd w:id="130"/>
    </w:p>
    <w:p>
      <w:pPr>
        <w:spacing w:line="256.8" w:lineRule="auto"/>
      </w:pPr>
      <w:r>
        <w:rPr>
          <w:rFonts w:ascii="Calibri" w:hAnsi="Calibri" w:eastAsia="Calibri" w:cs="Calibri"/>
          <w:sz w:val="22.5"/>
          <w:szCs w:val="22.5"/>
        </w:rPr>
        <w:t xml:space="preserve">O pagamento referido no        item 13.1 deverá ser realizado exclusivamente por meio de PIX/QR code gerado        pelo proponente vencedor na Plataforma de Leilões da B3, abrangendo, em um        único pagamento, o valor total das propostas financeiras vencedoras e a correspondente        Taxa de Arrematação.</w:t>
      </w:r>
    </w:p>
    <w:p>
      <w:pPr/>
      <w:r>
        <w:pict>
          <v:shape id="_x0000_s188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1" w:name="_Toc131"/>
      <w:r>
        <w:t>Parágrafo 131</w:t>
      </w:r>
      <w:bookmarkEnd w:id="131"/>
    </w:p>
    <w:p>
      <w:pPr>
        <w:spacing w:line="256.8" w:lineRule="auto"/>
      </w:pPr>
      <w:r>
        <w:rPr>
          <w:rFonts w:ascii="Calibri" w:hAnsi="Calibri" w:eastAsia="Calibri" w:cs="Calibri"/>
          <w:sz w:val="22.5"/>
          <w:szCs w:val="22.5"/>
        </w:rPr>
        <w:t xml:space="preserve">Pagamento da Proposta        Financeira:</w:t>
      </w:r>
    </w:p>
    <w:p>
      <w:pPr/>
      <w:r>
        <w:pict>
          <v:shape id="_x0000_s188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2" w:name="_Toc132"/>
      <w:r>
        <w:t>Parágrafo 132</w:t>
      </w:r>
      <w:bookmarkEnd w:id="132"/>
    </w:p>
    <w:p>
      <w:pPr>
        <w:spacing w:line="256.8" w:lineRule="auto"/>
      </w:pPr>
      <w:r>
        <w:rPr>
          <w:rFonts w:ascii="Calibri" w:hAnsi="Calibri" w:eastAsia="Calibri" w:cs="Calibri"/>
          <w:sz w:val="22.5"/>
          <w:szCs w:val="22.5"/>
        </w:rPr>
        <w:t xml:space="preserve">Será devido o pagamento        da proposta financeira vencedora para áreas de Pesquisa ou Lavra arrematadas na        fase de Leilão.</w:t>
      </w:r>
    </w:p>
    <w:p>
      <w:pPr/>
      <w:r>
        <w:pict>
          <v:shape id="_x0000_s188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3" w:name="_Toc133"/>
      <w:r>
        <w:t>Parágrafo 133</w:t>
      </w:r>
      <w:bookmarkEnd w:id="133"/>
    </w:p>
    <w:p>
      <w:pPr>
        <w:spacing w:line="256.8" w:lineRule="auto"/>
      </w:pPr>
      <w:r>
        <w:rPr>
          <w:rFonts w:ascii="Calibri" w:hAnsi="Calibri" w:eastAsia="Calibri" w:cs="Calibri"/>
          <w:sz w:val="22.5"/>
          <w:szCs w:val="22.5"/>
        </w:rPr>
        <w:t xml:space="preserve">O não pagamento do        valor da proposta vencedora conforme previsto no item 13.1 e na forma prevista        no item 13.1.1 implicará a perda do direito de prioridade de requerer a Área,        bem como a imposição de penalidade nos termos no item 15.2 deste Edital, e a execução        da sua Garantia de Proposta, quando houver.</w:t>
      </w:r>
    </w:p>
    <w:p>
      <w:pPr/>
      <w:r>
        <w:pict>
          <v:shape id="_x0000_s188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CP-1141099</w:t>
      </w:r>
    </w:p>
    <w:p>
      <w:pPr/>
      <w:r>
        <w:rPr>
          <w:b w:val="1"/>
          <w:bCs w:val="1"/>
        </w:rPr>
        <w:t xml:space="preserve">Data: </w:t>
      </w:r>
      <w:r>
        <w:rPr/>
        <w:t xml:space="preserve">19/11/2025 - 14:50</w:t>
      </w:r>
    </w:p>
    <w:p>
      <w:pPr/>
      <w:r>
        <w:rPr>
          <w:b w:val="1"/>
          <w:bCs w:val="1"/>
        </w:rPr>
        <w:t xml:space="preserve">Título: </w:t>
      </w:r>
      <w:r>
        <w:rPr/>
        <w:t xml:space="preserve">Contribuição ABPM</w:t>
      </w:r>
    </w:p>
    <w:p>
      <w:pPr/>
      <w:r>
        <w:rPr>
          <w:b w:val="1"/>
          <w:bCs w:val="1"/>
        </w:rPr>
        <w:t xml:space="preserve">Resumo: </w:t>
      </w:r>
      <w:r>
        <w:rPr/>
        <w:t xml:space="preserve">Considerando a necessidade de reduzir a quantidade de áreas aguardando procedimentos de disponibilidade na ANM, sugere-se que seja proposto aos demais concorrentes em ordem de classificação arrematar a área pelo valor proposto pelo primeiro colocado. Tal procedimento encontra respaldo na Lei nº. 14.133/2021.No caso de nenhum concorrente concordar com a proposta, a área seria incluída em novo edital. </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89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CP-1141170</w:t>
      </w:r>
    </w:p>
    <w:p>
      <w:pPr/>
      <w:r>
        <w:rPr>
          <w:b w:val="1"/>
          <w:bCs w:val="1"/>
        </w:rPr>
        <w:t xml:space="preserve">Data: </w:t>
      </w:r>
      <w:r>
        <w:rPr/>
        <w:t xml:space="preserve">19/11/2025 - 19:46</w:t>
      </w:r>
    </w:p>
    <w:p>
      <w:pPr/>
      <w:r>
        <w:rPr>
          <w:b w:val="1"/>
          <w:bCs w:val="1"/>
        </w:rPr>
        <w:t xml:space="preserve">Título: </w:t>
      </w:r>
      <w:r>
        <w:rPr/>
        <w:t xml:space="preserve">Contribuição do Instituto Brasileiro Mineração</w:t>
      </w:r>
    </w:p>
    <w:p>
      <w:pPr/>
      <w:r>
        <w:rPr>
          <w:b w:val="1"/>
          <w:bCs w:val="1"/>
        </w:rPr>
        <w:t xml:space="preserve">Resumo: </w:t>
      </w:r>
      <w:r>
        <w:rPr/>
        <w:t xml:space="preserve">13.4. O não pagamento da proposta financeira vencedora previsto no item 13.1 e de forma distinta da prevista no item 13.1.1 implicará a convocação dos demais concorrentes em ordem de classificação da maior para a menor proposta financeira, para arrematar a área pelo valor proposto pelo primeiro colocado não pagador. No caso de nenhum dos Participantes pagar a proposta financeira no valor proposto pelo primeiro colocado, a área será incluída em novo edital de disponibilidade a ser publicado.Justificativa:Considerando a necessidade de reduzir a quantidade de áreas aguardando procedimentos de disponibilidade na ANM, sugere-se que seja proposto aos demais concorrentes em ordem de classificação arrematar a área pelo valor proposto pelo primeiro colocado. Tal procedimento encontra respaldo na Lei nº. 14.133/2021.No caso de nenhum concorrente arrematar a área na condição proposta, a área seria incluída em novo edital. </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90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4" w:name="_Toc134"/>
      <w:r>
        <w:t>Parágrafo 134</w:t>
      </w:r>
      <w:bookmarkEnd w:id="134"/>
    </w:p>
    <w:p>
      <w:pPr>
        <w:spacing w:line="256.8" w:lineRule="auto"/>
      </w:pPr>
      <w:r>
        <w:rPr>
          <w:rFonts w:ascii="Calibri" w:hAnsi="Calibri" w:eastAsia="Calibri" w:cs="Calibri"/>
          <w:sz w:val="22.5"/>
          <w:szCs w:val="22.5"/>
        </w:rPr>
        <w:t xml:space="preserve">O não pagamento da        proposta ¿nanceira vencedora previsto no item 13.1 e de forma distinta da        prevista no item 13.1.1 não implicará a convocação dos demais Participantes que        tiverem ofertado proposta e a Área arrematada será incluída em novo edital de        disponibilidade a ser publicado.</w:t>
      </w:r>
    </w:p>
    <w:p>
      <w:pPr/>
      <w:r>
        <w:pict>
          <v:shape id="_x0000_s190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5" w:name="_Toc135"/>
      <w:r>
        <w:t>Parágrafo 135</w:t>
      </w:r>
      <w:bookmarkEnd w:id="135"/>
    </w:p>
    <w:p>
      <w:pPr>
        <w:spacing w:line="256.8" w:lineRule="auto"/>
      </w:pPr>
      <w:r>
        <w:rPr>
          <w:rFonts w:ascii="Calibri" w:hAnsi="Calibri" w:eastAsia="Calibri" w:cs="Calibri"/>
          <w:sz w:val="22.5"/>
          <w:szCs w:val="22.5"/>
        </w:rPr>
        <w:t xml:space="preserve">Caso não seja        protocolizado o requerimento do título minerário até a data-limite, não será        devid qualquer  indenização, reparação ou restituição de valor da proposta financeira vencedora e/ou da taxa de arrematação a qualquer Participante ou        qualquer outra pessoa.</w:t>
      </w:r>
    </w:p>
    <w:p>
      <w:pPr/>
      <w:r>
        <w:pict>
          <v:shape id="_x0000_s190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6" w:name="_Toc136"/>
      <w:r>
        <w:t>Parágrafo 136</w:t>
      </w:r>
      <w:bookmarkEnd w:id="136"/>
    </w:p>
    <w:p>
      <w:pPr>
        <w:spacing w:line="256.8" w:lineRule="auto"/>
      </w:pPr>
      <w:r>
        <w:rPr>
          <w:rFonts w:ascii="Calibri" w:hAnsi="Calibri" w:eastAsia="Calibri" w:cs="Calibri"/>
          <w:sz w:val="22.5"/>
          <w:szCs w:val="22.5"/>
        </w:rPr>
        <w:t xml:space="preserve">Pagamento da Taxa de        Arrematação:</w:t>
      </w:r>
    </w:p>
    <w:p>
      <w:pPr/>
      <w:r>
        <w:pict>
          <v:shape id="_x0000_s191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CP-1140783</w:t>
      </w:r>
    </w:p>
    <w:p>
      <w:pPr/>
      <w:r>
        <w:rPr>
          <w:b w:val="1"/>
          <w:bCs w:val="1"/>
        </w:rPr>
        <w:t xml:space="preserve">Data: </w:t>
      </w:r>
      <w:r>
        <w:rPr/>
        <w:t xml:space="preserve">17/11/2025 - 19:27</w:t>
      </w:r>
    </w:p>
    <w:p>
      <w:pPr/>
      <w:r>
        <w:rPr>
          <w:b w:val="1"/>
          <w:bCs w:val="1"/>
        </w:rPr>
        <w:t xml:space="preserve">Título: </w:t>
      </w:r>
      <w:r>
        <w:rPr/>
        <w:t xml:space="preserve">taxa de arrematacao</w:t>
      </w:r>
    </w:p>
    <w:p>
      <w:pPr/>
      <w:r>
        <w:rPr>
          <w:b w:val="1"/>
          <w:bCs w:val="1"/>
        </w:rPr>
        <w:t xml:space="preserve">Resumo: </w:t>
      </w:r>
      <w:r>
        <w:rPr/>
        <w:t xml:space="preserve">esclarecer melhor sobre a taxa, tais como: participantes totais inscritos, ou participantes inscritos naquele lote. MI = Manifestações de Interesse naquele lote ou total? LV = Propostas Financeiras Vencedoras. Seria consideradas todas, independente do lote? Esse fator poderia e irá acarretar elevacao de valores a serem pagos por pequenos mineradores em area de minerais uso direto na construcao civil, onde o valor máximo, se muito, chega a R$200.000  a R$300.000 mil reais. Ao utilizar fatores de areas de minerais criticos/estratégicos/metais e outros, cujo valores extrapolam a casa dos milhoes de reais, o pequeno minerador será obrigado a arcar com um custo desporporcional pela sua area arrematada. Recomeda-se a revisao dessa proposta de taxa de arrematacao. Mesmo porque, os valores arrecadados serao suficientes para custear todas as despesas e ainda auferir ganho a ANM, sem falar no aumento de receita com a taxa de inscricao e taxa de interesse</w:t>
      </w:r>
    </w:p>
    <w:p>
      <w:pPr/>
      <w:r>
        <w:rPr>
          <w:b w:val="1"/>
          <w:bCs w:val="1"/>
        </w:rPr>
        <w:t xml:space="preserve">Contribuinte: </w:t>
      </w:r>
      <w:r>
        <w:rPr/>
        <w:t xml:space="preserve">LENISMAR CABRAL DE OLIVEIRA</w:t>
      </w:r>
    </w:p>
    <w:p>
      <w:pPr/>
      <w:r>
        <w:rPr>
          <w:b w:val="1"/>
          <w:bCs w:val="1"/>
        </w:rPr>
        <w:t xml:space="preserve">Status: </w:t>
      </w:r>
      <w:r>
        <w:rPr/>
        <w:t xml:space="preserve">Pendente</w:t>
      </w:r>
    </w:p>
    <w:p>
      <w:pPr/>
      <w:r>
        <w:pict>
          <v:shape id="_x0000_s191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CP-1140942</w:t>
      </w:r>
    </w:p>
    <w:p>
      <w:pPr/>
      <w:r>
        <w:rPr>
          <w:b w:val="1"/>
          <w:bCs w:val="1"/>
        </w:rPr>
        <w:t xml:space="preserve">Data: </w:t>
      </w:r>
      <w:r>
        <w:rPr/>
        <w:t xml:space="preserve">18/11/2025 - 17:31</w:t>
      </w:r>
    </w:p>
    <w:p>
      <w:pPr/>
      <w:r>
        <w:rPr>
          <w:b w:val="1"/>
          <w:bCs w:val="1"/>
        </w:rPr>
        <w:t xml:space="preserve">Título: </w:t>
      </w:r>
      <w:r>
        <w:rPr/>
        <w:t xml:space="preserve">13.6.1. Taxa de Arrematação</w:t>
      </w:r>
    </w:p>
    <w:p>
      <w:pPr/>
      <w:r>
        <w:rPr>
          <w:b w:val="1"/>
          <w:bCs w:val="1"/>
        </w:rPr>
        <w:t xml:space="preserve">Resumo: </w:t>
      </w:r>
      <w:r>
        <w:rPr/>
        <w:t xml:space="preserve">Solicito revisão sobre esta taxa, a qual é imprevisível ao participante. Ainda mais, que este edital, devido à criação de mais taxas, não está nem um pouco atraente para que haja interesse muitas empresas, o que encarecerá mais ainda esta taxa. Até mesmo para empresa grande, está arriscado, com essa taxa que é totalmente imprevisível! Esta taxa de arrematação, deve ser, no mínimo, calculada por porcentagem do valor arrematado, e com porcentagem justa, legalmente aceita. Trata-se de uma taxa que afasta, não só as pequenas e médias empresas, como também as grandes empresas, que, cientes que a criação de várias taxas irá desmotivar a habilitação de outras empresas, as grandes empresas correrão o risco de "bancarem" sozinhas o leilão. Então a desmotivação será generalizada!</w:t>
      </w:r>
    </w:p>
    <w:p>
      <w:pPr/>
      <w:r>
        <w:rPr>
          <w:b w:val="1"/>
          <w:bCs w:val="1"/>
        </w:rPr>
        <w:t xml:space="preserve">Contribuinte: </w:t>
      </w:r>
      <w:r>
        <w:rPr/>
        <w:t xml:space="preserve">FERNANDA DE SOUSA AMARO</w:t>
      </w:r>
    </w:p>
    <w:p>
      <w:pPr/>
      <w:r>
        <w:rPr>
          <w:b w:val="1"/>
          <w:bCs w:val="1"/>
        </w:rPr>
        <w:t xml:space="preserve">Status: </w:t>
      </w:r>
      <w:r>
        <w:rPr/>
        <w:t xml:space="preserve">Pendente</w:t>
      </w:r>
    </w:p>
    <w:p>
      <w:pPr/>
      <w:r>
        <w:pict>
          <v:shape id="_x0000_s192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CP-1141009</w:t>
      </w:r>
    </w:p>
    <w:p>
      <w:pPr/>
      <w:r>
        <w:rPr>
          <w:b w:val="1"/>
          <w:bCs w:val="1"/>
        </w:rPr>
        <w:t xml:space="preserve">Data: </w:t>
      </w:r>
      <w:r>
        <w:rPr/>
        <w:t xml:space="preserve">19/11/2025 - 11:26</w:t>
      </w:r>
    </w:p>
    <w:p>
      <w:pPr/>
      <w:r>
        <w:rPr>
          <w:b w:val="1"/>
          <w:bCs w:val="1"/>
        </w:rPr>
        <w:t xml:space="preserve">Título: </w:t>
      </w:r>
      <w:r>
        <w:rPr/>
        <w:t xml:space="preserve">ITEM 13.6.1</w:t>
      </w:r>
    </w:p>
    <w:p>
      <w:pPr/>
      <w:r>
        <w:rPr>
          <w:b w:val="1"/>
          <w:bCs w:val="1"/>
        </w:rPr>
        <w:t xml:space="preserve">Resumo: </w:t>
      </w:r>
      <w:r>
        <w:rPr/>
        <w:t xml:space="preserve">COMENTÁRIO: Esclarecer o que ocorre se o valor arrecadado com as taxas for maior que o custo contratual.JUSTIFICATIVA: No exemplo que fizemos, o valor da taxa ficou negativo.</w:t>
      </w:r>
    </w:p>
    <w:p>
      <w:pPr/>
      <w:r>
        <w:rPr>
          <w:b w:val="1"/>
          <w:bCs w:val="1"/>
        </w:rPr>
        <w:t xml:space="preserve">Contribuinte: </w:t>
      </w:r>
      <w:r>
        <w:rPr/>
        <w:t xml:space="preserve">RODRIGO SIMOES LESSA</w:t>
      </w:r>
    </w:p>
    <w:p>
      <w:pPr/>
      <w:r>
        <w:rPr>
          <w:b w:val="1"/>
          <w:bCs w:val="1"/>
        </w:rPr>
        <w:t xml:space="preserve">Status: </w:t>
      </w:r>
      <w:r>
        <w:rPr/>
        <w:t xml:space="preserve">Pendente</w:t>
      </w:r>
    </w:p>
    <w:p>
      <w:pPr/>
      <w:r>
        <w:pict>
          <v:shape id="_x0000_s193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CP-1141013</w:t>
      </w:r>
    </w:p>
    <w:p>
      <w:pPr/>
      <w:r>
        <w:rPr>
          <w:b w:val="1"/>
          <w:bCs w:val="1"/>
        </w:rPr>
        <w:t xml:space="preserve">Data: </w:t>
      </w:r>
      <w:r>
        <w:rPr/>
        <w:t xml:space="preserve">19/11/2025 - 11:27</w:t>
      </w:r>
    </w:p>
    <w:p>
      <w:pPr/>
      <w:r>
        <w:rPr>
          <w:b w:val="1"/>
          <w:bCs w:val="1"/>
        </w:rPr>
        <w:t xml:space="preserve">Título: </w:t>
      </w:r>
      <w:r>
        <w:rPr/>
        <w:t xml:space="preserve">ITEM 13.6.1</w:t>
      </w:r>
    </w:p>
    <w:p>
      <w:pPr/>
      <w:r>
        <w:rPr>
          <w:b w:val="1"/>
          <w:bCs w:val="1"/>
        </w:rPr>
        <w:t xml:space="preserve">Resumo: </w:t>
      </w:r>
      <w:r>
        <w:rPr/>
        <w:t xml:space="preserve">COMENTÁRIO: Esclarecer o que ocorre se o valor da taxa de arrematação ficar maior do que o valor da proposta de um determinado vencedor.JUSTIFICATIVA: Não parece razoável que um proponente pague mais a título de taxa do que o valor de sua proposta financeira para aquisição de uma área.</w:t>
      </w:r>
    </w:p>
    <w:p>
      <w:pPr/>
      <w:r>
        <w:rPr>
          <w:b w:val="1"/>
          <w:bCs w:val="1"/>
        </w:rPr>
        <w:t xml:space="preserve">Contribuinte: </w:t>
      </w:r>
      <w:r>
        <w:rPr/>
        <w:t xml:space="preserve">RODRIGO SIMOES LESSA</w:t>
      </w:r>
    </w:p>
    <w:p>
      <w:pPr/>
      <w:r>
        <w:rPr>
          <w:b w:val="1"/>
          <w:bCs w:val="1"/>
        </w:rPr>
        <w:t xml:space="preserve">Status: </w:t>
      </w:r>
      <w:r>
        <w:rPr/>
        <w:t xml:space="preserve">Pendente</w:t>
      </w:r>
    </w:p>
    <w:p>
      <w:pPr/>
      <w:r>
        <w:pict>
          <v:shape id="_x0000_s194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CP-1141014</w:t>
      </w:r>
    </w:p>
    <w:p>
      <w:pPr/>
      <w:r>
        <w:rPr>
          <w:b w:val="1"/>
          <w:bCs w:val="1"/>
        </w:rPr>
        <w:t xml:space="preserve">Data: </w:t>
      </w:r>
      <w:r>
        <w:rPr/>
        <w:t xml:space="preserve">19/11/2025 - 11:28</w:t>
      </w:r>
    </w:p>
    <w:p>
      <w:pPr/>
      <w:r>
        <w:rPr>
          <w:b w:val="1"/>
          <w:bCs w:val="1"/>
        </w:rPr>
        <w:t xml:space="preserve">Título: </w:t>
      </w:r>
      <w:r>
        <w:rPr/>
        <w:t xml:space="preserve">ITEM 13.6.1</w:t>
      </w:r>
    </w:p>
    <w:p>
      <w:pPr/>
      <w:r>
        <w:rPr>
          <w:b w:val="1"/>
          <w:bCs w:val="1"/>
        </w:rPr>
        <w:t xml:space="preserve">Resumo: </w:t>
      </w:r>
      <w:r>
        <w:rPr/>
        <w:t xml:space="preserve">COMENTÁRIO: Esclarecer se LV é a soma dos valores das propostas vencedoras ou a quantidade de propostas vencedoras, ou seja, a quantidade de áreas arrematadas no leilão.JUSTIFICATIVA: Não ficou claro, tendo em vista que não foi disponibilizado um exemplo prático.</w:t>
      </w:r>
    </w:p>
    <w:p>
      <w:pPr/>
      <w:r>
        <w:rPr>
          <w:b w:val="1"/>
          <w:bCs w:val="1"/>
        </w:rPr>
        <w:t xml:space="preserve">Contribuinte: </w:t>
      </w:r>
      <w:r>
        <w:rPr/>
        <w:t xml:space="preserve">RODRIGO SIMOES LESSA</w:t>
      </w:r>
    </w:p>
    <w:p>
      <w:pPr/>
      <w:r>
        <w:rPr>
          <w:b w:val="1"/>
          <w:bCs w:val="1"/>
        </w:rPr>
        <w:t xml:space="preserve">Status: </w:t>
      </w:r>
      <w:r>
        <w:rPr/>
        <w:t xml:space="preserve">Pendente</w:t>
      </w:r>
    </w:p>
    <w:p>
      <w:pPr/>
      <w:r>
        <w:pict>
          <v:shape id="_x0000_s194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CP-1141101</w:t>
      </w:r>
    </w:p>
    <w:p>
      <w:pPr/>
      <w:r>
        <w:rPr>
          <w:b w:val="1"/>
          <w:bCs w:val="1"/>
        </w:rPr>
        <w:t xml:space="preserve">Data: </w:t>
      </w:r>
      <w:r>
        <w:rPr/>
        <w:t xml:space="preserve">19/11/2025 - 14:52</w:t>
      </w:r>
    </w:p>
    <w:p>
      <w:pPr/>
      <w:r>
        <w:rPr>
          <w:b w:val="1"/>
          <w:bCs w:val="1"/>
        </w:rPr>
        <w:t xml:space="preserve">Título: </w:t>
      </w:r>
      <w:r>
        <w:rPr/>
        <w:t xml:space="preserve">Contribuição ABPM</w:t>
      </w:r>
    </w:p>
    <w:p>
      <w:pPr/>
      <w:r>
        <w:rPr>
          <w:b w:val="1"/>
          <w:bCs w:val="1"/>
        </w:rPr>
        <w:t xml:space="preserve">Resumo: </w:t>
      </w:r>
      <w:r>
        <w:rPr/>
        <w:t xml:space="preserve">Não fica claro se as propostas financeiras vencedoras refere-se ao somantório do valor das propostas ou ao quantitativo de propostas. Observa-se que o valor da taxa não está pré-definido e pode variar de acordo com circunstâncias alheias aos participantes (podendo, inclusive, gerar resultados negativos). Considerando dados dos Editais de Disponibilidade anteriores e aplicando a fórmula com o quantitativo de propostas vencedoras observa-se a possibilidade de grande variação no valor da Taxa de Arrematação entre R$ 90 mil (1ª rodada) e R$ 668 (8ª rodada). Além da taxa de arrematação, o vencedor necessariamente terá que arcar com as taxas de participação e de manifestação de interesse, além do valor mínimo arbitrado de R$ 5 mil para propostas e de taxas e emolumentos posteriores para solicitação de autorização de pesquisa ou de concessão de lavra. Entende-se que há um excesso de taxas e custos com garantias poderão inibir a participação, indo na contramão do dispositivo 19.5 do próprio edital.</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95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7" w:name="_Toc137"/>
      <w:r>
        <w:t>Parágrafo 137</w:t>
      </w:r>
      <w:bookmarkEnd w:id="137"/>
    </w:p>
    <w:p>
      <w:pPr>
        <w:spacing w:line="256.8" w:lineRule="auto"/>
      </w:pPr>
      <w:r>
        <w:rPr>
          <w:rFonts w:ascii="Calibri" w:hAnsi="Calibri" w:eastAsia="Calibri" w:cs="Calibri"/>
          <w:sz w:val="22.5"/>
          <w:szCs w:val="22.5"/>
        </w:rPr>
        <w:t xml:space="preserve">A Taxa de Arrematação é        estabelecida por meio da equação a seguir:</w:t>
      </w:r>
    </w:p>
    <w:p>
      <w:pPr/>
      <w:r>
        <w:pict>
          <v:shape id="_x0000_s195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8" w:name="_Toc138"/>
      <w:r>
        <w:t>Parágrafo 138</w:t>
      </w:r>
      <w:bookmarkEnd w:id="138"/>
    </w:p>
    <w:p>
      <w:pPr>
        <w:spacing w:line="256.8" w:lineRule="auto"/>
      </w:pPr>
      <w:r>
        <w:rPr>
          <w:rFonts w:ascii="Calibri" w:hAnsi="Calibri" w:eastAsia="Calibri" w:cs="Calibri"/>
          <w:sz w:val="22.5"/>
          <w:szCs w:val="22.5"/>
          <w:b w:val="1"/>
          <w:bCs w:val="1"/>
        </w:rPr>
        <w:t xml:space="preserve">Tarrem </w:t>
      </w:r>
      <w:r>
        <w:rPr>
          <w:rFonts w:ascii="Calibri" w:hAnsi="Calibri" w:eastAsia="Calibri" w:cs="Calibri"/>
          <w:sz w:val="22.5"/>
          <w:szCs w:val="22.5"/>
        </w:rPr>
        <w:t xml:space="preserve">=</w:t>
      </w:r>
      <w:r>
        <w:rPr>
          <w:rFonts w:ascii="Calibri" w:hAnsi="Calibri" w:eastAsia="Calibri" w:cs="Calibri"/>
          <w:sz w:val="22.5"/>
          <w:szCs w:val="22.5"/>
          <w:b w:val="1"/>
          <w:bCs w:val="1"/>
        </w:rPr>
        <w:t xml:space="preserve"> (Cs </w:t>
      </w:r>
      <w:r>
        <w:rPr>
          <w:rFonts w:ascii="Calibri" w:hAnsi="Calibri" w:eastAsia="Calibri" w:cs="Calibri"/>
          <w:sz w:val="22.5"/>
          <w:szCs w:val="22.5"/>
        </w:rPr>
        <w:t xml:space="preserve">-</w:t>
      </w:r>
      <w:r>
        <w:rPr>
          <w:rFonts w:ascii="Calibri" w:hAnsi="Calibri" w:eastAsia="Calibri" w:cs="Calibri"/>
          <w:sz w:val="22.5"/>
          <w:szCs w:val="22.5"/>
          <w:b w:val="1"/>
          <w:bCs w:val="1"/>
        </w:rPr>
        <w:t xml:space="preserve"> PI </w:t>
      </w:r>
      <w:r>
        <w:rPr>
          <w:rFonts w:ascii="Calibri" w:hAnsi="Calibri" w:eastAsia="Calibri" w:cs="Calibri"/>
          <w:sz w:val="22.5"/>
          <w:szCs w:val="22.5"/>
        </w:rPr>
        <w:t xml:space="preserve">x</w:t>
      </w:r>
      <w:r>
        <w:rPr>
          <w:rFonts w:ascii="Calibri" w:hAnsi="Calibri" w:eastAsia="Calibri" w:cs="Calibri"/>
          <w:sz w:val="22.5"/>
          <w:szCs w:val="22.5"/>
          <w:b w:val="1"/>
          <w:bCs w:val="1"/>
        </w:rPr>
        <w:t xml:space="preserve"> Tinscr                - MI </w:t>
      </w:r>
      <w:r>
        <w:rPr>
          <w:rFonts w:ascii="Calibri" w:hAnsi="Calibri" w:eastAsia="Calibri" w:cs="Calibri"/>
          <w:sz w:val="22.5"/>
          <w:szCs w:val="22.5"/>
        </w:rPr>
        <w:t xml:space="preserve">x</w:t>
      </w:r>
      <w:r>
        <w:rPr>
          <w:rFonts w:ascii="Calibri" w:hAnsi="Calibri" w:eastAsia="Calibri" w:cs="Calibri"/>
          <w:sz w:val="22.5"/>
          <w:szCs w:val="22.5"/>
          <w:b w:val="1"/>
          <w:bCs w:val="1"/>
        </w:rPr>
        <w:t xml:space="preserve"> Tmanif ) </w:t>
      </w:r>
      <w:r>
        <w:rPr>
          <w:rFonts w:ascii="Calibri" w:hAnsi="Calibri" w:eastAsia="Calibri" w:cs="Calibri"/>
          <w:sz w:val="22.5"/>
          <w:szCs w:val="22.5"/>
        </w:rPr>
        <w:t xml:space="preserve">/</w:t>
      </w:r>
      <w:r>
        <w:rPr>
          <w:rFonts w:ascii="Calibri" w:hAnsi="Calibri" w:eastAsia="Calibri" w:cs="Calibri"/>
          <w:sz w:val="22.5"/>
          <w:szCs w:val="22.5"/>
          <w:b w:val="1"/>
          <w:bCs w:val="1"/>
        </w:rPr>
        <w:t xml:space="preserve"> LV</w:t>
      </w:r>
    </w:p>
    <w:p>
      <w:pPr/>
      <w:r>
        <w:pict>
          <v:shape id="_x0000_s1960"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Sendo:</w:t>
      </w:r>
    </w:p>
    <w:p>
      <w:pPr/>
      <w:r>
        <w:pict>
          <v:shape id="_x0000_s196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9" w:name="_Toc139"/>
      <w:r>
        <w:t>Parágrafo 139</w:t>
      </w:r>
      <w:bookmarkEnd w:id="139"/>
    </w:p>
    <w:p>
      <w:pPr>
        <w:spacing w:line="256.8" w:lineRule="auto"/>
      </w:pPr>
      <w:r>
        <w:rPr>
          <w:rFonts w:ascii="Calibri" w:hAnsi="Calibri" w:eastAsia="Calibri" w:cs="Calibri"/>
          <w:sz w:val="22.5"/>
          <w:szCs w:val="22.5"/>
          <w:b w:val="1"/>
          <w:bCs w:val="1"/>
        </w:rPr>
        <w:t xml:space="preserve">Tarrem</w:t>
      </w:r>
      <w:r>
        <w:rPr>
          <w:rFonts w:ascii="Calibri" w:hAnsi="Calibri" w:eastAsia="Calibri" w:cs="Calibri"/>
          <w:sz w:val="22.5"/>
          <w:szCs w:val="22.5"/>
        </w:rPr>
        <w:t xml:space="preserve"> =            Taxa de arrematação, em %;</w:t>
      </w:r>
    </w:p>
    <w:p>
      <w:pPr/>
      <w:r>
        <w:pict>
          <v:shape id="_x0000_s196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0" w:name="_Toc140"/>
      <w:r>
        <w:t>Parágrafo 140</w:t>
      </w:r>
      <w:bookmarkEnd w:id="140"/>
    </w:p>
    <w:p>
      <w:pPr>
        <w:spacing w:line="256.8" w:lineRule="auto"/>
      </w:pPr>
      <w:r>
        <w:rPr>
          <w:rFonts w:ascii="Calibri" w:hAnsi="Calibri" w:eastAsia="Calibri" w:cs="Calibri"/>
          <w:sz w:val="22.5"/>
          <w:szCs w:val="22.5"/>
          <w:b w:val="1"/>
          <w:bCs w:val="1"/>
        </w:rPr>
        <w:t xml:space="preserve">Cs</w:t>
      </w:r>
      <w:r>
        <w:rPr>
          <w:rFonts w:ascii="Calibri" w:hAnsi="Calibri" w:eastAsia="Calibri" w:cs="Calibri"/>
          <w:sz w:val="22.5"/>
          <w:szCs w:val="22.5"/>
        </w:rPr>
        <w:t xml:space="preserve"> =            Custo contratual (R$ 2.200.000,00) mais 20% de margem de segurança (totalizando            R$ 2.640.000,00);</w:t>
      </w:r>
    </w:p>
    <w:p>
      <w:pPr/>
      <w:r>
        <w:pict>
          <v:shape id="_x0000_s196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1" w:name="_Toc141"/>
      <w:r>
        <w:t>Parágrafo 141</w:t>
      </w:r>
      <w:bookmarkEnd w:id="141"/>
    </w:p>
    <w:p>
      <w:pPr>
        <w:spacing w:line="256.8" w:lineRule="auto"/>
      </w:pPr>
      <w:r>
        <w:rPr>
          <w:rFonts w:ascii="Calibri" w:hAnsi="Calibri" w:eastAsia="Calibri" w:cs="Calibri"/>
          <w:sz w:val="22.5"/>
          <w:szCs w:val="22.5"/>
          <w:b w:val="1"/>
          <w:bCs w:val="1"/>
        </w:rPr>
        <w:t xml:space="preserve">PI</w:t>
      </w:r>
      <w:r>
        <w:rPr>
          <w:rFonts w:ascii="Calibri" w:hAnsi="Calibri" w:eastAsia="Calibri" w:cs="Calibri"/>
          <w:sz w:val="22.5"/>
          <w:szCs w:val="22.5"/>
        </w:rPr>
        <w:t xml:space="preserve"> =            Participantes Inscritos; </w:t>
      </w:r>
    </w:p>
    <w:p>
      <w:pPr/>
      <w:r>
        <w:pict>
          <v:shape id="_x0000_s197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2" w:name="_Toc142"/>
      <w:r>
        <w:t>Parágrafo 142</w:t>
      </w:r>
      <w:bookmarkEnd w:id="142"/>
    </w:p>
    <w:p>
      <w:pPr>
        <w:spacing w:line="256.8" w:lineRule="auto"/>
      </w:pPr>
      <w:r>
        <w:rPr>
          <w:rFonts w:ascii="Calibri" w:hAnsi="Calibri" w:eastAsia="Calibri" w:cs="Calibri"/>
          <w:sz w:val="22.5"/>
          <w:szCs w:val="22.5"/>
          <w:b w:val="1"/>
          <w:bCs w:val="1"/>
        </w:rPr>
        <w:t xml:space="preserve">Tinscr</w:t>
      </w:r>
      <w:r>
        <w:rPr>
          <w:rFonts w:ascii="Calibri" w:hAnsi="Calibri" w:eastAsia="Calibri" w:cs="Calibri"/>
          <w:sz w:val="22.5"/>
          <w:szCs w:val="22.5"/>
        </w:rPr>
        <w:t xml:space="preserve"> =            Taxa de inscrição; </w:t>
      </w:r>
    </w:p>
    <w:p>
      <w:pPr/>
      <w:r>
        <w:pict>
          <v:shape id="_x0000_s197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3" w:name="_Toc143"/>
      <w:r>
        <w:t>Parágrafo 143</w:t>
      </w:r>
      <w:bookmarkEnd w:id="143"/>
    </w:p>
    <w:p>
      <w:pPr>
        <w:spacing w:line="256.8" w:lineRule="auto"/>
      </w:pPr>
      <w:r>
        <w:rPr>
          <w:rFonts w:ascii="Calibri" w:hAnsi="Calibri" w:eastAsia="Calibri" w:cs="Calibri"/>
          <w:sz w:val="22.5"/>
          <w:szCs w:val="22.5"/>
          <w:b w:val="1"/>
          <w:bCs w:val="1"/>
        </w:rPr>
        <w:t xml:space="preserve">MI</w:t>
      </w:r>
      <w:r>
        <w:rPr>
          <w:rFonts w:ascii="Calibri" w:hAnsi="Calibri" w:eastAsia="Calibri" w:cs="Calibri"/>
          <w:sz w:val="22.5"/>
          <w:szCs w:val="22.5"/>
        </w:rPr>
        <w:t xml:space="preserve"> =            Manifestações de Interesse; </w:t>
      </w:r>
    </w:p>
    <w:p>
      <w:pPr/>
      <w:r>
        <w:pict>
          <v:shape id="_x0000_s197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4" w:name="_Toc144"/>
      <w:r>
        <w:t>Parágrafo 144</w:t>
      </w:r>
      <w:bookmarkEnd w:id="144"/>
    </w:p>
    <w:p>
      <w:pPr>
        <w:spacing w:line="256.8" w:lineRule="auto"/>
      </w:pPr>
      <w:r>
        <w:rPr>
          <w:rFonts w:ascii="Calibri" w:hAnsi="Calibri" w:eastAsia="Calibri" w:cs="Calibri"/>
          <w:sz w:val="22.5"/>
          <w:szCs w:val="22.5"/>
          <w:b w:val="1"/>
          <w:bCs w:val="1"/>
        </w:rPr>
        <w:t xml:space="preserve">Tmanif</w:t>
      </w:r>
      <w:r>
        <w:rPr>
          <w:rFonts w:ascii="Calibri" w:hAnsi="Calibri" w:eastAsia="Calibri" w:cs="Calibri"/>
          <w:sz w:val="22.5"/>
          <w:szCs w:val="22.5"/>
        </w:rPr>
        <w:t xml:space="preserve"> =            Taxa de manifestação de interesse; </w:t>
      </w:r>
    </w:p>
    <w:p>
      <w:pPr/>
      <w:r>
        <w:pict>
          <v:shape id="_x0000_s198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5" w:name="_Toc145"/>
      <w:r>
        <w:t>Parágrafo 145</w:t>
      </w:r>
      <w:bookmarkEnd w:id="145"/>
    </w:p>
    <w:p>
      <w:pPr>
        <w:spacing w:line="256.8" w:lineRule="auto"/>
      </w:pPr>
      <w:r>
        <w:rPr>
          <w:rFonts w:ascii="Calibri" w:hAnsi="Calibri" w:eastAsia="Calibri" w:cs="Calibri"/>
          <w:sz w:val="22.5"/>
          <w:szCs w:val="22.5"/>
          <w:b w:val="1"/>
          <w:bCs w:val="1"/>
        </w:rPr>
        <w:t xml:space="preserve">LV</w:t>
      </w:r>
      <w:r>
        <w:rPr>
          <w:rFonts w:ascii="Calibri" w:hAnsi="Calibri" w:eastAsia="Calibri" w:cs="Calibri"/>
          <w:sz w:val="22.5"/>
          <w:szCs w:val="22.5"/>
        </w:rPr>
        <w:t xml:space="preserve"> =            Propostas Financeiras Vencedoras.</w:t>
      </w:r>
    </w:p>
    <w:p>
      <w:pPr/>
      <w:r>
        <w:pict>
          <v:shape id="_x0000_s198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CP-1140784</w:t>
      </w:r>
    </w:p>
    <w:p>
      <w:pPr/>
      <w:r>
        <w:rPr>
          <w:b w:val="1"/>
          <w:bCs w:val="1"/>
        </w:rPr>
        <w:t xml:space="preserve">Data: </w:t>
      </w:r>
      <w:r>
        <w:rPr/>
        <w:t xml:space="preserve">17/11/2025 - 19:28</w:t>
      </w:r>
    </w:p>
    <w:p>
      <w:pPr/>
      <w:r>
        <w:rPr>
          <w:b w:val="1"/>
          <w:bCs w:val="1"/>
        </w:rPr>
        <w:t xml:space="preserve">Título: </w:t>
      </w:r>
      <w:r>
        <w:rPr/>
        <w:t xml:space="preserve">taxa de arrematacao</w:t>
      </w:r>
    </w:p>
    <w:p>
      <w:pPr/>
      <w:r>
        <w:rPr>
          <w:b w:val="1"/>
          <w:bCs w:val="1"/>
        </w:rPr>
        <w:t xml:space="preserve">Resumo: </w:t>
      </w:r>
      <w:r>
        <w:rPr/>
        <w:t xml:space="preserve">. Recomeda-se a revisao dessa proposta de taxa de arrematacao. Mesmo porque, os valores arrecadados serao suficientes para custear todas as despesas e ainda auferir ganho a ANM, sem falar no aumento de receita com a taxa de inscricao e taxa de interesse</w:t>
      </w:r>
    </w:p>
    <w:p>
      <w:pPr/>
      <w:r>
        <w:rPr>
          <w:b w:val="1"/>
          <w:bCs w:val="1"/>
        </w:rPr>
        <w:t xml:space="preserve">Contribuinte: </w:t>
      </w:r>
      <w:r>
        <w:rPr/>
        <w:t xml:space="preserve">LENISMAR CABRAL DE OLIVEIRA</w:t>
      </w:r>
    </w:p>
    <w:p>
      <w:pPr/>
      <w:r>
        <w:rPr>
          <w:b w:val="1"/>
          <w:bCs w:val="1"/>
        </w:rPr>
        <w:t xml:space="preserve">Status: </w:t>
      </w:r>
      <w:r>
        <w:rPr/>
        <w:t xml:space="preserve">Pendente</w:t>
      </w:r>
    </w:p>
    <w:p>
      <w:pPr/>
      <w:r>
        <w:pict>
          <v:shape id="_x0000_s199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CP-1141103</w:t>
      </w:r>
    </w:p>
    <w:p>
      <w:pPr/>
      <w:r>
        <w:rPr>
          <w:b w:val="1"/>
          <w:bCs w:val="1"/>
        </w:rPr>
        <w:t xml:space="preserve">Data: </w:t>
      </w:r>
      <w:r>
        <w:rPr/>
        <w:t xml:space="preserve">19/11/2025 - 14:53</w:t>
      </w:r>
    </w:p>
    <w:p>
      <w:pPr/>
      <w:r>
        <w:rPr>
          <w:b w:val="1"/>
          <w:bCs w:val="1"/>
        </w:rPr>
        <w:t xml:space="preserve">Título: </w:t>
      </w:r>
      <w:r>
        <w:rPr/>
        <w:t xml:space="preserve">Contribuição ABPM</w:t>
      </w:r>
    </w:p>
    <w:p>
      <w:pPr/>
      <w:r>
        <w:rPr>
          <w:b w:val="1"/>
          <w:bCs w:val="1"/>
        </w:rPr>
        <w:t xml:space="preserve">Resumo: </w:t>
      </w:r>
      <w:r>
        <w:rPr/>
        <w:t xml:space="preserve">E qual seria a necessidade das demais taxas? </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99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6" w:name="_Toc146"/>
      <w:r>
        <w:t>Parágrafo 146</w:t>
      </w:r>
      <w:bookmarkEnd w:id="146"/>
    </w:p>
    <w:p>
      <w:pPr>
        <w:spacing w:line="256.8" w:lineRule="auto"/>
      </w:pPr>
      <w:r>
        <w:rPr>
          <w:rFonts w:ascii="Calibri" w:hAnsi="Calibri" w:eastAsia="Calibri" w:cs="Calibri"/>
          <w:sz w:val="22.5"/>
          <w:szCs w:val="22.5"/>
        </w:rPr>
        <w:t xml:space="preserve">A Taxa de Arrematação        visa garantir que as receitas geradas ao final da rodada cubram o custo        operacional contratual, acrescido da margem de segurança.</w:t>
      </w:r>
    </w:p>
    <w:p>
      <w:pPr/>
      <w:r>
        <w:pict>
          <v:shape id="_x0000_s1100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7" w:name="_Toc147"/>
      <w:r>
        <w:t>Parágrafo 147</w:t>
      </w:r>
      <w:bookmarkEnd w:id="147"/>
    </w:p>
    <w:p>
      <w:pPr>
        <w:spacing w:line="256.8" w:lineRule="auto"/>
      </w:pPr>
      <w:r>
        <w:rPr>
          <w:rFonts w:ascii="Calibri" w:hAnsi="Calibri" w:eastAsia="Calibri" w:cs="Calibri"/>
          <w:sz w:val="22.5"/>
          <w:szCs w:val="22.5"/>
        </w:rPr>
        <w:t xml:space="preserve">O pagamento da Taxa de        Arrematação será devido a todos os Participantes que arrematarem áreas de        Pesquisa e/ou Lavra durante a fase de Leilão.</w:t>
      </w:r>
    </w:p>
    <w:p>
      <w:pPr/>
      <w:r>
        <w:pict>
          <v:shape id="_x0000_s1100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CP-1140785</w:t>
      </w:r>
    </w:p>
    <w:p>
      <w:pPr/>
      <w:r>
        <w:rPr>
          <w:b w:val="1"/>
          <w:bCs w:val="1"/>
        </w:rPr>
        <w:t xml:space="preserve">Data: </w:t>
      </w:r>
      <w:r>
        <w:rPr/>
        <w:t xml:space="preserve">17/11/2025 - 19:29</w:t>
      </w:r>
    </w:p>
    <w:p>
      <w:pPr/>
      <w:r>
        <w:rPr>
          <w:b w:val="1"/>
          <w:bCs w:val="1"/>
        </w:rPr>
        <w:t xml:space="preserve">Título: </w:t>
      </w:r>
      <w:r>
        <w:rPr/>
        <w:t xml:space="preserve">integracao das plataformas</w:t>
      </w:r>
    </w:p>
    <w:p>
      <w:pPr/>
      <w:r>
        <w:rPr>
          <w:b w:val="1"/>
          <w:bCs w:val="1"/>
        </w:rPr>
        <w:t xml:space="preserve">Resumo: </w:t>
      </w:r>
      <w:r>
        <w:rPr/>
        <w:t xml:space="preserve">realizar a integracao das plataformas para uniformizar e concentrar as informacoes, facilitando o acesso do minerador a todos dados e informacoes necessarias</w:t>
      </w:r>
    </w:p>
    <w:p>
      <w:pPr/>
      <w:r>
        <w:rPr>
          <w:b w:val="1"/>
          <w:bCs w:val="1"/>
        </w:rPr>
        <w:t xml:space="preserve">Contribuinte: </w:t>
      </w:r>
      <w:r>
        <w:rPr/>
        <w:t xml:space="preserve">LENISMAR CABRAL DE OLIVEIRA</w:t>
      </w:r>
    </w:p>
    <w:p>
      <w:pPr/>
      <w:r>
        <w:rPr>
          <w:b w:val="1"/>
          <w:bCs w:val="1"/>
        </w:rPr>
        <w:t xml:space="preserve">Status: </w:t>
      </w:r>
      <w:r>
        <w:rPr/>
        <w:t xml:space="preserve">Pendente</w:t>
      </w:r>
    </w:p>
    <w:p>
      <w:pPr/>
      <w:r>
        <w:pict>
          <v:shape id="_x0000_s1101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8" w:name="_Toc148"/>
      <w:r>
        <w:t>Parágrafo 148</w:t>
      </w:r>
      <w:bookmarkEnd w:id="148"/>
    </w:p>
    <w:p>
      <w:pPr>
        <w:spacing w:line="256.8" w:lineRule="auto"/>
      </w:pPr>
      <w:r>
        <w:rPr>
          <w:rFonts w:ascii="Calibri" w:hAnsi="Calibri" w:eastAsia="Calibri" w:cs="Calibri"/>
          <w:sz w:val="22.5"/>
          <w:szCs w:val="22.5"/>
        </w:rPr>
        <w:t xml:space="preserve">A CED publicará        comunicado próprio estabelecendo o valor da Taxa de Arrematação com o devido        memorial de cálculo, após o cômputo das taxas de inscrição e de manifestações        de interesse recolhidas na Plataforma de Leilões da B3.</w:t>
      </w:r>
    </w:p>
    <w:p>
      <w:pPr/>
      <w:r>
        <w:pict>
          <v:shape id="_x0000_s1101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9" w:name="_Toc149"/>
      <w:r>
        <w:t>Parágrafo 149</w:t>
      </w:r>
      <w:bookmarkEnd w:id="149"/>
    </w:p>
    <w:p>
      <w:pPr>
        <w:spacing w:line="256.8" w:lineRule="auto"/>
      </w:pPr>
      <w:r>
        <w:rPr>
          <w:rFonts w:ascii="Calibri" w:hAnsi="Calibri" w:eastAsia="Calibri" w:cs="Calibri"/>
          <w:sz w:val="22.5"/>
          <w:szCs w:val="22.5"/>
        </w:rPr>
        <w:t xml:space="preserve">A remuneração da B3        será limitada a R$ 2.200.000,00 (dois milhões e duzentos mil reais), conforme        previsto no Contrato nº 33/2025 e no Termo de Referência nº 100/2024.</w:t>
      </w:r>
    </w:p>
    <w:p>
      <w:pPr/>
      <w:r>
        <w:pict>
          <v:shape id="_x0000_s1101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0" w:name="_Toc150"/>
      <w:r>
        <w:t>Parágrafo 150</w:t>
      </w:r>
      <w:bookmarkEnd w:id="150"/>
    </w:p>
    <w:p>
      <w:pPr>
        <w:spacing w:line="256.8" w:lineRule="auto"/>
      </w:pPr>
      <w:r>
        <w:rPr>
          <w:rFonts w:ascii="Calibri" w:hAnsi="Calibri" w:eastAsia="Calibri" w:cs="Calibri"/>
          <w:sz w:val="22.5"/>
          <w:szCs w:val="22.5"/>
        </w:rPr>
        <w:t xml:space="preserve">Na hipótese de        arrecadação em valor superior ao limite contratual estabelecido no item        anterior, o excedente não será devolvido aos participantes, devendo ser        integralmente revertido para a Agência Nacional de Mineração -ANM, como        receita pública vinculada.</w:t>
      </w:r>
    </w:p>
    <w:p>
      <w:pPr/>
      <w:r>
        <w:pict>
          <v:shape id="_x0000_s1101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1" w:name="_Toc151"/>
      <w:r>
        <w:t>Parágrafo 151</w:t>
      </w:r>
      <w:bookmarkEnd w:id="151"/>
    </w:p>
    <w:p>
      <w:pPr>
        <w:spacing w:line="256.8" w:lineRule="auto"/>
      </w:pPr>
      <w:r>
        <w:rPr>
          <w:rFonts w:ascii="Calibri" w:hAnsi="Calibri" w:eastAsia="Calibri" w:cs="Calibri"/>
          <w:sz w:val="22.5"/>
          <w:szCs w:val="22.5"/>
        </w:rPr>
        <w:t xml:space="preserve">A B3 apresentará à ANM,        no prazo máximo de 10 (dez) dias úteis após o final da etapa de Pagamento das        Propostas, relatório financeiro consolidado com a apuração da arrecadação        total, indicando a remuneração devida e o valor excedente.</w:t>
      </w:r>
    </w:p>
    <w:p>
      <w:pPr/>
      <w:r>
        <w:pict>
          <v:shape id="_x0000_s1102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2" w:name="_Toc152"/>
      <w:r>
        <w:t>Parágrafo 152</w:t>
      </w:r>
      <w:bookmarkEnd w:id="152"/>
    </w:p>
    <w:p>
      <w:pPr>
        <w:spacing w:line="256.8" w:lineRule="auto"/>
      </w:pPr>
      <w:r>
        <w:rPr>
          <w:rFonts w:ascii="Calibri" w:hAnsi="Calibri" w:eastAsia="Calibri" w:cs="Calibri"/>
          <w:sz w:val="22.5"/>
          <w:szCs w:val="22.5"/>
        </w:rPr>
        <w:t xml:space="preserve">O repasse do valor        excedente à ANM será realizado pela B3 no prazo máximo de 15 (quinze) dias        úteis após o final da etapa de Pagamento das Propostas, mediante depósito em        conta indicada pela Agência.</w:t>
      </w:r>
    </w:p>
    <w:p>
      <w:pPr/>
      <w:r>
        <w:pict>
          <v:shape id="_x0000_s1102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3" w:name="_Toc153"/>
      <w:r>
        <w:t>Parágrafo 153</w:t>
      </w:r>
      <w:bookmarkEnd w:id="153"/>
    </w:p>
    <w:p>
      <w:pPr>
        <w:spacing w:line="256.8" w:lineRule="auto"/>
      </w:pPr>
      <w:r>
        <w:rPr>
          <w:rFonts w:ascii="Calibri" w:hAnsi="Calibri" w:eastAsia="Calibri" w:cs="Calibri"/>
          <w:sz w:val="22.5"/>
          <w:szCs w:val="22.5"/>
        </w:rPr>
        <w:t xml:space="preserve">Compete à ANM, por meio        da unidade responsável, fiscalizar o cumprimento das disposições previstas nos        itens anteriores, aplicando, em caso de descumprimento, as sanções contratuais        e legais cabíveis.</w:t>
      </w:r>
    </w:p>
    <w:p>
      <w:pPr/>
      <w:r>
        <w:pict>
          <v:shape id="_x0000_s1102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DO REQUERIMENTO DE            TÍTULO MINERÁRIO</w:t>
      </w:r>
    </w:p>
    <w:p>
      <w:pPr/>
      <w:r>
        <w:pict>
          <v:shape id="_x0000_s1103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4" w:name="_Toc154"/>
      <w:r>
        <w:t>Parágrafo 154</w:t>
      </w:r>
      <w:bookmarkEnd w:id="154"/>
    </w:p>
    <w:p>
      <w:pPr>
        <w:spacing w:line="256.8" w:lineRule="auto"/>
      </w:pPr>
      <w:r>
        <w:rPr>
          <w:rFonts w:ascii="Calibri" w:hAnsi="Calibri" w:eastAsia="Calibri" w:cs="Calibri"/>
          <w:sz w:val="22.5"/>
          <w:szCs w:val="22.5"/>
        </w:rPr>
        <w:t xml:space="preserve">O requerimento de        autorização de pesquisa e concessão de lavra para as áreas conquistadas na fase        de Oferta Pública ou arrematadas em Leilão Eletrônico deverá ser apresentado,        exclusivamente, pelo Participante contemplado ou vencedor, por meio da Plataforma        SOPLE, conforme datas fixadas na Tabela 1 deste Edital e deverá observar a        legislação aplicável, especialmente os arts. 16 e 38 do Código de Mineração,        conforme o caso.</w:t>
      </w:r>
    </w:p>
    <w:p>
      <w:pPr/>
      <w:r>
        <w:pict>
          <v:shape id="_x0000_s1103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5" w:name="_Toc155"/>
      <w:r>
        <w:t>Parágrafo 155</w:t>
      </w:r>
      <w:bookmarkEnd w:id="155"/>
    </w:p>
    <w:p>
      <w:pPr>
        <w:spacing w:line="256.8" w:lineRule="auto"/>
      </w:pPr>
      <w:r>
        <w:rPr>
          <w:rFonts w:ascii="Calibri" w:hAnsi="Calibri" w:eastAsia="Calibri" w:cs="Calibri"/>
          <w:sz w:val="22.5"/>
          <w:szCs w:val="22.5"/>
        </w:rPr>
        <w:t xml:space="preserve">Em se tratando        exclusivamente de Áreas para Autorização de Pesquisa, o requerimento poderá ter        por objeto área menor que a Área conquistada ou arrematada, desde que a área        requerida se insira nos limites da Área conquistada ou arrematada.</w:t>
      </w:r>
    </w:p>
    <w:p>
      <w:pPr/>
      <w:r>
        <w:pict>
          <v:shape id="_x0000_s1103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6" w:name="_Toc156"/>
      <w:r>
        <w:t>Parágrafo 156</w:t>
      </w:r>
      <w:bookmarkEnd w:id="156"/>
    </w:p>
    <w:p>
      <w:pPr>
        <w:spacing w:line="256.8" w:lineRule="auto"/>
      </w:pPr>
      <w:r>
        <w:rPr>
          <w:rFonts w:ascii="Calibri" w:hAnsi="Calibri" w:eastAsia="Calibri" w:cs="Calibri"/>
          <w:sz w:val="22.5"/>
          <w:szCs w:val="22.5"/>
        </w:rPr>
        <w:t xml:space="preserve">Em se tratando        exclusivamente de Áreas para Autorização de Pesquisa, o Participante vencedor        do Leilão Eletrônico ou contemplado na Oferta Pública poderá apresentar à ANM        mais de um requerimento de autorização de pesquisa, conforme art. 42 da        Consolidação Normativa do DNPM, aprovada pela Portaria DNPM nº 155, de 2016.</w:t>
      </w:r>
    </w:p>
    <w:p>
      <w:pPr/>
      <w:r>
        <w:pict>
          <v:shape id="_x0000_s1103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7" w:name="_Toc157"/>
      <w:r>
        <w:t>Parágrafo 157</w:t>
      </w:r>
      <w:bookmarkEnd w:id="157"/>
    </w:p>
    <w:p>
      <w:pPr>
        <w:spacing w:line="256.8" w:lineRule="auto"/>
      </w:pPr>
      <w:r>
        <w:rPr>
          <w:rFonts w:ascii="Calibri" w:hAnsi="Calibri" w:eastAsia="Calibri" w:cs="Calibri"/>
          <w:sz w:val="22.5"/>
          <w:szCs w:val="22.5"/>
        </w:rPr>
        <w:t xml:space="preserve">O requerimento de        pesquisa de que tratam os itens 14.2 e 14.3 pode ser realizado para qualquer        substância, conforme art. 42 da Consolidação Normativa do DNPM, aprovada pela        Portaria DNPM nº 155, de 2016.</w:t>
      </w:r>
    </w:p>
    <w:p>
      <w:pPr/>
      <w:r>
        <w:pict>
          <v:shape id="_x0000_s1104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8" w:name="_Toc158"/>
      <w:r>
        <w:t>Parágrafo 158</w:t>
      </w:r>
      <w:bookmarkEnd w:id="158"/>
    </w:p>
    <w:p>
      <w:pPr>
        <w:spacing w:line="256.8" w:lineRule="auto"/>
      </w:pPr>
      <w:r>
        <w:rPr>
          <w:rFonts w:ascii="Calibri" w:hAnsi="Calibri" w:eastAsia="Calibri" w:cs="Calibri"/>
          <w:sz w:val="22.5"/>
          <w:szCs w:val="22.5"/>
        </w:rPr>
        <w:t xml:space="preserve">O requerimento de        pesquisa de que tratam os itens 14.2 e 14.3 que exceder o tamanho máximo        previsto no artigo 42 da Consolidação Normativa do DNPM, aprovada pela Portaria        DNPM nº 155 de 2016, ou os limites da área ofertada, será indeferido de plano.</w:t>
      </w:r>
    </w:p>
    <w:p>
      <w:pPr/>
      <w:r>
        <w:pict>
          <v:shape id="_x0000_s1104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9" w:name="_Toc159"/>
      <w:r>
        <w:t>Parágrafo 159</w:t>
      </w:r>
      <w:bookmarkEnd w:id="159"/>
    </w:p>
    <w:p>
      <w:pPr>
        <w:spacing w:line="256.8" w:lineRule="auto"/>
      </w:pPr>
      <w:r>
        <w:rPr>
          <w:rFonts w:ascii="Calibri" w:hAnsi="Calibri" w:eastAsia="Calibri" w:cs="Calibri"/>
          <w:sz w:val="22.5"/>
          <w:szCs w:val="22.5"/>
        </w:rPr>
        <w:t xml:space="preserve">A parcela descartada        resultante dos requerimentos na forma dos itens 14.2 e 14.3 será considerada        livre a partir do primeiro dia útil subsequente ao término do prazo para        apresentação dos requerimentos, conforme Tabela 1 do Edital.</w:t>
      </w:r>
    </w:p>
    <w:p>
      <w:pPr/>
      <w:r>
        <w:pict>
          <v:shape id="_x0000_s1104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0" w:name="_Toc160"/>
      <w:r>
        <w:t>Parágrafo 160</w:t>
      </w:r>
      <w:bookmarkEnd w:id="160"/>
    </w:p>
    <w:p>
      <w:pPr>
        <w:spacing w:line="256.8" w:lineRule="auto"/>
      </w:pPr>
      <w:r>
        <w:rPr>
          <w:rFonts w:ascii="Calibri" w:hAnsi="Calibri" w:eastAsia="Calibri" w:cs="Calibri"/>
          <w:sz w:val="22.5"/>
          <w:szCs w:val="22.5"/>
        </w:rPr>
        <w:t xml:space="preserve">Em se tratando        exclusivamente de requerimento de Áreas para Concessão de Lavra, os elementos        previstos no inciso I e nos incisos de III a VII do art. 38 do Código de        Mineração poderão ser apresentados após a protocolização do requerimento de        lavra, respeitada a data limite de um ano contado a partir da data de        protocolização do requerimento.</w:t>
      </w:r>
    </w:p>
    <w:p>
      <w:pPr/>
      <w:r>
        <w:pict>
          <v:shape id="_x0000_s1105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1" w:name="_Toc161"/>
      <w:r>
        <w:t>Parágrafo 161</w:t>
      </w:r>
      <w:bookmarkEnd w:id="161"/>
    </w:p>
    <w:p>
      <w:pPr>
        <w:spacing w:line="256.8" w:lineRule="auto"/>
      </w:pPr>
      <w:r>
        <w:rPr>
          <w:rFonts w:ascii="Calibri" w:hAnsi="Calibri" w:eastAsia="Calibri" w:cs="Calibri"/>
          <w:sz w:val="22.5"/>
          <w:szCs w:val="22.5"/>
        </w:rPr>
        <w:t xml:space="preserve">A apresentação disposta        no item anterior deverá ocorrer via Protocolo Digital, por meio do número do        processo gerado, através do serviço -Complementar Requerimento de Lavra -Oferta Pública e Leilão-.</w:t>
      </w:r>
    </w:p>
    <w:p>
      <w:pPr/>
      <w:r>
        <w:pict>
          <v:shape id="_x0000_s1105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2" w:name="_Toc162"/>
      <w:r>
        <w:t>Parágrafo 162</w:t>
      </w:r>
      <w:bookmarkEnd w:id="162"/>
    </w:p>
    <w:p>
      <w:pPr>
        <w:spacing w:line="256.8" w:lineRule="auto"/>
      </w:pPr>
      <w:r>
        <w:rPr>
          <w:rFonts w:ascii="Calibri" w:hAnsi="Calibri" w:eastAsia="Calibri" w:cs="Calibri"/>
          <w:sz w:val="22.5"/>
          <w:szCs w:val="22.5"/>
        </w:rPr>
        <w:t xml:space="preserve">A ANM poderá prorrogar        o prazo referido no item 14.6, por igual período, mediante solicitação        justificada do titular, manifestada antes de findar-se o prazo inicial ou a        prorrogação em curso.</w:t>
      </w:r>
    </w:p>
    <w:p>
      <w:pPr/>
      <w:r>
        <w:pict>
          <v:shape id="_x0000_s1105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3" w:name="_Toc163"/>
      <w:r>
        <w:t>Parágrafo 163</w:t>
      </w:r>
      <w:bookmarkEnd w:id="163"/>
    </w:p>
    <w:p>
      <w:pPr>
        <w:spacing w:line="256.8" w:lineRule="auto"/>
      </w:pPr>
      <w:r>
        <w:rPr>
          <w:rFonts w:ascii="Calibri" w:hAnsi="Calibri" w:eastAsia="Calibri" w:cs="Calibri"/>
          <w:sz w:val="22.5"/>
          <w:szCs w:val="22.5"/>
        </w:rPr>
        <w:t xml:space="preserve">O requerimento        poderá configurar um polígono com rumos diversos caso a área        disponibilizada tenha essa configuração e o requerimento objetive a totalidade        da área.</w:t>
      </w:r>
    </w:p>
    <w:p>
      <w:pPr/>
      <w:r>
        <w:pict>
          <v:shape id="_x0000_s1106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4" w:name="_Toc164"/>
      <w:r>
        <w:t>Parágrafo 164</w:t>
      </w:r>
      <w:bookmarkEnd w:id="164"/>
    </w:p>
    <w:p>
      <w:pPr>
        <w:spacing w:line="256.8" w:lineRule="auto"/>
      </w:pPr>
      <w:r>
        <w:rPr>
          <w:rFonts w:ascii="Calibri" w:hAnsi="Calibri" w:eastAsia="Calibri" w:cs="Calibri"/>
          <w:sz w:val="22.5"/>
          <w:szCs w:val="22.5"/>
        </w:rPr>
        <w:t xml:space="preserve">Para os casos        envolvendo áreas disponibilizadas com mais de uma poligonal,        o requerimento poderá configurar um polígono com rumos diversos caso        a poligonal objetivada tenha essa configuração e o requerimento objetive a        totalidade da mesma.</w:t>
      </w:r>
    </w:p>
    <w:p>
      <w:pPr/>
      <w:r>
        <w:pict>
          <v:shape id="_x0000_s1106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5" w:name="_Toc165"/>
      <w:r>
        <w:t>Parágrafo 165</w:t>
      </w:r>
      <w:bookmarkEnd w:id="165"/>
    </w:p>
    <w:p>
      <w:pPr>
        <w:spacing w:line="256.8" w:lineRule="auto"/>
      </w:pPr>
      <w:r>
        <w:rPr>
          <w:rFonts w:ascii="Calibri" w:hAnsi="Calibri" w:eastAsia="Calibri" w:cs="Calibri"/>
          <w:sz w:val="22.5"/>
          <w:szCs w:val="22.5"/>
        </w:rPr>
        <w:t xml:space="preserve">Não será devida        qualquer indenização, reparação ou restituição de valor a qualquer Participante        ou qualquer outra pessoa caso o requerimento do título minerário seja        indeferido pela ANM nos termos da legislação aplicável.</w:t>
      </w:r>
    </w:p>
    <w:p>
      <w:pPr/>
      <w:r>
        <w:pict>
          <v:shape id="_x0000_s1106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6" w:name="_Toc166"/>
      <w:r>
        <w:t>Parágrafo 166</w:t>
      </w:r>
      <w:bookmarkEnd w:id="166"/>
    </w:p>
    <w:p>
      <w:pPr>
        <w:spacing w:line="256.8" w:lineRule="auto"/>
      </w:pPr>
      <w:r>
        <w:rPr>
          <w:rFonts w:ascii="Calibri" w:hAnsi="Calibri" w:eastAsia="Calibri" w:cs="Calibri"/>
          <w:sz w:val="22.5"/>
          <w:szCs w:val="22.5"/>
        </w:rPr>
        <w:t xml:space="preserve">Caso o requerimento do        título minerário não seja protocolado até a data-limite prevista na Tabela 1        deste edital:</w:t>
      </w:r>
    </w:p>
    <w:p>
      <w:pPr/>
      <w:r>
        <w:pict>
          <v:shape id="_x0000_s1106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7" w:name="_Toc167"/>
      <w:r>
        <w:t>Parágrafo 167</w:t>
      </w:r>
      <w:bookmarkEnd w:id="167"/>
    </w:p>
    <w:p>
      <w:pPr>
        <w:spacing w:line="256.8" w:lineRule="auto"/>
      </w:pPr>
      <w:r>
        <w:rPr>
          <w:rFonts w:ascii="Calibri" w:hAnsi="Calibri" w:eastAsia="Calibri" w:cs="Calibri"/>
          <w:sz w:val="22.5"/>
          <w:szCs w:val="22.5"/>
        </w:rPr>
        <w:t xml:space="preserve">Áreas arrematadas no        Leilão retornarão para a disponibilidade no dia útil subsequente ao termo do        prazo de requerimento.</w:t>
      </w:r>
    </w:p>
    <w:p>
      <w:pPr/>
      <w:r>
        <w:pict>
          <v:shape id="_x0000_s1107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8" w:name="_Toc168"/>
      <w:r>
        <w:t>Parágrafo 168</w:t>
      </w:r>
      <w:bookmarkEnd w:id="168"/>
    </w:p>
    <w:p>
      <w:pPr>
        <w:spacing w:line="256.8" w:lineRule="auto"/>
      </w:pPr>
      <w:r>
        <w:rPr>
          <w:rFonts w:ascii="Calibri" w:hAnsi="Calibri" w:eastAsia="Calibri" w:cs="Calibri"/>
          <w:sz w:val="22.5"/>
          <w:szCs w:val="22.5"/>
        </w:rPr>
        <w:t xml:space="preserve">Áreas conquistadas na        Oferta Pública, com manifestação única, ficarão livres no dia útil subsequente        ao término do prazo de requerimento.</w:t>
      </w:r>
    </w:p>
    <w:p>
      <w:pPr/>
      <w:r>
        <w:pict>
          <v:shape id="_x0000_s1107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CP-1141105</w:t>
      </w:r>
    </w:p>
    <w:p>
      <w:pPr/>
      <w:r>
        <w:rPr>
          <w:b w:val="1"/>
          <w:bCs w:val="1"/>
        </w:rPr>
        <w:t xml:space="preserve">Data: </w:t>
      </w:r>
      <w:r>
        <w:rPr/>
        <w:t xml:space="preserve">19/11/2025 - 14:54</w:t>
      </w:r>
    </w:p>
    <w:p>
      <w:pPr/>
      <w:r>
        <w:rPr>
          <w:b w:val="1"/>
          <w:bCs w:val="1"/>
        </w:rPr>
        <w:t xml:space="preserve">Título: </w:t>
      </w:r>
      <w:r>
        <w:rPr/>
        <w:t xml:space="preserve">Contribuição ABPM</w:t>
      </w:r>
    </w:p>
    <w:p>
      <w:pPr/>
      <w:r>
        <w:rPr>
          <w:b w:val="1"/>
          <w:bCs w:val="1"/>
        </w:rPr>
        <w:t xml:space="preserve">Resumo: </w:t>
      </w:r>
      <w:r>
        <w:rPr/>
        <w:t xml:space="preserve">Por que da impossibilidade de se abrir mão de um direito? Desde que o valor tenha sido devidamente pago, não se verifica problema. </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108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9" w:name="_Toc169"/>
      <w:r>
        <w:t>Parágrafo 169</w:t>
      </w:r>
      <w:bookmarkEnd w:id="169"/>
    </w:p>
    <w:p>
      <w:pPr>
        <w:spacing w:line="256.8" w:lineRule="auto"/>
      </w:pPr>
      <w:r>
        <w:rPr>
          <w:rFonts w:ascii="Calibri" w:hAnsi="Calibri" w:eastAsia="Calibri" w:cs="Calibri"/>
          <w:sz w:val="22.5"/>
          <w:szCs w:val="22.5"/>
        </w:rPr>
        <w:t xml:space="preserve">Pedido de desistência        do direito de prioridade para requerer a área conquistada ou arrematada não        será conhecido.</w:t>
      </w:r>
    </w:p>
    <w:p>
      <w:pPr/>
      <w:r>
        <w:pict>
          <v:shape id="_x0000_s1108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DAS PENALIDADES</w:t>
      </w:r>
    </w:p>
    <w:p>
      <w:pPr/>
      <w:r>
        <w:pict>
          <v:shape id="_x0000_s1108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0" w:name="_Toc170"/>
      <w:r>
        <w:t>Parágrafo 170</w:t>
      </w:r>
      <w:bookmarkEnd w:id="170"/>
    </w:p>
    <w:p>
      <w:pPr>
        <w:spacing w:line="256.8" w:lineRule="auto"/>
      </w:pPr>
      <w:r>
        <w:rPr>
          <w:rFonts w:ascii="Calibri" w:hAnsi="Calibri" w:eastAsia="Calibri" w:cs="Calibri"/>
          <w:sz w:val="22.5"/>
          <w:szCs w:val="22.5"/>
        </w:rPr>
        <w:t xml:space="preserve">Caso descumpra as        obrigações previstas neste Edital, o Participante estará sujeito, sem prejuízo        das demais cominações legais, às seguintes penalidades:</w:t>
      </w:r>
    </w:p>
    <w:p>
      <w:pPr/>
      <w:r>
        <w:pict>
          <v:shape id="_x0000_s1109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1" w:name="_Toc171"/>
      <w:r>
        <w:t>Parágrafo 171</w:t>
      </w:r>
      <w:bookmarkEnd w:id="171"/>
    </w:p>
    <w:p>
      <w:pPr>
        <w:spacing w:line="256.8" w:lineRule="auto"/>
      </w:pPr>
      <w:r>
        <w:rPr>
          <w:rFonts w:ascii="Calibri" w:hAnsi="Calibri" w:eastAsia="Calibri" w:cs="Calibri"/>
          <w:sz w:val="22.5"/>
          <w:szCs w:val="22.5"/>
        </w:rPr>
        <w:t xml:space="preserve">Multa, cujo valor não        será inferior a R$ 5.000,00 (cinco mil reais);</w:t>
      </w:r>
    </w:p>
    <w:p>
      <w:pPr/>
      <w:r>
        <w:pict>
          <v:shape id="_x0000_s1109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2" w:name="_Toc172"/>
      <w:r>
        <w:t>Parágrafo 172</w:t>
      </w:r>
      <w:bookmarkEnd w:id="172"/>
    </w:p>
    <w:p>
      <w:pPr>
        <w:spacing w:line="256.8" w:lineRule="auto"/>
      </w:pPr>
      <w:r>
        <w:rPr>
          <w:rFonts w:ascii="Calibri" w:hAnsi="Calibri" w:eastAsia="Calibri" w:cs="Calibri"/>
          <w:sz w:val="22.5"/>
          <w:szCs w:val="22.5"/>
        </w:rPr>
        <w:t xml:space="preserve">Suspensão temporária de        participação em Procedimentos de Disponibilidade de Áreas, por prazo não        inferior a 2 (dois) anos nem superior a 5 (cinco) anos.</w:t>
      </w:r>
    </w:p>
    <w:p>
      <w:pPr/>
      <w:r>
        <w:pict>
          <v:shape id="_x0000_s1109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3" w:name="_Toc173"/>
      <w:r>
        <w:t>Parágrafo 173</w:t>
      </w:r>
      <w:bookmarkEnd w:id="173"/>
    </w:p>
    <w:p>
      <w:pPr>
        <w:spacing w:line="256.8" w:lineRule="auto"/>
      </w:pPr>
      <w:r>
        <w:rPr>
          <w:rFonts w:ascii="Calibri" w:hAnsi="Calibri" w:eastAsia="Calibri" w:cs="Calibri"/>
          <w:sz w:val="22.5"/>
          <w:szCs w:val="22.5"/>
        </w:rPr>
        <w:t xml:space="preserve">Desclassi¿cação do        certame e caso seja o vencedor, o indeferimento do requerimento do direito        minerário ou a anulação do título eventualmente outorgado.</w:t>
      </w:r>
    </w:p>
    <w:p>
      <w:pPr/>
      <w:r>
        <w:pict>
          <v:shape id="_x0000_s1109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4" w:name="_Toc174"/>
      <w:r>
        <w:t>Parágrafo 174</w:t>
      </w:r>
      <w:bookmarkEnd w:id="174"/>
    </w:p>
    <w:p>
      <w:pPr>
        <w:spacing w:line="256.8" w:lineRule="auto"/>
      </w:pPr>
      <w:r>
        <w:rPr>
          <w:rFonts w:ascii="Calibri" w:hAnsi="Calibri" w:eastAsia="Calibri" w:cs="Calibri"/>
          <w:sz w:val="22.5"/>
          <w:szCs w:val="22.5"/>
        </w:rPr>
        <w:t xml:space="preserve">Entende-se por        descumprimento das obrigações contidas neste Edital as seguintes hipóteses:</w:t>
      </w:r>
    </w:p>
    <w:p>
      <w:pPr/>
      <w:r>
        <w:pict>
          <v:shape id="_x0000_s1110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CP-1141018</w:t>
      </w:r>
    </w:p>
    <w:p>
      <w:pPr/>
      <w:r>
        <w:rPr>
          <w:b w:val="1"/>
          <w:bCs w:val="1"/>
        </w:rPr>
        <w:t xml:space="preserve">Data: </w:t>
      </w:r>
      <w:r>
        <w:rPr/>
        <w:t xml:space="preserve">19/11/2025 - 11:31</w:t>
      </w:r>
    </w:p>
    <w:p>
      <w:pPr/>
      <w:r>
        <w:rPr>
          <w:b w:val="1"/>
          <w:bCs w:val="1"/>
        </w:rPr>
        <w:t xml:space="preserve">Título: </w:t>
      </w:r>
      <w:r>
        <w:rPr/>
        <w:t xml:space="preserve">ITEM 15.2.1</w:t>
      </w:r>
    </w:p>
    <w:p>
      <w:pPr/>
      <w:r>
        <w:rPr>
          <w:b w:val="1"/>
          <w:bCs w:val="1"/>
        </w:rPr>
        <w:t xml:space="preserve">Resumo: </w:t>
      </w:r>
      <w:r>
        <w:rPr/>
        <w:t xml:space="preserve">COMENTÁRIO: Aumentar o valor da multa para R$ 10.000 ou 10% do valor da proposta, o que for maior, além de aumentar o tempo de suspensão para 4 anos.JUSTIFICATIVA: Essa é a principal infração desse edital, uma vez que fará com que a área vá para disponibilidade e uma vez que os processos de disponibilidade têm demorado muito para ocorrer, além de ter movimentado a máquina pública a toa.</w:t>
      </w:r>
    </w:p>
    <w:p>
      <w:pPr/>
      <w:r>
        <w:rPr>
          <w:b w:val="1"/>
          <w:bCs w:val="1"/>
        </w:rPr>
        <w:t xml:space="preserve">Contribuinte: </w:t>
      </w:r>
      <w:r>
        <w:rPr/>
        <w:t xml:space="preserve">RODRIGO SIMOES LESSA</w:t>
      </w:r>
    </w:p>
    <w:p>
      <w:pPr/>
      <w:r>
        <w:rPr>
          <w:b w:val="1"/>
          <w:bCs w:val="1"/>
        </w:rPr>
        <w:t xml:space="preserve">Status: </w:t>
      </w:r>
      <w:r>
        <w:rPr/>
        <w:t xml:space="preserve">Pendente</w:t>
      </w:r>
    </w:p>
    <w:p>
      <w:pPr/>
      <w:r>
        <w:pict>
          <v:shape id="_x0000_s1110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CP-1141106</w:t>
      </w:r>
    </w:p>
    <w:p>
      <w:pPr/>
      <w:r>
        <w:rPr>
          <w:b w:val="1"/>
          <w:bCs w:val="1"/>
        </w:rPr>
        <w:t xml:space="preserve">Data: </w:t>
      </w:r>
      <w:r>
        <w:rPr/>
        <w:t xml:space="preserve">19/11/2025 - 14:54</w:t>
      </w:r>
    </w:p>
    <w:p>
      <w:pPr/>
      <w:r>
        <w:rPr>
          <w:b w:val="1"/>
          <w:bCs w:val="1"/>
        </w:rPr>
        <w:t xml:space="preserve">Título: </w:t>
      </w:r>
      <w:r>
        <w:rPr/>
        <w:t xml:space="preserve">Contribuição ABPM</w:t>
      </w:r>
    </w:p>
    <w:p>
      <w:pPr/>
      <w:r>
        <w:rPr>
          <w:b w:val="1"/>
          <w:bCs w:val="1"/>
        </w:rPr>
        <w:t xml:space="preserve">Resumo: </w:t>
      </w:r>
      <w:r>
        <w:rPr/>
        <w:t xml:space="preserve">O valor da multa baseado em 1% do valor da proposta é pequeno e pode não coibir comportamentos meramente especulativos. Sugere-se um percentual de, no mínimo, 5% ou R$ 10.000,00.</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111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CP-1141138</w:t>
      </w:r>
    </w:p>
    <w:p>
      <w:pPr/>
      <w:r>
        <w:rPr>
          <w:b w:val="1"/>
          <w:bCs w:val="1"/>
        </w:rPr>
        <w:t xml:space="preserve">Data: </w:t>
      </w:r>
      <w:r>
        <w:rPr/>
        <w:t xml:space="preserve">19/11/2025 - 17:14</w:t>
      </w:r>
    </w:p>
    <w:p>
      <w:pPr/>
      <w:r>
        <w:rPr>
          <w:b w:val="1"/>
          <w:bCs w:val="1"/>
        </w:rPr>
        <w:t xml:space="preserve">Título: </w:t>
      </w:r>
      <w:r>
        <w:rPr/>
        <w:t xml:space="preserve">Contribuição Vale S.A</w:t>
      </w:r>
    </w:p>
    <w:p>
      <w:pPr/>
      <w:r>
        <w:rPr>
          <w:b w:val="1"/>
          <w:bCs w:val="1"/>
        </w:rPr>
        <w:t xml:space="preserve">Resumo: </w:t>
      </w:r>
      <w:r>
        <w:rPr/>
        <w:t xml:space="preserve">A redução drástica e injustificada do valor da multa enfraquece o propósito declarado da ANM de estimular comportamentos oportunistas e movimentos especulativos, especialmente após os episódios verificados no último certame, os quais justificaram, inclusive, a introdução de mecanismos adicionais de garantia. Para fins comparativos, a própria Lei nº 14.133/2021 (Lei de Licitações e Contratos Administrativos), estabelece em seu art. 156, §3º, que a multa aplicável ao contratado inadimplente não poderá ser inferior a 0,5% nem superior a 30% do valor contratual. Isso significa que tanto o patamar de 1%, utilizado pela ANEEL em seu edital de leilão de disponibilidade (item 13.3),  quanto o percentual de 20%, anteriormente adotado pela ANM na 8ª Rodada de Disponibilidade de Áreas, situam-se dentro da faixa de razoabilidade reconhecida pela legislação federal para fins sancionatórios. A manutenção de percentuais mais expressivos não apenas conferiria coerência regulatória, como também afastaria incentivos econômicos à prática de lances especulativos, garantido a seriedade das propostas e a efetividade do procedimento.</w:t>
      </w:r>
    </w:p>
    <w:p>
      <w:pPr/>
      <w:r>
        <w:rPr>
          <w:b w:val="1"/>
          <w:bCs w:val="1"/>
        </w:rPr>
        <w:t xml:space="preserve">Contribuinte: </w:t>
      </w:r>
      <w:r>
        <w:rPr/>
        <w:t xml:space="preserve">EMILIANA KARITAS OLIVEIRA FARIA BARROS</w:t>
      </w:r>
    </w:p>
    <w:p>
      <w:pPr/>
      <w:r>
        <w:rPr>
          <w:b w:val="1"/>
          <w:bCs w:val="1"/>
        </w:rPr>
        <w:t xml:space="preserve">Status: </w:t>
      </w:r>
      <w:r>
        <w:rPr/>
        <w:t xml:space="preserve">Pendente</w:t>
      </w:r>
    </w:p>
    <w:p>
      <w:pPr/>
      <w:r>
        <w:pict>
          <v:shape id="_x0000_s1112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CP-1141171</w:t>
      </w:r>
    </w:p>
    <w:p>
      <w:pPr/>
      <w:r>
        <w:rPr>
          <w:b w:val="1"/>
          <w:bCs w:val="1"/>
        </w:rPr>
        <w:t xml:space="preserve">Data: </w:t>
      </w:r>
      <w:r>
        <w:rPr/>
        <w:t xml:space="preserve">19/11/2025 - 19:54</w:t>
      </w:r>
    </w:p>
    <w:p>
      <w:pPr/>
      <w:r>
        <w:rPr>
          <w:b w:val="1"/>
          <w:bCs w:val="1"/>
        </w:rPr>
        <w:t xml:space="preserve">Título: </w:t>
      </w:r>
      <w:r>
        <w:rPr/>
        <w:t xml:space="preserve">Contribuição do Instituto Brasileiro de Mineração </w:t>
      </w:r>
    </w:p>
    <w:p>
      <w:pPr/>
      <w:r>
        <w:rPr>
          <w:b w:val="1"/>
          <w:bCs w:val="1"/>
        </w:rPr>
        <w:t xml:space="preserve">Resumo: </w:t>
      </w:r>
      <w:r>
        <w:rPr/>
        <w:t xml:space="preserve">15.2.1. Participante que, declarado vencedor neste Procedimentos de Disponibilidade de Áreas, não efetue o pagamento integral da proposta vencedora no prazo fixado.Penalidade de multa no valor de R$ 10.000,00 (dezmil reais) ou 5% (um porcento) do valor da proposta vencedora, o que for maior, bem como suspensão temporária departicipação em Procedimentos de Disponibilidade de Áreas pelo prazo de dois anos.Justificativa:O valor da multa baseado em 1% do valor da proposta é pequeno e pode não coibir comportamentos meramente especulativos. Sugere-se um percentual de, no mínimo, 5% ou R$ 10.000,00.</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113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5" w:name="_Toc175"/>
      <w:r>
        <w:t>Parágrafo 175</w:t>
      </w:r>
      <w:bookmarkEnd w:id="175"/>
    </w:p>
    <w:p>
      <w:pPr>
        <w:spacing w:line="256.8" w:lineRule="auto"/>
      </w:pPr>
      <w:r>
        <w:rPr>
          <w:rFonts w:ascii="Calibri" w:hAnsi="Calibri" w:eastAsia="Calibri" w:cs="Calibri"/>
          <w:sz w:val="22.5"/>
          <w:szCs w:val="22.5"/>
        </w:rPr>
        <w:t xml:space="preserve">Participante que,        declarado vencedor neste Procedimentos de Disponibilidade de Áreas, não efetue        o pagamento integral da proposta vencedora no prazo fixado. Penalidade de multa        no valor de R$ 5.000,00 (cinco mil reais) ou 1% (um porcento) do valor da proposta        vencedora, o que for maior, bem como suspensão temporária de participação em        Procedimentos de Disponibilidade de Áreas pelo prazo de dois anos.</w:t>
      </w:r>
    </w:p>
    <w:p>
      <w:pPr/>
      <w:r>
        <w:pict>
          <v:shape id="_x0000_s1113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CP-1141022</w:t>
      </w:r>
    </w:p>
    <w:p>
      <w:pPr/>
      <w:r>
        <w:rPr>
          <w:b w:val="1"/>
          <w:bCs w:val="1"/>
        </w:rPr>
        <w:t xml:space="preserve">Data: </w:t>
      </w:r>
      <w:r>
        <w:rPr/>
        <w:t xml:space="preserve">19/11/2025 - 11:34</w:t>
      </w:r>
    </w:p>
    <w:p>
      <w:pPr/>
      <w:r>
        <w:rPr>
          <w:b w:val="1"/>
          <w:bCs w:val="1"/>
        </w:rPr>
        <w:t xml:space="preserve">Título: </w:t>
      </w:r>
      <w:r>
        <w:rPr/>
        <w:t xml:space="preserve">ITEM 15.2.2</w:t>
      </w:r>
    </w:p>
    <w:p>
      <w:pPr/>
      <w:r>
        <w:rPr>
          <w:b w:val="1"/>
          <w:bCs w:val="1"/>
        </w:rPr>
        <w:t xml:space="preserve">Resumo: </w:t>
      </w:r>
      <w:r>
        <w:rPr/>
        <w:t xml:space="preserve">COMENTÁRIO: Reescrever o item para deixar claro que as penalidades são cumulativas, ou seja:1.	Desclassificação2.	Multa de R$ 5.0003.	Suspensão temporária de 3 anos4.	Indeferimento do requerimento ou anulação do título minerárioJUSTIFICATIVA: Como o item ficou com 3 frases independentes, pode dar a entender que, nos casos em que o penalizado tenha sido vencedor, a penalidade será apenas o indeferimento do requerimento ou anulação do título minerário.</w:t>
      </w:r>
    </w:p>
    <w:p>
      <w:pPr/>
      <w:r>
        <w:rPr>
          <w:b w:val="1"/>
          <w:bCs w:val="1"/>
        </w:rPr>
        <w:t xml:space="preserve">Contribuinte: </w:t>
      </w:r>
      <w:r>
        <w:rPr/>
        <w:t xml:space="preserve">RODRIGO SIMOES LESSA</w:t>
      </w:r>
    </w:p>
    <w:p>
      <w:pPr/>
      <w:r>
        <w:rPr>
          <w:b w:val="1"/>
          <w:bCs w:val="1"/>
        </w:rPr>
        <w:t xml:space="preserve">Status: </w:t>
      </w:r>
      <w:r>
        <w:rPr/>
        <w:t xml:space="preserve">Pendente</w:t>
      </w:r>
    </w:p>
    <w:p>
      <w:pPr/>
      <w:r>
        <w:pict>
          <v:shape id="_x0000_s1114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CP-1141107</w:t>
      </w:r>
    </w:p>
    <w:p>
      <w:pPr/>
      <w:r>
        <w:rPr>
          <w:b w:val="1"/>
          <w:bCs w:val="1"/>
        </w:rPr>
        <w:t xml:space="preserve">Data: </w:t>
      </w:r>
      <w:r>
        <w:rPr/>
        <w:t xml:space="preserve">19/11/2025 - 14:56</w:t>
      </w:r>
    </w:p>
    <w:p>
      <w:pPr/>
      <w:r>
        <w:rPr>
          <w:b w:val="1"/>
          <w:bCs w:val="1"/>
        </w:rPr>
        <w:t xml:space="preserve">Título: </w:t>
      </w:r>
      <w:r>
        <w:rPr/>
        <w:t xml:space="preserve">Contribuição ABPM</w:t>
      </w:r>
    </w:p>
    <w:p>
      <w:pPr/>
      <w:r>
        <w:rPr>
          <w:b w:val="1"/>
          <w:bCs w:val="1"/>
        </w:rPr>
        <w:t xml:space="preserve">Resumo: </w:t>
      </w:r>
      <w:r>
        <w:rPr/>
        <w:t xml:space="preserve">Deixar redação mais clara. Penalidades são cumulativas? </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114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CP-1141140</w:t>
      </w:r>
    </w:p>
    <w:p>
      <w:pPr/>
      <w:r>
        <w:rPr>
          <w:b w:val="1"/>
          <w:bCs w:val="1"/>
        </w:rPr>
        <w:t xml:space="preserve">Data: </w:t>
      </w:r>
      <w:r>
        <w:rPr/>
        <w:t xml:space="preserve">19/11/2025 - 17:20</w:t>
      </w:r>
    </w:p>
    <w:p>
      <w:pPr/>
      <w:r>
        <w:rPr>
          <w:b w:val="1"/>
          <w:bCs w:val="1"/>
        </w:rPr>
        <w:t xml:space="preserve">Título: </w:t>
      </w:r>
      <w:r>
        <w:rPr/>
        <w:t xml:space="preserve">Contribuição Vale S.A.</w:t>
      </w:r>
    </w:p>
    <w:p>
      <w:pPr/>
      <w:r>
        <w:rPr>
          <w:b w:val="1"/>
          <w:bCs w:val="1"/>
        </w:rPr>
        <w:t xml:space="preserve">Resumo: </w:t>
      </w:r>
      <w:r>
        <w:rPr/>
        <w:t xml:space="preserve">Entendemos que, para fins de melhor clareza na aplicação da sanção, a redação deva ser alterara, pois como se encontra permite a interpretação de que caso o participante seja vencedor, mesmo tendo apresentado informação inverídica, não estará sujeito à penalidade de suspensão temporária de participação no procedimento de disponibilidade de áreas, o que resultaria em violação ao princípio da isonomia. O mesmo entendimento se aplica à sanção prevista no item 15.2.4, aplicável ao participante que pratique ato lesivo à Administração Pública. Sugerimos, abaixo, a proposta de nova redação:“15.2.2 - Participante que apresente informação inverídica ou documento falso.Penalidade de desclassificação, multa no valor de R$ 5.000,00 (cinco mil reais) e suspensão temporária de participação em Procedimentos de Disponibilidade de Áreas, pelo prazo de três anos.Caso o Participante tenha sido declarado vencedor, além da aplicação da multa e da suspensão acima previstas, será indeferido o requerimento do direito minerário ou anulado o título eventualmente outorgado.”“15.2.4 – Participante que pratique, durante este procedimento, ato lesivo à Administração Pública nacional ou estrangeira previsto na Lei nº 12.846, de 1º de agosto de 2013.Penalidade de desclassificação, multa no valor de R$ 10.000,00 (dez mil reais) e suspensão temporária de participação em Procedimentos de Disponibilidade de Áreas, pelo prazo de cinco anos.Caso o Participante já tenha sido declarado vencedor, aplicar-se-ão igualmente a multa e a suspensão acima previstas, além do indeferimento do requerimento do direito minerário ou da anulação do título eventualmente outorgado.” </w:t>
      </w:r>
    </w:p>
    <w:p>
      <w:pPr/>
      <w:r>
        <w:rPr>
          <w:b w:val="1"/>
          <w:bCs w:val="1"/>
        </w:rPr>
        <w:t xml:space="preserve">Contribuinte: </w:t>
      </w:r>
      <w:r>
        <w:rPr/>
        <w:t xml:space="preserve">EMILIANA KARITAS OLIVEIRA FARIA BARROS</w:t>
      </w:r>
    </w:p>
    <w:p>
      <w:pPr/>
      <w:r>
        <w:rPr>
          <w:b w:val="1"/>
          <w:bCs w:val="1"/>
        </w:rPr>
        <w:t xml:space="preserve">Status: </w:t>
      </w:r>
      <w:r>
        <w:rPr/>
        <w:t xml:space="preserve">Pendente</w:t>
      </w:r>
    </w:p>
    <w:p>
      <w:pPr/>
      <w:r>
        <w:pict>
          <v:shape id="_x0000_s1115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6" w:name="_Toc176"/>
      <w:r>
        <w:t>Parágrafo 176</w:t>
      </w:r>
      <w:bookmarkEnd w:id="176"/>
    </w:p>
    <w:p>
      <w:pPr>
        <w:spacing w:line="256.8" w:lineRule="auto"/>
      </w:pPr>
      <w:r>
        <w:rPr>
          <w:rFonts w:ascii="Calibri" w:hAnsi="Calibri" w:eastAsia="Calibri" w:cs="Calibri"/>
          <w:sz w:val="22.5"/>
          <w:szCs w:val="22.5"/>
        </w:rPr>
        <w:t xml:space="preserve">Participante que        apresente informação inverídica ou documento falso. Penalidade de        desclassificação, multa no valor de R$ 5.000,00 (cinco mil reais) e suspensão        temporária de participação em Procedimentos de Disponibilidade de Áreas, pelo        prazo de três anos. Caso tenha sido vencedor, será o indeferimento do        requerimento do direito minerário ou a anulação do título eventualmente        outorgado.</w:t>
      </w:r>
    </w:p>
    <w:p>
      <w:pPr/>
      <w:r>
        <w:pict>
          <v:shape id="_x0000_s1115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7" w:name="_Toc177"/>
      <w:r>
        <w:t>Parágrafo 177</w:t>
      </w:r>
      <w:bookmarkEnd w:id="177"/>
    </w:p>
    <w:p>
      <w:pPr>
        <w:spacing w:line="256.8" w:lineRule="auto"/>
      </w:pPr>
      <w:r>
        <w:rPr>
          <w:rFonts w:ascii="Calibri" w:hAnsi="Calibri" w:eastAsia="Calibri" w:cs="Calibri"/>
          <w:sz w:val="22.5"/>
          <w:szCs w:val="22.5"/>
        </w:rPr>
        <w:t xml:space="preserve">Participante que não        apresente a Garantia de Proposta nas condições estabelecidas neste Edital.        Penalidade de multa no valor de R$ 10.000,00 (dez mil reais).</w:t>
      </w:r>
    </w:p>
    <w:p>
      <w:pPr/>
      <w:r>
        <w:pict>
          <v:shape id="_x0000_s1116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CP-1141024</w:t>
      </w:r>
    </w:p>
    <w:p>
      <w:pPr/>
      <w:r>
        <w:rPr>
          <w:b w:val="1"/>
          <w:bCs w:val="1"/>
        </w:rPr>
        <w:t xml:space="preserve">Data: </w:t>
      </w:r>
      <w:r>
        <w:rPr/>
        <w:t xml:space="preserve">19/11/2025 - 11:36</w:t>
      </w:r>
    </w:p>
    <w:p>
      <w:pPr/>
      <w:r>
        <w:rPr>
          <w:b w:val="1"/>
          <w:bCs w:val="1"/>
        </w:rPr>
        <w:t xml:space="preserve">Título: </w:t>
      </w:r>
      <w:r>
        <w:rPr/>
        <w:t xml:space="preserve">ITEM 15.2.4</w:t>
      </w:r>
    </w:p>
    <w:p>
      <w:pPr/>
      <w:r>
        <w:rPr>
          <w:b w:val="1"/>
          <w:bCs w:val="1"/>
        </w:rPr>
        <w:t xml:space="preserve">Resumo: </w:t>
      </w:r>
      <w:r>
        <w:rPr/>
        <w:t xml:space="preserve">COMENTÁRIO: Reescrever o item para deixar claro que as penalidades são cumulativas, ou seja:1.	Desclassificação2.	Multa de R$ 10.0003.	Suspensão temporária de 5 anos4.	Indeferimento do requerimento ou anulação do título minerárioJUSTIFICATIVA: Como o item ficou com 3 frases independentes, pode dar a entender que, nos casos em que o penalizado tenha sido vencedor, a penalidade será apenas o indeferimento do requerimento ou anulação do título minerário.</w:t>
      </w:r>
    </w:p>
    <w:p>
      <w:pPr/>
      <w:r>
        <w:rPr>
          <w:b w:val="1"/>
          <w:bCs w:val="1"/>
        </w:rPr>
        <w:t xml:space="preserve">Contribuinte: </w:t>
      </w:r>
      <w:r>
        <w:rPr/>
        <w:t xml:space="preserve">RODRIGO SIMOES LESSA</w:t>
      </w:r>
    </w:p>
    <w:p>
      <w:pPr/>
      <w:r>
        <w:rPr>
          <w:b w:val="1"/>
          <w:bCs w:val="1"/>
        </w:rPr>
        <w:t xml:space="preserve">Status: </w:t>
      </w:r>
      <w:r>
        <w:rPr/>
        <w:t xml:space="preserve">Pendente</w:t>
      </w:r>
    </w:p>
    <w:p>
      <w:pPr/>
      <w:r>
        <w:pict>
          <v:shape id="_x0000_s1116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8" w:name="_Toc178"/>
      <w:r>
        <w:t>Parágrafo 178</w:t>
      </w:r>
      <w:bookmarkEnd w:id="178"/>
    </w:p>
    <w:p>
      <w:pPr>
        <w:spacing w:line="256.8" w:lineRule="auto"/>
      </w:pPr>
      <w:r>
        <w:rPr>
          <w:rFonts w:ascii="Calibri" w:hAnsi="Calibri" w:eastAsia="Calibri" w:cs="Calibri"/>
          <w:sz w:val="22.5"/>
          <w:szCs w:val="22.5"/>
        </w:rPr>
        <w:t xml:space="preserve">Participante que        pratique, durante este procedimento, ato lesivo à Administração Pública        nacional ou estrangeira previsto na Lei nº 12.846, de 1º de agosto de 2013.        Penalidade de desclassificação, multa no valor de R$ 10.000,00 (dez mil reais)        e suspensão temporária de participação em Procedimentos de Disponibilidade de        Áreas, pelo prazo de cinco anos. Caso tenha sido vencedor, será o indeferimento        do requerimento do direito minerário ou a anulação do título eventualmente        outorgado.</w:t>
      </w:r>
    </w:p>
    <w:p>
      <w:pPr/>
      <w:r>
        <w:pict>
          <v:shape id="_x0000_s1117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CP-1141141</w:t>
      </w:r>
    </w:p>
    <w:p>
      <w:pPr/>
      <w:r>
        <w:rPr>
          <w:b w:val="1"/>
          <w:bCs w:val="1"/>
        </w:rPr>
        <w:t xml:space="preserve">Data: </w:t>
      </w:r>
      <w:r>
        <w:rPr/>
        <w:t xml:space="preserve">19/11/2025 - 17:21</w:t>
      </w:r>
    </w:p>
    <w:p>
      <w:pPr/>
      <w:r>
        <w:rPr>
          <w:b w:val="1"/>
          <w:bCs w:val="1"/>
        </w:rPr>
        <w:t xml:space="preserve">Título: </w:t>
      </w:r>
      <w:r>
        <w:rPr/>
        <w:t xml:space="preserve">Contribuição Vale S.A.</w:t>
      </w:r>
    </w:p>
    <w:p>
      <w:pPr/>
      <w:r>
        <w:rPr>
          <w:b w:val="1"/>
          <w:bCs w:val="1"/>
        </w:rPr>
        <w:t xml:space="preserve">Resumo: </w:t>
      </w:r>
      <w:r>
        <w:rPr/>
        <w:t xml:space="preserve">Necessário esclarecer qual seria o sistema próprio da ANM, se o SOPLE ou o SEI, a fim de evitar erros procedimentais dos participantes e futuros questionamentos. O mesmo questionamento se aplica ao item 15.4.</w:t>
      </w:r>
    </w:p>
    <w:p>
      <w:pPr/>
      <w:r>
        <w:rPr>
          <w:b w:val="1"/>
          <w:bCs w:val="1"/>
        </w:rPr>
        <w:t xml:space="preserve">Contribuinte: </w:t>
      </w:r>
      <w:r>
        <w:rPr/>
        <w:t xml:space="preserve">EMILIANA KARITAS OLIVEIRA FARIA BARROS</w:t>
      </w:r>
    </w:p>
    <w:p>
      <w:pPr/>
      <w:r>
        <w:rPr>
          <w:b w:val="1"/>
          <w:bCs w:val="1"/>
        </w:rPr>
        <w:t xml:space="preserve">Status: </w:t>
      </w:r>
      <w:r>
        <w:rPr/>
        <w:t xml:space="preserve">Pendente</w:t>
      </w:r>
    </w:p>
    <w:p>
      <w:pPr/>
      <w:r>
        <w:pict>
          <v:shape id="_x0000_s1117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9" w:name="_Toc179"/>
      <w:r>
        <w:t>Parágrafo 179</w:t>
      </w:r>
      <w:bookmarkEnd w:id="179"/>
    </w:p>
    <w:p>
      <w:pPr>
        <w:spacing w:line="256.8" w:lineRule="auto"/>
      </w:pPr>
      <w:r>
        <w:rPr>
          <w:rFonts w:ascii="Calibri" w:hAnsi="Calibri" w:eastAsia="Calibri" w:cs="Calibri"/>
          <w:sz w:val="22.5"/>
          <w:szCs w:val="22.5"/>
        </w:rPr>
        <w:t xml:space="preserve">É assegurado ao        Participante o direito de apresentar defesa, a ser submetida por meio de        sistema próprio da ANM, com indicação do processo administrativo relativo        à autuação de infração (Auto de Infração) da penalidade e instruída com as        informações e os documentos que comprovem as razões alegadas, no prazo de 20        dias, contados a partir da ciência da intimação que dispõe o item 15.5. </w:t>
      </w:r>
    </w:p>
    <w:p>
      <w:pPr/>
      <w:r>
        <w:pict>
          <v:shape id="_x0000_s1118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0" w:name="_Toc180"/>
      <w:r>
        <w:t>Parágrafo 180</w:t>
      </w:r>
      <w:bookmarkEnd w:id="180"/>
    </w:p>
    <w:p>
      <w:pPr>
        <w:spacing w:line="256.8" w:lineRule="auto"/>
      </w:pPr>
      <w:r>
        <w:rPr>
          <w:rFonts w:ascii="Calibri" w:hAnsi="Calibri" w:eastAsia="Calibri" w:cs="Calibri"/>
          <w:sz w:val="22.5"/>
          <w:szCs w:val="22.5"/>
        </w:rPr>
        <w:t xml:space="preserve">Contra a decisão que        impuser a penalidade, caberá recurso, no prazo de 20 dias contados a partir da        ciência da intimação que dispõe o item 15.5, a ser interposto por meio de        sistema próprio da ANM com indicação do número do processo administrativo        relativo à imposição (Multa) da penalidade e instruído com as informações e os        documentos que comprovem as razões alegadas. </w:t>
      </w:r>
    </w:p>
    <w:p>
      <w:pPr/>
      <w:r>
        <w:pict>
          <v:shape id="_x0000_s1118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1" w:name="_Toc181"/>
      <w:r>
        <w:t>Parágrafo 181</w:t>
      </w:r>
      <w:bookmarkEnd w:id="181"/>
    </w:p>
    <w:p>
      <w:pPr>
        <w:spacing w:line="256.8" w:lineRule="auto"/>
      </w:pPr>
      <w:r>
        <w:rPr>
          <w:rFonts w:ascii="Calibri" w:hAnsi="Calibri" w:eastAsia="Calibri" w:cs="Calibri"/>
          <w:sz w:val="22.5"/>
          <w:szCs w:val="22.5"/>
        </w:rPr>
        <w:t xml:space="preserve">As intimações que trata        os itens 15.3 e 15.4 serão consideradas válidas e efetuadas, conforme as        seguintes regras: </w:t>
      </w:r>
    </w:p>
    <w:p>
      <w:pPr/>
      <w:r>
        <w:pict>
          <v:shape id="_x0000_s1118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2" w:name="_Toc182"/>
      <w:r>
        <w:t>Parágrafo 182</w:t>
      </w:r>
      <w:bookmarkEnd w:id="182"/>
    </w:p>
    <w:p>
      <w:pPr>
        <w:spacing w:line="256.8" w:lineRule="auto"/>
      </w:pPr>
      <w:r>
        <w:rPr>
          <w:rFonts w:ascii="Calibri" w:hAnsi="Calibri" w:eastAsia="Calibri" w:cs="Calibri"/>
          <w:sz w:val="22.5"/>
          <w:szCs w:val="22.5"/>
        </w:rPr>
        <w:t xml:space="preserve">por meio de sistema        eletrônico, na data em que for registrada a ciência;</w:t>
      </w:r>
    </w:p>
    <w:p>
      <w:pPr/>
      <w:r>
        <w:pict>
          <v:shape id="_x0000_s1118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3" w:name="_Toc183"/>
      <w:r>
        <w:t>Parágrafo 183</w:t>
      </w:r>
      <w:bookmarkEnd w:id="183"/>
    </w:p>
    <w:p>
      <w:pPr>
        <w:spacing w:line="256.8" w:lineRule="auto"/>
      </w:pPr>
      <w:r>
        <w:rPr>
          <w:rFonts w:ascii="Calibri" w:hAnsi="Calibri" w:eastAsia="Calibri" w:cs="Calibri"/>
          <w:sz w:val="22.5"/>
          <w:szCs w:val="22.5"/>
        </w:rPr>
        <w:t xml:space="preserve">por via postal, na data        do seu recebimento, devidamente aposta no Aviso de Recebimento (AR) ou        documento equivalente, emitido pelo serviço postal ou; </w:t>
      </w:r>
    </w:p>
    <w:p>
      <w:pPr/>
      <w:r>
        <w:pict>
          <v:shape id="_x0000_s1119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4" w:name="_Toc184"/>
      <w:r>
        <w:t>Parágrafo 184</w:t>
      </w:r>
      <w:bookmarkEnd w:id="184"/>
    </w:p>
    <w:p>
      <w:pPr>
        <w:spacing w:line="256.8" w:lineRule="auto"/>
      </w:pPr>
      <w:r>
        <w:rPr>
          <w:rFonts w:ascii="Calibri" w:hAnsi="Calibri" w:eastAsia="Calibri" w:cs="Calibri"/>
          <w:sz w:val="22.5"/>
          <w:szCs w:val="22.5"/>
        </w:rPr>
        <w:t xml:space="preserve">por intimação via        Diário Oficial da União, na data de sua publicação, nos casos de tentativas        frustradas de intimação por outros meios ou de autuados com domicílio        indefinido. </w:t>
      </w:r>
    </w:p>
    <w:p>
      <w:pPr/>
      <w:r>
        <w:pict>
          <v:shape id="_x0000_s1119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5" w:name="_Toc185"/>
      <w:r>
        <w:t>Parágrafo 185</w:t>
      </w:r>
      <w:bookmarkEnd w:id="185"/>
    </w:p>
    <w:p>
      <w:pPr>
        <w:spacing w:line="256.8" w:lineRule="auto"/>
      </w:pPr>
      <w:r>
        <w:rPr>
          <w:rFonts w:ascii="Calibri" w:hAnsi="Calibri" w:eastAsia="Calibri" w:cs="Calibri"/>
          <w:sz w:val="22.5"/>
          <w:szCs w:val="22.5"/>
        </w:rPr>
        <w:t xml:space="preserve">É responsabilidade do        Participante manter os seus dados cadastrais e endereço de correspondência        atualizados junto ao Sistema de Dados Cadastrais (SDC) da ANM.</w:t>
      </w:r>
    </w:p>
    <w:p>
      <w:pPr/>
      <w:r>
        <w:pict>
          <v:shape id="_x0000_s1119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6" w:name="_Toc186"/>
      <w:r>
        <w:t>Parágrafo 186</w:t>
      </w:r>
      <w:bookmarkEnd w:id="186"/>
    </w:p>
    <w:p>
      <w:pPr>
        <w:spacing w:line="256.8" w:lineRule="auto"/>
      </w:pPr>
      <w:r>
        <w:rPr>
          <w:rFonts w:ascii="Calibri" w:hAnsi="Calibri" w:eastAsia="Calibri" w:cs="Calibri"/>
          <w:sz w:val="22.5"/>
          <w:szCs w:val="22.5"/>
        </w:rPr>
        <w:t xml:space="preserve">O Participante poderá,        no prazo de apresentação de defesa, e em substituição a essa, reconhecer o        cometimento da infração objeto da apuração e renunciar a seu direito de        recorrer, hipótese em que fará jus à aplicação de atenuante.</w:t>
      </w:r>
    </w:p>
    <w:p>
      <w:pPr/>
      <w:r>
        <w:pict>
          <v:shape id="_x0000_s1120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CP-1141108</w:t>
      </w:r>
    </w:p>
    <w:p>
      <w:pPr/>
      <w:r>
        <w:rPr>
          <w:b w:val="1"/>
          <w:bCs w:val="1"/>
        </w:rPr>
        <w:t xml:space="preserve">Data: </w:t>
      </w:r>
      <w:r>
        <w:rPr/>
        <w:t xml:space="preserve">19/11/2025 - 14:57</w:t>
      </w:r>
    </w:p>
    <w:p>
      <w:pPr/>
      <w:r>
        <w:rPr>
          <w:b w:val="1"/>
          <w:bCs w:val="1"/>
        </w:rPr>
        <w:t xml:space="preserve">Título: </w:t>
      </w:r>
      <w:r>
        <w:rPr/>
        <w:t xml:space="preserve">Contribuição ABPM</w:t>
      </w:r>
    </w:p>
    <w:p>
      <w:pPr/>
      <w:r>
        <w:rPr>
          <w:b w:val="1"/>
          <w:bCs w:val="1"/>
        </w:rPr>
        <w:t xml:space="preserve">Resumo: </w:t>
      </w:r>
      <w:r>
        <w:rPr/>
        <w:t xml:space="preserve">Medida beneficia comportamentos especulativos na fase de leilão. </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120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CP-1141172</w:t>
      </w:r>
    </w:p>
    <w:p>
      <w:pPr/>
      <w:r>
        <w:rPr>
          <w:b w:val="1"/>
          <w:bCs w:val="1"/>
        </w:rPr>
        <w:t xml:space="preserve">Data: </w:t>
      </w:r>
      <w:r>
        <w:rPr/>
        <w:t xml:space="preserve">19/11/2025 - 19:55</w:t>
      </w:r>
    </w:p>
    <w:p>
      <w:pPr/>
      <w:r>
        <w:rPr>
          <w:b w:val="1"/>
          <w:bCs w:val="1"/>
        </w:rPr>
        <w:t xml:space="preserve">Título: </w:t>
      </w:r>
      <w:r>
        <w:rPr/>
        <w:t xml:space="preserve">Contribuição do Instituto Brasileiro de Mineração</w:t>
      </w:r>
    </w:p>
    <w:p>
      <w:pPr/>
      <w:r>
        <w:rPr>
          <w:b w:val="1"/>
          <w:bCs w:val="1"/>
        </w:rPr>
        <w:t xml:space="preserve">Resumo: </w:t>
      </w:r>
      <w:r>
        <w:rPr/>
        <w:t xml:space="preserve">Supressão integral.Justificativa:Medida beneficia comportamentos especulativos. Na prática a multa por inviabilizar uma área no certame é de 0,4% do valor ofertado. </w:t>
      </w:r>
    </w:p>
    <w:p>
      <w:pPr/>
      <w:r>
        <w:rPr>
          <w:b w:val="1"/>
          <w:bCs w:val="1"/>
        </w:rPr>
        <w:t xml:space="preserve">Contribuinte: </w:t>
      </w:r>
      <w:r>
        <w:rPr/>
        <w:t xml:space="preserve">CINTHIA DE PAIVA RODRIGUES</w:t>
      </w:r>
    </w:p>
    <w:p>
      <w:pPr/>
      <w:r>
        <w:rPr>
          <w:b w:val="1"/>
          <w:bCs w:val="1"/>
        </w:rPr>
        <w:t xml:space="preserve">Status: </w:t>
      </w:r>
      <w:r>
        <w:rPr/>
        <w:t xml:space="preserve">Pendente</w:t>
      </w:r>
    </w:p>
    <w:p>
      <w:pPr/>
      <w:r>
        <w:pict>
          <v:shape id="_x0000_s1121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7" w:name="_Toc187"/>
      <w:r>
        <w:t>Parágrafo 187</w:t>
      </w:r>
      <w:bookmarkEnd w:id="187"/>
    </w:p>
    <w:p>
      <w:pPr>
        <w:spacing w:line="256.8" w:lineRule="auto"/>
      </w:pPr>
      <w:r>
        <w:rPr>
          <w:rFonts w:ascii="Calibri" w:hAnsi="Calibri" w:eastAsia="Calibri" w:cs="Calibri"/>
          <w:sz w:val="22.5"/>
          <w:szCs w:val="22.5"/>
        </w:rPr>
        <w:t xml:space="preserve">Do valor da multa        calculado na forma do art. 15.2., será deduzido o percentual de sessenta por        cento (60%), no caso de renúncia ao direito de recorrer,        efetivada com o pagamento do auto de infração dentro do prazo de 20        (vinte) dias após ciência.</w:t>
      </w:r>
    </w:p>
    <w:p>
      <w:pPr/>
      <w:r>
        <w:pict>
          <v:shape id="_x0000_s1121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8" w:name="_Toc188"/>
      <w:r>
        <w:t>Parágrafo 188</w:t>
      </w:r>
      <w:bookmarkEnd w:id="188"/>
    </w:p>
    <w:p>
      <w:pPr>
        <w:spacing w:line="256.8" w:lineRule="auto"/>
      </w:pPr>
      <w:r>
        <w:rPr>
          <w:rFonts w:ascii="Calibri" w:hAnsi="Calibri" w:eastAsia="Calibri" w:cs="Calibri"/>
          <w:sz w:val="22.5"/>
          <w:szCs w:val="22.5"/>
        </w:rPr>
        <w:t xml:space="preserve">Findo o prazo para        pagamento da multa e, se for o caso, dos seus acréscimos, e não comprovado o        seu recolhimento, o processo será encaminhado à área competente para inscrição        do débito no Cadastro Informativo de Créditos não quitados do setor público federal        - CADIN, na Dívida Ativa e ação de execução fiscal. </w:t>
      </w:r>
    </w:p>
    <w:p>
      <w:pPr/>
      <w:r>
        <w:pict>
          <v:shape id="_x0000_s1122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9" w:name="_Toc189"/>
      <w:r>
        <w:t>Parágrafo 189</w:t>
      </w:r>
      <w:bookmarkEnd w:id="189"/>
    </w:p>
    <w:p>
      <w:pPr>
        <w:spacing w:line="256.8" w:lineRule="auto"/>
      </w:pPr>
      <w:r>
        <w:rPr>
          <w:rFonts w:ascii="Calibri" w:hAnsi="Calibri" w:eastAsia="Calibri" w:cs="Calibri"/>
          <w:sz w:val="22.5"/>
          <w:szCs w:val="22.5"/>
        </w:rPr>
        <w:t xml:space="preserve">Para a quitação dos        débitos originários de multas, o autuado deverá emitir Guia de Recolhimento da        União em sistema próprio da ANM, ou poderá optar por pagamento parcelado,        conforme regras previstas no Manual de Parcelamento de Débitos da ANM. </w:t>
      </w:r>
    </w:p>
    <w:p>
      <w:pPr/>
      <w:r>
        <w:pict>
          <v:shape id="_x0000_s1122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0" w:name="_Toc190"/>
      <w:r>
        <w:t>Parágrafo 190</w:t>
      </w:r>
      <w:bookmarkEnd w:id="190"/>
    </w:p>
    <w:p>
      <w:pPr>
        <w:spacing w:line="256.8" w:lineRule="auto"/>
      </w:pPr>
      <w:r>
        <w:rPr>
          <w:rFonts w:ascii="Calibri" w:hAnsi="Calibri" w:eastAsia="Calibri" w:cs="Calibri"/>
          <w:sz w:val="22.5"/>
          <w:szCs w:val="22.5"/>
        </w:rPr>
        <w:t xml:space="preserve">A tramitação de        procedimentos de imposição de penalidades não impedirá ou afetará o curso        regular deste Procedimento de Disponibilidade de Áreas.</w:t>
      </w:r>
    </w:p>
    <w:p>
      <w:pPr/>
      <w:r>
        <w:pict>
          <v:shape id="_x0000_s1122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DO SIGILO DA            IDENTIDADE DOS PARTICIPANTES</w:t>
      </w:r>
    </w:p>
    <w:p>
      <w:pPr/>
      <w:r>
        <w:pict>
          <v:shape id="_x0000_s1122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1" w:name="_Toc191"/>
      <w:r>
        <w:t>Parágrafo 191</w:t>
      </w:r>
      <w:bookmarkEnd w:id="191"/>
    </w:p>
    <w:p>
      <w:pPr>
        <w:spacing w:line="256.8" w:lineRule="auto"/>
      </w:pPr>
      <w:r>
        <w:rPr>
          <w:rFonts w:ascii="Calibri" w:hAnsi="Calibri" w:eastAsia="Calibri" w:cs="Calibri"/>
          <w:sz w:val="22.5"/>
          <w:szCs w:val="22.5"/>
        </w:rPr>
        <w:t xml:space="preserve">A partir da abertura da        fase de Oferta Pública, será assegurada a confidencialidade integral dos dados        relacionados à identificação dos Participantes, às áreas de interesse e às        propostas financeiras submetidas pelos proponentes,</w:t>
      </w:r>
      <w:r>
        <w:rPr>
          <w:rFonts w:ascii="Calibri" w:hAnsi="Calibri" w:eastAsia="Calibri" w:cs="Calibri"/>
          <w:sz w:val="22.5"/>
          <w:szCs w:val="22.5"/>
          <w:b w:val="1"/>
          <w:bCs w:val="1"/>
        </w:rPr>
        <w:t xml:space="preserve"> </w:t>
      </w:r>
      <w:r>
        <w:rPr>
          <w:rFonts w:ascii="Calibri" w:hAnsi="Calibri" w:eastAsia="Calibri" w:cs="Calibri"/>
          <w:sz w:val="22.5"/>
          <w:szCs w:val="22.5"/>
        </w:rPr>
        <w:t xml:space="preserve">garantindo que        tais informações permaneçam inacessíveis a terceiros, inclusive aos        representantes da ANM e B3.</w:t>
      </w:r>
    </w:p>
    <w:p>
      <w:pPr/>
      <w:r>
        <w:pict>
          <v:shape id="_x0000_s1123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2" w:name="_Toc192"/>
      <w:r>
        <w:t>Parágrafo 192</w:t>
      </w:r>
      <w:bookmarkEnd w:id="192"/>
    </w:p>
    <w:p>
      <w:pPr>
        <w:spacing w:line="256.8" w:lineRule="auto"/>
      </w:pPr>
      <w:r>
        <w:rPr>
          <w:rFonts w:ascii="Calibri" w:hAnsi="Calibri" w:eastAsia="Calibri" w:cs="Calibri"/>
          <w:sz w:val="22.5"/>
          <w:szCs w:val="22.5"/>
        </w:rPr>
        <w:t xml:space="preserve">Na etapa de        Resultado da Oferta Pública, a ANM divulgará as áreas com registro único        de manifestação de interesse e a identificação dos Participantes contemplados.</w:t>
      </w:r>
    </w:p>
    <w:p>
      <w:pPr/>
      <w:r>
        <w:pict>
          <v:shape id="_x0000_s1123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3" w:name="_Toc193"/>
      <w:r>
        <w:t>Parágrafo 193</w:t>
      </w:r>
      <w:bookmarkEnd w:id="193"/>
    </w:p>
    <w:p>
      <w:pPr>
        <w:spacing w:line="256.8" w:lineRule="auto"/>
      </w:pPr>
      <w:r>
        <w:rPr>
          <w:rFonts w:ascii="Calibri" w:hAnsi="Calibri" w:eastAsia="Calibri" w:cs="Calibri"/>
          <w:sz w:val="22.5"/>
          <w:szCs w:val="22.5"/>
        </w:rPr>
        <w:t xml:space="preserve">As informações citadas        no item 16.1, relativas às áreas que irão a leilão, permanecerão em sigilo até        a etapa de Resultado do Leilão.</w:t>
      </w:r>
    </w:p>
    <w:p>
      <w:pPr/>
      <w:r>
        <w:pict>
          <v:shape id="_x0000_s1123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CP-1141100</w:t>
      </w:r>
    </w:p>
    <w:p>
      <w:pPr/>
      <w:r>
        <w:rPr>
          <w:b w:val="1"/>
          <w:bCs w:val="1"/>
        </w:rPr>
        <w:t xml:space="preserve">Data: </w:t>
      </w:r>
      <w:r>
        <w:rPr/>
        <w:t xml:space="preserve">19/11/2025 - 14:51</w:t>
      </w:r>
    </w:p>
    <w:p>
      <w:pPr/>
      <w:r>
        <w:rPr>
          <w:b w:val="1"/>
          <w:bCs w:val="1"/>
        </w:rPr>
        <w:t xml:space="preserve">Título: </w:t>
      </w:r>
      <w:r>
        <w:rPr/>
        <w:t xml:space="preserve">ITEM 16.3</w:t>
      </w:r>
    </w:p>
    <w:p>
      <w:pPr/>
      <w:r>
        <w:rPr>
          <w:b w:val="1"/>
          <w:bCs w:val="1"/>
        </w:rPr>
        <w:t xml:space="preserve">Resumo: </w:t>
      </w:r>
      <w:r>
        <w:rPr/>
        <w:t xml:space="preserve">COMENTÁRIO: Na etapa de Divulgação do Resultado preliminar do Leilão Eletrônico, divulgar apenas o valor da proposta vencedora e o respectivo proponente.JUSTIFICATIVA: Evitar a interposição de recurso por parte do proponente vencedor para alterar o valor da proposta sob a alegação de erro material.</w:t>
      </w:r>
    </w:p>
    <w:p>
      <w:pPr/>
      <w:r>
        <w:rPr>
          <w:b w:val="1"/>
          <w:bCs w:val="1"/>
        </w:rPr>
        <w:t xml:space="preserve">Contribuinte: </w:t>
      </w:r>
      <w:r>
        <w:rPr/>
        <w:t xml:space="preserve">RODRIGO SIMOES LESSA</w:t>
      </w:r>
    </w:p>
    <w:p>
      <w:pPr/>
      <w:r>
        <w:rPr>
          <w:b w:val="1"/>
          <w:bCs w:val="1"/>
        </w:rPr>
        <w:t xml:space="preserve">Status: </w:t>
      </w:r>
      <w:r>
        <w:rPr/>
        <w:t xml:space="preserve">Pendente</w:t>
      </w:r>
    </w:p>
    <w:p>
      <w:pPr/>
      <w:r>
        <w:pict>
          <v:shape id="_x0000_s1124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CP-1141110</w:t>
      </w:r>
    </w:p>
    <w:p>
      <w:pPr/>
      <w:r>
        <w:rPr>
          <w:b w:val="1"/>
          <w:bCs w:val="1"/>
        </w:rPr>
        <w:t xml:space="preserve">Data: </w:t>
      </w:r>
      <w:r>
        <w:rPr/>
        <w:t xml:space="preserve">19/11/2025 - 14:57</w:t>
      </w:r>
    </w:p>
    <w:p>
      <w:pPr/>
      <w:r>
        <w:rPr>
          <w:b w:val="1"/>
          <w:bCs w:val="1"/>
        </w:rPr>
        <w:t xml:space="preserve">Título: </w:t>
      </w:r>
      <w:r>
        <w:rPr/>
        <w:t xml:space="preserve">Contribuição ABPM</w:t>
      </w:r>
    </w:p>
    <w:p>
      <w:pPr/>
      <w:r>
        <w:rPr>
          <w:b w:val="1"/>
          <w:bCs w:val="1"/>
        </w:rPr>
        <w:t xml:space="preserve">Resumo: </w:t>
      </w:r>
      <w:r>
        <w:rPr/>
        <w:t xml:space="preserve">Sugere-se que ao final da etapa de leilão sejam publicizadas somente as propostas vencedoras. Tal informação é suficiente para que as empresas participantes apresentem seus recursos. A abertura da totalidade das propostas deveria ser feita somente após a adjudicação dos resultados de forma a evitar recursos sobre o valor das propostas apresentadas pelos participantes vencedores. </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125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4" w:name="_Toc194"/>
      <w:r>
        <w:t>Parágrafo 194</w:t>
      </w:r>
      <w:bookmarkEnd w:id="194"/>
    </w:p>
    <w:p>
      <w:pPr>
        <w:spacing w:line="256.8" w:lineRule="auto"/>
      </w:pPr>
      <w:r>
        <w:rPr>
          <w:rFonts w:ascii="Calibri" w:hAnsi="Calibri" w:eastAsia="Calibri" w:cs="Calibri"/>
          <w:sz w:val="22.5"/>
          <w:szCs w:val="22.5"/>
        </w:rPr>
        <w:t xml:space="preserve">Na etapa de Resultado        do Leilão, a ANM divulgará os valores das propostas financeiras e as        identidades dos Participantes do Leilão por meio das Plataformas SOPLE e B3.</w:t>
      </w:r>
    </w:p>
    <w:p>
      <w:pPr/>
      <w:r>
        <w:pict>
          <v:shape id="_x0000_s1125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5" w:name="_Toc195"/>
      <w:r>
        <w:t>Parágrafo 195</w:t>
      </w:r>
      <w:bookmarkEnd w:id="195"/>
    </w:p>
    <w:p>
      <w:pPr>
        <w:spacing w:line="256.8" w:lineRule="auto"/>
      </w:pPr>
      <w:r>
        <w:rPr>
          <w:rFonts w:ascii="Calibri" w:hAnsi="Calibri" w:eastAsia="Calibri" w:cs="Calibri"/>
          <w:sz w:val="22.5"/>
          <w:szCs w:val="22.5"/>
        </w:rPr>
        <w:t xml:space="preserve">A ANM e a B3 terão        permissão para consultar os dados da solicitação de garantia gerados pelo        sistema, bem como os documentos de garantia carregados pelos proponentes,        exclusivamente para fins de validação.</w:t>
      </w:r>
    </w:p>
    <w:p>
      <w:pPr/>
      <w:r>
        <w:pict>
          <v:shape id="_x0000_s1125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6" w:name="_Toc196"/>
      <w:r>
        <w:t>Parágrafo 196</w:t>
      </w:r>
      <w:bookmarkEnd w:id="196"/>
    </w:p>
    <w:p>
      <w:pPr>
        <w:spacing w:line="256.8" w:lineRule="auto"/>
      </w:pPr>
      <w:r>
        <w:rPr>
          <w:rFonts w:ascii="Calibri" w:hAnsi="Calibri" w:eastAsia="Calibri" w:cs="Calibri"/>
          <w:sz w:val="22.5"/>
          <w:szCs w:val="22.5"/>
        </w:rPr>
        <w:t xml:space="preserve">As informações que        possam identificar as áreas de interesse e/ou os valores das propostas        financeiras ofertadas pelos proponentes permanecerão em sigilo, assegurando a        sua confidencialidade até a etapa de Resultado do Leilão.</w:t>
      </w:r>
    </w:p>
    <w:p>
      <w:pPr/>
      <w:r>
        <w:pict>
          <v:shape id="_x0000_s1126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7" w:name="_Toc197"/>
      <w:r>
        <w:t>Parágrafo 197</w:t>
      </w:r>
      <w:bookmarkEnd w:id="197"/>
    </w:p>
    <w:p>
      <w:pPr>
        <w:spacing w:line="256.8" w:lineRule="auto"/>
      </w:pPr>
      <w:r>
        <w:rPr>
          <w:rFonts w:ascii="Calibri" w:hAnsi="Calibri" w:eastAsia="Calibri" w:cs="Calibri"/>
          <w:sz w:val="22.5"/>
          <w:szCs w:val="22.5"/>
        </w:rPr>
        <w:t xml:space="preserve">Os documentos de        garantia enviados pelos proponentes na Plataforma de Leilões da B3 terão        caráter público, assegurando a confidencialidade prevista no item 16.4.1.</w:t>
      </w:r>
    </w:p>
    <w:p>
      <w:pPr/>
      <w:r>
        <w:pict>
          <v:shape id="_x0000_s1126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CP-1140787</w:t>
      </w:r>
    </w:p>
    <w:p>
      <w:pPr/>
      <w:r>
        <w:rPr>
          <w:b w:val="1"/>
          <w:bCs w:val="1"/>
        </w:rPr>
        <w:t xml:space="preserve">Data: </w:t>
      </w:r>
      <w:r>
        <w:rPr/>
        <w:t xml:space="preserve">17/11/2025 - 19:35</w:t>
      </w:r>
    </w:p>
    <w:p>
      <w:pPr/>
      <w:r>
        <w:rPr>
          <w:b w:val="1"/>
          <w:bCs w:val="1"/>
        </w:rPr>
        <w:t xml:space="preserve">Título: </w:t>
      </w:r>
      <w:r>
        <w:rPr/>
        <w:t xml:space="preserve">integracao das plataformas</w:t>
      </w:r>
    </w:p>
    <w:p>
      <w:pPr/>
      <w:r>
        <w:rPr>
          <w:b w:val="1"/>
          <w:bCs w:val="1"/>
        </w:rPr>
        <w:t xml:space="preserve">Resumo: </w:t>
      </w:r>
      <w:r>
        <w:rPr/>
        <w:t xml:space="preserve">interacao das plataformas de forma a facilitar o uso pelos mineradores, evitando possiveis contradicoes e erros </w:t>
      </w:r>
    </w:p>
    <w:p>
      <w:pPr/>
      <w:r>
        <w:rPr>
          <w:b w:val="1"/>
          <w:bCs w:val="1"/>
        </w:rPr>
        <w:t xml:space="preserve">Contribuinte: </w:t>
      </w:r>
      <w:r>
        <w:rPr/>
        <w:t xml:space="preserve">LENISMAR CABRAL DE OLIVEIRA</w:t>
      </w:r>
    </w:p>
    <w:p>
      <w:pPr/>
      <w:r>
        <w:rPr>
          <w:b w:val="1"/>
          <w:bCs w:val="1"/>
        </w:rPr>
        <w:t xml:space="preserve">Status: </w:t>
      </w:r>
      <w:r>
        <w:rPr/>
        <w:t xml:space="preserve">Pendente</w:t>
      </w:r>
    </w:p>
    <w:p>
      <w:pPr/>
      <w:r>
        <w:pict>
          <v:shape id="_x0000_s1127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DOS USOS DAS            PLATAFORMAS SOPLE E B3</w:t>
      </w:r>
    </w:p>
    <w:p>
      <w:pPr/>
      <w:r>
        <w:pict>
          <v:shape id="_x0000_s1127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8" w:name="_Toc198"/>
      <w:r>
        <w:t>Parágrafo 198</w:t>
      </w:r>
      <w:bookmarkEnd w:id="198"/>
    </w:p>
    <w:p>
      <w:pPr>
        <w:spacing w:line="256.8" w:lineRule="auto"/>
      </w:pPr>
      <w:r>
        <w:rPr>
          <w:rFonts w:ascii="Calibri" w:hAnsi="Calibri" w:eastAsia="Calibri" w:cs="Calibri"/>
          <w:sz w:val="22.5"/>
          <w:szCs w:val="22.5"/>
        </w:rPr>
        <w:t xml:space="preserve">As instruções e        diretrizes para o uso das Plataformas SOPLE e B3 estão disponíveis em campo        próprio nas respectivas plataformas, devendo ser rigorosamente observadas por        todos os Participantes.</w:t>
      </w:r>
    </w:p>
    <w:p>
      <w:pPr/>
      <w:r>
        <w:pict>
          <v:shape id="_x0000_s1127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9" w:name="_Toc199"/>
      <w:r>
        <w:t>Parágrafo 199</w:t>
      </w:r>
      <w:bookmarkEnd w:id="199"/>
    </w:p>
    <w:p>
      <w:pPr>
        <w:spacing w:line="256.8" w:lineRule="auto"/>
      </w:pPr>
      <w:r>
        <w:rPr>
          <w:rFonts w:ascii="Calibri" w:hAnsi="Calibri" w:eastAsia="Calibri" w:cs="Calibri"/>
          <w:sz w:val="22.5"/>
          <w:szCs w:val="22.5"/>
        </w:rPr>
        <w:t xml:space="preserve">O Participante será        formalmente responsável pelas transações efetuadas em seu nome nas Plataformas        SOPLE e B3:</w:t>
      </w:r>
    </w:p>
    <w:p>
      <w:pPr/>
      <w:r>
        <w:pict>
          <v:shape id="_x0000_s1127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0" w:name="_Toc200"/>
      <w:r>
        <w:t>Parágrafo 200</w:t>
      </w:r>
      <w:bookmarkEnd w:id="200"/>
    </w:p>
    <w:p>
      <w:pPr>
        <w:spacing w:line="256.8" w:lineRule="auto"/>
      </w:pPr>
      <w:r>
        <w:rPr>
          <w:rFonts w:ascii="Calibri" w:hAnsi="Calibri" w:eastAsia="Calibri" w:cs="Calibri"/>
          <w:sz w:val="22.5"/>
          <w:szCs w:val="22.5"/>
        </w:rPr>
        <w:t xml:space="preserve">As propostas serão        assumidas como verídicas e inalteráveis;</w:t>
      </w:r>
    </w:p>
    <w:p>
      <w:pPr/>
      <w:r>
        <w:pict>
          <v:shape id="_x0000_s1128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CP-1140788</w:t>
      </w:r>
    </w:p>
    <w:p>
      <w:pPr/>
      <w:r>
        <w:rPr>
          <w:b w:val="1"/>
          <w:bCs w:val="1"/>
        </w:rPr>
        <w:t xml:space="preserve">Data: </w:t>
      </w:r>
      <w:r>
        <w:rPr/>
        <w:t xml:space="preserve">17/11/2025 - 19:36</w:t>
      </w:r>
    </w:p>
    <w:p>
      <w:pPr/>
      <w:r>
        <w:rPr>
          <w:b w:val="1"/>
          <w:bCs w:val="1"/>
        </w:rPr>
        <w:t xml:space="preserve">Título: </w:t>
      </w:r>
      <w:r>
        <w:rPr/>
        <w:t xml:space="preserve">integracao das plataformas</w:t>
      </w:r>
    </w:p>
    <w:p>
      <w:pPr/>
      <w:r>
        <w:rPr>
          <w:b w:val="1"/>
          <w:bCs w:val="1"/>
        </w:rPr>
        <w:t xml:space="preserve">Resumo: </w:t>
      </w:r>
      <w:r>
        <w:rPr/>
        <w:t xml:space="preserve">em qual plataforma? ha momentos que se deve utilziar a B3, outras a SOPLE. Necessidade de integracao das plataformas</w:t>
      </w:r>
    </w:p>
    <w:p>
      <w:pPr/>
      <w:r>
        <w:rPr>
          <w:b w:val="1"/>
          <w:bCs w:val="1"/>
        </w:rPr>
        <w:t xml:space="preserve">Contribuinte: </w:t>
      </w:r>
      <w:r>
        <w:rPr/>
        <w:t xml:space="preserve">LENISMAR CABRAL DE OLIVEIRA</w:t>
      </w:r>
    </w:p>
    <w:p>
      <w:pPr/>
      <w:r>
        <w:rPr>
          <w:b w:val="1"/>
          <w:bCs w:val="1"/>
        </w:rPr>
        <w:t xml:space="preserve">Status: </w:t>
      </w:r>
      <w:r>
        <w:rPr/>
        <w:t xml:space="preserve">Pendente</w:t>
      </w:r>
    </w:p>
    <w:p>
      <w:pPr/>
      <w:r>
        <w:pict>
          <v:shape id="_x0000_s1128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1" w:name="_Toc201"/>
      <w:r>
        <w:t>Parágrafo 201</w:t>
      </w:r>
      <w:bookmarkEnd w:id="201"/>
    </w:p>
    <w:p>
      <w:pPr>
        <w:spacing w:line="256.8" w:lineRule="auto"/>
      </w:pPr>
      <w:r>
        <w:rPr>
          <w:rFonts w:ascii="Calibri" w:hAnsi="Calibri" w:eastAsia="Calibri" w:cs="Calibri"/>
          <w:sz w:val="22.5"/>
          <w:szCs w:val="22.5"/>
        </w:rPr>
        <w:t xml:space="preserve">O Participante fica        incumbido de acompanhar as operações e observar avisos, erratas e demais        informações no decorrer da rodada;</w:t>
      </w:r>
    </w:p>
    <w:p>
      <w:pPr/>
      <w:r>
        <w:pict>
          <v:shape id="_x0000_s1129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2" w:name="_Toc202"/>
      <w:r>
        <w:t>Parágrafo 202</w:t>
      </w:r>
      <w:bookmarkEnd w:id="202"/>
    </w:p>
    <w:p>
      <w:pPr>
        <w:spacing w:line="256.8" w:lineRule="auto"/>
      </w:pPr>
      <w:r>
        <w:rPr>
          <w:rFonts w:ascii="Calibri" w:hAnsi="Calibri" w:eastAsia="Calibri" w:cs="Calibri"/>
          <w:sz w:val="22.5"/>
          <w:szCs w:val="22.5"/>
        </w:rPr>
        <w:t xml:space="preserve">O Participante fica        responsável pelo ônus decorrente de quaisquer perdas causadas pela        inobservância de mensagens emitidas pelas Plataformas ou por sua desconexão.</w:t>
      </w:r>
    </w:p>
    <w:p>
      <w:pPr/>
      <w:r>
        <w:pict>
          <v:shape id="_x0000_s1129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CP-1141113</w:t>
      </w:r>
    </w:p>
    <w:p>
      <w:pPr/>
      <w:r>
        <w:rPr>
          <w:b w:val="1"/>
          <w:bCs w:val="1"/>
        </w:rPr>
        <w:t xml:space="preserve">Data: </w:t>
      </w:r>
      <w:r>
        <w:rPr/>
        <w:t xml:space="preserve">19/11/2025 - 14:58</w:t>
      </w:r>
    </w:p>
    <w:p>
      <w:pPr/>
      <w:r>
        <w:rPr>
          <w:b w:val="1"/>
          <w:bCs w:val="1"/>
        </w:rPr>
        <w:t xml:space="preserve">Título: </w:t>
      </w:r>
      <w:r>
        <w:rPr/>
        <w:t xml:space="preserve">Contribuição ABPM</w:t>
      </w:r>
    </w:p>
    <w:p>
      <w:pPr/>
      <w:r>
        <w:rPr>
          <w:b w:val="1"/>
          <w:bCs w:val="1"/>
        </w:rPr>
        <w:t xml:space="preserve">Resumo: </w:t>
      </w:r>
      <w:r>
        <w:rPr/>
        <w:t xml:space="preserve">O edital deveria prever um protocolo claro para a ocorrência de falhas sistêmicas ou interrupções das plataformas SOPLE e B3, especialmente em períodos críticos como o encerramento de prazos. Este protocolo poderia incluir a extensão automática de prazos ou a disponibilização de canais alternativos de comunicação e submissão, minimizando os riscos para os participantes.</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130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3" w:name="_Toc203"/>
      <w:r>
        <w:t>Parágrafo 203</w:t>
      </w:r>
      <w:bookmarkEnd w:id="203"/>
    </w:p>
    <w:p>
      <w:pPr>
        <w:spacing w:line="256.8" w:lineRule="auto"/>
      </w:pPr>
      <w:r>
        <w:rPr>
          <w:rFonts w:ascii="Calibri" w:hAnsi="Calibri" w:eastAsia="Calibri" w:cs="Calibri"/>
          <w:sz w:val="22.5"/>
          <w:szCs w:val="22.5"/>
        </w:rPr>
        <w:t xml:space="preserve">Questões técnicas e        operacionais de hardware e software são de inteira responsabilidade do        Participante, bem como falhas de conexão com a internet ou problemas        decorrentes de softwares maliciosos, transferência de dados ou arquivos        provenientes dos recursos utilizados pelo usuário para acesso às Plataformas        SOPLE e B3.</w:t>
      </w:r>
    </w:p>
    <w:p>
      <w:pPr/>
      <w:r>
        <w:pict>
          <v:shape id="_x0000_s1130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4" w:name="_Toc204"/>
      <w:r>
        <w:t>Parágrafo 204</w:t>
      </w:r>
      <w:bookmarkEnd w:id="204"/>
    </w:p>
    <w:p>
      <w:pPr>
        <w:spacing w:line="256.8" w:lineRule="auto"/>
      </w:pPr>
      <w:r>
        <w:rPr>
          <w:rFonts w:ascii="Calibri" w:hAnsi="Calibri" w:eastAsia="Calibri" w:cs="Calibri"/>
          <w:sz w:val="22.5"/>
          <w:szCs w:val="22.5"/>
        </w:rPr>
        <w:t xml:space="preserve">Falhas externas na        conexão com as Plataformas SOPLE e B3 não ensejarão responsabilidade à ANM por        danos de qualquer natureza, inclusive lucros cessantes, interrupção de negócios        e outros prejuízos pecuniários.</w:t>
      </w:r>
    </w:p>
    <w:p>
      <w:pPr/>
      <w:r>
        <w:pict>
          <v:shape id="_x0000_s1130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DA REVOGAÇÃO,            ANULAÇÃO, SUSPENSÃO, RETIFICAÇÃO E ALTERAÇÃO</w:t>
      </w:r>
    </w:p>
    <w:p>
      <w:pPr/>
      <w:r>
        <w:pict>
          <v:shape id="_x0000_s1131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5" w:name="_Toc205"/>
      <w:r>
        <w:t>Parágrafo 205</w:t>
      </w:r>
      <w:bookmarkEnd w:id="205"/>
    </w:p>
    <w:p>
      <w:pPr>
        <w:spacing w:line="256.8" w:lineRule="auto"/>
      </w:pPr>
      <w:r>
        <w:rPr>
          <w:rFonts w:ascii="Calibri" w:hAnsi="Calibri" w:eastAsia="Calibri" w:cs="Calibri"/>
          <w:sz w:val="22.5"/>
          <w:szCs w:val="22.5"/>
        </w:rPr>
        <w:t xml:space="preserve">Compete à Diretoria        Colegiada da ANM:</w:t>
      </w:r>
    </w:p>
    <w:p>
      <w:pPr/>
      <w:r>
        <w:pict>
          <v:shape id="_x0000_s1131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6" w:name="_Toc206"/>
      <w:r>
        <w:t>Parágrafo 206</w:t>
      </w:r>
      <w:bookmarkEnd w:id="206"/>
    </w:p>
    <w:p>
      <w:pPr>
        <w:spacing w:line="256.8" w:lineRule="auto"/>
      </w:pPr>
      <w:r>
        <w:rPr>
          <w:rFonts w:ascii="Calibri" w:hAnsi="Calibri" w:eastAsia="Calibri" w:cs="Calibri"/>
          <w:sz w:val="22.5"/>
          <w:szCs w:val="22.5"/>
        </w:rPr>
        <w:t xml:space="preserve">Revogar o presente        Procedimento de Disponibilidade de Áreas, por razões de interesse público        decorrentes de fato superveniente, devidamente fundamentadas;</w:t>
      </w:r>
    </w:p>
    <w:p>
      <w:pPr/>
      <w:r>
        <w:pict>
          <v:shape id="_x0000_s1131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7" w:name="_Toc207"/>
      <w:r>
        <w:t>Parágrafo 207</w:t>
      </w:r>
      <w:bookmarkEnd w:id="207"/>
    </w:p>
    <w:p>
      <w:pPr>
        <w:spacing w:line="256.8" w:lineRule="auto"/>
      </w:pPr>
      <w:r>
        <w:rPr>
          <w:rFonts w:ascii="Calibri" w:hAnsi="Calibri" w:eastAsia="Calibri" w:cs="Calibri"/>
          <w:sz w:val="22.5"/>
          <w:szCs w:val="22.5"/>
        </w:rPr>
        <w:t xml:space="preserve">Anular este Edital, no        todo ou em parte, por ilegalidade, de ofício ou por provocação de terceiros, à        vista de parecer devidamente fundamentado;</w:t>
      </w:r>
    </w:p>
    <w:p>
      <w:pPr/>
      <w:r>
        <w:pict>
          <v:shape id="_x0000_s1131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8" w:name="_Toc208"/>
      <w:r>
        <w:t>Parágrafo 208</w:t>
      </w:r>
      <w:bookmarkEnd w:id="208"/>
    </w:p>
    <w:p>
      <w:pPr>
        <w:spacing w:line="256.8" w:lineRule="auto"/>
      </w:pPr>
      <w:r>
        <w:rPr>
          <w:rFonts w:ascii="Calibri" w:hAnsi="Calibri" w:eastAsia="Calibri" w:cs="Calibri"/>
          <w:sz w:val="22.5"/>
          <w:szCs w:val="22.5"/>
        </w:rPr>
        <w:t xml:space="preserve">Suspender o        Procedimentos de Disponibilidade de Áreas por determinação judicial, assim como        por motivos de interesse público, devidamente  fundamentados.</w:t>
      </w:r>
    </w:p>
    <w:p>
      <w:pPr/>
      <w:r>
        <w:pict>
          <v:shape id="_x0000_s1132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9" w:name="_Toc209"/>
      <w:r>
        <w:t>Parágrafo 209</w:t>
      </w:r>
      <w:bookmarkEnd w:id="209"/>
    </w:p>
    <w:p>
      <w:pPr>
        <w:spacing w:line="256.8" w:lineRule="auto"/>
      </w:pPr>
      <w:r>
        <w:rPr>
          <w:rFonts w:ascii="Calibri" w:hAnsi="Calibri" w:eastAsia="Calibri" w:cs="Calibri"/>
          <w:sz w:val="22.5"/>
          <w:szCs w:val="22.5"/>
        </w:rPr>
        <w:t xml:space="preserve">Compete à        Superintendência de Outorga de Títulos Minerários - SOT:</w:t>
      </w:r>
    </w:p>
    <w:p>
      <w:pPr/>
      <w:r>
        <w:pict>
          <v:shape id="_x0000_s1132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0" w:name="_Toc210"/>
      <w:r>
        <w:t>Parágrafo 210</w:t>
      </w:r>
      <w:bookmarkEnd w:id="210"/>
    </w:p>
    <w:p>
      <w:pPr>
        <w:spacing w:line="256.8" w:lineRule="auto"/>
      </w:pPr>
      <w:r>
        <w:rPr>
          <w:rFonts w:ascii="Calibri" w:hAnsi="Calibri" w:eastAsia="Calibri" w:cs="Calibri"/>
          <w:sz w:val="22.5"/>
          <w:szCs w:val="22.5"/>
        </w:rPr>
        <w:t xml:space="preserve">Retificar este Edital em        razão de erro ou vício sanável.</w:t>
      </w:r>
    </w:p>
    <w:p>
      <w:pPr/>
      <w:r>
        <w:pict>
          <v:shape id="_x0000_s1132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1" w:name="_Toc211"/>
      <w:r>
        <w:t>Parágrafo 211</w:t>
      </w:r>
      <w:bookmarkEnd w:id="211"/>
    </w:p>
    <w:p>
      <w:pPr>
        <w:spacing w:line="256.8" w:lineRule="auto"/>
      </w:pPr>
      <w:r>
        <w:rPr>
          <w:rFonts w:ascii="Calibri" w:hAnsi="Calibri" w:eastAsia="Calibri" w:cs="Calibri"/>
          <w:sz w:val="22.5"/>
          <w:szCs w:val="22.5"/>
        </w:rPr>
        <w:t xml:space="preserve">Retificações ou        alterações deste Edital que impliquem modi¿cações nas condições necessárias        para a manifestação de interesse na Oferta Pública ou oferecimento de proposta        no Leilão Eletrônico, ensejarão a republicação deste Edital, alterando-se o        cronograma, se necessário.</w:t>
      </w:r>
    </w:p>
    <w:p>
      <w:pPr/>
      <w:r>
        <w:pict>
          <v:shape id="_x0000_s1133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2" w:name="_Toc212"/>
      <w:r>
        <w:t>Parágrafo 212</w:t>
      </w:r>
      <w:bookmarkEnd w:id="212"/>
    </w:p>
    <w:p>
      <w:pPr>
        <w:spacing w:line="256.8" w:lineRule="auto"/>
      </w:pPr>
      <w:r>
        <w:rPr>
          <w:rFonts w:ascii="Calibri" w:hAnsi="Calibri" w:eastAsia="Calibri" w:cs="Calibri"/>
          <w:sz w:val="22.5"/>
          <w:szCs w:val="22.5"/>
        </w:rPr>
        <w:t xml:space="preserve">Até o encerramento da        fase de Requerimento, a CED poderá reti¿car o cronograma previsto na        Tabela 1 com a divulgação nas Plataformas SOPLE e B3, bem como publicação no        DOU, por meio de decisão justificada.</w:t>
      </w:r>
    </w:p>
    <w:p>
      <w:pPr/>
      <w:r>
        <w:pict>
          <v:shape id="_x0000_s1133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CP-1141115</w:t>
      </w:r>
    </w:p>
    <w:p>
      <w:pPr/>
      <w:r>
        <w:rPr>
          <w:b w:val="1"/>
          <w:bCs w:val="1"/>
        </w:rPr>
        <w:t xml:space="preserve">Data: </w:t>
      </w:r>
      <w:r>
        <w:rPr/>
        <w:t xml:space="preserve">19/11/2025 - 14:59</w:t>
      </w:r>
    </w:p>
    <w:p>
      <w:pPr/>
      <w:r>
        <w:rPr>
          <w:b w:val="1"/>
          <w:bCs w:val="1"/>
        </w:rPr>
        <w:t xml:space="preserve">Título: </w:t>
      </w:r>
      <w:r>
        <w:rPr/>
        <w:t xml:space="preserve">Contribuição ABPM</w:t>
      </w:r>
    </w:p>
    <w:p>
      <w:pPr/>
      <w:r>
        <w:rPr>
          <w:b w:val="1"/>
          <w:bCs w:val="1"/>
        </w:rPr>
        <w:t xml:space="preserve">Resumo: </w:t>
      </w:r>
      <w:r>
        <w:rPr/>
        <w:t xml:space="preserve">Cláusulas de "não indenização" tão amplas, especialmente quando a revogação ou anulação decorre de falha da ANM, são muito assimétricas. Se revogação, anulação ou retirada ocorrerem após o início da fase de Oferta Pública (quando os custos de due diligence começam a ser significativos), o edital deveria prever o reembolso de custos diretos e razoavelmente comprovados (além das taxas), para mitigar o risco financeiro dos participantes.</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134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3" w:name="_Toc213"/>
      <w:r>
        <w:t>Parágrafo 213</w:t>
      </w:r>
      <w:bookmarkEnd w:id="213"/>
    </w:p>
    <w:p>
      <w:pPr>
        <w:spacing w:line="256.8" w:lineRule="auto"/>
      </w:pPr>
      <w:r>
        <w:rPr>
          <w:rFonts w:ascii="Calibri" w:hAnsi="Calibri" w:eastAsia="Calibri" w:cs="Calibri"/>
          <w:sz w:val="22.5"/>
          <w:szCs w:val="22.5"/>
        </w:rPr>
        <w:t xml:space="preserve">A revogação, anulação,        suspensão ou alteração deste Edital ou deste Procedimento de Disponibilidade de        Áreas não ensejará, em hipótese alguma, o pagamento de indenização a qualquer        interessado.</w:t>
      </w:r>
    </w:p>
    <w:p>
      <w:pPr/>
      <w:r>
        <w:pict>
          <v:shape id="_x0000_s1134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4" w:name="_Toc214"/>
      <w:r>
        <w:t>Parágrafo 214</w:t>
      </w:r>
      <w:bookmarkEnd w:id="214"/>
    </w:p>
    <w:p>
      <w:pPr>
        <w:spacing w:line="256.8" w:lineRule="auto"/>
      </w:pPr>
      <w:r>
        <w:rPr>
          <w:rFonts w:ascii="Calibri" w:hAnsi="Calibri" w:eastAsia="Calibri" w:cs="Calibri"/>
          <w:sz w:val="22.5"/>
          <w:szCs w:val="22.5"/>
        </w:rPr>
        <w:t xml:space="preserve">Até a homologação do        resultado do procedimento de disponibilidade, a CED poderá determinar a        retirada de qualquer das Áreas, mediante decisão fundamentada, caso seja        identificada qualquer circunstância que, nos termos da legislação aplicável,        impeça a sua disponibilidade (art. 7º, parágrafo único, da Resolução ANM nº 24,        de 2020).</w:t>
      </w:r>
    </w:p>
    <w:p>
      <w:pPr/>
      <w:r>
        <w:pict>
          <v:shape id="_x0000_s1134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5" w:name="_Toc215"/>
      <w:r>
        <w:t>Parágrafo 215</w:t>
      </w:r>
      <w:bookmarkEnd w:id="215"/>
    </w:p>
    <w:p>
      <w:pPr>
        <w:spacing w:line="256.8" w:lineRule="auto"/>
      </w:pPr>
      <w:r>
        <w:rPr>
          <w:rFonts w:ascii="Calibri" w:hAnsi="Calibri" w:eastAsia="Calibri" w:cs="Calibri"/>
          <w:sz w:val="22.5"/>
          <w:szCs w:val="22.5"/>
        </w:rPr>
        <w:t xml:space="preserve">A retirada de área após        a homologação do resultado do procedimento de disponibilidade poderá ser        determinada pela SOT, mediante decisão fundamentada, caso seja identificada        qualquer circunstância que, nos termos da legislação aplicável, impeça a sua        disponibilidade.</w:t>
      </w:r>
    </w:p>
    <w:p>
      <w:pPr/>
      <w:r>
        <w:pict>
          <v:shape id="_x0000_s1135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CP-1141028</w:t>
      </w:r>
    </w:p>
    <w:p>
      <w:pPr/>
      <w:r>
        <w:rPr>
          <w:b w:val="1"/>
          <w:bCs w:val="1"/>
        </w:rPr>
        <w:t xml:space="preserve">Data: </w:t>
      </w:r>
      <w:r>
        <w:rPr/>
        <w:t xml:space="preserve">19/11/2025 - 11:38</w:t>
      </w:r>
    </w:p>
    <w:p>
      <w:pPr/>
      <w:r>
        <w:rPr>
          <w:b w:val="1"/>
          <w:bCs w:val="1"/>
        </w:rPr>
        <w:t xml:space="preserve">Título: </w:t>
      </w:r>
      <w:r>
        <w:rPr/>
        <w:t xml:space="preserve">ITEM 18.7</w:t>
      </w:r>
    </w:p>
    <w:p>
      <w:pPr/>
      <w:r>
        <w:rPr>
          <w:b w:val="1"/>
          <w:bCs w:val="1"/>
        </w:rPr>
        <w:t xml:space="preserve">Resumo: </w:t>
      </w:r>
      <w:r>
        <w:rPr/>
        <w:t xml:space="preserve">COMENTÁRIO: Incluir a hipótese de cancelamento ou anulação do certame.JUSTIFICATIVA: Mesmo que o certame já tenha ocorrido, ou seja, o poder público já tenha tido gastos, se o procedimento for cancelado ou anulado, caberá a devolução das taxas.</w:t>
      </w:r>
    </w:p>
    <w:p>
      <w:pPr/>
      <w:r>
        <w:rPr>
          <w:b w:val="1"/>
          <w:bCs w:val="1"/>
        </w:rPr>
        <w:t xml:space="preserve">Contribuinte: </w:t>
      </w:r>
      <w:r>
        <w:rPr/>
        <w:t xml:space="preserve">RODRIGO SIMOES LESSA</w:t>
      </w:r>
    </w:p>
    <w:p>
      <w:pPr/>
      <w:r>
        <w:rPr>
          <w:b w:val="1"/>
          <w:bCs w:val="1"/>
        </w:rPr>
        <w:t xml:space="preserve">Status: </w:t>
      </w:r>
      <w:r>
        <w:rPr/>
        <w:t xml:space="preserve">Pendente</w:t>
      </w:r>
    </w:p>
    <w:p>
      <w:pPr/>
      <w:r>
        <w:pict>
          <v:shape id="_x0000_s1135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CP-1141116</w:t>
      </w:r>
    </w:p>
    <w:p>
      <w:pPr/>
      <w:r>
        <w:rPr>
          <w:b w:val="1"/>
          <w:bCs w:val="1"/>
        </w:rPr>
        <w:t xml:space="preserve">Data: </w:t>
      </w:r>
      <w:r>
        <w:rPr/>
        <w:t xml:space="preserve">19/11/2025 - 15:02</w:t>
      </w:r>
    </w:p>
    <w:p>
      <w:pPr/>
      <w:r>
        <w:rPr>
          <w:b w:val="1"/>
          <w:bCs w:val="1"/>
        </w:rPr>
        <w:t xml:space="preserve">Título: </w:t>
      </w:r>
      <w:r>
        <w:rPr/>
        <w:t xml:space="preserve">Contribuição ABPM</w:t>
      </w:r>
    </w:p>
    <w:p>
      <w:pPr/>
      <w:r>
        <w:rPr>
          <w:b w:val="1"/>
          <w:bCs w:val="1"/>
        </w:rPr>
        <w:t xml:space="preserve">Resumo: </w:t>
      </w:r>
      <w:r>
        <w:rPr/>
        <w:t xml:space="preserve">Incluir a hipótese de cancelamento ou anulação do certame.Mesmo que o certame já tenha ocorrido, ou seja, o poder público já tenha tido gastos, se o procedimento for cancelado ou anulado, caberá a devolução das taxas.</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136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6" w:name="_Toc216"/>
      <w:r>
        <w:t>Parágrafo 216</w:t>
      </w:r>
      <w:bookmarkEnd w:id="216"/>
    </w:p>
    <w:p>
      <w:pPr>
        <w:spacing w:line="256.8" w:lineRule="auto"/>
      </w:pPr>
      <w:r>
        <w:rPr>
          <w:rFonts w:ascii="Calibri" w:hAnsi="Calibri" w:eastAsia="Calibri" w:cs="Calibri"/>
          <w:sz w:val="22.5"/>
          <w:szCs w:val="22.5"/>
        </w:rPr>
        <w:t xml:space="preserve">A retirada de área do        certame resultará na devolução das taxas de inscrição e de manifestação de        interesse pagas pelo Participante caso seja a única área manifestada o        interesse. No caso de manifestação de interesse em mais áreas, haverá a        devolução somente da taxa de manifestação de interesse relacionada a área        retirada.</w:t>
      </w:r>
    </w:p>
    <w:p>
      <w:pPr/>
      <w:r>
        <w:pict>
          <v:shape id="_x0000_s1136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7" w:name="_Toc217"/>
      <w:r>
        <w:t>Parágrafo 217</w:t>
      </w:r>
      <w:bookmarkEnd w:id="217"/>
    </w:p>
    <w:p>
      <w:pPr>
        <w:spacing w:line="256.8" w:lineRule="auto"/>
      </w:pPr>
      <w:r>
        <w:rPr>
          <w:rFonts w:ascii="Calibri" w:hAnsi="Calibri" w:eastAsia="Calibri" w:cs="Calibri"/>
          <w:sz w:val="22.5"/>
          <w:szCs w:val="22.5"/>
        </w:rPr>
        <w:t xml:space="preserve">O pedido de reembolso        estará habilitado na Plataforma de Leilões da B3 ao Participante por cinco dias        úteis, a contar da data fim da fase de Homologação e Adjudicação descrito        na Tabela 1 deste Edital.</w:t>
      </w:r>
    </w:p>
    <w:p>
      <w:pPr/>
      <w:r>
        <w:pict>
          <v:shape id="_x0000_s1137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DISPOSIÇÕES FINAIS</w:t>
      </w:r>
    </w:p>
    <w:p>
      <w:pPr/>
      <w:r>
        <w:pict>
          <v:shape id="_x0000_s1137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8" w:name="_Toc218"/>
      <w:r>
        <w:t>Parágrafo 218</w:t>
      </w:r>
      <w:bookmarkEnd w:id="218"/>
    </w:p>
    <w:p>
      <w:pPr>
        <w:spacing w:line="256.8" w:lineRule="auto"/>
      </w:pPr>
      <w:r>
        <w:rPr>
          <w:rFonts w:ascii="Calibri" w:hAnsi="Calibri" w:eastAsia="Calibri" w:cs="Calibri"/>
          <w:sz w:val="22.5"/>
          <w:szCs w:val="22.5"/>
        </w:rPr>
        <w:t xml:space="preserve">Comunicados e avisos da        CED, bem como os resultados de cada fase, serão divulgados nas Plataformas        SOPLE e B3, ressalvado o disposto no item 18 deste Edital.</w:t>
      </w:r>
    </w:p>
    <w:p>
      <w:pPr/>
      <w:r>
        <w:pict>
          <v:shape id="_x0000_s1137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CP-1140789</w:t>
      </w:r>
    </w:p>
    <w:p>
      <w:pPr/>
      <w:r>
        <w:rPr>
          <w:b w:val="1"/>
          <w:bCs w:val="1"/>
        </w:rPr>
        <w:t xml:space="preserve">Data: </w:t>
      </w:r>
      <w:r>
        <w:rPr/>
        <w:t xml:space="preserve">17/11/2025 - 19:38</w:t>
      </w:r>
    </w:p>
    <w:p>
      <w:pPr/>
      <w:r>
        <w:rPr>
          <w:b w:val="1"/>
          <w:bCs w:val="1"/>
        </w:rPr>
        <w:t xml:space="preserve">Título: </w:t>
      </w:r>
      <w:r>
        <w:rPr/>
        <w:t xml:space="preserve">integracao das plataformas</w:t>
      </w:r>
    </w:p>
    <w:p>
      <w:pPr/>
      <w:r>
        <w:rPr>
          <w:b w:val="1"/>
          <w:bCs w:val="1"/>
        </w:rPr>
        <w:t xml:space="preserve">Resumo: </w:t>
      </w:r>
      <w:r>
        <w:rPr/>
        <w:t xml:space="preserve">integracao das plataformas para minimizar possiveis equivocos e facilitar acesso dos participantes</w:t>
      </w:r>
    </w:p>
    <w:p>
      <w:pPr/>
      <w:r>
        <w:rPr>
          <w:b w:val="1"/>
          <w:bCs w:val="1"/>
        </w:rPr>
        <w:t xml:space="preserve">Contribuinte: </w:t>
      </w:r>
      <w:r>
        <w:rPr/>
        <w:t xml:space="preserve">LENISMAR CABRAL DE OLIVEIRA</w:t>
      </w:r>
    </w:p>
    <w:p>
      <w:pPr/>
      <w:r>
        <w:rPr>
          <w:b w:val="1"/>
          <w:bCs w:val="1"/>
        </w:rPr>
        <w:t xml:space="preserve">Status: </w:t>
      </w:r>
      <w:r>
        <w:rPr/>
        <w:t xml:space="preserve">Pendente</w:t>
      </w:r>
    </w:p>
    <w:p>
      <w:pPr/>
      <w:r>
        <w:pict>
          <v:shape id="_x0000_s1138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9" w:name="_Toc219"/>
      <w:r>
        <w:t>Parágrafo 219</w:t>
      </w:r>
      <w:bookmarkEnd w:id="219"/>
    </w:p>
    <w:p>
      <w:pPr>
        <w:spacing w:line="256.8" w:lineRule="auto"/>
      </w:pPr>
      <w:r>
        <w:rPr>
          <w:rFonts w:ascii="Calibri" w:hAnsi="Calibri" w:eastAsia="Calibri" w:cs="Calibri"/>
          <w:sz w:val="22.5"/>
          <w:szCs w:val="22.5"/>
        </w:rPr>
        <w:t xml:space="preserve">É responsabilidade        exclusiva do interessado se manter atualizado quanto a qualquer alteração ou        comunicado sobre este Edital, por meio de consulta regular às Plataformas SOPLE        e B3.</w:t>
      </w:r>
    </w:p>
    <w:p>
      <w:pPr/>
      <w:r>
        <w:pict>
          <v:shape id="_x0000_s1138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0" w:name="_Toc220"/>
      <w:r>
        <w:t>Parágrafo 220</w:t>
      </w:r>
      <w:bookmarkEnd w:id="220"/>
    </w:p>
    <w:p>
      <w:pPr>
        <w:spacing w:line="256.8" w:lineRule="auto"/>
      </w:pPr>
      <w:r>
        <w:rPr>
          <w:rFonts w:ascii="Calibri" w:hAnsi="Calibri" w:eastAsia="Calibri" w:cs="Calibri"/>
          <w:sz w:val="22.5"/>
          <w:szCs w:val="22.5"/>
        </w:rPr>
        <w:t xml:space="preserve">Na contagem dos prazos        estabelecidos neste Edital, exclui-se o dia do início e inclui-se o dia do        vencimento.</w:t>
      </w:r>
    </w:p>
    <w:p>
      <w:pPr/>
      <w:r>
        <w:pict>
          <v:shape id="_x0000_s1138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1" w:name="_Toc221"/>
      <w:r>
        <w:t>Parágrafo 221</w:t>
      </w:r>
      <w:bookmarkEnd w:id="221"/>
    </w:p>
    <w:p>
      <w:pPr>
        <w:spacing w:line="256.8" w:lineRule="auto"/>
      </w:pPr>
      <w:r>
        <w:rPr>
          <w:rFonts w:ascii="Calibri" w:hAnsi="Calibri" w:eastAsia="Calibri" w:cs="Calibri"/>
          <w:sz w:val="22.5"/>
          <w:szCs w:val="22.5"/>
        </w:rPr>
        <w:t xml:space="preserve">Os prazos estabelecidos        neste Edital se iniciam e expiram exclusivamente em dia útil, com expediente na        sede da ANM, em Brasília/DF.</w:t>
      </w:r>
    </w:p>
    <w:p>
      <w:pPr/>
      <w:r>
        <w:pict>
          <v:shape id="_x0000_s1139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2" w:name="_Toc222"/>
      <w:r>
        <w:t>Parágrafo 222</w:t>
      </w:r>
      <w:bookmarkEnd w:id="222"/>
    </w:p>
    <w:p>
      <w:pPr>
        <w:spacing w:line="256.8" w:lineRule="auto"/>
      </w:pPr>
      <w:r>
        <w:rPr>
          <w:rFonts w:ascii="Calibri" w:hAnsi="Calibri" w:eastAsia="Calibri" w:cs="Calibri"/>
          <w:sz w:val="22.5"/>
          <w:szCs w:val="22.5"/>
        </w:rPr>
        <w:t xml:space="preserve">Os prazos expressos em        dias contam-se de modo contínuo, a não ser quando expressos em dias úteis.</w:t>
      </w:r>
    </w:p>
    <w:p>
      <w:pPr/>
      <w:r>
        <w:pict>
          <v:shape id="_x0000_s1139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3" w:name="_Toc223"/>
      <w:r>
        <w:t>Parágrafo 223</w:t>
      </w:r>
      <w:bookmarkEnd w:id="223"/>
    </w:p>
    <w:p>
      <w:pPr>
        <w:spacing w:line="256.8" w:lineRule="auto"/>
      </w:pPr>
      <w:r>
        <w:rPr>
          <w:rFonts w:ascii="Calibri" w:hAnsi="Calibri" w:eastAsia="Calibri" w:cs="Calibri"/>
          <w:sz w:val="22.5"/>
          <w:szCs w:val="22.5"/>
        </w:rPr>
        <w:t xml:space="preserve">Prorroga-se para o        primeiro dia útil posterior quando o prazo se iniciar ou terminar em dia que        não haja expediente na sede da ANM, em Brasília/DF, exceto quando expressamente        disposto em contrário.</w:t>
      </w:r>
    </w:p>
    <w:p>
      <w:pPr/>
      <w:r>
        <w:pict>
          <v:shape id="_x0000_s1139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4" w:name="_Toc224"/>
      <w:r>
        <w:t>Parágrafo 224</w:t>
      </w:r>
      <w:bookmarkEnd w:id="224"/>
    </w:p>
    <w:p>
      <w:pPr>
        <w:spacing w:line="256.8" w:lineRule="auto"/>
      </w:pPr>
      <w:r>
        <w:rPr>
          <w:rFonts w:ascii="Calibri" w:hAnsi="Calibri" w:eastAsia="Calibri" w:cs="Calibri"/>
          <w:sz w:val="22.5"/>
          <w:szCs w:val="22.5"/>
        </w:rPr>
        <w:t xml:space="preserve">A participação neste        Procedimentos de Disponibilidade de Áreas ou eventual declaração de        Participante vencedor, por si só, não autorizam pesquisa mineral ou lavra. Ao        vencedor é garantido o direito de prioridade sobre a área para o requerimento        de outorga do Título Minerário. O requerimento deverá ser efetuado em        conformidade com as disposições do presente edital e com as normativas legais        aplicáveis.</w:t>
      </w:r>
    </w:p>
    <w:p>
      <w:pPr/>
      <w:r>
        <w:pict>
          <v:shape id="_x0000_s1140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5" w:name="_Toc225"/>
      <w:r>
        <w:t>Parágrafo 225</w:t>
      </w:r>
      <w:bookmarkEnd w:id="225"/>
    </w:p>
    <w:p>
      <w:pPr>
        <w:spacing w:line="256.8" w:lineRule="auto"/>
      </w:pPr>
      <w:r>
        <w:rPr>
          <w:rFonts w:ascii="Calibri" w:hAnsi="Calibri" w:eastAsia="Calibri" w:cs="Calibri"/>
          <w:sz w:val="22.5"/>
          <w:szCs w:val="22.5"/>
        </w:rPr>
        <w:t xml:space="preserve">As normas que        disciplinam este Procedimentos de Disponibilidade de Áreas serão interpretadas        em favor da ampliação da disputa entre os interessados, desde que não        comprometam o interesse da ANM ou a finalidade e a segurança deste procedimento.</w:t>
      </w:r>
    </w:p>
    <w:p>
      <w:pPr/>
      <w:r>
        <w:pict>
          <v:shape id="_x0000_s1140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6" w:name="_Toc226"/>
      <w:r>
        <w:t>Parágrafo 226</w:t>
      </w:r>
      <w:bookmarkEnd w:id="226"/>
    </w:p>
    <w:p>
      <w:pPr>
        <w:spacing w:line="256.8" w:lineRule="auto"/>
      </w:pPr>
      <w:r>
        <w:rPr>
          <w:rFonts w:ascii="Calibri" w:hAnsi="Calibri" w:eastAsia="Calibri" w:cs="Calibri"/>
          <w:sz w:val="22.5"/>
          <w:szCs w:val="22.5"/>
        </w:rPr>
        <w:t xml:space="preserve">Os horários        estabelecidos neste Edital observarão, para todos os efeitos, o horário Oficial        de Brasília/DF.</w:t>
      </w:r>
    </w:p>
    <w:p>
      <w:pPr/>
      <w:r>
        <w:pict>
          <v:shape id="_x0000_s1140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CP-1140790</w:t>
      </w:r>
    </w:p>
    <w:p>
      <w:pPr/>
      <w:r>
        <w:rPr>
          <w:b w:val="1"/>
          <w:bCs w:val="1"/>
        </w:rPr>
        <w:t xml:space="preserve">Data: </w:t>
      </w:r>
      <w:r>
        <w:rPr/>
        <w:t xml:space="preserve">17/11/2025 - 19:42</w:t>
      </w:r>
    </w:p>
    <w:p>
      <w:pPr/>
      <w:r>
        <w:rPr>
          <w:b w:val="1"/>
          <w:bCs w:val="1"/>
        </w:rPr>
        <w:t xml:space="preserve">Título: </w:t>
      </w:r>
      <w:r>
        <w:rPr/>
        <w:t xml:space="preserve">informar dados corretos do processo</w:t>
      </w:r>
    </w:p>
    <w:p>
      <w:pPr/>
      <w:r>
        <w:rPr>
          <w:b w:val="1"/>
          <w:bCs w:val="1"/>
        </w:rPr>
        <w:t xml:space="preserve">Resumo: </w:t>
      </w:r>
      <w:r>
        <w:rPr/>
        <w:t xml:space="preserve">de modo a evitar possiveis processos judiciais, recomenda-se informar situacao legal dos processos, especialmente aqueles em areas de comunidades de interesse ( por exemplo quilombolas)</w:t>
      </w:r>
    </w:p>
    <w:p>
      <w:pPr/>
      <w:r>
        <w:rPr>
          <w:b w:val="1"/>
          <w:bCs w:val="1"/>
        </w:rPr>
        <w:t xml:space="preserve">Contribuinte: </w:t>
      </w:r>
      <w:r>
        <w:rPr/>
        <w:t xml:space="preserve">LENISMAR CABRAL DE OLIVEIRA</w:t>
      </w:r>
    </w:p>
    <w:p>
      <w:pPr/>
      <w:r>
        <w:rPr>
          <w:b w:val="1"/>
          <w:bCs w:val="1"/>
        </w:rPr>
        <w:t xml:space="preserve">Status: </w:t>
      </w:r>
      <w:r>
        <w:rPr/>
        <w:t xml:space="preserve">Pendente</w:t>
      </w:r>
    </w:p>
    <w:p>
      <w:pPr/>
      <w:r>
        <w:pict>
          <v:shape id="_x0000_s1141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CP-1140969</w:t>
      </w:r>
    </w:p>
    <w:p>
      <w:pPr/>
      <w:r>
        <w:rPr>
          <w:b w:val="1"/>
          <w:bCs w:val="1"/>
        </w:rPr>
        <w:t xml:space="preserve">Data: </w:t>
      </w:r>
      <w:r>
        <w:rPr/>
        <w:t xml:space="preserve">19/11/2025 - 07:26</w:t>
      </w:r>
    </w:p>
    <w:p>
      <w:pPr/>
      <w:r>
        <w:rPr>
          <w:b w:val="1"/>
          <w:bCs w:val="1"/>
        </w:rPr>
        <w:t xml:space="preserve">Título: </w:t>
      </w:r>
      <w:r>
        <w:rPr/>
        <w:t xml:space="preserve">19.7. Isenção de responsabilidade</w:t>
      </w:r>
    </w:p>
    <w:p>
      <w:pPr/>
      <w:r>
        <w:rPr>
          <w:b w:val="1"/>
          <w:bCs w:val="1"/>
        </w:rPr>
        <w:t xml:space="preserve">Resumo: </w:t>
      </w:r>
      <w:r>
        <w:rPr/>
        <w:t xml:space="preserve">Este item deve ser revisado, pois há a possibilidade de casos em que o dano ambiental já existe, ou, garimpos ilegais anteriores, contaminação histórica, e a empresa vencedora não deve ser responsabilizada por danos anteriores. </w:t>
      </w:r>
    </w:p>
    <w:p>
      <w:pPr/>
      <w:r>
        <w:rPr>
          <w:b w:val="1"/>
          <w:bCs w:val="1"/>
        </w:rPr>
        <w:t xml:space="preserve">Contribuinte: </w:t>
      </w:r>
      <w:r>
        <w:rPr/>
        <w:t xml:space="preserve">FERNANDA DE SOUSA AMARO</w:t>
      </w:r>
    </w:p>
    <w:p>
      <w:pPr/>
      <w:r>
        <w:rPr>
          <w:b w:val="1"/>
          <w:bCs w:val="1"/>
        </w:rPr>
        <w:t xml:space="preserve">Status: </w:t>
      </w:r>
      <w:r>
        <w:rPr/>
        <w:t xml:space="preserve">Pendente</w:t>
      </w:r>
    </w:p>
    <w:p>
      <w:pPr/>
      <w:r>
        <w:pict>
          <v:shape id="_x0000_s1142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CP-1141118</w:t>
      </w:r>
    </w:p>
    <w:p>
      <w:pPr/>
      <w:r>
        <w:rPr>
          <w:b w:val="1"/>
          <w:bCs w:val="1"/>
        </w:rPr>
        <w:t xml:space="preserve">Data: </w:t>
      </w:r>
      <w:r>
        <w:rPr/>
        <w:t xml:space="preserve">19/11/2025 - 15:05</w:t>
      </w:r>
    </w:p>
    <w:p>
      <w:pPr/>
      <w:r>
        <w:rPr>
          <w:b w:val="1"/>
          <w:bCs w:val="1"/>
        </w:rPr>
        <w:t xml:space="preserve">Título: </w:t>
      </w:r>
      <w:r>
        <w:rPr/>
        <w:t xml:space="preserve">Contribuição ABPM</w:t>
      </w:r>
    </w:p>
    <w:p>
      <w:pPr/>
      <w:r>
        <w:rPr>
          <w:b w:val="1"/>
          <w:bCs w:val="1"/>
        </w:rPr>
        <w:t xml:space="preserve">Resumo: </w:t>
      </w:r>
      <w:r>
        <w:rPr/>
        <w:t xml:space="preserve">As cláusulas 19.7 e 19.8 deveriam ser mais específicas, deixando claro que a isenção se refere às atividades e riscos operacionais dos participantes nas áreas, mas sem eximir a ANM de responsabilidades decorrentes de suas próprias ações, decisões ou informações que se mostrem comprovadamente falhas e que causem prejuízos diretos aos participantes.</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142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7" w:name="_Toc227"/>
      <w:r>
        <w:t>Parágrafo 227</w:t>
      </w:r>
      <w:bookmarkEnd w:id="227"/>
    </w:p>
    <w:p>
      <w:pPr>
        <w:spacing w:line="256.8" w:lineRule="auto"/>
      </w:pPr>
      <w:r>
        <w:rPr>
          <w:rFonts w:ascii="Calibri" w:hAnsi="Calibri" w:eastAsia="Calibri" w:cs="Calibri"/>
          <w:sz w:val="22.5"/>
          <w:szCs w:val="22.5"/>
        </w:rPr>
        <w:t xml:space="preserve">A ANM, a União ou        qualquer outra entidade ou órgão público federal ficam isentos e não se        responsabilizarão por quaisquer reclamações, perdas, danos ou obrigações de        qualquer natureza, inclusive de caráter ambiental, que possam decorrer das        atividades desempenhadas nas Áreas.</w:t>
      </w:r>
    </w:p>
    <w:p>
      <w:pPr/>
      <w:r>
        <w:pict>
          <v:shape id="_x0000_s1143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8" w:name="_Toc228"/>
      <w:r>
        <w:t>Parágrafo 228</w:t>
      </w:r>
      <w:bookmarkEnd w:id="228"/>
    </w:p>
    <w:p>
      <w:pPr>
        <w:spacing w:line="256.8" w:lineRule="auto"/>
      </w:pPr>
      <w:r>
        <w:rPr>
          <w:rFonts w:ascii="Calibri" w:hAnsi="Calibri" w:eastAsia="Calibri" w:cs="Calibri"/>
          <w:sz w:val="22.5"/>
          <w:szCs w:val="22.5"/>
        </w:rPr>
        <w:t xml:space="preserve">O direito de prioridade        de requerer a pesquisa e/ou lavra, obtido como resultado deste edital, não        dispensa, para a realização da atividade de mineração, o respeito às        disposições legais relativas ao ordenamento territorial municipal, estadual,        federal, e à proteção de bens culturais, bem como a obtenção, pelo interessado,        das licenças ambientais, anuências, autorizações e permissões exigidas pela        legislação pertinente.</w:t>
      </w:r>
    </w:p>
    <w:p>
      <w:pPr/>
      <w:r>
        <w:pict>
          <v:shape id="_x0000_s1143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9" w:name="_Toc229"/>
      <w:r>
        <w:t>Parágrafo 229</w:t>
      </w:r>
      <w:bookmarkEnd w:id="229"/>
    </w:p>
    <w:p>
      <w:pPr>
        <w:spacing w:line="256.8" w:lineRule="auto"/>
      </w:pPr>
      <w:r>
        <w:rPr>
          <w:rFonts w:ascii="Calibri" w:hAnsi="Calibri" w:eastAsia="Calibri" w:cs="Calibri"/>
          <w:sz w:val="22.5"/>
          <w:szCs w:val="22.5"/>
        </w:rPr>
        <w:t xml:space="preserve">Os casos omissos serão        analisados e decididos pela Comissão de Edital de Disponibilidade - CED com        base na legislação pertinente, sem prejuízo de eventual recurso administrativo        a ser submetido à decisão da SOT e da Diretoria Colegiada da ANM.</w:t>
      </w:r>
    </w:p>
    <w:p>
      <w:pPr/>
      <w:r>
        <w:pict>
          <v:shape id="_x0000_s1143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0" w:name="_Toc230"/>
      <w:r>
        <w:t>Parágrafo 230</w:t>
      </w:r>
      <w:bookmarkEnd w:id="230"/>
    </w:p>
    <w:p>
      <w:pPr>
        <w:spacing w:line="256.8" w:lineRule="auto"/>
      </w:pPr>
      <w:r>
        <w:rPr>
          <w:rFonts w:ascii="Calibri" w:hAnsi="Calibri" w:eastAsia="Calibri" w:cs="Calibri"/>
          <w:sz w:val="22.5"/>
          <w:szCs w:val="22.5"/>
        </w:rPr>
        <w:t xml:space="preserve">Durante todas as fases        da Disponibilidade de Áreas, a CED poderá promover diligências destinadas a        esclarecer, complementar, sanear falhas, complementar insuficiências ou        correções de caráter formal com o intuito de completar a instrução do processo,        inclusive para comprovação da materialidade dos dados e informações constantes        dos documentos apresentados, especialmente da Garantia de Proposta.</w:t>
      </w:r>
    </w:p>
    <w:p>
      <w:pPr/>
      <w:r>
        <w:pict>
          <v:shape id="_x0000_s1143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1" w:name="_Toc231"/>
      <w:r>
        <w:t>Parágrafo 231</w:t>
      </w:r>
      <w:bookmarkEnd w:id="231"/>
    </w:p>
    <w:p>
      <w:pPr>
        <w:spacing w:line="256.8" w:lineRule="auto"/>
      </w:pPr>
      <w:r>
        <w:rPr>
          <w:rFonts w:ascii="Calibri" w:hAnsi="Calibri" w:eastAsia="Calibri" w:cs="Calibri"/>
          <w:sz w:val="22.5"/>
          <w:szCs w:val="22.5"/>
        </w:rPr>
        <w:t xml:space="preserve">O Foro competente para        dirimir quaisquer controvérsias relativas a este Procedimentos de        Disponibilidade de Áreas é o da Seção Judiciária do Distrito Federal, com        exclusão de qualquer outro, por mais privilegiado que seja.</w:t>
      </w:r>
    </w:p>
    <w:p>
      <w:pPr/>
      <w:r>
        <w:pict>
          <v:shape id="_x0000_s11442"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Brasília - DF, XX de        XXXX de 2025. </w:t>
      </w:r>
    </w:p>
    <w:p>
      <w:pPr/>
      <w:r>
        <w:pict>
          <v:shape id="_x0000_s1144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MAURO</w:t>
      </w:r>
    </w:p>
    <w:p>
      <w:pPr/>
      <w:r>
        <w:pict>
          <v:shape id="_x0000_s11446"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 </w:t>
      </w:r>
    </w:p>
    <w:p>
      <w:pPr/>
      <w:r>
        <w:pict>
          <v:shape id="_x0000_s1144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HENRIQUE            MOREIRA SOUSA</w:t>
      </w:r>
    </w:p>
    <w:p>
      <w:pPr/>
      <w:r>
        <w:pict>
          <v:shape id="_x0000_s11450"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Diretor-Geral</w:t>
      </w:r>
    </w:p>
    <w:p>
      <w:pPr/>
      <w:r>
        <w:pict>
          <v:shape id="_x0000_s1145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ANEXOS À MINUTA DO EDITAL</w:t>
      </w:r>
    </w:p>
    <w:p>
      <w:pPr/>
      <w:r>
        <w:pict>
          <v:shape id="_x0000_s1145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2" w:name="_Toc232"/>
      <w:r>
        <w:t>Parágrafo 232</w:t>
      </w:r>
      <w:bookmarkEnd w:id="232"/>
    </w:p>
    <w:p>
      <w:pPr>
        <w:spacing w:line="256.8" w:lineRule="auto"/>
      </w:pPr>
      <w:r>
        <w:rPr>
          <w:rFonts w:ascii="Calibri" w:hAnsi="Calibri" w:eastAsia="Calibri" w:cs="Calibri"/>
          <w:sz w:val="22.5"/>
          <w:szCs w:val="22.5"/>
        </w:rPr>
        <w:t xml:space="preserve">ANEXO 1.A - MODELO DE SEGURO GARANTIA DE            PROPOSTA</w:t>
      </w:r>
    </w:p>
    <w:p>
      <w:pPr/>
      <w:r>
        <w:pict>
          <v:shape id="_x0000_s1145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3" w:name="_Toc233"/>
      <w:r>
        <w:t>Parágrafo 233</w:t>
      </w:r>
      <w:bookmarkEnd w:id="233"/>
    </w:p>
    <w:p>
      <w:pPr>
        <w:spacing w:line="256.8" w:lineRule="auto"/>
      </w:pPr>
      <w:r>
        <w:rPr>
          <w:rFonts w:ascii="Calibri" w:hAnsi="Calibri" w:eastAsia="Calibri" w:cs="Calibri"/>
          <w:sz w:val="22.5"/>
          <w:szCs w:val="22.5"/>
          <w:b w:val="1"/>
          <w:bCs w:val="1"/>
        </w:rPr>
        <w:t xml:space="preserve">CLAUSULADO PADRÃO            PARA APÓLICE DE SEGURO GARANTIA</w:t>
      </w:r>
    </w:p>
    <w:p>
      <w:pPr/>
      <w:r>
        <w:pict>
          <v:shape id="_x0000_s1146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4" w:name="_Toc234"/>
      <w:r>
        <w:t>Parágrafo 234</w:t>
      </w:r>
      <w:bookmarkEnd w:id="234"/>
    </w:p>
    <w:p>
      <w:pPr>
        <w:spacing w:line="256.8" w:lineRule="auto"/>
      </w:pPr>
      <w:r>
        <w:rPr>
          <w:rFonts w:ascii="Calibri" w:hAnsi="Calibri" w:eastAsia="Calibri" w:cs="Calibri"/>
          <w:sz w:val="22.5"/>
          <w:szCs w:val="22.5"/>
          <w:b w:val="1"/>
          <w:bCs w:val="1"/>
        </w:rPr>
        <w:t xml:space="preserve">MODALIDADE: GARANTIA            DE PROPOSTA</w:t>
      </w:r>
    </w:p>
    <w:p>
      <w:pPr/>
      <w:r>
        <w:pict>
          <v:shape id="_x0000_s1146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5" w:name="_Toc235"/>
      <w:r>
        <w:t>Parágrafo 235</w:t>
      </w:r>
      <w:bookmarkEnd w:id="235"/>
    </w:p>
    <w:p>
      <w:pPr>
        <w:spacing w:line="256.8" w:lineRule="auto"/>
      </w:pPr>
      <w:r>
        <w:rPr>
          <w:rFonts w:ascii="Calibri" w:hAnsi="Calibri" w:eastAsia="Calibri" w:cs="Calibri"/>
          <w:sz w:val="22.5"/>
          <w:szCs w:val="22.5"/>
          <w:b w:val="1"/>
          <w:bCs w:val="1"/>
        </w:rPr>
        <w:t xml:space="preserve">FRONTISPÍCIO DA            APÓLICE</w:t>
      </w:r>
    </w:p>
    <w:p>
      <w:pPr/>
      <w:r>
        <w:pict>
          <v:shape id="_x0000_s1146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6" w:name="_Toc236"/>
      <w:r>
        <w:t>Parágrafo 236</w:t>
      </w:r>
      <w:bookmarkEnd w:id="236"/>
    </w:p>
    <w:p>
      <w:pPr>
        <w:spacing w:line="256.8" w:lineRule="auto"/>
      </w:pPr>
      <w:r>
        <w:rPr>
          <w:rFonts w:ascii="Calibri" w:hAnsi="Calibri" w:eastAsia="Calibri" w:cs="Calibri"/>
          <w:sz w:val="22.5"/>
          <w:szCs w:val="22.5"/>
        </w:rPr>
        <w:t xml:space="preserve">Esta Apólice de riscos        declarados garante a INDENIZAÇÃO, até o LIMITE MÁXIMO DE GARANTIA, do valor das        MULTAS e INDENIZAÇÕES aplicadas ao TOMADOR em face de descumprimentos às        obrigações previstas no EDITAL</w:t>
      </w:r>
    </w:p>
    <w:p>
      <w:pPr/>
      <w:r>
        <w:pict>
          <v:shape id="_x0000_s1146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7" w:name="_Toc237"/>
      <w:r>
        <w:t>Parágrafo 237</w:t>
      </w:r>
      <w:bookmarkEnd w:id="237"/>
    </w:p>
    <w:p>
      <w:pPr>
        <w:spacing w:line="256.8" w:lineRule="auto"/>
      </w:pPr>
      <w:r>
        <w:rPr>
          <w:rFonts w:ascii="Calibri" w:hAnsi="Calibri" w:eastAsia="Calibri" w:cs="Calibri"/>
          <w:sz w:val="22.5"/>
          <w:szCs w:val="22.5"/>
          <w:b w:val="1"/>
          <w:bCs w:val="1"/>
        </w:rPr>
        <w:t xml:space="preserve">TOMADOR:</w:t>
      </w:r>
      <w:r>
        <w:rPr>
          <w:rFonts w:ascii="Calibri" w:hAnsi="Calibri" w:eastAsia="Calibri" w:cs="Calibri"/>
          <w:sz w:val="22.5"/>
          <w:szCs w:val="22.5"/>
        </w:rPr>
        <w:t xml:space="preserve"> [preencher        com razão social e CNPJ do TOMADOR do Seguro].</w:t>
      </w:r>
    </w:p>
    <w:p>
      <w:pPr/>
      <w:r>
        <w:pict>
          <v:shape id="_x0000_s1147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8" w:name="_Toc238"/>
      <w:r>
        <w:t>Parágrafo 238</w:t>
      </w:r>
      <w:bookmarkEnd w:id="238"/>
    </w:p>
    <w:p>
      <w:pPr>
        <w:spacing w:line="256.8" w:lineRule="auto"/>
      </w:pPr>
      <w:r>
        <w:rPr>
          <w:rFonts w:ascii="Calibri" w:hAnsi="Calibri" w:eastAsia="Calibri" w:cs="Calibri"/>
          <w:sz w:val="22.5"/>
          <w:szCs w:val="22.5"/>
          <w:b w:val="1"/>
          <w:bCs w:val="1"/>
        </w:rPr>
        <w:t xml:space="preserve">EDITAL DO LEILÃO:</w:t>
      </w:r>
      <w:r>
        <w:rPr>
          <w:rFonts w:ascii="Calibri" w:hAnsi="Calibri" w:eastAsia="Calibri" w:cs="Calibri"/>
          <w:sz w:val="22.5"/>
          <w:szCs w:val="22.5"/>
        </w:rPr>
        <w:t xml:space="preserve"> [preencher        com o número e ano do LEILÃO].</w:t>
      </w:r>
    </w:p>
    <w:p>
      <w:pPr/>
      <w:r>
        <w:pict>
          <v:shape id="_x0000_s1147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9" w:name="_Toc239"/>
      <w:r>
        <w:t>Parágrafo 239</w:t>
      </w:r>
      <w:bookmarkEnd w:id="239"/>
    </w:p>
    <w:p>
      <w:pPr>
        <w:spacing w:line="256.8" w:lineRule="auto"/>
      </w:pPr>
      <w:r>
        <w:rPr>
          <w:rFonts w:ascii="Calibri" w:hAnsi="Calibri" w:eastAsia="Calibri" w:cs="Calibri"/>
          <w:sz w:val="22.5"/>
          <w:szCs w:val="22.5"/>
          <w:b w:val="1"/>
          <w:bCs w:val="1"/>
        </w:rPr>
        <w:t xml:space="preserve">LIMITE MÁXIMO DE            GARANTIA:</w:t>
      </w:r>
      <w:r>
        <w:rPr>
          <w:rFonts w:ascii="Calibri" w:hAnsi="Calibri" w:eastAsia="Calibri" w:cs="Calibri"/>
          <w:sz w:val="22.5"/>
          <w:szCs w:val="22.5"/>
        </w:rPr>
        <w:t xml:space="preserve"> [preencher com o valor em reais, inclusive por extenso].</w:t>
      </w:r>
    </w:p>
    <w:p>
      <w:pPr/>
      <w:r>
        <w:pict>
          <v:shape id="_x0000_s1147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0" w:name="_Toc240"/>
      <w:r>
        <w:t>Parágrafo 240</w:t>
      </w:r>
      <w:bookmarkEnd w:id="240"/>
    </w:p>
    <w:p>
      <w:pPr>
        <w:spacing w:line="256.8" w:lineRule="auto"/>
      </w:pPr>
      <w:r>
        <w:rPr>
          <w:rFonts w:ascii="Calibri" w:hAnsi="Calibri" w:eastAsia="Calibri" w:cs="Calibri"/>
          <w:sz w:val="22.5"/>
          <w:szCs w:val="22.5"/>
          <w:b w:val="1"/>
          <w:bCs w:val="1"/>
        </w:rPr>
        <w:t xml:space="preserve">VIGÊNCIA:</w:t>
      </w:r>
      <w:r>
        <w:rPr>
          <w:rFonts w:ascii="Calibri" w:hAnsi="Calibri" w:eastAsia="Calibri" w:cs="Calibri"/>
          <w:sz w:val="22.5"/>
          <w:szCs w:val="22.5"/>
        </w:rPr>
        <w:t xml:space="preserve"> [preencher        com a hora e data de início e fim da cobertura desta Apólice].</w:t>
      </w:r>
    </w:p>
    <w:p>
      <w:pPr/>
      <w:r>
        <w:pict>
          <v:shape id="_x0000_s1148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1" w:name="_Toc241"/>
      <w:r>
        <w:t>Parágrafo 241</w:t>
      </w:r>
      <w:bookmarkEnd w:id="241"/>
    </w:p>
    <w:p>
      <w:pPr>
        <w:spacing w:line="256.8" w:lineRule="auto"/>
      </w:pPr>
      <w:r>
        <w:rPr>
          <w:rFonts w:ascii="Calibri" w:hAnsi="Calibri" w:eastAsia="Calibri" w:cs="Calibri"/>
          <w:sz w:val="22.5"/>
          <w:szCs w:val="22.5"/>
        </w:rPr>
        <w:t xml:space="preserve">O presente documento é        emitido em consonância com a Circular SUSEP nº 662, de 11 de abril de 2022.</w:t>
      </w:r>
    </w:p>
    <w:p>
      <w:pPr/>
      <w:r>
        <w:pict>
          <v:shape id="_x0000_s1148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2" w:name="_Toc242"/>
      <w:r>
        <w:t>Parágrafo 242</w:t>
      </w:r>
      <w:bookmarkEnd w:id="242"/>
    </w:p>
    <w:p>
      <w:pPr>
        <w:spacing w:line="256.8" w:lineRule="auto"/>
      </w:pPr>
      <w:r>
        <w:rPr>
          <w:rFonts w:ascii="Calibri" w:hAnsi="Calibri" w:eastAsia="Calibri" w:cs="Calibri"/>
          <w:sz w:val="22.5"/>
          <w:szCs w:val="22.5"/>
          <w:b w:val="1"/>
          <w:bCs w:val="1"/>
        </w:rPr>
        <w:t xml:space="preserve">CONDIÇÕES            CONTRATUAIS</w:t>
      </w:r>
    </w:p>
    <w:p>
      <w:pPr/>
      <w:r>
        <w:pict>
          <v:shape id="_x0000_s1148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3" w:name="_Toc243"/>
      <w:r>
        <w:t>Parágrafo 243</w:t>
      </w:r>
      <w:bookmarkEnd w:id="243"/>
    </w:p>
    <w:p>
      <w:pPr>
        <w:ind w:left="0" w:right="0" w:firstLine="360"/>
        <w:spacing w:line="256.8" w:lineRule="auto"/>
      </w:pPr>
      <w:r>
        <w:rPr>
          <w:rFonts w:ascii="Calibri" w:hAnsi="Calibri" w:eastAsia="Calibri" w:cs="Calibri"/>
          <w:sz w:val="22.5"/>
          <w:szCs w:val="22.5"/>
        </w:rPr>
        <w:t xml:space="preserve">1.                      </w:t>
      </w:r>
      <w:r>
        <w:rPr>
          <w:rFonts w:ascii="Calibri" w:hAnsi="Calibri" w:eastAsia="Calibri" w:cs="Calibri"/>
          <w:sz w:val="22.5"/>
          <w:szCs w:val="22.5"/>
          <w:b w:val="1"/>
          <w:bCs w:val="1"/>
        </w:rPr>
        <w:t xml:space="preserve">RISCOS COBERTOS</w:t>
      </w:r>
    </w:p>
    <w:p>
      <w:pPr/>
      <w:r>
        <w:pict>
          <v:shape id="_x0000_s1149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4" w:name="_Toc244"/>
      <w:r>
        <w:t>Parágrafo 244</w:t>
      </w:r>
      <w:bookmarkEnd w:id="244"/>
    </w:p>
    <w:p>
      <w:pPr>
        <w:ind w:left="0" w:right="0" w:firstLine="360"/>
        <w:spacing w:line="256.8" w:lineRule="auto"/>
      </w:pPr>
      <w:r>
        <w:rPr>
          <w:rFonts w:ascii="Calibri" w:hAnsi="Calibri" w:eastAsia="Calibri" w:cs="Calibri"/>
          <w:sz w:val="22.5"/>
          <w:szCs w:val="22.5"/>
        </w:rPr>
        <w:t xml:space="preserve">1.                      Este contrato de seguro garante a INDENIZAÇÃO,        até o LIMITE MÁXIMO DE GARANTIA, para pagamento das MULTAS aplicadas pela        SEGURADA ao TOMADOR em decorrência de descumprimentos aos termos do EDITAL que        levem à execução da Garantia de Proposta.</w:t>
      </w:r>
    </w:p>
    <w:p>
      <w:pPr/>
      <w:r>
        <w:pict>
          <v:shape id="_x0000_s1149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5" w:name="_Toc245"/>
      <w:r>
        <w:t>Parágrafo 245</w:t>
      </w:r>
      <w:bookmarkEnd w:id="245"/>
    </w:p>
    <w:p>
      <w:pPr>
        <w:ind w:left="0" w:right="0" w:firstLine="360"/>
        <w:spacing w:line="256.8" w:lineRule="auto"/>
      </w:pPr>
      <w:r>
        <w:rPr>
          <w:rFonts w:ascii="Calibri" w:hAnsi="Calibri" w:eastAsia="Calibri" w:cs="Calibri"/>
          <w:sz w:val="22.5"/>
          <w:szCs w:val="22.5"/>
        </w:rPr>
        <w:t xml:space="preserve">2.                      </w:t>
      </w:r>
      <w:r>
        <w:rPr>
          <w:rFonts w:ascii="Calibri" w:hAnsi="Calibri" w:eastAsia="Calibri" w:cs="Calibri"/>
          <w:sz w:val="22.5"/>
          <w:szCs w:val="22.5"/>
          <w:b w:val="1"/>
          <w:bCs w:val="1"/>
        </w:rPr>
        <w:t xml:space="preserve">RISCOS EXCLUÍDOS</w:t>
      </w:r>
    </w:p>
    <w:p>
      <w:pPr/>
      <w:r>
        <w:pict>
          <v:shape id="_x0000_s1149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6" w:name="_Toc246"/>
      <w:r>
        <w:t>Parágrafo 246</w:t>
      </w:r>
      <w:bookmarkEnd w:id="246"/>
    </w:p>
    <w:p>
      <w:pPr>
        <w:ind w:left="0" w:right="0" w:firstLine="360"/>
        <w:spacing w:line="256.8" w:lineRule="auto"/>
      </w:pPr>
      <w:r>
        <w:rPr>
          <w:rFonts w:ascii="Calibri" w:hAnsi="Calibri" w:eastAsia="Calibri" w:cs="Calibri"/>
          <w:sz w:val="22.5"/>
          <w:szCs w:val="22.5"/>
        </w:rPr>
        <w:t xml:space="preserve">2.                      Não estão incluídos na cobertura quaisquer        prejuízos ocasionados direta ou indiretamente e ocorridos em consequência de:</w:t>
      </w:r>
    </w:p>
    <w:p>
      <w:pPr/>
      <w:r>
        <w:pict>
          <v:shape id="_x0000_s1149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7" w:name="_Toc247"/>
      <w:r>
        <w:t>Parágrafo 247</w:t>
      </w:r>
      <w:bookmarkEnd w:id="247"/>
    </w:p>
    <w:p>
      <w:pPr>
        <w:ind w:left="0" w:right="0" w:firstLine="360"/>
        <w:spacing w:line="256.8" w:lineRule="auto"/>
      </w:pPr>
      <w:r>
        <w:rPr>
          <w:rFonts w:ascii="Calibri" w:hAnsi="Calibri" w:eastAsia="Calibri" w:cs="Calibri"/>
          <w:sz w:val="22.5"/>
          <w:szCs w:val="22.5"/>
        </w:rPr>
        <w:t xml:space="preserve">a.                      obrigações trabalhistas e previdenciárias;</w:t>
      </w:r>
    </w:p>
    <w:p>
      <w:pPr/>
      <w:r>
        <w:pict>
          <v:shape id="_x0000_s1150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8" w:name="_Toc248"/>
      <w:r>
        <w:t>Parágrafo 248</w:t>
      </w:r>
      <w:bookmarkEnd w:id="248"/>
    </w:p>
    <w:p>
      <w:pPr>
        <w:ind w:left="0" w:right="0" w:firstLine="360"/>
        <w:spacing w:line="256.8" w:lineRule="auto"/>
      </w:pPr>
      <w:r>
        <w:rPr>
          <w:rFonts w:ascii="Calibri" w:hAnsi="Calibri" w:eastAsia="Calibri" w:cs="Calibri"/>
          <w:sz w:val="22.5"/>
          <w:szCs w:val="22.5"/>
        </w:rPr>
        <w:t xml:space="preserve">b.                      riscos cobertos por outros ramos ou modalidades        de seguro, tais como, mas não se limitando a seguro de responsabilidade civil,        lucros cessantes e eventos e riscos de natureza ambiental;</w:t>
      </w:r>
    </w:p>
    <w:p>
      <w:pPr/>
      <w:r>
        <w:pict>
          <v:shape id="_x0000_s1150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9" w:name="_Toc249"/>
      <w:r>
        <w:t>Parágrafo 249</w:t>
      </w:r>
      <w:bookmarkEnd w:id="249"/>
    </w:p>
    <w:p>
      <w:pPr>
        <w:ind w:left="0" w:right="0" w:firstLine="360"/>
        <w:spacing w:line="256.8" w:lineRule="auto"/>
      </w:pPr>
      <w:r>
        <w:rPr>
          <w:rFonts w:ascii="Calibri" w:hAnsi="Calibri" w:eastAsia="Calibri" w:cs="Calibri"/>
          <w:sz w:val="22.5"/>
          <w:szCs w:val="22.5"/>
        </w:rPr>
        <w:t xml:space="preserve">c.                      eventos de caso fortuito e força maior, nos        termos do Código Civil;</w:t>
      </w:r>
    </w:p>
    <w:p>
      <w:pPr/>
      <w:r>
        <w:pict>
          <v:shape id="_x0000_s1150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0" w:name="_Toc250"/>
      <w:r>
        <w:t>Parágrafo 250</w:t>
      </w:r>
      <w:bookmarkEnd w:id="250"/>
    </w:p>
    <w:p>
      <w:pPr>
        <w:ind w:left="0" w:right="0" w:firstLine="360"/>
        <w:spacing w:line="256.8" w:lineRule="auto"/>
      </w:pPr>
      <w:r>
        <w:rPr>
          <w:rFonts w:ascii="Calibri" w:hAnsi="Calibri" w:eastAsia="Calibri" w:cs="Calibri"/>
          <w:sz w:val="22.5"/>
          <w:szCs w:val="22.5"/>
        </w:rPr>
        <w:t xml:space="preserve">d.                      inadimplência de obrigações garantidas,        decorrentes de atos ou fatos de responsabilidade da SEGURADA, seus prepostos ou        responsáveis;</w:t>
      </w:r>
    </w:p>
    <w:p>
      <w:pPr/>
      <w:r>
        <w:pict>
          <v:shape id="_x0000_s1151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1" w:name="_Toc251"/>
      <w:r>
        <w:t>Parágrafo 251</w:t>
      </w:r>
      <w:bookmarkEnd w:id="251"/>
    </w:p>
    <w:p>
      <w:pPr>
        <w:ind w:left="0" w:right="0" w:firstLine="360"/>
        <w:spacing w:line="256.8" w:lineRule="auto"/>
      </w:pPr>
      <w:r>
        <w:rPr>
          <w:rFonts w:ascii="Calibri" w:hAnsi="Calibri" w:eastAsia="Calibri" w:cs="Calibri"/>
          <w:sz w:val="22.5"/>
          <w:szCs w:val="22.5"/>
        </w:rPr>
        <w:t xml:space="preserve">e.                      inadimplência de obrigações do EDITAL que não        sejam de responsabilidade do TOMADOR, e</w:t>
      </w:r>
    </w:p>
    <w:p>
      <w:pPr/>
      <w:r>
        <w:pict>
          <v:shape id="_x0000_s1151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2" w:name="_Toc252"/>
      <w:r>
        <w:t>Parágrafo 252</w:t>
      </w:r>
      <w:bookmarkEnd w:id="252"/>
    </w:p>
    <w:p>
      <w:pPr>
        <w:ind w:left="0" w:right="0" w:firstLine="360"/>
        <w:spacing w:line="256.8" w:lineRule="auto"/>
      </w:pPr>
      <w:r>
        <w:rPr>
          <w:rFonts w:ascii="Calibri" w:hAnsi="Calibri" w:eastAsia="Calibri" w:cs="Calibri"/>
          <w:sz w:val="22.5"/>
          <w:szCs w:val="22.5"/>
        </w:rPr>
        <w:t xml:space="preserve">f.                       atos de terrorismo conforme definido por        legislação ou regulamentação aplicável.</w:t>
      </w:r>
    </w:p>
    <w:p>
      <w:pPr/>
      <w:r>
        <w:pict>
          <v:shape id="_x0000_s1151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3" w:name="_Toc253"/>
      <w:r>
        <w:t>Parágrafo 253</w:t>
      </w:r>
      <w:bookmarkEnd w:id="253"/>
    </w:p>
    <w:p>
      <w:pPr>
        <w:ind w:left="0" w:right="0" w:firstLine="360"/>
        <w:spacing w:line="256.8" w:lineRule="auto"/>
      </w:pPr>
      <w:r>
        <w:rPr>
          <w:rFonts w:ascii="Calibri" w:hAnsi="Calibri" w:eastAsia="Calibri" w:cs="Calibri"/>
          <w:sz w:val="22.5"/>
          <w:szCs w:val="22.5"/>
        </w:rPr>
        <w:t xml:space="preserve">3.                      </w:t>
      </w:r>
      <w:r>
        <w:rPr>
          <w:rFonts w:ascii="Calibri" w:hAnsi="Calibri" w:eastAsia="Calibri" w:cs="Calibri"/>
          <w:sz w:val="22.5"/>
          <w:szCs w:val="22.5"/>
          <w:b w:val="1"/>
          <w:bCs w:val="1"/>
        </w:rPr>
        <w:t xml:space="preserve">DEFINIÇÕES:</w:t>
      </w:r>
    </w:p>
    <w:p>
      <w:pPr/>
      <w:r>
        <w:pict>
          <v:shape id="_x0000_s1152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4" w:name="_Toc254"/>
      <w:r>
        <w:t>Parágrafo 254</w:t>
      </w:r>
      <w:bookmarkEnd w:id="254"/>
    </w:p>
    <w:p>
      <w:pPr>
        <w:ind w:left="0" w:right="0" w:firstLine="360"/>
        <w:spacing w:line="256.8" w:lineRule="auto"/>
      </w:pPr>
      <w:r>
        <w:rPr>
          <w:rFonts w:ascii="Calibri" w:hAnsi="Calibri" w:eastAsia="Calibri" w:cs="Calibri"/>
          <w:sz w:val="22.5"/>
          <w:szCs w:val="22.5"/>
        </w:rPr>
        <w:t xml:space="preserve">3.                      Aos termos grafados em CAIXA ALTA, no singular        e/ou no plural, devem ser aplicadas as seguintes definições:</w:t>
      </w:r>
    </w:p>
    <w:p>
      <w:pPr/>
      <w:r>
        <w:pict>
          <v:shape id="_x0000_s1152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5" w:name="_Toc255"/>
      <w:r>
        <w:t>Parágrafo 255</w:t>
      </w:r>
      <w:bookmarkEnd w:id="255"/>
    </w:p>
    <w:p>
      <w:pPr>
        <w:ind w:left="0" w:right="0" w:firstLine="360"/>
        <w:spacing w:line="256.8" w:lineRule="auto"/>
      </w:pPr>
      <w:r>
        <w:rPr>
          <w:rFonts w:ascii="Calibri" w:hAnsi="Calibri" w:eastAsia="Calibri" w:cs="Calibri"/>
          <w:sz w:val="22.5"/>
          <w:szCs w:val="22.5"/>
        </w:rPr>
        <w:t xml:space="preserve">a.                      APÓLICE: documento, emitido e assinado pela        SEGURADORA, que representa formalmente as garantias de cobertura dos riscos        relacionados ao OBJETO PRINCIPAL;</w:t>
      </w:r>
    </w:p>
    <w:p>
      <w:pPr/>
      <w:r>
        <w:pict>
          <v:shape id="_x0000_s1152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6" w:name="_Toc256"/>
      <w:r>
        <w:t>Parágrafo 256</w:t>
      </w:r>
      <w:bookmarkEnd w:id="256"/>
    </w:p>
    <w:p>
      <w:pPr>
        <w:ind w:left="0" w:right="0" w:firstLine="360"/>
        <w:spacing w:line="256.8" w:lineRule="auto"/>
      </w:pPr>
      <w:r>
        <w:rPr>
          <w:rFonts w:ascii="Calibri" w:hAnsi="Calibri" w:eastAsia="Calibri" w:cs="Calibri"/>
          <w:sz w:val="22.5"/>
          <w:szCs w:val="22.5"/>
        </w:rPr>
        <w:t xml:space="preserve">b.                      BENEFICIÁRIO: pessoa jurídica indicada pela        SEGURADA, a qual possui interesse legítimo no OBJETO PRINCIPAL e que pode        incorrer, direta ou indiretamente, em PREJUÍZOS decorrentes do inadimplemento        de condições editalícias ou contratuais do TOMADOR;</w:t>
      </w:r>
    </w:p>
    <w:p>
      <w:pPr/>
      <w:r>
        <w:pict>
          <v:shape id="_x0000_s1152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7" w:name="_Toc257"/>
      <w:r>
        <w:t>Parágrafo 257</w:t>
      </w:r>
      <w:bookmarkEnd w:id="257"/>
    </w:p>
    <w:p>
      <w:pPr>
        <w:ind w:left="0" w:right="0" w:firstLine="360"/>
        <w:spacing w:line="256.8" w:lineRule="auto"/>
      </w:pPr>
      <w:r>
        <w:rPr>
          <w:rFonts w:ascii="Calibri" w:hAnsi="Calibri" w:eastAsia="Calibri" w:cs="Calibri"/>
          <w:sz w:val="22.5"/>
          <w:szCs w:val="22.5"/>
        </w:rPr>
        <w:t xml:space="preserve">c.                      CARACTERIZAÇÃO DO SINISTRO: decisão        administrativa de última instância em processo administrativo instaurado para        apurar a possível inadimplência do TOMADOR, no qual lhe foi assegurado o        direito ao contraditório e a ampla defesa;</w:t>
      </w:r>
    </w:p>
    <w:p>
      <w:pPr/>
      <w:r>
        <w:pict>
          <v:shape id="_x0000_s1153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8" w:name="_Toc258"/>
      <w:r>
        <w:t>Parágrafo 258</w:t>
      </w:r>
      <w:bookmarkEnd w:id="258"/>
    </w:p>
    <w:p>
      <w:pPr>
        <w:ind w:left="0" w:right="0" w:firstLine="360"/>
        <w:spacing w:line="256.8" w:lineRule="auto"/>
      </w:pPr>
      <w:r>
        <w:rPr>
          <w:rFonts w:ascii="Calibri" w:hAnsi="Calibri" w:eastAsia="Calibri" w:cs="Calibri"/>
          <w:sz w:val="22.5"/>
          <w:szCs w:val="22.5"/>
        </w:rPr>
        <w:t xml:space="preserve">d.                      COMUNICAÇÃO DO SINISTRO: correspondência enviada        pela SEGURADA à SEGURADORA, informando-a acerca da conclusão do processo        administrativo instaurado para apuração do inadimplemento passível de        INDENIZAÇÃO;</w:t>
      </w:r>
    </w:p>
    <w:p>
      <w:pPr/>
      <w:r>
        <w:pict>
          <v:shape id="_x0000_s1153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9" w:name="_Toc259"/>
      <w:r>
        <w:t>Parágrafo 259</w:t>
      </w:r>
      <w:bookmarkEnd w:id="259"/>
    </w:p>
    <w:p>
      <w:pPr>
        <w:ind w:left="0" w:right="0" w:firstLine="360"/>
        <w:spacing w:line="256.8" w:lineRule="auto"/>
      </w:pPr>
      <w:r>
        <w:rPr>
          <w:rFonts w:ascii="Calibri" w:hAnsi="Calibri" w:eastAsia="Calibri" w:cs="Calibri"/>
          <w:sz w:val="22.5"/>
          <w:szCs w:val="22.5"/>
        </w:rPr>
        <w:t xml:space="preserve">e.                      EDITAL: documento informado no frontispício        desta APÓLICE, emitido pela SEGURADA, contendo as regras e as disposições        relativas ao processo licitatório, incluindo eventuais Anexos, Apêndices e        Adendos;</w:t>
      </w:r>
    </w:p>
    <w:p>
      <w:pPr/>
      <w:r>
        <w:pict>
          <v:shape id="_x0000_s1153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0" w:name="_Toc260"/>
      <w:r>
        <w:t>Parágrafo 260</w:t>
      </w:r>
      <w:bookmarkEnd w:id="260"/>
    </w:p>
    <w:p>
      <w:pPr>
        <w:ind w:left="0" w:right="0" w:firstLine="360"/>
        <w:spacing w:line="256.8" w:lineRule="auto"/>
      </w:pPr>
      <w:r>
        <w:rPr>
          <w:rFonts w:ascii="Calibri" w:hAnsi="Calibri" w:eastAsia="Calibri" w:cs="Calibri"/>
          <w:sz w:val="22.5"/>
          <w:szCs w:val="22.5"/>
        </w:rPr>
        <w:t xml:space="preserve">f.                       ENDOSSO: instrumento formal, assinado pela        SEGURADORA, que introduz modificações na APÓLICE de SEGURO-GARANTIA, mediante        solicitação e anuência expressa das partes;</w:t>
      </w:r>
    </w:p>
    <w:p>
      <w:pPr/>
      <w:r>
        <w:pict>
          <v:shape id="_x0000_s1154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1" w:name="_Toc261"/>
      <w:r>
        <w:t>Parágrafo 261</w:t>
      </w:r>
      <w:bookmarkEnd w:id="261"/>
    </w:p>
    <w:p>
      <w:pPr>
        <w:ind w:left="0" w:right="0" w:firstLine="360"/>
        <w:spacing w:line="256.8" w:lineRule="auto"/>
      </w:pPr>
      <w:r>
        <w:rPr>
          <w:rFonts w:ascii="Calibri" w:hAnsi="Calibri" w:eastAsia="Calibri" w:cs="Calibri"/>
          <w:sz w:val="22.5"/>
          <w:szCs w:val="22.5"/>
        </w:rPr>
        <w:t xml:space="preserve">g.                      EXPECTATIVA DE SINISTRO: fato ou ato que indica        a possibilidade de caracterização do sinistro e o início da realização de        trâmites para a comprovação da inadimplência;</w:t>
      </w:r>
    </w:p>
    <w:p>
      <w:pPr/>
      <w:r>
        <w:pict>
          <v:shape id="_x0000_s1154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2" w:name="_Toc262"/>
      <w:r>
        <w:t>Parágrafo 262</w:t>
      </w:r>
      <w:bookmarkEnd w:id="262"/>
    </w:p>
    <w:p>
      <w:pPr>
        <w:ind w:left="0" w:right="0" w:firstLine="360"/>
        <w:spacing w:line="256.8" w:lineRule="auto"/>
      </w:pPr>
      <w:r>
        <w:rPr>
          <w:rFonts w:ascii="Calibri" w:hAnsi="Calibri" w:eastAsia="Calibri" w:cs="Calibri"/>
          <w:sz w:val="22.5"/>
          <w:szCs w:val="22.5"/>
        </w:rPr>
        <w:t xml:space="preserve">h.                      INDENIZAÇÃO: Pagamento pela SEGURADORA à        SEGURADA e/ou BENEFICIÁRIO dos PREJUÍZOS pelo não cumprimento das obrigações        assumidas pelo TOMADOR, nas condições propostas no EDITAL, observado o LIMITE        MÁXIMO DE GARANTIA da cobertura contratada, mediante RELATÓRIO FINAL DE        REGULAÇÃO DE SINISTRO que conclua pelo dever de indenizar;</w:t>
      </w:r>
    </w:p>
    <w:p>
      <w:pPr/>
      <w:r>
        <w:pict>
          <v:shape id="_x0000_s1154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3" w:name="_Toc263"/>
      <w:r>
        <w:t>Parágrafo 263</w:t>
      </w:r>
      <w:bookmarkEnd w:id="263"/>
    </w:p>
    <w:p>
      <w:pPr>
        <w:ind w:left="0" w:right="0" w:firstLine="360"/>
        <w:spacing w:line="256.8" w:lineRule="auto"/>
      </w:pPr>
      <w:r>
        <w:rPr>
          <w:rFonts w:ascii="Calibri" w:hAnsi="Calibri" w:eastAsia="Calibri" w:cs="Calibri"/>
          <w:sz w:val="22.5"/>
          <w:szCs w:val="22.5"/>
        </w:rPr>
        <w:t xml:space="preserve">i.                        LIMITE MÁXIMO DE GARANTIA: valor máximo        indenizável, indicado no frontispício desta APÓLICE ou ENDOSSO, que corresponde        ao valor máximo nominal garantido pela SEGURADORA, considerando uma ou mais        coberturas previstas;</w:t>
      </w:r>
    </w:p>
    <w:p>
      <w:pPr/>
      <w:r>
        <w:pict>
          <v:shape id="_x0000_s1155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4" w:name="_Toc264"/>
      <w:r>
        <w:t>Parágrafo 264</w:t>
      </w:r>
      <w:bookmarkEnd w:id="264"/>
    </w:p>
    <w:p>
      <w:pPr>
        <w:ind w:left="0" w:right="0" w:firstLine="360"/>
        <w:spacing w:line="256.8" w:lineRule="auto"/>
      </w:pPr>
      <w:r>
        <w:rPr>
          <w:rFonts w:ascii="Calibri" w:hAnsi="Calibri" w:eastAsia="Calibri" w:cs="Calibri"/>
          <w:sz w:val="22.5"/>
          <w:szCs w:val="22.5"/>
        </w:rPr>
        <w:t xml:space="preserve">j.                        MODALIDADE: conjunto de cláusulas que        estabelecem as disposições específicas do SEGURO-GARANTIA de acordo com as        características, dispositivos e legislação específica da OBRIGAÇÃO GARANTIDA;</w:t>
      </w:r>
    </w:p>
    <w:p>
      <w:pPr/>
      <w:r>
        <w:pict>
          <v:shape id="_x0000_s1155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5" w:name="_Toc265"/>
      <w:r>
        <w:t>Parágrafo 265</w:t>
      </w:r>
      <w:bookmarkEnd w:id="265"/>
    </w:p>
    <w:p>
      <w:pPr>
        <w:ind w:left="0" w:right="0" w:firstLine="360"/>
        <w:spacing w:line="256.8" w:lineRule="auto"/>
      </w:pPr>
      <w:r>
        <w:rPr>
          <w:rFonts w:ascii="Calibri" w:hAnsi="Calibri" w:eastAsia="Calibri" w:cs="Calibri"/>
          <w:sz w:val="22.5"/>
          <w:szCs w:val="22.5"/>
        </w:rPr>
        <w:t xml:space="preserve">k.                      MULTAS: penalidades pecuniárias aplicadas pela        SEGURADA ao TOMADOR, mediante processo administrativo, assegurado o direito ao        contraditório e a ampla defesa, instaurado em decorrência de inadimplemento do        TOMADOR às suas obrigações no EDITAL;</w:t>
      </w:r>
    </w:p>
    <w:p>
      <w:pPr/>
      <w:r>
        <w:pict>
          <v:shape id="_x0000_s1155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6" w:name="_Toc266"/>
      <w:r>
        <w:t>Parágrafo 266</w:t>
      </w:r>
      <w:bookmarkEnd w:id="266"/>
    </w:p>
    <w:p>
      <w:pPr>
        <w:ind w:left="0" w:right="0" w:firstLine="360"/>
        <w:spacing w:line="256.8" w:lineRule="auto"/>
      </w:pPr>
      <w:r>
        <w:rPr>
          <w:rFonts w:ascii="Calibri" w:hAnsi="Calibri" w:eastAsia="Calibri" w:cs="Calibri"/>
          <w:sz w:val="22.5"/>
          <w:szCs w:val="22.5"/>
        </w:rPr>
        <w:t xml:space="preserve">l.                        OBJETO PRINCIPAL: EDITAL que fixa as obrigações        assumidas pelo TOMADOR perante a SEGURADA em decorrência de sua participação no        Leilão, independentemente da denominação utilizada;</w:t>
      </w:r>
    </w:p>
    <w:p>
      <w:pPr/>
      <w:r>
        <w:pict>
          <v:shape id="_x0000_s1155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7" w:name="_Toc267"/>
      <w:r>
        <w:t>Parágrafo 267</w:t>
      </w:r>
      <w:bookmarkEnd w:id="267"/>
    </w:p>
    <w:p>
      <w:pPr>
        <w:ind w:left="0" w:right="0" w:firstLine="360"/>
        <w:spacing w:line="256.8" w:lineRule="auto"/>
      </w:pPr>
      <w:r>
        <w:rPr>
          <w:rFonts w:ascii="Calibri" w:hAnsi="Calibri" w:eastAsia="Calibri" w:cs="Calibri"/>
          <w:sz w:val="22.5"/>
          <w:szCs w:val="22.5"/>
        </w:rPr>
        <w:t xml:space="preserve">m.                    OBRIGAÇÃO GARANTIDA: obrigação do TOMADOR junto        à SEGURADA pelo cumprimento aos termos do EDITAL e garantida pela APÓLICE de        SEGURO GARANTIA;  </w:t>
      </w:r>
    </w:p>
    <w:p>
      <w:pPr/>
      <w:r>
        <w:pict>
          <v:shape id="_x0000_s1156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8" w:name="_Toc268"/>
      <w:r>
        <w:t>Parágrafo 268</w:t>
      </w:r>
      <w:bookmarkEnd w:id="268"/>
    </w:p>
    <w:p>
      <w:pPr>
        <w:ind w:left="0" w:right="0" w:firstLine="360"/>
        <w:spacing w:line="256.8" w:lineRule="auto"/>
      </w:pPr>
      <w:r>
        <w:rPr>
          <w:rFonts w:ascii="Calibri" w:hAnsi="Calibri" w:eastAsia="Calibri" w:cs="Calibri"/>
          <w:sz w:val="22.5"/>
          <w:szCs w:val="22.5"/>
        </w:rPr>
        <w:t xml:space="preserve">n.                      PREJUÍZOS: MULTAS aplicadas pela SEGURADA ao        TOMADOR, em decorrência do descumprimento aos termos do EDITAL, as quais não        tenham sido adimplidas no prazo definido no EDITAL ou na notificação ao        TOMADOR;</w:t>
      </w:r>
    </w:p>
    <w:p>
      <w:pPr/>
      <w:r>
        <w:pict>
          <v:shape id="_x0000_s1156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9" w:name="_Toc269"/>
      <w:r>
        <w:t>Parágrafo 269</w:t>
      </w:r>
      <w:bookmarkEnd w:id="269"/>
    </w:p>
    <w:p>
      <w:pPr>
        <w:ind w:left="0" w:right="0" w:firstLine="360"/>
        <w:spacing w:line="256.8" w:lineRule="auto"/>
      </w:pPr>
      <w:r>
        <w:rPr>
          <w:rFonts w:ascii="Calibri" w:hAnsi="Calibri" w:eastAsia="Calibri" w:cs="Calibri"/>
          <w:sz w:val="22.5"/>
          <w:szCs w:val="22.5"/>
        </w:rPr>
        <w:t xml:space="preserve">o.                      PRÊMIO: importância devida pelo TOMADOR à        SEGURADORA, como contraprestação da cobertura de seguro contratada;</w:t>
      </w:r>
    </w:p>
    <w:p>
      <w:pPr/>
      <w:r>
        <w:pict>
          <v:shape id="_x0000_s1156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70" w:name="_Toc270"/>
      <w:r>
        <w:t>Parágrafo 270</w:t>
      </w:r>
      <w:bookmarkEnd w:id="270"/>
    </w:p>
    <w:p>
      <w:pPr>
        <w:ind w:left="0" w:right="0" w:firstLine="360"/>
        <w:spacing w:line="256.8" w:lineRule="auto"/>
      </w:pPr>
      <w:r>
        <w:rPr>
          <w:rFonts w:ascii="Calibri" w:hAnsi="Calibri" w:eastAsia="Calibri" w:cs="Calibri"/>
          <w:sz w:val="22.5"/>
          <w:szCs w:val="22.5"/>
        </w:rPr>
        <w:t xml:space="preserve">p.                      REGULAÇÃO DO SINISTRO: processo de análise, pela        SEGURADORA, da COMUNICAÇÃO DO SINITRO realizada pela SEGURADA, com vistas à        elaboração do RELATÓRIO FINAL DE REGULAÇÃO DE SINISTRO;</w:t>
      </w:r>
    </w:p>
    <w:p>
      <w:pPr/>
      <w:r>
        <w:pict>
          <v:shape id="_x0000_s1157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71" w:name="_Toc271"/>
      <w:r>
        <w:t>Parágrafo 271</w:t>
      </w:r>
      <w:bookmarkEnd w:id="271"/>
    </w:p>
    <w:p>
      <w:pPr>
        <w:ind w:left="0" w:right="0" w:firstLine="360"/>
        <w:spacing w:line="256.8" w:lineRule="auto"/>
      </w:pPr>
      <w:r>
        <w:rPr>
          <w:rFonts w:ascii="Calibri" w:hAnsi="Calibri" w:eastAsia="Calibri" w:cs="Calibri"/>
          <w:sz w:val="22.5"/>
          <w:szCs w:val="22.5"/>
        </w:rPr>
        <w:t xml:space="preserve">q.                      PRO RATA TEMPORIS: método de cálculo de valores        acessórios, o qual possui por base a adição de valor proporcional ao tempo        decorrido, regularmente em dias;</w:t>
      </w:r>
    </w:p>
    <w:p>
      <w:pPr/>
      <w:r>
        <w:pict>
          <v:shape id="_x0000_s1157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72" w:name="_Toc272"/>
      <w:r>
        <w:t>Parágrafo 272</w:t>
      </w:r>
      <w:bookmarkEnd w:id="272"/>
    </w:p>
    <w:p>
      <w:pPr>
        <w:ind w:left="0" w:right="0" w:firstLine="360"/>
        <w:spacing w:line="256.8" w:lineRule="auto"/>
      </w:pPr>
      <w:r>
        <w:rPr>
          <w:rFonts w:ascii="Calibri" w:hAnsi="Calibri" w:eastAsia="Calibri" w:cs="Calibri"/>
          <w:sz w:val="22.5"/>
          <w:szCs w:val="22.5"/>
        </w:rPr>
        <w:t xml:space="preserve">r.                       RELATÓRIO FINAL DE REGULAÇÃO DE SINISTRO:        documento no qual a SEGURADORA comunica existência de cobertura ou, conforme o        caso, as razões técnico-legais para eventual negativa de cobertura ou extinção        de cobertura/responsabilidade da SEGURADORA;</w:t>
      </w:r>
    </w:p>
    <w:p>
      <w:pPr/>
      <w:r>
        <w:pict>
          <v:shape id="_x0000_s1157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73" w:name="_Toc273"/>
      <w:r>
        <w:t>Parágrafo 273</w:t>
      </w:r>
      <w:bookmarkEnd w:id="273"/>
    </w:p>
    <w:p>
      <w:pPr>
        <w:ind w:left="0" w:right="0" w:firstLine="360"/>
        <w:spacing w:line="256.8" w:lineRule="auto"/>
      </w:pPr>
      <w:r>
        <w:rPr>
          <w:rFonts w:ascii="Calibri" w:hAnsi="Calibri" w:eastAsia="Calibri" w:cs="Calibri"/>
          <w:sz w:val="22.5"/>
          <w:szCs w:val="22.5"/>
        </w:rPr>
        <w:t xml:space="preserve">s.                       SEGURADO: a Agência Nacional de Mineração - ANM,        inscrita no CPNJ sob o nº 29.406.625/0001-30;</w:t>
      </w:r>
    </w:p>
    <w:p>
      <w:pPr/>
      <w:r>
        <w:pict>
          <v:shape id="_x0000_s1158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74" w:name="_Toc274"/>
      <w:r>
        <w:t>Parágrafo 274</w:t>
      </w:r>
      <w:bookmarkEnd w:id="274"/>
    </w:p>
    <w:p>
      <w:pPr>
        <w:ind w:left="0" w:right="0" w:firstLine="360"/>
        <w:spacing w:line="256.8" w:lineRule="auto"/>
      </w:pPr>
      <w:r>
        <w:rPr>
          <w:rFonts w:ascii="Calibri" w:hAnsi="Calibri" w:eastAsia="Calibri" w:cs="Calibri"/>
          <w:sz w:val="22.5"/>
          <w:szCs w:val="22.5"/>
        </w:rPr>
        <w:t xml:space="preserve">t.                       SEGURADORA: sociedade SEGURADORA autorizada a        operar com SEGURO GARANTIA, observados os limites e parâmetros da Circular        SUSEP nº 662, de 11 de abril de 2022;</w:t>
      </w:r>
    </w:p>
    <w:p>
      <w:pPr/>
      <w:r>
        <w:pict>
          <v:shape id="_x0000_s1158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75" w:name="_Toc275"/>
      <w:r>
        <w:t>Parágrafo 275</w:t>
      </w:r>
      <w:bookmarkEnd w:id="275"/>
    </w:p>
    <w:p>
      <w:pPr>
        <w:ind w:left="0" w:right="0" w:firstLine="360"/>
        <w:spacing w:line="256.8" w:lineRule="auto"/>
      </w:pPr>
      <w:r>
        <w:rPr>
          <w:rFonts w:ascii="Calibri" w:hAnsi="Calibri" w:eastAsia="Calibri" w:cs="Calibri"/>
          <w:sz w:val="22.5"/>
          <w:szCs w:val="22.5"/>
        </w:rPr>
        <w:t xml:space="preserve">u.                      SEGURO-GARANTIA: seguro que tem por objetivo        garantir o fiel cumprimento das OBRIGAÇÕES GARANTIDAS, conforme os termos da        APÓLICE;</w:t>
      </w:r>
    </w:p>
    <w:p>
      <w:pPr/>
      <w:r>
        <w:pict>
          <v:shape id="_x0000_s1158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76" w:name="_Toc276"/>
      <w:r>
        <w:t>Parágrafo 276</w:t>
      </w:r>
      <w:bookmarkEnd w:id="276"/>
    </w:p>
    <w:p>
      <w:pPr>
        <w:ind w:left="0" w:right="0" w:firstLine="360"/>
        <w:spacing w:line="256.8" w:lineRule="auto"/>
      </w:pPr>
      <w:r>
        <w:rPr>
          <w:rFonts w:ascii="Calibri" w:hAnsi="Calibri" w:eastAsia="Calibri" w:cs="Calibri"/>
          <w:sz w:val="22.5"/>
          <w:szCs w:val="22.5"/>
        </w:rPr>
        <w:t xml:space="preserve">v.                      SEGURO GARANTIA - SEGURADO SETOR PÚBLICO:        SEGURO-GARANTIA cujo OBJETO PRINCIPAL está sujeito ao regime jurídico de        direito público;</w:t>
      </w:r>
    </w:p>
    <w:p>
      <w:pPr/>
      <w:r>
        <w:pict>
          <v:shape id="_x0000_s1158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77" w:name="_Toc277"/>
      <w:r>
        <w:t>Parágrafo 277</w:t>
      </w:r>
      <w:bookmarkEnd w:id="277"/>
    </w:p>
    <w:p>
      <w:pPr>
        <w:ind w:left="0" w:right="0" w:firstLine="360"/>
        <w:spacing w:line="256.8" w:lineRule="auto"/>
      </w:pPr>
      <w:r>
        <w:rPr>
          <w:rFonts w:ascii="Calibri" w:hAnsi="Calibri" w:eastAsia="Calibri" w:cs="Calibri"/>
          <w:sz w:val="22.5"/>
          <w:szCs w:val="22.5"/>
        </w:rPr>
        <w:t xml:space="preserve">w.                    SINISTRO: inadimplência do tomador em relação às        OBRIGAÇÕES GARANTIDAS;</w:t>
      </w:r>
    </w:p>
    <w:p>
      <w:pPr/>
      <w:r>
        <w:pict>
          <v:shape id="_x0000_s1159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78" w:name="_Toc278"/>
      <w:r>
        <w:t>Parágrafo 278</w:t>
      </w:r>
      <w:bookmarkEnd w:id="278"/>
    </w:p>
    <w:p>
      <w:pPr>
        <w:ind w:left="0" w:right="0" w:firstLine="360"/>
        <w:spacing w:line="256.8" w:lineRule="auto"/>
      </w:pPr>
      <w:r>
        <w:rPr>
          <w:rFonts w:ascii="Calibri" w:hAnsi="Calibri" w:eastAsia="Calibri" w:cs="Calibri"/>
          <w:sz w:val="22.5"/>
          <w:szCs w:val="22.5"/>
        </w:rPr>
        <w:t xml:space="preserve">x.                      TOMADOR: devedor das obrigações estabelecidas no        OBJETO PRINCIPAL, identificado no frontispício da APÓLICE, e</w:t>
      </w:r>
    </w:p>
    <w:p>
      <w:pPr/>
      <w:r>
        <w:pict>
          <v:shape id="_x0000_s1159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79" w:name="_Toc279"/>
      <w:r>
        <w:t>Parágrafo 279</w:t>
      </w:r>
      <w:bookmarkEnd w:id="279"/>
    </w:p>
    <w:p>
      <w:pPr>
        <w:ind w:left="0" w:right="0" w:firstLine="360"/>
        <w:spacing w:line="256.8" w:lineRule="auto"/>
      </w:pPr>
      <w:r>
        <w:rPr>
          <w:rFonts w:ascii="Calibri" w:hAnsi="Calibri" w:eastAsia="Calibri" w:cs="Calibri"/>
          <w:sz w:val="22.5"/>
          <w:szCs w:val="22.5"/>
        </w:rPr>
        <w:t xml:space="preserve">y.                      VIGÊNCIA: período, indicado no frontispício        desta APÓLICE, de cobertura da garantia para os SINISTROS ocorridos.</w:t>
      </w:r>
    </w:p>
    <w:p>
      <w:pPr/>
      <w:r>
        <w:pict>
          <v:shape id="_x0000_s1159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80" w:name="_Toc280"/>
      <w:r>
        <w:t>Parágrafo 280</w:t>
      </w:r>
      <w:bookmarkEnd w:id="280"/>
    </w:p>
    <w:p>
      <w:pPr>
        <w:ind w:left="0" w:right="0" w:firstLine="360"/>
        <w:spacing w:line="256.8" w:lineRule="auto"/>
      </w:pPr>
      <w:r>
        <w:rPr>
          <w:rFonts w:ascii="Calibri" w:hAnsi="Calibri" w:eastAsia="Calibri" w:cs="Calibri"/>
          <w:sz w:val="22.5"/>
          <w:szCs w:val="22.5"/>
        </w:rPr>
        <w:t xml:space="preserve">3.                      Os termos que não tenham sido expressamente        definidos neste documento terão os significados a eles atribuídos no EDITAL.</w:t>
      </w:r>
    </w:p>
    <w:p>
      <w:pPr/>
      <w:r>
        <w:pict>
          <v:shape id="_x0000_s1160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81" w:name="_Toc281"/>
      <w:r>
        <w:t>Parágrafo 281</w:t>
      </w:r>
      <w:bookmarkEnd w:id="281"/>
    </w:p>
    <w:p>
      <w:pPr>
        <w:ind w:left="0" w:right="0" w:firstLine="360"/>
        <w:spacing w:line="256.8" w:lineRule="auto"/>
      </w:pPr>
      <w:r>
        <w:rPr>
          <w:rFonts w:ascii="Calibri" w:hAnsi="Calibri" w:eastAsia="Calibri" w:cs="Calibri"/>
          <w:sz w:val="22.5"/>
          <w:szCs w:val="22.5"/>
        </w:rPr>
        <w:t xml:space="preserve">4.                      </w:t>
      </w:r>
      <w:r>
        <w:rPr>
          <w:rFonts w:ascii="Calibri" w:hAnsi="Calibri" w:eastAsia="Calibri" w:cs="Calibri"/>
          <w:sz w:val="22.5"/>
          <w:szCs w:val="22.5"/>
          <w:b w:val="1"/>
          <w:bCs w:val="1"/>
        </w:rPr>
        <w:t xml:space="preserve">ALTERAÇÕES, RENOVAÇÕES E ATUALIZAÇÕES </w:t>
      </w:r>
    </w:p>
    <w:p>
      <w:pPr/>
      <w:r>
        <w:pict>
          <v:shape id="_x0000_s1160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82" w:name="_Toc282"/>
      <w:r>
        <w:t>Parágrafo 282</w:t>
      </w:r>
      <w:bookmarkEnd w:id="282"/>
    </w:p>
    <w:p>
      <w:pPr>
        <w:ind w:left="0" w:right="0" w:firstLine="360"/>
        <w:spacing w:line="256.8" w:lineRule="auto"/>
      </w:pPr>
      <w:r>
        <w:rPr>
          <w:rFonts w:ascii="Calibri" w:hAnsi="Calibri" w:eastAsia="Calibri" w:cs="Calibri"/>
          <w:sz w:val="22.5"/>
          <w:szCs w:val="22.5"/>
        </w:rPr>
        <w:t xml:space="preserve">4.                      No caso de alterações já estabelecidas no        EDITAL, a APÓLICE deverá acompanhar tais modificações, cabendo a SEGURADORA        emitir o respectivo ENDOSSO ou nova APÓLICE.</w:t>
      </w:r>
    </w:p>
    <w:p>
      <w:pPr/>
      <w:r>
        <w:pict>
          <v:shape id="_x0000_s1160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83" w:name="_Toc283"/>
      <w:r>
        <w:t>Parágrafo 283</w:t>
      </w:r>
      <w:bookmarkEnd w:id="283"/>
    </w:p>
    <w:p>
      <w:pPr>
        <w:ind w:left="0" w:right="0" w:firstLine="360"/>
        <w:spacing w:line="256.8" w:lineRule="auto"/>
      </w:pPr>
      <w:r>
        <w:rPr>
          <w:rFonts w:ascii="Calibri" w:hAnsi="Calibri" w:eastAsia="Calibri" w:cs="Calibri"/>
          <w:sz w:val="22.5"/>
          <w:szCs w:val="22.5"/>
        </w:rPr>
        <w:t xml:space="preserve">4.                      No caso de alterações posteriores no EDITAL, a        APÓLICE poderá acompanhar tais modificações, desde que haja concordância        expressa da SEGURADA e o respectivo aceite pela SEGURADORA, por meio da emissão        de ENDOSSO ou nova APÓLICE.</w:t>
      </w:r>
    </w:p>
    <w:p>
      <w:pPr/>
      <w:r>
        <w:pict>
          <v:shape id="_x0000_s1161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84" w:name="_Toc284"/>
      <w:r>
        <w:t>Parágrafo 284</w:t>
      </w:r>
      <w:bookmarkEnd w:id="284"/>
    </w:p>
    <w:p>
      <w:pPr>
        <w:ind w:left="0" w:right="0" w:firstLine="360"/>
        <w:spacing w:line="256.8" w:lineRule="auto"/>
      </w:pPr>
      <w:r>
        <w:rPr>
          <w:rFonts w:ascii="Calibri" w:hAnsi="Calibri" w:eastAsia="Calibri" w:cs="Calibri"/>
          <w:sz w:val="22.5"/>
          <w:szCs w:val="22.5"/>
        </w:rPr>
        <w:t xml:space="preserve">4.                      As alterações, renovações e atualizações não se        presumem e serão precedidas de pedido da SEGURADA e/ou TOMADOR, acompanhado dos        documentos que as demonstrem, inclusive para a atualização monetária do LIMITE        MÁXIMO DE GARANTIA pelo índice constante do EDITAL.</w:t>
      </w:r>
    </w:p>
    <w:p>
      <w:pPr/>
      <w:r>
        <w:pict>
          <v:shape id="_x0000_s1161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85" w:name="_Toc285"/>
      <w:r>
        <w:t>Parágrafo 285</w:t>
      </w:r>
      <w:bookmarkEnd w:id="285"/>
    </w:p>
    <w:p>
      <w:pPr>
        <w:ind w:left="0" w:right="0" w:firstLine="360"/>
        <w:spacing w:line="256.8" w:lineRule="auto"/>
      </w:pPr>
      <w:r>
        <w:rPr>
          <w:rFonts w:ascii="Calibri" w:hAnsi="Calibri" w:eastAsia="Calibri" w:cs="Calibri"/>
          <w:sz w:val="22.5"/>
          <w:szCs w:val="22.5"/>
        </w:rPr>
        <w:t xml:space="preserve">4.       Ao            aceitar a presente APÓLICE, SEGURADA e TOMADOR reconhecem o seu dever em            comunicar à SEGURADORA, em prazo razoável, nunca superior a 10 (dez) dias úteis            após o conhecimento do fato, as alterações ocorridas na OBRIGAÇÃO GARANTIDA que            influenciem o risco subscrito pela SEGURADORA.</w:t>
      </w:r>
    </w:p>
    <w:p>
      <w:pPr/>
      <w:r>
        <w:pict>
          <v:shape id="_x0000_s1161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86" w:name="_Toc286"/>
      <w:r>
        <w:t>Parágrafo 286</w:t>
      </w:r>
      <w:bookmarkEnd w:id="286"/>
    </w:p>
    <w:p>
      <w:pPr>
        <w:ind w:left="0" w:right="0" w:firstLine="360"/>
        <w:spacing w:line="256.8" w:lineRule="auto"/>
      </w:pPr>
      <w:r>
        <w:rPr>
          <w:rFonts w:ascii="Calibri" w:hAnsi="Calibri" w:eastAsia="Calibri" w:cs="Calibri"/>
          <w:sz w:val="22.5"/>
          <w:szCs w:val="22.5"/>
        </w:rPr>
        <w:t xml:space="preserve">4.                      A não observância pela SEGURADA das obrigações        constantes no item -4.4 acima, importam em Perda de Direitos, conforme item -9        abaixo.</w:t>
      </w:r>
    </w:p>
    <w:p>
      <w:pPr/>
      <w:r>
        <w:pict>
          <v:shape id="_x0000_s1161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87" w:name="_Toc287"/>
      <w:r>
        <w:t>Parágrafo 287</w:t>
      </w:r>
      <w:bookmarkEnd w:id="287"/>
    </w:p>
    <w:p>
      <w:pPr>
        <w:ind w:left="0" w:right="0" w:firstLine="360"/>
        <w:spacing w:line="256.8" w:lineRule="auto"/>
      </w:pPr>
      <w:r>
        <w:rPr>
          <w:rFonts w:ascii="Calibri" w:hAnsi="Calibri" w:eastAsia="Calibri" w:cs="Calibri"/>
          <w:sz w:val="22.5"/>
          <w:szCs w:val="22.5"/>
        </w:rPr>
        <w:t xml:space="preserve">5.                      </w:t>
      </w:r>
      <w:r>
        <w:rPr>
          <w:rFonts w:ascii="Calibri" w:hAnsi="Calibri" w:eastAsia="Calibri" w:cs="Calibri"/>
          <w:sz w:val="22.5"/>
          <w:szCs w:val="22.5"/>
          <w:b w:val="1"/>
          <w:bCs w:val="1"/>
        </w:rPr>
        <w:t xml:space="preserve">VIGÊNCIA</w:t>
      </w:r>
    </w:p>
    <w:p>
      <w:pPr/>
      <w:r>
        <w:pict>
          <v:shape id="_x0000_s1162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88" w:name="_Toc288"/>
      <w:r>
        <w:t>Parágrafo 288</w:t>
      </w:r>
      <w:bookmarkEnd w:id="288"/>
    </w:p>
    <w:p>
      <w:pPr>
        <w:ind w:left="0" w:right="0" w:firstLine="360"/>
        <w:spacing w:line="256.8" w:lineRule="auto"/>
      </w:pPr>
      <w:r>
        <w:rPr>
          <w:rFonts w:ascii="Calibri" w:hAnsi="Calibri" w:eastAsia="Calibri" w:cs="Calibri"/>
          <w:sz w:val="22.5"/>
          <w:szCs w:val="22.5"/>
        </w:rPr>
        <w:t xml:space="preserve">5.                      As datas de início e término da vigência deste        SEGURO-GARANTIA são as definidas no frontispício desta APÓLICE ou ENDOSSO, em        conformidade com o disposto no EDITAL.</w:t>
      </w:r>
    </w:p>
    <w:p>
      <w:pPr/>
      <w:r>
        <w:pict>
          <v:shape id="_x0000_s1162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89" w:name="_Toc289"/>
      <w:r>
        <w:t>Parágrafo 289</w:t>
      </w:r>
      <w:bookmarkEnd w:id="289"/>
    </w:p>
    <w:p>
      <w:pPr>
        <w:ind w:left="0" w:right="0" w:firstLine="360"/>
        <w:spacing w:line="256.8" w:lineRule="auto"/>
      </w:pPr>
      <w:r>
        <w:rPr>
          <w:rFonts w:ascii="Calibri" w:hAnsi="Calibri" w:eastAsia="Calibri" w:cs="Calibri"/>
          <w:sz w:val="22.5"/>
          <w:szCs w:val="22.5"/>
        </w:rPr>
        <w:t xml:space="preserve">6.                      </w:t>
      </w:r>
      <w:r>
        <w:rPr>
          <w:rFonts w:ascii="Calibri" w:hAnsi="Calibri" w:eastAsia="Calibri" w:cs="Calibri"/>
          <w:sz w:val="22.5"/>
          <w:szCs w:val="22.5"/>
          <w:b w:val="1"/>
          <w:bCs w:val="1"/>
        </w:rPr>
        <w:t xml:space="preserve">EXPECTATIVA, CARACTERIZAÇÃO, COMUNICAÇÃO E            REGULAÇÃO DO SINISTRO</w:t>
      </w:r>
    </w:p>
    <w:p>
      <w:pPr/>
      <w:r>
        <w:pict>
          <v:shape id="_x0000_s1162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90" w:name="_Toc290"/>
      <w:r>
        <w:t>Parágrafo 290</w:t>
      </w:r>
      <w:bookmarkEnd w:id="290"/>
    </w:p>
    <w:p>
      <w:pPr>
        <w:ind w:left="0" w:right="0" w:firstLine="360"/>
        <w:spacing w:line="256.8" w:lineRule="auto"/>
      </w:pPr>
      <w:r>
        <w:rPr>
          <w:rFonts w:ascii="Calibri" w:hAnsi="Calibri" w:eastAsia="Calibri" w:cs="Calibri"/>
          <w:sz w:val="22.5"/>
          <w:szCs w:val="22.5"/>
        </w:rPr>
        <w:t xml:space="preserve">6.       EXPECTATIVA            DE SINISTRO: em caso de instauração de processo administrativo para apurar            possível inadimplência do TOMADOR em relação à OBRIGAÇÃO GARANTIDA, o TOMADOR            será notificado pela SEGURADA, nos termos do EDITAL, para apresentar            manifestação prévia, com indicação dos itens do EDITAL não cumpridos.</w:t>
      </w:r>
    </w:p>
    <w:p>
      <w:pPr/>
      <w:r>
        <w:pict>
          <v:shape id="_x0000_s1163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91" w:name="_Toc291"/>
      <w:r>
        <w:t>Parágrafo 291</w:t>
      </w:r>
      <w:bookmarkEnd w:id="291"/>
    </w:p>
    <w:p>
      <w:pPr>
        <w:ind w:left="0" w:right="0" w:firstLine="0"/>
        <w:spacing w:line="256.8" w:lineRule="auto"/>
      </w:pPr>
      <w:r>
        <w:rPr>
          <w:rFonts w:ascii="Calibri" w:hAnsi="Calibri" w:eastAsia="Calibri" w:cs="Calibri"/>
          <w:sz w:val="22.5"/>
          <w:szCs w:val="22.5"/>
        </w:rPr>
        <w:t xml:space="preserve">1.                                 A SEGURADA remeterá cópia da notificação para a            SEGURADORA, concomitantemente ao envio de notificação ao TOMADOR, na forma do            item -6.1 acima, para comunicar a EXPECTATIVA DE SINISTRO, a ser        registrada pela SEGURADORA.</w:t>
      </w:r>
    </w:p>
    <w:p>
      <w:pPr/>
      <w:r>
        <w:pict>
          <v:shape id="_x0000_s1163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92" w:name="_Toc292"/>
      <w:r>
        <w:t>Parágrafo 292</w:t>
      </w:r>
      <w:bookmarkEnd w:id="292"/>
    </w:p>
    <w:p>
      <w:pPr>
        <w:ind w:left="0" w:right="0" w:firstLine="0"/>
        <w:spacing w:line="256.8" w:lineRule="auto"/>
      </w:pPr>
      <w:r>
        <w:rPr>
          <w:rFonts w:ascii="Calibri" w:hAnsi="Calibri" w:eastAsia="Calibri" w:cs="Calibri"/>
          <w:sz w:val="22.5"/>
          <w:szCs w:val="22.5"/>
        </w:rPr>
        <w:t xml:space="preserve">2.                             A não comunicação da EXPECTATIVA DE SINISTRO não        caracteriza hipótese de PERDA DE DIREITO à eventual INDENIZAÇÃO securitária,        relacionada ou referente ao evento não comunicado nos termos do item -6.1.1        acima, salvo no caso em que a ausência da comunicação agrave o risco e impeça a        SEGURADORA de adotar as medidas do inciso III do art. 29, da Circular SUSEP nº        662, de 2022.</w:t>
      </w:r>
    </w:p>
    <w:p>
      <w:pPr/>
      <w:r>
        <w:pict>
          <v:shape id="_x0000_s1163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93" w:name="_Toc293"/>
      <w:r>
        <w:t>Parágrafo 293</w:t>
      </w:r>
      <w:bookmarkEnd w:id="293"/>
    </w:p>
    <w:p>
      <w:pPr>
        <w:ind w:left="0" w:right="0" w:firstLine="0"/>
        <w:spacing w:line="256.8" w:lineRule="auto"/>
      </w:pPr>
      <w:r>
        <w:rPr>
          <w:rFonts w:ascii="Calibri" w:hAnsi="Calibri" w:eastAsia="Calibri" w:cs="Calibri"/>
          <w:sz w:val="22.5"/>
          <w:szCs w:val="22.5"/>
        </w:rPr>
        <w:t xml:space="preserve">3.                                 A SEGURADORA declara expressamente conhecer,            entender e aceitar que as comunicações da SEGURADA serão realizadas            exclusivamente mediante notificação eletrônica.</w:t>
      </w:r>
    </w:p>
    <w:p>
      <w:pPr/>
      <w:r>
        <w:pict>
          <v:shape id="_x0000_s1164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94" w:name="_Toc294"/>
      <w:r>
        <w:t>Parágrafo 294</w:t>
      </w:r>
      <w:bookmarkEnd w:id="294"/>
    </w:p>
    <w:p>
      <w:pPr>
        <w:ind w:left="0" w:right="0" w:firstLine="0"/>
        <w:spacing w:line="256.8" w:lineRule="auto"/>
      </w:pPr>
      <w:r>
        <w:rPr>
          <w:rFonts w:ascii="Calibri" w:hAnsi="Calibri" w:eastAsia="Calibri" w:cs="Calibri"/>
          <w:sz w:val="22.5"/>
          <w:szCs w:val="22.5"/>
        </w:rPr>
        <w:t xml:space="preserve">4.                             A SEGURADORA declara expressamente conhecer,        entender e aceitar que, nos termos do EDITAL e da legislação específica, não        poderá atuar como mediadora da inadimplência ou do eventual conflito entre a        SEGURADA e o TOMADOR, razão pela qual não poderá alegar agravamento do risco em        decorrência deste fato.</w:t>
      </w:r>
    </w:p>
    <w:p>
      <w:pPr/>
      <w:r>
        <w:pict>
          <v:shape id="_x0000_s1164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95" w:name="_Toc295"/>
      <w:r>
        <w:t>Parágrafo 295</w:t>
      </w:r>
      <w:bookmarkEnd w:id="295"/>
    </w:p>
    <w:p>
      <w:pPr>
        <w:ind w:left="0" w:right="0" w:firstLine="360"/>
        <w:spacing w:line="256.8" w:lineRule="auto"/>
      </w:pPr>
      <w:r>
        <w:rPr>
          <w:rFonts w:ascii="Calibri" w:hAnsi="Calibri" w:eastAsia="Calibri" w:cs="Calibri"/>
          <w:sz w:val="22.5"/>
          <w:szCs w:val="22.5"/>
        </w:rPr>
        <w:t xml:space="preserve">6.                      CARACTERIZAÇÃO DO SINISTRO: decisão        administrativa de última instância, da qual não caiba recurso, em processo        administrativo instaurado para apurar a possível inadimplência do TOMADOR, no        qual lhe tenha sido assegurado o direito ao contraditório e a ampla defesa.</w:t>
      </w:r>
    </w:p>
    <w:p>
      <w:pPr/>
      <w:r>
        <w:pict>
          <v:shape id="_x0000_s1164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96" w:name="_Toc296"/>
      <w:r>
        <w:t>Parágrafo 296</w:t>
      </w:r>
      <w:bookmarkEnd w:id="296"/>
    </w:p>
    <w:p>
      <w:pPr>
        <w:ind w:left="0" w:right="0" w:firstLine="0"/>
        <w:spacing w:line="256.8" w:lineRule="auto"/>
      </w:pPr>
      <w:r>
        <w:rPr>
          <w:rFonts w:ascii="Calibri" w:hAnsi="Calibri" w:eastAsia="Calibri" w:cs="Calibri"/>
          <w:sz w:val="22.5"/>
          <w:szCs w:val="22.5"/>
        </w:rPr>
        <w:t xml:space="preserve">1.                             A SEGURADORA declara expressamente conhecer,        entender e aceitar que, nos termos do EDITAL e da legislação específica, não        tem qualquer ingerência sobre o processo administrativo instaurado para apurar        a possível inadimplência do TOMADOR.</w:t>
      </w:r>
    </w:p>
    <w:p>
      <w:pPr/>
      <w:r>
        <w:pict>
          <v:shape id="_x0000_s1164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97" w:name="_Toc297"/>
      <w:r>
        <w:t>Parágrafo 297</w:t>
      </w:r>
      <w:bookmarkEnd w:id="297"/>
    </w:p>
    <w:p>
      <w:pPr>
        <w:ind w:left="0" w:right="0" w:firstLine="0"/>
        <w:spacing w:line="256.8" w:lineRule="auto"/>
      </w:pPr>
      <w:r>
        <w:rPr>
          <w:rFonts w:ascii="Calibri" w:hAnsi="Calibri" w:eastAsia="Calibri" w:cs="Calibri"/>
          <w:sz w:val="22.5"/>
          <w:szCs w:val="22.5"/>
        </w:rPr>
        <w:t xml:space="preserve">2.                             A SEGURADORA declara expressamente conhecer,        entender e aceitar que, nos termos do EDITAL e da legislação específica,        eventual manifestação e defesa no processo administrativo é faculdade/ônus        processual exclusivo do TOMADOR.</w:t>
      </w:r>
    </w:p>
    <w:p>
      <w:pPr/>
      <w:r>
        <w:pict>
          <v:shape id="_x0000_s1165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98" w:name="_Toc298"/>
      <w:r>
        <w:t>Parágrafo 298</w:t>
      </w:r>
      <w:bookmarkEnd w:id="298"/>
    </w:p>
    <w:p>
      <w:pPr>
        <w:ind w:left="0" w:right="0" w:firstLine="360"/>
        <w:spacing w:line="256.8" w:lineRule="auto"/>
      </w:pPr>
      <w:r>
        <w:rPr>
          <w:rFonts w:ascii="Calibri" w:hAnsi="Calibri" w:eastAsia="Calibri" w:cs="Calibri"/>
          <w:sz w:val="22.5"/>
          <w:szCs w:val="22.5"/>
        </w:rPr>
        <w:t xml:space="preserve">6.                      COMUNICAÇÃO DE SINISTRO: uma vez caracterizado o        SINISTRO, a SEGURADORA será comunicada pela SEGURADA mediante notificação        eletrônica, na forma do item -6.1.3 acima, informando-a acerca da conclusão do        processo administrativo para apuração do inadimplemento com decisão definitiva        quanto a nova licitação e/ou a aplicação de MULTAS não adimplidas pelo TOMADOR,        conforme o caso</w:t>
      </w:r>
    </w:p>
    <w:p>
      <w:pPr/>
      <w:r>
        <w:pict>
          <v:shape id="_x0000_s1165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99" w:name="_Toc299"/>
      <w:r>
        <w:t>Parágrafo 299</w:t>
      </w:r>
      <w:bookmarkEnd w:id="299"/>
    </w:p>
    <w:p>
      <w:pPr>
        <w:ind w:left="0" w:right="0" w:firstLine="0"/>
        <w:spacing w:line="256.8" w:lineRule="auto"/>
      </w:pPr>
      <w:r>
        <w:rPr>
          <w:rFonts w:ascii="Calibri" w:hAnsi="Calibri" w:eastAsia="Calibri" w:cs="Calibri"/>
          <w:sz w:val="22.5"/>
          <w:szCs w:val="22.5"/>
        </w:rPr>
        <w:t xml:space="preserve">1.                                 A COMUNICAÇÃO DO SINISTRO será apresentada pela            SEGURADA à SEGURADORA, acompanhada de cópia da decisão definitiva quanto a            aplicação de MULTAS inadimplidas pelo TOMADOR.</w:t>
      </w:r>
    </w:p>
    <w:p>
      <w:pPr/>
      <w:r>
        <w:pict>
          <v:shape id="_x0000_s1165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00" w:name="_Toc300"/>
      <w:r>
        <w:t>Parágrafo 300</w:t>
      </w:r>
      <w:bookmarkEnd w:id="300"/>
    </w:p>
    <w:p>
      <w:pPr>
        <w:ind w:left="0" w:right="0" w:firstLine="0"/>
        <w:spacing w:line="256.8" w:lineRule="auto"/>
      </w:pPr>
      <w:r>
        <w:rPr>
          <w:rFonts w:ascii="Calibri" w:hAnsi="Calibri" w:eastAsia="Calibri" w:cs="Calibri"/>
          <w:sz w:val="22.5"/>
          <w:szCs w:val="22.5"/>
        </w:rPr>
        <w:t xml:space="preserve">2.                             A SEGURADORA poderá acessar ao sítio eletrônico        da SEGURADA, disponível em [Pesquisa Pública do            SEI/ANM (Proc. 48051.003886/2025-31):            https://www.gov.br/anm/pt-br/acesso-a-informacao/processos/consulta-a-processos/sei/pesquisa-publica],        notadamente o serviço de -Consulta Processual-, que deverá conter os seguintes        documentos para viabilizar a REGULAÇÃO DO SINISTRO pela SEGURADORA:</w:t>
      </w:r>
    </w:p>
    <w:p>
      <w:pPr/>
      <w:r>
        <w:pict>
          <v:shape id="_x0000_s1166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01" w:name="_Toc301"/>
      <w:r>
        <w:t>Parágrafo 301</w:t>
      </w:r>
      <w:bookmarkEnd w:id="301"/>
    </w:p>
    <w:p>
      <w:pPr>
        <w:ind w:left="0" w:right="0" w:firstLine="360"/>
        <w:spacing w:line="256.8" w:lineRule="auto"/>
      </w:pPr>
      <w:r>
        <w:rPr>
          <w:rFonts w:ascii="Calibri" w:hAnsi="Calibri" w:eastAsia="Calibri" w:cs="Calibri"/>
          <w:sz w:val="22.5"/>
          <w:szCs w:val="22.5"/>
        </w:rPr>
        <w:t xml:space="preserve">a.                      cópia integral do processo licitatório, contendo        o EDITAL e seus anexos;</w:t>
      </w:r>
    </w:p>
    <w:p>
      <w:pPr/>
      <w:r>
        <w:pict>
          <v:shape id="_x0000_s1166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02" w:name="_Toc302"/>
      <w:r>
        <w:t>Parágrafo 302</w:t>
      </w:r>
      <w:bookmarkEnd w:id="302"/>
    </w:p>
    <w:p>
      <w:pPr>
        <w:ind w:left="0" w:right="0" w:firstLine="360"/>
        <w:spacing w:line="256.8" w:lineRule="auto"/>
      </w:pPr>
      <w:r>
        <w:rPr>
          <w:rFonts w:ascii="Calibri" w:hAnsi="Calibri" w:eastAsia="Calibri" w:cs="Calibri"/>
          <w:sz w:val="22.5"/>
          <w:szCs w:val="22.5"/>
        </w:rPr>
        <w:t xml:space="preserve">b.                      cópia integral do processo administrativo que        documentou a inadimplência do TOMADOR e resultou na aplicação de MULTA,        contendo a notificação de penalidades ao TOMADOR e sua publicação em Diário        Oficial;</w:t>
      </w:r>
    </w:p>
    <w:p>
      <w:pPr/>
      <w:r>
        <w:pict>
          <v:shape id="_x0000_s1166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03" w:name="_Toc303"/>
      <w:r>
        <w:t>Parágrafo 303</w:t>
      </w:r>
      <w:bookmarkEnd w:id="303"/>
    </w:p>
    <w:p>
      <w:pPr>
        <w:ind w:left="0" w:right="0" w:firstLine="360"/>
        <w:spacing w:line="256.8" w:lineRule="auto"/>
      </w:pPr>
      <w:r>
        <w:rPr>
          <w:rFonts w:ascii="Calibri" w:hAnsi="Calibri" w:eastAsia="Calibri" w:cs="Calibri"/>
          <w:sz w:val="22.5"/>
          <w:szCs w:val="22.5"/>
        </w:rPr>
        <w:t xml:space="preserve">c.                      planilha, relatório e/ou correspondências        informando os PREJUÍZOS sofridos, quando aplicável;</w:t>
      </w:r>
    </w:p>
    <w:p>
      <w:pPr/>
      <w:r>
        <w:pict>
          <v:shape id="_x0000_s1167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04" w:name="_Toc304"/>
      <w:r>
        <w:t>Parágrafo 304</w:t>
      </w:r>
      <w:bookmarkEnd w:id="304"/>
    </w:p>
    <w:p>
      <w:pPr>
        <w:ind w:left="0" w:right="0" w:firstLine="360"/>
        <w:spacing w:line="256.8" w:lineRule="auto"/>
      </w:pPr>
      <w:r>
        <w:rPr>
          <w:rFonts w:ascii="Calibri" w:hAnsi="Calibri" w:eastAsia="Calibri" w:cs="Calibri"/>
          <w:sz w:val="22.5"/>
          <w:szCs w:val="22.5"/>
        </w:rPr>
        <w:t xml:space="preserve">d.                      planilha, relatório e/ou correspondências        informando da existência de valores retidos, quando aplicável, e</w:t>
      </w:r>
    </w:p>
    <w:p>
      <w:pPr/>
      <w:r>
        <w:pict>
          <v:shape id="_x0000_s1167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05" w:name="_Toc305"/>
      <w:r>
        <w:t>Parágrafo 305</w:t>
      </w:r>
      <w:bookmarkEnd w:id="305"/>
    </w:p>
    <w:p>
      <w:pPr>
        <w:ind w:left="0" w:right="0" w:firstLine="360"/>
        <w:spacing w:line="256.8" w:lineRule="auto"/>
      </w:pPr>
      <w:r>
        <w:rPr>
          <w:rFonts w:ascii="Calibri" w:hAnsi="Calibri" w:eastAsia="Calibri" w:cs="Calibri"/>
          <w:sz w:val="22.5"/>
          <w:szCs w:val="22.5"/>
        </w:rPr>
        <w:t xml:space="preserve">e.                      cópia de atas, notificações, contranotificações,        documentos, correspondências, inclusive e-mails, trocados entre SEGURADA e        TOMADOR, relacionados à inadimplência do TOMADOR, quando aplicável.</w:t>
      </w:r>
    </w:p>
    <w:p>
      <w:pPr/>
      <w:r>
        <w:pict>
          <v:shape id="_x0000_s1167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06" w:name="_Toc306"/>
      <w:r>
        <w:t>Parágrafo 306</w:t>
      </w:r>
      <w:bookmarkEnd w:id="306"/>
    </w:p>
    <w:p>
      <w:pPr>
        <w:ind w:left="0" w:right="0" w:firstLine="360"/>
        <w:spacing w:line="256.8" w:lineRule="auto"/>
      </w:pPr>
      <w:r>
        <w:rPr>
          <w:rFonts w:ascii="Calibri" w:hAnsi="Calibri" w:eastAsia="Calibri" w:cs="Calibri"/>
          <w:sz w:val="22.5"/>
          <w:szCs w:val="22.5"/>
        </w:rPr>
        <w:t xml:space="preserve">1.       Com            base em dúvida fundada e justificada, a SEGURADORA poderá solicitar documentos            e/ou informações complementares, nos termos do item 6.4.1.</w:t>
      </w:r>
    </w:p>
    <w:p>
      <w:pPr/>
      <w:r>
        <w:pict>
          <v:shape id="_x0000_s1167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07" w:name="_Toc307"/>
      <w:r>
        <w:t>Parágrafo 307</w:t>
      </w:r>
      <w:bookmarkEnd w:id="307"/>
    </w:p>
    <w:p>
      <w:pPr>
        <w:ind w:left="0" w:right="0" w:firstLine="360"/>
        <w:spacing w:line="256.8" w:lineRule="auto"/>
      </w:pPr>
      <w:r>
        <w:rPr>
          <w:rFonts w:ascii="Calibri" w:hAnsi="Calibri" w:eastAsia="Calibri" w:cs="Calibri"/>
          <w:sz w:val="22.5"/>
          <w:szCs w:val="22.5"/>
        </w:rPr>
        <w:t xml:space="preserve">f.                           REGULAÇÃO DO SINISTRO: a SEGURADORA deverá            apresentar RELATÓRIO FINAL DE REGULAÇÃO DO SINISTRO em até 30 (trinta) dias,            contados do recebimento da COMUNICAÇÃO DE SINISTRO devidamente acompanhada dos            documentos e informações indicadas no item -6.3.1 acima, relativas à        CARACTERIZAÇÃO DO SINISTRO.</w:t>
      </w:r>
    </w:p>
    <w:p>
      <w:pPr/>
      <w:r>
        <w:pict>
          <v:shape id="_x0000_s1168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08" w:name="_Toc308"/>
      <w:r>
        <w:t>Parágrafo 308</w:t>
      </w:r>
      <w:bookmarkEnd w:id="308"/>
    </w:p>
    <w:p>
      <w:pPr>
        <w:ind w:left="0" w:right="0" w:firstLine="360"/>
        <w:spacing w:line="256.8" w:lineRule="auto"/>
      </w:pPr>
      <w:r>
        <w:rPr>
          <w:rFonts w:ascii="Calibri" w:hAnsi="Calibri" w:eastAsia="Calibri" w:cs="Calibri"/>
          <w:sz w:val="22.5"/>
          <w:szCs w:val="22.5"/>
        </w:rPr>
        <w:t xml:space="preserve">1.                      Na hipótese de solicitação de documentos de que        trata o item -6.3.3 acima, o prazo de 30 (trinta) dias constante acima será        suspenso, voltando a correr sua contagem a partir do primeiro dia útil        subsequente do envio dos documentos solicitados pela SEGURADORA.</w:t>
      </w:r>
    </w:p>
    <w:p>
      <w:pPr/>
      <w:r>
        <w:pict>
          <v:shape id="_x0000_s1168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09" w:name="_Toc309"/>
      <w:r>
        <w:t>Parágrafo 309</w:t>
      </w:r>
      <w:bookmarkEnd w:id="309"/>
    </w:p>
    <w:p>
      <w:pPr>
        <w:ind w:left="0" w:right="0" w:firstLine="360"/>
        <w:spacing w:line="256.8" w:lineRule="auto"/>
      </w:pPr>
      <w:r>
        <w:rPr>
          <w:rFonts w:ascii="Calibri" w:hAnsi="Calibri" w:eastAsia="Calibri" w:cs="Calibri"/>
          <w:sz w:val="22.5"/>
          <w:szCs w:val="22.5"/>
        </w:rPr>
        <w:t xml:space="preserve">f.                       Ocorrido o SINISTRO durante a VIGÊNCIA desta        APÓLICE, sua caracterização e a correspondente comunicação poderão ocorrer fora        de sua VIGÊNCIA, hipótese que não justificará a negativa do SINISTRO ou da        INDENIZAÇÃO, desde que respeitados os prazos prescricionais aplicáveis a        seguros.</w:t>
      </w:r>
    </w:p>
    <w:p>
      <w:pPr/>
      <w:r>
        <w:pict>
          <v:shape id="_x0000_s1168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10" w:name="_Toc310"/>
      <w:r>
        <w:t>Parágrafo 310</w:t>
      </w:r>
      <w:bookmarkEnd w:id="310"/>
    </w:p>
    <w:p>
      <w:pPr>
        <w:ind w:left="0" w:right="0" w:firstLine="360"/>
        <w:spacing w:line="256.8" w:lineRule="auto"/>
      </w:pPr>
      <w:r>
        <w:rPr>
          <w:rFonts w:ascii="Calibri" w:hAnsi="Calibri" w:eastAsia="Calibri" w:cs="Calibri"/>
          <w:sz w:val="22.5"/>
          <w:szCs w:val="22.5"/>
        </w:rPr>
        <w:t xml:space="preserve">7.       </w:t>
      </w:r>
      <w:r>
        <w:rPr>
          <w:rFonts w:ascii="Calibri" w:hAnsi="Calibri" w:eastAsia="Calibri" w:cs="Calibri"/>
          <w:sz w:val="22.5"/>
          <w:szCs w:val="22.5"/>
          <w:b w:val="1"/>
          <w:bCs w:val="1"/>
        </w:rPr>
        <w:t xml:space="preserve">INDENIZAÇÃO</w:t>
      </w:r>
    </w:p>
    <w:p>
      <w:pPr/>
      <w:r>
        <w:pict>
          <v:shape id="_x0000_s1169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11" w:name="_Toc311"/>
      <w:r>
        <w:t>Parágrafo 311</w:t>
      </w:r>
      <w:bookmarkEnd w:id="311"/>
    </w:p>
    <w:p>
      <w:pPr>
        <w:ind w:left="0" w:right="0" w:firstLine="360"/>
        <w:spacing w:line="256.8" w:lineRule="auto"/>
      </w:pPr>
      <w:r>
        <w:rPr>
          <w:rFonts w:ascii="Calibri" w:hAnsi="Calibri" w:eastAsia="Calibri" w:cs="Calibri"/>
          <w:sz w:val="22.5"/>
          <w:szCs w:val="22.5"/>
        </w:rPr>
        <w:t xml:space="preserve">7.                      Caracterizado o SINISTRO a SEGURADORA indenizará        a SEGURADA, até o LIMITE MÁXIMO DE GARANTIA, mediante pagamento em dinheiro dos        PREJUÍZOS garantidos por esta APÓLICE.</w:t>
      </w:r>
    </w:p>
    <w:p>
      <w:pPr/>
      <w:r>
        <w:pict>
          <v:shape id="_x0000_s1169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12" w:name="_Toc312"/>
      <w:r>
        <w:t>Parágrafo 312</w:t>
      </w:r>
      <w:bookmarkEnd w:id="312"/>
    </w:p>
    <w:p>
      <w:pPr>
        <w:ind w:left="0" w:right="0" w:firstLine="360"/>
        <w:spacing w:line="256.8" w:lineRule="auto"/>
      </w:pPr>
      <w:r>
        <w:rPr>
          <w:rFonts w:ascii="Calibri" w:hAnsi="Calibri" w:eastAsia="Calibri" w:cs="Calibri"/>
          <w:sz w:val="22.5"/>
          <w:szCs w:val="22.5"/>
        </w:rPr>
        <w:t xml:space="preserve">7.                      Em havendo a inclusão de BENEFICIÁRIO a esta        APÓLICE, caberá ao BENEFICIÁRIO o recebimento da INDENIZAÇÃO. Inobstante o        recebimento da INDENIZAÇÃO se dar ao BENEFICIÁRIO, é dever da SEGURADA a        notificação de EXPECTATIVA DE SINISTRO e COMUNICAÇÃO DE SINISTRO, assim como a        disponibilização de documentos e informações relativas a CARACTERIZAÇÃO DO        SINISTRO.</w:t>
      </w:r>
    </w:p>
    <w:p>
      <w:pPr/>
      <w:r>
        <w:pict>
          <v:shape id="_x0000_s1169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13" w:name="_Toc313"/>
      <w:r>
        <w:t>Parágrafo 313</w:t>
      </w:r>
      <w:bookmarkEnd w:id="313"/>
    </w:p>
    <w:p>
      <w:pPr>
        <w:ind w:left="0" w:right="0" w:firstLine="360"/>
        <w:spacing w:line="256.8" w:lineRule="auto"/>
      </w:pPr>
      <w:r>
        <w:rPr>
          <w:rFonts w:ascii="Calibri" w:hAnsi="Calibri" w:eastAsia="Calibri" w:cs="Calibri"/>
          <w:sz w:val="22.5"/>
          <w:szCs w:val="22.5"/>
        </w:rPr>
        <w:t xml:space="preserve">7.       O            cálculo da INDENIZAÇÃO corresponderá ao valor da MULTA aplicada ao TOMADOR,            conforme disposto no EDITAL.</w:t>
      </w:r>
    </w:p>
    <w:p>
      <w:pPr/>
      <w:r>
        <w:pict>
          <v:shape id="_x0000_s1170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14" w:name="_Toc314"/>
      <w:r>
        <w:t>Parágrafo 314</w:t>
      </w:r>
      <w:bookmarkEnd w:id="314"/>
    </w:p>
    <w:p>
      <w:pPr>
        <w:ind w:left="0" w:right="0" w:firstLine="360"/>
        <w:spacing w:line="256.8" w:lineRule="auto"/>
      </w:pPr>
      <w:r>
        <w:rPr>
          <w:rFonts w:ascii="Calibri" w:hAnsi="Calibri" w:eastAsia="Calibri" w:cs="Calibri"/>
          <w:sz w:val="22.5"/>
          <w:szCs w:val="22.5"/>
        </w:rPr>
        <w:t xml:space="preserve">1.                      Em complemento ao cálculo descrito no item -7.3        acima, na ocorrência de sinistro, os eventuais saldos de créditos do TOMADOR        apurados junto à SEGURADA, serão utilizados para amortização do valor da        INDENIZAÇÃO, sem prejuízo de seu pagamento no prazo devido.</w:t>
      </w:r>
    </w:p>
    <w:p>
      <w:pPr/>
      <w:r>
        <w:pict>
          <v:shape id="_x0000_s1170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15" w:name="_Toc315"/>
      <w:r>
        <w:t>Parágrafo 315</w:t>
      </w:r>
      <w:bookmarkEnd w:id="315"/>
    </w:p>
    <w:p>
      <w:pPr>
        <w:ind w:left="0" w:right="0" w:firstLine="360"/>
        <w:spacing w:line="256.8" w:lineRule="auto"/>
      </w:pPr>
      <w:r>
        <w:rPr>
          <w:rFonts w:ascii="Calibri" w:hAnsi="Calibri" w:eastAsia="Calibri" w:cs="Calibri"/>
          <w:sz w:val="22.5"/>
          <w:szCs w:val="22.5"/>
        </w:rPr>
        <w:t xml:space="preserve">7.       O            pagamento da INDENIZAÇÃO deverá ocorrer no prazo de 30 (trinta) dias, contados            da COMUNICAÇÃO DE SINISTRO, desde que recebidos os dados necessários para sua            realização.</w:t>
      </w:r>
    </w:p>
    <w:p>
      <w:pPr/>
      <w:r>
        <w:pict>
          <v:shape id="_x0000_s1170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16" w:name="_Toc316"/>
      <w:r>
        <w:t>Parágrafo 316</w:t>
      </w:r>
      <w:bookmarkEnd w:id="316"/>
    </w:p>
    <w:p>
      <w:pPr>
        <w:ind w:left="0" w:right="0" w:firstLine="360"/>
        <w:spacing w:line="256.8" w:lineRule="auto"/>
      </w:pPr>
      <w:r>
        <w:rPr>
          <w:rFonts w:ascii="Calibri" w:hAnsi="Calibri" w:eastAsia="Calibri" w:cs="Calibri"/>
          <w:sz w:val="22.5"/>
          <w:szCs w:val="22.5"/>
        </w:rPr>
        <w:t xml:space="preserve">7.                      Após o pagamento deverá ser apresentado à        SEGURADORA o respectivo termo de quitação assinado pela SEGURADA.</w:t>
      </w:r>
    </w:p>
    <w:p>
      <w:pPr/>
      <w:r>
        <w:pict>
          <v:shape id="_x0000_s1170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17" w:name="_Toc317"/>
      <w:r>
        <w:t>Parágrafo 317</w:t>
      </w:r>
      <w:bookmarkEnd w:id="317"/>
    </w:p>
    <w:p>
      <w:pPr>
        <w:ind w:left="0" w:right="0" w:firstLine="360"/>
        <w:spacing w:line="256.8" w:lineRule="auto"/>
      </w:pPr>
      <w:r>
        <w:rPr>
          <w:rFonts w:ascii="Calibri" w:hAnsi="Calibri" w:eastAsia="Calibri" w:cs="Calibri"/>
          <w:sz w:val="22.5"/>
          <w:szCs w:val="22.5"/>
        </w:rPr>
        <w:t xml:space="preserve">7.                      Paga a Indenização, a SEGURADORA se sub-rogará        nos direitos e poderes do SEGURADO contra o TOMADOR e/ou terceiros cujos atos        ou fatos tenham dado causa ao Sinistro.</w:t>
      </w:r>
    </w:p>
    <w:p>
      <w:pPr/>
      <w:r>
        <w:pict>
          <v:shape id="_x0000_s1171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18" w:name="_Toc318"/>
      <w:r>
        <w:t>Parágrafo 318</w:t>
      </w:r>
      <w:bookmarkEnd w:id="318"/>
    </w:p>
    <w:p>
      <w:pPr>
        <w:ind w:left="0" w:right="0" w:firstLine="360"/>
        <w:spacing w:line="256.8" w:lineRule="auto"/>
      </w:pPr>
      <w:r>
        <w:rPr>
          <w:rFonts w:ascii="Calibri" w:hAnsi="Calibri" w:eastAsia="Calibri" w:cs="Calibri"/>
          <w:sz w:val="22.5"/>
          <w:szCs w:val="22.5"/>
        </w:rPr>
        <w:t xml:space="preserve">7.                      É ineficaz qualquer ato do SEGURADO que diminua        ou extinga, em prejuízo da SEGURADORA, os direitos de sub-rogação</w:t>
      </w:r>
    </w:p>
    <w:p>
      <w:pPr/>
      <w:r>
        <w:pict>
          <v:shape id="_x0000_s1171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19" w:name="_Toc319"/>
      <w:r>
        <w:t>Parágrafo 319</w:t>
      </w:r>
      <w:bookmarkEnd w:id="319"/>
    </w:p>
    <w:p>
      <w:pPr>
        <w:ind w:left="0" w:right="0" w:firstLine="360"/>
        <w:spacing w:line="256.8" w:lineRule="auto"/>
      </w:pPr>
      <w:r>
        <w:rPr>
          <w:rFonts w:ascii="Calibri" w:hAnsi="Calibri" w:eastAsia="Calibri" w:cs="Calibri"/>
          <w:sz w:val="22.5"/>
          <w:szCs w:val="22.5"/>
        </w:rPr>
        <w:t xml:space="preserve">8.                      </w:t>
      </w:r>
      <w:r>
        <w:rPr>
          <w:rFonts w:ascii="Calibri" w:hAnsi="Calibri" w:eastAsia="Calibri" w:cs="Calibri"/>
          <w:sz w:val="22.5"/>
          <w:szCs w:val="22.5"/>
          <w:b w:val="1"/>
          <w:bCs w:val="1"/>
        </w:rPr>
        <w:t xml:space="preserve">ATUALIZAÇÃO E JUROS</w:t>
      </w:r>
    </w:p>
    <w:p>
      <w:pPr/>
      <w:r>
        <w:pict>
          <v:shape id="_x0000_s1171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20" w:name="_Toc320"/>
      <w:r>
        <w:t>Parágrafo 320</w:t>
      </w:r>
      <w:bookmarkEnd w:id="320"/>
    </w:p>
    <w:p>
      <w:pPr>
        <w:ind w:left="0" w:right="0" w:firstLine="360"/>
        <w:spacing w:line="256.8" w:lineRule="auto"/>
      </w:pPr>
      <w:r>
        <w:rPr>
          <w:rFonts w:ascii="Calibri" w:hAnsi="Calibri" w:eastAsia="Calibri" w:cs="Calibri"/>
          <w:sz w:val="22.5"/>
          <w:szCs w:val="22.5"/>
        </w:rPr>
        <w:t xml:space="preserve">8.                      O não pagamento das obrigações pecuniárias da        SEGURADORA, inclusive da INDENIZAÇÃO nos termos do item -7 acima, dentro do        prazo fixado, acarretará:</w:t>
      </w:r>
    </w:p>
    <w:p>
      <w:pPr/>
      <w:r>
        <w:pict>
          <v:shape id="_x0000_s1172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21" w:name="_Toc321"/>
      <w:r>
        <w:t>Parágrafo 321</w:t>
      </w:r>
      <w:bookmarkEnd w:id="321"/>
    </w:p>
    <w:p>
      <w:pPr>
        <w:ind w:left="0" w:right="0" w:firstLine="0"/>
        <w:spacing w:line="256.8" w:lineRule="auto"/>
      </w:pPr>
      <w:r>
        <w:rPr>
          <w:rFonts w:ascii="Calibri" w:hAnsi="Calibri" w:eastAsia="Calibri" w:cs="Calibri"/>
          <w:sz w:val="22.5"/>
          <w:szCs w:val="22.5"/>
        </w:rPr>
        <w:t xml:space="preserve">a.                             atualização monetária, a partir da data de        exigibilidade da obrigação, sendo, no caso de INDENIZAÇÃO, o dia seguinte        posterior ao prazo estabelecido no item -7.4 acima.</w:t>
      </w:r>
    </w:p>
    <w:p>
      <w:pPr/>
      <w:r>
        <w:pict>
          <v:shape id="_x0000_s1172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22" w:name="_Toc322"/>
      <w:r>
        <w:t>Parágrafo 322</w:t>
      </w:r>
      <w:bookmarkEnd w:id="322"/>
    </w:p>
    <w:p>
      <w:pPr>
        <w:ind w:left="0" w:right="0" w:firstLine="0"/>
        <w:spacing w:line="256.8" w:lineRule="auto"/>
      </w:pPr>
      <w:r>
        <w:rPr>
          <w:rFonts w:ascii="Calibri" w:hAnsi="Calibri" w:eastAsia="Calibri" w:cs="Calibri"/>
          <w:sz w:val="22.5"/>
          <w:szCs w:val="22.5"/>
        </w:rPr>
        <w:t xml:space="preserve">b.                             incidência de juros moratórios calculados PRO        RATA TEMPORIS, contados a partir do primeiro dia posterior ao término do prazo        fixado.</w:t>
      </w:r>
    </w:p>
    <w:p>
      <w:pPr/>
      <w:r>
        <w:pict>
          <v:shape id="_x0000_s1172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23" w:name="_Toc323"/>
      <w:r>
        <w:t>Parágrafo 323</w:t>
      </w:r>
      <w:bookmarkEnd w:id="323"/>
    </w:p>
    <w:p>
      <w:pPr>
        <w:ind w:left="0" w:right="0" w:firstLine="360"/>
        <w:spacing w:line="256.8" w:lineRule="auto"/>
      </w:pPr>
      <w:r>
        <w:rPr>
          <w:rFonts w:ascii="Calibri" w:hAnsi="Calibri" w:eastAsia="Calibri" w:cs="Calibri"/>
          <w:sz w:val="22.5"/>
          <w:szCs w:val="22.5"/>
        </w:rPr>
        <w:t xml:space="preserve">8.                      Para a atualização monetária será utilizado o        Índice de Preços ao Consumidor Amplo da Fundação Instituto Brasileiro de        Geografia e Estatística - IPCA/IBGE ou índice que vier a substituí-lo, sendo        calculado com base na variação positiva apurada entre o último índice publicado        antes da data de obrigação de pagamento e aquele publicado imediatamente antes        da data da efetiva liquidação.</w:t>
      </w:r>
    </w:p>
    <w:p>
      <w:pPr/>
      <w:r>
        <w:pict>
          <v:shape id="_x0000_s1173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24" w:name="_Toc324"/>
      <w:r>
        <w:t>Parágrafo 324</w:t>
      </w:r>
      <w:bookmarkEnd w:id="324"/>
    </w:p>
    <w:p>
      <w:pPr>
        <w:ind w:left="0" w:right="0" w:firstLine="360"/>
        <w:spacing w:line="256.8" w:lineRule="auto"/>
      </w:pPr>
      <w:r>
        <w:rPr>
          <w:rFonts w:ascii="Calibri" w:hAnsi="Calibri" w:eastAsia="Calibri" w:cs="Calibri"/>
          <w:sz w:val="22.5"/>
          <w:szCs w:val="22.5"/>
        </w:rPr>
        <w:t xml:space="preserve">8.                      Os juros moratórios, contados a partir do        primeiro dia posterior ao término do prazo fixado para pagamento da obrigação,        serão equivalentes à taxa que estiver em vigor para a mora do pagamento de        impostos devidos à Fazenda Nacional.</w:t>
      </w:r>
    </w:p>
    <w:p>
      <w:pPr/>
      <w:r>
        <w:pict>
          <v:shape id="_x0000_s1173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25" w:name="_Toc325"/>
      <w:r>
        <w:t>Parágrafo 325</w:t>
      </w:r>
      <w:bookmarkEnd w:id="325"/>
    </w:p>
    <w:p>
      <w:pPr>
        <w:ind w:left="0" w:right="0" w:firstLine="360"/>
        <w:spacing w:line="256.8" w:lineRule="auto"/>
      </w:pPr>
      <w:r>
        <w:rPr>
          <w:rFonts w:ascii="Calibri" w:hAnsi="Calibri" w:eastAsia="Calibri" w:cs="Calibri"/>
          <w:sz w:val="22.5"/>
          <w:szCs w:val="22.5"/>
        </w:rPr>
        <w:t xml:space="preserve">8.                      O pagamento de valores relativos à atualização        monetária e juros de mora será feito independente de qualquer interpelação        judicial ou extrajudicial, de uma só vez, juntamente com os demais valores        devidos.</w:t>
      </w:r>
    </w:p>
    <w:p>
      <w:pPr/>
      <w:r>
        <w:pict>
          <v:shape id="_x0000_s1173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26" w:name="_Toc326"/>
      <w:r>
        <w:t>Parágrafo 326</w:t>
      </w:r>
      <w:bookmarkEnd w:id="326"/>
    </w:p>
    <w:p>
      <w:pPr>
        <w:ind w:left="0" w:right="0" w:firstLine="360"/>
        <w:spacing w:line="256.8" w:lineRule="auto"/>
      </w:pPr>
      <w:r>
        <w:rPr>
          <w:rFonts w:ascii="Calibri" w:hAnsi="Calibri" w:eastAsia="Calibri" w:cs="Calibri"/>
          <w:sz w:val="22.5"/>
          <w:szCs w:val="22.5"/>
        </w:rPr>
        <w:t xml:space="preserve">9.       </w:t>
      </w:r>
      <w:r>
        <w:rPr>
          <w:rFonts w:ascii="Calibri" w:hAnsi="Calibri" w:eastAsia="Calibri" w:cs="Calibri"/>
          <w:sz w:val="22.5"/>
          <w:szCs w:val="22.5"/>
          <w:b w:val="1"/>
          <w:bCs w:val="1"/>
        </w:rPr>
        <w:t xml:space="preserve">PERDA                DE DIREITOS</w:t>
      </w:r>
    </w:p>
    <w:p>
      <w:pPr/>
      <w:r>
        <w:pict>
          <v:shape id="_x0000_s1173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27" w:name="_Toc327"/>
      <w:r>
        <w:t>Parágrafo 327</w:t>
      </w:r>
      <w:bookmarkEnd w:id="327"/>
    </w:p>
    <w:p>
      <w:pPr>
        <w:ind w:left="0" w:right="0" w:firstLine="360"/>
        <w:spacing w:line="256.8" w:lineRule="auto"/>
      </w:pPr>
      <w:r>
        <w:rPr>
          <w:rFonts w:ascii="Calibri" w:hAnsi="Calibri" w:eastAsia="Calibri" w:cs="Calibri"/>
          <w:sz w:val="22.5"/>
          <w:szCs w:val="22.5"/>
        </w:rPr>
        <w:t xml:space="preserve">9.                      A SEGURADA perderá o direito à INDENIZAÇÃO na        ocorrência de uma ou mais das seguintes hipóteses:</w:t>
      </w:r>
    </w:p>
    <w:p>
      <w:pPr/>
      <w:r>
        <w:pict>
          <v:shape id="_x0000_s1174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28" w:name="_Toc328"/>
      <w:r>
        <w:t>Parágrafo 328</w:t>
      </w:r>
      <w:bookmarkEnd w:id="328"/>
    </w:p>
    <w:p>
      <w:pPr>
        <w:ind w:left="0" w:right="0" w:firstLine="0"/>
        <w:spacing w:line="256.8" w:lineRule="auto"/>
      </w:pPr>
      <w:r>
        <w:rPr>
          <w:rFonts w:ascii="Calibri" w:hAnsi="Calibri" w:eastAsia="Calibri" w:cs="Calibri"/>
          <w:sz w:val="22.5"/>
          <w:szCs w:val="22.5"/>
        </w:rPr>
        <w:t xml:space="preserve">a.                             descumprimento pelo TOMADOR das OBRIGAÇÕES        GARANTIDAS em decorrência de atos ou fatos de responsabilidade da própria        SEGURADA;</w:t>
      </w:r>
    </w:p>
    <w:p>
      <w:pPr/>
      <w:r>
        <w:pict>
          <v:shape id="_x0000_s1174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29" w:name="_Toc329"/>
      <w:r>
        <w:t>Parágrafo 329</w:t>
      </w:r>
      <w:bookmarkEnd w:id="329"/>
    </w:p>
    <w:p>
      <w:pPr>
        <w:ind w:left="0" w:right="0" w:firstLine="0"/>
        <w:spacing w:line="256.8" w:lineRule="auto"/>
      </w:pPr>
      <w:r>
        <w:rPr>
          <w:rFonts w:ascii="Calibri" w:hAnsi="Calibri" w:eastAsia="Calibri" w:cs="Calibri"/>
          <w:sz w:val="22.5"/>
          <w:szCs w:val="22.5"/>
        </w:rPr>
        <w:t xml:space="preserve">b.                             prática de atos ilícitos dolosos ou por culpa        grave equiparável ao dolo pela SEGURADA;</w:t>
      </w:r>
    </w:p>
    <w:p>
      <w:pPr/>
      <w:r>
        <w:pict>
          <v:shape id="_x0000_s1174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30" w:name="_Toc330"/>
      <w:r>
        <w:t>Parágrafo 330</w:t>
      </w:r>
      <w:bookmarkEnd w:id="330"/>
    </w:p>
    <w:p>
      <w:pPr>
        <w:ind w:left="0" w:right="0" w:firstLine="0"/>
        <w:spacing w:line="256.8" w:lineRule="auto"/>
      </w:pPr>
      <w:r>
        <w:rPr>
          <w:rFonts w:ascii="Calibri" w:hAnsi="Calibri" w:eastAsia="Calibri" w:cs="Calibri"/>
          <w:sz w:val="22.5"/>
          <w:szCs w:val="22.5"/>
        </w:rPr>
        <w:t xml:space="preserve">c.                             descumprimento pela SEGURADA de quaisquer        obrigações previstas nesta APÓLICE, e</w:t>
      </w:r>
    </w:p>
    <w:p>
      <w:pPr/>
      <w:r>
        <w:pict>
          <v:shape id="_x0000_s1175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31" w:name="_Toc331"/>
      <w:r>
        <w:t>Parágrafo 331</w:t>
      </w:r>
      <w:bookmarkEnd w:id="331"/>
    </w:p>
    <w:p>
      <w:pPr>
        <w:ind w:left="0" w:right="0" w:firstLine="0"/>
        <w:spacing w:line="256.8" w:lineRule="auto"/>
      </w:pPr>
      <w:r>
        <w:rPr>
          <w:rFonts w:ascii="Calibri" w:hAnsi="Calibri" w:eastAsia="Calibri" w:cs="Calibri"/>
          <w:sz w:val="22.5"/>
          <w:szCs w:val="22.5"/>
        </w:rPr>
        <w:t xml:space="preserve">d.                             realização pela SEGURADA de declarações inexatas        ou omissão de má-fé de circunstâncias de seu conhecimento que configurem        agravamento do risco de inadimplência do TOMADOR.</w:t>
      </w:r>
    </w:p>
    <w:p>
      <w:pPr/>
      <w:r>
        <w:pict>
          <v:shape id="_x0000_s1175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32" w:name="_Toc332"/>
      <w:r>
        <w:t>Parágrafo 332</w:t>
      </w:r>
      <w:bookmarkEnd w:id="332"/>
    </w:p>
    <w:p>
      <w:pPr>
        <w:ind w:left="0" w:right="0" w:firstLine="360"/>
        <w:spacing w:line="256.8" w:lineRule="auto"/>
      </w:pPr>
      <w:r>
        <w:rPr>
          <w:rFonts w:ascii="Calibri" w:hAnsi="Calibri" w:eastAsia="Calibri" w:cs="Calibri"/>
          <w:sz w:val="22.5"/>
          <w:szCs w:val="22.5"/>
        </w:rPr>
        <w:t xml:space="preserve">10.                  </w:t>
      </w:r>
      <w:r>
        <w:rPr>
          <w:rFonts w:ascii="Calibri" w:hAnsi="Calibri" w:eastAsia="Calibri" w:cs="Calibri"/>
          <w:sz w:val="22.5"/>
          <w:szCs w:val="22.5"/>
          <w:b w:val="1"/>
          <w:bCs w:val="1"/>
        </w:rPr>
        <w:t xml:space="preserve">CONCORRÊNCIA DE GARANTIAS</w:t>
      </w:r>
    </w:p>
    <w:p>
      <w:pPr/>
      <w:r>
        <w:pict>
          <v:shape id="_x0000_s1175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33" w:name="_Toc333"/>
      <w:r>
        <w:t>Parágrafo 333</w:t>
      </w:r>
      <w:bookmarkEnd w:id="333"/>
    </w:p>
    <w:p>
      <w:pPr>
        <w:ind w:left="0" w:right="0" w:firstLine="360"/>
        <w:spacing w:line="256.8" w:lineRule="auto"/>
      </w:pPr>
      <w:r>
        <w:rPr>
          <w:rFonts w:ascii="Calibri" w:hAnsi="Calibri" w:eastAsia="Calibri" w:cs="Calibri"/>
          <w:sz w:val="22.5"/>
          <w:szCs w:val="22.5"/>
        </w:rPr>
        <w:t xml:space="preserve">10.                  No caso de existirem duas ou mais formas de        garantias distintas, cobrindo cada uma delas o objeto deste seguro, em        benefício da SEGURADA, a SEGURADORA responderá, de forma proporcional ao risco        assumido, com os demais participantes, relativamente ao prejuízo comum.</w:t>
      </w:r>
    </w:p>
    <w:p>
      <w:pPr/>
      <w:r>
        <w:pict>
          <v:shape id="_x0000_s1176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34" w:name="_Toc334"/>
      <w:r>
        <w:t>Parágrafo 334</w:t>
      </w:r>
      <w:bookmarkEnd w:id="334"/>
    </w:p>
    <w:p>
      <w:pPr>
        <w:ind w:left="0" w:right="0" w:firstLine="360"/>
        <w:spacing w:line="256.8" w:lineRule="auto"/>
      </w:pPr>
      <w:r>
        <w:rPr>
          <w:rFonts w:ascii="Calibri" w:hAnsi="Calibri" w:eastAsia="Calibri" w:cs="Calibri"/>
          <w:sz w:val="22.5"/>
          <w:szCs w:val="22.5"/>
        </w:rPr>
        <w:t xml:space="preserve">11.                  </w:t>
      </w:r>
      <w:r>
        <w:rPr>
          <w:rFonts w:ascii="Calibri" w:hAnsi="Calibri" w:eastAsia="Calibri" w:cs="Calibri"/>
          <w:sz w:val="22.5"/>
          <w:szCs w:val="22.5"/>
          <w:b w:val="1"/>
          <w:bCs w:val="1"/>
        </w:rPr>
        <w:t xml:space="preserve">CONCORRÊNCIA DE APÓLICES</w:t>
      </w:r>
    </w:p>
    <w:p>
      <w:pPr/>
      <w:r>
        <w:pict>
          <v:shape id="_x0000_s1176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35" w:name="_Toc335"/>
      <w:r>
        <w:t>Parágrafo 335</w:t>
      </w:r>
      <w:bookmarkEnd w:id="335"/>
    </w:p>
    <w:p>
      <w:pPr>
        <w:ind w:left="0" w:right="0" w:firstLine="360"/>
        <w:spacing w:line="256.8" w:lineRule="auto"/>
      </w:pPr>
      <w:r>
        <w:rPr>
          <w:rFonts w:ascii="Calibri" w:hAnsi="Calibri" w:eastAsia="Calibri" w:cs="Calibri"/>
          <w:sz w:val="22.5"/>
          <w:szCs w:val="22.5"/>
        </w:rPr>
        <w:t xml:space="preserve">11.                  É vedada a utilização de mais de um SEGURO        GARANTIA para cobrir o mesmo objeto, salvo no caso de APÓLICES complementares.</w:t>
      </w:r>
    </w:p>
    <w:p>
      <w:pPr/>
      <w:r>
        <w:pict>
          <v:shape id="_x0000_s1176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36" w:name="_Toc336"/>
      <w:r>
        <w:t>Parágrafo 336</w:t>
      </w:r>
      <w:bookmarkEnd w:id="336"/>
    </w:p>
    <w:p>
      <w:pPr>
        <w:ind w:left="0" w:right="0" w:firstLine="360"/>
        <w:spacing w:line="256.8" w:lineRule="auto"/>
      </w:pPr>
      <w:r>
        <w:rPr>
          <w:rFonts w:ascii="Calibri" w:hAnsi="Calibri" w:eastAsia="Calibri" w:cs="Calibri"/>
          <w:sz w:val="22.5"/>
          <w:szCs w:val="22.5"/>
        </w:rPr>
        <w:t xml:space="preserve">12.                  </w:t>
      </w:r>
      <w:r>
        <w:rPr>
          <w:rFonts w:ascii="Calibri" w:hAnsi="Calibri" w:eastAsia="Calibri" w:cs="Calibri"/>
          <w:sz w:val="22.5"/>
          <w:szCs w:val="22.5"/>
          <w:b w:val="1"/>
          <w:bCs w:val="1"/>
        </w:rPr>
        <w:t xml:space="preserve">EXTINÇÃO DA GARANTIA</w:t>
      </w:r>
    </w:p>
    <w:p>
      <w:pPr/>
      <w:r>
        <w:pict>
          <v:shape id="_x0000_s1176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37" w:name="_Toc337"/>
      <w:r>
        <w:t>Parágrafo 337</w:t>
      </w:r>
      <w:bookmarkEnd w:id="337"/>
    </w:p>
    <w:p>
      <w:pPr>
        <w:ind w:left="0" w:right="0" w:firstLine="360"/>
        <w:spacing w:line="256.8" w:lineRule="auto"/>
      </w:pPr>
      <w:r>
        <w:rPr>
          <w:rFonts w:ascii="Calibri" w:hAnsi="Calibri" w:eastAsia="Calibri" w:cs="Calibri"/>
          <w:sz w:val="22.5"/>
          <w:szCs w:val="22.5"/>
        </w:rPr>
        <w:t xml:space="preserve">12.                  A garantia expressa por esta APÓLICE        extinguir-se-á na ocorrência de um dos seguintes eventos, o que ocorrer        primeiro, sem prejuízo da comunicação do SINISTRO:</w:t>
      </w:r>
    </w:p>
    <w:p>
      <w:pPr/>
      <w:r>
        <w:pict>
          <v:shape id="_x0000_s1177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38" w:name="_Toc338"/>
      <w:r>
        <w:t>Parágrafo 338</w:t>
      </w:r>
      <w:bookmarkEnd w:id="338"/>
    </w:p>
    <w:p>
      <w:pPr>
        <w:ind w:left="0" w:right="0" w:firstLine="0"/>
        <w:spacing w:line="256.8" w:lineRule="auto"/>
      </w:pPr>
      <w:r>
        <w:rPr>
          <w:rFonts w:ascii="Calibri" w:hAnsi="Calibri" w:eastAsia="Calibri" w:cs="Calibri"/>
          <w:sz w:val="22.5"/>
          <w:szCs w:val="22.5"/>
        </w:rPr>
        <w:t xml:space="preserve">a.                             quando a SEGURADA e a SEGURADORA expressamente        acordarem;</w:t>
      </w:r>
    </w:p>
    <w:p>
      <w:pPr/>
      <w:r>
        <w:pict>
          <v:shape id="_x0000_s1177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39" w:name="_Toc339"/>
      <w:r>
        <w:t>Parágrafo 339</w:t>
      </w:r>
      <w:bookmarkEnd w:id="339"/>
    </w:p>
    <w:p>
      <w:pPr>
        <w:ind w:left="0" w:right="0" w:firstLine="0"/>
        <w:spacing w:line="256.8" w:lineRule="auto"/>
      </w:pPr>
      <w:r>
        <w:rPr>
          <w:rFonts w:ascii="Calibri" w:hAnsi="Calibri" w:eastAsia="Calibri" w:cs="Calibri"/>
          <w:sz w:val="22.5"/>
          <w:szCs w:val="22.5"/>
        </w:rPr>
        <w:t xml:space="preserve">b.                             quando o pagamento da INDENIZAÇÃO à SEGURADA        atingir o valor do LIMITE MÁXIMO DE GARANTIA desta APÓLICE.</w:t>
      </w:r>
    </w:p>
    <w:p>
      <w:pPr/>
      <w:r>
        <w:pict>
          <v:shape id="_x0000_s1177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40" w:name="_Toc340"/>
      <w:r>
        <w:t>Parágrafo 340</w:t>
      </w:r>
      <w:bookmarkEnd w:id="340"/>
    </w:p>
    <w:p>
      <w:pPr>
        <w:ind w:left="0" w:right="0" w:firstLine="0"/>
        <w:spacing w:line="256.8" w:lineRule="auto"/>
      </w:pPr>
      <w:r>
        <w:rPr>
          <w:rFonts w:ascii="Calibri" w:hAnsi="Calibri" w:eastAsia="Calibri" w:cs="Calibri"/>
          <w:sz w:val="22.5"/>
          <w:szCs w:val="22.5"/>
        </w:rPr>
        <w:t xml:space="preserve">c.                             quando o OBJETO PRINCIPAL for extinto; ou</w:t>
      </w:r>
    </w:p>
    <w:p>
      <w:pPr/>
      <w:r>
        <w:pict>
          <v:shape id="_x0000_s1178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41" w:name="_Toc341"/>
      <w:r>
        <w:t>Parágrafo 341</w:t>
      </w:r>
      <w:bookmarkEnd w:id="341"/>
    </w:p>
    <w:p>
      <w:pPr>
        <w:ind w:left="0" w:right="0" w:firstLine="0"/>
        <w:spacing w:line="256.8" w:lineRule="auto"/>
      </w:pPr>
      <w:r>
        <w:rPr>
          <w:rFonts w:ascii="Calibri" w:hAnsi="Calibri" w:eastAsia="Calibri" w:cs="Calibri"/>
          <w:sz w:val="22.5"/>
          <w:szCs w:val="22.5"/>
        </w:rPr>
        <w:t xml:space="preserve">d.                             quando do término de VIGÊNCIA desta APÓLICE ou        ao final do prazo prorrogado por meio de ENDOSSO, ressalvado o direito de        COMUNICAÇÃO DE SINISTRO nos prazos prescricionais.</w:t>
      </w:r>
    </w:p>
    <w:p>
      <w:pPr/>
      <w:r>
        <w:pict>
          <v:shape id="_x0000_s1178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42" w:name="_Toc342"/>
      <w:r>
        <w:t>Parágrafo 342</w:t>
      </w:r>
      <w:bookmarkEnd w:id="342"/>
    </w:p>
    <w:p>
      <w:pPr>
        <w:ind w:left="0" w:right="0" w:firstLine="360"/>
        <w:spacing w:line="256.8" w:lineRule="auto"/>
      </w:pPr>
      <w:r>
        <w:rPr>
          <w:rFonts w:ascii="Calibri" w:hAnsi="Calibri" w:eastAsia="Calibri" w:cs="Calibri"/>
          <w:sz w:val="22.5"/>
          <w:szCs w:val="22.5"/>
        </w:rPr>
        <w:t xml:space="preserve">12.                  A responsabilidade da SEGURADORA está limitada        aos PREJUÍZOS decorrentes dos eventos de inadimplemento cobertos por esta        APÓLICE, observado os prazos prescricionais aplicáveis.</w:t>
      </w:r>
    </w:p>
    <w:p>
      <w:pPr/>
      <w:r>
        <w:pict>
          <v:shape id="_x0000_s1178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43" w:name="_Toc343"/>
      <w:r>
        <w:t>Parágrafo 343</w:t>
      </w:r>
      <w:bookmarkEnd w:id="343"/>
    </w:p>
    <w:p>
      <w:pPr>
        <w:ind w:left="0" w:right="0" w:firstLine="360"/>
        <w:spacing w:line="256.8" w:lineRule="auto"/>
      </w:pPr>
      <w:r>
        <w:rPr>
          <w:rFonts w:ascii="Calibri" w:hAnsi="Calibri" w:eastAsia="Calibri" w:cs="Calibri"/>
          <w:sz w:val="22.5"/>
          <w:szCs w:val="22.5"/>
        </w:rPr>
        <w:t xml:space="preserve">13.                  </w:t>
      </w:r>
      <w:r>
        <w:rPr>
          <w:rFonts w:ascii="Calibri" w:hAnsi="Calibri" w:eastAsia="Calibri" w:cs="Calibri"/>
          <w:sz w:val="22.5"/>
          <w:szCs w:val="22.5"/>
          <w:b w:val="1"/>
          <w:bCs w:val="1"/>
        </w:rPr>
        <w:t xml:space="preserve">DA RELAÇÃO ENTRE A SEGURADORA E O TOMADOR</w:t>
      </w:r>
    </w:p>
    <w:p>
      <w:pPr/>
      <w:r>
        <w:pict>
          <v:shape id="_x0000_s1179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44" w:name="_Toc344"/>
      <w:r>
        <w:t>Parágrafo 344</w:t>
      </w:r>
      <w:bookmarkEnd w:id="344"/>
    </w:p>
    <w:p>
      <w:pPr>
        <w:ind w:left="0" w:right="0" w:firstLine="360"/>
        <w:spacing w:line="256.8" w:lineRule="auto"/>
      </w:pPr>
      <w:r>
        <w:rPr>
          <w:rFonts w:ascii="Calibri" w:hAnsi="Calibri" w:eastAsia="Calibri" w:cs="Calibri"/>
          <w:sz w:val="22.5"/>
          <w:szCs w:val="22.5"/>
        </w:rPr>
        <w:t xml:space="preserve">13.                  </w:t>
      </w:r>
      <w:r>
        <w:rPr>
          <w:rFonts w:ascii="Calibri" w:hAnsi="Calibri" w:eastAsia="Calibri" w:cs="Calibri"/>
          <w:sz w:val="22.5"/>
          <w:szCs w:val="22.5"/>
          <w:b w:val="1"/>
          <w:bCs w:val="1"/>
        </w:rPr>
        <w:t xml:space="preserve">Aceitação do Risco: </w:t>
      </w:r>
      <w:r>
        <w:rPr>
          <w:rFonts w:ascii="Calibri" w:hAnsi="Calibri" w:eastAsia="Calibri" w:cs="Calibri"/>
          <w:sz w:val="22.5"/>
          <w:szCs w:val="22.5"/>
        </w:rPr>
        <w:t xml:space="preserve">A contratação da        APÓLICE somente poderá ser feita mediante proposta assinada pelo proponente,        seu representante ou por corretor de seguros habilitado. A proposta escrita        deverá conter os elementos essenciais ao exame e aceitação do risco.</w:t>
      </w:r>
    </w:p>
    <w:p>
      <w:pPr/>
      <w:r>
        <w:pict>
          <v:shape id="_x0000_s1179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45" w:name="_Toc345"/>
      <w:r>
        <w:t>Parágrafo 345</w:t>
      </w:r>
      <w:bookmarkEnd w:id="345"/>
    </w:p>
    <w:p>
      <w:pPr>
        <w:ind w:left="0" w:right="0" w:firstLine="360"/>
        <w:spacing w:line="256.8" w:lineRule="auto"/>
      </w:pPr>
      <w:r>
        <w:rPr>
          <w:rFonts w:ascii="Calibri" w:hAnsi="Calibri" w:eastAsia="Calibri" w:cs="Calibri"/>
          <w:sz w:val="22.5"/>
          <w:szCs w:val="22.5"/>
        </w:rPr>
        <w:t xml:space="preserve">1.      A            SEGURADORA terá o prazo de 15 (quinze) dias para se manifestar sobre a            aceitação ou não da proposta, contados da data de seu recebimento.</w:t>
      </w:r>
    </w:p>
    <w:p>
      <w:pPr/>
      <w:r>
        <w:pict>
          <v:shape id="_x0000_s1179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46" w:name="_Toc346"/>
      <w:r>
        <w:t>Parágrafo 346</w:t>
      </w:r>
      <w:bookmarkEnd w:id="346"/>
    </w:p>
    <w:p>
      <w:pPr>
        <w:ind w:left="0" w:right="0" w:firstLine="360"/>
        <w:spacing w:line="256.8" w:lineRule="auto"/>
      </w:pPr>
      <w:r>
        <w:rPr>
          <w:rFonts w:ascii="Calibri" w:hAnsi="Calibri" w:eastAsia="Calibri" w:cs="Calibri"/>
          <w:sz w:val="22.5"/>
          <w:szCs w:val="22.5"/>
        </w:rPr>
        <w:t xml:space="preserve">2.                      A solicitação de documentos complementares        poderá ocorrer mais de uma vez, durante o prazo previsto no item -13.1.1 acima.        Nesta hipótese, o prazo de 15 (quinze) dias ficará suspenso, voltando a correr        a partir da data em que se der a entrega da documentação.</w:t>
      </w:r>
    </w:p>
    <w:p>
      <w:pPr/>
      <w:r>
        <w:pict>
          <v:shape id="_x0000_s1179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47" w:name="_Toc347"/>
      <w:r>
        <w:t>Parágrafo 347</w:t>
      </w:r>
      <w:bookmarkEnd w:id="347"/>
    </w:p>
    <w:p>
      <w:pPr>
        <w:ind w:left="0" w:right="0" w:firstLine="360"/>
        <w:spacing w:line="256.8" w:lineRule="auto"/>
      </w:pPr>
      <w:r>
        <w:rPr>
          <w:rFonts w:ascii="Calibri" w:hAnsi="Calibri" w:eastAsia="Calibri" w:cs="Calibri"/>
          <w:sz w:val="22.5"/>
          <w:szCs w:val="22.5"/>
        </w:rPr>
        <w:t xml:space="preserve">3.                      No caso de não aceitação da proposta, a        SEGURADORA comunicará o fato ao proponente por e-mail, via plataforma        eletrônica ou qualquer outro meio escrito válido. A ausência de manifestação,        por escrito, da SEGURADORA, no prazo acima aludido, não caracterizará a        aceitação tácita do seguro.</w:t>
      </w:r>
    </w:p>
    <w:p>
      <w:pPr/>
      <w:r>
        <w:pict>
          <v:shape id="_x0000_s1180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48" w:name="_Toc348"/>
      <w:r>
        <w:t>Parágrafo 348</w:t>
      </w:r>
      <w:bookmarkEnd w:id="348"/>
    </w:p>
    <w:p>
      <w:pPr>
        <w:ind w:left="0" w:right="0" w:firstLine="360"/>
        <w:spacing w:line="256.8" w:lineRule="auto"/>
      </w:pPr>
      <w:r>
        <w:rPr>
          <w:rFonts w:ascii="Calibri" w:hAnsi="Calibri" w:eastAsia="Calibri" w:cs="Calibri"/>
          <w:sz w:val="22.5"/>
          <w:szCs w:val="22.5"/>
        </w:rPr>
        <w:t xml:space="preserve">4.                      Caso a aceitação da proposta dependa de        contratação ou alteração de resseguro facultativo, o prazo aludido no item -13.1.1 acima será suspenso até que o ressegurador se manifeste formalmente,        comunicando a SEGURADORA, por escrito, ao proponente, tal eventualidade,        ressaltando a consequente inexistência de cobertura enquanto perdurar a        suspensão.</w:t>
      </w:r>
    </w:p>
    <w:p>
      <w:pPr/>
      <w:r>
        <w:pict>
          <v:shape id="_x0000_s1180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49" w:name="_Toc349"/>
      <w:r>
        <w:t>Parágrafo 349</w:t>
      </w:r>
      <w:bookmarkEnd w:id="349"/>
    </w:p>
    <w:p>
      <w:pPr>
        <w:ind w:left="0" w:right="0" w:firstLine="360"/>
        <w:spacing w:line="256.8" w:lineRule="auto"/>
      </w:pPr>
      <w:r>
        <w:rPr>
          <w:rFonts w:ascii="Calibri" w:hAnsi="Calibri" w:eastAsia="Calibri" w:cs="Calibri"/>
          <w:sz w:val="22.5"/>
          <w:szCs w:val="22.5"/>
        </w:rPr>
        <w:t xml:space="preserve">5.                      A emissão da APÓLICE ou do endosso será feita em        até 15 (quinze) dias, a partir da data de aceitação da proposta.</w:t>
      </w:r>
    </w:p>
    <w:p>
      <w:pPr/>
      <w:r>
        <w:pict>
          <v:shape id="_x0000_s1180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50" w:name="_Toc350"/>
      <w:r>
        <w:t>Parágrafo 350</w:t>
      </w:r>
      <w:bookmarkEnd w:id="350"/>
    </w:p>
    <w:p>
      <w:pPr>
        <w:ind w:left="0" w:right="0" w:firstLine="360"/>
        <w:spacing w:line="256.8" w:lineRule="auto"/>
      </w:pPr>
      <w:r>
        <w:rPr>
          <w:rFonts w:ascii="Calibri" w:hAnsi="Calibri" w:eastAsia="Calibri" w:cs="Calibri"/>
          <w:sz w:val="22.5"/>
          <w:szCs w:val="22.5"/>
        </w:rPr>
        <w:t xml:space="preserve">13.                  </w:t>
      </w:r>
      <w:r>
        <w:rPr>
          <w:rFonts w:ascii="Calibri" w:hAnsi="Calibri" w:eastAsia="Calibri" w:cs="Calibri"/>
          <w:sz w:val="22.5"/>
          <w:szCs w:val="22.5"/>
          <w:b w:val="1"/>
          <w:bCs w:val="1"/>
        </w:rPr>
        <w:t xml:space="preserve">Prêmio:</w:t>
      </w:r>
      <w:r>
        <w:rPr>
          <w:rFonts w:ascii="Calibri" w:hAnsi="Calibri" w:eastAsia="Calibri" w:cs="Calibri"/>
          <w:sz w:val="22.5"/>
          <w:szCs w:val="22.5"/>
        </w:rPr>
        <w:t xml:space="preserve"> O TOMADOR é o responsável        pelo pagamento do PRÊMIO à SEGURADORA, correspondente a APÓLICE, assim como        todos os seus ENDOSSOS.</w:t>
      </w:r>
    </w:p>
    <w:p>
      <w:pPr/>
      <w:r>
        <w:pict>
          <v:shape id="_x0000_s1181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51" w:name="_Toc351"/>
      <w:r>
        <w:t>Parágrafo 351</w:t>
      </w:r>
      <w:bookmarkEnd w:id="351"/>
    </w:p>
    <w:p>
      <w:pPr>
        <w:ind w:left="0" w:right="0" w:firstLine="360"/>
        <w:spacing w:line="256.8" w:lineRule="auto"/>
      </w:pPr>
      <w:r>
        <w:rPr>
          <w:rFonts w:ascii="Calibri" w:hAnsi="Calibri" w:eastAsia="Calibri" w:cs="Calibri"/>
          <w:sz w:val="22.5"/>
          <w:szCs w:val="22.5"/>
        </w:rPr>
        <w:t xml:space="preserve">1.                      Esta APÓLICE continuará em vigor mesmo quando o        TOMADOR não pagar o PRÊMIO nas datas convencionadas.</w:t>
      </w:r>
    </w:p>
    <w:p>
      <w:pPr/>
      <w:r>
        <w:pict>
          <v:shape id="_x0000_s1181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52" w:name="_Toc352"/>
      <w:r>
        <w:t>Parágrafo 352</w:t>
      </w:r>
      <w:bookmarkEnd w:id="352"/>
    </w:p>
    <w:p>
      <w:pPr>
        <w:ind w:left="0" w:right="0" w:firstLine="360"/>
        <w:spacing w:line="256.8" w:lineRule="auto"/>
      </w:pPr>
      <w:r>
        <w:rPr>
          <w:rFonts w:ascii="Calibri" w:hAnsi="Calibri" w:eastAsia="Calibri" w:cs="Calibri"/>
          <w:sz w:val="22.5"/>
          <w:szCs w:val="22.5"/>
        </w:rPr>
        <w:t xml:space="preserve">2.                      A presente modalidade de SEGURO-GARANTIA não        contempla a hipótese de devolução de PRÊMIO em caso de cancelamento.</w:t>
      </w:r>
    </w:p>
    <w:p>
      <w:pPr/>
      <w:r>
        <w:pict>
          <v:shape id="_x0000_s1181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53" w:name="_Toc353"/>
      <w:r>
        <w:t>Parágrafo 353</w:t>
      </w:r>
      <w:bookmarkEnd w:id="353"/>
    </w:p>
    <w:p>
      <w:pPr>
        <w:ind w:left="0" w:right="0" w:firstLine="360"/>
        <w:spacing w:line="256.8" w:lineRule="auto"/>
      </w:pPr>
      <w:r>
        <w:rPr>
          <w:rFonts w:ascii="Calibri" w:hAnsi="Calibri" w:eastAsia="Calibri" w:cs="Calibri"/>
          <w:sz w:val="22.5"/>
          <w:szCs w:val="22.5"/>
        </w:rPr>
        <w:t xml:space="preserve">14.                  </w:t>
      </w:r>
      <w:r>
        <w:rPr>
          <w:rFonts w:ascii="Calibri" w:hAnsi="Calibri" w:eastAsia="Calibri" w:cs="Calibri"/>
          <w:sz w:val="22.5"/>
          <w:szCs w:val="22.5"/>
          <w:b w:val="1"/>
          <w:bCs w:val="1"/>
        </w:rPr>
        <w:t xml:space="preserve">FORO</w:t>
      </w:r>
    </w:p>
    <w:p>
      <w:pPr/>
      <w:r>
        <w:pict>
          <v:shape id="_x0000_s1182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54" w:name="_Toc354"/>
      <w:r>
        <w:t>Parágrafo 354</w:t>
      </w:r>
      <w:bookmarkEnd w:id="354"/>
    </w:p>
    <w:p>
      <w:pPr>
        <w:ind w:left="0" w:right="0" w:firstLine="360"/>
        <w:spacing w:line="256.8" w:lineRule="auto"/>
      </w:pPr>
      <w:r>
        <w:rPr>
          <w:rFonts w:ascii="Calibri" w:hAnsi="Calibri" w:eastAsia="Calibri" w:cs="Calibri"/>
          <w:sz w:val="22.5"/>
          <w:szCs w:val="22.5"/>
        </w:rPr>
        <w:t xml:space="preserve">14.                  As questões judiciais entre a SEGURADORA e a        SEGURADA serão processadas no foro do domicílio da SEGURADA.</w:t>
      </w:r>
    </w:p>
    <w:p>
      <w:pPr/>
      <w:r>
        <w:pict>
          <v:shape id="_x0000_s1182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55" w:name="_Toc355"/>
      <w:r>
        <w:t>Parágrafo 355</w:t>
      </w:r>
      <w:bookmarkEnd w:id="355"/>
    </w:p>
    <w:p>
      <w:pPr>
        <w:ind w:left="0" w:right="0" w:firstLine="360"/>
        <w:spacing w:line="256.8" w:lineRule="auto"/>
      </w:pPr>
      <w:r>
        <w:rPr>
          <w:rFonts w:ascii="Calibri" w:hAnsi="Calibri" w:eastAsia="Calibri" w:cs="Calibri"/>
          <w:sz w:val="22.5"/>
          <w:szCs w:val="22.5"/>
        </w:rPr>
        <w:t xml:space="preserve">15.                  </w:t>
      </w:r>
      <w:r>
        <w:rPr>
          <w:rFonts w:ascii="Calibri" w:hAnsi="Calibri" w:eastAsia="Calibri" w:cs="Calibri"/>
          <w:sz w:val="22.5"/>
          <w:szCs w:val="22.5"/>
          <w:b w:val="1"/>
          <w:bCs w:val="1"/>
        </w:rPr>
        <w:t xml:space="preserve">DISPOSIÇÕES FINAIS</w:t>
      </w:r>
    </w:p>
    <w:p>
      <w:pPr/>
      <w:r>
        <w:pict>
          <v:shape id="_x0000_s1182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56" w:name="_Toc356"/>
      <w:r>
        <w:t>Parágrafo 356</w:t>
      </w:r>
      <w:bookmarkEnd w:id="356"/>
    </w:p>
    <w:p>
      <w:pPr>
        <w:ind w:left="0" w:right="0" w:firstLine="360"/>
        <w:spacing w:line="256.8" w:lineRule="auto"/>
      </w:pPr>
      <w:r>
        <w:rPr>
          <w:rFonts w:ascii="Calibri" w:hAnsi="Calibri" w:eastAsia="Calibri" w:cs="Calibri"/>
          <w:sz w:val="22.5"/>
          <w:szCs w:val="22.5"/>
        </w:rPr>
        <w:t xml:space="preserve">15.                  Este SEGURO-GARANTIA é contratado a risco        absoluto, forma de contratação na qual a SEGURADORA responde integralmente pelo        valor do SINISTRO, limitado ao valor da garantia, não se aplicando, em qualquer        hipótese, cláusula de rateio.</w:t>
      </w:r>
    </w:p>
    <w:p>
      <w:pPr/>
      <w:r>
        <w:pict>
          <v:shape id="_x0000_s1182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57" w:name="_Toc357"/>
      <w:r>
        <w:t>Parágrafo 357</w:t>
      </w:r>
      <w:bookmarkEnd w:id="357"/>
    </w:p>
    <w:p>
      <w:pPr>
        <w:ind w:left="0" w:right="0" w:firstLine="360"/>
        <w:spacing w:line="256.8" w:lineRule="auto"/>
      </w:pPr>
      <w:r>
        <w:rPr>
          <w:rFonts w:ascii="Calibri" w:hAnsi="Calibri" w:eastAsia="Calibri" w:cs="Calibri"/>
          <w:sz w:val="22.5"/>
          <w:szCs w:val="22.5"/>
        </w:rPr>
        <w:t xml:space="preserve">15.                  Fica estabelecido que, para fins de INDENIZAÇÃO,        esta APÓLICE não cobrirá quaisquer PREJUÍZOS, perdas e/ou demais penalidades        decorrentes da violação de normas anticorrupção perpetradas com participação        dolosa da SEGURADA e/ou seus representantes.</w:t>
      </w:r>
    </w:p>
    <w:p>
      <w:pPr/>
      <w:r>
        <w:pict>
          <v:shape id="_x0000_s1183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58" w:name="_Toc358"/>
      <w:r>
        <w:t>Parágrafo 358</w:t>
      </w:r>
      <w:bookmarkEnd w:id="358"/>
    </w:p>
    <w:p>
      <w:pPr>
        <w:ind w:left="0" w:right="0" w:firstLine="360"/>
        <w:spacing w:line="256.8" w:lineRule="auto"/>
      </w:pPr>
      <w:r>
        <w:rPr>
          <w:rFonts w:ascii="Calibri" w:hAnsi="Calibri" w:eastAsia="Calibri" w:cs="Calibri"/>
          <w:sz w:val="22.5"/>
          <w:szCs w:val="22.5"/>
        </w:rPr>
        <w:t xml:space="preserve">15.                  A SEGURADA poderá consultar a situação cadastral        do corretor de seguros e da SEGURADORA no sítio eletrônico da Superintendência        de Seguros Privados - Susep, disponível em www.susep.gov.br.</w:t>
      </w:r>
    </w:p>
    <w:p>
      <w:pPr/>
      <w:r>
        <w:pict>
          <v:shape id="_x0000_s1183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59" w:name="_Toc359"/>
      <w:r>
        <w:t>Parágrafo 359</w:t>
      </w:r>
      <w:bookmarkEnd w:id="359"/>
    </w:p>
    <w:p>
      <w:pPr>
        <w:ind w:left="0" w:right="0" w:firstLine="360"/>
        <w:spacing w:line="256.8" w:lineRule="auto"/>
      </w:pPr>
      <w:r>
        <w:rPr>
          <w:rFonts w:ascii="Calibri" w:hAnsi="Calibri" w:eastAsia="Calibri" w:cs="Calibri"/>
          <w:sz w:val="22.5"/>
          <w:szCs w:val="22.5"/>
        </w:rPr>
        <w:t xml:space="preserve">15.                  O registro deste plano não implica, por parte da        Susep, incentivo ou recomendação à sua comercialização.</w:t>
      </w:r>
    </w:p>
    <w:p>
      <w:pPr/>
      <w:r>
        <w:pict>
          <v:shape id="_x0000_s1183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60" w:name="_Toc360"/>
      <w:r>
        <w:t>Parágrafo 360</w:t>
      </w:r>
      <w:bookmarkEnd w:id="360"/>
    </w:p>
    <w:p>
      <w:pPr>
        <w:ind w:left="0" w:right="0" w:firstLine="360"/>
        <w:spacing w:line="256.8" w:lineRule="auto"/>
      </w:pPr>
      <w:r>
        <w:rPr>
          <w:rFonts w:ascii="Calibri" w:hAnsi="Calibri" w:eastAsia="Calibri" w:cs="Calibri"/>
          <w:sz w:val="22.5"/>
          <w:szCs w:val="22.5"/>
        </w:rPr>
        <w:t xml:space="preserve">15.                  Após 7 (sete) dias úteis de sua emissão, poderá        ser verificado o registro desta Apólice ou Endosso no sítio eletrônico da        Susep.</w:t>
      </w:r>
    </w:p>
    <w:p>
      <w:pPr/>
      <w:r>
        <w:pict>
          <v:shape id="_x0000_s1184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61" w:name="_Toc361"/>
      <w:r>
        <w:t>Parágrafo 361</w:t>
      </w:r>
      <w:bookmarkEnd w:id="361"/>
    </w:p>
    <w:p>
      <w:pPr>
        <w:ind w:left="0" w:right="0" w:firstLine="360"/>
        <w:spacing w:line="256.8" w:lineRule="auto"/>
      </w:pPr>
      <w:r>
        <w:rPr>
          <w:rFonts w:ascii="Calibri" w:hAnsi="Calibri" w:eastAsia="Calibri" w:cs="Calibri"/>
          <w:sz w:val="22.5"/>
          <w:szCs w:val="22.5"/>
        </w:rPr>
        <w:t xml:space="preserve">15.                  No tocante à alocação dos riscos previstos nesta        garantia, havendo contrariedade e/ou divergência entre as disposições previstas        na presente APÓLICE/ENDOSSO e no EDITAL e/ou aditivos garantidos, prevalecerão        sempre as disposições da presente APÓLICE/ENDOSSO.</w:t>
      </w:r>
    </w:p>
    <w:p>
      <w:pPr/>
      <w:r>
        <w:pict>
          <v:shape id="_x0000_s1184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62" w:name="_Toc362"/>
      <w:r>
        <w:t>Parágrafo 362</w:t>
      </w:r>
      <w:bookmarkEnd w:id="362"/>
    </w:p>
    <w:p>
      <w:pPr>
        <w:ind w:left="0" w:right="0" w:firstLine="360"/>
        <w:spacing w:line="256.8" w:lineRule="auto"/>
      </w:pPr>
      <w:r>
        <w:rPr>
          <w:rFonts w:ascii="Calibri" w:hAnsi="Calibri" w:eastAsia="Calibri" w:cs="Calibri"/>
          <w:sz w:val="22.5"/>
          <w:szCs w:val="22.5"/>
        </w:rPr>
        <w:t xml:space="preserve">15.                  Cabe ao TOMADOR e a SEGURADA a conferência das        condições e termos desta APÓLICE e/ou ENDOSSO, estando de pleno acordo que a        SEGURADORA a preste e cumpra, tal como disposto em suas Condições Contratuais.</w:t>
      </w:r>
    </w:p>
    <w:p>
      <w:pPr/>
      <w:r>
        <w:pict>
          <v:shape id="_x0000_s1184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63" w:name="_Toc363"/>
      <w:r>
        <w:t>Parágrafo 363</w:t>
      </w:r>
      <w:bookmarkEnd w:id="363"/>
    </w:p>
    <w:p>
      <w:pPr>
        <w:ind w:left="0" w:right="0" w:firstLine="360"/>
        <w:spacing w:line="256.8" w:lineRule="auto"/>
      </w:pPr>
      <w:r>
        <w:rPr>
          <w:rFonts w:ascii="Calibri" w:hAnsi="Calibri" w:eastAsia="Calibri" w:cs="Calibri"/>
          <w:sz w:val="22.5"/>
          <w:szCs w:val="22.5"/>
        </w:rPr>
        <w:t xml:space="preserve">15.                  TOMADOR e SEGURADO reconhecem que a validade do        presente negócio jurídico e a eficácia do contrato de seguro é vinculada à        aceitação da SEGURADA da presente APÓLICE ou ENDOSSO em sua integralidade.</w:t>
      </w:r>
    </w:p>
    <w:p>
      <w:pPr/>
      <w:r>
        <w:pict>
          <v:shape id="_x0000_s1185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64" w:name="_Toc364"/>
      <w:r>
        <w:t>Parágrafo 364</w:t>
      </w:r>
      <w:bookmarkEnd w:id="364"/>
    </w:p>
    <w:p>
      <w:pPr>
        <w:ind w:left="0" w:right="0" w:firstLine="360"/>
        <w:spacing w:line="256.8" w:lineRule="auto"/>
      </w:pPr>
      <w:r>
        <w:rPr>
          <w:rFonts w:ascii="Calibri" w:hAnsi="Calibri" w:eastAsia="Calibri" w:cs="Calibri"/>
          <w:sz w:val="22.5"/>
          <w:szCs w:val="22.5"/>
        </w:rPr>
        <w:t xml:space="preserve">15.                  Considera-se como âmbito geográfico de cobertura        todo o território nacional.</w:t>
      </w:r>
    </w:p>
    <w:p>
      <w:pPr/>
      <w:r>
        <w:pict>
          <v:shape id="_x0000_s1185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65" w:name="_Toc365"/>
      <w:r>
        <w:t>Parágrafo 365</w:t>
      </w:r>
      <w:bookmarkEnd w:id="365"/>
    </w:p>
    <w:p>
      <w:pPr>
        <w:ind w:left="0" w:right="0" w:firstLine="360"/>
        <w:spacing w:line="256.8" w:lineRule="auto"/>
      </w:pPr>
      <w:r>
        <w:rPr>
          <w:rFonts w:ascii="Calibri" w:hAnsi="Calibri" w:eastAsia="Calibri" w:cs="Calibri"/>
          <w:sz w:val="22.5"/>
          <w:szCs w:val="22.5"/>
        </w:rPr>
        <w:t xml:space="preserve">15.                  A presente APÓLICE não conta com franquias,        participações obrigatórias da SEGURADA, carência de qualquer tipo, assim como        não permite a reintegração do seu LIMITE MÁXIMO DE GARANTIA.</w:t>
      </w:r>
    </w:p>
    <w:p>
      <w:pPr/>
      <w:r>
        <w:pict>
          <v:shape id="_x0000_s11856"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ANEXO 1.B</w:t>
      </w:r>
    </w:p>
    <w:p>
      <w:pPr/>
      <w:r>
        <w:pict>
          <v:shape id="_x0000_s11858"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            MODELO DE CARTA DE FIANÇA BANCÁRIA</w:t>
      </w:r>
    </w:p>
    <w:p>
      <w:pPr/>
      <w:r>
        <w:pict>
          <v:shape id="_x0000_s1186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66" w:name="_Toc366"/>
      <w:r>
        <w:t>Parágrafo 366</w:t>
      </w:r>
      <w:bookmarkEnd w:id="366"/>
    </w:p>
    <w:p>
      <w:pPr>
        <w:spacing w:line="256.8" w:lineRule="auto"/>
      </w:pPr>
      <w:r>
        <w:rPr>
          <w:rFonts w:ascii="Calibri" w:hAnsi="Calibri" w:eastAsia="Calibri" w:cs="Calibri"/>
          <w:sz w:val="22.5"/>
          <w:szCs w:val="22.5"/>
        </w:rPr>
        <w:t xml:space="preserve">[Local], [-] de [-] de        2025</w:t>
      </w:r>
    </w:p>
    <w:p>
      <w:pPr/>
      <w:r>
        <w:pict>
          <v:shape id="_x0000_s1186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67" w:name="_Toc367"/>
      <w:r>
        <w:t>Parágrafo 367</w:t>
      </w:r>
      <w:bookmarkEnd w:id="367"/>
    </w:p>
    <w:p>
      <w:pPr>
        <w:spacing w:line="256.8" w:lineRule="auto"/>
      </w:pPr>
      <w:r>
        <w:rPr>
          <w:rFonts w:ascii="Calibri" w:hAnsi="Calibri" w:eastAsia="Calibri" w:cs="Calibri"/>
          <w:sz w:val="22.5"/>
          <w:szCs w:val="22.5"/>
          <w:b w:val="1"/>
          <w:bCs w:val="1"/>
        </w:rPr>
        <w:t xml:space="preserve">À</w:t>
      </w:r>
    </w:p>
    <w:p>
      <w:pPr/>
      <w:r>
        <w:pict>
          <v:shape id="_x0000_s1186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68" w:name="_Toc368"/>
      <w:r>
        <w:t>Parágrafo 368</w:t>
      </w:r>
      <w:bookmarkEnd w:id="368"/>
    </w:p>
    <w:p>
      <w:pPr>
        <w:spacing w:line="256.8" w:lineRule="auto"/>
      </w:pPr>
      <w:r>
        <w:rPr>
          <w:rFonts w:ascii="Calibri" w:hAnsi="Calibri" w:eastAsia="Calibri" w:cs="Calibri"/>
          <w:sz w:val="22.5"/>
          <w:szCs w:val="22.5"/>
          <w:b w:val="1"/>
          <w:bCs w:val="1"/>
        </w:rPr>
        <w:t xml:space="preserve">ANM - AGÊNCIA            NACIONAL DE MINERAÇÃO</w:t>
      </w:r>
    </w:p>
    <w:p>
      <w:pPr/>
      <w:r>
        <w:pict>
          <v:shape id="_x0000_s1186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69" w:name="_Toc369"/>
      <w:r>
        <w:t>Parágrafo 369</w:t>
      </w:r>
      <w:bookmarkEnd w:id="369"/>
    </w:p>
    <w:p>
      <w:pPr>
        <w:spacing w:line="256.8" w:lineRule="auto"/>
      </w:pPr>
      <w:r>
        <w:rPr>
          <w:rFonts w:ascii="Calibri" w:hAnsi="Calibri" w:eastAsia="Calibri" w:cs="Calibri"/>
          <w:sz w:val="22.5"/>
          <w:szCs w:val="22.5"/>
        </w:rPr>
        <w:t xml:space="preserve">Setor Bancário Norte,        Quadra 02, Edifício CNC III, Bloco N, Asa Norte - CEP nº. 70.040-000</w:t>
      </w:r>
    </w:p>
    <w:p>
      <w:pPr/>
      <w:r>
        <w:pict>
          <v:shape id="_x0000_s1187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70" w:name="_Toc370"/>
      <w:r>
        <w:t>Parágrafo 370</w:t>
      </w:r>
      <w:bookmarkEnd w:id="370"/>
    </w:p>
    <w:p>
      <w:pPr>
        <w:spacing w:line="256.8" w:lineRule="auto"/>
      </w:pPr>
      <w:r>
        <w:rPr>
          <w:rFonts w:ascii="Calibri" w:hAnsi="Calibri" w:eastAsia="Calibri" w:cs="Calibri"/>
          <w:sz w:val="22.5"/>
          <w:szCs w:val="22.5"/>
        </w:rPr>
        <w:t xml:space="preserve">Brasília - Distrito        Federal/DF</w:t>
      </w:r>
    </w:p>
    <w:p>
      <w:pPr/>
      <w:r>
        <w:pict>
          <v:shape id="_x0000_s1187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71" w:name="_Toc371"/>
      <w:r>
        <w:t>Parágrafo 371</w:t>
      </w:r>
      <w:bookmarkEnd w:id="371"/>
    </w:p>
    <w:p>
      <w:pPr>
        <w:spacing w:line="256.8" w:lineRule="auto"/>
      </w:pPr>
      <w:r>
        <w:rPr>
          <w:rFonts w:ascii="Calibri" w:hAnsi="Calibri" w:eastAsia="Calibri" w:cs="Calibri"/>
          <w:sz w:val="22.5"/>
          <w:szCs w:val="22.5"/>
          <w:b w:val="1"/>
          <w:bCs w:val="1"/>
        </w:rPr>
        <w:t xml:space="preserve">REFERÊNCIA: EDITAL            Nº XX/XXXX ANM </w:t>
      </w:r>
      <w:r>
        <w:rPr>
          <w:rFonts w:ascii="Calibri" w:hAnsi="Calibri" w:eastAsia="Calibri" w:cs="Calibri"/>
          <w:sz w:val="22.5"/>
          <w:szCs w:val="22.5"/>
        </w:rPr>
        <w:t xml:space="preserve">[Preencher com o nº e ano do Leilão] -</w:t>
      </w:r>
      <w:r>
        <w:rPr>
          <w:rFonts w:ascii="Calibri" w:hAnsi="Calibri" w:eastAsia="Calibri" w:cs="Calibri"/>
          <w:sz w:val="22.5"/>
          <w:szCs w:val="22.5"/>
          <w:b w:val="1"/>
          <w:bCs w:val="1"/>
        </w:rPr>
        <w:t xml:space="preserve">            DISPONIBILIDADE DE ÁREAS.</w:t>
      </w:r>
    </w:p>
    <w:p>
      <w:pPr/>
      <w:r>
        <w:pict>
          <v:shape id="_x0000_s1187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72" w:name="_Toc372"/>
      <w:r>
        <w:t>Parágrafo 372</w:t>
      </w:r>
      <w:bookmarkEnd w:id="372"/>
    </w:p>
    <w:p>
      <w:pPr>
        <w:spacing w:line="256.8" w:lineRule="auto"/>
      </w:pPr>
      <w:r>
        <w:rPr>
          <w:rFonts w:ascii="Calibri" w:hAnsi="Calibri" w:eastAsia="Calibri" w:cs="Calibri"/>
          <w:sz w:val="22.5"/>
          <w:szCs w:val="22.5"/>
        </w:rPr>
        <w:t xml:space="preserve">Ref.: Carta de Fiança        Bancária número [preencher com código de registro de controle do                BANCO FIADOR], (-FIANÇA-)</w:t>
      </w:r>
    </w:p>
    <w:p>
      <w:pPr/>
      <w:r>
        <w:pict>
          <v:shape id="_x0000_s11881" type="#_x0000_t32" style="width:450pt; height:1pt; margin-left:0pt; margin-top:0pt; mso-position-horizontal:left; mso-position-vertical:top; mso-position-horizontal-relative:char; mso-position-vertical-relative:line;">
            <w10:wrap type="inline"/>
            <v:stroke weight="1pt" color="0"/>
          </v:shape>
        </w:pict>
      </w:r>
    </w:p>
    <w:p>
      <w:pPr>
        <w:numPr>
          <w:ilvl w:val="0"/>
          <w:numId w:val="2"/>
        </w:numPr>
      </w:pPr>
      <w:r>
        <w:rPr>
          <w:rFonts w:ascii="Calibri" w:hAnsi="Calibri" w:eastAsia="Calibri" w:cs="Calibri"/>
          <w:sz w:val="22.5"/>
          <w:szCs w:val="22.5"/>
        </w:rPr>
        <w:t xml:space="preserve">O [preencher com razão social do                    Banco Fiador], com sede em [preencher com sede],            inscrito no CNPJ/MF sob nº [preencher com CNPJ],            (-BANCO FIADOR-).</w:t>
      </w:r>
    </w:p>
    <w:p>
      <w:pPr/>
      <w:r>
        <w:pict>
          <v:shape id="_x0000_s11883" type="#_x0000_t32" style="width:450pt; height:1pt; margin-left:0pt; margin-top:0pt; mso-position-horizontal:left; mso-position-vertical:top; mso-position-horizontal-relative:char; mso-position-vertical-relative:line;">
            <w10:wrap type="inline"/>
            <v:stroke weight="1pt" color="0"/>
          </v:shape>
        </w:pict>
      </w:r>
    </w:p>
    <w:p>
      <w:pPr>
        <w:numPr>
          <w:ilvl w:val="0"/>
          <w:numId w:val="3"/>
        </w:numPr>
      </w:pPr>
      <w:r>
        <w:rPr>
          <w:rFonts w:ascii="Calibri" w:hAnsi="Calibri" w:eastAsia="Calibri" w:cs="Calibri"/>
          <w:sz w:val="22.5"/>
          <w:szCs w:val="22.5"/>
        </w:rPr>
        <w:t xml:space="preserve">Agência Nacional de Mineração - ANM, autarquia            federal instituída pela Lei nº 13.575, de 26 de Dezembro de 2017; pessoa            jurídica de direito público inscrita no CNPJ sob o nº 29.406.625/0001-30            com sede em Setor Bancário Norte, Quadra 02, Edifício CNC III, Bloco N,            Asa Norte - CEP nº. 70.040-000, na cidade de Brasília, Distrito Federal, (-CREDORA            ANM-).</w:t>
      </w:r>
    </w:p>
    <w:p>
      <w:pPr/>
      <w:r>
        <w:pict>
          <v:shape id="_x0000_s11885" type="#_x0000_t32" style="width:450pt; height:1pt; margin-left:0pt; margin-top:0pt; mso-position-horizontal:left; mso-position-vertical:top; mso-position-horizontal-relative:char; mso-position-vertical-relative:line;">
            <w10:wrap type="inline"/>
            <v:stroke weight="1pt" color="0"/>
          </v:shape>
        </w:pict>
      </w:r>
    </w:p>
    <w:p>
      <w:pPr>
        <w:numPr>
          <w:ilvl w:val="0"/>
          <w:numId w:val="4"/>
        </w:numPr>
      </w:pPr>
      <w:r>
        <w:rPr>
          <w:rFonts w:ascii="Calibri" w:hAnsi="Calibri" w:eastAsia="Calibri" w:cs="Calibri"/>
          <w:sz w:val="22.5"/>
          <w:szCs w:val="22.5"/>
        </w:rPr>
        <w:t xml:space="preserve">A afiançada PROPONENTE, [preencher                    com denominação social], com sede social/residência em [preencher                    com sede social/residência], inscrita no CNPJ/CPF sob nº [preencher                    com CNPJ/CPF], (-AFIANÇADA-).</w:t>
      </w:r>
    </w:p>
    <w:p>
      <w:pPr/>
      <w:r>
        <w:pict>
          <v:shape id="_x0000_s11887" type="#_x0000_t32" style="width:450pt; height:1pt; margin-left:0pt; margin-top:0pt; mso-position-horizontal:left; mso-position-vertical:top; mso-position-horizontal-relative:char; mso-position-vertical-relative:line;">
            <w10:wrap type="inline"/>
            <v:stroke weight="1pt" color="0"/>
          </v:shape>
        </w:pict>
      </w:r>
    </w:p>
    <w:p>
      <w:pPr>
        <w:numPr>
          <w:ilvl w:val="0"/>
          <w:numId w:val="5"/>
        </w:numPr>
      </w:pPr>
      <w:r>
        <w:rPr>
          <w:rFonts w:ascii="Calibri" w:hAnsi="Calibri" w:eastAsia="Calibri" w:cs="Calibri"/>
          <w:sz w:val="22.5"/>
          <w:szCs w:val="22.5"/>
        </w:rPr>
        <w:t xml:space="preserve">Pela presente FIANÇA, o BANCO FIADOR            obriga-se perante a CREDORA ANM, no VALOR DA FIANÇA, e durante o período            de VIGÊNCIA DA FIANÇA, como fiador solidário da AFIANÇADA no caso da            PROPONENTE descumprir quaisquer de suas obrigações decorrentes da Lei ou            do Edital nº XX/XXXX ANM [Preencher com o nº e ano do Leilão],            (-OBRIGAÇÃO GARANTIDA-).</w:t>
      </w:r>
    </w:p>
    <w:p>
      <w:pPr/>
      <w:r>
        <w:pict>
          <v:shape id="_x0000_s11889" type="#_x0000_t32" style="width:450pt; height:1pt; margin-left:0pt; margin-top:0pt; mso-position-horizontal:left; mso-position-vertical:top; mso-position-horizontal-relative:char; mso-position-vertical-relative:line;">
            <w10:wrap type="inline"/>
            <v:stroke weight="1pt" color="0"/>
          </v:shape>
        </w:pict>
      </w:r>
    </w:p>
    <w:p>
      <w:pPr>
        <w:numPr>
          <w:ilvl w:val="0"/>
          <w:numId w:val="6"/>
        </w:numPr>
      </w:pPr>
      <w:r>
        <w:rPr>
          <w:rFonts w:ascii="Calibri" w:hAnsi="Calibri" w:eastAsia="Calibri" w:cs="Calibri"/>
          <w:sz w:val="22.5"/>
          <w:szCs w:val="22.5"/>
        </w:rPr>
        <w:t xml:space="preserve">A FIANÇA terá o valor total de R$[.] ([.]),            (-VALOR DA FIANÇA-).</w:t>
      </w:r>
    </w:p>
    <w:p>
      <w:pPr/>
      <w:r>
        <w:pict>
          <v:shape id="_x0000_s11891" type="#_x0000_t32" style="width:450pt; height:1pt; margin-left:0pt; margin-top:0pt; mso-position-horizontal:left; mso-position-vertical:top; mso-position-horizontal-relative:char; mso-position-vertical-relative:line;">
            <w10:wrap type="inline"/>
            <v:stroke weight="1pt" color="0"/>
          </v:shape>
        </w:pict>
      </w:r>
    </w:p>
    <w:p>
      <w:pPr>
        <w:numPr>
          <w:ilvl w:val="0"/>
          <w:numId w:val="7"/>
        </w:numPr>
      </w:pPr>
      <w:r>
        <w:rPr>
          <w:rFonts w:ascii="Calibri" w:hAnsi="Calibri" w:eastAsia="Calibri" w:cs="Calibri"/>
          <w:sz w:val="22.5"/>
          <w:szCs w:val="22.5"/>
        </w:rPr>
        <w:t xml:space="preserve">A FIANÇA terá validade de XXX (XXXXX) dias,            com o período de vigência contado da data da Sessão Pública do LEILÃO,            inclusive (-VIGÊNCIA DA FIANÇA-).</w:t>
      </w:r>
    </w:p>
    <w:p>
      <w:pPr/>
      <w:r>
        <w:pict>
          <v:shape id="_x0000_s11893" type="#_x0000_t32" style="width:450pt; height:1pt; margin-left:0pt; margin-top:0pt; mso-position-horizontal:left; mso-position-vertical:top; mso-position-horizontal-relative:char; mso-position-vertical-relative:line;">
            <w10:wrap type="inline"/>
            <v:stroke weight="1pt" color="0"/>
          </v:shape>
        </w:pict>
      </w:r>
    </w:p>
    <w:p>
      <w:pPr>
        <w:numPr>
          <w:ilvl w:val="0"/>
          <w:numId w:val="8"/>
        </w:numPr>
      </w:pPr>
      <w:r>
        <w:rPr>
          <w:rFonts w:ascii="Calibri" w:hAnsi="Calibri" w:eastAsia="Calibri" w:cs="Calibri"/>
          <w:sz w:val="22.5"/>
          <w:szCs w:val="22.5"/>
        </w:rPr>
        <w:t xml:space="preserve">O BANCO FIADOR compromete-se a efetuar os            devidos pagamentos quando lhe forem exigidos no prazo máximo de 48            (quarenta e oito) horas, contadas a partir do recebimento, pelo BANCO            FIADOR, da notificação escrita pela CREDORA ANM. A notificação deverá ser            entregue em [inserir endereço do BANCO FIADOR].</w:t>
      </w:r>
    </w:p>
    <w:p>
      <w:pPr/>
      <w:r>
        <w:pict>
          <v:shape id="_x0000_s11895" type="#_x0000_t32" style="width:450pt; height:1pt; margin-left:0pt; margin-top:0pt; mso-position-horizontal:left; mso-position-vertical:top; mso-position-horizontal-relative:char; mso-position-vertical-relative:line;">
            <w10:wrap type="inline"/>
            <v:stroke weight="1pt" color="0"/>
          </v:shape>
        </w:pict>
      </w:r>
    </w:p>
    <w:p>
      <w:pPr>
        <w:numPr>
          <w:ilvl w:val="0"/>
          <w:numId w:val="9"/>
        </w:numPr>
      </w:pPr>
      <w:r>
        <w:rPr>
          <w:rFonts w:ascii="Calibri" w:hAnsi="Calibri" w:eastAsia="Calibri" w:cs="Calibri"/>
          <w:sz w:val="22.5"/>
          <w:szCs w:val="22.5"/>
        </w:rPr>
        <w:t xml:space="preserve">O BANCO FIADOR não alegará nenhuma objeção            ou oposição da AFIANÇADA ou por ela invocada para o fim de se escusar do            cumprimento da obrigação assumida perante a CREDORA ANM nos termos desta            FIANÇA.</w:t>
      </w:r>
    </w:p>
    <w:p>
      <w:pPr/>
      <w:r>
        <w:pict>
          <v:shape id="_x0000_s11897" type="#_x0000_t32" style="width:450pt; height:1pt; margin-left:0pt; margin-top:0pt; mso-position-horizontal:left; mso-position-vertical:top; mso-position-horizontal-relative:char; mso-position-vertical-relative:line;">
            <w10:wrap type="inline"/>
            <v:stroke weight="1pt" color="0"/>
          </v:shape>
        </w:pict>
      </w:r>
    </w:p>
    <w:p>
      <w:pPr>
        <w:numPr>
          <w:ilvl w:val="0"/>
          <w:numId w:val="10"/>
        </w:numPr>
      </w:pPr>
      <w:r>
        <w:rPr>
          <w:rFonts w:ascii="Calibri" w:hAnsi="Calibri" w:eastAsia="Calibri" w:cs="Calibri"/>
          <w:sz w:val="22.5"/>
          <w:szCs w:val="22.5"/>
        </w:rPr>
        <w:t xml:space="preserve">O BANCO FIADOR obriga-se, antes de dar            baixa contábil a FIANÇA, a obter da B3 e da CREDORA ANM, a confirmação da            liberação da AFIANÇADA em relação à OBRIGAÇÃO GARANTIDA.</w:t>
      </w:r>
    </w:p>
    <w:p>
      <w:pPr/>
      <w:r>
        <w:pict>
          <v:shape id="_x0000_s11899" type="#_x0000_t32" style="width:450pt; height:1pt; margin-left:0pt; margin-top:0pt; mso-position-horizontal:left; mso-position-vertical:top; mso-position-horizontal-relative:char; mso-position-vertical-relative:line;">
            <w10:wrap type="inline"/>
            <v:stroke weight="1pt" color="0"/>
          </v:shape>
        </w:pict>
      </w:r>
    </w:p>
    <w:p>
      <w:pPr>
        <w:numPr>
          <w:ilvl w:val="0"/>
          <w:numId w:val="11"/>
        </w:numPr>
      </w:pPr>
      <w:r>
        <w:rPr>
          <w:rFonts w:ascii="Calibri" w:hAnsi="Calibri" w:eastAsia="Calibri" w:cs="Calibri"/>
          <w:sz w:val="22.5"/>
          <w:szCs w:val="22.5"/>
        </w:rPr>
        <w:t xml:space="preserve">Na hipótese da CREDORA ANM ingressar em            juízo para demandar o cumprimento da obrigação a que se refere a presente            FIANÇA, fica o BANCO FIADOR obrigado ao pagamento das despesas arbitrais,            judiciais ou extrajudiciais.</w:t>
      </w:r>
    </w:p>
    <w:p>
      <w:pPr/>
      <w:r>
        <w:pict>
          <v:shape id="_x0000_s11901" type="#_x0000_t32" style="width:450pt; height:1pt; margin-left:0pt; margin-top:0pt; mso-position-horizontal:left; mso-position-vertical:top; mso-position-horizontal-relative:char; mso-position-vertical-relative:line;">
            <w10:wrap type="inline"/>
            <v:stroke weight="1pt" color="0"/>
          </v:shape>
        </w:pict>
      </w:r>
    </w:p>
    <w:p>
      <w:pPr>
        <w:numPr>
          <w:ilvl w:val="0"/>
          <w:numId w:val="12"/>
        </w:numPr>
      </w:pPr>
      <w:r>
        <w:rPr>
          <w:rFonts w:ascii="Calibri" w:hAnsi="Calibri" w:eastAsia="Calibri" w:cs="Calibri"/>
          <w:sz w:val="22.5"/>
          <w:szCs w:val="22.5"/>
        </w:rPr>
        <w:t xml:space="preserve">O BANCO FIADOR declara que a presente            FIANÇA está devidamente contabilizada, observando integralmente os            regulamentos do Banco Central do Brasil atualmente em vigor, além de            atender aos preceitos da legislação bancária aplicável.</w:t>
      </w:r>
    </w:p>
    <w:p>
      <w:pPr/>
      <w:r>
        <w:pict>
          <v:shape id="_x0000_s11903" type="#_x0000_t32" style="width:450pt; height:1pt; margin-left:0pt; margin-top:0pt; mso-position-horizontal:left; mso-position-vertical:top; mso-position-horizontal-relative:char; mso-position-vertical-relative:line;">
            <w10:wrap type="inline"/>
            <v:stroke weight="1pt" color="0"/>
          </v:shape>
        </w:pict>
      </w:r>
    </w:p>
    <w:p>
      <w:pPr>
        <w:numPr>
          <w:ilvl w:val="0"/>
          <w:numId w:val="13"/>
        </w:numPr>
      </w:pPr>
      <w:r>
        <w:rPr>
          <w:rFonts w:ascii="Calibri" w:hAnsi="Calibri" w:eastAsia="Calibri" w:cs="Calibri"/>
          <w:sz w:val="22.5"/>
          <w:szCs w:val="22.5"/>
        </w:rPr>
        <w:t xml:space="preserve">O BANCO FIADOR declara que os signatários            deste instrumento, e seus eventuais sucessores, estão autorizados a            prestar a FIANÇA e o VALOR DA FIANÇA em nome do BANCO FIADOR e em sua            responsabilidade.</w:t>
      </w:r>
    </w:p>
    <w:p>
      <w:pPr/>
      <w:r>
        <w:pict>
          <v:shape id="_x0000_s11905" type="#_x0000_t32" style="width:450pt; height:1pt; margin-left:0pt; margin-top:0pt; mso-position-horizontal:left; mso-position-vertical:top; mso-position-horizontal-relative:char; mso-position-vertical-relative:line;">
            <w10:wrap type="inline"/>
            <v:stroke weight="1pt" color="0"/>
          </v:shape>
        </w:pict>
      </w:r>
    </w:p>
    <w:p>
      <w:pPr>
        <w:numPr>
          <w:ilvl w:val="0"/>
          <w:numId w:val="14"/>
        </w:numPr>
      </w:pPr>
      <w:r>
        <w:rPr>
          <w:rFonts w:ascii="Calibri" w:hAnsi="Calibri" w:eastAsia="Calibri" w:cs="Calibri"/>
          <w:sz w:val="22.5"/>
          <w:szCs w:val="22.5"/>
        </w:rPr>
        <w:t xml:space="preserve">O BANCO FIADOR declara que seu capital            social integralizado é de R$ [preencher com capital social do                    Banco Fiador em algarismos numéricos] ([preencher com capital social do                    Banco Fiador por extenso]), estando autorizado pelo Banco Central            do Brasil e por seu Estatuto Social a expedir fianças e que o VALOR DA            FIANÇA se encontra dentro dos limites que lhe são autorizados pelo Banco            Central do Brasil.</w:t>
      </w:r>
    </w:p>
    <w:p>
      <w:pPr/>
      <w:r>
        <w:pict>
          <v:shape id="_x0000_s11907" type="#_x0000_t32" style="width:450pt; height:1pt; margin-left:0pt; margin-top:0pt; mso-position-horizontal:left; mso-position-vertical:top; mso-position-horizontal-relative:char; mso-position-vertical-relative:line;">
            <w10:wrap type="inline"/>
            <v:stroke weight="1pt" color="0"/>
          </v:shape>
        </w:pict>
      </w:r>
    </w:p>
    <w:p>
      <w:pPr>
        <w:numPr>
          <w:ilvl w:val="0"/>
          <w:numId w:val="15"/>
        </w:numPr>
      </w:pPr>
      <w:r>
        <w:rPr>
          <w:rFonts w:ascii="Calibri" w:hAnsi="Calibri" w:eastAsia="Calibri" w:cs="Calibri"/>
          <w:sz w:val="22.5"/>
          <w:szCs w:val="22.5"/>
        </w:rPr>
        <w:t xml:space="preserve">O BANCO FIADOR e a AFIANÇADA expressamente            renunciam os direitos previstos nos artigos nos 827, 835,            837, 838 e 839 da Lei nº 10.406, de 10 de janeiro de 2002 (Código Civil            Brasileiro) e art. 794 da Lei nº 13.105, 16 de março de 2015 (Código de            Processo Civil).</w:t>
      </w:r>
    </w:p>
    <w:p>
      <w:pPr/>
      <w:r>
        <w:pict>
          <v:shape id="_x0000_s11909" type="#_x0000_t32" style="width:450pt; height:1pt; margin-left:0pt; margin-top:0pt; mso-position-horizontal:left; mso-position-vertical:top; mso-position-horizontal-relative:char; mso-position-vertical-relative:line;">
            <w10:wrap type="inline"/>
            <v:stroke weight="1pt" color="0"/>
          </v:shape>
        </w:pict>
      </w:r>
    </w:p>
    <w:p>
      <w:pPr>
        <w:numPr>
          <w:ilvl w:val="0"/>
          <w:numId w:val="16"/>
        </w:numPr>
      </w:pPr>
      <w:r>
        <w:rPr>
          <w:rFonts w:ascii="Calibri" w:hAnsi="Calibri" w:eastAsia="Calibri" w:cs="Calibri"/>
          <w:sz w:val="22.5"/>
          <w:szCs w:val="22.5"/>
        </w:rPr>
        <w:t xml:space="preserve">O BANCO FIADOR declara expressamente            conhecer e aceitar os termos, disposições e condições do Edital nº            XX/XXXX- ANM [Preencher com o nº e ano do Leilão] e seus            ANEXOS.</w:t>
      </w:r>
    </w:p>
    <w:p>
      <w:pPr/>
      <w:r>
        <w:pict>
          <v:shape id="_x0000_s11911" type="#_x0000_t32" style="width:450pt; height:1pt; margin-left:0pt; margin-top:0pt; mso-position-horizontal:left; mso-position-vertical:top; mso-position-horizontal-relative:char; mso-position-vertical-relative:line;">
            <w10:wrap type="inline"/>
            <v:stroke weight="1pt" color="0"/>
          </v:shape>
        </w:pict>
      </w:r>
    </w:p>
    <w:p>
      <w:pPr>
        <w:numPr>
          <w:ilvl w:val="0"/>
          <w:numId w:val="17"/>
        </w:numPr>
      </w:pPr>
      <w:r>
        <w:rPr>
          <w:rFonts w:ascii="Calibri" w:hAnsi="Calibri" w:eastAsia="Calibri" w:cs="Calibri"/>
          <w:sz w:val="22.5"/>
          <w:szCs w:val="22.5"/>
        </w:rPr>
        <w:t xml:space="preserve">O foro para toda e qualquer ação ou            execução desta FIANÇA será o do Distrito Federal, com renúncia expressa a            qualquer outro, por mais privilegiado que seja.</w:t>
      </w:r>
    </w:p>
    <w:p>
      <w:pPr/>
      <w:r>
        <w:pict>
          <v:shape id="_x0000_s11913" type="#_x0000_t32" style="width:450pt; height:1pt; margin-left:0pt; margin-top:0pt; mso-position-horizontal:left; mso-position-vertical:top; mso-position-horizontal-relative:char; mso-position-vertical-relative:line;">
            <w10:wrap type="inline"/>
            <v:stroke weight="1pt" color="0"/>
          </v:shape>
        </w:pict>
      </w:r>
    </w:p>
    <w:p>
      <w:pPr>
        <w:numPr>
          <w:ilvl w:val="0"/>
          <w:numId w:val="18"/>
        </w:numPr>
      </w:pPr>
      <w:r>
        <w:rPr>
          <w:rFonts w:ascii="Calibri" w:hAnsi="Calibri" w:eastAsia="Calibri" w:cs="Calibri"/>
          <w:sz w:val="22.5"/>
          <w:szCs w:val="22.5"/>
        </w:rPr>
        <w:t xml:space="preserve">Os termos que não tenham sido expressamente            definidos neste documento terão os significados a eles atribuídos no            Edital  nº XX/XXXX-ANM [Preencher com o nº e ano do Leilão].</w:t>
      </w:r>
    </w:p>
    <w:p>
      <w:pPr/>
      <w:r>
        <w:pict>
          <v:shape id="_x0000_s1191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73" w:name="_Toc373"/>
      <w:r>
        <w:t>Parágrafo 373</w:t>
      </w:r>
      <w:bookmarkEnd w:id="373"/>
    </w:p>
    <w:p>
      <w:pPr>
        <w:spacing w:line="256.8" w:lineRule="auto"/>
      </w:pPr>
      <w:r>
        <w:rPr>
          <w:rFonts w:ascii="Calibri" w:hAnsi="Calibri" w:eastAsia="Calibri" w:cs="Calibri"/>
          <w:sz w:val="22.5"/>
          <w:szCs w:val="22.5"/>
        </w:rPr>
        <w:t xml:space="preserve">[Assinaturas dos            representantes legais do banco fiador com firmas reconhecidas]</w:t>
      </w:r>
    </w:p>
    <w:p>
      <w:pPr/>
      <w:r>
        <w:pict>
          <v:shape id="_x0000_s1191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74" w:name="_Toc374"/>
      <w:r>
        <w:t>Parágrafo 374</w:t>
      </w:r>
      <w:bookmarkEnd w:id="374"/>
    </w:p>
    <w:p>
      <w:pPr>
        <w:spacing w:line="256.8" w:lineRule="auto"/>
      </w:pPr>
      <w:r>
        <w:rPr>
          <w:rFonts w:ascii="Calibri" w:hAnsi="Calibri" w:eastAsia="Calibri" w:cs="Calibri"/>
          <w:sz w:val="22.5"/>
          <w:szCs w:val="22.5"/>
        </w:rPr>
        <w:t xml:space="preserve">[Preencher com nomes            completos dos representantes legais do banco fiador]</w:t>
      </w:r>
    </w:p>
    <w:p>
      <w:pPr/>
      <w:r>
        <w:pict>
          <v:shape id="_x0000_s1192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75" w:name="_Toc375"/>
      <w:r>
        <w:t>Parágrafo 375</w:t>
      </w:r>
      <w:bookmarkEnd w:id="375"/>
    </w:p>
    <w:p>
      <w:pPr>
        <w:spacing w:line="256.8" w:lineRule="auto"/>
      </w:pPr>
      <w:r>
        <w:rPr>
          <w:rFonts w:ascii="Calibri" w:hAnsi="Calibri" w:eastAsia="Calibri" w:cs="Calibri"/>
          <w:sz w:val="22.5"/>
          <w:szCs w:val="22.5"/>
        </w:rPr>
        <w:t xml:space="preserve">[Preencher com a            denominação social do banco fiador]</w:t>
      </w:r>
    </w:p>
    <w:p>
      <w:pPr/>
      <w:r>
        <w:pict>
          <v:shape id="_x0000_s1192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76" w:name="_Toc376"/>
      <w:r>
        <w:t>Parágrafo 376</w:t>
      </w:r>
      <w:bookmarkEnd w:id="376"/>
    </w:p>
    <w:p>
      <w:pPr>
        <w:spacing w:line="256.8" w:lineRule="auto"/>
      </w:pPr>
      <w:r>
        <w:rPr>
          <w:rFonts w:ascii="Calibri" w:hAnsi="Calibri" w:eastAsia="Calibri" w:cs="Calibri"/>
          <w:sz w:val="22.5"/>
          <w:szCs w:val="22.5"/>
        </w:rPr>
        <w:t xml:space="preserve">Testemunhas:</w:t>
      </w:r>
    </w:p>
    <w:p>
      <w:pPr/>
      <w:r>
        <w:pict>
          <v:shape id="_x0000_s11927" type="#_x0000_t32" style="width:450pt; height:1pt; margin-left:0pt; margin-top:0pt; mso-position-horizontal:left; mso-position-vertical:top; mso-position-horizontal-relative:char; mso-position-vertical-relative:line;">
            <w10:wrap type="inline"/>
            <v:stroke weight="1pt" color="0"/>
          </v:shape>
        </w:pict>
      </w:r>
    </w:p>
    <w:tbl>
      <w:tblGrid>
        <w:gridCol/>
        <w:gridCol/>
        <w:gridCol/>
      </w:tblGrid>
      <w:tblPr>
        <w:tblW w:w="0" w:type="auto"/>
        <w:tblLayout w:type="autofit"/>
        <w:bidiVisual w:val="0"/>
      </w:tblPr>
      <w:tr>
        <w:trPr/>
        <w:tc>
          <w:tcPr/>
          <w:p>
            <w:pPr/>
            <w:r>
              <w:rPr/>
              <w:t xml:space="preserve">                </w:t>
            </w:r>
          </w:p>
          <w:p>
            <w:pPr>
              <w:spacing w:line="256.8" w:lineRule="auto"/>
            </w:pPr>
            <w:r>
              <w:rPr>
                <w:rFonts w:ascii="Calibri" w:hAnsi="Calibri" w:eastAsia="Calibri" w:cs="Calibri"/>
                <w:sz w:val="22.5"/>
                <w:szCs w:val="22.5"/>
              </w:rPr>
              <w:t xml:space="preserve">[Preencher com                            nome completo]</w:t>
            </w:r>
          </w:p>
          <w:p>
            <w:pPr/>
            <w:r>
              <w:rPr/>
              <w:t xml:space="preserve">                </w:t>
            </w:r>
          </w:p>
          <w:p>
            <w:pPr>
              <w:spacing w:line="256.8" w:lineRule="auto"/>
            </w:pPr>
            <w:r>
              <w:rPr>
                <w:rFonts w:ascii="Calibri" w:hAnsi="Calibri" w:eastAsia="Calibri" w:cs="Calibri"/>
                <w:sz w:val="22.5"/>
                <w:szCs w:val="22.5"/>
              </w:rPr>
              <w:t xml:space="preserve">[Preencher com RG]</w:t>
            </w:r>
          </w:p>
          <w:p>
            <w:pPr/>
            <w:r>
              <w:rPr/>
              <w:t xml:space="preserve">            </w:t>
            </w:r>
          </w:p>
        </w:tc>
        <w:tc>
          <w:tcPr/>
          <w:p>
            <w:pPr/>
            <w:r>
              <w:rPr/>
              <w:t xml:space="preserve">                </w:t>
            </w:r>
          </w:p>
          <w:p>
            <w:pPr>
              <w:spacing w:line="256.8" w:lineRule="auto"/>
            </w:pPr>
            <w:r>
              <w:rPr>
                <w:rFonts w:ascii="Calibri" w:hAnsi="Calibri" w:eastAsia="Calibri" w:cs="Calibri"/>
                <w:sz w:val="22.5"/>
                <w:szCs w:val="22.5"/>
              </w:rPr>
              <w:t xml:space="preserve"> </w:t>
            </w:r>
          </w:p>
          <w:p>
            <w:pPr/>
            <w:r>
              <w:rPr/>
              <w:t xml:space="preserve">            </w:t>
            </w:r>
          </w:p>
        </w:tc>
        <w:tc>
          <w:tcPr/>
          <w:p>
            <w:pPr/>
            <w:r>
              <w:rPr/>
              <w:t xml:space="preserve">                </w:t>
            </w:r>
          </w:p>
          <w:p>
            <w:pPr>
              <w:spacing w:line="256.8" w:lineRule="auto"/>
            </w:pPr>
            <w:r>
              <w:rPr>
                <w:rFonts w:ascii="Calibri" w:hAnsi="Calibri" w:eastAsia="Calibri" w:cs="Calibri"/>
                <w:sz w:val="22.5"/>
                <w:szCs w:val="22.5"/>
              </w:rPr>
              <w:t xml:space="preserve">[Preencher com                            nome completo]</w:t>
            </w:r>
          </w:p>
          <w:p>
            <w:pPr/>
            <w:r>
              <w:rPr/>
              <w:t xml:space="preserve">                </w:t>
            </w:r>
          </w:p>
          <w:p>
            <w:pPr>
              <w:spacing w:line="256.8" w:lineRule="auto"/>
            </w:pPr>
            <w:r>
              <w:rPr>
                <w:rFonts w:ascii="Calibri" w:hAnsi="Calibri" w:eastAsia="Calibri" w:cs="Calibri"/>
                <w:sz w:val="22.5"/>
                <w:szCs w:val="22.5"/>
              </w:rPr>
              <w:t xml:space="preserve">[Preencher com RG]</w:t>
            </w:r>
          </w:p>
          <w:p>
            <w:pPr/>
            <w:r>
              <w:rPr/>
              <w:t xml:space="preserve">            </w:t>
            </w:r>
          </w:p>
        </w:tc>
      </w:tr>
    </w:tbl>
    <w:p>
      <w:pPr/>
      <w:r>
        <w:pict>
          <v:shape id="_x0000_s1192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77" w:name="_Toc377"/>
      <w:r>
        <w:t>Parágrafo 377</w:t>
      </w:r>
      <w:bookmarkEnd w:id="377"/>
    </w:p>
    <w:p>
      <w:pPr>
        <w:spacing w:line="256.8" w:lineRule="auto"/>
      </w:pPr>
      <w:r>
        <w:rPr>
          <w:rFonts w:ascii="Calibri" w:hAnsi="Calibri" w:eastAsia="Calibri" w:cs="Calibri"/>
          <w:sz w:val="22.5"/>
          <w:szCs w:val="22.5"/>
        </w:rPr>
        <w:t xml:space="preserve"> </w:t>
      </w:r>
    </w:p>
    <w:p>
      <w:pPr/>
      <w:r>
        <w:pict>
          <v:shape id="_x0000_s1193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78" w:name="_Toc378"/>
      <w:r>
        <w:t>Parágrafo 378</w:t>
      </w:r>
      <w:bookmarkEnd w:id="378"/>
    </w:p>
    <w:p>
      <w:pPr>
        <w:spacing w:line="256.8" w:lineRule="auto"/>
      </w:pPr>
      <w:r>
        <w:rPr>
          <w:rFonts w:ascii="Calibri" w:hAnsi="Calibri" w:eastAsia="Calibri" w:cs="Calibri"/>
          <w:sz w:val="22.5"/>
          <w:szCs w:val="22.5"/>
        </w:rPr>
        <w:t xml:space="preserve">ANEXO 1.C -        DIRETRIZES PARA O BLOQUEIO DE TÍTULOS PÚBLICOS</w:t>
      </w:r>
    </w:p>
    <w:p>
      <w:pPr/>
      <w:r>
        <w:pict>
          <v:shape id="_x0000_s1193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79" w:name="_Toc379"/>
      <w:r>
        <w:t>Parágrafo 379</w:t>
      </w:r>
      <w:bookmarkEnd w:id="379"/>
    </w:p>
    <w:p>
      <w:pPr>
        <w:spacing w:line="256.8" w:lineRule="auto"/>
      </w:pPr>
      <w:r>
        <w:rPr>
          <w:rFonts w:ascii="Calibri" w:hAnsi="Calibri" w:eastAsia="Calibri" w:cs="Calibri"/>
          <w:sz w:val="22.5"/>
          <w:szCs w:val="22.5"/>
        </w:rPr>
        <w:t xml:space="preserve">REGRAS APLICÁVEIS À        MODALIDADE TÍTULO PÚBLICO FEDERAL</w:t>
      </w:r>
    </w:p>
    <w:p>
      <w:pPr/>
      <w:r>
        <w:pict>
          <v:shape id="_x0000_s1193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80" w:name="_Toc380"/>
      <w:r>
        <w:t>Parágrafo 380</w:t>
      </w:r>
      <w:bookmarkEnd w:id="380"/>
    </w:p>
    <w:p>
      <w:pPr>
        <w:spacing w:line="256.8" w:lineRule="auto"/>
      </w:pPr>
      <w:r>
        <w:rPr>
          <w:rFonts w:ascii="Calibri" w:hAnsi="Calibri" w:eastAsia="Calibri" w:cs="Calibri"/>
          <w:sz w:val="22.5"/>
          <w:szCs w:val="22.5"/>
        </w:rPr>
        <w:t xml:space="preserve">TÍTULOS ACEITOS</w:t>
      </w:r>
    </w:p>
    <w:p>
      <w:pPr/>
      <w:r>
        <w:pict>
          <v:shape id="_x0000_s1194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81" w:name="_Toc381"/>
      <w:r>
        <w:t>Parágrafo 381</w:t>
      </w:r>
      <w:bookmarkEnd w:id="381"/>
    </w:p>
    <w:p>
      <w:pPr>
        <w:spacing w:line="256.8" w:lineRule="auto"/>
      </w:pPr>
      <w:r>
        <w:rPr>
          <w:rFonts w:ascii="Calibri" w:hAnsi="Calibri" w:eastAsia="Calibri" w:cs="Calibri"/>
          <w:sz w:val="22.5"/>
          <w:szCs w:val="22.5"/>
        </w:rPr>
        <w:t xml:space="preserve">Tesouro Prefixado        (Letras do Tesouro Nacional - LTN);</w:t>
      </w:r>
    </w:p>
    <w:p>
      <w:pPr/>
      <w:r>
        <w:pict>
          <v:shape id="_x0000_s1194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82" w:name="_Toc382"/>
      <w:r>
        <w:t>Parágrafo 382</w:t>
      </w:r>
      <w:bookmarkEnd w:id="382"/>
    </w:p>
    <w:p>
      <w:pPr>
        <w:spacing w:line="256.8" w:lineRule="auto"/>
      </w:pPr>
      <w:r>
        <w:rPr>
          <w:rFonts w:ascii="Calibri" w:hAnsi="Calibri" w:eastAsia="Calibri" w:cs="Calibri"/>
          <w:sz w:val="22.5"/>
          <w:szCs w:val="22.5"/>
        </w:rPr>
        <w:t xml:space="preserve">Tesouro SELIC (Letras        Financeiras do Tesouro - LFT);</w:t>
      </w:r>
    </w:p>
    <w:p>
      <w:pPr/>
      <w:r>
        <w:pict>
          <v:shape id="_x0000_s1194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83" w:name="_Toc383"/>
      <w:r>
        <w:t>Parágrafo 383</w:t>
      </w:r>
      <w:bookmarkEnd w:id="383"/>
    </w:p>
    <w:p>
      <w:pPr>
        <w:spacing w:line="256.8" w:lineRule="auto"/>
      </w:pPr>
      <w:r>
        <w:rPr>
          <w:rFonts w:ascii="Calibri" w:hAnsi="Calibri" w:eastAsia="Calibri" w:cs="Calibri"/>
          <w:sz w:val="22.5"/>
          <w:szCs w:val="22.5"/>
        </w:rPr>
        <w:t xml:space="preserve">Tesouro IPCA+ (Notas do        Tesouro Nacional Série B Principal - NTN-B Principal);</w:t>
      </w:r>
    </w:p>
    <w:p>
      <w:pPr/>
      <w:r>
        <w:pict>
          <v:shape id="_x0000_s1195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84" w:name="_Toc384"/>
      <w:r>
        <w:t>Parágrafo 384</w:t>
      </w:r>
      <w:bookmarkEnd w:id="384"/>
    </w:p>
    <w:p>
      <w:pPr>
        <w:spacing w:line="256.8" w:lineRule="auto"/>
      </w:pPr>
      <w:r>
        <w:rPr>
          <w:rFonts w:ascii="Calibri" w:hAnsi="Calibri" w:eastAsia="Calibri" w:cs="Calibri"/>
          <w:sz w:val="22.5"/>
          <w:szCs w:val="22.5"/>
        </w:rPr>
        <w:t xml:space="preserve">Tesouro IPCA+ com Juros        Semestrais (Notas do Tesouro Nacional Série B - NTN-B);</w:t>
      </w:r>
    </w:p>
    <w:p>
      <w:pPr/>
      <w:r>
        <w:pict>
          <v:shape id="_x0000_s1195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85" w:name="_Toc385"/>
      <w:r>
        <w:t>Parágrafo 385</w:t>
      </w:r>
      <w:bookmarkEnd w:id="385"/>
    </w:p>
    <w:p>
      <w:pPr>
        <w:spacing w:line="256.8" w:lineRule="auto"/>
      </w:pPr>
      <w:r>
        <w:rPr>
          <w:rFonts w:ascii="Calibri" w:hAnsi="Calibri" w:eastAsia="Calibri" w:cs="Calibri"/>
          <w:sz w:val="22.5"/>
          <w:szCs w:val="22.5"/>
        </w:rPr>
        <w:t xml:space="preserve">Tesouro IGPM+ com Juros        Semestrais (Notas do Tesouro Nacional - série C - NTN -C); ou</w:t>
      </w:r>
    </w:p>
    <w:p>
      <w:pPr/>
      <w:r>
        <w:pict>
          <v:shape id="_x0000_s1195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86" w:name="_Toc386"/>
      <w:r>
        <w:t>Parágrafo 386</w:t>
      </w:r>
      <w:bookmarkEnd w:id="386"/>
    </w:p>
    <w:p>
      <w:pPr>
        <w:spacing w:line="256.8" w:lineRule="auto"/>
      </w:pPr>
      <w:r>
        <w:rPr>
          <w:rFonts w:ascii="Calibri" w:hAnsi="Calibri" w:eastAsia="Calibri" w:cs="Calibri"/>
          <w:sz w:val="22.5"/>
          <w:szCs w:val="22.5"/>
        </w:rPr>
        <w:t xml:space="preserve">Tesouro Prefixado com        Juros Semestrais (Notas do Tesouro Nacional - série F - NTN-F).</w:t>
      </w:r>
    </w:p>
    <w:p>
      <w:pPr/>
      <w:r>
        <w:pict>
          <v:shape id="_x0000_s1195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87" w:name="_Toc387"/>
      <w:r>
        <w:t>Parágrafo 387</w:t>
      </w:r>
      <w:bookmarkEnd w:id="387"/>
    </w:p>
    <w:p>
      <w:pPr>
        <w:spacing w:line="256.8" w:lineRule="auto"/>
      </w:pPr>
      <w:r>
        <w:rPr>
          <w:rFonts w:ascii="Calibri" w:hAnsi="Calibri" w:eastAsia="Calibri" w:cs="Calibri"/>
          <w:sz w:val="22.5"/>
          <w:szCs w:val="22.5"/>
        </w:rPr>
        <w:t xml:space="preserve">FORMA DE TRANSFERÊNCIA        E APORTE</w:t>
      </w:r>
    </w:p>
    <w:p>
      <w:pPr/>
      <w:r>
        <w:pict>
          <v:shape id="_x0000_s1196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88" w:name="_Toc388"/>
      <w:r>
        <w:t>Parágrafo 388</w:t>
      </w:r>
      <w:bookmarkEnd w:id="388"/>
    </w:p>
    <w:p>
      <w:pPr>
        <w:spacing w:line="256.8" w:lineRule="auto"/>
      </w:pPr>
      <w:r>
        <w:rPr>
          <w:rFonts w:ascii="Calibri" w:hAnsi="Calibri" w:eastAsia="Calibri" w:cs="Calibri"/>
          <w:sz w:val="22.5"/>
          <w:szCs w:val="22.5"/>
        </w:rPr>
        <w:t xml:space="preserve">O bloqueio escritural        de Título Público Federal é feito mediante a seguinte rotina:</w:t>
      </w:r>
    </w:p>
    <w:p>
      <w:pPr/>
      <w:r>
        <w:pict>
          <v:shape id="_x0000_s1196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89" w:name="_Toc389"/>
      <w:r>
        <w:t>Parágrafo 389</w:t>
      </w:r>
      <w:bookmarkEnd w:id="389"/>
    </w:p>
    <w:p>
      <w:pPr>
        <w:spacing w:line="256.8" w:lineRule="auto"/>
      </w:pPr>
      <w:r>
        <w:rPr>
          <w:rFonts w:ascii="Calibri" w:hAnsi="Calibri" w:eastAsia="Calibri" w:cs="Calibri"/>
          <w:sz w:val="22.5"/>
          <w:szCs w:val="22.5"/>
        </w:rPr>
        <w:t xml:space="preserve">As Participantes        detentoras de carteira própria de Títulos Públicos Federais devem proceder ao        seu aporte em garantia mediante a transferência desses títulos, no Sistema        Especial de Liquidação e Custódia - SELIC, para a conta mantida pela B3 no        sistema.</w:t>
      </w:r>
    </w:p>
    <w:p>
      <w:pPr/>
      <w:r>
        <w:pict>
          <v:shape id="_x0000_s1196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90" w:name="_Toc390"/>
      <w:r>
        <w:t>Parágrafo 390</w:t>
      </w:r>
      <w:bookmarkEnd w:id="390"/>
    </w:p>
    <w:p>
      <w:pPr>
        <w:spacing w:line="256.8" w:lineRule="auto"/>
      </w:pPr>
      <w:r>
        <w:rPr>
          <w:rFonts w:ascii="Calibri" w:hAnsi="Calibri" w:eastAsia="Calibri" w:cs="Calibri"/>
          <w:sz w:val="22.5"/>
          <w:szCs w:val="22.5"/>
        </w:rPr>
        <w:t xml:space="preserve">A Participante        solicitará, à Instituição Financeira a que esteja vinculada sua posição de        títulos no SELIC, que esta providencie a transferência junto ao sistema para a        B3.</w:t>
      </w:r>
    </w:p>
    <w:p>
      <w:pPr/>
      <w:r>
        <w:pict>
          <v:shape id="_x0000_s1197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91" w:name="_Toc391"/>
      <w:r>
        <w:t>Parágrafo 391</w:t>
      </w:r>
      <w:bookmarkEnd w:id="391"/>
    </w:p>
    <w:p>
      <w:pPr>
        <w:spacing w:line="256.8" w:lineRule="auto"/>
      </w:pPr>
      <w:r>
        <w:rPr>
          <w:rFonts w:ascii="Calibri" w:hAnsi="Calibri" w:eastAsia="Calibri" w:cs="Calibri"/>
          <w:sz w:val="22.5"/>
          <w:szCs w:val="22.5"/>
        </w:rPr>
        <w:t xml:space="preserve">As seguintes        informações devem ser enviadas pela Participante para a B3:</w:t>
      </w:r>
    </w:p>
    <w:p>
      <w:pPr/>
      <w:r>
        <w:pict>
          <v:shape id="_x0000_s1197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92" w:name="_Toc392"/>
      <w:r>
        <w:t>Parágrafo 392</w:t>
      </w:r>
      <w:bookmarkEnd w:id="392"/>
    </w:p>
    <w:p>
      <w:pPr>
        <w:spacing w:line="256.8" w:lineRule="auto"/>
      </w:pPr>
      <w:r>
        <w:rPr>
          <w:rFonts w:ascii="Calibri" w:hAnsi="Calibri" w:eastAsia="Calibri" w:cs="Calibri"/>
          <w:sz w:val="22.5"/>
          <w:szCs w:val="22.5"/>
        </w:rPr>
        <w:t xml:space="preserve">-Dados dos títulos que        estão sendo transferidos;</w:t>
      </w:r>
    </w:p>
    <w:p>
      <w:pPr/>
      <w:r>
        <w:pict>
          <v:shape id="_x0000_s1197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93" w:name="_Toc393"/>
      <w:r>
        <w:t>Parágrafo 393</w:t>
      </w:r>
      <w:bookmarkEnd w:id="393"/>
    </w:p>
    <w:p>
      <w:pPr>
        <w:spacing w:line="256.8" w:lineRule="auto"/>
      </w:pPr>
      <w:r>
        <w:rPr>
          <w:rFonts w:ascii="Calibri" w:hAnsi="Calibri" w:eastAsia="Calibri" w:cs="Calibri"/>
          <w:sz w:val="22.5"/>
          <w:szCs w:val="22.5"/>
        </w:rPr>
        <w:t xml:space="preserve">-Razão social e código        da Instituição Financeira Corretora Intermediadora, na qual a Participante        detém sua posição de títulos; e</w:t>
      </w:r>
    </w:p>
    <w:p>
      <w:pPr/>
      <w:r>
        <w:pict>
          <v:shape id="_x0000_s1198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94" w:name="_Toc394"/>
      <w:r>
        <w:t>Parágrafo 394</w:t>
      </w:r>
      <w:bookmarkEnd w:id="394"/>
    </w:p>
    <w:p>
      <w:pPr>
        <w:spacing w:line="256.8" w:lineRule="auto"/>
      </w:pPr>
      <w:r>
        <w:rPr>
          <w:rFonts w:ascii="Calibri" w:hAnsi="Calibri" w:eastAsia="Calibri" w:cs="Calibri"/>
          <w:sz w:val="22.5"/>
          <w:szCs w:val="22.5"/>
        </w:rPr>
        <w:t xml:space="preserve">Código de cliente e da        conta da Participante no Sistema de Garantias da B3 (NGA);</w:t>
      </w:r>
    </w:p>
    <w:p>
      <w:pPr/>
      <w:r>
        <w:pict>
          <v:shape id="_x0000_s1198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95" w:name="_Toc395"/>
      <w:r>
        <w:t>Parágrafo 395</w:t>
      </w:r>
      <w:bookmarkEnd w:id="395"/>
    </w:p>
    <w:p>
      <w:pPr>
        <w:spacing w:line="256.8" w:lineRule="auto"/>
      </w:pPr>
      <w:r>
        <w:rPr>
          <w:rFonts w:ascii="Calibri" w:hAnsi="Calibri" w:eastAsia="Calibri" w:cs="Calibri"/>
          <w:sz w:val="22.5"/>
          <w:szCs w:val="22.5"/>
        </w:rPr>
        <w:t xml:space="preserve">Os títulos devem ser        transferidos pela Instituição Financeira através de uma -operação sem        financeiro-, denominada -1023-, no Sistema Especial de Liquidação e Custódia -SELIC, à execução do comando de transferência.</w:t>
      </w:r>
    </w:p>
    <w:p>
      <w:pPr/>
      <w:r>
        <w:pict>
          <v:shape id="_x0000_s1198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96" w:name="_Toc396"/>
      <w:r>
        <w:t>Parágrafo 396</w:t>
      </w:r>
      <w:bookmarkEnd w:id="396"/>
    </w:p>
    <w:p>
      <w:pPr>
        <w:spacing w:line="256.8" w:lineRule="auto"/>
      </w:pPr>
      <w:r>
        <w:rPr>
          <w:rFonts w:ascii="Calibri" w:hAnsi="Calibri" w:eastAsia="Calibri" w:cs="Calibri"/>
          <w:sz w:val="22.5"/>
          <w:szCs w:val="22.5"/>
        </w:rPr>
        <w:t xml:space="preserve">A Participante envia        para a B3 as informações sobre os títulos que estão sendo transferidos. A B3        providencia a correspondência do lançamento no SELIC e acompanha a sua        atualização para confirmar o depósito no Sistema de Garantias.</w:t>
      </w:r>
    </w:p>
    <w:p>
      <w:pPr/>
      <w:r>
        <w:pict>
          <v:shape id="_x0000_s1198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97" w:name="_Toc397"/>
      <w:r>
        <w:t>Parágrafo 397</w:t>
      </w:r>
      <w:bookmarkEnd w:id="397"/>
    </w:p>
    <w:p>
      <w:pPr>
        <w:spacing w:line="256.8" w:lineRule="auto"/>
      </w:pPr>
      <w:r>
        <w:rPr>
          <w:rFonts w:ascii="Calibri" w:hAnsi="Calibri" w:eastAsia="Calibri" w:cs="Calibri"/>
          <w:sz w:val="22.5"/>
          <w:szCs w:val="22.5"/>
        </w:rPr>
        <w:t xml:space="preserve">Após esse procedimento,        a B3 registra a transferência no Sistema de Garantias da B3 (NGA). As        Instituições Financeiras Corretoras Intermediadoras da transferência dos        títulos podem confirmá-la por meio do site https://clearing3.bvmfnet.com.br/Garantias/.</w:t>
      </w:r>
    </w:p>
    <w:p>
      <w:pPr/>
      <w:r>
        <w:pict>
          <v:shape id="_x0000_s1199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98" w:name="_Toc398"/>
      <w:r>
        <w:t>Parágrafo 398</w:t>
      </w:r>
      <w:bookmarkEnd w:id="398"/>
    </w:p>
    <w:p>
      <w:pPr>
        <w:spacing w:line="256.8" w:lineRule="auto"/>
      </w:pPr>
      <w:r>
        <w:rPr>
          <w:rFonts w:ascii="Calibri" w:hAnsi="Calibri" w:eastAsia="Calibri" w:cs="Calibri"/>
          <w:sz w:val="22.5"/>
          <w:szCs w:val="22.5"/>
        </w:rPr>
        <w:t xml:space="preserve">A entrega da GARANTIA        DE PROPOSTA é confirmada digitalmente através de sistema da B3.</w:t>
      </w:r>
    </w:p>
    <w:p>
      <w:pPr/>
      <w:r>
        <w:pict>
          <v:shape id="_x0000_s1199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99" w:name="_Toc399"/>
      <w:r>
        <w:t>Parágrafo 399</w:t>
      </w:r>
      <w:bookmarkEnd w:id="399"/>
    </w:p>
    <w:p>
      <w:pPr>
        <w:spacing w:line="256.8" w:lineRule="auto"/>
      </w:pPr>
      <w:r>
        <w:rPr>
          <w:rFonts w:ascii="Calibri" w:hAnsi="Calibri" w:eastAsia="Calibri" w:cs="Calibri"/>
          <w:sz w:val="22.5"/>
          <w:szCs w:val="22.5"/>
        </w:rPr>
        <w:t xml:space="preserve">Em virtude dos prazos        de transferência do SELIC, somente são aceitos como GARANTIA DA PROPOSTA,        títulos disponíveis, sob a guarda da B3, naquele sistema, até o prazo limite da        entrega das garantias descrita no EDITAL.</w:t>
      </w:r>
    </w:p>
    <w:p>
      <w:pPr/>
      <w:r>
        <w:pict>
          <v:shape id="_x0000_s1199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00" w:name="_Toc400"/>
      <w:r>
        <w:t>Parágrafo 400</w:t>
      </w:r>
      <w:bookmarkEnd w:id="400"/>
    </w:p>
    <w:p>
      <w:pPr>
        <w:spacing w:line="256.8" w:lineRule="auto"/>
      </w:pPr>
      <w:r>
        <w:rPr>
          <w:rFonts w:ascii="Calibri" w:hAnsi="Calibri" w:eastAsia="Calibri" w:cs="Calibri"/>
          <w:sz w:val="22.5"/>
          <w:szCs w:val="22.5"/>
        </w:rPr>
        <w:t xml:space="preserve">VALORAÇÃO</w:t>
      </w:r>
    </w:p>
    <w:p>
      <w:pPr/>
      <w:r>
        <w:pict>
          <v:shape id="_x0000_s1200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01" w:name="_Toc401"/>
      <w:r>
        <w:t>Parágrafo 401</w:t>
      </w:r>
      <w:bookmarkEnd w:id="401"/>
    </w:p>
    <w:p>
      <w:pPr>
        <w:spacing w:line="256.8" w:lineRule="auto"/>
      </w:pPr>
      <w:r>
        <w:rPr>
          <w:rFonts w:ascii="Calibri" w:hAnsi="Calibri" w:eastAsia="Calibri" w:cs="Calibri"/>
          <w:sz w:val="22.5"/>
          <w:szCs w:val="22.5"/>
        </w:rPr>
        <w:t xml:space="preserve">Os Títulos Públicos        Federais transferidos para a conta de garantia da B3 são valorados diariamente        pelo seu valor econômico, conforme definido pelo Ministério da Fazenda e        apurado pela B3.</w:t>
      </w:r>
    </w:p>
    <w:p>
      <w:pPr/>
      <w:r>
        <w:pict>
          <v:shape id="_x0000_s1200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02" w:name="_Toc402"/>
      <w:r>
        <w:t>Parágrafo 402</w:t>
      </w:r>
      <w:bookmarkEnd w:id="402"/>
    </w:p>
    <w:p>
      <w:pPr>
        <w:spacing w:line="256.8" w:lineRule="auto"/>
      </w:pPr>
      <w:r>
        <w:rPr>
          <w:rFonts w:ascii="Calibri" w:hAnsi="Calibri" w:eastAsia="Calibri" w:cs="Calibri"/>
          <w:sz w:val="22.5"/>
          <w:szCs w:val="22.5"/>
        </w:rPr>
        <w:t xml:space="preserve">Casos omissos são        tratados diretamente pela CED.</w:t>
      </w:r>
    </w:p>
    <w:p>
      <w:pPr/>
      <w:r>
        <w:pict>
          <v:shape id="_x0000_s1200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03" w:name="_Toc403"/>
      <w:r>
        <w:t>Parágrafo 403</w:t>
      </w:r>
      <w:bookmarkEnd w:id="403"/>
    </w:p>
    <w:p>
      <w:pPr>
        <w:spacing w:line="256.8" w:lineRule="auto"/>
      </w:pPr>
      <w:r>
        <w:rPr>
          <w:rFonts w:ascii="Calibri" w:hAnsi="Calibri" w:eastAsia="Calibri" w:cs="Calibri"/>
          <w:sz w:val="22.5"/>
          <w:szCs w:val="22.5"/>
        </w:rPr>
        <w:t xml:space="preserve">A B3 pode informar a        CED, a qualquer momento, a necessidade da recomposição de títulos com a        intenção de manter inalterado o valor exigido pelo EDITAL.</w:t>
      </w:r>
    </w:p>
    <w:p>
      <w:pPr/>
      <w:r>
        <w:pict>
          <v:shape id="_x0000_s1201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04" w:name="_Toc404"/>
      <w:r>
        <w:t>Parágrafo 404</w:t>
      </w:r>
      <w:bookmarkEnd w:id="404"/>
    </w:p>
    <w:p>
      <w:pPr>
        <w:spacing w:line="256.8" w:lineRule="auto"/>
      </w:pPr>
      <w:r>
        <w:rPr>
          <w:rFonts w:ascii="Calibri" w:hAnsi="Calibri" w:eastAsia="Calibri" w:cs="Calibri"/>
          <w:sz w:val="22.5"/>
          <w:szCs w:val="22.5"/>
        </w:rPr>
        <w:t xml:space="preserve">ANEXO 2</w:t>
      </w:r>
    </w:p>
    <w:p>
      <w:pPr/>
      <w:r>
        <w:pict>
          <v:shape id="_x0000_s1201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05" w:name="_Toc405"/>
      <w:r>
        <w:t>Parágrafo 405</w:t>
      </w:r>
      <w:bookmarkEnd w:id="405"/>
    </w:p>
    <w:p>
      <w:pPr>
        <w:spacing w:line="256.8" w:lineRule="auto"/>
      </w:pPr>
      <w:r>
        <w:rPr>
          <w:rFonts w:ascii="Calibri" w:hAnsi="Calibri" w:eastAsia="Calibri" w:cs="Calibri"/>
          <w:sz w:val="22.5"/>
          <w:szCs w:val="22.5"/>
        </w:rPr>
        <w:t xml:space="preserve">ÁREAS</w:t>
      </w:r>
    </w:p>
    <w:p>
      <w:pPr/>
      <w:r>
        <w:pict>
          <v:shape id="_x0000_s12016" type="#_x0000_t32" style="width:450pt; height:1pt; margin-left:0pt; margin-top:0pt; mso-position-horizontal:left; mso-position-vertical:top; mso-position-horizontal-relative:char; mso-position-vertical-relative:line;">
            <w10:wrap type="inline"/>
            <v:stroke weight="1pt" color="0"/>
          </v:shape>
        </w:pict>
      </w:r>
    </w:p>
    <w:tbl>
      <w:tblGrid>
        <w:gridCol/>
        <w:gridCol/>
        <w:gridCol/>
        <w:gridCol/>
        <w:gridCol/>
        <w:gridCol/>
        <w:gridCol/>
      </w:tblGrid>
      <w:tblPr>
        <w:tblW w:w="11565" w:type="dxa"/>
        <w:tblLayout w:type="autofit"/>
        <w:bidiVisual w:val="0"/>
      </w:tblPr>
      <w:tr>
        <w:trPr/>
        <w:tc>
          <w:tcPr/>
          <w:p>
            <w:pPr/>
            <w:r>
              <w:rPr/>
              <w:t xml:space="preserve">                </w:t>
            </w:r>
          </w:p>
          <w:p>
            <w:pPr>
              <w:spacing w:line="256.8" w:lineRule="auto"/>
            </w:pPr>
            <w:r>
              <w:rPr>
                <w:rFonts w:ascii="Calibri" w:hAnsi="Calibri" w:eastAsia="Calibri" w:cs="Calibri"/>
                <w:sz w:val="22.5"/>
                <w:szCs w:val="22.5"/>
                <w:b w:val="1"/>
                <w:bCs w:val="1"/>
              </w:rPr>
              <w:t xml:space="preserve">Área</w:t>
            </w:r>
          </w:p>
          <w:p>
            <w:pPr/>
            <w:r>
              <w:rPr/>
              <w:t xml:space="preserve">            </w:t>
            </w:r>
          </w:p>
        </w:tc>
        <w:tc>
          <w:tcPr/>
          <w:p>
            <w:pPr/>
            <w:r>
              <w:rPr/>
              <w:t xml:space="preserve">                </w:t>
            </w:r>
          </w:p>
          <w:p>
            <w:pPr>
              <w:spacing w:line="256.8" w:lineRule="auto"/>
            </w:pPr>
            <w:r>
              <w:rPr>
                <w:rFonts w:ascii="Calibri" w:hAnsi="Calibri" w:eastAsia="Calibri" w:cs="Calibri"/>
                <w:sz w:val="22.5"/>
                <w:szCs w:val="22.5"/>
                <w:b w:val="1"/>
                <w:bCs w:val="1"/>
              </w:rPr>
              <w:t xml:space="preserve">Número do Processo</w:t>
            </w:r>
          </w:p>
          <w:p>
            <w:pPr/>
            <w:r>
              <w:rPr/>
              <w:t xml:space="preserve">            </w:t>
            </w:r>
          </w:p>
        </w:tc>
        <w:tc>
          <w:tcPr/>
          <w:p>
            <w:pPr/>
            <w:r>
              <w:rPr/>
              <w:t xml:space="preserve">                </w:t>
            </w:r>
          </w:p>
          <w:p>
            <w:pPr>
              <w:spacing w:line="256.8" w:lineRule="auto"/>
            </w:pPr>
            <w:r>
              <w:rPr>
                <w:rFonts w:ascii="Calibri" w:hAnsi="Calibri" w:eastAsia="Calibri" w:cs="Calibri"/>
                <w:sz w:val="22.5"/>
                <w:szCs w:val="22.5"/>
                <w:b w:val="1"/>
                <w:bCs w:val="1"/>
              </w:rPr>
              <w:t xml:space="preserve">Regime de Disponibilidade</w:t>
            </w:r>
          </w:p>
          <w:p>
            <w:pPr/>
            <w:r>
              <w:rPr/>
              <w:t xml:space="preserve">            </w:t>
            </w:r>
          </w:p>
        </w:tc>
        <w:tc>
          <w:tcPr/>
          <w:p>
            <w:pPr/>
            <w:r>
              <w:rPr/>
              <w:t xml:space="preserve">                </w:t>
            </w:r>
          </w:p>
          <w:p>
            <w:pPr>
              <w:spacing w:line="256.8" w:lineRule="auto"/>
            </w:pPr>
            <w:r>
              <w:rPr>
                <w:rFonts w:ascii="Calibri" w:hAnsi="Calibri" w:eastAsia="Calibri" w:cs="Calibri"/>
                <w:sz w:val="22.5"/>
                <w:szCs w:val="22.5"/>
                <w:b w:val="1"/>
                <w:bCs w:val="1"/>
              </w:rPr>
              <w:t xml:space="preserve">Área da Poligonal (ha)</w:t>
            </w:r>
          </w:p>
          <w:p>
            <w:pPr/>
            <w:r>
              <w:rPr/>
              <w:t xml:space="preserve">            </w:t>
            </w:r>
          </w:p>
        </w:tc>
        <w:tc>
          <w:tcPr/>
          <w:p>
            <w:pPr/>
            <w:r>
              <w:rPr/>
              <w:t xml:space="preserve">                </w:t>
            </w:r>
          </w:p>
          <w:p>
            <w:pPr>
              <w:spacing w:line="256.8" w:lineRule="auto"/>
            </w:pPr>
            <w:r>
              <w:rPr>
                <w:rFonts w:ascii="Calibri" w:hAnsi="Calibri" w:eastAsia="Calibri" w:cs="Calibri"/>
                <w:sz w:val="22.5"/>
                <w:szCs w:val="22.5"/>
                <w:b w:val="1"/>
                <w:bCs w:val="1"/>
              </w:rPr>
              <w:t xml:space="preserve">Substância ANM</w:t>
            </w:r>
          </w:p>
          <w:p>
            <w:pPr/>
            <w:r>
              <w:rPr/>
              <w:t xml:space="preserve">            </w:t>
            </w:r>
          </w:p>
        </w:tc>
        <w:tc>
          <w:tcPr/>
          <w:p>
            <w:pPr/>
            <w:r>
              <w:rPr/>
              <w:t xml:space="preserve">                </w:t>
            </w:r>
          </w:p>
          <w:p>
            <w:pPr>
              <w:spacing w:line="256.8" w:lineRule="auto"/>
            </w:pPr>
            <w:r>
              <w:rPr>
                <w:rFonts w:ascii="Calibri" w:hAnsi="Calibri" w:eastAsia="Calibri" w:cs="Calibri"/>
                <w:sz w:val="22.5"/>
                <w:szCs w:val="22.5"/>
                <w:b w:val="1"/>
                <w:bCs w:val="1"/>
              </w:rPr>
              <w:t xml:space="preserve">Município</w:t>
            </w:r>
          </w:p>
          <w:p>
            <w:pPr/>
            <w:r>
              <w:rPr/>
              <w:t xml:space="preserve">            </w:t>
            </w:r>
          </w:p>
        </w:tc>
        <w:tc>
          <w:tcPr/>
          <w:p>
            <w:pPr/>
            <w:r>
              <w:rPr/>
              <w:t xml:space="preserve">                </w:t>
            </w:r>
          </w:p>
          <w:p>
            <w:pPr>
              <w:spacing w:line="256.8" w:lineRule="auto"/>
            </w:pPr>
            <w:r>
              <w:rPr>
                <w:rFonts w:ascii="Calibri" w:hAnsi="Calibri" w:eastAsia="Calibri" w:cs="Calibri"/>
                <w:sz w:val="22.5"/>
                <w:szCs w:val="22.5"/>
                <w:b w:val="1"/>
                <w:bCs w:val="1"/>
              </w:rPr>
              <w:t xml:space="preserve">UF</w:t>
            </w:r>
          </w:p>
          <w:p>
            <w:pPr/>
            <w:r>
              <w:rPr/>
              <w:t xml:space="preserve">            </w:t>
            </w:r>
          </w:p>
        </w:tc>
      </w:tr>
      <w:tr>
        <w:trPr/>
        <w:tc>
          <w:tcPr/>
          <w:p>
            <w:pPr/>
            <w:r>
              <w:rPr/>
              <w:t xml:space="preserve">                </w:t>
            </w:r>
          </w:p>
          <w:p>
            <w:pPr>
              <w:spacing w:line="256.8" w:lineRule="auto"/>
            </w:pPr>
            <w:r>
              <w:rPr>
                <w:rFonts w:ascii="Calibri" w:hAnsi="Calibri" w:eastAsia="Calibri" w:cs="Calibri"/>
                <w:sz w:val="22.5"/>
                <w:szCs w:val="22.5"/>
              </w:rPr>
              <w:t xml:space="preserve"> </w:t>
            </w:r>
          </w:p>
          <w:p>
            <w:pPr/>
            <w:r>
              <w:rPr/>
              <w:t xml:space="preserve">            </w:t>
            </w:r>
          </w:p>
        </w:tc>
        <w:tc>
          <w:tcPr/>
          <w:p>
            <w:pPr/>
            <w:r>
              <w:rPr/>
              <w:t xml:space="preserve">                </w:t>
            </w:r>
          </w:p>
          <w:p>
            <w:pPr>
              <w:spacing w:line="256.8" w:lineRule="auto"/>
            </w:pPr>
            <w:r>
              <w:rPr>
                <w:rFonts w:ascii="Calibri" w:hAnsi="Calibri" w:eastAsia="Calibri" w:cs="Calibri"/>
                <w:sz w:val="22.5"/>
                <w:szCs w:val="22.5"/>
              </w:rPr>
              <w:t xml:space="preserve"> </w:t>
            </w:r>
          </w:p>
          <w:p>
            <w:pPr/>
            <w:r>
              <w:rPr/>
              <w:t xml:space="preserve">            </w:t>
            </w:r>
          </w:p>
        </w:tc>
        <w:tc>
          <w:tcPr/>
          <w:p>
            <w:pPr/>
            <w:r>
              <w:rPr/>
              <w:t xml:space="preserve">                </w:t>
            </w:r>
          </w:p>
          <w:p>
            <w:pPr>
              <w:spacing w:line="256.8" w:lineRule="auto"/>
            </w:pPr>
            <w:r>
              <w:rPr>
                <w:rFonts w:ascii="Calibri" w:hAnsi="Calibri" w:eastAsia="Calibri" w:cs="Calibri"/>
                <w:sz w:val="22.5"/>
                <w:szCs w:val="22.5"/>
              </w:rPr>
              <w:t xml:space="preserve"> </w:t>
            </w:r>
          </w:p>
          <w:p>
            <w:pPr/>
            <w:r>
              <w:rPr/>
              <w:t xml:space="preserve">            </w:t>
            </w:r>
          </w:p>
        </w:tc>
        <w:tc>
          <w:tcPr/>
          <w:p>
            <w:pPr/>
            <w:r>
              <w:rPr/>
              <w:t xml:space="preserve">                </w:t>
            </w:r>
          </w:p>
          <w:p>
            <w:pPr>
              <w:spacing w:line="256.8" w:lineRule="auto"/>
            </w:pPr>
            <w:r>
              <w:rPr>
                <w:rFonts w:ascii="Calibri" w:hAnsi="Calibri" w:eastAsia="Calibri" w:cs="Calibri"/>
                <w:sz w:val="22.5"/>
                <w:szCs w:val="22.5"/>
              </w:rPr>
              <w:t xml:space="preserve"> </w:t>
            </w:r>
          </w:p>
          <w:p>
            <w:pPr/>
            <w:r>
              <w:rPr/>
              <w:t xml:space="preserve">            </w:t>
            </w:r>
          </w:p>
        </w:tc>
        <w:tc>
          <w:tcPr/>
          <w:p>
            <w:pPr/>
            <w:r>
              <w:rPr/>
              <w:t xml:space="preserve">                </w:t>
            </w:r>
          </w:p>
          <w:p>
            <w:pPr>
              <w:spacing w:line="256.8" w:lineRule="auto"/>
            </w:pPr>
            <w:r>
              <w:rPr>
                <w:rFonts w:ascii="Calibri" w:hAnsi="Calibri" w:eastAsia="Calibri" w:cs="Calibri"/>
                <w:sz w:val="22.5"/>
                <w:szCs w:val="22.5"/>
              </w:rPr>
              <w:t xml:space="preserve"> </w:t>
            </w:r>
          </w:p>
          <w:p>
            <w:pPr/>
            <w:r>
              <w:rPr/>
              <w:t xml:space="preserve">            </w:t>
            </w:r>
          </w:p>
        </w:tc>
        <w:tc>
          <w:tcPr/>
          <w:p>
            <w:pPr/>
            <w:r>
              <w:rPr/>
              <w:t xml:space="preserve">                </w:t>
            </w:r>
          </w:p>
          <w:p>
            <w:pPr>
              <w:spacing w:line="256.8" w:lineRule="auto"/>
            </w:pPr>
            <w:r>
              <w:rPr>
                <w:rFonts w:ascii="Calibri" w:hAnsi="Calibri" w:eastAsia="Calibri" w:cs="Calibri"/>
                <w:sz w:val="22.5"/>
                <w:szCs w:val="22.5"/>
              </w:rPr>
              <w:t xml:space="preserve"> </w:t>
            </w:r>
          </w:p>
          <w:p>
            <w:pPr/>
            <w:r>
              <w:rPr/>
              <w:t xml:space="preserve">            </w:t>
            </w:r>
          </w:p>
        </w:tc>
        <w:tc>
          <w:tcPr/>
          <w:p>
            <w:pPr/>
            <w:r>
              <w:rPr/>
              <w:t xml:space="preserve">                </w:t>
            </w:r>
          </w:p>
          <w:p>
            <w:pPr>
              <w:spacing w:line="256.8" w:lineRule="auto"/>
            </w:pPr>
            <w:r>
              <w:rPr>
                <w:rFonts w:ascii="Calibri" w:hAnsi="Calibri" w:eastAsia="Calibri" w:cs="Calibri"/>
                <w:sz w:val="22.5"/>
                <w:szCs w:val="22.5"/>
              </w:rPr>
              <w:t xml:space="preserve"> </w:t>
            </w:r>
          </w:p>
          <w:p>
            <w:pPr/>
            <w:r>
              <w:rPr/>
              <w:t xml:space="preserve">            </w:t>
            </w:r>
          </w:p>
        </w:tc>
      </w:tr>
      <w:tr>
        <w:trPr/>
        <w:tc>
          <w:tcPr/>
          <w:p>
            <w:pPr/>
            <w:r>
              <w:rPr/>
              <w:t xml:space="preserve">                </w:t>
            </w:r>
          </w:p>
          <w:p>
            <w:pPr>
              <w:spacing w:line="256.8" w:lineRule="auto"/>
            </w:pPr>
            <w:r>
              <w:rPr>
                <w:rFonts w:ascii="Calibri" w:hAnsi="Calibri" w:eastAsia="Calibri" w:cs="Calibri"/>
                <w:sz w:val="22.5"/>
                <w:szCs w:val="22.5"/>
              </w:rPr>
              <w:t xml:space="preserve"> </w:t>
            </w:r>
          </w:p>
          <w:p>
            <w:pPr/>
            <w:r>
              <w:rPr/>
              <w:t xml:space="preserve">            </w:t>
            </w:r>
          </w:p>
        </w:tc>
        <w:tc>
          <w:tcPr/>
          <w:p>
            <w:pPr/>
            <w:r>
              <w:rPr/>
              <w:t xml:space="preserve">                </w:t>
            </w:r>
          </w:p>
          <w:p>
            <w:pPr>
              <w:spacing w:line="256.8" w:lineRule="auto"/>
            </w:pPr>
            <w:r>
              <w:rPr>
                <w:rFonts w:ascii="Calibri" w:hAnsi="Calibri" w:eastAsia="Calibri" w:cs="Calibri"/>
                <w:sz w:val="22.5"/>
                <w:szCs w:val="22.5"/>
              </w:rPr>
              <w:t xml:space="preserve"> </w:t>
            </w:r>
          </w:p>
          <w:p>
            <w:pPr/>
            <w:r>
              <w:rPr/>
              <w:t xml:space="preserve">            </w:t>
            </w:r>
          </w:p>
        </w:tc>
        <w:tc>
          <w:tcPr/>
          <w:p>
            <w:pPr/>
            <w:r>
              <w:rPr/>
              <w:t xml:space="preserve">                </w:t>
            </w:r>
          </w:p>
          <w:p>
            <w:pPr>
              <w:spacing w:line="256.8" w:lineRule="auto"/>
            </w:pPr>
            <w:r>
              <w:rPr>
                <w:rFonts w:ascii="Calibri" w:hAnsi="Calibri" w:eastAsia="Calibri" w:cs="Calibri"/>
                <w:sz w:val="22.5"/>
                <w:szCs w:val="22.5"/>
              </w:rPr>
              <w:t xml:space="preserve"> </w:t>
            </w:r>
          </w:p>
          <w:p>
            <w:pPr/>
            <w:r>
              <w:rPr/>
              <w:t xml:space="preserve">            </w:t>
            </w:r>
          </w:p>
        </w:tc>
        <w:tc>
          <w:tcPr/>
          <w:p>
            <w:pPr/>
            <w:r>
              <w:rPr/>
              <w:t xml:space="preserve">                </w:t>
            </w:r>
          </w:p>
          <w:p>
            <w:pPr>
              <w:spacing w:line="256.8" w:lineRule="auto"/>
            </w:pPr>
            <w:r>
              <w:rPr>
                <w:rFonts w:ascii="Calibri" w:hAnsi="Calibri" w:eastAsia="Calibri" w:cs="Calibri"/>
                <w:sz w:val="22.5"/>
                <w:szCs w:val="22.5"/>
              </w:rPr>
              <w:t xml:space="preserve"> </w:t>
            </w:r>
          </w:p>
          <w:p>
            <w:pPr/>
            <w:r>
              <w:rPr/>
              <w:t xml:space="preserve">            </w:t>
            </w:r>
          </w:p>
        </w:tc>
        <w:tc>
          <w:tcPr/>
          <w:p>
            <w:pPr/>
            <w:r>
              <w:rPr/>
              <w:t xml:space="preserve">                </w:t>
            </w:r>
          </w:p>
          <w:p>
            <w:pPr>
              <w:spacing w:line="256.8" w:lineRule="auto"/>
            </w:pPr>
            <w:r>
              <w:rPr>
                <w:rFonts w:ascii="Calibri" w:hAnsi="Calibri" w:eastAsia="Calibri" w:cs="Calibri"/>
                <w:sz w:val="22.5"/>
                <w:szCs w:val="22.5"/>
              </w:rPr>
              <w:t xml:space="preserve"> </w:t>
            </w:r>
          </w:p>
          <w:p>
            <w:pPr/>
            <w:r>
              <w:rPr/>
              <w:t xml:space="preserve">            </w:t>
            </w:r>
          </w:p>
        </w:tc>
        <w:tc>
          <w:tcPr/>
          <w:p>
            <w:pPr/>
            <w:r>
              <w:rPr/>
              <w:t xml:space="preserve">                </w:t>
            </w:r>
          </w:p>
          <w:p>
            <w:pPr>
              <w:spacing w:line="256.8" w:lineRule="auto"/>
            </w:pPr>
            <w:r>
              <w:rPr>
                <w:rFonts w:ascii="Calibri" w:hAnsi="Calibri" w:eastAsia="Calibri" w:cs="Calibri"/>
                <w:sz w:val="22.5"/>
                <w:szCs w:val="22.5"/>
              </w:rPr>
              <w:t xml:space="preserve"> </w:t>
            </w:r>
          </w:p>
          <w:p>
            <w:pPr/>
            <w:r>
              <w:rPr/>
              <w:t xml:space="preserve">            </w:t>
            </w:r>
          </w:p>
        </w:tc>
        <w:tc>
          <w:tcPr/>
          <w:p>
            <w:pPr/>
            <w:r>
              <w:rPr/>
              <w:t xml:space="preserve">                </w:t>
            </w:r>
          </w:p>
          <w:p>
            <w:pPr>
              <w:spacing w:line="256.8" w:lineRule="auto"/>
            </w:pPr>
            <w:r>
              <w:rPr>
                <w:rFonts w:ascii="Calibri" w:hAnsi="Calibri" w:eastAsia="Calibri" w:cs="Calibri"/>
                <w:sz w:val="22.5"/>
                <w:szCs w:val="22.5"/>
              </w:rPr>
              <w:t xml:space="preserve"> </w:t>
            </w:r>
          </w:p>
          <w:p>
            <w:pPr/>
            <w:r>
              <w:rPr/>
              <w:t xml:space="preserve">            </w:t>
            </w:r>
          </w:p>
        </w:tc>
      </w:tr>
      <w:tr>
        <w:trPr/>
        <w:tc>
          <w:tcPr/>
          <w:p>
            <w:pPr/>
            <w:r>
              <w:rPr/>
              <w:t xml:space="preserve">                </w:t>
            </w:r>
          </w:p>
          <w:p>
            <w:pPr>
              <w:spacing w:line="256.8" w:lineRule="auto"/>
            </w:pPr>
            <w:r>
              <w:rPr>
                <w:rFonts w:ascii="Calibri" w:hAnsi="Calibri" w:eastAsia="Calibri" w:cs="Calibri"/>
                <w:sz w:val="22.5"/>
                <w:szCs w:val="22.5"/>
              </w:rPr>
              <w:t xml:space="preserve"> </w:t>
            </w:r>
          </w:p>
          <w:p>
            <w:pPr/>
            <w:r>
              <w:rPr/>
              <w:t xml:space="preserve">            </w:t>
            </w:r>
          </w:p>
        </w:tc>
        <w:tc>
          <w:tcPr/>
          <w:p>
            <w:pPr/>
            <w:r>
              <w:rPr/>
              <w:t xml:space="preserve">                </w:t>
            </w:r>
          </w:p>
          <w:p>
            <w:pPr>
              <w:spacing w:line="256.8" w:lineRule="auto"/>
            </w:pPr>
            <w:r>
              <w:rPr>
                <w:rFonts w:ascii="Calibri" w:hAnsi="Calibri" w:eastAsia="Calibri" w:cs="Calibri"/>
                <w:sz w:val="22.5"/>
                <w:szCs w:val="22.5"/>
              </w:rPr>
              <w:t xml:space="preserve"> </w:t>
            </w:r>
          </w:p>
          <w:p>
            <w:pPr/>
            <w:r>
              <w:rPr/>
              <w:t xml:space="preserve">            </w:t>
            </w:r>
          </w:p>
        </w:tc>
        <w:tc>
          <w:tcPr/>
          <w:p>
            <w:pPr/>
            <w:r>
              <w:rPr/>
              <w:t xml:space="preserve">                </w:t>
            </w:r>
          </w:p>
          <w:p>
            <w:pPr>
              <w:spacing w:line="256.8" w:lineRule="auto"/>
            </w:pPr>
            <w:r>
              <w:rPr>
                <w:rFonts w:ascii="Calibri" w:hAnsi="Calibri" w:eastAsia="Calibri" w:cs="Calibri"/>
                <w:sz w:val="22.5"/>
                <w:szCs w:val="22.5"/>
              </w:rPr>
              <w:t xml:space="preserve"> </w:t>
            </w:r>
          </w:p>
          <w:p>
            <w:pPr/>
            <w:r>
              <w:rPr/>
              <w:t xml:space="preserve">            </w:t>
            </w:r>
          </w:p>
        </w:tc>
        <w:tc>
          <w:tcPr/>
          <w:p>
            <w:pPr/>
            <w:r>
              <w:rPr/>
              <w:t xml:space="preserve">                </w:t>
            </w:r>
          </w:p>
          <w:p>
            <w:pPr>
              <w:spacing w:line="256.8" w:lineRule="auto"/>
            </w:pPr>
            <w:r>
              <w:rPr>
                <w:rFonts w:ascii="Calibri" w:hAnsi="Calibri" w:eastAsia="Calibri" w:cs="Calibri"/>
                <w:sz w:val="22.5"/>
                <w:szCs w:val="22.5"/>
              </w:rPr>
              <w:t xml:space="preserve"> </w:t>
            </w:r>
          </w:p>
          <w:p>
            <w:pPr/>
            <w:r>
              <w:rPr/>
              <w:t xml:space="preserve">            </w:t>
            </w:r>
          </w:p>
        </w:tc>
        <w:tc>
          <w:tcPr/>
          <w:p>
            <w:pPr/>
            <w:r>
              <w:rPr/>
              <w:t xml:space="preserve">                </w:t>
            </w:r>
          </w:p>
          <w:p>
            <w:pPr>
              <w:spacing w:line="256.8" w:lineRule="auto"/>
            </w:pPr>
            <w:r>
              <w:rPr>
                <w:rFonts w:ascii="Calibri" w:hAnsi="Calibri" w:eastAsia="Calibri" w:cs="Calibri"/>
                <w:sz w:val="22.5"/>
                <w:szCs w:val="22.5"/>
              </w:rPr>
              <w:t xml:space="preserve"> </w:t>
            </w:r>
          </w:p>
          <w:p>
            <w:pPr/>
            <w:r>
              <w:rPr/>
              <w:t xml:space="preserve">            </w:t>
            </w:r>
          </w:p>
        </w:tc>
        <w:tc>
          <w:tcPr/>
          <w:p>
            <w:pPr/>
            <w:r>
              <w:rPr/>
              <w:t xml:space="preserve">                </w:t>
            </w:r>
          </w:p>
          <w:p>
            <w:pPr>
              <w:spacing w:line="256.8" w:lineRule="auto"/>
            </w:pPr>
            <w:r>
              <w:rPr>
                <w:rFonts w:ascii="Calibri" w:hAnsi="Calibri" w:eastAsia="Calibri" w:cs="Calibri"/>
                <w:sz w:val="22.5"/>
                <w:szCs w:val="22.5"/>
              </w:rPr>
              <w:t xml:space="preserve"> </w:t>
            </w:r>
          </w:p>
          <w:p>
            <w:pPr/>
            <w:r>
              <w:rPr/>
              <w:t xml:space="preserve">            </w:t>
            </w:r>
          </w:p>
        </w:tc>
        <w:tc>
          <w:tcPr/>
          <w:p>
            <w:pPr/>
            <w:r>
              <w:rPr/>
              <w:t xml:space="preserve">                </w:t>
            </w:r>
          </w:p>
          <w:p>
            <w:pPr>
              <w:spacing w:line="256.8" w:lineRule="auto"/>
            </w:pPr>
            <w:r>
              <w:rPr>
                <w:rFonts w:ascii="Calibri" w:hAnsi="Calibri" w:eastAsia="Calibri" w:cs="Calibri"/>
                <w:sz w:val="22.5"/>
                <w:szCs w:val="22.5"/>
              </w:rPr>
              <w:t xml:space="preserve"> </w:t>
            </w:r>
          </w:p>
          <w:p>
            <w:pPr/>
            <w:r>
              <w:rPr/>
              <w:t xml:space="preserve">            </w:t>
            </w:r>
          </w:p>
        </w:tc>
      </w:tr>
      <w:tr>
        <w:trPr/>
        <w:tc>
          <w:tcPr/>
          <w:p>
            <w:pPr/>
            <w:r>
              <w:rPr/>
              <w:t xml:space="preserve">                </w:t>
            </w:r>
          </w:p>
          <w:p>
            <w:pPr>
              <w:spacing w:line="256.8" w:lineRule="auto"/>
            </w:pPr>
            <w:r>
              <w:rPr>
                <w:rFonts w:ascii="Calibri" w:hAnsi="Calibri" w:eastAsia="Calibri" w:cs="Calibri"/>
                <w:sz w:val="22.5"/>
                <w:szCs w:val="22.5"/>
              </w:rPr>
              <w:t xml:space="preserve"> </w:t>
            </w:r>
          </w:p>
          <w:p>
            <w:pPr/>
            <w:r>
              <w:rPr/>
              <w:t xml:space="preserve">            </w:t>
            </w:r>
          </w:p>
        </w:tc>
        <w:tc>
          <w:tcPr/>
          <w:p>
            <w:pPr/>
            <w:r>
              <w:rPr/>
              <w:t xml:space="preserve">                </w:t>
            </w:r>
          </w:p>
          <w:p>
            <w:pPr>
              <w:spacing w:line="256.8" w:lineRule="auto"/>
            </w:pPr>
            <w:r>
              <w:rPr>
                <w:rFonts w:ascii="Calibri" w:hAnsi="Calibri" w:eastAsia="Calibri" w:cs="Calibri"/>
                <w:sz w:val="22.5"/>
                <w:szCs w:val="22.5"/>
              </w:rPr>
              <w:t xml:space="preserve"> </w:t>
            </w:r>
          </w:p>
          <w:p>
            <w:pPr/>
            <w:r>
              <w:rPr/>
              <w:t xml:space="preserve">            </w:t>
            </w:r>
          </w:p>
        </w:tc>
        <w:tc>
          <w:tcPr/>
          <w:p>
            <w:pPr/>
            <w:r>
              <w:rPr/>
              <w:t xml:space="preserve">                </w:t>
            </w:r>
          </w:p>
          <w:p>
            <w:pPr>
              <w:spacing w:line="256.8" w:lineRule="auto"/>
            </w:pPr>
            <w:r>
              <w:rPr>
                <w:rFonts w:ascii="Calibri" w:hAnsi="Calibri" w:eastAsia="Calibri" w:cs="Calibri"/>
                <w:sz w:val="22.5"/>
                <w:szCs w:val="22.5"/>
              </w:rPr>
              <w:t xml:space="preserve"> </w:t>
            </w:r>
          </w:p>
          <w:p>
            <w:pPr/>
            <w:r>
              <w:rPr/>
              <w:t xml:space="preserve">            </w:t>
            </w:r>
          </w:p>
        </w:tc>
        <w:tc>
          <w:tcPr/>
          <w:p>
            <w:pPr/>
            <w:r>
              <w:rPr/>
              <w:t xml:space="preserve">                </w:t>
            </w:r>
          </w:p>
          <w:p>
            <w:pPr>
              <w:spacing w:line="256.8" w:lineRule="auto"/>
            </w:pPr>
            <w:r>
              <w:rPr>
                <w:rFonts w:ascii="Calibri" w:hAnsi="Calibri" w:eastAsia="Calibri" w:cs="Calibri"/>
                <w:sz w:val="22.5"/>
                <w:szCs w:val="22.5"/>
              </w:rPr>
              <w:t xml:space="preserve"> </w:t>
            </w:r>
          </w:p>
          <w:p>
            <w:pPr/>
            <w:r>
              <w:rPr/>
              <w:t xml:space="preserve">            </w:t>
            </w:r>
          </w:p>
        </w:tc>
        <w:tc>
          <w:tcPr/>
          <w:p>
            <w:pPr/>
            <w:r>
              <w:rPr/>
              <w:t xml:space="preserve">                </w:t>
            </w:r>
          </w:p>
          <w:p>
            <w:pPr>
              <w:spacing w:line="256.8" w:lineRule="auto"/>
            </w:pPr>
            <w:r>
              <w:rPr>
                <w:rFonts w:ascii="Calibri" w:hAnsi="Calibri" w:eastAsia="Calibri" w:cs="Calibri"/>
                <w:sz w:val="22.5"/>
                <w:szCs w:val="22.5"/>
              </w:rPr>
              <w:t xml:space="preserve"> </w:t>
            </w:r>
          </w:p>
          <w:p>
            <w:pPr/>
            <w:r>
              <w:rPr/>
              <w:t xml:space="preserve">            </w:t>
            </w:r>
          </w:p>
        </w:tc>
        <w:tc>
          <w:tcPr/>
          <w:p>
            <w:pPr/>
            <w:r>
              <w:rPr/>
              <w:t xml:space="preserve">                </w:t>
            </w:r>
          </w:p>
          <w:p>
            <w:pPr>
              <w:spacing w:line="256.8" w:lineRule="auto"/>
            </w:pPr>
            <w:r>
              <w:rPr>
                <w:rFonts w:ascii="Calibri" w:hAnsi="Calibri" w:eastAsia="Calibri" w:cs="Calibri"/>
                <w:sz w:val="22.5"/>
                <w:szCs w:val="22.5"/>
              </w:rPr>
              <w:t xml:space="preserve"> </w:t>
            </w:r>
          </w:p>
          <w:p>
            <w:pPr/>
            <w:r>
              <w:rPr/>
              <w:t xml:space="preserve">            </w:t>
            </w:r>
          </w:p>
        </w:tc>
        <w:tc>
          <w:tcPr/>
          <w:p>
            <w:pPr/>
            <w:r>
              <w:rPr/>
              <w:t xml:space="preserve">                </w:t>
            </w:r>
          </w:p>
          <w:p>
            <w:pPr>
              <w:spacing w:line="256.8" w:lineRule="auto"/>
            </w:pPr>
            <w:r>
              <w:rPr>
                <w:rFonts w:ascii="Calibri" w:hAnsi="Calibri" w:eastAsia="Calibri" w:cs="Calibri"/>
                <w:sz w:val="22.5"/>
                <w:szCs w:val="22.5"/>
              </w:rPr>
              <w:t xml:space="preserve"> </w:t>
            </w:r>
          </w:p>
          <w:p>
            <w:pPr/>
            <w:r>
              <w:rPr/>
              <w:t xml:space="preserve">            </w:t>
            </w:r>
          </w:p>
        </w:tc>
      </w:tr>
    </w:tbl>
    <w:p>
      <w:pPr/>
      <w:r>
        <w:pict>
          <v:shape id="_x0000_s1201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06" w:name="_Toc406"/>
      <w:r>
        <w:t>Contribuições no Documento</w:t>
      </w:r>
      <w:bookmarkEnd w:id="406"/>
    </w:p>
    <w:p>
      <w:pPr/>
      <w:r>
        <w:pict>
          <v:shape id="_x0000_s1202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CP-1140749</w:t>
      </w:r>
    </w:p>
    <w:p>
      <w:pPr/>
      <w:r>
        <w:rPr>
          <w:b w:val="1"/>
          <w:bCs w:val="1"/>
        </w:rPr>
        <w:t xml:space="preserve">Data: </w:t>
      </w:r>
      <w:r>
        <w:rPr/>
        <w:t xml:space="preserve">17/11/2025 - 15:56</w:t>
      </w:r>
    </w:p>
    <w:p>
      <w:pPr/>
      <w:r>
        <w:rPr>
          <w:b w:val="1"/>
          <w:bCs w:val="1"/>
        </w:rPr>
        <w:t xml:space="preserve">Título: </w:t>
      </w:r>
      <w:r>
        <w:rPr/>
        <w:t xml:space="preserve">Aumentar o prazo entre o resultado da oferta pública e o leilão.</w:t>
      </w:r>
    </w:p>
    <w:p>
      <w:pPr/>
      <w:r>
        <w:rPr>
          <w:b w:val="1"/>
          <w:bCs w:val="1"/>
        </w:rPr>
        <w:t xml:space="preserve">Resumo: </w:t>
      </w:r>
      <w:r>
        <w:rPr/>
        <w:t xml:space="preserve">Para que haja mais tempo para os ofertantes se organizarem.</w:t>
      </w:r>
    </w:p>
    <w:p>
      <w:pPr/>
      <w:r>
        <w:rPr>
          <w:b w:val="1"/>
          <w:bCs w:val="1"/>
        </w:rPr>
        <w:t xml:space="preserve">Contribuinte: </w:t>
      </w:r>
      <w:r>
        <w:rPr/>
        <w:t xml:space="preserve">RAFAEL DIAS ZANETTE</w:t>
      </w:r>
    </w:p>
    <w:p>
      <w:pPr/>
      <w:r>
        <w:rPr>
          <w:b w:val="1"/>
          <w:bCs w:val="1"/>
        </w:rPr>
        <w:t xml:space="preserve">Status: </w:t>
      </w:r>
      <w:r>
        <w:rPr/>
        <w:t xml:space="preserve">Pendente</w:t>
      </w:r>
    </w:p>
    <w:sectPr>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876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606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FAF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306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1CA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DA9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A50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E6A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AEA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171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A77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D3F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FE0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18B2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6CD8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FE08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1139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autoHyphenation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rFonts w:ascii="Times New Roman" w:hAnsi="Times New Roman" w:eastAsia="Times New Roman" w:cs="Times New Roman"/>
      <w:color w:val="000000"/>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2025-11-21T08:28:58-03:00</dcterms:created>
  <dcterms:modified xsi:type="dcterms:W3CDTF">2025-11-21T08:28:58-03:00</dcterms:modified>
</cp:coreProperties>
</file>

<file path=docProps/custom.xml><?xml version="1.0" encoding="utf-8"?>
<Properties xmlns="http://schemas.openxmlformats.org/officeDocument/2006/custom-properties" xmlns:vt="http://schemas.openxmlformats.org/officeDocument/2006/docPropsVTypes"/>
</file>