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8C09" w14:textId="77777777" w:rsidR="00BF16E5" w:rsidRPr="00593E19" w:rsidRDefault="00BF16E5" w:rsidP="00BF16E5">
      <w:pPr>
        <w:rPr>
          <w:rFonts w:cs="Arial"/>
          <w:szCs w:val="20"/>
          <w:lang w:eastAsia="en-US"/>
        </w:rPr>
      </w:pPr>
    </w:p>
    <w:p w14:paraId="6317F67C" w14:textId="7CD92F77" w:rsidR="00DB206B" w:rsidRPr="00593E19" w:rsidRDefault="00DB206B" w:rsidP="4971F53F">
      <w:pPr>
        <w:spacing w:after="120" w:line="276" w:lineRule="auto"/>
        <w:ind w:right="-15"/>
        <w:jc w:val="center"/>
        <w:rPr>
          <w:rFonts w:cs="Arial"/>
          <w:b/>
          <w:bCs/>
          <w:color w:val="000000"/>
        </w:rPr>
      </w:pPr>
      <w:r w:rsidRPr="00C06AA8">
        <w:rPr>
          <w:rFonts w:cs="Arial"/>
          <w:b/>
          <w:bCs/>
          <w:color w:val="000000" w:themeColor="text1"/>
        </w:rPr>
        <w:t xml:space="preserve">MODELO </w:t>
      </w:r>
      <w:r w:rsidR="00585AC7" w:rsidRPr="00C06AA8">
        <w:rPr>
          <w:rFonts w:cs="Arial"/>
          <w:b/>
          <w:bCs/>
          <w:color w:val="000000" w:themeColor="text1"/>
        </w:rPr>
        <w:t xml:space="preserve">DE </w:t>
      </w:r>
      <w:r w:rsidR="00577079">
        <w:rPr>
          <w:rFonts w:cs="Arial"/>
          <w:b/>
          <w:bCs/>
          <w:color w:val="000000" w:themeColor="text1"/>
        </w:rPr>
        <w:t>TERMO DE REFERÊNCIA</w:t>
      </w:r>
      <w:r w:rsidR="00585AC7" w:rsidRPr="00C06AA8">
        <w:rPr>
          <w:rFonts w:cs="Arial"/>
          <w:b/>
          <w:bCs/>
          <w:color w:val="000000" w:themeColor="text1"/>
        </w:rPr>
        <w:t xml:space="preserve"> AO EDITAL DE CHAMAMENTO PÚBLICO</w:t>
      </w:r>
    </w:p>
    <w:p w14:paraId="28D1CCD6" w14:textId="41693C17" w:rsidR="00DB206B" w:rsidRPr="00593E19" w:rsidRDefault="008D07D3" w:rsidP="00DB206B">
      <w:pPr>
        <w:spacing w:after="120" w:line="276" w:lineRule="auto"/>
        <w:ind w:right="-15"/>
        <w:jc w:val="center"/>
        <w:rPr>
          <w:rFonts w:cs="Arial"/>
          <w:b/>
          <w:bCs/>
          <w:iCs/>
          <w:szCs w:val="20"/>
        </w:rPr>
      </w:pPr>
      <w:commentRangeStart w:id="0"/>
      <w:r w:rsidRPr="00593E19">
        <w:rPr>
          <w:rFonts w:cs="Arial"/>
          <w:b/>
          <w:bCs/>
          <w:iCs/>
          <w:color w:val="000000"/>
          <w:szCs w:val="20"/>
        </w:rPr>
        <w:t xml:space="preserve"> </w:t>
      </w:r>
      <w:r w:rsidR="00DB206B" w:rsidRPr="00593E19">
        <w:rPr>
          <w:rFonts w:cs="Arial"/>
          <w:b/>
          <w:bCs/>
          <w:iCs/>
          <w:color w:val="000000"/>
          <w:szCs w:val="20"/>
        </w:rPr>
        <w:t>(</w:t>
      </w:r>
      <w:r w:rsidR="004A46C5" w:rsidRPr="00593E19">
        <w:rPr>
          <w:rFonts w:cs="Arial"/>
          <w:b/>
          <w:bCs/>
          <w:iCs/>
          <w:szCs w:val="20"/>
        </w:rPr>
        <w:t xml:space="preserve">Chamamento Público – </w:t>
      </w:r>
      <w:r w:rsidR="00D34C0F" w:rsidRPr="00593E19">
        <w:rPr>
          <w:rFonts w:cs="Arial"/>
          <w:b/>
          <w:bCs/>
          <w:iCs/>
          <w:szCs w:val="20"/>
        </w:rPr>
        <w:t>Prospecção do mercado imobiliário para futura l</w:t>
      </w:r>
      <w:r w:rsidR="004A46C5" w:rsidRPr="00593E19">
        <w:rPr>
          <w:rFonts w:cs="Arial"/>
          <w:b/>
          <w:bCs/>
          <w:iCs/>
          <w:szCs w:val="20"/>
        </w:rPr>
        <w:t>ocação</w:t>
      </w:r>
      <w:r w:rsidR="006B05E7" w:rsidRPr="00593E19">
        <w:rPr>
          <w:rFonts w:cs="Arial"/>
          <w:b/>
          <w:bCs/>
          <w:iCs/>
          <w:szCs w:val="20"/>
        </w:rPr>
        <w:t xml:space="preserve"> tradicional</w:t>
      </w:r>
      <w:r w:rsidR="004A46C5" w:rsidRPr="00593E19">
        <w:rPr>
          <w:rFonts w:cs="Arial"/>
          <w:b/>
          <w:bCs/>
          <w:iCs/>
          <w:szCs w:val="20"/>
        </w:rPr>
        <w:t xml:space="preserve"> </w:t>
      </w:r>
      <w:r w:rsidR="00D34C0F" w:rsidRPr="00593E19">
        <w:rPr>
          <w:rFonts w:cs="Arial"/>
          <w:b/>
          <w:bCs/>
          <w:iCs/>
          <w:szCs w:val="20"/>
        </w:rPr>
        <w:t xml:space="preserve">de </w:t>
      </w:r>
      <w:r w:rsidR="004A46C5" w:rsidRPr="00593E19">
        <w:rPr>
          <w:rFonts w:cs="Arial"/>
          <w:b/>
          <w:bCs/>
          <w:iCs/>
          <w:szCs w:val="20"/>
        </w:rPr>
        <w:t>imóvel</w:t>
      </w:r>
      <w:r w:rsidR="00DB206B" w:rsidRPr="00593E19">
        <w:rPr>
          <w:rFonts w:cs="Arial"/>
          <w:b/>
          <w:bCs/>
          <w:iCs/>
          <w:szCs w:val="20"/>
        </w:rPr>
        <w:t>)</w:t>
      </w:r>
      <w:commentRangeEnd w:id="0"/>
      <w:r w:rsidR="00023DB9">
        <w:rPr>
          <w:rStyle w:val="Refdecomentrio"/>
        </w:rPr>
        <w:commentReference w:id="0"/>
      </w:r>
    </w:p>
    <w:p w14:paraId="5C230E31" w14:textId="77777777" w:rsidR="00DB206B" w:rsidRPr="00593E19" w:rsidRDefault="00DB206B" w:rsidP="00DB206B">
      <w:pPr>
        <w:spacing w:after="120" w:line="276" w:lineRule="auto"/>
        <w:ind w:right="-15"/>
        <w:jc w:val="center"/>
        <w:rPr>
          <w:rFonts w:cs="Arial"/>
          <w:bCs/>
          <w:i/>
          <w:color w:val="FF0000"/>
          <w:szCs w:val="20"/>
        </w:rPr>
      </w:pPr>
    </w:p>
    <w:p w14:paraId="47E45F2B" w14:textId="77777777" w:rsidR="00DB206B" w:rsidRPr="00593E19" w:rsidRDefault="00DB206B" w:rsidP="000D390A">
      <w:pPr>
        <w:jc w:val="center"/>
        <w:rPr>
          <w:rFonts w:cs="Arial"/>
          <w:bCs/>
          <w:i/>
          <w:color w:val="FF0000"/>
          <w:szCs w:val="20"/>
        </w:rPr>
      </w:pPr>
      <w:r w:rsidRPr="00593E19">
        <w:rPr>
          <w:rFonts w:cs="Arial"/>
          <w:bCs/>
          <w:i/>
          <w:color w:val="FF0000"/>
          <w:szCs w:val="20"/>
        </w:rPr>
        <w:t xml:space="preserve">ÓRGÃO OU ENTIDADE PÚBLICA </w:t>
      </w:r>
    </w:p>
    <w:p w14:paraId="1F23C7A5" w14:textId="07B71B9A" w:rsidR="00DB206B" w:rsidRPr="00593E19" w:rsidRDefault="004A46C5" w:rsidP="000D390A">
      <w:pPr>
        <w:jc w:val="center"/>
        <w:rPr>
          <w:rFonts w:cs="Arial"/>
          <w:bCs/>
          <w:color w:val="000000"/>
          <w:szCs w:val="20"/>
        </w:rPr>
      </w:pPr>
      <w:r w:rsidRPr="00593E19">
        <w:rPr>
          <w:rFonts w:cs="Arial"/>
          <w:bCs/>
          <w:color w:val="000000"/>
          <w:szCs w:val="20"/>
        </w:rPr>
        <w:t>Chamamento Público</w:t>
      </w:r>
      <w:r w:rsidR="00DB206B" w:rsidRPr="00593E19">
        <w:rPr>
          <w:rFonts w:cs="Arial"/>
          <w:bCs/>
          <w:color w:val="000000"/>
          <w:szCs w:val="20"/>
        </w:rPr>
        <w:t xml:space="preserve"> Nº ....../20...</w:t>
      </w:r>
    </w:p>
    <w:p w14:paraId="3AAEC24F" w14:textId="77777777" w:rsidR="00DB206B" w:rsidRPr="00593E19" w:rsidRDefault="00DB206B" w:rsidP="000D390A">
      <w:pPr>
        <w:jc w:val="center"/>
        <w:rPr>
          <w:rFonts w:cs="Arial"/>
          <w:bCs/>
          <w:color w:val="000000"/>
          <w:szCs w:val="20"/>
        </w:rPr>
      </w:pPr>
      <w:r w:rsidRPr="00593E19">
        <w:rPr>
          <w:rFonts w:cs="Arial"/>
          <w:bCs/>
          <w:color w:val="000000"/>
          <w:szCs w:val="20"/>
        </w:rPr>
        <w:t>(Processo Administrativo n.°...........)</w:t>
      </w:r>
    </w:p>
    <w:p w14:paraId="3334C875" w14:textId="77777777" w:rsidR="00DB206B" w:rsidRPr="00B672F6" w:rsidRDefault="00DB206B" w:rsidP="005F54AF">
      <w:pPr>
        <w:pStyle w:val="Nivel10"/>
      </w:pPr>
      <w:r w:rsidRPr="00EB28A9">
        <w:t>DO</w:t>
      </w:r>
      <w:r w:rsidRPr="00B672F6">
        <w:t xml:space="preserve"> OBJETO</w:t>
      </w:r>
    </w:p>
    <w:p w14:paraId="6B90CDD8" w14:textId="02FD8C2D" w:rsidR="000C35E3" w:rsidRPr="002F7EB4" w:rsidRDefault="000C35E3" w:rsidP="00EB28A9">
      <w:pPr>
        <w:pStyle w:val="Nivel2"/>
        <w:rPr>
          <w:lang w:val="pt-BR"/>
        </w:rPr>
      </w:pPr>
      <w:r w:rsidRPr="00EB28A9">
        <w:rPr>
          <w:lang w:val="pt-BR"/>
        </w:rPr>
        <w:t>Prospecção</w:t>
      </w:r>
      <w:r w:rsidRPr="002F7EB4">
        <w:rPr>
          <w:spacing w:val="38"/>
          <w:lang w:val="pt-BR"/>
        </w:rPr>
        <w:t xml:space="preserve"> </w:t>
      </w:r>
      <w:r w:rsidRPr="002F7EB4">
        <w:rPr>
          <w:lang w:val="pt-BR"/>
        </w:rPr>
        <w:t>do</w:t>
      </w:r>
      <w:r w:rsidRPr="002F7EB4">
        <w:rPr>
          <w:spacing w:val="37"/>
          <w:lang w:val="pt-BR"/>
        </w:rPr>
        <w:t xml:space="preserve"> </w:t>
      </w:r>
      <w:r w:rsidRPr="002F7EB4">
        <w:rPr>
          <w:lang w:val="pt-BR"/>
        </w:rPr>
        <w:t>mercado</w:t>
      </w:r>
      <w:r w:rsidRPr="002F7EB4">
        <w:rPr>
          <w:spacing w:val="39"/>
          <w:lang w:val="pt-BR"/>
        </w:rPr>
        <w:t xml:space="preserve"> </w:t>
      </w:r>
      <w:r w:rsidRPr="002F7EB4">
        <w:rPr>
          <w:lang w:val="pt-BR"/>
        </w:rPr>
        <w:t>imobiliário</w:t>
      </w:r>
      <w:r w:rsidRPr="002F7EB4">
        <w:rPr>
          <w:spacing w:val="38"/>
          <w:lang w:val="pt-BR"/>
        </w:rPr>
        <w:t xml:space="preserve"> </w:t>
      </w:r>
      <w:r w:rsidRPr="002F7EB4">
        <w:rPr>
          <w:lang w:val="pt-BR"/>
        </w:rPr>
        <w:t>em</w:t>
      </w:r>
      <w:r w:rsidRPr="002F7EB4">
        <w:rPr>
          <w:spacing w:val="40"/>
          <w:lang w:val="pt-BR"/>
        </w:rPr>
        <w:t xml:space="preserve"> </w:t>
      </w:r>
      <w:r w:rsidRPr="002F7EB4">
        <w:rPr>
          <w:color w:val="FF0000"/>
          <w:lang w:val="pt-BR"/>
        </w:rPr>
        <w:t>(cidade)</w:t>
      </w:r>
      <w:r w:rsidRPr="002F7EB4">
        <w:rPr>
          <w:lang w:val="pt-BR"/>
        </w:rPr>
        <w:t>,</w:t>
      </w:r>
      <w:r w:rsidRPr="002F7EB4">
        <w:rPr>
          <w:spacing w:val="39"/>
          <w:lang w:val="pt-BR"/>
        </w:rPr>
        <w:t xml:space="preserve"> </w:t>
      </w:r>
      <w:r w:rsidRPr="002F7EB4">
        <w:rPr>
          <w:lang w:val="pt-BR"/>
        </w:rPr>
        <w:t>com</w:t>
      </w:r>
      <w:r w:rsidRPr="002F7EB4">
        <w:rPr>
          <w:spacing w:val="40"/>
          <w:lang w:val="pt-BR"/>
        </w:rPr>
        <w:t xml:space="preserve"> </w:t>
      </w:r>
      <w:r w:rsidRPr="002F7EB4">
        <w:rPr>
          <w:lang w:val="pt-BR"/>
        </w:rPr>
        <w:t>vistas</w:t>
      </w:r>
      <w:r w:rsidRPr="002F7EB4">
        <w:rPr>
          <w:spacing w:val="37"/>
          <w:lang w:val="pt-BR"/>
        </w:rPr>
        <w:t xml:space="preserve"> </w:t>
      </w:r>
      <w:r w:rsidRPr="002F7EB4">
        <w:rPr>
          <w:lang w:val="pt-BR"/>
        </w:rPr>
        <w:t>à</w:t>
      </w:r>
      <w:r w:rsidRPr="002F7EB4">
        <w:rPr>
          <w:spacing w:val="48"/>
          <w:lang w:val="pt-BR"/>
        </w:rPr>
        <w:t xml:space="preserve"> </w:t>
      </w:r>
      <w:r w:rsidRPr="002F7EB4">
        <w:rPr>
          <w:lang w:val="pt-BR"/>
        </w:rPr>
        <w:t>futura</w:t>
      </w:r>
      <w:r w:rsidRPr="002F7EB4">
        <w:rPr>
          <w:spacing w:val="40"/>
          <w:lang w:val="pt-BR"/>
        </w:rPr>
        <w:t xml:space="preserve"> </w:t>
      </w:r>
      <w:r w:rsidRPr="002F7EB4">
        <w:rPr>
          <w:lang w:val="pt-BR"/>
        </w:rPr>
        <w:t>locação</w:t>
      </w:r>
      <w:r w:rsidR="00F6215A" w:rsidRPr="002F7EB4">
        <w:rPr>
          <w:lang w:val="pt-BR"/>
        </w:rPr>
        <w:t xml:space="preserve"> tradicional</w:t>
      </w:r>
      <w:r w:rsidRPr="002F7EB4">
        <w:rPr>
          <w:spacing w:val="38"/>
          <w:lang w:val="pt-BR"/>
        </w:rPr>
        <w:t xml:space="preserve"> </w:t>
      </w:r>
      <w:r w:rsidRPr="002F7EB4">
        <w:rPr>
          <w:lang w:val="pt-BR"/>
        </w:rPr>
        <w:t>de</w:t>
      </w:r>
      <w:r w:rsidRPr="002F7EB4">
        <w:rPr>
          <w:spacing w:val="63"/>
          <w:lang w:val="pt-BR"/>
        </w:rPr>
        <w:t xml:space="preserve"> </w:t>
      </w:r>
      <w:r w:rsidRPr="002F7EB4">
        <w:rPr>
          <w:lang w:val="pt-BR"/>
        </w:rPr>
        <w:t>imóvel</w:t>
      </w:r>
      <w:r w:rsidRPr="002F7EB4">
        <w:rPr>
          <w:spacing w:val="11"/>
          <w:lang w:val="pt-BR"/>
        </w:rPr>
        <w:t xml:space="preserve"> </w:t>
      </w:r>
      <w:r w:rsidRPr="002F7EB4">
        <w:rPr>
          <w:lang w:val="pt-BR"/>
        </w:rPr>
        <w:t>para</w:t>
      </w:r>
      <w:r w:rsidRPr="002F7EB4">
        <w:rPr>
          <w:spacing w:val="12"/>
          <w:lang w:val="pt-BR"/>
        </w:rPr>
        <w:t xml:space="preserve"> </w:t>
      </w:r>
      <w:r w:rsidRPr="002F7EB4">
        <w:rPr>
          <w:lang w:val="pt-BR"/>
        </w:rPr>
        <w:t>instalação</w:t>
      </w:r>
      <w:r w:rsidRPr="002F7EB4">
        <w:rPr>
          <w:spacing w:val="10"/>
          <w:lang w:val="pt-BR"/>
        </w:rPr>
        <w:t xml:space="preserve"> </w:t>
      </w:r>
      <w:r w:rsidRPr="002F7EB4">
        <w:rPr>
          <w:lang w:val="pt-BR"/>
        </w:rPr>
        <w:t>de</w:t>
      </w:r>
      <w:r w:rsidRPr="002F7EB4">
        <w:rPr>
          <w:spacing w:val="12"/>
          <w:lang w:val="pt-BR"/>
        </w:rPr>
        <w:t xml:space="preserve"> </w:t>
      </w:r>
      <w:r w:rsidRPr="002F7EB4">
        <w:rPr>
          <w:lang w:val="pt-BR"/>
        </w:rPr>
        <w:t>Unidades</w:t>
      </w:r>
      <w:r w:rsidRPr="002F7EB4">
        <w:rPr>
          <w:spacing w:val="12"/>
          <w:lang w:val="pt-BR"/>
        </w:rPr>
        <w:t xml:space="preserve"> </w:t>
      </w:r>
      <w:r w:rsidRPr="002F7EB4">
        <w:rPr>
          <w:lang w:val="pt-BR"/>
        </w:rPr>
        <w:t>Administrativas</w:t>
      </w:r>
      <w:r w:rsidRPr="002F7EB4">
        <w:rPr>
          <w:spacing w:val="12"/>
          <w:lang w:val="pt-BR"/>
        </w:rPr>
        <w:t xml:space="preserve"> </w:t>
      </w:r>
      <w:r w:rsidRPr="002F7EB4">
        <w:rPr>
          <w:lang w:val="pt-BR"/>
        </w:rPr>
        <w:t>do</w:t>
      </w:r>
      <w:r w:rsidRPr="002F7EB4">
        <w:rPr>
          <w:spacing w:val="12"/>
          <w:lang w:val="pt-BR"/>
        </w:rPr>
        <w:t xml:space="preserve"> </w:t>
      </w:r>
      <w:r w:rsidRPr="002F7EB4">
        <w:rPr>
          <w:color w:val="FF0000"/>
          <w:lang w:val="pt-BR"/>
        </w:rPr>
        <w:t>(órgão ou entidade pública),</w:t>
      </w:r>
      <w:r w:rsidRPr="002F7EB4">
        <w:rPr>
          <w:color w:val="FF0000"/>
          <w:spacing w:val="83"/>
          <w:lang w:val="pt-BR"/>
        </w:rPr>
        <w:t xml:space="preserve"> </w:t>
      </w:r>
      <w:r w:rsidRPr="002F7EB4">
        <w:rPr>
          <w:lang w:val="pt-BR"/>
        </w:rPr>
        <w:t>mediante</w:t>
      </w:r>
      <w:r w:rsidRPr="002F7EB4">
        <w:rPr>
          <w:spacing w:val="53"/>
          <w:lang w:val="pt-BR"/>
        </w:rPr>
        <w:t xml:space="preserve"> </w:t>
      </w:r>
      <w:r w:rsidRPr="002F7EB4">
        <w:rPr>
          <w:lang w:val="pt-BR"/>
        </w:rPr>
        <w:t>coleta</w:t>
      </w:r>
      <w:r w:rsidRPr="002F7EB4">
        <w:rPr>
          <w:spacing w:val="54"/>
          <w:lang w:val="pt-BR"/>
        </w:rPr>
        <w:t xml:space="preserve"> </w:t>
      </w:r>
      <w:r w:rsidRPr="002F7EB4">
        <w:rPr>
          <w:lang w:val="pt-BR"/>
        </w:rPr>
        <w:t>de</w:t>
      </w:r>
      <w:r w:rsidRPr="002F7EB4">
        <w:rPr>
          <w:spacing w:val="54"/>
          <w:lang w:val="pt-BR"/>
        </w:rPr>
        <w:t xml:space="preserve"> </w:t>
      </w:r>
      <w:r w:rsidRPr="002F7EB4">
        <w:rPr>
          <w:lang w:val="pt-BR"/>
        </w:rPr>
        <w:t>propostas</w:t>
      </w:r>
      <w:r w:rsidRPr="002F7EB4">
        <w:rPr>
          <w:spacing w:val="52"/>
          <w:lang w:val="pt-BR"/>
        </w:rPr>
        <w:t xml:space="preserve"> </w:t>
      </w:r>
      <w:r w:rsidRPr="002F7EB4">
        <w:rPr>
          <w:lang w:val="pt-BR"/>
        </w:rPr>
        <w:t>técnicas</w:t>
      </w:r>
      <w:r w:rsidRPr="002F7EB4">
        <w:rPr>
          <w:spacing w:val="53"/>
          <w:lang w:val="pt-BR"/>
        </w:rPr>
        <w:t xml:space="preserve"> </w:t>
      </w:r>
      <w:r w:rsidRPr="002F7EB4">
        <w:rPr>
          <w:lang w:val="pt-BR"/>
        </w:rPr>
        <w:t>de</w:t>
      </w:r>
      <w:r w:rsidRPr="002F7EB4">
        <w:rPr>
          <w:spacing w:val="54"/>
          <w:lang w:val="pt-BR"/>
        </w:rPr>
        <w:t xml:space="preserve"> </w:t>
      </w:r>
      <w:r w:rsidRPr="002F7EB4">
        <w:rPr>
          <w:lang w:val="pt-BR"/>
        </w:rPr>
        <w:t>imóvel</w:t>
      </w:r>
      <w:r w:rsidRPr="002F7EB4">
        <w:rPr>
          <w:spacing w:val="60"/>
          <w:lang w:val="pt-BR"/>
        </w:rPr>
        <w:t xml:space="preserve"> </w:t>
      </w:r>
      <w:r w:rsidRPr="002F7EB4">
        <w:rPr>
          <w:lang w:val="pt-BR"/>
        </w:rPr>
        <w:t>não</w:t>
      </w:r>
      <w:r w:rsidRPr="002F7EB4">
        <w:rPr>
          <w:spacing w:val="53"/>
          <w:lang w:val="pt-BR"/>
        </w:rPr>
        <w:t xml:space="preserve"> </w:t>
      </w:r>
      <w:r w:rsidRPr="002F7EB4">
        <w:rPr>
          <w:lang w:val="pt-BR"/>
        </w:rPr>
        <w:t>residencial</w:t>
      </w:r>
      <w:r w:rsidRPr="002F7EB4">
        <w:rPr>
          <w:spacing w:val="54"/>
          <w:lang w:val="pt-BR"/>
        </w:rPr>
        <w:t xml:space="preserve"> </w:t>
      </w:r>
      <w:r w:rsidRPr="002F7EB4">
        <w:rPr>
          <w:lang w:val="pt-BR"/>
        </w:rPr>
        <w:t>urbano</w:t>
      </w:r>
      <w:r w:rsidRPr="002F7EB4">
        <w:rPr>
          <w:spacing w:val="55"/>
          <w:lang w:val="pt-BR"/>
        </w:rPr>
        <w:t xml:space="preserve"> </w:t>
      </w:r>
      <w:r w:rsidRPr="002F7EB4">
        <w:rPr>
          <w:lang w:val="pt-BR"/>
        </w:rPr>
        <w:t>que</w:t>
      </w:r>
      <w:r w:rsidRPr="002F7EB4">
        <w:rPr>
          <w:spacing w:val="53"/>
          <w:lang w:val="pt-BR"/>
        </w:rPr>
        <w:t xml:space="preserve"> </w:t>
      </w:r>
      <w:r w:rsidRPr="002F7EB4">
        <w:rPr>
          <w:lang w:val="pt-BR"/>
        </w:rPr>
        <w:t>atenda</w:t>
      </w:r>
      <w:r w:rsidRPr="002F7EB4">
        <w:rPr>
          <w:spacing w:val="54"/>
          <w:lang w:val="pt-BR"/>
        </w:rPr>
        <w:t xml:space="preserve"> </w:t>
      </w:r>
      <w:r w:rsidRPr="002F7EB4">
        <w:rPr>
          <w:lang w:val="pt-BR"/>
        </w:rPr>
        <w:t>os</w:t>
      </w:r>
      <w:r w:rsidRPr="002F7EB4">
        <w:rPr>
          <w:spacing w:val="63"/>
          <w:lang w:val="pt-BR"/>
        </w:rPr>
        <w:t xml:space="preserve"> </w:t>
      </w:r>
      <w:r w:rsidRPr="002F7EB4">
        <w:rPr>
          <w:lang w:val="pt-BR"/>
        </w:rPr>
        <w:t>requisitos mínimos</w:t>
      </w:r>
      <w:r w:rsidRPr="002F7EB4">
        <w:rPr>
          <w:spacing w:val="-3"/>
          <w:lang w:val="pt-BR"/>
        </w:rPr>
        <w:t xml:space="preserve"> </w:t>
      </w:r>
      <w:r w:rsidRPr="002F7EB4">
        <w:rPr>
          <w:lang w:val="pt-BR"/>
        </w:rPr>
        <w:t>especificados</w:t>
      </w:r>
      <w:r w:rsidRPr="002F7EB4">
        <w:rPr>
          <w:spacing w:val="-3"/>
          <w:lang w:val="pt-BR"/>
        </w:rPr>
        <w:t xml:space="preserve"> </w:t>
      </w:r>
      <w:r w:rsidRPr="002F7EB4">
        <w:rPr>
          <w:lang w:val="pt-BR"/>
        </w:rPr>
        <w:t>neste</w:t>
      </w:r>
      <w:r w:rsidRPr="002F7EB4">
        <w:rPr>
          <w:spacing w:val="5"/>
          <w:lang w:val="pt-BR"/>
        </w:rPr>
        <w:t xml:space="preserve"> </w:t>
      </w:r>
      <w:r w:rsidR="009F6B15" w:rsidRPr="002F7EB4">
        <w:rPr>
          <w:lang w:val="pt-BR"/>
        </w:rPr>
        <w:t>anexo</w:t>
      </w:r>
      <w:r w:rsidR="00C06AA8" w:rsidRPr="002F7EB4">
        <w:rPr>
          <w:lang w:val="pt-BR"/>
        </w:rPr>
        <w:t>.</w:t>
      </w:r>
    </w:p>
    <w:p w14:paraId="3A5D2D25" w14:textId="2D35C098" w:rsidR="001E65F6" w:rsidRPr="00B672F6" w:rsidRDefault="001E65F6" w:rsidP="005F54AF">
      <w:pPr>
        <w:pStyle w:val="Nivel10"/>
      </w:pPr>
      <w:commentRangeStart w:id="1"/>
      <w:r w:rsidRPr="00B672F6">
        <w:t>JUSTIFICATIVA E OBJETIVO DA CONTRATAÇÃO</w:t>
      </w:r>
      <w:commentRangeEnd w:id="1"/>
      <w:r w:rsidR="005F54AF">
        <w:rPr>
          <w:rStyle w:val="Refdecomentrio"/>
          <w:rFonts w:eastAsia="Times New Roman" w:cs="Tahoma"/>
          <w:b w:val="0"/>
          <w:color w:val="auto"/>
        </w:rPr>
        <w:commentReference w:id="1"/>
      </w:r>
    </w:p>
    <w:p w14:paraId="03116431" w14:textId="55B2317F" w:rsidR="00BA3A25" w:rsidRPr="005F54AF" w:rsidRDefault="000C35E3" w:rsidP="00F2075F">
      <w:pPr>
        <w:pStyle w:val="Nivel2"/>
        <w:rPr>
          <w:i/>
          <w:iCs/>
          <w:color w:val="000000"/>
        </w:rPr>
      </w:pPr>
      <w:r w:rsidRPr="005F54AF">
        <w:rPr>
          <w:i/>
          <w:iCs/>
          <w:color w:val="FF0000"/>
        </w:rPr>
        <w:t>XXXXX</w:t>
      </w:r>
    </w:p>
    <w:p w14:paraId="6CB8963D" w14:textId="633A92A8" w:rsidR="00025A25" w:rsidRPr="00B672F6" w:rsidRDefault="000C35E3" w:rsidP="005F54AF">
      <w:pPr>
        <w:pStyle w:val="Nivel10"/>
      </w:pPr>
      <w:commentRangeStart w:id="2"/>
      <w:r w:rsidRPr="00B672F6">
        <w:t>ESPECIFICAÇÕES TÉCNICAS E QUANTITATIVOS</w:t>
      </w:r>
      <w:commentRangeEnd w:id="2"/>
      <w:r w:rsidR="005F54AF">
        <w:rPr>
          <w:rStyle w:val="Refdecomentrio"/>
          <w:rFonts w:eastAsia="Times New Roman" w:cs="Tahoma"/>
          <w:b w:val="0"/>
          <w:color w:val="auto"/>
        </w:rPr>
        <w:commentReference w:id="2"/>
      </w:r>
      <w:r w:rsidR="00025A25" w:rsidRPr="00593E19">
        <w:t>:</w:t>
      </w:r>
    </w:p>
    <w:p w14:paraId="00688F7C" w14:textId="08C4C7A9" w:rsidR="00025A25" w:rsidRPr="00593E19" w:rsidRDefault="000C35E3" w:rsidP="005F54AF">
      <w:pPr>
        <w:pStyle w:val="Nivel2"/>
      </w:pPr>
      <w:r w:rsidRPr="005F54AF">
        <w:rPr>
          <w:i/>
          <w:iCs/>
          <w:color w:val="FF0000"/>
        </w:rPr>
        <w:t>XXXXX</w:t>
      </w:r>
      <w:r w:rsidR="00025A25" w:rsidRPr="00593E19">
        <w:t>.</w:t>
      </w:r>
    </w:p>
    <w:p w14:paraId="166BAA86" w14:textId="3E66E650" w:rsidR="000C35E3" w:rsidRPr="00B672F6" w:rsidRDefault="000C35E3" w:rsidP="005F54AF">
      <w:pPr>
        <w:pStyle w:val="Nivel10"/>
      </w:pPr>
      <w:r>
        <w:t>VALOR ESTIMADO E ORÇAMENTO</w:t>
      </w:r>
    </w:p>
    <w:p w14:paraId="436F34AA" w14:textId="22722BE8" w:rsidR="000C35E3" w:rsidRPr="002F7EB4" w:rsidRDefault="09A1EF47" w:rsidP="237EBD79">
      <w:pPr>
        <w:pStyle w:val="Nivel2"/>
        <w:rPr>
          <w:b/>
          <w:bCs/>
          <w:lang w:val="pt-BR"/>
        </w:rPr>
      </w:pPr>
      <w:r w:rsidRPr="002F7EB4">
        <w:rPr>
          <w:lang w:val="pt-BR"/>
        </w:rPr>
        <w:t xml:space="preserve">O valor da contratação será obtido por meio da prospecção do mercado imobiliário, e do processo de Chamamento Público. Através desse processo, será possível identificar a oferta de imóveis que atendem aos requisitos apresentados neste Termo de Referência e no Caderno de Especificações (Apêndice I). </w:t>
      </w:r>
    </w:p>
    <w:p w14:paraId="4226DEFA" w14:textId="589B54B1" w:rsidR="09A1EF47" w:rsidRPr="002F7EB4" w:rsidRDefault="09A1EF47" w:rsidP="203CC407">
      <w:pPr>
        <w:pStyle w:val="Nivel2"/>
        <w:rPr>
          <w:lang w:val="pt-BR"/>
        </w:rPr>
      </w:pPr>
      <w:r w:rsidRPr="002F7EB4">
        <w:rPr>
          <w:lang w:val="pt-BR"/>
        </w:rPr>
        <w:t xml:space="preserve">A partir do resultado da avaliação do imóvel ofertado e caso aceito pelo órgão público proponente, o imóvel será submetido ao laudo de avaliação. Em seguida, será emitida a Declaração de Disponibilidade Orçamentária, bem </w:t>
      </w:r>
      <w:r w:rsidR="3DF9DF33" w:rsidRPr="002F7EB4">
        <w:rPr>
          <w:lang w:val="pt-BR"/>
        </w:rPr>
        <w:t>como a autorização para a contratação e demais exigências legais a serem observadas neste processo.</w:t>
      </w:r>
    </w:p>
    <w:p w14:paraId="242ECE3C" w14:textId="04C72D61" w:rsidR="000C35E3" w:rsidRPr="00B672F6" w:rsidRDefault="000C35E3" w:rsidP="005F54AF">
      <w:pPr>
        <w:pStyle w:val="Nivel10"/>
      </w:pPr>
      <w:r w:rsidRPr="00B672F6">
        <w:t>CRITÉRIOS DE ACEITAÇÃO</w:t>
      </w:r>
    </w:p>
    <w:p w14:paraId="22224C1D" w14:textId="77777777" w:rsidR="00406BC4" w:rsidRPr="002F7EB4" w:rsidRDefault="00406BC4" w:rsidP="005F54AF">
      <w:pPr>
        <w:pStyle w:val="Nivel2"/>
        <w:rPr>
          <w:lang w:val="pt-BR"/>
        </w:rPr>
      </w:pPr>
      <w:r w:rsidRPr="002F7EB4">
        <w:rPr>
          <w:lang w:val="pt-BR"/>
        </w:rPr>
        <w:t>Caso</w:t>
      </w:r>
      <w:r w:rsidRPr="002F7EB4">
        <w:rPr>
          <w:spacing w:val="11"/>
          <w:lang w:val="pt-BR"/>
        </w:rPr>
        <w:t xml:space="preserve"> </w:t>
      </w:r>
      <w:r w:rsidRPr="002F7EB4">
        <w:rPr>
          <w:lang w:val="pt-BR"/>
        </w:rPr>
        <w:t>se</w:t>
      </w:r>
      <w:r w:rsidRPr="002F7EB4">
        <w:rPr>
          <w:spacing w:val="8"/>
          <w:lang w:val="pt-BR"/>
        </w:rPr>
        <w:t xml:space="preserve"> </w:t>
      </w:r>
      <w:r w:rsidRPr="002F7EB4">
        <w:rPr>
          <w:lang w:val="pt-BR"/>
        </w:rPr>
        <w:t>encontre</w:t>
      </w:r>
      <w:r w:rsidRPr="002F7EB4">
        <w:rPr>
          <w:spacing w:val="10"/>
          <w:lang w:val="pt-BR"/>
        </w:rPr>
        <w:t xml:space="preserve"> </w:t>
      </w:r>
      <w:r w:rsidRPr="002F7EB4">
        <w:rPr>
          <w:lang w:val="pt-BR"/>
        </w:rPr>
        <w:t>apenas</w:t>
      </w:r>
      <w:r w:rsidRPr="002F7EB4">
        <w:rPr>
          <w:spacing w:val="10"/>
          <w:lang w:val="pt-BR"/>
        </w:rPr>
        <w:t xml:space="preserve"> </w:t>
      </w:r>
      <w:r w:rsidRPr="002F7EB4">
        <w:rPr>
          <w:lang w:val="pt-BR"/>
        </w:rPr>
        <w:t>um</w:t>
      </w:r>
      <w:r w:rsidRPr="002F7EB4">
        <w:rPr>
          <w:spacing w:val="9"/>
          <w:lang w:val="pt-BR"/>
        </w:rPr>
        <w:t xml:space="preserve"> </w:t>
      </w:r>
      <w:r w:rsidRPr="002F7EB4">
        <w:rPr>
          <w:lang w:val="pt-BR"/>
        </w:rPr>
        <w:t>imóvel</w:t>
      </w:r>
      <w:r w:rsidRPr="002F7EB4">
        <w:rPr>
          <w:spacing w:val="7"/>
          <w:lang w:val="pt-BR"/>
        </w:rPr>
        <w:t xml:space="preserve"> </w:t>
      </w:r>
      <w:r w:rsidRPr="002F7EB4">
        <w:rPr>
          <w:lang w:val="pt-BR"/>
        </w:rPr>
        <w:t>em</w:t>
      </w:r>
      <w:r w:rsidRPr="002F7EB4">
        <w:rPr>
          <w:spacing w:val="9"/>
          <w:lang w:val="pt-BR"/>
        </w:rPr>
        <w:t xml:space="preserve"> </w:t>
      </w:r>
      <w:r w:rsidRPr="002F7EB4">
        <w:rPr>
          <w:lang w:val="pt-BR"/>
        </w:rPr>
        <w:t>condições</w:t>
      </w:r>
      <w:r w:rsidRPr="002F7EB4">
        <w:rPr>
          <w:spacing w:val="10"/>
          <w:lang w:val="pt-BR"/>
        </w:rPr>
        <w:t xml:space="preserve"> </w:t>
      </w:r>
      <w:r w:rsidRPr="002F7EB4">
        <w:rPr>
          <w:lang w:val="pt-BR"/>
        </w:rPr>
        <w:t>de</w:t>
      </w:r>
      <w:r w:rsidRPr="002F7EB4">
        <w:rPr>
          <w:spacing w:val="11"/>
          <w:lang w:val="pt-BR"/>
        </w:rPr>
        <w:t xml:space="preserve"> </w:t>
      </w:r>
      <w:r w:rsidRPr="002F7EB4">
        <w:rPr>
          <w:lang w:val="pt-BR"/>
        </w:rPr>
        <w:t>atender</w:t>
      </w:r>
      <w:r w:rsidRPr="002F7EB4">
        <w:rPr>
          <w:spacing w:val="9"/>
          <w:lang w:val="pt-BR"/>
        </w:rPr>
        <w:t xml:space="preserve"> </w:t>
      </w:r>
      <w:r w:rsidRPr="002F7EB4">
        <w:rPr>
          <w:lang w:val="pt-BR"/>
        </w:rPr>
        <w:t>o</w:t>
      </w:r>
      <w:r w:rsidRPr="002F7EB4">
        <w:rPr>
          <w:spacing w:val="11"/>
          <w:lang w:val="pt-BR"/>
        </w:rPr>
        <w:t xml:space="preserve"> </w:t>
      </w:r>
      <w:r w:rsidRPr="002F7EB4">
        <w:rPr>
          <w:lang w:val="pt-BR"/>
        </w:rPr>
        <w:t>(</w:t>
      </w:r>
      <w:r w:rsidRPr="002F7EB4">
        <w:rPr>
          <w:color w:val="FF0000"/>
          <w:lang w:val="pt-BR"/>
        </w:rPr>
        <w:t>órgão ou entidade pública</w:t>
      </w:r>
      <w:r w:rsidRPr="002F7EB4">
        <w:rPr>
          <w:lang w:val="pt-BR"/>
        </w:rPr>
        <w:t>),</w:t>
      </w:r>
      <w:r w:rsidRPr="002F7EB4">
        <w:rPr>
          <w:spacing w:val="8"/>
          <w:lang w:val="pt-BR"/>
        </w:rPr>
        <w:t xml:space="preserve"> </w:t>
      </w:r>
      <w:r w:rsidRPr="002F7EB4">
        <w:rPr>
          <w:lang w:val="pt-BR"/>
        </w:rPr>
        <w:t>a</w:t>
      </w:r>
      <w:r w:rsidRPr="002F7EB4">
        <w:rPr>
          <w:spacing w:val="39"/>
          <w:lang w:val="pt-BR"/>
        </w:rPr>
        <w:t xml:space="preserve"> </w:t>
      </w:r>
      <w:r w:rsidRPr="002F7EB4">
        <w:rPr>
          <w:lang w:val="pt-BR"/>
        </w:rPr>
        <w:t>Administração</w:t>
      </w:r>
      <w:r w:rsidRPr="002F7EB4">
        <w:rPr>
          <w:spacing w:val="12"/>
          <w:lang w:val="pt-BR"/>
        </w:rPr>
        <w:t xml:space="preserve"> </w:t>
      </w:r>
      <w:r w:rsidRPr="002F7EB4">
        <w:rPr>
          <w:lang w:val="pt-BR"/>
        </w:rPr>
        <w:t>poderá</w:t>
      </w:r>
      <w:r w:rsidRPr="002F7EB4">
        <w:rPr>
          <w:spacing w:val="12"/>
          <w:lang w:val="pt-BR"/>
        </w:rPr>
        <w:t xml:space="preserve"> </w:t>
      </w:r>
      <w:r w:rsidRPr="002F7EB4">
        <w:rPr>
          <w:lang w:val="pt-BR"/>
        </w:rPr>
        <w:t>optar</w:t>
      </w:r>
      <w:r w:rsidRPr="002F7EB4">
        <w:rPr>
          <w:spacing w:val="11"/>
          <w:lang w:val="pt-BR"/>
        </w:rPr>
        <w:t xml:space="preserve"> </w:t>
      </w:r>
      <w:r w:rsidRPr="002F7EB4">
        <w:rPr>
          <w:lang w:val="pt-BR"/>
        </w:rPr>
        <w:t>pela</w:t>
      </w:r>
      <w:r w:rsidRPr="002F7EB4">
        <w:rPr>
          <w:spacing w:val="12"/>
          <w:lang w:val="pt-BR"/>
        </w:rPr>
        <w:t xml:space="preserve"> </w:t>
      </w:r>
      <w:r w:rsidRPr="002F7EB4">
        <w:rPr>
          <w:lang w:val="pt-BR"/>
        </w:rPr>
        <w:t>inexigibilidade</w:t>
      </w:r>
      <w:r w:rsidRPr="002F7EB4">
        <w:rPr>
          <w:spacing w:val="12"/>
          <w:lang w:val="pt-BR"/>
        </w:rPr>
        <w:t xml:space="preserve"> </w:t>
      </w:r>
      <w:r w:rsidRPr="002F7EB4">
        <w:rPr>
          <w:lang w:val="pt-BR"/>
        </w:rPr>
        <w:t>de</w:t>
      </w:r>
      <w:r w:rsidRPr="002F7EB4">
        <w:rPr>
          <w:spacing w:val="20"/>
          <w:lang w:val="pt-BR"/>
        </w:rPr>
        <w:t xml:space="preserve"> </w:t>
      </w:r>
      <w:r w:rsidRPr="002F7EB4">
        <w:rPr>
          <w:lang w:val="pt-BR"/>
        </w:rPr>
        <w:t>licitação, com fundamento no artigo 74, V, da Lei n. 14.133/2021;</w:t>
      </w:r>
      <w:r w:rsidRPr="002F7EB4">
        <w:rPr>
          <w:spacing w:val="13"/>
          <w:lang w:val="pt-BR"/>
        </w:rPr>
        <w:t xml:space="preserve"> </w:t>
      </w:r>
    </w:p>
    <w:p w14:paraId="682499D5" w14:textId="7C978F07" w:rsidR="000C35E3" w:rsidRPr="002F7EB4" w:rsidRDefault="00406BC4" w:rsidP="005F54AF">
      <w:pPr>
        <w:pStyle w:val="Nivel2"/>
        <w:rPr>
          <w:lang w:val="pt-BR"/>
        </w:rPr>
      </w:pPr>
      <w:r w:rsidRPr="002F7EB4">
        <w:rPr>
          <w:lang w:val="pt-BR"/>
        </w:rPr>
        <w:t>Caso</w:t>
      </w:r>
      <w:r w:rsidRPr="002F7EB4">
        <w:rPr>
          <w:spacing w:val="13"/>
          <w:lang w:val="pt-BR"/>
        </w:rPr>
        <w:t xml:space="preserve"> se identifique</w:t>
      </w:r>
      <w:r w:rsidRPr="002F7EB4">
        <w:rPr>
          <w:spacing w:val="14"/>
          <w:lang w:val="pt-BR"/>
        </w:rPr>
        <w:t xml:space="preserve"> </w:t>
      </w:r>
      <w:r w:rsidRPr="002F7EB4">
        <w:rPr>
          <w:lang w:val="pt-BR"/>
        </w:rPr>
        <w:t>mais</w:t>
      </w:r>
      <w:r w:rsidRPr="002F7EB4">
        <w:rPr>
          <w:spacing w:val="11"/>
          <w:lang w:val="pt-BR"/>
        </w:rPr>
        <w:t xml:space="preserve"> </w:t>
      </w:r>
      <w:r w:rsidRPr="002F7EB4">
        <w:rPr>
          <w:lang w:val="pt-BR"/>
        </w:rPr>
        <w:t>de</w:t>
      </w:r>
      <w:r w:rsidRPr="002F7EB4">
        <w:rPr>
          <w:spacing w:val="12"/>
          <w:lang w:val="pt-BR"/>
        </w:rPr>
        <w:t xml:space="preserve"> </w:t>
      </w:r>
      <w:r w:rsidRPr="002F7EB4">
        <w:rPr>
          <w:lang w:val="pt-BR"/>
        </w:rPr>
        <w:t>um</w:t>
      </w:r>
      <w:r w:rsidRPr="002F7EB4">
        <w:rPr>
          <w:spacing w:val="13"/>
          <w:lang w:val="pt-BR"/>
        </w:rPr>
        <w:t xml:space="preserve"> </w:t>
      </w:r>
      <w:r w:rsidRPr="002F7EB4">
        <w:rPr>
          <w:lang w:val="pt-BR"/>
        </w:rPr>
        <w:t>imóvel</w:t>
      </w:r>
      <w:r w:rsidRPr="002F7EB4">
        <w:rPr>
          <w:spacing w:val="85"/>
          <w:lang w:val="pt-BR"/>
        </w:rPr>
        <w:t xml:space="preserve"> </w:t>
      </w:r>
      <w:r w:rsidRPr="002F7EB4">
        <w:rPr>
          <w:lang w:val="pt-BR"/>
        </w:rPr>
        <w:t>em</w:t>
      </w:r>
      <w:r w:rsidRPr="002F7EB4">
        <w:rPr>
          <w:spacing w:val="6"/>
          <w:lang w:val="pt-BR"/>
        </w:rPr>
        <w:t xml:space="preserve"> </w:t>
      </w:r>
      <w:r w:rsidRPr="002F7EB4">
        <w:rPr>
          <w:lang w:val="pt-BR"/>
        </w:rPr>
        <w:t>condições</w:t>
      </w:r>
      <w:r w:rsidRPr="002F7EB4">
        <w:rPr>
          <w:spacing w:val="3"/>
          <w:lang w:val="pt-BR"/>
        </w:rPr>
        <w:t xml:space="preserve"> </w:t>
      </w:r>
      <w:r w:rsidRPr="002F7EB4">
        <w:rPr>
          <w:lang w:val="pt-BR"/>
        </w:rPr>
        <w:t>de</w:t>
      </w:r>
      <w:r w:rsidRPr="002F7EB4">
        <w:rPr>
          <w:spacing w:val="6"/>
          <w:lang w:val="pt-BR"/>
        </w:rPr>
        <w:t xml:space="preserve"> </w:t>
      </w:r>
      <w:r w:rsidRPr="002F7EB4">
        <w:rPr>
          <w:lang w:val="pt-BR"/>
        </w:rPr>
        <w:t>atender</w:t>
      </w:r>
      <w:r w:rsidRPr="002F7EB4">
        <w:rPr>
          <w:spacing w:val="4"/>
          <w:lang w:val="pt-BR"/>
        </w:rPr>
        <w:t xml:space="preserve"> </w:t>
      </w:r>
      <w:r w:rsidRPr="002F7EB4">
        <w:rPr>
          <w:lang w:val="pt-BR"/>
        </w:rPr>
        <w:t>(</w:t>
      </w:r>
      <w:r w:rsidRPr="002F7EB4">
        <w:rPr>
          <w:color w:val="FF0000"/>
          <w:lang w:val="pt-BR"/>
        </w:rPr>
        <w:t>órgão ou entidade pública</w:t>
      </w:r>
      <w:r w:rsidRPr="002F7EB4">
        <w:rPr>
          <w:lang w:val="pt-BR"/>
        </w:rPr>
        <w:t>) o procedimento de prospe</w:t>
      </w:r>
      <w:r w:rsidR="00A90160" w:rsidRPr="002F7EB4">
        <w:rPr>
          <w:lang w:val="pt-BR"/>
        </w:rPr>
        <w:t>c</w:t>
      </w:r>
      <w:r w:rsidRPr="002F7EB4">
        <w:rPr>
          <w:lang w:val="pt-BR"/>
        </w:rPr>
        <w:t>ção servirá de respaldo para a tomada de decisão referente a realização do certame licitatório.</w:t>
      </w:r>
    </w:p>
    <w:p w14:paraId="36E8BE59" w14:textId="26CCFB46" w:rsidR="00406BC4" w:rsidRPr="00B672F6" w:rsidRDefault="00406BC4" w:rsidP="005F54AF">
      <w:pPr>
        <w:pStyle w:val="Nivel10"/>
      </w:pPr>
      <w:commentRangeStart w:id="3"/>
      <w:r w:rsidRPr="00B672F6">
        <w:t>CRITÉRIOS DE SELEÇÃO DO IMÓVEL</w:t>
      </w:r>
      <w:commentRangeEnd w:id="3"/>
      <w:r w:rsidR="005F54AF">
        <w:rPr>
          <w:rStyle w:val="Refdecomentrio"/>
          <w:rFonts w:eastAsia="Times New Roman" w:cs="Tahoma"/>
          <w:b w:val="0"/>
          <w:color w:val="auto"/>
        </w:rPr>
        <w:commentReference w:id="3"/>
      </w:r>
    </w:p>
    <w:p w14:paraId="072728B4" w14:textId="77777777" w:rsidR="00406BC4" w:rsidRPr="002F7EB4" w:rsidRDefault="00406BC4" w:rsidP="005F54AF">
      <w:pPr>
        <w:pStyle w:val="Nivel2"/>
        <w:rPr>
          <w:b/>
          <w:i/>
          <w:iCs/>
          <w:color w:val="FF0000"/>
          <w:lang w:val="pt-BR"/>
        </w:rPr>
      </w:pPr>
      <w:r w:rsidRPr="002F7EB4">
        <w:rPr>
          <w:i/>
          <w:iCs/>
          <w:color w:val="FF0000"/>
          <w:lang w:val="pt-BR"/>
        </w:rPr>
        <w:t xml:space="preserve">A proposta deverá possuir, de forma expressa, as especificações do objeto em razão das exigências deste Termo de Referência, Caderno de Especificações, prazo de entrega do imóvel com as adaptações solicitadas, identificação dos responsáveis legais para assinatura de Contrato. </w:t>
      </w:r>
    </w:p>
    <w:p w14:paraId="20D0629B" w14:textId="6B454441" w:rsidR="00406BC4" w:rsidRPr="002F7EB4" w:rsidRDefault="00406BC4" w:rsidP="005F54AF">
      <w:pPr>
        <w:pStyle w:val="Nivel2"/>
        <w:rPr>
          <w:b/>
          <w:i/>
          <w:iCs/>
          <w:color w:val="FF0000"/>
          <w:lang w:val="pt-BR"/>
        </w:rPr>
      </w:pPr>
      <w:r w:rsidRPr="002F7EB4">
        <w:rPr>
          <w:i/>
          <w:iCs/>
          <w:color w:val="FF0000"/>
          <w:lang w:val="pt-BR"/>
        </w:rPr>
        <w:t xml:space="preserve"> Será aceita proposta que comprovar o atendimento das exigências mínimas deste Termo de Referência e das especificações contidas no Caderno de Especificações e demais apêndices. Para aceitação, a proposta deverá ser complementada com a planta de localização do terreno, planta baixa da benfeitoria e cópia do registro de imóveis.</w:t>
      </w:r>
    </w:p>
    <w:p w14:paraId="051CC25F" w14:textId="4BF82DA6" w:rsidR="008773BC" w:rsidRPr="00B672F6" w:rsidRDefault="008773BC" w:rsidP="005F54AF">
      <w:pPr>
        <w:pStyle w:val="Nivel10"/>
      </w:pPr>
      <w:r w:rsidRPr="00B672F6">
        <w:t>CRITÉRIOS DE HABILITAÇÃO</w:t>
      </w:r>
    </w:p>
    <w:p w14:paraId="5B2E1D8A" w14:textId="77777777" w:rsidR="008773BC" w:rsidRPr="002F7EB4" w:rsidRDefault="008773BC" w:rsidP="005F54AF">
      <w:pPr>
        <w:pStyle w:val="Nivel2"/>
        <w:rPr>
          <w:b/>
          <w:lang w:val="pt-BR"/>
        </w:rPr>
      </w:pPr>
      <w:r w:rsidRPr="002F7EB4">
        <w:rPr>
          <w:lang w:val="pt-BR"/>
        </w:rPr>
        <w:t>Além da documentação relativa à proposta comercial serão consultados os seguintes documentos:</w:t>
      </w:r>
    </w:p>
    <w:p w14:paraId="362A7094" w14:textId="0A45EF4D" w:rsidR="008773BC" w:rsidRPr="002F7EB4" w:rsidRDefault="008773BC" w:rsidP="005F54AF">
      <w:pPr>
        <w:pStyle w:val="Nivel3"/>
        <w:rPr>
          <w:lang w:val="pt-BR"/>
        </w:rPr>
      </w:pPr>
      <w:r w:rsidRPr="002F7EB4">
        <w:rPr>
          <w:lang w:val="pt-BR"/>
        </w:rPr>
        <w:lastRenderedPageBreak/>
        <w:t>Certidão de Regularidade do FGTS</w:t>
      </w:r>
      <w:r w:rsidR="005F54AF" w:rsidRPr="002F7EB4">
        <w:rPr>
          <w:lang w:val="pt-BR"/>
        </w:rPr>
        <w:t>;</w:t>
      </w:r>
    </w:p>
    <w:p w14:paraId="64907169" w14:textId="549D5E9A" w:rsidR="008773BC" w:rsidRPr="002F7EB4" w:rsidRDefault="008773BC" w:rsidP="005F54AF">
      <w:pPr>
        <w:pStyle w:val="Nivel3"/>
        <w:rPr>
          <w:lang w:val="pt-BR"/>
        </w:rPr>
      </w:pPr>
      <w:r w:rsidRPr="002F7EB4">
        <w:rPr>
          <w:lang w:val="pt-BR"/>
        </w:rPr>
        <w:t>Certidão negativa de Débito com o INSS</w:t>
      </w:r>
      <w:r w:rsidR="005F54AF" w:rsidRPr="002F7EB4">
        <w:rPr>
          <w:lang w:val="pt-BR"/>
        </w:rPr>
        <w:t>;</w:t>
      </w:r>
    </w:p>
    <w:p w14:paraId="1BA5026B" w14:textId="0D663722" w:rsidR="008773BC" w:rsidRPr="002F7EB4" w:rsidRDefault="008773BC" w:rsidP="005F54AF">
      <w:pPr>
        <w:pStyle w:val="Nivel3"/>
        <w:rPr>
          <w:lang w:val="pt-BR"/>
        </w:rPr>
      </w:pPr>
      <w:r w:rsidRPr="002F7EB4">
        <w:rPr>
          <w:lang w:val="pt-BR"/>
        </w:rPr>
        <w:t>Certidão Negativa de Débito com a Receita Federal</w:t>
      </w:r>
      <w:r w:rsidR="005F54AF" w:rsidRPr="002F7EB4">
        <w:rPr>
          <w:lang w:val="pt-BR"/>
        </w:rPr>
        <w:t>;</w:t>
      </w:r>
    </w:p>
    <w:p w14:paraId="3F834E99" w14:textId="255DBEBD" w:rsidR="008773BC" w:rsidRPr="002F7EB4" w:rsidRDefault="008773BC" w:rsidP="005F54AF">
      <w:pPr>
        <w:pStyle w:val="Nivel3"/>
        <w:rPr>
          <w:lang w:val="pt-BR"/>
        </w:rPr>
      </w:pPr>
      <w:r w:rsidRPr="002F7EB4">
        <w:rPr>
          <w:lang w:val="pt-BR"/>
        </w:rPr>
        <w:t>CNDT – Certidão Negativa de Débitos Trabalhistas</w:t>
      </w:r>
      <w:r w:rsidR="005F54AF" w:rsidRPr="002F7EB4">
        <w:rPr>
          <w:lang w:val="pt-BR"/>
        </w:rPr>
        <w:t>;</w:t>
      </w:r>
    </w:p>
    <w:p w14:paraId="44B6C80A" w14:textId="5EB78122" w:rsidR="008773BC" w:rsidRPr="005F54AF" w:rsidRDefault="008773BC" w:rsidP="005F54AF">
      <w:pPr>
        <w:pStyle w:val="Nivel3"/>
      </w:pPr>
      <w:r w:rsidRPr="005F54AF">
        <w:t>CEIS – Portal da Transparência</w:t>
      </w:r>
      <w:r w:rsidR="005F54AF">
        <w:t>;</w:t>
      </w:r>
    </w:p>
    <w:p w14:paraId="2DD02F77" w14:textId="358811ED" w:rsidR="008773BC" w:rsidRPr="005F54AF" w:rsidRDefault="008773BC" w:rsidP="005F54AF">
      <w:pPr>
        <w:pStyle w:val="Nivel3"/>
      </w:pPr>
      <w:r w:rsidRPr="005F54AF">
        <w:t>CADIN – no SIAFI</w:t>
      </w:r>
      <w:r w:rsidR="005F54AF">
        <w:t>;</w:t>
      </w:r>
    </w:p>
    <w:p w14:paraId="0AFC06C9" w14:textId="40247D60" w:rsidR="008773BC" w:rsidRPr="002F7EB4" w:rsidRDefault="008773BC" w:rsidP="005F54AF">
      <w:pPr>
        <w:pStyle w:val="Nivel3"/>
        <w:rPr>
          <w:lang w:val="pt-BR"/>
        </w:rPr>
      </w:pPr>
      <w:r w:rsidRPr="002F7EB4">
        <w:rPr>
          <w:lang w:val="pt-BR"/>
        </w:rPr>
        <w:t>Certidão negativa com a Receita Municipal 8. Certidão negativa com a Receita Estadual</w:t>
      </w:r>
      <w:r w:rsidR="005F54AF" w:rsidRPr="002F7EB4">
        <w:rPr>
          <w:lang w:val="pt-BR"/>
        </w:rPr>
        <w:t>.</w:t>
      </w:r>
    </w:p>
    <w:p w14:paraId="5DB60BD5" w14:textId="13CB3BDB" w:rsidR="00361B31" w:rsidRPr="005F54AF" w:rsidRDefault="00361B31" w:rsidP="005F54AF">
      <w:pPr>
        <w:pStyle w:val="Nivel10"/>
      </w:pPr>
      <w:r w:rsidRPr="005F54AF">
        <w:t>PRAZO</w:t>
      </w:r>
      <w:r w:rsidR="00E41E4A" w:rsidRPr="005F54AF">
        <w:t>S</w:t>
      </w:r>
    </w:p>
    <w:p w14:paraId="7066D50F" w14:textId="47E84B64" w:rsidR="00112617" w:rsidRPr="002F7EB4" w:rsidRDefault="00112617" w:rsidP="005F54AF">
      <w:pPr>
        <w:pStyle w:val="Nivel2"/>
        <w:rPr>
          <w:b/>
          <w:lang w:val="pt-BR"/>
        </w:rPr>
      </w:pPr>
      <w:r w:rsidRPr="002F7EB4">
        <w:rPr>
          <w:lang w:val="pt-BR"/>
        </w:rPr>
        <w:t xml:space="preserve">O </w:t>
      </w:r>
      <w:r w:rsidRPr="002F7EB4">
        <w:rPr>
          <w:color w:val="FF0000"/>
          <w:lang w:val="pt-BR"/>
        </w:rPr>
        <w:t xml:space="preserve">(órgão ou entidade) </w:t>
      </w:r>
      <w:r w:rsidRPr="002F7EB4">
        <w:rPr>
          <w:lang w:val="pt-BR"/>
        </w:rPr>
        <w:t>poderá optar pela inexigibilidade de licitação caso identifique imóvel em condições de atender às suas necessidades e</w:t>
      </w:r>
      <w:r w:rsidR="002D1311" w:rsidRPr="002F7EB4">
        <w:rPr>
          <w:lang w:val="pt-BR"/>
        </w:rPr>
        <w:t xml:space="preserve"> intenciona celebrar </w:t>
      </w:r>
      <w:r w:rsidRPr="002F7EB4">
        <w:rPr>
          <w:lang w:val="pt-BR"/>
        </w:rPr>
        <w:t xml:space="preserve">contrato administrativo com prazo de vigência de </w:t>
      </w:r>
      <w:r w:rsidRPr="002F7EB4">
        <w:rPr>
          <w:color w:val="FF0000"/>
          <w:lang w:val="pt-BR"/>
        </w:rPr>
        <w:t>xxxx (meses/anos).</w:t>
      </w:r>
    </w:p>
    <w:p w14:paraId="35A119BD" w14:textId="769D1A85" w:rsidR="007D6673" w:rsidRPr="002F7EB4" w:rsidRDefault="007D6673" w:rsidP="005F54AF">
      <w:pPr>
        <w:pStyle w:val="Nivel2"/>
        <w:rPr>
          <w:b/>
          <w:lang w:val="pt-BR"/>
        </w:rPr>
      </w:pPr>
      <w:r w:rsidRPr="002F7EB4">
        <w:rPr>
          <w:lang w:val="pt-BR"/>
        </w:rPr>
        <w:t>O (</w:t>
      </w:r>
      <w:r w:rsidRPr="002F7EB4">
        <w:rPr>
          <w:color w:val="FF0000"/>
          <w:lang w:val="pt-BR"/>
        </w:rPr>
        <w:t>órgão ou entidade</w:t>
      </w:r>
      <w:r w:rsidRPr="002F7EB4">
        <w:rPr>
          <w:lang w:val="pt-BR"/>
        </w:rPr>
        <w:t xml:space="preserve">) pretende entrar no imóvel no prazo de </w:t>
      </w:r>
      <w:r w:rsidRPr="002F7EB4">
        <w:rPr>
          <w:color w:val="FF0000"/>
          <w:lang w:val="pt-BR"/>
        </w:rPr>
        <w:t xml:space="preserve">xxxx (dias) </w:t>
      </w:r>
      <w:r w:rsidRPr="002F7EB4">
        <w:rPr>
          <w:lang w:val="pt-BR"/>
        </w:rPr>
        <w:t>ficando a cargo do futuro locador a disponibilização do imóvel devidamente configurado com toda a infraestrutura, materiais, serviços terceirizados e documentos especificados neste Termo de Referência e Caderno Técnico de Especificações, além daqueles exigidos pela legislação específica.</w:t>
      </w:r>
    </w:p>
    <w:p w14:paraId="6CE6B780" w14:textId="6D025545" w:rsidR="00112617" w:rsidRPr="00075963" w:rsidRDefault="007D6673" w:rsidP="00075963">
      <w:pPr>
        <w:pStyle w:val="Nivel2"/>
        <w:rPr>
          <w:b/>
          <w:i/>
          <w:iCs/>
          <w:color w:val="FF0000"/>
        </w:rPr>
      </w:pPr>
      <w:r w:rsidRPr="002F7EB4">
        <w:rPr>
          <w:i/>
          <w:iCs/>
          <w:color w:val="FF0000"/>
          <w:lang w:val="pt-BR"/>
        </w:rPr>
        <w:t xml:space="preserve"> </w:t>
      </w:r>
      <w:commentRangeStart w:id="4"/>
      <w:r w:rsidR="00075963" w:rsidRPr="00075963">
        <w:rPr>
          <w:i/>
          <w:iCs/>
          <w:color w:val="FF0000"/>
        </w:rPr>
        <w:t>XXXX</w:t>
      </w:r>
      <w:commentRangeEnd w:id="4"/>
      <w:r w:rsidR="00075963">
        <w:rPr>
          <w:rStyle w:val="Refdecomentrio"/>
          <w:rFonts w:eastAsia="Times New Roman" w:cs="Tahoma"/>
          <w:spacing w:val="0"/>
          <w:lang w:val="pt-BR" w:eastAsia="pt-BR"/>
        </w:rPr>
        <w:commentReference w:id="4"/>
      </w:r>
    </w:p>
    <w:p w14:paraId="300F911B" w14:textId="3DDC7A9C" w:rsidR="006216CD" w:rsidRPr="002F7EB4" w:rsidRDefault="006216CD" w:rsidP="00075963">
      <w:pPr>
        <w:pStyle w:val="Nivel2"/>
        <w:rPr>
          <w:b/>
          <w:i/>
          <w:iCs/>
          <w:color w:val="FF0000"/>
          <w:lang w:val="pt-BR"/>
        </w:rPr>
      </w:pPr>
      <w:r w:rsidRPr="002F7EB4">
        <w:rPr>
          <w:i/>
          <w:iCs/>
          <w:color w:val="FF0000"/>
          <w:lang w:val="pt-BR"/>
        </w:rPr>
        <w:t>Os critérios de sustentabilidade são aqueles previstos nas especificações do objeto e/ou obrigações da contratada e/ou no edital como requisito previsto em lei especial</w:t>
      </w:r>
      <w:r w:rsidR="00075963" w:rsidRPr="002F7EB4">
        <w:rPr>
          <w:i/>
          <w:iCs/>
          <w:color w:val="FF0000"/>
          <w:lang w:val="pt-BR"/>
        </w:rPr>
        <w:t>.</w:t>
      </w:r>
    </w:p>
    <w:p w14:paraId="603E792C" w14:textId="6FB610CF" w:rsidR="006216CD" w:rsidRPr="00593E19" w:rsidRDefault="00075963" w:rsidP="00075963">
      <w:pPr>
        <w:suppressAutoHyphens/>
        <w:spacing w:after="120"/>
        <w:jc w:val="center"/>
        <w:rPr>
          <w:b/>
          <w:bCs/>
          <w:i/>
          <w:iCs/>
          <w:color w:val="FF0000"/>
          <w:u w:val="single"/>
        </w:rPr>
      </w:pPr>
      <w:r w:rsidRPr="00593E19">
        <w:rPr>
          <w:b/>
          <w:bCs/>
          <w:i/>
          <w:iCs/>
          <w:color w:val="FF0000"/>
          <w:u w:val="single"/>
        </w:rPr>
        <w:t>OU</w:t>
      </w:r>
    </w:p>
    <w:p w14:paraId="57BB67F2" w14:textId="7C65476B" w:rsidR="006216CD" w:rsidRPr="002F7EB4" w:rsidRDefault="006216CD" w:rsidP="4971F53F">
      <w:pPr>
        <w:pStyle w:val="Nivel2"/>
        <w:rPr>
          <w:b/>
          <w:bCs/>
          <w:i/>
          <w:iCs/>
          <w:color w:val="FF0000"/>
          <w:lang w:val="pt-BR"/>
        </w:rPr>
      </w:pPr>
      <w:commentRangeStart w:id="5"/>
      <w:r w:rsidRPr="002F7EB4">
        <w:rPr>
          <w:i/>
          <w:iCs/>
          <w:color w:val="FF0000"/>
          <w:lang w:val="pt-BR"/>
        </w:rPr>
        <w:t>Não incidem critérios d</w:t>
      </w:r>
      <w:r w:rsidR="00E41E4A" w:rsidRPr="002F7EB4">
        <w:rPr>
          <w:i/>
          <w:iCs/>
          <w:color w:val="FF0000"/>
          <w:lang w:val="pt-BR"/>
        </w:rPr>
        <w:t>e sustentabilidade na presente contratação</w:t>
      </w:r>
      <w:r w:rsidRPr="002F7EB4">
        <w:rPr>
          <w:i/>
          <w:iCs/>
          <w:color w:val="FF0000"/>
          <w:lang w:val="pt-BR"/>
        </w:rPr>
        <w:t>, conforme justificativa abaixo/anexo: (...)</w:t>
      </w:r>
      <w:commentRangeEnd w:id="5"/>
      <w:r>
        <w:commentReference w:id="5"/>
      </w:r>
    </w:p>
    <w:p w14:paraId="7D05C908" w14:textId="45ABE299" w:rsidR="002D1C4E" w:rsidRPr="00B672F6" w:rsidRDefault="002D1C4E" w:rsidP="00075963">
      <w:pPr>
        <w:pStyle w:val="Nivel10"/>
      </w:pPr>
      <w:commentRangeStart w:id="6"/>
      <w:r w:rsidRPr="00B672F6">
        <w:t>DISPOSIÇÕES FINAIS</w:t>
      </w:r>
      <w:commentRangeEnd w:id="6"/>
      <w:r w:rsidR="002021AF">
        <w:rPr>
          <w:rStyle w:val="Refdecomentrio"/>
          <w:rFonts w:eastAsia="Times New Roman" w:cs="Tahoma"/>
          <w:b w:val="0"/>
          <w:color w:val="auto"/>
        </w:rPr>
        <w:commentReference w:id="6"/>
      </w:r>
    </w:p>
    <w:p w14:paraId="42EBB9F3" w14:textId="5F55DC0D" w:rsidR="002D1C4E" w:rsidRPr="002F7EB4" w:rsidRDefault="002D1C4E" w:rsidP="00075963">
      <w:pPr>
        <w:pStyle w:val="Nivel2"/>
        <w:rPr>
          <w:b/>
          <w:lang w:val="pt-BR"/>
        </w:rPr>
      </w:pPr>
      <w:r w:rsidRPr="002F7EB4">
        <w:rPr>
          <w:lang w:val="pt-BR"/>
        </w:rPr>
        <w:t xml:space="preserve">As especificações mínimas exigidas para ofertar imóvel encontram-se no </w:t>
      </w:r>
      <w:r w:rsidR="00A94B32" w:rsidRPr="002F7EB4">
        <w:rPr>
          <w:lang w:val="pt-BR"/>
        </w:rPr>
        <w:t>Anexo</w:t>
      </w:r>
      <w:r w:rsidRPr="002F7EB4">
        <w:rPr>
          <w:lang w:val="pt-BR"/>
        </w:rPr>
        <w:t xml:space="preserve"> I</w:t>
      </w:r>
      <w:r w:rsidR="00A83C31" w:rsidRPr="002F7EB4">
        <w:rPr>
          <w:lang w:val="pt-BR"/>
        </w:rPr>
        <w:t xml:space="preserve"> (Caderno de Especificações)</w:t>
      </w:r>
      <w:r w:rsidRPr="002F7EB4">
        <w:rPr>
          <w:lang w:val="pt-BR"/>
        </w:rPr>
        <w:t xml:space="preserve"> deste Termo de Referência. </w:t>
      </w:r>
    </w:p>
    <w:p w14:paraId="764B0A62" w14:textId="5A73C6DF" w:rsidR="002D1C4E" w:rsidRPr="002F7EB4" w:rsidRDefault="002D1C4E" w:rsidP="00075963">
      <w:pPr>
        <w:pStyle w:val="Nivel2"/>
        <w:rPr>
          <w:b/>
          <w:lang w:val="pt-BR"/>
        </w:rPr>
      </w:pPr>
      <w:r w:rsidRPr="002F7EB4">
        <w:rPr>
          <w:lang w:val="pt-BR"/>
        </w:rPr>
        <w:t xml:space="preserve"> As informações gerais que balizarão o Chamamento Público estão apresentadas no Edital.</w:t>
      </w:r>
    </w:p>
    <w:p w14:paraId="73B4F0FD" w14:textId="37DA4CC9" w:rsidR="00677F21" w:rsidRPr="00593E19" w:rsidRDefault="00677F21" w:rsidP="00677F21">
      <w:pPr>
        <w:spacing w:after="360"/>
        <w:ind w:left="360"/>
        <w:rPr>
          <w:rFonts w:cs="Arial"/>
          <w:szCs w:val="20"/>
        </w:rPr>
      </w:pPr>
      <w:r w:rsidRPr="00593E19">
        <w:rPr>
          <w:rFonts w:cs="Arial"/>
          <w:i/>
          <w:color w:val="FF0000"/>
          <w:szCs w:val="20"/>
        </w:rPr>
        <w:t>Município de</w:t>
      </w:r>
      <w:r w:rsidRPr="00593E19">
        <w:rPr>
          <w:rFonts w:cs="Arial"/>
          <w:bCs/>
          <w:color w:val="FF0000"/>
          <w:szCs w:val="20"/>
        </w:rPr>
        <w:t xml:space="preserve"> ........</w:t>
      </w:r>
      <w:r w:rsidRPr="00593E19">
        <w:rPr>
          <w:rFonts w:cs="Arial"/>
          <w:szCs w:val="20"/>
        </w:rPr>
        <w:t xml:space="preserve">, </w:t>
      </w:r>
      <w:r w:rsidRPr="00593E19">
        <w:rPr>
          <w:rFonts w:cs="Arial"/>
          <w:color w:val="FF0000"/>
          <w:szCs w:val="20"/>
        </w:rPr>
        <w:t>.......</w:t>
      </w:r>
      <w:r w:rsidRPr="00593E19">
        <w:rPr>
          <w:rFonts w:cs="Arial"/>
          <w:szCs w:val="20"/>
        </w:rPr>
        <w:t xml:space="preserve"> de </w:t>
      </w:r>
      <w:r w:rsidRPr="00593E19">
        <w:rPr>
          <w:rFonts w:cs="Arial"/>
          <w:color w:val="FF0000"/>
          <w:szCs w:val="20"/>
        </w:rPr>
        <w:t>.........</w:t>
      </w:r>
      <w:r w:rsidRPr="00593E19">
        <w:rPr>
          <w:rFonts w:cs="Arial"/>
          <w:szCs w:val="20"/>
        </w:rPr>
        <w:t xml:space="preserve"> de </w:t>
      </w:r>
      <w:r w:rsidRPr="00593E19">
        <w:rPr>
          <w:rFonts w:cs="Arial"/>
          <w:color w:val="FF0000"/>
          <w:szCs w:val="20"/>
        </w:rPr>
        <w:t xml:space="preserve">.......... </w:t>
      </w:r>
    </w:p>
    <w:p w14:paraId="7F8E1803" w14:textId="48BE14FB" w:rsidR="00677F21" w:rsidRPr="00593E19" w:rsidRDefault="00677F21" w:rsidP="002021AF">
      <w:pPr>
        <w:ind w:left="357"/>
        <w:rPr>
          <w:rFonts w:cs="Arial"/>
          <w:szCs w:val="20"/>
        </w:rPr>
      </w:pPr>
      <w:r w:rsidRPr="00593E19">
        <w:rPr>
          <w:rFonts w:cs="Arial"/>
          <w:szCs w:val="20"/>
        </w:rPr>
        <w:t>_________________________________</w:t>
      </w:r>
    </w:p>
    <w:p w14:paraId="48FA20D7" w14:textId="315B8DD4" w:rsidR="00677F21" w:rsidRPr="00593E19" w:rsidRDefault="002021AF" w:rsidP="002021AF">
      <w:pPr>
        <w:spacing w:after="360"/>
        <w:ind w:left="357"/>
        <w:contextualSpacing/>
        <w:rPr>
          <w:rFonts w:cs="Arial"/>
          <w:szCs w:val="20"/>
        </w:rPr>
      </w:pPr>
      <w:r w:rsidRPr="002021AF">
        <w:rPr>
          <w:rFonts w:cs="Arial"/>
          <w:b/>
          <w:bCs/>
          <w:color w:val="FF0000"/>
          <w:szCs w:val="20"/>
        </w:rPr>
        <w:t>[</w:t>
      </w:r>
      <w:r w:rsidR="00677F21" w:rsidRPr="002021AF">
        <w:rPr>
          <w:rFonts w:cs="Arial"/>
          <w:b/>
          <w:bCs/>
          <w:color w:val="FF0000"/>
          <w:szCs w:val="20"/>
        </w:rPr>
        <w:t>Identificação e assinatura do servidor (ou equipe) responsável</w:t>
      </w:r>
      <w:r w:rsidRPr="002021AF">
        <w:rPr>
          <w:rFonts w:cs="Arial"/>
          <w:b/>
          <w:bCs/>
          <w:color w:val="FF0000"/>
          <w:szCs w:val="20"/>
        </w:rPr>
        <w:t>]</w:t>
      </w:r>
    </w:p>
    <w:p w14:paraId="21A03793" w14:textId="77777777" w:rsidR="00A94B32" w:rsidRDefault="00A94B32" w:rsidP="003663AD">
      <w:pPr>
        <w:spacing w:after="360"/>
        <w:ind w:left="360"/>
        <w:rPr>
          <w:rFonts w:cs="Arial"/>
          <w:b/>
        </w:rPr>
      </w:pPr>
    </w:p>
    <w:p w14:paraId="2BBEE37C" w14:textId="78604E13" w:rsidR="003663AD" w:rsidRPr="00593E19" w:rsidRDefault="003663AD" w:rsidP="003663AD">
      <w:pPr>
        <w:spacing w:after="360"/>
        <w:ind w:left="360"/>
        <w:rPr>
          <w:rFonts w:cs="Arial"/>
          <w:b/>
        </w:rPr>
      </w:pPr>
      <w:r w:rsidRPr="00593E19">
        <w:rPr>
          <w:rFonts w:cs="Arial"/>
          <w:b/>
        </w:rPr>
        <w:t>Anexos:</w:t>
      </w:r>
    </w:p>
    <w:p w14:paraId="5529D0FB" w14:textId="32E91A62" w:rsidR="003663AD" w:rsidRPr="00593E19" w:rsidRDefault="003663AD" w:rsidP="003663AD">
      <w:pPr>
        <w:ind w:left="360"/>
        <w:rPr>
          <w:rFonts w:cs="Arial"/>
        </w:rPr>
      </w:pPr>
      <w:r w:rsidRPr="00593E19">
        <w:rPr>
          <w:rFonts w:cs="Arial"/>
        </w:rPr>
        <w:t xml:space="preserve">I – </w:t>
      </w:r>
      <w:r w:rsidR="002D1C4E" w:rsidRPr="00593E19">
        <w:rPr>
          <w:rFonts w:cs="Arial"/>
        </w:rPr>
        <w:t>Caderno de Especificações</w:t>
      </w:r>
    </w:p>
    <w:p w14:paraId="33A5F586" w14:textId="77777777" w:rsidR="002D1C4E" w:rsidRPr="00593E19" w:rsidRDefault="002D1C4E" w:rsidP="003663AD">
      <w:pPr>
        <w:ind w:left="360"/>
        <w:rPr>
          <w:rFonts w:cs="Arial"/>
        </w:rPr>
      </w:pPr>
    </w:p>
    <w:p w14:paraId="4BE1AD37" w14:textId="317708F7" w:rsidR="003663AD" w:rsidRPr="00593E19" w:rsidRDefault="002D1C4E" w:rsidP="0009222E">
      <w:pPr>
        <w:ind w:left="360"/>
        <w:rPr>
          <w:rFonts w:cs="Arial"/>
          <w:i/>
          <w:color w:val="FF0000"/>
        </w:rPr>
      </w:pPr>
      <w:r w:rsidRPr="00593E19">
        <w:rPr>
          <w:rFonts w:cs="Arial"/>
          <w:i/>
          <w:color w:val="FF0000"/>
        </w:rPr>
        <w:t>II – Cálculo de áreas</w:t>
      </w:r>
    </w:p>
    <w:p w14:paraId="3E9FADF8" w14:textId="49544246" w:rsidR="002D1C4E" w:rsidRPr="00600BAE" w:rsidRDefault="002D1C4E" w:rsidP="0009222E">
      <w:pPr>
        <w:ind w:left="360"/>
        <w:rPr>
          <w:rFonts w:cs="Arial"/>
        </w:rPr>
      </w:pPr>
      <w:r w:rsidRPr="00593E19">
        <w:rPr>
          <w:rFonts w:cs="Arial"/>
          <w:i/>
          <w:color w:val="FF0000"/>
        </w:rPr>
        <w:t>III - xxxx</w:t>
      </w:r>
    </w:p>
    <w:sectPr w:rsidR="002D1C4E" w:rsidRPr="00600BAE" w:rsidSect="00DB74F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47D25149" w14:textId="77777777" w:rsidR="00993C17" w:rsidRDefault="00023DB9" w:rsidP="00993C17">
      <w:pPr>
        <w:pStyle w:val="Textodecomentrio"/>
      </w:pPr>
      <w:r>
        <w:rPr>
          <w:rStyle w:val="Refdecomentrio"/>
        </w:rPr>
        <w:annotationRef/>
      </w:r>
      <w:r w:rsidR="00993C17">
        <w:rPr>
          <w:b/>
          <w:bCs/>
          <w:i/>
          <w:iCs/>
        </w:rPr>
        <w:t>Nota explicativa 1:</w:t>
      </w:r>
      <w:r w:rsidR="00993C17">
        <w:rPr>
          <w:i/>
          <w:iCs/>
        </w:rPr>
        <w:t xml:space="preserve"> O presente modelo de se aplica ao procedimento de Chamamento Público de </w:t>
      </w:r>
      <w:r w:rsidR="00993C17">
        <w:rPr>
          <w:i/>
          <w:iCs/>
          <w:color w:val="000000"/>
        </w:rPr>
        <w:t>Prospecção do mercado imobiliário, com vistas à futura locação tradicional de imóvel.</w:t>
      </w:r>
    </w:p>
    <w:p w14:paraId="2182F6CF" w14:textId="77777777" w:rsidR="00993C17" w:rsidRDefault="00993C17" w:rsidP="00993C17">
      <w:pPr>
        <w:pStyle w:val="Textodecomentrio"/>
      </w:pPr>
      <w:r>
        <w:rPr>
          <w:i/>
          <w:iCs/>
          <w:color w:val="000000"/>
        </w:rPr>
        <w:t>Este termo de referência deverá guardar sintonia com o estudo técnico preliminar previamente desenvolvido pela Administração, discriminando todos os elementos capazes de caracterizar, de forma precisa e clara, o objeto do chamamento público e de propiciar a avaliação de seus custos, servindo de supedâneo à elaboração do edital de chamamento público.</w:t>
      </w:r>
    </w:p>
  </w:comment>
  <w:comment w:id="1" w:author="Autor" w:initials="A">
    <w:p w14:paraId="69EBF4B8" w14:textId="164757F7" w:rsidR="005F54AF" w:rsidRDefault="005F54AF" w:rsidP="005F54AF">
      <w:pPr>
        <w:pStyle w:val="Textodecomentrio"/>
      </w:pPr>
      <w:r>
        <w:rPr>
          <w:rStyle w:val="Refdecomentrio"/>
        </w:rPr>
        <w:annotationRef/>
      </w:r>
      <w:r>
        <w:rPr>
          <w:i/>
          <w:iCs/>
          <w:color w:val="000000"/>
        </w:rPr>
        <w:t xml:space="preserve">De acordo com o </w:t>
      </w:r>
      <w:hyperlink r:id="rId1" w:anchor="art6" w:history="1">
        <w:r w:rsidRPr="00E419C7">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 w:history="1">
        <w:r w:rsidRPr="00E419C7">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3" w:anchor="art9" w:history="1">
        <w:r w:rsidRPr="00E419C7">
          <w:rPr>
            <w:rStyle w:val="Hyperlink"/>
            <w:i/>
            <w:iCs/>
          </w:rPr>
          <w:t>art. 9º, inciso II, da Instrução Normativa Seges/ME nº 81, de 2022</w:t>
        </w:r>
      </w:hyperlink>
      <w:r>
        <w:rPr>
          <w:i/>
          <w:iCs/>
          <w:color w:val="000000"/>
        </w:rPr>
        <w:t>.</w:t>
      </w:r>
    </w:p>
  </w:comment>
  <w:comment w:id="2" w:author="Autor" w:initials="A">
    <w:p w14:paraId="1EAB4193" w14:textId="77777777" w:rsidR="005F54AF" w:rsidRDefault="005F54AF" w:rsidP="005F54AF">
      <w:pPr>
        <w:pStyle w:val="Textodecomentrio"/>
      </w:pPr>
      <w:r>
        <w:rPr>
          <w:rStyle w:val="Refdecomentrio"/>
        </w:rPr>
        <w:annotationRef/>
      </w:r>
      <w:r>
        <w:t>Registre-se que o objeto deve ser descrito de forma detalhada, com todas as especificações necessárias e suficientes para garantir a qualidade da futura contração, cuidando-se para que não sejam admitidas, previstas ou incluídas condições que comprometam, restrinjam ou frustrem o caráter o chamamento público ou, ainda,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comment>
  <w:comment w:id="3" w:author="Autor" w:initials="A">
    <w:p w14:paraId="460F6351" w14:textId="77777777" w:rsidR="005F54AF" w:rsidRDefault="005F54AF" w:rsidP="005F54AF">
      <w:pPr>
        <w:pStyle w:val="Textodecomentrio"/>
      </w:pPr>
      <w:r>
        <w:rPr>
          <w:rStyle w:val="Refdecomentrio"/>
        </w:rPr>
        <w:annotationRef/>
      </w:r>
      <w:r>
        <w:t>O presente item deve ser preenchido de acordo com as particularidades e necessidades do órgão ou entidade.</w:t>
      </w:r>
    </w:p>
  </w:comment>
  <w:comment w:id="4" w:author="Autor" w:initials="A">
    <w:p w14:paraId="7D64AC64" w14:textId="77777777" w:rsidR="00075963" w:rsidRDefault="00075963" w:rsidP="00075963">
      <w:pPr>
        <w:pStyle w:val="Textodecomentrio"/>
      </w:pPr>
      <w:r>
        <w:rPr>
          <w:rStyle w:val="Refdecomentrio"/>
        </w:rPr>
        <w:annotationRef/>
      </w:r>
      <w:r>
        <w:rPr>
          <w:i/>
          <w:iCs/>
          <w:color w:val="000000"/>
        </w:rPr>
        <w:t>O presente item deverá ser complementado de acordo com as particularidades e necessidades do órgão ou entidade.</w:t>
      </w:r>
    </w:p>
  </w:comment>
  <w:comment w:id="5" w:author="Autor" w:initials="A">
    <w:p w14:paraId="71D68BD7" w14:textId="77777777" w:rsidR="00075963" w:rsidRDefault="00075963" w:rsidP="00075963">
      <w:pPr>
        <w:pStyle w:val="Textodecomentrio"/>
      </w:pPr>
      <w:r>
        <w:rPr>
          <w:rStyle w:val="Refdecomentrio"/>
        </w:rPr>
        <w:annotationRef/>
      </w:r>
      <w:r>
        <w:rPr>
          <w:b/>
          <w:bCs/>
          <w:i/>
          <w:iCs/>
          <w:color w:val="000000"/>
        </w:rPr>
        <w:t>Nota explicativa 1</w:t>
      </w:r>
      <w:r>
        <w:rPr>
          <w:i/>
          <w:iCs/>
          <w:color w:val="000000"/>
        </w:rPr>
        <w:t xml:space="preserve">: O item acima deverá ser preenchido de acordo com o caso concreto, ou seja, indicando especificamente onde foram incluídos os critérios de sustentabilidade, em observância ao art. 3º do Decreto n. 7.746/2012. Caso não incidam critérios de sustentabilidade, deve ser incluída a devida justificativa pelo gestor.  </w:t>
      </w:r>
    </w:p>
    <w:p w14:paraId="289549BA" w14:textId="0D801C82" w:rsidR="00075963" w:rsidRPr="00C06AA8" w:rsidRDefault="00075963" w:rsidP="00075963">
      <w:pPr>
        <w:pStyle w:val="Textodecomentrio"/>
        <w:rPr>
          <w:i/>
          <w:iCs/>
          <w:color w:val="000000"/>
        </w:rPr>
      </w:pPr>
      <w:r>
        <w:rPr>
          <w:b/>
          <w:bCs/>
          <w:i/>
          <w:iCs/>
          <w:color w:val="000000"/>
        </w:rPr>
        <w:t>Nota explicativa 2</w:t>
      </w:r>
      <w:r>
        <w:rPr>
          <w:i/>
          <w:iCs/>
          <w:color w:val="000000"/>
        </w:rPr>
        <w:t>: Sustentabilidade: Nas aquisições e contratações governamentais, deve ser dada prioridade para produtos reciclados e recicláveis e para bens, serviços e obras que considerem critérios compatíveis com padrões de consumo sustentáveis (artigo 7º, XI, da Lei n. 12.305/2010 – Política Nacional de Resíduos Sólidos</w:t>
      </w:r>
      <w:r w:rsidR="005C2DAC">
        <w:rPr>
          <w:i/>
          <w:iCs/>
          <w:color w:val="000000"/>
        </w:rPr>
        <w:t xml:space="preserve">. </w:t>
      </w:r>
      <w:r>
        <w:rPr>
          <w:i/>
          <w:iCs/>
          <w:color w:val="000000"/>
        </w:rPr>
        <w:t>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023A3D24" w14:textId="00AD2680" w:rsidR="00075963" w:rsidRDefault="00075963" w:rsidP="00075963">
      <w:pPr>
        <w:pStyle w:val="Textodecomentrio"/>
      </w:pPr>
      <w:r>
        <w:rPr>
          <w:i/>
          <w:iCs/>
          <w:color w:val="000000"/>
        </w:rPr>
        <w:t xml:space="preserve">Para tanto, indicamos a consulta ao Guia Nacional de Contratações Sustentáveis, disponibilizado pela Consultoria-Geral da União e no site da AGU. Solicitamos especial atenção ao exame do tópico Cadastro Técnico Federal/IBAMA. 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 </w:t>
      </w:r>
    </w:p>
    <w:p w14:paraId="0F483605" w14:textId="77777777" w:rsidR="00075963" w:rsidRDefault="00075963" w:rsidP="00075963">
      <w:pPr>
        <w:pStyle w:val="Textodecomentrio"/>
      </w:pPr>
      <w:r>
        <w:rPr>
          <w:i/>
          <w:iCs/>
          <w:color w:val="000000"/>
        </w:rPr>
        <w:t xml:space="preserve">Recomendamos, igualmente, consulta ao Catálogo de Materiais Sustentáveis (CATMAT Sustentável). </w:t>
      </w:r>
    </w:p>
    <w:p w14:paraId="5A865E13" w14:textId="77777777" w:rsidR="00075963" w:rsidRDefault="00075963" w:rsidP="00075963">
      <w:pPr>
        <w:pStyle w:val="Textodecomentrio"/>
      </w:pPr>
      <w:r>
        <w:rPr>
          <w:i/>
          <w:iCs/>
          <w:color w:val="000000"/>
        </w:rPr>
        <w:t xml:space="preserve">Recomendamos, por fim, consulta prévia ao site governamental </w:t>
      </w:r>
      <w:hyperlink r:id="rId4" w:history="1">
        <w:r w:rsidRPr="00337737">
          <w:rPr>
            <w:rStyle w:val="Hyperlink"/>
            <w:i/>
            <w:iCs/>
          </w:rPr>
          <w:t>https://reuse.gov.br/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6" w:author="Autor" w:initials="A">
    <w:p w14:paraId="7469E00A" w14:textId="3C32667D" w:rsidR="002021AF" w:rsidRDefault="002021AF" w:rsidP="002021AF">
      <w:pPr>
        <w:pStyle w:val="Textodecomentrio"/>
      </w:pPr>
      <w:r>
        <w:rPr>
          <w:rStyle w:val="Refdecomentrio"/>
        </w:rPr>
        <w:annotationRef/>
      </w:r>
      <w:r>
        <w:rPr>
          <w:b/>
          <w:bCs/>
          <w:i/>
          <w:iCs/>
          <w:color w:val="000000"/>
        </w:rPr>
        <w:t>Nota explicativa</w:t>
      </w:r>
      <w:r>
        <w:rPr>
          <w:i/>
          <w:iCs/>
          <w:color w:val="000000"/>
        </w:rPr>
        <w:t>: O Termo de Referência deverá ser devidamente aprovado pelo ordenador de despesas ou outra autoridade competente, por meio de despacho motivado , indicando os elementos técnicos fundamentais que o apoiam, bem como quanto aos elementos contidos no orçamento estimativo e no cronograma físico-financeiro de desembolso, se for o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82F6CF" w15:done="0"/>
  <w15:commentEx w15:paraId="69EBF4B8" w15:done="0"/>
  <w15:commentEx w15:paraId="1EAB4193" w15:done="0"/>
  <w15:commentEx w15:paraId="460F6351" w15:done="0"/>
  <w15:commentEx w15:paraId="7D64AC64" w15:done="0"/>
  <w15:commentEx w15:paraId="5A865E13" w15:done="0"/>
  <w15:commentEx w15:paraId="7469E0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82F6CF" w16cid:durableId="0B550163"/>
  <w16cid:commentId w16cid:paraId="69EBF4B8" w16cid:durableId="793D0A3C"/>
  <w16cid:commentId w16cid:paraId="1EAB4193" w16cid:durableId="7E1510AB"/>
  <w16cid:commentId w16cid:paraId="460F6351" w16cid:durableId="2C421068"/>
  <w16cid:commentId w16cid:paraId="7D64AC64" w16cid:durableId="3CBD5175"/>
  <w16cid:commentId w16cid:paraId="5A865E13" w16cid:durableId="69C1781A"/>
  <w16cid:commentId w16cid:paraId="7469E00A" w16cid:durableId="67161B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F8B31" w14:textId="77777777" w:rsidR="003436BD" w:rsidRDefault="003436BD">
      <w:r>
        <w:separator/>
      </w:r>
    </w:p>
  </w:endnote>
  <w:endnote w:type="continuationSeparator" w:id="0">
    <w:p w14:paraId="4046786D" w14:textId="77777777" w:rsidR="003436BD" w:rsidRDefault="003436BD">
      <w:r>
        <w:continuationSeparator/>
      </w:r>
    </w:p>
  </w:endnote>
  <w:endnote w:type="continuationNotice" w:id="1">
    <w:p w14:paraId="50CE97A6" w14:textId="77777777" w:rsidR="003436BD" w:rsidRDefault="00343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A73A" w14:textId="77777777" w:rsidR="003E56BF" w:rsidRDefault="003E56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EB52" w14:textId="77777777" w:rsidR="002F7EB4" w:rsidRPr="002F7EB4" w:rsidRDefault="002F7EB4" w:rsidP="002F7EB4">
    <w:pPr>
      <w:pStyle w:val="Rodap"/>
      <w:rPr>
        <w:sz w:val="12"/>
        <w:szCs w:val="12"/>
      </w:rPr>
    </w:pPr>
    <w:r w:rsidRPr="002F7EB4">
      <w:rPr>
        <w:sz w:val="12"/>
        <w:szCs w:val="12"/>
      </w:rPr>
      <w:t>Câmara Nacional de Modelos de Licitações e Contratos da Consultoria-Geral da União</w:t>
    </w:r>
  </w:p>
  <w:p w14:paraId="22B9E27B" w14:textId="4FAA0456" w:rsidR="002F7EB4" w:rsidRPr="002F7EB4" w:rsidRDefault="00610216" w:rsidP="002F7EB4">
    <w:pPr>
      <w:pStyle w:val="Rodap"/>
      <w:rPr>
        <w:sz w:val="12"/>
        <w:szCs w:val="12"/>
      </w:rPr>
    </w:pPr>
    <w:r w:rsidRPr="00610216">
      <w:rPr>
        <w:sz w:val="12"/>
        <w:szCs w:val="12"/>
      </w:rPr>
      <w:t>Modelo de Termo de Refer</w:t>
    </w:r>
    <w:r>
      <w:rPr>
        <w:sz w:val="12"/>
        <w:szCs w:val="12"/>
      </w:rPr>
      <w:t>ê</w:t>
    </w:r>
    <w:r w:rsidRPr="00610216">
      <w:rPr>
        <w:sz w:val="12"/>
        <w:szCs w:val="12"/>
      </w:rPr>
      <w:t>ncia - Chamamento Público - Locação de Imóvel - Lei nº 14.133</w:t>
    </w:r>
    <w:r>
      <w:rPr>
        <w:sz w:val="12"/>
        <w:szCs w:val="12"/>
      </w:rPr>
      <w:t>, de 2021</w:t>
    </w:r>
  </w:p>
  <w:p w14:paraId="4CE6AFD7" w14:textId="50324034" w:rsidR="002F7EB4" w:rsidRDefault="002F7EB4" w:rsidP="002F7EB4">
    <w:pPr>
      <w:pStyle w:val="Rodap"/>
      <w:rPr>
        <w:sz w:val="12"/>
        <w:szCs w:val="12"/>
      </w:rPr>
    </w:pPr>
    <w:r w:rsidRPr="002F7EB4">
      <w:rPr>
        <w:sz w:val="12"/>
        <w:szCs w:val="12"/>
      </w:rPr>
      <w:t>Aprovado pela Secretaria de Gestão e Inovação</w:t>
    </w:r>
    <w:r w:rsidRPr="002F7EB4">
      <w:rPr>
        <w:sz w:val="12"/>
        <w:szCs w:val="12"/>
      </w:rPr>
      <w:cr/>
      <w:t>Identidade visual pela Secretaria de Gestão e Inovação</w:t>
    </w:r>
  </w:p>
  <w:p w14:paraId="225837BE" w14:textId="38FF79FA" w:rsidR="003E56BF" w:rsidRDefault="003E56BF" w:rsidP="002F7EB4">
    <w:pPr>
      <w:pStyle w:val="Rodap"/>
      <w:rPr>
        <w:sz w:val="12"/>
        <w:szCs w:val="12"/>
      </w:rPr>
    </w:pPr>
    <w:r w:rsidRPr="002F7EB4">
      <w:rPr>
        <w:sz w:val="12"/>
        <w:szCs w:val="12"/>
      </w:rPr>
      <w:t>Atualização: JUN/2024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61D50" w14:textId="77777777" w:rsidR="003E56BF" w:rsidRDefault="003E56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257BC" w14:textId="77777777" w:rsidR="003436BD" w:rsidRDefault="003436BD">
      <w:r>
        <w:separator/>
      </w:r>
    </w:p>
  </w:footnote>
  <w:footnote w:type="continuationSeparator" w:id="0">
    <w:p w14:paraId="328861D2" w14:textId="77777777" w:rsidR="003436BD" w:rsidRDefault="003436BD">
      <w:r>
        <w:continuationSeparator/>
      </w:r>
    </w:p>
  </w:footnote>
  <w:footnote w:type="continuationNotice" w:id="1">
    <w:p w14:paraId="49CF393F" w14:textId="77777777" w:rsidR="003436BD" w:rsidRDefault="00343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BF31" w14:textId="77777777" w:rsidR="003E56BF" w:rsidRDefault="003E56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3AD7" w14:textId="77777777" w:rsidR="003E56BF" w:rsidRDefault="003E56B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758F" w14:textId="77777777" w:rsidR="003E56BF" w:rsidRDefault="003E56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4AB40EA"/>
    <w:multiLevelType w:val="multilevel"/>
    <w:tmpl w:val="05DE91F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7A36D0"/>
    <w:multiLevelType w:val="multilevel"/>
    <w:tmpl w:val="8BA25EBA"/>
    <w:lvl w:ilvl="0">
      <w:start w:val="1"/>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decimal"/>
      <w:lvlText w:val="%1.%2.%3"/>
      <w:lvlJc w:val="left"/>
      <w:pPr>
        <w:ind w:left="1738" w:hanging="603"/>
      </w:pPr>
      <w:rPr>
        <w:rFonts w:ascii="Arial" w:eastAsia="Arial" w:hAnsi="Arial" w:hint="default"/>
        <w:sz w:val="20"/>
        <w:szCs w:val="20"/>
      </w:rPr>
    </w:lvl>
    <w:lvl w:ilvl="3">
      <w:start w:val="1"/>
      <w:numFmt w:val="bullet"/>
      <w:lvlText w:val="•"/>
      <w:lvlJc w:val="left"/>
      <w:pPr>
        <w:ind w:left="2468" w:hanging="603"/>
      </w:pPr>
      <w:rPr>
        <w:rFonts w:hint="default"/>
      </w:rPr>
    </w:lvl>
    <w:lvl w:ilvl="4">
      <w:start w:val="1"/>
      <w:numFmt w:val="bullet"/>
      <w:lvlText w:val="•"/>
      <w:lvlJc w:val="left"/>
      <w:pPr>
        <w:ind w:left="3579" w:hanging="603"/>
      </w:pPr>
      <w:rPr>
        <w:rFonts w:hint="default"/>
      </w:rPr>
    </w:lvl>
    <w:lvl w:ilvl="5">
      <w:start w:val="1"/>
      <w:numFmt w:val="bullet"/>
      <w:lvlText w:val="•"/>
      <w:lvlJc w:val="left"/>
      <w:pPr>
        <w:ind w:left="4690" w:hanging="603"/>
      </w:pPr>
      <w:rPr>
        <w:rFonts w:hint="default"/>
      </w:rPr>
    </w:lvl>
    <w:lvl w:ilvl="6">
      <w:start w:val="1"/>
      <w:numFmt w:val="bullet"/>
      <w:lvlText w:val="•"/>
      <w:lvlJc w:val="left"/>
      <w:pPr>
        <w:ind w:left="5801" w:hanging="603"/>
      </w:pPr>
      <w:rPr>
        <w:rFonts w:hint="default"/>
      </w:rPr>
    </w:lvl>
    <w:lvl w:ilvl="7">
      <w:start w:val="1"/>
      <w:numFmt w:val="bullet"/>
      <w:lvlText w:val="•"/>
      <w:lvlJc w:val="left"/>
      <w:pPr>
        <w:ind w:left="6913" w:hanging="603"/>
      </w:pPr>
      <w:rPr>
        <w:rFonts w:hint="default"/>
      </w:rPr>
    </w:lvl>
    <w:lvl w:ilvl="8">
      <w:start w:val="1"/>
      <w:numFmt w:val="bullet"/>
      <w:lvlText w:val="•"/>
      <w:lvlJc w:val="left"/>
      <w:pPr>
        <w:ind w:left="8024" w:hanging="603"/>
      </w:pPr>
      <w:rPr>
        <w:rFonts w:hint="default"/>
      </w:rPr>
    </w:lvl>
  </w:abstractNum>
  <w:abstractNum w:abstractNumId="4" w15:restartNumberingAfterBreak="0">
    <w:nsid w:val="1CD42334"/>
    <w:multiLevelType w:val="multilevel"/>
    <w:tmpl w:val="5E72B9C4"/>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5C100D"/>
    <w:multiLevelType w:val="multilevel"/>
    <w:tmpl w:val="98940C7C"/>
    <w:lvl w:ilvl="0">
      <w:start w:val="1"/>
      <w:numFmt w:val="decimal"/>
      <w:pStyle w:val="Nivel1"/>
      <w:lvlText w:val="%1."/>
      <w:lvlJc w:val="left"/>
      <w:pPr>
        <w:ind w:left="4755" w:hanging="360"/>
      </w:pPr>
      <w:rPr>
        <w:rFonts w:hint="default"/>
      </w:rPr>
    </w:lvl>
    <w:lvl w:ilvl="1">
      <w:start w:val="1"/>
      <w:numFmt w:val="decimal"/>
      <w:pStyle w:val="Nivel2"/>
      <w:lvlText w:val="%1.%2."/>
      <w:lvlJc w:val="left"/>
      <w:pPr>
        <w:ind w:left="716" w:hanging="432"/>
      </w:pPr>
      <w:rPr>
        <w:b w:val="0"/>
        <w:i w:val="0"/>
        <w:lang w:val="x-none"/>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B652D8"/>
    <w:multiLevelType w:val="multilevel"/>
    <w:tmpl w:val="DE5AB8C0"/>
    <w:lvl w:ilvl="0">
      <w:start w:val="19"/>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9"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2131D5"/>
    <w:multiLevelType w:val="multilevel"/>
    <w:tmpl w:val="684EFCAA"/>
    <w:lvl w:ilvl="0">
      <w:start w:val="9"/>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bullet"/>
      <w:lvlText w:val="•"/>
      <w:lvlJc w:val="left"/>
      <w:pPr>
        <w:ind w:left="1356" w:hanging="404"/>
      </w:pPr>
      <w:rPr>
        <w:rFonts w:hint="default"/>
      </w:rPr>
    </w:lvl>
    <w:lvl w:ilvl="3">
      <w:start w:val="1"/>
      <w:numFmt w:val="bullet"/>
      <w:lvlText w:val="•"/>
      <w:lvlJc w:val="left"/>
      <w:pPr>
        <w:ind w:left="2467" w:hanging="404"/>
      </w:pPr>
      <w:rPr>
        <w:rFonts w:hint="default"/>
      </w:rPr>
    </w:lvl>
    <w:lvl w:ilvl="4">
      <w:start w:val="1"/>
      <w:numFmt w:val="bullet"/>
      <w:lvlText w:val="•"/>
      <w:lvlJc w:val="left"/>
      <w:pPr>
        <w:ind w:left="3578" w:hanging="404"/>
      </w:pPr>
      <w:rPr>
        <w:rFonts w:hint="default"/>
      </w:rPr>
    </w:lvl>
    <w:lvl w:ilvl="5">
      <w:start w:val="1"/>
      <w:numFmt w:val="bullet"/>
      <w:lvlText w:val="•"/>
      <w:lvlJc w:val="left"/>
      <w:pPr>
        <w:ind w:left="4690" w:hanging="404"/>
      </w:pPr>
      <w:rPr>
        <w:rFonts w:hint="default"/>
      </w:rPr>
    </w:lvl>
    <w:lvl w:ilvl="6">
      <w:start w:val="1"/>
      <w:numFmt w:val="bullet"/>
      <w:lvlText w:val="•"/>
      <w:lvlJc w:val="left"/>
      <w:pPr>
        <w:ind w:left="5801" w:hanging="404"/>
      </w:pPr>
      <w:rPr>
        <w:rFonts w:hint="default"/>
      </w:rPr>
    </w:lvl>
    <w:lvl w:ilvl="7">
      <w:start w:val="1"/>
      <w:numFmt w:val="bullet"/>
      <w:lvlText w:val="•"/>
      <w:lvlJc w:val="left"/>
      <w:pPr>
        <w:ind w:left="6912" w:hanging="404"/>
      </w:pPr>
      <w:rPr>
        <w:rFonts w:hint="default"/>
      </w:rPr>
    </w:lvl>
    <w:lvl w:ilvl="8">
      <w:start w:val="1"/>
      <w:numFmt w:val="bullet"/>
      <w:lvlText w:val="•"/>
      <w:lvlJc w:val="left"/>
      <w:pPr>
        <w:ind w:left="8023" w:hanging="404"/>
      </w:pPr>
      <w:rPr>
        <w:rFonts w:hint="default"/>
      </w:rPr>
    </w:lvl>
  </w:abstractNum>
  <w:abstractNum w:abstractNumId="11" w15:restartNumberingAfterBreak="0">
    <w:nsid w:val="4F221E34"/>
    <w:multiLevelType w:val="hybridMultilevel"/>
    <w:tmpl w:val="6F745698"/>
    <w:lvl w:ilvl="0" w:tplc="6556184A">
      <w:start w:val="1"/>
      <w:numFmt w:val="decimal"/>
      <w:lvlText w:val="%1."/>
      <w:lvlJc w:val="left"/>
      <w:pPr>
        <w:ind w:left="720" w:hanging="360"/>
      </w:pPr>
    </w:lvl>
    <w:lvl w:ilvl="1" w:tplc="1E6C8794">
      <w:start w:val="1"/>
      <w:numFmt w:val="decimal"/>
      <w:lvlText w:val="%2.1."/>
      <w:lvlJc w:val="left"/>
      <w:pPr>
        <w:ind w:left="1440" w:hanging="360"/>
      </w:pPr>
    </w:lvl>
    <w:lvl w:ilvl="2" w:tplc="BECAEE08">
      <w:start w:val="1"/>
      <w:numFmt w:val="lowerRoman"/>
      <w:lvlText w:val="%3."/>
      <w:lvlJc w:val="right"/>
      <w:pPr>
        <w:ind w:left="2160" w:hanging="180"/>
      </w:pPr>
    </w:lvl>
    <w:lvl w:ilvl="3" w:tplc="5AD07B24">
      <w:start w:val="1"/>
      <w:numFmt w:val="decimal"/>
      <w:lvlText w:val="%4."/>
      <w:lvlJc w:val="left"/>
      <w:pPr>
        <w:ind w:left="2880" w:hanging="360"/>
      </w:pPr>
    </w:lvl>
    <w:lvl w:ilvl="4" w:tplc="755CC076">
      <w:start w:val="1"/>
      <w:numFmt w:val="lowerLetter"/>
      <w:lvlText w:val="%5."/>
      <w:lvlJc w:val="left"/>
      <w:pPr>
        <w:ind w:left="3600" w:hanging="360"/>
      </w:pPr>
    </w:lvl>
    <w:lvl w:ilvl="5" w:tplc="02D29E8A">
      <w:start w:val="1"/>
      <w:numFmt w:val="lowerRoman"/>
      <w:lvlText w:val="%6."/>
      <w:lvlJc w:val="right"/>
      <w:pPr>
        <w:ind w:left="4320" w:hanging="180"/>
      </w:pPr>
    </w:lvl>
    <w:lvl w:ilvl="6" w:tplc="B4B620F8">
      <w:start w:val="1"/>
      <w:numFmt w:val="decimal"/>
      <w:lvlText w:val="%7."/>
      <w:lvlJc w:val="left"/>
      <w:pPr>
        <w:ind w:left="5040" w:hanging="360"/>
      </w:pPr>
    </w:lvl>
    <w:lvl w:ilvl="7" w:tplc="38A68E86">
      <w:start w:val="1"/>
      <w:numFmt w:val="lowerLetter"/>
      <w:lvlText w:val="%8."/>
      <w:lvlJc w:val="left"/>
      <w:pPr>
        <w:ind w:left="5760" w:hanging="360"/>
      </w:pPr>
    </w:lvl>
    <w:lvl w:ilvl="8" w:tplc="3506ABFC">
      <w:start w:val="1"/>
      <w:numFmt w:val="lowerRoman"/>
      <w:lvlText w:val="%9."/>
      <w:lvlJc w:val="right"/>
      <w:pPr>
        <w:ind w:left="6480" w:hanging="180"/>
      </w:pPr>
    </w:lvl>
  </w:abstractNum>
  <w:abstractNum w:abstractNumId="12" w15:restartNumberingAfterBreak="0">
    <w:nsid w:val="4FE2468D"/>
    <w:multiLevelType w:val="multilevel"/>
    <w:tmpl w:val="B5B6A9B2"/>
    <w:lvl w:ilvl="0">
      <w:start w:val="2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D050D00"/>
    <w:multiLevelType w:val="multilevel"/>
    <w:tmpl w:val="1100930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BF40A2"/>
    <w:multiLevelType w:val="multilevel"/>
    <w:tmpl w:val="84C87AC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263421">
    <w:abstractNumId w:val="11"/>
  </w:num>
  <w:num w:numId="2" w16cid:durableId="1720783655">
    <w:abstractNumId w:val="5"/>
  </w:num>
  <w:num w:numId="3" w16cid:durableId="1710716948">
    <w:abstractNumId w:val="0"/>
  </w:num>
  <w:num w:numId="4" w16cid:durableId="1987588112">
    <w:abstractNumId w:val="20"/>
  </w:num>
  <w:num w:numId="5" w16cid:durableId="17784813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4359073">
    <w:abstractNumId w:val="15"/>
  </w:num>
  <w:num w:numId="7" w16cid:durableId="503908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16297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24032">
    <w:abstractNumId w:val="19"/>
  </w:num>
  <w:num w:numId="10" w16cid:durableId="1623153676">
    <w:abstractNumId w:val="13"/>
  </w:num>
  <w:num w:numId="11" w16cid:durableId="1612321209">
    <w:abstractNumId w:val="17"/>
  </w:num>
  <w:num w:numId="12" w16cid:durableId="2110538325">
    <w:abstractNumId w:val="9"/>
  </w:num>
  <w:num w:numId="13" w16cid:durableId="592592970">
    <w:abstractNumId w:val="18"/>
  </w:num>
  <w:num w:numId="14" w16cid:durableId="2064285137">
    <w:abstractNumId w:val="7"/>
  </w:num>
  <w:num w:numId="15" w16cid:durableId="1099569176">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712118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0948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506685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9590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55712">
    <w:abstractNumId w:val="12"/>
  </w:num>
  <w:num w:numId="21" w16cid:durableId="369116358">
    <w:abstractNumId w:val="21"/>
  </w:num>
  <w:num w:numId="22" w16cid:durableId="52167177">
    <w:abstractNumId w:val="2"/>
  </w:num>
  <w:num w:numId="23" w16cid:durableId="432015144">
    <w:abstractNumId w:val="4"/>
  </w:num>
  <w:num w:numId="24" w16cid:durableId="135935512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03592">
    <w:abstractNumId w:val="5"/>
    <w:lvlOverride w:ilvl="0">
      <w:startOverride w:val="2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292259">
    <w:abstractNumId w:val="3"/>
  </w:num>
  <w:num w:numId="27" w16cid:durableId="948590068">
    <w:abstractNumId w:val="10"/>
  </w:num>
  <w:num w:numId="28" w16cid:durableId="1553887330">
    <w:abstractNumId w:val="5"/>
  </w:num>
  <w:num w:numId="29" w16cid:durableId="676805761">
    <w:abstractNumId w:val="5"/>
  </w:num>
  <w:num w:numId="30" w16cid:durableId="1119373728">
    <w:abstractNumId w:val="5"/>
  </w:num>
  <w:num w:numId="31" w16cid:durableId="342634910">
    <w:abstractNumId w:val="5"/>
  </w:num>
  <w:num w:numId="32" w16cid:durableId="1985312531">
    <w:abstractNumId w:val="5"/>
  </w:num>
  <w:num w:numId="33" w16cid:durableId="351104622">
    <w:abstractNumId w:val="5"/>
  </w:num>
  <w:num w:numId="34" w16cid:durableId="73017916">
    <w:abstractNumId w:val="5"/>
  </w:num>
  <w:num w:numId="35" w16cid:durableId="1114254555">
    <w:abstractNumId w:val="5"/>
  </w:num>
  <w:num w:numId="36" w16cid:durableId="421143404">
    <w:abstractNumId w:val="5"/>
  </w:num>
  <w:num w:numId="37" w16cid:durableId="2120026365">
    <w:abstractNumId w:val="5"/>
  </w:num>
  <w:num w:numId="38" w16cid:durableId="1434591644">
    <w:abstractNumId w:val="5"/>
  </w:num>
  <w:num w:numId="39" w16cid:durableId="1173452543">
    <w:abstractNumId w:val="5"/>
  </w:num>
  <w:num w:numId="40" w16cid:durableId="671105782">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5"/>
    <w:rsid w:val="00000DB1"/>
    <w:rsid w:val="0000144E"/>
    <w:rsid w:val="0000236D"/>
    <w:rsid w:val="00003298"/>
    <w:rsid w:val="00003EEC"/>
    <w:rsid w:val="00006925"/>
    <w:rsid w:val="00010AC1"/>
    <w:rsid w:val="00014743"/>
    <w:rsid w:val="0002260C"/>
    <w:rsid w:val="0002306D"/>
    <w:rsid w:val="00023DB9"/>
    <w:rsid w:val="000242C8"/>
    <w:rsid w:val="0002580C"/>
    <w:rsid w:val="00025A25"/>
    <w:rsid w:val="00027155"/>
    <w:rsid w:val="00027A7E"/>
    <w:rsid w:val="00030768"/>
    <w:rsid w:val="000318BA"/>
    <w:rsid w:val="00031DD6"/>
    <w:rsid w:val="00032F98"/>
    <w:rsid w:val="00034151"/>
    <w:rsid w:val="00034752"/>
    <w:rsid w:val="00034A29"/>
    <w:rsid w:val="00040957"/>
    <w:rsid w:val="00047D73"/>
    <w:rsid w:val="00047F21"/>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5963"/>
    <w:rsid w:val="00076CBC"/>
    <w:rsid w:val="000779C7"/>
    <w:rsid w:val="000805AB"/>
    <w:rsid w:val="0008101B"/>
    <w:rsid w:val="00081098"/>
    <w:rsid w:val="00082091"/>
    <w:rsid w:val="000823E2"/>
    <w:rsid w:val="00082976"/>
    <w:rsid w:val="000839C7"/>
    <w:rsid w:val="00085FC4"/>
    <w:rsid w:val="00087EF2"/>
    <w:rsid w:val="0009021C"/>
    <w:rsid w:val="00090F5D"/>
    <w:rsid w:val="00091FCF"/>
    <w:rsid w:val="0009222E"/>
    <w:rsid w:val="00092759"/>
    <w:rsid w:val="000927C2"/>
    <w:rsid w:val="00092BD1"/>
    <w:rsid w:val="00094321"/>
    <w:rsid w:val="0009529A"/>
    <w:rsid w:val="000A102A"/>
    <w:rsid w:val="000A12B5"/>
    <w:rsid w:val="000A1A7B"/>
    <w:rsid w:val="000A1B88"/>
    <w:rsid w:val="000A23DA"/>
    <w:rsid w:val="000A674F"/>
    <w:rsid w:val="000A7BA1"/>
    <w:rsid w:val="000B1708"/>
    <w:rsid w:val="000B1720"/>
    <w:rsid w:val="000B1DC7"/>
    <w:rsid w:val="000B5E1F"/>
    <w:rsid w:val="000B648F"/>
    <w:rsid w:val="000B7131"/>
    <w:rsid w:val="000B7B55"/>
    <w:rsid w:val="000C123B"/>
    <w:rsid w:val="000C21AD"/>
    <w:rsid w:val="000C2C16"/>
    <w:rsid w:val="000C35E3"/>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B9C"/>
    <w:rsid w:val="000E6E3C"/>
    <w:rsid w:val="000E7388"/>
    <w:rsid w:val="000E74B9"/>
    <w:rsid w:val="000F15A5"/>
    <w:rsid w:val="000F1C1C"/>
    <w:rsid w:val="000F3454"/>
    <w:rsid w:val="000F4088"/>
    <w:rsid w:val="000F411A"/>
    <w:rsid w:val="000F4F96"/>
    <w:rsid w:val="000F5805"/>
    <w:rsid w:val="000F5A07"/>
    <w:rsid w:val="000F5F5D"/>
    <w:rsid w:val="000F7E92"/>
    <w:rsid w:val="00100990"/>
    <w:rsid w:val="00102FD5"/>
    <w:rsid w:val="00104A79"/>
    <w:rsid w:val="00105707"/>
    <w:rsid w:val="00105B9D"/>
    <w:rsid w:val="0010670C"/>
    <w:rsid w:val="001103FF"/>
    <w:rsid w:val="00111869"/>
    <w:rsid w:val="00112617"/>
    <w:rsid w:val="001139C0"/>
    <w:rsid w:val="00113EEB"/>
    <w:rsid w:val="00114259"/>
    <w:rsid w:val="00116FC6"/>
    <w:rsid w:val="001213C6"/>
    <w:rsid w:val="001219B0"/>
    <w:rsid w:val="00123721"/>
    <w:rsid w:val="00124990"/>
    <w:rsid w:val="00126BEA"/>
    <w:rsid w:val="00126E1D"/>
    <w:rsid w:val="00130306"/>
    <w:rsid w:val="001304C0"/>
    <w:rsid w:val="001315F2"/>
    <w:rsid w:val="00132173"/>
    <w:rsid w:val="00133136"/>
    <w:rsid w:val="0013348D"/>
    <w:rsid w:val="001377C7"/>
    <w:rsid w:val="00137C32"/>
    <w:rsid w:val="0014004B"/>
    <w:rsid w:val="00141FF0"/>
    <w:rsid w:val="00142B03"/>
    <w:rsid w:val="0014325E"/>
    <w:rsid w:val="00143529"/>
    <w:rsid w:val="00143CE3"/>
    <w:rsid w:val="001449A3"/>
    <w:rsid w:val="00144F4E"/>
    <w:rsid w:val="00144F83"/>
    <w:rsid w:val="00146BDF"/>
    <w:rsid w:val="00147B28"/>
    <w:rsid w:val="001516EA"/>
    <w:rsid w:val="00153E25"/>
    <w:rsid w:val="00154505"/>
    <w:rsid w:val="001545A4"/>
    <w:rsid w:val="0015476C"/>
    <w:rsid w:val="001547AD"/>
    <w:rsid w:val="0015519E"/>
    <w:rsid w:val="0015684D"/>
    <w:rsid w:val="00160BBD"/>
    <w:rsid w:val="00160DA4"/>
    <w:rsid w:val="0016171E"/>
    <w:rsid w:val="00163890"/>
    <w:rsid w:val="0016584A"/>
    <w:rsid w:val="00165FBC"/>
    <w:rsid w:val="001671BF"/>
    <w:rsid w:val="00167D00"/>
    <w:rsid w:val="00167EEB"/>
    <w:rsid w:val="00170CE1"/>
    <w:rsid w:val="00170F3C"/>
    <w:rsid w:val="0017338E"/>
    <w:rsid w:val="00174CAA"/>
    <w:rsid w:val="0017673D"/>
    <w:rsid w:val="00177CD5"/>
    <w:rsid w:val="001815FF"/>
    <w:rsid w:val="001817D2"/>
    <w:rsid w:val="00183AF9"/>
    <w:rsid w:val="00183C33"/>
    <w:rsid w:val="00184086"/>
    <w:rsid w:val="0019028F"/>
    <w:rsid w:val="001904A8"/>
    <w:rsid w:val="00193E85"/>
    <w:rsid w:val="001950B6"/>
    <w:rsid w:val="00196500"/>
    <w:rsid w:val="001A1732"/>
    <w:rsid w:val="001A2CE9"/>
    <w:rsid w:val="001A3A05"/>
    <w:rsid w:val="001A3E18"/>
    <w:rsid w:val="001A408A"/>
    <w:rsid w:val="001A585B"/>
    <w:rsid w:val="001B005B"/>
    <w:rsid w:val="001B0CCB"/>
    <w:rsid w:val="001B5D5F"/>
    <w:rsid w:val="001B7BE2"/>
    <w:rsid w:val="001C0CEC"/>
    <w:rsid w:val="001C270F"/>
    <w:rsid w:val="001C30D7"/>
    <w:rsid w:val="001C3AB6"/>
    <w:rsid w:val="001C3F32"/>
    <w:rsid w:val="001C425C"/>
    <w:rsid w:val="001C48B6"/>
    <w:rsid w:val="001C4C04"/>
    <w:rsid w:val="001C5006"/>
    <w:rsid w:val="001C694F"/>
    <w:rsid w:val="001C7174"/>
    <w:rsid w:val="001C721E"/>
    <w:rsid w:val="001D0D66"/>
    <w:rsid w:val="001D2048"/>
    <w:rsid w:val="001D2D2B"/>
    <w:rsid w:val="001D5497"/>
    <w:rsid w:val="001D5915"/>
    <w:rsid w:val="001D6D07"/>
    <w:rsid w:val="001E10E8"/>
    <w:rsid w:val="001E260F"/>
    <w:rsid w:val="001E316F"/>
    <w:rsid w:val="001E3AAF"/>
    <w:rsid w:val="001E65F6"/>
    <w:rsid w:val="001F0A6E"/>
    <w:rsid w:val="001F39FA"/>
    <w:rsid w:val="001F731E"/>
    <w:rsid w:val="002004CF"/>
    <w:rsid w:val="002021AF"/>
    <w:rsid w:val="00202A04"/>
    <w:rsid w:val="00202D3A"/>
    <w:rsid w:val="00204A1F"/>
    <w:rsid w:val="00204DA2"/>
    <w:rsid w:val="00205197"/>
    <w:rsid w:val="0020593D"/>
    <w:rsid w:val="00206E8C"/>
    <w:rsid w:val="00206F5F"/>
    <w:rsid w:val="00207B98"/>
    <w:rsid w:val="00210001"/>
    <w:rsid w:val="0021106D"/>
    <w:rsid w:val="00213C35"/>
    <w:rsid w:val="0021765D"/>
    <w:rsid w:val="0022034C"/>
    <w:rsid w:val="00221BA5"/>
    <w:rsid w:val="00222359"/>
    <w:rsid w:val="00222980"/>
    <w:rsid w:val="00222D2F"/>
    <w:rsid w:val="002241A2"/>
    <w:rsid w:val="00225762"/>
    <w:rsid w:val="00225E3D"/>
    <w:rsid w:val="0022631B"/>
    <w:rsid w:val="00227104"/>
    <w:rsid w:val="00231E9C"/>
    <w:rsid w:val="002329EE"/>
    <w:rsid w:val="002361A4"/>
    <w:rsid w:val="00240B17"/>
    <w:rsid w:val="00241D78"/>
    <w:rsid w:val="00242D13"/>
    <w:rsid w:val="00242E79"/>
    <w:rsid w:val="00245704"/>
    <w:rsid w:val="00246DAE"/>
    <w:rsid w:val="002510B8"/>
    <w:rsid w:val="002538B4"/>
    <w:rsid w:val="002538E3"/>
    <w:rsid w:val="00253EC9"/>
    <w:rsid w:val="00255249"/>
    <w:rsid w:val="00255983"/>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4B9"/>
    <w:rsid w:val="002801FA"/>
    <w:rsid w:val="00280B30"/>
    <w:rsid w:val="002838CC"/>
    <w:rsid w:val="002839F7"/>
    <w:rsid w:val="0028765E"/>
    <w:rsid w:val="0029037D"/>
    <w:rsid w:val="00292217"/>
    <w:rsid w:val="002937D4"/>
    <w:rsid w:val="0029388F"/>
    <w:rsid w:val="00293A02"/>
    <w:rsid w:val="002943DA"/>
    <w:rsid w:val="002A08C8"/>
    <w:rsid w:val="002A5539"/>
    <w:rsid w:val="002A763F"/>
    <w:rsid w:val="002A7EC0"/>
    <w:rsid w:val="002B5FB0"/>
    <w:rsid w:val="002B6E5C"/>
    <w:rsid w:val="002C4545"/>
    <w:rsid w:val="002C54C1"/>
    <w:rsid w:val="002C7FE3"/>
    <w:rsid w:val="002D1311"/>
    <w:rsid w:val="002D1C4E"/>
    <w:rsid w:val="002D2F8E"/>
    <w:rsid w:val="002D61A5"/>
    <w:rsid w:val="002D656F"/>
    <w:rsid w:val="002D78B4"/>
    <w:rsid w:val="002D7C8E"/>
    <w:rsid w:val="002E1144"/>
    <w:rsid w:val="002E160F"/>
    <w:rsid w:val="002E1AFE"/>
    <w:rsid w:val="002E3648"/>
    <w:rsid w:val="002E3F91"/>
    <w:rsid w:val="002E480D"/>
    <w:rsid w:val="002E5F6B"/>
    <w:rsid w:val="002E6E63"/>
    <w:rsid w:val="002F084D"/>
    <w:rsid w:val="002F115A"/>
    <w:rsid w:val="002F308B"/>
    <w:rsid w:val="002F6B34"/>
    <w:rsid w:val="002F6BC8"/>
    <w:rsid w:val="002F71DC"/>
    <w:rsid w:val="002F7EB4"/>
    <w:rsid w:val="00301AB7"/>
    <w:rsid w:val="00303A36"/>
    <w:rsid w:val="00304F66"/>
    <w:rsid w:val="003053DD"/>
    <w:rsid w:val="00307CB7"/>
    <w:rsid w:val="00310B4A"/>
    <w:rsid w:val="003133C8"/>
    <w:rsid w:val="00313C30"/>
    <w:rsid w:val="0031762E"/>
    <w:rsid w:val="00320359"/>
    <w:rsid w:val="00321EDD"/>
    <w:rsid w:val="00322C16"/>
    <w:rsid w:val="003238C3"/>
    <w:rsid w:val="00324BCD"/>
    <w:rsid w:val="00324F30"/>
    <w:rsid w:val="00325023"/>
    <w:rsid w:val="00325FD8"/>
    <w:rsid w:val="003265B9"/>
    <w:rsid w:val="00327232"/>
    <w:rsid w:val="00327BC6"/>
    <w:rsid w:val="00331182"/>
    <w:rsid w:val="00332004"/>
    <w:rsid w:val="00335AB9"/>
    <w:rsid w:val="00336DD6"/>
    <w:rsid w:val="00340EE0"/>
    <w:rsid w:val="0034272D"/>
    <w:rsid w:val="00343032"/>
    <w:rsid w:val="003436BD"/>
    <w:rsid w:val="00345A4E"/>
    <w:rsid w:val="00345FAF"/>
    <w:rsid w:val="003464AF"/>
    <w:rsid w:val="00346F7E"/>
    <w:rsid w:val="00350762"/>
    <w:rsid w:val="00350773"/>
    <w:rsid w:val="00354BED"/>
    <w:rsid w:val="0035658A"/>
    <w:rsid w:val="00361B31"/>
    <w:rsid w:val="0036371D"/>
    <w:rsid w:val="00364141"/>
    <w:rsid w:val="00364909"/>
    <w:rsid w:val="003663AD"/>
    <w:rsid w:val="003678D6"/>
    <w:rsid w:val="00367EF6"/>
    <w:rsid w:val="00370B7B"/>
    <w:rsid w:val="00372E24"/>
    <w:rsid w:val="00373F2A"/>
    <w:rsid w:val="003779A2"/>
    <w:rsid w:val="0038050C"/>
    <w:rsid w:val="00380639"/>
    <w:rsid w:val="0038139C"/>
    <w:rsid w:val="00381881"/>
    <w:rsid w:val="003823C5"/>
    <w:rsid w:val="003830F0"/>
    <w:rsid w:val="00383116"/>
    <w:rsid w:val="00383BEC"/>
    <w:rsid w:val="00383FD9"/>
    <w:rsid w:val="00386157"/>
    <w:rsid w:val="00386ADE"/>
    <w:rsid w:val="00387715"/>
    <w:rsid w:val="00391E14"/>
    <w:rsid w:val="003957AB"/>
    <w:rsid w:val="003959F6"/>
    <w:rsid w:val="00396920"/>
    <w:rsid w:val="003A3D13"/>
    <w:rsid w:val="003A739D"/>
    <w:rsid w:val="003A73C1"/>
    <w:rsid w:val="003B11C6"/>
    <w:rsid w:val="003B2449"/>
    <w:rsid w:val="003B2A70"/>
    <w:rsid w:val="003B34C1"/>
    <w:rsid w:val="003B6443"/>
    <w:rsid w:val="003B791E"/>
    <w:rsid w:val="003C05FE"/>
    <w:rsid w:val="003C08BE"/>
    <w:rsid w:val="003C1699"/>
    <w:rsid w:val="003C25D1"/>
    <w:rsid w:val="003C309D"/>
    <w:rsid w:val="003C464C"/>
    <w:rsid w:val="003C4698"/>
    <w:rsid w:val="003C58CC"/>
    <w:rsid w:val="003C609E"/>
    <w:rsid w:val="003C6275"/>
    <w:rsid w:val="003D389C"/>
    <w:rsid w:val="003D5D1D"/>
    <w:rsid w:val="003D6AC7"/>
    <w:rsid w:val="003E40D9"/>
    <w:rsid w:val="003E4927"/>
    <w:rsid w:val="003E49E4"/>
    <w:rsid w:val="003E4D76"/>
    <w:rsid w:val="003E55B1"/>
    <w:rsid w:val="003E56BF"/>
    <w:rsid w:val="003E6EC2"/>
    <w:rsid w:val="003F004A"/>
    <w:rsid w:val="003F0707"/>
    <w:rsid w:val="003F1437"/>
    <w:rsid w:val="003F185C"/>
    <w:rsid w:val="003F2D40"/>
    <w:rsid w:val="003F316D"/>
    <w:rsid w:val="003F36A3"/>
    <w:rsid w:val="003F480E"/>
    <w:rsid w:val="003F7981"/>
    <w:rsid w:val="004028FB"/>
    <w:rsid w:val="0040443F"/>
    <w:rsid w:val="00404FB7"/>
    <w:rsid w:val="004053E1"/>
    <w:rsid w:val="00406BC4"/>
    <w:rsid w:val="0040758E"/>
    <w:rsid w:val="00407F1C"/>
    <w:rsid w:val="00412358"/>
    <w:rsid w:val="00414664"/>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45A"/>
    <w:rsid w:val="00443C01"/>
    <w:rsid w:val="00443F04"/>
    <w:rsid w:val="00445798"/>
    <w:rsid w:val="00446AD6"/>
    <w:rsid w:val="0044725C"/>
    <w:rsid w:val="00447465"/>
    <w:rsid w:val="004536C6"/>
    <w:rsid w:val="0045409E"/>
    <w:rsid w:val="004557F1"/>
    <w:rsid w:val="00455CBE"/>
    <w:rsid w:val="00455EB7"/>
    <w:rsid w:val="00455FD5"/>
    <w:rsid w:val="00460E8A"/>
    <w:rsid w:val="004614D1"/>
    <w:rsid w:val="0046230A"/>
    <w:rsid w:val="00462843"/>
    <w:rsid w:val="00462C95"/>
    <w:rsid w:val="0046486A"/>
    <w:rsid w:val="00464C69"/>
    <w:rsid w:val="0046504F"/>
    <w:rsid w:val="00465447"/>
    <w:rsid w:val="00472512"/>
    <w:rsid w:val="00475E6E"/>
    <w:rsid w:val="004773FC"/>
    <w:rsid w:val="004777ED"/>
    <w:rsid w:val="00480328"/>
    <w:rsid w:val="00480834"/>
    <w:rsid w:val="004834FC"/>
    <w:rsid w:val="00483B15"/>
    <w:rsid w:val="00483BEE"/>
    <w:rsid w:val="00483FB9"/>
    <w:rsid w:val="00484247"/>
    <w:rsid w:val="00484861"/>
    <w:rsid w:val="0049389F"/>
    <w:rsid w:val="00494AE7"/>
    <w:rsid w:val="00494E21"/>
    <w:rsid w:val="0049576F"/>
    <w:rsid w:val="00495E26"/>
    <w:rsid w:val="00496F98"/>
    <w:rsid w:val="004A2A97"/>
    <w:rsid w:val="004A46C5"/>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7378"/>
    <w:rsid w:val="004D3B02"/>
    <w:rsid w:val="004D41F6"/>
    <w:rsid w:val="004D6006"/>
    <w:rsid w:val="004E0194"/>
    <w:rsid w:val="004E0CC8"/>
    <w:rsid w:val="004E0F42"/>
    <w:rsid w:val="004E2E83"/>
    <w:rsid w:val="004E37BB"/>
    <w:rsid w:val="004E495D"/>
    <w:rsid w:val="004E641A"/>
    <w:rsid w:val="004E7BEB"/>
    <w:rsid w:val="004E7CD4"/>
    <w:rsid w:val="004F208B"/>
    <w:rsid w:val="004F41E7"/>
    <w:rsid w:val="004F5107"/>
    <w:rsid w:val="004F5DF9"/>
    <w:rsid w:val="004F66B4"/>
    <w:rsid w:val="004F6CEB"/>
    <w:rsid w:val="004F78C6"/>
    <w:rsid w:val="004F79E3"/>
    <w:rsid w:val="004F7D65"/>
    <w:rsid w:val="00500CE5"/>
    <w:rsid w:val="0050224C"/>
    <w:rsid w:val="005037A6"/>
    <w:rsid w:val="00505133"/>
    <w:rsid w:val="005067FE"/>
    <w:rsid w:val="00507A67"/>
    <w:rsid w:val="00510FE2"/>
    <w:rsid w:val="00512D53"/>
    <w:rsid w:val="00514883"/>
    <w:rsid w:val="00514C7D"/>
    <w:rsid w:val="00516968"/>
    <w:rsid w:val="0052077C"/>
    <w:rsid w:val="00521443"/>
    <w:rsid w:val="0052351D"/>
    <w:rsid w:val="00523C55"/>
    <w:rsid w:val="00523F32"/>
    <w:rsid w:val="0052420E"/>
    <w:rsid w:val="005251CB"/>
    <w:rsid w:val="00527144"/>
    <w:rsid w:val="00530489"/>
    <w:rsid w:val="0053132E"/>
    <w:rsid w:val="00532DA5"/>
    <w:rsid w:val="005357DE"/>
    <w:rsid w:val="00535B91"/>
    <w:rsid w:val="00537608"/>
    <w:rsid w:val="00537820"/>
    <w:rsid w:val="00537F83"/>
    <w:rsid w:val="00544538"/>
    <w:rsid w:val="00550185"/>
    <w:rsid w:val="00552315"/>
    <w:rsid w:val="005526C2"/>
    <w:rsid w:val="00552F74"/>
    <w:rsid w:val="0055306E"/>
    <w:rsid w:val="00553229"/>
    <w:rsid w:val="00553A31"/>
    <w:rsid w:val="00555448"/>
    <w:rsid w:val="00561C04"/>
    <w:rsid w:val="00561F2D"/>
    <w:rsid w:val="0056213B"/>
    <w:rsid w:val="00562176"/>
    <w:rsid w:val="00562F82"/>
    <w:rsid w:val="00563005"/>
    <w:rsid w:val="00564913"/>
    <w:rsid w:val="00571F84"/>
    <w:rsid w:val="00572024"/>
    <w:rsid w:val="00572193"/>
    <w:rsid w:val="00574A11"/>
    <w:rsid w:val="0057592D"/>
    <w:rsid w:val="00577079"/>
    <w:rsid w:val="005777A4"/>
    <w:rsid w:val="00577C4E"/>
    <w:rsid w:val="00577D7C"/>
    <w:rsid w:val="005800D8"/>
    <w:rsid w:val="005814C9"/>
    <w:rsid w:val="0058214A"/>
    <w:rsid w:val="00582B8E"/>
    <w:rsid w:val="005846C9"/>
    <w:rsid w:val="00585667"/>
    <w:rsid w:val="00585AC7"/>
    <w:rsid w:val="00586834"/>
    <w:rsid w:val="005873FC"/>
    <w:rsid w:val="00590EAF"/>
    <w:rsid w:val="00593E19"/>
    <w:rsid w:val="00595DA6"/>
    <w:rsid w:val="005A2B8B"/>
    <w:rsid w:val="005A3BE7"/>
    <w:rsid w:val="005A63F8"/>
    <w:rsid w:val="005A6A91"/>
    <w:rsid w:val="005B0066"/>
    <w:rsid w:val="005B195F"/>
    <w:rsid w:val="005B1D0B"/>
    <w:rsid w:val="005B36C2"/>
    <w:rsid w:val="005B403C"/>
    <w:rsid w:val="005B74D8"/>
    <w:rsid w:val="005C0ED3"/>
    <w:rsid w:val="005C2DAC"/>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40E0"/>
    <w:rsid w:val="005E5AC2"/>
    <w:rsid w:val="005E5F39"/>
    <w:rsid w:val="005E6D43"/>
    <w:rsid w:val="005F4F8E"/>
    <w:rsid w:val="005F512C"/>
    <w:rsid w:val="005F54AF"/>
    <w:rsid w:val="005F6F64"/>
    <w:rsid w:val="005F7B0A"/>
    <w:rsid w:val="005F7E84"/>
    <w:rsid w:val="00600BAE"/>
    <w:rsid w:val="00601146"/>
    <w:rsid w:val="00601299"/>
    <w:rsid w:val="006015BB"/>
    <w:rsid w:val="00602D5D"/>
    <w:rsid w:val="00603EFA"/>
    <w:rsid w:val="006054AD"/>
    <w:rsid w:val="00605C11"/>
    <w:rsid w:val="00606440"/>
    <w:rsid w:val="006078C2"/>
    <w:rsid w:val="00610216"/>
    <w:rsid w:val="00610BB7"/>
    <w:rsid w:val="006118BA"/>
    <w:rsid w:val="006171A9"/>
    <w:rsid w:val="0061787F"/>
    <w:rsid w:val="00620A05"/>
    <w:rsid w:val="006216CD"/>
    <w:rsid w:val="00622D7E"/>
    <w:rsid w:val="00623436"/>
    <w:rsid w:val="00625472"/>
    <w:rsid w:val="00634991"/>
    <w:rsid w:val="00636016"/>
    <w:rsid w:val="0063692F"/>
    <w:rsid w:val="00640863"/>
    <w:rsid w:val="00640F39"/>
    <w:rsid w:val="006428B9"/>
    <w:rsid w:val="006437EC"/>
    <w:rsid w:val="00645189"/>
    <w:rsid w:val="00646652"/>
    <w:rsid w:val="00646BB7"/>
    <w:rsid w:val="00647983"/>
    <w:rsid w:val="00650968"/>
    <w:rsid w:val="00651129"/>
    <w:rsid w:val="00652668"/>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252F"/>
    <w:rsid w:val="00674964"/>
    <w:rsid w:val="00675B48"/>
    <w:rsid w:val="0067632D"/>
    <w:rsid w:val="00677F21"/>
    <w:rsid w:val="00680050"/>
    <w:rsid w:val="00680543"/>
    <w:rsid w:val="006808C7"/>
    <w:rsid w:val="00680B7E"/>
    <w:rsid w:val="00683124"/>
    <w:rsid w:val="00683B94"/>
    <w:rsid w:val="00683E3C"/>
    <w:rsid w:val="006865F8"/>
    <w:rsid w:val="00686692"/>
    <w:rsid w:val="00691D23"/>
    <w:rsid w:val="00693033"/>
    <w:rsid w:val="00693321"/>
    <w:rsid w:val="00693542"/>
    <w:rsid w:val="00694363"/>
    <w:rsid w:val="006945B7"/>
    <w:rsid w:val="00694893"/>
    <w:rsid w:val="00694DD9"/>
    <w:rsid w:val="0069603B"/>
    <w:rsid w:val="006977DF"/>
    <w:rsid w:val="006A042E"/>
    <w:rsid w:val="006A12B1"/>
    <w:rsid w:val="006A32C1"/>
    <w:rsid w:val="006A414A"/>
    <w:rsid w:val="006A52E8"/>
    <w:rsid w:val="006A5647"/>
    <w:rsid w:val="006A5F42"/>
    <w:rsid w:val="006A6103"/>
    <w:rsid w:val="006B03E3"/>
    <w:rsid w:val="006B05E7"/>
    <w:rsid w:val="006B10ED"/>
    <w:rsid w:val="006B156A"/>
    <w:rsid w:val="006B366A"/>
    <w:rsid w:val="006B51B2"/>
    <w:rsid w:val="006B53F4"/>
    <w:rsid w:val="006B5B60"/>
    <w:rsid w:val="006B6DA6"/>
    <w:rsid w:val="006C035A"/>
    <w:rsid w:val="006C05F6"/>
    <w:rsid w:val="006C179B"/>
    <w:rsid w:val="006C17A0"/>
    <w:rsid w:val="006C3869"/>
    <w:rsid w:val="006C4B1C"/>
    <w:rsid w:val="006C5F00"/>
    <w:rsid w:val="006D2502"/>
    <w:rsid w:val="006D27E3"/>
    <w:rsid w:val="006D4135"/>
    <w:rsid w:val="006D579B"/>
    <w:rsid w:val="006E0653"/>
    <w:rsid w:val="006E09F2"/>
    <w:rsid w:val="006E2BF6"/>
    <w:rsid w:val="006E3DF1"/>
    <w:rsid w:val="006E4855"/>
    <w:rsid w:val="006E4E0E"/>
    <w:rsid w:val="006E5515"/>
    <w:rsid w:val="006E721C"/>
    <w:rsid w:val="006E75DC"/>
    <w:rsid w:val="006E7ADF"/>
    <w:rsid w:val="006F1224"/>
    <w:rsid w:val="006F1AFC"/>
    <w:rsid w:val="006F3EE2"/>
    <w:rsid w:val="006F426A"/>
    <w:rsid w:val="006F5424"/>
    <w:rsid w:val="006F66ED"/>
    <w:rsid w:val="00700CBD"/>
    <w:rsid w:val="007028C7"/>
    <w:rsid w:val="00704462"/>
    <w:rsid w:val="007051CC"/>
    <w:rsid w:val="007052DA"/>
    <w:rsid w:val="0070743B"/>
    <w:rsid w:val="00710B52"/>
    <w:rsid w:val="00710C7E"/>
    <w:rsid w:val="007112FB"/>
    <w:rsid w:val="007120CE"/>
    <w:rsid w:val="00712E0E"/>
    <w:rsid w:val="00715FCC"/>
    <w:rsid w:val="00717E9A"/>
    <w:rsid w:val="0072085C"/>
    <w:rsid w:val="00721311"/>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873"/>
    <w:rsid w:val="00755D73"/>
    <w:rsid w:val="0075696E"/>
    <w:rsid w:val="00756ED3"/>
    <w:rsid w:val="00756F76"/>
    <w:rsid w:val="00761D03"/>
    <w:rsid w:val="00762644"/>
    <w:rsid w:val="007656F9"/>
    <w:rsid w:val="00766C4B"/>
    <w:rsid w:val="007679B9"/>
    <w:rsid w:val="007701A1"/>
    <w:rsid w:val="00773BCC"/>
    <w:rsid w:val="00774B02"/>
    <w:rsid w:val="00776488"/>
    <w:rsid w:val="00776572"/>
    <w:rsid w:val="00776D11"/>
    <w:rsid w:val="0077738D"/>
    <w:rsid w:val="007774C2"/>
    <w:rsid w:val="00784F62"/>
    <w:rsid w:val="00787D28"/>
    <w:rsid w:val="0079000C"/>
    <w:rsid w:val="00790D93"/>
    <w:rsid w:val="0079100B"/>
    <w:rsid w:val="00791199"/>
    <w:rsid w:val="00791CD7"/>
    <w:rsid w:val="0079430D"/>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D6673"/>
    <w:rsid w:val="007E1925"/>
    <w:rsid w:val="007E3F65"/>
    <w:rsid w:val="007E4FAC"/>
    <w:rsid w:val="007E51AF"/>
    <w:rsid w:val="007E5253"/>
    <w:rsid w:val="007E57A5"/>
    <w:rsid w:val="007E585A"/>
    <w:rsid w:val="007E68F6"/>
    <w:rsid w:val="007E6EF9"/>
    <w:rsid w:val="007F0511"/>
    <w:rsid w:val="007F163C"/>
    <w:rsid w:val="007F1DAA"/>
    <w:rsid w:val="007F1FCB"/>
    <w:rsid w:val="007F2AE5"/>
    <w:rsid w:val="007F4C27"/>
    <w:rsid w:val="007F5777"/>
    <w:rsid w:val="007F6AB0"/>
    <w:rsid w:val="008000EB"/>
    <w:rsid w:val="00801F9B"/>
    <w:rsid w:val="0080329B"/>
    <w:rsid w:val="00803805"/>
    <w:rsid w:val="008042AA"/>
    <w:rsid w:val="0080582D"/>
    <w:rsid w:val="0080756C"/>
    <w:rsid w:val="008128E0"/>
    <w:rsid w:val="0081325F"/>
    <w:rsid w:val="008139DB"/>
    <w:rsid w:val="00813C37"/>
    <w:rsid w:val="00813E50"/>
    <w:rsid w:val="008178A3"/>
    <w:rsid w:val="00821BEA"/>
    <w:rsid w:val="00822758"/>
    <w:rsid w:val="0082594B"/>
    <w:rsid w:val="00826293"/>
    <w:rsid w:val="00827ECB"/>
    <w:rsid w:val="0083076F"/>
    <w:rsid w:val="00831204"/>
    <w:rsid w:val="00831208"/>
    <w:rsid w:val="008351E1"/>
    <w:rsid w:val="0083560E"/>
    <w:rsid w:val="00835A02"/>
    <w:rsid w:val="00840D7E"/>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4E77"/>
    <w:rsid w:val="00865B0D"/>
    <w:rsid w:val="00871B33"/>
    <w:rsid w:val="00872949"/>
    <w:rsid w:val="008729C2"/>
    <w:rsid w:val="00874B15"/>
    <w:rsid w:val="00875A25"/>
    <w:rsid w:val="0087676D"/>
    <w:rsid w:val="008773BC"/>
    <w:rsid w:val="00877468"/>
    <w:rsid w:val="00880180"/>
    <w:rsid w:val="008819F6"/>
    <w:rsid w:val="00881F71"/>
    <w:rsid w:val="00884688"/>
    <w:rsid w:val="00885C6F"/>
    <w:rsid w:val="00887146"/>
    <w:rsid w:val="00887874"/>
    <w:rsid w:val="00890128"/>
    <w:rsid w:val="008926EA"/>
    <w:rsid w:val="008930F8"/>
    <w:rsid w:val="008941DB"/>
    <w:rsid w:val="0089434B"/>
    <w:rsid w:val="008948E0"/>
    <w:rsid w:val="00894C85"/>
    <w:rsid w:val="00895C45"/>
    <w:rsid w:val="008979B9"/>
    <w:rsid w:val="008A123A"/>
    <w:rsid w:val="008A16EA"/>
    <w:rsid w:val="008A7FA6"/>
    <w:rsid w:val="008B0C2F"/>
    <w:rsid w:val="008B6162"/>
    <w:rsid w:val="008C04BB"/>
    <w:rsid w:val="008C04DF"/>
    <w:rsid w:val="008C11BB"/>
    <w:rsid w:val="008C1971"/>
    <w:rsid w:val="008C21B1"/>
    <w:rsid w:val="008C4543"/>
    <w:rsid w:val="008C4FE8"/>
    <w:rsid w:val="008D07D3"/>
    <w:rsid w:val="008D2CAF"/>
    <w:rsid w:val="008D3ACE"/>
    <w:rsid w:val="008D51CC"/>
    <w:rsid w:val="008D7FF3"/>
    <w:rsid w:val="008E06F2"/>
    <w:rsid w:val="008E17B1"/>
    <w:rsid w:val="008E20C1"/>
    <w:rsid w:val="008E4F95"/>
    <w:rsid w:val="008F1BB5"/>
    <w:rsid w:val="008F38F5"/>
    <w:rsid w:val="008F4D52"/>
    <w:rsid w:val="008F4E41"/>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4C39"/>
    <w:rsid w:val="009250BD"/>
    <w:rsid w:val="0092559F"/>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673C"/>
    <w:rsid w:val="00947D27"/>
    <w:rsid w:val="00950D81"/>
    <w:rsid w:val="00951B95"/>
    <w:rsid w:val="00952CB2"/>
    <w:rsid w:val="009543EB"/>
    <w:rsid w:val="009549A5"/>
    <w:rsid w:val="00957144"/>
    <w:rsid w:val="0096164A"/>
    <w:rsid w:val="00961FB4"/>
    <w:rsid w:val="009623AB"/>
    <w:rsid w:val="00965EAC"/>
    <w:rsid w:val="0096627A"/>
    <w:rsid w:val="00967F24"/>
    <w:rsid w:val="00970A6B"/>
    <w:rsid w:val="00971178"/>
    <w:rsid w:val="009742D3"/>
    <w:rsid w:val="009750BB"/>
    <w:rsid w:val="00975E13"/>
    <w:rsid w:val="009763C4"/>
    <w:rsid w:val="00976D57"/>
    <w:rsid w:val="009803F1"/>
    <w:rsid w:val="00980D5A"/>
    <w:rsid w:val="0098176E"/>
    <w:rsid w:val="009844F7"/>
    <w:rsid w:val="00985686"/>
    <w:rsid w:val="00987536"/>
    <w:rsid w:val="00987810"/>
    <w:rsid w:val="00990192"/>
    <w:rsid w:val="0099079E"/>
    <w:rsid w:val="00990902"/>
    <w:rsid w:val="00991DC3"/>
    <w:rsid w:val="00993C17"/>
    <w:rsid w:val="00995010"/>
    <w:rsid w:val="00995FFD"/>
    <w:rsid w:val="009A45B0"/>
    <w:rsid w:val="009A6A6F"/>
    <w:rsid w:val="009A6D51"/>
    <w:rsid w:val="009A7ED9"/>
    <w:rsid w:val="009B1737"/>
    <w:rsid w:val="009B1B69"/>
    <w:rsid w:val="009B1D10"/>
    <w:rsid w:val="009B518B"/>
    <w:rsid w:val="009B5EC3"/>
    <w:rsid w:val="009C31B1"/>
    <w:rsid w:val="009C470D"/>
    <w:rsid w:val="009C5BA3"/>
    <w:rsid w:val="009C638B"/>
    <w:rsid w:val="009D1BFF"/>
    <w:rsid w:val="009D1FF0"/>
    <w:rsid w:val="009D2696"/>
    <w:rsid w:val="009D3626"/>
    <w:rsid w:val="009D5BFD"/>
    <w:rsid w:val="009D68FB"/>
    <w:rsid w:val="009E03AE"/>
    <w:rsid w:val="009E04B3"/>
    <w:rsid w:val="009E0500"/>
    <w:rsid w:val="009E0DFC"/>
    <w:rsid w:val="009E1D10"/>
    <w:rsid w:val="009E47BF"/>
    <w:rsid w:val="009E5B74"/>
    <w:rsid w:val="009E7C14"/>
    <w:rsid w:val="009F1266"/>
    <w:rsid w:val="009F419C"/>
    <w:rsid w:val="009F43E0"/>
    <w:rsid w:val="009F65EF"/>
    <w:rsid w:val="009F6B15"/>
    <w:rsid w:val="009F6CBB"/>
    <w:rsid w:val="00A00866"/>
    <w:rsid w:val="00A025E5"/>
    <w:rsid w:val="00A055A5"/>
    <w:rsid w:val="00A06703"/>
    <w:rsid w:val="00A12A7C"/>
    <w:rsid w:val="00A1330E"/>
    <w:rsid w:val="00A1461F"/>
    <w:rsid w:val="00A14E4B"/>
    <w:rsid w:val="00A20E8F"/>
    <w:rsid w:val="00A22DCF"/>
    <w:rsid w:val="00A22DFD"/>
    <w:rsid w:val="00A2507E"/>
    <w:rsid w:val="00A2508E"/>
    <w:rsid w:val="00A25562"/>
    <w:rsid w:val="00A340C0"/>
    <w:rsid w:val="00A36676"/>
    <w:rsid w:val="00A375DC"/>
    <w:rsid w:val="00A402A1"/>
    <w:rsid w:val="00A40E70"/>
    <w:rsid w:val="00A4135E"/>
    <w:rsid w:val="00A43154"/>
    <w:rsid w:val="00A4383C"/>
    <w:rsid w:val="00A44175"/>
    <w:rsid w:val="00A46A2D"/>
    <w:rsid w:val="00A46AE9"/>
    <w:rsid w:val="00A50D22"/>
    <w:rsid w:val="00A512C3"/>
    <w:rsid w:val="00A52A4C"/>
    <w:rsid w:val="00A571FE"/>
    <w:rsid w:val="00A60395"/>
    <w:rsid w:val="00A622B3"/>
    <w:rsid w:val="00A6287E"/>
    <w:rsid w:val="00A63609"/>
    <w:rsid w:val="00A63B8B"/>
    <w:rsid w:val="00A73CA4"/>
    <w:rsid w:val="00A76CE0"/>
    <w:rsid w:val="00A77880"/>
    <w:rsid w:val="00A77C2C"/>
    <w:rsid w:val="00A80062"/>
    <w:rsid w:val="00A804CD"/>
    <w:rsid w:val="00A82891"/>
    <w:rsid w:val="00A83C31"/>
    <w:rsid w:val="00A83F90"/>
    <w:rsid w:val="00A841CC"/>
    <w:rsid w:val="00A856EB"/>
    <w:rsid w:val="00A90160"/>
    <w:rsid w:val="00A9016E"/>
    <w:rsid w:val="00A9022E"/>
    <w:rsid w:val="00A91B45"/>
    <w:rsid w:val="00A94B32"/>
    <w:rsid w:val="00A95BE7"/>
    <w:rsid w:val="00A96F1B"/>
    <w:rsid w:val="00A97425"/>
    <w:rsid w:val="00AA1165"/>
    <w:rsid w:val="00AA2EF5"/>
    <w:rsid w:val="00AA3F31"/>
    <w:rsid w:val="00AA427F"/>
    <w:rsid w:val="00AA4625"/>
    <w:rsid w:val="00AA46DA"/>
    <w:rsid w:val="00AA5CD0"/>
    <w:rsid w:val="00AA664A"/>
    <w:rsid w:val="00AB1119"/>
    <w:rsid w:val="00AB135B"/>
    <w:rsid w:val="00AB13A5"/>
    <w:rsid w:val="00AB1F1A"/>
    <w:rsid w:val="00AB7468"/>
    <w:rsid w:val="00AC079B"/>
    <w:rsid w:val="00AC158A"/>
    <w:rsid w:val="00AC2E11"/>
    <w:rsid w:val="00AC4F34"/>
    <w:rsid w:val="00AC6EC2"/>
    <w:rsid w:val="00AC7C69"/>
    <w:rsid w:val="00AD0E41"/>
    <w:rsid w:val="00AD5FB4"/>
    <w:rsid w:val="00AD7790"/>
    <w:rsid w:val="00AE2826"/>
    <w:rsid w:val="00AE28BC"/>
    <w:rsid w:val="00AE3A63"/>
    <w:rsid w:val="00AE4552"/>
    <w:rsid w:val="00AE4763"/>
    <w:rsid w:val="00AE5435"/>
    <w:rsid w:val="00AE6315"/>
    <w:rsid w:val="00AF1C9A"/>
    <w:rsid w:val="00AF359F"/>
    <w:rsid w:val="00AF3ABE"/>
    <w:rsid w:val="00AF67D3"/>
    <w:rsid w:val="00AF6959"/>
    <w:rsid w:val="00AF778C"/>
    <w:rsid w:val="00AF7C0A"/>
    <w:rsid w:val="00B00520"/>
    <w:rsid w:val="00B00F8E"/>
    <w:rsid w:val="00B014D0"/>
    <w:rsid w:val="00B028FF"/>
    <w:rsid w:val="00B032AB"/>
    <w:rsid w:val="00B0334F"/>
    <w:rsid w:val="00B03CB0"/>
    <w:rsid w:val="00B041A9"/>
    <w:rsid w:val="00B0465E"/>
    <w:rsid w:val="00B1218F"/>
    <w:rsid w:val="00B13262"/>
    <w:rsid w:val="00B14561"/>
    <w:rsid w:val="00B14C20"/>
    <w:rsid w:val="00B16238"/>
    <w:rsid w:val="00B17904"/>
    <w:rsid w:val="00B17973"/>
    <w:rsid w:val="00B20CFB"/>
    <w:rsid w:val="00B222EE"/>
    <w:rsid w:val="00B236EC"/>
    <w:rsid w:val="00B23F8B"/>
    <w:rsid w:val="00B2653B"/>
    <w:rsid w:val="00B27724"/>
    <w:rsid w:val="00B30F3D"/>
    <w:rsid w:val="00B31092"/>
    <w:rsid w:val="00B33566"/>
    <w:rsid w:val="00B34F26"/>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3CF"/>
    <w:rsid w:val="00B60DCA"/>
    <w:rsid w:val="00B610C3"/>
    <w:rsid w:val="00B624C3"/>
    <w:rsid w:val="00B62FE1"/>
    <w:rsid w:val="00B63C3B"/>
    <w:rsid w:val="00B63C73"/>
    <w:rsid w:val="00B65FAD"/>
    <w:rsid w:val="00B672B3"/>
    <w:rsid w:val="00B672F6"/>
    <w:rsid w:val="00B73195"/>
    <w:rsid w:val="00B748AA"/>
    <w:rsid w:val="00B758EA"/>
    <w:rsid w:val="00B75C3F"/>
    <w:rsid w:val="00B76DB6"/>
    <w:rsid w:val="00B77DBF"/>
    <w:rsid w:val="00B80947"/>
    <w:rsid w:val="00B810DF"/>
    <w:rsid w:val="00B81FBB"/>
    <w:rsid w:val="00B82903"/>
    <w:rsid w:val="00B86837"/>
    <w:rsid w:val="00B902B9"/>
    <w:rsid w:val="00B904B3"/>
    <w:rsid w:val="00B90989"/>
    <w:rsid w:val="00B911C0"/>
    <w:rsid w:val="00B92C59"/>
    <w:rsid w:val="00B951B9"/>
    <w:rsid w:val="00B95BFE"/>
    <w:rsid w:val="00B96C22"/>
    <w:rsid w:val="00B972D3"/>
    <w:rsid w:val="00B97B29"/>
    <w:rsid w:val="00BA04F0"/>
    <w:rsid w:val="00BA1705"/>
    <w:rsid w:val="00BA2132"/>
    <w:rsid w:val="00BA3A25"/>
    <w:rsid w:val="00BA6694"/>
    <w:rsid w:val="00BA6F63"/>
    <w:rsid w:val="00BA7232"/>
    <w:rsid w:val="00BA77D6"/>
    <w:rsid w:val="00BB3493"/>
    <w:rsid w:val="00BB4389"/>
    <w:rsid w:val="00BB535F"/>
    <w:rsid w:val="00BB5884"/>
    <w:rsid w:val="00BB61BE"/>
    <w:rsid w:val="00BC0B6D"/>
    <w:rsid w:val="00BC2797"/>
    <w:rsid w:val="00BC4227"/>
    <w:rsid w:val="00BC48D2"/>
    <w:rsid w:val="00BC4A12"/>
    <w:rsid w:val="00BC788A"/>
    <w:rsid w:val="00BD1366"/>
    <w:rsid w:val="00BD3419"/>
    <w:rsid w:val="00BD43E5"/>
    <w:rsid w:val="00BD4824"/>
    <w:rsid w:val="00BD59E3"/>
    <w:rsid w:val="00BD7FD7"/>
    <w:rsid w:val="00BE0315"/>
    <w:rsid w:val="00BE05F0"/>
    <w:rsid w:val="00BE06CF"/>
    <w:rsid w:val="00BE1772"/>
    <w:rsid w:val="00BE18B7"/>
    <w:rsid w:val="00BE1DEB"/>
    <w:rsid w:val="00BF0E8E"/>
    <w:rsid w:val="00BF0F7C"/>
    <w:rsid w:val="00BF16E5"/>
    <w:rsid w:val="00BF1A7F"/>
    <w:rsid w:val="00BF2319"/>
    <w:rsid w:val="00C00F37"/>
    <w:rsid w:val="00C02B1A"/>
    <w:rsid w:val="00C031EC"/>
    <w:rsid w:val="00C03F51"/>
    <w:rsid w:val="00C048C7"/>
    <w:rsid w:val="00C04993"/>
    <w:rsid w:val="00C04DD3"/>
    <w:rsid w:val="00C04E58"/>
    <w:rsid w:val="00C05128"/>
    <w:rsid w:val="00C06AA8"/>
    <w:rsid w:val="00C072FD"/>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29EE"/>
    <w:rsid w:val="00C4319E"/>
    <w:rsid w:val="00C449AF"/>
    <w:rsid w:val="00C45324"/>
    <w:rsid w:val="00C46019"/>
    <w:rsid w:val="00C4603E"/>
    <w:rsid w:val="00C46F61"/>
    <w:rsid w:val="00C478CB"/>
    <w:rsid w:val="00C47BB2"/>
    <w:rsid w:val="00C47CF0"/>
    <w:rsid w:val="00C51C28"/>
    <w:rsid w:val="00C532B3"/>
    <w:rsid w:val="00C53456"/>
    <w:rsid w:val="00C55B69"/>
    <w:rsid w:val="00C56E4D"/>
    <w:rsid w:val="00C57922"/>
    <w:rsid w:val="00C60C2D"/>
    <w:rsid w:val="00C61B57"/>
    <w:rsid w:val="00C636C5"/>
    <w:rsid w:val="00C6485F"/>
    <w:rsid w:val="00C654CB"/>
    <w:rsid w:val="00C65DE0"/>
    <w:rsid w:val="00C70043"/>
    <w:rsid w:val="00C735FB"/>
    <w:rsid w:val="00C73861"/>
    <w:rsid w:val="00C7432C"/>
    <w:rsid w:val="00C74532"/>
    <w:rsid w:val="00C74F03"/>
    <w:rsid w:val="00C75791"/>
    <w:rsid w:val="00C76304"/>
    <w:rsid w:val="00C77261"/>
    <w:rsid w:val="00C816F6"/>
    <w:rsid w:val="00C824A5"/>
    <w:rsid w:val="00C82944"/>
    <w:rsid w:val="00C82B8B"/>
    <w:rsid w:val="00C83B2D"/>
    <w:rsid w:val="00C84955"/>
    <w:rsid w:val="00C84B67"/>
    <w:rsid w:val="00C86467"/>
    <w:rsid w:val="00C86AB2"/>
    <w:rsid w:val="00C86B23"/>
    <w:rsid w:val="00C9060F"/>
    <w:rsid w:val="00C942C1"/>
    <w:rsid w:val="00C95C72"/>
    <w:rsid w:val="00C96B86"/>
    <w:rsid w:val="00C97DF7"/>
    <w:rsid w:val="00CA0560"/>
    <w:rsid w:val="00CA15A6"/>
    <w:rsid w:val="00CA1A6A"/>
    <w:rsid w:val="00CA6108"/>
    <w:rsid w:val="00CA664F"/>
    <w:rsid w:val="00CA7867"/>
    <w:rsid w:val="00CB19D4"/>
    <w:rsid w:val="00CB1D8D"/>
    <w:rsid w:val="00CB4667"/>
    <w:rsid w:val="00CB4E3C"/>
    <w:rsid w:val="00CB766B"/>
    <w:rsid w:val="00CC0061"/>
    <w:rsid w:val="00CC0706"/>
    <w:rsid w:val="00CC1710"/>
    <w:rsid w:val="00CC356D"/>
    <w:rsid w:val="00CC67BB"/>
    <w:rsid w:val="00CD109D"/>
    <w:rsid w:val="00CD1E9D"/>
    <w:rsid w:val="00CD42DA"/>
    <w:rsid w:val="00CD60AD"/>
    <w:rsid w:val="00CD6ABB"/>
    <w:rsid w:val="00CE1EEE"/>
    <w:rsid w:val="00CE5CF2"/>
    <w:rsid w:val="00CE6B86"/>
    <w:rsid w:val="00CE6D92"/>
    <w:rsid w:val="00CE7E6A"/>
    <w:rsid w:val="00CF13B6"/>
    <w:rsid w:val="00D00A5D"/>
    <w:rsid w:val="00D00A87"/>
    <w:rsid w:val="00D0210E"/>
    <w:rsid w:val="00D02303"/>
    <w:rsid w:val="00D02F2F"/>
    <w:rsid w:val="00D03F38"/>
    <w:rsid w:val="00D05A6C"/>
    <w:rsid w:val="00D1010E"/>
    <w:rsid w:val="00D1074E"/>
    <w:rsid w:val="00D11272"/>
    <w:rsid w:val="00D116DB"/>
    <w:rsid w:val="00D13087"/>
    <w:rsid w:val="00D15854"/>
    <w:rsid w:val="00D16FA0"/>
    <w:rsid w:val="00D17875"/>
    <w:rsid w:val="00D220FB"/>
    <w:rsid w:val="00D2214D"/>
    <w:rsid w:val="00D2604C"/>
    <w:rsid w:val="00D26DCE"/>
    <w:rsid w:val="00D30DD1"/>
    <w:rsid w:val="00D3250C"/>
    <w:rsid w:val="00D34455"/>
    <w:rsid w:val="00D34C0F"/>
    <w:rsid w:val="00D372E9"/>
    <w:rsid w:val="00D37CCE"/>
    <w:rsid w:val="00D42103"/>
    <w:rsid w:val="00D442A3"/>
    <w:rsid w:val="00D44BB3"/>
    <w:rsid w:val="00D45EF2"/>
    <w:rsid w:val="00D46479"/>
    <w:rsid w:val="00D473D8"/>
    <w:rsid w:val="00D47E0A"/>
    <w:rsid w:val="00D5130A"/>
    <w:rsid w:val="00D51769"/>
    <w:rsid w:val="00D520D2"/>
    <w:rsid w:val="00D522D8"/>
    <w:rsid w:val="00D52359"/>
    <w:rsid w:val="00D5458D"/>
    <w:rsid w:val="00D5491C"/>
    <w:rsid w:val="00D554E8"/>
    <w:rsid w:val="00D55BD0"/>
    <w:rsid w:val="00D5748E"/>
    <w:rsid w:val="00D612A9"/>
    <w:rsid w:val="00D61FEF"/>
    <w:rsid w:val="00D63236"/>
    <w:rsid w:val="00D64067"/>
    <w:rsid w:val="00D66935"/>
    <w:rsid w:val="00D675E3"/>
    <w:rsid w:val="00D67945"/>
    <w:rsid w:val="00D7051D"/>
    <w:rsid w:val="00D72CD7"/>
    <w:rsid w:val="00D76099"/>
    <w:rsid w:val="00D80021"/>
    <w:rsid w:val="00D804B8"/>
    <w:rsid w:val="00D8114A"/>
    <w:rsid w:val="00D81AD4"/>
    <w:rsid w:val="00D8415D"/>
    <w:rsid w:val="00D8724C"/>
    <w:rsid w:val="00D903DE"/>
    <w:rsid w:val="00D919AA"/>
    <w:rsid w:val="00D92503"/>
    <w:rsid w:val="00D938C1"/>
    <w:rsid w:val="00D94FEF"/>
    <w:rsid w:val="00DA0382"/>
    <w:rsid w:val="00DA2494"/>
    <w:rsid w:val="00DA47A8"/>
    <w:rsid w:val="00DA5164"/>
    <w:rsid w:val="00DA520E"/>
    <w:rsid w:val="00DA5235"/>
    <w:rsid w:val="00DB206B"/>
    <w:rsid w:val="00DB3592"/>
    <w:rsid w:val="00DB3751"/>
    <w:rsid w:val="00DB3D26"/>
    <w:rsid w:val="00DB4338"/>
    <w:rsid w:val="00DB4669"/>
    <w:rsid w:val="00DB4C93"/>
    <w:rsid w:val="00DB4FB2"/>
    <w:rsid w:val="00DB53E7"/>
    <w:rsid w:val="00DB5C3F"/>
    <w:rsid w:val="00DB64EF"/>
    <w:rsid w:val="00DB74F7"/>
    <w:rsid w:val="00DC23E5"/>
    <w:rsid w:val="00DC3F8A"/>
    <w:rsid w:val="00DC79CF"/>
    <w:rsid w:val="00DD19B0"/>
    <w:rsid w:val="00DD2144"/>
    <w:rsid w:val="00DD3355"/>
    <w:rsid w:val="00DD3603"/>
    <w:rsid w:val="00DD46E9"/>
    <w:rsid w:val="00DE0D00"/>
    <w:rsid w:val="00DE16CD"/>
    <w:rsid w:val="00DE6492"/>
    <w:rsid w:val="00DE6AB6"/>
    <w:rsid w:val="00DE7625"/>
    <w:rsid w:val="00DF028E"/>
    <w:rsid w:val="00DF09DA"/>
    <w:rsid w:val="00DF0DC5"/>
    <w:rsid w:val="00DF1914"/>
    <w:rsid w:val="00DF280B"/>
    <w:rsid w:val="00DF28A7"/>
    <w:rsid w:val="00DF28B7"/>
    <w:rsid w:val="00DF2E5C"/>
    <w:rsid w:val="00DF56A1"/>
    <w:rsid w:val="00DF68C0"/>
    <w:rsid w:val="00DF6CD5"/>
    <w:rsid w:val="00DF7F5A"/>
    <w:rsid w:val="00E00FFD"/>
    <w:rsid w:val="00E014B9"/>
    <w:rsid w:val="00E01993"/>
    <w:rsid w:val="00E03348"/>
    <w:rsid w:val="00E03769"/>
    <w:rsid w:val="00E04C02"/>
    <w:rsid w:val="00E053B2"/>
    <w:rsid w:val="00E0626F"/>
    <w:rsid w:val="00E06E93"/>
    <w:rsid w:val="00E07FDD"/>
    <w:rsid w:val="00E139D5"/>
    <w:rsid w:val="00E14CA5"/>
    <w:rsid w:val="00E152DF"/>
    <w:rsid w:val="00E15E2B"/>
    <w:rsid w:val="00E22D1B"/>
    <w:rsid w:val="00E235F5"/>
    <w:rsid w:val="00E23783"/>
    <w:rsid w:val="00E251A4"/>
    <w:rsid w:val="00E251E0"/>
    <w:rsid w:val="00E2621C"/>
    <w:rsid w:val="00E26411"/>
    <w:rsid w:val="00E306E7"/>
    <w:rsid w:val="00E307B6"/>
    <w:rsid w:val="00E31E10"/>
    <w:rsid w:val="00E31F10"/>
    <w:rsid w:val="00E41AD6"/>
    <w:rsid w:val="00E41E4A"/>
    <w:rsid w:val="00E42017"/>
    <w:rsid w:val="00E42730"/>
    <w:rsid w:val="00E46268"/>
    <w:rsid w:val="00E552F7"/>
    <w:rsid w:val="00E55854"/>
    <w:rsid w:val="00E57624"/>
    <w:rsid w:val="00E61DAB"/>
    <w:rsid w:val="00E628AD"/>
    <w:rsid w:val="00E64339"/>
    <w:rsid w:val="00E677BD"/>
    <w:rsid w:val="00E70C44"/>
    <w:rsid w:val="00E72B6E"/>
    <w:rsid w:val="00E74616"/>
    <w:rsid w:val="00E80B7F"/>
    <w:rsid w:val="00E80CDA"/>
    <w:rsid w:val="00E812E9"/>
    <w:rsid w:val="00E82BD5"/>
    <w:rsid w:val="00E84061"/>
    <w:rsid w:val="00E8445B"/>
    <w:rsid w:val="00E84D9B"/>
    <w:rsid w:val="00E84E5B"/>
    <w:rsid w:val="00E85E3E"/>
    <w:rsid w:val="00E86C3D"/>
    <w:rsid w:val="00E872A7"/>
    <w:rsid w:val="00E94E26"/>
    <w:rsid w:val="00E956A8"/>
    <w:rsid w:val="00E963AD"/>
    <w:rsid w:val="00E96685"/>
    <w:rsid w:val="00E96FC4"/>
    <w:rsid w:val="00EA0604"/>
    <w:rsid w:val="00EA19E9"/>
    <w:rsid w:val="00EA22FF"/>
    <w:rsid w:val="00EA25CD"/>
    <w:rsid w:val="00EA369D"/>
    <w:rsid w:val="00EA411E"/>
    <w:rsid w:val="00EA641F"/>
    <w:rsid w:val="00EA6A5A"/>
    <w:rsid w:val="00EA7496"/>
    <w:rsid w:val="00EB0E88"/>
    <w:rsid w:val="00EB19E0"/>
    <w:rsid w:val="00EB21C0"/>
    <w:rsid w:val="00EB28A9"/>
    <w:rsid w:val="00EB5A80"/>
    <w:rsid w:val="00EB65AF"/>
    <w:rsid w:val="00EB7796"/>
    <w:rsid w:val="00EB7AF3"/>
    <w:rsid w:val="00EC07DD"/>
    <w:rsid w:val="00EC0D7C"/>
    <w:rsid w:val="00EC0E2D"/>
    <w:rsid w:val="00EC23C1"/>
    <w:rsid w:val="00EC3652"/>
    <w:rsid w:val="00EC36BE"/>
    <w:rsid w:val="00EC5187"/>
    <w:rsid w:val="00EC5C89"/>
    <w:rsid w:val="00EC68EA"/>
    <w:rsid w:val="00EC7F14"/>
    <w:rsid w:val="00ED08DD"/>
    <w:rsid w:val="00ED7620"/>
    <w:rsid w:val="00ED79E7"/>
    <w:rsid w:val="00EE13B7"/>
    <w:rsid w:val="00EE198A"/>
    <w:rsid w:val="00EE1F4D"/>
    <w:rsid w:val="00EE220A"/>
    <w:rsid w:val="00EE2853"/>
    <w:rsid w:val="00EE2EBF"/>
    <w:rsid w:val="00EE300B"/>
    <w:rsid w:val="00EE3DDC"/>
    <w:rsid w:val="00EE5E15"/>
    <w:rsid w:val="00EE7304"/>
    <w:rsid w:val="00EE77C8"/>
    <w:rsid w:val="00EF2808"/>
    <w:rsid w:val="00EF3C05"/>
    <w:rsid w:val="00EF5D36"/>
    <w:rsid w:val="00EF64B8"/>
    <w:rsid w:val="00EF66FC"/>
    <w:rsid w:val="00F0135B"/>
    <w:rsid w:val="00F02153"/>
    <w:rsid w:val="00F02C0E"/>
    <w:rsid w:val="00F02E73"/>
    <w:rsid w:val="00F07489"/>
    <w:rsid w:val="00F10140"/>
    <w:rsid w:val="00F11BAF"/>
    <w:rsid w:val="00F11CE3"/>
    <w:rsid w:val="00F128D0"/>
    <w:rsid w:val="00F134FC"/>
    <w:rsid w:val="00F168DE"/>
    <w:rsid w:val="00F16FDF"/>
    <w:rsid w:val="00F17DCE"/>
    <w:rsid w:val="00F2075F"/>
    <w:rsid w:val="00F214DC"/>
    <w:rsid w:val="00F2241A"/>
    <w:rsid w:val="00F22750"/>
    <w:rsid w:val="00F227D0"/>
    <w:rsid w:val="00F227E8"/>
    <w:rsid w:val="00F23CA1"/>
    <w:rsid w:val="00F2401A"/>
    <w:rsid w:val="00F25596"/>
    <w:rsid w:val="00F25E34"/>
    <w:rsid w:val="00F2646F"/>
    <w:rsid w:val="00F27277"/>
    <w:rsid w:val="00F27E65"/>
    <w:rsid w:val="00F34722"/>
    <w:rsid w:val="00F357D1"/>
    <w:rsid w:val="00F37721"/>
    <w:rsid w:val="00F405C9"/>
    <w:rsid w:val="00F40A19"/>
    <w:rsid w:val="00F414CD"/>
    <w:rsid w:val="00F414F8"/>
    <w:rsid w:val="00F42254"/>
    <w:rsid w:val="00F446BE"/>
    <w:rsid w:val="00F44FA1"/>
    <w:rsid w:val="00F45CFD"/>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15A"/>
    <w:rsid w:val="00F627B5"/>
    <w:rsid w:val="00F62D01"/>
    <w:rsid w:val="00F62EE5"/>
    <w:rsid w:val="00F639E1"/>
    <w:rsid w:val="00F669C5"/>
    <w:rsid w:val="00F70F2B"/>
    <w:rsid w:val="00F72DEA"/>
    <w:rsid w:val="00F73B4B"/>
    <w:rsid w:val="00F77F40"/>
    <w:rsid w:val="00F803B0"/>
    <w:rsid w:val="00F80683"/>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2F9B"/>
    <w:rsid w:val="00FB357E"/>
    <w:rsid w:val="00FB4456"/>
    <w:rsid w:val="00FB46A1"/>
    <w:rsid w:val="00FB5676"/>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5F7"/>
    <w:rsid w:val="00FE5B7C"/>
    <w:rsid w:val="00FE5BBC"/>
    <w:rsid w:val="00FE785C"/>
    <w:rsid w:val="00FF507F"/>
    <w:rsid w:val="00FF649E"/>
    <w:rsid w:val="00FF6796"/>
    <w:rsid w:val="00FF6FCC"/>
    <w:rsid w:val="00FF6FE3"/>
    <w:rsid w:val="09A1EF47"/>
    <w:rsid w:val="203CC407"/>
    <w:rsid w:val="237EBD79"/>
    <w:rsid w:val="3DF9DF33"/>
    <w:rsid w:val="4415026F"/>
    <w:rsid w:val="46DCD340"/>
    <w:rsid w:val="4971F53F"/>
    <w:rsid w:val="6C0F191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8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qFormat/>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rsid w:val="000D390A"/>
    <w:pPr>
      <w:numPr>
        <w:numId w:val="2"/>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rsid w:val="00B75C3F"/>
    <w:pPr>
      <w:numPr>
        <w:numId w:val="7"/>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basedOn w:val="Corpodetexto"/>
    <w:link w:val="Nivel2Char"/>
    <w:qFormat/>
    <w:rsid w:val="00EB28A9"/>
    <w:pPr>
      <w:numPr>
        <w:ilvl w:val="1"/>
        <w:numId w:val="2"/>
      </w:numPr>
      <w:tabs>
        <w:tab w:val="left" w:pos="0"/>
      </w:tabs>
      <w:spacing w:after="120" w:line="276" w:lineRule="auto"/>
      <w:ind w:left="0" w:firstLine="0"/>
      <w:jc w:val="both"/>
    </w:pPr>
    <w:rPr>
      <w:rFonts w:cs="Arial"/>
      <w:spacing w:val="-1"/>
      <w:sz w:val="20"/>
      <w:szCs w:val="20"/>
    </w:rPr>
  </w:style>
  <w:style w:type="paragraph" w:customStyle="1" w:styleId="Nivel10">
    <w:name w:val="Nivel 1"/>
    <w:basedOn w:val="Nivel1"/>
    <w:next w:val="Nivel2"/>
    <w:autoRedefine/>
    <w:qFormat/>
    <w:rsid w:val="005F54AF"/>
    <w:pPr>
      <w:keepNext w:val="0"/>
      <w:keepLines w:val="0"/>
      <w:widowControl w:val="0"/>
      <w:spacing w:before="120" w:after="120"/>
      <w:ind w:left="0" w:firstLine="0"/>
    </w:pPr>
  </w:style>
  <w:style w:type="paragraph" w:customStyle="1" w:styleId="Nivel3">
    <w:name w:val="Nivel 3"/>
    <w:basedOn w:val="Nivel2"/>
    <w:autoRedefine/>
    <w:qFormat/>
    <w:rsid w:val="005F54AF"/>
    <w:pPr>
      <w:numPr>
        <w:ilvl w:val="2"/>
      </w:numPr>
      <w:tabs>
        <w:tab w:val="num" w:pos="360"/>
      </w:tabs>
      <w:ind w:left="284" w:firstLine="0"/>
    </w:pPr>
    <w:rPr>
      <w:color w:val="000000"/>
    </w:rPr>
  </w:style>
  <w:style w:type="paragraph" w:customStyle="1" w:styleId="Nivel4">
    <w:name w:val="Nivel 4"/>
    <w:basedOn w:val="Nivel3"/>
    <w:qFormat/>
    <w:rsid w:val="00D7051D"/>
    <w:pPr>
      <w:numPr>
        <w:ilvl w:val="3"/>
      </w:numPr>
      <w:tabs>
        <w:tab w:val="num" w:pos="360"/>
      </w:tabs>
    </w:pPr>
    <w:rPr>
      <w:color w:val="auto"/>
    </w:rPr>
  </w:style>
  <w:style w:type="paragraph" w:customStyle="1" w:styleId="Nivel5">
    <w:name w:val="Nivel 5"/>
    <w:basedOn w:val="Nivel4"/>
    <w:qFormat/>
    <w:rsid w:val="00D7051D"/>
    <w:pPr>
      <w:numPr>
        <w:ilvl w:val="4"/>
      </w:numPr>
      <w:tabs>
        <w:tab w:val="num" w:pos="360"/>
      </w:tabs>
    </w:pPr>
  </w:style>
  <w:style w:type="character" w:customStyle="1" w:styleId="Nivel2Char">
    <w:name w:val="Nivel 2 Char"/>
    <w:basedOn w:val="Fontepargpadro"/>
    <w:link w:val="Nivel2"/>
    <w:rsid w:val="00EB28A9"/>
    <w:rPr>
      <w:rFonts w:ascii="Arial" w:eastAsia="Arial" w:hAnsi="Arial" w:cs="Arial"/>
      <w:spacing w:val="-1"/>
      <w:lang w:val="en-US" w:eastAsia="en-US"/>
    </w:rPr>
  </w:style>
  <w:style w:type="paragraph" w:styleId="Corpodetexto">
    <w:name w:val="Body Text"/>
    <w:basedOn w:val="Normal"/>
    <w:link w:val="CorpodetextoChar"/>
    <w:uiPriority w:val="1"/>
    <w:qFormat/>
    <w:rsid w:val="000C35E3"/>
    <w:pPr>
      <w:widowControl w:val="0"/>
      <w:spacing w:before="120"/>
      <w:ind w:left="112" w:firstLine="709"/>
    </w:pPr>
    <w:rPr>
      <w:rFonts w:eastAsia="Arial" w:cstheme="minorBidi"/>
      <w:sz w:val="24"/>
      <w:lang w:val="en-US" w:eastAsia="en-US"/>
    </w:rPr>
  </w:style>
  <w:style w:type="character" w:customStyle="1" w:styleId="CorpodetextoChar">
    <w:name w:val="Corpo de texto Char"/>
    <w:basedOn w:val="Fontepargpadro"/>
    <w:link w:val="Corpodetexto"/>
    <w:uiPriority w:val="1"/>
    <w:rsid w:val="000C35E3"/>
    <w:rPr>
      <w:rFonts w:ascii="Arial" w:eastAsia="Arial" w:hAnsi="Arial" w:cstheme="minorBidi"/>
      <w:sz w:val="24"/>
      <w:szCs w:val="24"/>
      <w:lang w:val="en-US" w:eastAsia="en-US"/>
    </w:rPr>
  </w:style>
  <w:style w:type="character" w:customStyle="1" w:styleId="MenoPendente1">
    <w:name w:val="Menção Pendente1"/>
    <w:basedOn w:val="Fontepargpadro"/>
    <w:uiPriority w:val="99"/>
    <w:semiHidden/>
    <w:unhideWhenUsed/>
    <w:rsid w:val="005F5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18134413">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87215113">
      <w:bodyDiv w:val="1"/>
      <w:marLeft w:val="0"/>
      <w:marRight w:val="0"/>
      <w:marTop w:val="0"/>
      <w:marBottom w:val="0"/>
      <w:divBdr>
        <w:top w:val="none" w:sz="0" w:space="0" w:color="auto"/>
        <w:left w:val="none" w:sz="0" w:space="0" w:color="auto"/>
        <w:bottom w:val="none" w:sz="0" w:space="0" w:color="auto"/>
        <w:right w:val="none" w:sz="0" w:space="0" w:color="auto"/>
      </w:divBdr>
    </w:div>
    <w:div w:id="50293901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4315347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120144609">
      <w:bodyDiv w:val="1"/>
      <w:marLeft w:val="0"/>
      <w:marRight w:val="0"/>
      <w:marTop w:val="0"/>
      <w:marBottom w:val="0"/>
      <w:divBdr>
        <w:top w:val="none" w:sz="0" w:space="0" w:color="auto"/>
        <w:left w:val="none" w:sz="0" w:space="0" w:color="auto"/>
        <w:bottom w:val="none" w:sz="0" w:space="0" w:color="auto"/>
        <w:right w:val="none" w:sz="0" w:space="0" w:color="auto"/>
      </w:divBdr>
    </w:div>
    <w:div w:id="1176068195">
      <w:bodyDiv w:val="1"/>
      <w:marLeft w:val="0"/>
      <w:marRight w:val="0"/>
      <w:marTop w:val="0"/>
      <w:marBottom w:val="0"/>
      <w:divBdr>
        <w:top w:val="none" w:sz="0" w:space="0" w:color="auto"/>
        <w:left w:val="none" w:sz="0" w:space="0" w:color="auto"/>
        <w:bottom w:val="none" w:sz="0" w:space="0" w:color="auto"/>
        <w:right w:val="none" w:sz="0" w:space="0" w:color="auto"/>
      </w:divBdr>
    </w:div>
    <w:div w:id="1190485051">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5790880">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0713256">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compras/pt-br/acesso-a-informacao/legislacao/instrucoes-normativas/instrucao-normativa-seges-no-58-de-8-de-agosto-de-2022" TargetMode="External"/><Relationship Id="rId1" Type="http://schemas.openxmlformats.org/officeDocument/2006/relationships/hyperlink" Target="http://www.planalto.gov.br/ccivil_03/_ato2019-2022/2021/lei/L14133.htm" TargetMode="External"/><Relationship Id="rId4" Type="http://schemas.openxmlformats.org/officeDocument/2006/relationships/hyperlink" Target="https://reuse.gov.b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9115-FD60-45AA-B40E-4824BA70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2024-06-14T11:24:00Z</dcterms:created>
  <dcterms:modified xsi:type="dcterms:W3CDTF">2024-06-14T11:26:00Z</dcterms:modified>
</cp:coreProperties>
</file>