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F8CCD" w14:textId="77777777" w:rsidR="00E01C3D" w:rsidRDefault="00E01C3D" w:rsidP="00E01C3D"/>
    <w:p w14:paraId="3FBF06A1" w14:textId="4B3321A5" w:rsidR="00E01C3D" w:rsidRDefault="00E01C3D" w:rsidP="00E01C3D">
      <w:pPr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4E1EC36F" wp14:editId="540E7F36">
            <wp:extent cx="866775" cy="866775"/>
            <wp:effectExtent l="0" t="0" r="9525" b="9525"/>
            <wp:docPr id="873739487" name="Imagem 1" descr="Tim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mb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197428" w14:textId="2777F357" w:rsidR="00E01C3D" w:rsidRPr="00E01C3D" w:rsidRDefault="00E01C3D" w:rsidP="00E01C3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1C3D">
        <w:rPr>
          <w:rFonts w:ascii="Times New Roman" w:hAnsi="Times New Roman" w:cs="Times New Roman"/>
          <w:b/>
          <w:bCs/>
          <w:sz w:val="24"/>
          <w:szCs w:val="24"/>
        </w:rPr>
        <w:t>Ministério dos Direitos Humanos e da Cidadania</w:t>
      </w:r>
    </w:p>
    <w:p w14:paraId="1389FAA6" w14:textId="77777777" w:rsidR="00E01C3D" w:rsidRPr="00E01C3D" w:rsidRDefault="00E01C3D" w:rsidP="00E01C3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1C3D">
        <w:rPr>
          <w:rFonts w:ascii="Times New Roman" w:hAnsi="Times New Roman" w:cs="Times New Roman"/>
          <w:b/>
          <w:bCs/>
          <w:sz w:val="24"/>
          <w:szCs w:val="24"/>
        </w:rPr>
        <w:t>Secretaria Nacional dos Direitos das Pessoas LGBTQIA+</w:t>
      </w:r>
    </w:p>
    <w:p w14:paraId="7762F16B" w14:textId="770B1708" w:rsidR="00901F2C" w:rsidRDefault="00E01C3D" w:rsidP="00E01C3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1C3D">
        <w:rPr>
          <w:rFonts w:ascii="Times New Roman" w:hAnsi="Times New Roman" w:cs="Times New Roman"/>
          <w:b/>
          <w:bCs/>
          <w:sz w:val="24"/>
          <w:szCs w:val="24"/>
        </w:rPr>
        <w:t>Conselho Nacional dos Direitos das Pessoas LGBTQIA+</w:t>
      </w:r>
    </w:p>
    <w:p w14:paraId="08BA5A63" w14:textId="77777777" w:rsidR="00E01C3D" w:rsidRDefault="00E01C3D" w:rsidP="00E01C3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CF10F85" w14:textId="4E8CCE0F" w:rsidR="00E01C3D" w:rsidRPr="00E01C3D" w:rsidRDefault="00E01C3D" w:rsidP="00E01C3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1C3D">
        <w:rPr>
          <w:rFonts w:ascii="Times New Roman" w:hAnsi="Times New Roman" w:cs="Times New Roman"/>
          <w:b/>
          <w:bCs/>
          <w:sz w:val="24"/>
          <w:szCs w:val="24"/>
        </w:rPr>
        <w:t>Nota do CNLGBTQIA+ sobre as Resoluções nº 1 e nº 2 de 2023.</w:t>
      </w:r>
    </w:p>
    <w:p w14:paraId="1E29F99B" w14:textId="77777777" w:rsidR="00E01C3D" w:rsidRDefault="00E01C3D" w:rsidP="00E01C3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792469B" w14:textId="77777777" w:rsidR="00E01C3D" w:rsidRPr="00E01C3D" w:rsidRDefault="00E01C3D" w:rsidP="00E01C3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1C3D">
        <w:rPr>
          <w:rFonts w:ascii="Times New Roman" w:hAnsi="Times New Roman" w:cs="Times New Roman"/>
          <w:sz w:val="24"/>
          <w:szCs w:val="24"/>
        </w:rPr>
        <w:t>O Conselho Nacional dos Direitos das Pessoas LGBTQIA+ (CNLGBTQIA+), conforme Decreto nº 11.741/2023, é um órgão colegiado de natureza consultiva e deliberativa, que tem por finalidade colaborar na formulação e no estabelecimento de ações, de diretrizes e de medidas governamentais referentes às pessoas lésbicas, gays, bissexuais, travestis, transexuais, queers, intersexos, assexuais e outras - LGBTQIA+.</w:t>
      </w:r>
    </w:p>
    <w:p w14:paraId="01AB830D" w14:textId="77777777" w:rsidR="00E01C3D" w:rsidRPr="00E01C3D" w:rsidRDefault="00E01C3D" w:rsidP="00E01C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C3D">
        <w:rPr>
          <w:rFonts w:ascii="Times New Roman" w:hAnsi="Times New Roman" w:cs="Times New Roman"/>
          <w:sz w:val="24"/>
          <w:szCs w:val="24"/>
        </w:rPr>
        <w:t xml:space="preserve">A partir de sua natureza, o Conselho Nacional atualizou duas Resoluções, a nº 11, de 18 de dezembro de 2014, e a Resolução nº 12, de 16 de janeiro de 2015, que tratavam, respectivamente, dos parâmetros aos boletins de ocorrência policial emitidos no país, e dos parâmetros para o acesso e permanência das pessoas trans e travestis nos sistemas e instituições de ensino. </w:t>
      </w:r>
    </w:p>
    <w:p w14:paraId="2BCF3BED" w14:textId="77777777" w:rsidR="00E01C3D" w:rsidRPr="00E01C3D" w:rsidRDefault="00E01C3D" w:rsidP="00E01C3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1C3D">
        <w:rPr>
          <w:rFonts w:ascii="Times New Roman" w:hAnsi="Times New Roman" w:cs="Times New Roman"/>
          <w:sz w:val="24"/>
          <w:szCs w:val="24"/>
        </w:rPr>
        <w:t xml:space="preserve">Todavia, passados 8 anos de suas publicações, o CNLGBTQIA+ atualizou as recomendações e orientações sobre a temática, entendendo que o Conselho, órgão autônomo do governo nas suas decisões e deliberações, têm o compromisso com a promoção da igualdade e o respeito à diversidade de gênero e orientação sexual. Essa atualização não parte de interesses políticos ou desconhecimento sobre o tema tratado nas Resoluções. Ao contrário. É considerando dados estatísticos sobre diversas violências sofridas pelas pessoas LGBTQIA+ e a Resolução nº 1, de 19 de janeiro de 2019, do Conselho Nacional de Educação, por exemplo, que as atualizações publicadas em 22 de setembro de 2023 se baseiam. </w:t>
      </w:r>
    </w:p>
    <w:p w14:paraId="483AC166" w14:textId="77777777" w:rsidR="00E01C3D" w:rsidRPr="00E01C3D" w:rsidRDefault="00E01C3D" w:rsidP="00E01C3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1C3D">
        <w:rPr>
          <w:rFonts w:ascii="Times New Roman" w:hAnsi="Times New Roman" w:cs="Times New Roman"/>
          <w:sz w:val="24"/>
          <w:szCs w:val="24"/>
        </w:rPr>
        <w:t xml:space="preserve">Por isso, o CNLGBTQIA+, na Resolução nº 1, de 22 de setembro de 2023, atualiza as orientações para a inclusão da orientação sexual, da identidade ou expressão de gênero, e do nome social nos boletins de ocorrência, assim como orienta que os sistemas de </w:t>
      </w:r>
      <w:r w:rsidRPr="00E01C3D">
        <w:rPr>
          <w:rFonts w:ascii="Times New Roman" w:hAnsi="Times New Roman" w:cs="Times New Roman"/>
          <w:sz w:val="24"/>
          <w:szCs w:val="24"/>
        </w:rPr>
        <w:lastRenderedPageBreak/>
        <w:t xml:space="preserve">registro de ocorrências levem em consideração a tipificação motivadora dos crimes em razão da orientação sexual e identidade ou expressão de gênero. </w:t>
      </w:r>
    </w:p>
    <w:p w14:paraId="111A4FC8" w14:textId="77777777" w:rsidR="00E01C3D" w:rsidRPr="00E01C3D" w:rsidRDefault="00E01C3D" w:rsidP="00E01C3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1C3D">
        <w:rPr>
          <w:rFonts w:ascii="Times New Roman" w:hAnsi="Times New Roman" w:cs="Times New Roman"/>
          <w:sz w:val="24"/>
          <w:szCs w:val="24"/>
        </w:rPr>
        <w:t xml:space="preserve">Na Resolução nº 2, de 22 de setembro de 2023, por sua vez, as orientações manifestam irrestrita preocupação com os dados de evasão e discriminação escolar em relação às pessoas LGBTQIA+. Em face disso, a supracitada Resolução orienta que estudantes tenham garantido o direito de uso do nome social, promovendo uma educação mais inclusiva e respeitosa com a diversidade de gênero. Além disso, garante o uso de banheiros e vestiários de acordo com a identidade de gênero de cada estudante, fortalecendo o direito à autodeterminação de gênero. A medida também ressalta a importância de criar ambientes seguros e inclusivos e implementar ações de conscientização sobre os direitos das pessoas </w:t>
      </w:r>
      <w:proofErr w:type="spellStart"/>
      <w:r w:rsidRPr="00E01C3D">
        <w:rPr>
          <w:rFonts w:ascii="Times New Roman" w:hAnsi="Times New Roman" w:cs="Times New Roman"/>
          <w:sz w:val="24"/>
          <w:szCs w:val="24"/>
        </w:rPr>
        <w:t>transgêneras</w:t>
      </w:r>
      <w:proofErr w:type="spellEnd"/>
      <w:r w:rsidRPr="00E01C3D">
        <w:rPr>
          <w:rFonts w:ascii="Times New Roman" w:hAnsi="Times New Roman" w:cs="Times New Roman"/>
          <w:sz w:val="24"/>
          <w:szCs w:val="24"/>
        </w:rPr>
        <w:t>.  Inexiste, no entanto, a defesa da implementação de banheiros unissex de uso coletivo por este colegiado.</w:t>
      </w:r>
    </w:p>
    <w:p w14:paraId="39736A72" w14:textId="77777777" w:rsidR="00E01C3D" w:rsidRPr="00E01C3D" w:rsidRDefault="00E01C3D" w:rsidP="00E01C3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1C3D">
        <w:rPr>
          <w:rFonts w:ascii="Times New Roman" w:hAnsi="Times New Roman" w:cs="Times New Roman"/>
          <w:sz w:val="24"/>
          <w:szCs w:val="24"/>
        </w:rPr>
        <w:t>Com a atualização do teor de tais Resoluções, o Brasil dá importantes passos na promoção da igualdade e do respeito às identidades de gênero. É lamentável e inadmissível que esses direitos fundamentais sigam sendo atacados por políticos, figuras públicas e grupos que historicamente têm sido reconhecidos como violadores dos direitos LGBTQIA+, que além de fragilizar a democracia, insistem em violar os direitos humanos e em violentar as diversas existências.</w:t>
      </w:r>
    </w:p>
    <w:p w14:paraId="3F9FA5A6" w14:textId="1BC7797F" w:rsidR="00E01C3D" w:rsidRPr="00E01C3D" w:rsidRDefault="00E01C3D" w:rsidP="00E01C3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1C3D">
        <w:rPr>
          <w:rFonts w:ascii="Times New Roman" w:hAnsi="Times New Roman" w:cs="Times New Roman"/>
          <w:sz w:val="24"/>
          <w:szCs w:val="24"/>
        </w:rPr>
        <w:t>Para finalizar, é preciso reiterar que as Resoluções construídas pelo CNLGBTQIA+ representam esforços significativos na garantia dos direitos das pessoas LGBTQIA+, no Brasil, ao estabelecer parâmetros e orientações para as áreas de segurança pública e educação, e o compromisso ético-político com a promoção e a defesa intransigente dos direitos humanos das pessoas LGBTQIA+.</w:t>
      </w:r>
    </w:p>
    <w:sectPr w:rsidR="00E01C3D" w:rsidRPr="00E01C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C3D"/>
    <w:rsid w:val="00901F2C"/>
    <w:rsid w:val="00E01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B9FB9"/>
  <w15:chartTrackingRefBased/>
  <w15:docId w15:val="{EEAB801B-CA7B-47D6-AD8C-E39971970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582</Words>
  <Characters>3146</Characters>
  <Application>Microsoft Office Word</Application>
  <DocSecurity>0</DocSecurity>
  <Lines>26</Lines>
  <Paragraphs>7</Paragraphs>
  <ScaleCrop>false</ScaleCrop>
  <Company/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 Douglas Alves Feitosa</dc:creator>
  <cp:keywords/>
  <dc:description/>
  <cp:lastModifiedBy>Jackson Douglas Alves Feitosa</cp:lastModifiedBy>
  <cp:revision>1</cp:revision>
  <dcterms:created xsi:type="dcterms:W3CDTF">2023-09-25T14:49:00Z</dcterms:created>
  <dcterms:modified xsi:type="dcterms:W3CDTF">2023-09-25T14:56:00Z</dcterms:modified>
</cp:coreProperties>
</file>