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9C3FE" w14:textId="77777777" w:rsidR="00B83B67" w:rsidRPr="00EB7C63" w:rsidRDefault="00B83B67" w:rsidP="00B83B67">
      <w:pPr>
        <w:spacing w:before="100" w:beforeAutospacing="1" w:after="100" w:afterAutospacing="1" w:line="240" w:lineRule="auto"/>
        <w:jc w:val="center"/>
        <w:rPr>
          <w:rFonts w:ascii="Calibri" w:eastAsia="Times New Roman" w:hAnsi="Calibri" w:cs="Calibri"/>
          <w:b/>
          <w:bCs/>
          <w:caps/>
          <w:color w:val="000000"/>
          <w:sz w:val="24"/>
          <w:szCs w:val="24"/>
          <w:lang w:eastAsia="pt-BR"/>
        </w:rPr>
      </w:pPr>
      <w:r w:rsidRPr="00EB7C63">
        <w:rPr>
          <w:rFonts w:ascii="Calibri" w:eastAsia="Times New Roman" w:hAnsi="Calibri" w:cs="Calibri"/>
          <w:b/>
          <w:bCs/>
          <w:caps/>
          <w:color w:val="000000"/>
          <w:sz w:val="24"/>
          <w:szCs w:val="24"/>
          <w:lang w:eastAsia="pt-BR"/>
        </w:rPr>
        <w:t>RESOLUÇÃO NORMATIVA IBRAM Nº 5, DE 23 DE AGOSTO DE 2021</w:t>
      </w:r>
    </w:p>
    <w:tbl>
      <w:tblPr>
        <w:tblW w:w="8601" w:type="dxa"/>
        <w:jc w:val="center"/>
        <w:tblCellSpacing w:w="12" w:type="dxa"/>
        <w:tblCellMar>
          <w:top w:w="240" w:type="dxa"/>
          <w:left w:w="240" w:type="dxa"/>
          <w:bottom w:w="240" w:type="dxa"/>
          <w:right w:w="240" w:type="dxa"/>
        </w:tblCellMar>
        <w:tblLook w:val="04A0" w:firstRow="1" w:lastRow="0" w:firstColumn="1" w:lastColumn="0" w:noHBand="0" w:noVBand="1"/>
      </w:tblPr>
      <w:tblGrid>
        <w:gridCol w:w="4269"/>
        <w:gridCol w:w="4332"/>
      </w:tblGrid>
      <w:tr w:rsidR="00B83B67" w:rsidRPr="00B83B67" w14:paraId="7DE17C19" w14:textId="77777777" w:rsidTr="00D875A4">
        <w:trPr>
          <w:trHeight w:val="828"/>
          <w:tblCellSpacing w:w="12" w:type="dxa"/>
          <w:jc w:val="center"/>
        </w:trPr>
        <w:tc>
          <w:tcPr>
            <w:tcW w:w="4233" w:type="dxa"/>
            <w:tcMar>
              <w:top w:w="240" w:type="dxa"/>
              <w:left w:w="240" w:type="dxa"/>
              <w:bottom w:w="240" w:type="dxa"/>
              <w:right w:w="375" w:type="dxa"/>
            </w:tcMar>
            <w:vAlign w:val="center"/>
            <w:hideMark/>
          </w:tcPr>
          <w:p w14:paraId="4B50AEFB" w14:textId="77777777" w:rsidR="00B83B67" w:rsidRPr="00B83B67" w:rsidRDefault="00B83B67" w:rsidP="00B83B67">
            <w:pPr>
              <w:spacing w:after="0" w:line="240" w:lineRule="auto"/>
              <w:rPr>
                <w:rFonts w:ascii="Times New Roman" w:eastAsia="Times New Roman" w:hAnsi="Times New Roman" w:cs="Times New Roman"/>
                <w:color w:val="000000"/>
                <w:sz w:val="27"/>
                <w:szCs w:val="27"/>
                <w:lang w:eastAsia="pt-BR"/>
              </w:rPr>
            </w:pPr>
            <w:r w:rsidRPr="00B83B67">
              <w:rPr>
                <w:rFonts w:ascii="Times New Roman" w:eastAsia="Times New Roman" w:hAnsi="Times New Roman" w:cs="Times New Roman"/>
                <w:color w:val="000000"/>
                <w:sz w:val="27"/>
                <w:szCs w:val="27"/>
                <w:lang w:eastAsia="pt-BR"/>
              </w:rPr>
              <w:t>  </w:t>
            </w:r>
          </w:p>
        </w:tc>
        <w:tc>
          <w:tcPr>
            <w:tcW w:w="4296" w:type="dxa"/>
            <w:vAlign w:val="center"/>
            <w:hideMark/>
          </w:tcPr>
          <w:p w14:paraId="7155A680" w14:textId="77777777" w:rsidR="00B83B67" w:rsidRPr="00B83B67" w:rsidRDefault="00B83B67" w:rsidP="00B83B67">
            <w:pPr>
              <w:spacing w:before="120" w:after="120" w:line="240" w:lineRule="auto"/>
              <w:ind w:left="120" w:right="120"/>
              <w:jc w:val="both"/>
              <w:rPr>
                <w:rFonts w:ascii="Calibri" w:eastAsia="Times New Roman" w:hAnsi="Calibri" w:cs="Calibri"/>
                <w:color w:val="000000"/>
                <w:sz w:val="24"/>
                <w:szCs w:val="24"/>
                <w:lang w:eastAsia="pt-BR"/>
              </w:rPr>
            </w:pPr>
            <w:r w:rsidRPr="00EB7C63">
              <w:rPr>
                <w:rFonts w:ascii="Calibri" w:eastAsia="Times New Roman" w:hAnsi="Calibri" w:cs="Calibri"/>
                <w:color w:val="000000"/>
                <w:szCs w:val="24"/>
                <w:lang w:eastAsia="pt-BR"/>
              </w:rPr>
              <w:t>Institui o Programa de Gestão no âmbito do Instituto Brasileiro de Museus e estabelece seus procedimentos gerais.</w:t>
            </w:r>
          </w:p>
        </w:tc>
      </w:tr>
    </w:tbl>
    <w:p w14:paraId="4E62D82C"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O </w:t>
      </w:r>
      <w:r w:rsidRPr="00EB7C63">
        <w:rPr>
          <w:rFonts w:eastAsia="Times New Roman" w:cstheme="minorHAnsi"/>
          <w:b/>
          <w:bCs/>
          <w:color w:val="000000"/>
          <w:sz w:val="24"/>
          <w:szCs w:val="24"/>
          <w:lang w:eastAsia="pt-BR"/>
        </w:rPr>
        <w:t>PRESIDENTE DO INSTITUTO BRASILEIRO DE MUSEUS - IBRAM</w:t>
      </w:r>
      <w:r w:rsidRPr="00EB7C63">
        <w:rPr>
          <w:rFonts w:eastAsia="Times New Roman" w:cstheme="minorHAnsi"/>
          <w:color w:val="000000"/>
          <w:sz w:val="24"/>
          <w:szCs w:val="24"/>
          <w:lang w:eastAsia="pt-BR"/>
        </w:rPr>
        <w:t>, no uso das atribuições que lhe confere o inciso IV do Art. 20 do Anexo I do </w:t>
      </w:r>
      <w:hyperlink r:id="rId5" w:tgtFrame="_blank" w:history="1">
        <w:r w:rsidRPr="00EB7C63">
          <w:rPr>
            <w:rFonts w:eastAsia="Times New Roman" w:cstheme="minorHAnsi"/>
            <w:color w:val="0000FF"/>
            <w:sz w:val="24"/>
            <w:szCs w:val="24"/>
            <w:u w:val="single"/>
            <w:lang w:eastAsia="pt-BR"/>
          </w:rPr>
          <w:t>Decreto 6.845, de 7 de maio de 2009</w:t>
        </w:r>
      </w:hyperlink>
      <w:r w:rsidRPr="00EB7C63">
        <w:rPr>
          <w:rFonts w:eastAsia="Times New Roman" w:cstheme="minorHAnsi"/>
          <w:color w:val="000000"/>
          <w:sz w:val="24"/>
          <w:szCs w:val="24"/>
          <w:lang w:eastAsia="pt-BR"/>
        </w:rPr>
        <w:t>, consoante o disposto na </w:t>
      </w:r>
      <w:hyperlink r:id="rId6" w:tgtFrame="_blank" w:history="1">
        <w:r w:rsidRPr="00EB7C63">
          <w:rPr>
            <w:rFonts w:eastAsia="Times New Roman" w:cstheme="minorHAnsi"/>
            <w:color w:val="0000FF"/>
            <w:sz w:val="24"/>
            <w:szCs w:val="24"/>
            <w:u w:val="single"/>
            <w:lang w:eastAsia="pt-BR"/>
          </w:rPr>
          <w:t>Instrução Normativa SGDP nº 65, de 30 de julho de 2020</w:t>
        </w:r>
      </w:hyperlink>
      <w:r w:rsidRPr="00EB7C63">
        <w:rPr>
          <w:rFonts w:eastAsia="Times New Roman" w:cstheme="minorHAnsi"/>
          <w:color w:val="000000"/>
          <w:sz w:val="24"/>
          <w:szCs w:val="24"/>
          <w:lang w:eastAsia="pt-BR"/>
        </w:rPr>
        <w:t>, na </w:t>
      </w:r>
      <w:hyperlink r:id="rId7" w:tgtFrame="_blank" w:history="1">
        <w:r w:rsidRPr="00EB7C63">
          <w:rPr>
            <w:rFonts w:eastAsia="Times New Roman" w:cstheme="minorHAnsi"/>
            <w:color w:val="0000FF"/>
            <w:sz w:val="24"/>
            <w:szCs w:val="24"/>
            <w:u w:val="single"/>
            <w:lang w:eastAsia="pt-BR"/>
          </w:rPr>
          <w:t>Portaria MTUR nº 22, de 07 de julho de 2021</w:t>
        </w:r>
      </w:hyperlink>
      <w:r w:rsidRPr="00EB7C63">
        <w:rPr>
          <w:rFonts w:eastAsia="Times New Roman" w:cstheme="minorHAnsi"/>
          <w:color w:val="000000"/>
          <w:sz w:val="24"/>
          <w:szCs w:val="24"/>
          <w:lang w:eastAsia="pt-BR"/>
        </w:rPr>
        <w:t>, de acordo com a deliberação da Diretoria Colegiada, em reunião realizada em 12 de agosto de 2021, e no Processo SEI nº </w:t>
      </w:r>
      <w:hyperlink r:id="rId8" w:tgtFrame="_blank" w:history="1">
        <w:r w:rsidRPr="00EB7C63">
          <w:rPr>
            <w:rFonts w:eastAsia="Times New Roman" w:cstheme="minorHAnsi"/>
            <w:color w:val="0000FF"/>
            <w:sz w:val="24"/>
            <w:szCs w:val="24"/>
            <w:u w:val="single"/>
            <w:lang w:eastAsia="pt-BR"/>
          </w:rPr>
          <w:t>01415.001782/2020-47</w:t>
        </w:r>
      </w:hyperlink>
      <w:r w:rsidRPr="00EB7C63">
        <w:rPr>
          <w:rFonts w:eastAsia="Times New Roman" w:cstheme="minorHAnsi"/>
          <w:color w:val="000000"/>
          <w:sz w:val="24"/>
          <w:szCs w:val="24"/>
          <w:lang w:eastAsia="pt-BR"/>
        </w:rPr>
        <w:t>, resolve:</w:t>
      </w:r>
    </w:p>
    <w:p w14:paraId="410BEB06"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t>Art. 1</w:t>
      </w:r>
      <w:proofErr w:type="gramStart"/>
      <w:r w:rsidRPr="00EB7C63">
        <w:rPr>
          <w:rFonts w:eastAsia="Times New Roman" w:cstheme="minorHAnsi"/>
          <w:b/>
          <w:bCs/>
          <w:color w:val="000000"/>
          <w:sz w:val="24"/>
          <w:szCs w:val="24"/>
          <w:lang w:eastAsia="pt-BR"/>
        </w:rPr>
        <w:t>º</w:t>
      </w:r>
      <w:r w:rsidRPr="00EB7C63">
        <w:rPr>
          <w:rFonts w:eastAsia="Times New Roman" w:cstheme="minorHAnsi"/>
          <w:color w:val="000000"/>
          <w:sz w:val="24"/>
          <w:szCs w:val="24"/>
          <w:lang w:eastAsia="pt-BR"/>
        </w:rPr>
        <w:t>  Fica</w:t>
      </w:r>
      <w:proofErr w:type="gramEnd"/>
      <w:r w:rsidRPr="00EB7C63">
        <w:rPr>
          <w:rFonts w:eastAsia="Times New Roman" w:cstheme="minorHAnsi"/>
          <w:color w:val="000000"/>
          <w:sz w:val="24"/>
          <w:szCs w:val="24"/>
          <w:lang w:eastAsia="pt-BR"/>
        </w:rPr>
        <w:t xml:space="preserve"> instituído o Programa de Gestão no âmbito do Ibram, admitindo-se a execução na modalidade de teletrabalho nos regimes de execução parcial ou integral.</w:t>
      </w:r>
    </w:p>
    <w:p w14:paraId="01441342"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t>Art. 2º</w:t>
      </w:r>
      <w:r w:rsidRPr="00EB7C63">
        <w:rPr>
          <w:rFonts w:eastAsia="Times New Roman" w:cstheme="minorHAnsi"/>
          <w:color w:val="000000"/>
          <w:sz w:val="24"/>
          <w:szCs w:val="24"/>
          <w:lang w:eastAsia="pt-BR"/>
        </w:rPr>
        <w:t> São objetivos do Programa de Gestão do Ibram:</w:t>
      </w:r>
    </w:p>
    <w:p w14:paraId="2BA388CB"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 xml:space="preserve">I - </w:t>
      </w:r>
      <w:proofErr w:type="gramStart"/>
      <w:r w:rsidRPr="00EB7C63">
        <w:rPr>
          <w:rFonts w:eastAsia="Times New Roman" w:cstheme="minorHAnsi"/>
          <w:color w:val="000000"/>
          <w:sz w:val="24"/>
          <w:szCs w:val="24"/>
          <w:lang w:eastAsia="pt-BR"/>
        </w:rPr>
        <w:t>promover</w:t>
      </w:r>
      <w:proofErr w:type="gramEnd"/>
      <w:r w:rsidRPr="00EB7C63">
        <w:rPr>
          <w:rFonts w:eastAsia="Times New Roman" w:cstheme="minorHAnsi"/>
          <w:color w:val="000000"/>
          <w:sz w:val="24"/>
          <w:szCs w:val="24"/>
          <w:lang w:eastAsia="pt-BR"/>
        </w:rPr>
        <w:t xml:space="preserve"> a gestão da produtividade e da qualidade das entregas dos participantes;</w:t>
      </w:r>
    </w:p>
    <w:p w14:paraId="3BC3A7F8"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 xml:space="preserve">II - </w:t>
      </w:r>
      <w:proofErr w:type="gramStart"/>
      <w:r w:rsidRPr="00EB7C63">
        <w:rPr>
          <w:rFonts w:eastAsia="Times New Roman" w:cstheme="minorHAnsi"/>
          <w:color w:val="000000"/>
          <w:sz w:val="24"/>
          <w:szCs w:val="24"/>
          <w:lang w:eastAsia="pt-BR"/>
        </w:rPr>
        <w:t>contribuir</w:t>
      </w:r>
      <w:proofErr w:type="gramEnd"/>
      <w:r w:rsidRPr="00EB7C63">
        <w:rPr>
          <w:rFonts w:eastAsia="Times New Roman" w:cstheme="minorHAnsi"/>
          <w:color w:val="000000"/>
          <w:sz w:val="24"/>
          <w:szCs w:val="24"/>
          <w:lang w:eastAsia="pt-BR"/>
        </w:rPr>
        <w:t xml:space="preserve"> com a redução de custos no poder público;</w:t>
      </w:r>
    </w:p>
    <w:p w14:paraId="5C0F9A5D"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III - atrair e manter novos talentos;</w:t>
      </w:r>
    </w:p>
    <w:p w14:paraId="5DA1CC08"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 xml:space="preserve">IV - </w:t>
      </w:r>
      <w:proofErr w:type="gramStart"/>
      <w:r w:rsidRPr="00EB7C63">
        <w:rPr>
          <w:rFonts w:eastAsia="Times New Roman" w:cstheme="minorHAnsi"/>
          <w:color w:val="000000"/>
          <w:sz w:val="24"/>
          <w:szCs w:val="24"/>
          <w:lang w:eastAsia="pt-BR"/>
        </w:rPr>
        <w:t>contribuir</w:t>
      </w:r>
      <w:proofErr w:type="gramEnd"/>
      <w:r w:rsidRPr="00EB7C63">
        <w:rPr>
          <w:rFonts w:eastAsia="Times New Roman" w:cstheme="minorHAnsi"/>
          <w:color w:val="000000"/>
          <w:sz w:val="24"/>
          <w:szCs w:val="24"/>
          <w:lang w:eastAsia="pt-BR"/>
        </w:rPr>
        <w:t xml:space="preserve"> para a motivação e o comprometimento dos participantes com os objetivos do Instituto; </w:t>
      </w:r>
    </w:p>
    <w:p w14:paraId="231D3E7A"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 xml:space="preserve">V - </w:t>
      </w:r>
      <w:proofErr w:type="gramStart"/>
      <w:r w:rsidRPr="00EB7C63">
        <w:rPr>
          <w:rFonts w:eastAsia="Times New Roman" w:cstheme="minorHAnsi"/>
          <w:color w:val="000000"/>
          <w:sz w:val="24"/>
          <w:szCs w:val="24"/>
          <w:lang w:eastAsia="pt-BR"/>
        </w:rPr>
        <w:t>estimular</w:t>
      </w:r>
      <w:proofErr w:type="gramEnd"/>
      <w:r w:rsidRPr="00EB7C63">
        <w:rPr>
          <w:rFonts w:eastAsia="Times New Roman" w:cstheme="minorHAnsi"/>
          <w:color w:val="000000"/>
          <w:sz w:val="24"/>
          <w:szCs w:val="24"/>
          <w:lang w:eastAsia="pt-BR"/>
        </w:rPr>
        <w:t xml:space="preserve"> o desenvolvimento do trabalho criativo, da inovação e da cultura de governo digital;</w:t>
      </w:r>
    </w:p>
    <w:p w14:paraId="33F2938E"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 xml:space="preserve">VI - </w:t>
      </w:r>
      <w:proofErr w:type="gramStart"/>
      <w:r w:rsidRPr="00EB7C63">
        <w:rPr>
          <w:rFonts w:eastAsia="Times New Roman" w:cstheme="minorHAnsi"/>
          <w:color w:val="000000"/>
          <w:sz w:val="24"/>
          <w:szCs w:val="24"/>
          <w:lang w:eastAsia="pt-BR"/>
        </w:rPr>
        <w:t>melhorar</w:t>
      </w:r>
      <w:proofErr w:type="gramEnd"/>
      <w:r w:rsidRPr="00EB7C63">
        <w:rPr>
          <w:rFonts w:eastAsia="Times New Roman" w:cstheme="minorHAnsi"/>
          <w:color w:val="000000"/>
          <w:sz w:val="24"/>
          <w:szCs w:val="24"/>
          <w:lang w:eastAsia="pt-BR"/>
        </w:rPr>
        <w:t xml:space="preserve"> a qualidade de vida dos participantes;</w:t>
      </w:r>
    </w:p>
    <w:p w14:paraId="7C138221"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VII - gerar e implementar mecanismos de avaliação e alocação de recursos; e</w:t>
      </w:r>
    </w:p>
    <w:p w14:paraId="13741A23"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VIII - promover a cultura orientada a resultados, com foco no incremento da eficiência e da efetividade dos serviços prestados à sociedade.</w:t>
      </w:r>
    </w:p>
    <w:p w14:paraId="681B64CA" w14:textId="77777777" w:rsidR="00B83B67" w:rsidRPr="00EB7C63" w:rsidRDefault="00B83B67" w:rsidP="008411D9">
      <w:pPr>
        <w:spacing w:before="120" w:after="0" w:line="240" w:lineRule="auto"/>
        <w:ind w:firstLine="709"/>
        <w:jc w:val="center"/>
        <w:rPr>
          <w:rFonts w:eastAsia="Times New Roman" w:cstheme="minorHAnsi"/>
          <w:caps/>
          <w:color w:val="000000"/>
          <w:sz w:val="24"/>
          <w:szCs w:val="24"/>
          <w:lang w:eastAsia="pt-BR"/>
        </w:rPr>
      </w:pPr>
      <w:r w:rsidRPr="00EB7C63">
        <w:rPr>
          <w:rFonts w:eastAsia="Times New Roman" w:cstheme="minorHAnsi"/>
          <w:caps/>
          <w:color w:val="000000"/>
          <w:sz w:val="24"/>
          <w:szCs w:val="24"/>
          <w:lang w:eastAsia="pt-BR"/>
        </w:rPr>
        <w:t>CAPÍTULO I</w:t>
      </w:r>
    </w:p>
    <w:p w14:paraId="7DF67C6F" w14:textId="77777777" w:rsidR="00B83B67" w:rsidRPr="00EB7C63" w:rsidRDefault="00B83B67" w:rsidP="008411D9">
      <w:pPr>
        <w:spacing w:before="120" w:after="0" w:line="240" w:lineRule="auto"/>
        <w:ind w:firstLine="709"/>
        <w:jc w:val="center"/>
        <w:rPr>
          <w:rFonts w:eastAsia="Times New Roman" w:cstheme="minorHAnsi"/>
          <w:caps/>
          <w:color w:val="000000"/>
          <w:sz w:val="24"/>
          <w:szCs w:val="24"/>
          <w:lang w:eastAsia="pt-BR"/>
        </w:rPr>
      </w:pPr>
      <w:r w:rsidRPr="00EB7C63">
        <w:rPr>
          <w:rFonts w:eastAsia="Times New Roman" w:cstheme="minorHAnsi"/>
          <w:caps/>
          <w:color w:val="000000"/>
          <w:sz w:val="24"/>
          <w:szCs w:val="24"/>
          <w:lang w:eastAsia="pt-BR"/>
        </w:rPr>
        <w:t>DISPOSIÇÕES GERAIS</w:t>
      </w:r>
    </w:p>
    <w:p w14:paraId="7410B378"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t>Art. 3º</w:t>
      </w:r>
      <w:r w:rsidRPr="00EB7C63">
        <w:rPr>
          <w:rFonts w:eastAsia="Times New Roman" w:cstheme="minorHAnsi"/>
          <w:color w:val="000000"/>
          <w:sz w:val="24"/>
          <w:szCs w:val="24"/>
          <w:lang w:eastAsia="pt-BR"/>
        </w:rPr>
        <w:t> Para os fins desta Resolução Normativa considera-se:</w:t>
      </w:r>
    </w:p>
    <w:p w14:paraId="3FC1FA41"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 xml:space="preserve">I - </w:t>
      </w:r>
      <w:proofErr w:type="gramStart"/>
      <w:r w:rsidRPr="00EB7C63">
        <w:rPr>
          <w:rFonts w:eastAsia="Times New Roman" w:cstheme="minorHAnsi"/>
          <w:color w:val="000000"/>
          <w:sz w:val="24"/>
          <w:szCs w:val="24"/>
          <w:lang w:eastAsia="pt-BR"/>
        </w:rPr>
        <w:t>atividade</w:t>
      </w:r>
      <w:proofErr w:type="gramEnd"/>
      <w:r w:rsidRPr="00EB7C63">
        <w:rPr>
          <w:rFonts w:eastAsia="Times New Roman" w:cstheme="minorHAnsi"/>
          <w:color w:val="000000"/>
          <w:sz w:val="24"/>
          <w:szCs w:val="24"/>
          <w:lang w:eastAsia="pt-BR"/>
        </w:rPr>
        <w:t>: conjunto de ações específicas a serem realizadas de forma individual e supervisionada pela chefia imediata, visando entregas no âmbito de projetos e processos de trabalho institucionais;</w:t>
      </w:r>
    </w:p>
    <w:p w14:paraId="0FAA6C9A"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 xml:space="preserve">II - </w:t>
      </w:r>
      <w:proofErr w:type="gramStart"/>
      <w:r w:rsidRPr="00EB7C63">
        <w:rPr>
          <w:rFonts w:eastAsia="Times New Roman" w:cstheme="minorHAnsi"/>
          <w:color w:val="000000"/>
          <w:sz w:val="24"/>
          <w:szCs w:val="24"/>
          <w:lang w:eastAsia="pt-BR"/>
        </w:rPr>
        <w:t>entrega</w:t>
      </w:r>
      <w:proofErr w:type="gramEnd"/>
      <w:r w:rsidRPr="00EB7C63">
        <w:rPr>
          <w:rFonts w:eastAsia="Times New Roman" w:cstheme="minorHAnsi"/>
          <w:color w:val="000000"/>
          <w:sz w:val="24"/>
          <w:szCs w:val="24"/>
          <w:lang w:eastAsia="pt-BR"/>
        </w:rPr>
        <w:t>: resultado do esforço empreendido na execução de uma atividade sendo definida no planejamento e com data prevista de conclusão;</w:t>
      </w:r>
    </w:p>
    <w:p w14:paraId="18151362"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III - unidades do Ibram: Gabinete da Presidência, Procuradoria Federal junto ao Ibram, Auditoria Interna, Departamentos, Coordenação-Geral, escritórios de representação regional e unidades museológicas;</w:t>
      </w:r>
    </w:p>
    <w:p w14:paraId="7B955C5B"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lastRenderedPageBreak/>
        <w:t xml:space="preserve">IV - </w:t>
      </w:r>
      <w:proofErr w:type="gramStart"/>
      <w:r w:rsidRPr="00EB7C63">
        <w:rPr>
          <w:rFonts w:eastAsia="Times New Roman" w:cstheme="minorHAnsi"/>
          <w:color w:val="000000"/>
          <w:sz w:val="24"/>
          <w:szCs w:val="24"/>
          <w:lang w:eastAsia="pt-BR"/>
        </w:rPr>
        <w:t>dirigentes</w:t>
      </w:r>
      <w:proofErr w:type="gramEnd"/>
      <w:r w:rsidRPr="00EB7C63">
        <w:rPr>
          <w:rFonts w:eastAsia="Times New Roman" w:cstheme="minorHAnsi"/>
          <w:color w:val="000000"/>
          <w:sz w:val="24"/>
          <w:szCs w:val="24"/>
          <w:lang w:eastAsia="pt-BR"/>
        </w:rPr>
        <w:t>: titulares das respectivas unidades do Ibram;</w:t>
      </w:r>
    </w:p>
    <w:p w14:paraId="2C051362"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 xml:space="preserve">V - </w:t>
      </w:r>
      <w:proofErr w:type="gramStart"/>
      <w:r w:rsidRPr="00EB7C63">
        <w:rPr>
          <w:rFonts w:eastAsia="Times New Roman" w:cstheme="minorHAnsi"/>
          <w:color w:val="000000"/>
          <w:sz w:val="24"/>
          <w:szCs w:val="24"/>
          <w:lang w:eastAsia="pt-BR"/>
        </w:rPr>
        <w:t>chefe</w:t>
      </w:r>
      <w:proofErr w:type="gramEnd"/>
      <w:r w:rsidRPr="00EB7C63">
        <w:rPr>
          <w:rFonts w:eastAsia="Times New Roman" w:cstheme="minorHAnsi"/>
          <w:color w:val="000000"/>
          <w:sz w:val="24"/>
          <w:szCs w:val="24"/>
          <w:lang w:eastAsia="pt-BR"/>
        </w:rPr>
        <w:t xml:space="preserve"> imediato: autoridade imediatamente superior ao participante;</w:t>
      </w:r>
    </w:p>
    <w:p w14:paraId="59C5680C"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 xml:space="preserve">VI - </w:t>
      </w:r>
      <w:proofErr w:type="gramStart"/>
      <w:r w:rsidRPr="00EB7C63">
        <w:rPr>
          <w:rFonts w:eastAsia="Times New Roman" w:cstheme="minorHAnsi"/>
          <w:color w:val="000000"/>
          <w:sz w:val="24"/>
          <w:szCs w:val="24"/>
          <w:lang w:eastAsia="pt-BR"/>
        </w:rPr>
        <w:t>teletrabalho</w:t>
      </w:r>
      <w:proofErr w:type="gramEnd"/>
      <w:r w:rsidRPr="00EB7C63">
        <w:rPr>
          <w:rFonts w:eastAsia="Times New Roman" w:cstheme="minorHAnsi"/>
          <w:color w:val="000000"/>
          <w:sz w:val="24"/>
          <w:szCs w:val="24"/>
          <w:lang w:eastAsia="pt-BR"/>
        </w:rPr>
        <w:t>: modalidade de trabalho em que o cumprimento da jornada regular pelo participante pode ser realizado fora das dependências físicas das unidades do Ibram, em regime de execução parcial ou integral, de forma remota e com a utilização de recursos tecnológicos, para a execução de atividades que sejam passíveis de controle e que possuam metas, prazos e entregas previamente definidos e, ainda, que não configurem trabalho externo, dispensado do controle de frequência;</w:t>
      </w:r>
    </w:p>
    <w:p w14:paraId="05357F36"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VII - regime de execução parcial: quando a forma de teletrabalho a que está submetido o participante restringe-se a um cronograma específico, dispensado do controle de frequência exclusivamente nos dias em que a atividade laboral seja executada remotamente;</w:t>
      </w:r>
    </w:p>
    <w:p w14:paraId="705DEED7"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VIII - regime de execução integral: quando a forma de teletrabalho a que está submetido o participante compreende a totalidade da sua jornada de trabalho, dispensado do controle de frequência;</w:t>
      </w:r>
    </w:p>
    <w:p w14:paraId="5EA09F19"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 xml:space="preserve">IX - </w:t>
      </w:r>
      <w:proofErr w:type="gramStart"/>
      <w:r w:rsidRPr="00EB7C63">
        <w:rPr>
          <w:rFonts w:eastAsia="Times New Roman" w:cstheme="minorHAnsi"/>
          <w:color w:val="000000"/>
          <w:sz w:val="24"/>
          <w:szCs w:val="24"/>
          <w:lang w:eastAsia="pt-BR"/>
        </w:rPr>
        <w:t>trabalho</w:t>
      </w:r>
      <w:proofErr w:type="gramEnd"/>
      <w:r w:rsidRPr="00EB7C63">
        <w:rPr>
          <w:rFonts w:eastAsia="Times New Roman" w:cstheme="minorHAnsi"/>
          <w:color w:val="000000"/>
          <w:sz w:val="24"/>
          <w:szCs w:val="24"/>
          <w:lang w:eastAsia="pt-BR"/>
        </w:rPr>
        <w:t xml:space="preserve"> externo: atividades que, em razão da sua natureza, da natureza do cargo ou das atribuições da unidade que as desempenha, são desenvolvidas externamente às dependências do órgão ou entidade e cujo local de realização é definido em função do seu objeto; e</w:t>
      </w:r>
    </w:p>
    <w:p w14:paraId="530458A0"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X - área responsável pelo acompanhamento de resultados institucionais: Gabinete da Presidência, por intermédio do Núcleo de Relações Institucionais – NRI.</w:t>
      </w:r>
    </w:p>
    <w:p w14:paraId="68C8C418"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t>Art. 4º</w:t>
      </w:r>
      <w:r w:rsidRPr="00EB7C63">
        <w:rPr>
          <w:rFonts w:eastAsia="Times New Roman" w:cstheme="minorHAnsi"/>
          <w:color w:val="000000"/>
          <w:sz w:val="24"/>
          <w:szCs w:val="24"/>
          <w:lang w:eastAsia="pt-BR"/>
        </w:rPr>
        <w:t> A implantação do Programa de Gestão nas unidades ocorrerá mediante autorização do Presidente, baseada em proposta do Núcleo Especial do Programa de Gestão, instituído pela </w:t>
      </w:r>
      <w:hyperlink r:id="rId9" w:tgtFrame="_blank" w:history="1">
        <w:r w:rsidRPr="00EB7C63">
          <w:rPr>
            <w:rFonts w:eastAsia="Times New Roman" w:cstheme="minorHAnsi"/>
            <w:color w:val="0000FF"/>
            <w:sz w:val="24"/>
            <w:szCs w:val="24"/>
            <w:u w:val="single"/>
            <w:lang w:eastAsia="pt-BR"/>
          </w:rPr>
          <w:t>Portaria IBRAM nº 130, de 29 de janeiro de 2021</w:t>
        </w:r>
      </w:hyperlink>
      <w:r w:rsidRPr="00EB7C63">
        <w:rPr>
          <w:rFonts w:eastAsia="Times New Roman" w:cstheme="minorHAnsi"/>
          <w:color w:val="000000"/>
          <w:sz w:val="24"/>
          <w:szCs w:val="24"/>
          <w:lang w:eastAsia="pt-BR"/>
        </w:rPr>
        <w:t>.</w:t>
      </w:r>
    </w:p>
    <w:p w14:paraId="7917C1FA" w14:textId="77777777" w:rsidR="00B83B67" w:rsidRPr="00EB7C63" w:rsidRDefault="00B83B67" w:rsidP="008411D9">
      <w:pPr>
        <w:spacing w:before="120" w:after="0" w:line="240" w:lineRule="auto"/>
        <w:ind w:firstLine="709"/>
        <w:jc w:val="center"/>
        <w:rPr>
          <w:rFonts w:eastAsia="Times New Roman" w:cstheme="minorHAnsi"/>
          <w:caps/>
          <w:color w:val="000000"/>
          <w:sz w:val="24"/>
          <w:szCs w:val="24"/>
          <w:lang w:eastAsia="pt-BR"/>
        </w:rPr>
      </w:pPr>
      <w:r w:rsidRPr="00EB7C63">
        <w:rPr>
          <w:rFonts w:eastAsia="Times New Roman" w:cstheme="minorHAnsi"/>
          <w:caps/>
          <w:color w:val="000000"/>
          <w:sz w:val="24"/>
          <w:szCs w:val="24"/>
          <w:lang w:eastAsia="pt-BR"/>
        </w:rPr>
        <w:t>CAPÍTULO II</w:t>
      </w:r>
    </w:p>
    <w:p w14:paraId="1F799E4A" w14:textId="77777777" w:rsidR="00B83B67" w:rsidRPr="00EB7C63" w:rsidRDefault="00B83B67" w:rsidP="008411D9">
      <w:pPr>
        <w:spacing w:before="120" w:after="0" w:line="240" w:lineRule="auto"/>
        <w:ind w:firstLine="709"/>
        <w:jc w:val="center"/>
        <w:rPr>
          <w:rFonts w:eastAsia="Times New Roman" w:cstheme="minorHAnsi"/>
          <w:caps/>
          <w:color w:val="000000"/>
          <w:sz w:val="24"/>
          <w:szCs w:val="24"/>
          <w:lang w:eastAsia="pt-BR"/>
        </w:rPr>
      </w:pPr>
      <w:r w:rsidRPr="00EB7C63">
        <w:rPr>
          <w:rFonts w:eastAsia="Times New Roman" w:cstheme="minorHAnsi"/>
          <w:caps/>
          <w:color w:val="000000"/>
          <w:sz w:val="24"/>
          <w:szCs w:val="24"/>
          <w:lang w:eastAsia="pt-BR"/>
        </w:rPr>
        <w:t>DO PROGRAMA DE GESTÃO</w:t>
      </w:r>
    </w:p>
    <w:p w14:paraId="17BA4A23"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t>Art. 5º</w:t>
      </w:r>
      <w:r w:rsidRPr="00EB7C63">
        <w:rPr>
          <w:rFonts w:eastAsia="Times New Roman" w:cstheme="minorHAnsi"/>
          <w:color w:val="000000"/>
          <w:sz w:val="24"/>
          <w:szCs w:val="24"/>
          <w:lang w:eastAsia="pt-BR"/>
        </w:rPr>
        <w:t> O programa de gestão abrangerá as atividades cujas características permitam a mensuração da produtividade e dos resultados das respectivas unidades e do desempenho do participante em suas entregas.</w:t>
      </w:r>
    </w:p>
    <w:p w14:paraId="60BADE9B"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t>Art. 6º</w:t>
      </w:r>
      <w:r w:rsidRPr="00EB7C63">
        <w:rPr>
          <w:rFonts w:eastAsia="Times New Roman" w:cstheme="minorHAnsi"/>
          <w:color w:val="000000"/>
          <w:sz w:val="24"/>
          <w:szCs w:val="24"/>
          <w:lang w:eastAsia="pt-BR"/>
        </w:rPr>
        <w:t> As atividades que possam ser adequadamente executadas de forma remota e com a utilização de recursos tecnológicos serão realizadas preferencialmente na modalidade de teletrabalho parcial ou integral.</w:t>
      </w:r>
    </w:p>
    <w:p w14:paraId="7BFABB7E"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t>§ 1º</w:t>
      </w:r>
      <w:r w:rsidRPr="00EB7C63">
        <w:rPr>
          <w:rFonts w:eastAsia="Times New Roman" w:cstheme="minorHAnsi"/>
          <w:color w:val="000000"/>
          <w:sz w:val="24"/>
          <w:szCs w:val="24"/>
          <w:lang w:eastAsia="pt-BR"/>
        </w:rPr>
        <w:t> Enquadram-se nas disposições do caput, mas não se limitando a elas, atividades com os seguintes atributos:</w:t>
      </w:r>
    </w:p>
    <w:p w14:paraId="5CF7D326"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 xml:space="preserve">I - </w:t>
      </w:r>
      <w:proofErr w:type="gramStart"/>
      <w:r w:rsidRPr="00EB7C63">
        <w:rPr>
          <w:rFonts w:eastAsia="Times New Roman" w:cstheme="minorHAnsi"/>
          <w:color w:val="000000"/>
          <w:sz w:val="24"/>
          <w:szCs w:val="24"/>
          <w:lang w:eastAsia="pt-BR"/>
        </w:rPr>
        <w:t>cuja</w:t>
      </w:r>
      <w:proofErr w:type="gramEnd"/>
      <w:r w:rsidRPr="00EB7C63">
        <w:rPr>
          <w:rFonts w:eastAsia="Times New Roman" w:cstheme="minorHAnsi"/>
          <w:color w:val="000000"/>
          <w:sz w:val="24"/>
          <w:szCs w:val="24"/>
          <w:lang w:eastAsia="pt-BR"/>
        </w:rPr>
        <w:t xml:space="preserve"> natureza demande maior esforço individual e menor interação com outros agentes públicos;</w:t>
      </w:r>
    </w:p>
    <w:p w14:paraId="2A6C34BE"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 xml:space="preserve">II - </w:t>
      </w:r>
      <w:proofErr w:type="gramStart"/>
      <w:r w:rsidRPr="00EB7C63">
        <w:rPr>
          <w:rFonts w:eastAsia="Times New Roman" w:cstheme="minorHAnsi"/>
          <w:color w:val="000000"/>
          <w:sz w:val="24"/>
          <w:szCs w:val="24"/>
          <w:lang w:eastAsia="pt-BR"/>
        </w:rPr>
        <w:t>cuja</w:t>
      </w:r>
      <w:proofErr w:type="gramEnd"/>
      <w:r w:rsidRPr="00EB7C63">
        <w:rPr>
          <w:rFonts w:eastAsia="Times New Roman" w:cstheme="minorHAnsi"/>
          <w:color w:val="000000"/>
          <w:sz w:val="24"/>
          <w:szCs w:val="24"/>
          <w:lang w:eastAsia="pt-BR"/>
        </w:rPr>
        <w:t xml:space="preserve"> natureza de complexidade exija elevado grau de concentração; ou</w:t>
      </w:r>
    </w:p>
    <w:p w14:paraId="143031FF"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III - cuja natureza seja de baixa a média complexidade com elevado grau de previsibilidade e/ou padronização nas entregas.</w:t>
      </w:r>
    </w:p>
    <w:p w14:paraId="17FAB65E"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t>§ 2º</w:t>
      </w:r>
      <w:r w:rsidRPr="00EB7C63">
        <w:rPr>
          <w:rFonts w:eastAsia="Times New Roman" w:cstheme="minorHAnsi"/>
          <w:color w:val="000000"/>
          <w:sz w:val="24"/>
          <w:szCs w:val="24"/>
          <w:lang w:eastAsia="pt-BR"/>
        </w:rPr>
        <w:t> O teletrabalho não poderá:</w:t>
      </w:r>
    </w:p>
    <w:p w14:paraId="0832E681"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lastRenderedPageBreak/>
        <w:t xml:space="preserve">I - </w:t>
      </w:r>
      <w:proofErr w:type="gramStart"/>
      <w:r w:rsidRPr="00EB7C63">
        <w:rPr>
          <w:rFonts w:eastAsia="Times New Roman" w:cstheme="minorHAnsi"/>
          <w:color w:val="000000"/>
          <w:sz w:val="24"/>
          <w:szCs w:val="24"/>
          <w:lang w:eastAsia="pt-BR"/>
        </w:rPr>
        <w:t>abranger</w:t>
      </w:r>
      <w:proofErr w:type="gramEnd"/>
      <w:r w:rsidRPr="00EB7C63">
        <w:rPr>
          <w:rFonts w:eastAsia="Times New Roman" w:cstheme="minorHAnsi"/>
          <w:color w:val="000000"/>
          <w:sz w:val="24"/>
          <w:szCs w:val="24"/>
          <w:lang w:eastAsia="pt-BR"/>
        </w:rPr>
        <w:t xml:space="preserve"> atividades cuja natureza exija a presença física do participante na unidade ou que sejam desenvolvidas por meio de trabalho externo; e</w:t>
      </w:r>
    </w:p>
    <w:p w14:paraId="23C198BD"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 xml:space="preserve">II - </w:t>
      </w:r>
      <w:proofErr w:type="gramStart"/>
      <w:r w:rsidRPr="00EB7C63">
        <w:rPr>
          <w:rFonts w:eastAsia="Times New Roman" w:cstheme="minorHAnsi"/>
          <w:color w:val="000000"/>
          <w:sz w:val="24"/>
          <w:szCs w:val="24"/>
          <w:lang w:eastAsia="pt-BR"/>
        </w:rPr>
        <w:t>reduzir</w:t>
      </w:r>
      <w:proofErr w:type="gramEnd"/>
      <w:r w:rsidRPr="00EB7C63">
        <w:rPr>
          <w:rFonts w:eastAsia="Times New Roman" w:cstheme="minorHAnsi"/>
          <w:color w:val="000000"/>
          <w:sz w:val="24"/>
          <w:szCs w:val="24"/>
          <w:lang w:eastAsia="pt-BR"/>
        </w:rPr>
        <w:t xml:space="preserve"> a capacidade de atendimento de setores que atendam ao público interno e externo.</w:t>
      </w:r>
    </w:p>
    <w:p w14:paraId="550D5523"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t>Art. 7º</w:t>
      </w:r>
      <w:r w:rsidRPr="00EB7C63">
        <w:rPr>
          <w:rFonts w:eastAsia="Times New Roman" w:cstheme="minorHAnsi"/>
          <w:color w:val="000000"/>
          <w:sz w:val="24"/>
          <w:szCs w:val="24"/>
          <w:lang w:eastAsia="pt-BR"/>
        </w:rPr>
        <w:t> Poderão participar do Programa de Gestão do Ibram:</w:t>
      </w:r>
    </w:p>
    <w:p w14:paraId="7B880EAE"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 xml:space="preserve">I - </w:t>
      </w:r>
      <w:proofErr w:type="gramStart"/>
      <w:r w:rsidRPr="00EB7C63">
        <w:rPr>
          <w:rFonts w:eastAsia="Times New Roman" w:cstheme="minorHAnsi"/>
          <w:color w:val="000000"/>
          <w:sz w:val="24"/>
          <w:szCs w:val="24"/>
          <w:lang w:eastAsia="pt-BR"/>
        </w:rPr>
        <w:t>servidores</w:t>
      </w:r>
      <w:proofErr w:type="gramEnd"/>
      <w:r w:rsidRPr="00EB7C63">
        <w:rPr>
          <w:rFonts w:eastAsia="Times New Roman" w:cstheme="minorHAnsi"/>
          <w:color w:val="000000"/>
          <w:sz w:val="24"/>
          <w:szCs w:val="24"/>
          <w:lang w:eastAsia="pt-BR"/>
        </w:rPr>
        <w:t xml:space="preserve"> públicos ocupantes de cargo efetivo;</w:t>
      </w:r>
    </w:p>
    <w:p w14:paraId="2DA829CA"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 xml:space="preserve">II - </w:t>
      </w:r>
      <w:proofErr w:type="gramStart"/>
      <w:r w:rsidRPr="00EB7C63">
        <w:rPr>
          <w:rFonts w:eastAsia="Times New Roman" w:cstheme="minorHAnsi"/>
          <w:color w:val="000000"/>
          <w:sz w:val="24"/>
          <w:szCs w:val="24"/>
          <w:lang w:eastAsia="pt-BR"/>
        </w:rPr>
        <w:t>servidores</w:t>
      </w:r>
      <w:proofErr w:type="gramEnd"/>
      <w:r w:rsidRPr="00EB7C63">
        <w:rPr>
          <w:rFonts w:eastAsia="Times New Roman" w:cstheme="minorHAnsi"/>
          <w:color w:val="000000"/>
          <w:sz w:val="24"/>
          <w:szCs w:val="24"/>
          <w:lang w:eastAsia="pt-BR"/>
        </w:rPr>
        <w:t xml:space="preserve"> públicos ocupantes de cargo em comissão, declarado em lei de livre nomeação e exoneração; e</w:t>
      </w:r>
    </w:p>
    <w:p w14:paraId="2757F889"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III - empregados públicos regidos pelo </w:t>
      </w:r>
      <w:hyperlink r:id="rId10" w:tgtFrame="_blank" w:history="1">
        <w:r w:rsidRPr="00EB7C63">
          <w:rPr>
            <w:rFonts w:eastAsia="Times New Roman" w:cstheme="minorHAnsi"/>
            <w:color w:val="0000FF"/>
            <w:sz w:val="24"/>
            <w:szCs w:val="24"/>
            <w:u w:val="single"/>
            <w:lang w:eastAsia="pt-BR"/>
          </w:rPr>
          <w:t>Decreto-Lei nº 5.452, de 1º de maio de 1943</w:t>
        </w:r>
      </w:hyperlink>
      <w:r w:rsidRPr="00EB7C63">
        <w:rPr>
          <w:rFonts w:eastAsia="Times New Roman" w:cstheme="minorHAnsi"/>
          <w:color w:val="000000"/>
          <w:sz w:val="24"/>
          <w:szCs w:val="24"/>
          <w:lang w:eastAsia="pt-BR"/>
        </w:rPr>
        <w:t>.</w:t>
      </w:r>
    </w:p>
    <w:p w14:paraId="74E6648D" w14:textId="77777777" w:rsidR="00B83B67" w:rsidRPr="00EB7C63" w:rsidRDefault="00B83B67" w:rsidP="008411D9">
      <w:pPr>
        <w:spacing w:before="120" w:after="0" w:line="240" w:lineRule="auto"/>
        <w:ind w:left="120" w:right="120" w:firstLine="709"/>
        <w:jc w:val="center"/>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t>Seção I</w:t>
      </w:r>
    </w:p>
    <w:p w14:paraId="45AC6BAF" w14:textId="77777777" w:rsidR="00B83B67" w:rsidRPr="00EB7C63" w:rsidRDefault="00B83B67" w:rsidP="008411D9">
      <w:pPr>
        <w:spacing w:before="120" w:after="0" w:line="240" w:lineRule="auto"/>
        <w:ind w:left="120" w:right="120" w:firstLine="709"/>
        <w:jc w:val="center"/>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t>Do Plano de Trabalho</w:t>
      </w:r>
    </w:p>
    <w:p w14:paraId="02ABF929"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t>Art. 8º</w:t>
      </w:r>
      <w:r w:rsidRPr="00EB7C63">
        <w:rPr>
          <w:rFonts w:eastAsia="Times New Roman" w:cstheme="minorHAnsi"/>
          <w:color w:val="000000"/>
          <w:sz w:val="24"/>
          <w:szCs w:val="24"/>
          <w:lang w:eastAsia="pt-BR"/>
        </w:rPr>
        <w:t> O Plano de Trabalho, Anexo I desta Resolução Normativa, é o instrumento de pactuação e deverá ser firmado pelo participante e chefia imediata, conforme o padrão do sistema informatizado definido pelo Ibram.</w:t>
      </w:r>
    </w:p>
    <w:p w14:paraId="1A82528B"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t>Parágrafo único.</w:t>
      </w:r>
      <w:r w:rsidRPr="00EB7C63">
        <w:rPr>
          <w:rFonts w:eastAsia="Times New Roman" w:cstheme="minorHAnsi"/>
          <w:color w:val="000000"/>
          <w:sz w:val="24"/>
          <w:szCs w:val="24"/>
          <w:lang w:eastAsia="pt-BR"/>
        </w:rPr>
        <w:t> Compõe a documentação de pactuação o Termo de Ciência e Responsabilidade constante do Anexo II desta Resolução Normativa, e que deve ser aceito pelo participante.</w:t>
      </w:r>
    </w:p>
    <w:p w14:paraId="14A55E44"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t>Art. 9º</w:t>
      </w:r>
      <w:r w:rsidRPr="00EB7C63">
        <w:rPr>
          <w:rFonts w:eastAsia="Times New Roman" w:cstheme="minorHAnsi"/>
          <w:color w:val="000000"/>
          <w:sz w:val="24"/>
          <w:szCs w:val="24"/>
          <w:lang w:eastAsia="pt-BR"/>
        </w:rPr>
        <w:t> Ficam estabelecidos os seguintes parâmetros para os planos de trabalho:</w:t>
      </w:r>
    </w:p>
    <w:p w14:paraId="271E10ED"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 xml:space="preserve">I - </w:t>
      </w:r>
      <w:proofErr w:type="gramStart"/>
      <w:r w:rsidRPr="00EB7C63">
        <w:rPr>
          <w:rFonts w:eastAsia="Times New Roman" w:cstheme="minorHAnsi"/>
          <w:color w:val="000000"/>
          <w:sz w:val="24"/>
          <w:szCs w:val="24"/>
          <w:lang w:eastAsia="pt-BR"/>
        </w:rPr>
        <w:t>poderão</w:t>
      </w:r>
      <w:proofErr w:type="gramEnd"/>
      <w:r w:rsidRPr="00EB7C63">
        <w:rPr>
          <w:rFonts w:eastAsia="Times New Roman" w:cstheme="minorHAnsi"/>
          <w:color w:val="000000"/>
          <w:sz w:val="24"/>
          <w:szCs w:val="24"/>
          <w:lang w:eastAsia="pt-BR"/>
        </w:rPr>
        <w:t xml:space="preserve"> ser adotados em regime integral ou parcial;</w:t>
      </w:r>
    </w:p>
    <w:p w14:paraId="477C0CBE"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 xml:space="preserve">II - </w:t>
      </w:r>
      <w:proofErr w:type="gramStart"/>
      <w:r w:rsidRPr="00EB7C63">
        <w:rPr>
          <w:rFonts w:eastAsia="Times New Roman" w:cstheme="minorHAnsi"/>
          <w:color w:val="000000"/>
          <w:sz w:val="24"/>
          <w:szCs w:val="24"/>
          <w:lang w:eastAsia="pt-BR"/>
        </w:rPr>
        <w:t>poderão</w:t>
      </w:r>
      <w:proofErr w:type="gramEnd"/>
      <w:r w:rsidRPr="00EB7C63">
        <w:rPr>
          <w:rFonts w:eastAsia="Times New Roman" w:cstheme="minorHAnsi"/>
          <w:color w:val="000000"/>
          <w:sz w:val="24"/>
          <w:szCs w:val="24"/>
          <w:lang w:eastAsia="pt-BR"/>
        </w:rPr>
        <w:t xml:space="preserve"> abranger todas as atividades da unidade, a critério do seu dirigente, desde que observado o disposto no § 2º do art. 6º;</w:t>
      </w:r>
    </w:p>
    <w:p w14:paraId="7D01BB26"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III - o prazo mínimo de antecedência de convocação para o comparecimento pessoal do participante à unidade, quando houver interesse fundamentado da Administração ou pendência que não possa ser solucionada por meios telemáticos ou informatizados, será de:</w:t>
      </w:r>
    </w:p>
    <w:p w14:paraId="467590BF" w14:textId="77777777" w:rsidR="00B83B67" w:rsidRPr="00EB7C63" w:rsidRDefault="00B83B67" w:rsidP="008411D9">
      <w:pPr>
        <w:spacing w:before="120" w:after="0" w:line="240" w:lineRule="auto"/>
        <w:ind w:left="180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para o participante em regime integral: dez dias corridos;</w:t>
      </w:r>
    </w:p>
    <w:p w14:paraId="273ED79D" w14:textId="77777777" w:rsidR="00B83B67" w:rsidRPr="00EB7C63" w:rsidRDefault="00B83B67" w:rsidP="008411D9">
      <w:pPr>
        <w:spacing w:before="120" w:after="0" w:line="240" w:lineRule="auto"/>
        <w:ind w:left="180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para o participante em regime parcial: três horas; e</w:t>
      </w:r>
    </w:p>
    <w:p w14:paraId="30E26EEA"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 xml:space="preserve">IV - </w:t>
      </w:r>
      <w:proofErr w:type="gramStart"/>
      <w:r w:rsidRPr="00EB7C63">
        <w:rPr>
          <w:rFonts w:eastAsia="Times New Roman" w:cstheme="minorHAnsi"/>
          <w:color w:val="000000"/>
          <w:sz w:val="24"/>
          <w:szCs w:val="24"/>
          <w:lang w:eastAsia="pt-BR"/>
        </w:rPr>
        <w:t>observarão</w:t>
      </w:r>
      <w:proofErr w:type="gramEnd"/>
      <w:r w:rsidRPr="00EB7C63">
        <w:rPr>
          <w:rFonts w:eastAsia="Times New Roman" w:cstheme="minorHAnsi"/>
          <w:color w:val="000000"/>
          <w:sz w:val="24"/>
          <w:szCs w:val="24"/>
          <w:lang w:eastAsia="pt-BR"/>
        </w:rPr>
        <w:t xml:space="preserve"> a Tabela de Atividades e correspondentes regras de enquadramento de complexidade, constante do Anexo III desta Resolução Normativa.</w:t>
      </w:r>
    </w:p>
    <w:p w14:paraId="79C5C86B"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t>§ 1º</w:t>
      </w:r>
      <w:r w:rsidRPr="00EB7C63">
        <w:rPr>
          <w:rFonts w:eastAsia="Times New Roman" w:cstheme="minorHAnsi"/>
          <w:color w:val="000000"/>
          <w:sz w:val="24"/>
          <w:szCs w:val="24"/>
          <w:lang w:eastAsia="pt-BR"/>
        </w:rPr>
        <w:t> A vinculação das atividades ao plano de trabalho, o período e o regime de execução (parcial ou integral) deverão ser pactuados entre a chefia imediata e o participante.</w:t>
      </w:r>
    </w:p>
    <w:p w14:paraId="33A6A0AA"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t>§ 2º</w:t>
      </w:r>
      <w:r w:rsidRPr="00EB7C63">
        <w:rPr>
          <w:rFonts w:eastAsia="Times New Roman" w:cstheme="minorHAnsi"/>
          <w:color w:val="000000"/>
          <w:sz w:val="24"/>
          <w:szCs w:val="24"/>
          <w:lang w:eastAsia="pt-BR"/>
        </w:rPr>
        <w:t> A chefia imediata poderá redefinir as metas do participante por necessidade do serviço, na hipótese de surgimento de demanda prioritária cujas atividades não tenham sido previamente acordadas. Essa alteração deverá ser lançada no Plano de Trabalho com o aceite do participante.</w:t>
      </w:r>
    </w:p>
    <w:p w14:paraId="1A6E73E6"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lastRenderedPageBreak/>
        <w:t>§ 3º</w:t>
      </w:r>
      <w:r w:rsidRPr="00EB7C63">
        <w:rPr>
          <w:rFonts w:eastAsia="Times New Roman" w:cstheme="minorHAnsi"/>
          <w:color w:val="000000"/>
          <w:sz w:val="24"/>
          <w:szCs w:val="24"/>
          <w:lang w:eastAsia="pt-BR"/>
        </w:rPr>
        <w:t> Observado o interesse do serviço, a compatibilidade de horários, a concordância da chefia imediata e a anuência do participante, o Plano de Trabalho poderá incluir atividade de outra(s) unidade(s).</w:t>
      </w:r>
    </w:p>
    <w:p w14:paraId="1A6105BD" w14:textId="77777777" w:rsidR="00B83B67" w:rsidRPr="00EB7C63" w:rsidRDefault="00B83B67" w:rsidP="008411D9">
      <w:pPr>
        <w:spacing w:before="120" w:after="0" w:line="240" w:lineRule="auto"/>
        <w:ind w:left="120" w:right="120" w:firstLine="709"/>
        <w:jc w:val="center"/>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t>Seção II</w:t>
      </w:r>
    </w:p>
    <w:p w14:paraId="1725EC91" w14:textId="77777777" w:rsidR="00B83B67" w:rsidRPr="00EB7C63" w:rsidRDefault="00B83B67" w:rsidP="008411D9">
      <w:pPr>
        <w:spacing w:before="120" w:after="0" w:line="240" w:lineRule="auto"/>
        <w:ind w:left="120" w:right="120" w:firstLine="709"/>
        <w:jc w:val="center"/>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t>Da Participação</w:t>
      </w:r>
    </w:p>
    <w:p w14:paraId="24F14667"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t>Art. 10. </w:t>
      </w:r>
      <w:r w:rsidRPr="00EB7C63">
        <w:rPr>
          <w:rFonts w:eastAsia="Times New Roman" w:cstheme="minorHAnsi"/>
          <w:color w:val="000000"/>
          <w:sz w:val="24"/>
          <w:szCs w:val="24"/>
          <w:lang w:eastAsia="pt-BR"/>
        </w:rPr>
        <w:t> A participação no Programa de Gestão ocorrerá de livre escolha, de acordo com a quantidade de vagas estabelecida pelo dirigente de cada unidade.</w:t>
      </w:r>
    </w:p>
    <w:p w14:paraId="57269B15"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t>§ 1º</w:t>
      </w:r>
      <w:r w:rsidRPr="00EB7C63">
        <w:rPr>
          <w:rFonts w:eastAsia="Times New Roman" w:cstheme="minorHAnsi"/>
          <w:color w:val="000000"/>
          <w:sz w:val="24"/>
          <w:szCs w:val="24"/>
          <w:lang w:eastAsia="pt-BR"/>
        </w:rPr>
        <w:t> Os critérios técnicos e de seleção do candidato deverão levar em conta o interesse da Administração e a capacitação necessária ao cumprimento das metas e entregas estabelecidas, observado o princípio da impessoalidade.</w:t>
      </w:r>
    </w:p>
    <w:p w14:paraId="7F186145"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t>§ 2º</w:t>
      </w:r>
      <w:r w:rsidRPr="00EB7C63">
        <w:rPr>
          <w:rFonts w:eastAsia="Times New Roman" w:cstheme="minorHAnsi"/>
          <w:color w:val="000000"/>
          <w:sz w:val="24"/>
          <w:szCs w:val="24"/>
          <w:lang w:eastAsia="pt-BR"/>
        </w:rPr>
        <w:t> O Programa de Gestão poderá abranger a totalidade dos servidores e empregados públicos em atividade na unidade, vedada a inclusão de participantes:</w:t>
      </w:r>
    </w:p>
    <w:p w14:paraId="6558A2CE"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 xml:space="preserve">I - </w:t>
      </w:r>
      <w:proofErr w:type="gramStart"/>
      <w:r w:rsidRPr="00EB7C63">
        <w:rPr>
          <w:rFonts w:eastAsia="Times New Roman" w:cstheme="minorHAnsi"/>
          <w:color w:val="000000"/>
          <w:sz w:val="24"/>
          <w:szCs w:val="24"/>
          <w:lang w:eastAsia="pt-BR"/>
        </w:rPr>
        <w:t>que</w:t>
      </w:r>
      <w:proofErr w:type="gramEnd"/>
      <w:r w:rsidRPr="00EB7C63">
        <w:rPr>
          <w:rFonts w:eastAsia="Times New Roman" w:cstheme="minorHAnsi"/>
          <w:color w:val="000000"/>
          <w:sz w:val="24"/>
          <w:szCs w:val="24"/>
          <w:lang w:eastAsia="pt-BR"/>
        </w:rPr>
        <w:t xml:space="preserve"> desempenhem atividades cuja presença física seja estritamente necessária; e</w:t>
      </w:r>
    </w:p>
    <w:p w14:paraId="146A93BA"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 xml:space="preserve">II - </w:t>
      </w:r>
      <w:proofErr w:type="gramStart"/>
      <w:r w:rsidRPr="00EB7C63">
        <w:rPr>
          <w:rFonts w:eastAsia="Times New Roman" w:cstheme="minorHAnsi"/>
          <w:color w:val="000000"/>
          <w:sz w:val="24"/>
          <w:szCs w:val="24"/>
          <w:lang w:eastAsia="pt-BR"/>
        </w:rPr>
        <w:t>pelo</w:t>
      </w:r>
      <w:proofErr w:type="gramEnd"/>
      <w:r w:rsidRPr="00EB7C63">
        <w:rPr>
          <w:rFonts w:eastAsia="Times New Roman" w:cstheme="minorHAnsi"/>
          <w:color w:val="000000"/>
          <w:sz w:val="24"/>
          <w:szCs w:val="24"/>
          <w:lang w:eastAsia="pt-BR"/>
        </w:rPr>
        <w:t xml:space="preserve"> prazo de 6 (seis) meses, contado do desligamento do Programa em razão do estabelecido nos incisos III e IV do art. 19 desta Resolução Normativa.</w:t>
      </w:r>
    </w:p>
    <w:p w14:paraId="57B206B5"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t>Art. 11. </w:t>
      </w:r>
      <w:r w:rsidRPr="00EB7C63">
        <w:rPr>
          <w:rFonts w:eastAsia="Times New Roman" w:cstheme="minorHAnsi"/>
          <w:color w:val="000000"/>
          <w:sz w:val="24"/>
          <w:szCs w:val="24"/>
          <w:lang w:eastAsia="pt-BR"/>
        </w:rPr>
        <w:t> Quando a quantidade de candidatos na unidade exceder o total de vagas e houver igualdade de habilidades e características, o respectivo dirigente observará os seguintes critérios, nesta ordem de prioridade:</w:t>
      </w:r>
    </w:p>
    <w:p w14:paraId="63B83A2C"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 xml:space="preserve">I - </w:t>
      </w:r>
      <w:proofErr w:type="gramStart"/>
      <w:r w:rsidRPr="00EB7C63">
        <w:rPr>
          <w:rFonts w:eastAsia="Times New Roman" w:cstheme="minorHAnsi"/>
          <w:color w:val="000000"/>
          <w:sz w:val="24"/>
          <w:szCs w:val="24"/>
          <w:lang w:eastAsia="pt-BR"/>
        </w:rPr>
        <w:t>gestantes e lactantes</w:t>
      </w:r>
      <w:proofErr w:type="gramEnd"/>
      <w:r w:rsidRPr="00EB7C63">
        <w:rPr>
          <w:rFonts w:eastAsia="Times New Roman" w:cstheme="minorHAnsi"/>
          <w:color w:val="000000"/>
          <w:sz w:val="24"/>
          <w:szCs w:val="24"/>
          <w:lang w:eastAsia="pt-BR"/>
        </w:rPr>
        <w:t>, durante o período de gestação e amamentação;</w:t>
      </w:r>
    </w:p>
    <w:p w14:paraId="2D9CA3D2"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 xml:space="preserve">II - </w:t>
      </w:r>
      <w:proofErr w:type="gramStart"/>
      <w:r w:rsidRPr="00EB7C63">
        <w:rPr>
          <w:rFonts w:eastAsia="Times New Roman" w:cstheme="minorHAnsi"/>
          <w:color w:val="000000"/>
          <w:sz w:val="24"/>
          <w:szCs w:val="24"/>
          <w:lang w:eastAsia="pt-BR"/>
        </w:rPr>
        <w:t>com</w:t>
      </w:r>
      <w:proofErr w:type="gramEnd"/>
      <w:r w:rsidRPr="00EB7C63">
        <w:rPr>
          <w:rFonts w:eastAsia="Times New Roman" w:cstheme="minorHAnsi"/>
          <w:color w:val="000000"/>
          <w:sz w:val="24"/>
          <w:szCs w:val="24"/>
          <w:lang w:eastAsia="pt-BR"/>
        </w:rPr>
        <w:t xml:space="preserve"> mobilidade reduzida, nos termos da </w:t>
      </w:r>
      <w:hyperlink r:id="rId11" w:tgtFrame="_blank" w:history="1">
        <w:r w:rsidRPr="00EB7C63">
          <w:rPr>
            <w:rFonts w:eastAsia="Times New Roman" w:cstheme="minorHAnsi"/>
            <w:color w:val="0000FF"/>
            <w:sz w:val="24"/>
            <w:szCs w:val="24"/>
            <w:u w:val="single"/>
            <w:lang w:eastAsia="pt-BR"/>
          </w:rPr>
          <w:t>Lei n º 10.098, de 19 de dezembro de 2000</w:t>
        </w:r>
      </w:hyperlink>
      <w:r w:rsidRPr="00EB7C63">
        <w:rPr>
          <w:rFonts w:eastAsia="Times New Roman" w:cstheme="minorHAnsi"/>
          <w:color w:val="000000"/>
          <w:sz w:val="24"/>
          <w:szCs w:val="24"/>
          <w:lang w:eastAsia="pt-BR"/>
        </w:rPr>
        <w:t>;</w:t>
      </w:r>
    </w:p>
    <w:p w14:paraId="6D457019"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III - com horário especial, nos termos dos §§ 1º a 3º do art. 98 da </w:t>
      </w:r>
      <w:hyperlink r:id="rId12" w:tgtFrame="_blank" w:history="1">
        <w:r w:rsidRPr="00EB7C63">
          <w:rPr>
            <w:rFonts w:eastAsia="Times New Roman" w:cstheme="minorHAnsi"/>
            <w:color w:val="0000FF"/>
            <w:sz w:val="24"/>
            <w:szCs w:val="24"/>
            <w:u w:val="single"/>
            <w:lang w:eastAsia="pt-BR"/>
          </w:rPr>
          <w:t>Lei nº 8.112, de 1990</w:t>
        </w:r>
      </w:hyperlink>
      <w:r w:rsidRPr="00EB7C63">
        <w:rPr>
          <w:rFonts w:eastAsia="Times New Roman" w:cstheme="minorHAnsi"/>
          <w:color w:val="000000"/>
          <w:sz w:val="24"/>
          <w:szCs w:val="24"/>
          <w:lang w:eastAsia="pt-BR"/>
        </w:rPr>
        <w:t>;</w:t>
      </w:r>
    </w:p>
    <w:p w14:paraId="1BEA73DC"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 xml:space="preserve">IV - </w:t>
      </w:r>
      <w:proofErr w:type="gramStart"/>
      <w:r w:rsidRPr="00EB7C63">
        <w:rPr>
          <w:rFonts w:eastAsia="Times New Roman" w:cstheme="minorHAnsi"/>
          <w:color w:val="000000"/>
          <w:sz w:val="24"/>
          <w:szCs w:val="24"/>
          <w:lang w:eastAsia="pt-BR"/>
        </w:rPr>
        <w:t>com</w:t>
      </w:r>
      <w:proofErr w:type="gramEnd"/>
      <w:r w:rsidRPr="00EB7C63">
        <w:rPr>
          <w:rFonts w:eastAsia="Times New Roman" w:cstheme="minorHAnsi"/>
          <w:color w:val="000000"/>
          <w:sz w:val="24"/>
          <w:szCs w:val="24"/>
          <w:lang w:eastAsia="pt-BR"/>
        </w:rPr>
        <w:t xml:space="preserve"> maior tempo de exercício na unidade, ainda que descontínuo;</w:t>
      </w:r>
    </w:p>
    <w:p w14:paraId="0C6B6D4E"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 xml:space="preserve">V - </w:t>
      </w:r>
      <w:proofErr w:type="gramStart"/>
      <w:r w:rsidRPr="00EB7C63">
        <w:rPr>
          <w:rFonts w:eastAsia="Times New Roman" w:cstheme="minorHAnsi"/>
          <w:color w:val="000000"/>
          <w:sz w:val="24"/>
          <w:szCs w:val="24"/>
          <w:lang w:eastAsia="pt-BR"/>
        </w:rPr>
        <w:t>com</w:t>
      </w:r>
      <w:proofErr w:type="gramEnd"/>
      <w:r w:rsidRPr="00EB7C63">
        <w:rPr>
          <w:rFonts w:eastAsia="Times New Roman" w:cstheme="minorHAnsi"/>
          <w:color w:val="000000"/>
          <w:sz w:val="24"/>
          <w:szCs w:val="24"/>
          <w:lang w:eastAsia="pt-BR"/>
        </w:rPr>
        <w:t xml:space="preserve"> vínculo efetivo; e</w:t>
      </w:r>
    </w:p>
    <w:p w14:paraId="104D0D86"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 xml:space="preserve">VI - </w:t>
      </w:r>
      <w:proofErr w:type="gramStart"/>
      <w:r w:rsidRPr="00EB7C63">
        <w:rPr>
          <w:rFonts w:eastAsia="Times New Roman" w:cstheme="minorHAnsi"/>
          <w:color w:val="000000"/>
          <w:sz w:val="24"/>
          <w:szCs w:val="24"/>
          <w:lang w:eastAsia="pt-BR"/>
        </w:rPr>
        <w:t>com</w:t>
      </w:r>
      <w:proofErr w:type="gramEnd"/>
      <w:r w:rsidRPr="00EB7C63">
        <w:rPr>
          <w:rFonts w:eastAsia="Times New Roman" w:cstheme="minorHAnsi"/>
          <w:color w:val="000000"/>
          <w:sz w:val="24"/>
          <w:szCs w:val="24"/>
          <w:lang w:eastAsia="pt-BR"/>
        </w:rPr>
        <w:t xml:space="preserve"> melhor resultado no último processo de avaliação de desempenho individual.</w:t>
      </w:r>
    </w:p>
    <w:p w14:paraId="770C8C64" w14:textId="77777777" w:rsidR="00B83B67" w:rsidRPr="00EB7C63" w:rsidRDefault="00B83B67" w:rsidP="008411D9">
      <w:pPr>
        <w:spacing w:before="120" w:after="0" w:line="240" w:lineRule="auto"/>
        <w:ind w:firstLine="709"/>
        <w:jc w:val="center"/>
        <w:rPr>
          <w:rFonts w:eastAsia="Times New Roman" w:cstheme="minorHAnsi"/>
          <w:caps/>
          <w:color w:val="000000"/>
          <w:sz w:val="24"/>
          <w:szCs w:val="24"/>
          <w:lang w:eastAsia="pt-BR"/>
        </w:rPr>
      </w:pPr>
      <w:r w:rsidRPr="00EB7C63">
        <w:rPr>
          <w:rFonts w:eastAsia="Times New Roman" w:cstheme="minorHAnsi"/>
          <w:caps/>
          <w:color w:val="000000"/>
          <w:sz w:val="24"/>
          <w:szCs w:val="24"/>
          <w:lang w:eastAsia="pt-BR"/>
        </w:rPr>
        <w:t>CAPÍTULO III</w:t>
      </w:r>
    </w:p>
    <w:p w14:paraId="3772D9CE" w14:textId="77777777" w:rsidR="00B83B67" w:rsidRPr="00EB7C63" w:rsidRDefault="00B83B67" w:rsidP="008411D9">
      <w:pPr>
        <w:spacing w:before="120" w:after="0" w:line="240" w:lineRule="auto"/>
        <w:ind w:firstLine="709"/>
        <w:jc w:val="center"/>
        <w:rPr>
          <w:rFonts w:eastAsia="Times New Roman" w:cstheme="minorHAnsi"/>
          <w:caps/>
          <w:color w:val="000000"/>
          <w:sz w:val="24"/>
          <w:szCs w:val="24"/>
          <w:lang w:eastAsia="pt-BR"/>
        </w:rPr>
      </w:pPr>
      <w:r w:rsidRPr="00EB7C63">
        <w:rPr>
          <w:rFonts w:eastAsia="Times New Roman" w:cstheme="minorHAnsi"/>
          <w:caps/>
          <w:color w:val="000000"/>
          <w:sz w:val="24"/>
          <w:szCs w:val="24"/>
          <w:lang w:eastAsia="pt-BR"/>
        </w:rPr>
        <w:t>MONITORAMENTO E REVISÃO</w:t>
      </w:r>
    </w:p>
    <w:p w14:paraId="4C1A88E1"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t>Art. 12.</w:t>
      </w:r>
      <w:r w:rsidRPr="00EB7C63">
        <w:rPr>
          <w:rFonts w:eastAsia="Times New Roman" w:cstheme="minorHAnsi"/>
          <w:color w:val="000000"/>
          <w:sz w:val="24"/>
          <w:szCs w:val="24"/>
          <w:lang w:eastAsia="pt-BR"/>
        </w:rPr>
        <w:t> Decorridos 6 (seis) meses da publicação desta Resolução Normativa, período considerado como ambientação, os dirigentes das unidades deverão realizar levantamento dos dados e das informações necessárias para subsidiar a elaboração de um relatório, contendo:  </w:t>
      </w:r>
    </w:p>
    <w:p w14:paraId="3101FFCC"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 xml:space="preserve">I - </w:t>
      </w:r>
      <w:proofErr w:type="gramStart"/>
      <w:r w:rsidRPr="00EB7C63">
        <w:rPr>
          <w:rFonts w:eastAsia="Times New Roman" w:cstheme="minorHAnsi"/>
          <w:color w:val="000000"/>
          <w:sz w:val="24"/>
          <w:szCs w:val="24"/>
          <w:lang w:eastAsia="pt-BR"/>
        </w:rPr>
        <w:t>o</w:t>
      </w:r>
      <w:proofErr w:type="gramEnd"/>
      <w:r w:rsidRPr="00EB7C63">
        <w:rPr>
          <w:rFonts w:eastAsia="Times New Roman" w:cstheme="minorHAnsi"/>
          <w:color w:val="000000"/>
          <w:sz w:val="24"/>
          <w:szCs w:val="24"/>
          <w:lang w:eastAsia="pt-BR"/>
        </w:rPr>
        <w:t xml:space="preserve"> grau de comprometimento dos participantes;</w:t>
      </w:r>
    </w:p>
    <w:p w14:paraId="34BF09B4"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 xml:space="preserve">II - </w:t>
      </w:r>
      <w:proofErr w:type="gramStart"/>
      <w:r w:rsidRPr="00EB7C63">
        <w:rPr>
          <w:rFonts w:eastAsia="Times New Roman" w:cstheme="minorHAnsi"/>
          <w:color w:val="000000"/>
          <w:sz w:val="24"/>
          <w:szCs w:val="24"/>
          <w:lang w:eastAsia="pt-BR"/>
        </w:rPr>
        <w:t>a</w:t>
      </w:r>
      <w:proofErr w:type="gramEnd"/>
      <w:r w:rsidRPr="00EB7C63">
        <w:rPr>
          <w:rFonts w:eastAsia="Times New Roman" w:cstheme="minorHAnsi"/>
          <w:color w:val="000000"/>
          <w:sz w:val="24"/>
          <w:szCs w:val="24"/>
          <w:lang w:eastAsia="pt-BR"/>
        </w:rPr>
        <w:t xml:space="preserve"> efetividade no alcance de metas e resultados;</w:t>
      </w:r>
    </w:p>
    <w:p w14:paraId="1FE41B01"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III - os benefícios e prejuízos para a unidade;</w:t>
      </w:r>
    </w:p>
    <w:p w14:paraId="0CECBC53"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IV - as facilidades e dificuldades verificadas na implantação e utilização do sistema de que trata o art. 26 da </w:t>
      </w:r>
      <w:hyperlink r:id="rId13" w:tgtFrame="_blank" w:history="1">
        <w:r w:rsidRPr="00EB7C63">
          <w:rPr>
            <w:rFonts w:eastAsia="Times New Roman" w:cstheme="minorHAnsi"/>
            <w:color w:val="0000FF"/>
            <w:sz w:val="24"/>
            <w:szCs w:val="24"/>
            <w:u w:val="single"/>
            <w:lang w:eastAsia="pt-BR"/>
          </w:rPr>
          <w:t>Instrução Normativa SGDP/ME nº 65, de 2020</w:t>
        </w:r>
      </w:hyperlink>
      <w:r w:rsidRPr="00EB7C63">
        <w:rPr>
          <w:rFonts w:eastAsia="Times New Roman" w:cstheme="minorHAnsi"/>
          <w:color w:val="000000"/>
          <w:sz w:val="24"/>
          <w:szCs w:val="24"/>
          <w:lang w:eastAsia="pt-BR"/>
        </w:rPr>
        <w:t>; e</w:t>
      </w:r>
    </w:p>
    <w:p w14:paraId="71017026"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lastRenderedPageBreak/>
        <w:t>V - a conveniência e a oportunidade na manutenção do Programa de Gestão, fundamentada em critérios técnicos e considerando o interesse da Administração.</w:t>
      </w:r>
    </w:p>
    <w:p w14:paraId="5F386441"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t>§ 1º</w:t>
      </w:r>
      <w:r w:rsidRPr="00EB7C63">
        <w:rPr>
          <w:rFonts w:eastAsia="Times New Roman" w:cstheme="minorHAnsi"/>
          <w:color w:val="000000"/>
          <w:sz w:val="24"/>
          <w:szCs w:val="24"/>
          <w:lang w:eastAsia="pt-BR"/>
        </w:rPr>
        <w:t> Os dados e informações referidos no caput serão enviados ao Núcleo Especial do Programa de Gestão do Ibram, que providenciará a consolidação, a aprovação do relatório e o encaminhamento à Coordenação de Gestão de Pessoas – CGP.</w:t>
      </w:r>
    </w:p>
    <w:p w14:paraId="116AF499"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t>§ 2º</w:t>
      </w:r>
      <w:r w:rsidRPr="00EB7C63">
        <w:rPr>
          <w:rFonts w:eastAsia="Times New Roman" w:cstheme="minorHAnsi"/>
          <w:color w:val="000000"/>
          <w:sz w:val="24"/>
          <w:szCs w:val="24"/>
          <w:lang w:eastAsia="pt-BR"/>
        </w:rPr>
        <w:t> Não poderão ser divulgadas informações sigilosas ou pessoais, bem como aquelas que tenham seu acesso restrito por determinação legal.</w:t>
      </w:r>
    </w:p>
    <w:p w14:paraId="4F364309"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t>§ 3º</w:t>
      </w:r>
      <w:r w:rsidRPr="00EB7C63">
        <w:rPr>
          <w:rFonts w:eastAsia="Times New Roman" w:cstheme="minorHAnsi"/>
          <w:color w:val="000000"/>
          <w:sz w:val="24"/>
          <w:szCs w:val="24"/>
          <w:lang w:eastAsia="pt-BR"/>
        </w:rPr>
        <w:t> Cabe à CGP providenciar o envio do relatório ao órgão central do Sistema de Pessoal Civil da Administração Federal (SIPEC), para fins de informações gerenciais.</w:t>
      </w:r>
    </w:p>
    <w:p w14:paraId="6FB6859C"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t>Art. 13.</w:t>
      </w:r>
      <w:r w:rsidRPr="00EB7C63">
        <w:rPr>
          <w:rFonts w:eastAsia="Times New Roman" w:cstheme="minorHAnsi"/>
          <w:color w:val="000000"/>
          <w:sz w:val="24"/>
          <w:szCs w:val="24"/>
          <w:lang w:eastAsia="pt-BR"/>
        </w:rPr>
        <w:t>  As seguintes ações, caso necessárias, poderão ser promovidas ainda no período de ambientação do Programa:</w:t>
      </w:r>
    </w:p>
    <w:p w14:paraId="4830AD9A"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 xml:space="preserve">I - </w:t>
      </w:r>
      <w:proofErr w:type="gramStart"/>
      <w:r w:rsidRPr="00EB7C63">
        <w:rPr>
          <w:rFonts w:eastAsia="Times New Roman" w:cstheme="minorHAnsi"/>
          <w:color w:val="000000"/>
          <w:sz w:val="24"/>
          <w:szCs w:val="24"/>
          <w:lang w:eastAsia="pt-BR"/>
        </w:rPr>
        <w:t>revisão</w:t>
      </w:r>
      <w:proofErr w:type="gramEnd"/>
      <w:r w:rsidRPr="00EB7C63">
        <w:rPr>
          <w:rFonts w:eastAsia="Times New Roman" w:cstheme="minorHAnsi"/>
          <w:color w:val="000000"/>
          <w:sz w:val="24"/>
          <w:szCs w:val="24"/>
          <w:lang w:eastAsia="pt-BR"/>
        </w:rPr>
        <w:t xml:space="preserve"> da parametrização do sistema do Programa de Gestão;</w:t>
      </w:r>
    </w:p>
    <w:p w14:paraId="0E80D792"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 xml:space="preserve">II - </w:t>
      </w:r>
      <w:proofErr w:type="gramStart"/>
      <w:r w:rsidRPr="00EB7C63">
        <w:rPr>
          <w:rFonts w:eastAsia="Times New Roman" w:cstheme="minorHAnsi"/>
          <w:color w:val="000000"/>
          <w:sz w:val="24"/>
          <w:szCs w:val="24"/>
          <w:lang w:eastAsia="pt-BR"/>
        </w:rPr>
        <w:t>ajustes</w:t>
      </w:r>
      <w:proofErr w:type="gramEnd"/>
      <w:r w:rsidRPr="00EB7C63">
        <w:rPr>
          <w:rFonts w:eastAsia="Times New Roman" w:cstheme="minorHAnsi"/>
          <w:color w:val="000000"/>
          <w:sz w:val="24"/>
          <w:szCs w:val="24"/>
          <w:lang w:eastAsia="pt-BR"/>
        </w:rPr>
        <w:t xml:space="preserve"> eventuais nas normas internas; e</w:t>
      </w:r>
    </w:p>
    <w:p w14:paraId="7FDAC1B8"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III - revisão do mapeamento da tabela de atividades.</w:t>
      </w:r>
    </w:p>
    <w:p w14:paraId="0646AD34" w14:textId="77777777" w:rsidR="00B83B67" w:rsidRPr="00EB7C63" w:rsidRDefault="00B83B67" w:rsidP="008411D9">
      <w:pPr>
        <w:spacing w:before="120" w:after="0" w:line="240" w:lineRule="auto"/>
        <w:ind w:firstLine="709"/>
        <w:jc w:val="center"/>
        <w:rPr>
          <w:rFonts w:eastAsia="Times New Roman" w:cstheme="minorHAnsi"/>
          <w:caps/>
          <w:color w:val="000000"/>
          <w:sz w:val="24"/>
          <w:szCs w:val="24"/>
          <w:lang w:eastAsia="pt-BR"/>
        </w:rPr>
      </w:pPr>
      <w:r w:rsidRPr="00EB7C63">
        <w:rPr>
          <w:rFonts w:eastAsia="Times New Roman" w:cstheme="minorHAnsi"/>
          <w:caps/>
          <w:color w:val="000000"/>
          <w:sz w:val="24"/>
          <w:szCs w:val="24"/>
          <w:lang w:eastAsia="pt-BR"/>
        </w:rPr>
        <w:t>CAPÍTULO IV</w:t>
      </w:r>
    </w:p>
    <w:p w14:paraId="606F5305" w14:textId="77777777" w:rsidR="00B83B67" w:rsidRPr="00EB7C63" w:rsidRDefault="00B83B67" w:rsidP="008411D9">
      <w:pPr>
        <w:spacing w:before="120" w:after="0" w:line="240" w:lineRule="auto"/>
        <w:ind w:firstLine="709"/>
        <w:jc w:val="center"/>
        <w:rPr>
          <w:rFonts w:eastAsia="Times New Roman" w:cstheme="minorHAnsi"/>
          <w:caps/>
          <w:color w:val="000000"/>
          <w:sz w:val="24"/>
          <w:szCs w:val="24"/>
          <w:lang w:eastAsia="pt-BR"/>
        </w:rPr>
      </w:pPr>
      <w:r w:rsidRPr="00EB7C63">
        <w:rPr>
          <w:rFonts w:eastAsia="Times New Roman" w:cstheme="minorHAnsi"/>
          <w:caps/>
          <w:color w:val="000000"/>
          <w:sz w:val="24"/>
          <w:szCs w:val="24"/>
          <w:lang w:eastAsia="pt-BR"/>
        </w:rPr>
        <w:t>DAS ATRIBUIÇÕES E RESPONSABILIDADES</w:t>
      </w:r>
    </w:p>
    <w:p w14:paraId="29D0CA53" w14:textId="77777777" w:rsidR="00B83B67" w:rsidRPr="00EB7C63" w:rsidRDefault="00B83B67" w:rsidP="008411D9">
      <w:pPr>
        <w:spacing w:before="120" w:after="0" w:line="240" w:lineRule="auto"/>
        <w:ind w:left="120" w:right="120" w:firstLine="709"/>
        <w:jc w:val="center"/>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t>Seção I</w:t>
      </w:r>
    </w:p>
    <w:p w14:paraId="49EE8E05" w14:textId="77777777" w:rsidR="00B83B67" w:rsidRPr="00EB7C63" w:rsidRDefault="00B83B67" w:rsidP="008411D9">
      <w:pPr>
        <w:spacing w:before="120" w:after="0" w:line="240" w:lineRule="auto"/>
        <w:ind w:left="120" w:right="120" w:firstLine="709"/>
        <w:jc w:val="center"/>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t>Atribuições e Responsabilidades do Participante</w:t>
      </w:r>
    </w:p>
    <w:p w14:paraId="5FCB34AD"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t>Art. 14.</w:t>
      </w:r>
      <w:r w:rsidRPr="00EB7C63">
        <w:rPr>
          <w:rFonts w:eastAsia="Times New Roman" w:cstheme="minorHAnsi"/>
          <w:color w:val="000000"/>
          <w:sz w:val="24"/>
          <w:szCs w:val="24"/>
          <w:lang w:eastAsia="pt-BR"/>
        </w:rPr>
        <w:t> Constituem atribuições e responsabilidades do participante de Programa de Gestão:</w:t>
      </w:r>
    </w:p>
    <w:p w14:paraId="11B0A90B"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 xml:space="preserve">I - </w:t>
      </w:r>
      <w:proofErr w:type="gramStart"/>
      <w:r w:rsidRPr="00EB7C63">
        <w:rPr>
          <w:rFonts w:eastAsia="Times New Roman" w:cstheme="minorHAnsi"/>
          <w:color w:val="000000"/>
          <w:sz w:val="24"/>
          <w:szCs w:val="24"/>
          <w:lang w:eastAsia="pt-BR"/>
        </w:rPr>
        <w:t>assinar</w:t>
      </w:r>
      <w:proofErr w:type="gramEnd"/>
      <w:r w:rsidRPr="00EB7C63">
        <w:rPr>
          <w:rFonts w:eastAsia="Times New Roman" w:cstheme="minorHAnsi"/>
          <w:color w:val="000000"/>
          <w:sz w:val="24"/>
          <w:szCs w:val="24"/>
          <w:lang w:eastAsia="pt-BR"/>
        </w:rPr>
        <w:t xml:space="preserve"> o Termo de Ciência e Responsabilidade;</w:t>
      </w:r>
    </w:p>
    <w:p w14:paraId="4151B674"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 xml:space="preserve">II - </w:t>
      </w:r>
      <w:proofErr w:type="gramStart"/>
      <w:r w:rsidRPr="00EB7C63">
        <w:rPr>
          <w:rFonts w:eastAsia="Times New Roman" w:cstheme="minorHAnsi"/>
          <w:color w:val="000000"/>
          <w:sz w:val="24"/>
          <w:szCs w:val="24"/>
          <w:lang w:eastAsia="pt-BR"/>
        </w:rPr>
        <w:t>propor</w:t>
      </w:r>
      <w:proofErr w:type="gramEnd"/>
      <w:r w:rsidRPr="00EB7C63">
        <w:rPr>
          <w:rFonts w:eastAsia="Times New Roman" w:cstheme="minorHAnsi"/>
          <w:color w:val="000000"/>
          <w:sz w:val="24"/>
          <w:szCs w:val="24"/>
          <w:lang w:eastAsia="pt-BR"/>
        </w:rPr>
        <w:t xml:space="preserve"> e cumprir o estabelecido no Plano de Trabalho;</w:t>
      </w:r>
    </w:p>
    <w:p w14:paraId="76D16777"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III - atender às convocações para comparecimento à Unidade sempre que sua presença física for necessária e houver interesse da Administração Pública, mediante convocação, devidamente justificada pela chefia imediata, observado o estabelecido pelo inciso III do art. 9º desta Resolução Normativa;</w:t>
      </w:r>
    </w:p>
    <w:p w14:paraId="5A7B2C93"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 xml:space="preserve">IV - </w:t>
      </w:r>
      <w:proofErr w:type="gramStart"/>
      <w:r w:rsidRPr="00EB7C63">
        <w:rPr>
          <w:rFonts w:eastAsia="Times New Roman" w:cstheme="minorHAnsi"/>
          <w:color w:val="000000"/>
          <w:sz w:val="24"/>
          <w:szCs w:val="24"/>
          <w:lang w:eastAsia="pt-BR"/>
        </w:rPr>
        <w:t>manter</w:t>
      </w:r>
      <w:proofErr w:type="gramEnd"/>
      <w:r w:rsidRPr="00EB7C63">
        <w:rPr>
          <w:rFonts w:eastAsia="Times New Roman" w:cstheme="minorHAnsi"/>
          <w:color w:val="000000"/>
          <w:sz w:val="24"/>
          <w:szCs w:val="24"/>
          <w:lang w:eastAsia="pt-BR"/>
        </w:rPr>
        <w:t xml:space="preserve"> dados cadastrais e de contato, especialmente telefônicos, permanentemente atualizados e ativos;</w:t>
      </w:r>
    </w:p>
    <w:p w14:paraId="4269F66B"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 xml:space="preserve">V - </w:t>
      </w:r>
      <w:proofErr w:type="gramStart"/>
      <w:r w:rsidRPr="00EB7C63">
        <w:rPr>
          <w:rFonts w:eastAsia="Times New Roman" w:cstheme="minorHAnsi"/>
          <w:color w:val="000000"/>
          <w:sz w:val="24"/>
          <w:szCs w:val="24"/>
          <w:lang w:eastAsia="pt-BR"/>
        </w:rPr>
        <w:t>permanecer</w:t>
      </w:r>
      <w:proofErr w:type="gramEnd"/>
      <w:r w:rsidRPr="00EB7C63">
        <w:rPr>
          <w:rFonts w:eastAsia="Times New Roman" w:cstheme="minorHAnsi"/>
          <w:color w:val="000000"/>
          <w:sz w:val="24"/>
          <w:szCs w:val="24"/>
          <w:lang w:eastAsia="pt-BR"/>
        </w:rPr>
        <w:t xml:space="preserve"> em disponibilidade durante a jornada de trabalho, verificando regularmente os meios de comunicação: telefone fixo, celular, e-mail e demais formas/canais de interação, conforme pactuado;</w:t>
      </w:r>
    </w:p>
    <w:p w14:paraId="761F39BD"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 xml:space="preserve">VI - </w:t>
      </w:r>
      <w:proofErr w:type="gramStart"/>
      <w:r w:rsidRPr="00EB7C63">
        <w:rPr>
          <w:rFonts w:eastAsia="Times New Roman" w:cstheme="minorHAnsi"/>
          <w:color w:val="000000"/>
          <w:sz w:val="24"/>
          <w:szCs w:val="24"/>
          <w:lang w:eastAsia="pt-BR"/>
        </w:rPr>
        <w:t>manter</w:t>
      </w:r>
      <w:proofErr w:type="gramEnd"/>
      <w:r w:rsidRPr="00EB7C63">
        <w:rPr>
          <w:rFonts w:eastAsia="Times New Roman" w:cstheme="minorHAnsi"/>
          <w:color w:val="000000"/>
          <w:sz w:val="24"/>
          <w:szCs w:val="24"/>
          <w:lang w:eastAsia="pt-BR"/>
        </w:rPr>
        <w:t xml:space="preserve"> o chefe imediato informado, de forma periódica, e sempre que demandado, por meio de mensagens de correio eletrônico institucional, ou outra forma de comunicação previamente acordada, acerca da evolução do trabalho, bem como indicar eventual dificuldade, dúvida ou informação que possa atrasar ou prejudicar o seu andamento;</w:t>
      </w:r>
    </w:p>
    <w:p w14:paraId="26F703D1"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VII - comunicar ao chefe imediato a ocorrência de afastamentos, licenças ou outros impedimentos para eventual adequação das metas e prazos ou possível redistribuição do trabalho; e</w:t>
      </w:r>
    </w:p>
    <w:p w14:paraId="6D5A4203"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lastRenderedPageBreak/>
        <w:t>VIII - observar os procedimentos relacionados à segurança da informação e à guarda documental, constantes de regulamentação própria, quando houver, e mediante Termo de Recebimento e Responsabilidade, quando da necessidade de retirar processos e demais documentos das dependências da Unidade, para a realização das suas atividades.</w:t>
      </w:r>
    </w:p>
    <w:p w14:paraId="3AA36C2B" w14:textId="77777777" w:rsidR="00B83B67" w:rsidRPr="00EB7C63" w:rsidRDefault="00B83B67" w:rsidP="008411D9">
      <w:pPr>
        <w:spacing w:before="120" w:after="0" w:line="240" w:lineRule="auto"/>
        <w:ind w:left="120" w:right="120" w:firstLine="709"/>
        <w:jc w:val="center"/>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t>Seção II</w:t>
      </w:r>
    </w:p>
    <w:p w14:paraId="2A7989DC" w14:textId="77777777" w:rsidR="00B83B67" w:rsidRPr="00EB7C63" w:rsidRDefault="00B83B67" w:rsidP="008411D9">
      <w:pPr>
        <w:spacing w:before="120" w:after="0" w:line="240" w:lineRule="auto"/>
        <w:ind w:left="120" w:right="120" w:firstLine="709"/>
        <w:jc w:val="center"/>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t>Da Infraestrutura para o Trabalho Remoto</w:t>
      </w:r>
    </w:p>
    <w:p w14:paraId="13AA8767"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t>Art. 15.</w:t>
      </w:r>
      <w:r w:rsidRPr="00EB7C63">
        <w:rPr>
          <w:rFonts w:eastAsia="Times New Roman" w:cstheme="minorHAnsi"/>
          <w:color w:val="000000"/>
          <w:sz w:val="24"/>
          <w:szCs w:val="24"/>
          <w:lang w:eastAsia="pt-BR"/>
        </w:rPr>
        <w:t> É dever do participante providenciar e manter a infraestrutura necessária para o exercício de suas atribuições remotamente, inclusive aquelas relacionadas à segurança da informação.</w:t>
      </w:r>
    </w:p>
    <w:p w14:paraId="10194307"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t>§ 1º</w:t>
      </w:r>
      <w:r w:rsidRPr="00EB7C63">
        <w:rPr>
          <w:rFonts w:eastAsia="Times New Roman" w:cstheme="minorHAnsi"/>
          <w:color w:val="000000"/>
          <w:sz w:val="24"/>
          <w:szCs w:val="24"/>
          <w:lang w:eastAsia="pt-BR"/>
        </w:rPr>
        <w:t> Não haverá, por parte do Ibram, nenhum tipo de ressarcimento relativo aos custos advindos do trabalho remoto, tais como: conexão à internet, energia elétrica, telefone, entre outras despesas.</w:t>
      </w:r>
    </w:p>
    <w:p w14:paraId="342D1765"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t>§ 2º</w:t>
      </w:r>
      <w:r w:rsidRPr="00EB7C63">
        <w:rPr>
          <w:rFonts w:eastAsia="Times New Roman" w:cstheme="minorHAnsi"/>
          <w:color w:val="000000"/>
          <w:sz w:val="24"/>
          <w:szCs w:val="24"/>
          <w:lang w:eastAsia="pt-BR"/>
        </w:rPr>
        <w:t> Será estabelecido normativo para disponibilização, por empréstimo, de equipamentos, bens e materiais aos participantes, bem como assistência técnica de TI.</w:t>
      </w:r>
    </w:p>
    <w:p w14:paraId="40E74BD8" w14:textId="77777777" w:rsidR="00B83B67" w:rsidRPr="00EB7C63" w:rsidRDefault="00B83B67" w:rsidP="008411D9">
      <w:pPr>
        <w:spacing w:before="120" w:after="0" w:line="240" w:lineRule="auto"/>
        <w:ind w:left="120" w:right="120" w:firstLine="709"/>
        <w:jc w:val="center"/>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t>Seção III</w:t>
      </w:r>
    </w:p>
    <w:p w14:paraId="04556242" w14:textId="77777777" w:rsidR="00B83B67" w:rsidRPr="00EB7C63" w:rsidRDefault="00B83B67" w:rsidP="008411D9">
      <w:pPr>
        <w:spacing w:before="120" w:after="0" w:line="240" w:lineRule="auto"/>
        <w:ind w:left="120" w:right="120" w:firstLine="709"/>
        <w:jc w:val="center"/>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t>Das Atribuições e Responsabilidades dos Dirigentes das Unidades</w:t>
      </w:r>
    </w:p>
    <w:p w14:paraId="5AA727B6"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t>Art. 16.</w:t>
      </w:r>
      <w:r w:rsidRPr="00EB7C63">
        <w:rPr>
          <w:rFonts w:eastAsia="Times New Roman" w:cstheme="minorHAnsi"/>
          <w:color w:val="000000"/>
          <w:sz w:val="24"/>
          <w:szCs w:val="24"/>
          <w:lang w:eastAsia="pt-BR"/>
        </w:rPr>
        <w:t> Os dirigentes das unidades deverão promover, no âmbito de suas competências regimentais, ações destinadas a subsidiar:</w:t>
      </w:r>
    </w:p>
    <w:p w14:paraId="59AB51A0"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 xml:space="preserve">I - </w:t>
      </w:r>
      <w:proofErr w:type="gramStart"/>
      <w:r w:rsidRPr="00EB7C63">
        <w:rPr>
          <w:rFonts w:eastAsia="Times New Roman" w:cstheme="minorHAnsi"/>
          <w:color w:val="000000"/>
          <w:sz w:val="24"/>
          <w:szCs w:val="24"/>
          <w:lang w:eastAsia="pt-BR"/>
        </w:rPr>
        <w:t>a</w:t>
      </w:r>
      <w:proofErr w:type="gramEnd"/>
      <w:r w:rsidRPr="00EB7C63">
        <w:rPr>
          <w:rFonts w:eastAsia="Times New Roman" w:cstheme="minorHAnsi"/>
          <w:color w:val="000000"/>
          <w:sz w:val="24"/>
          <w:szCs w:val="24"/>
          <w:lang w:eastAsia="pt-BR"/>
        </w:rPr>
        <w:t xml:space="preserve"> ampla divulgação das regras para participação no Programa de Gestão;</w:t>
      </w:r>
    </w:p>
    <w:p w14:paraId="1C673F2B"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II - a elaboração e a manutenção de relação nominal dos participantes do Programa de Gestão, e encaminhamentos junto à CGP;</w:t>
      </w:r>
    </w:p>
    <w:p w14:paraId="3FEF1882"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III - a supervisão da aplicação e da disseminação do processo de acompanhamento de metas e resultados; e</w:t>
      </w:r>
    </w:p>
    <w:p w14:paraId="528BFC6E"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 xml:space="preserve">IV - </w:t>
      </w:r>
      <w:proofErr w:type="gramStart"/>
      <w:r w:rsidRPr="00EB7C63">
        <w:rPr>
          <w:rFonts w:eastAsia="Times New Roman" w:cstheme="minorHAnsi"/>
          <w:color w:val="000000"/>
          <w:sz w:val="24"/>
          <w:szCs w:val="24"/>
          <w:lang w:eastAsia="pt-BR"/>
        </w:rPr>
        <w:t>a</w:t>
      </w:r>
      <w:proofErr w:type="gramEnd"/>
      <w:r w:rsidRPr="00EB7C63">
        <w:rPr>
          <w:rFonts w:eastAsia="Times New Roman" w:cstheme="minorHAnsi"/>
          <w:color w:val="000000"/>
          <w:sz w:val="24"/>
          <w:szCs w:val="24"/>
          <w:lang w:eastAsia="pt-BR"/>
        </w:rPr>
        <w:t xml:space="preserve"> elaboração de relatórios contendo: o grau de comprometimento dos participantes; a efetividade no alcance de metas e resultados; os benefícios e prejuízos para a Unidade; as facilidades e dificuldades verificadas na implantação e utilização do sistema informatizado; e a conveniência e a oportunidade na manutenção, alteração, suspensão ou revogação do Programa de Gestão, fundamentada em critérios técnicos e considerando o interesse da Administração.</w:t>
      </w:r>
    </w:p>
    <w:p w14:paraId="5F5FF38E" w14:textId="77777777" w:rsidR="00B83B67" w:rsidRPr="00EB7C63" w:rsidRDefault="00B83B67" w:rsidP="008411D9">
      <w:pPr>
        <w:spacing w:before="120" w:after="0" w:line="240" w:lineRule="auto"/>
        <w:ind w:left="120" w:right="120" w:firstLine="709"/>
        <w:jc w:val="center"/>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t>Seção IV</w:t>
      </w:r>
    </w:p>
    <w:p w14:paraId="7F0F887E" w14:textId="77777777" w:rsidR="00B83B67" w:rsidRPr="00EB7C63" w:rsidRDefault="00B83B67" w:rsidP="008411D9">
      <w:pPr>
        <w:spacing w:before="120" w:after="0" w:line="240" w:lineRule="auto"/>
        <w:ind w:left="120" w:right="120" w:firstLine="709"/>
        <w:jc w:val="center"/>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t>Das Atribuições e Responsabilidades do Chefe Imediato</w:t>
      </w:r>
    </w:p>
    <w:p w14:paraId="11F437EC"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t>Art. 17.</w:t>
      </w:r>
      <w:r w:rsidRPr="00EB7C63">
        <w:rPr>
          <w:rFonts w:eastAsia="Times New Roman" w:cstheme="minorHAnsi"/>
          <w:color w:val="000000"/>
          <w:sz w:val="24"/>
          <w:szCs w:val="24"/>
          <w:lang w:eastAsia="pt-BR"/>
        </w:rPr>
        <w:t> Compete ao chefe imediato:</w:t>
      </w:r>
    </w:p>
    <w:p w14:paraId="61120CCF"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 xml:space="preserve">I - </w:t>
      </w:r>
      <w:proofErr w:type="gramStart"/>
      <w:r w:rsidRPr="00EB7C63">
        <w:rPr>
          <w:rFonts w:eastAsia="Times New Roman" w:cstheme="minorHAnsi"/>
          <w:color w:val="000000"/>
          <w:sz w:val="24"/>
          <w:szCs w:val="24"/>
          <w:lang w:eastAsia="pt-BR"/>
        </w:rPr>
        <w:t>acompanhar</w:t>
      </w:r>
      <w:proofErr w:type="gramEnd"/>
      <w:r w:rsidRPr="00EB7C63">
        <w:rPr>
          <w:rFonts w:eastAsia="Times New Roman" w:cstheme="minorHAnsi"/>
          <w:color w:val="000000"/>
          <w:sz w:val="24"/>
          <w:szCs w:val="24"/>
          <w:lang w:eastAsia="pt-BR"/>
        </w:rPr>
        <w:t xml:space="preserve"> a qualidade e a adaptação dos participantes do Programa de Gestão;</w:t>
      </w:r>
    </w:p>
    <w:p w14:paraId="0C824442"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 xml:space="preserve">II - </w:t>
      </w:r>
      <w:proofErr w:type="gramStart"/>
      <w:r w:rsidRPr="00EB7C63">
        <w:rPr>
          <w:rFonts w:eastAsia="Times New Roman" w:cstheme="minorHAnsi"/>
          <w:color w:val="000000"/>
          <w:sz w:val="24"/>
          <w:szCs w:val="24"/>
          <w:lang w:eastAsia="pt-BR"/>
        </w:rPr>
        <w:t>manter</w:t>
      </w:r>
      <w:proofErr w:type="gramEnd"/>
      <w:r w:rsidRPr="00EB7C63">
        <w:rPr>
          <w:rFonts w:eastAsia="Times New Roman" w:cstheme="minorHAnsi"/>
          <w:color w:val="000000"/>
          <w:sz w:val="24"/>
          <w:szCs w:val="24"/>
          <w:lang w:eastAsia="pt-BR"/>
        </w:rPr>
        <w:t xml:space="preserve"> contato permanente com os participantes do Programa de Gestão para repassar instruções de serviço e manifestar considerações sobre sua atuação;</w:t>
      </w:r>
    </w:p>
    <w:p w14:paraId="7C815065"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III - aferir o cumprimento das metas estabelecidas bem como avaliar os participantes do Programa e a qualidade das entregas, em cada Plano de Trabalho;</w:t>
      </w:r>
    </w:p>
    <w:p w14:paraId="07F62A48"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lastRenderedPageBreak/>
        <w:t xml:space="preserve">IV - </w:t>
      </w:r>
      <w:proofErr w:type="gramStart"/>
      <w:r w:rsidRPr="00EB7C63">
        <w:rPr>
          <w:rFonts w:eastAsia="Times New Roman" w:cstheme="minorHAnsi"/>
          <w:color w:val="000000"/>
          <w:sz w:val="24"/>
          <w:szCs w:val="24"/>
          <w:lang w:eastAsia="pt-BR"/>
        </w:rPr>
        <w:t>dar</w:t>
      </w:r>
      <w:proofErr w:type="gramEnd"/>
      <w:r w:rsidRPr="00EB7C63">
        <w:rPr>
          <w:rFonts w:eastAsia="Times New Roman" w:cstheme="minorHAnsi"/>
          <w:color w:val="000000"/>
          <w:sz w:val="24"/>
          <w:szCs w:val="24"/>
          <w:lang w:eastAsia="pt-BR"/>
        </w:rPr>
        <w:t xml:space="preserve"> ciência ao dirigente da Unidade sobre a evolução do Programa, as dificuldades encontradas e quaisquer outras situações ocorridas, para fins de consolidação dos relatórios; e</w:t>
      </w:r>
    </w:p>
    <w:p w14:paraId="09C0BBBD"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 xml:space="preserve">V - </w:t>
      </w:r>
      <w:proofErr w:type="gramStart"/>
      <w:r w:rsidRPr="00EB7C63">
        <w:rPr>
          <w:rFonts w:eastAsia="Times New Roman" w:cstheme="minorHAnsi"/>
          <w:color w:val="000000"/>
          <w:sz w:val="24"/>
          <w:szCs w:val="24"/>
          <w:lang w:eastAsia="pt-BR"/>
        </w:rPr>
        <w:t>registrar</w:t>
      </w:r>
      <w:proofErr w:type="gramEnd"/>
      <w:r w:rsidRPr="00EB7C63">
        <w:rPr>
          <w:rFonts w:eastAsia="Times New Roman" w:cstheme="minorHAnsi"/>
          <w:color w:val="000000"/>
          <w:sz w:val="24"/>
          <w:szCs w:val="24"/>
          <w:lang w:eastAsia="pt-BR"/>
        </w:rPr>
        <w:t xml:space="preserve"> periodicamente a evolução das atividades nos relatórios de sua Unidade.</w:t>
      </w:r>
    </w:p>
    <w:p w14:paraId="41EF0240" w14:textId="77777777" w:rsidR="00B83B67" w:rsidRPr="00EB7C63" w:rsidRDefault="00B83B67" w:rsidP="008411D9">
      <w:pPr>
        <w:spacing w:before="120" w:after="0" w:line="240" w:lineRule="auto"/>
        <w:ind w:firstLine="709"/>
        <w:jc w:val="center"/>
        <w:rPr>
          <w:rFonts w:eastAsia="Times New Roman" w:cstheme="minorHAnsi"/>
          <w:caps/>
          <w:color w:val="000000"/>
          <w:sz w:val="24"/>
          <w:szCs w:val="24"/>
          <w:lang w:eastAsia="pt-BR"/>
        </w:rPr>
      </w:pPr>
      <w:r w:rsidRPr="00EB7C63">
        <w:rPr>
          <w:rFonts w:eastAsia="Times New Roman" w:cstheme="minorHAnsi"/>
          <w:caps/>
          <w:color w:val="000000"/>
          <w:sz w:val="24"/>
          <w:szCs w:val="24"/>
          <w:lang w:eastAsia="pt-BR"/>
        </w:rPr>
        <w:t>CAPÍTULO V</w:t>
      </w:r>
    </w:p>
    <w:p w14:paraId="09361AC2" w14:textId="77777777" w:rsidR="00B83B67" w:rsidRPr="00EB7C63" w:rsidRDefault="00B83B67" w:rsidP="008411D9">
      <w:pPr>
        <w:spacing w:before="120" w:after="0" w:line="240" w:lineRule="auto"/>
        <w:ind w:firstLine="709"/>
        <w:jc w:val="center"/>
        <w:rPr>
          <w:rFonts w:eastAsia="Times New Roman" w:cstheme="minorHAnsi"/>
          <w:caps/>
          <w:color w:val="000000"/>
          <w:sz w:val="24"/>
          <w:szCs w:val="24"/>
          <w:lang w:eastAsia="pt-BR"/>
        </w:rPr>
      </w:pPr>
      <w:r w:rsidRPr="00EB7C63">
        <w:rPr>
          <w:rFonts w:eastAsia="Times New Roman" w:cstheme="minorHAnsi"/>
          <w:caps/>
          <w:color w:val="000000"/>
          <w:sz w:val="24"/>
          <w:szCs w:val="24"/>
          <w:lang w:eastAsia="pt-BR"/>
        </w:rPr>
        <w:t>AVALIAÇÃO DAS ENTREGAS</w:t>
      </w:r>
    </w:p>
    <w:p w14:paraId="7BAD3F38"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t>Art. 18.</w:t>
      </w:r>
      <w:r w:rsidRPr="00EB7C63">
        <w:rPr>
          <w:rFonts w:eastAsia="Times New Roman" w:cstheme="minorHAnsi"/>
          <w:color w:val="000000"/>
          <w:sz w:val="24"/>
          <w:szCs w:val="24"/>
          <w:lang w:eastAsia="pt-BR"/>
        </w:rPr>
        <w:t> O Plano de Trabalho terá a avaliação das entregas, de cada participante, realizadas mensalmente, mediante análise fundamentada da chefia imediata, até o quinto dia útil do mês subsequente.</w:t>
      </w:r>
    </w:p>
    <w:p w14:paraId="405F30C5"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t>§ 1º</w:t>
      </w:r>
      <w:r w:rsidRPr="00EB7C63">
        <w:rPr>
          <w:rFonts w:eastAsia="Times New Roman" w:cstheme="minorHAnsi"/>
          <w:color w:val="000000"/>
          <w:sz w:val="24"/>
          <w:szCs w:val="24"/>
          <w:lang w:eastAsia="pt-BR"/>
        </w:rPr>
        <w:t> A avaliação de que trata o caput deverá utilizar escala de 0 (zero) a 10 (dez).</w:t>
      </w:r>
    </w:p>
    <w:p w14:paraId="1EDEBEEC"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t>§ 2º</w:t>
      </w:r>
      <w:r w:rsidRPr="00EB7C63">
        <w:rPr>
          <w:rFonts w:eastAsia="Times New Roman" w:cstheme="minorHAnsi"/>
          <w:color w:val="000000"/>
          <w:sz w:val="24"/>
          <w:szCs w:val="24"/>
          <w:lang w:eastAsia="pt-BR"/>
        </w:rPr>
        <w:t> Somente serão consideradas aceitas as entregas cuja nota atribuída pela chefia imediata seja igual ou superior a 5 (cinco).</w:t>
      </w:r>
    </w:p>
    <w:p w14:paraId="624F36E7"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t>§ 3º</w:t>
      </w:r>
      <w:r w:rsidRPr="00EB7C63">
        <w:rPr>
          <w:rFonts w:eastAsia="Times New Roman" w:cstheme="minorHAnsi"/>
          <w:color w:val="000000"/>
          <w:sz w:val="24"/>
          <w:szCs w:val="24"/>
          <w:lang w:eastAsia="pt-BR"/>
        </w:rPr>
        <w:t> Em todas as avaliações, é assegurado ao participante:</w:t>
      </w:r>
    </w:p>
    <w:p w14:paraId="13FA2D96"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 xml:space="preserve">I - </w:t>
      </w:r>
      <w:proofErr w:type="gramStart"/>
      <w:r w:rsidRPr="00EB7C63">
        <w:rPr>
          <w:rFonts w:eastAsia="Times New Roman" w:cstheme="minorHAnsi"/>
          <w:color w:val="000000"/>
          <w:sz w:val="24"/>
          <w:szCs w:val="24"/>
          <w:lang w:eastAsia="pt-BR"/>
        </w:rPr>
        <w:t>o</w:t>
      </w:r>
      <w:proofErr w:type="gramEnd"/>
      <w:r w:rsidRPr="00EB7C63">
        <w:rPr>
          <w:rFonts w:eastAsia="Times New Roman" w:cstheme="minorHAnsi"/>
          <w:color w:val="000000"/>
          <w:sz w:val="24"/>
          <w:szCs w:val="24"/>
          <w:lang w:eastAsia="pt-BR"/>
        </w:rPr>
        <w:t xml:space="preserve"> amplo acesso aos critérios de aferição;</w:t>
      </w:r>
    </w:p>
    <w:p w14:paraId="7FB39C05"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bookmarkStart w:id="0" w:name="itII_capI_art28_par2_incII"/>
      <w:bookmarkEnd w:id="0"/>
      <w:r w:rsidRPr="00EB7C63">
        <w:rPr>
          <w:rFonts w:eastAsia="Times New Roman" w:cstheme="minorHAnsi"/>
          <w:color w:val="000000"/>
          <w:sz w:val="24"/>
          <w:szCs w:val="24"/>
          <w:lang w:eastAsia="pt-BR"/>
        </w:rPr>
        <w:t xml:space="preserve">II - </w:t>
      </w:r>
      <w:proofErr w:type="gramStart"/>
      <w:r w:rsidRPr="00EB7C63">
        <w:rPr>
          <w:rFonts w:eastAsia="Times New Roman" w:cstheme="minorHAnsi"/>
          <w:color w:val="000000"/>
          <w:sz w:val="24"/>
          <w:szCs w:val="24"/>
          <w:lang w:eastAsia="pt-BR"/>
        </w:rPr>
        <w:t>o</w:t>
      </w:r>
      <w:proofErr w:type="gramEnd"/>
      <w:r w:rsidRPr="00EB7C63">
        <w:rPr>
          <w:rFonts w:eastAsia="Times New Roman" w:cstheme="minorHAnsi"/>
          <w:color w:val="000000"/>
          <w:sz w:val="24"/>
          <w:szCs w:val="24"/>
          <w:lang w:eastAsia="pt-BR"/>
        </w:rPr>
        <w:t xml:space="preserve"> conhecimento dos motivos das notas que lhe foram atribuídas; e</w:t>
      </w:r>
    </w:p>
    <w:p w14:paraId="2875656D"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III - o contraditório e a ampla defesa, sempre que necessário.</w:t>
      </w:r>
    </w:p>
    <w:p w14:paraId="3AC0D8F2" w14:textId="77777777" w:rsidR="00B83B67" w:rsidRPr="00EB7C63" w:rsidRDefault="00B83B67" w:rsidP="008411D9">
      <w:pPr>
        <w:spacing w:before="120" w:after="0" w:line="240" w:lineRule="auto"/>
        <w:ind w:firstLine="709"/>
        <w:jc w:val="center"/>
        <w:rPr>
          <w:rFonts w:eastAsia="Times New Roman" w:cstheme="minorHAnsi"/>
          <w:caps/>
          <w:color w:val="000000"/>
          <w:sz w:val="24"/>
          <w:szCs w:val="24"/>
          <w:lang w:eastAsia="pt-BR"/>
        </w:rPr>
      </w:pPr>
      <w:bookmarkStart w:id="1" w:name="itII_capI_art28_par2_incIII"/>
      <w:bookmarkEnd w:id="1"/>
      <w:r w:rsidRPr="00EB7C63">
        <w:rPr>
          <w:rFonts w:eastAsia="Times New Roman" w:cstheme="minorHAnsi"/>
          <w:caps/>
          <w:color w:val="000000"/>
          <w:sz w:val="24"/>
          <w:szCs w:val="24"/>
          <w:lang w:eastAsia="pt-BR"/>
        </w:rPr>
        <w:t>CAPÍTULO VI</w:t>
      </w:r>
    </w:p>
    <w:p w14:paraId="134F874C" w14:textId="77777777" w:rsidR="00B83B67" w:rsidRPr="00EB7C63" w:rsidRDefault="00B83B67" w:rsidP="008411D9">
      <w:pPr>
        <w:spacing w:before="120" w:after="0" w:line="240" w:lineRule="auto"/>
        <w:ind w:firstLine="709"/>
        <w:jc w:val="center"/>
        <w:rPr>
          <w:rFonts w:eastAsia="Times New Roman" w:cstheme="minorHAnsi"/>
          <w:caps/>
          <w:color w:val="000000"/>
          <w:sz w:val="24"/>
          <w:szCs w:val="24"/>
          <w:lang w:eastAsia="pt-BR"/>
        </w:rPr>
      </w:pPr>
      <w:r w:rsidRPr="00EB7C63">
        <w:rPr>
          <w:rFonts w:eastAsia="Times New Roman" w:cstheme="minorHAnsi"/>
          <w:caps/>
          <w:color w:val="000000"/>
          <w:sz w:val="24"/>
          <w:szCs w:val="24"/>
          <w:lang w:eastAsia="pt-BR"/>
        </w:rPr>
        <w:t>DO DESLIGAMENTO</w:t>
      </w:r>
    </w:p>
    <w:p w14:paraId="6D0617BE"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t>Art. 19.</w:t>
      </w:r>
      <w:r w:rsidRPr="00EB7C63">
        <w:rPr>
          <w:rFonts w:eastAsia="Times New Roman" w:cstheme="minorHAnsi"/>
          <w:color w:val="000000"/>
          <w:sz w:val="24"/>
          <w:szCs w:val="24"/>
          <w:lang w:eastAsia="pt-BR"/>
        </w:rPr>
        <w:t> É atribuição do Presidente do Ibram desligar o participante do Programa de Gestão nas seguintes situações:</w:t>
      </w:r>
    </w:p>
    <w:p w14:paraId="1DC9C983"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 xml:space="preserve">I - </w:t>
      </w:r>
      <w:proofErr w:type="gramStart"/>
      <w:r w:rsidRPr="00EB7C63">
        <w:rPr>
          <w:rFonts w:eastAsia="Times New Roman" w:cstheme="minorHAnsi"/>
          <w:color w:val="000000"/>
          <w:sz w:val="24"/>
          <w:szCs w:val="24"/>
          <w:lang w:eastAsia="pt-BR"/>
        </w:rPr>
        <w:t>por</w:t>
      </w:r>
      <w:proofErr w:type="gramEnd"/>
      <w:r w:rsidRPr="00EB7C63">
        <w:rPr>
          <w:rFonts w:eastAsia="Times New Roman" w:cstheme="minorHAnsi"/>
          <w:color w:val="000000"/>
          <w:sz w:val="24"/>
          <w:szCs w:val="24"/>
          <w:lang w:eastAsia="pt-BR"/>
        </w:rPr>
        <w:t xml:space="preserve"> solicitação do participante, observada antecedência mínima de 10 (dez) dias;</w:t>
      </w:r>
    </w:p>
    <w:p w14:paraId="6144793C"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 xml:space="preserve">II - </w:t>
      </w:r>
      <w:proofErr w:type="gramStart"/>
      <w:r w:rsidRPr="00EB7C63">
        <w:rPr>
          <w:rFonts w:eastAsia="Times New Roman" w:cstheme="minorHAnsi"/>
          <w:color w:val="000000"/>
          <w:sz w:val="24"/>
          <w:szCs w:val="24"/>
          <w:lang w:eastAsia="pt-BR"/>
        </w:rPr>
        <w:t>no</w:t>
      </w:r>
      <w:proofErr w:type="gramEnd"/>
      <w:r w:rsidRPr="00EB7C63">
        <w:rPr>
          <w:rFonts w:eastAsia="Times New Roman" w:cstheme="minorHAnsi"/>
          <w:color w:val="000000"/>
          <w:sz w:val="24"/>
          <w:szCs w:val="24"/>
          <w:lang w:eastAsia="pt-BR"/>
        </w:rPr>
        <w:t xml:space="preserve"> interesse da Administração, por razão de conveniência, necessidade ou redimensionamento da força de trabalho, devidamente justificada;</w:t>
      </w:r>
    </w:p>
    <w:p w14:paraId="1AEBDA0D"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III - pelo descumprimento das obrigações previstas no Programa ou no Termo de Ciência e Responsabilidade;</w:t>
      </w:r>
    </w:p>
    <w:p w14:paraId="6518E3BC"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 xml:space="preserve">IV - </w:t>
      </w:r>
      <w:proofErr w:type="gramStart"/>
      <w:r w:rsidRPr="00EB7C63">
        <w:rPr>
          <w:rFonts w:eastAsia="Times New Roman" w:cstheme="minorHAnsi"/>
          <w:color w:val="000000"/>
          <w:sz w:val="24"/>
          <w:szCs w:val="24"/>
          <w:lang w:eastAsia="pt-BR"/>
        </w:rPr>
        <w:t>pela</w:t>
      </w:r>
      <w:proofErr w:type="gramEnd"/>
      <w:r w:rsidRPr="00EB7C63">
        <w:rPr>
          <w:rFonts w:eastAsia="Times New Roman" w:cstheme="minorHAnsi"/>
          <w:color w:val="000000"/>
          <w:sz w:val="24"/>
          <w:szCs w:val="24"/>
          <w:lang w:eastAsia="pt-BR"/>
        </w:rPr>
        <w:t xml:space="preserve"> impossibilidade de pactuação ou reiterado descumprimento, não justificado, do Plano de Trabalho;</w:t>
      </w:r>
    </w:p>
    <w:p w14:paraId="06E59A49"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 xml:space="preserve">V - </w:t>
      </w:r>
      <w:proofErr w:type="gramStart"/>
      <w:r w:rsidRPr="00EB7C63">
        <w:rPr>
          <w:rFonts w:eastAsia="Times New Roman" w:cstheme="minorHAnsi"/>
          <w:color w:val="000000"/>
          <w:sz w:val="24"/>
          <w:szCs w:val="24"/>
          <w:lang w:eastAsia="pt-BR"/>
        </w:rPr>
        <w:t>em</w:t>
      </w:r>
      <w:proofErr w:type="gramEnd"/>
      <w:r w:rsidRPr="00EB7C63">
        <w:rPr>
          <w:rFonts w:eastAsia="Times New Roman" w:cstheme="minorHAnsi"/>
          <w:color w:val="000000"/>
          <w:sz w:val="24"/>
          <w:szCs w:val="24"/>
          <w:lang w:eastAsia="pt-BR"/>
        </w:rPr>
        <w:t xml:space="preserve"> virtude de remoção, com alteração da Unidade de exercício, sendo a reintegração no Programa dependente de pactuação na nova Unidade; e</w:t>
      </w:r>
    </w:p>
    <w:p w14:paraId="315CA715"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 xml:space="preserve">VI - </w:t>
      </w:r>
      <w:proofErr w:type="gramStart"/>
      <w:r w:rsidRPr="00EB7C63">
        <w:rPr>
          <w:rFonts w:eastAsia="Times New Roman" w:cstheme="minorHAnsi"/>
          <w:color w:val="000000"/>
          <w:sz w:val="24"/>
          <w:szCs w:val="24"/>
          <w:lang w:eastAsia="pt-BR"/>
        </w:rPr>
        <w:t>em</w:t>
      </w:r>
      <w:proofErr w:type="gramEnd"/>
      <w:r w:rsidRPr="00EB7C63">
        <w:rPr>
          <w:rFonts w:eastAsia="Times New Roman" w:cstheme="minorHAnsi"/>
          <w:color w:val="000000"/>
          <w:sz w:val="24"/>
          <w:szCs w:val="24"/>
          <w:lang w:eastAsia="pt-BR"/>
        </w:rPr>
        <w:t xml:space="preserve"> virtude de aprovação do participante para a execução de outra atividade não abrangida pelo Programa de Gestão, salvo nas acumulações lícitas de cargos quando comprovada a compatibilidade de horários.</w:t>
      </w:r>
    </w:p>
    <w:p w14:paraId="4A828BD2"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t>Parágrafo único.</w:t>
      </w:r>
      <w:r w:rsidRPr="00EB7C63">
        <w:rPr>
          <w:rFonts w:eastAsia="Times New Roman" w:cstheme="minorHAnsi"/>
          <w:color w:val="000000"/>
          <w:sz w:val="24"/>
          <w:szCs w:val="24"/>
          <w:lang w:eastAsia="pt-BR"/>
        </w:rPr>
        <w:t> Nos casos previstos nos incisos II, III e IV, deverá ser observada antecedência mínima de 30 (trinta) dias.</w:t>
      </w:r>
    </w:p>
    <w:p w14:paraId="0D3AE42A"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lastRenderedPageBreak/>
        <w:t>Art. 20.</w:t>
      </w:r>
      <w:r w:rsidRPr="00EB7C63">
        <w:rPr>
          <w:rFonts w:eastAsia="Times New Roman" w:cstheme="minorHAnsi"/>
          <w:color w:val="000000"/>
          <w:sz w:val="24"/>
          <w:szCs w:val="24"/>
          <w:lang w:eastAsia="pt-BR"/>
        </w:rPr>
        <w:t> O desligamento do participante ou a interrupção do Programa de Gestão não gera direito a benefícios, indenizações, ressarcimentos ou auxílios de quaisquer espécies.</w:t>
      </w:r>
    </w:p>
    <w:p w14:paraId="274FCFD0" w14:textId="77777777" w:rsidR="00B83B67" w:rsidRPr="00EB7C63" w:rsidRDefault="00B83B67" w:rsidP="008411D9">
      <w:pPr>
        <w:spacing w:before="120" w:after="0" w:line="240" w:lineRule="auto"/>
        <w:ind w:firstLine="709"/>
        <w:jc w:val="center"/>
        <w:rPr>
          <w:rFonts w:eastAsia="Times New Roman" w:cstheme="minorHAnsi"/>
          <w:caps/>
          <w:color w:val="000000"/>
          <w:sz w:val="24"/>
          <w:szCs w:val="24"/>
          <w:lang w:eastAsia="pt-BR"/>
        </w:rPr>
      </w:pPr>
      <w:r w:rsidRPr="00EB7C63">
        <w:rPr>
          <w:rFonts w:eastAsia="Times New Roman" w:cstheme="minorHAnsi"/>
          <w:caps/>
          <w:color w:val="000000"/>
          <w:sz w:val="24"/>
          <w:szCs w:val="24"/>
          <w:lang w:eastAsia="pt-BR"/>
        </w:rPr>
        <w:t>CAPÍTULO VII</w:t>
      </w:r>
    </w:p>
    <w:p w14:paraId="3BE42D03" w14:textId="77777777" w:rsidR="00B83B67" w:rsidRPr="00EB7C63" w:rsidRDefault="00B83B67" w:rsidP="008411D9">
      <w:pPr>
        <w:spacing w:before="120" w:after="0" w:line="240" w:lineRule="auto"/>
        <w:ind w:firstLine="709"/>
        <w:jc w:val="center"/>
        <w:rPr>
          <w:rFonts w:eastAsia="Times New Roman" w:cstheme="minorHAnsi"/>
          <w:caps/>
          <w:color w:val="000000"/>
          <w:sz w:val="24"/>
          <w:szCs w:val="24"/>
          <w:lang w:eastAsia="pt-BR"/>
        </w:rPr>
      </w:pPr>
      <w:r w:rsidRPr="00EB7C63">
        <w:rPr>
          <w:rFonts w:eastAsia="Times New Roman" w:cstheme="minorHAnsi"/>
          <w:caps/>
          <w:color w:val="000000"/>
          <w:sz w:val="24"/>
          <w:szCs w:val="24"/>
          <w:lang w:eastAsia="pt-BR"/>
        </w:rPr>
        <w:t>DAS CONCESSÕES, RESTRIÇÕES E VEDAÇÕES</w:t>
      </w:r>
    </w:p>
    <w:p w14:paraId="3B9FACBF" w14:textId="469D1C32" w:rsidR="00B83B67" w:rsidRPr="00EB7C63" w:rsidRDefault="00B83B67" w:rsidP="008411D9">
      <w:pPr>
        <w:spacing w:before="120" w:after="0" w:line="240" w:lineRule="auto"/>
        <w:ind w:left="120" w:right="120" w:firstLine="709"/>
        <w:jc w:val="both"/>
        <w:rPr>
          <w:rFonts w:eastAsia="Times New Roman" w:cstheme="minorHAnsi"/>
          <w:color w:val="0070C0"/>
          <w:sz w:val="24"/>
          <w:szCs w:val="24"/>
          <w:lang w:eastAsia="pt-BR"/>
        </w:rPr>
      </w:pPr>
      <w:r w:rsidRPr="00EB7C63">
        <w:rPr>
          <w:rFonts w:eastAsia="Times New Roman" w:cstheme="minorHAnsi"/>
          <w:b/>
          <w:bCs/>
          <w:color w:val="000000"/>
          <w:sz w:val="24"/>
          <w:szCs w:val="24"/>
          <w:lang w:eastAsia="pt-BR"/>
        </w:rPr>
        <w:t>Art. 21.</w:t>
      </w:r>
      <w:r w:rsidRPr="00EB7C63">
        <w:rPr>
          <w:rFonts w:eastAsia="Times New Roman" w:cstheme="minorHAnsi"/>
          <w:color w:val="000000"/>
          <w:sz w:val="24"/>
          <w:szCs w:val="24"/>
          <w:lang w:eastAsia="pt-BR"/>
        </w:rPr>
        <w:t> Fica vedada a autorização da prestação de serviços extraordinários pelos participantes do Programa de Gestão, bem como a adesão ao banco de horas de que trata a Instrução Normativa nº 2, de 12 de setembro de 2018.</w:t>
      </w:r>
    </w:p>
    <w:p w14:paraId="77B3015C"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t>§ 1º</w:t>
      </w:r>
      <w:r w:rsidRPr="00EB7C63">
        <w:rPr>
          <w:rFonts w:eastAsia="Times New Roman" w:cstheme="minorHAnsi"/>
          <w:color w:val="000000"/>
          <w:sz w:val="24"/>
          <w:szCs w:val="24"/>
          <w:lang w:eastAsia="pt-BR"/>
        </w:rPr>
        <w:t> Todas as entregas pactuadas no Plano de Trabalho deverão ser cumpridas dentro da jornada de trabalho do servidor.</w:t>
      </w:r>
    </w:p>
    <w:p w14:paraId="29482ECB"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t>§ 2º </w:t>
      </w:r>
      <w:r w:rsidRPr="00EB7C63">
        <w:rPr>
          <w:rFonts w:eastAsia="Times New Roman" w:cstheme="minorHAnsi"/>
          <w:color w:val="000000"/>
          <w:sz w:val="24"/>
          <w:szCs w:val="24"/>
          <w:lang w:eastAsia="pt-BR"/>
        </w:rPr>
        <w:t>O cumprimento, pelo participante, de metas superiores às metas previamente estabelecidas não configura a realização de serviços extraordinários.</w:t>
      </w:r>
    </w:p>
    <w:p w14:paraId="5137EBB3"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t>Art. 22.</w:t>
      </w:r>
      <w:r w:rsidRPr="00EB7C63">
        <w:rPr>
          <w:rFonts w:eastAsia="Times New Roman" w:cstheme="minorHAnsi"/>
          <w:color w:val="000000"/>
          <w:sz w:val="24"/>
          <w:szCs w:val="24"/>
          <w:lang w:eastAsia="pt-BR"/>
        </w:rPr>
        <w:t> O participante do Programa de Gestão que se afastar da sede de trabalho em caráter eventual ou transitório, no interesse da Administração, para outro ponto do território nacional ou para o exterior, fará jus a passagens e diárias destinadas a indenizar as parcelas de despesas extraordinária com pousada, alimentação e locomoção urbana, utilizando como ponto de referência a localidade da Unidade de exercício.</w:t>
      </w:r>
    </w:p>
    <w:p w14:paraId="695A1694"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t>Art. 23.</w:t>
      </w:r>
      <w:r w:rsidRPr="00EB7C63">
        <w:rPr>
          <w:rFonts w:eastAsia="Times New Roman" w:cstheme="minorHAnsi"/>
          <w:color w:val="000000"/>
          <w:sz w:val="24"/>
          <w:szCs w:val="24"/>
          <w:lang w:eastAsia="pt-BR"/>
        </w:rPr>
        <w:t> O participante do Programa de Gestão somente fará jus ao pagamento do auxílio-transporte nos dias em que houver deslocamentos de sua residência para o local de trabalho e vice-versa, nos termos da </w:t>
      </w:r>
      <w:hyperlink r:id="rId14" w:tgtFrame="_blank" w:history="1">
        <w:r w:rsidRPr="00EB7C63">
          <w:rPr>
            <w:rFonts w:eastAsia="Times New Roman" w:cstheme="minorHAnsi"/>
            <w:color w:val="0000FF"/>
            <w:sz w:val="24"/>
            <w:szCs w:val="24"/>
            <w:u w:val="single"/>
            <w:lang w:eastAsia="pt-BR"/>
          </w:rPr>
          <w:t>Instrução Normativa nº 207, de 21 de outubro de 2019</w:t>
        </w:r>
      </w:hyperlink>
      <w:r w:rsidRPr="00EB7C63">
        <w:rPr>
          <w:rFonts w:eastAsia="Times New Roman" w:cstheme="minorHAnsi"/>
          <w:color w:val="000000"/>
          <w:sz w:val="24"/>
          <w:szCs w:val="24"/>
          <w:lang w:eastAsia="pt-BR"/>
        </w:rPr>
        <w:t>.</w:t>
      </w:r>
    </w:p>
    <w:p w14:paraId="402122D4"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t>Art. 24.</w:t>
      </w:r>
      <w:r w:rsidRPr="00EB7C63">
        <w:rPr>
          <w:rFonts w:eastAsia="Times New Roman" w:cstheme="minorHAnsi"/>
          <w:color w:val="000000"/>
          <w:sz w:val="24"/>
          <w:szCs w:val="24"/>
          <w:lang w:eastAsia="pt-BR"/>
        </w:rPr>
        <w:t> Não será concedido o auxílio-moradia ao participante do Programa de Gestão quando em regime de execução integral.</w:t>
      </w:r>
    </w:p>
    <w:p w14:paraId="5241EA8B"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t>Art. 25.</w:t>
      </w:r>
      <w:r w:rsidRPr="00EB7C63">
        <w:rPr>
          <w:rFonts w:eastAsia="Times New Roman" w:cstheme="minorHAnsi"/>
          <w:color w:val="000000"/>
          <w:sz w:val="24"/>
          <w:szCs w:val="24"/>
          <w:lang w:eastAsia="pt-BR"/>
        </w:rPr>
        <w:t> Ficam vedados os pagamentos aos participantes do Programa de Gestão de:</w:t>
      </w:r>
    </w:p>
    <w:p w14:paraId="45CFB3EF"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 xml:space="preserve">I - </w:t>
      </w:r>
      <w:proofErr w:type="gramStart"/>
      <w:r w:rsidRPr="00EB7C63">
        <w:rPr>
          <w:rFonts w:eastAsia="Times New Roman" w:cstheme="minorHAnsi"/>
          <w:color w:val="000000"/>
          <w:sz w:val="24"/>
          <w:szCs w:val="24"/>
          <w:lang w:eastAsia="pt-BR"/>
        </w:rPr>
        <w:t>adicional</w:t>
      </w:r>
      <w:proofErr w:type="gramEnd"/>
      <w:r w:rsidRPr="00EB7C63">
        <w:rPr>
          <w:rFonts w:eastAsia="Times New Roman" w:cstheme="minorHAnsi"/>
          <w:color w:val="000000"/>
          <w:sz w:val="24"/>
          <w:szCs w:val="24"/>
          <w:lang w:eastAsia="pt-BR"/>
        </w:rPr>
        <w:t xml:space="preserve"> noturno; e</w:t>
      </w:r>
    </w:p>
    <w:p w14:paraId="4C369EB5"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color w:val="000000"/>
          <w:sz w:val="24"/>
          <w:szCs w:val="24"/>
          <w:lang w:eastAsia="pt-BR"/>
        </w:rPr>
        <w:t xml:space="preserve">II - </w:t>
      </w:r>
      <w:proofErr w:type="gramStart"/>
      <w:r w:rsidRPr="00EB7C63">
        <w:rPr>
          <w:rFonts w:eastAsia="Times New Roman" w:cstheme="minorHAnsi"/>
          <w:color w:val="000000"/>
          <w:sz w:val="24"/>
          <w:szCs w:val="24"/>
          <w:lang w:eastAsia="pt-BR"/>
        </w:rPr>
        <w:t>adicionais</w:t>
      </w:r>
      <w:proofErr w:type="gramEnd"/>
      <w:r w:rsidRPr="00EB7C63">
        <w:rPr>
          <w:rFonts w:eastAsia="Times New Roman" w:cstheme="minorHAnsi"/>
          <w:color w:val="000000"/>
          <w:sz w:val="24"/>
          <w:szCs w:val="24"/>
          <w:lang w:eastAsia="pt-BR"/>
        </w:rPr>
        <w:t xml:space="preserve"> ocupacionais de insalubridade, periculosidade ou quaisquer outras relacionadas à atividade presencial.</w:t>
      </w:r>
    </w:p>
    <w:p w14:paraId="66735926" w14:textId="77777777" w:rsidR="00B83B67" w:rsidRPr="00EB7C63" w:rsidRDefault="00B83B67" w:rsidP="008411D9">
      <w:pPr>
        <w:spacing w:before="120" w:after="0" w:line="240" w:lineRule="auto"/>
        <w:ind w:firstLine="709"/>
        <w:jc w:val="center"/>
        <w:rPr>
          <w:rFonts w:eastAsia="Times New Roman" w:cstheme="minorHAnsi"/>
          <w:caps/>
          <w:color w:val="000000"/>
          <w:sz w:val="24"/>
          <w:szCs w:val="24"/>
          <w:lang w:eastAsia="pt-BR"/>
        </w:rPr>
      </w:pPr>
      <w:r w:rsidRPr="00EB7C63">
        <w:rPr>
          <w:rFonts w:eastAsia="Times New Roman" w:cstheme="minorHAnsi"/>
          <w:caps/>
          <w:color w:val="000000"/>
          <w:sz w:val="24"/>
          <w:szCs w:val="24"/>
          <w:lang w:eastAsia="pt-BR"/>
        </w:rPr>
        <w:t>CAPÍTULO VIII</w:t>
      </w:r>
    </w:p>
    <w:p w14:paraId="722FE703" w14:textId="77777777" w:rsidR="00B83B67" w:rsidRPr="00EB7C63" w:rsidRDefault="00B83B67" w:rsidP="008411D9">
      <w:pPr>
        <w:spacing w:before="120" w:after="0" w:line="240" w:lineRule="auto"/>
        <w:ind w:firstLine="709"/>
        <w:jc w:val="center"/>
        <w:rPr>
          <w:rFonts w:eastAsia="Times New Roman" w:cstheme="minorHAnsi"/>
          <w:caps/>
          <w:color w:val="000000"/>
          <w:sz w:val="24"/>
          <w:szCs w:val="24"/>
          <w:lang w:eastAsia="pt-BR"/>
        </w:rPr>
      </w:pPr>
      <w:r w:rsidRPr="00EB7C63">
        <w:rPr>
          <w:rFonts w:eastAsia="Times New Roman" w:cstheme="minorHAnsi"/>
          <w:caps/>
          <w:color w:val="000000"/>
          <w:sz w:val="24"/>
          <w:szCs w:val="24"/>
          <w:lang w:eastAsia="pt-BR"/>
        </w:rPr>
        <w:t>DAS DISPOSIÇÕES FINAIS E TRANSITÓRIAS</w:t>
      </w:r>
    </w:p>
    <w:p w14:paraId="32BE409F"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t>Art. 26.</w:t>
      </w:r>
      <w:r w:rsidRPr="00EB7C63">
        <w:rPr>
          <w:rFonts w:eastAsia="Times New Roman" w:cstheme="minorHAnsi"/>
          <w:color w:val="000000"/>
          <w:sz w:val="24"/>
          <w:szCs w:val="24"/>
          <w:lang w:eastAsia="pt-BR"/>
        </w:rPr>
        <w:t> A Tabela de Atividades, constante do Anexo III desta Resolução Normativa, composto de: Tabela 1 – Relação de Atividades; Tabela 2 – Parâmetros de Complexidade; e Tabela 3 – Níveis de Complexidade e Horas, poderá ser atualizada a qualquer tempo, a partir de parecer da Núcleo Especial do Programa de Gestão do Ibram, devendo haver ampla divulgação das alterações no site do Ibram.</w:t>
      </w:r>
    </w:p>
    <w:p w14:paraId="47C1E835"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t>Art. 27.</w:t>
      </w:r>
      <w:r w:rsidRPr="00EB7C63">
        <w:rPr>
          <w:rFonts w:eastAsia="Times New Roman" w:cstheme="minorHAnsi"/>
          <w:color w:val="000000"/>
          <w:sz w:val="24"/>
          <w:szCs w:val="24"/>
          <w:lang w:eastAsia="pt-BR"/>
        </w:rPr>
        <w:t> Após o período de seis meses de ambientação, as atribuições do Núcleo Especial do Programa de Gestão serão desenvolvidas por área a ser designada em ato específico.</w:t>
      </w:r>
    </w:p>
    <w:p w14:paraId="74F607ED"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lastRenderedPageBreak/>
        <w:t>Art. 28.</w:t>
      </w:r>
      <w:r w:rsidRPr="00EB7C63">
        <w:rPr>
          <w:rFonts w:eastAsia="Times New Roman" w:cstheme="minorHAnsi"/>
          <w:color w:val="000000"/>
          <w:sz w:val="24"/>
          <w:szCs w:val="24"/>
          <w:lang w:eastAsia="pt-BR"/>
        </w:rPr>
        <w:t> O Presidente do Ibram poderá suspender, alterar ou revogar, parcial ou integralmente, o Programa de Gestão, por razões técnicas ou de conveniência e oportunidade, devidamente fundamentadas.</w:t>
      </w:r>
    </w:p>
    <w:p w14:paraId="1D9B04AA" w14:textId="76D46D54"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t>Art. 29</w:t>
      </w:r>
      <w:r w:rsidRPr="00EB7C63">
        <w:rPr>
          <w:rFonts w:eastAsia="Times New Roman" w:cstheme="minorHAnsi"/>
          <w:color w:val="000000"/>
          <w:sz w:val="24"/>
          <w:szCs w:val="24"/>
          <w:lang w:eastAsia="pt-BR"/>
        </w:rPr>
        <w:t>. Aplicam-se os dispositivos da </w:t>
      </w:r>
      <w:hyperlink r:id="rId15" w:tgtFrame="_blank" w:history="1">
        <w:r w:rsidRPr="00EB7C63">
          <w:rPr>
            <w:rFonts w:eastAsia="Times New Roman" w:cstheme="minorHAnsi"/>
            <w:color w:val="0000FF"/>
            <w:sz w:val="24"/>
            <w:szCs w:val="24"/>
            <w:u w:val="single"/>
            <w:lang w:eastAsia="pt-BR"/>
          </w:rPr>
          <w:t>INSTRUÇÃO NORMATIVA SGDP Nº 65, DE 30 DE JULHO DE 2020</w:t>
        </w:r>
      </w:hyperlink>
      <w:r w:rsidRPr="00EB7C63">
        <w:rPr>
          <w:rFonts w:eastAsia="Times New Roman" w:cstheme="minorHAnsi"/>
          <w:color w:val="000000"/>
          <w:sz w:val="24"/>
          <w:szCs w:val="24"/>
          <w:lang w:eastAsia="pt-BR"/>
        </w:rPr>
        <w:t>, no que couber, no caso de omissão ou falta de regra específica nesta Resolução.</w:t>
      </w:r>
    </w:p>
    <w:p w14:paraId="5F0EA115" w14:textId="77777777" w:rsidR="00B83B67" w:rsidRPr="00EB7C63" w:rsidRDefault="00B83B67" w:rsidP="008411D9">
      <w:pPr>
        <w:spacing w:before="120" w:after="0" w:line="240" w:lineRule="auto"/>
        <w:ind w:left="120" w:right="120" w:firstLine="709"/>
        <w:jc w:val="both"/>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t>Art. 30.</w:t>
      </w:r>
      <w:r w:rsidRPr="00EB7C63">
        <w:rPr>
          <w:rFonts w:eastAsia="Times New Roman" w:cstheme="minorHAnsi"/>
          <w:color w:val="000000"/>
          <w:sz w:val="24"/>
          <w:szCs w:val="24"/>
          <w:lang w:eastAsia="pt-BR"/>
        </w:rPr>
        <w:t> Os casos omissos serão levados à decisão do Presidente do Ibram.</w:t>
      </w:r>
    </w:p>
    <w:p w14:paraId="4F468CBA" w14:textId="7C2FA513" w:rsidR="008411D9" w:rsidRPr="00EB7C63" w:rsidRDefault="00B83B67" w:rsidP="008411D9">
      <w:pPr>
        <w:spacing w:before="120" w:after="0" w:line="240" w:lineRule="auto"/>
        <w:ind w:left="120" w:right="120" w:firstLine="709"/>
        <w:rPr>
          <w:rFonts w:eastAsia="Times New Roman" w:cstheme="minorHAnsi"/>
          <w:color w:val="000000"/>
          <w:sz w:val="24"/>
          <w:szCs w:val="24"/>
          <w:lang w:eastAsia="pt-BR"/>
        </w:rPr>
      </w:pPr>
      <w:r w:rsidRPr="00EB7C63">
        <w:rPr>
          <w:rFonts w:eastAsia="Times New Roman" w:cstheme="minorHAnsi"/>
          <w:b/>
          <w:bCs/>
          <w:color w:val="000000"/>
          <w:sz w:val="24"/>
          <w:szCs w:val="24"/>
          <w:lang w:eastAsia="pt-BR"/>
        </w:rPr>
        <w:t>Art. 31.</w:t>
      </w:r>
      <w:r w:rsidRPr="00EB7C63">
        <w:rPr>
          <w:rFonts w:eastAsia="Times New Roman" w:cstheme="minorHAnsi"/>
          <w:color w:val="000000"/>
          <w:sz w:val="24"/>
          <w:szCs w:val="24"/>
          <w:lang w:eastAsia="pt-BR"/>
        </w:rPr>
        <w:t> Esta Resolução Normativa entra em vigor em 1</w:t>
      </w:r>
      <w:r w:rsidRPr="00EB7C63">
        <w:rPr>
          <w:rFonts w:eastAsia="Times New Roman" w:cstheme="minorHAnsi"/>
          <w:color w:val="000000"/>
          <w:sz w:val="24"/>
          <w:szCs w:val="24"/>
          <w:u w:val="single"/>
          <w:vertAlign w:val="superscript"/>
          <w:lang w:eastAsia="pt-BR"/>
        </w:rPr>
        <w:t>o</w:t>
      </w:r>
      <w:r w:rsidRPr="00EB7C63">
        <w:rPr>
          <w:rFonts w:eastAsia="Times New Roman" w:cstheme="minorHAnsi"/>
          <w:color w:val="000000"/>
          <w:sz w:val="24"/>
          <w:szCs w:val="24"/>
          <w:lang w:eastAsia="pt-BR"/>
        </w:rPr>
        <w:t> de setembro de 2021.</w:t>
      </w:r>
      <w:r w:rsidRPr="00EB7C63">
        <w:rPr>
          <w:rFonts w:eastAsia="Times New Roman" w:cstheme="minorHAnsi"/>
          <w:color w:val="000000"/>
          <w:sz w:val="24"/>
          <w:szCs w:val="24"/>
          <w:lang w:eastAsia="pt-BR"/>
        </w:rPr>
        <w:br/>
        <w:t> </w:t>
      </w:r>
      <w:r w:rsidR="00EB7C63" w:rsidRPr="00EB7C63">
        <w:rPr>
          <w:rFonts w:eastAsia="Times New Roman" w:cstheme="minorHAnsi"/>
          <w:color w:val="000000"/>
          <w:sz w:val="24"/>
          <w:szCs w:val="24"/>
          <w:lang w:eastAsia="pt-BR"/>
        </w:rPr>
        <w:t xml:space="preserve"> </w:t>
      </w:r>
    </w:p>
    <w:p w14:paraId="1646558F" w14:textId="3BE02D54" w:rsidR="00AF11D8" w:rsidRPr="00EB7C63" w:rsidRDefault="00AF11D8" w:rsidP="00AF11D8">
      <w:pPr>
        <w:spacing w:before="120" w:after="0" w:line="240" w:lineRule="auto"/>
        <w:ind w:left="120" w:right="120" w:firstLine="709"/>
        <w:jc w:val="center"/>
        <w:rPr>
          <w:rFonts w:cstheme="minorHAnsi"/>
          <w:sz w:val="24"/>
          <w:szCs w:val="24"/>
        </w:rPr>
      </w:pPr>
      <w:r w:rsidRPr="00EB7C63">
        <w:rPr>
          <w:rFonts w:eastAsia="Times New Roman" w:cstheme="minorHAnsi"/>
          <w:b/>
          <w:bCs/>
          <w:color w:val="000000"/>
          <w:sz w:val="24"/>
          <w:szCs w:val="24"/>
          <w:lang w:eastAsia="pt-BR"/>
        </w:rPr>
        <w:t xml:space="preserve">Pedro Machado </w:t>
      </w:r>
      <w:proofErr w:type="spellStart"/>
      <w:r w:rsidRPr="00EB7C63">
        <w:rPr>
          <w:rFonts w:eastAsia="Times New Roman" w:cstheme="minorHAnsi"/>
          <w:b/>
          <w:bCs/>
          <w:color w:val="000000"/>
          <w:sz w:val="24"/>
          <w:szCs w:val="24"/>
          <w:lang w:eastAsia="pt-BR"/>
        </w:rPr>
        <w:t>Mastrobuono</w:t>
      </w:r>
      <w:proofErr w:type="spellEnd"/>
      <w:r w:rsidRPr="00EB7C63">
        <w:rPr>
          <w:rFonts w:cstheme="minorHAnsi"/>
          <w:sz w:val="24"/>
          <w:szCs w:val="24"/>
        </w:rPr>
        <w:t xml:space="preserve"> </w:t>
      </w:r>
    </w:p>
    <w:p w14:paraId="1D322D8E" w14:textId="77777777" w:rsidR="00AF11D8" w:rsidRPr="00EB7C63" w:rsidRDefault="00AF11D8" w:rsidP="00AF11D8">
      <w:pPr>
        <w:spacing w:before="120" w:after="0" w:line="240" w:lineRule="auto"/>
        <w:ind w:left="120" w:right="120" w:firstLine="709"/>
        <w:jc w:val="center"/>
        <w:rPr>
          <w:rFonts w:eastAsia="Times New Roman" w:cstheme="minorHAnsi"/>
          <w:color w:val="000000"/>
          <w:sz w:val="24"/>
          <w:szCs w:val="24"/>
          <w:lang w:eastAsia="pt-BR"/>
        </w:rPr>
      </w:pPr>
      <w:r w:rsidRPr="00EB7C63">
        <w:rPr>
          <w:rFonts w:eastAsia="Times New Roman" w:cstheme="minorHAnsi"/>
          <w:color w:val="000000"/>
          <w:sz w:val="24"/>
          <w:szCs w:val="24"/>
          <w:lang w:eastAsia="pt-BR"/>
        </w:rPr>
        <w:t xml:space="preserve">Presidente do Instituto Brasileiro de Museus </w:t>
      </w:r>
    </w:p>
    <w:p w14:paraId="04202C15" w14:textId="77777777" w:rsidR="00AF11D8" w:rsidRDefault="00AF11D8" w:rsidP="00AF11D8">
      <w:pPr>
        <w:spacing w:before="120" w:after="0" w:line="240" w:lineRule="auto"/>
        <w:ind w:left="120" w:right="120"/>
      </w:pPr>
    </w:p>
    <w:p w14:paraId="5CBFAE25" w14:textId="77777777" w:rsidR="00AF11D8" w:rsidRDefault="00AF11D8" w:rsidP="00AF11D8">
      <w:pPr>
        <w:spacing w:before="120" w:after="0" w:line="240" w:lineRule="auto"/>
        <w:ind w:left="120" w:right="120"/>
      </w:pPr>
    </w:p>
    <w:p w14:paraId="1F21D0AE" w14:textId="77777777" w:rsidR="00CF7A54" w:rsidRPr="00CF7A54" w:rsidRDefault="00CF7A54" w:rsidP="00CF7A54">
      <w:r w:rsidRPr="00CF7A54">
        <w:t>Brasília, 23 de agosto de 2021.</w:t>
      </w:r>
    </w:p>
    <w:p w14:paraId="391152CB" w14:textId="4BA475BB" w:rsidR="00B83B67" w:rsidRPr="00CF7A54" w:rsidRDefault="00CF7A54" w:rsidP="00B83B67">
      <w:pPr>
        <w:spacing w:before="15" w:after="15" w:line="240" w:lineRule="auto"/>
        <w:rPr>
          <w:rFonts w:eastAsia="Times New Roman" w:cstheme="minorHAnsi"/>
          <w:sz w:val="24"/>
          <w:szCs w:val="24"/>
          <w:lang w:eastAsia="pt-BR"/>
        </w:rPr>
      </w:pPr>
      <w:r w:rsidRPr="00CF7A54">
        <w:rPr>
          <w:rFonts w:cstheme="minorHAnsi"/>
          <w:color w:val="555555"/>
          <w:shd w:val="clear" w:color="auto" w:fill="FFFFFF"/>
        </w:rPr>
        <w:t>Este texto não substitui o publicado no DOU de 24 de agosto de 2021 (</w:t>
      </w:r>
      <w:hyperlink r:id="rId16" w:tgtFrame="_self" w:history="1">
        <w:r w:rsidRPr="00CF7A54">
          <w:rPr>
            <w:rStyle w:val="Hyperlink"/>
            <w:rFonts w:cstheme="minorHAnsi"/>
            <w:color w:val="1351B4"/>
            <w:bdr w:val="none" w:sz="0" w:space="0" w:color="auto" w:frame="1"/>
            <w:shd w:val="clear" w:color="auto" w:fill="FFFFFF"/>
          </w:rPr>
          <w:t>clique aqui</w:t>
        </w:r>
      </w:hyperlink>
      <w:r w:rsidRPr="00CF7A54">
        <w:rPr>
          <w:rFonts w:cstheme="minorHAnsi"/>
          <w:color w:val="555555"/>
          <w:shd w:val="clear" w:color="auto" w:fill="FFFFFF"/>
        </w:rPr>
        <w:t>)</w:t>
      </w:r>
      <w:r w:rsidRPr="00CF7A54">
        <w:rPr>
          <w:rFonts w:cstheme="minorHAnsi"/>
          <w:color w:val="555555"/>
        </w:rPr>
        <w:br/>
      </w:r>
      <w:r w:rsidRPr="00CF7A54">
        <w:rPr>
          <w:rFonts w:cstheme="minorHAnsi"/>
          <w:color w:val="555555"/>
          <w:shd w:val="clear" w:color="auto" w:fill="FFFFFF"/>
        </w:rPr>
        <w:t>Retificação publicada no DOU de 24 de setembro de 2021 (</w:t>
      </w:r>
      <w:hyperlink r:id="rId17" w:tgtFrame="_self" w:history="1">
        <w:r w:rsidRPr="00CF7A54">
          <w:rPr>
            <w:rStyle w:val="Hyperlink"/>
            <w:rFonts w:cstheme="minorHAnsi"/>
            <w:color w:val="1351B4"/>
            <w:bdr w:val="none" w:sz="0" w:space="0" w:color="auto" w:frame="1"/>
            <w:shd w:val="clear" w:color="auto" w:fill="FFFFFF"/>
          </w:rPr>
          <w:t>clique aqui</w:t>
        </w:r>
      </w:hyperlink>
      <w:r w:rsidRPr="00CF7A54">
        <w:rPr>
          <w:rFonts w:cstheme="minorHAnsi"/>
          <w:color w:val="555555"/>
          <w:shd w:val="clear" w:color="auto" w:fill="FFFFFF"/>
        </w:rPr>
        <w:t>) </w:t>
      </w:r>
    </w:p>
    <w:p w14:paraId="7B4625B1" w14:textId="77777777" w:rsidR="00EB7C63" w:rsidRDefault="00EB7C63">
      <w:pPr>
        <w:rPr>
          <w:rFonts w:ascii="Calibri" w:eastAsia="Times New Roman" w:hAnsi="Calibri" w:cs="Calibri"/>
          <w:b/>
          <w:bCs/>
          <w:caps/>
          <w:color w:val="000000"/>
          <w:sz w:val="26"/>
          <w:szCs w:val="26"/>
          <w:lang w:eastAsia="pt-BR"/>
        </w:rPr>
      </w:pPr>
      <w:r>
        <w:rPr>
          <w:rFonts w:ascii="Calibri" w:eastAsia="Times New Roman" w:hAnsi="Calibri" w:cs="Calibri"/>
          <w:b/>
          <w:bCs/>
          <w:caps/>
          <w:color w:val="000000"/>
          <w:sz w:val="26"/>
          <w:szCs w:val="26"/>
          <w:lang w:eastAsia="pt-BR"/>
        </w:rPr>
        <w:br w:type="page"/>
      </w:r>
    </w:p>
    <w:p w14:paraId="68A21547" w14:textId="0F66F15D" w:rsidR="00B83B67" w:rsidRPr="00B83B67" w:rsidRDefault="00B83B67" w:rsidP="004A6D76">
      <w:pPr>
        <w:spacing w:after="0" w:line="240" w:lineRule="auto"/>
        <w:rPr>
          <w:rFonts w:ascii="Calibri" w:eastAsia="Times New Roman" w:hAnsi="Calibri" w:cs="Calibri"/>
          <w:caps/>
          <w:color w:val="000000"/>
          <w:sz w:val="26"/>
          <w:szCs w:val="26"/>
          <w:lang w:eastAsia="pt-BR"/>
        </w:rPr>
      </w:pPr>
      <w:r w:rsidRPr="00B83B67">
        <w:rPr>
          <w:rFonts w:ascii="Calibri" w:eastAsia="Times New Roman" w:hAnsi="Calibri" w:cs="Calibri"/>
          <w:b/>
          <w:bCs/>
          <w:caps/>
          <w:color w:val="000000"/>
          <w:sz w:val="26"/>
          <w:szCs w:val="26"/>
          <w:lang w:eastAsia="pt-BR"/>
        </w:rPr>
        <w:lastRenderedPageBreak/>
        <w:t>ANEXO I</w:t>
      </w:r>
    </w:p>
    <w:p w14:paraId="2D173556" w14:textId="77777777" w:rsidR="00B83B67" w:rsidRPr="00B83B67" w:rsidRDefault="00B83B67" w:rsidP="004A6D76">
      <w:pPr>
        <w:spacing w:after="0" w:line="240" w:lineRule="auto"/>
        <w:rPr>
          <w:rFonts w:ascii="Calibri" w:eastAsia="Times New Roman" w:hAnsi="Calibri" w:cs="Calibri"/>
          <w:b/>
          <w:bCs/>
          <w:caps/>
          <w:color w:val="000000"/>
          <w:sz w:val="26"/>
          <w:szCs w:val="26"/>
          <w:lang w:eastAsia="pt-BR"/>
        </w:rPr>
      </w:pPr>
      <w:r w:rsidRPr="00B83B67">
        <w:rPr>
          <w:rFonts w:ascii="Calibri" w:eastAsia="Times New Roman" w:hAnsi="Calibri" w:cs="Calibri"/>
          <w:b/>
          <w:bCs/>
          <w:caps/>
          <w:color w:val="000000"/>
          <w:sz w:val="26"/>
          <w:szCs w:val="26"/>
          <w:lang w:eastAsia="pt-BR"/>
        </w:rPr>
        <w:t>MODELO DE PLANO DE TRABALHO (LISTA DE CAMPOS DO SISTEMA)</w:t>
      </w:r>
    </w:p>
    <w:p w14:paraId="6E65F756" w14:textId="77777777" w:rsidR="00B83B67" w:rsidRPr="00733B9B" w:rsidRDefault="00B83B67" w:rsidP="00AF11D8">
      <w:pPr>
        <w:spacing w:after="0" w:line="240" w:lineRule="auto"/>
        <w:ind w:left="708"/>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Pessoa (nome do servidor)</w:t>
      </w:r>
    </w:p>
    <w:p w14:paraId="58CE88F0" w14:textId="77777777" w:rsidR="00B83B67" w:rsidRPr="00733B9B" w:rsidRDefault="00B83B67" w:rsidP="00AF11D8">
      <w:pPr>
        <w:spacing w:after="0" w:line="240" w:lineRule="auto"/>
        <w:ind w:left="708"/>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Modalidade de execução</w:t>
      </w:r>
    </w:p>
    <w:p w14:paraId="06685235" w14:textId="77777777" w:rsidR="00B83B67" w:rsidRPr="00733B9B" w:rsidRDefault="00B83B67" w:rsidP="00AF11D8">
      <w:pPr>
        <w:spacing w:after="0" w:line="240" w:lineRule="auto"/>
        <w:ind w:left="708"/>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Data de início</w:t>
      </w:r>
    </w:p>
    <w:p w14:paraId="6B2667C2" w14:textId="77777777" w:rsidR="00B83B67" w:rsidRPr="00733B9B" w:rsidRDefault="00B83B67" w:rsidP="00AF11D8">
      <w:pPr>
        <w:spacing w:after="0" w:line="240" w:lineRule="auto"/>
        <w:ind w:left="708"/>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Data de fim</w:t>
      </w:r>
    </w:p>
    <w:p w14:paraId="3B6779A2" w14:textId="77777777" w:rsidR="00B83B67" w:rsidRPr="00733B9B" w:rsidRDefault="00B83B67" w:rsidP="00AF11D8">
      <w:pPr>
        <w:spacing w:after="0" w:line="240" w:lineRule="auto"/>
        <w:ind w:left="708"/>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Carga horária (calculada pelo sistema)</w:t>
      </w:r>
    </w:p>
    <w:p w14:paraId="0BB214F2" w14:textId="77777777" w:rsidR="00B83B67" w:rsidRPr="00733B9B" w:rsidRDefault="00B83B67" w:rsidP="00AF11D8">
      <w:pPr>
        <w:spacing w:after="0" w:line="240" w:lineRule="auto"/>
        <w:ind w:left="708"/>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Forma de execução</w:t>
      </w:r>
    </w:p>
    <w:p w14:paraId="49DA3A44" w14:textId="77777777" w:rsidR="00B83B67" w:rsidRPr="00733B9B" w:rsidRDefault="00B83B67" w:rsidP="00AF11D8">
      <w:pPr>
        <w:spacing w:after="0" w:line="240" w:lineRule="auto"/>
        <w:ind w:left="708"/>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Tempo de total do pacto (calculado pelo sistema)</w:t>
      </w:r>
    </w:p>
    <w:p w14:paraId="53FA1EF0" w14:textId="77777777" w:rsidR="00B83B67" w:rsidRPr="00733B9B" w:rsidRDefault="00B83B67" w:rsidP="00AF11D8">
      <w:pPr>
        <w:spacing w:after="0" w:line="240" w:lineRule="auto"/>
        <w:ind w:left="708"/>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Percentual de conclusão</w:t>
      </w:r>
    </w:p>
    <w:p w14:paraId="3D81CE08" w14:textId="77777777" w:rsidR="00B83B67" w:rsidRPr="00733B9B" w:rsidRDefault="00B83B67" w:rsidP="00AF11D8">
      <w:pPr>
        <w:spacing w:after="0" w:line="240" w:lineRule="auto"/>
        <w:ind w:left="708"/>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Prazo de comparecimento</w:t>
      </w:r>
    </w:p>
    <w:p w14:paraId="37C9D183" w14:textId="77777777" w:rsidR="00B83B67" w:rsidRPr="00733B9B" w:rsidRDefault="00B83B67" w:rsidP="00AF11D8">
      <w:pPr>
        <w:spacing w:after="0" w:line="240" w:lineRule="auto"/>
        <w:ind w:left="708"/>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Produtividade (calculada pelo sistema)</w:t>
      </w:r>
    </w:p>
    <w:p w14:paraId="547768CD" w14:textId="77777777" w:rsidR="00B83B67" w:rsidRPr="00733B9B" w:rsidRDefault="00B83B67" w:rsidP="00AF11D8">
      <w:pPr>
        <w:spacing w:after="0" w:line="240" w:lineRule="auto"/>
        <w:ind w:left="708"/>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Atividade</w:t>
      </w:r>
    </w:p>
    <w:p w14:paraId="03FC74FD" w14:textId="77777777" w:rsidR="00B83B67" w:rsidRPr="00733B9B" w:rsidRDefault="00B83B67" w:rsidP="00AF11D8">
      <w:pPr>
        <w:spacing w:after="0" w:line="240" w:lineRule="auto"/>
        <w:ind w:left="708"/>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Forma de cálculo de tempo (calculada pelo sistema)</w:t>
      </w:r>
    </w:p>
    <w:p w14:paraId="0720D2B3" w14:textId="77777777" w:rsidR="00B83B67" w:rsidRPr="00733B9B" w:rsidRDefault="00B83B67" w:rsidP="00AF11D8">
      <w:pPr>
        <w:spacing w:after="0" w:line="240" w:lineRule="auto"/>
        <w:ind w:left="708"/>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Quantidade de repetições (o número de vezes que determinada atividade será realizada no Plano de Trabalho)</w:t>
      </w:r>
    </w:p>
    <w:p w14:paraId="113FC6C4" w14:textId="77777777" w:rsidR="00B83B67" w:rsidRPr="00733B9B" w:rsidRDefault="00B83B67" w:rsidP="00AF11D8">
      <w:pPr>
        <w:spacing w:after="0" w:line="240" w:lineRule="auto"/>
        <w:ind w:left="708"/>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Tempo previsto em horas por atividade (calculado pelo sistema)</w:t>
      </w:r>
    </w:p>
    <w:p w14:paraId="56B90759" w14:textId="77777777" w:rsidR="00B83B67" w:rsidRPr="00733B9B" w:rsidRDefault="00B83B67" w:rsidP="00AF11D8">
      <w:pPr>
        <w:spacing w:after="0" w:line="240" w:lineRule="auto"/>
        <w:ind w:left="708"/>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Tempo total em horas para execução da atividade (calculado pelo sistema)</w:t>
      </w:r>
    </w:p>
    <w:p w14:paraId="135BB960" w14:textId="77777777" w:rsidR="00B83B67" w:rsidRPr="00733B9B" w:rsidRDefault="00B83B67" w:rsidP="00AF11D8">
      <w:pPr>
        <w:spacing w:after="0" w:line="240" w:lineRule="auto"/>
        <w:ind w:left="708"/>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Descrição (da entrega a ser realizada)</w:t>
      </w:r>
    </w:p>
    <w:p w14:paraId="40E35BC3" w14:textId="77777777" w:rsidR="00B83B67" w:rsidRPr="00733B9B" w:rsidRDefault="00B83B67" w:rsidP="00AF11D8">
      <w:pPr>
        <w:spacing w:after="0" w:line="240" w:lineRule="auto"/>
        <w:ind w:left="708"/>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Tempo por item</w:t>
      </w:r>
    </w:p>
    <w:p w14:paraId="6D44110B" w14:textId="77777777" w:rsidR="00B83B67" w:rsidRPr="00733B9B" w:rsidRDefault="00B83B67" w:rsidP="00AF11D8">
      <w:pPr>
        <w:spacing w:after="0" w:line="240" w:lineRule="auto"/>
        <w:ind w:left="708"/>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Tempo total</w:t>
      </w:r>
    </w:p>
    <w:p w14:paraId="2CF95B95" w14:textId="77777777" w:rsidR="004A6D76" w:rsidRDefault="004A6D76" w:rsidP="004A6D76">
      <w:pPr>
        <w:spacing w:after="0" w:line="240" w:lineRule="auto"/>
        <w:rPr>
          <w:rFonts w:ascii="Calibri" w:eastAsia="Times New Roman" w:hAnsi="Calibri" w:cs="Calibri"/>
          <w:b/>
          <w:bCs/>
          <w:caps/>
          <w:color w:val="000000"/>
          <w:sz w:val="26"/>
          <w:szCs w:val="26"/>
          <w:lang w:eastAsia="pt-BR"/>
        </w:rPr>
      </w:pPr>
    </w:p>
    <w:p w14:paraId="674EBE97" w14:textId="6A507DDC" w:rsidR="00B83B67" w:rsidRPr="004A6D76" w:rsidRDefault="00B83B67" w:rsidP="004A6D76">
      <w:pPr>
        <w:spacing w:after="0" w:line="240" w:lineRule="auto"/>
        <w:rPr>
          <w:rFonts w:ascii="Calibri" w:eastAsia="Times New Roman" w:hAnsi="Calibri" w:cs="Calibri"/>
          <w:b/>
          <w:bCs/>
          <w:caps/>
          <w:color w:val="000000"/>
          <w:sz w:val="26"/>
          <w:szCs w:val="26"/>
          <w:lang w:eastAsia="pt-BR"/>
        </w:rPr>
      </w:pPr>
      <w:r w:rsidRPr="004A6D76">
        <w:rPr>
          <w:rFonts w:ascii="Calibri" w:eastAsia="Times New Roman" w:hAnsi="Calibri" w:cs="Calibri"/>
          <w:b/>
          <w:bCs/>
          <w:caps/>
          <w:color w:val="000000"/>
          <w:sz w:val="26"/>
          <w:szCs w:val="26"/>
          <w:lang w:eastAsia="pt-BR"/>
        </w:rPr>
        <w:t>ANEXO II</w:t>
      </w:r>
    </w:p>
    <w:p w14:paraId="52F2A0C3" w14:textId="77777777" w:rsidR="00B83B67" w:rsidRPr="00B83B67" w:rsidRDefault="00B83B67" w:rsidP="004A6D76">
      <w:pPr>
        <w:spacing w:after="0" w:line="240" w:lineRule="auto"/>
        <w:rPr>
          <w:rFonts w:ascii="Calibri" w:eastAsia="Times New Roman" w:hAnsi="Calibri" w:cs="Calibri"/>
          <w:b/>
          <w:bCs/>
          <w:caps/>
          <w:color w:val="000000"/>
          <w:sz w:val="26"/>
          <w:szCs w:val="26"/>
          <w:lang w:eastAsia="pt-BR"/>
        </w:rPr>
      </w:pPr>
      <w:r w:rsidRPr="00B83B67">
        <w:rPr>
          <w:rFonts w:ascii="Calibri" w:eastAsia="Times New Roman" w:hAnsi="Calibri" w:cs="Calibri"/>
          <w:b/>
          <w:bCs/>
          <w:caps/>
          <w:color w:val="000000"/>
          <w:sz w:val="26"/>
          <w:szCs w:val="26"/>
          <w:lang w:eastAsia="pt-BR"/>
        </w:rPr>
        <w:t>TERMO DE CIÊNCIA E RESPONSABILIDADE</w:t>
      </w:r>
    </w:p>
    <w:p w14:paraId="410E46FC"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69"/>
        <w:gridCol w:w="4719"/>
      </w:tblGrid>
      <w:tr w:rsidR="00B83B67" w:rsidRPr="00B83B67" w14:paraId="57C0E5DC" w14:textId="77777777" w:rsidTr="00B83B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BC60BD6" w14:textId="77777777" w:rsidR="00B83B67" w:rsidRPr="00B83B67" w:rsidRDefault="00B83B67" w:rsidP="00B83B67">
            <w:pPr>
              <w:spacing w:after="0" w:line="240" w:lineRule="auto"/>
              <w:ind w:left="60" w:right="60"/>
              <w:jc w:val="center"/>
              <w:rPr>
                <w:rFonts w:ascii="Calibri" w:eastAsia="Times New Roman" w:hAnsi="Calibri" w:cs="Calibri"/>
                <w:color w:val="000000"/>
                <w:lang w:eastAsia="pt-BR"/>
              </w:rPr>
            </w:pPr>
            <w:r w:rsidRPr="00B83B67">
              <w:rPr>
                <w:rFonts w:ascii="Calibri" w:eastAsia="Times New Roman" w:hAnsi="Calibri" w:cs="Calibri"/>
                <w:b/>
                <w:bCs/>
                <w:color w:val="000000"/>
                <w:lang w:eastAsia="pt-BR"/>
              </w:rPr>
              <w:t>Termo de Ciência e Responsabilidade do Programa de Gestão do Ibram (IN 65/2020)</w:t>
            </w:r>
          </w:p>
        </w:tc>
      </w:tr>
      <w:tr w:rsidR="00B83B67" w:rsidRPr="00B83B67" w14:paraId="493D7BBC"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3F0FF3" w14:textId="77777777" w:rsidR="00B83B67" w:rsidRPr="00733B9B" w:rsidRDefault="00B83B67" w:rsidP="00B83B67">
            <w:pPr>
              <w:spacing w:after="0" w:line="240" w:lineRule="auto"/>
              <w:ind w:left="60" w:right="60"/>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Nome do participante: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3ADBF" w14:textId="77777777" w:rsidR="00B83B67" w:rsidRPr="00733B9B" w:rsidRDefault="00B83B67" w:rsidP="00B83B67">
            <w:pPr>
              <w:spacing w:after="0" w:line="240" w:lineRule="auto"/>
              <w:ind w:left="60" w:right="60"/>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 </w:t>
            </w:r>
          </w:p>
        </w:tc>
      </w:tr>
      <w:tr w:rsidR="00B83B67" w:rsidRPr="00B83B67" w14:paraId="3BD720F5"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C0C52B" w14:textId="77777777" w:rsidR="00B83B67" w:rsidRPr="00733B9B" w:rsidRDefault="00B83B67" w:rsidP="00B83B67">
            <w:pPr>
              <w:spacing w:after="0" w:line="240" w:lineRule="auto"/>
              <w:ind w:left="60" w:right="60"/>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Matrícula SIAPE Nº:</w:t>
            </w:r>
          </w:p>
        </w:tc>
        <w:tc>
          <w:tcPr>
            <w:tcW w:w="0" w:type="auto"/>
            <w:tcBorders>
              <w:top w:val="outset" w:sz="6" w:space="0" w:color="auto"/>
              <w:left w:val="outset" w:sz="6" w:space="0" w:color="auto"/>
              <w:bottom w:val="outset" w:sz="6" w:space="0" w:color="auto"/>
              <w:right w:val="outset" w:sz="6" w:space="0" w:color="auto"/>
            </w:tcBorders>
            <w:vAlign w:val="center"/>
            <w:hideMark/>
          </w:tcPr>
          <w:p w14:paraId="3C58F5B6" w14:textId="77777777" w:rsidR="00B83B67" w:rsidRPr="00733B9B" w:rsidRDefault="00B83B67" w:rsidP="00B83B67">
            <w:pPr>
              <w:spacing w:after="0" w:line="240" w:lineRule="auto"/>
              <w:ind w:left="60" w:right="60"/>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 </w:t>
            </w:r>
          </w:p>
        </w:tc>
      </w:tr>
      <w:tr w:rsidR="00B83B67" w:rsidRPr="00B83B67" w14:paraId="390F4863"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1828AD" w14:textId="77777777" w:rsidR="00B83B67" w:rsidRPr="00733B9B" w:rsidRDefault="00B83B67" w:rsidP="00B83B67">
            <w:pPr>
              <w:spacing w:after="0" w:line="240" w:lineRule="auto"/>
              <w:ind w:left="60" w:right="60"/>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E-mail funcional: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4DD4E3E" w14:textId="77777777" w:rsidR="00B83B67" w:rsidRPr="00733B9B" w:rsidRDefault="00B83B67" w:rsidP="00B83B67">
            <w:pPr>
              <w:spacing w:after="0" w:line="240" w:lineRule="auto"/>
              <w:ind w:left="60" w:right="60"/>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 </w:t>
            </w:r>
          </w:p>
        </w:tc>
      </w:tr>
      <w:tr w:rsidR="00B83B67" w:rsidRPr="00B83B67" w14:paraId="29E5502C"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58C9B8" w14:textId="77777777" w:rsidR="00B83B67" w:rsidRPr="00733B9B" w:rsidRDefault="00B83B67" w:rsidP="00B83B67">
            <w:pPr>
              <w:spacing w:after="0" w:line="240" w:lineRule="auto"/>
              <w:ind w:left="60" w:right="60"/>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Telefones (fixo/celular):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5B3F63D2" w14:textId="77777777" w:rsidR="00B83B67" w:rsidRPr="00733B9B" w:rsidRDefault="00B83B67" w:rsidP="00B83B67">
            <w:pPr>
              <w:spacing w:after="0" w:line="240" w:lineRule="auto"/>
              <w:ind w:left="60" w:right="60"/>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     )                                  / (     )</w:t>
            </w:r>
          </w:p>
        </w:tc>
      </w:tr>
      <w:tr w:rsidR="00B83B67" w:rsidRPr="00B83B67" w14:paraId="5101E44E"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417C81" w14:textId="77777777" w:rsidR="00B83B67" w:rsidRPr="00733B9B" w:rsidRDefault="00B83B67" w:rsidP="00B83B67">
            <w:pPr>
              <w:spacing w:after="0" w:line="240" w:lineRule="auto"/>
              <w:ind w:left="60" w:right="60"/>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Unidade de exercício:</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23682" w14:textId="77777777" w:rsidR="00B83B67" w:rsidRPr="00733B9B" w:rsidRDefault="00B83B67" w:rsidP="00B83B67">
            <w:pPr>
              <w:spacing w:after="0" w:line="240" w:lineRule="auto"/>
              <w:ind w:left="60" w:right="60"/>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 </w:t>
            </w:r>
          </w:p>
        </w:tc>
      </w:tr>
      <w:tr w:rsidR="00B83B67" w:rsidRPr="00B83B67" w14:paraId="0A658AFE"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A05E53" w14:textId="77777777" w:rsidR="00B83B67" w:rsidRPr="00733B9B" w:rsidRDefault="00B83B67" w:rsidP="00B83B67">
            <w:pPr>
              <w:spacing w:after="0" w:line="240" w:lineRule="auto"/>
              <w:ind w:left="60" w:right="60"/>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Regime de execução: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334F75C3" w14:textId="77777777" w:rsidR="00B83B67" w:rsidRPr="00733B9B" w:rsidRDefault="00B83B67" w:rsidP="00B83B67">
            <w:pPr>
              <w:spacing w:after="0" w:line="240" w:lineRule="auto"/>
              <w:ind w:left="60" w:right="60"/>
              <w:rPr>
                <w:rFonts w:ascii="Calibri" w:eastAsia="Times New Roman" w:hAnsi="Calibri" w:cs="Calibri"/>
                <w:color w:val="000000"/>
                <w:sz w:val="16"/>
                <w:szCs w:val="16"/>
                <w:lang w:eastAsia="pt-BR"/>
              </w:rPr>
            </w:pPr>
            <w:proofErr w:type="gramStart"/>
            <w:r w:rsidRPr="00733B9B">
              <w:rPr>
                <w:rFonts w:ascii="Calibri" w:eastAsia="Times New Roman" w:hAnsi="Calibri" w:cs="Calibri"/>
                <w:color w:val="000000"/>
                <w:sz w:val="16"/>
                <w:szCs w:val="16"/>
                <w:lang w:eastAsia="pt-BR"/>
              </w:rPr>
              <w:t xml:space="preserve">(  </w:t>
            </w:r>
            <w:proofErr w:type="gramEnd"/>
            <w:r w:rsidRPr="00733B9B">
              <w:rPr>
                <w:rFonts w:ascii="Calibri" w:eastAsia="Times New Roman" w:hAnsi="Calibri" w:cs="Calibri"/>
                <w:color w:val="000000"/>
                <w:sz w:val="16"/>
                <w:szCs w:val="16"/>
                <w:lang w:eastAsia="pt-BR"/>
              </w:rPr>
              <w:t>   ) PARCIAL            (     ) INTEGRAL</w:t>
            </w:r>
          </w:p>
        </w:tc>
      </w:tr>
      <w:tr w:rsidR="00B83B67" w:rsidRPr="00733B9B" w14:paraId="37D7427F" w14:textId="77777777" w:rsidTr="00B83B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491DAE2" w14:textId="77777777" w:rsidR="00B83B67" w:rsidRPr="00733B9B" w:rsidRDefault="00B83B67" w:rsidP="00B83B67">
            <w:pPr>
              <w:spacing w:after="0" w:line="240" w:lineRule="auto"/>
              <w:ind w:left="60" w:right="60"/>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 </w:t>
            </w:r>
          </w:p>
          <w:p w14:paraId="1A86FB2D" w14:textId="77777777" w:rsidR="00B83B67" w:rsidRPr="00733B9B" w:rsidRDefault="00B83B67" w:rsidP="00B83B67">
            <w:pPr>
              <w:spacing w:after="0" w:line="240" w:lineRule="auto"/>
              <w:ind w:left="60" w:right="60"/>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O participante do Programa de Gestão do Ibram acima qualificado </w:t>
            </w:r>
            <w:r w:rsidRPr="00733B9B">
              <w:rPr>
                <w:rFonts w:ascii="Calibri" w:eastAsia="Times New Roman" w:hAnsi="Calibri" w:cs="Calibri"/>
                <w:b/>
                <w:bCs/>
                <w:color w:val="000000"/>
                <w:sz w:val="16"/>
                <w:szCs w:val="16"/>
                <w:lang w:eastAsia="pt-BR"/>
              </w:rPr>
              <w:t>declara que</w:t>
            </w:r>
            <w:r w:rsidRPr="00733B9B">
              <w:rPr>
                <w:rFonts w:ascii="Calibri" w:eastAsia="Times New Roman" w:hAnsi="Calibri" w:cs="Calibri"/>
                <w:color w:val="000000"/>
                <w:sz w:val="16"/>
                <w:szCs w:val="16"/>
                <w:lang w:eastAsia="pt-BR"/>
              </w:rPr>
              <w:t>:</w:t>
            </w:r>
          </w:p>
          <w:p w14:paraId="475EB68D" w14:textId="77777777" w:rsidR="00B83B67" w:rsidRPr="00733B9B" w:rsidRDefault="00B83B67" w:rsidP="00B83B67">
            <w:pPr>
              <w:numPr>
                <w:ilvl w:val="0"/>
                <w:numId w:val="1"/>
              </w:numPr>
              <w:spacing w:after="0" w:line="240" w:lineRule="auto"/>
              <w:ind w:left="780" w:right="60"/>
              <w:rPr>
                <w:rFonts w:ascii="Calibri" w:eastAsia="Times New Roman" w:hAnsi="Calibri" w:cs="Calibri"/>
                <w:color w:val="000000"/>
                <w:sz w:val="16"/>
                <w:szCs w:val="16"/>
                <w:lang w:eastAsia="pt-BR"/>
              </w:rPr>
            </w:pPr>
            <w:r w:rsidRPr="00733B9B">
              <w:rPr>
                <w:rFonts w:ascii="Calibri" w:eastAsia="Times New Roman" w:hAnsi="Calibri" w:cs="Calibri"/>
                <w:b/>
                <w:bCs/>
                <w:color w:val="000000"/>
                <w:sz w:val="16"/>
                <w:szCs w:val="16"/>
                <w:lang w:eastAsia="pt-BR"/>
              </w:rPr>
              <w:t>está ciente do teor integral da Resolução Normativa IBRAM nº 05, de 23 de agosto de 2021;</w:t>
            </w:r>
          </w:p>
          <w:p w14:paraId="178E2AD3" w14:textId="77777777" w:rsidR="00B83B67" w:rsidRPr="00733B9B" w:rsidRDefault="00B83B67" w:rsidP="00B83B67">
            <w:pPr>
              <w:numPr>
                <w:ilvl w:val="0"/>
                <w:numId w:val="1"/>
              </w:numPr>
              <w:spacing w:after="0" w:line="240" w:lineRule="auto"/>
              <w:ind w:left="780" w:right="60"/>
              <w:rPr>
                <w:rFonts w:ascii="Calibri" w:eastAsia="Times New Roman" w:hAnsi="Calibri" w:cs="Calibri"/>
                <w:color w:val="000000"/>
                <w:sz w:val="16"/>
                <w:szCs w:val="16"/>
                <w:lang w:eastAsia="pt-BR"/>
              </w:rPr>
            </w:pPr>
            <w:r w:rsidRPr="00733B9B">
              <w:rPr>
                <w:rFonts w:ascii="Calibri" w:eastAsia="Times New Roman" w:hAnsi="Calibri" w:cs="Calibri"/>
                <w:b/>
                <w:bCs/>
                <w:color w:val="000000"/>
                <w:sz w:val="16"/>
                <w:szCs w:val="16"/>
                <w:lang w:eastAsia="pt-BR"/>
              </w:rPr>
              <w:t>atende às condições para participação no Programa de Gestão;</w:t>
            </w:r>
          </w:p>
          <w:p w14:paraId="440D8DD6" w14:textId="77777777" w:rsidR="00B83B67" w:rsidRPr="00733B9B" w:rsidRDefault="00B83B67" w:rsidP="00B83B67">
            <w:pPr>
              <w:numPr>
                <w:ilvl w:val="0"/>
                <w:numId w:val="1"/>
              </w:numPr>
              <w:spacing w:after="0" w:line="240" w:lineRule="auto"/>
              <w:ind w:left="780" w:right="60"/>
              <w:rPr>
                <w:rFonts w:ascii="Calibri" w:eastAsia="Times New Roman" w:hAnsi="Calibri" w:cs="Calibri"/>
                <w:color w:val="000000"/>
                <w:sz w:val="16"/>
                <w:szCs w:val="16"/>
                <w:lang w:eastAsia="pt-BR"/>
              </w:rPr>
            </w:pPr>
            <w:r w:rsidRPr="00733B9B">
              <w:rPr>
                <w:rFonts w:ascii="Calibri" w:eastAsia="Times New Roman" w:hAnsi="Calibri" w:cs="Calibri"/>
                <w:b/>
                <w:bCs/>
                <w:color w:val="000000"/>
                <w:sz w:val="16"/>
                <w:szCs w:val="16"/>
                <w:lang w:eastAsia="pt-BR"/>
              </w:rPr>
              <w:t>se compromete a atender à convocação para comparecimento pessoal na Unidade, conforme alíneas a e b do inciso III do Art. 9º da Resolução Normativa IBRAM nº 05, de 23 de agosto de 2021;</w:t>
            </w:r>
          </w:p>
          <w:p w14:paraId="57071286" w14:textId="77777777" w:rsidR="00B83B67" w:rsidRPr="00733B9B" w:rsidRDefault="00B83B67" w:rsidP="00B83B67">
            <w:pPr>
              <w:numPr>
                <w:ilvl w:val="0"/>
                <w:numId w:val="1"/>
              </w:numPr>
              <w:spacing w:after="0" w:line="240" w:lineRule="auto"/>
              <w:ind w:left="780" w:right="60"/>
              <w:rPr>
                <w:rFonts w:ascii="Calibri" w:eastAsia="Times New Roman" w:hAnsi="Calibri" w:cs="Calibri"/>
                <w:color w:val="000000"/>
                <w:sz w:val="16"/>
                <w:szCs w:val="16"/>
                <w:lang w:eastAsia="pt-BR"/>
              </w:rPr>
            </w:pPr>
            <w:r w:rsidRPr="00733B9B">
              <w:rPr>
                <w:rFonts w:ascii="Calibri" w:eastAsia="Times New Roman" w:hAnsi="Calibri" w:cs="Calibri"/>
                <w:b/>
                <w:bCs/>
                <w:color w:val="000000"/>
                <w:sz w:val="16"/>
                <w:szCs w:val="16"/>
                <w:lang w:eastAsia="pt-BR"/>
              </w:rPr>
              <w:t>mantém a infraestrutura necessária para o exercício de suas atribuições, inclusive aquelas relacionadas à segurança da informação;</w:t>
            </w:r>
          </w:p>
          <w:p w14:paraId="455E78F8" w14:textId="77777777" w:rsidR="00B83B67" w:rsidRPr="00733B9B" w:rsidRDefault="00B83B67" w:rsidP="00B83B67">
            <w:pPr>
              <w:numPr>
                <w:ilvl w:val="0"/>
                <w:numId w:val="1"/>
              </w:numPr>
              <w:spacing w:after="0" w:line="240" w:lineRule="auto"/>
              <w:ind w:left="780" w:right="60"/>
              <w:rPr>
                <w:rFonts w:ascii="Calibri" w:eastAsia="Times New Roman" w:hAnsi="Calibri" w:cs="Calibri"/>
                <w:color w:val="000000"/>
                <w:sz w:val="16"/>
                <w:szCs w:val="16"/>
                <w:lang w:eastAsia="pt-BR"/>
              </w:rPr>
            </w:pPr>
            <w:r w:rsidRPr="00733B9B">
              <w:rPr>
                <w:rFonts w:ascii="Calibri" w:eastAsia="Times New Roman" w:hAnsi="Calibri" w:cs="Calibri"/>
                <w:b/>
                <w:bCs/>
                <w:color w:val="000000"/>
                <w:sz w:val="16"/>
                <w:szCs w:val="16"/>
                <w:lang w:eastAsia="pt-BR"/>
              </w:rPr>
              <w:t>está ciente de que sua participação no Programa de Gestão não constitui direito adquirido, podendo ser desligado nas condições estabelecidas no Capítulo IV da Resolução Normativa IBRAM nº 05, de 23 de agosto de 2021;</w:t>
            </w:r>
          </w:p>
          <w:p w14:paraId="54539736" w14:textId="77777777" w:rsidR="00B83B67" w:rsidRPr="00733B9B" w:rsidRDefault="00B83B67" w:rsidP="00B83B67">
            <w:pPr>
              <w:numPr>
                <w:ilvl w:val="0"/>
                <w:numId w:val="1"/>
              </w:numPr>
              <w:spacing w:after="0" w:line="240" w:lineRule="auto"/>
              <w:ind w:left="780" w:right="60"/>
              <w:rPr>
                <w:rFonts w:ascii="Calibri" w:eastAsia="Times New Roman" w:hAnsi="Calibri" w:cs="Calibri"/>
                <w:color w:val="000000"/>
                <w:sz w:val="16"/>
                <w:szCs w:val="16"/>
                <w:lang w:eastAsia="pt-BR"/>
              </w:rPr>
            </w:pPr>
            <w:r w:rsidRPr="00733B9B">
              <w:rPr>
                <w:rFonts w:ascii="Calibri" w:eastAsia="Times New Roman" w:hAnsi="Calibri" w:cs="Calibri"/>
                <w:b/>
                <w:bCs/>
                <w:color w:val="000000"/>
                <w:sz w:val="16"/>
                <w:szCs w:val="16"/>
                <w:lang w:eastAsia="pt-BR"/>
              </w:rPr>
              <w:t xml:space="preserve">está ciente quanto à vedação de pagamento das vantagens a que se referem os </w:t>
            </w:r>
            <w:proofErr w:type="spellStart"/>
            <w:r w:rsidRPr="00733B9B">
              <w:rPr>
                <w:rFonts w:ascii="Calibri" w:eastAsia="Times New Roman" w:hAnsi="Calibri" w:cs="Calibri"/>
                <w:b/>
                <w:bCs/>
                <w:color w:val="000000"/>
                <w:sz w:val="16"/>
                <w:szCs w:val="16"/>
                <w:lang w:eastAsia="pt-BR"/>
              </w:rPr>
              <w:t>arts</w:t>
            </w:r>
            <w:proofErr w:type="spellEnd"/>
            <w:r w:rsidRPr="00733B9B">
              <w:rPr>
                <w:rFonts w:ascii="Calibri" w:eastAsia="Times New Roman" w:hAnsi="Calibri" w:cs="Calibri"/>
                <w:b/>
                <w:bCs/>
                <w:color w:val="000000"/>
                <w:sz w:val="16"/>
                <w:szCs w:val="16"/>
                <w:lang w:eastAsia="pt-BR"/>
              </w:rPr>
              <w:t>. 29 a 36 da </w:t>
            </w:r>
            <w:hyperlink r:id="rId18" w:tgtFrame="_blank" w:history="1">
              <w:r w:rsidRPr="00733B9B">
                <w:rPr>
                  <w:rFonts w:ascii="Calibri" w:eastAsia="Times New Roman" w:hAnsi="Calibri" w:cs="Calibri"/>
                  <w:b/>
                  <w:bCs/>
                  <w:color w:val="0000FF"/>
                  <w:sz w:val="16"/>
                  <w:szCs w:val="16"/>
                  <w:u w:val="single"/>
                  <w:lang w:eastAsia="pt-BR"/>
                </w:rPr>
                <w:t>Instrução Normativa nº 65/2020</w:t>
              </w:r>
            </w:hyperlink>
            <w:r w:rsidRPr="00733B9B">
              <w:rPr>
                <w:rFonts w:ascii="Calibri" w:eastAsia="Times New Roman" w:hAnsi="Calibri" w:cs="Calibri"/>
                <w:b/>
                <w:bCs/>
                <w:color w:val="000000"/>
                <w:sz w:val="16"/>
                <w:szCs w:val="16"/>
                <w:lang w:eastAsia="pt-BR"/>
              </w:rPr>
              <w:t>;</w:t>
            </w:r>
          </w:p>
          <w:p w14:paraId="25DCD9A5" w14:textId="77777777" w:rsidR="00B83B67" w:rsidRPr="00733B9B" w:rsidRDefault="00B83B67" w:rsidP="00B83B67">
            <w:pPr>
              <w:numPr>
                <w:ilvl w:val="0"/>
                <w:numId w:val="1"/>
              </w:numPr>
              <w:spacing w:after="0" w:line="240" w:lineRule="auto"/>
              <w:ind w:left="780" w:right="60"/>
              <w:rPr>
                <w:rFonts w:ascii="Calibri" w:eastAsia="Times New Roman" w:hAnsi="Calibri" w:cs="Calibri"/>
                <w:color w:val="000000"/>
                <w:sz w:val="16"/>
                <w:szCs w:val="16"/>
                <w:lang w:eastAsia="pt-BR"/>
              </w:rPr>
            </w:pPr>
            <w:r w:rsidRPr="00733B9B">
              <w:rPr>
                <w:rFonts w:ascii="Calibri" w:eastAsia="Times New Roman" w:hAnsi="Calibri" w:cs="Calibri"/>
                <w:b/>
                <w:bCs/>
                <w:color w:val="000000"/>
                <w:sz w:val="16"/>
                <w:szCs w:val="16"/>
                <w:lang w:eastAsia="pt-BR"/>
              </w:rPr>
              <w:t>está ciente quanto à vedação de utilização de terceiros para a execução do Plano de Trabalho; e</w:t>
            </w:r>
          </w:p>
          <w:p w14:paraId="24965F6B" w14:textId="77777777" w:rsidR="00B83B67" w:rsidRPr="00733B9B" w:rsidRDefault="00B83B67" w:rsidP="00B83B67">
            <w:pPr>
              <w:numPr>
                <w:ilvl w:val="0"/>
                <w:numId w:val="1"/>
              </w:numPr>
              <w:spacing w:after="0" w:line="240" w:lineRule="auto"/>
              <w:ind w:left="780" w:right="60"/>
              <w:rPr>
                <w:rFonts w:ascii="Calibri" w:eastAsia="Times New Roman" w:hAnsi="Calibri" w:cs="Calibri"/>
                <w:color w:val="000000"/>
                <w:sz w:val="16"/>
                <w:szCs w:val="16"/>
                <w:lang w:eastAsia="pt-BR"/>
              </w:rPr>
            </w:pPr>
            <w:r w:rsidRPr="00733B9B">
              <w:rPr>
                <w:rFonts w:ascii="Calibri" w:eastAsia="Times New Roman" w:hAnsi="Calibri" w:cs="Calibri"/>
                <w:b/>
                <w:bCs/>
                <w:color w:val="000000"/>
                <w:sz w:val="16"/>
                <w:szCs w:val="16"/>
                <w:lang w:eastAsia="pt-BR"/>
              </w:rPr>
              <w:t>está ciente quanto ao dever de observar as disposições constantes da </w:t>
            </w:r>
            <w:hyperlink r:id="rId19" w:tgtFrame="_blank" w:history="1">
              <w:r w:rsidRPr="00733B9B">
                <w:rPr>
                  <w:rFonts w:ascii="Calibri" w:eastAsia="Times New Roman" w:hAnsi="Calibri" w:cs="Calibri"/>
                  <w:b/>
                  <w:bCs/>
                  <w:color w:val="0000FF"/>
                  <w:sz w:val="16"/>
                  <w:szCs w:val="16"/>
                  <w:u w:val="single"/>
                  <w:lang w:eastAsia="pt-BR"/>
                </w:rPr>
                <w:t>Lei nº 13.709, de 14 e agosto de 2018</w:t>
              </w:r>
            </w:hyperlink>
            <w:r w:rsidRPr="00733B9B">
              <w:rPr>
                <w:rFonts w:ascii="Calibri" w:eastAsia="Times New Roman" w:hAnsi="Calibri" w:cs="Calibri"/>
                <w:b/>
                <w:bCs/>
                <w:color w:val="000000"/>
                <w:sz w:val="16"/>
                <w:szCs w:val="16"/>
                <w:lang w:eastAsia="pt-BR"/>
              </w:rPr>
              <w:t>, Lei Geral de Proteção de Dados Pessoas (LGPD), no que couber, e as orientações da </w:t>
            </w:r>
            <w:hyperlink r:id="rId20" w:tgtFrame="_blank" w:history="1">
              <w:r w:rsidRPr="00733B9B">
                <w:rPr>
                  <w:rFonts w:ascii="Calibri" w:eastAsia="Times New Roman" w:hAnsi="Calibri" w:cs="Calibri"/>
                  <w:b/>
                  <w:bCs/>
                  <w:color w:val="0000FF"/>
                  <w:sz w:val="16"/>
                  <w:szCs w:val="16"/>
                  <w:u w:val="single"/>
                  <w:lang w:eastAsia="pt-BR"/>
                </w:rPr>
                <w:t>Portaria nº 15.543 SEDGG/ME, de 2 de julho de 2020</w:t>
              </w:r>
            </w:hyperlink>
            <w:r w:rsidRPr="00733B9B">
              <w:rPr>
                <w:rFonts w:ascii="Calibri" w:eastAsia="Times New Roman" w:hAnsi="Calibri" w:cs="Calibri"/>
                <w:b/>
                <w:bCs/>
                <w:color w:val="000000"/>
                <w:sz w:val="16"/>
                <w:szCs w:val="16"/>
                <w:lang w:eastAsia="pt-BR"/>
              </w:rPr>
              <w:t>, que divulga o Manual de Conduta do Agente Público Civil do Poder Executivo Federal.</w:t>
            </w:r>
          </w:p>
        </w:tc>
      </w:tr>
      <w:tr w:rsidR="00B83B67" w:rsidRPr="00B83B67" w14:paraId="03BF28DC"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1EC592" w14:textId="77777777" w:rsidR="00B83B67" w:rsidRPr="00733B9B" w:rsidRDefault="00B83B67" w:rsidP="00B83B67">
            <w:pPr>
              <w:spacing w:after="0" w:line="240" w:lineRule="auto"/>
              <w:ind w:left="60" w:right="60"/>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Local e data:</w:t>
            </w:r>
          </w:p>
        </w:tc>
        <w:tc>
          <w:tcPr>
            <w:tcW w:w="0" w:type="auto"/>
            <w:tcBorders>
              <w:top w:val="outset" w:sz="6" w:space="0" w:color="auto"/>
              <w:left w:val="outset" w:sz="6" w:space="0" w:color="auto"/>
              <w:bottom w:val="outset" w:sz="6" w:space="0" w:color="auto"/>
              <w:right w:val="outset" w:sz="6" w:space="0" w:color="auto"/>
            </w:tcBorders>
            <w:vAlign w:val="center"/>
            <w:hideMark/>
          </w:tcPr>
          <w:p w14:paraId="2F8E5E29" w14:textId="77777777" w:rsidR="00B83B67" w:rsidRPr="00733B9B" w:rsidRDefault="00B83B67" w:rsidP="00B83B67">
            <w:pPr>
              <w:spacing w:after="0" w:line="240" w:lineRule="auto"/>
              <w:ind w:left="60" w:right="60"/>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 </w:t>
            </w:r>
          </w:p>
        </w:tc>
      </w:tr>
      <w:tr w:rsidR="00B83B67" w:rsidRPr="00B83B67" w14:paraId="09F50E6E"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8F2ADB" w14:textId="77777777" w:rsidR="00B83B67" w:rsidRPr="00733B9B" w:rsidRDefault="00B83B67" w:rsidP="00B83B67">
            <w:pPr>
              <w:spacing w:after="0" w:line="240" w:lineRule="auto"/>
              <w:ind w:left="60" w:right="60"/>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Assinatura do(a) Participante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A6BF079" w14:textId="77777777" w:rsidR="00B83B67" w:rsidRPr="00733B9B" w:rsidRDefault="00B83B67" w:rsidP="00B83B67">
            <w:pPr>
              <w:spacing w:after="0" w:line="240" w:lineRule="auto"/>
              <w:ind w:left="60" w:right="60"/>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 </w:t>
            </w:r>
          </w:p>
        </w:tc>
      </w:tr>
      <w:tr w:rsidR="00B83B67" w:rsidRPr="00B83B67" w14:paraId="2E77A71A"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37357B" w14:textId="77777777" w:rsidR="00B83B67" w:rsidRPr="00733B9B" w:rsidRDefault="00B83B67" w:rsidP="00B83B67">
            <w:pPr>
              <w:spacing w:after="0" w:line="240" w:lineRule="auto"/>
              <w:ind w:left="60" w:right="60"/>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Assinatura da Chefia Imediata</w:t>
            </w:r>
          </w:p>
        </w:tc>
        <w:tc>
          <w:tcPr>
            <w:tcW w:w="0" w:type="auto"/>
            <w:tcBorders>
              <w:top w:val="outset" w:sz="6" w:space="0" w:color="auto"/>
              <w:left w:val="outset" w:sz="6" w:space="0" w:color="auto"/>
              <w:bottom w:val="outset" w:sz="6" w:space="0" w:color="auto"/>
              <w:right w:val="outset" w:sz="6" w:space="0" w:color="auto"/>
            </w:tcBorders>
            <w:vAlign w:val="center"/>
            <w:hideMark/>
          </w:tcPr>
          <w:p w14:paraId="760B66E7"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 </w:t>
            </w:r>
          </w:p>
        </w:tc>
      </w:tr>
    </w:tbl>
    <w:p w14:paraId="3F525B99"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b/>
          <w:bCs/>
          <w:color w:val="000000"/>
          <w:sz w:val="16"/>
          <w:szCs w:val="16"/>
          <w:lang w:eastAsia="pt-BR"/>
        </w:rPr>
        <w:t>Obs.: uma vez disponibilizado este Termo no sistema informatizado, a data e as assinaturas serão registradas digitalmente.</w:t>
      </w:r>
    </w:p>
    <w:p w14:paraId="78DBD316" w14:textId="77777777" w:rsidR="004A6D76" w:rsidRDefault="004A6D76" w:rsidP="004A6D76">
      <w:pPr>
        <w:spacing w:after="0" w:line="240" w:lineRule="auto"/>
        <w:rPr>
          <w:rFonts w:ascii="Calibri" w:eastAsia="Times New Roman" w:hAnsi="Calibri" w:cs="Calibri"/>
          <w:b/>
          <w:bCs/>
          <w:caps/>
          <w:color w:val="000000"/>
          <w:sz w:val="26"/>
          <w:szCs w:val="26"/>
          <w:lang w:eastAsia="pt-BR"/>
        </w:rPr>
      </w:pPr>
    </w:p>
    <w:p w14:paraId="5590DD8A" w14:textId="753B23DD" w:rsidR="00B83B67" w:rsidRPr="004A6D76" w:rsidRDefault="00B83B67" w:rsidP="004A6D76">
      <w:pPr>
        <w:spacing w:after="0" w:line="240" w:lineRule="auto"/>
        <w:rPr>
          <w:rFonts w:ascii="Calibri" w:eastAsia="Times New Roman" w:hAnsi="Calibri" w:cs="Calibri"/>
          <w:b/>
          <w:bCs/>
          <w:caps/>
          <w:color w:val="000000"/>
          <w:sz w:val="26"/>
          <w:szCs w:val="26"/>
          <w:lang w:eastAsia="pt-BR"/>
        </w:rPr>
      </w:pPr>
      <w:r w:rsidRPr="004A6D76">
        <w:rPr>
          <w:rFonts w:ascii="Calibri" w:eastAsia="Times New Roman" w:hAnsi="Calibri" w:cs="Calibri"/>
          <w:b/>
          <w:bCs/>
          <w:caps/>
          <w:color w:val="000000"/>
          <w:sz w:val="26"/>
          <w:szCs w:val="26"/>
          <w:lang w:eastAsia="pt-BR"/>
        </w:rPr>
        <w:t>ANEXO III</w:t>
      </w:r>
    </w:p>
    <w:p w14:paraId="318FD29F" w14:textId="77777777" w:rsidR="00B83B67" w:rsidRPr="004A6D76" w:rsidRDefault="00B83B67" w:rsidP="004A6D76">
      <w:pPr>
        <w:spacing w:after="0" w:line="240" w:lineRule="auto"/>
        <w:rPr>
          <w:rFonts w:ascii="Calibri" w:eastAsia="Times New Roman" w:hAnsi="Calibri" w:cs="Calibri"/>
          <w:b/>
          <w:bCs/>
          <w:caps/>
          <w:color w:val="000000"/>
          <w:sz w:val="26"/>
          <w:szCs w:val="26"/>
          <w:lang w:eastAsia="pt-BR"/>
        </w:rPr>
      </w:pPr>
      <w:r w:rsidRPr="004A6D76">
        <w:rPr>
          <w:rFonts w:ascii="Calibri" w:eastAsia="Times New Roman" w:hAnsi="Calibri" w:cs="Calibri"/>
          <w:b/>
          <w:bCs/>
          <w:caps/>
          <w:color w:val="000000"/>
          <w:sz w:val="26"/>
          <w:szCs w:val="26"/>
          <w:lang w:eastAsia="pt-BR"/>
        </w:rPr>
        <w:t>TABELA DE ATIVIDADES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2"/>
        <w:gridCol w:w="1907"/>
        <w:gridCol w:w="4083"/>
        <w:gridCol w:w="1396"/>
      </w:tblGrid>
      <w:tr w:rsidR="00B83B67" w:rsidRPr="00B83B67" w14:paraId="5B08BCFF" w14:textId="77777777" w:rsidTr="00B83B67">
        <w:trPr>
          <w:tblHeader/>
          <w:tblCellSpacing w:w="0" w:type="dxa"/>
        </w:trPr>
        <w:tc>
          <w:tcPr>
            <w:tcW w:w="0" w:type="auto"/>
            <w:gridSpan w:val="4"/>
            <w:tcBorders>
              <w:top w:val="outset" w:sz="6" w:space="0" w:color="auto"/>
              <w:left w:val="outset" w:sz="6" w:space="0" w:color="auto"/>
              <w:bottom w:val="outset" w:sz="6" w:space="0" w:color="auto"/>
              <w:right w:val="outset" w:sz="6" w:space="0" w:color="auto"/>
            </w:tcBorders>
            <w:noWrap/>
            <w:vAlign w:val="center"/>
            <w:hideMark/>
          </w:tcPr>
          <w:p w14:paraId="2DDB8EF9" w14:textId="1A68CB14" w:rsidR="00B83B67" w:rsidRPr="00B83B67" w:rsidRDefault="00B83B67" w:rsidP="00B83B67">
            <w:pPr>
              <w:spacing w:after="0" w:line="240" w:lineRule="auto"/>
              <w:ind w:left="60" w:right="60"/>
              <w:jc w:val="center"/>
              <w:rPr>
                <w:rFonts w:ascii="Calibri" w:eastAsia="Times New Roman" w:hAnsi="Calibri" w:cs="Calibri"/>
                <w:b/>
                <w:bCs/>
                <w:color w:val="000000"/>
                <w:lang w:eastAsia="pt-BR"/>
              </w:rPr>
            </w:pPr>
            <w:r w:rsidRPr="00B83B67">
              <w:rPr>
                <w:rFonts w:ascii="Times New Roman" w:eastAsia="Times New Roman" w:hAnsi="Times New Roman" w:cs="Times New Roman"/>
                <w:color w:val="000000"/>
                <w:sz w:val="27"/>
                <w:szCs w:val="27"/>
                <w:lang w:eastAsia="pt-BR"/>
              </w:rPr>
              <w:t> </w:t>
            </w:r>
            <w:r w:rsidRPr="00B83B67">
              <w:rPr>
                <w:rFonts w:ascii="Calibri" w:eastAsia="Times New Roman" w:hAnsi="Calibri" w:cs="Calibri"/>
                <w:b/>
                <w:bCs/>
                <w:color w:val="000000"/>
                <w:lang w:eastAsia="pt-BR"/>
              </w:rPr>
              <w:t>TABELA 1 - RELAÇÃO DE ATIVIDADES</w:t>
            </w:r>
          </w:p>
        </w:tc>
      </w:tr>
      <w:tr w:rsidR="00B83B67" w:rsidRPr="00B83B67" w14:paraId="0E08B560" w14:textId="77777777" w:rsidTr="00B83B67">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477AF8" w14:textId="77777777" w:rsidR="00B83B67" w:rsidRPr="00B83B67" w:rsidRDefault="00B83B67" w:rsidP="00B83B67">
            <w:pPr>
              <w:spacing w:after="0" w:line="240" w:lineRule="auto"/>
              <w:ind w:left="60" w:right="60"/>
              <w:rPr>
                <w:rFonts w:ascii="Calibri" w:eastAsia="Times New Roman" w:hAnsi="Calibri" w:cs="Calibri"/>
                <w:b/>
                <w:bCs/>
                <w:color w:val="000000"/>
                <w:sz w:val="16"/>
                <w:szCs w:val="16"/>
                <w:lang w:eastAsia="pt-BR"/>
              </w:rPr>
            </w:pPr>
            <w:r w:rsidRPr="00B83B67">
              <w:rPr>
                <w:rFonts w:ascii="Calibri" w:eastAsia="Times New Roman" w:hAnsi="Calibri" w:cs="Calibri"/>
                <w:b/>
                <w:bCs/>
                <w:color w:val="000000"/>
                <w:sz w:val="16"/>
                <w:szCs w:val="16"/>
                <w:lang w:eastAsia="pt-BR"/>
              </w:rPr>
              <w:t>CÓDIGO DA ATIVIDADE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4645715B" w14:textId="77777777" w:rsidR="00B83B67" w:rsidRPr="00B83B67" w:rsidRDefault="00B83B67" w:rsidP="00B83B67">
            <w:pPr>
              <w:spacing w:after="0" w:line="240" w:lineRule="auto"/>
              <w:ind w:left="60" w:right="60"/>
              <w:rPr>
                <w:rFonts w:ascii="Calibri" w:eastAsia="Times New Roman" w:hAnsi="Calibri" w:cs="Calibri"/>
                <w:b/>
                <w:bCs/>
                <w:color w:val="000000"/>
                <w:sz w:val="16"/>
                <w:szCs w:val="16"/>
                <w:lang w:eastAsia="pt-BR"/>
              </w:rPr>
            </w:pPr>
            <w:r w:rsidRPr="00B83B67">
              <w:rPr>
                <w:rFonts w:ascii="Calibri" w:eastAsia="Times New Roman" w:hAnsi="Calibri" w:cs="Calibri"/>
                <w:b/>
                <w:bCs/>
                <w:color w:val="000000"/>
                <w:sz w:val="16"/>
                <w:szCs w:val="16"/>
                <w:lang w:eastAsia="pt-BR"/>
              </w:rPr>
              <w:t>ATIVIDADES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11A943C" w14:textId="77777777" w:rsidR="00B83B67" w:rsidRPr="00B83B67" w:rsidRDefault="00B83B67" w:rsidP="00B83B67">
            <w:pPr>
              <w:spacing w:after="0" w:line="240" w:lineRule="auto"/>
              <w:ind w:left="60" w:right="60"/>
              <w:rPr>
                <w:rFonts w:ascii="Calibri" w:eastAsia="Times New Roman" w:hAnsi="Calibri" w:cs="Calibri"/>
                <w:b/>
                <w:bCs/>
                <w:color w:val="000000"/>
                <w:sz w:val="16"/>
                <w:szCs w:val="16"/>
                <w:lang w:eastAsia="pt-BR"/>
              </w:rPr>
            </w:pPr>
            <w:r w:rsidRPr="00B83B67">
              <w:rPr>
                <w:rFonts w:ascii="Calibri" w:eastAsia="Times New Roman" w:hAnsi="Calibri" w:cs="Calibri"/>
                <w:b/>
                <w:bCs/>
                <w:color w:val="000000"/>
                <w:sz w:val="16"/>
                <w:szCs w:val="16"/>
                <w:lang w:eastAsia="pt-BR"/>
              </w:rPr>
              <w:t>ENTREGAS ESPERADAS</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5BC62" w14:textId="77777777" w:rsidR="00B83B67" w:rsidRPr="00B83B67" w:rsidRDefault="00B83B67" w:rsidP="00B83B67">
            <w:pPr>
              <w:spacing w:after="0" w:line="240" w:lineRule="auto"/>
              <w:ind w:left="60" w:right="60"/>
              <w:rPr>
                <w:rFonts w:ascii="Calibri" w:eastAsia="Times New Roman" w:hAnsi="Calibri" w:cs="Calibri"/>
                <w:b/>
                <w:bCs/>
                <w:color w:val="000000"/>
                <w:sz w:val="16"/>
                <w:szCs w:val="16"/>
                <w:lang w:eastAsia="pt-BR"/>
              </w:rPr>
            </w:pPr>
            <w:r w:rsidRPr="00B83B67">
              <w:rPr>
                <w:rFonts w:ascii="Calibri" w:eastAsia="Times New Roman" w:hAnsi="Calibri" w:cs="Calibri"/>
                <w:b/>
                <w:bCs/>
                <w:color w:val="000000"/>
                <w:sz w:val="16"/>
                <w:szCs w:val="16"/>
                <w:lang w:eastAsia="pt-BR"/>
              </w:rPr>
              <w:t>FAIXA DE COMPLEXIDADE</w:t>
            </w:r>
          </w:p>
        </w:tc>
      </w:tr>
      <w:tr w:rsidR="00B83B67" w:rsidRPr="00B83B67" w14:paraId="7F67F86B"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7F22D912"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GAB 1</w:t>
            </w:r>
          </w:p>
        </w:tc>
        <w:tc>
          <w:tcPr>
            <w:tcW w:w="0" w:type="auto"/>
            <w:tcBorders>
              <w:top w:val="outset" w:sz="6" w:space="0" w:color="auto"/>
              <w:left w:val="outset" w:sz="6" w:space="0" w:color="auto"/>
              <w:bottom w:val="outset" w:sz="6" w:space="0" w:color="auto"/>
              <w:right w:val="outset" w:sz="6" w:space="0" w:color="auto"/>
            </w:tcBorders>
            <w:vAlign w:val="center"/>
            <w:hideMark/>
          </w:tcPr>
          <w:p w14:paraId="76EE8664"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Comunicação Institucional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7A69819"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Documentos técnicos; Atos e documentos administrativos; Difusão de conhecimento, capacitação e eventos; Estudos e pesquisas; Comunicação interna e externa</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0D25D4F8"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0 a 12</w:t>
            </w:r>
          </w:p>
        </w:tc>
      </w:tr>
      <w:tr w:rsidR="00B83B67" w:rsidRPr="00B83B67" w14:paraId="428D07D6"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52B22844"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GAB 2</w:t>
            </w:r>
          </w:p>
        </w:tc>
        <w:tc>
          <w:tcPr>
            <w:tcW w:w="0" w:type="auto"/>
            <w:tcBorders>
              <w:top w:val="outset" w:sz="6" w:space="0" w:color="auto"/>
              <w:left w:val="outset" w:sz="6" w:space="0" w:color="auto"/>
              <w:bottom w:val="outset" w:sz="6" w:space="0" w:color="auto"/>
              <w:right w:val="outset" w:sz="6" w:space="0" w:color="auto"/>
            </w:tcBorders>
            <w:vAlign w:val="center"/>
            <w:hideMark/>
          </w:tcPr>
          <w:p w14:paraId="17BF9B3D"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Assessoramento Parlamentar</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3212B"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Documentos técnicos; Atos e documentos administrativos; Difusão de conhecimento, capacitação e eventos; Estudos e pesquisas; Comunicação interna e externa</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F0C3653"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0 a 12</w:t>
            </w:r>
          </w:p>
        </w:tc>
      </w:tr>
      <w:tr w:rsidR="00B83B67" w:rsidRPr="00B83B67" w14:paraId="52965664"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377275FC"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lastRenderedPageBreak/>
              <w:t>GAB 3</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504D6"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Assessoramento Internacional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759BC"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Documentos técnicos; Atos e documentos administrativos; Difusão de conhecimento, capacitação e eventos; Estudos e pesquisas; Comunicação interna e externa</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67A72E3"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0 a 12</w:t>
            </w:r>
          </w:p>
        </w:tc>
      </w:tr>
      <w:tr w:rsidR="00B83B67" w:rsidRPr="00B83B67" w14:paraId="30E0FAEE"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6C7D11C4"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GAB 4</w:t>
            </w:r>
          </w:p>
        </w:tc>
        <w:tc>
          <w:tcPr>
            <w:tcW w:w="0" w:type="auto"/>
            <w:tcBorders>
              <w:top w:val="outset" w:sz="6" w:space="0" w:color="auto"/>
              <w:left w:val="outset" w:sz="6" w:space="0" w:color="auto"/>
              <w:bottom w:val="outset" w:sz="6" w:space="0" w:color="auto"/>
              <w:right w:val="outset" w:sz="6" w:space="0" w:color="auto"/>
            </w:tcBorders>
            <w:vAlign w:val="center"/>
            <w:hideMark/>
          </w:tcPr>
          <w:p w14:paraId="151F8B6F"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Planejamento Estratégico</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4E548"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Documentos técnicos; Atos e documentos administrativos; Gestão de sistema; Difusão de conhecimento, capacitação e eventos; Estudos e pesquisas; Comunicação interna e externa</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64CF1B1"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0 a 12</w:t>
            </w:r>
          </w:p>
        </w:tc>
      </w:tr>
      <w:tr w:rsidR="00B83B67" w:rsidRPr="00B83B67" w14:paraId="27B6061F"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420737F4"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GAB 5</w:t>
            </w:r>
          </w:p>
        </w:tc>
        <w:tc>
          <w:tcPr>
            <w:tcW w:w="0" w:type="auto"/>
            <w:tcBorders>
              <w:top w:val="outset" w:sz="6" w:space="0" w:color="auto"/>
              <w:left w:val="outset" w:sz="6" w:space="0" w:color="auto"/>
              <w:bottom w:val="outset" w:sz="6" w:space="0" w:color="auto"/>
              <w:right w:val="outset" w:sz="6" w:space="0" w:color="auto"/>
            </w:tcBorders>
            <w:vAlign w:val="center"/>
            <w:hideMark/>
          </w:tcPr>
          <w:p w14:paraId="29FA6E06"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Assessoramento e Apoio Técnico e Administrativo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BA29E"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Documentos técnicos; Atos e documentos administrativos; Gestão de sistema; Difusão de conhecimento, capacitação e eventos; Estudos e pesquisas; Comunicação interna e externa</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17A30FB"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0 a 12</w:t>
            </w:r>
          </w:p>
        </w:tc>
      </w:tr>
      <w:tr w:rsidR="00B83B67" w:rsidRPr="00B83B67" w14:paraId="2045B3BC"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0D158D2F"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GAB 6</w:t>
            </w:r>
          </w:p>
        </w:tc>
        <w:tc>
          <w:tcPr>
            <w:tcW w:w="0" w:type="auto"/>
            <w:tcBorders>
              <w:top w:val="outset" w:sz="6" w:space="0" w:color="auto"/>
              <w:left w:val="outset" w:sz="6" w:space="0" w:color="auto"/>
              <w:bottom w:val="outset" w:sz="6" w:space="0" w:color="auto"/>
              <w:right w:val="outset" w:sz="6" w:space="0" w:color="auto"/>
            </w:tcBorders>
            <w:vAlign w:val="center"/>
            <w:hideMark/>
          </w:tcPr>
          <w:p w14:paraId="0ED60737"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Auditoria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F72DE"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Documentos técnicos; Atos e documentos administrativos; Gestão de sistema; Difusão de conhecimento, capacitação e eventos; Estudos e pesquisas; Comunicação interna e externa</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E4676BA"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0 a 12</w:t>
            </w:r>
          </w:p>
        </w:tc>
      </w:tr>
      <w:tr w:rsidR="00B83B67" w:rsidRPr="00B83B67" w14:paraId="58F7DF37"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2D0CF802"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GAB 7</w:t>
            </w:r>
          </w:p>
        </w:tc>
        <w:tc>
          <w:tcPr>
            <w:tcW w:w="0" w:type="auto"/>
            <w:tcBorders>
              <w:top w:val="outset" w:sz="6" w:space="0" w:color="auto"/>
              <w:left w:val="outset" w:sz="6" w:space="0" w:color="auto"/>
              <w:bottom w:val="outset" w:sz="6" w:space="0" w:color="auto"/>
              <w:right w:val="outset" w:sz="6" w:space="0" w:color="auto"/>
            </w:tcBorders>
            <w:vAlign w:val="center"/>
            <w:hideMark/>
          </w:tcPr>
          <w:p w14:paraId="65932DDB"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Assessoramento Jurídico</w:t>
            </w:r>
          </w:p>
        </w:tc>
        <w:tc>
          <w:tcPr>
            <w:tcW w:w="0" w:type="auto"/>
            <w:tcBorders>
              <w:top w:val="outset" w:sz="6" w:space="0" w:color="auto"/>
              <w:left w:val="outset" w:sz="6" w:space="0" w:color="auto"/>
              <w:bottom w:val="outset" w:sz="6" w:space="0" w:color="auto"/>
              <w:right w:val="outset" w:sz="6" w:space="0" w:color="auto"/>
            </w:tcBorders>
            <w:vAlign w:val="center"/>
            <w:hideMark/>
          </w:tcPr>
          <w:p w14:paraId="5A530F30"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Documentos técnicos; Atos e documentos administrativos; Gestão de sistema; Difusão de conhecimento, capacitação e eventos; Estudos e pesquisas; Comunicação interna e externa</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F7A7C1B"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0 a 12</w:t>
            </w:r>
          </w:p>
        </w:tc>
      </w:tr>
      <w:tr w:rsidR="00B83B67" w:rsidRPr="00B83B67" w14:paraId="22EC48B4"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383B1ECB"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DDFEM 1</w:t>
            </w:r>
          </w:p>
        </w:tc>
        <w:tc>
          <w:tcPr>
            <w:tcW w:w="0" w:type="auto"/>
            <w:tcBorders>
              <w:top w:val="outset" w:sz="6" w:space="0" w:color="auto"/>
              <w:left w:val="outset" w:sz="6" w:space="0" w:color="auto"/>
              <w:bottom w:val="outset" w:sz="6" w:space="0" w:color="auto"/>
              <w:right w:val="outset" w:sz="6" w:space="0" w:color="auto"/>
            </w:tcBorders>
            <w:vAlign w:val="center"/>
            <w:hideMark/>
          </w:tcPr>
          <w:p w14:paraId="4F19151B"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Financiamento e Fomento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104B91F7"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Documentos técnicos; Atos e documentos administrativos; Difusão de conhecimento, capacitação e eventos; Estudos e pesquisas; Comunicação interna e externa</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E2B6C73"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0 a 12</w:t>
            </w:r>
          </w:p>
        </w:tc>
      </w:tr>
      <w:tr w:rsidR="00B83B67" w:rsidRPr="00B83B67" w14:paraId="2DF15249"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5DADDB75"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DDFEM 2</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90EF0"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Economia de Museus e Sustentabilidade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494EFB8E"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Documentos técnicos; Atos e documentos administrativos; Difusão de conhecimento, capacitação e eventos; Estudos e pesquisas; Comunicação interna e externa</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61565DA"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0 a 12</w:t>
            </w:r>
          </w:p>
        </w:tc>
      </w:tr>
      <w:tr w:rsidR="00B83B67" w:rsidRPr="00B83B67" w14:paraId="2B101F11"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1DEE7830"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DDFEM 3</w:t>
            </w:r>
          </w:p>
        </w:tc>
        <w:tc>
          <w:tcPr>
            <w:tcW w:w="0" w:type="auto"/>
            <w:tcBorders>
              <w:top w:val="outset" w:sz="6" w:space="0" w:color="auto"/>
              <w:left w:val="outset" w:sz="6" w:space="0" w:color="auto"/>
              <w:bottom w:val="outset" w:sz="6" w:space="0" w:color="auto"/>
              <w:right w:val="outset" w:sz="6" w:space="0" w:color="auto"/>
            </w:tcBorders>
            <w:vAlign w:val="center"/>
            <w:hideMark/>
          </w:tcPr>
          <w:p w14:paraId="60858FB8"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Receitas de Museus</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76E37"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Documentos técnicos; Atos e documentos administrativos; Difusão de conhecimento, capacitação e eventos; Estudos e pesquisas; Comunicação interna e externa</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0F7C3529"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0 a 12</w:t>
            </w:r>
          </w:p>
        </w:tc>
      </w:tr>
      <w:tr w:rsidR="00B83B67" w:rsidRPr="00B83B67" w14:paraId="69D312D7"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2484995B"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DDFEM 4</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C0B28"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Difusão, Inovação e Turismo</w:t>
            </w:r>
          </w:p>
        </w:tc>
        <w:tc>
          <w:tcPr>
            <w:tcW w:w="0" w:type="auto"/>
            <w:tcBorders>
              <w:top w:val="outset" w:sz="6" w:space="0" w:color="auto"/>
              <w:left w:val="outset" w:sz="6" w:space="0" w:color="auto"/>
              <w:bottom w:val="outset" w:sz="6" w:space="0" w:color="auto"/>
              <w:right w:val="outset" w:sz="6" w:space="0" w:color="auto"/>
            </w:tcBorders>
            <w:vAlign w:val="center"/>
            <w:hideMark/>
          </w:tcPr>
          <w:p w14:paraId="1944C1DE"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Documentos técnicos; Atos e documentos administrativos; Difusão de conhecimento, capacitação e eventos; Gestão de Sistema; Estudos e pesquisas; Comunicação interna e externa</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DCE2E4C"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0 a 12</w:t>
            </w:r>
          </w:p>
        </w:tc>
      </w:tr>
      <w:tr w:rsidR="00B83B67" w:rsidRPr="00B83B67" w14:paraId="783AFB01"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6186BE69"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DPMUS 1</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3A91A"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Museologia Social e Educação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AED97"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Documentos técnicos; Atos e documentos administrativos; Difusão de conhecimento, capacitação e eventos; Estudos e pesquisas; Comunicação interna e externa</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539749A"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0 a 12</w:t>
            </w:r>
          </w:p>
        </w:tc>
      </w:tr>
      <w:tr w:rsidR="00B83B67" w:rsidRPr="00B83B67" w14:paraId="39E23503"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09BC4503"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DPMUS 2</w:t>
            </w:r>
          </w:p>
        </w:tc>
        <w:tc>
          <w:tcPr>
            <w:tcW w:w="0" w:type="auto"/>
            <w:tcBorders>
              <w:top w:val="outset" w:sz="6" w:space="0" w:color="auto"/>
              <w:left w:val="outset" w:sz="6" w:space="0" w:color="auto"/>
              <w:bottom w:val="outset" w:sz="6" w:space="0" w:color="auto"/>
              <w:right w:val="outset" w:sz="6" w:space="0" w:color="auto"/>
            </w:tcBorders>
            <w:vAlign w:val="center"/>
            <w:hideMark/>
          </w:tcPr>
          <w:p w14:paraId="16B02A15"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Preservação e Segurança de Museus</w:t>
            </w:r>
          </w:p>
        </w:tc>
        <w:tc>
          <w:tcPr>
            <w:tcW w:w="0" w:type="auto"/>
            <w:tcBorders>
              <w:top w:val="outset" w:sz="6" w:space="0" w:color="auto"/>
              <w:left w:val="outset" w:sz="6" w:space="0" w:color="auto"/>
              <w:bottom w:val="outset" w:sz="6" w:space="0" w:color="auto"/>
              <w:right w:val="outset" w:sz="6" w:space="0" w:color="auto"/>
            </w:tcBorders>
            <w:vAlign w:val="center"/>
            <w:hideMark/>
          </w:tcPr>
          <w:p w14:paraId="7F4B1E9F"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Documentos técnicos; Atos e documentos administrativos; Difusão de conhecimento, capacitação e eventos; Estudos e pesquisas; Comunicação interna e externa</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FE2C666"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0 a 12</w:t>
            </w:r>
          </w:p>
        </w:tc>
      </w:tr>
      <w:tr w:rsidR="00B83B67" w:rsidRPr="00B83B67" w14:paraId="6FDE9548"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3618749B"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DPMUS 3</w:t>
            </w:r>
          </w:p>
        </w:tc>
        <w:tc>
          <w:tcPr>
            <w:tcW w:w="0" w:type="auto"/>
            <w:tcBorders>
              <w:top w:val="outset" w:sz="6" w:space="0" w:color="auto"/>
              <w:left w:val="outset" w:sz="6" w:space="0" w:color="auto"/>
              <w:bottom w:val="outset" w:sz="6" w:space="0" w:color="auto"/>
              <w:right w:val="outset" w:sz="6" w:space="0" w:color="auto"/>
            </w:tcBorders>
            <w:vAlign w:val="center"/>
            <w:hideMark/>
          </w:tcPr>
          <w:p w14:paraId="633E20D8"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 xml:space="preserve">Espaços </w:t>
            </w:r>
            <w:proofErr w:type="spellStart"/>
            <w:r w:rsidRPr="00B83B67">
              <w:rPr>
                <w:rFonts w:ascii="Calibri" w:eastAsia="Times New Roman" w:hAnsi="Calibri" w:cs="Calibri"/>
                <w:color w:val="000000"/>
                <w:sz w:val="16"/>
                <w:szCs w:val="16"/>
                <w:lang w:eastAsia="pt-BR"/>
              </w:rPr>
              <w:t>Museais</w:t>
            </w:r>
            <w:proofErr w:type="spellEnd"/>
            <w:r w:rsidRPr="00B83B67">
              <w:rPr>
                <w:rFonts w:ascii="Calibri" w:eastAsia="Times New Roman" w:hAnsi="Calibri" w:cs="Calibri"/>
                <w:color w:val="000000"/>
                <w:sz w:val="16"/>
                <w:szCs w:val="16"/>
                <w:lang w:eastAsia="pt-BR"/>
              </w:rPr>
              <w:t xml:space="preserve"> e Arquitetura</w:t>
            </w:r>
          </w:p>
        </w:tc>
        <w:tc>
          <w:tcPr>
            <w:tcW w:w="0" w:type="auto"/>
            <w:tcBorders>
              <w:top w:val="outset" w:sz="6" w:space="0" w:color="auto"/>
              <w:left w:val="outset" w:sz="6" w:space="0" w:color="auto"/>
              <w:bottom w:val="outset" w:sz="6" w:space="0" w:color="auto"/>
              <w:right w:val="outset" w:sz="6" w:space="0" w:color="auto"/>
            </w:tcBorders>
            <w:vAlign w:val="center"/>
            <w:hideMark/>
          </w:tcPr>
          <w:p w14:paraId="617EE3B2"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Documentos técnicos; Atos e documentos administrativos; Difusão de conhecimento, capacitação e eventos; Estudos e pesquisas; Comunicação interna e externa</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BF20CB6"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0 a 12</w:t>
            </w:r>
          </w:p>
        </w:tc>
      </w:tr>
      <w:tr w:rsidR="00B83B67" w:rsidRPr="00B83B67" w14:paraId="5DE6F932"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4911CBF7"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DPMUS 4</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A9048"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Gestão e Normatização de Acervos Museológicos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80DF3EB"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Documentos técnicos; Atos e documentos administrativos; Difusão de conhecimento, capacitação e eventos; Estudos e pesquisas; Comunicação interna e externa</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2A536F71"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0 a 12</w:t>
            </w:r>
          </w:p>
        </w:tc>
      </w:tr>
      <w:tr w:rsidR="00B83B67" w:rsidRPr="00B83B67" w14:paraId="6E8A5AA8"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00F2E762"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DPMUS 5</w:t>
            </w:r>
          </w:p>
        </w:tc>
        <w:tc>
          <w:tcPr>
            <w:tcW w:w="0" w:type="auto"/>
            <w:tcBorders>
              <w:top w:val="outset" w:sz="6" w:space="0" w:color="auto"/>
              <w:left w:val="outset" w:sz="6" w:space="0" w:color="auto"/>
              <w:bottom w:val="outset" w:sz="6" w:space="0" w:color="auto"/>
              <w:right w:val="outset" w:sz="6" w:space="0" w:color="auto"/>
            </w:tcBorders>
            <w:vAlign w:val="center"/>
            <w:hideMark/>
          </w:tcPr>
          <w:p w14:paraId="01A34384"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Monitoramento e fiscalização do Estatuto de Museus</w:t>
            </w:r>
          </w:p>
        </w:tc>
        <w:tc>
          <w:tcPr>
            <w:tcW w:w="0" w:type="auto"/>
            <w:tcBorders>
              <w:top w:val="outset" w:sz="6" w:space="0" w:color="auto"/>
              <w:left w:val="outset" w:sz="6" w:space="0" w:color="auto"/>
              <w:bottom w:val="outset" w:sz="6" w:space="0" w:color="auto"/>
              <w:right w:val="outset" w:sz="6" w:space="0" w:color="auto"/>
            </w:tcBorders>
            <w:vAlign w:val="center"/>
            <w:hideMark/>
          </w:tcPr>
          <w:p w14:paraId="6F61D92C"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Documentos técnicos; Atos e documentos administrativos; Difusão de conhecimento, capacitação e eventos; Estudos e pesquisas; Comunicação interna e externa</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17D5577F"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0 a 12</w:t>
            </w:r>
          </w:p>
        </w:tc>
      </w:tr>
      <w:tr w:rsidR="00B83B67" w:rsidRPr="00B83B67" w14:paraId="4C518D4D"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4CC4CFB9"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CGSIM 1</w:t>
            </w:r>
          </w:p>
        </w:tc>
        <w:tc>
          <w:tcPr>
            <w:tcW w:w="0" w:type="auto"/>
            <w:tcBorders>
              <w:top w:val="outset" w:sz="6" w:space="0" w:color="auto"/>
              <w:left w:val="outset" w:sz="6" w:space="0" w:color="auto"/>
              <w:bottom w:val="outset" w:sz="6" w:space="0" w:color="auto"/>
              <w:right w:val="outset" w:sz="6" w:space="0" w:color="auto"/>
            </w:tcBorders>
            <w:vAlign w:val="center"/>
            <w:hideMark/>
          </w:tcPr>
          <w:p w14:paraId="3561CD3D"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Arquivos e Bibliotecas de Museus</w:t>
            </w:r>
          </w:p>
        </w:tc>
        <w:tc>
          <w:tcPr>
            <w:tcW w:w="0" w:type="auto"/>
            <w:tcBorders>
              <w:top w:val="outset" w:sz="6" w:space="0" w:color="auto"/>
              <w:left w:val="outset" w:sz="6" w:space="0" w:color="auto"/>
              <w:bottom w:val="outset" w:sz="6" w:space="0" w:color="auto"/>
              <w:right w:val="outset" w:sz="6" w:space="0" w:color="auto"/>
            </w:tcBorders>
            <w:vAlign w:val="center"/>
            <w:hideMark/>
          </w:tcPr>
          <w:p w14:paraId="040B7F9F"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Documentos técnicos; Atos e documentos administrativos; Gestão de sistema; Difusão de conhecimento, capacitação e eventos; Estudos e pesquisas; Comunicação interna e externa</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82B9DCD"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0 a 12</w:t>
            </w:r>
          </w:p>
        </w:tc>
      </w:tr>
      <w:tr w:rsidR="00B83B67" w:rsidRPr="00B83B67" w14:paraId="4D31727E"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6FA695EA"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CGSIM 2</w:t>
            </w:r>
          </w:p>
        </w:tc>
        <w:tc>
          <w:tcPr>
            <w:tcW w:w="0" w:type="auto"/>
            <w:tcBorders>
              <w:top w:val="outset" w:sz="6" w:space="0" w:color="auto"/>
              <w:left w:val="outset" w:sz="6" w:space="0" w:color="auto"/>
              <w:bottom w:val="outset" w:sz="6" w:space="0" w:color="auto"/>
              <w:right w:val="outset" w:sz="6" w:space="0" w:color="auto"/>
            </w:tcBorders>
            <w:vAlign w:val="center"/>
            <w:hideMark/>
          </w:tcPr>
          <w:p w14:paraId="64D23521"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Produção e Análise da Informação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D2E65"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Documentos técnicos; Atos e documentos administrativos; Gestão de sistema; Difusão de conhecimento, capacitação e eventos; Estudos e pesquisas; Comunicação interna e externa</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EF9B8BF"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0 a 12</w:t>
            </w:r>
          </w:p>
        </w:tc>
      </w:tr>
      <w:tr w:rsidR="00B83B67" w:rsidRPr="00B83B67" w14:paraId="6FA0754F"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7D023665"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CGSIM 3</w:t>
            </w:r>
          </w:p>
        </w:tc>
        <w:tc>
          <w:tcPr>
            <w:tcW w:w="0" w:type="auto"/>
            <w:tcBorders>
              <w:top w:val="outset" w:sz="6" w:space="0" w:color="auto"/>
              <w:left w:val="outset" w:sz="6" w:space="0" w:color="auto"/>
              <w:bottom w:val="outset" w:sz="6" w:space="0" w:color="auto"/>
              <w:right w:val="outset" w:sz="6" w:space="0" w:color="auto"/>
            </w:tcBorders>
            <w:vAlign w:val="center"/>
            <w:hideMark/>
          </w:tcPr>
          <w:p w14:paraId="58EDACBD"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 xml:space="preserve">Arquitetura da Informação </w:t>
            </w:r>
            <w:proofErr w:type="spellStart"/>
            <w:r w:rsidRPr="00B83B67">
              <w:rPr>
                <w:rFonts w:ascii="Calibri" w:eastAsia="Times New Roman" w:hAnsi="Calibri" w:cs="Calibri"/>
                <w:color w:val="000000"/>
                <w:sz w:val="16"/>
                <w:szCs w:val="16"/>
                <w:lang w:eastAsia="pt-BR"/>
              </w:rPr>
              <w:t>Museal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108A5CE"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Documentos técnicos; Atos e documentos administrativos; Gestão de sistema; Difusão de conhecimento, capacitação e eventos; Estudos e pesquisas; Comunicação interna e externa</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3CD8CD4"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0 a 12</w:t>
            </w:r>
          </w:p>
        </w:tc>
      </w:tr>
      <w:tr w:rsidR="00B83B67" w:rsidRPr="00B83B67" w14:paraId="2BB798B7"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79C13ECC"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GESTÃO 1</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315EB"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Gestão de Pessoas</w:t>
            </w:r>
          </w:p>
        </w:tc>
        <w:tc>
          <w:tcPr>
            <w:tcW w:w="0" w:type="auto"/>
            <w:tcBorders>
              <w:top w:val="outset" w:sz="6" w:space="0" w:color="auto"/>
              <w:left w:val="outset" w:sz="6" w:space="0" w:color="auto"/>
              <w:bottom w:val="outset" w:sz="6" w:space="0" w:color="auto"/>
              <w:right w:val="outset" w:sz="6" w:space="0" w:color="auto"/>
            </w:tcBorders>
            <w:vAlign w:val="center"/>
            <w:hideMark/>
          </w:tcPr>
          <w:p w14:paraId="76BC8AF2"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Documentos técnicos; Atos e documentos administrativos; Gestão de sistema; Difusão de conhecimento, capacitação e eventos; Estudos e pesquisas; Comunicação interna e externa</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A2B570E"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0 a 12</w:t>
            </w:r>
          </w:p>
        </w:tc>
      </w:tr>
      <w:tr w:rsidR="00B83B67" w:rsidRPr="00B83B67" w14:paraId="002007F2"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3D6A7C26"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lastRenderedPageBreak/>
              <w:t>GESTÃO 2</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98536"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Recursos Logísticos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8466E"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Documentos técnicos; Atos e documentos administrativos; Gestão de sistema; Difusão de conhecimento, capacitação e eventos; Estudos e pesquisas; Comunicação interna e externa</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1E2AD52"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0 a 12</w:t>
            </w:r>
          </w:p>
        </w:tc>
      </w:tr>
      <w:tr w:rsidR="00B83B67" w:rsidRPr="00B83B67" w14:paraId="780DF3EF"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67DD8AA1"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GESTÃO 3</w:t>
            </w:r>
          </w:p>
        </w:tc>
        <w:tc>
          <w:tcPr>
            <w:tcW w:w="0" w:type="auto"/>
            <w:tcBorders>
              <w:top w:val="outset" w:sz="6" w:space="0" w:color="auto"/>
              <w:left w:val="outset" w:sz="6" w:space="0" w:color="auto"/>
              <w:bottom w:val="outset" w:sz="6" w:space="0" w:color="auto"/>
              <w:right w:val="outset" w:sz="6" w:space="0" w:color="auto"/>
            </w:tcBorders>
            <w:vAlign w:val="center"/>
            <w:hideMark/>
          </w:tcPr>
          <w:p w14:paraId="391C39C7"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Orçamento e Finanças</w:t>
            </w:r>
          </w:p>
        </w:tc>
        <w:tc>
          <w:tcPr>
            <w:tcW w:w="0" w:type="auto"/>
            <w:tcBorders>
              <w:top w:val="outset" w:sz="6" w:space="0" w:color="auto"/>
              <w:left w:val="outset" w:sz="6" w:space="0" w:color="auto"/>
              <w:bottom w:val="outset" w:sz="6" w:space="0" w:color="auto"/>
              <w:right w:val="outset" w:sz="6" w:space="0" w:color="auto"/>
            </w:tcBorders>
            <w:vAlign w:val="center"/>
            <w:hideMark/>
          </w:tcPr>
          <w:p w14:paraId="0AE14FC1"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Documentos técnicos; Atos e documentos administrativos; Gestão de sistema; Difusão de conhecimento, capacitação e eventos; Estudos e pesquisas; Comunicação interna e externa</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00BD4508"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0 a 12</w:t>
            </w:r>
          </w:p>
        </w:tc>
      </w:tr>
      <w:tr w:rsidR="00B83B67" w:rsidRPr="00B83B67" w14:paraId="441A2C56"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4A540239"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GESTÃO 4</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62764"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Tecnologia da Informação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7F81E344"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Documentos técnicos; Atos e documentos administrativos; Gestão de sistema; Difusão de conhecimento, capacitação e eventos; Estudos e pesquisas; Comunicação interna e externa</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4F8B3E5"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0 a 12</w:t>
            </w:r>
          </w:p>
        </w:tc>
      </w:tr>
      <w:tr w:rsidR="00B83B67" w:rsidRPr="00B83B67" w14:paraId="316E4986"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3B23B868"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MUSEU 1</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64D76"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Programa de Acervos</w:t>
            </w:r>
          </w:p>
        </w:tc>
        <w:tc>
          <w:tcPr>
            <w:tcW w:w="0" w:type="auto"/>
            <w:tcBorders>
              <w:top w:val="outset" w:sz="6" w:space="0" w:color="auto"/>
              <w:left w:val="outset" w:sz="6" w:space="0" w:color="auto"/>
              <w:bottom w:val="outset" w:sz="6" w:space="0" w:color="auto"/>
              <w:right w:val="outset" w:sz="6" w:space="0" w:color="auto"/>
            </w:tcBorders>
            <w:vAlign w:val="center"/>
            <w:hideMark/>
          </w:tcPr>
          <w:p w14:paraId="43B6A659"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Documentos técnicos; Atos e documentos administrativos; Gestão de sistema; Difusão de conhecimento, capacitação e eventos; Estudos e pesquisas; Comunicação interna e externa</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1186F2F"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0 a 12</w:t>
            </w:r>
          </w:p>
        </w:tc>
      </w:tr>
      <w:tr w:rsidR="00B83B67" w:rsidRPr="00B83B67" w14:paraId="7260FBCC"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6F075F49"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MUSEU 2</w:t>
            </w:r>
          </w:p>
        </w:tc>
        <w:tc>
          <w:tcPr>
            <w:tcW w:w="0" w:type="auto"/>
            <w:tcBorders>
              <w:top w:val="outset" w:sz="6" w:space="0" w:color="auto"/>
              <w:left w:val="outset" w:sz="6" w:space="0" w:color="auto"/>
              <w:bottom w:val="outset" w:sz="6" w:space="0" w:color="auto"/>
              <w:right w:val="outset" w:sz="6" w:space="0" w:color="auto"/>
            </w:tcBorders>
            <w:vAlign w:val="center"/>
            <w:hideMark/>
          </w:tcPr>
          <w:p w14:paraId="08DF69E9"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Programa de Exposições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DEEC2D1"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Documentos técnicos; Atos e documentos administrativos; Gestão de sistema; Difusão de conhecimento, capacitação e eventos; Estudos e pesquisas; Comunicação interna e externa</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BB4CE73"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0 a 12</w:t>
            </w:r>
          </w:p>
        </w:tc>
      </w:tr>
      <w:tr w:rsidR="00B83B67" w:rsidRPr="00B83B67" w14:paraId="4E633279"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0DA8C224"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MUSEU 3</w:t>
            </w:r>
          </w:p>
        </w:tc>
        <w:tc>
          <w:tcPr>
            <w:tcW w:w="0" w:type="auto"/>
            <w:tcBorders>
              <w:top w:val="outset" w:sz="6" w:space="0" w:color="auto"/>
              <w:left w:val="outset" w:sz="6" w:space="0" w:color="auto"/>
              <w:bottom w:val="outset" w:sz="6" w:space="0" w:color="auto"/>
              <w:right w:val="outset" w:sz="6" w:space="0" w:color="auto"/>
            </w:tcBorders>
            <w:vAlign w:val="center"/>
            <w:hideMark/>
          </w:tcPr>
          <w:p w14:paraId="1E2C8A77"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Programa Educativo e Cultural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DC8B13A"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Documentos técnicos; Atos e documentos administrativos; Gestão de sistema; Difusão de conhecimento, capacitação e eventos; Estudos e pesquisas; Comunicação interna e externa</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0743C82E"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0 a 12</w:t>
            </w:r>
          </w:p>
        </w:tc>
      </w:tr>
      <w:tr w:rsidR="00B83B67" w:rsidRPr="00B83B67" w14:paraId="61E7CD90"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4E943AC7"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MUSEU 4</w:t>
            </w:r>
          </w:p>
        </w:tc>
        <w:tc>
          <w:tcPr>
            <w:tcW w:w="0" w:type="auto"/>
            <w:tcBorders>
              <w:top w:val="outset" w:sz="6" w:space="0" w:color="auto"/>
              <w:left w:val="outset" w:sz="6" w:space="0" w:color="auto"/>
              <w:bottom w:val="outset" w:sz="6" w:space="0" w:color="auto"/>
              <w:right w:val="outset" w:sz="6" w:space="0" w:color="auto"/>
            </w:tcBorders>
            <w:vAlign w:val="center"/>
            <w:hideMark/>
          </w:tcPr>
          <w:p w14:paraId="279FB092"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Programa de Pesquisa</w:t>
            </w:r>
          </w:p>
        </w:tc>
        <w:tc>
          <w:tcPr>
            <w:tcW w:w="0" w:type="auto"/>
            <w:tcBorders>
              <w:top w:val="outset" w:sz="6" w:space="0" w:color="auto"/>
              <w:left w:val="outset" w:sz="6" w:space="0" w:color="auto"/>
              <w:bottom w:val="outset" w:sz="6" w:space="0" w:color="auto"/>
              <w:right w:val="outset" w:sz="6" w:space="0" w:color="auto"/>
            </w:tcBorders>
            <w:vAlign w:val="center"/>
            <w:hideMark/>
          </w:tcPr>
          <w:p w14:paraId="3445A76F"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Documentos técnicos; Atos e documentos administrativos; Gestão de sistema; Difusão de conhecimento, capacitação e eventos; Estudos e pesquisas; Comunicação interna e externa</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F35115B"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0 a 12</w:t>
            </w:r>
          </w:p>
        </w:tc>
      </w:tr>
      <w:tr w:rsidR="00B83B67" w:rsidRPr="00B83B67" w14:paraId="26B265C5"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14C5F0BF"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MUSEU 5</w:t>
            </w:r>
          </w:p>
        </w:tc>
        <w:tc>
          <w:tcPr>
            <w:tcW w:w="0" w:type="auto"/>
            <w:tcBorders>
              <w:top w:val="outset" w:sz="6" w:space="0" w:color="auto"/>
              <w:left w:val="outset" w:sz="6" w:space="0" w:color="auto"/>
              <w:bottom w:val="outset" w:sz="6" w:space="0" w:color="auto"/>
              <w:right w:val="outset" w:sz="6" w:space="0" w:color="auto"/>
            </w:tcBorders>
            <w:vAlign w:val="center"/>
            <w:hideMark/>
          </w:tcPr>
          <w:p w14:paraId="08B1844A"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Programa Arquitetônico-Urbanístico</w:t>
            </w:r>
          </w:p>
        </w:tc>
        <w:tc>
          <w:tcPr>
            <w:tcW w:w="0" w:type="auto"/>
            <w:tcBorders>
              <w:top w:val="outset" w:sz="6" w:space="0" w:color="auto"/>
              <w:left w:val="outset" w:sz="6" w:space="0" w:color="auto"/>
              <w:bottom w:val="outset" w:sz="6" w:space="0" w:color="auto"/>
              <w:right w:val="outset" w:sz="6" w:space="0" w:color="auto"/>
            </w:tcBorders>
            <w:vAlign w:val="center"/>
            <w:hideMark/>
          </w:tcPr>
          <w:p w14:paraId="1D2CC781"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Documentos técnicos; Atos e documentos administrativos; Gestão de sistema; Difusão de conhecimento, capacitação e eventos; Estudos e pesquisas; Comunicação interna e externa</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9EE5151"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0 a 12</w:t>
            </w:r>
          </w:p>
        </w:tc>
      </w:tr>
      <w:tr w:rsidR="00B83B67" w:rsidRPr="00B83B67" w14:paraId="3CD297A6"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24F70C23"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MUSEU 6</w:t>
            </w:r>
          </w:p>
        </w:tc>
        <w:tc>
          <w:tcPr>
            <w:tcW w:w="0" w:type="auto"/>
            <w:tcBorders>
              <w:top w:val="outset" w:sz="6" w:space="0" w:color="auto"/>
              <w:left w:val="outset" w:sz="6" w:space="0" w:color="auto"/>
              <w:bottom w:val="outset" w:sz="6" w:space="0" w:color="auto"/>
              <w:right w:val="outset" w:sz="6" w:space="0" w:color="auto"/>
            </w:tcBorders>
            <w:vAlign w:val="center"/>
            <w:hideMark/>
          </w:tcPr>
          <w:p w14:paraId="34995ED3"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Programa de Segurança</w:t>
            </w:r>
          </w:p>
        </w:tc>
        <w:tc>
          <w:tcPr>
            <w:tcW w:w="0" w:type="auto"/>
            <w:tcBorders>
              <w:top w:val="outset" w:sz="6" w:space="0" w:color="auto"/>
              <w:left w:val="outset" w:sz="6" w:space="0" w:color="auto"/>
              <w:bottom w:val="outset" w:sz="6" w:space="0" w:color="auto"/>
              <w:right w:val="outset" w:sz="6" w:space="0" w:color="auto"/>
            </w:tcBorders>
            <w:vAlign w:val="center"/>
            <w:hideMark/>
          </w:tcPr>
          <w:p w14:paraId="7AD7A2C2"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Documentos técnicos; Atos e documentos administrativos; Gestão de sistema; Difusão de conhecimento, capacitação e eventos; Estudos e pesquisas; Comunicação interna e externa</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D8BF213"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0 a 12</w:t>
            </w:r>
          </w:p>
        </w:tc>
      </w:tr>
      <w:tr w:rsidR="00B83B67" w:rsidRPr="00B83B67" w14:paraId="51B61D07"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76107F7D"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MUSEU 7</w:t>
            </w:r>
          </w:p>
        </w:tc>
        <w:tc>
          <w:tcPr>
            <w:tcW w:w="0" w:type="auto"/>
            <w:tcBorders>
              <w:top w:val="outset" w:sz="6" w:space="0" w:color="auto"/>
              <w:left w:val="outset" w:sz="6" w:space="0" w:color="auto"/>
              <w:bottom w:val="outset" w:sz="6" w:space="0" w:color="auto"/>
              <w:right w:val="outset" w:sz="6" w:space="0" w:color="auto"/>
            </w:tcBorders>
            <w:vAlign w:val="center"/>
            <w:hideMark/>
          </w:tcPr>
          <w:p w14:paraId="71F7C37C"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Programa de Financiamento e Fomento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49136D99"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Documentos técnicos; Atos e documentos administrativos; Gestão de sistema; Difusão de conhecimento, capacitação e eventos; Estudos e pesquisas; Comunicação interna e externa</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096062AC"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0 a 12</w:t>
            </w:r>
          </w:p>
        </w:tc>
      </w:tr>
      <w:tr w:rsidR="00B83B67" w:rsidRPr="00B83B67" w14:paraId="791EB76C"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52846664"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MUSEU 8</w:t>
            </w:r>
          </w:p>
        </w:tc>
        <w:tc>
          <w:tcPr>
            <w:tcW w:w="0" w:type="auto"/>
            <w:tcBorders>
              <w:top w:val="outset" w:sz="6" w:space="0" w:color="auto"/>
              <w:left w:val="outset" w:sz="6" w:space="0" w:color="auto"/>
              <w:bottom w:val="outset" w:sz="6" w:space="0" w:color="auto"/>
              <w:right w:val="outset" w:sz="6" w:space="0" w:color="auto"/>
            </w:tcBorders>
            <w:vAlign w:val="center"/>
            <w:hideMark/>
          </w:tcPr>
          <w:p w14:paraId="3C58E3CB"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Programa de Comunicação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7B7F1"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Documentos técnicos; Atos e documentos administrativos; Gestão de sistema; Difusão de conhecimento, capacitação e eventos; Estudos e pesquisas; Comunicação interna e externa</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3C8602F"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0 a 12</w:t>
            </w:r>
          </w:p>
        </w:tc>
      </w:tr>
      <w:tr w:rsidR="00B83B67" w:rsidRPr="00B83B67" w14:paraId="7731AEE1"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2A6FADF6"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MUSEU 9</w:t>
            </w:r>
          </w:p>
        </w:tc>
        <w:tc>
          <w:tcPr>
            <w:tcW w:w="0" w:type="auto"/>
            <w:tcBorders>
              <w:top w:val="outset" w:sz="6" w:space="0" w:color="auto"/>
              <w:left w:val="outset" w:sz="6" w:space="0" w:color="auto"/>
              <w:bottom w:val="outset" w:sz="6" w:space="0" w:color="auto"/>
              <w:right w:val="outset" w:sz="6" w:space="0" w:color="auto"/>
            </w:tcBorders>
            <w:vAlign w:val="center"/>
            <w:hideMark/>
          </w:tcPr>
          <w:p w14:paraId="1971766F"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Programa Socioambiental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0D93F6A"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Documentos técnicos; Atos e documentos administrativos; Gestão de sistema; Difusão de conhecimento, capacitação e eventos; Estudos e pesquisas; Comunicação interna e externa</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19629D1A"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0 a 12</w:t>
            </w:r>
          </w:p>
        </w:tc>
      </w:tr>
      <w:tr w:rsidR="00B83B67" w:rsidRPr="00B83B67" w14:paraId="1407BF03"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480EF608"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REPRE 1</w:t>
            </w:r>
          </w:p>
        </w:tc>
        <w:tc>
          <w:tcPr>
            <w:tcW w:w="0" w:type="auto"/>
            <w:tcBorders>
              <w:top w:val="outset" w:sz="6" w:space="0" w:color="auto"/>
              <w:left w:val="outset" w:sz="6" w:space="0" w:color="auto"/>
              <w:bottom w:val="outset" w:sz="6" w:space="0" w:color="auto"/>
              <w:right w:val="outset" w:sz="6" w:space="0" w:color="auto"/>
            </w:tcBorders>
            <w:vAlign w:val="center"/>
            <w:hideMark/>
          </w:tcPr>
          <w:p w14:paraId="01017A56"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Representação e Supervisão de Museus</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ED829"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Documentos técnicos; Atos e documentos administrativos; Gestão de sistema; Difusão de conhecimento, capacitação e eventos; Estudos e pesquisas; Comunicação interna e externa</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2477691A"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0 a 12</w:t>
            </w:r>
          </w:p>
        </w:tc>
      </w:tr>
      <w:tr w:rsidR="00B83B67" w:rsidRPr="00B83B67" w14:paraId="34345292"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08378689"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GERAL 1</w:t>
            </w:r>
          </w:p>
        </w:tc>
        <w:tc>
          <w:tcPr>
            <w:tcW w:w="0" w:type="auto"/>
            <w:tcBorders>
              <w:top w:val="outset" w:sz="6" w:space="0" w:color="auto"/>
              <w:left w:val="outset" w:sz="6" w:space="0" w:color="auto"/>
              <w:bottom w:val="outset" w:sz="6" w:space="0" w:color="auto"/>
              <w:right w:val="outset" w:sz="6" w:space="0" w:color="auto"/>
            </w:tcBorders>
            <w:vAlign w:val="center"/>
            <w:hideMark/>
          </w:tcPr>
          <w:p w14:paraId="5530E696"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Coordenação de equipes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ADC26"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Atos e documentos administrativos; Gestão de sistema; Difusão de conhecimento, capacitação e eventos; Comunicação interna e externa</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BAC8342"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0 a 12</w:t>
            </w:r>
          </w:p>
        </w:tc>
      </w:tr>
      <w:tr w:rsidR="00B83B67" w:rsidRPr="00B83B67" w14:paraId="5B2A1F4C"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56506B7A"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GERAL 2</w:t>
            </w:r>
          </w:p>
        </w:tc>
        <w:tc>
          <w:tcPr>
            <w:tcW w:w="0" w:type="auto"/>
            <w:tcBorders>
              <w:top w:val="outset" w:sz="6" w:space="0" w:color="auto"/>
              <w:left w:val="outset" w:sz="6" w:space="0" w:color="auto"/>
              <w:bottom w:val="outset" w:sz="6" w:space="0" w:color="auto"/>
              <w:right w:val="outset" w:sz="6" w:space="0" w:color="auto"/>
            </w:tcBorders>
            <w:vAlign w:val="center"/>
            <w:hideMark/>
          </w:tcPr>
          <w:p w14:paraId="66380940"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Grupos de trabalho, comitês, eventos e cursos técnicos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EC7C59A"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Documentos técnicos; Atos e documentos administrativos; Difusão de conhecimento, capacitação e eventos</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20F46742"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0 a 12</w:t>
            </w:r>
          </w:p>
        </w:tc>
      </w:tr>
      <w:tr w:rsidR="00B83B67" w:rsidRPr="00B83B67" w14:paraId="7A3CDD27"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79FF9C05"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GERAL 3</w:t>
            </w:r>
          </w:p>
        </w:tc>
        <w:tc>
          <w:tcPr>
            <w:tcW w:w="0" w:type="auto"/>
            <w:tcBorders>
              <w:top w:val="outset" w:sz="6" w:space="0" w:color="auto"/>
              <w:left w:val="outset" w:sz="6" w:space="0" w:color="auto"/>
              <w:bottom w:val="outset" w:sz="6" w:space="0" w:color="auto"/>
              <w:right w:val="outset" w:sz="6" w:space="0" w:color="auto"/>
            </w:tcBorders>
            <w:vAlign w:val="center"/>
            <w:hideMark/>
          </w:tcPr>
          <w:p w14:paraId="5E115DDB"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Assessoramento e Assistência Técnica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5B4A8614"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Documentos técnicos; Atos e documentos administrativos; Gestão de sistema; Estudos e pesquisas; Comunicação interna e externa</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506A034"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0 a 12</w:t>
            </w:r>
          </w:p>
        </w:tc>
      </w:tr>
      <w:tr w:rsidR="00B83B67" w:rsidRPr="00B83B67" w14:paraId="0C6A9DA1"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0BFD2173"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GERAL 4</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8EB0F"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Assistência Administrativa</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E4D5B"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Atos e documentos administrativos; Gestão de sistema; Difusão de conhecimento, capacitação e eventos; Estudos e pesquisas; Comunicação interna e externa</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CCA6AA8"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0 a 12</w:t>
            </w:r>
          </w:p>
        </w:tc>
      </w:tr>
      <w:tr w:rsidR="00B83B67" w:rsidRPr="00B83B67" w14:paraId="7245A851"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712DE0DC"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lastRenderedPageBreak/>
              <w:t>GERAL 5</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83AAE"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 xml:space="preserve">Gestão da Integridade e </w:t>
            </w:r>
            <w:proofErr w:type="spellStart"/>
            <w:r w:rsidRPr="00B83B67">
              <w:rPr>
                <w:rFonts w:ascii="Calibri" w:eastAsia="Times New Roman" w:hAnsi="Calibri" w:cs="Calibri"/>
                <w:color w:val="000000"/>
                <w:sz w:val="16"/>
                <w:szCs w:val="16"/>
                <w:lang w:eastAsia="pt-BR"/>
              </w:rPr>
              <w:t>Compliance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48FE846"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Documentos técnicos; Atos e documentos administrativos; Gestão de sistema</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FCE8EB6"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0 a 12</w:t>
            </w:r>
          </w:p>
        </w:tc>
      </w:tr>
    </w:tbl>
    <w:p w14:paraId="75572136" w14:textId="77777777" w:rsidR="00B83B67" w:rsidRPr="00B83B67" w:rsidRDefault="00B83B67" w:rsidP="00B83B67">
      <w:pPr>
        <w:spacing w:after="0" w:line="240" w:lineRule="auto"/>
        <w:rPr>
          <w:rFonts w:ascii="Times New Roman" w:eastAsia="Times New Roman" w:hAnsi="Times New Roman" w:cs="Times New Roman"/>
          <w:vanish/>
          <w:sz w:val="24"/>
          <w:szCs w:val="24"/>
          <w:lang w:eastAsia="pt-BR"/>
        </w:rPr>
      </w:pPr>
    </w:p>
    <w:p w14:paraId="268781C7" w14:textId="64C1127F" w:rsidR="00A42C91" w:rsidRDefault="00A42C91"/>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4"/>
        <w:gridCol w:w="2729"/>
        <w:gridCol w:w="2795"/>
        <w:gridCol w:w="200"/>
      </w:tblGrid>
      <w:tr w:rsidR="00A42C91" w:rsidRPr="00A42C91" w14:paraId="113DC771" w14:textId="77777777" w:rsidTr="00A42C91">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9AD87C0" w14:textId="081FAA64" w:rsidR="00A42C91" w:rsidRPr="00A42C91" w:rsidRDefault="00A42C91" w:rsidP="00A42C91">
            <w:pPr>
              <w:spacing w:after="0" w:line="240" w:lineRule="auto"/>
              <w:ind w:left="60" w:right="60"/>
              <w:jc w:val="center"/>
              <w:rPr>
                <w:rFonts w:ascii="Calibri" w:eastAsia="Times New Roman" w:hAnsi="Calibri" w:cs="Calibri"/>
                <w:strike/>
                <w:color w:val="000000"/>
                <w:lang w:eastAsia="pt-BR"/>
              </w:rPr>
            </w:pPr>
            <w:r w:rsidRPr="00A42C91">
              <w:rPr>
                <w:rFonts w:ascii="Calibri" w:eastAsia="Times New Roman" w:hAnsi="Calibri" w:cs="Calibri"/>
                <w:b/>
                <w:bCs/>
                <w:strike/>
                <w:color w:val="000000"/>
                <w:lang w:eastAsia="pt-BR"/>
              </w:rPr>
              <w:t>TABELA 2 - PARÂMETROS DE COMPLEXIDADE</w:t>
            </w:r>
          </w:p>
        </w:tc>
      </w:tr>
      <w:tr w:rsidR="00A42C91" w:rsidRPr="00A42C91" w14:paraId="7DE1269C" w14:textId="77777777" w:rsidTr="00A42C91">
        <w:trPr>
          <w:tblCellSpacing w:w="0" w:type="dxa"/>
        </w:trPr>
        <w:tc>
          <w:tcPr>
            <w:tcW w:w="0" w:type="auto"/>
            <w:gridSpan w:val="3"/>
            <w:tcBorders>
              <w:top w:val="outset" w:sz="6" w:space="0" w:color="auto"/>
              <w:left w:val="outset" w:sz="6" w:space="0" w:color="auto"/>
              <w:bottom w:val="outset" w:sz="6" w:space="0" w:color="auto"/>
              <w:right w:val="outset" w:sz="6" w:space="0" w:color="auto"/>
            </w:tcBorders>
            <w:noWrap/>
            <w:vAlign w:val="center"/>
            <w:hideMark/>
          </w:tcPr>
          <w:p w14:paraId="0A18E2BE" w14:textId="77777777" w:rsidR="00A42C91" w:rsidRPr="00733B9B" w:rsidRDefault="00A42C91" w:rsidP="00A42C91">
            <w:pPr>
              <w:spacing w:after="0" w:line="240" w:lineRule="auto"/>
              <w:ind w:left="60" w:right="60"/>
              <w:jc w:val="center"/>
              <w:rPr>
                <w:rFonts w:ascii="Calibri" w:eastAsia="Times New Roman" w:hAnsi="Calibri" w:cs="Calibri"/>
                <w:strike/>
                <w:color w:val="000000"/>
                <w:sz w:val="16"/>
                <w:szCs w:val="16"/>
                <w:lang w:eastAsia="pt-BR"/>
              </w:rPr>
            </w:pPr>
            <w:r w:rsidRPr="00733B9B">
              <w:rPr>
                <w:rFonts w:ascii="Calibri" w:eastAsia="Times New Roman" w:hAnsi="Calibri" w:cs="Calibri"/>
                <w:b/>
                <w:bCs/>
                <w:strike/>
                <w:color w:val="000000"/>
                <w:sz w:val="16"/>
                <w:szCs w:val="16"/>
                <w:lang w:eastAsia="pt-BR"/>
              </w:rPr>
              <w:t>PONTUAÇÃO PARA DEFINIÇÃO DE NÍVEL DE COMPLEXIDADE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77BF3856" w14:textId="77777777" w:rsidR="00A42C91" w:rsidRPr="00A42C91" w:rsidRDefault="00A42C91" w:rsidP="00A42C91">
            <w:pPr>
              <w:spacing w:after="0" w:line="240" w:lineRule="auto"/>
              <w:ind w:left="60" w:right="60"/>
              <w:jc w:val="center"/>
              <w:rPr>
                <w:rFonts w:ascii="Calibri" w:eastAsia="Times New Roman" w:hAnsi="Calibri" w:cs="Calibri"/>
                <w:strike/>
                <w:color w:val="000000"/>
                <w:lang w:eastAsia="pt-BR"/>
              </w:rPr>
            </w:pPr>
            <w:r w:rsidRPr="00A42C91">
              <w:rPr>
                <w:rFonts w:ascii="Calibri" w:eastAsia="Times New Roman" w:hAnsi="Calibri" w:cs="Calibri"/>
                <w:strike/>
                <w:color w:val="000000"/>
                <w:lang w:eastAsia="pt-BR"/>
              </w:rPr>
              <w:t> </w:t>
            </w:r>
          </w:p>
        </w:tc>
      </w:tr>
      <w:tr w:rsidR="00A42C91" w:rsidRPr="00A42C91" w14:paraId="12E43534" w14:textId="77777777" w:rsidTr="00A42C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933A1D" w14:textId="77777777" w:rsidR="00A42C91" w:rsidRPr="00733B9B" w:rsidRDefault="00A42C91" w:rsidP="00A42C91">
            <w:pPr>
              <w:spacing w:after="0" w:line="240" w:lineRule="auto"/>
              <w:ind w:left="60" w:right="60"/>
              <w:jc w:val="center"/>
              <w:rPr>
                <w:rFonts w:ascii="Calibri" w:eastAsia="Times New Roman" w:hAnsi="Calibri" w:cs="Calibri"/>
                <w:strike/>
                <w:color w:val="000000"/>
                <w:sz w:val="16"/>
                <w:szCs w:val="16"/>
                <w:lang w:eastAsia="pt-BR"/>
              </w:rPr>
            </w:pPr>
            <w:r w:rsidRPr="00733B9B">
              <w:rPr>
                <w:rFonts w:ascii="Calibri" w:eastAsia="Times New Roman" w:hAnsi="Calibri" w:cs="Calibri"/>
                <w:strike/>
                <w:color w:val="000000"/>
                <w:sz w:val="16"/>
                <w:szCs w:val="16"/>
                <w:lang w:eastAsia="pt-BR"/>
              </w:rPr>
              <w:t>Não está presente ou não interfere no desenvolvimento padrão da atividade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2945B9" w14:textId="77777777" w:rsidR="00A42C91" w:rsidRPr="00733B9B" w:rsidRDefault="00A42C91" w:rsidP="00A42C91">
            <w:pPr>
              <w:spacing w:after="0" w:line="240" w:lineRule="auto"/>
              <w:ind w:left="60" w:right="60"/>
              <w:jc w:val="center"/>
              <w:rPr>
                <w:rFonts w:ascii="Calibri" w:eastAsia="Times New Roman" w:hAnsi="Calibri" w:cs="Calibri"/>
                <w:strike/>
                <w:color w:val="000000"/>
                <w:sz w:val="16"/>
                <w:szCs w:val="16"/>
                <w:lang w:eastAsia="pt-BR"/>
              </w:rPr>
            </w:pPr>
            <w:r w:rsidRPr="00733B9B">
              <w:rPr>
                <w:rFonts w:ascii="Calibri" w:eastAsia="Times New Roman" w:hAnsi="Calibri" w:cs="Calibri"/>
                <w:strike/>
                <w:color w:val="000000"/>
                <w:sz w:val="16"/>
                <w:szCs w:val="16"/>
                <w:lang w:eastAsia="pt-BR"/>
              </w:rPr>
              <w:t>Está presente e interfere moderadamente no desenvolvimento da atividade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7264A637" w14:textId="77777777" w:rsidR="00A42C91" w:rsidRPr="00733B9B" w:rsidRDefault="00A42C91" w:rsidP="00A42C91">
            <w:pPr>
              <w:spacing w:after="0" w:line="240" w:lineRule="auto"/>
              <w:ind w:left="60" w:right="60"/>
              <w:jc w:val="center"/>
              <w:rPr>
                <w:rFonts w:ascii="Calibri" w:eastAsia="Times New Roman" w:hAnsi="Calibri" w:cs="Calibri"/>
                <w:strike/>
                <w:color w:val="000000"/>
                <w:sz w:val="16"/>
                <w:szCs w:val="16"/>
                <w:lang w:eastAsia="pt-BR"/>
              </w:rPr>
            </w:pPr>
            <w:r w:rsidRPr="00733B9B">
              <w:rPr>
                <w:rFonts w:ascii="Calibri" w:eastAsia="Times New Roman" w:hAnsi="Calibri" w:cs="Calibri"/>
                <w:strike/>
                <w:color w:val="000000"/>
                <w:sz w:val="16"/>
                <w:szCs w:val="16"/>
                <w:lang w:eastAsia="pt-BR"/>
              </w:rPr>
              <w:t>Está presente e interfere significativamente no desenvolvimento da atividade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1A498E49" w14:textId="77777777" w:rsidR="00A42C91" w:rsidRPr="00A42C91" w:rsidRDefault="00A42C91" w:rsidP="00A42C91">
            <w:pPr>
              <w:spacing w:after="0" w:line="240" w:lineRule="auto"/>
              <w:ind w:left="60" w:right="60"/>
              <w:jc w:val="center"/>
              <w:rPr>
                <w:rFonts w:ascii="Calibri" w:eastAsia="Times New Roman" w:hAnsi="Calibri" w:cs="Calibri"/>
                <w:strike/>
                <w:color w:val="000000"/>
                <w:lang w:eastAsia="pt-BR"/>
              </w:rPr>
            </w:pPr>
            <w:r w:rsidRPr="00A42C91">
              <w:rPr>
                <w:rFonts w:ascii="Calibri" w:eastAsia="Times New Roman" w:hAnsi="Calibri" w:cs="Calibri"/>
                <w:strike/>
                <w:color w:val="000000"/>
                <w:lang w:eastAsia="pt-BR"/>
              </w:rPr>
              <w:t> </w:t>
            </w:r>
          </w:p>
        </w:tc>
      </w:tr>
      <w:tr w:rsidR="00A42C91" w:rsidRPr="00A42C91" w14:paraId="05FE3025" w14:textId="77777777" w:rsidTr="00A42C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D9C596" w14:textId="77777777" w:rsidR="00A42C91" w:rsidRPr="00733B9B" w:rsidRDefault="00A42C91" w:rsidP="00A42C91">
            <w:pPr>
              <w:spacing w:after="0" w:line="240" w:lineRule="auto"/>
              <w:ind w:left="60" w:right="60"/>
              <w:jc w:val="center"/>
              <w:rPr>
                <w:rFonts w:ascii="Calibri" w:eastAsia="Times New Roman" w:hAnsi="Calibri" w:cs="Calibri"/>
                <w:strike/>
                <w:color w:val="000000"/>
                <w:sz w:val="16"/>
                <w:szCs w:val="16"/>
                <w:lang w:eastAsia="pt-BR"/>
              </w:rPr>
            </w:pPr>
            <w:r w:rsidRPr="00733B9B">
              <w:rPr>
                <w:rFonts w:ascii="Calibri" w:eastAsia="Times New Roman" w:hAnsi="Calibri" w:cs="Calibri"/>
                <w:strike/>
                <w:color w:val="000000"/>
                <w:sz w:val="16"/>
                <w:szCs w:val="16"/>
                <w:lang w:eastAsia="pt-BR"/>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87DE016" w14:textId="77777777" w:rsidR="00A42C91" w:rsidRPr="00733B9B" w:rsidRDefault="00A42C91" w:rsidP="00A42C91">
            <w:pPr>
              <w:spacing w:after="0" w:line="240" w:lineRule="auto"/>
              <w:ind w:left="60" w:right="60"/>
              <w:jc w:val="center"/>
              <w:rPr>
                <w:rFonts w:ascii="Calibri" w:eastAsia="Times New Roman" w:hAnsi="Calibri" w:cs="Calibri"/>
                <w:strike/>
                <w:color w:val="000000"/>
                <w:sz w:val="16"/>
                <w:szCs w:val="16"/>
                <w:lang w:eastAsia="pt-BR"/>
              </w:rPr>
            </w:pPr>
            <w:r w:rsidRPr="00733B9B">
              <w:rPr>
                <w:rFonts w:ascii="Calibri" w:eastAsia="Times New Roman" w:hAnsi="Calibri" w:cs="Calibri"/>
                <w:strike/>
                <w:color w:val="000000"/>
                <w:sz w:val="16"/>
                <w:szCs w:val="16"/>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00A889A" w14:textId="77777777" w:rsidR="00A42C91" w:rsidRPr="00733B9B" w:rsidRDefault="00A42C91" w:rsidP="00A42C91">
            <w:pPr>
              <w:spacing w:after="0" w:line="240" w:lineRule="auto"/>
              <w:ind w:left="60" w:right="60"/>
              <w:jc w:val="center"/>
              <w:rPr>
                <w:rFonts w:ascii="Calibri" w:eastAsia="Times New Roman" w:hAnsi="Calibri" w:cs="Calibri"/>
                <w:strike/>
                <w:color w:val="000000"/>
                <w:sz w:val="16"/>
                <w:szCs w:val="16"/>
                <w:lang w:eastAsia="pt-BR"/>
              </w:rPr>
            </w:pPr>
            <w:r w:rsidRPr="00733B9B">
              <w:rPr>
                <w:rFonts w:ascii="Calibri" w:eastAsia="Times New Roman" w:hAnsi="Calibri" w:cs="Calibri"/>
                <w:strike/>
                <w:color w:val="000000"/>
                <w:sz w:val="16"/>
                <w:szCs w:val="16"/>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F276944" w14:textId="77777777" w:rsidR="00A42C91" w:rsidRPr="00A42C91" w:rsidRDefault="00A42C91" w:rsidP="00A42C91">
            <w:pPr>
              <w:spacing w:after="0" w:line="240" w:lineRule="auto"/>
              <w:ind w:left="60" w:right="60"/>
              <w:jc w:val="center"/>
              <w:rPr>
                <w:rFonts w:ascii="Calibri" w:eastAsia="Times New Roman" w:hAnsi="Calibri" w:cs="Calibri"/>
                <w:strike/>
                <w:color w:val="000000"/>
                <w:lang w:eastAsia="pt-BR"/>
              </w:rPr>
            </w:pPr>
            <w:r w:rsidRPr="00A42C91">
              <w:rPr>
                <w:rFonts w:ascii="Calibri" w:eastAsia="Times New Roman" w:hAnsi="Calibri" w:cs="Calibri"/>
                <w:strike/>
                <w:color w:val="000000"/>
                <w:lang w:eastAsia="pt-BR"/>
              </w:rPr>
              <w:t> </w:t>
            </w:r>
          </w:p>
        </w:tc>
      </w:tr>
      <w:tr w:rsidR="00A42C91" w:rsidRPr="00A42C91" w14:paraId="734423F0" w14:textId="77777777" w:rsidTr="00A42C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89B823" w14:textId="77777777" w:rsidR="00A42C91" w:rsidRPr="00733B9B" w:rsidRDefault="00A42C91" w:rsidP="00A42C91">
            <w:pPr>
              <w:spacing w:after="0" w:line="240" w:lineRule="auto"/>
              <w:ind w:left="60" w:right="60"/>
              <w:jc w:val="center"/>
              <w:rPr>
                <w:rFonts w:ascii="Calibri" w:eastAsia="Times New Roman" w:hAnsi="Calibri" w:cs="Calibri"/>
                <w:strike/>
                <w:color w:val="000000"/>
                <w:sz w:val="16"/>
                <w:szCs w:val="16"/>
                <w:lang w:eastAsia="pt-BR"/>
              </w:rPr>
            </w:pPr>
            <w:r w:rsidRPr="00733B9B">
              <w:rPr>
                <w:rFonts w:ascii="Calibri" w:eastAsia="Times New Roman" w:hAnsi="Calibri" w:cs="Calibri"/>
                <w:strike/>
                <w:color w:val="000000"/>
                <w:sz w:val="16"/>
                <w:szCs w:val="16"/>
                <w:lang w:eastAsia="pt-BR"/>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569CF23" w14:textId="77777777" w:rsidR="00A42C91" w:rsidRPr="00733B9B" w:rsidRDefault="00A42C91" w:rsidP="00A42C91">
            <w:pPr>
              <w:spacing w:after="0" w:line="240" w:lineRule="auto"/>
              <w:ind w:left="60" w:right="60"/>
              <w:jc w:val="center"/>
              <w:rPr>
                <w:rFonts w:ascii="Calibri" w:eastAsia="Times New Roman" w:hAnsi="Calibri" w:cs="Calibri"/>
                <w:strike/>
                <w:color w:val="000000"/>
                <w:sz w:val="16"/>
                <w:szCs w:val="16"/>
                <w:lang w:eastAsia="pt-BR"/>
              </w:rPr>
            </w:pPr>
            <w:r w:rsidRPr="00733B9B">
              <w:rPr>
                <w:rFonts w:ascii="Calibri" w:eastAsia="Times New Roman" w:hAnsi="Calibri" w:cs="Calibri"/>
                <w:strike/>
                <w:color w:val="000000"/>
                <w:sz w:val="16"/>
                <w:szCs w:val="16"/>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73C42F0" w14:textId="77777777" w:rsidR="00A42C91" w:rsidRPr="00733B9B" w:rsidRDefault="00A42C91" w:rsidP="00A42C91">
            <w:pPr>
              <w:spacing w:after="0" w:line="240" w:lineRule="auto"/>
              <w:ind w:left="60" w:right="60"/>
              <w:jc w:val="center"/>
              <w:rPr>
                <w:rFonts w:ascii="Calibri" w:eastAsia="Times New Roman" w:hAnsi="Calibri" w:cs="Calibri"/>
                <w:strike/>
                <w:color w:val="000000"/>
                <w:sz w:val="16"/>
                <w:szCs w:val="16"/>
                <w:lang w:eastAsia="pt-BR"/>
              </w:rPr>
            </w:pPr>
            <w:r w:rsidRPr="00733B9B">
              <w:rPr>
                <w:rFonts w:ascii="Calibri" w:eastAsia="Times New Roman" w:hAnsi="Calibri" w:cs="Calibri"/>
                <w:strike/>
                <w:color w:val="000000"/>
                <w:sz w:val="16"/>
                <w:szCs w:val="16"/>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DE0C721" w14:textId="77777777" w:rsidR="00A42C91" w:rsidRPr="00A42C91" w:rsidRDefault="00A42C91" w:rsidP="00A42C91">
            <w:pPr>
              <w:spacing w:after="0" w:line="240" w:lineRule="auto"/>
              <w:ind w:left="60" w:right="60"/>
              <w:jc w:val="center"/>
              <w:rPr>
                <w:rFonts w:ascii="Calibri" w:eastAsia="Times New Roman" w:hAnsi="Calibri" w:cs="Calibri"/>
                <w:strike/>
                <w:color w:val="000000"/>
                <w:lang w:eastAsia="pt-BR"/>
              </w:rPr>
            </w:pPr>
            <w:r w:rsidRPr="00A42C91">
              <w:rPr>
                <w:rFonts w:ascii="Calibri" w:eastAsia="Times New Roman" w:hAnsi="Calibri" w:cs="Calibri"/>
                <w:strike/>
                <w:color w:val="000000"/>
                <w:lang w:eastAsia="pt-BR"/>
              </w:rPr>
              <w:t> </w:t>
            </w:r>
          </w:p>
        </w:tc>
      </w:tr>
      <w:tr w:rsidR="00A42C91" w:rsidRPr="00A42C91" w14:paraId="6D74D419" w14:textId="77777777" w:rsidTr="00A42C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239E0F" w14:textId="77777777" w:rsidR="00A42C91" w:rsidRPr="00733B9B" w:rsidRDefault="00A42C91" w:rsidP="00A42C91">
            <w:pPr>
              <w:spacing w:after="0" w:line="240" w:lineRule="auto"/>
              <w:ind w:left="60" w:right="60"/>
              <w:jc w:val="center"/>
              <w:rPr>
                <w:rFonts w:ascii="Calibri" w:eastAsia="Times New Roman" w:hAnsi="Calibri" w:cs="Calibri"/>
                <w:strike/>
                <w:color w:val="000000"/>
                <w:sz w:val="16"/>
                <w:szCs w:val="16"/>
                <w:lang w:eastAsia="pt-BR"/>
              </w:rPr>
            </w:pPr>
            <w:r w:rsidRPr="00733B9B">
              <w:rPr>
                <w:rFonts w:ascii="Calibri" w:eastAsia="Times New Roman" w:hAnsi="Calibri" w:cs="Calibri"/>
                <w:strike/>
                <w:color w:val="000000"/>
                <w:sz w:val="16"/>
                <w:szCs w:val="16"/>
                <w:lang w:eastAsia="pt-BR"/>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36045" w14:textId="77777777" w:rsidR="00A42C91" w:rsidRPr="00733B9B" w:rsidRDefault="00A42C91" w:rsidP="00A42C91">
            <w:pPr>
              <w:spacing w:after="0" w:line="240" w:lineRule="auto"/>
              <w:ind w:left="60" w:right="60"/>
              <w:jc w:val="center"/>
              <w:rPr>
                <w:rFonts w:ascii="Calibri" w:eastAsia="Times New Roman" w:hAnsi="Calibri" w:cs="Calibri"/>
                <w:strike/>
                <w:color w:val="000000"/>
                <w:sz w:val="16"/>
                <w:szCs w:val="16"/>
                <w:lang w:eastAsia="pt-BR"/>
              </w:rPr>
            </w:pPr>
            <w:r w:rsidRPr="00733B9B">
              <w:rPr>
                <w:rFonts w:ascii="Calibri" w:eastAsia="Times New Roman" w:hAnsi="Calibri" w:cs="Calibri"/>
                <w:strike/>
                <w:color w:val="000000"/>
                <w:sz w:val="16"/>
                <w:szCs w:val="16"/>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A410118" w14:textId="77777777" w:rsidR="00A42C91" w:rsidRPr="00733B9B" w:rsidRDefault="00A42C91" w:rsidP="00A42C91">
            <w:pPr>
              <w:spacing w:after="0" w:line="240" w:lineRule="auto"/>
              <w:ind w:left="60" w:right="60"/>
              <w:jc w:val="center"/>
              <w:rPr>
                <w:rFonts w:ascii="Calibri" w:eastAsia="Times New Roman" w:hAnsi="Calibri" w:cs="Calibri"/>
                <w:strike/>
                <w:color w:val="000000"/>
                <w:sz w:val="16"/>
                <w:szCs w:val="16"/>
                <w:lang w:eastAsia="pt-BR"/>
              </w:rPr>
            </w:pPr>
            <w:r w:rsidRPr="00733B9B">
              <w:rPr>
                <w:rFonts w:ascii="Calibri" w:eastAsia="Times New Roman" w:hAnsi="Calibri" w:cs="Calibri"/>
                <w:strike/>
                <w:color w:val="000000"/>
                <w:sz w:val="16"/>
                <w:szCs w:val="16"/>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AD3E13E" w14:textId="77777777" w:rsidR="00A42C91" w:rsidRPr="00A42C91" w:rsidRDefault="00A42C91" w:rsidP="00A42C91">
            <w:pPr>
              <w:spacing w:after="0" w:line="240" w:lineRule="auto"/>
              <w:ind w:left="60" w:right="60"/>
              <w:jc w:val="center"/>
              <w:rPr>
                <w:rFonts w:ascii="Calibri" w:eastAsia="Times New Roman" w:hAnsi="Calibri" w:cs="Calibri"/>
                <w:strike/>
                <w:color w:val="000000"/>
                <w:lang w:eastAsia="pt-BR"/>
              </w:rPr>
            </w:pPr>
            <w:r w:rsidRPr="00A42C91">
              <w:rPr>
                <w:rFonts w:ascii="Calibri" w:eastAsia="Times New Roman" w:hAnsi="Calibri" w:cs="Calibri"/>
                <w:strike/>
                <w:color w:val="000000"/>
                <w:lang w:eastAsia="pt-BR"/>
              </w:rPr>
              <w:t> </w:t>
            </w:r>
          </w:p>
        </w:tc>
      </w:tr>
      <w:tr w:rsidR="00A42C91" w:rsidRPr="00A42C91" w14:paraId="46DEF1DD" w14:textId="77777777" w:rsidTr="00A42C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F9B559" w14:textId="77777777" w:rsidR="00A42C91" w:rsidRPr="00733B9B" w:rsidRDefault="00A42C91" w:rsidP="00A42C91">
            <w:pPr>
              <w:spacing w:after="0" w:line="240" w:lineRule="auto"/>
              <w:ind w:left="60" w:right="60"/>
              <w:jc w:val="center"/>
              <w:rPr>
                <w:rFonts w:ascii="Calibri" w:eastAsia="Times New Roman" w:hAnsi="Calibri" w:cs="Calibri"/>
                <w:strike/>
                <w:color w:val="000000"/>
                <w:sz w:val="16"/>
                <w:szCs w:val="16"/>
                <w:lang w:eastAsia="pt-BR"/>
              </w:rPr>
            </w:pPr>
            <w:r w:rsidRPr="00733B9B">
              <w:rPr>
                <w:rFonts w:ascii="Calibri" w:eastAsia="Times New Roman" w:hAnsi="Calibri" w:cs="Calibri"/>
                <w:strike/>
                <w:color w:val="000000"/>
                <w:sz w:val="16"/>
                <w:szCs w:val="16"/>
                <w:lang w:eastAsia="pt-BR"/>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7AEF152" w14:textId="77777777" w:rsidR="00A42C91" w:rsidRPr="00733B9B" w:rsidRDefault="00A42C91" w:rsidP="00A42C91">
            <w:pPr>
              <w:spacing w:after="0" w:line="240" w:lineRule="auto"/>
              <w:ind w:left="60" w:right="60"/>
              <w:jc w:val="center"/>
              <w:rPr>
                <w:rFonts w:ascii="Calibri" w:eastAsia="Times New Roman" w:hAnsi="Calibri" w:cs="Calibri"/>
                <w:strike/>
                <w:color w:val="000000"/>
                <w:sz w:val="16"/>
                <w:szCs w:val="16"/>
                <w:lang w:eastAsia="pt-BR"/>
              </w:rPr>
            </w:pPr>
            <w:r w:rsidRPr="00733B9B">
              <w:rPr>
                <w:rFonts w:ascii="Calibri" w:eastAsia="Times New Roman" w:hAnsi="Calibri" w:cs="Calibri"/>
                <w:strike/>
                <w:color w:val="000000"/>
                <w:sz w:val="16"/>
                <w:szCs w:val="16"/>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D6CB666" w14:textId="77777777" w:rsidR="00A42C91" w:rsidRPr="00733B9B" w:rsidRDefault="00A42C91" w:rsidP="00A42C91">
            <w:pPr>
              <w:spacing w:after="0" w:line="240" w:lineRule="auto"/>
              <w:ind w:left="60" w:right="60"/>
              <w:jc w:val="center"/>
              <w:rPr>
                <w:rFonts w:ascii="Calibri" w:eastAsia="Times New Roman" w:hAnsi="Calibri" w:cs="Calibri"/>
                <w:strike/>
                <w:color w:val="000000"/>
                <w:sz w:val="16"/>
                <w:szCs w:val="16"/>
                <w:lang w:eastAsia="pt-BR"/>
              </w:rPr>
            </w:pPr>
            <w:r w:rsidRPr="00733B9B">
              <w:rPr>
                <w:rFonts w:ascii="Calibri" w:eastAsia="Times New Roman" w:hAnsi="Calibri" w:cs="Calibri"/>
                <w:strike/>
                <w:color w:val="000000"/>
                <w:sz w:val="16"/>
                <w:szCs w:val="16"/>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E3833" w14:textId="77777777" w:rsidR="00A42C91" w:rsidRPr="00A42C91" w:rsidRDefault="00A42C91" w:rsidP="00A42C91">
            <w:pPr>
              <w:spacing w:after="0" w:line="240" w:lineRule="auto"/>
              <w:ind w:left="60" w:right="60"/>
              <w:jc w:val="center"/>
              <w:rPr>
                <w:rFonts w:ascii="Calibri" w:eastAsia="Times New Roman" w:hAnsi="Calibri" w:cs="Calibri"/>
                <w:strike/>
                <w:color w:val="000000"/>
                <w:lang w:eastAsia="pt-BR"/>
              </w:rPr>
            </w:pPr>
            <w:r w:rsidRPr="00A42C91">
              <w:rPr>
                <w:rFonts w:ascii="Calibri" w:eastAsia="Times New Roman" w:hAnsi="Calibri" w:cs="Calibri"/>
                <w:strike/>
                <w:color w:val="000000"/>
                <w:lang w:eastAsia="pt-BR"/>
              </w:rPr>
              <w:t> </w:t>
            </w:r>
          </w:p>
        </w:tc>
      </w:tr>
      <w:tr w:rsidR="00A42C91" w:rsidRPr="00A42C91" w14:paraId="6561DF5C" w14:textId="77777777" w:rsidTr="00A42C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F19681" w14:textId="77777777" w:rsidR="00A42C91" w:rsidRPr="00733B9B" w:rsidRDefault="00A42C91" w:rsidP="00A42C91">
            <w:pPr>
              <w:spacing w:after="0" w:line="240" w:lineRule="auto"/>
              <w:ind w:left="60" w:right="60"/>
              <w:jc w:val="center"/>
              <w:rPr>
                <w:rFonts w:ascii="Calibri" w:eastAsia="Times New Roman" w:hAnsi="Calibri" w:cs="Calibri"/>
                <w:strike/>
                <w:color w:val="000000"/>
                <w:sz w:val="16"/>
                <w:szCs w:val="16"/>
                <w:lang w:eastAsia="pt-BR"/>
              </w:rPr>
            </w:pPr>
            <w:r w:rsidRPr="00733B9B">
              <w:rPr>
                <w:rFonts w:ascii="Calibri" w:eastAsia="Times New Roman" w:hAnsi="Calibri" w:cs="Calibri"/>
                <w:strike/>
                <w:color w:val="000000"/>
                <w:sz w:val="16"/>
                <w:szCs w:val="16"/>
                <w:lang w:eastAsia="pt-BR"/>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7D04B" w14:textId="77777777" w:rsidR="00A42C91" w:rsidRPr="00733B9B" w:rsidRDefault="00A42C91" w:rsidP="00A42C91">
            <w:pPr>
              <w:spacing w:after="0" w:line="240" w:lineRule="auto"/>
              <w:ind w:left="60" w:right="60"/>
              <w:jc w:val="center"/>
              <w:rPr>
                <w:rFonts w:ascii="Calibri" w:eastAsia="Times New Roman" w:hAnsi="Calibri" w:cs="Calibri"/>
                <w:strike/>
                <w:color w:val="000000"/>
                <w:sz w:val="16"/>
                <w:szCs w:val="16"/>
                <w:lang w:eastAsia="pt-BR"/>
              </w:rPr>
            </w:pPr>
            <w:r w:rsidRPr="00733B9B">
              <w:rPr>
                <w:rFonts w:ascii="Calibri" w:eastAsia="Times New Roman" w:hAnsi="Calibri" w:cs="Calibri"/>
                <w:strike/>
                <w:color w:val="000000"/>
                <w:sz w:val="16"/>
                <w:szCs w:val="16"/>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E6EA9C7" w14:textId="77777777" w:rsidR="00A42C91" w:rsidRPr="00733B9B" w:rsidRDefault="00A42C91" w:rsidP="00A42C91">
            <w:pPr>
              <w:spacing w:after="0" w:line="240" w:lineRule="auto"/>
              <w:ind w:left="60" w:right="60"/>
              <w:jc w:val="center"/>
              <w:rPr>
                <w:rFonts w:ascii="Calibri" w:eastAsia="Times New Roman" w:hAnsi="Calibri" w:cs="Calibri"/>
                <w:strike/>
                <w:color w:val="000000"/>
                <w:sz w:val="16"/>
                <w:szCs w:val="16"/>
                <w:lang w:eastAsia="pt-BR"/>
              </w:rPr>
            </w:pPr>
            <w:r w:rsidRPr="00733B9B">
              <w:rPr>
                <w:rFonts w:ascii="Calibri" w:eastAsia="Times New Roman" w:hAnsi="Calibri" w:cs="Calibri"/>
                <w:strike/>
                <w:color w:val="000000"/>
                <w:sz w:val="16"/>
                <w:szCs w:val="16"/>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6744401" w14:textId="77777777" w:rsidR="00A42C91" w:rsidRPr="00A42C91" w:rsidRDefault="00A42C91" w:rsidP="00A42C91">
            <w:pPr>
              <w:spacing w:after="0" w:line="240" w:lineRule="auto"/>
              <w:ind w:left="60" w:right="60"/>
              <w:jc w:val="center"/>
              <w:rPr>
                <w:rFonts w:ascii="Calibri" w:eastAsia="Times New Roman" w:hAnsi="Calibri" w:cs="Calibri"/>
                <w:strike/>
                <w:color w:val="000000"/>
                <w:lang w:eastAsia="pt-BR"/>
              </w:rPr>
            </w:pPr>
            <w:r w:rsidRPr="00A42C91">
              <w:rPr>
                <w:rFonts w:ascii="Calibri" w:eastAsia="Times New Roman" w:hAnsi="Calibri" w:cs="Calibri"/>
                <w:strike/>
                <w:color w:val="000000"/>
                <w:lang w:eastAsia="pt-BR"/>
              </w:rPr>
              <w:t> </w:t>
            </w:r>
          </w:p>
        </w:tc>
      </w:tr>
      <w:tr w:rsidR="00A42C91" w:rsidRPr="00A42C91" w14:paraId="71C22E8D" w14:textId="77777777" w:rsidTr="00A42C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C2B625" w14:textId="77777777" w:rsidR="00A42C91" w:rsidRPr="00733B9B" w:rsidRDefault="00A42C91" w:rsidP="00A42C91">
            <w:pPr>
              <w:spacing w:after="0" w:line="240" w:lineRule="auto"/>
              <w:ind w:left="60" w:right="60"/>
              <w:jc w:val="center"/>
              <w:rPr>
                <w:rFonts w:ascii="Calibri" w:eastAsia="Times New Roman" w:hAnsi="Calibri" w:cs="Calibri"/>
                <w:strike/>
                <w:color w:val="000000"/>
                <w:sz w:val="16"/>
                <w:szCs w:val="16"/>
                <w:lang w:eastAsia="pt-BR"/>
              </w:rPr>
            </w:pPr>
            <w:r w:rsidRPr="00733B9B">
              <w:rPr>
                <w:rFonts w:ascii="Calibri" w:eastAsia="Times New Roman" w:hAnsi="Calibri" w:cs="Calibri"/>
                <w:strike/>
                <w:color w:val="000000"/>
                <w:sz w:val="16"/>
                <w:szCs w:val="16"/>
                <w:lang w:eastAsia="pt-BR"/>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6D28E99" w14:textId="77777777" w:rsidR="00A42C91" w:rsidRPr="00733B9B" w:rsidRDefault="00A42C91" w:rsidP="00A42C91">
            <w:pPr>
              <w:spacing w:after="0" w:line="240" w:lineRule="auto"/>
              <w:ind w:left="60" w:right="60"/>
              <w:jc w:val="center"/>
              <w:rPr>
                <w:rFonts w:ascii="Calibri" w:eastAsia="Times New Roman" w:hAnsi="Calibri" w:cs="Calibri"/>
                <w:strike/>
                <w:color w:val="000000"/>
                <w:sz w:val="16"/>
                <w:szCs w:val="16"/>
                <w:lang w:eastAsia="pt-BR"/>
              </w:rPr>
            </w:pPr>
            <w:r w:rsidRPr="00733B9B">
              <w:rPr>
                <w:rFonts w:ascii="Calibri" w:eastAsia="Times New Roman" w:hAnsi="Calibri" w:cs="Calibri"/>
                <w:strike/>
                <w:color w:val="000000"/>
                <w:sz w:val="16"/>
                <w:szCs w:val="16"/>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6B53F72" w14:textId="77777777" w:rsidR="00A42C91" w:rsidRPr="00733B9B" w:rsidRDefault="00A42C91" w:rsidP="00A42C91">
            <w:pPr>
              <w:spacing w:after="0" w:line="240" w:lineRule="auto"/>
              <w:ind w:left="60" w:right="60"/>
              <w:jc w:val="center"/>
              <w:rPr>
                <w:rFonts w:ascii="Calibri" w:eastAsia="Times New Roman" w:hAnsi="Calibri" w:cs="Calibri"/>
                <w:strike/>
                <w:color w:val="000000"/>
                <w:sz w:val="16"/>
                <w:szCs w:val="16"/>
                <w:lang w:eastAsia="pt-BR"/>
              </w:rPr>
            </w:pPr>
            <w:r w:rsidRPr="00733B9B">
              <w:rPr>
                <w:rFonts w:ascii="Calibri" w:eastAsia="Times New Roman" w:hAnsi="Calibri" w:cs="Calibri"/>
                <w:strike/>
                <w:color w:val="000000"/>
                <w:sz w:val="16"/>
                <w:szCs w:val="16"/>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24FFDA4" w14:textId="77777777" w:rsidR="00A42C91" w:rsidRPr="00A42C91" w:rsidRDefault="00A42C91" w:rsidP="00A42C91">
            <w:pPr>
              <w:spacing w:after="0" w:line="240" w:lineRule="auto"/>
              <w:ind w:left="60" w:right="60"/>
              <w:jc w:val="center"/>
              <w:rPr>
                <w:rFonts w:ascii="Calibri" w:eastAsia="Times New Roman" w:hAnsi="Calibri" w:cs="Calibri"/>
                <w:strike/>
                <w:color w:val="000000"/>
                <w:lang w:eastAsia="pt-BR"/>
              </w:rPr>
            </w:pPr>
            <w:r w:rsidRPr="00A42C91">
              <w:rPr>
                <w:rFonts w:ascii="Calibri" w:eastAsia="Times New Roman" w:hAnsi="Calibri" w:cs="Calibri"/>
                <w:strike/>
                <w:color w:val="000000"/>
                <w:lang w:eastAsia="pt-BR"/>
              </w:rPr>
              <w:t> </w:t>
            </w:r>
          </w:p>
        </w:tc>
      </w:tr>
    </w:tbl>
    <w:p w14:paraId="57A7BB70" w14:textId="77777777" w:rsidR="00A42C91" w:rsidRDefault="00A42C91"/>
    <w:tbl>
      <w:tblPr>
        <w:tblW w:w="848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2"/>
        <w:gridCol w:w="2483"/>
        <w:gridCol w:w="2818"/>
        <w:gridCol w:w="1568"/>
        <w:gridCol w:w="7"/>
      </w:tblGrid>
      <w:tr w:rsidR="00B83B67" w:rsidRPr="00B83B67" w14:paraId="245F2C8F" w14:textId="77777777" w:rsidTr="00733B9B">
        <w:trPr>
          <w:gridAfter w:val="1"/>
          <w:wAfter w:w="7" w:type="dxa"/>
          <w:trHeight w:val="19"/>
          <w:tblHeader/>
          <w:tblCellSpacing w:w="0" w:type="dxa"/>
        </w:trPr>
        <w:tc>
          <w:tcPr>
            <w:tcW w:w="8481" w:type="dxa"/>
            <w:gridSpan w:val="4"/>
            <w:tcBorders>
              <w:top w:val="outset" w:sz="6" w:space="0" w:color="auto"/>
              <w:left w:val="outset" w:sz="6" w:space="0" w:color="auto"/>
              <w:bottom w:val="outset" w:sz="6" w:space="0" w:color="auto"/>
              <w:right w:val="outset" w:sz="6" w:space="0" w:color="auto"/>
            </w:tcBorders>
            <w:vAlign w:val="center"/>
          </w:tcPr>
          <w:p w14:paraId="2AA20323" w14:textId="3D1D35EB" w:rsidR="00B83B67" w:rsidRPr="00B83B67" w:rsidRDefault="00B83B67" w:rsidP="00B83B67">
            <w:pPr>
              <w:spacing w:after="0" w:line="240" w:lineRule="auto"/>
              <w:ind w:left="60" w:right="60"/>
              <w:jc w:val="center"/>
              <w:rPr>
                <w:rFonts w:ascii="Calibri" w:eastAsia="Times New Roman" w:hAnsi="Calibri" w:cs="Calibri"/>
                <w:color w:val="000000"/>
                <w:lang w:eastAsia="pt-BR"/>
              </w:rPr>
            </w:pPr>
            <w:r w:rsidRPr="00B83B67">
              <w:rPr>
                <w:rFonts w:ascii="Calibri" w:eastAsia="Times New Roman" w:hAnsi="Calibri" w:cs="Calibri"/>
                <w:b/>
                <w:bCs/>
                <w:color w:val="000000"/>
                <w:lang w:eastAsia="pt-BR"/>
              </w:rPr>
              <w:t>TABELA 2 - PARÂMETROS DE COMPLEXIDADE</w:t>
            </w:r>
            <w:r w:rsidR="00F8495D">
              <w:rPr>
                <w:rFonts w:ascii="Calibri" w:eastAsia="Times New Roman" w:hAnsi="Calibri" w:cs="Calibri"/>
                <w:b/>
                <w:bCs/>
                <w:color w:val="000000"/>
                <w:lang w:eastAsia="pt-BR"/>
              </w:rPr>
              <w:t xml:space="preserve"> </w:t>
            </w:r>
            <w:hyperlink r:id="rId21" w:history="1">
              <w:r w:rsidR="00F8495D" w:rsidRPr="0037023E">
                <w:rPr>
                  <w:rStyle w:val="Hyperlink"/>
                  <w:rFonts w:ascii="Calibri" w:eastAsia="Times New Roman" w:hAnsi="Calibri" w:cs="Calibri"/>
                  <w:lang w:eastAsia="pt-BR"/>
                </w:rPr>
                <w:t>(redação dada por retificação)</w:t>
              </w:r>
            </w:hyperlink>
          </w:p>
        </w:tc>
      </w:tr>
      <w:tr w:rsidR="00B83B67" w:rsidRPr="00733B9B" w14:paraId="3F4D9157" w14:textId="77777777" w:rsidTr="00733B9B">
        <w:trPr>
          <w:gridAfter w:val="1"/>
          <w:wAfter w:w="7" w:type="dxa"/>
          <w:trHeight w:val="19"/>
          <w:tblHeader/>
          <w:tblCellSpacing w:w="0" w:type="dxa"/>
        </w:trPr>
        <w:tc>
          <w:tcPr>
            <w:tcW w:w="1919" w:type="dxa"/>
            <w:vMerge w:val="restart"/>
            <w:tcBorders>
              <w:top w:val="outset" w:sz="6" w:space="0" w:color="auto"/>
              <w:left w:val="outset" w:sz="6" w:space="0" w:color="auto"/>
              <w:right w:val="outset" w:sz="6" w:space="0" w:color="auto"/>
            </w:tcBorders>
            <w:vAlign w:val="center"/>
          </w:tcPr>
          <w:p w14:paraId="7D182A28" w14:textId="0273D6FC" w:rsidR="00B83B67" w:rsidRPr="00733B9B" w:rsidRDefault="00B83B67" w:rsidP="00B83B67">
            <w:pPr>
              <w:spacing w:after="0" w:line="240" w:lineRule="auto"/>
              <w:ind w:left="60" w:right="60"/>
              <w:jc w:val="center"/>
              <w:rPr>
                <w:rFonts w:ascii="Calibri" w:eastAsia="Times New Roman" w:hAnsi="Calibri" w:cs="Calibri"/>
                <w:b/>
                <w:bCs/>
                <w:color w:val="000000"/>
                <w:sz w:val="16"/>
                <w:szCs w:val="16"/>
                <w:lang w:eastAsia="pt-BR"/>
              </w:rPr>
            </w:pPr>
            <w:r w:rsidRPr="00733B9B">
              <w:rPr>
                <w:rFonts w:ascii="Calibri" w:eastAsia="Times New Roman" w:hAnsi="Calibri" w:cs="Calibri"/>
                <w:color w:val="000000"/>
                <w:sz w:val="16"/>
                <w:szCs w:val="16"/>
                <w:lang w:eastAsia="pt-BR"/>
              </w:rPr>
              <w:t>PARÂMETRO DE COMPLEXIDADE</w:t>
            </w:r>
          </w:p>
        </w:tc>
        <w:tc>
          <w:tcPr>
            <w:tcW w:w="6562" w:type="dxa"/>
            <w:gridSpan w:val="3"/>
            <w:tcBorders>
              <w:top w:val="outset" w:sz="6" w:space="0" w:color="auto"/>
              <w:left w:val="outset" w:sz="6" w:space="0" w:color="auto"/>
              <w:bottom w:val="outset" w:sz="6" w:space="0" w:color="auto"/>
              <w:right w:val="outset" w:sz="6" w:space="0" w:color="auto"/>
            </w:tcBorders>
            <w:noWrap/>
            <w:vAlign w:val="center"/>
            <w:hideMark/>
          </w:tcPr>
          <w:p w14:paraId="718BF891" w14:textId="77777777" w:rsidR="00B83B67" w:rsidRPr="00733B9B" w:rsidRDefault="00B83B67" w:rsidP="00B83B67">
            <w:pPr>
              <w:spacing w:after="0" w:line="240" w:lineRule="auto"/>
              <w:ind w:left="60" w:right="60"/>
              <w:jc w:val="center"/>
              <w:rPr>
                <w:rFonts w:ascii="Calibri" w:eastAsia="Times New Roman" w:hAnsi="Calibri" w:cs="Calibri"/>
                <w:b/>
                <w:bCs/>
                <w:color w:val="000000"/>
                <w:sz w:val="16"/>
                <w:szCs w:val="16"/>
                <w:lang w:eastAsia="pt-BR"/>
              </w:rPr>
            </w:pPr>
            <w:r w:rsidRPr="00733B9B">
              <w:rPr>
                <w:rFonts w:ascii="Calibri" w:eastAsia="Times New Roman" w:hAnsi="Calibri" w:cs="Calibri"/>
                <w:b/>
                <w:bCs/>
                <w:color w:val="000000"/>
                <w:sz w:val="16"/>
                <w:szCs w:val="16"/>
                <w:lang w:eastAsia="pt-BR"/>
              </w:rPr>
              <w:t>PONTUAÇÃO PARA DEFINIÇÃO DE NÍVEL DE COMPLEXIDADE</w:t>
            </w:r>
          </w:p>
          <w:p w14:paraId="309E2DBE" w14:textId="7E6B32E2"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 </w:t>
            </w:r>
          </w:p>
        </w:tc>
      </w:tr>
      <w:tr w:rsidR="00B83B67" w:rsidRPr="00B83B67" w14:paraId="524D9776" w14:textId="77777777" w:rsidTr="00733B9B">
        <w:trPr>
          <w:trHeight w:val="19"/>
          <w:tblHeader/>
          <w:tblCellSpacing w:w="0" w:type="dxa"/>
        </w:trPr>
        <w:tc>
          <w:tcPr>
            <w:tcW w:w="1919" w:type="dxa"/>
            <w:vMerge/>
            <w:tcBorders>
              <w:left w:val="outset" w:sz="6" w:space="0" w:color="auto"/>
              <w:bottom w:val="outset" w:sz="6" w:space="0" w:color="auto"/>
              <w:right w:val="outset" w:sz="6" w:space="0" w:color="auto"/>
            </w:tcBorders>
            <w:vAlign w:val="center"/>
          </w:tcPr>
          <w:p w14:paraId="294DCC25" w14:textId="61F155C2"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p>
        </w:tc>
        <w:tc>
          <w:tcPr>
            <w:tcW w:w="2160" w:type="dxa"/>
            <w:tcBorders>
              <w:top w:val="outset" w:sz="6" w:space="0" w:color="auto"/>
              <w:left w:val="outset" w:sz="6" w:space="0" w:color="auto"/>
              <w:bottom w:val="outset" w:sz="6" w:space="0" w:color="auto"/>
              <w:right w:val="outset" w:sz="6" w:space="0" w:color="auto"/>
            </w:tcBorders>
            <w:vAlign w:val="center"/>
            <w:hideMark/>
          </w:tcPr>
          <w:p w14:paraId="1DCD7CBE" w14:textId="23164B27"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Não está presente ou não interfere no desenvolvimento padrão da atividade</w:t>
            </w:r>
          </w:p>
        </w:tc>
        <w:tc>
          <w:tcPr>
            <w:tcW w:w="2623" w:type="dxa"/>
            <w:tcBorders>
              <w:top w:val="outset" w:sz="6" w:space="0" w:color="auto"/>
              <w:left w:val="outset" w:sz="6" w:space="0" w:color="auto"/>
              <w:bottom w:val="outset" w:sz="6" w:space="0" w:color="auto"/>
              <w:right w:val="outset" w:sz="6" w:space="0" w:color="auto"/>
            </w:tcBorders>
            <w:vAlign w:val="center"/>
            <w:hideMark/>
          </w:tcPr>
          <w:p w14:paraId="6F373919" w14:textId="77777777"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Está presente e interfere moderadamente no desenvolvimento da atividade</w:t>
            </w:r>
          </w:p>
        </w:tc>
        <w:tc>
          <w:tcPr>
            <w:tcW w:w="1786" w:type="dxa"/>
            <w:gridSpan w:val="2"/>
            <w:tcBorders>
              <w:top w:val="outset" w:sz="6" w:space="0" w:color="auto"/>
              <w:left w:val="outset" w:sz="6" w:space="0" w:color="auto"/>
              <w:bottom w:val="outset" w:sz="6" w:space="0" w:color="auto"/>
              <w:right w:val="outset" w:sz="6" w:space="0" w:color="auto"/>
            </w:tcBorders>
            <w:vAlign w:val="center"/>
            <w:hideMark/>
          </w:tcPr>
          <w:p w14:paraId="59C6B1B3" w14:textId="77777777"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Está presente e interfere significativamente no desenvolvimento da atividade</w:t>
            </w:r>
          </w:p>
          <w:p w14:paraId="0699B8A7" w14:textId="6B27326F"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 </w:t>
            </w:r>
          </w:p>
        </w:tc>
      </w:tr>
      <w:tr w:rsidR="00B83B67" w:rsidRPr="00B83B67" w14:paraId="5501FB9D" w14:textId="77777777" w:rsidTr="00733B9B">
        <w:trPr>
          <w:trHeight w:val="19"/>
          <w:tblCellSpacing w:w="0" w:type="dxa"/>
        </w:trPr>
        <w:tc>
          <w:tcPr>
            <w:tcW w:w="1919" w:type="dxa"/>
            <w:tcBorders>
              <w:top w:val="outset" w:sz="6" w:space="0" w:color="auto"/>
              <w:left w:val="outset" w:sz="6" w:space="0" w:color="auto"/>
              <w:bottom w:val="outset" w:sz="6" w:space="0" w:color="auto"/>
              <w:right w:val="outset" w:sz="6" w:space="0" w:color="auto"/>
            </w:tcBorders>
          </w:tcPr>
          <w:p w14:paraId="3A1FBF3D" w14:textId="52BD52A4" w:rsidR="00B83B67" w:rsidRPr="00733B9B" w:rsidRDefault="00B83B67" w:rsidP="00B83B67">
            <w:pPr>
              <w:spacing w:after="0" w:line="240" w:lineRule="auto"/>
              <w:ind w:left="60" w:right="60"/>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Dimensão quantitativa de algum elemento relevante para o desenvolvimento da atividade</w:t>
            </w:r>
          </w:p>
        </w:tc>
        <w:tc>
          <w:tcPr>
            <w:tcW w:w="2160" w:type="dxa"/>
            <w:tcBorders>
              <w:top w:val="outset" w:sz="6" w:space="0" w:color="auto"/>
              <w:left w:val="outset" w:sz="6" w:space="0" w:color="auto"/>
              <w:bottom w:val="outset" w:sz="6" w:space="0" w:color="auto"/>
              <w:right w:val="outset" w:sz="6" w:space="0" w:color="auto"/>
            </w:tcBorders>
            <w:vAlign w:val="center"/>
            <w:hideMark/>
          </w:tcPr>
          <w:p w14:paraId="05B87DEF" w14:textId="289D6B07"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0</w:t>
            </w:r>
          </w:p>
        </w:tc>
        <w:tc>
          <w:tcPr>
            <w:tcW w:w="2623" w:type="dxa"/>
            <w:tcBorders>
              <w:top w:val="outset" w:sz="6" w:space="0" w:color="auto"/>
              <w:left w:val="outset" w:sz="6" w:space="0" w:color="auto"/>
              <w:bottom w:val="outset" w:sz="6" w:space="0" w:color="auto"/>
              <w:right w:val="outset" w:sz="6" w:space="0" w:color="auto"/>
            </w:tcBorders>
            <w:vAlign w:val="center"/>
            <w:hideMark/>
          </w:tcPr>
          <w:p w14:paraId="11C3FB2A" w14:textId="77777777"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1</w:t>
            </w:r>
          </w:p>
        </w:tc>
        <w:tc>
          <w:tcPr>
            <w:tcW w:w="1786" w:type="dxa"/>
            <w:gridSpan w:val="2"/>
            <w:tcBorders>
              <w:top w:val="outset" w:sz="6" w:space="0" w:color="auto"/>
              <w:left w:val="outset" w:sz="6" w:space="0" w:color="auto"/>
              <w:bottom w:val="outset" w:sz="6" w:space="0" w:color="auto"/>
              <w:right w:val="outset" w:sz="6" w:space="0" w:color="auto"/>
            </w:tcBorders>
            <w:vAlign w:val="center"/>
            <w:hideMark/>
          </w:tcPr>
          <w:p w14:paraId="75EF3D09" w14:textId="77777777"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2</w:t>
            </w:r>
          </w:p>
          <w:p w14:paraId="2D313D1B" w14:textId="0AFBB8DA"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 </w:t>
            </w:r>
          </w:p>
        </w:tc>
      </w:tr>
      <w:tr w:rsidR="00B83B67" w:rsidRPr="00B83B67" w14:paraId="58630A72" w14:textId="77777777" w:rsidTr="00733B9B">
        <w:trPr>
          <w:trHeight w:val="19"/>
          <w:tblCellSpacing w:w="0" w:type="dxa"/>
        </w:trPr>
        <w:tc>
          <w:tcPr>
            <w:tcW w:w="1919" w:type="dxa"/>
            <w:tcBorders>
              <w:top w:val="outset" w:sz="6" w:space="0" w:color="auto"/>
              <w:left w:val="outset" w:sz="6" w:space="0" w:color="auto"/>
              <w:bottom w:val="outset" w:sz="6" w:space="0" w:color="auto"/>
              <w:right w:val="outset" w:sz="6" w:space="0" w:color="auto"/>
            </w:tcBorders>
          </w:tcPr>
          <w:p w14:paraId="490FF5C9" w14:textId="337541C4" w:rsidR="00B83B67" w:rsidRPr="00733B9B" w:rsidRDefault="00B83B67" w:rsidP="00B83B67">
            <w:pPr>
              <w:spacing w:after="0" w:line="240" w:lineRule="auto"/>
              <w:ind w:left="60" w:right="60"/>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Atividade inovadora e/ou inédita para o servidor e/ou unidade</w:t>
            </w:r>
          </w:p>
        </w:tc>
        <w:tc>
          <w:tcPr>
            <w:tcW w:w="2160" w:type="dxa"/>
            <w:tcBorders>
              <w:top w:val="outset" w:sz="6" w:space="0" w:color="auto"/>
              <w:left w:val="outset" w:sz="6" w:space="0" w:color="auto"/>
              <w:bottom w:val="outset" w:sz="6" w:space="0" w:color="auto"/>
              <w:right w:val="outset" w:sz="6" w:space="0" w:color="auto"/>
            </w:tcBorders>
            <w:vAlign w:val="center"/>
            <w:hideMark/>
          </w:tcPr>
          <w:p w14:paraId="481EA8D3" w14:textId="6EF85CE0"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0</w:t>
            </w:r>
          </w:p>
        </w:tc>
        <w:tc>
          <w:tcPr>
            <w:tcW w:w="2623" w:type="dxa"/>
            <w:tcBorders>
              <w:top w:val="outset" w:sz="6" w:space="0" w:color="auto"/>
              <w:left w:val="outset" w:sz="6" w:space="0" w:color="auto"/>
              <w:bottom w:val="outset" w:sz="6" w:space="0" w:color="auto"/>
              <w:right w:val="outset" w:sz="6" w:space="0" w:color="auto"/>
            </w:tcBorders>
            <w:vAlign w:val="center"/>
            <w:hideMark/>
          </w:tcPr>
          <w:p w14:paraId="5B3F8AFB" w14:textId="77777777"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1</w:t>
            </w:r>
          </w:p>
        </w:tc>
        <w:tc>
          <w:tcPr>
            <w:tcW w:w="1786" w:type="dxa"/>
            <w:gridSpan w:val="2"/>
            <w:tcBorders>
              <w:top w:val="outset" w:sz="6" w:space="0" w:color="auto"/>
              <w:left w:val="outset" w:sz="6" w:space="0" w:color="auto"/>
              <w:bottom w:val="outset" w:sz="6" w:space="0" w:color="auto"/>
              <w:right w:val="outset" w:sz="6" w:space="0" w:color="auto"/>
            </w:tcBorders>
            <w:vAlign w:val="center"/>
            <w:hideMark/>
          </w:tcPr>
          <w:p w14:paraId="6BC813BE" w14:textId="77777777"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2</w:t>
            </w:r>
          </w:p>
          <w:p w14:paraId="7F115E7E" w14:textId="0866D362"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 </w:t>
            </w:r>
          </w:p>
        </w:tc>
      </w:tr>
      <w:tr w:rsidR="00B83B67" w:rsidRPr="00B83B67" w14:paraId="26008F5D" w14:textId="77777777" w:rsidTr="00733B9B">
        <w:trPr>
          <w:trHeight w:val="19"/>
          <w:tblCellSpacing w:w="0" w:type="dxa"/>
        </w:trPr>
        <w:tc>
          <w:tcPr>
            <w:tcW w:w="1919" w:type="dxa"/>
            <w:tcBorders>
              <w:top w:val="outset" w:sz="6" w:space="0" w:color="auto"/>
              <w:left w:val="outset" w:sz="6" w:space="0" w:color="auto"/>
              <w:bottom w:val="outset" w:sz="6" w:space="0" w:color="auto"/>
              <w:right w:val="outset" w:sz="6" w:space="0" w:color="auto"/>
            </w:tcBorders>
          </w:tcPr>
          <w:p w14:paraId="4A6CC551" w14:textId="3468D66B" w:rsidR="00B83B67" w:rsidRPr="00733B9B" w:rsidRDefault="00B83B67" w:rsidP="00B83B67">
            <w:pPr>
              <w:spacing w:after="0" w:line="240" w:lineRule="auto"/>
              <w:ind w:left="60" w:right="60"/>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Atividade demanda estudos, pesquisas, levantamentos e/ou consultas a bases de dados, e/ou análise</w:t>
            </w:r>
          </w:p>
        </w:tc>
        <w:tc>
          <w:tcPr>
            <w:tcW w:w="2160" w:type="dxa"/>
            <w:tcBorders>
              <w:top w:val="outset" w:sz="6" w:space="0" w:color="auto"/>
              <w:left w:val="outset" w:sz="6" w:space="0" w:color="auto"/>
              <w:bottom w:val="outset" w:sz="6" w:space="0" w:color="auto"/>
              <w:right w:val="outset" w:sz="6" w:space="0" w:color="auto"/>
            </w:tcBorders>
            <w:vAlign w:val="center"/>
            <w:hideMark/>
          </w:tcPr>
          <w:p w14:paraId="6A94AF39" w14:textId="0454F5F7"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0</w:t>
            </w:r>
          </w:p>
        </w:tc>
        <w:tc>
          <w:tcPr>
            <w:tcW w:w="2623" w:type="dxa"/>
            <w:tcBorders>
              <w:top w:val="outset" w:sz="6" w:space="0" w:color="auto"/>
              <w:left w:val="outset" w:sz="6" w:space="0" w:color="auto"/>
              <w:bottom w:val="outset" w:sz="6" w:space="0" w:color="auto"/>
              <w:right w:val="outset" w:sz="6" w:space="0" w:color="auto"/>
            </w:tcBorders>
            <w:vAlign w:val="center"/>
            <w:hideMark/>
          </w:tcPr>
          <w:p w14:paraId="6513088E" w14:textId="77777777"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1</w:t>
            </w:r>
          </w:p>
        </w:tc>
        <w:tc>
          <w:tcPr>
            <w:tcW w:w="1786" w:type="dxa"/>
            <w:gridSpan w:val="2"/>
            <w:tcBorders>
              <w:top w:val="outset" w:sz="6" w:space="0" w:color="auto"/>
              <w:left w:val="outset" w:sz="6" w:space="0" w:color="auto"/>
              <w:bottom w:val="outset" w:sz="6" w:space="0" w:color="auto"/>
              <w:right w:val="outset" w:sz="6" w:space="0" w:color="auto"/>
            </w:tcBorders>
            <w:vAlign w:val="center"/>
            <w:hideMark/>
          </w:tcPr>
          <w:p w14:paraId="5DEA3756" w14:textId="77777777"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2</w:t>
            </w:r>
          </w:p>
          <w:p w14:paraId="685F2AF9" w14:textId="70A3FB3D"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 </w:t>
            </w:r>
          </w:p>
        </w:tc>
      </w:tr>
      <w:tr w:rsidR="00B83B67" w:rsidRPr="00B83B67" w14:paraId="0C28C179" w14:textId="77777777" w:rsidTr="00733B9B">
        <w:trPr>
          <w:trHeight w:val="19"/>
          <w:tblCellSpacing w:w="0" w:type="dxa"/>
        </w:trPr>
        <w:tc>
          <w:tcPr>
            <w:tcW w:w="1919" w:type="dxa"/>
            <w:tcBorders>
              <w:top w:val="outset" w:sz="6" w:space="0" w:color="auto"/>
              <w:left w:val="outset" w:sz="6" w:space="0" w:color="auto"/>
              <w:bottom w:val="outset" w:sz="6" w:space="0" w:color="auto"/>
              <w:right w:val="outset" w:sz="6" w:space="0" w:color="auto"/>
            </w:tcBorders>
          </w:tcPr>
          <w:p w14:paraId="63DDB25A" w14:textId="34F69506" w:rsidR="00B83B67" w:rsidRPr="00733B9B" w:rsidRDefault="00B83B67" w:rsidP="00B83B67">
            <w:pPr>
              <w:spacing w:after="0" w:line="240" w:lineRule="auto"/>
              <w:ind w:left="60" w:right="60"/>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Interação com órgãos externos e/ou envolvimento e/ou dependência de representantes da alta administração e/ou articulação com outras unidades</w:t>
            </w:r>
          </w:p>
        </w:tc>
        <w:tc>
          <w:tcPr>
            <w:tcW w:w="2160" w:type="dxa"/>
            <w:tcBorders>
              <w:top w:val="outset" w:sz="6" w:space="0" w:color="auto"/>
              <w:left w:val="outset" w:sz="6" w:space="0" w:color="auto"/>
              <w:bottom w:val="outset" w:sz="6" w:space="0" w:color="auto"/>
              <w:right w:val="outset" w:sz="6" w:space="0" w:color="auto"/>
            </w:tcBorders>
            <w:vAlign w:val="center"/>
            <w:hideMark/>
          </w:tcPr>
          <w:p w14:paraId="7E88B4C1" w14:textId="49DAA44B"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0</w:t>
            </w:r>
          </w:p>
        </w:tc>
        <w:tc>
          <w:tcPr>
            <w:tcW w:w="2623" w:type="dxa"/>
            <w:tcBorders>
              <w:top w:val="outset" w:sz="6" w:space="0" w:color="auto"/>
              <w:left w:val="outset" w:sz="6" w:space="0" w:color="auto"/>
              <w:bottom w:val="outset" w:sz="6" w:space="0" w:color="auto"/>
              <w:right w:val="outset" w:sz="6" w:space="0" w:color="auto"/>
            </w:tcBorders>
            <w:vAlign w:val="center"/>
            <w:hideMark/>
          </w:tcPr>
          <w:p w14:paraId="5D8B4560" w14:textId="77777777"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1</w:t>
            </w:r>
          </w:p>
        </w:tc>
        <w:tc>
          <w:tcPr>
            <w:tcW w:w="1786" w:type="dxa"/>
            <w:gridSpan w:val="2"/>
            <w:tcBorders>
              <w:top w:val="outset" w:sz="6" w:space="0" w:color="auto"/>
              <w:left w:val="outset" w:sz="6" w:space="0" w:color="auto"/>
              <w:bottom w:val="outset" w:sz="6" w:space="0" w:color="auto"/>
              <w:right w:val="outset" w:sz="6" w:space="0" w:color="auto"/>
            </w:tcBorders>
            <w:vAlign w:val="center"/>
            <w:hideMark/>
          </w:tcPr>
          <w:p w14:paraId="0D208F3B" w14:textId="77777777"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2</w:t>
            </w:r>
          </w:p>
          <w:p w14:paraId="3FCBE54E" w14:textId="6BF76668"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 </w:t>
            </w:r>
          </w:p>
        </w:tc>
      </w:tr>
      <w:tr w:rsidR="00B83B67" w:rsidRPr="00B83B67" w14:paraId="6FAA3DCE" w14:textId="77777777" w:rsidTr="00733B9B">
        <w:trPr>
          <w:trHeight w:val="19"/>
          <w:tblCellSpacing w:w="0" w:type="dxa"/>
        </w:trPr>
        <w:tc>
          <w:tcPr>
            <w:tcW w:w="1919" w:type="dxa"/>
            <w:tcBorders>
              <w:top w:val="outset" w:sz="6" w:space="0" w:color="auto"/>
              <w:left w:val="outset" w:sz="6" w:space="0" w:color="auto"/>
              <w:bottom w:val="outset" w:sz="6" w:space="0" w:color="auto"/>
              <w:right w:val="outset" w:sz="6" w:space="0" w:color="auto"/>
            </w:tcBorders>
          </w:tcPr>
          <w:p w14:paraId="42473E8B" w14:textId="72BFCBF6" w:rsidR="00B83B67" w:rsidRPr="00733B9B" w:rsidRDefault="00B83B67" w:rsidP="00B83B67">
            <w:pPr>
              <w:spacing w:after="0" w:line="240" w:lineRule="auto"/>
              <w:ind w:left="60" w:right="60"/>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Características técnicas do bem cultural e/ou do processo de trabalho</w:t>
            </w:r>
          </w:p>
        </w:tc>
        <w:tc>
          <w:tcPr>
            <w:tcW w:w="2160" w:type="dxa"/>
            <w:tcBorders>
              <w:top w:val="outset" w:sz="6" w:space="0" w:color="auto"/>
              <w:left w:val="outset" w:sz="6" w:space="0" w:color="auto"/>
              <w:bottom w:val="outset" w:sz="6" w:space="0" w:color="auto"/>
              <w:right w:val="outset" w:sz="6" w:space="0" w:color="auto"/>
            </w:tcBorders>
            <w:vAlign w:val="center"/>
            <w:hideMark/>
          </w:tcPr>
          <w:p w14:paraId="1292F429" w14:textId="4B10101E"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0</w:t>
            </w:r>
          </w:p>
        </w:tc>
        <w:tc>
          <w:tcPr>
            <w:tcW w:w="2623" w:type="dxa"/>
            <w:tcBorders>
              <w:top w:val="outset" w:sz="6" w:space="0" w:color="auto"/>
              <w:left w:val="outset" w:sz="6" w:space="0" w:color="auto"/>
              <w:bottom w:val="outset" w:sz="6" w:space="0" w:color="auto"/>
              <w:right w:val="outset" w:sz="6" w:space="0" w:color="auto"/>
            </w:tcBorders>
            <w:vAlign w:val="center"/>
            <w:hideMark/>
          </w:tcPr>
          <w:p w14:paraId="2AAD7B06" w14:textId="77777777"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1</w:t>
            </w:r>
          </w:p>
        </w:tc>
        <w:tc>
          <w:tcPr>
            <w:tcW w:w="1786" w:type="dxa"/>
            <w:gridSpan w:val="2"/>
            <w:tcBorders>
              <w:top w:val="outset" w:sz="6" w:space="0" w:color="auto"/>
              <w:left w:val="outset" w:sz="6" w:space="0" w:color="auto"/>
              <w:bottom w:val="outset" w:sz="6" w:space="0" w:color="auto"/>
              <w:right w:val="outset" w:sz="6" w:space="0" w:color="auto"/>
            </w:tcBorders>
            <w:vAlign w:val="center"/>
            <w:hideMark/>
          </w:tcPr>
          <w:p w14:paraId="5E8466F5" w14:textId="77777777"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2</w:t>
            </w:r>
          </w:p>
          <w:p w14:paraId="51CAE46E" w14:textId="24E41EF5"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 </w:t>
            </w:r>
          </w:p>
        </w:tc>
      </w:tr>
      <w:tr w:rsidR="00B83B67" w:rsidRPr="00B83B67" w14:paraId="1F27B5E8" w14:textId="77777777" w:rsidTr="00733B9B">
        <w:trPr>
          <w:trHeight w:val="19"/>
          <w:tblCellSpacing w:w="0" w:type="dxa"/>
        </w:trPr>
        <w:tc>
          <w:tcPr>
            <w:tcW w:w="1919" w:type="dxa"/>
            <w:tcBorders>
              <w:top w:val="outset" w:sz="6" w:space="0" w:color="auto"/>
              <w:left w:val="outset" w:sz="6" w:space="0" w:color="auto"/>
              <w:bottom w:val="outset" w:sz="6" w:space="0" w:color="auto"/>
              <w:right w:val="outset" w:sz="6" w:space="0" w:color="auto"/>
            </w:tcBorders>
          </w:tcPr>
          <w:p w14:paraId="58D47073" w14:textId="430092D4" w:rsidR="00B83B67" w:rsidRPr="00733B9B" w:rsidRDefault="00B83B67" w:rsidP="00B83B67">
            <w:pPr>
              <w:spacing w:after="0" w:line="240" w:lineRule="auto"/>
              <w:ind w:left="60" w:right="60"/>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Habilidade redacional e/ou de análise quantitativa ou qualitativa e/ou aplicação de análises e conhecimentos especializados</w:t>
            </w:r>
          </w:p>
        </w:tc>
        <w:tc>
          <w:tcPr>
            <w:tcW w:w="2160" w:type="dxa"/>
            <w:tcBorders>
              <w:top w:val="outset" w:sz="6" w:space="0" w:color="auto"/>
              <w:left w:val="outset" w:sz="6" w:space="0" w:color="auto"/>
              <w:bottom w:val="outset" w:sz="6" w:space="0" w:color="auto"/>
              <w:right w:val="outset" w:sz="6" w:space="0" w:color="auto"/>
            </w:tcBorders>
            <w:vAlign w:val="center"/>
            <w:hideMark/>
          </w:tcPr>
          <w:p w14:paraId="7111EC9D" w14:textId="423726B3"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0</w:t>
            </w:r>
          </w:p>
        </w:tc>
        <w:tc>
          <w:tcPr>
            <w:tcW w:w="2623" w:type="dxa"/>
            <w:tcBorders>
              <w:top w:val="outset" w:sz="6" w:space="0" w:color="auto"/>
              <w:left w:val="outset" w:sz="6" w:space="0" w:color="auto"/>
              <w:bottom w:val="outset" w:sz="6" w:space="0" w:color="auto"/>
              <w:right w:val="outset" w:sz="6" w:space="0" w:color="auto"/>
            </w:tcBorders>
            <w:vAlign w:val="center"/>
            <w:hideMark/>
          </w:tcPr>
          <w:p w14:paraId="57AF28B6" w14:textId="77777777"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1</w:t>
            </w:r>
          </w:p>
        </w:tc>
        <w:tc>
          <w:tcPr>
            <w:tcW w:w="1786" w:type="dxa"/>
            <w:gridSpan w:val="2"/>
            <w:tcBorders>
              <w:top w:val="outset" w:sz="6" w:space="0" w:color="auto"/>
              <w:left w:val="outset" w:sz="6" w:space="0" w:color="auto"/>
              <w:bottom w:val="outset" w:sz="6" w:space="0" w:color="auto"/>
              <w:right w:val="outset" w:sz="6" w:space="0" w:color="auto"/>
            </w:tcBorders>
            <w:vAlign w:val="center"/>
            <w:hideMark/>
          </w:tcPr>
          <w:p w14:paraId="785B0297" w14:textId="77777777"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2</w:t>
            </w:r>
          </w:p>
          <w:p w14:paraId="713BD357" w14:textId="4F6532CF"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 </w:t>
            </w:r>
          </w:p>
        </w:tc>
      </w:tr>
    </w:tbl>
    <w:p w14:paraId="517A3E27"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color w:val="000000"/>
          <w:sz w:val="16"/>
          <w:szCs w:val="16"/>
          <w:lang w:eastAsia="pt-BR"/>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66"/>
        <w:gridCol w:w="3598"/>
        <w:gridCol w:w="1424"/>
      </w:tblGrid>
      <w:tr w:rsidR="00B83B67" w:rsidRPr="00B83B67" w14:paraId="313E1F53" w14:textId="77777777" w:rsidTr="00B83B67">
        <w:trPr>
          <w:trHeight w:val="555"/>
          <w:tblCellSpacing w:w="0" w:type="dxa"/>
        </w:trPr>
        <w:tc>
          <w:tcPr>
            <w:tcW w:w="11671" w:type="dxa"/>
            <w:gridSpan w:val="3"/>
            <w:tcBorders>
              <w:top w:val="outset" w:sz="6" w:space="0" w:color="auto"/>
              <w:left w:val="outset" w:sz="6" w:space="0" w:color="auto"/>
              <w:bottom w:val="outset" w:sz="6" w:space="0" w:color="auto"/>
              <w:right w:val="outset" w:sz="6" w:space="0" w:color="auto"/>
            </w:tcBorders>
            <w:noWrap/>
            <w:vAlign w:val="center"/>
            <w:hideMark/>
          </w:tcPr>
          <w:p w14:paraId="59AF32D6" w14:textId="77777777" w:rsidR="00B83B67" w:rsidRPr="00B83B67" w:rsidRDefault="00B83B67" w:rsidP="00B83B67">
            <w:pPr>
              <w:spacing w:after="0" w:line="240" w:lineRule="auto"/>
              <w:ind w:left="60" w:right="60"/>
              <w:jc w:val="center"/>
              <w:rPr>
                <w:rFonts w:ascii="Calibri" w:eastAsia="Times New Roman" w:hAnsi="Calibri" w:cs="Calibri"/>
                <w:color w:val="000000"/>
                <w:lang w:eastAsia="pt-BR"/>
              </w:rPr>
            </w:pPr>
            <w:r w:rsidRPr="00B83B67">
              <w:rPr>
                <w:rFonts w:ascii="Calibri" w:eastAsia="Times New Roman" w:hAnsi="Calibri" w:cs="Calibri"/>
                <w:b/>
                <w:bCs/>
                <w:color w:val="000000"/>
                <w:lang w:eastAsia="pt-BR"/>
              </w:rPr>
              <w:lastRenderedPageBreak/>
              <w:t>TABELA 3 - NÍVEIS DE COMPLEXIDADE E HORAS</w:t>
            </w:r>
          </w:p>
        </w:tc>
      </w:tr>
      <w:tr w:rsidR="00B83B67" w:rsidRPr="00B83B67" w14:paraId="21803E50"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4475FD" w14:textId="77777777"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Soma de pontos da Tabela 2</w:t>
            </w:r>
          </w:p>
        </w:tc>
        <w:tc>
          <w:tcPr>
            <w:tcW w:w="0" w:type="auto"/>
            <w:tcBorders>
              <w:top w:val="outset" w:sz="6" w:space="0" w:color="auto"/>
              <w:left w:val="outset" w:sz="6" w:space="0" w:color="auto"/>
              <w:bottom w:val="outset" w:sz="6" w:space="0" w:color="auto"/>
              <w:right w:val="outset" w:sz="6" w:space="0" w:color="auto"/>
            </w:tcBorders>
            <w:vAlign w:val="center"/>
            <w:hideMark/>
          </w:tcPr>
          <w:p w14:paraId="586F45A6" w14:textId="77777777"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Nível de complexidade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3FCFC9DF" w14:textId="77777777"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Horas</w:t>
            </w:r>
          </w:p>
        </w:tc>
      </w:tr>
      <w:tr w:rsidR="00B83B67" w:rsidRPr="00B83B67" w14:paraId="3345C0DA"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E355C8" w14:textId="77777777"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EC7E0" w14:textId="77777777"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226BDA2" w14:textId="77777777"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1</w:t>
            </w:r>
          </w:p>
        </w:tc>
      </w:tr>
      <w:tr w:rsidR="00B83B67" w:rsidRPr="00B83B67" w14:paraId="28F0E9A9"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042C3C" w14:textId="77777777"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1C6C0" w14:textId="77777777"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27C21" w14:textId="77777777"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2</w:t>
            </w:r>
          </w:p>
        </w:tc>
      </w:tr>
      <w:tr w:rsidR="00B83B67" w:rsidRPr="00B83B67" w14:paraId="61D308BF"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40D2E9" w14:textId="77777777"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AE7F84D" w14:textId="77777777"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02DA300" w14:textId="77777777"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3</w:t>
            </w:r>
          </w:p>
        </w:tc>
      </w:tr>
      <w:tr w:rsidR="00B83B67" w:rsidRPr="00B83B67" w14:paraId="4BF3933E"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0367BE" w14:textId="77777777"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FD47E" w14:textId="77777777"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577B1FA" w14:textId="77777777"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4</w:t>
            </w:r>
          </w:p>
        </w:tc>
      </w:tr>
      <w:tr w:rsidR="00B83B67" w:rsidRPr="00B83B67" w14:paraId="6EF21461"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64A00B" w14:textId="77777777"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615C9CC3" w14:textId="77777777"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38F6CBB8" w14:textId="77777777"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6</w:t>
            </w:r>
          </w:p>
        </w:tc>
      </w:tr>
      <w:tr w:rsidR="00B83B67" w:rsidRPr="00B83B67" w14:paraId="39DE27B4"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04B277" w14:textId="77777777"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473F685B" w14:textId="77777777"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66933ED4" w14:textId="77777777"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8</w:t>
            </w:r>
          </w:p>
        </w:tc>
      </w:tr>
      <w:tr w:rsidR="00B83B67" w:rsidRPr="00B83B67" w14:paraId="4C447AA9"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A5F252" w14:textId="77777777"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6B4DE3AA" w14:textId="77777777"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2623F396" w14:textId="77777777"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12</w:t>
            </w:r>
          </w:p>
        </w:tc>
      </w:tr>
      <w:tr w:rsidR="00B83B67" w:rsidRPr="00B83B67" w14:paraId="420A6515"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2295EF" w14:textId="77777777"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EEB49" w14:textId="77777777"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51F513EE" w14:textId="77777777"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16</w:t>
            </w:r>
          </w:p>
        </w:tc>
      </w:tr>
      <w:tr w:rsidR="00B83B67" w:rsidRPr="00B83B67" w14:paraId="5DFC0FEF"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D4A561" w14:textId="77777777"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95068" w14:textId="77777777"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E7B46" w14:textId="77777777"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20</w:t>
            </w:r>
          </w:p>
        </w:tc>
      </w:tr>
      <w:tr w:rsidR="00B83B67" w:rsidRPr="00B83B67" w14:paraId="7BC7B6A1"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FC260F" w14:textId="77777777"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494CC5F2" w14:textId="77777777"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2152AD1B" w14:textId="77777777"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24</w:t>
            </w:r>
          </w:p>
        </w:tc>
      </w:tr>
      <w:tr w:rsidR="00B83B67" w:rsidRPr="00B83B67" w14:paraId="6CE823A1"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B625D1" w14:textId="77777777"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1D588FB" w14:textId="77777777"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4FF04" w14:textId="77777777"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28</w:t>
            </w:r>
          </w:p>
        </w:tc>
      </w:tr>
      <w:tr w:rsidR="00B83B67" w:rsidRPr="00B83B67" w14:paraId="7D7C6EC2"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ABB5E6" w14:textId="77777777"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766E0D4C" w14:textId="77777777"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77010728" w14:textId="77777777"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32</w:t>
            </w:r>
          </w:p>
        </w:tc>
      </w:tr>
      <w:tr w:rsidR="00B83B67" w:rsidRPr="00B83B67" w14:paraId="034F4271" w14:textId="77777777" w:rsidTr="00B83B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B1F19A" w14:textId="77777777"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A8E74CB" w14:textId="77777777"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6234D0A" w14:textId="77777777" w:rsidR="00B83B67" w:rsidRPr="00733B9B" w:rsidRDefault="00B83B67" w:rsidP="00B83B67">
            <w:pPr>
              <w:spacing w:after="0" w:line="240" w:lineRule="auto"/>
              <w:ind w:left="60" w:right="60"/>
              <w:jc w:val="center"/>
              <w:rPr>
                <w:rFonts w:ascii="Calibri" w:eastAsia="Times New Roman" w:hAnsi="Calibri" w:cs="Calibri"/>
                <w:color w:val="000000"/>
                <w:sz w:val="16"/>
                <w:szCs w:val="16"/>
                <w:lang w:eastAsia="pt-BR"/>
              </w:rPr>
            </w:pPr>
            <w:r w:rsidRPr="00733B9B">
              <w:rPr>
                <w:rFonts w:ascii="Calibri" w:eastAsia="Times New Roman" w:hAnsi="Calibri" w:cs="Calibri"/>
                <w:color w:val="000000"/>
                <w:sz w:val="16"/>
                <w:szCs w:val="16"/>
                <w:lang w:eastAsia="pt-BR"/>
              </w:rPr>
              <w:t>40</w:t>
            </w:r>
          </w:p>
        </w:tc>
      </w:tr>
      <w:tr w:rsidR="00B83B67" w:rsidRPr="00B83B67" w14:paraId="356A1E47" w14:textId="77777777" w:rsidTr="00B83B67">
        <w:trPr>
          <w:tblCellSpacing w:w="0" w:type="dxa"/>
        </w:trPr>
        <w:tc>
          <w:tcPr>
            <w:tcW w:w="0" w:type="auto"/>
            <w:gridSpan w:val="3"/>
            <w:tcBorders>
              <w:top w:val="outset" w:sz="6" w:space="0" w:color="auto"/>
              <w:left w:val="outset" w:sz="6" w:space="0" w:color="auto"/>
              <w:bottom w:val="outset" w:sz="6" w:space="0" w:color="auto"/>
              <w:right w:val="outset" w:sz="6" w:space="0" w:color="auto"/>
            </w:tcBorders>
            <w:noWrap/>
            <w:vAlign w:val="center"/>
            <w:hideMark/>
          </w:tcPr>
          <w:p w14:paraId="12B4994F" w14:textId="77777777" w:rsidR="00B83B67" w:rsidRPr="00B83B67" w:rsidRDefault="00B83B67" w:rsidP="00B83B67">
            <w:pPr>
              <w:spacing w:after="0" w:line="240" w:lineRule="auto"/>
              <w:ind w:left="60" w:right="60"/>
              <w:rPr>
                <w:rFonts w:ascii="Calibri" w:eastAsia="Times New Roman" w:hAnsi="Calibri" w:cs="Calibri"/>
                <w:color w:val="000000"/>
                <w:sz w:val="16"/>
                <w:szCs w:val="16"/>
                <w:lang w:eastAsia="pt-BR"/>
              </w:rPr>
            </w:pPr>
            <w:r w:rsidRPr="00B83B67">
              <w:rPr>
                <w:rFonts w:ascii="Calibri" w:eastAsia="Times New Roman" w:hAnsi="Calibri" w:cs="Calibri"/>
                <w:b/>
                <w:bCs/>
                <w:color w:val="000000"/>
                <w:sz w:val="16"/>
                <w:szCs w:val="16"/>
                <w:lang w:eastAsia="pt-BR"/>
              </w:rPr>
              <w:t>* A quantidade de horas de cada nível de complexidade é a mesma para atividade desenvolvida em regime presencial ou em teletrabalho.</w:t>
            </w:r>
          </w:p>
        </w:tc>
      </w:tr>
    </w:tbl>
    <w:p w14:paraId="43186B93" w14:textId="77777777" w:rsidR="00B83B67" w:rsidRPr="00B83B67" w:rsidRDefault="00B83B67" w:rsidP="00B83B6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B83B67">
        <w:rPr>
          <w:rFonts w:ascii="Times New Roman" w:eastAsia="Times New Roman" w:hAnsi="Times New Roman" w:cs="Times New Roman"/>
          <w:color w:val="000000"/>
          <w:sz w:val="27"/>
          <w:szCs w:val="27"/>
          <w:lang w:eastAsia="pt-BR"/>
        </w:rPr>
        <w:t> </w:t>
      </w:r>
    </w:p>
    <w:p w14:paraId="1AE3C1D1" w14:textId="77777777" w:rsidR="00B83B67" w:rsidRPr="00B83B67" w:rsidRDefault="00B83B67" w:rsidP="00B83B6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B83B67">
        <w:rPr>
          <w:rFonts w:ascii="Times New Roman" w:eastAsia="Times New Roman" w:hAnsi="Times New Roman" w:cs="Times New Roman"/>
          <w:color w:val="000000"/>
          <w:sz w:val="27"/>
          <w:szCs w:val="27"/>
          <w:lang w:eastAsia="pt-BR"/>
        </w:rPr>
        <w:t> </w:t>
      </w:r>
    </w:p>
    <w:p w14:paraId="506A7B51" w14:textId="77777777" w:rsidR="00B83B67" w:rsidRDefault="00B83B67"/>
    <w:sectPr w:rsidR="00B83B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C42CB"/>
    <w:multiLevelType w:val="multilevel"/>
    <w:tmpl w:val="4A5AC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67"/>
    <w:rsid w:val="0007024A"/>
    <w:rsid w:val="001C07DA"/>
    <w:rsid w:val="001F427A"/>
    <w:rsid w:val="002348BC"/>
    <w:rsid w:val="002603A9"/>
    <w:rsid w:val="0037023E"/>
    <w:rsid w:val="004A6D76"/>
    <w:rsid w:val="00733B9B"/>
    <w:rsid w:val="008411D9"/>
    <w:rsid w:val="00A42C91"/>
    <w:rsid w:val="00AF11D8"/>
    <w:rsid w:val="00B83B67"/>
    <w:rsid w:val="00CF7A54"/>
    <w:rsid w:val="00D875A4"/>
    <w:rsid w:val="00EB7C63"/>
    <w:rsid w:val="00F849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0843"/>
  <w15:chartTrackingRefBased/>
  <w15:docId w15:val="{1B753DB6-4A32-485A-818E-748D8B80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B83B6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B83B6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rsid w:val="00B83B6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B83B67"/>
    <w:rPr>
      <w:color w:val="0000FF"/>
      <w:u w:val="single"/>
    </w:rPr>
  </w:style>
  <w:style w:type="character" w:styleId="Forte">
    <w:name w:val="Strong"/>
    <w:basedOn w:val="Fontepargpadro"/>
    <w:uiPriority w:val="22"/>
    <w:qFormat/>
    <w:rsid w:val="00B83B67"/>
    <w:rPr>
      <w:b/>
      <w:bCs/>
    </w:rPr>
  </w:style>
  <w:style w:type="paragraph" w:customStyle="1" w:styleId="textocentralizadomaiusculas">
    <w:name w:val="texto_centralizado_maiusculas"/>
    <w:basedOn w:val="Normal"/>
    <w:rsid w:val="00B83B6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B83B6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alinealetra">
    <w:name w:val="item_alinea_letra"/>
    <w:basedOn w:val="Normal"/>
    <w:rsid w:val="00B83B6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B83B6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esquerdaespacamentosimples">
    <w:name w:val="texto_alinhado_esquerda_espacamento_simples"/>
    <w:basedOn w:val="Normal"/>
    <w:rsid w:val="00B83B6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8">
    <w:name w:val="tabela_texto_8"/>
    <w:basedOn w:val="Normal"/>
    <w:rsid w:val="00B83B6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B83B6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B83B6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370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283">
      <w:bodyDiv w:val="1"/>
      <w:marLeft w:val="0"/>
      <w:marRight w:val="0"/>
      <w:marTop w:val="0"/>
      <w:marBottom w:val="0"/>
      <w:divBdr>
        <w:top w:val="none" w:sz="0" w:space="0" w:color="auto"/>
        <w:left w:val="none" w:sz="0" w:space="0" w:color="auto"/>
        <w:bottom w:val="none" w:sz="0" w:space="0" w:color="auto"/>
        <w:right w:val="none" w:sz="0" w:space="0" w:color="auto"/>
      </w:divBdr>
    </w:div>
    <w:div w:id="512308757">
      <w:bodyDiv w:val="1"/>
      <w:marLeft w:val="0"/>
      <w:marRight w:val="0"/>
      <w:marTop w:val="0"/>
      <w:marBottom w:val="0"/>
      <w:divBdr>
        <w:top w:val="none" w:sz="0" w:space="0" w:color="auto"/>
        <w:left w:val="none" w:sz="0" w:space="0" w:color="auto"/>
        <w:bottom w:val="none" w:sz="0" w:space="0" w:color="auto"/>
        <w:right w:val="none" w:sz="0" w:space="0" w:color="auto"/>
      </w:divBdr>
    </w:div>
    <w:div w:id="700589137">
      <w:bodyDiv w:val="1"/>
      <w:marLeft w:val="0"/>
      <w:marRight w:val="0"/>
      <w:marTop w:val="0"/>
      <w:marBottom w:val="0"/>
      <w:divBdr>
        <w:top w:val="none" w:sz="0" w:space="0" w:color="auto"/>
        <w:left w:val="none" w:sz="0" w:space="0" w:color="auto"/>
        <w:bottom w:val="none" w:sz="0" w:space="0" w:color="auto"/>
        <w:right w:val="none" w:sz="0" w:space="0" w:color="auto"/>
      </w:divBdr>
    </w:div>
    <w:div w:id="131776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i.museus.gov.br/sei/controlador.php?acao=protocolo_visualizar&amp;id_protocolo=1058552&amp;infra_sistema=100000100&amp;infra_unidade_atual=110000021&amp;infra_hash=920a909c52e5153d5cf8d25da0100a918139d2f7708983e7b1b6783c7e6eff51" TargetMode="External"/><Relationship Id="rId13" Type="http://schemas.openxmlformats.org/officeDocument/2006/relationships/hyperlink" Target="https://www.in.gov.br/en/web/dou/-/instrucao-normativa-n-65-de-30-de-julho-de-2020-269669395" TargetMode="External"/><Relationship Id="rId18" Type="http://schemas.openxmlformats.org/officeDocument/2006/relationships/hyperlink" Target="https://www.in.gov.br/web/dou/-/instrucao-normativa-n-65-de-30-de-julho-de-2020-269669395" TargetMode="External"/><Relationship Id="rId3" Type="http://schemas.openxmlformats.org/officeDocument/2006/relationships/settings" Target="settings.xml"/><Relationship Id="rId21" Type="http://schemas.openxmlformats.org/officeDocument/2006/relationships/hyperlink" Target="Resolu&#231;&#227;o%20Normativa%20Ibram%20n5%20de%2023%20de%20agosto%20de%202021%20-%20retifica&#231;&#227;o%20no%20DOU.pdf" TargetMode="External"/><Relationship Id="rId7" Type="http://schemas.openxmlformats.org/officeDocument/2006/relationships/hyperlink" Target="https://www.gov.br/turismo/pt-br/centrais-de-conteudo-/publicacoes/atos-normativos-2/2021-1/portaria-mtur-no-22-de-7-de-julho-de-2021" TargetMode="External"/><Relationship Id="rId12" Type="http://schemas.openxmlformats.org/officeDocument/2006/relationships/hyperlink" Target="https://www.planalto.gov.br/ccivil_03/LEIS/L8112compilado.htm" TargetMode="External"/><Relationship Id="rId17" Type="http://schemas.openxmlformats.org/officeDocument/2006/relationships/hyperlink" Target="https://pesquisa.in.gov.br/imprensa/jsp/visualiza/index.jsp?data=24/09/2021&amp;jornal=515&amp;pagina=120" TargetMode="External"/><Relationship Id="rId2" Type="http://schemas.openxmlformats.org/officeDocument/2006/relationships/styles" Target="styles.xml"/><Relationship Id="rId16" Type="http://schemas.openxmlformats.org/officeDocument/2006/relationships/hyperlink" Target="https://pesquisa.in.gov.br/imprensa/jsp/visualiza/index.jsp?data=24/08/2021&amp;jornal=515&amp;pagina=111&amp;totalArquivos=186" TargetMode="External"/><Relationship Id="rId20" Type="http://schemas.openxmlformats.org/officeDocument/2006/relationships/hyperlink" Target="https://www.in.gov.br/en/web/dou/-/portaria-n-15.543-de-2-de-julho-de-2020-265057591" TargetMode="External"/><Relationship Id="rId1" Type="http://schemas.openxmlformats.org/officeDocument/2006/relationships/numbering" Target="numbering.xml"/><Relationship Id="rId6" Type="http://schemas.openxmlformats.org/officeDocument/2006/relationships/hyperlink" Target="https://www.in.gov.br/en/web/dou/-/instrucao-normativa-n-65-de-30-de-julho-de-2020-269669395" TargetMode="External"/><Relationship Id="rId11" Type="http://schemas.openxmlformats.org/officeDocument/2006/relationships/hyperlink" Target="http://www.planalto.gov.br/ccivil_03/leis/L10098.htm" TargetMode="External"/><Relationship Id="rId5" Type="http://schemas.openxmlformats.org/officeDocument/2006/relationships/hyperlink" Target="http://www.planalto.gov.br/ccivil_03/_Ato2007-2010/2009/Decreto/D6845.htm" TargetMode="External"/><Relationship Id="rId15" Type="http://schemas.openxmlformats.org/officeDocument/2006/relationships/hyperlink" Target="https://www.in.gov.br/web/dou/-/instrucao-normativa-n-65-de-30-de-julho-de-2020-269669395" TargetMode="External"/><Relationship Id="rId23" Type="http://schemas.openxmlformats.org/officeDocument/2006/relationships/theme" Target="theme/theme1.xml"/><Relationship Id="rId10" Type="http://schemas.openxmlformats.org/officeDocument/2006/relationships/hyperlink" Target="https://www.planalto.gov.br/ccivil_03/decreto-lei/Del5452compilado.htm" TargetMode="External"/><Relationship Id="rId19" Type="http://schemas.openxmlformats.org/officeDocument/2006/relationships/hyperlink" Target="https://www.planalto.gov.br/ccivil_03/_ato2015-2018/2018/lei/L13709compilado.htm" TargetMode="External"/><Relationship Id="rId4" Type="http://schemas.openxmlformats.org/officeDocument/2006/relationships/webSettings" Target="webSettings.xml"/><Relationship Id="rId9" Type="http://schemas.openxmlformats.org/officeDocument/2006/relationships/hyperlink" Target="https://sei.museus.gov.br/sei/publicacoes/controlador_publicacoes.php?acao=publicacao_visualizar&amp;id_documento=1242264&amp;id_orgao_publicacao=0" TargetMode="External"/><Relationship Id="rId14" Type="http://schemas.openxmlformats.org/officeDocument/2006/relationships/hyperlink" Target="https://www.in.gov.br/web/dou/-/instrucao-normativa-n-207-de-21-de-outubro-de-2019-223056436"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5251</Words>
  <Characters>28360</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Rosangela Soares</dc:creator>
  <cp:keywords/>
  <dc:description/>
  <cp:lastModifiedBy>Marcia Cristina Moreira de Borba</cp:lastModifiedBy>
  <cp:revision>4</cp:revision>
  <dcterms:created xsi:type="dcterms:W3CDTF">2021-09-29T10:59:00Z</dcterms:created>
  <dcterms:modified xsi:type="dcterms:W3CDTF">2021-09-29T11:25:00Z</dcterms:modified>
</cp:coreProperties>
</file>