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CAPACITAÇÃO INSTITUCIONAL - PCI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CHAMADA n° 01/2026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de Candidatos para Bolsas PCI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FORMULÁRIO INSCRIÇÃO PARA BOLSA PCI/ MPEG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color w:val="808080"/>
          <w:sz w:val="20"/>
          <w:szCs w:val="20"/>
        </w:rPr>
      </w:pPr>
      <w:r w:rsidDel="00000000" w:rsidR="00000000" w:rsidRPr="00000000">
        <w:rPr>
          <w:color w:val="80808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color w:val="808080"/>
          <w:sz w:val="20"/>
          <w:szCs w:val="20"/>
        </w:rPr>
      </w:pPr>
      <w:r w:rsidDel="00000000" w:rsidR="00000000" w:rsidRPr="00000000">
        <w:rPr>
          <w:color w:val="808080"/>
          <w:sz w:val="20"/>
          <w:szCs w:val="20"/>
          <w:rtl w:val="0"/>
        </w:rPr>
        <w:t xml:space="preserve">Todos os dados são de preenchimento obrigatório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color w:val="808080"/>
          <w:sz w:val="20"/>
          <w:szCs w:val="20"/>
        </w:rPr>
      </w:pPr>
      <w:r w:rsidDel="00000000" w:rsidR="00000000" w:rsidRPr="00000000">
        <w:rPr>
          <w:color w:val="808080"/>
          <w:sz w:val="20"/>
          <w:szCs w:val="20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8"/>
        <w:gridCol w:w="1381"/>
        <w:gridCol w:w="715"/>
        <w:gridCol w:w="554"/>
        <w:gridCol w:w="1335"/>
        <w:gridCol w:w="1875"/>
        <w:gridCol w:w="1887"/>
        <w:tblGridChange w:id="0">
          <w:tblGrid>
            <w:gridCol w:w="1278"/>
            <w:gridCol w:w="1381"/>
            <w:gridCol w:w="715"/>
            <w:gridCol w:w="554"/>
            <w:gridCol w:w="1335"/>
            <w:gridCol w:w="1875"/>
            <w:gridCol w:w="188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Nacionalidade:                              </w:t>
              <w:tab/>
              <w:t xml:space="preserve">País de Origem: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Bairro:</w:t>
              <w:tab/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DDD: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Celular: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RG nº                 </w:t>
              <w:tab/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Data da Emissão:      </w:t>
              <w:tab/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Nascimento: ______/_______/_______    </w:t>
              <w:tab/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CPF nº                 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Estrangeiro sem CPF (   )              </w:t>
              <w:tab/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RNE ou Passaporte nº (estrangeiros)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Titulação/Formação Acadêmica: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Ano de obtenção do título de mais alto grau: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Link CV LATTES (na Plataforma Lattes-CNPq)*: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Tempo de bolsa PCI até março de 2026 em meses: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240" w:before="240" w:lineRule="auto"/>
        <w:rPr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b w:val="1"/>
          <w:bCs w:val="1"/>
          <w:color w:val="ff0000"/>
          <w:sz w:val="16"/>
          <w:szCs w:val="16"/>
          <w:rtl w:val="0"/>
        </w:rPr>
        <w:t xml:space="preserve">*Atualizado até 3 meses antes da Submissão da Proposta. Verificar cuidadosamente todos os vínculos abertos, porque eles poderão levar à eliminação do candidato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6"/>
        <w:gridCol w:w="4759"/>
        <w:tblGridChange w:id="0">
          <w:tblGrid>
            <w:gridCol w:w="4266"/>
            <w:gridCol w:w="4759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DA VAGA PLEITEADA (ANEXO I)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 DA BOLSA PCI (E1, E2, DA, DB, DC OU DD)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pStyle w:val="Heading1"/>
              <w:keepNext w:val="0"/>
              <w:keepLines w:val="0"/>
              <w:spacing w:before="480" w:lineRule="auto"/>
              <w:ind w:left="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nyrehxfnszl5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DADOS SUPERVISOR NO MUSEU GOELDI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pStyle w:val="Heading1"/>
              <w:keepNext w:val="0"/>
              <w:keepLines w:val="0"/>
              <w:spacing w:before="480" w:lineRule="auto"/>
              <w:ind w:left="40" w:firstLine="0"/>
              <w:rPr>
                <w:sz w:val="20"/>
                <w:szCs w:val="20"/>
              </w:rPr>
            </w:pPr>
            <w:bookmarkStart w:colFirst="0" w:colLast="0" w:name="_heading=h.unqydiioye4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Nome:                                                             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pStyle w:val="Heading1"/>
              <w:keepNext w:val="0"/>
              <w:keepLines w:val="0"/>
              <w:spacing w:before="480" w:lineRule="auto"/>
              <w:ind w:left="40" w:firstLine="0"/>
              <w:rPr>
                <w:sz w:val="20"/>
                <w:szCs w:val="20"/>
              </w:rPr>
            </w:pPr>
            <w:bookmarkStart w:colFirst="0" w:colLast="0" w:name="_heading=h.tldwmtywqsgu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Coordenação/MPEG: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pStyle w:val="Heading1"/>
              <w:keepNext w:val="0"/>
              <w:keepLines w:val="0"/>
              <w:spacing w:before="480" w:lineRule="auto"/>
              <w:ind w:left="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mkfhuar1nzlm" w:id="3"/>
            <w:bookmarkEnd w:id="3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PROJETO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Rule="auto"/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Título (até 200 caracteres):</w:t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tbl>
      <w:tblPr>
        <w:tblStyle w:val="Table5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Objetivos Geral e Específicos (máximo 1000 caracteres):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4">
      <w:pPr>
        <w:spacing w:after="240" w:befor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tbl>
      <w:tblPr>
        <w:tblStyle w:val="Table6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Relevância (máximo 2000 caracteres):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tbl>
      <w:tblPr>
        <w:tblStyle w:val="Table7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Metodologia (máximo 2000 caracteres):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8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Resultados esperados – teórico ou prático (máximo 2000 caracteres):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0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9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Produto esperado – teórico ou prático (máximo 1000 caracteres):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10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Experiência do Candidato na área da vaga pleiteada (máximo 2000 caracteres).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A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1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Financiamento</w:t>
            </w:r>
          </w:p>
        </w:tc>
      </w:tr>
      <w:tr>
        <w:trPr>
          <w:cantSplit w:val="0"/>
          <w:trHeight w:val="3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 projeto tem financiamento? Sim (   )  Não (   ) Não necessita (   )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Caso a resposta acima seja positiva, qual o financiador ou projeto que financiará a execução?</w:t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1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Cronograma de Execução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8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19I6Y5Jc9Fi4dFtkzGU8qAqAQ==">CgMxLjAyDmgubnlyZWh4Zm5zemw1Mg1oLnVucXlkaWlveWU0Mg5oLnRsZHdtdHl3cXNndTIOaC5ta2ZodWFyMW56bG04AHIhMTlwODNraUdCZEVUYWRVSVhaaFJMWWo5Yko4T3FMMlZs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2026-01-23T13:54:00Z</dcterms:created>
</cp:coreProperties>
</file>