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C7553C3" w14:textId="77777777" w:rsidR="007B0A2A" w:rsidRPr="007B0A2A" w:rsidRDefault="007B0A2A" w:rsidP="007B0A2A">
      <w:pPr>
        <w:jc w:val="center"/>
        <w:rPr>
          <w:rFonts w:ascii="Arial" w:hAnsi="Arial" w:cs="Arial"/>
          <w:b/>
          <w:sz w:val="24"/>
          <w:szCs w:val="24"/>
        </w:rPr>
      </w:pPr>
      <w:r w:rsidRPr="007B0A2A">
        <w:rPr>
          <w:rFonts w:ascii="Arial" w:hAnsi="Arial" w:cs="Arial"/>
          <w:b/>
          <w:sz w:val="24"/>
          <w:szCs w:val="24"/>
        </w:rPr>
        <w:t>CREDENCIAMENTO Nº 90012/2024</w:t>
      </w:r>
    </w:p>
    <w:p w14:paraId="6BAD531A" w14:textId="75AB3EA0" w:rsidR="00287668" w:rsidRPr="007B0A2A" w:rsidRDefault="00F87BB8" w:rsidP="00B61928">
      <w:pPr>
        <w:jc w:val="center"/>
        <w:rPr>
          <w:rFonts w:ascii="Arial" w:hAnsi="Arial" w:cs="Arial"/>
          <w:b/>
          <w:sz w:val="24"/>
          <w:szCs w:val="24"/>
        </w:rPr>
      </w:pPr>
      <w:bookmarkStart w:id="0" w:name="_GoBack"/>
      <w:r w:rsidRPr="007B0A2A">
        <w:rPr>
          <w:rFonts w:ascii="Arial" w:hAnsi="Arial" w:cs="Arial"/>
          <w:b/>
          <w:sz w:val="24"/>
          <w:szCs w:val="24"/>
        </w:rPr>
        <w:t>PERGUNTAS E RESPOSTAS PARA O CREDENCIAMENTO DE ARTISTAS</w:t>
      </w:r>
    </w:p>
    <w:bookmarkEnd w:id="0"/>
    <w:p w14:paraId="3335D6D2" w14:textId="77777777" w:rsidR="00F87BB8" w:rsidRPr="00B541EB" w:rsidRDefault="00F87BB8" w:rsidP="00B61928">
      <w:pPr>
        <w:jc w:val="both"/>
        <w:rPr>
          <w:rFonts w:ascii="Arial" w:hAnsi="Arial" w:cs="Arial"/>
          <w:sz w:val="24"/>
          <w:szCs w:val="24"/>
        </w:rPr>
      </w:pPr>
    </w:p>
    <w:p w14:paraId="011DDE92" w14:textId="77777777" w:rsidR="00F5289A" w:rsidRPr="00FD6CB0" w:rsidRDefault="00F87BB8" w:rsidP="00B61928">
      <w:pPr>
        <w:jc w:val="both"/>
        <w:rPr>
          <w:rFonts w:ascii="Arial" w:hAnsi="Arial" w:cs="Arial"/>
        </w:rPr>
      </w:pPr>
      <w:r w:rsidRPr="00FD6CB0">
        <w:rPr>
          <w:rFonts w:ascii="Arial" w:hAnsi="Arial" w:cs="Arial"/>
          <w:b/>
          <w:bCs/>
        </w:rPr>
        <w:t>1. Qual é o objeto do edital de credenciamento?</w:t>
      </w:r>
      <w:r w:rsidRPr="00FD6CB0">
        <w:rPr>
          <w:rFonts w:ascii="Arial" w:hAnsi="Arial" w:cs="Arial"/>
        </w:rPr>
        <w:t xml:space="preserve"> </w:t>
      </w:r>
    </w:p>
    <w:p w14:paraId="0A254132" w14:textId="54A961E8" w:rsidR="00F87BB8" w:rsidRPr="00FD6CB0" w:rsidRDefault="00F87BB8" w:rsidP="00B61928">
      <w:pPr>
        <w:jc w:val="both"/>
        <w:rPr>
          <w:rFonts w:ascii="Arial" w:hAnsi="Arial" w:cs="Arial"/>
        </w:rPr>
      </w:pPr>
      <w:r w:rsidRPr="00FD6CB0">
        <w:rPr>
          <w:rFonts w:ascii="Arial" w:hAnsi="Arial" w:cs="Arial"/>
        </w:rPr>
        <w:t>O objetivo é o credenciamento de pessoas jurídicas (artistas, educadores, coletivos ou associações indígenas) para prestar serviços relacionados a atividades culturais, como formação, informação, qualificação e/ou apresentação, tanto online quanto presencialmente nas dependências do Museu do Índio ou em locais externos.</w:t>
      </w:r>
    </w:p>
    <w:p w14:paraId="3367A50D" w14:textId="4EE67DE5" w:rsidR="00F5289A" w:rsidRPr="00FD6CB0" w:rsidRDefault="00F87BB8" w:rsidP="00B61928">
      <w:pPr>
        <w:jc w:val="both"/>
        <w:rPr>
          <w:rFonts w:ascii="Arial" w:hAnsi="Arial" w:cs="Arial"/>
        </w:rPr>
      </w:pPr>
      <w:r w:rsidRPr="00FD6CB0">
        <w:rPr>
          <w:rFonts w:ascii="Arial" w:hAnsi="Arial" w:cs="Arial"/>
          <w:b/>
          <w:bCs/>
        </w:rPr>
        <w:t xml:space="preserve">2. </w:t>
      </w:r>
      <w:r w:rsidR="00B541EB" w:rsidRPr="00FD6CB0">
        <w:rPr>
          <w:rFonts w:ascii="Arial" w:hAnsi="Arial" w:cs="Arial"/>
          <w:b/>
          <w:bCs/>
        </w:rPr>
        <w:t>Como ocorrerá a inscrição para credenciamento</w:t>
      </w:r>
      <w:r w:rsidRPr="00FD6CB0">
        <w:rPr>
          <w:rFonts w:ascii="Arial" w:hAnsi="Arial" w:cs="Arial"/>
          <w:b/>
          <w:bCs/>
        </w:rPr>
        <w:t>?</w:t>
      </w:r>
      <w:r w:rsidRPr="00FD6CB0">
        <w:rPr>
          <w:rFonts w:ascii="Arial" w:hAnsi="Arial" w:cs="Arial"/>
        </w:rPr>
        <w:t xml:space="preserve"> </w:t>
      </w:r>
    </w:p>
    <w:p w14:paraId="5242C8B8" w14:textId="38B22B70" w:rsidR="00F87BB8" w:rsidRPr="00FD6CB0" w:rsidRDefault="00F87BB8" w:rsidP="00B61928">
      <w:pPr>
        <w:jc w:val="both"/>
        <w:rPr>
          <w:rFonts w:ascii="Arial" w:hAnsi="Arial" w:cs="Arial"/>
        </w:rPr>
      </w:pPr>
      <w:r w:rsidRPr="00FD6CB0">
        <w:rPr>
          <w:rFonts w:ascii="Arial" w:hAnsi="Arial" w:cs="Arial"/>
        </w:rPr>
        <w:t xml:space="preserve">O credenciamento será realizado </w:t>
      </w:r>
      <w:r w:rsidR="00B541EB" w:rsidRPr="00FD6CB0">
        <w:rPr>
          <w:rFonts w:ascii="Arial" w:hAnsi="Arial" w:cs="Arial"/>
        </w:rPr>
        <w:t xml:space="preserve">através do preenchimento do formulário disponível em: </w:t>
      </w:r>
    </w:p>
    <w:p w14:paraId="6ECA6657" w14:textId="65C515EF" w:rsidR="00017C94" w:rsidRPr="00FD6CB0" w:rsidRDefault="001A2795" w:rsidP="00B61928">
      <w:pPr>
        <w:jc w:val="both"/>
        <w:rPr>
          <w:rFonts w:ascii="Arial" w:hAnsi="Arial" w:cs="Arial"/>
        </w:rPr>
      </w:pPr>
      <w:hyperlink r:id="rId6" w:history="1">
        <w:r w:rsidR="00017C94" w:rsidRPr="00FD6CB0">
          <w:rPr>
            <w:rStyle w:val="Hyperlink"/>
            <w:rFonts w:ascii="Arial" w:hAnsi="Arial" w:cs="Arial"/>
          </w:rPr>
          <w:t>https://forms.office.com/Pages/ResponsePage.aspx?id=kj_l2ZuE0ECE4SWXkDcwZlU5fJMz5yBFg-m7d6SIc69URE1TNkxKWDBSUVNQUVpJRkUxRFFLV1VSRy4u</w:t>
        </w:r>
      </w:hyperlink>
    </w:p>
    <w:p w14:paraId="199DE14B" w14:textId="77777777" w:rsidR="00F5289A" w:rsidRPr="00FD6CB0" w:rsidRDefault="00F87BB8" w:rsidP="00B61928">
      <w:pPr>
        <w:jc w:val="both"/>
        <w:rPr>
          <w:rFonts w:ascii="Arial" w:hAnsi="Arial" w:cs="Arial"/>
          <w:b/>
          <w:bCs/>
        </w:rPr>
      </w:pPr>
      <w:r w:rsidRPr="00FD6CB0">
        <w:rPr>
          <w:rFonts w:ascii="Arial" w:hAnsi="Arial" w:cs="Arial"/>
          <w:b/>
          <w:bCs/>
        </w:rPr>
        <w:t>3. Quais são os lotes disponíveis?</w:t>
      </w:r>
    </w:p>
    <w:p w14:paraId="671B2577" w14:textId="2A33A06B" w:rsidR="00F87BB8" w:rsidRPr="00FD6CB0" w:rsidRDefault="00F87BB8" w:rsidP="00B61928">
      <w:pPr>
        <w:jc w:val="both"/>
        <w:rPr>
          <w:rFonts w:ascii="Arial" w:hAnsi="Arial" w:cs="Arial"/>
        </w:rPr>
      </w:pPr>
      <w:r w:rsidRPr="00FD6CB0">
        <w:rPr>
          <w:rFonts w:ascii="Arial" w:hAnsi="Arial" w:cs="Arial"/>
        </w:rPr>
        <w:t xml:space="preserve"> Os lotes são divididos por localização geográfica, sendo eles:</w:t>
      </w:r>
    </w:p>
    <w:p w14:paraId="17793248" w14:textId="77777777" w:rsidR="00F87BB8" w:rsidRPr="00FD6CB0" w:rsidRDefault="00F87BB8" w:rsidP="00B61928">
      <w:pPr>
        <w:numPr>
          <w:ilvl w:val="0"/>
          <w:numId w:val="2"/>
        </w:numPr>
        <w:jc w:val="both"/>
        <w:rPr>
          <w:rFonts w:ascii="Arial" w:hAnsi="Arial" w:cs="Arial"/>
        </w:rPr>
      </w:pPr>
      <w:r w:rsidRPr="00FD6CB0">
        <w:rPr>
          <w:rFonts w:ascii="Arial" w:hAnsi="Arial" w:cs="Arial"/>
        </w:rPr>
        <w:t xml:space="preserve">Lote I: Rio de Janeiro </w:t>
      </w:r>
    </w:p>
    <w:p w14:paraId="1F8AA4C9" w14:textId="77777777" w:rsidR="00F87BB8" w:rsidRPr="00FD6CB0" w:rsidRDefault="00F87BB8" w:rsidP="00B61928">
      <w:pPr>
        <w:numPr>
          <w:ilvl w:val="0"/>
          <w:numId w:val="2"/>
        </w:numPr>
        <w:jc w:val="both"/>
        <w:rPr>
          <w:rFonts w:ascii="Arial" w:hAnsi="Arial" w:cs="Arial"/>
        </w:rPr>
      </w:pPr>
      <w:r w:rsidRPr="00FD6CB0">
        <w:rPr>
          <w:rFonts w:ascii="Arial" w:hAnsi="Arial" w:cs="Arial"/>
        </w:rPr>
        <w:t xml:space="preserve">Lote II: Goiânia </w:t>
      </w:r>
    </w:p>
    <w:p w14:paraId="24E08871" w14:textId="77777777" w:rsidR="00F87BB8" w:rsidRPr="00FD6CB0" w:rsidRDefault="00F87BB8" w:rsidP="00B61928">
      <w:pPr>
        <w:numPr>
          <w:ilvl w:val="0"/>
          <w:numId w:val="2"/>
        </w:numPr>
        <w:jc w:val="both"/>
        <w:rPr>
          <w:rFonts w:ascii="Arial" w:hAnsi="Arial" w:cs="Arial"/>
        </w:rPr>
      </w:pPr>
      <w:r w:rsidRPr="00FD6CB0">
        <w:rPr>
          <w:rFonts w:ascii="Arial" w:hAnsi="Arial" w:cs="Arial"/>
        </w:rPr>
        <w:t xml:space="preserve">Lote III: Cuiabá </w:t>
      </w:r>
    </w:p>
    <w:p w14:paraId="1002908A" w14:textId="77777777" w:rsidR="00F5289A" w:rsidRPr="00FD6CB0" w:rsidRDefault="00F87BB8" w:rsidP="00B61928">
      <w:pPr>
        <w:jc w:val="both"/>
        <w:rPr>
          <w:rFonts w:ascii="Arial" w:hAnsi="Arial" w:cs="Arial"/>
        </w:rPr>
      </w:pPr>
      <w:r w:rsidRPr="00FD6CB0">
        <w:rPr>
          <w:rFonts w:ascii="Arial" w:hAnsi="Arial" w:cs="Arial"/>
          <w:b/>
          <w:bCs/>
        </w:rPr>
        <w:t>4. Quais são as categorias de serviços para os lotes?</w:t>
      </w:r>
      <w:r w:rsidRPr="00FD6CB0">
        <w:rPr>
          <w:rFonts w:ascii="Arial" w:hAnsi="Arial" w:cs="Arial"/>
        </w:rPr>
        <w:t xml:space="preserve"> </w:t>
      </w:r>
    </w:p>
    <w:p w14:paraId="54DF0D39" w14:textId="58D8CB78" w:rsidR="00F87BB8" w:rsidRPr="00FD6CB0" w:rsidRDefault="00F87BB8" w:rsidP="00B61928">
      <w:pPr>
        <w:jc w:val="both"/>
        <w:rPr>
          <w:rFonts w:ascii="Arial" w:hAnsi="Arial" w:cs="Arial"/>
        </w:rPr>
      </w:pPr>
      <w:r w:rsidRPr="00FD6CB0">
        <w:rPr>
          <w:rFonts w:ascii="Arial" w:hAnsi="Arial" w:cs="Arial"/>
        </w:rPr>
        <w:t>Os serviços são divididos em grupos em cada lote:</w:t>
      </w:r>
    </w:p>
    <w:p w14:paraId="0C0B2A10" w14:textId="0AB928A3" w:rsidR="00F87BB8" w:rsidRPr="00FD6CB0" w:rsidRDefault="00F87BB8" w:rsidP="00B61928">
      <w:pPr>
        <w:numPr>
          <w:ilvl w:val="0"/>
          <w:numId w:val="3"/>
        </w:numPr>
        <w:jc w:val="both"/>
        <w:rPr>
          <w:rFonts w:ascii="Arial" w:hAnsi="Arial" w:cs="Arial"/>
        </w:rPr>
      </w:pPr>
      <w:r w:rsidRPr="00FD6CB0">
        <w:rPr>
          <w:rFonts w:ascii="Arial" w:hAnsi="Arial" w:cs="Arial"/>
          <w:b/>
          <w:bCs/>
        </w:rPr>
        <w:t xml:space="preserve">Grupo </w:t>
      </w:r>
      <w:proofErr w:type="gramStart"/>
      <w:r w:rsidRPr="00FD6CB0">
        <w:rPr>
          <w:rFonts w:ascii="Arial" w:hAnsi="Arial" w:cs="Arial"/>
          <w:b/>
          <w:bCs/>
        </w:rPr>
        <w:t>1</w:t>
      </w:r>
      <w:proofErr w:type="gramEnd"/>
      <w:r w:rsidRPr="00FD6CB0">
        <w:rPr>
          <w:rFonts w:ascii="Arial" w:hAnsi="Arial" w:cs="Arial"/>
          <w:b/>
          <w:bCs/>
        </w:rPr>
        <w:t xml:space="preserve"> (Lote I), Grupo 4 (Lote II), Grupo 7 (Lote III):</w:t>
      </w:r>
      <w:r w:rsidRPr="00FD6CB0">
        <w:rPr>
          <w:rFonts w:ascii="Arial" w:hAnsi="Arial" w:cs="Arial"/>
        </w:rPr>
        <w:t xml:space="preserve"> Apresentação cultural de música ou dança, com duração de até duas horas e no máximo dez integrantes por grupo. O valor unitário líquido estimado é de R$ 216,19</w:t>
      </w:r>
      <w:r w:rsidR="00A5644D" w:rsidRPr="00FD6CB0">
        <w:rPr>
          <w:rFonts w:ascii="Arial" w:hAnsi="Arial" w:cs="Arial"/>
        </w:rPr>
        <w:t xml:space="preserve"> por pessoa, para cada atividade</w:t>
      </w:r>
      <w:r w:rsidRPr="00FD6CB0">
        <w:rPr>
          <w:rFonts w:ascii="Arial" w:hAnsi="Arial" w:cs="Arial"/>
        </w:rPr>
        <w:t>.</w:t>
      </w:r>
      <w:r w:rsidR="00493414" w:rsidRPr="00FD6CB0">
        <w:rPr>
          <w:rFonts w:ascii="Arial" w:hAnsi="Arial" w:cs="Arial"/>
        </w:rPr>
        <w:t xml:space="preserve"> Para esses itens, </w:t>
      </w:r>
      <w:r w:rsidR="00A5644D" w:rsidRPr="00FD6CB0">
        <w:rPr>
          <w:rFonts w:ascii="Arial" w:hAnsi="Arial" w:cs="Arial"/>
        </w:rPr>
        <w:t xml:space="preserve">cada grupo sorteado realizará quatro </w:t>
      </w:r>
      <w:proofErr w:type="gramStart"/>
      <w:r w:rsidR="00A5644D" w:rsidRPr="00FD6CB0">
        <w:rPr>
          <w:rFonts w:ascii="Arial" w:hAnsi="Arial" w:cs="Arial"/>
        </w:rPr>
        <w:t>atividades</w:t>
      </w:r>
      <w:proofErr w:type="gramEnd"/>
    </w:p>
    <w:p w14:paraId="23595FF0" w14:textId="52304959" w:rsidR="00F87BB8" w:rsidRPr="00FD6CB0" w:rsidRDefault="00F87BB8" w:rsidP="00B61928">
      <w:pPr>
        <w:numPr>
          <w:ilvl w:val="0"/>
          <w:numId w:val="3"/>
        </w:numPr>
        <w:jc w:val="both"/>
        <w:rPr>
          <w:rFonts w:ascii="Arial" w:hAnsi="Arial" w:cs="Arial"/>
        </w:rPr>
      </w:pPr>
      <w:r w:rsidRPr="00FD6CB0">
        <w:rPr>
          <w:rFonts w:ascii="Arial" w:hAnsi="Arial" w:cs="Arial"/>
          <w:b/>
          <w:bCs/>
        </w:rPr>
        <w:t xml:space="preserve">Grupo </w:t>
      </w:r>
      <w:proofErr w:type="gramStart"/>
      <w:r w:rsidRPr="00FD6CB0">
        <w:rPr>
          <w:rFonts w:ascii="Arial" w:hAnsi="Arial" w:cs="Arial"/>
          <w:b/>
          <w:bCs/>
        </w:rPr>
        <w:t>2</w:t>
      </w:r>
      <w:proofErr w:type="gramEnd"/>
      <w:r w:rsidRPr="00FD6CB0">
        <w:rPr>
          <w:rFonts w:ascii="Arial" w:hAnsi="Arial" w:cs="Arial"/>
          <w:b/>
          <w:bCs/>
        </w:rPr>
        <w:t xml:space="preserve"> (Lote I), Grupo 5 (Lote II), Grupo 8 (Lote III):</w:t>
      </w:r>
      <w:r w:rsidRPr="00FD6CB0">
        <w:rPr>
          <w:rFonts w:ascii="Arial" w:hAnsi="Arial" w:cs="Arial"/>
        </w:rPr>
        <w:t xml:space="preserve"> Palestras, seminários e/ou conferências, com duração de até duas horas. O valor unitário líquido estimado é de R$ 432,38.</w:t>
      </w:r>
      <w:r w:rsidR="00FA6086" w:rsidRPr="00FD6CB0">
        <w:rPr>
          <w:rFonts w:ascii="Arial" w:hAnsi="Arial" w:cs="Arial"/>
        </w:rPr>
        <w:t xml:space="preserve"> Para esses itens, cada associação sorteada, realizará duas </w:t>
      </w:r>
      <w:proofErr w:type="gramStart"/>
      <w:r w:rsidR="00FA6086" w:rsidRPr="00FD6CB0">
        <w:rPr>
          <w:rFonts w:ascii="Arial" w:hAnsi="Arial" w:cs="Arial"/>
        </w:rPr>
        <w:t>atividades</w:t>
      </w:r>
      <w:proofErr w:type="gramEnd"/>
    </w:p>
    <w:p w14:paraId="36C22F8A" w14:textId="50AD59A7" w:rsidR="00F87BB8" w:rsidRPr="00FD6CB0" w:rsidRDefault="00F87BB8" w:rsidP="00B61928">
      <w:pPr>
        <w:numPr>
          <w:ilvl w:val="0"/>
          <w:numId w:val="3"/>
        </w:numPr>
        <w:jc w:val="both"/>
        <w:rPr>
          <w:rFonts w:ascii="Arial" w:hAnsi="Arial" w:cs="Arial"/>
        </w:rPr>
      </w:pPr>
      <w:r w:rsidRPr="00FD6CB0">
        <w:rPr>
          <w:rFonts w:ascii="Arial" w:hAnsi="Arial" w:cs="Arial"/>
          <w:b/>
          <w:bCs/>
        </w:rPr>
        <w:t xml:space="preserve">Grupo </w:t>
      </w:r>
      <w:proofErr w:type="gramStart"/>
      <w:r w:rsidRPr="00FD6CB0">
        <w:rPr>
          <w:rFonts w:ascii="Arial" w:hAnsi="Arial" w:cs="Arial"/>
          <w:b/>
          <w:bCs/>
        </w:rPr>
        <w:t>3</w:t>
      </w:r>
      <w:proofErr w:type="gramEnd"/>
      <w:r w:rsidRPr="00FD6CB0">
        <w:rPr>
          <w:rFonts w:ascii="Arial" w:hAnsi="Arial" w:cs="Arial"/>
          <w:b/>
          <w:bCs/>
        </w:rPr>
        <w:t xml:space="preserve"> (Lote I), Grupo 6 (Lote II), Grupo 9 (Lote III):</w:t>
      </w:r>
      <w:r w:rsidRPr="00FD6CB0">
        <w:rPr>
          <w:rFonts w:ascii="Arial" w:hAnsi="Arial" w:cs="Arial"/>
        </w:rPr>
        <w:t xml:space="preserve"> Oficinas, cursos de curta duração, workshops e/ou treinamentos, com duração mínima de quatro horas. O valor unitário líquido estimado é de R$ 864,78.</w:t>
      </w:r>
      <w:r w:rsidR="00FA6086" w:rsidRPr="00FD6CB0">
        <w:rPr>
          <w:rFonts w:ascii="Arial" w:hAnsi="Arial" w:cs="Arial"/>
        </w:rPr>
        <w:t xml:space="preserve"> Para esses itens, cada associação sorteada, realizará três atividades de quatro horas ou mais.</w:t>
      </w:r>
    </w:p>
    <w:p w14:paraId="52F488B6" w14:textId="77777777" w:rsidR="00F5289A" w:rsidRPr="00FD6CB0" w:rsidRDefault="00F87BB8" w:rsidP="00B61928">
      <w:pPr>
        <w:jc w:val="both"/>
        <w:rPr>
          <w:rFonts w:ascii="Arial" w:hAnsi="Arial" w:cs="Arial"/>
        </w:rPr>
      </w:pPr>
      <w:r w:rsidRPr="00FD6CB0">
        <w:rPr>
          <w:rFonts w:ascii="Arial" w:hAnsi="Arial" w:cs="Arial"/>
          <w:b/>
          <w:bCs/>
        </w:rPr>
        <w:t>5. Quem pode participar do credenciamento?</w:t>
      </w:r>
      <w:r w:rsidRPr="00FD6CB0">
        <w:rPr>
          <w:rFonts w:ascii="Arial" w:hAnsi="Arial" w:cs="Arial"/>
        </w:rPr>
        <w:t xml:space="preserve"> </w:t>
      </w:r>
    </w:p>
    <w:p w14:paraId="52A68132" w14:textId="6B704629" w:rsidR="00F87BB8" w:rsidRPr="00FD6CB0" w:rsidRDefault="00F87BB8" w:rsidP="00B61928">
      <w:pPr>
        <w:jc w:val="both"/>
        <w:rPr>
          <w:rFonts w:ascii="Arial" w:hAnsi="Arial" w:cs="Arial"/>
        </w:rPr>
      </w:pPr>
      <w:r w:rsidRPr="00FD6CB0">
        <w:rPr>
          <w:rFonts w:ascii="Arial" w:hAnsi="Arial" w:cs="Arial"/>
        </w:rPr>
        <w:t>Podem participar interessados</w:t>
      </w:r>
      <w:r w:rsidR="00842D57" w:rsidRPr="00FD6CB0">
        <w:rPr>
          <w:rFonts w:ascii="Arial" w:hAnsi="Arial" w:cs="Arial"/>
        </w:rPr>
        <w:t xml:space="preserve"> cujos </w:t>
      </w:r>
      <w:proofErr w:type="spellStart"/>
      <w:r w:rsidR="00842D57" w:rsidRPr="00FD6CB0">
        <w:rPr>
          <w:rFonts w:ascii="Arial" w:hAnsi="Arial" w:cs="Arial"/>
        </w:rPr>
        <w:t>CNPJs</w:t>
      </w:r>
      <w:proofErr w:type="spellEnd"/>
      <w:r w:rsidR="00842D57" w:rsidRPr="00FD6CB0">
        <w:rPr>
          <w:rFonts w:ascii="Arial" w:hAnsi="Arial" w:cs="Arial"/>
        </w:rPr>
        <w:t xml:space="preserve"> representem povos indígenas com pertencimento étnico reconhecido – e cujos representados apresentem experiências anteriores relativas às atividades culturais nas quais estão cadastrados. Ademais, os </w:t>
      </w:r>
      <w:proofErr w:type="spellStart"/>
      <w:r w:rsidR="00842D57" w:rsidRPr="00FD6CB0">
        <w:rPr>
          <w:rFonts w:ascii="Arial" w:hAnsi="Arial" w:cs="Arial"/>
        </w:rPr>
        <w:t>CNPJs</w:t>
      </w:r>
      <w:proofErr w:type="spellEnd"/>
      <w:r w:rsidR="00842D57" w:rsidRPr="00FD6CB0">
        <w:rPr>
          <w:rFonts w:ascii="Arial" w:hAnsi="Arial" w:cs="Arial"/>
        </w:rPr>
        <w:t xml:space="preserve"> devem estar</w:t>
      </w:r>
      <w:r w:rsidRPr="00FD6CB0">
        <w:rPr>
          <w:rFonts w:ascii="Arial" w:hAnsi="Arial" w:cs="Arial"/>
        </w:rPr>
        <w:t xml:space="preserve"> previamente cadastrados no Sistema de Cadastramento Unificado de Fornecedores (</w:t>
      </w:r>
      <w:proofErr w:type="spellStart"/>
      <w:r w:rsidRPr="00FD6CB0">
        <w:rPr>
          <w:rFonts w:ascii="Arial" w:hAnsi="Arial" w:cs="Arial"/>
        </w:rPr>
        <w:t>Sicaf</w:t>
      </w:r>
      <w:proofErr w:type="spellEnd"/>
      <w:r w:rsidRPr="00FD6CB0">
        <w:rPr>
          <w:rFonts w:ascii="Arial" w:hAnsi="Arial" w:cs="Arial"/>
        </w:rPr>
        <w:t>)</w:t>
      </w:r>
      <w:r w:rsidR="00842D57" w:rsidRPr="00FD6CB0">
        <w:rPr>
          <w:rFonts w:ascii="Arial" w:hAnsi="Arial" w:cs="Arial"/>
        </w:rPr>
        <w:t xml:space="preserve"> ou que possuam </w:t>
      </w:r>
      <w:proofErr w:type="gramStart"/>
      <w:r w:rsidR="00842D57" w:rsidRPr="00FD6CB0">
        <w:rPr>
          <w:rFonts w:ascii="Arial" w:hAnsi="Arial" w:cs="Arial"/>
        </w:rPr>
        <w:t>as certidões equivalente</w:t>
      </w:r>
      <w:proofErr w:type="gramEnd"/>
      <w:r w:rsidRPr="00FD6CB0">
        <w:rPr>
          <w:rFonts w:ascii="Arial" w:hAnsi="Arial" w:cs="Arial"/>
        </w:rPr>
        <w:t xml:space="preserve">. Não podem </w:t>
      </w:r>
      <w:r w:rsidRPr="00FD6CB0">
        <w:rPr>
          <w:rFonts w:ascii="Arial" w:hAnsi="Arial" w:cs="Arial"/>
        </w:rPr>
        <w:lastRenderedPageBreak/>
        <w:t>participar pessoas que não atendam às condições do edital, que estejam impedidas de licitar ou contratar com a administração pública federal, que tenham vínculo com dirigentes ou agentes públicos do órgão contratante, que tenham sido condenadas por exploração de trabalho infantil ou análogo à escravidão, pessoas jurídicas em consórcio, e agentes públicos do órgão contratante.</w:t>
      </w:r>
    </w:p>
    <w:p w14:paraId="10DC6722" w14:textId="7A634E71" w:rsidR="00F5289A" w:rsidRPr="00FD6CB0" w:rsidRDefault="00F87BB8" w:rsidP="00B61928">
      <w:pPr>
        <w:jc w:val="both"/>
        <w:rPr>
          <w:rFonts w:ascii="Arial" w:hAnsi="Arial" w:cs="Arial"/>
        </w:rPr>
      </w:pPr>
      <w:r w:rsidRPr="00FD6CB0">
        <w:rPr>
          <w:rFonts w:ascii="Arial" w:hAnsi="Arial" w:cs="Arial"/>
          <w:b/>
          <w:bCs/>
        </w:rPr>
        <w:t>6. Como comprovar pertencimento étnico?</w:t>
      </w:r>
      <w:r w:rsidRPr="00FD6CB0">
        <w:rPr>
          <w:rFonts w:ascii="Arial" w:hAnsi="Arial" w:cs="Arial"/>
        </w:rPr>
        <w:t xml:space="preserve"> </w:t>
      </w:r>
    </w:p>
    <w:p w14:paraId="7160E114" w14:textId="323C23A3" w:rsidR="009124F1" w:rsidRPr="00FD6CB0" w:rsidRDefault="00F87BB8" w:rsidP="00B61928">
      <w:pPr>
        <w:jc w:val="both"/>
        <w:rPr>
          <w:rFonts w:ascii="Arial" w:hAnsi="Arial" w:cs="Arial"/>
        </w:rPr>
      </w:pPr>
      <w:r w:rsidRPr="00FD6CB0">
        <w:rPr>
          <w:rFonts w:ascii="Arial" w:hAnsi="Arial" w:cs="Arial"/>
        </w:rPr>
        <w:t xml:space="preserve">Para candidatos inscritos como Microempreendedor Individual (MEI) ou Grupos e/ou Coletivos Indígenas, é necessário apresentar comprovação de pertencimento étnico. Isso pode ser feito com documentos como identificação civil com indicação de etnia, documento de comunidade indígena, comprovantes de habitação em comunidades, ou documentos expedidos por escolas, órgãos de saúde indígena, assistência social, FUNAI, Ministério dos Povos Indígenas, </w:t>
      </w:r>
      <w:proofErr w:type="spellStart"/>
      <w:proofErr w:type="gramStart"/>
      <w:r w:rsidRPr="00FD6CB0">
        <w:rPr>
          <w:rFonts w:ascii="Arial" w:hAnsi="Arial" w:cs="Arial"/>
        </w:rPr>
        <w:t>CadÚnico</w:t>
      </w:r>
      <w:proofErr w:type="spellEnd"/>
      <w:proofErr w:type="gramEnd"/>
      <w:r w:rsidRPr="00FD6CB0">
        <w:rPr>
          <w:rFonts w:ascii="Arial" w:hAnsi="Arial" w:cs="Arial"/>
        </w:rPr>
        <w:t xml:space="preserve"> ou de natureza previdenciária.</w:t>
      </w:r>
    </w:p>
    <w:p w14:paraId="3655A30A" w14:textId="5955F21D" w:rsidR="009124F1" w:rsidRPr="00FD6CB0" w:rsidRDefault="009124F1" w:rsidP="00B61928">
      <w:pPr>
        <w:jc w:val="both"/>
        <w:rPr>
          <w:rFonts w:ascii="Arial" w:hAnsi="Arial" w:cs="Arial"/>
          <w:b/>
          <w:bCs/>
        </w:rPr>
      </w:pPr>
      <w:r w:rsidRPr="00FD6CB0">
        <w:rPr>
          <w:rFonts w:ascii="Arial" w:hAnsi="Arial" w:cs="Arial"/>
          <w:b/>
          <w:bCs/>
        </w:rPr>
        <w:t>7. Há obrigatoriedade de possuir CNPJ par</w:t>
      </w:r>
      <w:r w:rsidR="00C12768" w:rsidRPr="00FD6CB0">
        <w:rPr>
          <w:rFonts w:ascii="Arial" w:hAnsi="Arial" w:cs="Arial"/>
          <w:b/>
          <w:bCs/>
        </w:rPr>
        <w:t>a participar do credenciamento?</w:t>
      </w:r>
    </w:p>
    <w:p w14:paraId="58B546AF" w14:textId="361997AE" w:rsidR="009124F1" w:rsidRPr="00FD6CB0" w:rsidRDefault="00153416" w:rsidP="00B61928">
      <w:pPr>
        <w:jc w:val="both"/>
        <w:rPr>
          <w:rFonts w:ascii="Arial" w:hAnsi="Arial" w:cs="Arial"/>
        </w:rPr>
      </w:pPr>
      <w:r w:rsidRPr="00FD6CB0">
        <w:rPr>
          <w:rFonts w:ascii="Arial" w:hAnsi="Arial" w:cs="Arial"/>
        </w:rPr>
        <w:t>Sim, é</w:t>
      </w:r>
      <w:r w:rsidR="009124F1" w:rsidRPr="00FD6CB0">
        <w:rPr>
          <w:rFonts w:ascii="Arial" w:hAnsi="Arial" w:cs="Arial"/>
        </w:rPr>
        <w:t xml:space="preserve"> obrigatório possuir CNPJ para o credenciamento. O edital prevê a participação de pessoas jurídicas (artistas, educadores, coletivos</w:t>
      </w:r>
      <w:r w:rsidR="00C12768" w:rsidRPr="00FD6CB0">
        <w:rPr>
          <w:rFonts w:ascii="Arial" w:hAnsi="Arial" w:cs="Arial"/>
        </w:rPr>
        <w:t xml:space="preserve"> ou associações indígenas) e </w:t>
      </w:r>
      <w:r w:rsidR="009124F1" w:rsidRPr="00FD6CB0">
        <w:rPr>
          <w:rFonts w:ascii="Arial" w:hAnsi="Arial" w:cs="Arial"/>
        </w:rPr>
        <w:t xml:space="preserve">também menciona a </w:t>
      </w:r>
      <w:r w:rsidR="00C47A18" w:rsidRPr="00FD6CB0">
        <w:rPr>
          <w:rFonts w:ascii="Arial" w:hAnsi="Arial" w:cs="Arial"/>
        </w:rPr>
        <w:t>possibilidade de participação como</w:t>
      </w:r>
      <w:r w:rsidR="009124F1" w:rsidRPr="00FD6CB0">
        <w:rPr>
          <w:rFonts w:ascii="Arial" w:hAnsi="Arial" w:cs="Arial"/>
        </w:rPr>
        <w:t xml:space="preserve"> Microempreendedor Individual (MEI) e G</w:t>
      </w:r>
      <w:r w:rsidRPr="00FD6CB0">
        <w:rPr>
          <w:rFonts w:ascii="Arial" w:hAnsi="Arial" w:cs="Arial"/>
        </w:rPr>
        <w:t xml:space="preserve">rupos/Coletivos indígenas. Na qualidade da inscrição </w:t>
      </w:r>
      <w:r w:rsidR="00F91364" w:rsidRPr="00FD6CB0">
        <w:rPr>
          <w:rFonts w:ascii="Arial" w:hAnsi="Arial" w:cs="Arial"/>
        </w:rPr>
        <w:t xml:space="preserve">ser feita </w:t>
      </w:r>
      <w:r w:rsidRPr="00FD6CB0">
        <w:rPr>
          <w:rFonts w:ascii="Arial" w:hAnsi="Arial" w:cs="Arial"/>
        </w:rPr>
        <w:t>como MEI</w:t>
      </w:r>
      <w:r w:rsidR="00A60F35" w:rsidRPr="00FD6CB0">
        <w:rPr>
          <w:rFonts w:ascii="Arial" w:hAnsi="Arial" w:cs="Arial"/>
        </w:rPr>
        <w:t xml:space="preserve"> é necessário</w:t>
      </w:r>
      <w:r w:rsidR="009124F1" w:rsidRPr="00FD6CB0">
        <w:rPr>
          <w:rFonts w:ascii="Arial" w:hAnsi="Arial" w:cs="Arial"/>
        </w:rPr>
        <w:t xml:space="preserve"> o Certificado da Condição de Microempr</w:t>
      </w:r>
      <w:r w:rsidRPr="00FD6CB0">
        <w:rPr>
          <w:rFonts w:ascii="Arial" w:hAnsi="Arial" w:cs="Arial"/>
        </w:rPr>
        <w:t>eendedor Individual (CCMEI)</w:t>
      </w:r>
      <w:r w:rsidR="00C12768" w:rsidRPr="00FD6CB0">
        <w:rPr>
          <w:rFonts w:ascii="Arial" w:hAnsi="Arial" w:cs="Arial"/>
        </w:rPr>
        <w:t xml:space="preserve"> </w:t>
      </w:r>
      <w:r w:rsidR="004B00F5" w:rsidRPr="00FD6CB0">
        <w:rPr>
          <w:rFonts w:ascii="Arial" w:hAnsi="Arial" w:cs="Arial"/>
        </w:rPr>
        <w:t>para assegurar que</w:t>
      </w:r>
      <w:r w:rsidR="00C12768" w:rsidRPr="00FD6CB0">
        <w:rPr>
          <w:rFonts w:ascii="Arial" w:hAnsi="Arial" w:cs="Arial"/>
        </w:rPr>
        <w:t xml:space="preserve"> a </w:t>
      </w:r>
      <w:r w:rsidR="009124F1" w:rsidRPr="00FD6CB0">
        <w:rPr>
          <w:rFonts w:ascii="Arial" w:hAnsi="Arial" w:cs="Arial"/>
        </w:rPr>
        <w:t>habilitação jurídi</w:t>
      </w:r>
      <w:r w:rsidR="00C12768" w:rsidRPr="00FD6CB0">
        <w:rPr>
          <w:rFonts w:ascii="Arial" w:hAnsi="Arial" w:cs="Arial"/>
        </w:rPr>
        <w:t>ca</w:t>
      </w:r>
      <w:r w:rsidR="004B00F5" w:rsidRPr="00FD6CB0">
        <w:rPr>
          <w:rFonts w:ascii="Arial" w:hAnsi="Arial" w:cs="Arial"/>
          <w:color w:val="EE0000"/>
        </w:rPr>
        <w:t xml:space="preserve"> </w:t>
      </w:r>
      <w:r w:rsidR="00B560B9" w:rsidRPr="00FD6CB0">
        <w:rPr>
          <w:rFonts w:ascii="Arial" w:hAnsi="Arial" w:cs="Arial"/>
        </w:rPr>
        <w:t>seja devidamente obtida</w:t>
      </w:r>
      <w:r w:rsidR="004B00F5" w:rsidRPr="00FD6CB0">
        <w:rPr>
          <w:rFonts w:ascii="Arial" w:hAnsi="Arial" w:cs="Arial"/>
        </w:rPr>
        <w:t>.</w:t>
      </w:r>
      <w:r w:rsidR="00C12768" w:rsidRPr="00FD6CB0">
        <w:rPr>
          <w:rFonts w:ascii="Arial" w:hAnsi="Arial" w:cs="Arial"/>
        </w:rPr>
        <w:t xml:space="preserve"> </w:t>
      </w:r>
    </w:p>
    <w:p w14:paraId="61B542BF" w14:textId="092EFF8E" w:rsidR="00045C05" w:rsidRPr="00FD6CB0" w:rsidRDefault="00045C05" w:rsidP="00045C05">
      <w:pPr>
        <w:pStyle w:val="NormalWeb"/>
        <w:jc w:val="both"/>
        <w:rPr>
          <w:rFonts w:ascii="Arial" w:hAnsi="Arial" w:cs="Arial"/>
          <w:sz w:val="22"/>
          <w:szCs w:val="22"/>
        </w:rPr>
      </w:pPr>
      <w:r w:rsidRPr="00FD6CB0">
        <w:rPr>
          <w:rFonts w:ascii="Arial" w:hAnsi="Arial" w:cs="Arial"/>
          <w:b/>
          <w:sz w:val="22"/>
          <w:szCs w:val="22"/>
        </w:rPr>
        <w:t>8</w:t>
      </w:r>
      <w:r w:rsidRPr="00FD6CB0">
        <w:rPr>
          <w:rFonts w:ascii="Arial" w:hAnsi="Arial" w:cs="Arial"/>
          <w:sz w:val="22"/>
          <w:szCs w:val="22"/>
        </w:rPr>
        <w:t xml:space="preserve">. </w:t>
      </w:r>
      <w:r w:rsidRPr="00FD6CB0">
        <w:rPr>
          <w:rFonts w:ascii="Arial" w:hAnsi="Arial" w:cs="Arial"/>
          <w:b/>
          <w:sz w:val="22"/>
          <w:szCs w:val="22"/>
        </w:rPr>
        <w:t>Por que é importante que o titular do CNPJ esteja cadastrado no SICAF e avalizado no TCU para contratar com a Administração Pública, especialmente no caso de organizações indígenas que desejam participar de licitações e firmar contratos com entes públicos?</w:t>
      </w:r>
    </w:p>
    <w:p w14:paraId="01CE8450" w14:textId="110586E0" w:rsidR="00045C05" w:rsidRPr="00FD6CB0" w:rsidRDefault="00045C05" w:rsidP="00E54D6E">
      <w:pPr>
        <w:pStyle w:val="NormalWeb"/>
        <w:jc w:val="both"/>
        <w:rPr>
          <w:rFonts w:ascii="Arial" w:hAnsi="Arial" w:cs="Arial"/>
          <w:sz w:val="22"/>
          <w:szCs w:val="22"/>
        </w:rPr>
      </w:pPr>
      <w:r w:rsidRPr="00FD6CB0">
        <w:rPr>
          <w:rFonts w:ascii="Arial" w:hAnsi="Arial" w:cs="Arial"/>
          <w:sz w:val="22"/>
          <w:szCs w:val="22"/>
        </w:rPr>
        <w:t xml:space="preserve">O cadastro do titular do CNPJ no </w:t>
      </w:r>
      <w:r w:rsidRPr="00FD6CB0">
        <w:rPr>
          <w:rStyle w:val="Forte"/>
          <w:rFonts w:ascii="Arial" w:eastAsiaTheme="majorEastAsia" w:hAnsi="Arial" w:cs="Arial"/>
          <w:sz w:val="22"/>
          <w:szCs w:val="22"/>
        </w:rPr>
        <w:t>SICAF (Sistema de Cadastramento Unificado de Fornecedores)</w:t>
      </w:r>
      <w:r w:rsidRPr="00FD6CB0">
        <w:rPr>
          <w:rFonts w:ascii="Arial" w:hAnsi="Arial" w:cs="Arial"/>
          <w:sz w:val="22"/>
          <w:szCs w:val="22"/>
        </w:rPr>
        <w:t xml:space="preserve"> e sua regularidade junto ao </w:t>
      </w:r>
      <w:r w:rsidRPr="00FD6CB0">
        <w:rPr>
          <w:rStyle w:val="Forte"/>
          <w:rFonts w:ascii="Arial" w:eastAsiaTheme="majorEastAsia" w:hAnsi="Arial" w:cs="Arial"/>
          <w:sz w:val="22"/>
          <w:szCs w:val="22"/>
        </w:rPr>
        <w:t>TCU (Tribunal de Contas da União)</w:t>
      </w:r>
      <w:r w:rsidRPr="00FD6CB0">
        <w:rPr>
          <w:rFonts w:ascii="Arial" w:hAnsi="Arial" w:cs="Arial"/>
          <w:sz w:val="22"/>
          <w:szCs w:val="22"/>
        </w:rPr>
        <w:t xml:space="preserve"> são requisitos fundamentais para a habilitação em processos de compras e contratações públicas. Essa conformidade garante que o fornecedor está regular perante os órgãos de controle, possui idoneidade jurídica, fiscal e trabalhista, e está apto a assumir compromissos com a Administração Pública.</w:t>
      </w:r>
    </w:p>
    <w:p w14:paraId="6AB6AC41" w14:textId="5AE35CC1" w:rsidR="00045C05" w:rsidRPr="00FD6CB0" w:rsidRDefault="00045C05" w:rsidP="00E54D6E">
      <w:pPr>
        <w:pStyle w:val="NormalWeb"/>
        <w:jc w:val="both"/>
        <w:rPr>
          <w:rFonts w:ascii="Arial" w:hAnsi="Arial" w:cs="Arial"/>
          <w:sz w:val="22"/>
          <w:szCs w:val="22"/>
        </w:rPr>
      </w:pPr>
      <w:r w:rsidRPr="00FD6CB0">
        <w:rPr>
          <w:rFonts w:ascii="Arial" w:hAnsi="Arial" w:cs="Arial"/>
          <w:sz w:val="22"/>
          <w:szCs w:val="22"/>
        </w:rPr>
        <w:t>O cadastro no SICAF permite que organizações indígenas sejam reconhecidas formalmente como fornecedoras habilitadas, com os mesmos direitos e condições de concorrência que outras empresas. Isso fortalece a autonomia econômica dos povos indígenas e amplia sua participação em políticas públicas, respeitando o princípio constitucional da isonomia.</w:t>
      </w:r>
    </w:p>
    <w:p w14:paraId="6621AF0D" w14:textId="5BAC0572" w:rsidR="00F5289A" w:rsidRPr="00FD6CB0" w:rsidRDefault="00045C05" w:rsidP="00B61928">
      <w:pPr>
        <w:jc w:val="both"/>
        <w:rPr>
          <w:rFonts w:ascii="Arial" w:hAnsi="Arial" w:cs="Arial"/>
        </w:rPr>
      </w:pPr>
      <w:r w:rsidRPr="00FD6CB0">
        <w:rPr>
          <w:rFonts w:ascii="Arial" w:hAnsi="Arial" w:cs="Arial"/>
          <w:b/>
          <w:bCs/>
        </w:rPr>
        <w:t>9</w:t>
      </w:r>
      <w:r w:rsidR="00F87BB8" w:rsidRPr="00FD6CB0">
        <w:rPr>
          <w:rFonts w:ascii="Arial" w:hAnsi="Arial" w:cs="Arial"/>
          <w:b/>
          <w:bCs/>
        </w:rPr>
        <w:t>. Qual é o prazo de vigência do edital?</w:t>
      </w:r>
      <w:r w:rsidR="00F87BB8" w:rsidRPr="00FD6CB0">
        <w:rPr>
          <w:rFonts w:ascii="Arial" w:hAnsi="Arial" w:cs="Arial"/>
        </w:rPr>
        <w:t xml:space="preserve"> </w:t>
      </w:r>
    </w:p>
    <w:p w14:paraId="0936C4FE" w14:textId="4B9837B0" w:rsidR="00F87BB8" w:rsidRPr="00FD6CB0" w:rsidRDefault="00F87BB8" w:rsidP="00B61928">
      <w:pPr>
        <w:jc w:val="both"/>
        <w:rPr>
          <w:rFonts w:ascii="Arial" w:hAnsi="Arial" w:cs="Arial"/>
        </w:rPr>
      </w:pPr>
      <w:r w:rsidRPr="00FD6CB0">
        <w:rPr>
          <w:rFonts w:ascii="Arial" w:hAnsi="Arial" w:cs="Arial"/>
        </w:rPr>
        <w:t>O pr</w:t>
      </w:r>
      <w:r w:rsidR="00B541EB" w:rsidRPr="00FD6CB0">
        <w:rPr>
          <w:rFonts w:ascii="Arial" w:hAnsi="Arial" w:cs="Arial"/>
        </w:rPr>
        <w:t>azo de vigência do edital é de cinco (5)</w:t>
      </w:r>
      <w:r w:rsidRPr="00FD6CB0">
        <w:rPr>
          <w:rFonts w:ascii="Arial" w:hAnsi="Arial" w:cs="Arial"/>
          <w:color w:val="FF0000"/>
        </w:rPr>
        <w:t xml:space="preserve"> </w:t>
      </w:r>
      <w:r w:rsidRPr="00FD6CB0">
        <w:rPr>
          <w:rFonts w:ascii="Arial" w:hAnsi="Arial" w:cs="Arial"/>
        </w:rPr>
        <w:t>anos, a partir da data de sua publicação.</w:t>
      </w:r>
    </w:p>
    <w:p w14:paraId="2A0D81C0" w14:textId="77777777" w:rsidR="00F83F57" w:rsidRPr="00FD6CB0" w:rsidRDefault="00F83F57" w:rsidP="00B61928">
      <w:pPr>
        <w:jc w:val="both"/>
        <w:rPr>
          <w:rFonts w:ascii="Arial" w:hAnsi="Arial" w:cs="Arial"/>
          <w:b/>
          <w:bCs/>
        </w:rPr>
      </w:pPr>
    </w:p>
    <w:p w14:paraId="685DC53F" w14:textId="5B29AAE6" w:rsidR="00F5289A" w:rsidRPr="00FD6CB0" w:rsidRDefault="00F83F57" w:rsidP="00B61928">
      <w:pPr>
        <w:jc w:val="both"/>
        <w:rPr>
          <w:rFonts w:ascii="Arial" w:hAnsi="Arial" w:cs="Arial"/>
        </w:rPr>
      </w:pPr>
      <w:r w:rsidRPr="00FD6CB0">
        <w:rPr>
          <w:rFonts w:ascii="Arial" w:hAnsi="Arial" w:cs="Arial"/>
          <w:b/>
          <w:bCs/>
        </w:rPr>
        <w:t>10</w:t>
      </w:r>
      <w:r w:rsidR="00867D4F" w:rsidRPr="00FD6CB0">
        <w:rPr>
          <w:rFonts w:ascii="Arial" w:hAnsi="Arial" w:cs="Arial"/>
          <w:b/>
          <w:bCs/>
        </w:rPr>
        <w:t>. Onde pode ser encontrado</w:t>
      </w:r>
      <w:r w:rsidR="00F87BB8" w:rsidRPr="00FD6CB0">
        <w:rPr>
          <w:rFonts w:ascii="Arial" w:hAnsi="Arial" w:cs="Arial"/>
          <w:b/>
          <w:bCs/>
        </w:rPr>
        <w:t xml:space="preserve"> o edital e </w:t>
      </w:r>
      <w:r w:rsidR="00867D4F" w:rsidRPr="00FD6CB0">
        <w:rPr>
          <w:rFonts w:ascii="Arial" w:hAnsi="Arial" w:cs="Arial"/>
          <w:b/>
          <w:bCs/>
        </w:rPr>
        <w:t xml:space="preserve">os </w:t>
      </w:r>
      <w:r w:rsidR="00F87BB8" w:rsidRPr="00FD6CB0">
        <w:rPr>
          <w:rFonts w:ascii="Arial" w:hAnsi="Arial" w:cs="Arial"/>
          <w:b/>
          <w:bCs/>
        </w:rPr>
        <w:t>seus anexos?</w:t>
      </w:r>
      <w:r w:rsidR="00F87BB8" w:rsidRPr="00FD6CB0">
        <w:rPr>
          <w:rFonts w:ascii="Arial" w:hAnsi="Arial" w:cs="Arial"/>
        </w:rPr>
        <w:t xml:space="preserve"> </w:t>
      </w:r>
    </w:p>
    <w:p w14:paraId="003C61B6" w14:textId="00A8F082" w:rsidR="00F87BB8" w:rsidRPr="00FD6CB0" w:rsidRDefault="00F87BB8" w:rsidP="00E54D6E">
      <w:pPr>
        <w:jc w:val="both"/>
        <w:rPr>
          <w:rFonts w:ascii="Arial" w:hAnsi="Arial" w:cs="Arial"/>
        </w:rPr>
      </w:pPr>
      <w:r w:rsidRPr="00FD6CB0">
        <w:rPr>
          <w:rFonts w:ascii="Arial" w:hAnsi="Arial" w:cs="Arial"/>
        </w:rPr>
        <w:t>O edital e seus anexos estão disponíveis no Portal Nacional de Contratações Públicas (PNCP)</w:t>
      </w:r>
      <w:r w:rsidR="006F32B0" w:rsidRPr="00FD6CB0">
        <w:rPr>
          <w:rFonts w:ascii="Arial" w:hAnsi="Arial" w:cs="Arial"/>
        </w:rPr>
        <w:t>,</w:t>
      </w:r>
      <w:r w:rsidRPr="00FD6CB0">
        <w:rPr>
          <w:rFonts w:ascii="Arial" w:hAnsi="Arial" w:cs="Arial"/>
        </w:rPr>
        <w:t xml:space="preserve"> no site do Museu do </w:t>
      </w:r>
      <w:proofErr w:type="gramStart"/>
      <w:r w:rsidRPr="00FD6CB0">
        <w:rPr>
          <w:rFonts w:ascii="Arial" w:hAnsi="Arial" w:cs="Arial"/>
        </w:rPr>
        <w:t>Índio</w:t>
      </w:r>
      <w:proofErr w:type="gramEnd"/>
      <w:r w:rsidR="006F32B0" w:rsidRPr="00FD6CB0">
        <w:rPr>
          <w:rFonts w:ascii="Arial" w:hAnsi="Arial" w:cs="Arial"/>
        </w:rPr>
        <w:t xml:space="preserve"> </w:t>
      </w:r>
    </w:p>
    <w:p w14:paraId="277D4595" w14:textId="602D28A9" w:rsidR="00F87BB8" w:rsidRPr="00FD6CB0" w:rsidRDefault="001A2795" w:rsidP="00B61928">
      <w:pPr>
        <w:jc w:val="both"/>
        <w:rPr>
          <w:rFonts w:ascii="Arial" w:hAnsi="Arial" w:cs="Arial"/>
        </w:rPr>
      </w:pPr>
      <w:hyperlink r:id="rId7" w:history="1">
        <w:r w:rsidR="00734B13" w:rsidRPr="00FD6CB0">
          <w:rPr>
            <w:rStyle w:val="Hyperlink"/>
            <w:rFonts w:ascii="Arial" w:hAnsi="Arial" w:cs="Arial"/>
          </w:rPr>
          <w:t>https://www.gov.br/museudoindio/pt-br</w:t>
        </w:r>
      </w:hyperlink>
    </w:p>
    <w:p w14:paraId="3A7D88F1" w14:textId="740A1E86" w:rsidR="00734B13" w:rsidRPr="00FD6CB0" w:rsidRDefault="001A2795" w:rsidP="00B61928">
      <w:pPr>
        <w:jc w:val="both"/>
        <w:rPr>
          <w:rFonts w:ascii="Arial" w:hAnsi="Arial" w:cs="Arial"/>
        </w:rPr>
      </w:pPr>
      <w:hyperlink r:id="rId8" w:history="1">
        <w:r w:rsidR="00734B13" w:rsidRPr="00FD6CB0">
          <w:rPr>
            <w:rStyle w:val="Hyperlink"/>
            <w:rFonts w:ascii="Arial" w:hAnsi="Arial" w:cs="Arial"/>
          </w:rPr>
          <w:t>https://www.gov.br/museudoindio/pt-br/acesso-a-informacao/editais/credenciamento-associacoes-culturais</w:t>
        </w:r>
      </w:hyperlink>
      <w:r w:rsidR="00734B13" w:rsidRPr="00FD6CB0">
        <w:rPr>
          <w:rFonts w:ascii="Arial" w:hAnsi="Arial" w:cs="Arial"/>
        </w:rPr>
        <w:t xml:space="preserve"> </w:t>
      </w:r>
    </w:p>
    <w:p w14:paraId="20F2DDFD" w14:textId="6C17137A" w:rsidR="00734B13" w:rsidRPr="00FD6CB0" w:rsidRDefault="00F83F57" w:rsidP="00B61928">
      <w:pPr>
        <w:jc w:val="both"/>
        <w:rPr>
          <w:rFonts w:ascii="Arial" w:hAnsi="Arial" w:cs="Arial"/>
          <w:b/>
          <w:bCs/>
        </w:rPr>
      </w:pPr>
      <w:r w:rsidRPr="00FD6CB0">
        <w:rPr>
          <w:rFonts w:ascii="Arial" w:hAnsi="Arial" w:cs="Arial"/>
          <w:b/>
          <w:bCs/>
        </w:rPr>
        <w:t>11</w:t>
      </w:r>
      <w:r w:rsidR="00496969" w:rsidRPr="00FD6CB0">
        <w:rPr>
          <w:rFonts w:ascii="Arial" w:hAnsi="Arial" w:cs="Arial"/>
          <w:b/>
          <w:bCs/>
        </w:rPr>
        <w:t xml:space="preserve">. </w:t>
      </w:r>
      <w:r w:rsidR="00CF008F" w:rsidRPr="00FD6CB0">
        <w:rPr>
          <w:rFonts w:ascii="Arial" w:hAnsi="Arial" w:cs="Arial"/>
          <w:b/>
          <w:bCs/>
        </w:rPr>
        <w:t>Como será feita a divulgação dos resultados das análises das propostas?</w:t>
      </w:r>
    </w:p>
    <w:p w14:paraId="0489FC89" w14:textId="77777777" w:rsidR="00CF008F" w:rsidRPr="00FD6CB0" w:rsidRDefault="00CF008F" w:rsidP="00B61928">
      <w:pPr>
        <w:jc w:val="both"/>
        <w:rPr>
          <w:rFonts w:ascii="Arial" w:hAnsi="Arial" w:cs="Arial"/>
        </w:rPr>
      </w:pPr>
      <w:r w:rsidRPr="00FD6CB0">
        <w:rPr>
          <w:rFonts w:ascii="Arial" w:hAnsi="Arial" w:cs="Arial"/>
        </w:rPr>
        <w:t xml:space="preserve">O resultado, com a lista de credenciados, será publicado e estará permanentemente disponível e atualizado no Portal Nacional de Contratações Públicas (PNCP) e no </w:t>
      </w:r>
      <w:proofErr w:type="gramStart"/>
      <w:r w:rsidRPr="00FD6CB0">
        <w:rPr>
          <w:rFonts w:ascii="Arial" w:hAnsi="Arial" w:cs="Arial"/>
        </w:rPr>
        <w:t>site</w:t>
      </w:r>
      <w:proofErr w:type="gramEnd"/>
      <w:r w:rsidRPr="00FD6CB0">
        <w:rPr>
          <w:rFonts w:ascii="Arial" w:hAnsi="Arial" w:cs="Arial"/>
        </w:rPr>
        <w:t xml:space="preserve"> </w:t>
      </w:r>
    </w:p>
    <w:p w14:paraId="3CA9BCC1" w14:textId="73D06ED6" w:rsidR="00CF008F" w:rsidRPr="00FD6CB0" w:rsidRDefault="001A2795" w:rsidP="00B61928">
      <w:pPr>
        <w:jc w:val="both"/>
        <w:rPr>
          <w:rFonts w:ascii="Arial" w:hAnsi="Arial" w:cs="Arial"/>
        </w:rPr>
      </w:pPr>
      <w:hyperlink r:id="rId9" w:history="1">
        <w:r w:rsidR="00CF008F" w:rsidRPr="00FD6CB0">
          <w:rPr>
            <w:rStyle w:val="Hyperlink"/>
            <w:rFonts w:ascii="Arial" w:hAnsi="Arial" w:cs="Arial"/>
          </w:rPr>
          <w:t>https://www.gov.br/museudoindio/pt-br</w:t>
        </w:r>
      </w:hyperlink>
      <w:r w:rsidR="00CF008F" w:rsidRPr="00FD6CB0">
        <w:rPr>
          <w:rFonts w:ascii="Arial" w:hAnsi="Arial" w:cs="Arial"/>
        </w:rPr>
        <w:t xml:space="preserve"> </w:t>
      </w:r>
    </w:p>
    <w:p w14:paraId="71E074B2" w14:textId="2F19A662" w:rsidR="00685548" w:rsidRPr="00FD6CB0" w:rsidRDefault="00F83F57" w:rsidP="00B61928">
      <w:pPr>
        <w:jc w:val="both"/>
        <w:rPr>
          <w:rFonts w:ascii="Arial" w:hAnsi="Arial" w:cs="Arial"/>
          <w:b/>
          <w:bCs/>
        </w:rPr>
      </w:pPr>
      <w:r w:rsidRPr="00FD6CB0">
        <w:rPr>
          <w:rFonts w:ascii="Arial" w:hAnsi="Arial" w:cs="Arial"/>
          <w:b/>
          <w:bCs/>
        </w:rPr>
        <w:t>12</w:t>
      </w:r>
      <w:r w:rsidR="00CF008F" w:rsidRPr="00FD6CB0">
        <w:rPr>
          <w:rFonts w:ascii="Arial" w:hAnsi="Arial" w:cs="Arial"/>
          <w:b/>
          <w:bCs/>
        </w:rPr>
        <w:t>. Qual será prazo para análise das propostas?</w:t>
      </w:r>
    </w:p>
    <w:p w14:paraId="2929C190" w14:textId="420E8153" w:rsidR="00CF008F" w:rsidRPr="00FD6CB0" w:rsidRDefault="00685548" w:rsidP="00B61928">
      <w:pPr>
        <w:jc w:val="both"/>
        <w:rPr>
          <w:rFonts w:ascii="Arial" w:hAnsi="Arial" w:cs="Arial"/>
          <w:b/>
          <w:bCs/>
        </w:rPr>
      </w:pPr>
      <w:r w:rsidRPr="00FD6CB0">
        <w:rPr>
          <w:rFonts w:ascii="Arial" w:hAnsi="Arial" w:cs="Arial"/>
          <w:bCs/>
        </w:rPr>
        <w:t>A comissão</w:t>
      </w:r>
      <w:r w:rsidRPr="00FD6CB0">
        <w:rPr>
          <w:rFonts w:ascii="Arial" w:hAnsi="Arial" w:cs="Arial"/>
          <w:b/>
          <w:bCs/>
        </w:rPr>
        <w:t xml:space="preserve"> </w:t>
      </w:r>
      <w:r w:rsidRPr="00FD6CB0">
        <w:rPr>
          <w:rFonts w:ascii="Arial" w:hAnsi="Arial" w:cs="Arial"/>
        </w:rPr>
        <w:t>responsável pela avaliação das inscrições de todos os candidatos terá o prazo de 20 dias</w:t>
      </w:r>
      <w:r w:rsidR="00CF008F" w:rsidRPr="00FD6CB0">
        <w:rPr>
          <w:rFonts w:ascii="Arial" w:hAnsi="Arial" w:cs="Arial"/>
        </w:rPr>
        <w:t xml:space="preserve"> úteis para analisar a documentação apresentada pelo</w:t>
      </w:r>
      <w:r w:rsidRPr="00FD6CB0">
        <w:rPr>
          <w:rFonts w:ascii="Arial" w:hAnsi="Arial" w:cs="Arial"/>
        </w:rPr>
        <w:t>s</w:t>
      </w:r>
      <w:r w:rsidR="00CF008F" w:rsidRPr="00FD6CB0">
        <w:rPr>
          <w:rFonts w:ascii="Arial" w:hAnsi="Arial" w:cs="Arial"/>
        </w:rPr>
        <w:t xml:space="preserve"> interessado</w:t>
      </w:r>
      <w:r w:rsidRPr="00FD6CB0">
        <w:rPr>
          <w:rFonts w:ascii="Arial" w:hAnsi="Arial" w:cs="Arial"/>
        </w:rPr>
        <w:t>s</w:t>
      </w:r>
      <w:r w:rsidR="00CF008F" w:rsidRPr="00FD6CB0">
        <w:rPr>
          <w:rFonts w:ascii="Arial" w:hAnsi="Arial" w:cs="Arial"/>
        </w:rPr>
        <w:t>.</w:t>
      </w:r>
    </w:p>
    <w:p w14:paraId="29968872" w14:textId="558D85BE" w:rsidR="00CF008F" w:rsidRPr="00FD6CB0" w:rsidRDefault="00F83F57" w:rsidP="00B61928">
      <w:pPr>
        <w:jc w:val="both"/>
        <w:rPr>
          <w:rFonts w:ascii="Arial" w:hAnsi="Arial" w:cs="Arial"/>
          <w:b/>
          <w:bCs/>
        </w:rPr>
      </w:pPr>
      <w:r w:rsidRPr="00FD6CB0">
        <w:rPr>
          <w:rFonts w:ascii="Arial" w:hAnsi="Arial" w:cs="Arial"/>
          <w:b/>
          <w:bCs/>
        </w:rPr>
        <w:t>13</w:t>
      </w:r>
      <w:r w:rsidR="00CF008F" w:rsidRPr="00FD6CB0">
        <w:rPr>
          <w:rFonts w:ascii="Arial" w:hAnsi="Arial" w:cs="Arial"/>
          <w:b/>
          <w:bCs/>
        </w:rPr>
        <w:t>. Qual será o prazo estipulado para execução dos serviços?</w:t>
      </w:r>
    </w:p>
    <w:p w14:paraId="55074266" w14:textId="14F5825B" w:rsidR="00CF008F" w:rsidRPr="00FD6CB0" w:rsidRDefault="00CF008F" w:rsidP="00B61928">
      <w:pPr>
        <w:jc w:val="both"/>
        <w:rPr>
          <w:rFonts w:ascii="Arial" w:hAnsi="Arial" w:cs="Arial"/>
        </w:rPr>
      </w:pPr>
      <w:r w:rsidRPr="00FD6CB0">
        <w:rPr>
          <w:rFonts w:ascii="Arial" w:hAnsi="Arial" w:cs="Arial"/>
        </w:rPr>
        <w:t>O documento fornecido não especifica um prazo para a execução dos serviços. No entanto, ele estabelece que o prazo de vigência dos contratos decorrentes do credenciamento será de 60 dias.</w:t>
      </w:r>
    </w:p>
    <w:p w14:paraId="04B0DBFC" w14:textId="53878E20" w:rsidR="00CF008F" w:rsidRPr="00FD6CB0" w:rsidRDefault="00F83F57" w:rsidP="00B61928">
      <w:pPr>
        <w:jc w:val="both"/>
        <w:rPr>
          <w:rFonts w:ascii="Arial" w:hAnsi="Arial" w:cs="Arial"/>
          <w:b/>
          <w:bCs/>
        </w:rPr>
      </w:pPr>
      <w:r w:rsidRPr="00FD6CB0">
        <w:rPr>
          <w:rFonts w:ascii="Arial" w:hAnsi="Arial" w:cs="Arial"/>
          <w:b/>
          <w:bCs/>
        </w:rPr>
        <w:t>14</w:t>
      </w:r>
      <w:r w:rsidR="00CF008F" w:rsidRPr="00FD6CB0">
        <w:rPr>
          <w:rFonts w:ascii="Arial" w:hAnsi="Arial" w:cs="Arial"/>
          <w:b/>
          <w:bCs/>
        </w:rPr>
        <w:t xml:space="preserve">. </w:t>
      </w:r>
      <w:r w:rsidR="00ED3F1D" w:rsidRPr="00FD6CB0">
        <w:rPr>
          <w:rFonts w:ascii="Arial" w:hAnsi="Arial" w:cs="Arial"/>
          <w:b/>
          <w:bCs/>
        </w:rPr>
        <w:t>Será pago ajuda de custo</w:t>
      </w:r>
      <w:r w:rsidR="00B850B4" w:rsidRPr="00FD6CB0">
        <w:rPr>
          <w:rFonts w:ascii="Arial" w:hAnsi="Arial" w:cs="Arial"/>
          <w:b/>
          <w:bCs/>
        </w:rPr>
        <w:t xml:space="preserve"> ou diárias e passagens aos credenciados?</w:t>
      </w:r>
    </w:p>
    <w:p w14:paraId="7F68FA8F" w14:textId="66A4DF24" w:rsidR="00B850B4" w:rsidRPr="00FD6CB0" w:rsidRDefault="00685548" w:rsidP="00B61928">
      <w:pPr>
        <w:jc w:val="both"/>
        <w:rPr>
          <w:rFonts w:ascii="Arial" w:hAnsi="Arial" w:cs="Arial"/>
        </w:rPr>
      </w:pPr>
      <w:r w:rsidRPr="00FD6CB0">
        <w:rPr>
          <w:rFonts w:ascii="Arial" w:hAnsi="Arial" w:cs="Arial"/>
        </w:rPr>
        <w:t>O edital não prevê</w:t>
      </w:r>
      <w:r w:rsidR="00B850B4" w:rsidRPr="00FD6CB0">
        <w:rPr>
          <w:rFonts w:ascii="Arial" w:hAnsi="Arial" w:cs="Arial"/>
        </w:rPr>
        <w:t xml:space="preserve"> o pagamento de ajuda de custo, diári</w:t>
      </w:r>
      <w:r w:rsidRPr="00FD6CB0">
        <w:rPr>
          <w:rFonts w:ascii="Arial" w:hAnsi="Arial" w:cs="Arial"/>
        </w:rPr>
        <w:t>as</w:t>
      </w:r>
      <w:r w:rsidR="00ED3F1D" w:rsidRPr="00FD6CB0">
        <w:rPr>
          <w:rFonts w:ascii="Arial" w:hAnsi="Arial" w:cs="Arial"/>
        </w:rPr>
        <w:t xml:space="preserve"> ou passagens aos candidatos selecionados por critério de sorteio</w:t>
      </w:r>
      <w:r w:rsidR="00341CF7" w:rsidRPr="00FD6CB0">
        <w:rPr>
          <w:rFonts w:ascii="Arial" w:hAnsi="Arial" w:cs="Arial"/>
        </w:rPr>
        <w:t>. É</w:t>
      </w:r>
      <w:r w:rsidR="00B850B4" w:rsidRPr="00FD6CB0">
        <w:rPr>
          <w:rFonts w:ascii="Arial" w:hAnsi="Arial" w:cs="Arial"/>
        </w:rPr>
        <w:t xml:space="preserve"> informa</w:t>
      </w:r>
      <w:r w:rsidR="00341CF7" w:rsidRPr="00FD6CB0">
        <w:rPr>
          <w:rFonts w:ascii="Arial" w:hAnsi="Arial" w:cs="Arial"/>
        </w:rPr>
        <w:t>do</w:t>
      </w:r>
      <w:r w:rsidR="00B850B4" w:rsidRPr="00FD6CB0">
        <w:rPr>
          <w:rFonts w:ascii="Arial" w:hAnsi="Arial" w:cs="Arial"/>
        </w:rPr>
        <w:t xml:space="preserve"> que no valor da contratação já estarão inclusos todos os custos operacionais, encargos previdenciários, trabalhistas, tributários, comerciais e quaisquer outros que incidam direta ou indiretamente na execução do objeto</w:t>
      </w:r>
      <w:r w:rsidR="00017C94" w:rsidRPr="00FD6CB0">
        <w:rPr>
          <w:rFonts w:ascii="Arial" w:hAnsi="Arial" w:cs="Arial"/>
        </w:rPr>
        <w:t>.</w:t>
      </w:r>
    </w:p>
    <w:p w14:paraId="50C0A040" w14:textId="0F02B1EF" w:rsidR="00017C94" w:rsidRPr="00FD6CB0" w:rsidRDefault="00F83F57" w:rsidP="00B61928">
      <w:pPr>
        <w:jc w:val="both"/>
        <w:rPr>
          <w:rFonts w:ascii="Arial" w:hAnsi="Arial" w:cs="Arial"/>
          <w:b/>
          <w:bCs/>
        </w:rPr>
      </w:pPr>
      <w:r w:rsidRPr="00FD6CB0">
        <w:rPr>
          <w:rFonts w:ascii="Arial" w:hAnsi="Arial" w:cs="Arial"/>
          <w:b/>
          <w:bCs/>
        </w:rPr>
        <w:t>15</w:t>
      </w:r>
      <w:r w:rsidR="00017C94" w:rsidRPr="00FD6CB0">
        <w:rPr>
          <w:rFonts w:ascii="Arial" w:hAnsi="Arial" w:cs="Arial"/>
          <w:b/>
          <w:bCs/>
        </w:rPr>
        <w:t>. Qual é o prazo estabelecido para efetivar inscrições para o credenciamento?</w:t>
      </w:r>
    </w:p>
    <w:p w14:paraId="4663399F" w14:textId="11B24E9A" w:rsidR="00017C94" w:rsidRPr="00FD6CB0" w:rsidRDefault="00017C94" w:rsidP="00B61928">
      <w:pPr>
        <w:jc w:val="both"/>
        <w:rPr>
          <w:rFonts w:ascii="Arial" w:hAnsi="Arial" w:cs="Arial"/>
        </w:rPr>
      </w:pPr>
      <w:r w:rsidRPr="00FD6CB0">
        <w:rPr>
          <w:rFonts w:ascii="Arial" w:hAnsi="Arial" w:cs="Arial"/>
        </w:rPr>
        <w:t xml:space="preserve">O edital não especifica um prazo final para efetuar a inscrição. No entanto, ele estabelece que o credenciamento </w:t>
      </w:r>
      <w:proofErr w:type="gramStart"/>
      <w:r w:rsidRPr="00FD6CB0">
        <w:rPr>
          <w:rFonts w:ascii="Arial" w:hAnsi="Arial" w:cs="Arial"/>
        </w:rPr>
        <w:t>ficará</w:t>
      </w:r>
      <w:proofErr w:type="gramEnd"/>
      <w:r w:rsidRPr="00FD6CB0">
        <w:rPr>
          <w:rFonts w:ascii="Arial" w:hAnsi="Arial" w:cs="Arial"/>
        </w:rPr>
        <w:t xml:space="preserve"> permanentemente aberto para a inclusão de novos interessados na lista de credenciados durante o período de vigência de </w:t>
      </w:r>
      <w:r w:rsidR="00B541EB" w:rsidRPr="00FD6CB0">
        <w:rPr>
          <w:rFonts w:ascii="Arial" w:hAnsi="Arial" w:cs="Arial"/>
        </w:rPr>
        <w:t>cinco</w:t>
      </w:r>
      <w:r w:rsidR="00B541EB" w:rsidRPr="00FD6CB0">
        <w:rPr>
          <w:rFonts w:ascii="Arial" w:hAnsi="Arial" w:cs="Arial"/>
          <w:color w:val="FF0000"/>
        </w:rPr>
        <w:t xml:space="preserve"> </w:t>
      </w:r>
      <w:r w:rsidR="00B541EB" w:rsidRPr="00FD6CB0">
        <w:rPr>
          <w:rFonts w:ascii="Arial" w:hAnsi="Arial" w:cs="Arial"/>
        </w:rPr>
        <w:t>(</w:t>
      </w:r>
      <w:r w:rsidRPr="00FD6CB0">
        <w:rPr>
          <w:rFonts w:ascii="Arial" w:hAnsi="Arial" w:cs="Arial"/>
        </w:rPr>
        <w:t>5</w:t>
      </w:r>
      <w:r w:rsidR="00B541EB" w:rsidRPr="00FD6CB0">
        <w:rPr>
          <w:rFonts w:ascii="Arial" w:hAnsi="Arial" w:cs="Arial"/>
        </w:rPr>
        <w:t>)</w:t>
      </w:r>
      <w:r w:rsidRPr="00FD6CB0">
        <w:rPr>
          <w:rFonts w:ascii="Arial" w:hAnsi="Arial" w:cs="Arial"/>
        </w:rPr>
        <w:t xml:space="preserve"> anos do edital.</w:t>
      </w:r>
    </w:p>
    <w:p w14:paraId="4EDF35EA" w14:textId="77777777" w:rsidR="00CF008F" w:rsidRPr="00B541EB" w:rsidRDefault="00CF008F" w:rsidP="00F87BB8">
      <w:pPr>
        <w:rPr>
          <w:rFonts w:ascii="Arial" w:hAnsi="Arial" w:cs="Arial"/>
          <w:sz w:val="24"/>
          <w:szCs w:val="24"/>
        </w:rPr>
      </w:pPr>
    </w:p>
    <w:p w14:paraId="6B9C4405" w14:textId="77777777" w:rsidR="00F87BB8" w:rsidRPr="00B541EB" w:rsidRDefault="00F87BB8" w:rsidP="00F87BB8">
      <w:pPr>
        <w:jc w:val="center"/>
        <w:rPr>
          <w:rFonts w:ascii="Arial" w:hAnsi="Arial" w:cs="Arial"/>
          <w:sz w:val="24"/>
          <w:szCs w:val="24"/>
        </w:rPr>
      </w:pPr>
    </w:p>
    <w:p w14:paraId="2BB49E02" w14:textId="77777777" w:rsidR="00F87BB8" w:rsidRPr="00B541EB" w:rsidRDefault="00F87BB8" w:rsidP="00F87BB8">
      <w:pPr>
        <w:jc w:val="center"/>
        <w:rPr>
          <w:rFonts w:ascii="Arial" w:hAnsi="Arial" w:cs="Arial"/>
          <w:sz w:val="24"/>
          <w:szCs w:val="24"/>
        </w:rPr>
      </w:pPr>
    </w:p>
    <w:sectPr w:rsidR="00F87BB8" w:rsidRPr="00B541EB">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9B1764"/>
    <w:multiLevelType w:val="multilevel"/>
    <w:tmpl w:val="3B663E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3E5700A"/>
    <w:multiLevelType w:val="multilevel"/>
    <w:tmpl w:val="1BDAFC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F8408AC"/>
    <w:multiLevelType w:val="multilevel"/>
    <w:tmpl w:val="E29E53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44D5"/>
    <w:rsid w:val="00017C94"/>
    <w:rsid w:val="00045C05"/>
    <w:rsid w:val="00066CF5"/>
    <w:rsid w:val="00153416"/>
    <w:rsid w:val="001A2795"/>
    <w:rsid w:val="00287668"/>
    <w:rsid w:val="002901A2"/>
    <w:rsid w:val="002D18D9"/>
    <w:rsid w:val="00341CF7"/>
    <w:rsid w:val="00367956"/>
    <w:rsid w:val="003C4BE7"/>
    <w:rsid w:val="00493414"/>
    <w:rsid w:val="00496969"/>
    <w:rsid w:val="004B00F5"/>
    <w:rsid w:val="00575CAD"/>
    <w:rsid w:val="00581A9B"/>
    <w:rsid w:val="00685548"/>
    <w:rsid w:val="00697652"/>
    <w:rsid w:val="006C2FD6"/>
    <w:rsid w:val="006F32B0"/>
    <w:rsid w:val="00734B13"/>
    <w:rsid w:val="00745340"/>
    <w:rsid w:val="007844D5"/>
    <w:rsid w:val="007B0A2A"/>
    <w:rsid w:val="007C32B5"/>
    <w:rsid w:val="00842D57"/>
    <w:rsid w:val="00867D4F"/>
    <w:rsid w:val="008E6BC2"/>
    <w:rsid w:val="009124F1"/>
    <w:rsid w:val="009549FB"/>
    <w:rsid w:val="00973357"/>
    <w:rsid w:val="00A5644D"/>
    <w:rsid w:val="00A60F35"/>
    <w:rsid w:val="00B00322"/>
    <w:rsid w:val="00B12164"/>
    <w:rsid w:val="00B541EB"/>
    <w:rsid w:val="00B560B9"/>
    <w:rsid w:val="00B61928"/>
    <w:rsid w:val="00B850B4"/>
    <w:rsid w:val="00C12768"/>
    <w:rsid w:val="00C47A18"/>
    <w:rsid w:val="00CF008F"/>
    <w:rsid w:val="00D23040"/>
    <w:rsid w:val="00E23F61"/>
    <w:rsid w:val="00E54D6E"/>
    <w:rsid w:val="00ED3F1D"/>
    <w:rsid w:val="00EF430F"/>
    <w:rsid w:val="00F5289A"/>
    <w:rsid w:val="00F83F57"/>
    <w:rsid w:val="00F87BB8"/>
    <w:rsid w:val="00F91364"/>
    <w:rsid w:val="00FA6086"/>
    <w:rsid w:val="00FD6CB0"/>
    <w:rsid w:val="00FE7C0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4A18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har"/>
    <w:uiPriority w:val="9"/>
    <w:qFormat/>
    <w:rsid w:val="007844D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har"/>
    <w:uiPriority w:val="9"/>
    <w:semiHidden/>
    <w:unhideWhenUsed/>
    <w:qFormat/>
    <w:rsid w:val="007844D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har"/>
    <w:uiPriority w:val="9"/>
    <w:semiHidden/>
    <w:unhideWhenUsed/>
    <w:qFormat/>
    <w:rsid w:val="007844D5"/>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har"/>
    <w:uiPriority w:val="9"/>
    <w:semiHidden/>
    <w:unhideWhenUsed/>
    <w:qFormat/>
    <w:rsid w:val="007844D5"/>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har"/>
    <w:uiPriority w:val="9"/>
    <w:semiHidden/>
    <w:unhideWhenUsed/>
    <w:qFormat/>
    <w:rsid w:val="007844D5"/>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har"/>
    <w:uiPriority w:val="9"/>
    <w:semiHidden/>
    <w:unhideWhenUsed/>
    <w:qFormat/>
    <w:rsid w:val="007844D5"/>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7844D5"/>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7844D5"/>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7844D5"/>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7844D5"/>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Fontepargpadro"/>
    <w:link w:val="Ttulo2"/>
    <w:uiPriority w:val="9"/>
    <w:semiHidden/>
    <w:rsid w:val="007844D5"/>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Fontepargpadro"/>
    <w:link w:val="Ttulo3"/>
    <w:uiPriority w:val="9"/>
    <w:semiHidden/>
    <w:rsid w:val="007844D5"/>
    <w:rPr>
      <w:rFonts w:eastAsiaTheme="majorEastAsia" w:cstheme="majorBidi"/>
      <w:color w:val="0F4761" w:themeColor="accent1" w:themeShade="BF"/>
      <w:sz w:val="28"/>
      <w:szCs w:val="28"/>
    </w:rPr>
  </w:style>
  <w:style w:type="character" w:customStyle="1" w:styleId="Ttulo4Char">
    <w:name w:val="Título 4 Char"/>
    <w:basedOn w:val="Fontepargpadro"/>
    <w:link w:val="Ttulo4"/>
    <w:uiPriority w:val="9"/>
    <w:semiHidden/>
    <w:rsid w:val="007844D5"/>
    <w:rPr>
      <w:rFonts w:eastAsiaTheme="majorEastAsia" w:cstheme="majorBidi"/>
      <w:i/>
      <w:iCs/>
      <w:color w:val="0F4761" w:themeColor="accent1" w:themeShade="BF"/>
    </w:rPr>
  </w:style>
  <w:style w:type="character" w:customStyle="1" w:styleId="Ttulo5Char">
    <w:name w:val="Título 5 Char"/>
    <w:basedOn w:val="Fontepargpadro"/>
    <w:link w:val="Ttulo5"/>
    <w:uiPriority w:val="9"/>
    <w:semiHidden/>
    <w:rsid w:val="007844D5"/>
    <w:rPr>
      <w:rFonts w:eastAsiaTheme="majorEastAsia" w:cstheme="majorBidi"/>
      <w:color w:val="0F4761" w:themeColor="accent1" w:themeShade="BF"/>
    </w:rPr>
  </w:style>
  <w:style w:type="character" w:customStyle="1" w:styleId="Ttulo6Char">
    <w:name w:val="Título 6 Char"/>
    <w:basedOn w:val="Fontepargpadro"/>
    <w:link w:val="Ttulo6"/>
    <w:uiPriority w:val="9"/>
    <w:semiHidden/>
    <w:rsid w:val="007844D5"/>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7844D5"/>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7844D5"/>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7844D5"/>
    <w:rPr>
      <w:rFonts w:eastAsiaTheme="majorEastAsia" w:cstheme="majorBidi"/>
      <w:color w:val="272727" w:themeColor="text1" w:themeTint="D8"/>
    </w:rPr>
  </w:style>
  <w:style w:type="paragraph" w:styleId="Ttulo">
    <w:name w:val="Title"/>
    <w:basedOn w:val="Normal"/>
    <w:next w:val="Normal"/>
    <w:link w:val="TtuloChar"/>
    <w:uiPriority w:val="10"/>
    <w:qFormat/>
    <w:rsid w:val="007844D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7844D5"/>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7844D5"/>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7844D5"/>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7844D5"/>
    <w:pPr>
      <w:spacing w:before="160"/>
      <w:jc w:val="center"/>
    </w:pPr>
    <w:rPr>
      <w:i/>
      <w:iCs/>
      <w:color w:val="404040" w:themeColor="text1" w:themeTint="BF"/>
    </w:rPr>
  </w:style>
  <w:style w:type="character" w:customStyle="1" w:styleId="CitaoChar">
    <w:name w:val="Citação Char"/>
    <w:basedOn w:val="Fontepargpadro"/>
    <w:link w:val="Citao"/>
    <w:uiPriority w:val="29"/>
    <w:rsid w:val="007844D5"/>
    <w:rPr>
      <w:i/>
      <w:iCs/>
      <w:color w:val="404040" w:themeColor="text1" w:themeTint="BF"/>
    </w:rPr>
  </w:style>
  <w:style w:type="paragraph" w:styleId="PargrafodaLista">
    <w:name w:val="List Paragraph"/>
    <w:basedOn w:val="Normal"/>
    <w:uiPriority w:val="34"/>
    <w:qFormat/>
    <w:rsid w:val="007844D5"/>
    <w:pPr>
      <w:ind w:left="720"/>
      <w:contextualSpacing/>
    </w:pPr>
  </w:style>
  <w:style w:type="character" w:styleId="nfaseIntensa">
    <w:name w:val="Intense Emphasis"/>
    <w:basedOn w:val="Fontepargpadro"/>
    <w:uiPriority w:val="21"/>
    <w:qFormat/>
    <w:rsid w:val="007844D5"/>
    <w:rPr>
      <w:i/>
      <w:iCs/>
      <w:color w:val="0F4761" w:themeColor="accent1" w:themeShade="BF"/>
    </w:rPr>
  </w:style>
  <w:style w:type="paragraph" w:styleId="CitaoIntensa">
    <w:name w:val="Intense Quote"/>
    <w:basedOn w:val="Normal"/>
    <w:next w:val="Normal"/>
    <w:link w:val="CitaoIntensaChar"/>
    <w:uiPriority w:val="30"/>
    <w:qFormat/>
    <w:rsid w:val="007844D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har">
    <w:name w:val="Citação Intensa Char"/>
    <w:basedOn w:val="Fontepargpadro"/>
    <w:link w:val="CitaoIntensa"/>
    <w:uiPriority w:val="30"/>
    <w:rsid w:val="007844D5"/>
    <w:rPr>
      <w:i/>
      <w:iCs/>
      <w:color w:val="0F4761" w:themeColor="accent1" w:themeShade="BF"/>
    </w:rPr>
  </w:style>
  <w:style w:type="character" w:styleId="RefernciaIntensa">
    <w:name w:val="Intense Reference"/>
    <w:basedOn w:val="Fontepargpadro"/>
    <w:uiPriority w:val="32"/>
    <w:qFormat/>
    <w:rsid w:val="007844D5"/>
    <w:rPr>
      <w:b/>
      <w:bCs/>
      <w:smallCaps/>
      <w:color w:val="0F4761" w:themeColor="accent1" w:themeShade="BF"/>
      <w:spacing w:val="5"/>
    </w:rPr>
  </w:style>
  <w:style w:type="character" w:styleId="Hyperlink">
    <w:name w:val="Hyperlink"/>
    <w:basedOn w:val="Fontepargpadro"/>
    <w:uiPriority w:val="99"/>
    <w:unhideWhenUsed/>
    <w:rsid w:val="00734B13"/>
    <w:rPr>
      <w:color w:val="467886" w:themeColor="hyperlink"/>
      <w:u w:val="single"/>
    </w:rPr>
  </w:style>
  <w:style w:type="character" w:customStyle="1" w:styleId="MenoPendente1">
    <w:name w:val="Menção Pendente1"/>
    <w:basedOn w:val="Fontepargpadro"/>
    <w:uiPriority w:val="99"/>
    <w:semiHidden/>
    <w:unhideWhenUsed/>
    <w:rsid w:val="00734B13"/>
    <w:rPr>
      <w:color w:val="605E5C"/>
      <w:shd w:val="clear" w:color="auto" w:fill="E1DFDD"/>
    </w:rPr>
  </w:style>
  <w:style w:type="character" w:styleId="HiperlinkVisitado">
    <w:name w:val="FollowedHyperlink"/>
    <w:basedOn w:val="Fontepargpadro"/>
    <w:uiPriority w:val="99"/>
    <w:semiHidden/>
    <w:unhideWhenUsed/>
    <w:rsid w:val="007C32B5"/>
    <w:rPr>
      <w:color w:val="96607D" w:themeColor="followedHyperlink"/>
      <w:u w:val="single"/>
    </w:rPr>
  </w:style>
  <w:style w:type="paragraph" w:styleId="Textodebalo">
    <w:name w:val="Balloon Text"/>
    <w:basedOn w:val="Normal"/>
    <w:link w:val="TextodebaloChar"/>
    <w:uiPriority w:val="99"/>
    <w:semiHidden/>
    <w:unhideWhenUsed/>
    <w:rsid w:val="00C12768"/>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C12768"/>
    <w:rPr>
      <w:rFonts w:ascii="Tahoma" w:hAnsi="Tahoma" w:cs="Tahoma"/>
      <w:sz w:val="16"/>
      <w:szCs w:val="16"/>
    </w:rPr>
  </w:style>
  <w:style w:type="paragraph" w:styleId="NormalWeb">
    <w:name w:val="Normal (Web)"/>
    <w:basedOn w:val="Normal"/>
    <w:uiPriority w:val="99"/>
    <w:semiHidden/>
    <w:unhideWhenUsed/>
    <w:rsid w:val="00045C05"/>
    <w:pPr>
      <w:spacing w:before="100" w:beforeAutospacing="1" w:after="100" w:afterAutospacing="1" w:line="240" w:lineRule="auto"/>
    </w:pPr>
    <w:rPr>
      <w:rFonts w:ascii="Times New Roman" w:eastAsia="Times New Roman" w:hAnsi="Times New Roman" w:cs="Times New Roman"/>
      <w:kern w:val="0"/>
      <w:sz w:val="24"/>
      <w:szCs w:val="24"/>
      <w:lang w:eastAsia="pt-BR"/>
      <w14:ligatures w14:val="none"/>
    </w:rPr>
  </w:style>
  <w:style w:type="character" w:styleId="Forte">
    <w:name w:val="Strong"/>
    <w:basedOn w:val="Fontepargpadro"/>
    <w:uiPriority w:val="22"/>
    <w:qFormat/>
    <w:rsid w:val="00045C05"/>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har"/>
    <w:uiPriority w:val="9"/>
    <w:qFormat/>
    <w:rsid w:val="007844D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har"/>
    <w:uiPriority w:val="9"/>
    <w:semiHidden/>
    <w:unhideWhenUsed/>
    <w:qFormat/>
    <w:rsid w:val="007844D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har"/>
    <w:uiPriority w:val="9"/>
    <w:semiHidden/>
    <w:unhideWhenUsed/>
    <w:qFormat/>
    <w:rsid w:val="007844D5"/>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har"/>
    <w:uiPriority w:val="9"/>
    <w:semiHidden/>
    <w:unhideWhenUsed/>
    <w:qFormat/>
    <w:rsid w:val="007844D5"/>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har"/>
    <w:uiPriority w:val="9"/>
    <w:semiHidden/>
    <w:unhideWhenUsed/>
    <w:qFormat/>
    <w:rsid w:val="007844D5"/>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har"/>
    <w:uiPriority w:val="9"/>
    <w:semiHidden/>
    <w:unhideWhenUsed/>
    <w:qFormat/>
    <w:rsid w:val="007844D5"/>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7844D5"/>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7844D5"/>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7844D5"/>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7844D5"/>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Fontepargpadro"/>
    <w:link w:val="Ttulo2"/>
    <w:uiPriority w:val="9"/>
    <w:semiHidden/>
    <w:rsid w:val="007844D5"/>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Fontepargpadro"/>
    <w:link w:val="Ttulo3"/>
    <w:uiPriority w:val="9"/>
    <w:semiHidden/>
    <w:rsid w:val="007844D5"/>
    <w:rPr>
      <w:rFonts w:eastAsiaTheme="majorEastAsia" w:cstheme="majorBidi"/>
      <w:color w:val="0F4761" w:themeColor="accent1" w:themeShade="BF"/>
      <w:sz w:val="28"/>
      <w:szCs w:val="28"/>
    </w:rPr>
  </w:style>
  <w:style w:type="character" w:customStyle="1" w:styleId="Ttulo4Char">
    <w:name w:val="Título 4 Char"/>
    <w:basedOn w:val="Fontepargpadro"/>
    <w:link w:val="Ttulo4"/>
    <w:uiPriority w:val="9"/>
    <w:semiHidden/>
    <w:rsid w:val="007844D5"/>
    <w:rPr>
      <w:rFonts w:eastAsiaTheme="majorEastAsia" w:cstheme="majorBidi"/>
      <w:i/>
      <w:iCs/>
      <w:color w:val="0F4761" w:themeColor="accent1" w:themeShade="BF"/>
    </w:rPr>
  </w:style>
  <w:style w:type="character" w:customStyle="1" w:styleId="Ttulo5Char">
    <w:name w:val="Título 5 Char"/>
    <w:basedOn w:val="Fontepargpadro"/>
    <w:link w:val="Ttulo5"/>
    <w:uiPriority w:val="9"/>
    <w:semiHidden/>
    <w:rsid w:val="007844D5"/>
    <w:rPr>
      <w:rFonts w:eastAsiaTheme="majorEastAsia" w:cstheme="majorBidi"/>
      <w:color w:val="0F4761" w:themeColor="accent1" w:themeShade="BF"/>
    </w:rPr>
  </w:style>
  <w:style w:type="character" w:customStyle="1" w:styleId="Ttulo6Char">
    <w:name w:val="Título 6 Char"/>
    <w:basedOn w:val="Fontepargpadro"/>
    <w:link w:val="Ttulo6"/>
    <w:uiPriority w:val="9"/>
    <w:semiHidden/>
    <w:rsid w:val="007844D5"/>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7844D5"/>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7844D5"/>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7844D5"/>
    <w:rPr>
      <w:rFonts w:eastAsiaTheme="majorEastAsia" w:cstheme="majorBidi"/>
      <w:color w:val="272727" w:themeColor="text1" w:themeTint="D8"/>
    </w:rPr>
  </w:style>
  <w:style w:type="paragraph" w:styleId="Ttulo">
    <w:name w:val="Title"/>
    <w:basedOn w:val="Normal"/>
    <w:next w:val="Normal"/>
    <w:link w:val="TtuloChar"/>
    <w:uiPriority w:val="10"/>
    <w:qFormat/>
    <w:rsid w:val="007844D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7844D5"/>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7844D5"/>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7844D5"/>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7844D5"/>
    <w:pPr>
      <w:spacing w:before="160"/>
      <w:jc w:val="center"/>
    </w:pPr>
    <w:rPr>
      <w:i/>
      <w:iCs/>
      <w:color w:val="404040" w:themeColor="text1" w:themeTint="BF"/>
    </w:rPr>
  </w:style>
  <w:style w:type="character" w:customStyle="1" w:styleId="CitaoChar">
    <w:name w:val="Citação Char"/>
    <w:basedOn w:val="Fontepargpadro"/>
    <w:link w:val="Citao"/>
    <w:uiPriority w:val="29"/>
    <w:rsid w:val="007844D5"/>
    <w:rPr>
      <w:i/>
      <w:iCs/>
      <w:color w:val="404040" w:themeColor="text1" w:themeTint="BF"/>
    </w:rPr>
  </w:style>
  <w:style w:type="paragraph" w:styleId="PargrafodaLista">
    <w:name w:val="List Paragraph"/>
    <w:basedOn w:val="Normal"/>
    <w:uiPriority w:val="34"/>
    <w:qFormat/>
    <w:rsid w:val="007844D5"/>
    <w:pPr>
      <w:ind w:left="720"/>
      <w:contextualSpacing/>
    </w:pPr>
  </w:style>
  <w:style w:type="character" w:styleId="nfaseIntensa">
    <w:name w:val="Intense Emphasis"/>
    <w:basedOn w:val="Fontepargpadro"/>
    <w:uiPriority w:val="21"/>
    <w:qFormat/>
    <w:rsid w:val="007844D5"/>
    <w:rPr>
      <w:i/>
      <w:iCs/>
      <w:color w:val="0F4761" w:themeColor="accent1" w:themeShade="BF"/>
    </w:rPr>
  </w:style>
  <w:style w:type="paragraph" w:styleId="CitaoIntensa">
    <w:name w:val="Intense Quote"/>
    <w:basedOn w:val="Normal"/>
    <w:next w:val="Normal"/>
    <w:link w:val="CitaoIntensaChar"/>
    <w:uiPriority w:val="30"/>
    <w:qFormat/>
    <w:rsid w:val="007844D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har">
    <w:name w:val="Citação Intensa Char"/>
    <w:basedOn w:val="Fontepargpadro"/>
    <w:link w:val="CitaoIntensa"/>
    <w:uiPriority w:val="30"/>
    <w:rsid w:val="007844D5"/>
    <w:rPr>
      <w:i/>
      <w:iCs/>
      <w:color w:val="0F4761" w:themeColor="accent1" w:themeShade="BF"/>
    </w:rPr>
  </w:style>
  <w:style w:type="character" w:styleId="RefernciaIntensa">
    <w:name w:val="Intense Reference"/>
    <w:basedOn w:val="Fontepargpadro"/>
    <w:uiPriority w:val="32"/>
    <w:qFormat/>
    <w:rsid w:val="007844D5"/>
    <w:rPr>
      <w:b/>
      <w:bCs/>
      <w:smallCaps/>
      <w:color w:val="0F4761" w:themeColor="accent1" w:themeShade="BF"/>
      <w:spacing w:val="5"/>
    </w:rPr>
  </w:style>
  <w:style w:type="character" w:styleId="Hyperlink">
    <w:name w:val="Hyperlink"/>
    <w:basedOn w:val="Fontepargpadro"/>
    <w:uiPriority w:val="99"/>
    <w:unhideWhenUsed/>
    <w:rsid w:val="00734B13"/>
    <w:rPr>
      <w:color w:val="467886" w:themeColor="hyperlink"/>
      <w:u w:val="single"/>
    </w:rPr>
  </w:style>
  <w:style w:type="character" w:customStyle="1" w:styleId="MenoPendente1">
    <w:name w:val="Menção Pendente1"/>
    <w:basedOn w:val="Fontepargpadro"/>
    <w:uiPriority w:val="99"/>
    <w:semiHidden/>
    <w:unhideWhenUsed/>
    <w:rsid w:val="00734B13"/>
    <w:rPr>
      <w:color w:val="605E5C"/>
      <w:shd w:val="clear" w:color="auto" w:fill="E1DFDD"/>
    </w:rPr>
  </w:style>
  <w:style w:type="character" w:styleId="HiperlinkVisitado">
    <w:name w:val="FollowedHyperlink"/>
    <w:basedOn w:val="Fontepargpadro"/>
    <w:uiPriority w:val="99"/>
    <w:semiHidden/>
    <w:unhideWhenUsed/>
    <w:rsid w:val="007C32B5"/>
    <w:rPr>
      <w:color w:val="96607D" w:themeColor="followedHyperlink"/>
      <w:u w:val="single"/>
    </w:rPr>
  </w:style>
  <w:style w:type="paragraph" w:styleId="Textodebalo">
    <w:name w:val="Balloon Text"/>
    <w:basedOn w:val="Normal"/>
    <w:link w:val="TextodebaloChar"/>
    <w:uiPriority w:val="99"/>
    <w:semiHidden/>
    <w:unhideWhenUsed/>
    <w:rsid w:val="00C12768"/>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C12768"/>
    <w:rPr>
      <w:rFonts w:ascii="Tahoma" w:hAnsi="Tahoma" w:cs="Tahoma"/>
      <w:sz w:val="16"/>
      <w:szCs w:val="16"/>
    </w:rPr>
  </w:style>
  <w:style w:type="paragraph" w:styleId="NormalWeb">
    <w:name w:val="Normal (Web)"/>
    <w:basedOn w:val="Normal"/>
    <w:uiPriority w:val="99"/>
    <w:semiHidden/>
    <w:unhideWhenUsed/>
    <w:rsid w:val="00045C05"/>
    <w:pPr>
      <w:spacing w:before="100" w:beforeAutospacing="1" w:after="100" w:afterAutospacing="1" w:line="240" w:lineRule="auto"/>
    </w:pPr>
    <w:rPr>
      <w:rFonts w:ascii="Times New Roman" w:eastAsia="Times New Roman" w:hAnsi="Times New Roman" w:cs="Times New Roman"/>
      <w:kern w:val="0"/>
      <w:sz w:val="24"/>
      <w:szCs w:val="24"/>
      <w:lang w:eastAsia="pt-BR"/>
      <w14:ligatures w14:val="none"/>
    </w:rPr>
  </w:style>
  <w:style w:type="character" w:styleId="Forte">
    <w:name w:val="Strong"/>
    <w:basedOn w:val="Fontepargpadro"/>
    <w:uiPriority w:val="22"/>
    <w:qFormat/>
    <w:rsid w:val="00045C0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17242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br/museudoindio/pt-br/acesso-a-informacao/editais/credenciamento-associacoes-culturais" TargetMode="External"/><Relationship Id="rId3" Type="http://schemas.microsoft.com/office/2007/relationships/stylesWithEffects" Target="stylesWithEffects.xml"/><Relationship Id="rId7" Type="http://schemas.openxmlformats.org/officeDocument/2006/relationships/hyperlink" Target="https://www.gov.br/museudoindio/pt-b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forms.office.com/Pages/ResponsePage.aspx?id=kj_l2ZuE0ECE4SWXkDcwZlU5fJMz5yBFg-m7d6SIc69URE1TNkxKWDBSUVNQUVpJRkUxRFFLV1VSRy4u"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gov.br/museudoindio/pt-br"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1118</Words>
  <Characters>6040</Characters>
  <Application>Microsoft Office Word</Application>
  <DocSecurity>0</DocSecurity>
  <Lines>50</Lines>
  <Paragraphs>14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7144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MOREL CIPRIANO DE BASTOS NETTO</dc:creator>
  <cp:lastModifiedBy>Patricia de Souza Parada Cavalcante</cp:lastModifiedBy>
  <cp:revision>2</cp:revision>
  <dcterms:created xsi:type="dcterms:W3CDTF">2025-09-02T13:20:00Z</dcterms:created>
  <dcterms:modified xsi:type="dcterms:W3CDTF">2025-09-02T13:20:00Z</dcterms:modified>
</cp:coreProperties>
</file>