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D9FC" w14:textId="219DD128" w:rsidR="00202A44" w:rsidRPr="00B825C8" w:rsidRDefault="00412202" w:rsidP="00202A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Política por Ocasião do</w:t>
      </w:r>
      <w:r w:rsidR="00202A44"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251717D" w14:textId="1B867B6A" w:rsidR="00202A44" w:rsidRPr="00B825C8" w:rsidRDefault="00412202" w:rsidP="004122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Trigésimo Aniversário da Quarta Conferência Mundial sobre a</w:t>
      </w: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s Mulheres</w:t>
      </w:r>
    </w:p>
    <w:p w14:paraId="597B9330" w14:textId="77777777" w:rsidR="00202A44" w:rsidRPr="00B825C8" w:rsidRDefault="00202A44" w:rsidP="00202A4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4CA7CEA" w14:textId="561917C9" w:rsidR="00202A44" w:rsidRPr="00B825C8" w:rsidRDefault="00202A44" w:rsidP="00202A4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Nós, Ministras e representantes de Governos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</w:p>
    <w:p w14:paraId="23F748B5" w14:textId="2781CC54" w:rsidR="00412202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Reunid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s na sexagésima nona sessão da Comissão sobre a Situação da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, em Nova York, por ocasião do trigésimo aniversário da Quarta Conferência Mundial sobre a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, realizada em Pequim em 1995, para realizar uma revisão e avaliação da implementação da Declaração e Plataforma de Ação de Pequim e dos documentos finais da vigésima terceira sessão especial da Assembleia Geral, intitulada “Mulheres 2000: igualdade de gênero, desenvolvimento e paz para o século XXI”, incluindo uma avaliação dos desafios e lacunas atuais que afetam sua implementação e sua contribuição para a implementação da Agenda 2030 para o Desenvolvimento Sustentável com perspectiva de gênero e todas as principais conferências e cúpulas das Nações Unidas nas áreas de desenvolvimento, econômica, social, ambiental, humanitária e afins,</w:t>
      </w:r>
      <w:r w:rsidR="00412202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(Baseado no </w:t>
      </w:r>
      <w:r w:rsidR="00412202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caput</w:t>
      </w:r>
      <w:r w:rsidR="00412202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da Declaração Política da CSW64)</w:t>
      </w:r>
    </w:p>
    <w:p w14:paraId="42C8BB68" w14:textId="22079FBB" w:rsidR="00412202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1.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Reafirmamos a Declaração e Plataforma de Ação de Pequim, os documentos finais da vigésima terceira sessão especial da Assembleia Geral e as declarações da Comissão sobre a Situação da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nos décimo</w:t>
      </w:r>
      <w:proofErr w:type="gramEnd"/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, décimo quinto, vigésimo e vigésimo quinto aniversários da Quarta Conferência Mundial sobre a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nos comprometemos com sua implementação;</w:t>
      </w:r>
      <w:r w:rsidR="00412202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(Baseado no PP1 da Declaração Política da CSW64)</w:t>
      </w:r>
    </w:p>
    <w:p w14:paraId="704D30C9" w14:textId="053DA624" w:rsidR="00412202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2.</w:t>
      </w:r>
      <w:r w:rsidRPr="00B825C8">
        <w:rPr>
          <w:lang w:val="pt-BR"/>
        </w:rPr>
        <w:tab/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Reconhecemos que a implementação plena, efetiva e acelerada da Declaração e Plataforma de Ação de Pequim e o cumprimento das obrigações sob a Convenção sobre a Eliminação de Todas as Formas de Discriminação contra a Mulher </w:t>
      </w:r>
      <w:r w:rsidR="00FE553E" w:rsidRPr="00B825C8">
        <w:rPr>
          <w:rFonts w:ascii="Times New Roman" w:hAnsi="Times New Roman" w:cs="Times New Roman"/>
          <w:sz w:val="24"/>
          <w:szCs w:val="24"/>
          <w:lang w:val="pt-BR"/>
        </w:rPr>
        <w:t>se reforçam mutuamente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E553E" w:rsidRPr="00B825C8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E553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conquista da</w:t>
      </w:r>
      <w:r w:rsidR="00412202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igualdade de gênero e o empoderamento de todas as mulheres e meninas e a realização de seus direitos humanos, e instamos os Estados que ainda não o fizeram a considerar a ratificação ou adesão à Convenção e seu Protocolo Facultativo, bem como limitar o alcance de quaisquer reservas, formulando tais reservas da forma mais precisa e restrita possível, para garantir que nenhuma reserva seja incompatível com o objeto e o propósito das Convenções;</w:t>
      </w:r>
      <w:r w:rsidR="00412202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(Declaração Política da CSW64, PP2 </w:t>
      </w:r>
      <w:proofErr w:type="spellStart"/>
      <w:r w:rsidR="00412202" w:rsidRPr="00B825C8">
        <w:rPr>
          <w:rFonts w:ascii="Times New Roman" w:hAnsi="Times New Roman" w:cs="Times New Roman"/>
          <w:i/>
          <w:iCs/>
          <w:color w:val="0070C0"/>
          <w:sz w:val="24"/>
          <w:szCs w:val="24"/>
          <w:lang w:val="pt-BR"/>
        </w:rPr>
        <w:t>verbatim</w:t>
      </w:r>
      <w:proofErr w:type="spellEnd"/>
      <w:r w:rsidR="00412202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)</w:t>
      </w:r>
    </w:p>
    <w:p w14:paraId="13769AF3" w14:textId="2C502C85" w:rsidR="00606063" w:rsidRPr="00B825C8" w:rsidRDefault="00202A44" w:rsidP="00606063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3. </w:t>
      </w:r>
      <w:r w:rsidRPr="00B825C8">
        <w:rPr>
          <w:lang w:val="pt-BR"/>
        </w:rPr>
        <w:tab/>
      </w:r>
      <w:r w:rsidR="00606063" w:rsidRPr="00B825C8">
        <w:rPr>
          <w:rFonts w:ascii="Times New Roman" w:hAnsi="Times New Roman" w:cs="Times New Roman"/>
          <w:sz w:val="24"/>
          <w:szCs w:val="24"/>
          <w:lang w:val="pt-BR"/>
        </w:rPr>
        <w:t>Reafirmamos a necessidade de respeitar, proteger e cumprir todos os direitos humanos e liberdades fundamentais, incluindo o direito ao desenvolvimento, para todas as mulheres e meninas, sem distinção de qualquer tipo, respeitando o Estado de Direito, os princípios de igualdade e não discriminação, e garantir justiça igualitária para todas as mulheres e meninas;</w:t>
      </w:r>
      <w:r w:rsidR="00606063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(Novo. Baseado no parágrafo 232 a) da Plataforma de Ação de Pequim e no parágrafo 8 da Agenda 2030)</w:t>
      </w:r>
    </w:p>
    <w:p w14:paraId="20A48087" w14:textId="27316AC2" w:rsidR="00606063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4.</w:t>
      </w:r>
      <w:r w:rsidRPr="00B825C8">
        <w:rPr>
          <w:lang w:val="pt-BR"/>
        </w:rPr>
        <w:tab/>
      </w:r>
      <w:r w:rsidR="00606063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Reafirmamos também que a igualdade de gênero, os direitos e o empoderamento de todas as mulheres e meninas são um pré-requisito essencial para o desenvolvimento sustentável e para alcançar todas as Metas e objetivos da Agenda 2030 e enfatizamos sua relação mutuamente reforçadora com a implementação plena, efetiva e acelerada da Declaração e Plataforma de Ação </w:t>
      </w:r>
      <w:r w:rsidR="00606063" w:rsidRPr="00B825C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de Pequim, a implementação da Agenda 2030 para o Desenvolvimento Sustentável com perspectiva de gênero e </w:t>
      </w:r>
      <w:r w:rsidR="00606063" w:rsidRPr="00B825C8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606063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as principais conferências e cúpulas relevantes das Nações Unidas e seus resultados e acompanhamento; </w:t>
      </w:r>
      <w:r w:rsidR="00606063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(baseado no PP3 da Declaração Política da CSW64 e A/RES/79/1 PP19)</w:t>
      </w:r>
    </w:p>
    <w:p w14:paraId="03FD8991" w14:textId="2424D1B0" w:rsidR="00606063" w:rsidRPr="00B825C8" w:rsidRDefault="00202A44" w:rsidP="00202A44">
      <w:pPr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5. </w:t>
      </w:r>
      <w:r w:rsidR="00F11935"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06063" w:rsidRPr="00B825C8">
        <w:rPr>
          <w:rFonts w:ascii="Times New Roman" w:eastAsia="Times New Roman" w:hAnsi="Times New Roman" w:cs="Times New Roman"/>
          <w:sz w:val="24"/>
          <w:szCs w:val="24"/>
          <w:lang w:val="pt-BR"/>
        </w:rPr>
        <w:t>Acolhemos o Pacto para o Futuro e seus anexos, incluindo os compromissos sobre igualdade de gênero e o mandato para explorar opções para revitalizar a Comissão sobre a Situação da</w:t>
      </w:r>
      <w:r w:rsidR="00606063" w:rsidRPr="00B825C8">
        <w:rPr>
          <w:rFonts w:ascii="Times New Roman" w:eastAsia="Times New Roman" w:hAnsi="Times New Roman" w:cs="Times New Roman"/>
          <w:sz w:val="24"/>
          <w:szCs w:val="24"/>
          <w:lang w:val="pt-BR"/>
        </w:rPr>
        <w:t>s</w:t>
      </w:r>
      <w:r w:rsidR="00606063" w:rsidRPr="00B825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Mulher</w:t>
      </w:r>
      <w:r w:rsidR="00606063" w:rsidRPr="00B825C8">
        <w:rPr>
          <w:rFonts w:ascii="Times New Roman" w:eastAsia="Times New Roman" w:hAnsi="Times New Roman" w:cs="Times New Roman"/>
          <w:sz w:val="24"/>
          <w:szCs w:val="24"/>
          <w:lang w:val="pt-BR"/>
        </w:rPr>
        <w:t>es</w:t>
      </w:r>
      <w:r w:rsidR="00606063" w:rsidRPr="00B825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a fim de promover a implementação plena e efetiva da Declaração e Plataforma de Ação de Pequim, para alcançar a igualdade de gênero, o empoderamento de todas as mulheres e meninas, e promover e proteger seus direitos humanos e garantir que a Comissão seja adequada ao seu propósito; </w:t>
      </w:r>
      <w:r w:rsidR="00606063" w:rsidRPr="00B825C8">
        <w:rPr>
          <w:rFonts w:ascii="Times New Roman" w:eastAsia="Times New Roman" w:hAnsi="Times New Roman" w:cs="Times New Roman"/>
          <w:color w:val="0070C0"/>
          <w:sz w:val="24"/>
          <w:szCs w:val="24"/>
          <w:lang w:val="pt-BR"/>
        </w:rPr>
        <w:t>(Baseado em A/RES/79/1, Ação 43, parágrafo (d))</w:t>
      </w:r>
    </w:p>
    <w:p w14:paraId="0FB1B4CA" w14:textId="684CC465" w:rsidR="00C6395E" w:rsidRPr="00B825C8" w:rsidRDefault="00202A44" w:rsidP="00202A4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6.</w:t>
      </w:r>
      <w:r w:rsidR="005723EF"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Acolhemos o progresso feito em direção à implementação plena, efetiva e acelerada da Declaração e Plataforma de Ação de Pequim por meio de ações 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>políticas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públicas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concertadas nos níveis nacional, regional e global, acolhemos ainda as atividades de revisão realizadas pelos Governos no contexto do trigésimo aniversário da Quarta Conferência Mundial sobre a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, bem como a convocação das revisões regionais que foram realizadas pelas comissões regionais das Nações Unidas, tomando nota dos resultados desses processos intergovernamentais em nível regional e observando as importantes contribuições feitas pela sociedade civil, 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>juventude</w:t>
      </w:r>
      <w:r w:rsidR="00C6395E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todas as outras partes interessadas relevantes; </w:t>
      </w:r>
      <w:r w:rsidR="00C6395E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(Baseado no PP4 e PP5 da Declaração Política da CSW64)</w:t>
      </w:r>
    </w:p>
    <w:p w14:paraId="4158444F" w14:textId="17373873" w:rsidR="00336338" w:rsidRPr="00B825C8" w:rsidRDefault="00202A44" w:rsidP="00202A4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7. </w:t>
      </w:r>
      <w:r w:rsidR="0062621E"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Recordamos a resolução 78/182 da Assembleia Geral, de 19 de dezembro de 2023, e 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ansiamos pela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reunião de alto nível da Assembleia Geral sobre o trigésimo aniversário da Quarta Conferência Mundial sobre a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, a ser realizada à margem do debate geral da Assembleia em sua octogésima sessão, e a oportunidade de identificar ações concretas para acelerar a realização da igualdade de gênero, direitos e empoderamento de todas as mulheres e meninas e sua contribuição para o alcance dos Objetivos de Desenvolvimento Sustentável;</w:t>
      </w:r>
      <w:r w:rsidR="00336338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(Baseado no PP5 da Declaração Política da CSW64)</w:t>
      </w:r>
    </w:p>
    <w:p w14:paraId="5656B618" w14:textId="61E4E923" w:rsidR="00336338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8.</w:t>
      </w:r>
      <w:r w:rsidRPr="00B825C8">
        <w:rPr>
          <w:lang w:val="pt-BR"/>
        </w:rPr>
        <w:tab/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Expressamos preocupação com o fato de que, no geral, o progresso não tem sido suficientemente rápido ou profundo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que em algumas áreas o progresso tem sido desigual, que grandes lacunas e obstáculos, 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dentre os quais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barreiras estruturais, práticas discriminatórias, violência contra mulheres e meninas, conflitos armados e a feminização da pobreza, permanecem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que níveis significativos de desigualdade persistem globalmente, incluindo a sub-representação na tomada de decisões em todos os níveis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que muitas mulheres e meninas vivenciam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formas</w:t>
      </w:r>
      <w:r w:rsidR="00336338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múltiplas e interseccionais de discriminação, vulnerabilidade e marginalização ao longo de suas vidas, e que elas fizeram o menor progresso; </w:t>
      </w:r>
      <w:r w:rsidR="00336338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(Baseado no PP6 da Declaração Política da CSW64)</w:t>
      </w:r>
    </w:p>
    <w:p w14:paraId="537702B0" w14:textId="5A7A6C17" w:rsidR="00DF3C04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9. </w:t>
      </w:r>
      <w:r w:rsidR="00291660"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C04" w:rsidRPr="00B825C8">
        <w:rPr>
          <w:rFonts w:ascii="Times New Roman" w:hAnsi="Times New Roman" w:cs="Times New Roman"/>
          <w:sz w:val="24"/>
          <w:szCs w:val="24"/>
          <w:lang w:val="pt-BR"/>
        </w:rPr>
        <w:t>Reconhecemos que as mulheres e meninas desempenham um papel vital como líderes e agentes de mudança nas agendas de desenvolvimento, paz e segurança</w:t>
      </w:r>
      <w:r w:rsidR="00DF3C04" w:rsidRPr="00B825C8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DF3C0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que a plena realização do potencial humano não é possível se metade da humanidade continuar a ter seus direitos humanos e oportunidades negad</w:t>
      </w:r>
      <w:r w:rsidR="00DF3C04" w:rsidRPr="00B825C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F3C04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DF3C04" w:rsidRPr="00B825C8">
        <w:rPr>
          <w:rFonts w:ascii="Times New Roman" w:hAnsi="Times New Roman" w:cs="Times New Roman"/>
          <w:sz w:val="24"/>
          <w:szCs w:val="24"/>
          <w:lang w:val="pt-BR"/>
        </w:rPr>
        <w:t>;</w:t>
      </w:r>
      <w:r w:rsidR="00DF3C0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que a igualdade de gênero é fundamental para que os Objetivos de Desenvolvimento Sustentável sejam alcançados para todos; </w:t>
      </w:r>
      <w:r w:rsidR="00DF3C04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(Baseado no PP8 da Declaração Política da CSW64)</w:t>
      </w:r>
    </w:p>
    <w:p w14:paraId="4CCC3E83" w14:textId="41014A5B" w:rsidR="00F927FF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10. </w:t>
      </w:r>
      <w:r w:rsidRPr="00B825C8">
        <w:rPr>
          <w:lang w:val="pt-BR"/>
        </w:rPr>
        <w:tab/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Reconhecemos também as contribuições de todas as meninas, incluindo as adolescentes, para suas sociedades, e as oportunidades de ampliar essas contribuições por meio de sua participação ativa nos processos de tomada de decisão e como agentes de mudança, bem como o acesso à tecnologia digital e à educação para </w:t>
      </w:r>
      <w:proofErr w:type="spellStart"/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>empoderá-las</w:t>
      </w:r>
      <w:proofErr w:type="spellEnd"/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realizar todos os seus direitos humanos, e acabar com a discriminação e a violência contra elas;</w:t>
      </w:r>
      <w:r w:rsidR="00F927FF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(Novo. Baseado </w:t>
      </w:r>
      <w:r w:rsidR="00F927FF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na AGNU </w:t>
      </w:r>
      <w:r w:rsidR="00F927FF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A/RES/78/188, PP11, PP23, PP26)</w:t>
      </w:r>
    </w:p>
    <w:p w14:paraId="78B73B90" w14:textId="62B53D6D" w:rsidR="00F927FF" w:rsidRPr="00B825C8" w:rsidRDefault="00202A44" w:rsidP="00202A4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11. </w:t>
      </w:r>
      <w:r w:rsidR="008F531F"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Reconhecemos ainda o papel 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>da juventude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>, incluindo as mulheres jovens, como líderes e inovador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s e a necessidade de o diálogo e o engajamento intergeracionais serem levados em consideração nos processos de formulação de políticas 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públicas 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e tomada de decisões, a fim de salvaguardar as necessidades e os interesses das gerações futuras, em uma sociedade livre de discriminação, assédio, violência e práticas nocivas, incluindo a mutilação genital feminina e o casamento infantil, precoce e forçado; </w:t>
      </w:r>
      <w:r w:rsidR="00F927FF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(Novo. Baseado no PP8 da Declaração sobre as Gerações Futuras)</w:t>
      </w:r>
    </w:p>
    <w:p w14:paraId="3B1FC611" w14:textId="05CF5AD3" w:rsidR="00F927FF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463915" w:rsidRPr="00B825C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Reconhecemos ainda a importância do pleno engajamento de homens e meninos como parceiros estratégicos e aliados, bem como agentes e beneficiários da mudança, para a conquista da igualdade de gênero e o empoderamento de todas as mulheres e meninas, incluindo seu empoderamento econômico, direitos e liberdades fundamentais, e a necessidade de 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>elaborar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implementar políticas 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públicas </w:t>
      </w:r>
      <w:r w:rsidR="00F927FF" w:rsidRPr="00B825C8">
        <w:rPr>
          <w:rFonts w:ascii="Times New Roman" w:hAnsi="Times New Roman" w:cs="Times New Roman"/>
          <w:sz w:val="24"/>
          <w:szCs w:val="24"/>
          <w:lang w:val="pt-BR"/>
        </w:rPr>
        <w:t>e programas nacionais a esse respeito;</w:t>
      </w:r>
      <w:r w:rsidR="00F927FF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(Declaração Política da CSW64, PP9 e CSW68, parágrafo 54ttt))</w:t>
      </w:r>
    </w:p>
    <w:p w14:paraId="4C849536" w14:textId="4C180EA8" w:rsidR="00087F70" w:rsidRPr="00B825C8" w:rsidRDefault="00202A44" w:rsidP="00202A4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4C70D9" w:rsidRPr="00B825C8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B825C8">
        <w:rPr>
          <w:lang w:val="pt-BR"/>
        </w:rPr>
        <w:tab/>
      </w:r>
      <w:r w:rsidR="00087F70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Reafirmamos a necessidade de garantir a alocação transparente e impactante de recursos para reduzir as desigualdades e criar oportunidades significativas para todas as mulheres e meninas, bem como investimentos em sistemas de proteção social universais e com perspectiva de gênero e serviços públicos que são essenciais para abordar as disparidades estruturais e promover o desenvolvimento inclusivo, e reconhecemos a necessidade urgente de mobilizar recursos domésticos e internacionais por meio de mecanismos inovadores e equitativos, como a implementação de sistemas tributários progressivos, o aumento dos investimentos públicos e o cumprimento dos compromissos de assistência oficial ao desenvolvimento (AOD), particularmente para os países menos desenvolvidos, reorientando as políticas fiscais e monetárias e adotando </w:t>
      </w:r>
      <w:r w:rsidR="00087F70" w:rsidRPr="00B825C8">
        <w:rPr>
          <w:rFonts w:ascii="Times New Roman" w:hAnsi="Times New Roman" w:cs="Times New Roman"/>
          <w:sz w:val="24"/>
          <w:szCs w:val="24"/>
          <w:lang w:val="pt-BR"/>
        </w:rPr>
        <w:t>orçamentação</w:t>
      </w:r>
      <w:r w:rsidR="00087F70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sistemátic</w:t>
      </w:r>
      <w:r w:rsidR="00087F70" w:rsidRPr="00B825C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087F70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com perspectiva de gênero; </w:t>
      </w:r>
      <w:r w:rsidR="00087F70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(Baseado em CSW68, parágrafos f), </w:t>
      </w:r>
      <w:proofErr w:type="spellStart"/>
      <w:r w:rsidR="00087F70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qq</w:t>
      </w:r>
      <w:proofErr w:type="spellEnd"/>
      <w:r w:rsidR="00087F70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, </w:t>
      </w:r>
      <w:proofErr w:type="spellStart"/>
      <w:r w:rsidR="00087F70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rr</w:t>
      </w:r>
      <w:proofErr w:type="spellEnd"/>
      <w:r w:rsidR="00087F70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), </w:t>
      </w:r>
      <w:proofErr w:type="spellStart"/>
      <w:r w:rsidR="00087F70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ppp</w:t>
      </w:r>
      <w:proofErr w:type="spellEnd"/>
      <w:r w:rsidR="00087F70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) e no Relatório do Secretário-Geral, parágrafo 351)</w:t>
      </w:r>
    </w:p>
    <w:p w14:paraId="3401E997" w14:textId="3086FFF2" w:rsidR="00F657CB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14.</w:t>
      </w:r>
      <w:r w:rsidRPr="00B825C8">
        <w:rPr>
          <w:lang w:val="pt-BR"/>
        </w:rPr>
        <w:tab/>
      </w:r>
      <w:r w:rsidR="00F657CB" w:rsidRPr="00B825C8">
        <w:rPr>
          <w:rFonts w:ascii="Times New Roman" w:hAnsi="Times New Roman" w:cs="Times New Roman"/>
          <w:sz w:val="24"/>
          <w:szCs w:val="24"/>
          <w:lang w:val="pt-BR"/>
        </w:rPr>
        <w:t>Reconhecemos que novos desafios surgiram e reafirmamos fortemente nossa vontade política de enfrentar os desafios existentes e emergentes e as lacunas restantes na implementação em todas as 12 áreas críticas de preocupação, a saber, mulheres e pobreza, educação e treinamento de mulheres, mulheres e saúde, violência contra as mulheres, mulheres e conflito armado, mulheres e economia, mulheres no poder e na tomada de decisões, mecanismos institucionais para o avanço das mulheres, direitos humanos das mulheres, mulheres e mídia, mulheres e meio ambiente e a menina, e nos comprometemos</w:t>
      </w:r>
      <w:r w:rsidR="00C705A8">
        <w:rPr>
          <w:rFonts w:ascii="Times New Roman" w:hAnsi="Times New Roman" w:cs="Times New Roman"/>
          <w:sz w:val="24"/>
          <w:szCs w:val="24"/>
          <w:lang w:val="pt-BR"/>
        </w:rPr>
        <w:t xml:space="preserve"> novamente</w:t>
      </w:r>
      <w:r w:rsidR="00F657CB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a tomar novas medidas concretas para garantir a implementação plena, efetiva e acelerada e o </w:t>
      </w:r>
      <w:r w:rsidR="00F657CB" w:rsidRPr="00B825C8">
        <w:rPr>
          <w:rFonts w:ascii="Times New Roman" w:hAnsi="Times New Roman" w:cs="Times New Roman"/>
          <w:sz w:val="24"/>
          <w:szCs w:val="24"/>
          <w:lang w:val="pt-BR"/>
        </w:rPr>
        <w:t>financiamento</w:t>
      </w:r>
      <w:r w:rsidR="00F657CB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para essas áreas críticas de preocupação, bem como para os Objetivos de Desenvolvimento Sustentável, inclusive por meio de:</w:t>
      </w:r>
      <w:r w:rsidR="00F657CB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 xml:space="preserve"> (Baseado no PP10 e 12 da Declaração Política da CSW64) </w:t>
      </w:r>
    </w:p>
    <w:p w14:paraId="3BDEB24F" w14:textId="2F06D40E" w:rsidR="00F657CB" w:rsidRPr="00B825C8" w:rsidRDefault="00F657CB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lastRenderedPageBreak/>
        <w:t>[Todas as recomendações abaixo são baseadas no relatório do Secretário-Geral]</w:t>
      </w:r>
    </w:p>
    <w:p w14:paraId="6986C1A0" w14:textId="2F7F28D3" w:rsidR="00C17392" w:rsidRPr="00B825C8" w:rsidRDefault="00C17392" w:rsidP="00202A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Desenvolvimento inclusivo, prosperidade compartilhada e trabalho decente</w:t>
      </w:r>
    </w:p>
    <w:p w14:paraId="11C83C84" w14:textId="0635A22B" w:rsidR="00C17392" w:rsidRPr="00B825C8" w:rsidRDefault="00C17392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Priorizar investimentos públicos para desenvolver e expandir sistemas de cuidados integrados, incluindo políticas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de licença para cuidados, a prestação de serviços de cuidados universais ao longo da vida e o devido reconhecimento e recompensa dos cuidadores remunerados;</w:t>
      </w:r>
    </w:p>
    <w:p w14:paraId="222C93C9" w14:textId="4EF1B263" w:rsidR="00C17392" w:rsidRPr="00B825C8" w:rsidRDefault="00C17392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Promover, respeitar e cumprir os direitos das mulheres ao trabalho e no trabalho, por meio da aplicação dos direitos trabalhistas, da concessão de direitos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às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trabalhador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s informais, da adoção de todas as medidas necessárias para reduzir a segregação no mercado de trabalho e da eliminação da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lacuna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salarial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de gênero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41FF9DC" w14:textId="4DFBB24A" w:rsidR="00C17392" w:rsidRPr="00B825C8" w:rsidRDefault="00C17392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Aproveitar o poder transformador da tecnologia para promover a igualdade de gênero e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eliminar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a lacuna digital de gênero;</w:t>
      </w:r>
    </w:p>
    <w:p w14:paraId="703F2421" w14:textId="77777777" w:rsidR="00202A44" w:rsidRPr="00B825C8" w:rsidRDefault="00202A44" w:rsidP="00202A44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2CFC93" w14:textId="3D17CC25" w:rsidR="00064FE3" w:rsidRPr="00B825C8" w:rsidRDefault="00064FE3" w:rsidP="00202A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Erradicação da pobreza, proteção social e serviços sociais</w:t>
      </w:r>
    </w:p>
    <w:p w14:paraId="7659D2D2" w14:textId="77777777" w:rsidR="00D36690" w:rsidRPr="00B825C8" w:rsidRDefault="00D36690" w:rsidP="00D3669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Tomar medidas abrangentes e direcionadas para abordar as causas profundas e os desafios da pobreza em todas as suas formas e dimensões, bem como as desigualdades estruturais, incluindo a desigualdade econômica, racismo, discriminação racial, xenofobia e intolerância correlata, estigmatização e estereótipos de gênero, leis e políticas discriminatórias e normas sociais negativas, relações de poder desiguais, a distribuição desigual de cuidados não remunerados e trabalho doméstico e todas as formas de violência que afetam mulheres e meninas;</w:t>
      </w:r>
    </w:p>
    <w:p w14:paraId="37F015EA" w14:textId="77777777" w:rsidR="00D36690" w:rsidRPr="00B825C8" w:rsidRDefault="00D36690" w:rsidP="00D3669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Garantir que todas as mulheres e meninas desfrutem de igual acesso, tanto em lei quanto na prática, a sistemas de proteção social, serviços públicos e financeiros, recursos produtivos, infraestruturas sustentáveis, mercados e redes, bem como tecnologias; </w:t>
      </w:r>
    </w:p>
    <w:p w14:paraId="6E6F9435" w14:textId="1374A864" w:rsidR="00D36690" w:rsidRPr="00B825C8" w:rsidRDefault="00D36690" w:rsidP="00D3669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Desenvolver e investir em sistemas de proteção social com perspectiva de gênero, bem como em serviços públicos de educação e saúde, incluindo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cuidados e serviços de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saúde sexual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reprodutiva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</w:p>
    <w:p w14:paraId="2A49CBFD" w14:textId="4995B229" w:rsidR="00D36690" w:rsidRPr="00B825C8" w:rsidRDefault="00D36690" w:rsidP="00D3669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Remover barreiras estruturais e melhorar a inclusão financeira e a alfabetização financeira de todas as mulheres e meninas e promover o acesso pleno e igualitário das mulheres a serviços, recursos e produtos financeiros formais;</w:t>
      </w:r>
    </w:p>
    <w:p w14:paraId="391ACCF0" w14:textId="77777777" w:rsidR="00202A44" w:rsidRPr="00B825C8" w:rsidRDefault="00202A44" w:rsidP="00202A44">
      <w:pPr>
        <w:pStyle w:val="PargrafodaLista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14:paraId="081D9D4E" w14:textId="09192F12" w:rsidR="003D38AF" w:rsidRPr="00B825C8" w:rsidRDefault="003D38AF" w:rsidP="00202A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Liberdade da violência, estigma e estereótipos</w:t>
      </w:r>
    </w:p>
    <w:p w14:paraId="49524CE5" w14:textId="77777777" w:rsidR="003D38AF" w:rsidRPr="00B825C8" w:rsidRDefault="003D38AF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Adotar e financiar planos de ação nacionais para prevenir, eliminar e responder à violência contra mulheres e meninas em todas as suas formas e manifestações; </w:t>
      </w:r>
    </w:p>
    <w:p w14:paraId="3DD13B90" w14:textId="49EA3EF9" w:rsidR="003D38AF" w:rsidRPr="00B825C8" w:rsidRDefault="003D38AF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Garantir que as vítimas e sobreviventes de violência sexual e de gênero tenham acesso rápido a cuidados e serviços de saúde, incluindo saúde psicológica, sexual e reprodutiva e outros serviços de aconselhamento, bem como assistência jurídica gratuita ou de baixo custo, e justiça para acabar com a impunidade,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abordando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ao mesmo tempo as lacunas na proteção jurídica; </w:t>
      </w:r>
    </w:p>
    <w:p w14:paraId="0584A8AA" w14:textId="3253397D" w:rsidR="003D38AF" w:rsidRPr="00B825C8" w:rsidRDefault="003D38AF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lastRenderedPageBreak/>
        <w:t>Investir em uma abordagem de todo o governo e de toda a sociedade, baseada em evidências e de longo prazo para estratégias de prevenção da violência;</w:t>
      </w:r>
    </w:p>
    <w:p w14:paraId="6D34B56A" w14:textId="77777777" w:rsidR="00EB389B" w:rsidRPr="00B825C8" w:rsidRDefault="00EB389B" w:rsidP="00EB389B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1AE9FF" w14:textId="0049F1AF" w:rsidR="009004DB" w:rsidRPr="00B825C8" w:rsidRDefault="009004DB" w:rsidP="00202A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Participação, responsabilização e instituições com perspectiva de gênero</w:t>
      </w:r>
    </w:p>
    <w:p w14:paraId="2D6E6733" w14:textId="77777777" w:rsidR="009004DB" w:rsidRPr="00B825C8" w:rsidRDefault="009004D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Acelerar a paridade de gênero e a participação plena, igualitária e significativa, liderança e influência das mulheres na tomada de decisões em todos os setores e em todos os níveis, incluindo no governo nacional e local por meio de medidas especiais temporárias;</w:t>
      </w:r>
    </w:p>
    <w:p w14:paraId="76424CEF" w14:textId="24095CF5" w:rsidR="009004DB" w:rsidRPr="00B825C8" w:rsidRDefault="009004D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Garantir mecanismos nacionais fortes e bem </w:t>
      </w:r>
      <w:r w:rsidR="00CD2A49" w:rsidRPr="00B825C8">
        <w:rPr>
          <w:rFonts w:ascii="Times New Roman" w:hAnsi="Times New Roman" w:cs="Times New Roman"/>
          <w:sz w:val="24"/>
          <w:szCs w:val="24"/>
          <w:lang w:val="pt-BR"/>
        </w:rPr>
        <w:t>dotados de recursos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para a igualdade de gênero com um mandato claro para promover a igualdade de gênero, os direitos humanos das mulheres e meninas e garantir que eles liderem e coordenem o desenvolvimento e a implementação de políticas de igualdade de gênero; </w:t>
      </w:r>
    </w:p>
    <w:p w14:paraId="6D068964" w14:textId="08151387" w:rsidR="009004DB" w:rsidRPr="00B825C8" w:rsidRDefault="009004D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Adotar e implementar uma abordagem abrangente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orçament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ação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com perspectiva de gênero em todos os setores;</w:t>
      </w:r>
    </w:p>
    <w:p w14:paraId="44226D4E" w14:textId="77777777" w:rsidR="009004DB" w:rsidRPr="00B825C8" w:rsidRDefault="009004D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Aumentar a produção e o uso de estatísticas de gênero para informar as ações e monitorar o progresso na igualdade de gênero;</w:t>
      </w:r>
    </w:p>
    <w:p w14:paraId="02FCF96A" w14:textId="6CD74AC4" w:rsidR="009004DB" w:rsidRPr="00B825C8" w:rsidRDefault="009004D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Criar ambientes seguros e propícios para as organizações de direitos das mulheres e meninas e da juventude e aumentar significativamente o financiamento flexível para essas organizações,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para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responsabilizar os tomadores de decisão;</w:t>
      </w:r>
    </w:p>
    <w:p w14:paraId="3741468A" w14:textId="77777777" w:rsidR="003D3B6E" w:rsidRPr="00B825C8" w:rsidRDefault="003D3B6E" w:rsidP="003D3B6E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9246AB" w14:textId="733B07EE" w:rsidR="00CD2A49" w:rsidRPr="00B825C8" w:rsidRDefault="00CD2A49" w:rsidP="00202A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Sociedades pacíficas e inclusivas</w:t>
      </w:r>
    </w:p>
    <w:p w14:paraId="767D7A3A" w14:textId="77777777" w:rsidR="00CD2A49" w:rsidRPr="00B825C8" w:rsidRDefault="00CD2A49" w:rsidP="00E44F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Fortalecer a implementação e o financiamento de planos de ação nacionais sobre mulheres, paz e segurança e ação humanitária, e financiar organizações de mulheres locais em contextos de conflito e crise; </w:t>
      </w:r>
    </w:p>
    <w:p w14:paraId="3032E670" w14:textId="77777777" w:rsidR="00CD2A49" w:rsidRPr="00B825C8" w:rsidRDefault="00CD2A49" w:rsidP="00E44F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Garantir a participação plena, igualitária e significativa das mulheres em todos os aspectos da paz e segurança e da ação humanitária, inclusive por meio da adoção de metas e cotas; </w:t>
      </w:r>
    </w:p>
    <w:p w14:paraId="7DE5D285" w14:textId="77777777" w:rsidR="00CD2A49" w:rsidRPr="00B825C8" w:rsidRDefault="00CD2A49" w:rsidP="00E44F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Desenvolver e/ou fortalecer mecanismos de responsabilização sobre paz e segurança e monitorar violações sistemáticas dos direitos das mulheres em países afetados por conflitos;</w:t>
      </w:r>
    </w:p>
    <w:p w14:paraId="7B48CFDD" w14:textId="7F1EBAC5" w:rsidR="00CD2A49" w:rsidRPr="00B825C8" w:rsidRDefault="00CD2A49" w:rsidP="00E44FA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Garantir que a igualdade de gênero e a não discriminação sejam levadas em consideração na formulação, revisão e implementação de políticas e infraestrutura para responder a conflitos armados ou crises humanitárias, bem como medidas de contraterrorismo, garantindo ao mesmo tempo a participação plena e efetiva das mulheres nesses processos;</w:t>
      </w:r>
    </w:p>
    <w:p w14:paraId="4CDE53BF" w14:textId="77777777" w:rsidR="00DB4F16" w:rsidRPr="00B825C8" w:rsidRDefault="00DB4F16" w:rsidP="00DB4F16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928A9F" w14:textId="035D2643" w:rsidR="009C2FAB" w:rsidRPr="00B825C8" w:rsidRDefault="009C2FAB" w:rsidP="00202A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Conservação ambiental, ação climática e construção de resiliência</w:t>
      </w:r>
    </w:p>
    <w:p w14:paraId="248D57CA" w14:textId="77777777" w:rsidR="009C2FAB" w:rsidRPr="00B825C8" w:rsidRDefault="009C2FA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Centralizar as mulheres e meninas em uma transição justa global para economias de baixo carbono para se beneficiarem igualmente dos empregos nas economias verde, azul e de cuidados; </w:t>
      </w:r>
    </w:p>
    <w:p w14:paraId="62E7B95E" w14:textId="77777777" w:rsidR="009C2FAB" w:rsidRPr="00B825C8" w:rsidRDefault="009C2FA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Garantir a participação plena, igualitária e significativa e a liderança das mulheres na tomada de decisões relacionadas à conservação ambiental, gestão de recursos naturais, redução e resposta ao risco de desastres, governança ambiental e ação climática; </w:t>
      </w:r>
    </w:p>
    <w:p w14:paraId="7DA1F31D" w14:textId="77777777" w:rsidR="009C2FAB" w:rsidRPr="00B825C8" w:rsidRDefault="009C2FA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Garantir os direitos das mulheres à terra e aos recursos produtivos e igualdade na herança; </w:t>
      </w:r>
    </w:p>
    <w:p w14:paraId="12C803F7" w14:textId="76CB792E" w:rsidR="009C2FAB" w:rsidRPr="00B825C8" w:rsidRDefault="009C2FAB" w:rsidP="00202A4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Aprimorar a integração das considerações de igualdade de gênero no financiamento climático e ambiental fornecido por fontes públicas, filantrópicas e privadas no cumprimento da Nova Meta Quantificada Coletiva sobre financiamento climático.</w:t>
      </w:r>
    </w:p>
    <w:p w14:paraId="09F5D9A3" w14:textId="77777777" w:rsidR="00DB4F16" w:rsidRPr="00B825C8" w:rsidRDefault="00DB4F16" w:rsidP="00DB4F16">
      <w:pPr>
        <w:pStyle w:val="PargrafodaLista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E8ABC1" w14:textId="09E55F64" w:rsidR="00AC40C4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4C70D9" w:rsidRPr="00B825C8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B825C8">
        <w:rPr>
          <w:lang w:val="pt-BR"/>
        </w:rPr>
        <w:tab/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>Reafirmamos a responsabilidade primária da Comissão sobre a Situação da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pelo acompanhamento da Quarta Conferência Mundial sobre a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pelos documentos finais da vigésima terceira sessão especial da Assembleia Geral e recordamos o trabalho de acompanhamento da Comissão a esse respeito, reafirmamos também sua contribuição para o acompanhamento da Agenda 2030 e seu papel catalisador na promoção e realização da igualdade de gênero, dos direitos humanos e do empoderamento de todas as mulheres e meninas, na promoção e monitoramento da </w:t>
      </w:r>
      <w:proofErr w:type="spellStart"/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>transversalização</w:t>
      </w:r>
      <w:proofErr w:type="spellEnd"/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da perspectiva de gênero no sistema das Nações Unidas e na coordenação da implementação e monitoramento da Plataforma de Ação de Pequim; (</w:t>
      </w:r>
      <w:r w:rsidR="00AC40C4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Baseado no PP13 da Declaração Política da CSW64)</w:t>
      </w:r>
    </w:p>
    <w:p w14:paraId="0F77231A" w14:textId="73B26454" w:rsidR="00AC40C4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4C70D9" w:rsidRPr="00B825C8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B825C8">
        <w:rPr>
          <w:lang w:val="pt-BR"/>
        </w:rPr>
        <w:tab/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>Fortalece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mos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as capacidades humanas e financeiras e a coordenação dos escritórios nacionais de estatística e produção de dados, instituições governamentais e outras organizações de pesquisa para coletar, analisar, disseminar e usar estatísticas e dados de gênero desagregados com base em renda, sexo, idade, raça, etnia, estado civil, status migratório, deficiência, localização geográfica e outras características relevantes nos contextos nacionais, protegendo os direitos de privacidade e proteção de dados, para informar a concepção, 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elaboração</w:t>
      </w:r>
      <w:r w:rsidR="00AC40C4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, implementação, monitoramento e avaliação de políticas e programas baseados em evidências; </w:t>
      </w:r>
      <w:r w:rsidR="00AC40C4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(Novo. Baseado em CSW67, parágrafo (</w:t>
      </w:r>
      <w:proofErr w:type="spellStart"/>
      <w:r w:rsidR="00AC40C4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hhh</w:t>
      </w:r>
      <w:proofErr w:type="spellEnd"/>
      <w:r w:rsidR="00AC40C4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))</w:t>
      </w:r>
    </w:p>
    <w:p w14:paraId="6688476B" w14:textId="3D63173A" w:rsidR="00F7013C" w:rsidRPr="00B825C8" w:rsidRDefault="00202A44" w:rsidP="00202A44">
      <w:pPr>
        <w:jc w:val="both"/>
        <w:rPr>
          <w:rFonts w:ascii="Times New Roman" w:hAnsi="Times New Roman" w:cs="Times New Roman"/>
          <w:color w:val="0070C0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17.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Reconhecemos o décimo quinto aniversário do estabelecimento da Entidade das Nações Unidas para a Igualdade de Gênero e o Empoderamento das Mulheres (ONU Mulheres) e reafirmamos seu importante papel na promoção da igualdade de gênero, dos direitos e do empoderamento de todas as mulheres e meninas e no apoio aos Estados-Membros e na coordenação do sistema das Nações Unidas e na mobilização da sociedade civil, do setor privado e de outras partes interessadas relevantes, em todos os níveis, em apoio à implementação plena, efetiva e acelerada da Declaração e Plataforma de Ação de Pequim e à implementação da Agenda 2030 para o Desenvolvimento Sustentável com perspectiva de gênero; (</w:t>
      </w:r>
      <w:r w:rsidR="00F7013C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Baseado no PP14 da Declaração Política da CSW64)</w:t>
      </w:r>
    </w:p>
    <w:p w14:paraId="29917E72" w14:textId="2ED8C528" w:rsidR="00F7013C" w:rsidRPr="00B825C8" w:rsidRDefault="00202A44" w:rsidP="00202A4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18.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Acolhemos a estratégia do Secretário-Geral para todo o sistema sobre paridade de gênero e o Plano de Aceleração da Igualdade de Gênero em todo o Sistema das Nações Unidas e instamos o sistema das Nações Unidas a continuar apoiando a implementação plena, efetiva e acelerada da Declaração e Plataforma de Ação de Pequim, inclusive por meio da </w:t>
      </w:r>
      <w:proofErr w:type="spellStart"/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transversalização</w:t>
      </w:r>
      <w:proofErr w:type="spellEnd"/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sistemática da perspectiva de gênero, parcerias entre múltiplas partes interessadas, mobilização de recursos 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para gerar resultados e monitoramento e avaliação do progresso com dados e sistemas robustos de responsabilização; </w:t>
      </w:r>
      <w:r w:rsidR="00F7013C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(Baseado no PP15 da Declaração Política da CSW64 e A/RES/79/223, OP61)</w:t>
      </w:r>
    </w:p>
    <w:p w14:paraId="0828E463" w14:textId="4EBB0F54" w:rsidR="00F7013C" w:rsidRPr="00B825C8" w:rsidRDefault="00202A44" w:rsidP="00202A4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>19.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Acolhemos as contribuições feitas pela sociedade civil, incluindo organizações não governamentais e organizações feministas, de mulheres e comunitárias, organizações lideradas p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ela juventude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e todas as outras partes interessadas, como as instituições nacionais de direitos humanos, onde existirem, para a implementação da Declaração e Plataforma de Ação de Pequim, e nos comprometemos a continuar apoiando, com recursos crescentes, flexíveis e sustentáveis, nos níveis local, nacional, regional e global, os esforços da sociedade civil para o avanço e a promoção da igualdade de gênero, dos direitos e do empoderamento de todas as mulheres e meninas, inclusive promovendo e garantindo um ambiente seguro e propício para elas, e reconhecemos a importância de ter um engajamento aberto, inclusivo e transparente com a sociedade civil como uma contribuição para alcançar a igualdade de gênero e o empoderamento de todas as mulheres e meninas; </w:t>
      </w:r>
      <w:r w:rsidR="00F7013C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(Baseado no PP16 da Declaração Política da CSW64)</w:t>
      </w:r>
    </w:p>
    <w:p w14:paraId="12FD5C0C" w14:textId="3AF63758" w:rsidR="00F7013C" w:rsidRPr="00B825C8" w:rsidRDefault="00202A44" w:rsidP="00202A4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20. </w:t>
      </w:r>
      <w:r w:rsidRPr="00B825C8">
        <w:rPr>
          <w:rFonts w:ascii="Times New Roman" w:hAnsi="Times New Roman" w:cs="Times New Roman"/>
          <w:sz w:val="24"/>
          <w:szCs w:val="24"/>
          <w:lang w:val="pt-BR"/>
        </w:rPr>
        <w:tab/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Comprometemo-nos com a implementação plena, efetiva e acelerada da Declaração e Plataforma de Ação de Pequim e das Conclusões Acordadas da Comissão sobre a Situação da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 Mulher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>es</w:t>
      </w:r>
      <w:r w:rsidR="00F7013C" w:rsidRPr="00B825C8">
        <w:rPr>
          <w:rFonts w:ascii="Times New Roman" w:hAnsi="Times New Roman" w:cs="Times New Roman"/>
          <w:sz w:val="24"/>
          <w:szCs w:val="24"/>
          <w:lang w:val="pt-BR"/>
        </w:rPr>
        <w:t xml:space="preserve">, fortalecendo nossos esforços coletivos para alcançar a igualdade de gênero e o empoderamento de todas as mulheres e meninas, incluindo o pleno desfrute de seus direitos humanos. </w:t>
      </w:r>
      <w:r w:rsidR="00F7013C" w:rsidRPr="00B825C8">
        <w:rPr>
          <w:rFonts w:ascii="Times New Roman" w:hAnsi="Times New Roman" w:cs="Times New Roman"/>
          <w:color w:val="0070C0"/>
          <w:sz w:val="24"/>
          <w:szCs w:val="24"/>
          <w:lang w:val="pt-BR"/>
        </w:rPr>
        <w:t>(Baseado no PP17 da Declaração Política da CSW64)</w:t>
      </w:r>
    </w:p>
    <w:p w14:paraId="67E35616" w14:textId="77777777" w:rsidR="00202A44" w:rsidRPr="00B825C8" w:rsidRDefault="00202A44">
      <w:pPr>
        <w:rPr>
          <w:lang w:val="pt-BR"/>
        </w:rPr>
      </w:pPr>
    </w:p>
    <w:sectPr w:rsidR="00202A44" w:rsidRPr="00B825C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CF8B" w14:textId="77777777" w:rsidR="00DE6BF8" w:rsidRDefault="00DE6BF8" w:rsidP="00B25CA7">
      <w:pPr>
        <w:spacing w:after="0" w:line="240" w:lineRule="auto"/>
      </w:pPr>
      <w:r>
        <w:separator/>
      </w:r>
    </w:p>
  </w:endnote>
  <w:endnote w:type="continuationSeparator" w:id="0">
    <w:p w14:paraId="4471AC26" w14:textId="77777777" w:rsidR="00DE6BF8" w:rsidRDefault="00DE6BF8" w:rsidP="00B25CA7">
      <w:pPr>
        <w:spacing w:after="0" w:line="240" w:lineRule="auto"/>
      </w:pPr>
      <w:r>
        <w:continuationSeparator/>
      </w:r>
    </w:p>
  </w:endnote>
  <w:endnote w:type="continuationNotice" w:id="1">
    <w:p w14:paraId="3143F9A5" w14:textId="77777777" w:rsidR="00DE6BF8" w:rsidRDefault="00DE6B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2131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1239C" w14:textId="1F3A26BB" w:rsidR="00B25CA7" w:rsidRDefault="00B25CA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AF4D6" w14:textId="77777777" w:rsidR="00B25CA7" w:rsidRDefault="00B25C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8BBA" w14:textId="77777777" w:rsidR="00DE6BF8" w:rsidRDefault="00DE6BF8" w:rsidP="00B25CA7">
      <w:pPr>
        <w:spacing w:after="0" w:line="240" w:lineRule="auto"/>
      </w:pPr>
      <w:r>
        <w:separator/>
      </w:r>
    </w:p>
  </w:footnote>
  <w:footnote w:type="continuationSeparator" w:id="0">
    <w:p w14:paraId="2B3A9B37" w14:textId="77777777" w:rsidR="00DE6BF8" w:rsidRDefault="00DE6BF8" w:rsidP="00B25CA7">
      <w:pPr>
        <w:spacing w:after="0" w:line="240" w:lineRule="auto"/>
      </w:pPr>
      <w:r>
        <w:continuationSeparator/>
      </w:r>
    </w:p>
  </w:footnote>
  <w:footnote w:type="continuationNotice" w:id="1">
    <w:p w14:paraId="68FB0E47" w14:textId="77777777" w:rsidR="00DE6BF8" w:rsidRDefault="00DE6B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5BB0" w14:textId="32AB951B" w:rsidR="0087624D" w:rsidRPr="00B825C8" w:rsidRDefault="00412202" w:rsidP="0087624D">
    <w:pPr>
      <w:pStyle w:val="Cabealho"/>
      <w:jc w:val="right"/>
      <w:rPr>
        <w:rFonts w:ascii="Calibri" w:hAnsi="Calibri" w:cs="Calibri"/>
        <w:i/>
        <w:iCs/>
        <w:sz w:val="20"/>
        <w:szCs w:val="20"/>
        <w:lang w:val="pt-BR"/>
      </w:rPr>
    </w:pPr>
    <w:r w:rsidRPr="00B825C8">
      <w:rPr>
        <w:rFonts w:ascii="Calibri" w:hAnsi="Calibri" w:cs="Calibri"/>
        <w:i/>
        <w:iCs/>
        <w:sz w:val="20"/>
        <w:szCs w:val="20"/>
        <w:lang w:val="pt-BR"/>
      </w:rPr>
      <w:t>Rascunho apresent</w:t>
    </w:r>
    <w:r w:rsidR="00B825C8">
      <w:rPr>
        <w:rFonts w:ascii="Calibri" w:hAnsi="Calibri" w:cs="Calibri"/>
        <w:i/>
        <w:iCs/>
        <w:sz w:val="20"/>
        <w:szCs w:val="20"/>
        <w:lang w:val="pt-BR"/>
      </w:rPr>
      <w:t>a</w:t>
    </w:r>
    <w:r w:rsidRPr="00B825C8">
      <w:rPr>
        <w:rFonts w:ascii="Calibri" w:hAnsi="Calibri" w:cs="Calibri"/>
        <w:i/>
        <w:iCs/>
        <w:sz w:val="20"/>
        <w:szCs w:val="20"/>
        <w:lang w:val="pt-BR"/>
      </w:rPr>
      <w:t>do pelo Bureau</w:t>
    </w:r>
  </w:p>
  <w:p w14:paraId="0AB4601E" w14:textId="0FB885BE" w:rsidR="00412202" w:rsidRPr="00B825C8" w:rsidRDefault="00CA1A30" w:rsidP="00412202">
    <w:pPr>
      <w:pStyle w:val="Cabealho"/>
      <w:pBdr>
        <w:bottom w:val="single" w:sz="6" w:space="1" w:color="auto"/>
      </w:pBdr>
      <w:jc w:val="right"/>
      <w:rPr>
        <w:rFonts w:ascii="Calibri" w:hAnsi="Calibri" w:cs="Calibri"/>
        <w:i/>
        <w:iCs/>
        <w:sz w:val="20"/>
        <w:szCs w:val="20"/>
        <w:lang w:val="pt-BR"/>
      </w:rPr>
    </w:pPr>
    <w:r w:rsidRPr="00B825C8">
      <w:rPr>
        <w:rFonts w:ascii="Calibri" w:hAnsi="Calibri" w:cs="Calibri"/>
        <w:i/>
        <w:iCs/>
        <w:sz w:val="20"/>
        <w:szCs w:val="20"/>
        <w:lang w:val="pt-BR"/>
      </w:rPr>
      <w:t xml:space="preserve">24 </w:t>
    </w:r>
    <w:r w:rsidR="00412202" w:rsidRPr="00B825C8">
      <w:rPr>
        <w:rFonts w:ascii="Calibri" w:hAnsi="Calibri" w:cs="Calibri"/>
        <w:i/>
        <w:iCs/>
        <w:sz w:val="20"/>
        <w:szCs w:val="20"/>
        <w:lang w:val="pt-BR"/>
      </w:rPr>
      <w:t xml:space="preserve">de </w:t>
    </w:r>
    <w:r w:rsidR="00B825C8">
      <w:rPr>
        <w:rFonts w:ascii="Calibri" w:hAnsi="Calibri" w:cs="Calibri"/>
        <w:i/>
        <w:iCs/>
        <w:sz w:val="20"/>
        <w:szCs w:val="20"/>
        <w:lang w:val="pt-BR"/>
      </w:rPr>
      <w:t>j</w:t>
    </w:r>
    <w:r w:rsidR="00412202" w:rsidRPr="00B825C8">
      <w:rPr>
        <w:rFonts w:ascii="Calibri" w:hAnsi="Calibri" w:cs="Calibri"/>
        <w:i/>
        <w:iCs/>
        <w:sz w:val="20"/>
        <w:szCs w:val="20"/>
        <w:lang w:val="pt-BR"/>
      </w:rPr>
      <w:t xml:space="preserve">aneiro de </w:t>
    </w:r>
    <w:r w:rsidRPr="00B825C8">
      <w:rPr>
        <w:rFonts w:ascii="Calibri" w:hAnsi="Calibri" w:cs="Calibri"/>
        <w:i/>
        <w:iCs/>
        <w:sz w:val="20"/>
        <w:szCs w:val="20"/>
        <w:lang w:val="pt-BR"/>
      </w:rPr>
      <w:t>2025</w:t>
    </w:r>
  </w:p>
  <w:p w14:paraId="1E79DF1C" w14:textId="40B2F9F4" w:rsidR="003850E7" w:rsidRPr="00B825C8" w:rsidRDefault="00412202" w:rsidP="0087624D">
    <w:pPr>
      <w:pStyle w:val="Cabealho"/>
      <w:pBdr>
        <w:bottom w:val="single" w:sz="6" w:space="1" w:color="auto"/>
      </w:pBdr>
      <w:jc w:val="right"/>
      <w:rPr>
        <w:rFonts w:ascii="Calibri" w:hAnsi="Calibri" w:cs="Calibri"/>
        <w:i/>
        <w:iCs/>
        <w:sz w:val="20"/>
        <w:szCs w:val="20"/>
        <w:lang w:val="pt-BR"/>
      </w:rPr>
    </w:pPr>
    <w:r w:rsidRPr="00B825C8">
      <w:rPr>
        <w:rFonts w:ascii="Calibri" w:hAnsi="Calibri" w:cs="Calibri"/>
        <w:i/>
        <w:iCs/>
        <w:sz w:val="20"/>
        <w:szCs w:val="20"/>
        <w:lang w:val="pt-BR"/>
      </w:rPr>
      <w:t xml:space="preserve">Tradução não oficial elaborada pela Assessoria Internacional do </w:t>
    </w:r>
    <w:proofErr w:type="spellStart"/>
    <w:r w:rsidRPr="00B825C8">
      <w:rPr>
        <w:rFonts w:ascii="Calibri" w:hAnsi="Calibri" w:cs="Calibri"/>
        <w:i/>
        <w:iCs/>
        <w:sz w:val="20"/>
        <w:szCs w:val="20"/>
        <w:lang w:val="pt-BR"/>
      </w:rPr>
      <w:t>MMulheres</w:t>
    </w:r>
    <w:proofErr w:type="spellEnd"/>
  </w:p>
  <w:p w14:paraId="0FD6492C" w14:textId="77777777" w:rsidR="005B1BAE" w:rsidRPr="00B825C8" w:rsidRDefault="005B1BAE" w:rsidP="0087624D">
    <w:pPr>
      <w:pStyle w:val="Cabealho"/>
      <w:jc w:val="right"/>
      <w:rPr>
        <w:rFonts w:ascii="Calibri" w:hAnsi="Calibri" w:cs="Calibri"/>
        <w:i/>
        <w:iCs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60F3B"/>
    <w:multiLevelType w:val="hybridMultilevel"/>
    <w:tmpl w:val="99A26EAE"/>
    <w:lvl w:ilvl="0" w:tplc="6B02BB4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609A4"/>
    <w:multiLevelType w:val="multilevel"/>
    <w:tmpl w:val="038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07F38"/>
    <w:multiLevelType w:val="multilevel"/>
    <w:tmpl w:val="C9BA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327116">
    <w:abstractNumId w:val="0"/>
  </w:num>
  <w:num w:numId="2" w16cid:durableId="1638215503">
    <w:abstractNumId w:val="2"/>
  </w:num>
  <w:num w:numId="3" w16cid:durableId="1134559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44"/>
    <w:rsid w:val="00002B76"/>
    <w:rsid w:val="00043358"/>
    <w:rsid w:val="00061292"/>
    <w:rsid w:val="00064FE3"/>
    <w:rsid w:val="00081BBF"/>
    <w:rsid w:val="00087F70"/>
    <w:rsid w:val="00093178"/>
    <w:rsid w:val="000945B6"/>
    <w:rsid w:val="000A094B"/>
    <w:rsid w:val="000C2503"/>
    <w:rsid w:val="000C5322"/>
    <w:rsid w:val="00104CB8"/>
    <w:rsid w:val="001177A2"/>
    <w:rsid w:val="0012172D"/>
    <w:rsid w:val="001271AE"/>
    <w:rsid w:val="001A3D04"/>
    <w:rsid w:val="001B2A6B"/>
    <w:rsid w:val="001C707A"/>
    <w:rsid w:val="00202A44"/>
    <w:rsid w:val="00204D8E"/>
    <w:rsid w:val="00223895"/>
    <w:rsid w:val="00236EE8"/>
    <w:rsid w:val="00237E77"/>
    <w:rsid w:val="00240772"/>
    <w:rsid w:val="00242053"/>
    <w:rsid w:val="002750D9"/>
    <w:rsid w:val="00291660"/>
    <w:rsid w:val="002D7376"/>
    <w:rsid w:val="002E6150"/>
    <w:rsid w:val="002F03C2"/>
    <w:rsid w:val="002F1D48"/>
    <w:rsid w:val="002F2D98"/>
    <w:rsid w:val="00336338"/>
    <w:rsid w:val="00351339"/>
    <w:rsid w:val="00372623"/>
    <w:rsid w:val="00375728"/>
    <w:rsid w:val="0038014D"/>
    <w:rsid w:val="00384BC1"/>
    <w:rsid w:val="003850E7"/>
    <w:rsid w:val="003956CC"/>
    <w:rsid w:val="003A0BC0"/>
    <w:rsid w:val="003B59E6"/>
    <w:rsid w:val="003D38AF"/>
    <w:rsid w:val="003D3B6E"/>
    <w:rsid w:val="003E6545"/>
    <w:rsid w:val="003F0F9E"/>
    <w:rsid w:val="0040269D"/>
    <w:rsid w:val="004101CD"/>
    <w:rsid w:val="00410991"/>
    <w:rsid w:val="00410CEC"/>
    <w:rsid w:val="00412202"/>
    <w:rsid w:val="0044722C"/>
    <w:rsid w:val="00463915"/>
    <w:rsid w:val="00487C1E"/>
    <w:rsid w:val="004A1B1D"/>
    <w:rsid w:val="004B3C3E"/>
    <w:rsid w:val="004B406D"/>
    <w:rsid w:val="004C70D9"/>
    <w:rsid w:val="004F0B80"/>
    <w:rsid w:val="004F36E0"/>
    <w:rsid w:val="004F479A"/>
    <w:rsid w:val="004F4C7C"/>
    <w:rsid w:val="00503E4E"/>
    <w:rsid w:val="0050700C"/>
    <w:rsid w:val="00520A8F"/>
    <w:rsid w:val="00523756"/>
    <w:rsid w:val="0052538C"/>
    <w:rsid w:val="00546690"/>
    <w:rsid w:val="00557E7E"/>
    <w:rsid w:val="005723EF"/>
    <w:rsid w:val="005803AF"/>
    <w:rsid w:val="005B1BAE"/>
    <w:rsid w:val="005D15BC"/>
    <w:rsid w:val="00600B12"/>
    <w:rsid w:val="00606063"/>
    <w:rsid w:val="00625E0D"/>
    <w:rsid w:val="0062621E"/>
    <w:rsid w:val="0069697A"/>
    <w:rsid w:val="006A2CED"/>
    <w:rsid w:val="006A2F27"/>
    <w:rsid w:val="006B46F2"/>
    <w:rsid w:val="006D137F"/>
    <w:rsid w:val="006F7E6F"/>
    <w:rsid w:val="0070066C"/>
    <w:rsid w:val="00706725"/>
    <w:rsid w:val="007159EC"/>
    <w:rsid w:val="007402C2"/>
    <w:rsid w:val="007675F3"/>
    <w:rsid w:val="007829D1"/>
    <w:rsid w:val="007865B1"/>
    <w:rsid w:val="00787ABE"/>
    <w:rsid w:val="0079092D"/>
    <w:rsid w:val="00794CEB"/>
    <w:rsid w:val="007F254F"/>
    <w:rsid w:val="007F4F7D"/>
    <w:rsid w:val="00814847"/>
    <w:rsid w:val="00822796"/>
    <w:rsid w:val="0083212F"/>
    <w:rsid w:val="00833F2B"/>
    <w:rsid w:val="0084612E"/>
    <w:rsid w:val="008739B6"/>
    <w:rsid w:val="0087624D"/>
    <w:rsid w:val="00890E0C"/>
    <w:rsid w:val="008A2AC8"/>
    <w:rsid w:val="008F531F"/>
    <w:rsid w:val="009004DB"/>
    <w:rsid w:val="009339F6"/>
    <w:rsid w:val="00936A13"/>
    <w:rsid w:val="00936F42"/>
    <w:rsid w:val="00937A65"/>
    <w:rsid w:val="00940BBA"/>
    <w:rsid w:val="009504FA"/>
    <w:rsid w:val="009551E8"/>
    <w:rsid w:val="0099083B"/>
    <w:rsid w:val="009A2119"/>
    <w:rsid w:val="009B091B"/>
    <w:rsid w:val="009C2FAB"/>
    <w:rsid w:val="009D0B36"/>
    <w:rsid w:val="009D5078"/>
    <w:rsid w:val="009D626D"/>
    <w:rsid w:val="00A02094"/>
    <w:rsid w:val="00A02C52"/>
    <w:rsid w:val="00A1061C"/>
    <w:rsid w:val="00A23DBD"/>
    <w:rsid w:val="00A4537A"/>
    <w:rsid w:val="00A510FE"/>
    <w:rsid w:val="00A56815"/>
    <w:rsid w:val="00A56A1C"/>
    <w:rsid w:val="00A91920"/>
    <w:rsid w:val="00AA65AF"/>
    <w:rsid w:val="00AC40C4"/>
    <w:rsid w:val="00AD03D4"/>
    <w:rsid w:val="00AD7DB9"/>
    <w:rsid w:val="00AE0726"/>
    <w:rsid w:val="00AE5225"/>
    <w:rsid w:val="00B25CA7"/>
    <w:rsid w:val="00B536F3"/>
    <w:rsid w:val="00B649F6"/>
    <w:rsid w:val="00B65E6B"/>
    <w:rsid w:val="00B724A7"/>
    <w:rsid w:val="00B825C8"/>
    <w:rsid w:val="00B94010"/>
    <w:rsid w:val="00BA339E"/>
    <w:rsid w:val="00BD24DD"/>
    <w:rsid w:val="00BF4B61"/>
    <w:rsid w:val="00BF5AA2"/>
    <w:rsid w:val="00C17392"/>
    <w:rsid w:val="00C4085A"/>
    <w:rsid w:val="00C6395E"/>
    <w:rsid w:val="00C64E5D"/>
    <w:rsid w:val="00C705A8"/>
    <w:rsid w:val="00CA054E"/>
    <w:rsid w:val="00CA1137"/>
    <w:rsid w:val="00CA1A30"/>
    <w:rsid w:val="00CB32ED"/>
    <w:rsid w:val="00CC1EE5"/>
    <w:rsid w:val="00CC58C5"/>
    <w:rsid w:val="00CD2A49"/>
    <w:rsid w:val="00CD3568"/>
    <w:rsid w:val="00CD736D"/>
    <w:rsid w:val="00CE1C22"/>
    <w:rsid w:val="00CF3CFB"/>
    <w:rsid w:val="00D11F03"/>
    <w:rsid w:val="00D36690"/>
    <w:rsid w:val="00D503DD"/>
    <w:rsid w:val="00D71F03"/>
    <w:rsid w:val="00D84233"/>
    <w:rsid w:val="00D953FB"/>
    <w:rsid w:val="00D96718"/>
    <w:rsid w:val="00DB3A9C"/>
    <w:rsid w:val="00DB4F16"/>
    <w:rsid w:val="00DB638C"/>
    <w:rsid w:val="00DC0C62"/>
    <w:rsid w:val="00DC4192"/>
    <w:rsid w:val="00DD5BCD"/>
    <w:rsid w:val="00DE6BF8"/>
    <w:rsid w:val="00DF3C04"/>
    <w:rsid w:val="00DF6691"/>
    <w:rsid w:val="00E468A6"/>
    <w:rsid w:val="00E602C2"/>
    <w:rsid w:val="00EA3E85"/>
    <w:rsid w:val="00EB389B"/>
    <w:rsid w:val="00EE35CC"/>
    <w:rsid w:val="00EF4709"/>
    <w:rsid w:val="00F070A5"/>
    <w:rsid w:val="00F11935"/>
    <w:rsid w:val="00F12ADE"/>
    <w:rsid w:val="00F25BEB"/>
    <w:rsid w:val="00F3719F"/>
    <w:rsid w:val="00F657CB"/>
    <w:rsid w:val="00F7013C"/>
    <w:rsid w:val="00F927FF"/>
    <w:rsid w:val="00FA6652"/>
    <w:rsid w:val="00FA67EB"/>
    <w:rsid w:val="00FE4241"/>
    <w:rsid w:val="00FE553E"/>
    <w:rsid w:val="01D64F34"/>
    <w:rsid w:val="1145490A"/>
    <w:rsid w:val="183BA092"/>
    <w:rsid w:val="1E6EE115"/>
    <w:rsid w:val="21354B8F"/>
    <w:rsid w:val="23EF5DBB"/>
    <w:rsid w:val="24565F61"/>
    <w:rsid w:val="26BD01E0"/>
    <w:rsid w:val="294648B7"/>
    <w:rsid w:val="2AB7E629"/>
    <w:rsid w:val="2FC0DDB1"/>
    <w:rsid w:val="308864A4"/>
    <w:rsid w:val="38D58075"/>
    <w:rsid w:val="38DD833D"/>
    <w:rsid w:val="3CA0992D"/>
    <w:rsid w:val="413B738B"/>
    <w:rsid w:val="44017094"/>
    <w:rsid w:val="4EDCD993"/>
    <w:rsid w:val="4F27BF46"/>
    <w:rsid w:val="5374847F"/>
    <w:rsid w:val="5554F88C"/>
    <w:rsid w:val="555FE288"/>
    <w:rsid w:val="55DBE75D"/>
    <w:rsid w:val="5C78FC8F"/>
    <w:rsid w:val="63A23AFA"/>
    <w:rsid w:val="67F0F363"/>
    <w:rsid w:val="68BD3B0B"/>
    <w:rsid w:val="6A904CB5"/>
    <w:rsid w:val="6F18BA05"/>
    <w:rsid w:val="77CD06D8"/>
    <w:rsid w:val="7857579D"/>
    <w:rsid w:val="7E0C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60E8"/>
  <w15:chartTrackingRefBased/>
  <w15:docId w15:val="{66ABF989-B2E6-4B14-AB73-2ECBDBF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44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02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2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2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2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2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2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2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2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2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2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2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2A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2A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2A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2A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2A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2A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2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2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2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2A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2A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2A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2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2A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2A44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202A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02A4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02A44"/>
    <w:rPr>
      <w:sz w:val="20"/>
      <w:szCs w:val="20"/>
    </w:rPr>
  </w:style>
  <w:style w:type="paragraph" w:styleId="Reviso">
    <w:name w:val="Revision"/>
    <w:hidden/>
    <w:uiPriority w:val="99"/>
    <w:semiHidden/>
    <w:rsid w:val="00BF4B61"/>
    <w:pPr>
      <w:spacing w:after="0" w:line="240" w:lineRule="auto"/>
    </w:pPr>
    <w:rPr>
      <w:sz w:val="22"/>
      <w:szCs w:val="2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3A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3A9C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CA7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2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C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431f3-64c8-41ee-b422-890a50b05f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B900507B22D478597057202A91D2E" ma:contentTypeVersion="15" ma:contentTypeDescription="Create a new document." ma:contentTypeScope="" ma:versionID="acf3226e25c1887d8f087d21efd9e9ca">
  <xsd:schema xmlns:xsd="http://www.w3.org/2001/XMLSchema" xmlns:xs="http://www.w3.org/2001/XMLSchema" xmlns:p="http://schemas.microsoft.com/office/2006/metadata/properties" xmlns:ns3="26c431f3-64c8-41ee-b422-890a50b05f20" xmlns:ns4="968f1dfa-c606-488b-b3a1-c418d3edbd47" targetNamespace="http://schemas.microsoft.com/office/2006/metadata/properties" ma:root="true" ma:fieldsID="9d8d46accb76794f8e2e9246d16fdda7" ns3:_="" ns4:_="">
    <xsd:import namespace="26c431f3-64c8-41ee-b422-890a50b05f20"/>
    <xsd:import namespace="968f1dfa-c606-488b-b3a1-c418d3edbd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431f3-64c8-41ee-b422-890a50b05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f1dfa-c606-488b-b3a1-c418d3ed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4C5D3-9E78-4279-A801-FEC6ABE25A37}">
  <ds:schemaRefs>
    <ds:schemaRef ds:uri="http://schemas.microsoft.com/office/2006/metadata/properties"/>
    <ds:schemaRef ds:uri="http://schemas.microsoft.com/office/infopath/2007/PartnerControls"/>
    <ds:schemaRef ds:uri="26c431f3-64c8-41ee-b422-890a50b05f20"/>
  </ds:schemaRefs>
</ds:datastoreItem>
</file>

<file path=customXml/itemProps2.xml><?xml version="1.0" encoding="utf-8"?>
<ds:datastoreItem xmlns:ds="http://schemas.openxmlformats.org/officeDocument/2006/customXml" ds:itemID="{1B1F91E9-2ADA-4C27-B718-67356769A5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D753A-F0C3-455A-AD8A-4061EAB99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431f3-64c8-41ee-b422-890a50b05f20"/>
    <ds:schemaRef ds:uri="968f1dfa-c606-488b-b3a1-c418d3ed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93E9A-F34A-470D-90B0-4CD69CC4A2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3094</Words>
  <Characters>16709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Ezequiel Gerd Chamorro Petersen</cp:lastModifiedBy>
  <cp:revision>6</cp:revision>
  <cp:lastPrinted>2025-01-21T00:01:00Z</cp:lastPrinted>
  <dcterms:created xsi:type="dcterms:W3CDTF">2025-01-26T20:46:00Z</dcterms:created>
  <dcterms:modified xsi:type="dcterms:W3CDTF">2025-01-26T21:07:00Z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0x0101000F2B900507B22D478597057202A91D2E</vt:lpwstr>
  </property>
</Properties>
</file>