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2E35" w14:textId="40E8B1F7" w:rsidR="0064482E" w:rsidRPr="00E40394" w:rsidRDefault="0064482E" w:rsidP="00884D96">
      <w:pPr>
        <w:jc w:val="center"/>
        <w:rPr>
          <w:rFonts w:ascii="Times New Roman" w:hAnsi="Times New Roman" w:cs="Times New Roman"/>
          <w:b/>
          <w:bCs/>
        </w:rPr>
      </w:pPr>
      <w:r w:rsidRPr="00E40394">
        <w:rPr>
          <w:rFonts w:ascii="Times New Roman" w:hAnsi="Times New Roman" w:cs="Times New Roman"/>
          <w:b/>
          <w:bCs/>
        </w:rPr>
        <w:t>Multi-year programme of work of the Commission on the Status of Women</w:t>
      </w:r>
    </w:p>
    <w:p w14:paraId="034FC01E" w14:textId="77777777" w:rsidR="0064482E" w:rsidRPr="00E40394" w:rsidRDefault="0064482E" w:rsidP="0064482E">
      <w:pPr>
        <w:rPr>
          <w:rFonts w:ascii="Times New Roman" w:hAnsi="Times New Roman" w:cs="Times New Roman"/>
        </w:rPr>
      </w:pPr>
      <w:r w:rsidRPr="00E40394">
        <w:rPr>
          <w:rFonts w:ascii="Times New Roman" w:hAnsi="Times New Roman" w:cs="Times New Roman"/>
        </w:rPr>
        <w:tab/>
        <w:t>The Economic and Social Council,</w:t>
      </w:r>
    </w:p>
    <w:p w14:paraId="2589E4BD" w14:textId="7234F64B" w:rsidR="0064482E" w:rsidRPr="00E40394" w:rsidRDefault="0064482E" w:rsidP="0064482E">
      <w:pPr>
        <w:rPr>
          <w:rFonts w:ascii="Times New Roman" w:hAnsi="Times New Roman" w:cs="Times New Roman"/>
        </w:rPr>
      </w:pPr>
      <w:r w:rsidRPr="00E40394">
        <w:rPr>
          <w:rFonts w:ascii="Times New Roman" w:hAnsi="Times New Roman" w:cs="Times New Roman"/>
        </w:rPr>
        <w:tab/>
        <w:t>Recalling that, in its resolutions 1987/24 of 26 May 1987, 1990/15 of 24 May 1990, 1996/6 of 22 July 1996, 2001/4 of 24 July 2001, 2006/9 of 25 July 2006, 2009/15 of 28 July 2009, 2013/18 of 24 July 2013</w:t>
      </w:r>
      <w:r w:rsidR="00EE0110" w:rsidRPr="00E40394">
        <w:rPr>
          <w:rFonts w:ascii="Times New Roman" w:hAnsi="Times New Roman" w:cs="Times New Roman"/>
        </w:rPr>
        <w:t>,</w:t>
      </w:r>
      <w:r w:rsidRPr="00E40394">
        <w:rPr>
          <w:rFonts w:ascii="Times New Roman" w:hAnsi="Times New Roman" w:cs="Times New Roman"/>
        </w:rPr>
        <w:t xml:space="preserve"> 2016/3 of 2 June 2016</w:t>
      </w:r>
      <w:r w:rsidR="00EE0110" w:rsidRPr="00E40394">
        <w:rPr>
          <w:rFonts w:ascii="Times New Roman" w:hAnsi="Times New Roman" w:cs="Times New Roman"/>
        </w:rPr>
        <w:t xml:space="preserve"> and 2020/15 of </w:t>
      </w:r>
      <w:r w:rsidR="008C6635" w:rsidRPr="00E40394">
        <w:rPr>
          <w:rFonts w:ascii="Times New Roman" w:hAnsi="Times New Roman" w:cs="Times New Roman"/>
        </w:rPr>
        <w:t>27 July 2020,</w:t>
      </w:r>
      <w:r w:rsidRPr="00E40394">
        <w:rPr>
          <w:rFonts w:ascii="Times New Roman" w:hAnsi="Times New Roman" w:cs="Times New Roman"/>
        </w:rPr>
        <w:t xml:space="preserve"> the Council adopted multi</w:t>
      </w:r>
      <w:r w:rsidR="008C6635" w:rsidRPr="00E40394">
        <w:rPr>
          <w:rFonts w:ascii="Times New Roman" w:hAnsi="Times New Roman" w:cs="Times New Roman"/>
        </w:rPr>
        <w:t>-</w:t>
      </w:r>
      <w:r w:rsidRPr="00E40394">
        <w:rPr>
          <w:rFonts w:ascii="Times New Roman" w:hAnsi="Times New Roman" w:cs="Times New Roman"/>
        </w:rPr>
        <w:t>year programmes of work for a focused and thematic approach for the Commission on the Status of Women,</w:t>
      </w:r>
    </w:p>
    <w:p w14:paraId="3618F616" w14:textId="19DE26E3" w:rsidR="0064482E" w:rsidRPr="00E40394" w:rsidRDefault="0064482E" w:rsidP="0064482E">
      <w:pPr>
        <w:rPr>
          <w:rFonts w:ascii="Times New Roman" w:hAnsi="Times New Roman" w:cs="Times New Roman"/>
        </w:rPr>
      </w:pPr>
      <w:r w:rsidRPr="00E40394">
        <w:rPr>
          <w:rFonts w:ascii="Times New Roman" w:hAnsi="Times New Roman" w:cs="Times New Roman"/>
        </w:rPr>
        <w:tab/>
        <w:t xml:space="preserve">Recalling also that in its resolution </w:t>
      </w:r>
      <w:r w:rsidR="0048480F" w:rsidRPr="00E40394">
        <w:rPr>
          <w:rFonts w:ascii="Times New Roman" w:hAnsi="Times New Roman" w:cs="Times New Roman"/>
        </w:rPr>
        <w:t>2022/5</w:t>
      </w:r>
      <w:r w:rsidRPr="00E40394">
        <w:rPr>
          <w:rFonts w:ascii="Times New Roman" w:hAnsi="Times New Roman" w:cs="Times New Roman"/>
        </w:rPr>
        <w:t xml:space="preserve"> the Council requested the Commission at its sixty-</w:t>
      </w:r>
      <w:r w:rsidR="0048480F" w:rsidRPr="00E40394">
        <w:rPr>
          <w:rFonts w:ascii="Times New Roman" w:hAnsi="Times New Roman" w:cs="Times New Roman"/>
        </w:rPr>
        <w:t>ninth</w:t>
      </w:r>
      <w:r w:rsidRPr="00E40394">
        <w:rPr>
          <w:rFonts w:ascii="Times New Roman" w:hAnsi="Times New Roman" w:cs="Times New Roman"/>
        </w:rPr>
        <w:t xml:space="preserve"> session to decide on its future multi-year programme of work,</w:t>
      </w:r>
    </w:p>
    <w:p w14:paraId="119C954E" w14:textId="49F714CD" w:rsidR="00D30E97" w:rsidRPr="00E40394" w:rsidRDefault="0064482E" w:rsidP="00F4695D">
      <w:pPr>
        <w:jc w:val="both"/>
        <w:rPr>
          <w:rFonts w:ascii="Times New Roman" w:hAnsi="Times New Roman" w:cs="Times New Roman"/>
        </w:rPr>
      </w:pPr>
      <w:r w:rsidRPr="00E40394">
        <w:rPr>
          <w:rFonts w:ascii="Times New Roman" w:hAnsi="Times New Roman" w:cs="Times New Roman"/>
        </w:rPr>
        <w:tab/>
        <w:t xml:space="preserve">Recalling further its resolution </w:t>
      </w:r>
      <w:r w:rsidR="00C77266" w:rsidRPr="00E40394">
        <w:rPr>
          <w:rFonts w:ascii="Times New Roman" w:hAnsi="Times New Roman" w:cs="Times New Roman"/>
        </w:rPr>
        <w:t xml:space="preserve">2022/4 </w:t>
      </w:r>
      <w:r w:rsidRPr="00E40394">
        <w:rPr>
          <w:rFonts w:ascii="Times New Roman" w:hAnsi="Times New Roman" w:cs="Times New Roman"/>
        </w:rPr>
        <w:t xml:space="preserve">of </w:t>
      </w:r>
      <w:r w:rsidR="00921182" w:rsidRPr="00E40394">
        <w:rPr>
          <w:rFonts w:ascii="Times New Roman" w:hAnsi="Times New Roman" w:cs="Times New Roman"/>
        </w:rPr>
        <w:t>17</w:t>
      </w:r>
      <w:r w:rsidRPr="00E40394">
        <w:rPr>
          <w:rFonts w:ascii="Times New Roman" w:hAnsi="Times New Roman" w:cs="Times New Roman"/>
        </w:rPr>
        <w:t xml:space="preserve"> June</w:t>
      </w:r>
      <w:r w:rsidR="00D30E97" w:rsidRPr="00E40394">
        <w:rPr>
          <w:rFonts w:ascii="Times New Roman" w:hAnsi="Times New Roman" w:cs="Times New Roman"/>
        </w:rPr>
        <w:t xml:space="preserve"> </w:t>
      </w:r>
      <w:r w:rsidR="00921182" w:rsidRPr="00E40394">
        <w:rPr>
          <w:rFonts w:ascii="Times New Roman" w:hAnsi="Times New Roman" w:cs="Times New Roman"/>
        </w:rPr>
        <w:t>2022</w:t>
      </w:r>
      <w:r w:rsidRPr="00E40394">
        <w:rPr>
          <w:rFonts w:ascii="Times New Roman" w:hAnsi="Times New Roman" w:cs="Times New Roman"/>
        </w:rPr>
        <w:t xml:space="preserve">, in which the Council requested the Commission to continue to apply a thematic approach to its work and to adopt a multi-year programme of work to allow predictability and adequate time for preparation; in selecting its priority theme, taking into consideration, in addition to the Beijing Platform for Action and the outcomes of the twenty-third special session of the General Assembly, the programme of work of the Council, as well as the 2030 Agenda for Sustainable Development, so as to build synergies and contribute to the work of the Council </w:t>
      </w:r>
      <w:r w:rsidR="006155BA" w:rsidRPr="00E40394">
        <w:rPr>
          <w:rFonts w:ascii="Times New Roman" w:hAnsi="Times New Roman" w:cs="Times New Roman"/>
        </w:rPr>
        <w:t xml:space="preserve">system </w:t>
      </w:r>
      <w:r w:rsidRPr="00E40394">
        <w:rPr>
          <w:rFonts w:ascii="Times New Roman" w:hAnsi="Times New Roman" w:cs="Times New Roman"/>
        </w:rPr>
        <w:t>and the high-level political forum on sustainable development,</w:t>
      </w:r>
      <w:r w:rsidR="00D30E97" w:rsidRPr="00E40394">
        <w:rPr>
          <w:rFonts w:ascii="Times New Roman" w:hAnsi="Times New Roman" w:cs="Times New Roman"/>
        </w:rPr>
        <w:t xml:space="preserve"> </w:t>
      </w:r>
      <w:r w:rsidR="00D30E97" w:rsidRPr="00E40394">
        <w:rPr>
          <w:rFonts w:ascii="Times New Roman" w:hAnsi="Times New Roman" w:cs="Times New Roman"/>
          <w:color w:val="0070C0"/>
        </w:rPr>
        <w:t>(Updated to reflect the latest Methods of Work resolution (2022/4, para 33))</w:t>
      </w:r>
    </w:p>
    <w:p w14:paraId="478B6ADE" w14:textId="72ADD3A0" w:rsidR="0064482E" w:rsidRPr="00E40394" w:rsidRDefault="0064482E" w:rsidP="00F4695D">
      <w:pPr>
        <w:jc w:val="both"/>
        <w:rPr>
          <w:rFonts w:ascii="Times New Roman" w:hAnsi="Times New Roman" w:cs="Times New Roman"/>
        </w:rPr>
      </w:pPr>
      <w:r w:rsidRPr="00E40394">
        <w:rPr>
          <w:rFonts w:ascii="Times New Roman" w:hAnsi="Times New Roman" w:cs="Times New Roman"/>
        </w:rPr>
        <w:t>Recalling that the General Assembly, the Economic and Social Council and the Commission on the Status of Women, in accordance with their respective mandates and in accordance with Assembly resolution 48/162 of 20 December 1993 and other relevant resolutions, should constitute a three-tiered intergovernmental mechanism that would play the primary role in the overall policymaking and follow-up, and in coordinating the implementation and monitoring of the Beijing Platform for Action and reaffirming the catalytic role of the Commission in mainstreaming a gender perspective in policies and programmes,</w:t>
      </w:r>
    </w:p>
    <w:p w14:paraId="05235508" w14:textId="0D11781F" w:rsidR="0064482E" w:rsidRPr="00E40394" w:rsidRDefault="0064482E" w:rsidP="00F4695D">
      <w:pPr>
        <w:jc w:val="both"/>
        <w:rPr>
          <w:rFonts w:ascii="Times New Roman" w:hAnsi="Times New Roman" w:cs="Times New Roman"/>
        </w:rPr>
      </w:pPr>
      <w:r w:rsidRPr="00E40394">
        <w:rPr>
          <w:rFonts w:ascii="Times New Roman" w:hAnsi="Times New Roman" w:cs="Times New Roman"/>
        </w:rPr>
        <w:tab/>
        <w:t>Acknowledging the centrality of the Beijing Platform for Action to the work of the Commission on the Status of Women, and recognizing that a robust, voluntary, effective, participatory, transparent and integrated follow-up and review framework of the 2030 Agenda will make a vital contribution to the implementation of the Beijing Platform for Action and help countries to maximize and track progress in order to ensure that no one is left behind,</w:t>
      </w:r>
    </w:p>
    <w:p w14:paraId="08D64BC3" w14:textId="2D58145B" w:rsidR="0064482E" w:rsidRPr="00E40394" w:rsidRDefault="0064482E" w:rsidP="0064482E">
      <w:pPr>
        <w:rPr>
          <w:rFonts w:ascii="Times New Roman" w:hAnsi="Times New Roman" w:cs="Times New Roman"/>
          <w:b/>
          <w:bCs/>
        </w:rPr>
      </w:pPr>
      <w:r w:rsidRPr="00E40394">
        <w:rPr>
          <w:rFonts w:ascii="Times New Roman" w:hAnsi="Times New Roman" w:cs="Times New Roman"/>
          <w:b/>
          <w:bCs/>
        </w:rPr>
        <w:t>A.</w:t>
      </w:r>
      <w:r w:rsidRPr="00E40394">
        <w:tab/>
      </w:r>
      <w:r w:rsidRPr="00E40394">
        <w:rPr>
          <w:rFonts w:ascii="Times New Roman" w:hAnsi="Times New Roman" w:cs="Times New Roman"/>
          <w:b/>
          <w:bCs/>
        </w:rPr>
        <w:t>Themes for 202</w:t>
      </w:r>
      <w:r w:rsidR="00935B19" w:rsidRPr="00E40394">
        <w:rPr>
          <w:rFonts w:ascii="Times New Roman" w:hAnsi="Times New Roman" w:cs="Times New Roman"/>
          <w:b/>
          <w:bCs/>
        </w:rPr>
        <w:t>6</w:t>
      </w:r>
      <w:r w:rsidRPr="00E40394">
        <w:rPr>
          <w:rFonts w:ascii="Times New Roman" w:hAnsi="Times New Roman" w:cs="Times New Roman"/>
          <w:b/>
          <w:bCs/>
        </w:rPr>
        <w:t>-202</w:t>
      </w:r>
      <w:r w:rsidR="00935B19" w:rsidRPr="00E40394">
        <w:rPr>
          <w:rFonts w:ascii="Times New Roman" w:hAnsi="Times New Roman" w:cs="Times New Roman"/>
          <w:b/>
          <w:bCs/>
        </w:rPr>
        <w:t>9</w:t>
      </w:r>
    </w:p>
    <w:p w14:paraId="20251A62" w14:textId="4C9B8C01" w:rsidR="0064482E" w:rsidRPr="00E40394" w:rsidRDefault="0064482E" w:rsidP="00F4695D">
      <w:pPr>
        <w:jc w:val="both"/>
        <w:rPr>
          <w:rFonts w:ascii="Times New Roman" w:hAnsi="Times New Roman" w:cs="Times New Roman"/>
        </w:rPr>
      </w:pPr>
      <w:r w:rsidRPr="00E40394">
        <w:rPr>
          <w:rFonts w:ascii="Times New Roman" w:hAnsi="Times New Roman" w:cs="Times New Roman"/>
        </w:rPr>
        <w:t>1.</w:t>
      </w:r>
      <w:r w:rsidRPr="00E40394">
        <w:rPr>
          <w:rFonts w:ascii="Times New Roman" w:hAnsi="Times New Roman" w:cs="Times New Roman"/>
        </w:rPr>
        <w:tab/>
        <w:t xml:space="preserve">Decides that the Commission’s multi-year programme of work for the </w:t>
      </w:r>
      <w:r w:rsidR="00F920EA" w:rsidRPr="00E40394">
        <w:rPr>
          <w:rFonts w:ascii="Times New Roman" w:hAnsi="Times New Roman" w:cs="Times New Roman"/>
        </w:rPr>
        <w:t>seventieth, seventy-first, seventy-second</w:t>
      </w:r>
      <w:r w:rsidR="005D73D0" w:rsidRPr="00E40394">
        <w:rPr>
          <w:rFonts w:ascii="Times New Roman" w:hAnsi="Times New Roman" w:cs="Times New Roman"/>
        </w:rPr>
        <w:t xml:space="preserve"> and</w:t>
      </w:r>
      <w:r w:rsidR="00070B7F" w:rsidRPr="00E40394">
        <w:rPr>
          <w:rFonts w:ascii="Times New Roman" w:hAnsi="Times New Roman" w:cs="Times New Roman"/>
        </w:rPr>
        <w:t xml:space="preserve"> seventy-third </w:t>
      </w:r>
      <w:r w:rsidRPr="00E40394">
        <w:rPr>
          <w:rFonts w:ascii="Times New Roman" w:hAnsi="Times New Roman" w:cs="Times New Roman"/>
        </w:rPr>
        <w:t>sessions will be as follows:</w:t>
      </w:r>
    </w:p>
    <w:p w14:paraId="4A71F153" w14:textId="54B7D618" w:rsidR="0064482E" w:rsidRPr="00E40394" w:rsidRDefault="00C25023" w:rsidP="00F4695D">
      <w:pPr>
        <w:pStyle w:val="ListParagraph"/>
        <w:numPr>
          <w:ilvl w:val="0"/>
          <w:numId w:val="7"/>
        </w:numPr>
        <w:jc w:val="both"/>
        <w:rPr>
          <w:rFonts w:ascii="Times New Roman" w:hAnsi="Times New Roman" w:cs="Times New Roman"/>
        </w:rPr>
      </w:pPr>
      <w:r w:rsidRPr="00E40394">
        <w:rPr>
          <w:rFonts w:ascii="Times New Roman" w:hAnsi="Times New Roman" w:cs="Times New Roman"/>
        </w:rPr>
        <w:t>Seventieth</w:t>
      </w:r>
      <w:r w:rsidR="0064482E" w:rsidRPr="00E40394">
        <w:rPr>
          <w:rFonts w:ascii="Times New Roman" w:hAnsi="Times New Roman" w:cs="Times New Roman"/>
        </w:rPr>
        <w:t xml:space="preserve"> session (202</w:t>
      </w:r>
      <w:r w:rsidRPr="00E40394">
        <w:rPr>
          <w:rFonts w:ascii="Times New Roman" w:hAnsi="Times New Roman" w:cs="Times New Roman"/>
        </w:rPr>
        <w:t>6</w:t>
      </w:r>
      <w:r w:rsidR="0064482E" w:rsidRPr="00E40394">
        <w:rPr>
          <w:rFonts w:ascii="Times New Roman" w:hAnsi="Times New Roman" w:cs="Times New Roman"/>
        </w:rPr>
        <w:t>):</w:t>
      </w:r>
    </w:p>
    <w:p w14:paraId="1043E12F" w14:textId="42122313" w:rsidR="0064482E" w:rsidRPr="00E40394" w:rsidRDefault="0064482E" w:rsidP="00F4695D">
      <w:pPr>
        <w:pStyle w:val="ListParagraph"/>
        <w:numPr>
          <w:ilvl w:val="2"/>
          <w:numId w:val="8"/>
        </w:numPr>
        <w:jc w:val="both"/>
        <w:rPr>
          <w:rFonts w:ascii="Times New Roman" w:hAnsi="Times New Roman" w:cs="Times New Roman"/>
        </w:rPr>
      </w:pPr>
      <w:r w:rsidRPr="00E40394">
        <w:rPr>
          <w:rFonts w:ascii="Times New Roman" w:hAnsi="Times New Roman" w:cs="Times New Roman"/>
        </w:rPr>
        <w:t xml:space="preserve">Priority theme: </w:t>
      </w:r>
      <w:r w:rsidR="00C25023" w:rsidRPr="00E40394">
        <w:rPr>
          <w:rFonts w:ascii="Times New Roman" w:hAnsi="Times New Roman" w:cs="Times New Roman"/>
        </w:rPr>
        <w:t>Transforming care systems: towards achieving sustainable development, gender equality and the empowerment of all women and girls and accelerating implementation of the 2030 Agenda</w:t>
      </w:r>
    </w:p>
    <w:p w14:paraId="17228E5C" w14:textId="08F969B8" w:rsidR="0064482E" w:rsidRPr="00E40394" w:rsidRDefault="0064482E" w:rsidP="00F4695D">
      <w:pPr>
        <w:pStyle w:val="ListParagraph"/>
        <w:numPr>
          <w:ilvl w:val="2"/>
          <w:numId w:val="8"/>
        </w:numPr>
        <w:jc w:val="both"/>
        <w:rPr>
          <w:rFonts w:ascii="Times New Roman" w:hAnsi="Times New Roman" w:cs="Times New Roman"/>
        </w:rPr>
      </w:pPr>
      <w:r w:rsidRPr="00E40394">
        <w:rPr>
          <w:rFonts w:ascii="Times New Roman" w:hAnsi="Times New Roman" w:cs="Times New Roman"/>
        </w:rPr>
        <w:t xml:space="preserve">Review theme: </w:t>
      </w:r>
      <w:r w:rsidR="00F11004" w:rsidRPr="00E40394">
        <w:rPr>
          <w:rFonts w:ascii="Times New Roman" w:hAnsi="Times New Roman" w:cs="Times New Roman"/>
        </w:rPr>
        <w:t>Women’s full and effective participation and decision-making in public life, as well as the elimination of violence, for achieving gender equality and the empowerment of all women and girls (agreed conclusions from the sixty-fifth session)</w:t>
      </w:r>
      <w:r w:rsidRPr="00E40394">
        <w:rPr>
          <w:rFonts w:ascii="Times New Roman" w:hAnsi="Times New Roman" w:cs="Times New Roman"/>
        </w:rPr>
        <w:t xml:space="preserve"> </w:t>
      </w:r>
    </w:p>
    <w:p w14:paraId="23BC2170" w14:textId="1704E5B0" w:rsidR="0064482E" w:rsidRPr="00E40394" w:rsidRDefault="00070B7F" w:rsidP="00F4695D">
      <w:pPr>
        <w:pStyle w:val="ListParagraph"/>
        <w:numPr>
          <w:ilvl w:val="0"/>
          <w:numId w:val="7"/>
        </w:numPr>
        <w:jc w:val="both"/>
        <w:rPr>
          <w:rFonts w:ascii="Times New Roman" w:hAnsi="Times New Roman" w:cs="Times New Roman"/>
        </w:rPr>
      </w:pPr>
      <w:r w:rsidRPr="00E40394">
        <w:rPr>
          <w:rFonts w:ascii="Times New Roman" w:hAnsi="Times New Roman" w:cs="Times New Roman"/>
        </w:rPr>
        <w:t>Seventy-</w:t>
      </w:r>
      <w:r w:rsidR="005D73D0" w:rsidRPr="00E40394">
        <w:rPr>
          <w:rFonts w:ascii="Times New Roman" w:hAnsi="Times New Roman" w:cs="Times New Roman"/>
        </w:rPr>
        <w:t>first</w:t>
      </w:r>
      <w:r w:rsidR="0064482E" w:rsidRPr="00E40394">
        <w:rPr>
          <w:rFonts w:ascii="Times New Roman" w:hAnsi="Times New Roman" w:cs="Times New Roman"/>
        </w:rPr>
        <w:t xml:space="preserve"> session (202</w:t>
      </w:r>
      <w:r w:rsidRPr="00E40394">
        <w:rPr>
          <w:rFonts w:ascii="Times New Roman" w:hAnsi="Times New Roman" w:cs="Times New Roman"/>
        </w:rPr>
        <w:t>7</w:t>
      </w:r>
      <w:r w:rsidR="0064482E" w:rsidRPr="00E40394">
        <w:rPr>
          <w:rFonts w:ascii="Times New Roman" w:hAnsi="Times New Roman" w:cs="Times New Roman"/>
        </w:rPr>
        <w:t xml:space="preserve">): </w:t>
      </w:r>
    </w:p>
    <w:p w14:paraId="035B7A24" w14:textId="49B72547" w:rsidR="0064482E" w:rsidRPr="00E40394" w:rsidRDefault="0064482E" w:rsidP="00F4695D">
      <w:pPr>
        <w:pStyle w:val="ListParagraph"/>
        <w:numPr>
          <w:ilvl w:val="2"/>
          <w:numId w:val="9"/>
        </w:numPr>
        <w:jc w:val="both"/>
        <w:rPr>
          <w:rFonts w:ascii="Times New Roman" w:hAnsi="Times New Roman" w:cs="Times New Roman"/>
        </w:rPr>
      </w:pPr>
      <w:r w:rsidRPr="00E40394">
        <w:rPr>
          <w:rFonts w:ascii="Times New Roman" w:hAnsi="Times New Roman" w:cs="Times New Roman"/>
        </w:rPr>
        <w:t xml:space="preserve">Priority theme: </w:t>
      </w:r>
      <w:r w:rsidR="00AC6DB2" w:rsidRPr="00E40394">
        <w:rPr>
          <w:rFonts w:ascii="Times New Roman" w:hAnsi="Times New Roman" w:cs="Times New Roman"/>
        </w:rPr>
        <w:t>Gender equality, the empowerment of all women and girls and their human rights across the Sustainable Development Goals: assessing progress towards the implementation of the 2030 Agenda</w:t>
      </w:r>
    </w:p>
    <w:p w14:paraId="6769703F" w14:textId="17EBF6A3" w:rsidR="0064482E" w:rsidRPr="00E40394" w:rsidRDefault="0064482E" w:rsidP="00274B96">
      <w:pPr>
        <w:pStyle w:val="ListParagraph"/>
        <w:numPr>
          <w:ilvl w:val="2"/>
          <w:numId w:val="9"/>
        </w:numPr>
        <w:rPr>
          <w:rFonts w:ascii="Times New Roman" w:hAnsi="Times New Roman" w:cs="Times New Roman"/>
        </w:rPr>
      </w:pPr>
      <w:r w:rsidRPr="00E40394">
        <w:rPr>
          <w:rFonts w:ascii="Times New Roman" w:hAnsi="Times New Roman" w:cs="Times New Roman"/>
        </w:rPr>
        <w:lastRenderedPageBreak/>
        <w:t xml:space="preserve">Review theme: </w:t>
      </w:r>
      <w:r w:rsidR="00AF64A1" w:rsidRPr="00E40394">
        <w:rPr>
          <w:rFonts w:ascii="Times New Roman" w:hAnsi="Times New Roman" w:cs="Times New Roman"/>
        </w:rPr>
        <w:t>Achieving gender equality and the empowerment of all women and girls in the context of climate change, environmental and disaster risk reduction policies and programmes (agreed conclusions from the sixty-sixth session)</w:t>
      </w:r>
    </w:p>
    <w:p w14:paraId="5304116E" w14:textId="337C2D37" w:rsidR="0064482E" w:rsidRPr="00E40394" w:rsidRDefault="00A807C8" w:rsidP="00F920EA">
      <w:pPr>
        <w:pStyle w:val="ListParagraph"/>
        <w:numPr>
          <w:ilvl w:val="0"/>
          <w:numId w:val="7"/>
        </w:numPr>
        <w:rPr>
          <w:rFonts w:ascii="Times New Roman" w:hAnsi="Times New Roman" w:cs="Times New Roman"/>
        </w:rPr>
      </w:pPr>
      <w:r w:rsidRPr="00E40394">
        <w:rPr>
          <w:rFonts w:ascii="Times New Roman" w:hAnsi="Times New Roman" w:cs="Times New Roman"/>
        </w:rPr>
        <w:t>Seventy-</w:t>
      </w:r>
      <w:r w:rsidR="005D73D0" w:rsidRPr="00E40394">
        <w:rPr>
          <w:rFonts w:ascii="Times New Roman" w:hAnsi="Times New Roman" w:cs="Times New Roman"/>
        </w:rPr>
        <w:t>second</w:t>
      </w:r>
      <w:r w:rsidR="0064482E" w:rsidRPr="00E40394">
        <w:rPr>
          <w:rFonts w:ascii="Times New Roman" w:hAnsi="Times New Roman" w:cs="Times New Roman"/>
        </w:rPr>
        <w:t xml:space="preserve"> </w:t>
      </w:r>
      <w:r w:rsidR="00AD0D45" w:rsidRPr="00E40394">
        <w:rPr>
          <w:rFonts w:ascii="Times New Roman" w:hAnsi="Times New Roman" w:cs="Times New Roman"/>
        </w:rPr>
        <w:t xml:space="preserve">session </w:t>
      </w:r>
      <w:r w:rsidR="0064482E" w:rsidRPr="00E40394">
        <w:rPr>
          <w:rFonts w:ascii="Times New Roman" w:hAnsi="Times New Roman" w:cs="Times New Roman"/>
        </w:rPr>
        <w:t>(202</w:t>
      </w:r>
      <w:r w:rsidRPr="00E40394">
        <w:rPr>
          <w:rFonts w:ascii="Times New Roman" w:hAnsi="Times New Roman" w:cs="Times New Roman"/>
        </w:rPr>
        <w:t>8</w:t>
      </w:r>
      <w:r w:rsidR="0064482E" w:rsidRPr="00E40394">
        <w:rPr>
          <w:rFonts w:ascii="Times New Roman" w:hAnsi="Times New Roman" w:cs="Times New Roman"/>
        </w:rPr>
        <w:t>):</w:t>
      </w:r>
    </w:p>
    <w:p w14:paraId="5E1D7C0E" w14:textId="0BE20CDD" w:rsidR="0064482E" w:rsidRPr="00E40394" w:rsidRDefault="0064482E" w:rsidP="00F4695D">
      <w:pPr>
        <w:pStyle w:val="ListParagraph"/>
        <w:numPr>
          <w:ilvl w:val="2"/>
          <w:numId w:val="11"/>
        </w:numPr>
        <w:jc w:val="both"/>
        <w:rPr>
          <w:rFonts w:ascii="Times New Roman" w:hAnsi="Times New Roman" w:cs="Times New Roman"/>
        </w:rPr>
      </w:pPr>
      <w:r w:rsidRPr="00E40394">
        <w:rPr>
          <w:rFonts w:ascii="Times New Roman" w:hAnsi="Times New Roman" w:cs="Times New Roman"/>
        </w:rPr>
        <w:t xml:space="preserve">Priority theme: </w:t>
      </w:r>
      <w:r w:rsidR="00A807C8" w:rsidRPr="00E40394">
        <w:rPr>
          <w:rFonts w:ascii="Times New Roman" w:hAnsi="Times New Roman" w:cs="Times New Roman"/>
        </w:rPr>
        <w:t>Advancing gender equality, women’s leadership and empowerment in humanitarian emergencies: a call for global action</w:t>
      </w:r>
    </w:p>
    <w:p w14:paraId="2C2D0FC9" w14:textId="1F32CB75" w:rsidR="0064482E" w:rsidRPr="00E40394" w:rsidRDefault="0064482E" w:rsidP="00F4695D">
      <w:pPr>
        <w:pStyle w:val="ListParagraph"/>
        <w:numPr>
          <w:ilvl w:val="2"/>
          <w:numId w:val="11"/>
        </w:numPr>
        <w:jc w:val="both"/>
        <w:rPr>
          <w:rFonts w:ascii="Times New Roman" w:hAnsi="Times New Roman" w:cs="Times New Roman"/>
        </w:rPr>
      </w:pPr>
      <w:r w:rsidRPr="00E40394">
        <w:rPr>
          <w:rFonts w:ascii="Times New Roman" w:hAnsi="Times New Roman" w:cs="Times New Roman"/>
        </w:rPr>
        <w:t xml:space="preserve">Review theme: </w:t>
      </w:r>
      <w:r w:rsidR="006D536F" w:rsidRPr="00E40394">
        <w:rPr>
          <w:rFonts w:ascii="Times New Roman" w:hAnsi="Times New Roman" w:cs="Times New Roman"/>
        </w:rPr>
        <w:t>Innovation and technological change, and education in the digital age for achieving gender equality and the empowerment of all women and girls (agreed conclusions from the sixty-seventh session)</w:t>
      </w:r>
    </w:p>
    <w:p w14:paraId="57C35EAC" w14:textId="0B7F9A36" w:rsidR="0064482E" w:rsidRPr="00E40394" w:rsidRDefault="005D73D0" w:rsidP="00F4695D">
      <w:pPr>
        <w:pStyle w:val="ListParagraph"/>
        <w:numPr>
          <w:ilvl w:val="0"/>
          <w:numId w:val="7"/>
        </w:numPr>
        <w:jc w:val="both"/>
        <w:rPr>
          <w:rFonts w:ascii="Times New Roman" w:hAnsi="Times New Roman" w:cs="Times New Roman"/>
        </w:rPr>
      </w:pPr>
      <w:r w:rsidRPr="00E40394">
        <w:rPr>
          <w:rFonts w:ascii="Times New Roman" w:hAnsi="Times New Roman" w:cs="Times New Roman"/>
        </w:rPr>
        <w:t>Seventy-third</w:t>
      </w:r>
      <w:r w:rsidR="0064482E" w:rsidRPr="00E40394">
        <w:rPr>
          <w:rFonts w:ascii="Times New Roman" w:hAnsi="Times New Roman" w:cs="Times New Roman"/>
        </w:rPr>
        <w:t xml:space="preserve"> session (202</w:t>
      </w:r>
      <w:r w:rsidRPr="00E40394">
        <w:rPr>
          <w:rFonts w:ascii="Times New Roman" w:hAnsi="Times New Roman" w:cs="Times New Roman"/>
        </w:rPr>
        <w:t>9</w:t>
      </w:r>
      <w:r w:rsidR="0064482E" w:rsidRPr="00E40394">
        <w:rPr>
          <w:rFonts w:ascii="Times New Roman" w:hAnsi="Times New Roman" w:cs="Times New Roman"/>
        </w:rPr>
        <w:t>):</w:t>
      </w:r>
    </w:p>
    <w:p w14:paraId="7D13BF5A" w14:textId="3905E472" w:rsidR="0064482E" w:rsidRPr="00E40394" w:rsidRDefault="0064482E" w:rsidP="00F4695D">
      <w:pPr>
        <w:pStyle w:val="ListParagraph"/>
        <w:numPr>
          <w:ilvl w:val="2"/>
          <w:numId w:val="10"/>
        </w:numPr>
        <w:jc w:val="both"/>
        <w:rPr>
          <w:rFonts w:ascii="Times New Roman" w:hAnsi="Times New Roman" w:cs="Times New Roman"/>
        </w:rPr>
      </w:pPr>
      <w:r w:rsidRPr="00E40394">
        <w:rPr>
          <w:rFonts w:ascii="Times New Roman" w:hAnsi="Times New Roman" w:cs="Times New Roman"/>
        </w:rPr>
        <w:t xml:space="preserve">Priority theme: </w:t>
      </w:r>
      <w:r w:rsidR="00CF3EEF" w:rsidRPr="00E40394">
        <w:rPr>
          <w:rFonts w:ascii="Times New Roman" w:hAnsi="Times New Roman" w:cs="Times New Roman"/>
        </w:rPr>
        <w:t>Strengthening women’s access to justice and eliminating discriminatory laws</w:t>
      </w:r>
    </w:p>
    <w:p w14:paraId="79A0DBD9" w14:textId="42992F75" w:rsidR="0064482E" w:rsidRPr="00E40394" w:rsidRDefault="0064482E" w:rsidP="00F4695D">
      <w:pPr>
        <w:pStyle w:val="ListParagraph"/>
        <w:numPr>
          <w:ilvl w:val="2"/>
          <w:numId w:val="10"/>
        </w:numPr>
        <w:jc w:val="both"/>
        <w:rPr>
          <w:rFonts w:ascii="Times New Roman" w:hAnsi="Times New Roman" w:cs="Times New Roman"/>
        </w:rPr>
      </w:pPr>
      <w:r w:rsidRPr="00E40394">
        <w:rPr>
          <w:rFonts w:ascii="Times New Roman" w:hAnsi="Times New Roman" w:cs="Times New Roman"/>
        </w:rPr>
        <w:t xml:space="preserve">Review theme: </w:t>
      </w:r>
      <w:r w:rsidR="00A96B8A" w:rsidRPr="00E40394">
        <w:rPr>
          <w:rFonts w:ascii="Times New Roman" w:hAnsi="Times New Roman" w:cs="Times New Roman"/>
        </w:rPr>
        <w:t>Accelerating the achievement of gender equality and the empowerment of all women and girls by addressing poverty and strengthening institutions and financing with a gender perspective (agreed conclusions from the sixty-eighth session)</w:t>
      </w:r>
      <w:r w:rsidRPr="00E40394">
        <w:rPr>
          <w:rFonts w:ascii="Times New Roman" w:hAnsi="Times New Roman" w:cs="Times New Roman"/>
        </w:rPr>
        <w:t xml:space="preserve"> </w:t>
      </w:r>
    </w:p>
    <w:p w14:paraId="3B3A78E4" w14:textId="77777777" w:rsidR="005D330B" w:rsidRPr="00E40394" w:rsidRDefault="0064482E" w:rsidP="00895ABF">
      <w:pPr>
        <w:spacing w:after="0" w:line="240" w:lineRule="auto"/>
        <w:rPr>
          <w:rFonts w:ascii="Times New Roman" w:hAnsi="Times New Roman" w:cs="Times New Roman"/>
        </w:rPr>
      </w:pPr>
      <w:r w:rsidRPr="00E40394">
        <w:rPr>
          <w:rFonts w:ascii="Times New Roman" w:hAnsi="Times New Roman" w:cs="Times New Roman"/>
        </w:rPr>
        <w:t>2.</w:t>
      </w:r>
      <w:r w:rsidRPr="00E40394">
        <w:rPr>
          <w:rFonts w:ascii="Times New Roman" w:hAnsi="Times New Roman" w:cs="Times New Roman"/>
        </w:rPr>
        <w:tab/>
        <w:t xml:space="preserve">Requests the Commission to consider and make a recommendation at its </w:t>
      </w:r>
      <w:r w:rsidR="006A0FCC" w:rsidRPr="00E40394">
        <w:rPr>
          <w:rFonts w:ascii="Times New Roman" w:hAnsi="Times New Roman" w:cs="Times New Roman"/>
        </w:rPr>
        <w:t>seventy-first</w:t>
      </w:r>
      <w:r w:rsidRPr="00E40394">
        <w:rPr>
          <w:rFonts w:ascii="Times New Roman" w:hAnsi="Times New Roman" w:cs="Times New Roman"/>
        </w:rPr>
        <w:t xml:space="preserve"> session, in 202</w:t>
      </w:r>
      <w:r w:rsidR="00433366" w:rsidRPr="00E40394">
        <w:rPr>
          <w:rFonts w:ascii="Times New Roman" w:hAnsi="Times New Roman" w:cs="Times New Roman"/>
        </w:rPr>
        <w:t>7</w:t>
      </w:r>
      <w:r w:rsidRPr="00E40394">
        <w:rPr>
          <w:rFonts w:ascii="Times New Roman" w:hAnsi="Times New Roman" w:cs="Times New Roman"/>
        </w:rPr>
        <w:t>, on how best to utilize the year 20</w:t>
      </w:r>
      <w:r w:rsidR="00433366" w:rsidRPr="00E40394">
        <w:rPr>
          <w:rFonts w:ascii="Times New Roman" w:hAnsi="Times New Roman" w:cs="Times New Roman"/>
        </w:rPr>
        <w:t>30</w:t>
      </w:r>
      <w:r w:rsidRPr="00E40394">
        <w:rPr>
          <w:rFonts w:ascii="Times New Roman" w:hAnsi="Times New Roman" w:cs="Times New Roman"/>
        </w:rPr>
        <w:t>, on the occasion of the thirt</w:t>
      </w:r>
      <w:r w:rsidR="00433366" w:rsidRPr="00E40394">
        <w:rPr>
          <w:rFonts w:ascii="Times New Roman" w:hAnsi="Times New Roman" w:cs="Times New Roman"/>
        </w:rPr>
        <w:t>y-fifth</w:t>
      </w:r>
      <w:r w:rsidRPr="00E40394">
        <w:rPr>
          <w:rFonts w:ascii="Times New Roman" w:hAnsi="Times New Roman" w:cs="Times New Roman"/>
        </w:rPr>
        <w:t xml:space="preserve"> anniversary of the Fourth World Conference on Women, so as to accelerate the realization of gender equality and the empowerment of all women and girls</w:t>
      </w:r>
      <w:r w:rsidR="00895ABF" w:rsidRPr="00E40394">
        <w:rPr>
          <w:rFonts w:ascii="Times New Roman" w:hAnsi="Times New Roman" w:cs="Times New Roman"/>
        </w:rPr>
        <w:t xml:space="preserve"> </w:t>
      </w:r>
      <w:r w:rsidR="00895ABF" w:rsidRPr="00E40394">
        <w:rPr>
          <w:rFonts w:ascii="Times New Roman" w:hAnsi="Times New Roman" w:cs="Times New Roman"/>
          <w:kern w:val="0"/>
          <w14:ligatures w14:val="none"/>
        </w:rPr>
        <w:t>and the full realization of their human rights</w:t>
      </w:r>
      <w:r w:rsidRPr="00E40394">
        <w:rPr>
          <w:rFonts w:ascii="Times New Roman" w:hAnsi="Times New Roman" w:cs="Times New Roman"/>
        </w:rPr>
        <w:t>;</w:t>
      </w:r>
    </w:p>
    <w:p w14:paraId="2B1F1349" w14:textId="75E70868" w:rsidR="0064482E" w:rsidRPr="00E40394" w:rsidRDefault="0064482E" w:rsidP="00895ABF">
      <w:pPr>
        <w:spacing w:after="0" w:line="240" w:lineRule="auto"/>
        <w:rPr>
          <w:rFonts w:ascii="Times New Roman" w:hAnsi="Times New Roman" w:cs="Times New Roman"/>
        </w:rPr>
      </w:pPr>
      <w:r w:rsidRPr="00E40394">
        <w:rPr>
          <w:rFonts w:ascii="Times New Roman" w:hAnsi="Times New Roman" w:cs="Times New Roman"/>
        </w:rPr>
        <w:t xml:space="preserve"> </w:t>
      </w:r>
    </w:p>
    <w:p w14:paraId="6233B04F" w14:textId="61E133A2" w:rsidR="0064482E" w:rsidRPr="00E40394" w:rsidRDefault="0064482E" w:rsidP="00F4695D">
      <w:pPr>
        <w:jc w:val="both"/>
        <w:rPr>
          <w:rFonts w:ascii="Times New Roman" w:hAnsi="Times New Roman" w:cs="Times New Roman"/>
        </w:rPr>
      </w:pPr>
      <w:r w:rsidRPr="00E40394">
        <w:rPr>
          <w:rFonts w:ascii="Times New Roman" w:hAnsi="Times New Roman" w:cs="Times New Roman"/>
        </w:rPr>
        <w:t>3.</w:t>
      </w:r>
      <w:r w:rsidRPr="00E40394">
        <w:rPr>
          <w:rFonts w:ascii="Times New Roman" w:hAnsi="Times New Roman" w:cs="Times New Roman"/>
        </w:rPr>
        <w:tab/>
        <w:t>Affirms that the Commission will contribute to the thematic reviews of progress on the Sustainable Development Goals taking place at the high-level political forum</w:t>
      </w:r>
      <w:r w:rsidR="005D330B" w:rsidRPr="00E40394">
        <w:rPr>
          <w:rFonts w:ascii="Times New Roman" w:hAnsi="Times New Roman" w:cs="Times New Roman"/>
        </w:rPr>
        <w:t xml:space="preserve"> on sustainable development</w:t>
      </w:r>
      <w:r w:rsidRPr="00E40394">
        <w:rPr>
          <w:rFonts w:ascii="Times New Roman" w:hAnsi="Times New Roman" w:cs="Times New Roman"/>
        </w:rPr>
        <w:t>;</w:t>
      </w:r>
    </w:p>
    <w:p w14:paraId="5558F478" w14:textId="77777777" w:rsidR="00884D96" w:rsidRPr="00E40394" w:rsidRDefault="00884D96" w:rsidP="0064482E">
      <w:pPr>
        <w:rPr>
          <w:rFonts w:ascii="Times New Roman" w:hAnsi="Times New Roman" w:cs="Times New Roman"/>
        </w:rPr>
      </w:pPr>
    </w:p>
    <w:p w14:paraId="3225EFA4" w14:textId="6F3C735B" w:rsidR="0064482E" w:rsidRPr="00E40394" w:rsidRDefault="0064482E" w:rsidP="0064482E">
      <w:pPr>
        <w:rPr>
          <w:rFonts w:ascii="Times New Roman" w:hAnsi="Times New Roman" w:cs="Times New Roman"/>
          <w:b/>
          <w:bCs/>
        </w:rPr>
      </w:pPr>
      <w:r w:rsidRPr="00E40394">
        <w:rPr>
          <w:rFonts w:ascii="Times New Roman" w:hAnsi="Times New Roman" w:cs="Times New Roman"/>
          <w:b/>
          <w:bCs/>
        </w:rPr>
        <w:t>B.</w:t>
      </w:r>
      <w:r w:rsidRPr="00E40394">
        <w:rPr>
          <w:rFonts w:ascii="Times New Roman" w:hAnsi="Times New Roman" w:cs="Times New Roman"/>
          <w:b/>
          <w:bCs/>
        </w:rPr>
        <w:tab/>
        <w:t>Methods of work of the Commission on the Status of Women</w:t>
      </w:r>
    </w:p>
    <w:p w14:paraId="40320BC0" w14:textId="01BDD338" w:rsidR="00C20B96" w:rsidRPr="00D30E97" w:rsidRDefault="0064482E" w:rsidP="00F4695D">
      <w:pPr>
        <w:jc w:val="both"/>
        <w:rPr>
          <w:rFonts w:ascii="Times New Roman" w:hAnsi="Times New Roman" w:cs="Times New Roman"/>
          <w:color w:val="0070C0"/>
        </w:rPr>
      </w:pPr>
      <w:r w:rsidRPr="00E40394">
        <w:rPr>
          <w:rFonts w:ascii="Times New Roman" w:hAnsi="Times New Roman" w:cs="Times New Roman"/>
        </w:rPr>
        <w:t>4.</w:t>
      </w:r>
      <w:r w:rsidRPr="00E40394">
        <w:rPr>
          <w:rFonts w:ascii="Times New Roman" w:hAnsi="Times New Roman" w:cs="Times New Roman"/>
        </w:rPr>
        <w:tab/>
        <w:t xml:space="preserve"> Requests the Secretary-General to submit to the Commission at its </w:t>
      </w:r>
      <w:r w:rsidR="00333DED" w:rsidRPr="00E40394">
        <w:rPr>
          <w:rFonts w:ascii="Times New Roman" w:hAnsi="Times New Roman" w:cs="Times New Roman"/>
        </w:rPr>
        <w:t xml:space="preserve">seventy-first </w:t>
      </w:r>
      <w:r w:rsidRPr="00E40394">
        <w:rPr>
          <w:rFonts w:ascii="Times New Roman" w:hAnsi="Times New Roman" w:cs="Times New Roman"/>
        </w:rPr>
        <w:t>session a report on ways and means to further enhance the impact of the work of the Commission</w:t>
      </w:r>
      <w:r w:rsidR="002701C0" w:rsidRPr="00E40394">
        <w:rPr>
          <w:rFonts w:ascii="Times New Roman" w:hAnsi="Times New Roman" w:cs="Times New Roman"/>
        </w:rPr>
        <w:t xml:space="preserve">, </w:t>
      </w:r>
      <w:r w:rsidR="004B3278" w:rsidRPr="00E40394">
        <w:rPr>
          <w:rFonts w:ascii="Times New Roman" w:hAnsi="Times New Roman" w:cs="Times New Roman"/>
          <w:kern w:val="0"/>
          <w14:ligatures w14:val="none"/>
        </w:rPr>
        <w:t>taking into consideration the outcomes of the forthcoming inclusive intergovernmental process on the revitalization of the Commission under the auspices of the President of the Economic and Social Council, as mandated by the Pact for the Future, in the context of the thirtieth anniversary of the Fourth World Conference on Women.</w:t>
      </w:r>
      <w:r w:rsidR="00155E4E" w:rsidRPr="00E40394">
        <w:rPr>
          <w:rFonts w:ascii="Times New Roman" w:hAnsi="Times New Roman" w:cs="Times New Roman"/>
        </w:rPr>
        <w:t xml:space="preserve"> </w:t>
      </w:r>
      <w:r w:rsidR="00155E4E" w:rsidRPr="00E40394">
        <w:rPr>
          <w:rFonts w:ascii="Times New Roman" w:hAnsi="Times New Roman" w:cs="Times New Roman"/>
          <w:color w:val="0070C0"/>
        </w:rPr>
        <w:t>(</w:t>
      </w:r>
      <w:r w:rsidR="00D30E97" w:rsidRPr="00E40394">
        <w:rPr>
          <w:rFonts w:ascii="Times New Roman" w:hAnsi="Times New Roman" w:cs="Times New Roman"/>
          <w:color w:val="0070C0"/>
        </w:rPr>
        <w:t>Update b</w:t>
      </w:r>
      <w:r w:rsidR="00155E4E" w:rsidRPr="00E40394">
        <w:rPr>
          <w:rFonts w:ascii="Times New Roman" w:hAnsi="Times New Roman" w:cs="Times New Roman"/>
          <w:color w:val="0070C0"/>
        </w:rPr>
        <w:t xml:space="preserve">ased on SG report </w:t>
      </w:r>
      <w:r w:rsidR="006A51D7" w:rsidRPr="00E40394">
        <w:rPr>
          <w:rFonts w:ascii="Times New Roman" w:hAnsi="Times New Roman" w:cs="Times New Roman"/>
          <w:color w:val="0070C0"/>
        </w:rPr>
        <w:t>para 32)</w:t>
      </w:r>
    </w:p>
    <w:sectPr w:rsidR="00C20B96" w:rsidRPr="00D30E9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6F9B" w14:textId="77777777" w:rsidR="0033012A" w:rsidRDefault="0033012A" w:rsidP="0064482E">
      <w:pPr>
        <w:spacing w:after="0" w:line="240" w:lineRule="auto"/>
      </w:pPr>
      <w:r>
        <w:separator/>
      </w:r>
    </w:p>
  </w:endnote>
  <w:endnote w:type="continuationSeparator" w:id="0">
    <w:p w14:paraId="5D35AB2B" w14:textId="77777777" w:rsidR="0033012A" w:rsidRDefault="0033012A" w:rsidP="0064482E">
      <w:pPr>
        <w:spacing w:after="0" w:line="240" w:lineRule="auto"/>
      </w:pPr>
      <w:r>
        <w:continuationSeparator/>
      </w:r>
    </w:p>
  </w:endnote>
  <w:endnote w:type="continuationNotice" w:id="1">
    <w:p w14:paraId="357376B3" w14:textId="77777777" w:rsidR="0033012A" w:rsidRDefault="0033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566717"/>
      <w:docPartObj>
        <w:docPartGallery w:val="Page Numbers (Bottom of Page)"/>
        <w:docPartUnique/>
      </w:docPartObj>
    </w:sdtPr>
    <w:sdtEndPr>
      <w:rPr>
        <w:noProof/>
      </w:rPr>
    </w:sdtEndPr>
    <w:sdtContent>
      <w:p w14:paraId="23E5DF2A" w14:textId="3B62019E" w:rsidR="00F4695D" w:rsidRDefault="00F469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9FECA" w14:textId="77777777" w:rsidR="00F4695D" w:rsidRDefault="00F46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6D13" w14:textId="77777777" w:rsidR="0033012A" w:rsidRDefault="0033012A" w:rsidP="0064482E">
      <w:pPr>
        <w:spacing w:after="0" w:line="240" w:lineRule="auto"/>
      </w:pPr>
      <w:r>
        <w:separator/>
      </w:r>
    </w:p>
  </w:footnote>
  <w:footnote w:type="continuationSeparator" w:id="0">
    <w:p w14:paraId="4BF8AC09" w14:textId="77777777" w:rsidR="0033012A" w:rsidRDefault="0033012A" w:rsidP="0064482E">
      <w:pPr>
        <w:spacing w:after="0" w:line="240" w:lineRule="auto"/>
      </w:pPr>
      <w:r>
        <w:continuationSeparator/>
      </w:r>
    </w:p>
  </w:footnote>
  <w:footnote w:type="continuationNotice" w:id="1">
    <w:p w14:paraId="19D61011" w14:textId="77777777" w:rsidR="0033012A" w:rsidRDefault="0033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9840" w14:textId="77777777" w:rsidR="00CE765A" w:rsidRPr="005B1BAE" w:rsidRDefault="00CE765A" w:rsidP="00CE765A">
    <w:pPr>
      <w:pStyle w:val="Header"/>
      <w:jc w:val="right"/>
      <w:rPr>
        <w:rFonts w:ascii="Calibri" w:hAnsi="Calibri" w:cs="Calibri"/>
        <w:i/>
        <w:iCs/>
        <w:sz w:val="20"/>
        <w:szCs w:val="20"/>
      </w:rPr>
    </w:pPr>
    <w:r w:rsidRPr="005B1BAE">
      <w:rPr>
        <w:rFonts w:ascii="Calibri" w:hAnsi="Calibri" w:cs="Calibri"/>
        <w:i/>
        <w:iCs/>
        <w:sz w:val="20"/>
        <w:szCs w:val="20"/>
      </w:rPr>
      <w:t>Draft presented by the CSW69 Bureau</w:t>
    </w:r>
  </w:p>
  <w:p w14:paraId="3D43C5DD" w14:textId="77777777" w:rsidR="00CE765A" w:rsidRDefault="00CE765A" w:rsidP="00CE765A">
    <w:pPr>
      <w:pStyle w:val="Header"/>
      <w:pBdr>
        <w:bottom w:val="single" w:sz="6" w:space="1" w:color="auto"/>
      </w:pBdr>
      <w:jc w:val="right"/>
      <w:rPr>
        <w:rFonts w:ascii="Calibri" w:hAnsi="Calibri" w:cs="Calibri"/>
        <w:i/>
        <w:iCs/>
        <w:sz w:val="20"/>
        <w:szCs w:val="20"/>
      </w:rPr>
    </w:pPr>
    <w:r w:rsidRPr="005B1BAE">
      <w:rPr>
        <w:rFonts w:ascii="Calibri" w:hAnsi="Calibri" w:cs="Calibri"/>
        <w:i/>
        <w:iCs/>
        <w:sz w:val="20"/>
        <w:szCs w:val="20"/>
      </w:rPr>
      <w:t>24 January 2025</w:t>
    </w:r>
  </w:p>
  <w:p w14:paraId="6C0A7770" w14:textId="77777777" w:rsidR="00CE765A" w:rsidRDefault="00CE765A" w:rsidP="00CE765A">
    <w:pPr>
      <w:pStyle w:val="Header"/>
      <w:pBdr>
        <w:bottom w:val="single" w:sz="6" w:space="1" w:color="auto"/>
      </w:pBdr>
      <w:jc w:val="right"/>
      <w:rPr>
        <w:rFonts w:ascii="Calibri" w:hAnsi="Calibri" w:cs="Calibri"/>
        <w:i/>
        <w:iCs/>
        <w:sz w:val="20"/>
        <w:szCs w:val="20"/>
      </w:rPr>
    </w:pPr>
  </w:p>
  <w:p w14:paraId="3F83F6C6" w14:textId="10E9DBB6" w:rsidR="00AD6246" w:rsidRPr="00CE765A" w:rsidRDefault="00AD6246" w:rsidP="00CE7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4A9"/>
    <w:multiLevelType w:val="hybridMultilevel"/>
    <w:tmpl w:val="F51A7C4A"/>
    <w:lvl w:ilvl="0" w:tplc="A34039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96D43"/>
    <w:multiLevelType w:val="multilevel"/>
    <w:tmpl w:val="4254F166"/>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2029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E453EA"/>
    <w:multiLevelType w:val="multilevel"/>
    <w:tmpl w:val="4254F166"/>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FF5DCD"/>
    <w:multiLevelType w:val="multilevel"/>
    <w:tmpl w:val="0E8A03B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50797685"/>
    <w:multiLevelType w:val="hybridMultilevel"/>
    <w:tmpl w:val="156E6120"/>
    <w:lvl w:ilvl="0" w:tplc="C5F4B5D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C8A52C2"/>
    <w:multiLevelType w:val="multilevel"/>
    <w:tmpl w:val="4254F166"/>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C931380"/>
    <w:multiLevelType w:val="hybridMultilevel"/>
    <w:tmpl w:val="8068B33C"/>
    <w:lvl w:ilvl="0" w:tplc="CEBA50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D215472"/>
    <w:multiLevelType w:val="hybridMultilevel"/>
    <w:tmpl w:val="CA140FEA"/>
    <w:lvl w:ilvl="0" w:tplc="44E6781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2033CBE"/>
    <w:multiLevelType w:val="multilevel"/>
    <w:tmpl w:val="4254F166"/>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825E3B"/>
    <w:multiLevelType w:val="hybridMultilevel"/>
    <w:tmpl w:val="0F74368E"/>
    <w:lvl w:ilvl="0" w:tplc="52808B2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47976934">
    <w:abstractNumId w:val="2"/>
  </w:num>
  <w:num w:numId="2" w16cid:durableId="2104494292">
    <w:abstractNumId w:val="0"/>
  </w:num>
  <w:num w:numId="3" w16cid:durableId="21127862">
    <w:abstractNumId w:val="8"/>
  </w:num>
  <w:num w:numId="4" w16cid:durableId="1226377615">
    <w:abstractNumId w:val="7"/>
  </w:num>
  <w:num w:numId="5" w16cid:durableId="717821972">
    <w:abstractNumId w:val="5"/>
  </w:num>
  <w:num w:numId="6" w16cid:durableId="1043215370">
    <w:abstractNumId w:val="10"/>
  </w:num>
  <w:num w:numId="7" w16cid:durableId="1130171956">
    <w:abstractNumId w:val="4"/>
  </w:num>
  <w:num w:numId="8" w16cid:durableId="321735001">
    <w:abstractNumId w:val="6"/>
  </w:num>
  <w:num w:numId="9" w16cid:durableId="1894468045">
    <w:abstractNumId w:val="1"/>
  </w:num>
  <w:num w:numId="10" w16cid:durableId="1935438436">
    <w:abstractNumId w:val="3"/>
  </w:num>
  <w:num w:numId="11" w16cid:durableId="92288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2E"/>
    <w:rsid w:val="00000B36"/>
    <w:rsid w:val="000059F9"/>
    <w:rsid w:val="000107BC"/>
    <w:rsid w:val="00011FEF"/>
    <w:rsid w:val="00037E25"/>
    <w:rsid w:val="00070B7F"/>
    <w:rsid w:val="00083E54"/>
    <w:rsid w:val="000B3382"/>
    <w:rsid w:val="000D3A9D"/>
    <w:rsid w:val="000E1DF1"/>
    <w:rsid w:val="00155E4E"/>
    <w:rsid w:val="0018110B"/>
    <w:rsid w:val="001E51B0"/>
    <w:rsid w:val="00200554"/>
    <w:rsid w:val="002055F2"/>
    <w:rsid w:val="00256A70"/>
    <w:rsid w:val="002701C0"/>
    <w:rsid w:val="00271377"/>
    <w:rsid w:val="00274B96"/>
    <w:rsid w:val="002A2BED"/>
    <w:rsid w:val="002C2E98"/>
    <w:rsid w:val="003136EF"/>
    <w:rsid w:val="0033012A"/>
    <w:rsid w:val="00333DED"/>
    <w:rsid w:val="0037239A"/>
    <w:rsid w:val="003B55D1"/>
    <w:rsid w:val="003F0B42"/>
    <w:rsid w:val="004061F8"/>
    <w:rsid w:val="004106A9"/>
    <w:rsid w:val="00433366"/>
    <w:rsid w:val="004544A9"/>
    <w:rsid w:val="0048480F"/>
    <w:rsid w:val="004B3278"/>
    <w:rsid w:val="004B5AA9"/>
    <w:rsid w:val="0053629A"/>
    <w:rsid w:val="005652FF"/>
    <w:rsid w:val="00572094"/>
    <w:rsid w:val="005744D6"/>
    <w:rsid w:val="0058351C"/>
    <w:rsid w:val="00585591"/>
    <w:rsid w:val="00592907"/>
    <w:rsid w:val="005D330B"/>
    <w:rsid w:val="005D73D0"/>
    <w:rsid w:val="005E0A21"/>
    <w:rsid w:val="006155BA"/>
    <w:rsid w:val="00621F71"/>
    <w:rsid w:val="0064482E"/>
    <w:rsid w:val="00655D46"/>
    <w:rsid w:val="0065698B"/>
    <w:rsid w:val="006A0FCC"/>
    <w:rsid w:val="006A2F27"/>
    <w:rsid w:val="006A51D7"/>
    <w:rsid w:val="006B67B6"/>
    <w:rsid w:val="006D536F"/>
    <w:rsid w:val="007500DF"/>
    <w:rsid w:val="007738EA"/>
    <w:rsid w:val="00792331"/>
    <w:rsid w:val="007C2BBE"/>
    <w:rsid w:val="007D1C95"/>
    <w:rsid w:val="007E0D46"/>
    <w:rsid w:val="00853C21"/>
    <w:rsid w:val="00867B8E"/>
    <w:rsid w:val="00884D96"/>
    <w:rsid w:val="00895ABF"/>
    <w:rsid w:val="008A3230"/>
    <w:rsid w:val="008C6635"/>
    <w:rsid w:val="00921182"/>
    <w:rsid w:val="00935B19"/>
    <w:rsid w:val="009F17F1"/>
    <w:rsid w:val="00A11733"/>
    <w:rsid w:val="00A3051D"/>
    <w:rsid w:val="00A807C8"/>
    <w:rsid w:val="00A96B8A"/>
    <w:rsid w:val="00AA2330"/>
    <w:rsid w:val="00AC3614"/>
    <w:rsid w:val="00AC6DB2"/>
    <w:rsid w:val="00AD0D45"/>
    <w:rsid w:val="00AD6246"/>
    <w:rsid w:val="00AF64A1"/>
    <w:rsid w:val="00B24188"/>
    <w:rsid w:val="00B64A80"/>
    <w:rsid w:val="00B95107"/>
    <w:rsid w:val="00C1433C"/>
    <w:rsid w:val="00C20B96"/>
    <w:rsid w:val="00C25023"/>
    <w:rsid w:val="00C445C2"/>
    <w:rsid w:val="00C76FF7"/>
    <w:rsid w:val="00C77266"/>
    <w:rsid w:val="00CC59EC"/>
    <w:rsid w:val="00CE1964"/>
    <w:rsid w:val="00CE765A"/>
    <w:rsid w:val="00CF3EEF"/>
    <w:rsid w:val="00CF6B83"/>
    <w:rsid w:val="00D24725"/>
    <w:rsid w:val="00D30E97"/>
    <w:rsid w:val="00D8253F"/>
    <w:rsid w:val="00DD5BCD"/>
    <w:rsid w:val="00E23FFE"/>
    <w:rsid w:val="00E243AB"/>
    <w:rsid w:val="00E40394"/>
    <w:rsid w:val="00E62AC9"/>
    <w:rsid w:val="00E7052A"/>
    <w:rsid w:val="00EB5B39"/>
    <w:rsid w:val="00EE0110"/>
    <w:rsid w:val="00EF050A"/>
    <w:rsid w:val="00F11004"/>
    <w:rsid w:val="00F4695D"/>
    <w:rsid w:val="00F66867"/>
    <w:rsid w:val="00F7243F"/>
    <w:rsid w:val="00F744E7"/>
    <w:rsid w:val="00F74CF0"/>
    <w:rsid w:val="00F920EA"/>
    <w:rsid w:val="00FA3D49"/>
    <w:rsid w:val="00FB6D2B"/>
    <w:rsid w:val="00FD238D"/>
    <w:rsid w:val="0DC8C7EF"/>
    <w:rsid w:val="4239B0B9"/>
    <w:rsid w:val="6F591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911810"/>
  <w15:chartTrackingRefBased/>
  <w15:docId w15:val="{C8DC1B72-BA58-4F8E-8385-9C2A9C98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96"/>
  </w:style>
  <w:style w:type="paragraph" w:styleId="Footer">
    <w:name w:val="footer"/>
    <w:basedOn w:val="Normal"/>
    <w:link w:val="FooterChar"/>
    <w:uiPriority w:val="99"/>
    <w:unhideWhenUsed/>
    <w:rsid w:val="0088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96"/>
  </w:style>
  <w:style w:type="paragraph" w:styleId="ListParagraph">
    <w:name w:val="List Paragraph"/>
    <w:basedOn w:val="Normal"/>
    <w:uiPriority w:val="34"/>
    <w:qFormat/>
    <w:rsid w:val="00C25023"/>
    <w:pPr>
      <w:ind w:left="720"/>
      <w:contextualSpacing/>
    </w:pPr>
  </w:style>
  <w:style w:type="paragraph" w:styleId="Revision">
    <w:name w:val="Revision"/>
    <w:hidden/>
    <w:uiPriority w:val="99"/>
    <w:semiHidden/>
    <w:rsid w:val="00EE0110"/>
    <w:pPr>
      <w:spacing w:after="0" w:line="240" w:lineRule="auto"/>
    </w:pPr>
  </w:style>
  <w:style w:type="character" w:styleId="CommentReference">
    <w:name w:val="annotation reference"/>
    <w:basedOn w:val="DefaultParagraphFont"/>
    <w:uiPriority w:val="99"/>
    <w:semiHidden/>
    <w:unhideWhenUsed/>
    <w:rsid w:val="00F7243F"/>
    <w:rPr>
      <w:sz w:val="16"/>
      <w:szCs w:val="16"/>
    </w:rPr>
  </w:style>
  <w:style w:type="paragraph" w:styleId="CommentText">
    <w:name w:val="annotation text"/>
    <w:basedOn w:val="Normal"/>
    <w:link w:val="CommentTextChar"/>
    <w:uiPriority w:val="99"/>
    <w:unhideWhenUsed/>
    <w:rsid w:val="00F7243F"/>
    <w:pPr>
      <w:spacing w:line="240" w:lineRule="auto"/>
    </w:pPr>
    <w:rPr>
      <w:sz w:val="20"/>
      <w:szCs w:val="20"/>
    </w:rPr>
  </w:style>
  <w:style w:type="character" w:customStyle="1" w:styleId="CommentTextChar">
    <w:name w:val="Comment Text Char"/>
    <w:basedOn w:val="DefaultParagraphFont"/>
    <w:link w:val="CommentText"/>
    <w:uiPriority w:val="99"/>
    <w:rsid w:val="00F7243F"/>
    <w:rPr>
      <w:sz w:val="20"/>
      <w:szCs w:val="20"/>
    </w:rPr>
  </w:style>
  <w:style w:type="paragraph" w:styleId="CommentSubject">
    <w:name w:val="annotation subject"/>
    <w:basedOn w:val="CommentText"/>
    <w:next w:val="CommentText"/>
    <w:link w:val="CommentSubjectChar"/>
    <w:uiPriority w:val="99"/>
    <w:semiHidden/>
    <w:unhideWhenUsed/>
    <w:rsid w:val="00F7243F"/>
    <w:rPr>
      <w:b/>
      <w:bCs/>
    </w:rPr>
  </w:style>
  <w:style w:type="character" w:customStyle="1" w:styleId="CommentSubjectChar">
    <w:name w:val="Comment Subject Char"/>
    <w:basedOn w:val="CommentTextChar"/>
    <w:link w:val="CommentSubject"/>
    <w:uiPriority w:val="99"/>
    <w:semiHidden/>
    <w:rsid w:val="00F724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B900507B22D478597057202A91D2E" ma:contentTypeVersion="15" ma:contentTypeDescription="Create a new document." ma:contentTypeScope="" ma:versionID="acf3226e25c1887d8f087d21efd9e9ca">
  <xsd:schema xmlns:xsd="http://www.w3.org/2001/XMLSchema" xmlns:xs="http://www.w3.org/2001/XMLSchema" xmlns:p="http://schemas.microsoft.com/office/2006/metadata/properties" xmlns:ns3="26c431f3-64c8-41ee-b422-890a50b05f20" xmlns:ns4="968f1dfa-c606-488b-b3a1-c418d3edbd47" targetNamespace="http://schemas.microsoft.com/office/2006/metadata/properties" ma:root="true" ma:fieldsID="9d8d46accb76794f8e2e9246d16fdda7" ns3:_="" ns4:_="">
    <xsd:import namespace="26c431f3-64c8-41ee-b422-890a50b05f20"/>
    <xsd:import namespace="968f1dfa-c606-488b-b3a1-c418d3edbd4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431f3-64c8-41ee-b422-890a50b05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8f1dfa-c606-488b-b3a1-c418d3edbd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6c431f3-64c8-41ee-b422-890a50b05f20" xsi:nil="true"/>
  </documentManagement>
</p:properties>
</file>

<file path=customXml/itemProps1.xml><?xml version="1.0" encoding="utf-8"?>
<ds:datastoreItem xmlns:ds="http://schemas.openxmlformats.org/officeDocument/2006/customXml" ds:itemID="{EFF364C8-9EBA-405B-AB37-E1759A9EA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431f3-64c8-41ee-b422-890a50b05f20"/>
    <ds:schemaRef ds:uri="968f1dfa-c606-488b-b3a1-c418d3edb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181C8-BB91-471C-B68E-0549E8639642}">
  <ds:schemaRefs>
    <ds:schemaRef ds:uri="http://schemas.microsoft.com/sharepoint/v3/contenttype/forms"/>
  </ds:schemaRefs>
</ds:datastoreItem>
</file>

<file path=customXml/itemProps3.xml><?xml version="1.0" encoding="utf-8"?>
<ds:datastoreItem xmlns:ds="http://schemas.openxmlformats.org/officeDocument/2006/customXml" ds:itemID="{942988D9-E4B2-4F19-B74C-B9076629D418}">
  <ds:schemaRefs>
    <ds:schemaRef ds:uri="http://purl.org/dc/terms/"/>
    <ds:schemaRef ds:uri="968f1dfa-c606-488b-b3a1-c418d3edbd47"/>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26c431f3-64c8-41ee-b422-890a50b05f20"/>
    <ds:schemaRef ds:uri="http://purl.org/dc/dcmitype/"/>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4691</Characters>
  <Application>Microsoft Office Word</Application>
  <DocSecurity>4</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Nihlmark</dc:creator>
  <cp:keywords/>
  <dc:description/>
  <cp:lastModifiedBy>Catarina Carvalho</cp:lastModifiedBy>
  <cp:revision>2</cp:revision>
  <dcterms:created xsi:type="dcterms:W3CDTF">2025-01-24T19:30:00Z</dcterms:created>
  <dcterms:modified xsi:type="dcterms:W3CDTF">2025-01-24T19:30:00Z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0x0101000F2B900507B22D478597057202A91D2E</vt:lpwstr>
  </property>
</Properties>
</file>