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1326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2084CF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56CE2">
        <w:rPr>
          <w:rFonts w:eastAsia="Times New Roman" w:cs="Times New Roman"/>
          <w:b/>
          <w:sz w:val="21"/>
          <w:szCs w:val="21"/>
          <w:lang w:val="pt-BR" w:eastAsia="en-GB"/>
        </w:rPr>
        <w:t>traslado no Brasil de certidão consular de nascimento</w:t>
      </w:r>
    </w:p>
    <w:p w14:paraId="537D16AA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0DB526D" w14:textId="620216E9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08669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8F5CAD4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8731FC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397D95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7A68C0" w14:textId="0EDA82AD" w:rsidR="00787582" w:rsidRPr="00FF4491" w:rsidRDefault="00356CE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356CE2">
        <w:rPr>
          <w:rFonts w:ascii="Calibri" w:hAnsi="Calibri"/>
          <w:color w:val="000000"/>
          <w:sz w:val="22"/>
          <w:szCs w:val="22"/>
          <w:lang w:val="pt-BR"/>
        </w:rPr>
        <w:t>a quem confere os mais amplos, gerais e ilimitados poderes para o fim especial de representá-lo(a)(s) perante o Cartório de Registro Civil da jurisdiçã</w:t>
      </w:r>
      <w:r>
        <w:rPr>
          <w:rFonts w:ascii="Calibri" w:hAnsi="Calibri"/>
          <w:color w:val="000000"/>
          <w:sz w:val="22"/>
          <w:szCs w:val="22"/>
          <w:lang w:val="pt-BR"/>
        </w:rPr>
        <w:t>o competente, nos termos do artigo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32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Lei nº </w:t>
      </w:r>
      <w:r w:rsidRPr="00356CE2">
        <w:rPr>
          <w:rFonts w:ascii="Calibri" w:hAnsi="Calibri"/>
          <w:sz w:val="22"/>
          <w:szCs w:val="22"/>
          <w:lang w:val="pt-BR"/>
        </w:rPr>
        <w:t>6.015/1973</w:t>
      </w:r>
      <w:r w:rsidRPr="00356CE2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="Calibri" w:hAnsi="Calibri"/>
          <w:color w:val="000000"/>
          <w:sz w:val="22"/>
          <w:szCs w:val="22"/>
          <w:lang w:val="pt-BR"/>
        </w:rPr>
        <w:t>e na forma prevista no a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rt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igo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7º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Resolução 155/2012, do Conselho Nacional de Justiça (CNJ), para tratar de todos os assuntos relacionados ao traslado da certidão de nascimento do seu(sua) filho(a)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 registrado </w:t>
      </w:r>
      <w:r w:rsidR="00B73BCC">
        <w:rPr>
          <w:rFonts w:ascii="Calibri" w:hAnsi="Calibri"/>
          <w:color w:val="000000"/>
          <w:sz w:val="22"/>
          <w:szCs w:val="22"/>
          <w:lang w:val="pt-BR"/>
        </w:rPr>
        <w:t>na Embaixada do Brasil em Hanoi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  em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 xml:space="preserve"> __/__/____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  sob n° 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fls. n°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livro n°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; podendo, para tanto, requerer,  alegar  e 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5A70" w14:textId="77777777" w:rsidR="00F20839" w:rsidRDefault="00F20839" w:rsidP="000E5E95">
      <w:pPr>
        <w:spacing w:after="0" w:line="240" w:lineRule="auto"/>
      </w:pPr>
      <w:r>
        <w:separator/>
      </w:r>
    </w:p>
  </w:endnote>
  <w:endnote w:type="continuationSeparator" w:id="0">
    <w:p w14:paraId="7478EDD4" w14:textId="77777777" w:rsidR="00F20839" w:rsidRDefault="00F2083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8760" w14:textId="77777777" w:rsidR="00F20839" w:rsidRDefault="00F20839" w:rsidP="000E5E95">
      <w:pPr>
        <w:spacing w:after="0" w:line="240" w:lineRule="auto"/>
      </w:pPr>
      <w:r>
        <w:separator/>
      </w:r>
    </w:p>
  </w:footnote>
  <w:footnote w:type="continuationSeparator" w:id="0">
    <w:p w14:paraId="25F2B31D" w14:textId="77777777" w:rsidR="00F20839" w:rsidRDefault="00F2083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F4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EBF3B91" wp14:editId="595CDE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5F959" w14:textId="77777777" w:rsidR="00B73BCC" w:rsidRDefault="00B73BCC" w:rsidP="00B73BCC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49C128D3" w14:textId="49C221AA" w:rsidR="008F6FB3" w:rsidRPr="00F9036E" w:rsidRDefault="00B73BCC" w:rsidP="00B73BCC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9F"/>
    <w:rsid w:val="000866E8"/>
    <w:rsid w:val="000A29CD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6C34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7E29E4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73BCC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20839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A1517"/>
  <w15:docId w15:val="{72BCF32D-F7CC-408E-A10C-A9E5827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B3E3-A99F-4478-85A5-3C5D6028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2022-06-30T14:22:00Z</dcterms:created>
  <dcterms:modified xsi:type="dcterms:W3CDTF">2025-09-16T06:45:00Z</dcterms:modified>
</cp:coreProperties>
</file>