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56530" w14:textId="343E107A" w:rsidR="00CC7302" w:rsidRPr="005F21E9" w:rsidRDefault="006D1269" w:rsidP="00692975">
      <w:pPr>
        <w:spacing w:before="120" w:after="120" w:line="276" w:lineRule="auto"/>
        <w:jc w:val="center"/>
        <w:rPr>
          <w:rFonts w:ascii="Arial" w:hAnsi="Arial" w:cs="Arial"/>
          <w:b/>
          <w:bCs/>
          <w:color w:val="000000" w:themeColor="text1"/>
          <w:sz w:val="20"/>
          <w:szCs w:val="20"/>
          <w:lang w:val="en-US"/>
        </w:rPr>
      </w:pPr>
      <w:r>
        <w:rPr>
          <w:rFonts w:ascii="Arial" w:hAnsi="Arial" w:cs="Arial"/>
          <w:b/>
          <w:bCs/>
          <w:color w:val="000000" w:themeColor="text1"/>
          <w:sz w:val="20"/>
          <w:szCs w:val="20"/>
          <w:lang w:val="en-US"/>
        </w:rPr>
        <w:t xml:space="preserve">DRAFT </w:t>
      </w:r>
      <w:r w:rsidR="00D61EC7" w:rsidRPr="005F21E9">
        <w:rPr>
          <w:rFonts w:ascii="Arial" w:hAnsi="Arial" w:cs="Arial"/>
          <w:b/>
          <w:bCs/>
          <w:color w:val="000000" w:themeColor="text1"/>
          <w:sz w:val="20"/>
          <w:szCs w:val="20"/>
          <w:lang w:val="en-US"/>
        </w:rPr>
        <w:t>AGREEMENT</w:t>
      </w:r>
      <w:r w:rsidR="00CC7302" w:rsidRPr="005F21E9">
        <w:rPr>
          <w:rFonts w:ascii="Arial" w:hAnsi="Arial" w:cs="Arial"/>
          <w:b/>
          <w:bCs/>
          <w:color w:val="000000" w:themeColor="text1"/>
          <w:sz w:val="20"/>
          <w:szCs w:val="20"/>
          <w:lang w:val="en-US"/>
        </w:rPr>
        <w:br/>
      </w:r>
    </w:p>
    <w:p w14:paraId="1A80153D" w14:textId="56135D76" w:rsidR="00BE137E" w:rsidRPr="005F21E9" w:rsidRDefault="007A455D" w:rsidP="00692975">
      <w:pPr>
        <w:spacing w:before="120" w:after="120" w:line="276" w:lineRule="auto"/>
        <w:ind w:firstLine="709"/>
        <w:jc w:val="center"/>
        <w:rPr>
          <w:rFonts w:ascii="Arial" w:hAnsi="Arial" w:cs="Arial"/>
          <w:b/>
          <w:bCs/>
          <w:color w:val="000000" w:themeColor="text1"/>
          <w:sz w:val="20"/>
          <w:szCs w:val="20"/>
          <w:lang w:val="en-US"/>
        </w:rPr>
      </w:pPr>
      <w:r w:rsidRPr="0097012A">
        <w:rPr>
          <w:rFonts w:ascii="Arial" w:hAnsi="Arial" w:cs="Arial"/>
          <w:noProof/>
          <w:color w:val="000000"/>
          <w:sz w:val="20"/>
          <w:szCs w:val="20"/>
        </w:rPr>
        <w:drawing>
          <wp:anchor distT="0" distB="0" distL="114300" distR="114300" simplePos="0" relativeHeight="251658240" behindDoc="0" locked="0" layoutInCell="1" allowOverlap="1" wp14:anchorId="491EB5D4" wp14:editId="75384529">
            <wp:simplePos x="0" y="0"/>
            <wp:positionH relativeFrom="margin">
              <wp:posOffset>2816860</wp:posOffset>
            </wp:positionH>
            <wp:positionV relativeFrom="paragraph">
              <wp:posOffset>67945</wp:posOffset>
            </wp:positionV>
            <wp:extent cx="738000" cy="806400"/>
            <wp:effectExtent l="0" t="0" r="508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18CB3E" w14:textId="77777777" w:rsidR="00B96063" w:rsidRPr="005F21E9" w:rsidRDefault="00B96063" w:rsidP="00692975">
      <w:pPr>
        <w:spacing w:before="120" w:after="120" w:line="276" w:lineRule="auto"/>
        <w:ind w:firstLine="709"/>
        <w:jc w:val="center"/>
        <w:rPr>
          <w:rFonts w:ascii="Arial" w:hAnsi="Arial" w:cs="Arial"/>
          <w:b/>
          <w:i/>
          <w:color w:val="FF0000"/>
          <w:sz w:val="20"/>
          <w:szCs w:val="20"/>
          <w:lang w:val="en-US"/>
        </w:rPr>
      </w:pPr>
    </w:p>
    <w:p w14:paraId="5F3AB8AB" w14:textId="77777777" w:rsidR="003D10F7" w:rsidRDefault="003D10F7" w:rsidP="00D41850">
      <w:pPr>
        <w:spacing w:before="120" w:after="120" w:line="276" w:lineRule="auto"/>
        <w:ind w:firstLine="709"/>
        <w:jc w:val="center"/>
        <w:rPr>
          <w:rFonts w:ascii="Arial" w:hAnsi="Arial" w:cs="Arial"/>
          <w:b/>
          <w:i/>
          <w:color w:val="FF0000"/>
          <w:sz w:val="20"/>
          <w:szCs w:val="20"/>
          <w:lang w:val="en-US"/>
        </w:rPr>
      </w:pPr>
    </w:p>
    <w:p w14:paraId="50B53BD4" w14:textId="77777777" w:rsidR="003C4026" w:rsidRPr="005F21E9" w:rsidRDefault="003C4026" w:rsidP="00692975">
      <w:pPr>
        <w:spacing w:before="120" w:after="120" w:line="276" w:lineRule="auto"/>
        <w:ind w:firstLine="709"/>
        <w:jc w:val="center"/>
        <w:rPr>
          <w:rFonts w:ascii="Arial" w:hAnsi="Arial" w:cs="Arial"/>
          <w:b/>
          <w:i/>
          <w:color w:val="FF0000"/>
          <w:sz w:val="20"/>
          <w:szCs w:val="20"/>
          <w:lang w:val="en-US"/>
        </w:rPr>
      </w:pPr>
    </w:p>
    <w:p w14:paraId="3B7387BA" w14:textId="0622FF62" w:rsidR="00B96063" w:rsidRPr="00D61EC7" w:rsidRDefault="00D61EC7" w:rsidP="00692975">
      <w:pPr>
        <w:spacing w:before="120" w:after="120" w:line="276" w:lineRule="auto"/>
        <w:ind w:firstLine="709"/>
        <w:jc w:val="center"/>
        <w:rPr>
          <w:rFonts w:ascii="Arial" w:hAnsi="Arial" w:cs="Arial"/>
          <w:b/>
          <w:iCs/>
          <w:sz w:val="20"/>
          <w:szCs w:val="20"/>
          <w:lang w:val="en-US"/>
        </w:rPr>
      </w:pPr>
      <w:r w:rsidRPr="00D61EC7">
        <w:rPr>
          <w:rFonts w:ascii="Arial" w:hAnsi="Arial" w:cs="Arial"/>
          <w:b/>
          <w:iCs/>
          <w:sz w:val="20"/>
          <w:szCs w:val="20"/>
          <w:lang w:val="en-US"/>
        </w:rPr>
        <w:t>MINISTRY OF FOREIGN AFFAIRS O</w:t>
      </w:r>
      <w:r>
        <w:rPr>
          <w:rFonts w:ascii="Arial" w:hAnsi="Arial" w:cs="Arial"/>
          <w:b/>
          <w:iCs/>
          <w:sz w:val="20"/>
          <w:szCs w:val="20"/>
          <w:lang w:val="en-US"/>
        </w:rPr>
        <w:t>F BRAZIL</w:t>
      </w:r>
    </w:p>
    <w:p w14:paraId="251D94F6" w14:textId="36FB6C86" w:rsidR="00205900" w:rsidRDefault="00D61EC7" w:rsidP="00692975">
      <w:pPr>
        <w:spacing w:before="120" w:after="120" w:line="276" w:lineRule="auto"/>
        <w:ind w:firstLine="709"/>
        <w:jc w:val="center"/>
        <w:rPr>
          <w:rFonts w:ascii="Arial" w:hAnsi="Arial" w:cs="Arial"/>
          <w:b/>
          <w:iCs/>
          <w:sz w:val="20"/>
          <w:szCs w:val="20"/>
          <w:lang w:val="en-US"/>
        </w:rPr>
      </w:pPr>
      <w:r w:rsidRPr="00D61EC7">
        <w:rPr>
          <w:rFonts w:ascii="Arial" w:hAnsi="Arial" w:cs="Arial"/>
          <w:b/>
          <w:iCs/>
          <w:sz w:val="20"/>
          <w:szCs w:val="20"/>
          <w:lang w:val="en-US"/>
        </w:rPr>
        <w:t>BRAZILIAN FINANCIAL OFFICE</w:t>
      </w:r>
    </w:p>
    <w:p w14:paraId="5106E058" w14:textId="339491BF" w:rsidR="006D1269" w:rsidRDefault="006D1269" w:rsidP="00692975">
      <w:pPr>
        <w:spacing w:before="120" w:after="120" w:line="276" w:lineRule="auto"/>
        <w:ind w:firstLine="709"/>
        <w:jc w:val="center"/>
        <w:rPr>
          <w:rFonts w:ascii="Arial" w:hAnsi="Arial" w:cs="Arial"/>
          <w:bCs/>
          <w:color w:val="000000"/>
          <w:sz w:val="20"/>
          <w:szCs w:val="20"/>
          <w:lang w:val="en-US"/>
        </w:rPr>
      </w:pPr>
      <w:r w:rsidRPr="00692975">
        <w:rPr>
          <w:rFonts w:ascii="Arial" w:hAnsi="Arial" w:cs="Arial"/>
          <w:color w:val="000000"/>
          <w:sz w:val="20"/>
          <w:szCs w:val="20"/>
          <w:lang w:val="en-US"/>
        </w:rPr>
        <w:t>(Administrative Process no.</w:t>
      </w:r>
      <w:r w:rsidRPr="00692975">
        <w:rPr>
          <w:rFonts w:ascii="Arial" w:hAnsi="Arial" w:cs="Arial"/>
          <w:bCs/>
          <w:color w:val="000000"/>
          <w:sz w:val="20"/>
          <w:szCs w:val="20"/>
          <w:lang w:val="en-US"/>
        </w:rPr>
        <w:t xml:space="preserve"> </w:t>
      </w:r>
      <w:r w:rsidRPr="00692975">
        <w:rPr>
          <w:rFonts w:ascii="Arial" w:hAnsi="Arial" w:cs="Arial"/>
          <w:color w:val="000000" w:themeColor="text1"/>
          <w:sz w:val="20"/>
          <w:szCs w:val="20"/>
          <w:lang w:val="en-US"/>
        </w:rPr>
        <w:t>090</w:t>
      </w:r>
      <w:r w:rsidR="00214A2A">
        <w:rPr>
          <w:rFonts w:ascii="Arial" w:hAnsi="Arial" w:cs="Arial"/>
          <w:color w:val="000000" w:themeColor="text1"/>
          <w:sz w:val="20"/>
          <w:szCs w:val="20"/>
          <w:lang w:val="en-US"/>
        </w:rPr>
        <w:t>51</w:t>
      </w:r>
      <w:r w:rsidRPr="00692975">
        <w:rPr>
          <w:rFonts w:ascii="Arial" w:hAnsi="Arial" w:cs="Arial"/>
          <w:color w:val="000000" w:themeColor="text1"/>
          <w:sz w:val="20"/>
          <w:szCs w:val="20"/>
          <w:lang w:val="en-US"/>
        </w:rPr>
        <w:t>.2000</w:t>
      </w:r>
      <w:r w:rsidR="00214A2A">
        <w:rPr>
          <w:rFonts w:ascii="Arial" w:hAnsi="Arial" w:cs="Arial"/>
          <w:color w:val="000000" w:themeColor="text1"/>
          <w:sz w:val="20"/>
          <w:szCs w:val="20"/>
          <w:lang w:val="en-US"/>
        </w:rPr>
        <w:t>96</w:t>
      </w:r>
      <w:r w:rsidRPr="00692975">
        <w:rPr>
          <w:rFonts w:ascii="Arial" w:hAnsi="Arial" w:cs="Arial"/>
          <w:color w:val="000000" w:themeColor="text1"/>
          <w:sz w:val="20"/>
          <w:szCs w:val="20"/>
          <w:lang w:val="en-US"/>
        </w:rPr>
        <w:t>/2024-</w:t>
      </w:r>
      <w:r w:rsidR="00214A2A">
        <w:rPr>
          <w:rFonts w:ascii="Arial" w:hAnsi="Arial" w:cs="Arial"/>
          <w:color w:val="000000" w:themeColor="text1"/>
          <w:sz w:val="20"/>
          <w:szCs w:val="20"/>
          <w:lang w:val="en-US"/>
        </w:rPr>
        <w:t>08</w:t>
      </w:r>
      <w:r w:rsidRPr="00692975">
        <w:rPr>
          <w:rFonts w:ascii="Arial" w:hAnsi="Arial" w:cs="Arial"/>
          <w:bCs/>
          <w:color w:val="000000"/>
          <w:sz w:val="20"/>
          <w:szCs w:val="20"/>
          <w:lang w:val="en-US"/>
        </w:rPr>
        <w:t>)</w:t>
      </w:r>
    </w:p>
    <w:p w14:paraId="34BB0D75" w14:textId="75D00714" w:rsidR="00B96063" w:rsidRPr="00D61EC7" w:rsidRDefault="006D1269" w:rsidP="00692975">
      <w:pPr>
        <w:pStyle w:val="Prembulo"/>
        <w:spacing w:before="120" w:line="276" w:lineRule="auto"/>
        <w:ind w:right="-170"/>
        <w:rPr>
          <w:bCs w:val="0"/>
          <w:lang w:val="en-US"/>
        </w:rPr>
      </w:pPr>
      <w:r>
        <w:rPr>
          <w:bCs w:val="0"/>
          <w:lang w:val="en-US"/>
        </w:rPr>
        <w:t xml:space="preserve">SERVICE </w:t>
      </w:r>
      <w:r w:rsidR="00D61EC7" w:rsidRPr="00D61EC7">
        <w:rPr>
          <w:bCs w:val="0"/>
          <w:lang w:val="en-US"/>
        </w:rPr>
        <w:t>AGREEMENT</w:t>
      </w:r>
      <w:r w:rsidR="00B96063" w:rsidRPr="00D61EC7">
        <w:rPr>
          <w:bCs w:val="0"/>
          <w:lang w:val="en-US"/>
        </w:rPr>
        <w:t xml:space="preserve"> N</w:t>
      </w:r>
      <w:r>
        <w:rPr>
          <w:bCs w:val="0"/>
          <w:lang w:val="en-US"/>
        </w:rPr>
        <w:t>O</w:t>
      </w:r>
      <w:r w:rsidR="00D61EC7" w:rsidRPr="00D61EC7">
        <w:rPr>
          <w:bCs w:val="0"/>
          <w:lang w:val="en-US"/>
        </w:rPr>
        <w:t>.</w:t>
      </w:r>
      <w:r w:rsidR="00B96063" w:rsidRPr="00D61EC7">
        <w:rPr>
          <w:bCs w:val="0"/>
          <w:lang w:val="en-US"/>
        </w:rPr>
        <w:t xml:space="preserve"> /</w:t>
      </w:r>
      <w:r w:rsidR="00B834E9">
        <w:rPr>
          <w:bCs w:val="0"/>
          <w:lang w:val="en-US"/>
        </w:rPr>
        <w:t>202</w:t>
      </w:r>
      <w:r>
        <w:rPr>
          <w:bCs w:val="0"/>
          <w:lang w:val="en-US"/>
        </w:rPr>
        <w:t>4</w:t>
      </w:r>
      <w:r w:rsidR="00B96063" w:rsidRPr="00D61EC7">
        <w:rPr>
          <w:bCs w:val="0"/>
          <w:lang w:val="en-US"/>
        </w:rPr>
        <w:t xml:space="preserve">, </w:t>
      </w:r>
      <w:r w:rsidR="00D61EC7" w:rsidRPr="00D61EC7">
        <w:rPr>
          <w:bCs w:val="0"/>
          <w:lang w:val="en-US"/>
        </w:rPr>
        <w:t>ESTABLISHED BETWEEN THE BRAZILIAN FEDERAL GOVERNMENT THROUGH THE BRAZILIAN FINANCIAL OFFICE OF THE MINISTRY OF FOREIGN AFFAIRS AND</w:t>
      </w:r>
      <w:r w:rsidR="00D61EC7">
        <w:rPr>
          <w:bCs w:val="0"/>
          <w:lang w:val="en-US"/>
        </w:rPr>
        <w:t xml:space="preserve"> </w:t>
      </w:r>
      <w:r w:rsidR="00B96063" w:rsidRPr="00C61D02">
        <w:rPr>
          <w:bCs w:val="0"/>
          <w:highlight w:val="yellow"/>
          <w:lang w:val="en-US"/>
        </w:rPr>
        <w:t>.............................................................</w:t>
      </w:r>
      <w:r w:rsidR="00B96063" w:rsidRPr="00D61EC7">
        <w:rPr>
          <w:bCs w:val="0"/>
          <w:lang w:val="en-US"/>
        </w:rPr>
        <w:t xml:space="preserve"> </w:t>
      </w:r>
    </w:p>
    <w:p w14:paraId="07000E29" w14:textId="46C31395" w:rsidR="00B96063" w:rsidRPr="00D61EC7" w:rsidRDefault="00D61EC7" w:rsidP="00692975">
      <w:pPr>
        <w:spacing w:before="120" w:after="120" w:line="276" w:lineRule="auto"/>
        <w:ind w:firstLine="567"/>
        <w:jc w:val="both"/>
        <w:rPr>
          <w:rFonts w:ascii="Arial" w:eastAsia="Arial" w:hAnsi="Arial" w:cs="Arial"/>
          <w:sz w:val="20"/>
          <w:szCs w:val="20"/>
          <w:lang w:val="en-US"/>
        </w:rPr>
      </w:pPr>
      <w:r w:rsidRPr="00D61EC7">
        <w:rPr>
          <w:rFonts w:ascii="Arial" w:eastAsia="Arial" w:hAnsi="Arial" w:cs="Arial"/>
          <w:sz w:val="20"/>
          <w:szCs w:val="20"/>
          <w:lang w:val="en-US"/>
        </w:rPr>
        <w:t xml:space="preserve">The Brazilian </w:t>
      </w:r>
      <w:r w:rsidR="0040089A">
        <w:rPr>
          <w:rFonts w:ascii="Arial" w:eastAsia="Arial" w:hAnsi="Arial" w:cs="Arial"/>
          <w:sz w:val="20"/>
          <w:szCs w:val="20"/>
          <w:lang w:val="en-US"/>
        </w:rPr>
        <w:t>F</w:t>
      </w:r>
      <w:r w:rsidRPr="00D61EC7">
        <w:rPr>
          <w:rFonts w:ascii="Arial" w:eastAsia="Arial" w:hAnsi="Arial" w:cs="Arial"/>
          <w:sz w:val="20"/>
          <w:szCs w:val="20"/>
          <w:lang w:val="en-US"/>
        </w:rPr>
        <w:t xml:space="preserve">ederal </w:t>
      </w:r>
      <w:r w:rsidR="0040089A">
        <w:rPr>
          <w:rFonts w:ascii="Arial" w:eastAsia="Arial" w:hAnsi="Arial" w:cs="Arial"/>
          <w:sz w:val="20"/>
          <w:szCs w:val="20"/>
          <w:lang w:val="en-US"/>
        </w:rPr>
        <w:t>G</w:t>
      </w:r>
      <w:r w:rsidRPr="00D61EC7">
        <w:rPr>
          <w:rFonts w:ascii="Arial" w:eastAsia="Arial" w:hAnsi="Arial" w:cs="Arial"/>
          <w:sz w:val="20"/>
          <w:szCs w:val="20"/>
          <w:lang w:val="en-US"/>
        </w:rPr>
        <w:t>overnment</w:t>
      </w:r>
      <w:r w:rsidR="008722EF">
        <w:rPr>
          <w:rFonts w:ascii="Arial" w:eastAsia="Arial" w:hAnsi="Arial" w:cs="Arial"/>
          <w:sz w:val="20"/>
          <w:szCs w:val="20"/>
          <w:lang w:val="en-US"/>
        </w:rPr>
        <w:t>,</w:t>
      </w:r>
      <w:r w:rsidRPr="00D61EC7">
        <w:rPr>
          <w:rFonts w:ascii="Arial" w:eastAsia="Arial" w:hAnsi="Arial" w:cs="Arial"/>
          <w:sz w:val="20"/>
          <w:szCs w:val="20"/>
          <w:lang w:val="en-US"/>
        </w:rPr>
        <w:t xml:space="preserve"> through the Brazilian Financial Office (BFO)</w:t>
      </w:r>
      <w:r w:rsidR="00B96063" w:rsidRPr="00D61EC7">
        <w:rPr>
          <w:rFonts w:ascii="Arial" w:eastAsia="Arial" w:hAnsi="Arial" w:cs="Arial"/>
          <w:sz w:val="20"/>
          <w:szCs w:val="20"/>
          <w:lang w:val="en-US"/>
        </w:rPr>
        <w:t xml:space="preserve">, </w:t>
      </w:r>
      <w:r w:rsidRPr="00D61EC7">
        <w:rPr>
          <w:rFonts w:ascii="Arial" w:eastAsia="Arial" w:hAnsi="Arial" w:cs="Arial"/>
          <w:sz w:val="20"/>
          <w:szCs w:val="20"/>
          <w:lang w:val="en-US"/>
        </w:rPr>
        <w:t xml:space="preserve">located at </w:t>
      </w:r>
      <w:r w:rsidR="00205900" w:rsidRPr="00D61EC7">
        <w:rPr>
          <w:rFonts w:ascii="Arial" w:eastAsia="Arial" w:hAnsi="Arial" w:cs="Arial"/>
          <w:sz w:val="20"/>
          <w:szCs w:val="20"/>
          <w:lang w:val="en-US"/>
        </w:rPr>
        <w:t>1180 Avenue of the Americas, 17</w:t>
      </w:r>
      <w:r w:rsidRPr="00D61EC7">
        <w:rPr>
          <w:rFonts w:ascii="Arial" w:eastAsia="Arial" w:hAnsi="Arial" w:cs="Arial"/>
          <w:sz w:val="20"/>
          <w:szCs w:val="20"/>
          <w:vertAlign w:val="superscript"/>
          <w:lang w:val="en-US"/>
        </w:rPr>
        <w:t>th</w:t>
      </w:r>
      <w:r w:rsidR="00205900" w:rsidRPr="00D61EC7">
        <w:rPr>
          <w:rFonts w:ascii="Arial" w:eastAsia="Arial" w:hAnsi="Arial" w:cs="Arial"/>
          <w:sz w:val="20"/>
          <w:szCs w:val="20"/>
          <w:lang w:val="en-US"/>
        </w:rPr>
        <w:t xml:space="preserve"> </w:t>
      </w:r>
      <w:r w:rsidRPr="00D61EC7">
        <w:rPr>
          <w:rFonts w:ascii="Arial" w:eastAsia="Arial" w:hAnsi="Arial" w:cs="Arial"/>
          <w:sz w:val="20"/>
          <w:szCs w:val="20"/>
          <w:lang w:val="en-US"/>
        </w:rPr>
        <w:t>floor</w:t>
      </w:r>
      <w:r w:rsidR="00B96063" w:rsidRPr="00D61EC7">
        <w:rPr>
          <w:rFonts w:ascii="Arial" w:eastAsia="Arial" w:hAnsi="Arial" w:cs="Arial"/>
          <w:sz w:val="20"/>
          <w:szCs w:val="20"/>
          <w:lang w:val="en-US"/>
        </w:rPr>
        <w:t xml:space="preserve">, </w:t>
      </w:r>
      <w:r w:rsidRPr="00D61EC7">
        <w:rPr>
          <w:rFonts w:ascii="Arial" w:eastAsia="Arial" w:hAnsi="Arial" w:cs="Arial"/>
          <w:sz w:val="20"/>
          <w:szCs w:val="20"/>
          <w:lang w:val="en-US"/>
        </w:rPr>
        <w:t xml:space="preserve">in the City of New York / State of New York, herein represented by its </w:t>
      </w:r>
      <w:r>
        <w:rPr>
          <w:rFonts w:ascii="Arial" w:eastAsia="Arial" w:hAnsi="Arial" w:cs="Arial"/>
          <w:sz w:val="20"/>
          <w:szCs w:val="20"/>
          <w:lang w:val="en-US"/>
        </w:rPr>
        <w:t>Head</w:t>
      </w:r>
      <w:r w:rsidRPr="00D61EC7">
        <w:rPr>
          <w:rFonts w:ascii="Arial" w:eastAsia="Arial" w:hAnsi="Arial" w:cs="Arial"/>
          <w:sz w:val="20"/>
          <w:szCs w:val="20"/>
          <w:lang w:val="en-US"/>
        </w:rPr>
        <w:t xml:space="preserve">, Pedro Gustavo Ventura Wollny, </w:t>
      </w:r>
      <w:r w:rsidR="006D1269">
        <w:rPr>
          <w:rFonts w:ascii="Arial" w:eastAsia="Arial" w:hAnsi="Arial" w:cs="Arial"/>
          <w:sz w:val="20"/>
          <w:szCs w:val="20"/>
          <w:lang w:val="en-US"/>
        </w:rPr>
        <w:t>a</w:t>
      </w:r>
      <w:r w:rsidR="006D1269" w:rsidRPr="006D1269">
        <w:rPr>
          <w:rFonts w:ascii="Arial" w:eastAsia="Arial" w:hAnsi="Arial" w:cs="Arial"/>
          <w:sz w:val="20"/>
          <w:szCs w:val="20"/>
          <w:lang w:val="en-US"/>
        </w:rPr>
        <w:t xml:space="preserve">ppointed by Decree dated December 30, 2021, published in the Official Gazette </w:t>
      </w:r>
      <w:r w:rsidR="006D1269">
        <w:rPr>
          <w:rFonts w:ascii="Arial" w:eastAsia="Arial" w:hAnsi="Arial" w:cs="Arial"/>
          <w:sz w:val="20"/>
          <w:szCs w:val="20"/>
          <w:lang w:val="en-US"/>
        </w:rPr>
        <w:t xml:space="preserve">of Brazil </w:t>
      </w:r>
      <w:r w:rsidR="006D1269" w:rsidRPr="006D1269">
        <w:rPr>
          <w:rFonts w:ascii="Arial" w:eastAsia="Arial" w:hAnsi="Arial" w:cs="Arial"/>
          <w:sz w:val="20"/>
          <w:szCs w:val="20"/>
          <w:lang w:val="en-US"/>
        </w:rPr>
        <w:t>on December 31, 2021, bearer of Functional Registration No. 6460732</w:t>
      </w:r>
      <w:r w:rsidR="006D1269">
        <w:rPr>
          <w:rFonts w:ascii="Arial" w:eastAsia="Arial" w:hAnsi="Arial" w:cs="Arial"/>
          <w:sz w:val="20"/>
          <w:szCs w:val="20"/>
          <w:lang w:val="en-US"/>
        </w:rPr>
        <w:t xml:space="preserve">, </w:t>
      </w:r>
      <w:r w:rsidRPr="00D61EC7">
        <w:rPr>
          <w:rFonts w:ascii="Arial" w:eastAsia="Arial" w:hAnsi="Arial" w:cs="Arial"/>
          <w:sz w:val="20"/>
          <w:szCs w:val="20"/>
          <w:lang w:val="en-US"/>
        </w:rPr>
        <w:t xml:space="preserve">hereinafter referred to as </w:t>
      </w:r>
      <w:r w:rsidR="008A6B4D">
        <w:rPr>
          <w:rFonts w:ascii="Arial" w:eastAsia="Arial" w:hAnsi="Arial" w:cs="Arial"/>
          <w:sz w:val="20"/>
          <w:szCs w:val="20"/>
          <w:lang w:val="en-US"/>
        </w:rPr>
        <w:t>CONTRACTING PARTY</w:t>
      </w:r>
      <w:r w:rsidR="00B96063" w:rsidRPr="00D61EC7">
        <w:rPr>
          <w:rFonts w:ascii="Arial" w:eastAsia="Arial" w:hAnsi="Arial" w:cs="Arial"/>
          <w:sz w:val="20"/>
          <w:szCs w:val="20"/>
          <w:lang w:val="en-US"/>
        </w:rPr>
        <w:t xml:space="preserve">, </w:t>
      </w:r>
      <w:r w:rsidRPr="00C514DE">
        <w:rPr>
          <w:rFonts w:ascii="Arial" w:eastAsia="Arial" w:hAnsi="Arial" w:cs="Arial"/>
          <w:sz w:val="20"/>
          <w:szCs w:val="20"/>
          <w:lang w:val="en-US"/>
        </w:rPr>
        <w:t>and</w:t>
      </w:r>
      <w:r w:rsidR="00B96063" w:rsidRPr="00C514DE">
        <w:rPr>
          <w:rFonts w:ascii="Arial" w:eastAsia="Arial" w:hAnsi="Arial" w:cs="Arial"/>
          <w:sz w:val="20"/>
          <w:szCs w:val="20"/>
          <w:lang w:val="en-US"/>
        </w:rPr>
        <w:t xml:space="preserve"> </w:t>
      </w:r>
      <w:r w:rsidR="00B96063" w:rsidRPr="00C61D02">
        <w:rPr>
          <w:rFonts w:ascii="Arial" w:eastAsia="Arial" w:hAnsi="Arial" w:cs="Arial"/>
          <w:sz w:val="20"/>
          <w:szCs w:val="20"/>
          <w:highlight w:val="yellow"/>
          <w:lang w:val="en-US"/>
        </w:rPr>
        <w:t>..............................,</w:t>
      </w:r>
      <w:r w:rsidR="00B96063" w:rsidRPr="00C514DE">
        <w:rPr>
          <w:rFonts w:ascii="Arial" w:eastAsia="Arial" w:hAnsi="Arial" w:cs="Arial"/>
          <w:sz w:val="20"/>
          <w:szCs w:val="20"/>
          <w:lang w:val="en-US"/>
        </w:rPr>
        <w:t xml:space="preserve"> </w:t>
      </w:r>
      <w:r w:rsidRPr="00C514DE">
        <w:rPr>
          <w:rFonts w:ascii="Arial" w:eastAsia="Arial" w:hAnsi="Arial" w:cs="Arial"/>
          <w:sz w:val="20"/>
          <w:szCs w:val="20"/>
          <w:lang w:val="en-US"/>
        </w:rPr>
        <w:t>located at</w:t>
      </w:r>
      <w:r w:rsidR="00B96063" w:rsidRPr="00C514DE">
        <w:rPr>
          <w:rFonts w:ascii="Arial" w:eastAsia="Arial" w:hAnsi="Arial" w:cs="Arial"/>
          <w:sz w:val="20"/>
          <w:szCs w:val="20"/>
          <w:lang w:val="en-US"/>
        </w:rPr>
        <w:t xml:space="preserve"> </w:t>
      </w:r>
      <w:r w:rsidR="00B96063" w:rsidRPr="00C61D02">
        <w:rPr>
          <w:rFonts w:ascii="Arial" w:eastAsia="Arial" w:hAnsi="Arial" w:cs="Arial"/>
          <w:sz w:val="20"/>
          <w:szCs w:val="20"/>
          <w:highlight w:val="yellow"/>
          <w:lang w:val="en-US"/>
        </w:rPr>
        <w:t>...................................,</w:t>
      </w:r>
      <w:r w:rsidR="00B96063" w:rsidRPr="00C514DE">
        <w:rPr>
          <w:rFonts w:ascii="Arial" w:eastAsia="Arial" w:hAnsi="Arial" w:cs="Arial"/>
          <w:sz w:val="20"/>
          <w:szCs w:val="20"/>
          <w:lang w:val="en-US"/>
        </w:rPr>
        <w:t xml:space="preserve"> </w:t>
      </w:r>
      <w:r w:rsidRPr="00C514DE">
        <w:rPr>
          <w:rFonts w:ascii="Arial" w:eastAsia="Arial" w:hAnsi="Arial" w:cs="Arial"/>
          <w:sz w:val="20"/>
          <w:szCs w:val="20"/>
          <w:lang w:val="en-US"/>
        </w:rPr>
        <w:t>in</w:t>
      </w:r>
      <w:r w:rsidR="00B96063" w:rsidRPr="00C514DE">
        <w:rPr>
          <w:rFonts w:ascii="Arial" w:eastAsia="Arial" w:hAnsi="Arial" w:cs="Arial"/>
          <w:sz w:val="20"/>
          <w:szCs w:val="20"/>
          <w:lang w:val="en-US"/>
        </w:rPr>
        <w:t xml:space="preserve"> </w:t>
      </w:r>
      <w:r w:rsidR="00B96063" w:rsidRPr="00C61D02">
        <w:rPr>
          <w:rFonts w:ascii="Arial" w:eastAsia="Arial" w:hAnsi="Arial" w:cs="Arial"/>
          <w:sz w:val="20"/>
          <w:szCs w:val="20"/>
          <w:highlight w:val="yellow"/>
          <w:lang w:val="en-US"/>
        </w:rPr>
        <w:t>.............................</w:t>
      </w:r>
      <w:r w:rsidR="00B96063" w:rsidRPr="00C514DE">
        <w:rPr>
          <w:rFonts w:ascii="Arial" w:eastAsia="Arial" w:hAnsi="Arial" w:cs="Arial"/>
          <w:sz w:val="20"/>
          <w:szCs w:val="20"/>
          <w:lang w:val="en-US"/>
        </w:rPr>
        <w:t xml:space="preserve"> </w:t>
      </w:r>
      <w:r w:rsidRPr="00C514DE">
        <w:rPr>
          <w:rFonts w:ascii="Arial" w:eastAsia="Arial" w:hAnsi="Arial" w:cs="Arial"/>
          <w:sz w:val="20"/>
          <w:szCs w:val="20"/>
          <w:lang w:val="en-US"/>
        </w:rPr>
        <w:t xml:space="preserve">hereinafter referred to as </w:t>
      </w:r>
      <w:r w:rsidR="009358A4">
        <w:rPr>
          <w:rFonts w:ascii="Arial" w:eastAsia="Arial" w:hAnsi="Arial" w:cs="Arial"/>
          <w:sz w:val="20"/>
          <w:szCs w:val="20"/>
          <w:lang w:val="en-US"/>
        </w:rPr>
        <w:t>CONTRACTED PARTY</w:t>
      </w:r>
      <w:r w:rsidR="00B96063" w:rsidRPr="00C514DE">
        <w:rPr>
          <w:rFonts w:ascii="Arial" w:eastAsia="Arial" w:hAnsi="Arial" w:cs="Arial"/>
          <w:sz w:val="20"/>
          <w:szCs w:val="20"/>
          <w:lang w:val="en-US"/>
        </w:rPr>
        <w:t xml:space="preserve">, </w:t>
      </w:r>
      <w:r w:rsidRPr="00C514DE">
        <w:rPr>
          <w:rFonts w:ascii="Arial" w:eastAsia="Arial" w:hAnsi="Arial" w:cs="Arial"/>
          <w:sz w:val="20"/>
          <w:szCs w:val="20"/>
          <w:lang w:val="en-US"/>
        </w:rPr>
        <w:t xml:space="preserve">herein represented by </w:t>
      </w:r>
      <w:r w:rsidR="00B96063" w:rsidRPr="00C61D02">
        <w:rPr>
          <w:rFonts w:ascii="Arial" w:eastAsia="Arial" w:hAnsi="Arial" w:cs="Arial"/>
          <w:sz w:val="20"/>
          <w:szCs w:val="20"/>
          <w:highlight w:val="yellow"/>
          <w:lang w:val="en-US"/>
        </w:rPr>
        <w:t>.................................. (</w:t>
      </w:r>
      <w:r w:rsidRPr="00C61D02">
        <w:rPr>
          <w:rFonts w:ascii="Arial" w:eastAsia="Arial" w:hAnsi="Arial" w:cs="Arial"/>
          <w:sz w:val="20"/>
          <w:szCs w:val="20"/>
          <w:highlight w:val="yellow"/>
          <w:lang w:val="en-US"/>
        </w:rPr>
        <w:t xml:space="preserve">name and position in the </w:t>
      </w:r>
      <w:r w:rsidR="009358A4">
        <w:rPr>
          <w:rFonts w:ascii="Arial" w:eastAsia="Arial" w:hAnsi="Arial" w:cs="Arial"/>
          <w:sz w:val="20"/>
          <w:szCs w:val="20"/>
          <w:highlight w:val="yellow"/>
          <w:lang w:val="en-US"/>
        </w:rPr>
        <w:t>Contracted Party</w:t>
      </w:r>
      <w:r w:rsidR="00B96063" w:rsidRPr="00C61D02">
        <w:rPr>
          <w:rFonts w:ascii="Arial" w:eastAsia="Arial" w:hAnsi="Arial" w:cs="Arial"/>
          <w:sz w:val="20"/>
          <w:szCs w:val="20"/>
          <w:highlight w:val="yellow"/>
          <w:lang w:val="en-US"/>
        </w:rPr>
        <w:t>),</w:t>
      </w:r>
      <w:r w:rsidR="00B96063" w:rsidRPr="00C514DE">
        <w:rPr>
          <w:rFonts w:ascii="Arial" w:eastAsia="Arial" w:hAnsi="Arial" w:cs="Arial"/>
          <w:sz w:val="20"/>
          <w:szCs w:val="20"/>
          <w:lang w:val="en-US"/>
        </w:rPr>
        <w:t xml:space="preserve"> </w:t>
      </w:r>
      <w:r w:rsidRPr="00C514DE">
        <w:rPr>
          <w:rFonts w:ascii="Arial" w:eastAsia="Arial" w:hAnsi="Arial" w:cs="Arial"/>
          <w:sz w:val="20"/>
          <w:szCs w:val="20"/>
          <w:lang w:val="en-US"/>
        </w:rPr>
        <w:t xml:space="preserve">according to the </w:t>
      </w:r>
      <w:r w:rsidR="00F75897" w:rsidRPr="00C373FF">
        <w:rPr>
          <w:rFonts w:ascii="Arial" w:eastAsia="Arial" w:hAnsi="Arial" w:cs="Arial"/>
          <w:sz w:val="20"/>
          <w:szCs w:val="20"/>
          <w:lang w:val="en-US"/>
        </w:rPr>
        <w:t>Contracted Part</w:t>
      </w:r>
      <w:r w:rsidR="00F75897">
        <w:rPr>
          <w:rFonts w:ascii="Arial" w:eastAsia="Arial" w:hAnsi="Arial" w:cs="Arial"/>
          <w:sz w:val="20"/>
          <w:szCs w:val="20"/>
          <w:lang w:val="en-US"/>
        </w:rPr>
        <w:t>y</w:t>
      </w:r>
      <w:r w:rsidRPr="00C514DE">
        <w:rPr>
          <w:rFonts w:ascii="Arial" w:eastAsia="Arial" w:hAnsi="Arial" w:cs="Arial"/>
          <w:sz w:val="20"/>
          <w:szCs w:val="20"/>
          <w:lang w:val="en-US"/>
        </w:rPr>
        <w:t xml:space="preserve">’s </w:t>
      </w:r>
      <w:r w:rsidRPr="00C61D02">
        <w:rPr>
          <w:rFonts w:ascii="Arial" w:eastAsia="Arial" w:hAnsi="Arial" w:cs="Arial"/>
          <w:sz w:val="20"/>
          <w:szCs w:val="20"/>
          <w:highlight w:val="yellow"/>
          <w:lang w:val="en-US"/>
        </w:rPr>
        <w:t xml:space="preserve">acts of incorporation </w:t>
      </w:r>
      <w:r w:rsidRPr="00C61D02">
        <w:rPr>
          <w:rFonts w:ascii="Arial" w:eastAsia="Arial" w:hAnsi="Arial" w:cs="Arial"/>
          <w:b/>
          <w:bCs/>
          <w:sz w:val="20"/>
          <w:szCs w:val="20"/>
          <w:highlight w:val="yellow"/>
          <w:lang w:val="en-US"/>
        </w:rPr>
        <w:t>OR</w:t>
      </w:r>
      <w:r w:rsidR="00B96063" w:rsidRPr="00C61D02">
        <w:rPr>
          <w:rFonts w:ascii="Arial" w:eastAsia="Arial" w:hAnsi="Arial" w:cs="Arial"/>
          <w:sz w:val="20"/>
          <w:szCs w:val="20"/>
          <w:highlight w:val="yellow"/>
          <w:lang w:val="en-US"/>
        </w:rPr>
        <w:t xml:space="preserve"> </w:t>
      </w:r>
      <w:r w:rsidRPr="00C61D02">
        <w:rPr>
          <w:rFonts w:ascii="Arial" w:eastAsia="Arial" w:hAnsi="Arial" w:cs="Arial"/>
          <w:sz w:val="20"/>
          <w:szCs w:val="20"/>
          <w:highlight w:val="yellow"/>
          <w:lang w:val="en-US"/>
        </w:rPr>
        <w:t>power of attorney</w:t>
      </w:r>
      <w:r w:rsidRPr="00C514DE">
        <w:rPr>
          <w:rFonts w:ascii="Arial" w:eastAsia="Arial" w:hAnsi="Arial" w:cs="Arial"/>
          <w:sz w:val="20"/>
          <w:szCs w:val="20"/>
          <w:lang w:val="en-US"/>
        </w:rPr>
        <w:t xml:space="preserve"> </w:t>
      </w:r>
      <w:r w:rsidRPr="00692975">
        <w:rPr>
          <w:rFonts w:ascii="Arial" w:eastAsia="Arial" w:hAnsi="Arial" w:cs="Arial"/>
          <w:sz w:val="20"/>
          <w:szCs w:val="20"/>
          <w:highlight w:val="yellow"/>
          <w:lang w:val="en-US"/>
        </w:rPr>
        <w:t>presented in the records</w:t>
      </w:r>
      <w:r w:rsidR="00B96063" w:rsidRPr="00C514DE">
        <w:rPr>
          <w:rFonts w:ascii="Arial" w:eastAsia="Arial" w:hAnsi="Arial" w:cs="Arial"/>
          <w:sz w:val="20"/>
          <w:szCs w:val="20"/>
          <w:lang w:val="en-US"/>
        </w:rPr>
        <w:t>,</w:t>
      </w:r>
      <w:r w:rsidR="002F01A9" w:rsidRPr="00692975">
        <w:rPr>
          <w:lang w:val="en-US"/>
        </w:rPr>
        <w:t xml:space="preserve"> </w:t>
      </w:r>
      <w:r w:rsidR="002F01A9">
        <w:rPr>
          <w:lang w:val="en-US"/>
        </w:rPr>
        <w:t>i</w:t>
      </w:r>
      <w:r w:rsidR="002F01A9" w:rsidRPr="002F01A9">
        <w:rPr>
          <w:rFonts w:ascii="Arial" w:eastAsia="Arial" w:hAnsi="Arial" w:cs="Arial"/>
          <w:sz w:val="20"/>
          <w:szCs w:val="20"/>
          <w:lang w:val="en-US"/>
        </w:rPr>
        <w:t xml:space="preserve">n view of the </w:t>
      </w:r>
      <w:r w:rsidR="002F01A9">
        <w:rPr>
          <w:rFonts w:ascii="Arial" w:eastAsia="Arial" w:hAnsi="Arial" w:cs="Arial"/>
          <w:sz w:val="20"/>
          <w:szCs w:val="20"/>
          <w:lang w:val="en-US"/>
        </w:rPr>
        <w:t xml:space="preserve">documentation </w:t>
      </w:r>
      <w:r w:rsidR="002F01A9" w:rsidRPr="002F01A9">
        <w:rPr>
          <w:rFonts w:ascii="Arial" w:eastAsia="Arial" w:hAnsi="Arial" w:cs="Arial"/>
          <w:sz w:val="20"/>
          <w:szCs w:val="20"/>
          <w:lang w:val="en-US"/>
        </w:rPr>
        <w:t>contained in Process No. 090</w:t>
      </w:r>
      <w:r w:rsidR="00214A2A">
        <w:rPr>
          <w:rFonts w:ascii="Arial" w:eastAsia="Arial" w:hAnsi="Arial" w:cs="Arial"/>
          <w:sz w:val="20"/>
          <w:szCs w:val="20"/>
          <w:lang w:val="en-US"/>
        </w:rPr>
        <w:t>51</w:t>
      </w:r>
      <w:r w:rsidR="002F01A9" w:rsidRPr="002F01A9">
        <w:rPr>
          <w:rFonts w:ascii="Arial" w:eastAsia="Arial" w:hAnsi="Arial" w:cs="Arial"/>
          <w:sz w:val="20"/>
          <w:szCs w:val="20"/>
          <w:lang w:val="en-US"/>
        </w:rPr>
        <w:t>.2000</w:t>
      </w:r>
      <w:r w:rsidR="00214A2A">
        <w:rPr>
          <w:rFonts w:ascii="Arial" w:eastAsia="Arial" w:hAnsi="Arial" w:cs="Arial"/>
          <w:sz w:val="20"/>
          <w:szCs w:val="20"/>
          <w:lang w:val="en-US"/>
        </w:rPr>
        <w:t>96</w:t>
      </w:r>
      <w:r w:rsidR="002F01A9" w:rsidRPr="002F01A9">
        <w:rPr>
          <w:rFonts w:ascii="Arial" w:eastAsia="Arial" w:hAnsi="Arial" w:cs="Arial"/>
          <w:sz w:val="20"/>
          <w:szCs w:val="20"/>
          <w:lang w:val="en-US"/>
        </w:rPr>
        <w:t>/2024-</w:t>
      </w:r>
      <w:r w:rsidR="00214A2A">
        <w:rPr>
          <w:rFonts w:ascii="Arial" w:eastAsia="Arial" w:hAnsi="Arial" w:cs="Arial"/>
          <w:sz w:val="20"/>
          <w:szCs w:val="20"/>
          <w:lang w:val="en-US"/>
        </w:rPr>
        <w:t>08</w:t>
      </w:r>
      <w:r w:rsidR="002F01A9" w:rsidRPr="002F01A9">
        <w:rPr>
          <w:rFonts w:ascii="Arial" w:eastAsia="Arial" w:hAnsi="Arial" w:cs="Arial"/>
          <w:sz w:val="20"/>
          <w:szCs w:val="20"/>
          <w:lang w:val="en-US"/>
        </w:rPr>
        <w:t xml:space="preserve"> and in compliance with the applicable legislation</w:t>
      </w:r>
      <w:r w:rsidR="002F01A9">
        <w:rPr>
          <w:rFonts w:ascii="Arial" w:eastAsia="Arial" w:hAnsi="Arial" w:cs="Arial"/>
          <w:sz w:val="20"/>
          <w:szCs w:val="20"/>
          <w:lang w:val="en-US"/>
        </w:rPr>
        <w:t>,</w:t>
      </w:r>
      <w:r w:rsidR="00B96063" w:rsidRPr="00D61EC7">
        <w:rPr>
          <w:rFonts w:ascii="Arial" w:eastAsia="Arial" w:hAnsi="Arial" w:cs="Arial"/>
          <w:i/>
          <w:iCs/>
          <w:color w:val="FF0000"/>
          <w:sz w:val="20"/>
          <w:szCs w:val="20"/>
          <w:lang w:val="en-US"/>
        </w:rPr>
        <w:t xml:space="preserve"> </w:t>
      </w:r>
      <w:r w:rsidRPr="00D61EC7">
        <w:rPr>
          <w:rFonts w:ascii="Arial" w:eastAsia="Arial" w:hAnsi="Arial" w:cs="Arial"/>
          <w:sz w:val="20"/>
          <w:szCs w:val="20"/>
          <w:lang w:val="en-US"/>
        </w:rPr>
        <w:t xml:space="preserve">agree to enter into this </w:t>
      </w:r>
      <w:r w:rsidR="006D1269">
        <w:rPr>
          <w:rFonts w:ascii="Arial" w:eastAsia="Arial" w:hAnsi="Arial" w:cs="Arial"/>
          <w:sz w:val="20"/>
          <w:szCs w:val="20"/>
          <w:lang w:val="en-US"/>
        </w:rPr>
        <w:t xml:space="preserve">Service </w:t>
      </w:r>
      <w:r w:rsidRPr="00D61EC7">
        <w:rPr>
          <w:rFonts w:ascii="Arial" w:eastAsia="Arial" w:hAnsi="Arial" w:cs="Arial"/>
          <w:sz w:val="20"/>
          <w:szCs w:val="20"/>
          <w:lang w:val="en-US"/>
        </w:rPr>
        <w:t>Agreement</w:t>
      </w:r>
      <w:r w:rsidR="00A273AD">
        <w:rPr>
          <w:rFonts w:ascii="Arial" w:eastAsia="Arial" w:hAnsi="Arial" w:cs="Arial"/>
          <w:sz w:val="20"/>
          <w:szCs w:val="20"/>
          <w:lang w:val="en-US"/>
        </w:rPr>
        <w:t xml:space="preserve"> (hereinafter “Agreement”)</w:t>
      </w:r>
      <w:r w:rsidRPr="00D61EC7">
        <w:rPr>
          <w:rFonts w:ascii="Arial" w:eastAsia="Arial" w:hAnsi="Arial" w:cs="Arial"/>
          <w:sz w:val="20"/>
          <w:szCs w:val="20"/>
          <w:lang w:val="en-US"/>
        </w:rPr>
        <w:t xml:space="preserve">, resulting from </w:t>
      </w:r>
      <w:r w:rsidR="00560C6D" w:rsidRPr="00F91575">
        <w:rPr>
          <w:rFonts w:ascii="Arial" w:eastAsia="Arial" w:hAnsi="Arial" w:cs="Arial"/>
          <w:sz w:val="20"/>
          <w:szCs w:val="20"/>
          <w:lang w:val="en-US"/>
        </w:rPr>
        <w:t>Request for Proposal</w:t>
      </w:r>
      <w:r w:rsidRPr="00F91575">
        <w:rPr>
          <w:rFonts w:ascii="Arial" w:eastAsia="Arial" w:hAnsi="Arial" w:cs="Arial"/>
          <w:sz w:val="20"/>
          <w:szCs w:val="20"/>
          <w:lang w:val="en-US"/>
        </w:rPr>
        <w:t xml:space="preserve"> n</w:t>
      </w:r>
      <w:r w:rsidR="002B5D59" w:rsidRPr="00F91575">
        <w:rPr>
          <w:rFonts w:ascii="Arial" w:eastAsia="Arial" w:hAnsi="Arial" w:cs="Arial"/>
          <w:sz w:val="20"/>
          <w:szCs w:val="20"/>
          <w:lang w:val="en-US"/>
        </w:rPr>
        <w:t>o</w:t>
      </w:r>
      <w:r w:rsidRPr="00F91575">
        <w:rPr>
          <w:rFonts w:ascii="Arial" w:eastAsia="Arial" w:hAnsi="Arial" w:cs="Arial"/>
          <w:sz w:val="20"/>
          <w:szCs w:val="20"/>
          <w:lang w:val="en-US"/>
        </w:rPr>
        <w:t xml:space="preserve">. </w:t>
      </w:r>
      <w:r w:rsidR="006569B7" w:rsidRPr="00F91575">
        <w:rPr>
          <w:rFonts w:ascii="Arial" w:eastAsia="Arial" w:hAnsi="Arial" w:cs="Arial"/>
          <w:sz w:val="20"/>
          <w:szCs w:val="20"/>
          <w:lang w:val="en-US"/>
        </w:rPr>
        <w:t>4</w:t>
      </w:r>
      <w:r w:rsidR="001F6EC8" w:rsidRPr="00F91575">
        <w:rPr>
          <w:rFonts w:ascii="Arial" w:eastAsia="Arial" w:hAnsi="Arial" w:cs="Arial"/>
          <w:sz w:val="20"/>
          <w:szCs w:val="20"/>
          <w:lang w:val="en-US"/>
        </w:rPr>
        <w:t>/202</w:t>
      </w:r>
      <w:r w:rsidR="002F01A9" w:rsidRPr="00F91575">
        <w:rPr>
          <w:rFonts w:ascii="Arial" w:eastAsia="Arial" w:hAnsi="Arial" w:cs="Arial"/>
          <w:sz w:val="20"/>
          <w:szCs w:val="20"/>
          <w:lang w:val="en-US"/>
        </w:rPr>
        <w:t>4</w:t>
      </w:r>
      <w:r w:rsidR="001F6EC8" w:rsidRPr="00F91575">
        <w:rPr>
          <w:rFonts w:ascii="Arial" w:eastAsia="Arial" w:hAnsi="Arial" w:cs="Arial"/>
          <w:sz w:val="20"/>
          <w:szCs w:val="20"/>
          <w:lang w:val="en-US"/>
        </w:rPr>
        <w:t>,</w:t>
      </w:r>
      <w:r w:rsidRPr="00F91575">
        <w:rPr>
          <w:rFonts w:ascii="Arial" w:eastAsia="Arial" w:hAnsi="Arial" w:cs="Arial"/>
          <w:sz w:val="20"/>
          <w:szCs w:val="20"/>
          <w:lang w:val="en-US"/>
        </w:rPr>
        <w:t xml:space="preserve"> under</w:t>
      </w:r>
      <w:r w:rsidRPr="00D61EC7">
        <w:rPr>
          <w:rFonts w:ascii="Arial" w:eastAsia="Arial" w:hAnsi="Arial" w:cs="Arial"/>
          <w:sz w:val="20"/>
          <w:szCs w:val="20"/>
          <w:lang w:val="en-US"/>
        </w:rPr>
        <w:t xml:space="preserve"> the following clauses and conditions</w:t>
      </w:r>
      <w:r w:rsidR="00B96063" w:rsidRPr="00D61EC7">
        <w:rPr>
          <w:rFonts w:ascii="Arial" w:eastAsia="Arial" w:hAnsi="Arial" w:cs="Arial"/>
          <w:sz w:val="20"/>
          <w:szCs w:val="20"/>
          <w:lang w:val="en-US"/>
        </w:rPr>
        <w:t>.</w:t>
      </w:r>
    </w:p>
    <w:p w14:paraId="37593036" w14:textId="2177566D" w:rsidR="00B96063" w:rsidRPr="004702BF" w:rsidRDefault="004702BF" w:rsidP="00692975">
      <w:pPr>
        <w:pStyle w:val="Nivel01"/>
        <w:keepNext w:val="0"/>
        <w:keepLines w:val="0"/>
        <w:numPr>
          <w:ilvl w:val="0"/>
          <w:numId w:val="15"/>
        </w:numPr>
        <w:spacing w:before="120" w:after="120" w:line="276" w:lineRule="auto"/>
        <w:ind w:left="0" w:firstLine="0"/>
        <w:rPr>
          <w:color w:val="FFFFFF" w:themeColor="background1"/>
          <w:lang w:val="en-US"/>
        </w:rPr>
      </w:pPr>
      <w:r w:rsidRPr="004702BF">
        <w:rPr>
          <w:lang w:val="en-US"/>
        </w:rPr>
        <w:t>CLAUSE ON</w:t>
      </w:r>
      <w:r>
        <w:rPr>
          <w:lang w:val="en-US"/>
        </w:rPr>
        <w:t>E</w:t>
      </w:r>
      <w:r w:rsidR="00B96063" w:rsidRPr="004702BF">
        <w:rPr>
          <w:lang w:val="en-US"/>
        </w:rPr>
        <w:t xml:space="preserve"> – </w:t>
      </w:r>
      <w:r>
        <w:rPr>
          <w:lang w:val="en-US"/>
        </w:rPr>
        <w:t>PURPOSE</w:t>
      </w:r>
    </w:p>
    <w:p w14:paraId="739B60A1" w14:textId="5C70E3B2" w:rsidR="00B96063" w:rsidRPr="004702BF" w:rsidRDefault="004702BF" w:rsidP="00692975">
      <w:pPr>
        <w:pStyle w:val="Nivel2"/>
        <w:ind w:left="0" w:firstLine="709"/>
        <w:rPr>
          <w:lang w:val="en-US"/>
        </w:rPr>
      </w:pPr>
      <w:r w:rsidRPr="004702BF">
        <w:rPr>
          <w:lang w:val="en-US"/>
        </w:rPr>
        <w:t>T</w:t>
      </w:r>
      <w:r w:rsidR="00214A2A" w:rsidRPr="004B520E">
        <w:rPr>
          <w:lang w:val="en-US"/>
        </w:rPr>
        <w:t>he object of this instrument is</w:t>
      </w:r>
      <w:r w:rsidR="00B77CA4">
        <w:rPr>
          <w:lang w:val="en-US"/>
        </w:rPr>
        <w:t xml:space="preserve"> the</w:t>
      </w:r>
      <w:r w:rsidR="00214A2A" w:rsidRPr="004B520E">
        <w:rPr>
          <w:lang w:val="en-US"/>
        </w:rPr>
        <w:t xml:space="preserve"> </w:t>
      </w:r>
      <w:r w:rsidR="00B77CA4">
        <w:rPr>
          <w:lang w:val="en-US"/>
        </w:rPr>
        <w:t>h</w:t>
      </w:r>
      <w:r w:rsidR="0017586C" w:rsidRPr="004B520E">
        <w:rPr>
          <w:lang w:val="en-US"/>
        </w:rPr>
        <w:t>iring</w:t>
      </w:r>
      <w:r w:rsidR="00B77CA4">
        <w:rPr>
          <w:lang w:val="en-US"/>
        </w:rPr>
        <w:t xml:space="preserve"> of</w:t>
      </w:r>
      <w:r w:rsidR="0017586C" w:rsidRPr="004B520E">
        <w:rPr>
          <w:lang w:val="en-US"/>
        </w:rPr>
        <w:t xml:space="preserve"> </w:t>
      </w:r>
      <w:r w:rsidR="00B77CA4">
        <w:rPr>
          <w:lang w:val="en-US"/>
        </w:rPr>
        <w:t>c</w:t>
      </w:r>
      <w:r w:rsidR="0017586C" w:rsidRPr="004B520E">
        <w:rPr>
          <w:lang w:val="en-US"/>
        </w:rPr>
        <w:t>onsulting</w:t>
      </w:r>
      <w:r w:rsidR="00E82152">
        <w:rPr>
          <w:lang w:val="en-US"/>
        </w:rPr>
        <w:t xml:space="preserve"> and</w:t>
      </w:r>
      <w:r w:rsidR="0017586C" w:rsidRPr="004B520E">
        <w:rPr>
          <w:lang w:val="en-US"/>
        </w:rPr>
        <w:t xml:space="preserve"> </w:t>
      </w:r>
      <w:r w:rsidR="00B77CA4">
        <w:rPr>
          <w:lang w:val="en-US"/>
        </w:rPr>
        <w:t>b</w:t>
      </w:r>
      <w:r w:rsidR="0017586C" w:rsidRPr="004B520E">
        <w:rPr>
          <w:lang w:val="en-US"/>
        </w:rPr>
        <w:t xml:space="preserve">rokerage </w:t>
      </w:r>
      <w:r w:rsidR="00B77CA4">
        <w:rPr>
          <w:lang w:val="en-US"/>
        </w:rPr>
        <w:t>s</w:t>
      </w:r>
      <w:r w:rsidR="0017586C" w:rsidRPr="004B520E">
        <w:rPr>
          <w:lang w:val="en-US"/>
        </w:rPr>
        <w:t>ervices</w:t>
      </w:r>
      <w:r w:rsidR="00B77CA4">
        <w:rPr>
          <w:lang w:val="en-US"/>
        </w:rPr>
        <w:t xml:space="preserve"> (hereinafter “the Services”) </w:t>
      </w:r>
      <w:r w:rsidR="0017586C" w:rsidRPr="004B520E">
        <w:rPr>
          <w:lang w:val="en-US"/>
        </w:rPr>
        <w:t xml:space="preserve">for </w:t>
      </w:r>
      <w:r w:rsidR="00B77CA4">
        <w:rPr>
          <w:lang w:val="en-US"/>
        </w:rPr>
        <w:t>h</w:t>
      </w:r>
      <w:r w:rsidR="0017586C" w:rsidRPr="004B520E">
        <w:rPr>
          <w:lang w:val="en-US"/>
        </w:rPr>
        <w:t xml:space="preserve">ealth </w:t>
      </w:r>
      <w:r w:rsidR="00B77CA4">
        <w:rPr>
          <w:lang w:val="en-US"/>
        </w:rPr>
        <w:t>i</w:t>
      </w:r>
      <w:r w:rsidR="0017586C" w:rsidRPr="004B520E">
        <w:rPr>
          <w:lang w:val="en-US"/>
        </w:rPr>
        <w:t xml:space="preserve">nsurance </w:t>
      </w:r>
      <w:r w:rsidR="00B77CA4">
        <w:rPr>
          <w:lang w:val="en-US"/>
        </w:rPr>
        <w:t>c</w:t>
      </w:r>
      <w:r w:rsidR="0017586C" w:rsidRPr="004B520E">
        <w:rPr>
          <w:lang w:val="en-US"/>
        </w:rPr>
        <w:t xml:space="preserve">ontracts in the </w:t>
      </w:r>
      <w:r w:rsidR="0017586C">
        <w:rPr>
          <w:lang w:val="en-US"/>
        </w:rPr>
        <w:t xml:space="preserve">U.S </w:t>
      </w:r>
      <w:r w:rsidR="00B77CA4">
        <w:rPr>
          <w:lang w:val="en-US"/>
        </w:rPr>
        <w:t>m</w:t>
      </w:r>
      <w:r w:rsidR="0017586C" w:rsidRPr="004B520E">
        <w:rPr>
          <w:lang w:val="en-US"/>
        </w:rPr>
        <w:t>arket</w:t>
      </w:r>
      <w:r w:rsidR="00214A2A" w:rsidRPr="004B520E">
        <w:rPr>
          <w:lang w:val="en-US"/>
        </w:rPr>
        <w:t xml:space="preserve">, under the conditions established in the </w:t>
      </w:r>
      <w:r w:rsidR="008A15FA">
        <w:rPr>
          <w:lang w:val="en-US"/>
        </w:rPr>
        <w:t>Terms of Reference</w:t>
      </w:r>
      <w:r w:rsidR="00214A2A" w:rsidRPr="004B520E">
        <w:rPr>
          <w:lang w:val="en-US"/>
        </w:rPr>
        <w:t>.</w:t>
      </w:r>
    </w:p>
    <w:p w14:paraId="2AD6F89A" w14:textId="7AA00C63" w:rsidR="00B96063" w:rsidRDefault="00B47D1A" w:rsidP="00692975">
      <w:pPr>
        <w:pStyle w:val="Nivel2"/>
        <w:ind w:left="0" w:firstLine="709"/>
      </w:pPr>
      <w:r>
        <w:t xml:space="preserve">Object of this </w:t>
      </w:r>
      <w:r w:rsidR="00956F01">
        <w:t>A</w:t>
      </w:r>
      <w:r>
        <w:t>greement</w:t>
      </w:r>
      <w:r w:rsidR="00B96063" w:rsidRPr="0097012A">
        <w:t>:</w:t>
      </w:r>
    </w:p>
    <w:tbl>
      <w:tblPr>
        <w:tblW w:w="94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870"/>
        <w:gridCol w:w="1260"/>
        <w:gridCol w:w="1170"/>
        <w:gridCol w:w="1080"/>
        <w:gridCol w:w="1350"/>
      </w:tblGrid>
      <w:tr w:rsidR="00EC3B2B" w:rsidRPr="00F72DB4" w14:paraId="7EDC1C5B" w14:textId="77777777" w:rsidTr="00EC3B2B">
        <w:tc>
          <w:tcPr>
            <w:tcW w:w="720" w:type="dxa"/>
            <w:shd w:val="clear" w:color="auto" w:fill="D9D9D9"/>
          </w:tcPr>
          <w:p w14:paraId="196478D6" w14:textId="77777777" w:rsidR="0017586C" w:rsidRPr="009155B5" w:rsidRDefault="0017586C" w:rsidP="00DD1053">
            <w:pPr>
              <w:pStyle w:val="Nivel2"/>
              <w:numPr>
                <w:ilvl w:val="0"/>
                <w:numId w:val="0"/>
              </w:numPr>
              <w:spacing w:before="0" w:after="0" w:line="240" w:lineRule="auto"/>
              <w:jc w:val="center"/>
              <w:rPr>
                <w:b/>
                <w:bCs/>
                <w:color w:val="auto"/>
                <w:sz w:val="18"/>
                <w:szCs w:val="18"/>
              </w:rPr>
            </w:pPr>
            <w:r w:rsidRPr="00F57573">
              <w:rPr>
                <w:b/>
                <w:bCs/>
                <w:color w:val="auto"/>
                <w:sz w:val="18"/>
                <w:szCs w:val="18"/>
              </w:rPr>
              <w:t>ITEM</w:t>
            </w:r>
          </w:p>
        </w:tc>
        <w:tc>
          <w:tcPr>
            <w:tcW w:w="3870" w:type="dxa"/>
            <w:shd w:val="clear" w:color="auto" w:fill="D9D9D9"/>
          </w:tcPr>
          <w:p w14:paraId="3E7C56ED" w14:textId="77777777" w:rsidR="0017586C" w:rsidRPr="009155B5" w:rsidRDefault="0017586C" w:rsidP="00DD1053">
            <w:pPr>
              <w:pStyle w:val="Nivel2"/>
              <w:numPr>
                <w:ilvl w:val="0"/>
                <w:numId w:val="0"/>
              </w:numPr>
              <w:spacing w:before="0" w:after="0" w:line="240" w:lineRule="auto"/>
              <w:jc w:val="center"/>
              <w:rPr>
                <w:b/>
                <w:bCs/>
                <w:color w:val="auto"/>
                <w:sz w:val="18"/>
                <w:szCs w:val="18"/>
              </w:rPr>
            </w:pPr>
            <w:r w:rsidRPr="00F57573">
              <w:rPr>
                <w:b/>
                <w:bCs/>
                <w:color w:val="auto"/>
                <w:sz w:val="18"/>
                <w:szCs w:val="18"/>
              </w:rPr>
              <w:t>SPECIFICATION</w:t>
            </w:r>
          </w:p>
        </w:tc>
        <w:tc>
          <w:tcPr>
            <w:tcW w:w="1260" w:type="dxa"/>
            <w:shd w:val="clear" w:color="auto" w:fill="D9D9D9"/>
          </w:tcPr>
          <w:p w14:paraId="431F89E1" w14:textId="77777777" w:rsidR="0017586C" w:rsidRPr="009155B5" w:rsidRDefault="0017586C" w:rsidP="00DD1053">
            <w:pPr>
              <w:pStyle w:val="Nivel2"/>
              <w:numPr>
                <w:ilvl w:val="0"/>
                <w:numId w:val="0"/>
              </w:numPr>
              <w:spacing w:before="0" w:after="0" w:line="240" w:lineRule="auto"/>
              <w:jc w:val="center"/>
              <w:rPr>
                <w:b/>
                <w:bCs/>
                <w:color w:val="auto"/>
                <w:sz w:val="18"/>
                <w:szCs w:val="18"/>
              </w:rPr>
            </w:pPr>
            <w:r w:rsidRPr="00F57573">
              <w:rPr>
                <w:b/>
                <w:bCs/>
                <w:color w:val="auto"/>
                <w:sz w:val="18"/>
                <w:szCs w:val="18"/>
              </w:rPr>
              <w:t>UNIT OF MEASURE</w:t>
            </w:r>
          </w:p>
        </w:tc>
        <w:tc>
          <w:tcPr>
            <w:tcW w:w="1170" w:type="dxa"/>
            <w:shd w:val="clear" w:color="auto" w:fill="D9D9D9"/>
          </w:tcPr>
          <w:p w14:paraId="2BF95707" w14:textId="77777777" w:rsidR="0017586C" w:rsidRPr="009155B5" w:rsidRDefault="0017586C" w:rsidP="00DD1053">
            <w:pPr>
              <w:pStyle w:val="Nivel2"/>
              <w:numPr>
                <w:ilvl w:val="0"/>
                <w:numId w:val="0"/>
              </w:numPr>
              <w:spacing w:before="0" w:after="0" w:line="240" w:lineRule="auto"/>
              <w:jc w:val="center"/>
              <w:rPr>
                <w:b/>
                <w:bCs/>
                <w:color w:val="auto"/>
                <w:sz w:val="18"/>
                <w:szCs w:val="18"/>
              </w:rPr>
            </w:pPr>
            <w:r w:rsidRPr="00F57573">
              <w:rPr>
                <w:b/>
                <w:bCs/>
                <w:color w:val="auto"/>
                <w:sz w:val="18"/>
                <w:szCs w:val="18"/>
              </w:rPr>
              <w:t>QUANTITY</w:t>
            </w:r>
          </w:p>
        </w:tc>
        <w:tc>
          <w:tcPr>
            <w:tcW w:w="1080" w:type="dxa"/>
            <w:shd w:val="clear" w:color="auto" w:fill="D9D9D9"/>
          </w:tcPr>
          <w:p w14:paraId="178C7CAA" w14:textId="77777777" w:rsidR="0017586C" w:rsidRPr="00F57573" w:rsidRDefault="0017586C" w:rsidP="00DD1053">
            <w:pPr>
              <w:pStyle w:val="Nivel2"/>
              <w:numPr>
                <w:ilvl w:val="0"/>
                <w:numId w:val="0"/>
              </w:numPr>
              <w:spacing w:before="0" w:after="0" w:line="240" w:lineRule="auto"/>
              <w:jc w:val="center"/>
              <w:rPr>
                <w:b/>
                <w:bCs/>
                <w:color w:val="auto"/>
                <w:sz w:val="18"/>
                <w:szCs w:val="18"/>
              </w:rPr>
            </w:pPr>
            <w:r w:rsidRPr="00F57573">
              <w:rPr>
                <w:b/>
                <w:bCs/>
                <w:color w:val="auto"/>
                <w:sz w:val="18"/>
                <w:szCs w:val="18"/>
              </w:rPr>
              <w:t>UNIT VALUE</w:t>
            </w:r>
          </w:p>
        </w:tc>
        <w:tc>
          <w:tcPr>
            <w:tcW w:w="1350" w:type="dxa"/>
            <w:shd w:val="clear" w:color="auto" w:fill="D9D9D9"/>
          </w:tcPr>
          <w:p w14:paraId="0397466D" w14:textId="77777777" w:rsidR="0017586C" w:rsidRPr="00F57573" w:rsidRDefault="0017586C" w:rsidP="00DD1053">
            <w:pPr>
              <w:pStyle w:val="Nivel2"/>
              <w:numPr>
                <w:ilvl w:val="0"/>
                <w:numId w:val="0"/>
              </w:numPr>
              <w:spacing w:before="0" w:after="0" w:line="240" w:lineRule="auto"/>
              <w:jc w:val="center"/>
              <w:rPr>
                <w:b/>
                <w:bCs/>
                <w:color w:val="auto"/>
                <w:sz w:val="18"/>
                <w:szCs w:val="18"/>
              </w:rPr>
            </w:pPr>
            <w:r w:rsidRPr="00F57573">
              <w:rPr>
                <w:b/>
                <w:bCs/>
                <w:color w:val="auto"/>
                <w:sz w:val="18"/>
                <w:szCs w:val="18"/>
              </w:rPr>
              <w:t>TOTAL VALUE</w:t>
            </w:r>
          </w:p>
        </w:tc>
      </w:tr>
      <w:tr w:rsidR="00EC3B2B" w:rsidRPr="00F72DB4" w14:paraId="0492E557" w14:textId="77777777" w:rsidTr="00EC3B2B">
        <w:tc>
          <w:tcPr>
            <w:tcW w:w="720" w:type="dxa"/>
            <w:shd w:val="clear" w:color="auto" w:fill="F2F2F2"/>
          </w:tcPr>
          <w:p w14:paraId="7CFE95BD" w14:textId="77777777" w:rsidR="0017586C" w:rsidRPr="00F57573" w:rsidRDefault="0017586C" w:rsidP="00DD1053">
            <w:pPr>
              <w:pStyle w:val="Nivel2"/>
              <w:numPr>
                <w:ilvl w:val="0"/>
                <w:numId w:val="0"/>
              </w:numPr>
              <w:spacing w:line="240" w:lineRule="auto"/>
              <w:jc w:val="center"/>
              <w:rPr>
                <w:color w:val="auto"/>
                <w:sz w:val="18"/>
                <w:szCs w:val="18"/>
              </w:rPr>
            </w:pPr>
            <w:r w:rsidRPr="00F57573">
              <w:rPr>
                <w:color w:val="auto"/>
                <w:sz w:val="18"/>
                <w:szCs w:val="18"/>
              </w:rPr>
              <w:t>1</w:t>
            </w:r>
          </w:p>
        </w:tc>
        <w:tc>
          <w:tcPr>
            <w:tcW w:w="3870" w:type="dxa"/>
            <w:shd w:val="clear" w:color="auto" w:fill="F2F2F2"/>
          </w:tcPr>
          <w:p w14:paraId="4DC35D75" w14:textId="77777777" w:rsidR="0017586C" w:rsidRPr="009155B5" w:rsidRDefault="0017586C" w:rsidP="00DD1053">
            <w:pPr>
              <w:pStyle w:val="Nivel2"/>
              <w:numPr>
                <w:ilvl w:val="0"/>
                <w:numId w:val="0"/>
              </w:numPr>
              <w:spacing w:line="240" w:lineRule="auto"/>
              <w:jc w:val="center"/>
              <w:rPr>
                <w:color w:val="auto"/>
                <w:sz w:val="18"/>
                <w:szCs w:val="18"/>
                <w:lang w:val="en-US"/>
              </w:rPr>
            </w:pPr>
            <w:r w:rsidRPr="00CB347C">
              <w:rPr>
                <w:sz w:val="18"/>
                <w:szCs w:val="18"/>
                <w:lang w:val="en-US"/>
              </w:rPr>
              <w:t>CONSULTANCY, REPORT PREPARATION, PARTICIPATION IN MEETINGS OR TELE/VIDEOCONFERENCES</w:t>
            </w:r>
          </w:p>
        </w:tc>
        <w:tc>
          <w:tcPr>
            <w:tcW w:w="1260" w:type="dxa"/>
            <w:shd w:val="clear" w:color="auto" w:fill="F2F2F2"/>
          </w:tcPr>
          <w:p w14:paraId="5AE53DA0" w14:textId="71DC1122" w:rsidR="0017586C" w:rsidRPr="009155B5" w:rsidRDefault="0017586C" w:rsidP="00DD1053">
            <w:pPr>
              <w:pStyle w:val="Nivel2"/>
              <w:numPr>
                <w:ilvl w:val="0"/>
                <w:numId w:val="0"/>
              </w:numPr>
              <w:spacing w:line="240" w:lineRule="auto"/>
              <w:jc w:val="center"/>
              <w:rPr>
                <w:color w:val="auto"/>
                <w:sz w:val="18"/>
                <w:szCs w:val="18"/>
                <w:lang w:val="en-US"/>
              </w:rPr>
            </w:pPr>
            <w:r w:rsidRPr="0065004D">
              <w:rPr>
                <w:sz w:val="18"/>
                <w:szCs w:val="18"/>
              </w:rPr>
              <w:t>HOURS</w:t>
            </w:r>
          </w:p>
        </w:tc>
        <w:tc>
          <w:tcPr>
            <w:tcW w:w="1170" w:type="dxa"/>
            <w:shd w:val="clear" w:color="auto" w:fill="F2F2F2"/>
          </w:tcPr>
          <w:p w14:paraId="277A0116" w14:textId="2FCA30E6" w:rsidR="0017586C" w:rsidRPr="009155B5" w:rsidRDefault="00AE5553" w:rsidP="00DD1053">
            <w:pPr>
              <w:pStyle w:val="Nivel2"/>
              <w:numPr>
                <w:ilvl w:val="0"/>
                <w:numId w:val="0"/>
              </w:numPr>
              <w:spacing w:line="240" w:lineRule="auto"/>
              <w:jc w:val="center"/>
              <w:rPr>
                <w:color w:val="auto"/>
                <w:sz w:val="18"/>
                <w:szCs w:val="18"/>
                <w:lang w:val="en-US"/>
              </w:rPr>
            </w:pPr>
            <w:r>
              <w:rPr>
                <w:sz w:val="18"/>
                <w:szCs w:val="18"/>
              </w:rPr>
              <w:t>150</w:t>
            </w:r>
          </w:p>
        </w:tc>
        <w:tc>
          <w:tcPr>
            <w:tcW w:w="1080" w:type="dxa"/>
            <w:shd w:val="clear" w:color="auto" w:fill="F2F2F2"/>
          </w:tcPr>
          <w:p w14:paraId="0E887A4B" w14:textId="77777777" w:rsidR="0017586C" w:rsidRPr="009155B5" w:rsidRDefault="0017586C" w:rsidP="00DD1053">
            <w:pPr>
              <w:pStyle w:val="Nivel2"/>
              <w:numPr>
                <w:ilvl w:val="0"/>
                <w:numId w:val="0"/>
              </w:numPr>
              <w:spacing w:line="240" w:lineRule="auto"/>
              <w:jc w:val="center"/>
              <w:rPr>
                <w:sz w:val="18"/>
                <w:szCs w:val="18"/>
                <w:lang w:val="en-US"/>
              </w:rPr>
            </w:pPr>
          </w:p>
        </w:tc>
        <w:tc>
          <w:tcPr>
            <w:tcW w:w="1350" w:type="dxa"/>
            <w:shd w:val="clear" w:color="auto" w:fill="F2F2F2"/>
          </w:tcPr>
          <w:p w14:paraId="24C845CC" w14:textId="77777777" w:rsidR="0017586C" w:rsidRPr="009155B5" w:rsidRDefault="0017586C" w:rsidP="00DD1053">
            <w:pPr>
              <w:pStyle w:val="Nivel2"/>
              <w:numPr>
                <w:ilvl w:val="0"/>
                <w:numId w:val="0"/>
              </w:numPr>
              <w:spacing w:line="240" w:lineRule="auto"/>
              <w:jc w:val="center"/>
              <w:rPr>
                <w:sz w:val="18"/>
                <w:szCs w:val="18"/>
                <w:lang w:val="en-US"/>
              </w:rPr>
            </w:pPr>
          </w:p>
        </w:tc>
      </w:tr>
      <w:tr w:rsidR="00EC3B2B" w:rsidRPr="00F72DB4" w14:paraId="3258BA20" w14:textId="77777777" w:rsidTr="00EC3B2B">
        <w:tc>
          <w:tcPr>
            <w:tcW w:w="720" w:type="dxa"/>
            <w:shd w:val="clear" w:color="auto" w:fill="F2F2F2"/>
          </w:tcPr>
          <w:p w14:paraId="1EA17AA6" w14:textId="77777777" w:rsidR="0017586C" w:rsidRPr="00F57573" w:rsidRDefault="0017586C" w:rsidP="00DD1053">
            <w:pPr>
              <w:pStyle w:val="Nivel2"/>
              <w:numPr>
                <w:ilvl w:val="0"/>
                <w:numId w:val="0"/>
              </w:numPr>
              <w:spacing w:line="240" w:lineRule="auto"/>
              <w:jc w:val="center"/>
              <w:rPr>
                <w:color w:val="auto"/>
                <w:sz w:val="18"/>
                <w:szCs w:val="18"/>
              </w:rPr>
            </w:pPr>
            <w:r w:rsidRPr="00F57573">
              <w:rPr>
                <w:sz w:val="18"/>
                <w:szCs w:val="18"/>
              </w:rPr>
              <w:t>2</w:t>
            </w:r>
          </w:p>
        </w:tc>
        <w:tc>
          <w:tcPr>
            <w:tcW w:w="3870" w:type="dxa"/>
            <w:shd w:val="clear" w:color="auto" w:fill="F2F2F2"/>
          </w:tcPr>
          <w:p w14:paraId="33EAE987" w14:textId="1C6B1266" w:rsidR="0017586C" w:rsidRPr="009155B5" w:rsidRDefault="0017586C" w:rsidP="00DD1053">
            <w:pPr>
              <w:pStyle w:val="Nivel2"/>
              <w:numPr>
                <w:ilvl w:val="0"/>
                <w:numId w:val="0"/>
              </w:numPr>
              <w:spacing w:line="240" w:lineRule="auto"/>
              <w:jc w:val="center"/>
              <w:rPr>
                <w:sz w:val="18"/>
                <w:szCs w:val="18"/>
                <w:lang w:val="en-US"/>
              </w:rPr>
            </w:pPr>
            <w:r w:rsidRPr="00A05900">
              <w:rPr>
                <w:sz w:val="18"/>
                <w:szCs w:val="18"/>
                <w:lang w:val="en-US"/>
              </w:rPr>
              <w:t xml:space="preserve">CONSULTANCY AND BROKERAGE FOR </w:t>
            </w:r>
            <w:r w:rsidR="00497D55">
              <w:rPr>
                <w:sz w:val="18"/>
                <w:szCs w:val="18"/>
                <w:lang w:val="en-US"/>
              </w:rPr>
              <w:t>A REQUEST FOR INFORMATION</w:t>
            </w:r>
            <w:r>
              <w:rPr>
                <w:sz w:val="18"/>
                <w:szCs w:val="18"/>
                <w:lang w:val="en-US"/>
              </w:rPr>
              <w:t xml:space="preserve"> (RFI)</w:t>
            </w:r>
          </w:p>
        </w:tc>
        <w:tc>
          <w:tcPr>
            <w:tcW w:w="1260" w:type="dxa"/>
            <w:shd w:val="clear" w:color="auto" w:fill="F2F2F2"/>
          </w:tcPr>
          <w:p w14:paraId="560DB4DC" w14:textId="77777777" w:rsidR="0017586C" w:rsidRPr="009155B5" w:rsidRDefault="0017586C" w:rsidP="00DD1053">
            <w:pPr>
              <w:pStyle w:val="Nivel2"/>
              <w:numPr>
                <w:ilvl w:val="0"/>
                <w:numId w:val="0"/>
              </w:numPr>
              <w:spacing w:line="240" w:lineRule="auto"/>
              <w:jc w:val="center"/>
              <w:rPr>
                <w:sz w:val="18"/>
                <w:szCs w:val="18"/>
                <w:lang w:val="en-US"/>
              </w:rPr>
            </w:pPr>
            <w:r w:rsidRPr="006146C3">
              <w:rPr>
                <w:sz w:val="18"/>
                <w:szCs w:val="18"/>
              </w:rPr>
              <w:t>-</w:t>
            </w:r>
          </w:p>
        </w:tc>
        <w:tc>
          <w:tcPr>
            <w:tcW w:w="1170" w:type="dxa"/>
            <w:shd w:val="clear" w:color="auto" w:fill="F2F2F2"/>
          </w:tcPr>
          <w:p w14:paraId="66E04D70" w14:textId="77777777" w:rsidR="0017586C" w:rsidRPr="009155B5" w:rsidRDefault="0017586C" w:rsidP="00DD1053">
            <w:pPr>
              <w:pStyle w:val="Nivel2"/>
              <w:numPr>
                <w:ilvl w:val="0"/>
                <w:numId w:val="0"/>
              </w:numPr>
              <w:spacing w:line="240" w:lineRule="auto"/>
              <w:jc w:val="center"/>
              <w:rPr>
                <w:sz w:val="18"/>
                <w:szCs w:val="18"/>
                <w:lang w:val="en-US"/>
              </w:rPr>
            </w:pPr>
            <w:r w:rsidRPr="006146C3">
              <w:rPr>
                <w:sz w:val="18"/>
                <w:szCs w:val="18"/>
              </w:rPr>
              <w:t>1</w:t>
            </w:r>
          </w:p>
        </w:tc>
        <w:tc>
          <w:tcPr>
            <w:tcW w:w="1080" w:type="dxa"/>
            <w:shd w:val="clear" w:color="auto" w:fill="F2F2F2"/>
          </w:tcPr>
          <w:p w14:paraId="4607A2A5" w14:textId="77777777" w:rsidR="0017586C" w:rsidRPr="009155B5" w:rsidRDefault="0017586C" w:rsidP="00DD1053">
            <w:pPr>
              <w:pStyle w:val="Nivel2"/>
              <w:numPr>
                <w:ilvl w:val="0"/>
                <w:numId w:val="0"/>
              </w:numPr>
              <w:spacing w:line="240" w:lineRule="auto"/>
              <w:jc w:val="center"/>
              <w:rPr>
                <w:sz w:val="18"/>
                <w:szCs w:val="18"/>
                <w:lang w:val="en-US"/>
              </w:rPr>
            </w:pPr>
          </w:p>
        </w:tc>
        <w:tc>
          <w:tcPr>
            <w:tcW w:w="1350" w:type="dxa"/>
            <w:shd w:val="clear" w:color="auto" w:fill="F2F2F2"/>
          </w:tcPr>
          <w:p w14:paraId="2DF76F6E" w14:textId="77777777" w:rsidR="0017586C" w:rsidRPr="009155B5" w:rsidRDefault="0017586C" w:rsidP="00DD1053">
            <w:pPr>
              <w:pStyle w:val="Nivel2"/>
              <w:numPr>
                <w:ilvl w:val="0"/>
                <w:numId w:val="0"/>
              </w:numPr>
              <w:spacing w:line="240" w:lineRule="auto"/>
              <w:jc w:val="center"/>
              <w:rPr>
                <w:sz w:val="18"/>
                <w:szCs w:val="18"/>
                <w:lang w:val="en-US"/>
              </w:rPr>
            </w:pPr>
          </w:p>
        </w:tc>
      </w:tr>
      <w:tr w:rsidR="00EC3B2B" w:rsidRPr="00F72DB4" w14:paraId="6940EEF8" w14:textId="77777777" w:rsidTr="00EC3B2B">
        <w:tc>
          <w:tcPr>
            <w:tcW w:w="720" w:type="dxa"/>
            <w:shd w:val="clear" w:color="auto" w:fill="F2F2F2"/>
          </w:tcPr>
          <w:p w14:paraId="636B807F" w14:textId="77777777" w:rsidR="0017586C" w:rsidRPr="00F57573" w:rsidRDefault="0017586C" w:rsidP="00DD1053">
            <w:pPr>
              <w:pStyle w:val="Nivel2"/>
              <w:numPr>
                <w:ilvl w:val="0"/>
                <w:numId w:val="0"/>
              </w:numPr>
              <w:spacing w:line="240" w:lineRule="auto"/>
              <w:jc w:val="center"/>
              <w:rPr>
                <w:sz w:val="18"/>
                <w:szCs w:val="18"/>
              </w:rPr>
            </w:pPr>
            <w:r w:rsidRPr="00F57573">
              <w:rPr>
                <w:sz w:val="18"/>
                <w:szCs w:val="18"/>
              </w:rPr>
              <w:t>3</w:t>
            </w:r>
          </w:p>
        </w:tc>
        <w:tc>
          <w:tcPr>
            <w:tcW w:w="3870" w:type="dxa"/>
            <w:shd w:val="clear" w:color="auto" w:fill="F2F2F2"/>
          </w:tcPr>
          <w:p w14:paraId="2E2D84F8" w14:textId="33C9EDFC" w:rsidR="0017586C" w:rsidRPr="009155B5" w:rsidRDefault="0017586C" w:rsidP="00DD1053">
            <w:pPr>
              <w:pStyle w:val="Nivel2"/>
              <w:numPr>
                <w:ilvl w:val="0"/>
                <w:numId w:val="0"/>
              </w:numPr>
              <w:spacing w:line="240" w:lineRule="auto"/>
              <w:jc w:val="center"/>
              <w:rPr>
                <w:sz w:val="18"/>
                <w:szCs w:val="18"/>
                <w:lang w:val="en-US"/>
              </w:rPr>
            </w:pPr>
            <w:r w:rsidRPr="00A05900">
              <w:rPr>
                <w:sz w:val="18"/>
                <w:szCs w:val="18"/>
                <w:lang w:val="en-US"/>
              </w:rPr>
              <w:t xml:space="preserve">CONSULTANCY AND BROKERAGE FOR </w:t>
            </w:r>
            <w:r w:rsidR="00497D55">
              <w:rPr>
                <w:sz w:val="18"/>
                <w:szCs w:val="18"/>
                <w:lang w:val="en-US"/>
              </w:rPr>
              <w:t xml:space="preserve">A REQUEST FOR PROPOSAL </w:t>
            </w:r>
            <w:r>
              <w:rPr>
                <w:sz w:val="18"/>
                <w:szCs w:val="18"/>
                <w:lang w:val="en-US"/>
              </w:rPr>
              <w:t>(RFP)</w:t>
            </w:r>
          </w:p>
        </w:tc>
        <w:tc>
          <w:tcPr>
            <w:tcW w:w="1260" w:type="dxa"/>
            <w:shd w:val="clear" w:color="auto" w:fill="F2F2F2"/>
          </w:tcPr>
          <w:p w14:paraId="2352E919" w14:textId="77777777" w:rsidR="0017586C" w:rsidRPr="009155B5" w:rsidRDefault="0017586C" w:rsidP="00DD1053">
            <w:pPr>
              <w:pStyle w:val="Nivel2"/>
              <w:numPr>
                <w:ilvl w:val="0"/>
                <w:numId w:val="0"/>
              </w:numPr>
              <w:spacing w:line="240" w:lineRule="auto"/>
              <w:jc w:val="center"/>
              <w:rPr>
                <w:sz w:val="18"/>
                <w:szCs w:val="18"/>
                <w:lang w:val="en-US"/>
              </w:rPr>
            </w:pPr>
            <w:r w:rsidRPr="006146C3">
              <w:rPr>
                <w:sz w:val="18"/>
                <w:szCs w:val="18"/>
              </w:rPr>
              <w:t>-</w:t>
            </w:r>
          </w:p>
        </w:tc>
        <w:tc>
          <w:tcPr>
            <w:tcW w:w="1170" w:type="dxa"/>
            <w:shd w:val="clear" w:color="auto" w:fill="F2F2F2"/>
          </w:tcPr>
          <w:p w14:paraId="3EC5371A" w14:textId="77777777" w:rsidR="0017586C" w:rsidRPr="009155B5" w:rsidRDefault="0017586C" w:rsidP="00DD1053">
            <w:pPr>
              <w:pStyle w:val="Nivel2"/>
              <w:numPr>
                <w:ilvl w:val="0"/>
                <w:numId w:val="0"/>
              </w:numPr>
              <w:spacing w:line="240" w:lineRule="auto"/>
              <w:jc w:val="center"/>
              <w:rPr>
                <w:sz w:val="18"/>
                <w:szCs w:val="18"/>
                <w:lang w:val="en-US"/>
              </w:rPr>
            </w:pPr>
            <w:r w:rsidRPr="006146C3">
              <w:rPr>
                <w:sz w:val="18"/>
                <w:szCs w:val="18"/>
              </w:rPr>
              <w:t>1</w:t>
            </w:r>
          </w:p>
        </w:tc>
        <w:tc>
          <w:tcPr>
            <w:tcW w:w="1080" w:type="dxa"/>
            <w:shd w:val="clear" w:color="auto" w:fill="F2F2F2"/>
          </w:tcPr>
          <w:p w14:paraId="2EDFC42D" w14:textId="77777777" w:rsidR="0017586C" w:rsidRPr="009155B5" w:rsidRDefault="0017586C" w:rsidP="00DD1053">
            <w:pPr>
              <w:pStyle w:val="Nivel2"/>
              <w:numPr>
                <w:ilvl w:val="0"/>
                <w:numId w:val="0"/>
              </w:numPr>
              <w:spacing w:line="240" w:lineRule="auto"/>
              <w:jc w:val="center"/>
              <w:rPr>
                <w:sz w:val="18"/>
                <w:szCs w:val="18"/>
                <w:lang w:val="en-US"/>
              </w:rPr>
            </w:pPr>
          </w:p>
        </w:tc>
        <w:tc>
          <w:tcPr>
            <w:tcW w:w="1350" w:type="dxa"/>
            <w:shd w:val="clear" w:color="auto" w:fill="F2F2F2"/>
          </w:tcPr>
          <w:p w14:paraId="5975C31E" w14:textId="77777777" w:rsidR="0017586C" w:rsidRPr="009155B5" w:rsidRDefault="0017586C" w:rsidP="00DD1053">
            <w:pPr>
              <w:pStyle w:val="Nivel2"/>
              <w:numPr>
                <w:ilvl w:val="0"/>
                <w:numId w:val="0"/>
              </w:numPr>
              <w:spacing w:line="240" w:lineRule="auto"/>
              <w:jc w:val="center"/>
              <w:rPr>
                <w:sz w:val="18"/>
                <w:szCs w:val="18"/>
                <w:lang w:val="en-US"/>
              </w:rPr>
            </w:pPr>
          </w:p>
        </w:tc>
      </w:tr>
      <w:tr w:rsidR="0017586C" w:rsidRPr="00F72DB4" w14:paraId="038C36E7" w14:textId="77777777" w:rsidTr="00F91575">
        <w:tc>
          <w:tcPr>
            <w:tcW w:w="8100" w:type="dxa"/>
            <w:gridSpan w:val="5"/>
            <w:shd w:val="clear" w:color="auto" w:fill="D9D9D9"/>
          </w:tcPr>
          <w:p w14:paraId="750BE296" w14:textId="77777777" w:rsidR="0017586C" w:rsidRPr="00982971" w:rsidRDefault="0017586C" w:rsidP="00DD1053">
            <w:pPr>
              <w:pStyle w:val="Nivel2"/>
              <w:numPr>
                <w:ilvl w:val="0"/>
                <w:numId w:val="0"/>
              </w:numPr>
              <w:spacing w:line="240" w:lineRule="auto"/>
              <w:jc w:val="right"/>
              <w:rPr>
                <w:b/>
                <w:bCs/>
                <w:sz w:val="18"/>
                <w:szCs w:val="18"/>
              </w:rPr>
            </w:pPr>
            <w:r w:rsidRPr="00982971">
              <w:rPr>
                <w:b/>
                <w:bCs/>
                <w:sz w:val="18"/>
                <w:szCs w:val="18"/>
              </w:rPr>
              <w:t>TOTAL</w:t>
            </w:r>
          </w:p>
        </w:tc>
        <w:tc>
          <w:tcPr>
            <w:tcW w:w="1350" w:type="dxa"/>
            <w:shd w:val="clear" w:color="auto" w:fill="F2F2F2"/>
          </w:tcPr>
          <w:p w14:paraId="640088C7" w14:textId="77777777" w:rsidR="0017586C" w:rsidRPr="00F57573" w:rsidRDefault="0017586C" w:rsidP="00DD1053">
            <w:pPr>
              <w:pStyle w:val="Nivel2"/>
              <w:numPr>
                <w:ilvl w:val="0"/>
                <w:numId w:val="0"/>
              </w:numPr>
              <w:spacing w:line="240" w:lineRule="auto"/>
              <w:jc w:val="center"/>
              <w:rPr>
                <w:sz w:val="18"/>
                <w:szCs w:val="18"/>
              </w:rPr>
            </w:pPr>
          </w:p>
        </w:tc>
      </w:tr>
    </w:tbl>
    <w:p w14:paraId="2C5A0350" w14:textId="7B86DAEA" w:rsidR="00B96063" w:rsidRPr="0097012A" w:rsidRDefault="0008349D" w:rsidP="00692975">
      <w:pPr>
        <w:pStyle w:val="Nivel2"/>
        <w:ind w:left="0" w:firstLine="567"/>
        <w:rPr>
          <w:lang w:val="x-none"/>
        </w:rPr>
      </w:pPr>
      <w:r w:rsidRPr="009468EF">
        <w:rPr>
          <w:lang w:val="en-US"/>
        </w:rPr>
        <w:t>Th</w:t>
      </w:r>
      <w:r w:rsidR="00720C3B">
        <w:rPr>
          <w:lang w:val="en-US"/>
        </w:rPr>
        <w:t>is</w:t>
      </w:r>
      <w:r w:rsidRPr="009468EF">
        <w:rPr>
          <w:lang w:val="en-US"/>
        </w:rPr>
        <w:t xml:space="preserve"> Agreement incorporates by reference the following documents</w:t>
      </w:r>
      <w:r w:rsidR="00B96063" w:rsidRPr="00CA58AA">
        <w:rPr>
          <w:lang w:val="en-US"/>
        </w:rPr>
        <w:t>:</w:t>
      </w:r>
    </w:p>
    <w:p w14:paraId="143DEB0F" w14:textId="57086C10" w:rsidR="00B96063" w:rsidRPr="0097012A" w:rsidRDefault="00CA58AA" w:rsidP="00692975">
      <w:pPr>
        <w:pStyle w:val="Nivel3"/>
        <w:ind w:left="170" w:firstLine="709"/>
        <w:rPr>
          <w:lang w:val="x-none"/>
        </w:rPr>
      </w:pPr>
      <w:r w:rsidRPr="00144A49">
        <w:rPr>
          <w:lang w:val="en-US"/>
        </w:rPr>
        <w:lastRenderedPageBreak/>
        <w:t>The Terms of Reference</w:t>
      </w:r>
      <w:r w:rsidR="00B96063" w:rsidRPr="00144A49">
        <w:rPr>
          <w:lang w:val="en-US"/>
        </w:rPr>
        <w:t>;</w:t>
      </w:r>
    </w:p>
    <w:p w14:paraId="266F4D82" w14:textId="79267F2C" w:rsidR="00B96063" w:rsidRPr="0097012A" w:rsidRDefault="00CA58AA" w:rsidP="00692975">
      <w:pPr>
        <w:pStyle w:val="Nivel3"/>
        <w:ind w:left="170" w:firstLine="709"/>
        <w:rPr>
          <w:lang w:val="x-none"/>
        </w:rPr>
      </w:pPr>
      <w:r w:rsidRPr="00144A49">
        <w:rPr>
          <w:lang w:val="en-US"/>
        </w:rPr>
        <w:t>The RFP</w:t>
      </w:r>
      <w:r w:rsidR="00B96063" w:rsidRPr="00144A49">
        <w:rPr>
          <w:lang w:val="en-US"/>
        </w:rPr>
        <w:t>;</w:t>
      </w:r>
    </w:p>
    <w:p w14:paraId="16FD2A67" w14:textId="23942B39" w:rsidR="00B96063" w:rsidRPr="00692975" w:rsidRDefault="00CA58AA" w:rsidP="00692975">
      <w:pPr>
        <w:pStyle w:val="Nivel3"/>
        <w:ind w:left="170" w:firstLine="709"/>
        <w:rPr>
          <w:lang w:val="x-none"/>
        </w:rPr>
      </w:pPr>
      <w:r w:rsidRPr="00144A49">
        <w:rPr>
          <w:lang w:val="en-US"/>
        </w:rPr>
        <w:t xml:space="preserve">The </w:t>
      </w:r>
      <w:r w:rsidR="009358A4">
        <w:rPr>
          <w:lang w:val="en-US"/>
        </w:rPr>
        <w:t>Contracted Party</w:t>
      </w:r>
      <w:r w:rsidRPr="00144A49">
        <w:rPr>
          <w:lang w:val="en-US"/>
        </w:rPr>
        <w:t>’s proposal</w:t>
      </w:r>
      <w:r w:rsidR="00B96063" w:rsidRPr="00144A49">
        <w:rPr>
          <w:lang w:val="en-US"/>
        </w:rPr>
        <w:t>;</w:t>
      </w:r>
    </w:p>
    <w:p w14:paraId="53F636CF" w14:textId="107338A2" w:rsidR="00F063A9" w:rsidRPr="0097012A" w:rsidRDefault="00F063A9" w:rsidP="00692975">
      <w:pPr>
        <w:pStyle w:val="Nivel3"/>
        <w:ind w:left="170" w:firstLine="709"/>
        <w:rPr>
          <w:lang w:val="x-none"/>
        </w:rPr>
      </w:pPr>
      <w:r w:rsidRPr="00F063A9">
        <w:rPr>
          <w:lang w:val="x-none"/>
        </w:rPr>
        <w:t>Any Attachments of the Aforementioned Documents</w:t>
      </w:r>
      <w:r>
        <w:rPr>
          <w:lang w:val="x-none"/>
        </w:rPr>
        <w:t>.</w:t>
      </w:r>
    </w:p>
    <w:p w14:paraId="6E1B8143" w14:textId="0166C323" w:rsidR="00B96063" w:rsidRPr="00233D90" w:rsidRDefault="00CA58AA" w:rsidP="00692975">
      <w:pPr>
        <w:pStyle w:val="Nivel01"/>
        <w:keepNext w:val="0"/>
        <w:keepLines w:val="0"/>
        <w:spacing w:before="120" w:after="120" w:line="276" w:lineRule="auto"/>
        <w:ind w:left="0" w:firstLine="0"/>
        <w:rPr>
          <w:color w:val="FFFFFF" w:themeColor="background1"/>
          <w:lang w:val="en-US"/>
        </w:rPr>
      </w:pPr>
      <w:r w:rsidRPr="00233D90">
        <w:rPr>
          <w:lang w:val="en-US"/>
        </w:rPr>
        <w:t xml:space="preserve">CLAUSE TWO </w:t>
      </w:r>
      <w:r w:rsidR="00B96063" w:rsidRPr="00233D90">
        <w:rPr>
          <w:lang w:val="en-US"/>
        </w:rPr>
        <w:t xml:space="preserve">– </w:t>
      </w:r>
      <w:r w:rsidR="00233D90">
        <w:rPr>
          <w:lang w:val="en-US"/>
        </w:rPr>
        <w:t>TERM</w:t>
      </w:r>
      <w:r w:rsidR="00233D90" w:rsidRPr="00233D90">
        <w:rPr>
          <w:lang w:val="en-US"/>
        </w:rPr>
        <w:t xml:space="preserve"> AND </w:t>
      </w:r>
      <w:r w:rsidR="00233D90">
        <w:rPr>
          <w:lang w:val="en-US"/>
        </w:rPr>
        <w:t>RENEWAL</w:t>
      </w:r>
    </w:p>
    <w:p w14:paraId="0367CD4D" w14:textId="5CE90080" w:rsidR="00B96063" w:rsidRDefault="00233D90" w:rsidP="00692975">
      <w:pPr>
        <w:pStyle w:val="Nivel2"/>
        <w:ind w:left="0" w:firstLine="567"/>
        <w:rPr>
          <w:iCs/>
          <w:color w:val="auto"/>
          <w:lang w:val="en-US"/>
        </w:rPr>
      </w:pPr>
      <w:r w:rsidRPr="00233D90">
        <w:rPr>
          <w:iCs/>
          <w:color w:val="auto"/>
          <w:lang w:val="en-US"/>
        </w:rPr>
        <w:t xml:space="preserve">The contract term is </w:t>
      </w:r>
      <w:r w:rsidR="00F35B58">
        <w:rPr>
          <w:iCs/>
          <w:color w:val="auto"/>
          <w:lang w:val="en-US"/>
        </w:rPr>
        <w:t xml:space="preserve">36 (thirty-six) </w:t>
      </w:r>
      <w:r w:rsidR="00F063A9">
        <w:rPr>
          <w:iCs/>
          <w:color w:val="auto"/>
          <w:lang w:val="en-US"/>
        </w:rPr>
        <w:t>months</w:t>
      </w:r>
      <w:r w:rsidR="00F063A9" w:rsidRPr="00233D90">
        <w:rPr>
          <w:iCs/>
          <w:color w:val="auto"/>
          <w:lang w:val="en-US"/>
        </w:rPr>
        <w:t xml:space="preserve"> </w:t>
      </w:r>
      <w:r w:rsidR="00F063A9">
        <w:rPr>
          <w:iCs/>
          <w:color w:val="auto"/>
          <w:lang w:val="en-US"/>
        </w:rPr>
        <w:t xml:space="preserve">starting from </w:t>
      </w:r>
      <w:r w:rsidR="00F35B58">
        <w:rPr>
          <w:iCs/>
          <w:color w:val="auto"/>
          <w:lang w:val="en-US"/>
        </w:rPr>
        <w:t>_________</w:t>
      </w:r>
      <w:r w:rsidR="00F063A9">
        <w:rPr>
          <w:iCs/>
          <w:color w:val="auto"/>
          <w:lang w:val="en-US"/>
        </w:rPr>
        <w:t xml:space="preserve">, </w:t>
      </w:r>
      <w:r w:rsidR="00F35B58">
        <w:rPr>
          <w:iCs/>
          <w:color w:val="auto"/>
          <w:lang w:val="en-US"/>
        </w:rPr>
        <w:t>________</w:t>
      </w:r>
      <w:r w:rsidR="00F063A9">
        <w:rPr>
          <w:iCs/>
          <w:color w:val="auto"/>
          <w:lang w:val="en-US"/>
        </w:rPr>
        <w:t xml:space="preserve">, </w:t>
      </w:r>
      <w:r w:rsidR="00F35B58" w:rsidRPr="004B520E">
        <w:rPr>
          <w:iCs/>
          <w:color w:val="auto"/>
          <w:lang w:val="en-US"/>
        </w:rPr>
        <w:t xml:space="preserve">with the possibility of extension for up to two equal and successive periods, with the </w:t>
      </w:r>
      <w:r w:rsidR="00720C3B">
        <w:rPr>
          <w:iCs/>
          <w:color w:val="auto"/>
          <w:lang w:val="en-US"/>
        </w:rPr>
        <w:t>Agreement</w:t>
      </w:r>
      <w:r w:rsidR="00F35B58" w:rsidRPr="004B520E">
        <w:rPr>
          <w:iCs/>
          <w:color w:val="auto"/>
          <w:lang w:val="en-US"/>
        </w:rPr>
        <w:t xml:space="preserve"> being terminable without penalty for either party</w:t>
      </w:r>
      <w:r w:rsidR="007B642F">
        <w:rPr>
          <w:iCs/>
          <w:color w:val="auto"/>
          <w:lang w:val="en-US"/>
        </w:rPr>
        <w:t xml:space="preserve"> </w:t>
      </w:r>
      <w:r w:rsidR="007B642F" w:rsidRPr="004B520E">
        <w:rPr>
          <w:iCs/>
          <w:color w:val="auto"/>
          <w:lang w:val="en-US"/>
        </w:rPr>
        <w:t>at the end of each contractual period.</w:t>
      </w:r>
    </w:p>
    <w:p w14:paraId="6429AD0E" w14:textId="14543C7F" w:rsidR="00450A84" w:rsidRDefault="00B5055E" w:rsidP="00692975">
      <w:pPr>
        <w:pStyle w:val="Nivel2"/>
        <w:ind w:left="0" w:firstLine="567"/>
        <w:rPr>
          <w:iCs/>
          <w:color w:val="auto"/>
          <w:lang w:val="en-US"/>
        </w:rPr>
      </w:pPr>
      <w:r w:rsidRPr="00B5055E">
        <w:rPr>
          <w:iCs/>
          <w:color w:val="auto"/>
          <w:lang w:val="en-US"/>
        </w:rPr>
        <w:t xml:space="preserve">The </w:t>
      </w:r>
      <w:r w:rsidR="00952556">
        <w:rPr>
          <w:iCs/>
          <w:color w:val="auto"/>
          <w:lang w:val="en-US"/>
        </w:rPr>
        <w:t xml:space="preserve">renewal </w:t>
      </w:r>
      <w:r w:rsidRPr="00B5055E">
        <w:rPr>
          <w:iCs/>
          <w:color w:val="auto"/>
          <w:lang w:val="en-US"/>
        </w:rPr>
        <w:t xml:space="preserve">referenced in this </w:t>
      </w:r>
      <w:r w:rsidR="00534510">
        <w:rPr>
          <w:iCs/>
          <w:color w:val="auto"/>
          <w:lang w:val="en-US"/>
        </w:rPr>
        <w:t xml:space="preserve">clause </w:t>
      </w:r>
      <w:r w:rsidRPr="00B5055E">
        <w:rPr>
          <w:iCs/>
          <w:color w:val="auto"/>
          <w:lang w:val="en-US"/>
        </w:rPr>
        <w:t xml:space="preserve">is contingent upon certification by the Head of </w:t>
      </w:r>
      <w:r>
        <w:rPr>
          <w:iCs/>
          <w:color w:val="auto"/>
          <w:lang w:val="en-US"/>
        </w:rPr>
        <w:t>the BFO</w:t>
      </w:r>
      <w:r w:rsidRPr="00B5055E">
        <w:rPr>
          <w:iCs/>
          <w:color w:val="auto"/>
          <w:lang w:val="en-US"/>
        </w:rPr>
        <w:t xml:space="preserve"> that the conditions and prices remain favorable for the </w:t>
      </w:r>
      <w:r w:rsidR="00534510">
        <w:rPr>
          <w:iCs/>
          <w:color w:val="auto"/>
          <w:lang w:val="en-US"/>
        </w:rPr>
        <w:t>Ministry of Foreign Affairs of Brazil</w:t>
      </w:r>
      <w:r>
        <w:rPr>
          <w:iCs/>
          <w:color w:val="auto"/>
          <w:lang w:val="en-US"/>
        </w:rPr>
        <w:t>, n</w:t>
      </w:r>
      <w:r w:rsidRPr="00B5055E">
        <w:rPr>
          <w:iCs/>
          <w:color w:val="auto"/>
          <w:lang w:val="en-US"/>
        </w:rPr>
        <w:t xml:space="preserve">egotiations with the </w:t>
      </w:r>
      <w:r w:rsidR="009358A4">
        <w:rPr>
          <w:iCs/>
          <w:color w:val="auto"/>
          <w:lang w:val="en-US"/>
        </w:rPr>
        <w:t>Contracted Party</w:t>
      </w:r>
      <w:r w:rsidRPr="00B5055E">
        <w:rPr>
          <w:iCs/>
          <w:color w:val="auto"/>
          <w:lang w:val="en-US"/>
        </w:rPr>
        <w:t xml:space="preserve"> </w:t>
      </w:r>
      <w:r w:rsidR="00534510">
        <w:rPr>
          <w:iCs/>
          <w:color w:val="auto"/>
          <w:lang w:val="en-US"/>
        </w:rPr>
        <w:t xml:space="preserve">being </w:t>
      </w:r>
      <w:r w:rsidRPr="00B5055E">
        <w:rPr>
          <w:iCs/>
          <w:color w:val="auto"/>
          <w:lang w:val="en-US"/>
        </w:rPr>
        <w:t>permitted, with due consideration given to meeting the following requirements:</w:t>
      </w:r>
    </w:p>
    <w:p w14:paraId="55936913" w14:textId="71C52003" w:rsidR="00534510" w:rsidRDefault="00B5055E" w:rsidP="00692975">
      <w:pPr>
        <w:pStyle w:val="Nivel2"/>
        <w:numPr>
          <w:ilvl w:val="0"/>
          <w:numId w:val="0"/>
        </w:numPr>
        <w:ind w:left="567"/>
        <w:rPr>
          <w:iCs/>
          <w:color w:val="auto"/>
          <w:lang w:val="en-US"/>
        </w:rPr>
      </w:pPr>
      <w:r w:rsidRPr="00B5055E">
        <w:rPr>
          <w:iCs/>
          <w:color w:val="auto"/>
          <w:lang w:val="en-US"/>
        </w:rPr>
        <w:t xml:space="preserve">a) It must be formally demonstrated in the </w:t>
      </w:r>
      <w:r w:rsidR="00F11489">
        <w:rPr>
          <w:iCs/>
          <w:color w:val="auto"/>
          <w:lang w:val="en-US"/>
        </w:rPr>
        <w:t>records</w:t>
      </w:r>
      <w:r w:rsidR="00F11489" w:rsidRPr="00B5055E">
        <w:rPr>
          <w:iCs/>
          <w:color w:val="auto"/>
          <w:lang w:val="en-US"/>
        </w:rPr>
        <w:t xml:space="preserve"> </w:t>
      </w:r>
      <w:r w:rsidRPr="00B5055E">
        <w:rPr>
          <w:iCs/>
          <w:color w:val="auto"/>
          <w:lang w:val="en-US"/>
        </w:rPr>
        <w:t>that the nature of the service provision is continuous;</w:t>
      </w:r>
    </w:p>
    <w:p w14:paraId="60B79EE2" w14:textId="03781D1E" w:rsidR="00B5055E" w:rsidRPr="00B5055E" w:rsidRDefault="00B5055E" w:rsidP="00692975">
      <w:pPr>
        <w:pStyle w:val="Nivel2"/>
        <w:numPr>
          <w:ilvl w:val="0"/>
          <w:numId w:val="0"/>
        </w:numPr>
        <w:ind w:left="567"/>
        <w:rPr>
          <w:iCs/>
          <w:color w:val="auto"/>
          <w:lang w:val="en-US"/>
        </w:rPr>
      </w:pPr>
      <w:r w:rsidRPr="00B5055E">
        <w:rPr>
          <w:iCs/>
          <w:color w:val="auto"/>
          <w:lang w:val="en-US"/>
        </w:rPr>
        <w:t>b) A report must be attached detailing the execution of th</w:t>
      </w:r>
      <w:r w:rsidR="00C472D6">
        <w:rPr>
          <w:iCs/>
          <w:color w:val="auto"/>
          <w:lang w:val="en-US"/>
        </w:rPr>
        <w:t>e Services</w:t>
      </w:r>
      <w:r w:rsidRPr="00B5055E">
        <w:rPr>
          <w:iCs/>
          <w:color w:val="auto"/>
          <w:lang w:val="en-US"/>
        </w:rPr>
        <w:t xml:space="preserve">, with information indicating that the </w:t>
      </w:r>
      <w:r w:rsidR="0046587B">
        <w:rPr>
          <w:iCs/>
          <w:color w:val="auto"/>
          <w:lang w:val="en-US"/>
        </w:rPr>
        <w:t>S</w:t>
      </w:r>
      <w:r w:rsidRPr="00B5055E">
        <w:rPr>
          <w:iCs/>
          <w:color w:val="auto"/>
          <w:lang w:val="en-US"/>
        </w:rPr>
        <w:t>ervices have been provided regularly;</w:t>
      </w:r>
    </w:p>
    <w:p w14:paraId="4E82FCEF" w14:textId="6B30B56A" w:rsidR="00B5055E" w:rsidRPr="00B5055E" w:rsidRDefault="00B5055E" w:rsidP="00692975">
      <w:pPr>
        <w:pStyle w:val="Nivel2"/>
        <w:numPr>
          <w:ilvl w:val="0"/>
          <w:numId w:val="0"/>
        </w:numPr>
        <w:ind w:left="567"/>
        <w:rPr>
          <w:iCs/>
          <w:color w:val="auto"/>
          <w:lang w:val="en-US"/>
        </w:rPr>
      </w:pPr>
      <w:r w:rsidRPr="00B5055E">
        <w:rPr>
          <w:iCs/>
          <w:color w:val="auto"/>
          <w:lang w:val="en-US"/>
        </w:rPr>
        <w:t xml:space="preserve">c) A written justification and reason must be provided indicating that the </w:t>
      </w:r>
      <w:r w:rsidR="00534510">
        <w:rPr>
          <w:iCs/>
          <w:color w:val="auto"/>
          <w:lang w:val="en-US"/>
        </w:rPr>
        <w:t xml:space="preserve">Ministry of Foreign Affairs of Brazil </w:t>
      </w:r>
      <w:r w:rsidRPr="00B5055E">
        <w:rPr>
          <w:iCs/>
          <w:color w:val="auto"/>
          <w:lang w:val="en-US"/>
        </w:rPr>
        <w:t xml:space="preserve">maintains an interest in the continuation of the </w:t>
      </w:r>
      <w:r w:rsidR="0046587B">
        <w:rPr>
          <w:iCs/>
          <w:color w:val="auto"/>
          <w:lang w:val="en-US"/>
        </w:rPr>
        <w:t>S</w:t>
      </w:r>
      <w:r w:rsidRPr="00B5055E">
        <w:rPr>
          <w:iCs/>
          <w:color w:val="auto"/>
          <w:lang w:val="en-US"/>
        </w:rPr>
        <w:t>ervice</w:t>
      </w:r>
      <w:r w:rsidR="009358A4">
        <w:rPr>
          <w:iCs/>
          <w:color w:val="auto"/>
          <w:lang w:val="en-US"/>
        </w:rPr>
        <w:t>s</w:t>
      </w:r>
      <w:r w:rsidRPr="00B5055E">
        <w:rPr>
          <w:iCs/>
          <w:color w:val="auto"/>
          <w:lang w:val="en-US"/>
        </w:rPr>
        <w:t>;</w:t>
      </w:r>
    </w:p>
    <w:p w14:paraId="13D113F7" w14:textId="4E19C93C" w:rsidR="00B5055E" w:rsidRPr="00B5055E" w:rsidRDefault="00B5055E" w:rsidP="00692975">
      <w:pPr>
        <w:pStyle w:val="Nivel2"/>
        <w:numPr>
          <w:ilvl w:val="0"/>
          <w:numId w:val="0"/>
        </w:numPr>
        <w:ind w:left="567"/>
        <w:rPr>
          <w:iCs/>
          <w:color w:val="auto"/>
          <w:lang w:val="en-US"/>
        </w:rPr>
      </w:pPr>
      <w:r w:rsidRPr="00B5055E">
        <w:rPr>
          <w:iCs/>
          <w:color w:val="auto"/>
          <w:lang w:val="en-US"/>
        </w:rPr>
        <w:t xml:space="preserve">d) An explicit statement must be submitted by the </w:t>
      </w:r>
      <w:r w:rsidR="009358A4">
        <w:rPr>
          <w:iCs/>
          <w:color w:val="auto"/>
          <w:lang w:val="en-US"/>
        </w:rPr>
        <w:t>Contracted Party</w:t>
      </w:r>
      <w:r w:rsidRPr="00B5055E">
        <w:rPr>
          <w:iCs/>
          <w:color w:val="auto"/>
          <w:lang w:val="en-US"/>
        </w:rPr>
        <w:t xml:space="preserve"> indicating interest in the </w:t>
      </w:r>
      <w:r w:rsidR="00952556">
        <w:rPr>
          <w:iCs/>
          <w:color w:val="auto"/>
          <w:lang w:val="en-US"/>
        </w:rPr>
        <w:t>renewal</w:t>
      </w:r>
      <w:r w:rsidR="000804B8">
        <w:rPr>
          <w:iCs/>
          <w:color w:val="auto"/>
          <w:lang w:val="en-US"/>
        </w:rPr>
        <w:t>. Written notice of intent not to renew must be provided by the Contracted Party to the Contracting Party at least 180 days prior to the end of the renewal term.</w:t>
      </w:r>
    </w:p>
    <w:p w14:paraId="71270077" w14:textId="1599320F" w:rsidR="00B5055E" w:rsidRDefault="00B5055E" w:rsidP="00692975">
      <w:pPr>
        <w:pStyle w:val="Nivel2"/>
        <w:numPr>
          <w:ilvl w:val="0"/>
          <w:numId w:val="0"/>
        </w:numPr>
        <w:ind w:left="567"/>
        <w:rPr>
          <w:iCs/>
          <w:color w:val="auto"/>
          <w:lang w:val="en-US"/>
        </w:rPr>
      </w:pPr>
      <w:r w:rsidRPr="00B5055E">
        <w:rPr>
          <w:iCs/>
          <w:color w:val="auto"/>
          <w:lang w:val="en-US"/>
        </w:rPr>
        <w:t xml:space="preserve">e) It must be proven that the </w:t>
      </w:r>
      <w:r w:rsidR="009358A4">
        <w:rPr>
          <w:iCs/>
          <w:color w:val="auto"/>
          <w:lang w:val="en-US"/>
        </w:rPr>
        <w:t>Contracted Party</w:t>
      </w:r>
      <w:r w:rsidRPr="00B5055E">
        <w:rPr>
          <w:iCs/>
          <w:color w:val="auto"/>
          <w:lang w:val="en-US"/>
        </w:rPr>
        <w:t xml:space="preserve"> continues to meet the initial qualification requirements.</w:t>
      </w:r>
    </w:p>
    <w:p w14:paraId="264B1422" w14:textId="13AB933A" w:rsidR="00B5055E" w:rsidRPr="00B5055E" w:rsidRDefault="00B5055E" w:rsidP="00692975">
      <w:pPr>
        <w:pStyle w:val="Nivel2"/>
        <w:ind w:left="567"/>
        <w:rPr>
          <w:iCs/>
          <w:color w:val="auto"/>
          <w:lang w:val="en-US"/>
        </w:rPr>
      </w:pPr>
      <w:r w:rsidRPr="00B5055E">
        <w:rPr>
          <w:iCs/>
          <w:color w:val="auto"/>
          <w:lang w:val="en-US"/>
        </w:rPr>
        <w:t xml:space="preserve">The </w:t>
      </w:r>
      <w:r w:rsidR="009358A4">
        <w:rPr>
          <w:iCs/>
          <w:color w:val="auto"/>
          <w:lang w:val="en-US"/>
        </w:rPr>
        <w:t>Contracted Party</w:t>
      </w:r>
      <w:r w:rsidRPr="00B5055E">
        <w:rPr>
          <w:iCs/>
          <w:color w:val="auto"/>
          <w:lang w:val="en-US"/>
        </w:rPr>
        <w:t xml:space="preserve"> has no subjective right to contract </w:t>
      </w:r>
      <w:r w:rsidR="00952556">
        <w:rPr>
          <w:iCs/>
          <w:color w:val="auto"/>
          <w:lang w:val="en-US"/>
        </w:rPr>
        <w:t>renewal</w:t>
      </w:r>
      <w:r w:rsidRPr="00B5055E">
        <w:rPr>
          <w:iCs/>
          <w:color w:val="auto"/>
          <w:lang w:val="en-US"/>
        </w:rPr>
        <w:t>.</w:t>
      </w:r>
    </w:p>
    <w:p w14:paraId="0497EED9" w14:textId="68A64F69" w:rsidR="00B5055E" w:rsidRPr="00B5055E" w:rsidRDefault="00B5055E" w:rsidP="00692975">
      <w:pPr>
        <w:pStyle w:val="Nivel2"/>
        <w:ind w:left="567"/>
        <w:rPr>
          <w:iCs/>
          <w:color w:val="auto"/>
          <w:lang w:val="en-US"/>
        </w:rPr>
      </w:pPr>
      <w:r w:rsidRPr="00B5055E">
        <w:rPr>
          <w:iCs/>
          <w:color w:val="auto"/>
          <w:lang w:val="en-US"/>
        </w:rPr>
        <w:t xml:space="preserve">Any contract </w:t>
      </w:r>
      <w:r w:rsidR="00952556">
        <w:rPr>
          <w:iCs/>
          <w:color w:val="auto"/>
          <w:lang w:val="en-US"/>
        </w:rPr>
        <w:t xml:space="preserve">renewal </w:t>
      </w:r>
      <w:r w:rsidRPr="00B5055E">
        <w:rPr>
          <w:iCs/>
          <w:color w:val="auto"/>
          <w:lang w:val="en-US"/>
        </w:rPr>
        <w:t xml:space="preserve">must be formalized through an </w:t>
      </w:r>
      <w:r w:rsidR="00952556">
        <w:rPr>
          <w:iCs/>
          <w:color w:val="auto"/>
          <w:lang w:val="en-US"/>
        </w:rPr>
        <w:t>endorsement</w:t>
      </w:r>
      <w:r w:rsidRPr="00B5055E">
        <w:rPr>
          <w:iCs/>
          <w:color w:val="auto"/>
          <w:lang w:val="en-US"/>
        </w:rPr>
        <w:t>.</w:t>
      </w:r>
    </w:p>
    <w:p w14:paraId="0979B701" w14:textId="4F415113" w:rsidR="00B5055E" w:rsidRPr="00B5055E" w:rsidRDefault="00B5055E" w:rsidP="00F73A51">
      <w:pPr>
        <w:pStyle w:val="Nivel2"/>
        <w:ind w:left="180" w:hanging="45"/>
        <w:rPr>
          <w:iCs/>
          <w:color w:val="auto"/>
          <w:lang w:val="en-US"/>
        </w:rPr>
      </w:pPr>
      <w:r w:rsidRPr="00B5055E">
        <w:rPr>
          <w:iCs/>
          <w:color w:val="auto"/>
          <w:lang w:val="en-US"/>
        </w:rPr>
        <w:t xml:space="preserve">In any contractual </w:t>
      </w:r>
      <w:r w:rsidR="00952556">
        <w:rPr>
          <w:iCs/>
          <w:color w:val="auto"/>
          <w:lang w:val="en-US"/>
        </w:rPr>
        <w:t>renewal</w:t>
      </w:r>
      <w:r w:rsidRPr="00B5055E">
        <w:rPr>
          <w:iCs/>
          <w:color w:val="auto"/>
          <w:lang w:val="en-US"/>
        </w:rPr>
        <w:t>, non-renewable costs already paid or amortized during the initial contract term must be reduced or eliminated as a condition for renewal.</w:t>
      </w:r>
    </w:p>
    <w:p w14:paraId="2E2F9ED3" w14:textId="09D9C864" w:rsidR="00B5055E" w:rsidRPr="00233D90" w:rsidRDefault="00B5055E" w:rsidP="00EB397D">
      <w:pPr>
        <w:pStyle w:val="Nivel2"/>
        <w:numPr>
          <w:ilvl w:val="0"/>
          <w:numId w:val="0"/>
        </w:numPr>
        <w:ind w:left="180"/>
        <w:rPr>
          <w:iCs/>
          <w:color w:val="auto"/>
          <w:lang w:val="en-US"/>
        </w:rPr>
      </w:pPr>
      <w:r w:rsidRPr="00B5055E">
        <w:rPr>
          <w:iCs/>
          <w:color w:val="auto"/>
          <w:lang w:val="en-US"/>
        </w:rPr>
        <w:t>2.6. Th</w:t>
      </w:r>
      <w:r w:rsidR="001433A7">
        <w:rPr>
          <w:iCs/>
          <w:color w:val="auto"/>
          <w:lang w:val="en-US"/>
        </w:rPr>
        <w:t>is</w:t>
      </w:r>
      <w:r w:rsidRPr="00B5055E">
        <w:rPr>
          <w:iCs/>
          <w:color w:val="auto"/>
          <w:lang w:val="en-US"/>
        </w:rPr>
        <w:t xml:space="preserve"> </w:t>
      </w:r>
      <w:r w:rsidR="001433A7">
        <w:rPr>
          <w:iCs/>
          <w:color w:val="auto"/>
          <w:lang w:val="en-US"/>
        </w:rPr>
        <w:t xml:space="preserve">Agreement </w:t>
      </w:r>
      <w:r w:rsidRPr="00B5055E">
        <w:rPr>
          <w:iCs/>
          <w:color w:val="auto"/>
          <w:lang w:val="en-US"/>
        </w:rPr>
        <w:t xml:space="preserve">may not be </w:t>
      </w:r>
      <w:r w:rsidR="00952556">
        <w:rPr>
          <w:iCs/>
          <w:color w:val="auto"/>
          <w:lang w:val="en-US"/>
        </w:rPr>
        <w:t xml:space="preserve">renewed </w:t>
      </w:r>
      <w:r w:rsidRPr="00B5055E">
        <w:rPr>
          <w:iCs/>
          <w:color w:val="auto"/>
          <w:lang w:val="en-US"/>
        </w:rPr>
        <w:t xml:space="preserve">if the </w:t>
      </w:r>
      <w:r w:rsidR="009358A4">
        <w:rPr>
          <w:iCs/>
          <w:color w:val="auto"/>
          <w:lang w:val="en-US"/>
        </w:rPr>
        <w:t>Contracted Party</w:t>
      </w:r>
      <w:r w:rsidRPr="00B5055E">
        <w:rPr>
          <w:iCs/>
          <w:color w:val="auto"/>
          <w:lang w:val="en-US"/>
        </w:rPr>
        <w:t xml:space="preserve"> has been penalized with sanctions such as a declaration of ineligibility or prohibition from bidding and contracting with </w:t>
      </w:r>
      <w:r w:rsidR="004A127E">
        <w:rPr>
          <w:iCs/>
          <w:color w:val="auto"/>
          <w:lang w:val="en-US"/>
        </w:rPr>
        <w:t xml:space="preserve">the </w:t>
      </w:r>
      <w:r w:rsidRPr="00B5055E">
        <w:rPr>
          <w:iCs/>
          <w:color w:val="auto"/>
          <w:lang w:val="en-US"/>
        </w:rPr>
        <w:t xml:space="preserve">Brazilian </w:t>
      </w:r>
      <w:r w:rsidR="004A127E">
        <w:rPr>
          <w:iCs/>
          <w:color w:val="auto"/>
          <w:lang w:val="en-US"/>
        </w:rPr>
        <w:t>federal government</w:t>
      </w:r>
      <w:r w:rsidRPr="00B5055E">
        <w:rPr>
          <w:iCs/>
          <w:color w:val="auto"/>
          <w:lang w:val="en-US"/>
        </w:rPr>
        <w:t>.</w:t>
      </w:r>
    </w:p>
    <w:p w14:paraId="35C6435C" w14:textId="02E9684B" w:rsidR="00B96063" w:rsidRPr="00F10D88" w:rsidRDefault="00F90076" w:rsidP="00692975">
      <w:pPr>
        <w:pStyle w:val="Nivel01"/>
        <w:keepNext w:val="0"/>
        <w:keepLines w:val="0"/>
        <w:spacing w:before="120" w:after="120" w:line="276" w:lineRule="auto"/>
        <w:ind w:left="0" w:firstLine="0"/>
        <w:rPr>
          <w:color w:val="FFFFFF" w:themeColor="background1"/>
          <w:lang w:val="en-US"/>
        </w:rPr>
      </w:pPr>
      <w:bookmarkStart w:id="0" w:name="_Hlk114497577"/>
      <w:bookmarkStart w:id="1" w:name="_Hlk114497502"/>
      <w:bookmarkEnd w:id="0"/>
      <w:bookmarkEnd w:id="1"/>
      <w:r w:rsidRPr="00F10D88">
        <w:rPr>
          <w:lang w:val="en-US"/>
        </w:rPr>
        <w:t>CLAUSE THREE</w:t>
      </w:r>
      <w:r w:rsidR="00B96063" w:rsidRPr="00F10D88">
        <w:rPr>
          <w:lang w:val="en-US"/>
        </w:rPr>
        <w:t xml:space="preserve"> – </w:t>
      </w:r>
      <w:r w:rsidR="00426415">
        <w:rPr>
          <w:lang w:val="en-US"/>
        </w:rPr>
        <w:t>EXECUTION</w:t>
      </w:r>
      <w:r w:rsidR="00426415" w:rsidRPr="00F10D88">
        <w:rPr>
          <w:lang w:val="en-US"/>
        </w:rPr>
        <w:t xml:space="preserve"> </w:t>
      </w:r>
      <w:r w:rsidR="00F10D88" w:rsidRPr="00F10D88">
        <w:rPr>
          <w:lang w:val="en-US"/>
        </w:rPr>
        <w:t>AND S</w:t>
      </w:r>
      <w:r w:rsidR="00F10D88">
        <w:rPr>
          <w:lang w:val="en-US"/>
        </w:rPr>
        <w:t xml:space="preserve">UPERVISION OF THE </w:t>
      </w:r>
      <w:r w:rsidR="00262A00">
        <w:rPr>
          <w:lang w:val="en-US"/>
        </w:rPr>
        <w:t>SERVICES</w:t>
      </w:r>
    </w:p>
    <w:p w14:paraId="1212FDB6" w14:textId="4F52AF0E" w:rsidR="00B96063" w:rsidRPr="00F10D88" w:rsidRDefault="00F10D88" w:rsidP="00692975">
      <w:pPr>
        <w:pStyle w:val="Nivel2"/>
        <w:ind w:left="0" w:firstLine="567"/>
        <w:rPr>
          <w:lang w:val="en-US"/>
        </w:rPr>
      </w:pPr>
      <w:r w:rsidRPr="00F10D88">
        <w:rPr>
          <w:lang w:val="en-US"/>
        </w:rPr>
        <w:t xml:space="preserve">The </w:t>
      </w:r>
      <w:r w:rsidR="002259FA">
        <w:rPr>
          <w:lang w:val="en-US"/>
        </w:rPr>
        <w:t>service</w:t>
      </w:r>
      <w:r w:rsidR="002259FA" w:rsidRPr="00F10D88">
        <w:rPr>
          <w:lang w:val="en-US"/>
        </w:rPr>
        <w:t xml:space="preserve"> </w:t>
      </w:r>
      <w:r w:rsidR="00426415">
        <w:rPr>
          <w:lang w:val="en-US"/>
        </w:rPr>
        <w:t>execution regime</w:t>
      </w:r>
      <w:r w:rsidR="00952556">
        <w:rPr>
          <w:lang w:val="en-US"/>
        </w:rPr>
        <w:t xml:space="preserve"> and</w:t>
      </w:r>
      <w:r w:rsidRPr="00F10D88">
        <w:rPr>
          <w:lang w:val="en-US"/>
        </w:rPr>
        <w:t xml:space="preserve"> the </w:t>
      </w:r>
      <w:r>
        <w:rPr>
          <w:lang w:val="en-US"/>
        </w:rPr>
        <w:t xml:space="preserve">supervision </w:t>
      </w:r>
      <w:r w:rsidRPr="00F10D88">
        <w:rPr>
          <w:lang w:val="en-US"/>
        </w:rPr>
        <w:t xml:space="preserve">model are contained in the </w:t>
      </w:r>
      <w:r w:rsidR="000B52BE">
        <w:rPr>
          <w:lang w:val="en-US"/>
        </w:rPr>
        <w:t xml:space="preserve">Terms of </w:t>
      </w:r>
      <w:r w:rsidR="00713DB5">
        <w:rPr>
          <w:lang w:val="en-US"/>
        </w:rPr>
        <w:t>Reference</w:t>
      </w:r>
      <w:r w:rsidR="004019E9">
        <w:rPr>
          <w:lang w:val="en-US"/>
        </w:rPr>
        <w:t>,</w:t>
      </w:r>
      <w:r w:rsidRPr="00F10D88">
        <w:rPr>
          <w:lang w:val="en-US"/>
        </w:rPr>
        <w:t xml:space="preserve"> attached to this </w:t>
      </w:r>
      <w:r w:rsidR="000B52BE">
        <w:rPr>
          <w:lang w:val="en-US"/>
        </w:rPr>
        <w:t>Agreement</w:t>
      </w:r>
      <w:r w:rsidRPr="00F10D88">
        <w:rPr>
          <w:lang w:val="en-US"/>
        </w:rPr>
        <w:t>.</w:t>
      </w:r>
    </w:p>
    <w:p w14:paraId="7D9BE80F" w14:textId="7303D1A4" w:rsidR="00B96063" w:rsidRPr="0097012A" w:rsidRDefault="00713DB5" w:rsidP="00692975">
      <w:pPr>
        <w:pStyle w:val="Nivel01"/>
        <w:keepNext w:val="0"/>
        <w:keepLines w:val="0"/>
        <w:spacing w:before="120" w:after="120" w:line="276" w:lineRule="auto"/>
        <w:ind w:left="0" w:firstLine="0"/>
        <w:rPr>
          <w:color w:val="FFFFFF" w:themeColor="background1"/>
        </w:rPr>
      </w:pPr>
      <w:r>
        <w:t>CLAUSE FOUR - SUBCONTRACTING</w:t>
      </w:r>
    </w:p>
    <w:p w14:paraId="2FB63E7E" w14:textId="0DB3E63D" w:rsidR="00EC5C63" w:rsidRPr="00692975" w:rsidRDefault="00EC5C63" w:rsidP="00692975">
      <w:pPr>
        <w:pStyle w:val="Nivel01"/>
        <w:keepNext w:val="0"/>
        <w:keepLines w:val="0"/>
        <w:numPr>
          <w:ilvl w:val="0"/>
          <w:numId w:val="0"/>
        </w:numPr>
        <w:spacing w:before="120" w:after="120" w:line="276" w:lineRule="auto"/>
        <w:ind w:left="360"/>
        <w:rPr>
          <w:b w:val="0"/>
          <w:bCs w:val="0"/>
          <w:lang w:val="en-US" w:eastAsia="en-US"/>
        </w:rPr>
      </w:pPr>
      <w:r w:rsidRPr="00692975">
        <w:rPr>
          <w:b w:val="0"/>
          <w:bCs w:val="0"/>
          <w:lang w:val="en-US" w:eastAsia="en-US"/>
        </w:rPr>
        <w:t xml:space="preserve">4.1. Full subcontracting or subcontracting of the </w:t>
      </w:r>
      <w:r w:rsidR="003D272B">
        <w:rPr>
          <w:b w:val="0"/>
          <w:bCs w:val="0"/>
          <w:lang w:val="en-US" w:eastAsia="en-US"/>
        </w:rPr>
        <w:t>main portion of the</w:t>
      </w:r>
      <w:r w:rsidR="003D272B" w:rsidRPr="00692975">
        <w:rPr>
          <w:b w:val="0"/>
          <w:bCs w:val="0"/>
          <w:lang w:val="en-US" w:eastAsia="en-US"/>
        </w:rPr>
        <w:t xml:space="preserve"> </w:t>
      </w:r>
      <w:r w:rsidRPr="00692975">
        <w:rPr>
          <w:b w:val="0"/>
          <w:bCs w:val="0"/>
          <w:lang w:val="en-US" w:eastAsia="en-US"/>
        </w:rPr>
        <w:t>obligation</w:t>
      </w:r>
      <w:r w:rsidR="00575F4A">
        <w:rPr>
          <w:b w:val="0"/>
          <w:bCs w:val="0"/>
          <w:lang w:val="en-US" w:eastAsia="en-US"/>
        </w:rPr>
        <w:t>, specified below,</w:t>
      </w:r>
      <w:r w:rsidRPr="00692975">
        <w:rPr>
          <w:b w:val="0"/>
          <w:bCs w:val="0"/>
          <w:lang w:val="en-US" w:eastAsia="en-US"/>
        </w:rPr>
        <w:t xml:space="preserve"> is prohibited:</w:t>
      </w:r>
    </w:p>
    <w:p w14:paraId="01535D6A" w14:textId="16029596" w:rsidR="00EC5C63" w:rsidRPr="00F35B58" w:rsidRDefault="00EC5C63" w:rsidP="00692975">
      <w:pPr>
        <w:pStyle w:val="Nivel01"/>
        <w:keepNext w:val="0"/>
        <w:keepLines w:val="0"/>
        <w:numPr>
          <w:ilvl w:val="0"/>
          <w:numId w:val="0"/>
        </w:numPr>
        <w:spacing w:before="120" w:after="120" w:line="276" w:lineRule="auto"/>
        <w:ind w:left="360"/>
        <w:rPr>
          <w:b w:val="0"/>
          <w:bCs w:val="0"/>
          <w:lang w:val="en-US" w:eastAsia="en-US"/>
        </w:rPr>
      </w:pPr>
      <w:r w:rsidRPr="00692975">
        <w:rPr>
          <w:b w:val="0"/>
          <w:bCs w:val="0"/>
          <w:lang w:val="en-US" w:eastAsia="en-US"/>
        </w:rPr>
        <w:t xml:space="preserve"> 4.1.1. </w:t>
      </w:r>
      <w:r w:rsidR="00F35B58">
        <w:rPr>
          <w:b w:val="0"/>
          <w:bCs w:val="0"/>
          <w:lang w:val="en-US" w:eastAsia="en-US"/>
        </w:rPr>
        <w:t>C</w:t>
      </w:r>
      <w:r w:rsidR="00F35B58" w:rsidRPr="0017586C">
        <w:rPr>
          <w:b w:val="0"/>
          <w:bCs w:val="0"/>
          <w:lang w:val="en-US"/>
        </w:rPr>
        <w:t>onsulting</w:t>
      </w:r>
      <w:r w:rsidR="00E82152">
        <w:rPr>
          <w:b w:val="0"/>
          <w:bCs w:val="0"/>
          <w:lang w:val="en-US"/>
        </w:rPr>
        <w:t xml:space="preserve"> and</w:t>
      </w:r>
      <w:r w:rsidR="0017586C" w:rsidRPr="004B520E">
        <w:rPr>
          <w:rFonts w:ascii="Ecofont_Spranq_eco_Sans" w:eastAsiaTheme="minorEastAsia" w:hAnsi="Ecofont_Spranq_eco_Sans" w:cs="Tahoma"/>
          <w:b w:val="0"/>
          <w:bCs w:val="0"/>
          <w:sz w:val="24"/>
          <w:szCs w:val="24"/>
          <w:lang w:val="en-US"/>
        </w:rPr>
        <w:t xml:space="preserve"> </w:t>
      </w:r>
      <w:r w:rsidR="00992C94">
        <w:rPr>
          <w:b w:val="0"/>
          <w:bCs w:val="0"/>
          <w:lang w:val="en-US"/>
        </w:rPr>
        <w:t>b</w:t>
      </w:r>
      <w:r w:rsidR="0017586C" w:rsidRPr="004B520E">
        <w:rPr>
          <w:b w:val="0"/>
          <w:bCs w:val="0"/>
          <w:lang w:val="en-US"/>
        </w:rPr>
        <w:t xml:space="preserve">rokerage </w:t>
      </w:r>
      <w:r w:rsidR="00992C94">
        <w:rPr>
          <w:b w:val="0"/>
          <w:bCs w:val="0"/>
          <w:lang w:val="en-US"/>
        </w:rPr>
        <w:t>s</w:t>
      </w:r>
      <w:r w:rsidR="0017586C" w:rsidRPr="004B520E">
        <w:rPr>
          <w:b w:val="0"/>
          <w:bCs w:val="0"/>
          <w:lang w:val="en-US"/>
        </w:rPr>
        <w:t xml:space="preserve">ervices for </w:t>
      </w:r>
      <w:r w:rsidR="00992C94">
        <w:rPr>
          <w:b w:val="0"/>
          <w:bCs w:val="0"/>
          <w:lang w:val="en-US"/>
        </w:rPr>
        <w:t>h</w:t>
      </w:r>
      <w:r w:rsidR="0017586C" w:rsidRPr="004B520E">
        <w:rPr>
          <w:b w:val="0"/>
          <w:bCs w:val="0"/>
          <w:lang w:val="en-US"/>
        </w:rPr>
        <w:t xml:space="preserve">ealth </w:t>
      </w:r>
      <w:r w:rsidR="00992C94">
        <w:rPr>
          <w:b w:val="0"/>
          <w:bCs w:val="0"/>
          <w:lang w:val="en-US"/>
        </w:rPr>
        <w:t>i</w:t>
      </w:r>
      <w:r w:rsidR="0017586C" w:rsidRPr="004B520E">
        <w:rPr>
          <w:b w:val="0"/>
          <w:bCs w:val="0"/>
          <w:lang w:val="en-US"/>
        </w:rPr>
        <w:t xml:space="preserve">nsurance </w:t>
      </w:r>
      <w:r w:rsidR="00992C94">
        <w:rPr>
          <w:b w:val="0"/>
          <w:bCs w:val="0"/>
          <w:lang w:val="en-US"/>
        </w:rPr>
        <w:t>c</w:t>
      </w:r>
      <w:r w:rsidR="0017586C" w:rsidRPr="004B520E">
        <w:rPr>
          <w:b w:val="0"/>
          <w:bCs w:val="0"/>
          <w:lang w:val="en-US"/>
        </w:rPr>
        <w:t xml:space="preserve">ontracts in the </w:t>
      </w:r>
      <w:r w:rsidR="0017586C">
        <w:rPr>
          <w:b w:val="0"/>
          <w:bCs w:val="0"/>
          <w:lang w:val="en-US"/>
        </w:rPr>
        <w:t xml:space="preserve">U.S </w:t>
      </w:r>
      <w:r w:rsidR="00992C94">
        <w:rPr>
          <w:b w:val="0"/>
          <w:bCs w:val="0"/>
          <w:lang w:val="en-US"/>
        </w:rPr>
        <w:t>m</w:t>
      </w:r>
      <w:r w:rsidR="0017586C" w:rsidRPr="004B520E">
        <w:rPr>
          <w:b w:val="0"/>
          <w:bCs w:val="0"/>
          <w:lang w:val="en-US"/>
        </w:rPr>
        <w:t>arket</w:t>
      </w:r>
      <w:r w:rsidRPr="00F35B58">
        <w:rPr>
          <w:b w:val="0"/>
          <w:bCs w:val="0"/>
          <w:lang w:val="en-US" w:eastAsia="en-US"/>
        </w:rPr>
        <w:t>.</w:t>
      </w:r>
    </w:p>
    <w:p w14:paraId="763364AD" w14:textId="32524546" w:rsidR="00EC5C63" w:rsidRPr="00692975" w:rsidRDefault="00EC5C63" w:rsidP="00692975">
      <w:pPr>
        <w:pStyle w:val="Nivel01"/>
        <w:keepNext w:val="0"/>
        <w:keepLines w:val="0"/>
        <w:numPr>
          <w:ilvl w:val="0"/>
          <w:numId w:val="0"/>
        </w:numPr>
        <w:spacing w:before="120" w:after="120" w:line="276" w:lineRule="auto"/>
        <w:ind w:left="360"/>
        <w:rPr>
          <w:b w:val="0"/>
          <w:bCs w:val="0"/>
          <w:lang w:val="en-US" w:eastAsia="en-US"/>
        </w:rPr>
      </w:pPr>
      <w:r w:rsidRPr="00692975">
        <w:rPr>
          <w:b w:val="0"/>
          <w:bCs w:val="0"/>
          <w:lang w:val="en-US" w:eastAsia="en-US"/>
        </w:rPr>
        <w:t xml:space="preserve">4.2. In any case of subcontracting, the </w:t>
      </w:r>
      <w:r w:rsidR="009358A4">
        <w:rPr>
          <w:b w:val="0"/>
          <w:bCs w:val="0"/>
          <w:lang w:val="en-US" w:eastAsia="en-US"/>
        </w:rPr>
        <w:t>Contracted Party</w:t>
      </w:r>
      <w:r w:rsidRPr="00692975">
        <w:rPr>
          <w:b w:val="0"/>
          <w:bCs w:val="0"/>
          <w:lang w:val="en-US" w:eastAsia="en-US"/>
        </w:rPr>
        <w:t xml:space="preserve"> retains full responsibility for the proper execution of th</w:t>
      </w:r>
      <w:r w:rsidR="001433A7">
        <w:rPr>
          <w:b w:val="0"/>
          <w:bCs w:val="0"/>
          <w:lang w:val="en-US" w:eastAsia="en-US"/>
        </w:rPr>
        <w:t>is</w:t>
      </w:r>
      <w:r w:rsidRPr="00692975">
        <w:rPr>
          <w:b w:val="0"/>
          <w:bCs w:val="0"/>
          <w:lang w:val="en-US" w:eastAsia="en-US"/>
        </w:rPr>
        <w:t xml:space="preserve"> </w:t>
      </w:r>
      <w:r w:rsidR="001433A7">
        <w:rPr>
          <w:b w:val="0"/>
          <w:bCs w:val="0"/>
          <w:lang w:val="en-US" w:eastAsia="en-US"/>
        </w:rPr>
        <w:t>Agreement</w:t>
      </w:r>
      <w:r w:rsidRPr="00692975">
        <w:rPr>
          <w:b w:val="0"/>
          <w:bCs w:val="0"/>
          <w:lang w:val="en-US" w:eastAsia="en-US"/>
        </w:rPr>
        <w:t xml:space="preserve">, including supervision and coordination of the subcontractor's activities. The </w:t>
      </w:r>
      <w:r w:rsidR="009358A4">
        <w:rPr>
          <w:b w:val="0"/>
          <w:bCs w:val="0"/>
          <w:lang w:val="en-US" w:eastAsia="en-US"/>
        </w:rPr>
        <w:t>Contracted Party</w:t>
      </w:r>
      <w:r w:rsidRPr="00692975">
        <w:rPr>
          <w:b w:val="0"/>
          <w:bCs w:val="0"/>
          <w:lang w:val="en-US" w:eastAsia="en-US"/>
        </w:rPr>
        <w:t xml:space="preserve"> is also liable to the Contracting </w:t>
      </w:r>
      <w:r w:rsidR="00B66C56">
        <w:rPr>
          <w:b w:val="0"/>
          <w:bCs w:val="0"/>
          <w:lang w:val="en-US" w:eastAsia="en-US"/>
        </w:rPr>
        <w:t xml:space="preserve">Party </w:t>
      </w:r>
      <w:r w:rsidRPr="00692975">
        <w:rPr>
          <w:b w:val="0"/>
          <w:bCs w:val="0"/>
          <w:lang w:val="en-US" w:eastAsia="en-US"/>
        </w:rPr>
        <w:t>for the strict fulfillment of contractual obligations related to the subcontracted work.</w:t>
      </w:r>
    </w:p>
    <w:p w14:paraId="71F0E855" w14:textId="02C367B5" w:rsidR="0052173E" w:rsidRPr="00DB74C6" w:rsidRDefault="00EC5C63" w:rsidP="00692975">
      <w:pPr>
        <w:pStyle w:val="Nivel01"/>
        <w:keepNext w:val="0"/>
        <w:keepLines w:val="0"/>
        <w:numPr>
          <w:ilvl w:val="0"/>
          <w:numId w:val="0"/>
        </w:numPr>
        <w:spacing w:before="120" w:after="120" w:line="276" w:lineRule="auto"/>
        <w:ind w:left="360"/>
        <w:rPr>
          <w:iCs/>
          <w:lang w:val="en-US"/>
        </w:rPr>
      </w:pPr>
      <w:r w:rsidRPr="00D41850">
        <w:rPr>
          <w:b w:val="0"/>
          <w:bCs w:val="0"/>
          <w:lang w:val="en-US" w:eastAsia="en-US"/>
        </w:rPr>
        <w:t xml:space="preserve">4.3. </w:t>
      </w:r>
      <w:r w:rsidR="003008E1">
        <w:rPr>
          <w:b w:val="0"/>
          <w:bCs w:val="0"/>
          <w:lang w:val="en-US" w:eastAsia="en-US"/>
        </w:rPr>
        <w:t>The s</w:t>
      </w:r>
      <w:r w:rsidR="003008E1" w:rsidRPr="00D41850">
        <w:rPr>
          <w:b w:val="0"/>
          <w:bCs w:val="0"/>
          <w:lang w:val="en-US" w:eastAsia="en-US"/>
        </w:rPr>
        <w:t xml:space="preserve">ubcontracting </w:t>
      </w:r>
      <w:r w:rsidR="003008E1">
        <w:rPr>
          <w:b w:val="0"/>
          <w:bCs w:val="0"/>
          <w:lang w:val="en-US" w:eastAsia="en-US"/>
        </w:rPr>
        <w:t xml:space="preserve">of </w:t>
      </w:r>
      <w:r w:rsidR="003008E1" w:rsidRPr="00D41850">
        <w:rPr>
          <w:b w:val="0"/>
          <w:bCs w:val="0"/>
          <w:lang w:val="en-US" w:eastAsia="en-US"/>
        </w:rPr>
        <w:t>an individual or legal entity is prohibited if</w:t>
      </w:r>
      <w:r w:rsidR="003008E1">
        <w:rPr>
          <w:b w:val="0"/>
          <w:bCs w:val="0"/>
          <w:lang w:val="en-US" w:eastAsia="en-US"/>
        </w:rPr>
        <w:t xml:space="preserve"> </w:t>
      </w:r>
      <w:bookmarkStart w:id="2" w:name="_Hlk175647686"/>
      <w:r w:rsidR="003008E1">
        <w:rPr>
          <w:b w:val="0"/>
          <w:bCs w:val="0"/>
          <w:lang w:val="en-US" w:eastAsia="en-US"/>
        </w:rPr>
        <w:t>this individual or entity</w:t>
      </w:r>
      <w:bookmarkEnd w:id="2"/>
      <w:r w:rsidR="003008E1">
        <w:rPr>
          <w:b w:val="0"/>
          <w:bCs w:val="0"/>
          <w:lang w:val="en-US" w:eastAsia="en-US"/>
        </w:rPr>
        <w:t xml:space="preserve"> or </w:t>
      </w:r>
      <w:r w:rsidR="003008E1" w:rsidRPr="00D41850">
        <w:rPr>
          <w:b w:val="0"/>
          <w:bCs w:val="0"/>
          <w:lang w:val="en-US" w:eastAsia="en-US"/>
        </w:rPr>
        <w:t xml:space="preserve">the </w:t>
      </w:r>
      <w:r w:rsidR="003008E1">
        <w:rPr>
          <w:b w:val="0"/>
          <w:bCs w:val="0"/>
          <w:lang w:val="en-US" w:eastAsia="en-US"/>
        </w:rPr>
        <w:t xml:space="preserve">executives </w:t>
      </w:r>
      <w:r w:rsidR="003008E1" w:rsidRPr="00D41850">
        <w:rPr>
          <w:b w:val="0"/>
          <w:bCs w:val="0"/>
          <w:lang w:val="en-US" w:eastAsia="en-US"/>
        </w:rPr>
        <w:t>of the latter ha</w:t>
      </w:r>
      <w:r w:rsidR="003008E1">
        <w:rPr>
          <w:b w:val="0"/>
          <w:bCs w:val="0"/>
          <w:lang w:val="en-US" w:eastAsia="en-US"/>
        </w:rPr>
        <w:t>ve</w:t>
      </w:r>
      <w:r w:rsidR="003008E1" w:rsidRPr="00D41850">
        <w:rPr>
          <w:b w:val="0"/>
          <w:bCs w:val="0"/>
          <w:lang w:val="en-US" w:eastAsia="en-US"/>
        </w:rPr>
        <w:t xml:space="preserve"> a technical</w:t>
      </w:r>
      <w:r w:rsidRPr="00D41850">
        <w:rPr>
          <w:b w:val="0"/>
          <w:bCs w:val="0"/>
          <w:lang w:val="en-US" w:eastAsia="en-US"/>
        </w:rPr>
        <w:t xml:space="preserve">, commercial, economic, financial, labor or civil relationship with </w:t>
      </w:r>
      <w:r w:rsidR="00085E5F">
        <w:rPr>
          <w:b w:val="0"/>
          <w:bCs w:val="0"/>
          <w:lang w:val="en-US" w:eastAsia="en-US"/>
        </w:rPr>
        <w:t xml:space="preserve">officials </w:t>
      </w:r>
      <w:r w:rsidRPr="00D41850">
        <w:rPr>
          <w:b w:val="0"/>
          <w:bCs w:val="0"/>
          <w:lang w:val="en-US" w:eastAsia="en-US"/>
        </w:rPr>
        <w:t xml:space="preserve">of </w:t>
      </w:r>
      <w:r>
        <w:rPr>
          <w:b w:val="0"/>
          <w:bCs w:val="0"/>
          <w:lang w:val="en-US" w:eastAsia="en-US"/>
        </w:rPr>
        <w:t xml:space="preserve">the </w:t>
      </w:r>
      <w:r w:rsidR="008A6B4D">
        <w:rPr>
          <w:b w:val="0"/>
          <w:bCs w:val="0"/>
          <w:lang w:val="en-US" w:eastAsia="en-US"/>
        </w:rPr>
        <w:lastRenderedPageBreak/>
        <w:t>Contracting Party</w:t>
      </w:r>
      <w:r w:rsidRPr="00D41850">
        <w:rPr>
          <w:b w:val="0"/>
          <w:bCs w:val="0"/>
          <w:lang w:val="en-US" w:eastAsia="en-US"/>
        </w:rPr>
        <w:t>, or with any public agent involved in contracting, overseeing, or managing th</w:t>
      </w:r>
      <w:r w:rsidR="001433A7">
        <w:rPr>
          <w:b w:val="0"/>
          <w:bCs w:val="0"/>
          <w:lang w:val="en-US" w:eastAsia="en-US"/>
        </w:rPr>
        <w:t>is</w:t>
      </w:r>
      <w:r w:rsidRPr="00D41850">
        <w:rPr>
          <w:b w:val="0"/>
          <w:bCs w:val="0"/>
          <w:lang w:val="en-US" w:eastAsia="en-US"/>
        </w:rPr>
        <w:t xml:space="preserve"> </w:t>
      </w:r>
      <w:r w:rsidR="001433A7">
        <w:rPr>
          <w:b w:val="0"/>
          <w:bCs w:val="0"/>
          <w:lang w:val="en-US" w:eastAsia="en-US"/>
        </w:rPr>
        <w:t>Agreement</w:t>
      </w:r>
      <w:r w:rsidRPr="00D41850">
        <w:rPr>
          <w:b w:val="0"/>
          <w:bCs w:val="0"/>
          <w:lang w:val="en-US" w:eastAsia="en-US"/>
        </w:rPr>
        <w:t>. Subcontracting is also prohibited if they are spouses, domestic partners, or relatives in a direct line, collateral, or by affinity, up to the third degree.</w:t>
      </w:r>
    </w:p>
    <w:p w14:paraId="420DFA11" w14:textId="75240D1B" w:rsidR="0052173E" w:rsidRPr="0097012A" w:rsidRDefault="00BB0CE7" w:rsidP="00692975">
      <w:pPr>
        <w:pStyle w:val="Nivel01"/>
        <w:keepNext w:val="0"/>
        <w:keepLines w:val="0"/>
        <w:spacing w:before="120" w:after="120" w:line="276" w:lineRule="auto"/>
        <w:ind w:left="0" w:firstLine="0"/>
        <w:rPr>
          <w:color w:val="FFFFFF" w:themeColor="background1"/>
        </w:rPr>
      </w:pPr>
      <w:r>
        <w:t>CLAUSE FIVE - PRI</w:t>
      </w:r>
      <w:r w:rsidR="00D1017F">
        <w:t>CING</w:t>
      </w:r>
    </w:p>
    <w:p w14:paraId="07F968CD" w14:textId="1D6E3FCE" w:rsidR="005C1774" w:rsidRPr="00692975" w:rsidRDefault="005C1774" w:rsidP="00692975">
      <w:pPr>
        <w:pStyle w:val="Nivel01"/>
        <w:keepNext w:val="0"/>
        <w:keepLines w:val="0"/>
        <w:numPr>
          <w:ilvl w:val="0"/>
          <w:numId w:val="0"/>
        </w:numPr>
        <w:spacing w:before="120" w:after="120" w:line="276" w:lineRule="auto"/>
        <w:ind w:left="360"/>
        <w:rPr>
          <w:b w:val="0"/>
          <w:bCs w:val="0"/>
          <w:lang w:val="en-US" w:eastAsia="en-US"/>
        </w:rPr>
      </w:pPr>
      <w:r w:rsidRPr="00692975">
        <w:rPr>
          <w:b w:val="0"/>
          <w:bCs w:val="0"/>
          <w:lang w:val="en-US" w:eastAsia="en-US"/>
        </w:rPr>
        <w:t>5.1. T</w:t>
      </w:r>
      <w:r w:rsidR="00F35B58" w:rsidRPr="004B520E">
        <w:rPr>
          <w:b w:val="0"/>
          <w:bCs w:val="0"/>
          <w:lang w:val="en-US" w:eastAsia="en-US"/>
        </w:rPr>
        <w:t>he value of each contracted service is as indicated in the table in item 1.2, totaling US$ ....... (.......).</w:t>
      </w:r>
    </w:p>
    <w:p w14:paraId="06363DC5" w14:textId="4216D2F2" w:rsidR="005C1774" w:rsidRDefault="005C1774" w:rsidP="00692975">
      <w:pPr>
        <w:pStyle w:val="Nivel01"/>
        <w:keepNext w:val="0"/>
        <w:keepLines w:val="0"/>
        <w:numPr>
          <w:ilvl w:val="0"/>
          <w:numId w:val="0"/>
        </w:numPr>
        <w:spacing w:before="120" w:after="120" w:line="276" w:lineRule="auto"/>
        <w:ind w:left="360"/>
        <w:rPr>
          <w:b w:val="0"/>
          <w:bCs w:val="0"/>
          <w:lang w:val="en-US" w:eastAsia="en-US"/>
        </w:rPr>
      </w:pPr>
      <w:r w:rsidRPr="00692975">
        <w:rPr>
          <w:b w:val="0"/>
          <w:bCs w:val="0"/>
          <w:lang w:val="en-US" w:eastAsia="en-US"/>
        </w:rPr>
        <w:t>5.2. The above amount includes all ordinary direct and indirect expenses arising from the execution of th</w:t>
      </w:r>
      <w:r w:rsidR="001433A7">
        <w:rPr>
          <w:b w:val="0"/>
          <w:bCs w:val="0"/>
          <w:lang w:val="en-US" w:eastAsia="en-US"/>
        </w:rPr>
        <w:t>is</w:t>
      </w:r>
      <w:r w:rsidRPr="00692975">
        <w:rPr>
          <w:b w:val="0"/>
          <w:bCs w:val="0"/>
          <w:lang w:val="en-US" w:eastAsia="en-US"/>
        </w:rPr>
        <w:t xml:space="preserve"> </w:t>
      </w:r>
      <w:r w:rsidR="001433A7">
        <w:rPr>
          <w:b w:val="0"/>
          <w:bCs w:val="0"/>
          <w:lang w:val="en-US" w:eastAsia="en-US"/>
        </w:rPr>
        <w:t>Agreement</w:t>
      </w:r>
      <w:r w:rsidRPr="00692975">
        <w:rPr>
          <w:b w:val="0"/>
          <w:bCs w:val="0"/>
          <w:lang w:val="en-US" w:eastAsia="en-US"/>
        </w:rPr>
        <w:t>'s scope, including taxes and/or fees, social, labor, pension, fiscal, and commercial charges, administrative fees, freight, insurance,</w:t>
      </w:r>
      <w:r w:rsidR="00D83189">
        <w:rPr>
          <w:b w:val="0"/>
          <w:bCs w:val="0"/>
          <w:lang w:val="en-US" w:eastAsia="en-US"/>
        </w:rPr>
        <w:t xml:space="preserve"> travel</w:t>
      </w:r>
      <w:r w:rsidRPr="00692975">
        <w:rPr>
          <w:b w:val="0"/>
          <w:bCs w:val="0"/>
          <w:lang w:val="en-US" w:eastAsia="en-US"/>
        </w:rPr>
        <w:t xml:space="preserve"> and any other costs necessary for the complete fulfillment of th</w:t>
      </w:r>
      <w:r w:rsidR="001433A7">
        <w:rPr>
          <w:b w:val="0"/>
          <w:bCs w:val="0"/>
          <w:lang w:val="en-US" w:eastAsia="en-US"/>
        </w:rPr>
        <w:t>is</w:t>
      </w:r>
      <w:r w:rsidRPr="00692975">
        <w:rPr>
          <w:b w:val="0"/>
          <w:bCs w:val="0"/>
          <w:lang w:val="en-US" w:eastAsia="en-US"/>
        </w:rPr>
        <w:t xml:space="preserve"> </w:t>
      </w:r>
      <w:r w:rsidR="001433A7">
        <w:rPr>
          <w:b w:val="0"/>
          <w:bCs w:val="0"/>
          <w:lang w:val="en-US" w:eastAsia="en-US"/>
        </w:rPr>
        <w:t>Agreement</w:t>
      </w:r>
      <w:r w:rsidRPr="00692975">
        <w:rPr>
          <w:b w:val="0"/>
          <w:bCs w:val="0"/>
          <w:lang w:val="en-US" w:eastAsia="en-US"/>
        </w:rPr>
        <w:t>'s objectives.</w:t>
      </w:r>
    </w:p>
    <w:p w14:paraId="30EE8958" w14:textId="12282D07" w:rsidR="004B520E" w:rsidRPr="005E082E" w:rsidRDefault="004B520E" w:rsidP="00F91575">
      <w:pPr>
        <w:pStyle w:val="Nivel01"/>
        <w:keepNext w:val="0"/>
        <w:keepLines w:val="0"/>
        <w:numPr>
          <w:ilvl w:val="0"/>
          <w:numId w:val="0"/>
        </w:numPr>
        <w:spacing w:before="120" w:after="120" w:line="276" w:lineRule="auto"/>
        <w:ind w:left="360"/>
        <w:rPr>
          <w:b w:val="0"/>
          <w:bCs w:val="0"/>
          <w:lang w:val="en-US" w:eastAsia="en-US"/>
        </w:rPr>
      </w:pPr>
      <w:r w:rsidRPr="005E082E">
        <w:rPr>
          <w:b w:val="0"/>
          <w:bCs w:val="0"/>
          <w:lang w:val="en-US" w:eastAsia="en-US"/>
        </w:rPr>
        <w:t xml:space="preserve">5.3. The above amount is merely an estimate, </w:t>
      </w:r>
      <w:r>
        <w:rPr>
          <w:b w:val="0"/>
          <w:bCs w:val="0"/>
          <w:lang w:val="en-US" w:eastAsia="en-US"/>
        </w:rPr>
        <w:t>therefore</w:t>
      </w:r>
      <w:r w:rsidRPr="005E082E">
        <w:rPr>
          <w:b w:val="0"/>
          <w:bCs w:val="0"/>
          <w:lang w:val="en-US" w:eastAsia="en-US"/>
        </w:rPr>
        <w:t xml:space="preserve"> the payments due to the Contract</w:t>
      </w:r>
      <w:r>
        <w:rPr>
          <w:b w:val="0"/>
          <w:bCs w:val="0"/>
          <w:lang w:val="en-US" w:eastAsia="en-US"/>
        </w:rPr>
        <w:t>ed Party</w:t>
      </w:r>
      <w:r w:rsidRPr="005E082E">
        <w:rPr>
          <w:b w:val="0"/>
          <w:bCs w:val="0"/>
          <w:lang w:val="en-US" w:eastAsia="en-US"/>
        </w:rPr>
        <w:t xml:space="preserve"> will depend on the </w:t>
      </w:r>
      <w:r>
        <w:rPr>
          <w:b w:val="0"/>
          <w:bCs w:val="0"/>
          <w:lang w:val="en-US" w:eastAsia="en-US"/>
        </w:rPr>
        <w:t xml:space="preserve">services </w:t>
      </w:r>
      <w:proofErr w:type="gramStart"/>
      <w:r w:rsidRPr="005E082E">
        <w:rPr>
          <w:b w:val="0"/>
          <w:bCs w:val="0"/>
          <w:lang w:val="en-US" w:eastAsia="en-US"/>
        </w:rPr>
        <w:t>actually provided</w:t>
      </w:r>
      <w:proofErr w:type="gramEnd"/>
      <w:r w:rsidRPr="005E082E">
        <w:rPr>
          <w:b w:val="0"/>
          <w:bCs w:val="0"/>
          <w:lang w:val="en-US" w:eastAsia="en-US"/>
        </w:rPr>
        <w:t>.</w:t>
      </w:r>
    </w:p>
    <w:p w14:paraId="697969AC" w14:textId="77777777" w:rsidR="004B520E" w:rsidRPr="004B520E" w:rsidRDefault="004B520E" w:rsidP="00F91575">
      <w:pPr>
        <w:rPr>
          <w:lang w:val="en-US" w:eastAsia="en-US"/>
        </w:rPr>
      </w:pPr>
    </w:p>
    <w:p w14:paraId="2497AA7C" w14:textId="044CB51B" w:rsidR="0052173E" w:rsidRPr="00D1017F" w:rsidRDefault="00D1017F" w:rsidP="00692975">
      <w:pPr>
        <w:pStyle w:val="Nivel01"/>
        <w:keepNext w:val="0"/>
        <w:keepLines w:val="0"/>
        <w:spacing w:before="120" w:after="120" w:line="276" w:lineRule="auto"/>
        <w:ind w:left="0" w:firstLine="0"/>
        <w:rPr>
          <w:color w:val="FFFFFF" w:themeColor="background1"/>
          <w:lang w:val="en-US"/>
        </w:rPr>
      </w:pPr>
      <w:r w:rsidRPr="00D1017F">
        <w:rPr>
          <w:lang w:val="en-US"/>
        </w:rPr>
        <w:t xml:space="preserve">CLAUSE SIX </w:t>
      </w:r>
      <w:r>
        <w:rPr>
          <w:lang w:val="en-US"/>
        </w:rPr>
        <w:t>- PAYMENT</w:t>
      </w:r>
    </w:p>
    <w:p w14:paraId="697417A2" w14:textId="41779697" w:rsidR="0052173E" w:rsidRDefault="00D1017F" w:rsidP="00692975">
      <w:pPr>
        <w:pStyle w:val="Nivel2"/>
        <w:ind w:left="0" w:firstLine="567"/>
        <w:rPr>
          <w:lang w:val="en-US"/>
        </w:rPr>
      </w:pPr>
      <w:r w:rsidRPr="00D1017F">
        <w:rPr>
          <w:lang w:val="en-US"/>
        </w:rPr>
        <w:t>The</w:t>
      </w:r>
      <w:r w:rsidR="007F15CB">
        <w:rPr>
          <w:lang w:val="en-US"/>
        </w:rPr>
        <w:t xml:space="preserve"> payment terms and other related conditions are defined in the RFP, attached to this </w:t>
      </w:r>
      <w:r w:rsidR="00B331CB">
        <w:rPr>
          <w:lang w:val="en-US"/>
        </w:rPr>
        <w:t>Agreement</w:t>
      </w:r>
      <w:r w:rsidR="007F15CB">
        <w:rPr>
          <w:lang w:val="en-US"/>
        </w:rPr>
        <w:t>.</w:t>
      </w:r>
    </w:p>
    <w:p w14:paraId="1828C7F3" w14:textId="576783B6" w:rsidR="007F15CB" w:rsidRDefault="007F15CB" w:rsidP="00692975">
      <w:pPr>
        <w:pStyle w:val="Nivel2"/>
        <w:ind w:left="0" w:firstLine="567"/>
        <w:rPr>
          <w:lang w:val="en-US"/>
        </w:rPr>
      </w:pPr>
      <w:r>
        <w:rPr>
          <w:lang w:val="en-US"/>
        </w:rPr>
        <w:t>P</w:t>
      </w:r>
      <w:r w:rsidRPr="004B520E">
        <w:rPr>
          <w:lang w:val="en-US"/>
        </w:rPr>
        <w:t xml:space="preserve">ayments due will be made only after the </w:t>
      </w:r>
      <w:r w:rsidR="00851DCC">
        <w:rPr>
          <w:lang w:val="en-US"/>
        </w:rPr>
        <w:t xml:space="preserve">definitive receipt </w:t>
      </w:r>
      <w:r w:rsidRPr="004B520E">
        <w:rPr>
          <w:lang w:val="en-US"/>
        </w:rPr>
        <w:t xml:space="preserve">by the </w:t>
      </w:r>
      <w:r w:rsidR="009B0F5B">
        <w:rPr>
          <w:lang w:val="en-US"/>
        </w:rPr>
        <w:t xml:space="preserve">contract </w:t>
      </w:r>
      <w:r w:rsidRPr="004B520E">
        <w:rPr>
          <w:lang w:val="en-US"/>
        </w:rPr>
        <w:t xml:space="preserve">manager of the service order or </w:t>
      </w:r>
      <w:r w:rsidR="009B0F5B">
        <w:rPr>
          <w:lang w:val="en-US"/>
        </w:rPr>
        <w:t xml:space="preserve">of </w:t>
      </w:r>
      <w:r w:rsidRPr="004B520E">
        <w:rPr>
          <w:lang w:val="en-US"/>
        </w:rPr>
        <w:t xml:space="preserve">the portion of the </w:t>
      </w:r>
      <w:r w:rsidR="00321B71">
        <w:rPr>
          <w:lang w:val="en-US"/>
        </w:rPr>
        <w:t>Services</w:t>
      </w:r>
      <w:r w:rsidRPr="004B520E">
        <w:rPr>
          <w:lang w:val="en-US"/>
        </w:rPr>
        <w:t xml:space="preserve"> that has been effectively completed.</w:t>
      </w:r>
    </w:p>
    <w:p w14:paraId="33BDB4FD" w14:textId="273A353C" w:rsidR="007F15CB" w:rsidRDefault="007F15CB" w:rsidP="004B520E">
      <w:pPr>
        <w:pStyle w:val="Nivel3"/>
        <w:ind w:left="900"/>
        <w:rPr>
          <w:lang w:val="en-US"/>
        </w:rPr>
      </w:pPr>
      <w:r>
        <w:rPr>
          <w:lang w:val="en-US"/>
        </w:rPr>
        <w:t>A</w:t>
      </w:r>
      <w:r w:rsidRPr="004B520E">
        <w:rPr>
          <w:lang w:val="en-US"/>
        </w:rPr>
        <w:t>dvance payment is permitted exceptionally if it results in cost savings or represents an essential condition for the execution of the service, in which case it must be justified.</w:t>
      </w:r>
    </w:p>
    <w:p w14:paraId="3A9777D5" w14:textId="3E3A07DF" w:rsidR="007F15CB" w:rsidRDefault="007F15CB" w:rsidP="004B520E">
      <w:pPr>
        <w:pStyle w:val="Nivel3"/>
        <w:ind w:left="900"/>
        <w:rPr>
          <w:lang w:val="en-US"/>
        </w:rPr>
      </w:pPr>
      <w:r>
        <w:rPr>
          <w:lang w:val="en-US"/>
        </w:rPr>
        <w:t>A</w:t>
      </w:r>
      <w:r w:rsidRPr="004B520E">
        <w:rPr>
          <w:lang w:val="en-US"/>
        </w:rPr>
        <w:t xml:space="preserve">s a condition for advance payment, </w:t>
      </w:r>
      <w:r w:rsidR="00F37F4B">
        <w:rPr>
          <w:lang w:val="en-US"/>
        </w:rPr>
        <w:t>a</w:t>
      </w:r>
      <w:r w:rsidRPr="004B520E">
        <w:rPr>
          <w:lang w:val="en-US"/>
        </w:rPr>
        <w:t xml:space="preserve"> </w:t>
      </w:r>
      <w:r w:rsidR="00F37F4B">
        <w:rPr>
          <w:lang w:val="en-US"/>
        </w:rPr>
        <w:t xml:space="preserve">significant </w:t>
      </w:r>
      <w:r w:rsidRPr="004B520E">
        <w:rPr>
          <w:lang w:val="en-US"/>
        </w:rPr>
        <w:t xml:space="preserve">portion of the payment to be settled should be specified and </w:t>
      </w:r>
      <w:r w:rsidR="00F37F4B">
        <w:rPr>
          <w:lang w:val="en-US"/>
        </w:rPr>
        <w:t xml:space="preserve">scheduled to </w:t>
      </w:r>
      <w:r w:rsidRPr="004B520E">
        <w:rPr>
          <w:lang w:val="en-US"/>
        </w:rPr>
        <w:t xml:space="preserve">be paid </w:t>
      </w:r>
      <w:r w:rsidR="00F37F4B">
        <w:rPr>
          <w:lang w:val="en-US"/>
        </w:rPr>
        <w:t xml:space="preserve">only </w:t>
      </w:r>
      <w:r w:rsidRPr="004B520E">
        <w:rPr>
          <w:lang w:val="en-US"/>
        </w:rPr>
        <w:t xml:space="preserve">after the </w:t>
      </w:r>
      <w:r w:rsidR="00F37F4B">
        <w:rPr>
          <w:lang w:val="en-US"/>
        </w:rPr>
        <w:t xml:space="preserve">definitive </w:t>
      </w:r>
      <w:r w:rsidRPr="004B520E">
        <w:rPr>
          <w:lang w:val="en-US"/>
        </w:rPr>
        <w:t>receipt of the complete service.</w:t>
      </w:r>
    </w:p>
    <w:p w14:paraId="423581B8" w14:textId="0582780E" w:rsidR="007F15CB" w:rsidRDefault="007F15CB" w:rsidP="004B520E">
      <w:pPr>
        <w:pStyle w:val="Nivel3"/>
        <w:ind w:left="900"/>
        <w:rPr>
          <w:lang w:val="en-US"/>
        </w:rPr>
      </w:pPr>
      <w:r>
        <w:rPr>
          <w:lang w:val="en-US"/>
        </w:rPr>
        <w:t>T</w:t>
      </w:r>
      <w:r w:rsidRPr="004B520E">
        <w:rPr>
          <w:lang w:val="en-US"/>
        </w:rPr>
        <w:t>he Contract</w:t>
      </w:r>
      <w:r w:rsidR="00F37F4B">
        <w:rPr>
          <w:lang w:val="en-US"/>
        </w:rPr>
        <w:t>ed Party</w:t>
      </w:r>
      <w:r w:rsidRPr="004B520E">
        <w:rPr>
          <w:lang w:val="en-US"/>
        </w:rPr>
        <w:t xml:space="preserve"> </w:t>
      </w:r>
      <w:r w:rsidR="00F37F4B">
        <w:rPr>
          <w:lang w:val="en-US"/>
        </w:rPr>
        <w:t>shall have</w:t>
      </w:r>
      <w:r w:rsidRPr="004B520E">
        <w:rPr>
          <w:lang w:val="en-US"/>
        </w:rPr>
        <w:t xml:space="preserve"> to return, with monetary correction, the full amount of the advance in the event of non-performance of the </w:t>
      </w:r>
      <w:r w:rsidR="00F37F4B">
        <w:rPr>
          <w:lang w:val="en-US"/>
        </w:rPr>
        <w:t>service</w:t>
      </w:r>
      <w:r w:rsidRPr="004B520E">
        <w:rPr>
          <w:lang w:val="en-US"/>
        </w:rPr>
        <w:t>.</w:t>
      </w:r>
    </w:p>
    <w:p w14:paraId="6D18BB6C" w14:textId="794452BA" w:rsidR="007F15CB" w:rsidRDefault="007F15CB" w:rsidP="004B520E">
      <w:pPr>
        <w:pStyle w:val="Nivel3"/>
        <w:ind w:left="900"/>
        <w:rPr>
          <w:lang w:val="en-US"/>
        </w:rPr>
      </w:pPr>
      <w:r w:rsidRPr="004B520E">
        <w:rPr>
          <w:lang w:val="en-US"/>
        </w:rPr>
        <w:t xml:space="preserve">For the service "Consulting, report production, participation in meetings or tele/videoconferences," payment for </w:t>
      </w:r>
      <w:r w:rsidR="00F37F4B">
        <w:rPr>
          <w:lang w:val="en-US"/>
        </w:rPr>
        <w:t>each</w:t>
      </w:r>
      <w:r w:rsidRPr="004B520E">
        <w:rPr>
          <w:lang w:val="en-US"/>
        </w:rPr>
        <w:t xml:space="preserve"> agreed task will be allowed after receipt, up to the limit of contracted hours.</w:t>
      </w:r>
    </w:p>
    <w:p w14:paraId="27D220F4" w14:textId="2E210161" w:rsidR="0052173E" w:rsidRPr="003F3A2A" w:rsidRDefault="007166D7" w:rsidP="00692975">
      <w:pPr>
        <w:pStyle w:val="Nivel01"/>
        <w:keepNext w:val="0"/>
        <w:keepLines w:val="0"/>
        <w:spacing w:before="120" w:after="120" w:line="276" w:lineRule="auto"/>
        <w:ind w:left="0" w:firstLine="0"/>
        <w:rPr>
          <w:lang w:val="en-US"/>
        </w:rPr>
      </w:pPr>
      <w:r w:rsidRPr="003F3A2A">
        <w:rPr>
          <w:lang w:val="en-US"/>
        </w:rPr>
        <w:t>CLAUSE SEVEN</w:t>
      </w:r>
      <w:r w:rsidR="0052173E" w:rsidRPr="003F3A2A">
        <w:rPr>
          <w:lang w:val="en-US"/>
        </w:rPr>
        <w:t xml:space="preserve"> </w:t>
      </w:r>
      <w:r w:rsidRPr="003F3A2A">
        <w:rPr>
          <w:lang w:val="en-US"/>
        </w:rPr>
        <w:t>–</w:t>
      </w:r>
      <w:r w:rsidR="0052173E" w:rsidRPr="003F3A2A">
        <w:rPr>
          <w:lang w:val="en-US"/>
        </w:rPr>
        <w:t xml:space="preserve"> </w:t>
      </w:r>
      <w:r w:rsidRPr="003F3A2A">
        <w:rPr>
          <w:lang w:val="en-US"/>
        </w:rPr>
        <w:t>PRICE ADJUSTMENT</w:t>
      </w:r>
    </w:p>
    <w:p w14:paraId="202ECB95" w14:textId="5A56652D" w:rsidR="00326DE8" w:rsidRPr="003F3E81" w:rsidRDefault="00326DE8" w:rsidP="004B520E">
      <w:pPr>
        <w:pStyle w:val="Nivel01"/>
        <w:keepNext w:val="0"/>
        <w:keepLines w:val="0"/>
        <w:numPr>
          <w:ilvl w:val="0"/>
          <w:numId w:val="0"/>
        </w:numPr>
        <w:spacing w:before="120" w:after="120" w:line="360" w:lineRule="auto"/>
        <w:ind w:left="360"/>
        <w:rPr>
          <w:b w:val="0"/>
          <w:bCs w:val="0"/>
          <w:lang w:val="en-US" w:eastAsia="en-US"/>
        </w:rPr>
      </w:pPr>
      <w:r w:rsidRPr="003F3E81">
        <w:rPr>
          <w:b w:val="0"/>
          <w:bCs w:val="0"/>
          <w:lang w:val="en-US" w:eastAsia="en-US"/>
        </w:rPr>
        <w:t xml:space="preserve">7.1. The initially contracted prices are fixed and non-adjustable for </w:t>
      </w:r>
      <w:r w:rsidR="007F15CB" w:rsidRPr="003F3E81">
        <w:rPr>
          <w:b w:val="0"/>
          <w:bCs w:val="0"/>
          <w:lang w:val="en-US" w:eastAsia="en-US"/>
        </w:rPr>
        <w:t>a period of 36 (thirty-six) months, starting from th</w:t>
      </w:r>
      <w:r w:rsidR="00724443">
        <w:rPr>
          <w:b w:val="0"/>
          <w:bCs w:val="0"/>
          <w:lang w:val="en-US" w:eastAsia="en-US"/>
        </w:rPr>
        <w:t>is Agreement</w:t>
      </w:r>
      <w:r w:rsidR="00F37F4B">
        <w:rPr>
          <w:b w:val="0"/>
          <w:bCs w:val="0"/>
          <w:lang w:val="en-US" w:eastAsia="en-US"/>
        </w:rPr>
        <w:t>’</w:t>
      </w:r>
      <w:r w:rsidR="007F15CB" w:rsidRPr="003F3E81">
        <w:rPr>
          <w:b w:val="0"/>
          <w:bCs w:val="0"/>
          <w:lang w:val="en-US" w:eastAsia="en-US"/>
        </w:rPr>
        <w:t xml:space="preserve">s effective date on </w:t>
      </w:r>
      <w:r w:rsidR="00733346" w:rsidRPr="003F3E81">
        <w:rPr>
          <w:b w:val="0"/>
          <w:bCs w:val="0"/>
          <w:lang w:val="en-US" w:eastAsia="en-US"/>
        </w:rPr>
        <w:t>__/__/</w:t>
      </w:r>
      <w:r w:rsidRPr="003F3E81">
        <w:rPr>
          <w:b w:val="0"/>
          <w:bCs w:val="0"/>
          <w:lang w:val="en-US" w:eastAsia="en-US"/>
        </w:rPr>
        <w:t>_</w:t>
      </w:r>
      <w:r w:rsidR="00733346" w:rsidRPr="003F3E81">
        <w:rPr>
          <w:b w:val="0"/>
          <w:bCs w:val="0"/>
          <w:lang w:val="en-US" w:eastAsia="en-US"/>
        </w:rPr>
        <w:t>_</w:t>
      </w:r>
      <w:r w:rsidRPr="003F3E81">
        <w:rPr>
          <w:b w:val="0"/>
          <w:bCs w:val="0"/>
          <w:lang w:val="en-US" w:eastAsia="en-US"/>
        </w:rPr>
        <w:t xml:space="preserve"> (DD/MM/YYYY).</w:t>
      </w:r>
    </w:p>
    <w:p w14:paraId="10E053A0" w14:textId="15AF066B" w:rsidR="006D4340" w:rsidRPr="004B520E" w:rsidRDefault="006D4340" w:rsidP="004B520E">
      <w:pPr>
        <w:pStyle w:val="Nivel01"/>
        <w:keepNext w:val="0"/>
        <w:keepLines w:val="0"/>
        <w:numPr>
          <w:ilvl w:val="0"/>
          <w:numId w:val="0"/>
        </w:numPr>
        <w:spacing w:before="120" w:after="120" w:line="360" w:lineRule="auto"/>
        <w:ind w:left="360"/>
        <w:rPr>
          <w:b w:val="0"/>
          <w:bCs w:val="0"/>
          <w:lang w:val="en-US" w:eastAsia="en-US"/>
        </w:rPr>
      </w:pPr>
      <w:r w:rsidRPr="003F3E81">
        <w:rPr>
          <w:b w:val="0"/>
          <w:bCs w:val="0"/>
          <w:lang w:val="en-US" w:eastAsia="en-US"/>
        </w:rPr>
        <w:t xml:space="preserve">7.2. </w:t>
      </w:r>
      <w:r w:rsidR="007F15CB" w:rsidRPr="004B520E">
        <w:rPr>
          <w:b w:val="0"/>
          <w:bCs w:val="0"/>
          <w:lang w:val="en-US" w:eastAsia="en-US"/>
        </w:rPr>
        <w:t>After the 36</w:t>
      </w:r>
      <w:r w:rsidR="006B0881">
        <w:rPr>
          <w:b w:val="0"/>
          <w:bCs w:val="0"/>
          <w:lang w:val="en-US" w:eastAsia="en-US"/>
        </w:rPr>
        <w:t>-</w:t>
      </w:r>
      <w:r w:rsidR="007F15CB" w:rsidRPr="004B520E">
        <w:rPr>
          <w:b w:val="0"/>
          <w:bCs w:val="0"/>
          <w:lang w:val="en-US" w:eastAsia="en-US"/>
        </w:rPr>
        <w:t xml:space="preserve">month period, the initial prices may be adjusted after negotiation, exclusively for obligations that begin and are completed after the end of the initial contract </w:t>
      </w:r>
      <w:r w:rsidR="006B0881">
        <w:rPr>
          <w:b w:val="0"/>
          <w:bCs w:val="0"/>
          <w:lang w:val="en-US" w:eastAsia="en-US"/>
        </w:rPr>
        <w:t>term</w:t>
      </w:r>
      <w:r w:rsidR="007F15CB" w:rsidRPr="004B520E">
        <w:rPr>
          <w:b w:val="0"/>
          <w:bCs w:val="0"/>
          <w:lang w:val="en-US" w:eastAsia="en-US"/>
        </w:rPr>
        <w:t>.</w:t>
      </w:r>
    </w:p>
    <w:p w14:paraId="0C12BEDF" w14:textId="50D6FA08" w:rsidR="006B0881" w:rsidRDefault="00326DE8" w:rsidP="004B520E">
      <w:pPr>
        <w:spacing w:line="360" w:lineRule="auto"/>
        <w:ind w:left="360"/>
        <w:jc w:val="both"/>
        <w:rPr>
          <w:rFonts w:ascii="Arial" w:hAnsi="Arial" w:cs="Arial"/>
          <w:sz w:val="20"/>
          <w:szCs w:val="20"/>
          <w:lang w:val="en-US" w:eastAsia="en-US"/>
        </w:rPr>
      </w:pPr>
      <w:r w:rsidRPr="003F3E81">
        <w:rPr>
          <w:rFonts w:ascii="Arial" w:hAnsi="Arial" w:cs="Arial"/>
          <w:sz w:val="20"/>
          <w:szCs w:val="20"/>
          <w:lang w:val="en-US" w:eastAsia="en-US"/>
        </w:rPr>
        <w:t>7.</w:t>
      </w:r>
      <w:r w:rsidR="006D4340" w:rsidRPr="003F3E81">
        <w:rPr>
          <w:rFonts w:ascii="Arial" w:hAnsi="Arial" w:cs="Arial"/>
          <w:sz w:val="20"/>
          <w:szCs w:val="20"/>
          <w:lang w:val="en-US" w:eastAsia="en-US"/>
        </w:rPr>
        <w:t>3</w:t>
      </w:r>
      <w:r w:rsidRPr="003F3E81">
        <w:rPr>
          <w:rFonts w:ascii="Arial" w:hAnsi="Arial" w:cs="Arial"/>
          <w:sz w:val="20"/>
          <w:szCs w:val="20"/>
          <w:lang w:val="en-US" w:eastAsia="en-US"/>
        </w:rPr>
        <w:t xml:space="preserve">. </w:t>
      </w:r>
      <w:r w:rsidR="007F15CB" w:rsidRPr="004B520E">
        <w:rPr>
          <w:rFonts w:ascii="Arial" w:hAnsi="Arial" w:cs="Arial"/>
          <w:sz w:val="20"/>
          <w:szCs w:val="20"/>
          <w:lang w:val="en-US" w:eastAsia="en-US"/>
        </w:rPr>
        <w:t>For subsequent adjustments after the first, the minimum period of 36 (thirty-six) months will be counted from the financial effects of the last adjustment.</w:t>
      </w:r>
    </w:p>
    <w:p w14:paraId="5D3E5624" w14:textId="66B054A8" w:rsidR="003F3E81" w:rsidRPr="00BD05E8" w:rsidRDefault="00326DE8" w:rsidP="004B520E">
      <w:pPr>
        <w:spacing w:line="360" w:lineRule="auto"/>
        <w:ind w:left="360"/>
        <w:jc w:val="both"/>
        <w:rPr>
          <w:lang w:val="en-US" w:eastAsia="en-US"/>
        </w:rPr>
      </w:pPr>
      <w:r w:rsidRPr="00737645">
        <w:rPr>
          <w:lang w:val="en-US" w:eastAsia="en-US"/>
        </w:rPr>
        <w:t>7.</w:t>
      </w:r>
      <w:r w:rsidR="006D4340" w:rsidRPr="00737645">
        <w:rPr>
          <w:lang w:val="en-US" w:eastAsia="en-US"/>
        </w:rPr>
        <w:t>4</w:t>
      </w:r>
      <w:r w:rsidRPr="00737645">
        <w:rPr>
          <w:lang w:val="en-US" w:eastAsia="en-US"/>
        </w:rPr>
        <w:t xml:space="preserve">. </w:t>
      </w:r>
      <w:r w:rsidR="003F3E81" w:rsidRPr="004B520E">
        <w:rPr>
          <w:rFonts w:ascii="Arial" w:eastAsiaTheme="majorEastAsia" w:hAnsi="Arial" w:cs="Arial"/>
          <w:sz w:val="20"/>
          <w:szCs w:val="20"/>
          <w:lang w:val="en-US" w:eastAsia="en-US"/>
        </w:rPr>
        <w:t xml:space="preserve">The adjustment will be carried out by an </w:t>
      </w:r>
      <w:r w:rsidR="006B0881" w:rsidRPr="00737645">
        <w:rPr>
          <w:lang w:val="en-US" w:eastAsia="en-US"/>
        </w:rPr>
        <w:t>endorsement</w:t>
      </w:r>
      <w:r w:rsidR="003F3E81" w:rsidRPr="004B520E">
        <w:rPr>
          <w:rFonts w:ascii="Arial" w:eastAsiaTheme="majorEastAsia" w:hAnsi="Arial" w:cs="Arial"/>
          <w:sz w:val="20"/>
          <w:szCs w:val="20"/>
          <w:lang w:val="en-US" w:eastAsia="en-US"/>
        </w:rPr>
        <w:t xml:space="preserve">, following the rules established in the </w:t>
      </w:r>
      <w:r w:rsidR="008A15FA" w:rsidRPr="00737645">
        <w:rPr>
          <w:lang w:val="en-US" w:eastAsia="en-US"/>
        </w:rPr>
        <w:t>Terms of Reference</w:t>
      </w:r>
      <w:r w:rsidR="003F3E81" w:rsidRPr="004B520E">
        <w:rPr>
          <w:rFonts w:ascii="Arial" w:eastAsiaTheme="majorEastAsia" w:hAnsi="Arial" w:cs="Arial"/>
          <w:sz w:val="20"/>
          <w:szCs w:val="20"/>
          <w:lang w:val="en-US" w:eastAsia="en-US"/>
        </w:rPr>
        <w:t xml:space="preserve">, attached to this </w:t>
      </w:r>
      <w:r w:rsidR="008A15FA" w:rsidRPr="00737645">
        <w:rPr>
          <w:lang w:val="en-US" w:eastAsia="en-US"/>
        </w:rPr>
        <w:t>Agreement</w:t>
      </w:r>
      <w:r w:rsidR="006B0881" w:rsidRPr="00737645">
        <w:rPr>
          <w:lang w:val="en-US" w:eastAsia="en-US"/>
        </w:rPr>
        <w:t>.</w:t>
      </w:r>
    </w:p>
    <w:p w14:paraId="23824A5D" w14:textId="6495B368" w:rsidR="0052173E" w:rsidRPr="00FA0A9F" w:rsidRDefault="00FA0A9F" w:rsidP="004B520E">
      <w:pPr>
        <w:pStyle w:val="Nivel01"/>
        <w:rPr>
          <w:color w:val="FFFFFF" w:themeColor="background1"/>
          <w:lang w:val="en-US"/>
        </w:rPr>
      </w:pPr>
      <w:r w:rsidRPr="00FA0A9F">
        <w:rPr>
          <w:lang w:val="en-US"/>
        </w:rPr>
        <w:t>CLAUSE EIGHT</w:t>
      </w:r>
      <w:r w:rsidR="0052173E" w:rsidRPr="00FA0A9F">
        <w:rPr>
          <w:lang w:val="en-US"/>
        </w:rPr>
        <w:t xml:space="preserve"> </w:t>
      </w:r>
      <w:r w:rsidRPr="00FA0A9F">
        <w:rPr>
          <w:lang w:val="en-US"/>
        </w:rPr>
        <w:t>–</w:t>
      </w:r>
      <w:r w:rsidR="0052173E" w:rsidRPr="00FA0A9F">
        <w:rPr>
          <w:lang w:val="en-US"/>
        </w:rPr>
        <w:t xml:space="preserve"> </w:t>
      </w:r>
      <w:r w:rsidR="008A6B4D">
        <w:rPr>
          <w:lang w:val="en-US"/>
        </w:rPr>
        <w:t>CONTRACTING PARTY</w:t>
      </w:r>
      <w:r w:rsidRPr="00FA0A9F">
        <w:rPr>
          <w:lang w:val="en-US"/>
        </w:rPr>
        <w:t>’S O</w:t>
      </w:r>
      <w:r>
        <w:rPr>
          <w:lang w:val="en-US"/>
        </w:rPr>
        <w:t>BLIGATIONS</w:t>
      </w:r>
    </w:p>
    <w:p w14:paraId="4AF865EA" w14:textId="3A415143" w:rsidR="00A60AC4" w:rsidRPr="00692975" w:rsidRDefault="00A60AC4" w:rsidP="00692975">
      <w:pPr>
        <w:pStyle w:val="Nivel2"/>
        <w:ind w:left="0" w:firstLine="709"/>
        <w:rPr>
          <w:lang w:val="en-US"/>
        </w:rPr>
      </w:pPr>
      <w:r w:rsidRPr="00692975">
        <w:rPr>
          <w:lang w:val="en-US"/>
        </w:rPr>
        <w:t xml:space="preserve">The obligations of the </w:t>
      </w:r>
      <w:r w:rsidR="008A6B4D">
        <w:rPr>
          <w:lang w:val="en-US"/>
        </w:rPr>
        <w:t>Contracting Party</w:t>
      </w:r>
      <w:r w:rsidRPr="00692975">
        <w:rPr>
          <w:lang w:val="en-US"/>
        </w:rPr>
        <w:t xml:space="preserve"> are as follows:</w:t>
      </w:r>
    </w:p>
    <w:p w14:paraId="366A9567" w14:textId="12EABD69" w:rsidR="00A60AC4" w:rsidRPr="00692975" w:rsidRDefault="003F3E81" w:rsidP="00692975">
      <w:pPr>
        <w:pStyle w:val="Nivel2"/>
        <w:ind w:left="0" w:firstLine="709"/>
        <w:rPr>
          <w:lang w:val="en-US"/>
        </w:rPr>
      </w:pPr>
      <w:r w:rsidRPr="004B520E">
        <w:rPr>
          <w:rFonts w:ascii="Ecofont_Spranq_eco_Sans" w:hAnsi="Ecofont_Spranq_eco_Sans" w:cs="Tahoma"/>
          <w:color w:val="auto"/>
          <w:sz w:val="24"/>
          <w:szCs w:val="24"/>
          <w:lang w:val="en-US"/>
        </w:rPr>
        <w:lastRenderedPageBreak/>
        <w:t xml:space="preserve"> </w:t>
      </w:r>
      <w:r w:rsidRPr="004B520E">
        <w:rPr>
          <w:lang w:val="en-US"/>
        </w:rPr>
        <w:t xml:space="preserve">Demand the fulfillment of all obligations assumed by the </w:t>
      </w:r>
      <w:r w:rsidR="008D4205">
        <w:rPr>
          <w:lang w:val="en-US"/>
        </w:rPr>
        <w:t>Contracted Party</w:t>
      </w:r>
      <w:r w:rsidRPr="004B520E">
        <w:rPr>
          <w:lang w:val="en-US"/>
        </w:rPr>
        <w:t>, in accordance with th</w:t>
      </w:r>
      <w:r w:rsidR="008B2C46">
        <w:rPr>
          <w:lang w:val="en-US"/>
        </w:rPr>
        <w:t>is</w:t>
      </w:r>
      <w:r w:rsidRPr="004B520E">
        <w:rPr>
          <w:lang w:val="en-US"/>
        </w:rPr>
        <w:t xml:space="preserve"> </w:t>
      </w:r>
      <w:r w:rsidR="008D4205">
        <w:rPr>
          <w:lang w:val="en-US"/>
        </w:rPr>
        <w:t>Agreement</w:t>
      </w:r>
      <w:r w:rsidRPr="004B520E">
        <w:rPr>
          <w:lang w:val="en-US"/>
        </w:rPr>
        <w:t xml:space="preserve"> and its </w:t>
      </w:r>
      <w:r w:rsidR="006B0881">
        <w:rPr>
          <w:lang w:val="en-US"/>
        </w:rPr>
        <w:t>appendi</w:t>
      </w:r>
      <w:r w:rsidR="002F2862">
        <w:rPr>
          <w:lang w:val="en-US"/>
        </w:rPr>
        <w:t>x</w:t>
      </w:r>
      <w:r w:rsidR="006B0881">
        <w:rPr>
          <w:lang w:val="en-US"/>
        </w:rPr>
        <w:t>es</w:t>
      </w:r>
      <w:r w:rsidRPr="004B520E">
        <w:rPr>
          <w:lang w:val="en-US"/>
        </w:rPr>
        <w:t>;</w:t>
      </w:r>
    </w:p>
    <w:p w14:paraId="31F270A1" w14:textId="58DCF5A0" w:rsidR="00A60AC4" w:rsidRPr="00692975" w:rsidRDefault="008D4205" w:rsidP="00692975">
      <w:pPr>
        <w:pStyle w:val="Nivel2"/>
        <w:ind w:left="0" w:firstLine="709"/>
        <w:rPr>
          <w:lang w:val="en-US"/>
        </w:rPr>
      </w:pPr>
      <w:r>
        <w:rPr>
          <w:lang w:val="en-US"/>
        </w:rPr>
        <w:t>Receive</w:t>
      </w:r>
      <w:r w:rsidR="003F3E81" w:rsidRPr="004B520E">
        <w:rPr>
          <w:lang w:val="en-US"/>
        </w:rPr>
        <w:t xml:space="preserve"> the </w:t>
      </w:r>
      <w:r w:rsidR="00321B71">
        <w:rPr>
          <w:lang w:val="en-US"/>
        </w:rPr>
        <w:t>Services</w:t>
      </w:r>
      <w:r w:rsidR="003F3E81" w:rsidRPr="004B520E">
        <w:rPr>
          <w:lang w:val="en-US"/>
        </w:rPr>
        <w:t xml:space="preserve"> within the deadlines and conditions established in the </w:t>
      </w:r>
      <w:r w:rsidR="008A15FA">
        <w:rPr>
          <w:lang w:val="en-US"/>
        </w:rPr>
        <w:t>Terms of Reference</w:t>
      </w:r>
      <w:r w:rsidR="003F3E81" w:rsidRPr="004B520E">
        <w:rPr>
          <w:lang w:val="en-US"/>
        </w:rPr>
        <w:t>;</w:t>
      </w:r>
    </w:p>
    <w:p w14:paraId="152B09F1" w14:textId="06E0414F" w:rsidR="003F3E81" w:rsidRPr="00692975" w:rsidRDefault="003F3E81" w:rsidP="00692975">
      <w:pPr>
        <w:pStyle w:val="Nivel2"/>
        <w:ind w:left="0" w:firstLine="709"/>
        <w:rPr>
          <w:lang w:val="en-US"/>
        </w:rPr>
      </w:pPr>
      <w:r w:rsidRPr="004B520E">
        <w:rPr>
          <w:lang w:val="en-US"/>
        </w:rPr>
        <w:t xml:space="preserve">Notify the </w:t>
      </w:r>
      <w:r w:rsidR="008D4205">
        <w:rPr>
          <w:lang w:val="en-US"/>
        </w:rPr>
        <w:t>Contracted Party</w:t>
      </w:r>
      <w:r w:rsidRPr="004B520E">
        <w:rPr>
          <w:lang w:val="en-US"/>
        </w:rPr>
        <w:t xml:space="preserve"> in writing of any defects, flaws, or inaccuracies found in the </w:t>
      </w:r>
      <w:r w:rsidR="00321B71">
        <w:rPr>
          <w:lang w:val="en-US"/>
        </w:rPr>
        <w:t>Services</w:t>
      </w:r>
      <w:r w:rsidRPr="004B520E">
        <w:rPr>
          <w:lang w:val="en-US"/>
        </w:rPr>
        <w:t xml:space="preserve">, so that they are replaced or corrected, in whole or in part, at the </w:t>
      </w:r>
      <w:r w:rsidR="008D4205">
        <w:rPr>
          <w:lang w:val="en-US"/>
        </w:rPr>
        <w:t>Contracted Party</w:t>
      </w:r>
      <w:r w:rsidRPr="004B520E">
        <w:rPr>
          <w:lang w:val="en-US"/>
        </w:rPr>
        <w:t>'s expense when the</w:t>
      </w:r>
      <w:r w:rsidR="008D4205">
        <w:rPr>
          <w:lang w:val="en-US"/>
        </w:rPr>
        <w:t xml:space="preserve"> Contracting Party determines the</w:t>
      </w:r>
      <w:r w:rsidRPr="004B520E">
        <w:rPr>
          <w:lang w:val="en-US"/>
        </w:rPr>
        <w:t xml:space="preserve"> error is the </w:t>
      </w:r>
      <w:r w:rsidR="008D4205">
        <w:rPr>
          <w:lang w:val="en-US"/>
        </w:rPr>
        <w:t>Contracted Party</w:t>
      </w:r>
      <w:r w:rsidRPr="004B520E">
        <w:rPr>
          <w:lang w:val="en-US"/>
        </w:rPr>
        <w:t>'s responsibility</w:t>
      </w:r>
      <w:r>
        <w:rPr>
          <w:lang w:val="en-US"/>
        </w:rPr>
        <w:t>;</w:t>
      </w:r>
    </w:p>
    <w:p w14:paraId="11D2F3E4" w14:textId="400FB3F7" w:rsidR="003F3E81" w:rsidRPr="00692975" w:rsidRDefault="003F3E81" w:rsidP="00692975">
      <w:pPr>
        <w:pStyle w:val="Nivel2"/>
        <w:ind w:left="0" w:firstLine="709"/>
        <w:rPr>
          <w:lang w:val="en-US"/>
        </w:rPr>
      </w:pPr>
      <w:r w:rsidRPr="004B520E">
        <w:rPr>
          <w:lang w:val="en-US"/>
        </w:rPr>
        <w:t xml:space="preserve">Monitor and oversee the execution of the </w:t>
      </w:r>
      <w:r w:rsidR="00663E57">
        <w:rPr>
          <w:lang w:val="en-US"/>
        </w:rPr>
        <w:t>Services</w:t>
      </w:r>
      <w:r w:rsidRPr="004B520E">
        <w:rPr>
          <w:lang w:val="en-US"/>
        </w:rPr>
        <w:t xml:space="preserve"> and the </w:t>
      </w:r>
      <w:r w:rsidR="008D4205">
        <w:rPr>
          <w:lang w:val="en-US"/>
        </w:rPr>
        <w:t>Contracted Party</w:t>
      </w:r>
      <w:r w:rsidRPr="004B520E">
        <w:rPr>
          <w:lang w:val="en-US"/>
        </w:rPr>
        <w:t xml:space="preserve">'s fulfillment of </w:t>
      </w:r>
      <w:r w:rsidR="00663E57">
        <w:rPr>
          <w:lang w:val="en-US"/>
        </w:rPr>
        <w:t xml:space="preserve">contractual </w:t>
      </w:r>
      <w:r w:rsidR="00663E57" w:rsidRPr="00CA092A">
        <w:rPr>
          <w:lang w:val="en-US"/>
        </w:rPr>
        <w:t>obligations</w:t>
      </w:r>
      <w:r w:rsidRPr="004B520E">
        <w:rPr>
          <w:lang w:val="en-US"/>
        </w:rPr>
        <w:t>;</w:t>
      </w:r>
    </w:p>
    <w:p w14:paraId="0E95A683" w14:textId="7A57DD3F" w:rsidR="00D67D90" w:rsidRDefault="003F3E81" w:rsidP="00692975">
      <w:pPr>
        <w:pStyle w:val="Nivel2"/>
        <w:ind w:left="0" w:firstLine="709"/>
        <w:rPr>
          <w:lang w:val="en-US"/>
        </w:rPr>
      </w:pPr>
      <w:r w:rsidRPr="004B520E">
        <w:rPr>
          <w:rFonts w:ascii="Ecofont_Spranq_eco_Sans" w:hAnsi="Ecofont_Spranq_eco_Sans" w:cs="Tahoma"/>
          <w:color w:val="auto"/>
          <w:sz w:val="24"/>
          <w:szCs w:val="24"/>
          <w:lang w:val="en-US"/>
        </w:rPr>
        <w:t xml:space="preserve"> </w:t>
      </w:r>
      <w:r w:rsidRPr="004B520E">
        <w:rPr>
          <w:lang w:val="en-US"/>
        </w:rPr>
        <w:t xml:space="preserve">Notify the </w:t>
      </w:r>
      <w:r w:rsidR="008D4205">
        <w:rPr>
          <w:lang w:val="en-US"/>
        </w:rPr>
        <w:t>Contracted Party</w:t>
      </w:r>
      <w:r w:rsidRPr="004B520E">
        <w:rPr>
          <w:lang w:val="en-US"/>
        </w:rPr>
        <w:t xml:space="preserve"> to issue an invoice for the undisputed portion of the </w:t>
      </w:r>
      <w:r w:rsidR="00E25CB8">
        <w:rPr>
          <w:lang w:val="en-US"/>
        </w:rPr>
        <w:t>Services’</w:t>
      </w:r>
      <w:r w:rsidRPr="004B520E">
        <w:rPr>
          <w:lang w:val="en-US"/>
        </w:rPr>
        <w:t xml:space="preserve"> execution, for the purpose of settlement and payment, in cases where there is a dispute over the quality or quantity of the </w:t>
      </w:r>
      <w:r w:rsidR="00321B71">
        <w:rPr>
          <w:lang w:val="en-US"/>
        </w:rPr>
        <w:t>Services</w:t>
      </w:r>
      <w:r>
        <w:rPr>
          <w:lang w:val="en-US"/>
        </w:rPr>
        <w:t>;</w:t>
      </w:r>
    </w:p>
    <w:p w14:paraId="42284E42" w14:textId="1AEDA1D8" w:rsidR="00D67D90" w:rsidRPr="003F3E81" w:rsidRDefault="006B27B8" w:rsidP="004B520E">
      <w:pPr>
        <w:pStyle w:val="Nivel2"/>
        <w:ind w:left="0" w:firstLine="709"/>
        <w:rPr>
          <w:lang w:val="en-US"/>
        </w:rPr>
      </w:pPr>
      <w:r w:rsidRPr="004B520E">
        <w:rPr>
          <w:lang w:val="en-US"/>
        </w:rPr>
        <w:t xml:space="preserve">Make the payment to the </w:t>
      </w:r>
      <w:r w:rsidR="008D4205">
        <w:rPr>
          <w:lang w:val="en-US"/>
        </w:rPr>
        <w:t>Contracted Party</w:t>
      </w:r>
      <w:r w:rsidRPr="004B520E">
        <w:rPr>
          <w:lang w:val="en-US"/>
        </w:rPr>
        <w:t xml:space="preserve"> for the amount corresponding to the execution of the </w:t>
      </w:r>
      <w:r w:rsidR="00321B71">
        <w:rPr>
          <w:lang w:val="en-US"/>
        </w:rPr>
        <w:t>Services</w:t>
      </w:r>
      <w:r w:rsidRPr="004B520E">
        <w:rPr>
          <w:lang w:val="en-US"/>
        </w:rPr>
        <w:t xml:space="preserve">, in the deadlines, manner, and conditions established in this </w:t>
      </w:r>
      <w:r w:rsidR="008D4205">
        <w:rPr>
          <w:lang w:val="en-US"/>
        </w:rPr>
        <w:t>Agreement</w:t>
      </w:r>
      <w:r w:rsidRPr="004B520E">
        <w:rPr>
          <w:lang w:val="en-US"/>
        </w:rPr>
        <w:t xml:space="preserve"> and in the </w:t>
      </w:r>
      <w:r w:rsidR="008A15FA">
        <w:rPr>
          <w:lang w:val="en-US"/>
        </w:rPr>
        <w:t>Terms of Reference</w:t>
      </w:r>
      <w:r w:rsidR="000942FA">
        <w:rPr>
          <w:lang w:val="en-US"/>
        </w:rPr>
        <w:t>;</w:t>
      </w:r>
    </w:p>
    <w:p w14:paraId="37042D6A" w14:textId="19C94E01" w:rsidR="003F3E81" w:rsidRPr="004B520E" w:rsidRDefault="003F3E81" w:rsidP="00692975">
      <w:pPr>
        <w:pStyle w:val="Nivel2"/>
        <w:ind w:left="0" w:firstLine="709"/>
        <w:rPr>
          <w:lang w:val="en-US"/>
        </w:rPr>
      </w:pPr>
      <w:r w:rsidRPr="004B520E">
        <w:rPr>
          <w:color w:val="0D0D0D"/>
          <w:shd w:val="clear" w:color="auto" w:fill="FFFFFF"/>
          <w:lang w:val="en-US"/>
        </w:rPr>
        <w:t xml:space="preserve">Explicitly decide on all requests and complaints from the </w:t>
      </w:r>
      <w:r w:rsidR="008D4205">
        <w:rPr>
          <w:color w:val="0D0D0D"/>
          <w:shd w:val="clear" w:color="auto" w:fill="FFFFFF"/>
          <w:lang w:val="en-US"/>
        </w:rPr>
        <w:t>Contracted Party</w:t>
      </w:r>
      <w:r w:rsidRPr="004B520E">
        <w:rPr>
          <w:color w:val="0D0D0D"/>
          <w:shd w:val="clear" w:color="auto" w:fill="FFFFFF"/>
          <w:lang w:val="en-US"/>
        </w:rPr>
        <w:t xml:space="preserve"> related to the execution of</w:t>
      </w:r>
      <w:r w:rsidR="008D4205">
        <w:rPr>
          <w:color w:val="0D0D0D"/>
          <w:shd w:val="clear" w:color="auto" w:fill="FFFFFF"/>
          <w:lang w:val="en-US"/>
        </w:rPr>
        <w:t xml:space="preserve"> the </w:t>
      </w:r>
      <w:r w:rsidR="00321B71">
        <w:rPr>
          <w:color w:val="0D0D0D"/>
          <w:shd w:val="clear" w:color="auto" w:fill="FFFFFF"/>
          <w:lang w:val="en-US"/>
        </w:rPr>
        <w:t>Services</w:t>
      </w:r>
      <w:r w:rsidRPr="004B520E">
        <w:rPr>
          <w:color w:val="0D0D0D"/>
          <w:shd w:val="clear" w:color="auto" w:fill="FFFFFF"/>
          <w:lang w:val="en-US"/>
        </w:rPr>
        <w:t xml:space="preserve">, except for requests that are manifestly irrelevant, merely delaying, or of no interest to the proper execution of the </w:t>
      </w:r>
      <w:r w:rsidR="00321B71">
        <w:rPr>
          <w:color w:val="0D0D0D"/>
          <w:shd w:val="clear" w:color="auto" w:fill="FFFFFF"/>
          <w:lang w:val="en-US"/>
        </w:rPr>
        <w:t>Services</w:t>
      </w:r>
      <w:r>
        <w:rPr>
          <w:color w:val="0D0D0D"/>
          <w:shd w:val="clear" w:color="auto" w:fill="FFFFFF"/>
          <w:lang w:val="en-US"/>
        </w:rPr>
        <w:t>;</w:t>
      </w:r>
    </w:p>
    <w:p w14:paraId="1CED3435" w14:textId="5AC24E42" w:rsidR="003F3E81" w:rsidRPr="00692975" w:rsidRDefault="003F3E81" w:rsidP="004B520E">
      <w:pPr>
        <w:pStyle w:val="Nivel3"/>
        <w:rPr>
          <w:lang w:val="en-US"/>
        </w:rPr>
      </w:pPr>
      <w:r w:rsidRPr="004B520E">
        <w:rPr>
          <w:lang w:val="en-US"/>
        </w:rPr>
        <w:t xml:space="preserve">The Contracting Party will have a period of 15 days from the date of receipt of the request to </w:t>
      </w:r>
      <w:proofErr w:type="gramStart"/>
      <w:r w:rsidRPr="004B520E">
        <w:rPr>
          <w:lang w:val="en-US"/>
        </w:rPr>
        <w:t>make a decision</w:t>
      </w:r>
      <w:proofErr w:type="gramEnd"/>
      <w:r w:rsidRPr="004B520E">
        <w:rPr>
          <w:lang w:val="en-US"/>
        </w:rPr>
        <w:t>, with the possibility of a motivated extension for an equal period</w:t>
      </w:r>
      <w:r w:rsidR="000942FA">
        <w:rPr>
          <w:lang w:val="en-US"/>
        </w:rPr>
        <w:t>;</w:t>
      </w:r>
    </w:p>
    <w:p w14:paraId="762E764E" w14:textId="24A16910" w:rsidR="006B27B8" w:rsidRPr="004B520E" w:rsidRDefault="003F3E81" w:rsidP="00692975">
      <w:pPr>
        <w:pStyle w:val="Nivel2"/>
        <w:ind w:left="0" w:firstLine="709"/>
        <w:rPr>
          <w:lang w:val="en-US"/>
        </w:rPr>
      </w:pPr>
      <w:r w:rsidRPr="004B520E">
        <w:rPr>
          <w:color w:val="0D0D0D"/>
          <w:shd w:val="clear" w:color="auto" w:fill="FFFFFF"/>
          <w:lang w:val="en-US"/>
        </w:rPr>
        <w:t xml:space="preserve">Respond to any requests for reestablishment of the economic-financial balance made by the </w:t>
      </w:r>
      <w:r w:rsidR="008D4205">
        <w:rPr>
          <w:color w:val="0D0D0D"/>
          <w:shd w:val="clear" w:color="auto" w:fill="FFFFFF"/>
          <w:lang w:val="en-US"/>
        </w:rPr>
        <w:t>Contracted Party</w:t>
      </w:r>
      <w:r w:rsidRPr="004B520E">
        <w:rPr>
          <w:color w:val="0D0D0D"/>
          <w:shd w:val="clear" w:color="auto" w:fill="FFFFFF"/>
          <w:lang w:val="en-US"/>
        </w:rPr>
        <w:t xml:space="preserve"> within a maximum period of 30 days</w:t>
      </w:r>
      <w:r>
        <w:rPr>
          <w:color w:val="0D0D0D"/>
          <w:shd w:val="clear" w:color="auto" w:fill="FFFFFF"/>
          <w:lang w:val="en-US"/>
        </w:rPr>
        <w:t>;</w:t>
      </w:r>
    </w:p>
    <w:p w14:paraId="7F335AAF" w14:textId="79C0E203" w:rsidR="003F3E81" w:rsidRDefault="006B27B8" w:rsidP="00692975">
      <w:pPr>
        <w:pStyle w:val="Nivel2"/>
        <w:ind w:left="0" w:firstLine="709"/>
        <w:rPr>
          <w:lang w:val="en-US"/>
        </w:rPr>
      </w:pPr>
      <w:r>
        <w:rPr>
          <w:lang w:val="en-US"/>
        </w:rPr>
        <w:t>The Contracting</w:t>
      </w:r>
      <w:r w:rsidRPr="004B520E">
        <w:rPr>
          <w:lang w:val="en-US"/>
        </w:rPr>
        <w:t xml:space="preserve"> Party will not be liable for any commitments made by the </w:t>
      </w:r>
      <w:r w:rsidR="008D4205">
        <w:rPr>
          <w:lang w:val="en-US"/>
        </w:rPr>
        <w:t>Contracted Party</w:t>
      </w:r>
      <w:r w:rsidRPr="004B520E">
        <w:rPr>
          <w:lang w:val="en-US"/>
        </w:rPr>
        <w:t xml:space="preserve"> with third parties, even if related to the execution of the </w:t>
      </w:r>
      <w:r w:rsidR="00321B71">
        <w:rPr>
          <w:lang w:val="en-US"/>
        </w:rPr>
        <w:t>Services</w:t>
      </w:r>
      <w:r w:rsidRPr="004B520E">
        <w:rPr>
          <w:lang w:val="en-US"/>
        </w:rPr>
        <w:t xml:space="preserve">, nor for any damage caused to third parties </w:t>
      </w:r>
      <w:proofErr w:type="gramStart"/>
      <w:r w:rsidRPr="004B520E">
        <w:rPr>
          <w:lang w:val="en-US"/>
        </w:rPr>
        <w:t>as a result of</w:t>
      </w:r>
      <w:proofErr w:type="gramEnd"/>
      <w:r w:rsidRPr="004B520E">
        <w:rPr>
          <w:lang w:val="en-US"/>
        </w:rPr>
        <w:t xml:space="preserve"> acts by the </w:t>
      </w:r>
      <w:r w:rsidR="008D4205">
        <w:rPr>
          <w:lang w:val="en-US"/>
        </w:rPr>
        <w:t>Contracted Party</w:t>
      </w:r>
      <w:r w:rsidRPr="004B520E">
        <w:rPr>
          <w:lang w:val="en-US"/>
        </w:rPr>
        <w:t>, its employees, representatives, or subordinates</w:t>
      </w:r>
      <w:r w:rsidR="000942FA">
        <w:rPr>
          <w:lang w:val="en-US"/>
        </w:rPr>
        <w:t>;</w:t>
      </w:r>
    </w:p>
    <w:p w14:paraId="5C6CEBDA" w14:textId="0A839191" w:rsidR="006B27B8" w:rsidRPr="00692975" w:rsidRDefault="006B27B8" w:rsidP="00692975">
      <w:pPr>
        <w:pStyle w:val="Nivel2"/>
        <w:ind w:left="0" w:firstLine="709"/>
        <w:rPr>
          <w:lang w:val="en-US"/>
        </w:rPr>
      </w:pPr>
      <w:r w:rsidRPr="00A362BB">
        <w:rPr>
          <w:color w:val="0D0D0D"/>
          <w:shd w:val="clear" w:color="auto" w:fill="FFFFFF"/>
          <w:lang w:val="en-US"/>
        </w:rPr>
        <w:t xml:space="preserve">Provide the necessary documents and information for the development of the </w:t>
      </w:r>
      <w:r w:rsidR="00321B71">
        <w:rPr>
          <w:color w:val="0D0D0D"/>
          <w:shd w:val="clear" w:color="auto" w:fill="FFFFFF"/>
          <w:lang w:val="en-US"/>
        </w:rPr>
        <w:t>Services</w:t>
      </w:r>
      <w:r w:rsidR="008D4205">
        <w:rPr>
          <w:color w:val="0D0D0D"/>
          <w:shd w:val="clear" w:color="auto" w:fill="FFFFFF"/>
          <w:lang w:val="en-US"/>
        </w:rPr>
        <w:t>.</w:t>
      </w:r>
    </w:p>
    <w:p w14:paraId="4960B786" w14:textId="43CEA9F2" w:rsidR="0052173E" w:rsidRPr="003D0ED0" w:rsidRDefault="003D0ED0" w:rsidP="00692975">
      <w:pPr>
        <w:pStyle w:val="Nivel01"/>
        <w:keepNext w:val="0"/>
        <w:keepLines w:val="0"/>
        <w:spacing w:before="120" w:after="120" w:line="276" w:lineRule="auto"/>
        <w:ind w:left="0" w:firstLine="0"/>
        <w:rPr>
          <w:color w:val="FFFFFF" w:themeColor="background1"/>
          <w:lang w:val="en-US"/>
        </w:rPr>
      </w:pPr>
      <w:r w:rsidRPr="003D0ED0">
        <w:rPr>
          <w:lang w:val="en-US"/>
        </w:rPr>
        <w:t>CLAUSE NINE</w:t>
      </w:r>
      <w:r w:rsidR="0052173E" w:rsidRPr="003D0ED0">
        <w:rPr>
          <w:lang w:val="en-US"/>
        </w:rPr>
        <w:t xml:space="preserve"> </w:t>
      </w:r>
      <w:r>
        <w:rPr>
          <w:lang w:val="en-US"/>
        </w:rPr>
        <w:t>–</w:t>
      </w:r>
      <w:r w:rsidR="0052173E" w:rsidRPr="003D0ED0">
        <w:rPr>
          <w:lang w:val="en-US"/>
        </w:rPr>
        <w:t xml:space="preserve"> </w:t>
      </w:r>
      <w:r w:rsidR="009358A4">
        <w:rPr>
          <w:lang w:val="en-US"/>
        </w:rPr>
        <w:t>CONTRACTED PARTY</w:t>
      </w:r>
      <w:r>
        <w:rPr>
          <w:lang w:val="en-US"/>
        </w:rPr>
        <w:t>’S OBLIGATIONS</w:t>
      </w:r>
    </w:p>
    <w:p w14:paraId="56CA2515" w14:textId="41A33179" w:rsidR="008F5D3E" w:rsidRPr="00692975" w:rsidRDefault="008F5D3E" w:rsidP="00692975">
      <w:pPr>
        <w:pStyle w:val="Nivel2"/>
        <w:ind w:left="0" w:firstLine="709"/>
        <w:rPr>
          <w:lang w:val="en-US"/>
        </w:rPr>
      </w:pPr>
      <w:r w:rsidRPr="00692975">
        <w:rPr>
          <w:color w:val="0D0D0D"/>
          <w:shd w:val="clear" w:color="auto" w:fill="FFFFFF"/>
          <w:lang w:val="en-US"/>
        </w:rPr>
        <w:t xml:space="preserve">The </w:t>
      </w:r>
      <w:r w:rsidR="009358A4">
        <w:rPr>
          <w:color w:val="0D0D0D"/>
          <w:shd w:val="clear" w:color="auto" w:fill="FFFFFF"/>
          <w:lang w:val="en-US"/>
        </w:rPr>
        <w:t>Contracted Party</w:t>
      </w:r>
      <w:r w:rsidRPr="00692975">
        <w:rPr>
          <w:color w:val="0D0D0D"/>
          <w:shd w:val="clear" w:color="auto" w:fill="FFFFFF"/>
          <w:lang w:val="en-US"/>
        </w:rPr>
        <w:t xml:space="preserve"> must fulfill all obligations contained in this </w:t>
      </w:r>
      <w:r w:rsidR="00F2429F">
        <w:rPr>
          <w:color w:val="0D0D0D"/>
          <w:shd w:val="clear" w:color="auto" w:fill="FFFFFF"/>
          <w:lang w:val="en-US"/>
        </w:rPr>
        <w:t xml:space="preserve">Agreement </w:t>
      </w:r>
      <w:r w:rsidRPr="00692975">
        <w:rPr>
          <w:color w:val="0D0D0D"/>
          <w:shd w:val="clear" w:color="auto" w:fill="FFFFFF"/>
          <w:lang w:val="en-US"/>
        </w:rPr>
        <w:t xml:space="preserve">and its appendixes, assuming as solely </w:t>
      </w:r>
      <w:r w:rsidR="00F2429F">
        <w:rPr>
          <w:color w:val="0D0D0D"/>
          <w:shd w:val="clear" w:color="auto" w:fill="FFFFFF"/>
          <w:lang w:val="en-US"/>
        </w:rPr>
        <w:t xml:space="preserve">its </w:t>
      </w:r>
      <w:r w:rsidRPr="00692975">
        <w:rPr>
          <w:color w:val="0D0D0D"/>
          <w:shd w:val="clear" w:color="auto" w:fill="FFFFFF"/>
          <w:lang w:val="en-US"/>
        </w:rPr>
        <w:t xml:space="preserve">own the risks and expenses arising from the proper and perfect </w:t>
      </w:r>
      <w:r w:rsidR="0046587B">
        <w:rPr>
          <w:color w:val="0D0D0D"/>
          <w:shd w:val="clear" w:color="auto" w:fill="FFFFFF"/>
          <w:lang w:val="en-US"/>
        </w:rPr>
        <w:t xml:space="preserve">performance </w:t>
      </w:r>
      <w:r w:rsidRPr="00692975">
        <w:rPr>
          <w:color w:val="0D0D0D"/>
          <w:shd w:val="clear" w:color="auto" w:fill="FFFFFF"/>
          <w:lang w:val="en-US"/>
        </w:rPr>
        <w:t xml:space="preserve">of the </w:t>
      </w:r>
      <w:r w:rsidR="0046587B">
        <w:rPr>
          <w:color w:val="0D0D0D"/>
          <w:shd w:val="clear" w:color="auto" w:fill="FFFFFF"/>
          <w:lang w:val="en-US"/>
        </w:rPr>
        <w:t>S</w:t>
      </w:r>
      <w:r w:rsidR="001433A7">
        <w:rPr>
          <w:color w:val="0D0D0D"/>
          <w:shd w:val="clear" w:color="auto" w:fill="FFFFFF"/>
          <w:lang w:val="en-US"/>
        </w:rPr>
        <w:t>ervices</w:t>
      </w:r>
      <w:r w:rsidRPr="00692975">
        <w:rPr>
          <w:color w:val="0D0D0D"/>
          <w:shd w:val="clear" w:color="auto" w:fill="FFFFFF"/>
          <w:lang w:val="en-US"/>
        </w:rPr>
        <w:t xml:space="preserve">, while also observing the following obligations: </w:t>
      </w:r>
    </w:p>
    <w:p w14:paraId="4CF53ADB" w14:textId="0E6BCF01" w:rsidR="00B27765" w:rsidRPr="008F5D3E" w:rsidRDefault="008F5D3E" w:rsidP="00692975">
      <w:pPr>
        <w:pStyle w:val="Nivel2"/>
        <w:ind w:left="0" w:firstLine="709"/>
        <w:rPr>
          <w:lang w:val="en-US"/>
        </w:rPr>
      </w:pPr>
      <w:r w:rsidRPr="00692975">
        <w:rPr>
          <w:color w:val="0D0D0D"/>
          <w:shd w:val="clear" w:color="auto" w:fill="FFFFFF"/>
          <w:lang w:val="en-US"/>
        </w:rPr>
        <w:t>After th</w:t>
      </w:r>
      <w:r w:rsidR="001433A7">
        <w:rPr>
          <w:color w:val="0D0D0D"/>
          <w:shd w:val="clear" w:color="auto" w:fill="FFFFFF"/>
          <w:lang w:val="en-US"/>
        </w:rPr>
        <w:t>is Agreement</w:t>
      </w:r>
      <w:r w:rsidRPr="00692975">
        <w:rPr>
          <w:color w:val="0D0D0D"/>
          <w:shd w:val="clear" w:color="auto" w:fill="FFFFFF"/>
          <w:lang w:val="en-US"/>
        </w:rPr>
        <w:t xml:space="preserve"> is signed, designate one or more representatives to respond to the </w:t>
      </w:r>
      <w:r w:rsidR="008A6B4D">
        <w:rPr>
          <w:color w:val="0D0D0D"/>
          <w:shd w:val="clear" w:color="auto" w:fill="FFFFFF"/>
          <w:lang w:val="en-US"/>
        </w:rPr>
        <w:t>Contracting Party</w:t>
      </w:r>
      <w:r w:rsidRPr="00692975">
        <w:rPr>
          <w:color w:val="0D0D0D"/>
          <w:shd w:val="clear" w:color="auto" w:fill="FFFFFF"/>
          <w:lang w:val="en-US"/>
        </w:rPr>
        <w:t>'s demands. These representatives should be reachable via email and phone, and available for in-person meetings or tele/videoconferences, subject to scheduling</w:t>
      </w:r>
      <w:r w:rsidR="00946398">
        <w:rPr>
          <w:lang w:val="en-US"/>
        </w:rPr>
        <w:t>;</w:t>
      </w:r>
    </w:p>
    <w:p w14:paraId="19E0BFED" w14:textId="77777777" w:rsidR="008F5D3E" w:rsidRPr="00692975" w:rsidRDefault="008F5D3E" w:rsidP="00692975">
      <w:pPr>
        <w:pStyle w:val="Nivel2"/>
        <w:ind w:left="0" w:firstLine="709"/>
        <w:rPr>
          <w:lang w:val="en-US"/>
        </w:rPr>
      </w:pPr>
      <w:r w:rsidRPr="00692975">
        <w:rPr>
          <w:color w:val="0D0D0D"/>
          <w:shd w:val="clear" w:color="auto" w:fill="FFFFFF"/>
          <w:lang w:val="en-US"/>
        </w:rPr>
        <w:t xml:space="preserve">Provide all clarifications or information requested by the contract supervisor or higher authority; </w:t>
      </w:r>
    </w:p>
    <w:p w14:paraId="38902A99" w14:textId="58F1184D" w:rsidR="008F5D3E" w:rsidRPr="00692975" w:rsidRDefault="008F5D3E" w:rsidP="00692975">
      <w:pPr>
        <w:pStyle w:val="Nivel2"/>
        <w:ind w:left="0" w:firstLine="709"/>
        <w:rPr>
          <w:lang w:val="en-US"/>
        </w:rPr>
      </w:pPr>
      <w:r w:rsidRPr="00692975">
        <w:rPr>
          <w:color w:val="0D0D0D"/>
          <w:shd w:val="clear" w:color="auto" w:fill="FFFFFF"/>
          <w:lang w:val="en-US"/>
        </w:rPr>
        <w:t xml:space="preserve">Allocate the necessary employees for the proper fulfillment of the terms of this </w:t>
      </w:r>
      <w:r w:rsidR="00F2429F">
        <w:rPr>
          <w:color w:val="0D0D0D"/>
          <w:shd w:val="clear" w:color="auto" w:fill="FFFFFF"/>
          <w:lang w:val="en-US"/>
        </w:rPr>
        <w:t>Agreement</w:t>
      </w:r>
      <w:r w:rsidRPr="00692975">
        <w:rPr>
          <w:color w:val="0D0D0D"/>
          <w:shd w:val="clear" w:color="auto" w:fill="FFFFFF"/>
          <w:lang w:val="en-US"/>
        </w:rPr>
        <w:t>, with appropriate skills and knowledge</w:t>
      </w:r>
      <w:r w:rsidR="00946398">
        <w:rPr>
          <w:color w:val="0D0D0D"/>
          <w:shd w:val="clear" w:color="auto" w:fill="FFFFFF"/>
          <w:lang w:val="en-US"/>
        </w:rPr>
        <w:t>;</w:t>
      </w:r>
    </w:p>
    <w:p w14:paraId="264F3B4B" w14:textId="3701A3E3" w:rsidR="008F5D3E" w:rsidRPr="00692975" w:rsidRDefault="00463528" w:rsidP="00692975">
      <w:pPr>
        <w:pStyle w:val="Nivel2"/>
        <w:ind w:left="0" w:firstLine="709"/>
        <w:rPr>
          <w:lang w:val="en-US"/>
        </w:rPr>
      </w:pPr>
      <w:r w:rsidRPr="004B520E">
        <w:rPr>
          <w:color w:val="0D0D0D"/>
          <w:shd w:val="clear" w:color="auto" w:fill="FFFFFF"/>
          <w:lang w:val="en-US"/>
        </w:rPr>
        <w:t>Correct or replace, at its own expense, in whole or in part, within a time</w:t>
      </w:r>
      <w:r w:rsidR="00946398">
        <w:rPr>
          <w:color w:val="0D0D0D"/>
          <w:shd w:val="clear" w:color="auto" w:fill="FFFFFF"/>
          <w:lang w:val="en-US"/>
        </w:rPr>
        <w:t xml:space="preserve"> </w:t>
      </w:r>
      <w:r w:rsidRPr="004B520E">
        <w:rPr>
          <w:color w:val="0D0D0D"/>
          <w:shd w:val="clear" w:color="auto" w:fill="FFFFFF"/>
          <w:lang w:val="en-US"/>
        </w:rPr>
        <w:t xml:space="preserve">frame agreed upon with the Contracting Party, any services that are found to have defects or inaccuracies that </w:t>
      </w:r>
      <w:r w:rsidR="00B331CB">
        <w:rPr>
          <w:color w:val="0D0D0D"/>
          <w:shd w:val="clear" w:color="auto" w:fill="FFFFFF"/>
          <w:lang w:val="en-US"/>
        </w:rPr>
        <w:t>the Contracting Party</w:t>
      </w:r>
      <w:r w:rsidRPr="004B520E">
        <w:rPr>
          <w:color w:val="0D0D0D"/>
          <w:shd w:val="clear" w:color="auto" w:fill="FFFFFF"/>
          <w:lang w:val="en-US"/>
        </w:rPr>
        <w:t xml:space="preserve"> determines to be the </w:t>
      </w:r>
      <w:r w:rsidR="008D4205">
        <w:rPr>
          <w:color w:val="0D0D0D"/>
          <w:shd w:val="clear" w:color="auto" w:fill="FFFFFF"/>
          <w:lang w:val="en-US"/>
        </w:rPr>
        <w:t>Contracted Party</w:t>
      </w:r>
      <w:r w:rsidRPr="004B520E">
        <w:rPr>
          <w:color w:val="0D0D0D"/>
          <w:shd w:val="clear" w:color="auto" w:fill="FFFFFF"/>
          <w:lang w:val="en-US"/>
        </w:rPr>
        <w:t xml:space="preserve">'s responsibility, at no additional cost to </w:t>
      </w:r>
      <w:r w:rsidR="00B331CB">
        <w:rPr>
          <w:color w:val="0D0D0D"/>
          <w:shd w:val="clear" w:color="auto" w:fill="FFFFFF"/>
          <w:lang w:val="en-US"/>
        </w:rPr>
        <w:t>the Contracting Party</w:t>
      </w:r>
      <w:r w:rsidR="008F5D3E" w:rsidRPr="00692975">
        <w:rPr>
          <w:color w:val="0D0D0D"/>
          <w:shd w:val="clear" w:color="auto" w:fill="FFFFFF"/>
          <w:lang w:val="en-US"/>
        </w:rPr>
        <w:t>;</w:t>
      </w:r>
    </w:p>
    <w:p w14:paraId="608DEE84" w14:textId="54F91E38" w:rsidR="008F5D3E" w:rsidRPr="00692975" w:rsidRDefault="008F5D3E" w:rsidP="00692975">
      <w:pPr>
        <w:pStyle w:val="Nivel2"/>
        <w:ind w:left="0" w:firstLine="709"/>
        <w:rPr>
          <w:lang w:val="en-US"/>
        </w:rPr>
      </w:pPr>
      <w:r w:rsidRPr="00692975">
        <w:rPr>
          <w:color w:val="0D0D0D"/>
          <w:shd w:val="clear" w:color="auto" w:fill="FFFFFF"/>
          <w:lang w:val="en-US"/>
        </w:rPr>
        <w:t xml:space="preserve">Be responsible for any flaws or damages arising from the </w:t>
      </w:r>
      <w:r w:rsidR="0046587B">
        <w:rPr>
          <w:color w:val="0D0D0D"/>
          <w:shd w:val="clear" w:color="auto" w:fill="FFFFFF"/>
          <w:lang w:val="en-US"/>
        </w:rPr>
        <w:t xml:space="preserve">performance </w:t>
      </w:r>
      <w:r w:rsidRPr="00692975">
        <w:rPr>
          <w:color w:val="0D0D0D"/>
          <w:shd w:val="clear" w:color="auto" w:fill="FFFFFF"/>
          <w:lang w:val="en-US"/>
        </w:rPr>
        <w:t xml:space="preserve">of the </w:t>
      </w:r>
      <w:r w:rsidR="0046587B">
        <w:rPr>
          <w:color w:val="0D0D0D"/>
          <w:shd w:val="clear" w:color="auto" w:fill="FFFFFF"/>
          <w:lang w:val="en-US"/>
        </w:rPr>
        <w:t>S</w:t>
      </w:r>
      <w:r w:rsidR="001433A7">
        <w:rPr>
          <w:color w:val="0D0D0D"/>
          <w:shd w:val="clear" w:color="auto" w:fill="FFFFFF"/>
          <w:lang w:val="en-US"/>
        </w:rPr>
        <w:t>ervices</w:t>
      </w:r>
      <w:r w:rsidRPr="00692975">
        <w:rPr>
          <w:color w:val="0D0D0D"/>
          <w:shd w:val="clear" w:color="auto" w:fill="FFFFFF"/>
          <w:lang w:val="en-US"/>
        </w:rPr>
        <w:t xml:space="preserve">, as well as for </w:t>
      </w:r>
      <w:proofErr w:type="gramStart"/>
      <w:r w:rsidRPr="00692975">
        <w:rPr>
          <w:color w:val="0D0D0D"/>
          <w:shd w:val="clear" w:color="auto" w:fill="FFFFFF"/>
          <w:lang w:val="en-US"/>
        </w:rPr>
        <w:t>any and all</w:t>
      </w:r>
      <w:proofErr w:type="gramEnd"/>
      <w:r w:rsidRPr="00692975">
        <w:rPr>
          <w:color w:val="0D0D0D"/>
          <w:shd w:val="clear" w:color="auto" w:fill="FFFFFF"/>
          <w:lang w:val="en-US"/>
        </w:rPr>
        <w:t xml:space="preserve"> damage caused to the Contract</w:t>
      </w:r>
      <w:r w:rsidR="001C031C" w:rsidRPr="00692975">
        <w:rPr>
          <w:color w:val="0D0D0D"/>
          <w:shd w:val="clear" w:color="auto" w:fill="FFFFFF"/>
          <w:lang w:val="en-US"/>
        </w:rPr>
        <w:t>ing</w:t>
      </w:r>
      <w:r w:rsidR="008A6B4D">
        <w:rPr>
          <w:color w:val="0D0D0D"/>
          <w:shd w:val="clear" w:color="auto" w:fill="FFFFFF"/>
          <w:lang w:val="en-US"/>
        </w:rPr>
        <w:t xml:space="preserve"> Party</w:t>
      </w:r>
      <w:r w:rsidRPr="00692975">
        <w:rPr>
          <w:color w:val="0D0D0D"/>
          <w:shd w:val="clear" w:color="auto" w:fill="FFFFFF"/>
          <w:lang w:val="en-US"/>
        </w:rPr>
        <w:t xml:space="preserve"> or third parties. This responsibility is not reduced by the Contract</w:t>
      </w:r>
      <w:r w:rsidR="001C031C" w:rsidRPr="00692975">
        <w:rPr>
          <w:color w:val="0D0D0D"/>
          <w:shd w:val="clear" w:color="auto" w:fill="FFFFFF"/>
          <w:lang w:val="en-US"/>
        </w:rPr>
        <w:t>ing</w:t>
      </w:r>
      <w:r w:rsidR="008A6B4D">
        <w:rPr>
          <w:color w:val="0D0D0D"/>
          <w:shd w:val="clear" w:color="auto" w:fill="FFFFFF"/>
          <w:lang w:val="en-US"/>
        </w:rPr>
        <w:t xml:space="preserve"> Party</w:t>
      </w:r>
      <w:r w:rsidRPr="00692975">
        <w:rPr>
          <w:color w:val="0D0D0D"/>
          <w:shd w:val="clear" w:color="auto" w:fill="FFFFFF"/>
          <w:lang w:val="en-US"/>
        </w:rPr>
        <w:t xml:space="preserve">'s supervision or monitoring of </w:t>
      </w:r>
      <w:r w:rsidR="00F306E2">
        <w:rPr>
          <w:color w:val="0D0D0D"/>
          <w:shd w:val="clear" w:color="auto" w:fill="FFFFFF"/>
          <w:lang w:val="en-US"/>
        </w:rPr>
        <w:t xml:space="preserve">the </w:t>
      </w:r>
      <w:r w:rsidR="00321B71">
        <w:rPr>
          <w:color w:val="0D0D0D"/>
          <w:shd w:val="clear" w:color="auto" w:fill="FFFFFF"/>
          <w:lang w:val="en-US"/>
        </w:rPr>
        <w:t>Services</w:t>
      </w:r>
      <w:r w:rsidR="00F306E2">
        <w:rPr>
          <w:color w:val="0D0D0D"/>
          <w:shd w:val="clear" w:color="auto" w:fill="FFFFFF"/>
          <w:lang w:val="en-US"/>
        </w:rPr>
        <w:t>’</w:t>
      </w:r>
      <w:r w:rsidR="008D4205" w:rsidRPr="00692975">
        <w:rPr>
          <w:color w:val="0D0D0D"/>
          <w:shd w:val="clear" w:color="auto" w:fill="FFFFFF"/>
          <w:lang w:val="en-US"/>
        </w:rPr>
        <w:t xml:space="preserve"> </w:t>
      </w:r>
      <w:r w:rsidRPr="00692975">
        <w:rPr>
          <w:color w:val="0D0D0D"/>
          <w:shd w:val="clear" w:color="auto" w:fill="FFFFFF"/>
          <w:lang w:val="en-US"/>
        </w:rPr>
        <w:t>execution, and the Contract</w:t>
      </w:r>
      <w:r w:rsidR="001C031C" w:rsidRPr="00692975">
        <w:rPr>
          <w:color w:val="0D0D0D"/>
          <w:shd w:val="clear" w:color="auto" w:fill="FFFFFF"/>
          <w:lang w:val="en-US"/>
        </w:rPr>
        <w:t>ing</w:t>
      </w:r>
      <w:r w:rsidR="008A6B4D">
        <w:rPr>
          <w:color w:val="0D0D0D"/>
          <w:shd w:val="clear" w:color="auto" w:fill="FFFFFF"/>
          <w:lang w:val="en-US"/>
        </w:rPr>
        <w:t xml:space="preserve"> Party</w:t>
      </w:r>
      <w:r w:rsidRPr="00692975">
        <w:rPr>
          <w:color w:val="0D0D0D"/>
          <w:shd w:val="clear" w:color="auto" w:fill="FFFFFF"/>
          <w:lang w:val="en-US"/>
        </w:rPr>
        <w:t xml:space="preserve"> is authorized to deduct from the payments due the amount corresponding to the damages incurred; </w:t>
      </w:r>
    </w:p>
    <w:p w14:paraId="0EA0350A" w14:textId="7409339D" w:rsidR="008F5D3E" w:rsidRPr="00692975" w:rsidRDefault="008F5D3E" w:rsidP="00692975">
      <w:pPr>
        <w:pStyle w:val="Nivel2"/>
        <w:ind w:left="0" w:firstLine="709"/>
        <w:rPr>
          <w:lang w:val="en-US"/>
        </w:rPr>
      </w:pPr>
      <w:r w:rsidRPr="00692975">
        <w:rPr>
          <w:color w:val="0D0D0D"/>
          <w:shd w:val="clear" w:color="auto" w:fill="FFFFFF"/>
          <w:lang w:val="en-US"/>
        </w:rPr>
        <w:lastRenderedPageBreak/>
        <w:t>Not hire, during the</w:t>
      </w:r>
      <w:r w:rsidR="001433A7">
        <w:rPr>
          <w:color w:val="0D0D0D"/>
          <w:shd w:val="clear" w:color="auto" w:fill="FFFFFF"/>
          <w:lang w:val="en-US"/>
        </w:rPr>
        <w:t xml:space="preserve"> contract</w:t>
      </w:r>
      <w:r w:rsidRPr="00692975">
        <w:rPr>
          <w:color w:val="0D0D0D"/>
          <w:shd w:val="clear" w:color="auto" w:fill="FFFFFF"/>
          <w:lang w:val="en-US"/>
        </w:rPr>
        <w:t xml:space="preserve"> term, a spouse, partner, or a relative in direct line, collateral, or by affinity up to the third degree of any </w:t>
      </w:r>
      <w:r w:rsidR="00085E5F">
        <w:rPr>
          <w:color w:val="0D0D0D"/>
          <w:shd w:val="clear" w:color="auto" w:fill="FFFFFF"/>
          <w:lang w:val="en-US"/>
        </w:rPr>
        <w:t>official</w:t>
      </w:r>
      <w:r w:rsidRPr="00692975">
        <w:rPr>
          <w:color w:val="0D0D0D"/>
          <w:shd w:val="clear" w:color="auto" w:fill="FFFFFF"/>
          <w:lang w:val="en-US"/>
        </w:rPr>
        <w:t xml:space="preserve"> of the Contract</w:t>
      </w:r>
      <w:r w:rsidR="001C031C" w:rsidRPr="00692975">
        <w:rPr>
          <w:color w:val="0D0D0D"/>
          <w:shd w:val="clear" w:color="auto" w:fill="FFFFFF"/>
          <w:lang w:val="en-US"/>
        </w:rPr>
        <w:t>ing</w:t>
      </w:r>
      <w:r w:rsidR="008A6B4D">
        <w:rPr>
          <w:color w:val="0D0D0D"/>
          <w:shd w:val="clear" w:color="auto" w:fill="FFFFFF"/>
          <w:lang w:val="en-US"/>
        </w:rPr>
        <w:t xml:space="preserve"> Party</w:t>
      </w:r>
      <w:r w:rsidRPr="00692975">
        <w:rPr>
          <w:color w:val="0D0D0D"/>
          <w:shd w:val="clear" w:color="auto" w:fill="FFFFFF"/>
          <w:lang w:val="en-US"/>
        </w:rPr>
        <w:t>, or the contract supervisor or manager</w:t>
      </w:r>
      <w:r w:rsidR="00451679">
        <w:rPr>
          <w:color w:val="0D0D0D"/>
          <w:shd w:val="clear" w:color="auto" w:fill="FFFFFF"/>
          <w:lang w:val="en-US"/>
        </w:rPr>
        <w:t>;</w:t>
      </w:r>
    </w:p>
    <w:p w14:paraId="2CAC85B3" w14:textId="791E1313" w:rsidR="001C031C" w:rsidRPr="00692975" w:rsidRDefault="001C031C" w:rsidP="00692975">
      <w:pPr>
        <w:pStyle w:val="Nivel2"/>
        <w:ind w:left="0" w:firstLine="709"/>
        <w:rPr>
          <w:lang w:val="en-US"/>
        </w:rPr>
      </w:pPr>
      <w:r w:rsidRPr="00692975">
        <w:rPr>
          <w:color w:val="0D0D0D"/>
          <w:shd w:val="clear" w:color="auto" w:fill="FFFFFF"/>
          <w:lang w:val="en-US"/>
        </w:rPr>
        <w:t>Be responsible for fulfilling obligations under any Agreement, Convention, Collective Bargaining Agreement, or similar, related to the categories covered by th</w:t>
      </w:r>
      <w:r w:rsidR="001433A7">
        <w:rPr>
          <w:color w:val="0D0D0D"/>
          <w:shd w:val="clear" w:color="auto" w:fill="FFFFFF"/>
          <w:lang w:val="en-US"/>
        </w:rPr>
        <w:t>is Agreement</w:t>
      </w:r>
      <w:r w:rsidRPr="00692975">
        <w:rPr>
          <w:color w:val="0D0D0D"/>
          <w:shd w:val="clear" w:color="auto" w:fill="FFFFFF"/>
          <w:lang w:val="en-US"/>
        </w:rPr>
        <w:t xml:space="preserve">, as well as all labor, social, social security, tax, and other obligations stipulated by specific legislation. </w:t>
      </w:r>
      <w:r w:rsidR="005C64C0">
        <w:rPr>
          <w:color w:val="0D0D0D"/>
          <w:shd w:val="clear" w:color="auto" w:fill="FFFFFF"/>
          <w:lang w:val="en-US"/>
        </w:rPr>
        <w:t xml:space="preserve">The </w:t>
      </w:r>
      <w:r w:rsidRPr="00692975">
        <w:rPr>
          <w:color w:val="0D0D0D"/>
          <w:shd w:val="clear" w:color="auto" w:fill="FFFFFF"/>
          <w:lang w:val="en-US"/>
        </w:rPr>
        <w:t xml:space="preserve">non-compliance with these obligations does not transfer responsibility to the </w:t>
      </w:r>
      <w:r w:rsidR="008A6B4D">
        <w:rPr>
          <w:color w:val="0D0D0D"/>
          <w:shd w:val="clear" w:color="auto" w:fill="FFFFFF"/>
          <w:lang w:val="en-US"/>
        </w:rPr>
        <w:t>Contracting Party</w:t>
      </w:r>
      <w:r w:rsidRPr="00692975">
        <w:rPr>
          <w:color w:val="0D0D0D"/>
          <w:shd w:val="clear" w:color="auto" w:fill="FFFFFF"/>
          <w:lang w:val="en-US"/>
        </w:rPr>
        <w:t xml:space="preserve">; </w:t>
      </w:r>
    </w:p>
    <w:p w14:paraId="32D36DD2" w14:textId="50472DEC" w:rsidR="001C031C" w:rsidRPr="00692975" w:rsidRDefault="001C031C" w:rsidP="00692975">
      <w:pPr>
        <w:pStyle w:val="Nivel2"/>
        <w:ind w:left="0" w:firstLine="709"/>
        <w:rPr>
          <w:lang w:val="en-US"/>
        </w:rPr>
      </w:pPr>
      <w:r w:rsidRPr="00692975">
        <w:rPr>
          <w:color w:val="0D0D0D"/>
          <w:shd w:val="clear" w:color="auto" w:fill="FFFFFF"/>
          <w:lang w:val="en-US"/>
        </w:rPr>
        <w:t>Provide any clarification or information requested by the Contract</w:t>
      </w:r>
      <w:r w:rsidR="001433A7">
        <w:rPr>
          <w:color w:val="0D0D0D"/>
          <w:shd w:val="clear" w:color="auto" w:fill="FFFFFF"/>
          <w:lang w:val="en-US"/>
        </w:rPr>
        <w:t>ing Party</w:t>
      </w:r>
      <w:r w:rsidRPr="00692975">
        <w:rPr>
          <w:color w:val="0D0D0D"/>
          <w:shd w:val="clear" w:color="auto" w:fill="FFFFFF"/>
          <w:lang w:val="en-US"/>
        </w:rPr>
        <w:t xml:space="preserve"> or its representatives, ensuring them access at any time to documents related to the</w:t>
      </w:r>
      <w:r w:rsidR="0046587B">
        <w:rPr>
          <w:color w:val="0D0D0D"/>
          <w:shd w:val="clear" w:color="auto" w:fill="FFFFFF"/>
          <w:lang w:val="en-US"/>
        </w:rPr>
        <w:t xml:space="preserve"> performance of the</w:t>
      </w:r>
      <w:r w:rsidRPr="00692975">
        <w:rPr>
          <w:color w:val="0D0D0D"/>
          <w:shd w:val="clear" w:color="auto" w:fill="FFFFFF"/>
          <w:lang w:val="en-US"/>
        </w:rPr>
        <w:t xml:space="preserve"> </w:t>
      </w:r>
      <w:r w:rsidR="0046587B">
        <w:rPr>
          <w:color w:val="0D0D0D"/>
          <w:shd w:val="clear" w:color="auto" w:fill="FFFFFF"/>
          <w:lang w:val="en-US"/>
        </w:rPr>
        <w:t>S</w:t>
      </w:r>
      <w:r w:rsidR="001433A7">
        <w:rPr>
          <w:color w:val="0D0D0D"/>
          <w:shd w:val="clear" w:color="auto" w:fill="FFFFFF"/>
          <w:lang w:val="en-US"/>
        </w:rPr>
        <w:t>ervices</w:t>
      </w:r>
      <w:r w:rsidRPr="00692975">
        <w:rPr>
          <w:color w:val="0D0D0D"/>
          <w:shd w:val="clear" w:color="auto" w:fill="FFFFFF"/>
          <w:lang w:val="en-US"/>
        </w:rPr>
        <w:t xml:space="preserve">; </w:t>
      </w:r>
    </w:p>
    <w:p w14:paraId="4620FA91" w14:textId="3355200E" w:rsidR="001C031C" w:rsidRPr="00692975" w:rsidRDefault="001C031C" w:rsidP="00692975">
      <w:pPr>
        <w:pStyle w:val="Nivel2"/>
        <w:ind w:left="0" w:firstLine="709"/>
        <w:rPr>
          <w:lang w:val="en-US"/>
        </w:rPr>
      </w:pPr>
      <w:r w:rsidRPr="00692975">
        <w:rPr>
          <w:color w:val="0D0D0D"/>
          <w:shd w:val="clear" w:color="auto" w:fill="FFFFFF"/>
          <w:lang w:val="en-US"/>
        </w:rPr>
        <w:t xml:space="preserve">Conduct work with strict adherence to the applicable legislation, complying with the directives of public authorities; </w:t>
      </w:r>
    </w:p>
    <w:p w14:paraId="653EF57B" w14:textId="26EBEB64" w:rsidR="001C031C" w:rsidRPr="00692975" w:rsidRDefault="001C031C" w:rsidP="00692975">
      <w:pPr>
        <w:pStyle w:val="Nivel2"/>
        <w:ind w:left="0" w:firstLine="709"/>
        <w:rPr>
          <w:lang w:val="en-US"/>
        </w:rPr>
      </w:pPr>
      <w:r w:rsidRPr="00692975">
        <w:rPr>
          <w:color w:val="0D0D0D"/>
          <w:shd w:val="clear" w:color="auto" w:fill="FFFFFF"/>
          <w:lang w:val="en-US"/>
        </w:rPr>
        <w:t xml:space="preserve">Not allow the use of any labor by minors under the age of sixteen, except in the capacity of apprentices for those over the age of fourteen, nor allow the use of labor by minors under the age of eighteen for night work, hazardous or unhealthy work; </w:t>
      </w:r>
    </w:p>
    <w:p w14:paraId="6440CF45" w14:textId="55B98ABA" w:rsidR="001C031C" w:rsidRPr="00692975" w:rsidRDefault="001C031C" w:rsidP="00692975">
      <w:pPr>
        <w:pStyle w:val="Nivel2"/>
        <w:ind w:left="0" w:firstLine="709"/>
        <w:rPr>
          <w:lang w:val="en-US"/>
        </w:rPr>
      </w:pPr>
      <w:r w:rsidRPr="00692975">
        <w:rPr>
          <w:color w:val="0D0D0D"/>
          <w:shd w:val="clear" w:color="auto" w:fill="FFFFFF"/>
          <w:lang w:val="en-US"/>
        </w:rPr>
        <w:t xml:space="preserve">Maintain, throughout the </w:t>
      </w:r>
      <w:r w:rsidR="001433A7">
        <w:rPr>
          <w:color w:val="0D0D0D"/>
          <w:shd w:val="clear" w:color="auto" w:fill="FFFFFF"/>
          <w:lang w:val="en-US"/>
        </w:rPr>
        <w:t xml:space="preserve">contract </w:t>
      </w:r>
      <w:r w:rsidRPr="00692975">
        <w:rPr>
          <w:color w:val="0D0D0D"/>
          <w:shd w:val="clear" w:color="auto" w:fill="FFFFFF"/>
          <w:lang w:val="en-US"/>
        </w:rPr>
        <w:t xml:space="preserve">term, all conditions required for qualification in the bidding process, in line with the obligations undertaken; </w:t>
      </w:r>
    </w:p>
    <w:p w14:paraId="559EEDF8" w14:textId="200E161B" w:rsidR="001C031C" w:rsidRPr="00692975" w:rsidRDefault="001C031C" w:rsidP="00692975">
      <w:pPr>
        <w:pStyle w:val="Nivel2"/>
        <w:ind w:left="0" w:firstLine="709"/>
        <w:rPr>
          <w:lang w:val="en-US"/>
        </w:rPr>
      </w:pPr>
      <w:r w:rsidRPr="00692975">
        <w:rPr>
          <w:color w:val="0D0D0D"/>
          <w:shd w:val="clear" w:color="auto" w:fill="FFFFFF"/>
          <w:lang w:val="en-US"/>
        </w:rPr>
        <w:t xml:space="preserve">Maintain confidentiality regarding all information obtained </w:t>
      </w:r>
      <w:proofErr w:type="gramStart"/>
      <w:r w:rsidRPr="00692975">
        <w:rPr>
          <w:color w:val="0D0D0D"/>
          <w:shd w:val="clear" w:color="auto" w:fill="FFFFFF"/>
          <w:lang w:val="en-US"/>
        </w:rPr>
        <w:t>as a result of</w:t>
      </w:r>
      <w:proofErr w:type="gramEnd"/>
      <w:r w:rsidRPr="00692975">
        <w:rPr>
          <w:color w:val="0D0D0D"/>
          <w:shd w:val="clear" w:color="auto" w:fill="FFFFFF"/>
          <w:lang w:val="en-US"/>
        </w:rPr>
        <w:t xml:space="preserve"> fulfilling th</w:t>
      </w:r>
      <w:r w:rsidR="001433A7">
        <w:rPr>
          <w:color w:val="0D0D0D"/>
          <w:shd w:val="clear" w:color="auto" w:fill="FFFFFF"/>
          <w:lang w:val="en-US"/>
        </w:rPr>
        <w:t>is Agreement</w:t>
      </w:r>
      <w:r w:rsidRPr="00692975">
        <w:rPr>
          <w:color w:val="0D0D0D"/>
          <w:shd w:val="clear" w:color="auto" w:fill="FFFFFF"/>
          <w:lang w:val="en-US"/>
        </w:rPr>
        <w:t>, except in cases provided for by law</w:t>
      </w:r>
      <w:r w:rsidR="00451679">
        <w:rPr>
          <w:color w:val="0D0D0D"/>
          <w:shd w:val="clear" w:color="auto" w:fill="FFFFFF"/>
          <w:lang w:val="en-US"/>
        </w:rPr>
        <w:t>;</w:t>
      </w:r>
    </w:p>
    <w:p w14:paraId="04812476" w14:textId="7FA40DCF" w:rsidR="00691B4C" w:rsidRPr="004B520E" w:rsidRDefault="00691B4C" w:rsidP="00A67285">
      <w:pPr>
        <w:pStyle w:val="Nivel2"/>
        <w:ind w:left="0" w:firstLine="709"/>
        <w:rPr>
          <w:color w:val="0D0D0D"/>
          <w:shd w:val="clear" w:color="auto" w:fill="FFFFFF"/>
          <w:lang w:val="en-US"/>
        </w:rPr>
      </w:pPr>
      <w:r w:rsidRPr="00692975">
        <w:rPr>
          <w:color w:val="0D0D0D"/>
          <w:shd w:val="clear" w:color="auto" w:fill="FFFFFF"/>
          <w:lang w:val="en-US"/>
        </w:rPr>
        <w:t>B</w:t>
      </w:r>
      <w:r w:rsidR="00A67285" w:rsidRPr="00A67285">
        <w:rPr>
          <w:color w:val="0D0D0D"/>
          <w:shd w:val="clear" w:color="auto" w:fill="FFFFFF"/>
          <w:lang w:val="en-US"/>
        </w:rPr>
        <w:t>ear the burden resulting from any errors in the quantification of its proposal, including variable costs arising from future and uncertain factors, and make up for them if the initially proposed amount is insufficient to meet th</w:t>
      </w:r>
      <w:r w:rsidR="00C77D1B">
        <w:rPr>
          <w:color w:val="0D0D0D"/>
          <w:shd w:val="clear" w:color="auto" w:fill="FFFFFF"/>
          <w:lang w:val="en-US"/>
        </w:rPr>
        <w:t>is</w:t>
      </w:r>
      <w:r w:rsidR="00A67285" w:rsidRPr="00A67285">
        <w:rPr>
          <w:color w:val="0D0D0D"/>
          <w:shd w:val="clear" w:color="auto" w:fill="FFFFFF"/>
          <w:lang w:val="en-US"/>
        </w:rPr>
        <w:t xml:space="preserve"> </w:t>
      </w:r>
      <w:r w:rsidR="00B331CB">
        <w:rPr>
          <w:color w:val="0D0D0D"/>
          <w:shd w:val="clear" w:color="auto" w:fill="FFFFFF"/>
          <w:lang w:val="en-US"/>
        </w:rPr>
        <w:t>Agreement</w:t>
      </w:r>
      <w:r w:rsidR="00A67285" w:rsidRPr="00A67285">
        <w:rPr>
          <w:color w:val="0D0D0D"/>
          <w:shd w:val="clear" w:color="auto" w:fill="FFFFFF"/>
          <w:lang w:val="en-US"/>
        </w:rPr>
        <w:t xml:space="preserve">'s objectives, except in cases of force majeure, unforeseen circumstances, or acts of the sovereign, or due to unpredictable or foreseeable events with incalculable consequences that make the execution of the </w:t>
      </w:r>
      <w:r w:rsidR="00321B71">
        <w:rPr>
          <w:color w:val="0D0D0D"/>
          <w:shd w:val="clear" w:color="auto" w:fill="FFFFFF"/>
          <w:lang w:val="en-US"/>
        </w:rPr>
        <w:t>Services</w:t>
      </w:r>
      <w:r w:rsidR="00A67285" w:rsidRPr="00A67285">
        <w:rPr>
          <w:color w:val="0D0D0D"/>
          <w:shd w:val="clear" w:color="auto" w:fill="FFFFFF"/>
          <w:lang w:val="en-US"/>
        </w:rPr>
        <w:t xml:space="preserve"> as agreed impossible, while respecting, in any case, the objective risk allocation established in th</w:t>
      </w:r>
      <w:r w:rsidR="00451679">
        <w:rPr>
          <w:color w:val="0D0D0D"/>
          <w:shd w:val="clear" w:color="auto" w:fill="FFFFFF"/>
          <w:lang w:val="en-US"/>
        </w:rPr>
        <w:t>is</w:t>
      </w:r>
      <w:r w:rsidR="00A67285" w:rsidRPr="00A67285">
        <w:rPr>
          <w:color w:val="0D0D0D"/>
          <w:shd w:val="clear" w:color="auto" w:fill="FFFFFF"/>
          <w:lang w:val="en-US"/>
        </w:rPr>
        <w:t xml:space="preserve"> </w:t>
      </w:r>
      <w:r w:rsidR="00B331CB">
        <w:rPr>
          <w:color w:val="0D0D0D"/>
          <w:shd w:val="clear" w:color="auto" w:fill="FFFFFF"/>
          <w:lang w:val="en-US"/>
        </w:rPr>
        <w:t>Agreement</w:t>
      </w:r>
      <w:r w:rsidR="00C77D1B">
        <w:rPr>
          <w:color w:val="0D0D0D"/>
          <w:shd w:val="clear" w:color="auto" w:fill="FFFFFF"/>
          <w:lang w:val="en-US"/>
        </w:rPr>
        <w:t>;</w:t>
      </w:r>
    </w:p>
    <w:p w14:paraId="44C55A71" w14:textId="23CF66CA" w:rsidR="00691B4C" w:rsidRPr="00692975" w:rsidRDefault="00A67285" w:rsidP="00692975">
      <w:pPr>
        <w:pStyle w:val="Nivel2"/>
        <w:ind w:left="0" w:firstLine="709"/>
        <w:rPr>
          <w:lang w:val="en-US"/>
        </w:rPr>
      </w:pPr>
      <w:r w:rsidRPr="004B520E">
        <w:rPr>
          <w:color w:val="0D0D0D"/>
          <w:shd w:val="clear" w:color="auto" w:fill="FFFFFF"/>
          <w:lang w:val="en-US"/>
        </w:rPr>
        <w:t>Cooperate in any contractual transition to the new service provider, including knowledge transfer as permitted by applicable legislation, and ensure that no information is lost</w:t>
      </w:r>
      <w:r w:rsidR="00691B4C" w:rsidRPr="00692975">
        <w:rPr>
          <w:color w:val="0D0D0D"/>
          <w:shd w:val="clear" w:color="auto" w:fill="FFFFFF"/>
          <w:lang w:val="en-US"/>
        </w:rPr>
        <w:t xml:space="preserve">; </w:t>
      </w:r>
    </w:p>
    <w:p w14:paraId="2CC8A2E8" w14:textId="34C9C90A" w:rsidR="00A67285" w:rsidRPr="004B520E" w:rsidRDefault="00A67285" w:rsidP="00692975">
      <w:pPr>
        <w:pStyle w:val="Nivel2"/>
        <w:ind w:left="0" w:firstLine="709"/>
        <w:rPr>
          <w:lang w:val="en-US"/>
        </w:rPr>
      </w:pPr>
      <w:r>
        <w:rPr>
          <w:color w:val="0D0D0D"/>
          <w:shd w:val="clear" w:color="auto" w:fill="FFFFFF"/>
          <w:lang w:val="en-US"/>
        </w:rPr>
        <w:t xml:space="preserve">Ensure to </w:t>
      </w:r>
      <w:r w:rsidR="00DE5FBB">
        <w:rPr>
          <w:color w:val="0D0D0D"/>
          <w:shd w:val="clear" w:color="auto" w:fill="FFFFFF"/>
          <w:lang w:val="en-US"/>
        </w:rPr>
        <w:t>the Contracting Party</w:t>
      </w:r>
      <w:r w:rsidR="00C77D1B">
        <w:rPr>
          <w:color w:val="0D0D0D"/>
          <w:shd w:val="clear" w:color="auto" w:fill="FFFFFF"/>
          <w:lang w:val="en-US"/>
        </w:rPr>
        <w:t>:</w:t>
      </w:r>
    </w:p>
    <w:p w14:paraId="7AAA308D" w14:textId="3C32443F" w:rsidR="00A67285" w:rsidRDefault="00A67285" w:rsidP="004B520E">
      <w:pPr>
        <w:pStyle w:val="Nivel3"/>
        <w:ind w:firstLine="565"/>
        <w:rPr>
          <w:lang w:val="en-US"/>
        </w:rPr>
      </w:pPr>
      <w:r w:rsidRPr="004B520E">
        <w:rPr>
          <w:lang w:val="en-US"/>
        </w:rPr>
        <w:t xml:space="preserve">The intellectual property rights of the developed products, allowing </w:t>
      </w:r>
      <w:r w:rsidR="00DE5FBB">
        <w:rPr>
          <w:lang w:val="en-US"/>
        </w:rPr>
        <w:t xml:space="preserve">the </w:t>
      </w:r>
      <w:r w:rsidR="00DE5FBB">
        <w:rPr>
          <w:color w:val="0D0D0D"/>
          <w:shd w:val="clear" w:color="auto" w:fill="FFFFFF"/>
          <w:lang w:val="en-US"/>
        </w:rPr>
        <w:t>Contracting Party</w:t>
      </w:r>
      <w:r w:rsidRPr="004B520E">
        <w:rPr>
          <w:lang w:val="en-US"/>
        </w:rPr>
        <w:t xml:space="preserve"> to distribute, modify, and use them without limitations on use and application</w:t>
      </w:r>
      <w:r>
        <w:rPr>
          <w:lang w:val="en-US"/>
        </w:rPr>
        <w:t>;</w:t>
      </w:r>
    </w:p>
    <w:p w14:paraId="1B738290" w14:textId="5E224925" w:rsidR="00A67285" w:rsidRDefault="00A67285" w:rsidP="004B520E">
      <w:pPr>
        <w:pStyle w:val="Nivel3"/>
        <w:ind w:firstLine="565"/>
        <w:rPr>
          <w:lang w:val="en-US"/>
        </w:rPr>
      </w:pPr>
      <w:r w:rsidRPr="004B520E">
        <w:rPr>
          <w:lang w:val="en-US"/>
        </w:rPr>
        <w:t xml:space="preserve">The copyright of the documentation produced and similar materials, and of all other products generated during the execution of the </w:t>
      </w:r>
      <w:r w:rsidR="00321B71">
        <w:rPr>
          <w:lang w:val="en-US"/>
        </w:rPr>
        <w:t>Services</w:t>
      </w:r>
      <w:r w:rsidRPr="004B520E">
        <w:rPr>
          <w:lang w:val="en-US"/>
        </w:rPr>
        <w:t xml:space="preserve">, with their use prohibited without the express authorization of </w:t>
      </w:r>
      <w:r w:rsidR="00DE5FBB">
        <w:rPr>
          <w:lang w:val="en-US"/>
        </w:rPr>
        <w:t xml:space="preserve">the </w:t>
      </w:r>
      <w:r w:rsidR="00DE5FBB">
        <w:rPr>
          <w:color w:val="0D0D0D"/>
          <w:shd w:val="clear" w:color="auto" w:fill="FFFFFF"/>
          <w:lang w:val="en-US"/>
        </w:rPr>
        <w:t>Contracting Party</w:t>
      </w:r>
      <w:r>
        <w:rPr>
          <w:lang w:val="en-US"/>
        </w:rPr>
        <w:t>;</w:t>
      </w:r>
    </w:p>
    <w:p w14:paraId="4D9B4BEE" w14:textId="645CF511" w:rsidR="00A67285" w:rsidRPr="00A67285" w:rsidRDefault="00A67285" w:rsidP="004B520E">
      <w:pPr>
        <w:pStyle w:val="Nivel2"/>
        <w:ind w:left="0" w:firstLine="720"/>
        <w:rPr>
          <w:lang w:val="en-US"/>
        </w:rPr>
      </w:pPr>
      <w:r w:rsidRPr="00A67285">
        <w:rPr>
          <w:lang w:val="en-US"/>
        </w:rPr>
        <w:t xml:space="preserve">Provide the </w:t>
      </w:r>
      <w:r w:rsidR="00321B71">
        <w:rPr>
          <w:lang w:val="en-US"/>
        </w:rPr>
        <w:t>Services</w:t>
      </w:r>
      <w:r w:rsidRPr="00A67285">
        <w:rPr>
          <w:lang w:val="en-US"/>
        </w:rPr>
        <w:t xml:space="preserve"> within the established parameters and routines, adhering to recommendations accepted by </w:t>
      </w:r>
      <w:r w:rsidR="00321B71">
        <w:rPr>
          <w:lang w:val="en-US"/>
        </w:rPr>
        <w:t xml:space="preserve">the </w:t>
      </w:r>
      <w:r w:rsidRPr="00A67285">
        <w:rPr>
          <w:lang w:val="en-US"/>
        </w:rPr>
        <w:t>industry</w:t>
      </w:r>
      <w:r w:rsidR="00321B71">
        <w:rPr>
          <w:lang w:val="en-US"/>
        </w:rPr>
        <w:t>’s</w:t>
      </w:r>
      <w:r w:rsidRPr="00A67285">
        <w:rPr>
          <w:lang w:val="en-US"/>
        </w:rPr>
        <w:t xml:space="preserve"> best practices, standards, and legislation.</w:t>
      </w:r>
    </w:p>
    <w:p w14:paraId="76DFB873" w14:textId="4275E682" w:rsidR="00B27765" w:rsidRPr="004B520E" w:rsidRDefault="00C65BA0" w:rsidP="00692975">
      <w:pPr>
        <w:pStyle w:val="Nivel01"/>
        <w:keepNext w:val="0"/>
        <w:keepLines w:val="0"/>
        <w:spacing w:before="120" w:after="120" w:line="276" w:lineRule="auto"/>
        <w:ind w:left="0" w:firstLine="0"/>
        <w:rPr>
          <w:color w:val="FFFFFF" w:themeColor="background1"/>
          <w:lang w:val="en-US"/>
        </w:rPr>
      </w:pPr>
      <w:r w:rsidRPr="004B520E">
        <w:rPr>
          <w:lang w:val="en-US"/>
        </w:rPr>
        <w:t>CLAUSE TEN</w:t>
      </w:r>
      <w:r w:rsidR="00826606" w:rsidRPr="004B520E">
        <w:rPr>
          <w:lang w:val="en-US"/>
        </w:rPr>
        <w:t xml:space="preserve"> </w:t>
      </w:r>
      <w:r w:rsidR="00B27765" w:rsidRPr="004B520E">
        <w:rPr>
          <w:lang w:val="en-US"/>
        </w:rPr>
        <w:t xml:space="preserve">– </w:t>
      </w:r>
      <w:r w:rsidR="00A67285" w:rsidRPr="004B520E">
        <w:rPr>
          <w:lang w:val="en-US"/>
        </w:rPr>
        <w:t>PERSONAL DATA PROTECTION</w:t>
      </w:r>
    </w:p>
    <w:p w14:paraId="54E060C4" w14:textId="4018F247" w:rsidR="006C3E55" w:rsidRPr="00692975" w:rsidRDefault="006C3E55" w:rsidP="00692975">
      <w:pPr>
        <w:pStyle w:val="Nivel01"/>
        <w:keepNext w:val="0"/>
        <w:keepLines w:val="0"/>
        <w:numPr>
          <w:ilvl w:val="0"/>
          <w:numId w:val="0"/>
        </w:numPr>
        <w:spacing w:before="120" w:after="120" w:line="276" w:lineRule="auto"/>
        <w:ind w:left="360"/>
        <w:rPr>
          <w:b w:val="0"/>
          <w:bCs w:val="0"/>
          <w:lang w:val="en-US" w:eastAsia="en-US"/>
        </w:rPr>
      </w:pPr>
      <w:r w:rsidRPr="00692975">
        <w:rPr>
          <w:b w:val="0"/>
          <w:bCs w:val="0"/>
          <w:lang w:val="en-US" w:eastAsia="en-US"/>
        </w:rPr>
        <w:t xml:space="preserve">10.1. The parties must comply with the Health Insurance Portability and Accountability Act (HIPAA) regarding all </w:t>
      </w:r>
      <w:r w:rsidR="003C0781">
        <w:rPr>
          <w:b w:val="0"/>
          <w:bCs w:val="0"/>
          <w:lang w:val="en-US" w:eastAsia="en-US"/>
        </w:rPr>
        <w:t>protected health information, as defined in 45 CFR 160.103,</w:t>
      </w:r>
      <w:r w:rsidRPr="00692975">
        <w:rPr>
          <w:b w:val="0"/>
          <w:bCs w:val="0"/>
          <w:lang w:val="en-US" w:eastAsia="en-US"/>
        </w:rPr>
        <w:t xml:space="preserve"> to which they have access due to the bidding process or th</w:t>
      </w:r>
      <w:r w:rsidR="001433A7">
        <w:rPr>
          <w:b w:val="0"/>
          <w:bCs w:val="0"/>
          <w:lang w:val="en-US" w:eastAsia="en-US"/>
        </w:rPr>
        <w:t>is Agreement</w:t>
      </w:r>
      <w:r w:rsidRPr="00692975">
        <w:rPr>
          <w:b w:val="0"/>
          <w:bCs w:val="0"/>
          <w:lang w:val="en-US" w:eastAsia="en-US"/>
        </w:rPr>
        <w:t xml:space="preserve">, starting from the submission of the proposal in the </w:t>
      </w:r>
      <w:r w:rsidR="00065A25" w:rsidRPr="00060F96">
        <w:rPr>
          <w:b w:val="0"/>
          <w:bCs w:val="0"/>
          <w:lang w:val="en-US" w:eastAsia="en-US"/>
        </w:rPr>
        <w:t>bidding process</w:t>
      </w:r>
      <w:r w:rsidRPr="00692975">
        <w:rPr>
          <w:b w:val="0"/>
          <w:bCs w:val="0"/>
          <w:lang w:val="en-US" w:eastAsia="en-US"/>
        </w:rPr>
        <w:t xml:space="preserve">, regardless of declaration or </w:t>
      </w:r>
      <w:r w:rsidR="00065A25" w:rsidRPr="00060F96">
        <w:rPr>
          <w:b w:val="0"/>
          <w:bCs w:val="0"/>
          <w:lang w:val="en-US" w:eastAsia="en-US"/>
        </w:rPr>
        <w:t xml:space="preserve">express </w:t>
      </w:r>
      <w:r w:rsidRPr="00692975">
        <w:rPr>
          <w:b w:val="0"/>
          <w:bCs w:val="0"/>
          <w:lang w:val="en-US" w:eastAsia="en-US"/>
        </w:rPr>
        <w:t>acceptance.</w:t>
      </w:r>
      <w:r w:rsidR="00B2259F">
        <w:rPr>
          <w:b w:val="0"/>
          <w:bCs w:val="0"/>
          <w:lang w:val="en-US" w:eastAsia="en-US"/>
        </w:rPr>
        <w:t xml:space="preserve"> The parties must also comply with applicable law regarding any personal identifiable information that does not constitute protected health information.</w:t>
      </w:r>
    </w:p>
    <w:p w14:paraId="7FB40C42" w14:textId="3F482F5E" w:rsidR="00B27765" w:rsidRPr="00C65BA0" w:rsidRDefault="006C3E55" w:rsidP="00692975">
      <w:pPr>
        <w:pStyle w:val="Nivel01"/>
        <w:keepNext w:val="0"/>
        <w:keepLines w:val="0"/>
        <w:numPr>
          <w:ilvl w:val="0"/>
          <w:numId w:val="0"/>
        </w:numPr>
        <w:spacing w:before="120" w:after="120" w:line="276" w:lineRule="auto"/>
        <w:ind w:left="360"/>
        <w:rPr>
          <w:lang w:val="en-US"/>
        </w:rPr>
      </w:pPr>
      <w:r w:rsidRPr="00D41850">
        <w:rPr>
          <w:b w:val="0"/>
          <w:bCs w:val="0"/>
          <w:lang w:val="en-US" w:eastAsia="en-US"/>
        </w:rPr>
        <w:t xml:space="preserve">10.2. The </w:t>
      </w:r>
      <w:r w:rsidR="009358A4">
        <w:rPr>
          <w:b w:val="0"/>
          <w:bCs w:val="0"/>
          <w:lang w:val="en-US" w:eastAsia="en-US"/>
        </w:rPr>
        <w:t>Contracted Party</w:t>
      </w:r>
      <w:r w:rsidRPr="00D41850">
        <w:rPr>
          <w:b w:val="0"/>
          <w:bCs w:val="0"/>
          <w:lang w:val="en-US" w:eastAsia="en-US"/>
        </w:rPr>
        <w:t xml:space="preserve"> must require subcontractors and sub-operators to comply with the obligations in this clause and will remain fully responsible for ensuring their adherence.</w:t>
      </w:r>
    </w:p>
    <w:p w14:paraId="240C4A45" w14:textId="18958C19" w:rsidR="00B27765" w:rsidRPr="002215B8" w:rsidRDefault="009F7FA6" w:rsidP="00692975">
      <w:pPr>
        <w:pStyle w:val="Nivel01"/>
        <w:keepNext w:val="0"/>
        <w:keepLines w:val="0"/>
        <w:spacing w:before="120" w:after="120" w:line="276" w:lineRule="auto"/>
        <w:ind w:left="0" w:firstLine="0"/>
        <w:rPr>
          <w:color w:val="FFFFFF" w:themeColor="background1"/>
          <w:lang w:val="en-US"/>
        </w:rPr>
      </w:pPr>
      <w:r w:rsidRPr="002215B8">
        <w:rPr>
          <w:lang w:val="en-US"/>
        </w:rPr>
        <w:lastRenderedPageBreak/>
        <w:t>CLAUSE ELEVEN</w:t>
      </w:r>
      <w:r w:rsidR="00B27765" w:rsidRPr="002215B8">
        <w:rPr>
          <w:lang w:val="en-US"/>
        </w:rPr>
        <w:t xml:space="preserve"> – </w:t>
      </w:r>
      <w:r w:rsidR="00A67285">
        <w:rPr>
          <w:lang w:val="en-US"/>
        </w:rPr>
        <w:t>DAMAGE ASSESSMENT AND LOSS PROTECTION</w:t>
      </w:r>
    </w:p>
    <w:p w14:paraId="02AC9026" w14:textId="3EF968FB" w:rsidR="006C3E55" w:rsidRPr="004B520E" w:rsidRDefault="001433A7" w:rsidP="00863BC7">
      <w:pPr>
        <w:pStyle w:val="Nivel2"/>
        <w:ind w:left="900" w:hanging="540"/>
        <w:rPr>
          <w:b/>
          <w:bCs/>
          <w:lang w:val="en-US" w:eastAsia="en-US"/>
        </w:rPr>
      </w:pPr>
      <w:r>
        <w:rPr>
          <w:lang w:val="en-US" w:eastAsia="en-US"/>
        </w:rPr>
        <w:t>Th</w:t>
      </w:r>
      <w:r w:rsidR="00C77D1B">
        <w:rPr>
          <w:lang w:val="en-US" w:eastAsia="en-US"/>
        </w:rPr>
        <w:t>is</w:t>
      </w:r>
      <w:r>
        <w:rPr>
          <w:lang w:val="en-US" w:eastAsia="en-US"/>
        </w:rPr>
        <w:t xml:space="preserve"> </w:t>
      </w:r>
      <w:r w:rsidR="008D4205">
        <w:rPr>
          <w:lang w:val="en-US" w:eastAsia="en-US"/>
        </w:rPr>
        <w:t>Agreement</w:t>
      </w:r>
      <w:r w:rsidR="00863BC7" w:rsidRPr="004B520E">
        <w:rPr>
          <w:lang w:val="en-US" w:eastAsia="en-US"/>
        </w:rPr>
        <w:t xml:space="preserve"> includes a loss guarantee, in the amount corresponding to 2% (two percent) of the fees for each business day of delay in delivering tasks, in the event of non-compliance with agreed deadlines</w:t>
      </w:r>
      <w:r w:rsidR="006C3E55" w:rsidRPr="00692975">
        <w:rPr>
          <w:lang w:val="en-US" w:eastAsia="en-US"/>
        </w:rPr>
        <w:t>.</w:t>
      </w:r>
    </w:p>
    <w:p w14:paraId="5292CF79" w14:textId="77777777" w:rsidR="00AE5850" w:rsidRPr="003A53D3" w:rsidRDefault="00AE5850" w:rsidP="00AE5850">
      <w:pPr>
        <w:pStyle w:val="Nivel3"/>
        <w:rPr>
          <w:lang w:val="en-US" w:eastAsia="en-US"/>
        </w:rPr>
      </w:pPr>
      <w:r w:rsidRPr="003A53D3">
        <w:rPr>
          <w:lang w:val="en-US" w:eastAsia="en-US"/>
        </w:rPr>
        <w:t>The usual deadline for producing analysis reports on quotations and proposals, as well as for other studies requested by the Contracting Party, will be 20 business days.</w:t>
      </w:r>
    </w:p>
    <w:p w14:paraId="652E3B4F" w14:textId="77777777" w:rsidR="00AE5850" w:rsidRPr="003A53D3" w:rsidRDefault="00AE5850" w:rsidP="00AE5850">
      <w:pPr>
        <w:pStyle w:val="Nivel3"/>
        <w:rPr>
          <w:lang w:val="en-US" w:eastAsia="en-US"/>
        </w:rPr>
      </w:pPr>
      <w:r w:rsidRPr="003A53D3">
        <w:rPr>
          <w:lang w:val="en-US" w:eastAsia="en-US"/>
        </w:rPr>
        <w:t>In exceptional cases, due to the complexity of the demand, the contract manager may grant an additional period if requested by the Contracted Party.</w:t>
      </w:r>
    </w:p>
    <w:p w14:paraId="39A6242F" w14:textId="77777777" w:rsidR="00AE5850" w:rsidRPr="003A53D3" w:rsidRDefault="00AE5850" w:rsidP="00AE5850">
      <w:pPr>
        <w:pStyle w:val="Nivel3"/>
        <w:rPr>
          <w:lang w:val="en-US" w:eastAsia="en-US"/>
        </w:rPr>
      </w:pPr>
      <w:r w:rsidRPr="003A53D3">
        <w:rPr>
          <w:lang w:val="en-US" w:eastAsia="en-US"/>
        </w:rPr>
        <w:t>The items to be included in the reports and studies will be defined on a case-by-case basis and will be in line with industry standards.</w:t>
      </w:r>
    </w:p>
    <w:p w14:paraId="35C6FACA" w14:textId="77777777" w:rsidR="00AE5850" w:rsidRDefault="00AE5850" w:rsidP="00AE5850">
      <w:pPr>
        <w:pStyle w:val="Nivel3"/>
        <w:rPr>
          <w:lang w:val="en-US" w:eastAsia="en-US"/>
        </w:rPr>
      </w:pPr>
      <w:r w:rsidRPr="003A53D3">
        <w:rPr>
          <w:lang w:val="en-US" w:eastAsia="en-US"/>
        </w:rPr>
        <w:t>Communications between the Contracted Party and the carriers must be forwarded to the Contracting Party within 5 (five) business days to allow for verification of the brokerage tasks carried out by the Contracted Party.</w:t>
      </w:r>
    </w:p>
    <w:p w14:paraId="306F1C87" w14:textId="1467E80A" w:rsidR="00863BC7" w:rsidRDefault="00863BC7" w:rsidP="004B520E">
      <w:pPr>
        <w:pStyle w:val="Nivel3"/>
        <w:rPr>
          <w:lang w:val="en-US" w:eastAsia="en-US"/>
        </w:rPr>
      </w:pPr>
      <w:r w:rsidRPr="00863BC7">
        <w:rPr>
          <w:lang w:val="en-US" w:eastAsia="en-US"/>
        </w:rPr>
        <w:t xml:space="preserve">If there is a delay in the provision of </w:t>
      </w:r>
      <w:r w:rsidR="00F9252A">
        <w:rPr>
          <w:lang w:val="en-US" w:eastAsia="en-US"/>
        </w:rPr>
        <w:t>the S</w:t>
      </w:r>
      <w:r w:rsidRPr="00863BC7">
        <w:rPr>
          <w:lang w:val="en-US" w:eastAsia="en-US"/>
        </w:rPr>
        <w:t xml:space="preserve">ervices exceeding 30 days, </w:t>
      </w:r>
      <w:r w:rsidR="00B331CB">
        <w:rPr>
          <w:lang w:val="en-US" w:eastAsia="en-US"/>
        </w:rPr>
        <w:t xml:space="preserve">the Contracting Party </w:t>
      </w:r>
      <w:r w:rsidRPr="00863BC7">
        <w:rPr>
          <w:lang w:val="en-US" w:eastAsia="en-US"/>
        </w:rPr>
        <w:t xml:space="preserve">has the right to unilaterally terminate the </w:t>
      </w:r>
      <w:r w:rsidR="00B331CB">
        <w:rPr>
          <w:lang w:val="en-US" w:eastAsia="en-US"/>
        </w:rPr>
        <w:t>Agreement</w:t>
      </w:r>
      <w:r w:rsidRPr="00863BC7">
        <w:rPr>
          <w:lang w:val="en-US" w:eastAsia="en-US"/>
        </w:rPr>
        <w:t>, without prejudice to the assessment of damages caused.</w:t>
      </w:r>
    </w:p>
    <w:p w14:paraId="51D5A12A" w14:textId="558C7514" w:rsidR="00863BC7" w:rsidRDefault="00863BC7" w:rsidP="00863BC7">
      <w:pPr>
        <w:pStyle w:val="Nivel2"/>
        <w:ind w:left="900" w:hanging="540"/>
        <w:rPr>
          <w:lang w:val="en-US" w:eastAsia="en-US"/>
        </w:rPr>
      </w:pPr>
      <w:r w:rsidRPr="004B520E">
        <w:rPr>
          <w:lang w:val="en-US" w:eastAsia="en-US"/>
        </w:rPr>
        <w:t xml:space="preserve">In the case of continuous non-compliance with the required quality of </w:t>
      </w:r>
      <w:r w:rsidR="001356ED">
        <w:rPr>
          <w:lang w:val="en-US" w:eastAsia="en-US"/>
        </w:rPr>
        <w:t>the S</w:t>
      </w:r>
      <w:r w:rsidRPr="004B520E">
        <w:rPr>
          <w:lang w:val="en-US" w:eastAsia="en-US"/>
        </w:rPr>
        <w:t>ervice</w:t>
      </w:r>
      <w:r w:rsidR="001356ED">
        <w:rPr>
          <w:lang w:val="en-US" w:eastAsia="en-US"/>
        </w:rPr>
        <w:t>s</w:t>
      </w:r>
      <w:r w:rsidRPr="004B520E">
        <w:rPr>
          <w:lang w:val="en-US" w:eastAsia="en-US"/>
        </w:rPr>
        <w:t xml:space="preserve">, in addition to the penalties previously specified, </w:t>
      </w:r>
      <w:r w:rsidR="00B331CB">
        <w:rPr>
          <w:lang w:val="en-US" w:eastAsia="en-US"/>
        </w:rPr>
        <w:t>the Contracting Party</w:t>
      </w:r>
      <w:r w:rsidRPr="004B520E">
        <w:rPr>
          <w:lang w:val="en-US" w:eastAsia="en-US"/>
        </w:rPr>
        <w:t xml:space="preserve"> has the right to unilaterally terminate the </w:t>
      </w:r>
      <w:r w:rsidR="00B331CB">
        <w:rPr>
          <w:lang w:val="en-US" w:eastAsia="en-US"/>
        </w:rPr>
        <w:t>Agreement</w:t>
      </w:r>
      <w:r>
        <w:rPr>
          <w:lang w:val="en-US" w:eastAsia="en-US"/>
        </w:rPr>
        <w:t>.</w:t>
      </w:r>
    </w:p>
    <w:p w14:paraId="5D263FB0" w14:textId="08745995" w:rsidR="00863BC7" w:rsidRDefault="00863BC7" w:rsidP="00863BC7">
      <w:pPr>
        <w:pStyle w:val="Nivel2"/>
        <w:ind w:left="900" w:hanging="540"/>
        <w:rPr>
          <w:lang w:val="en-US" w:eastAsia="en-US"/>
        </w:rPr>
      </w:pPr>
      <w:r w:rsidRPr="004B520E">
        <w:rPr>
          <w:lang w:val="en-US" w:eastAsia="en-US"/>
        </w:rPr>
        <w:t xml:space="preserve">Furthermore, the </w:t>
      </w:r>
      <w:r w:rsidR="008D4205">
        <w:rPr>
          <w:lang w:val="en-US" w:eastAsia="en-US"/>
        </w:rPr>
        <w:t>Contracted Party</w:t>
      </w:r>
      <w:r w:rsidRPr="004B520E">
        <w:rPr>
          <w:lang w:val="en-US" w:eastAsia="en-US"/>
        </w:rPr>
        <w:t xml:space="preserve"> will be responsible for compensating the Contracting Party for:</w:t>
      </w:r>
    </w:p>
    <w:p w14:paraId="1B2F55B5" w14:textId="5802E4DB" w:rsidR="00863BC7" w:rsidRDefault="00863BC7" w:rsidP="00863BC7">
      <w:pPr>
        <w:pStyle w:val="Nivel3"/>
        <w:ind w:left="630"/>
        <w:rPr>
          <w:lang w:val="en-US" w:eastAsia="en-US"/>
        </w:rPr>
      </w:pPr>
      <w:r w:rsidRPr="004B520E">
        <w:rPr>
          <w:lang w:val="en-US" w:eastAsia="en-US"/>
        </w:rPr>
        <w:t>Losses arising from the failure to fulfill th</w:t>
      </w:r>
      <w:r w:rsidR="00D2159A">
        <w:rPr>
          <w:lang w:val="en-US" w:eastAsia="en-US"/>
        </w:rPr>
        <w:t>is</w:t>
      </w:r>
      <w:r w:rsidRPr="004B520E">
        <w:rPr>
          <w:lang w:val="en-US" w:eastAsia="en-US"/>
        </w:rPr>
        <w:t xml:space="preserve"> </w:t>
      </w:r>
      <w:r w:rsidR="00321B71">
        <w:rPr>
          <w:lang w:val="en-US" w:eastAsia="en-US"/>
        </w:rPr>
        <w:t>Agreement</w:t>
      </w:r>
      <w:r w:rsidRPr="004B520E">
        <w:rPr>
          <w:lang w:val="en-US" w:eastAsia="en-US"/>
        </w:rPr>
        <w:t>'s objectives and the non-performance of other obligations outlined herein;</w:t>
      </w:r>
    </w:p>
    <w:p w14:paraId="4F16F7C9" w14:textId="6A1A6E12" w:rsidR="00863BC7" w:rsidRPr="00863BC7" w:rsidRDefault="00863BC7" w:rsidP="004B520E">
      <w:pPr>
        <w:pStyle w:val="Nivel3"/>
        <w:ind w:left="630"/>
        <w:rPr>
          <w:lang w:val="en-US" w:eastAsia="en-US"/>
        </w:rPr>
      </w:pPr>
      <w:r w:rsidRPr="00B16699">
        <w:rPr>
          <w:lang w:val="en-US" w:eastAsia="en-US"/>
        </w:rPr>
        <w:t xml:space="preserve">Direct losses caused to the Contracting Party due to negligence or willful misconduct during the execution of the </w:t>
      </w:r>
      <w:r w:rsidR="00321B71">
        <w:rPr>
          <w:lang w:val="en-US" w:eastAsia="en-US"/>
        </w:rPr>
        <w:t>Services.</w:t>
      </w:r>
    </w:p>
    <w:p w14:paraId="787D318A" w14:textId="58347469" w:rsidR="00B27765" w:rsidRPr="000904EB" w:rsidRDefault="000904EB" w:rsidP="00692975">
      <w:pPr>
        <w:pStyle w:val="Nivel01"/>
        <w:keepNext w:val="0"/>
        <w:keepLines w:val="0"/>
        <w:spacing w:before="120" w:after="120" w:line="276" w:lineRule="auto"/>
        <w:ind w:left="0" w:firstLine="0"/>
        <w:rPr>
          <w:color w:val="FFFFFF" w:themeColor="background1"/>
          <w:lang w:val="en-US"/>
        </w:rPr>
      </w:pPr>
      <w:bookmarkStart w:id="3" w:name="_Hlk78351618"/>
      <w:bookmarkEnd w:id="3"/>
      <w:r w:rsidRPr="000904EB">
        <w:rPr>
          <w:lang w:val="en-US"/>
        </w:rPr>
        <w:t xml:space="preserve">CLAUSE TWELVE - TERMINATION OF </w:t>
      </w:r>
      <w:r w:rsidR="00591396">
        <w:rPr>
          <w:lang w:val="en-US"/>
        </w:rPr>
        <w:t>AGREEMENT</w:t>
      </w:r>
    </w:p>
    <w:p w14:paraId="75E26BE6" w14:textId="28BCA0AF" w:rsidR="00B27765" w:rsidRPr="00E5262A" w:rsidRDefault="00E5262A" w:rsidP="00F73A51">
      <w:pPr>
        <w:pStyle w:val="Nivel2"/>
        <w:ind w:left="360" w:firstLine="0"/>
        <w:rPr>
          <w:iCs/>
          <w:color w:val="auto"/>
          <w:lang w:val="en-US"/>
        </w:rPr>
      </w:pPr>
      <w:r w:rsidRPr="00E5262A">
        <w:rPr>
          <w:iCs/>
          <w:color w:val="auto"/>
          <w:lang w:val="en-US"/>
        </w:rPr>
        <w:t>Th</w:t>
      </w:r>
      <w:r>
        <w:rPr>
          <w:iCs/>
          <w:color w:val="auto"/>
          <w:lang w:val="en-US"/>
        </w:rPr>
        <w:t>is</w:t>
      </w:r>
      <w:r w:rsidRPr="00E5262A">
        <w:rPr>
          <w:iCs/>
          <w:color w:val="auto"/>
          <w:lang w:val="en-US"/>
        </w:rPr>
        <w:t xml:space="preserve"> </w:t>
      </w:r>
      <w:r>
        <w:rPr>
          <w:iCs/>
          <w:color w:val="auto"/>
          <w:lang w:val="en-US"/>
        </w:rPr>
        <w:t>Agreement</w:t>
      </w:r>
      <w:r w:rsidRPr="00E5262A">
        <w:rPr>
          <w:iCs/>
          <w:color w:val="auto"/>
          <w:lang w:val="en-US"/>
        </w:rPr>
        <w:t xml:space="preserve"> </w:t>
      </w:r>
      <w:r w:rsidR="00E73205">
        <w:rPr>
          <w:iCs/>
          <w:color w:val="auto"/>
          <w:lang w:val="en-US"/>
        </w:rPr>
        <w:t>will be</w:t>
      </w:r>
      <w:r w:rsidR="00E73205" w:rsidRPr="00E5262A">
        <w:rPr>
          <w:iCs/>
          <w:color w:val="auto"/>
          <w:lang w:val="en-US"/>
        </w:rPr>
        <w:t xml:space="preserve"> </w:t>
      </w:r>
      <w:r w:rsidR="00E73205">
        <w:rPr>
          <w:iCs/>
          <w:color w:val="auto"/>
          <w:lang w:val="en-US"/>
        </w:rPr>
        <w:t>terminated</w:t>
      </w:r>
      <w:r w:rsidR="00E73205" w:rsidRPr="00E5262A">
        <w:rPr>
          <w:iCs/>
          <w:color w:val="auto"/>
          <w:lang w:val="en-US"/>
        </w:rPr>
        <w:t xml:space="preserve"> </w:t>
      </w:r>
      <w:r w:rsidR="00D2159A">
        <w:rPr>
          <w:iCs/>
          <w:color w:val="auto"/>
          <w:lang w:val="en-US"/>
        </w:rPr>
        <w:t>at the end of its term</w:t>
      </w:r>
      <w:r w:rsidRPr="00E5262A">
        <w:rPr>
          <w:iCs/>
          <w:color w:val="auto"/>
          <w:lang w:val="en-US"/>
        </w:rPr>
        <w:t xml:space="preserve">, </w:t>
      </w:r>
      <w:r w:rsidR="00435D75" w:rsidRPr="00435D75">
        <w:rPr>
          <w:iCs/>
          <w:color w:val="auto"/>
          <w:lang w:val="en-US"/>
        </w:rPr>
        <w:t>but the obligations incurred during the</w:t>
      </w:r>
      <w:r w:rsidR="0046587B">
        <w:rPr>
          <w:iCs/>
          <w:color w:val="auto"/>
          <w:lang w:val="en-US"/>
        </w:rPr>
        <w:t xml:space="preserve"> contract</w:t>
      </w:r>
      <w:r w:rsidR="00435D75" w:rsidRPr="00435D75">
        <w:rPr>
          <w:iCs/>
          <w:color w:val="auto"/>
          <w:lang w:val="en-US"/>
        </w:rPr>
        <w:t xml:space="preserve"> term will remain binding for both parties.</w:t>
      </w:r>
    </w:p>
    <w:p w14:paraId="7B1F15DC" w14:textId="6158C5D6" w:rsidR="00435D75" w:rsidRPr="00692975" w:rsidRDefault="00435D75" w:rsidP="00692975">
      <w:pPr>
        <w:pStyle w:val="Nivel01"/>
        <w:keepNext w:val="0"/>
        <w:keepLines w:val="0"/>
        <w:numPr>
          <w:ilvl w:val="0"/>
          <w:numId w:val="0"/>
        </w:numPr>
        <w:spacing w:before="120" w:after="120" w:line="276" w:lineRule="auto"/>
        <w:ind w:left="360"/>
        <w:rPr>
          <w:b w:val="0"/>
          <w:bCs w:val="0"/>
          <w:lang w:val="en-US" w:eastAsia="en-US"/>
        </w:rPr>
      </w:pPr>
      <w:r w:rsidRPr="00692975">
        <w:rPr>
          <w:b w:val="0"/>
          <w:bCs w:val="0"/>
          <w:lang w:val="en-US" w:eastAsia="en-US"/>
        </w:rPr>
        <w:t>1</w:t>
      </w:r>
      <w:r w:rsidR="00DB5EAD">
        <w:rPr>
          <w:b w:val="0"/>
          <w:bCs w:val="0"/>
          <w:lang w:val="en-US" w:eastAsia="en-US"/>
        </w:rPr>
        <w:t>2</w:t>
      </w:r>
      <w:r w:rsidRPr="00692975">
        <w:rPr>
          <w:b w:val="0"/>
          <w:bCs w:val="0"/>
          <w:lang w:val="en-US" w:eastAsia="en-US"/>
        </w:rPr>
        <w:t xml:space="preserve">.2. </w:t>
      </w:r>
      <w:r w:rsidR="0046587B">
        <w:rPr>
          <w:b w:val="0"/>
          <w:bCs w:val="0"/>
          <w:lang w:val="en-US" w:eastAsia="en-US"/>
        </w:rPr>
        <w:t xml:space="preserve">This Agreement </w:t>
      </w:r>
      <w:r w:rsidRPr="00692975">
        <w:rPr>
          <w:b w:val="0"/>
          <w:bCs w:val="0"/>
          <w:lang w:val="en-US" w:eastAsia="en-US"/>
        </w:rPr>
        <w:t xml:space="preserve">may be terminated before the obligations stipulated therein are met, or before the term set forth </w:t>
      </w:r>
      <w:r w:rsidR="0054185B">
        <w:rPr>
          <w:b w:val="0"/>
          <w:bCs w:val="0"/>
          <w:lang w:val="en-US" w:eastAsia="en-US"/>
        </w:rPr>
        <w:t xml:space="preserve">therein </w:t>
      </w:r>
      <w:r w:rsidRPr="00692975">
        <w:rPr>
          <w:b w:val="0"/>
          <w:bCs w:val="0"/>
          <w:lang w:val="en-US" w:eastAsia="en-US"/>
        </w:rPr>
        <w:t xml:space="preserve">expires, for any of the following reasons, as well as amicably, </w:t>
      </w:r>
      <w:proofErr w:type="gramStart"/>
      <w:r w:rsidRPr="00692975">
        <w:rPr>
          <w:b w:val="0"/>
          <w:bCs w:val="0"/>
          <w:lang w:val="en-US" w:eastAsia="en-US"/>
        </w:rPr>
        <w:t>provided that</w:t>
      </w:r>
      <w:proofErr w:type="gramEnd"/>
      <w:r w:rsidRPr="00692975">
        <w:rPr>
          <w:b w:val="0"/>
          <w:bCs w:val="0"/>
          <w:lang w:val="en-US" w:eastAsia="en-US"/>
        </w:rPr>
        <w:t xml:space="preserve"> </w:t>
      </w:r>
      <w:r w:rsidR="0020458B" w:rsidRPr="0020458B">
        <w:rPr>
          <w:b w:val="0"/>
          <w:bCs w:val="0"/>
          <w:lang w:val="en-US" w:eastAsia="en-US"/>
        </w:rPr>
        <w:t>observation of adversary proceeding and legal defense</w:t>
      </w:r>
      <w:r w:rsidR="0020458B">
        <w:rPr>
          <w:b w:val="0"/>
          <w:bCs w:val="0"/>
          <w:lang w:val="en-US" w:eastAsia="en-US"/>
        </w:rPr>
        <w:t xml:space="preserve"> </w:t>
      </w:r>
      <w:r w:rsidRPr="00692975">
        <w:rPr>
          <w:b w:val="0"/>
          <w:bCs w:val="0"/>
          <w:lang w:val="en-US" w:eastAsia="en-US"/>
        </w:rPr>
        <w:t>is ensured:</w:t>
      </w:r>
    </w:p>
    <w:p w14:paraId="3239F6D2" w14:textId="3FA7EC1A" w:rsidR="00435D75" w:rsidRPr="00692975" w:rsidRDefault="00435D75" w:rsidP="00692975">
      <w:pPr>
        <w:pStyle w:val="Nivel01"/>
        <w:keepNext w:val="0"/>
        <w:keepLines w:val="0"/>
        <w:numPr>
          <w:ilvl w:val="0"/>
          <w:numId w:val="0"/>
        </w:numPr>
        <w:spacing w:before="120" w:after="120" w:line="276" w:lineRule="auto"/>
        <w:ind w:left="360"/>
        <w:rPr>
          <w:b w:val="0"/>
          <w:bCs w:val="0"/>
          <w:lang w:val="en-US" w:eastAsia="en-US"/>
        </w:rPr>
      </w:pPr>
      <w:r w:rsidRPr="00692975">
        <w:rPr>
          <w:b w:val="0"/>
          <w:bCs w:val="0"/>
          <w:lang w:val="en-US" w:eastAsia="en-US"/>
        </w:rPr>
        <w:t xml:space="preserve">a) Repeated failure to meet the deadlines agreed upon with the </w:t>
      </w:r>
      <w:r w:rsidR="008A6B4D">
        <w:rPr>
          <w:b w:val="0"/>
          <w:bCs w:val="0"/>
          <w:lang w:val="en-US" w:eastAsia="en-US"/>
        </w:rPr>
        <w:t>Contracting Party</w:t>
      </w:r>
      <w:r w:rsidRPr="00692975">
        <w:rPr>
          <w:b w:val="0"/>
          <w:bCs w:val="0"/>
          <w:lang w:val="en-US" w:eastAsia="en-US"/>
        </w:rPr>
        <w:t xml:space="preserve"> for correcting defects, flaws, or irregularities in the </w:t>
      </w:r>
      <w:r w:rsidR="0046587B">
        <w:rPr>
          <w:b w:val="0"/>
          <w:bCs w:val="0"/>
          <w:lang w:val="en-US" w:eastAsia="en-US"/>
        </w:rPr>
        <w:t xml:space="preserve">performance </w:t>
      </w:r>
      <w:r w:rsidRPr="00692975">
        <w:rPr>
          <w:b w:val="0"/>
          <w:bCs w:val="0"/>
          <w:lang w:val="en-US" w:eastAsia="en-US"/>
        </w:rPr>
        <w:t xml:space="preserve">of </w:t>
      </w:r>
      <w:r w:rsidR="0046587B">
        <w:rPr>
          <w:b w:val="0"/>
          <w:bCs w:val="0"/>
          <w:lang w:val="en-US" w:eastAsia="en-US"/>
        </w:rPr>
        <w:t>the S</w:t>
      </w:r>
      <w:r w:rsidRPr="00692975">
        <w:rPr>
          <w:b w:val="0"/>
          <w:bCs w:val="0"/>
          <w:lang w:val="en-US" w:eastAsia="en-US"/>
        </w:rPr>
        <w:t xml:space="preserve">ervices; </w:t>
      </w:r>
    </w:p>
    <w:p w14:paraId="28D37E99" w14:textId="676D2A45" w:rsidR="00435D75" w:rsidRPr="00692975" w:rsidRDefault="00435D75" w:rsidP="00692975">
      <w:pPr>
        <w:pStyle w:val="Nivel01"/>
        <w:keepNext w:val="0"/>
        <w:keepLines w:val="0"/>
        <w:numPr>
          <w:ilvl w:val="0"/>
          <w:numId w:val="0"/>
        </w:numPr>
        <w:spacing w:before="120" w:after="120" w:line="276" w:lineRule="auto"/>
        <w:ind w:left="360"/>
        <w:rPr>
          <w:b w:val="0"/>
          <w:bCs w:val="0"/>
          <w:lang w:val="en-US" w:eastAsia="en-US"/>
        </w:rPr>
      </w:pPr>
      <w:r w:rsidRPr="00692975">
        <w:rPr>
          <w:b w:val="0"/>
          <w:bCs w:val="0"/>
          <w:lang w:val="en-US" w:eastAsia="en-US"/>
        </w:rPr>
        <w:t xml:space="preserve">b) </w:t>
      </w:r>
      <w:r w:rsidR="00B544E5">
        <w:rPr>
          <w:b w:val="0"/>
          <w:bCs w:val="0"/>
          <w:lang w:val="en-US" w:eastAsia="en-US"/>
        </w:rPr>
        <w:t xml:space="preserve">Change in the </w:t>
      </w:r>
      <w:r w:rsidR="00943B89">
        <w:rPr>
          <w:b w:val="0"/>
          <w:bCs w:val="0"/>
          <w:lang w:val="en-US" w:eastAsia="en-US"/>
        </w:rPr>
        <w:t>articles</w:t>
      </w:r>
      <w:r w:rsidR="00B544E5">
        <w:rPr>
          <w:b w:val="0"/>
          <w:bCs w:val="0"/>
          <w:lang w:val="en-US" w:eastAsia="en-US"/>
        </w:rPr>
        <w:t xml:space="preserve"> of incorporation or m</w:t>
      </w:r>
      <w:r w:rsidRPr="00692975">
        <w:rPr>
          <w:b w:val="0"/>
          <w:bCs w:val="0"/>
          <w:lang w:val="en-US" w:eastAsia="en-US"/>
        </w:rPr>
        <w:t xml:space="preserve">odification of the </w:t>
      </w:r>
      <w:r w:rsidR="00447D24">
        <w:rPr>
          <w:b w:val="0"/>
          <w:bCs w:val="0"/>
          <w:lang w:val="en-US" w:eastAsia="en-US"/>
        </w:rPr>
        <w:t>Contracted Party</w:t>
      </w:r>
      <w:r w:rsidRPr="00692975">
        <w:rPr>
          <w:b w:val="0"/>
          <w:bCs w:val="0"/>
          <w:lang w:val="en-US" w:eastAsia="en-US"/>
        </w:rPr>
        <w:t xml:space="preserve">'s purpose or structure that restricts its ability to </w:t>
      </w:r>
      <w:r w:rsidR="0046587B">
        <w:rPr>
          <w:b w:val="0"/>
          <w:bCs w:val="0"/>
          <w:lang w:val="en-US" w:eastAsia="en-US"/>
        </w:rPr>
        <w:t>perform the Services</w:t>
      </w:r>
      <w:r w:rsidRPr="00692975">
        <w:rPr>
          <w:b w:val="0"/>
          <w:bCs w:val="0"/>
          <w:lang w:val="en-US" w:eastAsia="en-US"/>
        </w:rPr>
        <w:t xml:space="preserve">; </w:t>
      </w:r>
    </w:p>
    <w:p w14:paraId="70109E09" w14:textId="69C44B38" w:rsidR="00435D75" w:rsidRPr="00692975" w:rsidRDefault="00435D75" w:rsidP="00692975">
      <w:pPr>
        <w:pStyle w:val="Nivel01"/>
        <w:keepNext w:val="0"/>
        <w:keepLines w:val="0"/>
        <w:numPr>
          <w:ilvl w:val="0"/>
          <w:numId w:val="0"/>
        </w:numPr>
        <w:spacing w:before="120" w:after="120" w:line="276" w:lineRule="auto"/>
        <w:ind w:left="360"/>
        <w:rPr>
          <w:b w:val="0"/>
          <w:bCs w:val="0"/>
          <w:lang w:val="en-US" w:eastAsia="en-US"/>
        </w:rPr>
      </w:pPr>
      <w:r w:rsidRPr="00692975">
        <w:rPr>
          <w:b w:val="0"/>
          <w:bCs w:val="0"/>
          <w:lang w:val="en-US" w:eastAsia="en-US"/>
        </w:rPr>
        <w:t xml:space="preserve">c) Declaration of bankruptcy, </w:t>
      </w:r>
      <w:r w:rsidR="005166E6">
        <w:rPr>
          <w:b w:val="0"/>
          <w:bCs w:val="0"/>
          <w:lang w:val="en-US" w:eastAsia="en-US"/>
        </w:rPr>
        <w:t>balance-sheet</w:t>
      </w:r>
      <w:r w:rsidRPr="00692975">
        <w:rPr>
          <w:b w:val="0"/>
          <w:bCs w:val="0"/>
          <w:lang w:val="en-US" w:eastAsia="en-US"/>
        </w:rPr>
        <w:t xml:space="preserve"> insolvency, or dissolution of the </w:t>
      </w:r>
      <w:bookmarkStart w:id="4" w:name="_Hlk175653832"/>
      <w:r w:rsidR="00754220">
        <w:rPr>
          <w:b w:val="0"/>
          <w:bCs w:val="0"/>
          <w:lang w:val="en-US" w:eastAsia="en-US"/>
        </w:rPr>
        <w:t>Contracted Party</w:t>
      </w:r>
      <w:bookmarkEnd w:id="4"/>
      <w:r w:rsidRPr="00692975">
        <w:rPr>
          <w:b w:val="0"/>
          <w:bCs w:val="0"/>
          <w:lang w:val="en-US" w:eastAsia="en-US"/>
        </w:rPr>
        <w:t xml:space="preserve">; and </w:t>
      </w:r>
    </w:p>
    <w:p w14:paraId="72968EEE" w14:textId="233BF866" w:rsidR="00435D75" w:rsidRPr="00692975" w:rsidRDefault="00435D75" w:rsidP="00692975">
      <w:pPr>
        <w:pStyle w:val="Nivel01"/>
        <w:keepNext w:val="0"/>
        <w:keepLines w:val="0"/>
        <w:numPr>
          <w:ilvl w:val="0"/>
          <w:numId w:val="0"/>
        </w:numPr>
        <w:spacing w:before="120" w:after="120" w:line="276" w:lineRule="auto"/>
        <w:ind w:left="360"/>
        <w:rPr>
          <w:b w:val="0"/>
          <w:bCs w:val="0"/>
          <w:lang w:val="en-US" w:eastAsia="en-US"/>
        </w:rPr>
      </w:pPr>
      <w:r w:rsidRPr="00692975">
        <w:rPr>
          <w:b w:val="0"/>
          <w:bCs w:val="0"/>
          <w:lang w:val="en-US" w:eastAsia="en-US"/>
        </w:rPr>
        <w:t xml:space="preserve">d) A </w:t>
      </w:r>
      <w:r w:rsidR="005166E6">
        <w:rPr>
          <w:b w:val="0"/>
          <w:bCs w:val="0"/>
          <w:lang w:val="en-US" w:eastAsia="en-US"/>
        </w:rPr>
        <w:t xml:space="preserve">fortuitous event or </w:t>
      </w:r>
      <w:r w:rsidRPr="00692975">
        <w:rPr>
          <w:b w:val="0"/>
          <w:bCs w:val="0"/>
          <w:lang w:val="en-US" w:eastAsia="en-US"/>
        </w:rPr>
        <w:t>case of force majeure, regularly proven, that prevent</w:t>
      </w:r>
      <w:r w:rsidR="00675833">
        <w:rPr>
          <w:b w:val="0"/>
          <w:bCs w:val="0"/>
          <w:lang w:val="en-US" w:eastAsia="en-US"/>
        </w:rPr>
        <w:t>s</w:t>
      </w:r>
      <w:r w:rsidRPr="00692975">
        <w:rPr>
          <w:b w:val="0"/>
          <w:bCs w:val="0"/>
          <w:lang w:val="en-US" w:eastAsia="en-US"/>
        </w:rPr>
        <w:t xml:space="preserve"> the </w:t>
      </w:r>
      <w:r w:rsidR="0046587B">
        <w:rPr>
          <w:b w:val="0"/>
          <w:bCs w:val="0"/>
          <w:lang w:val="en-US" w:eastAsia="en-US"/>
        </w:rPr>
        <w:t>performance of the Services.</w:t>
      </w:r>
    </w:p>
    <w:p w14:paraId="44B29C78" w14:textId="21096529" w:rsidR="00B27765" w:rsidRPr="00A95A01" w:rsidRDefault="00076106" w:rsidP="00692975">
      <w:pPr>
        <w:pStyle w:val="Nivel2"/>
        <w:numPr>
          <w:ilvl w:val="0"/>
          <w:numId w:val="0"/>
        </w:numPr>
        <w:ind w:left="720"/>
        <w:rPr>
          <w:lang w:val="en-US"/>
        </w:rPr>
      </w:pPr>
      <w:r>
        <w:rPr>
          <w:lang w:val="en-US"/>
        </w:rPr>
        <w:t>1</w:t>
      </w:r>
      <w:r w:rsidR="00DB5EAD">
        <w:rPr>
          <w:lang w:val="en-US"/>
        </w:rPr>
        <w:t>2</w:t>
      </w:r>
      <w:r>
        <w:rPr>
          <w:lang w:val="en-US"/>
        </w:rPr>
        <w:t xml:space="preserve">.2.1. </w:t>
      </w:r>
      <w:r w:rsidR="00A95A01" w:rsidRPr="00A95A01">
        <w:rPr>
          <w:lang w:val="en-US"/>
        </w:rPr>
        <w:t>Th</w:t>
      </w:r>
      <w:r w:rsidR="00A95A01">
        <w:rPr>
          <w:lang w:val="en-US"/>
        </w:rPr>
        <w:t>is</w:t>
      </w:r>
      <w:r w:rsidR="00A95A01" w:rsidRPr="00A95A01">
        <w:rPr>
          <w:lang w:val="en-US"/>
        </w:rPr>
        <w:t xml:space="preserve"> </w:t>
      </w:r>
      <w:r w:rsidR="00A95A01">
        <w:rPr>
          <w:lang w:val="en-US"/>
        </w:rPr>
        <w:t>Agreement</w:t>
      </w:r>
      <w:r w:rsidR="00A95A01" w:rsidRPr="00A95A01">
        <w:rPr>
          <w:lang w:val="en-US"/>
        </w:rPr>
        <w:t xml:space="preserve"> may be terminated</w:t>
      </w:r>
      <w:r w:rsidR="00CD20C2">
        <w:rPr>
          <w:lang w:val="en-US"/>
        </w:rPr>
        <w:t xml:space="preserve"> during a term</w:t>
      </w:r>
      <w:r w:rsidR="00B27765" w:rsidRPr="00A95A01">
        <w:rPr>
          <w:lang w:val="en-US"/>
        </w:rPr>
        <w:t>:</w:t>
      </w:r>
    </w:p>
    <w:p w14:paraId="058327DD" w14:textId="511DDE40" w:rsidR="009331E0" w:rsidRDefault="00076106" w:rsidP="00692975">
      <w:pPr>
        <w:pStyle w:val="Nivel3"/>
        <w:numPr>
          <w:ilvl w:val="0"/>
          <w:numId w:val="0"/>
        </w:numPr>
        <w:ind w:left="900"/>
        <w:rPr>
          <w:lang w:val="en-US"/>
        </w:rPr>
      </w:pPr>
      <w:r>
        <w:rPr>
          <w:lang w:val="en-US"/>
        </w:rPr>
        <w:t xml:space="preserve">a) </w:t>
      </w:r>
      <w:r w:rsidR="00CD20C2">
        <w:rPr>
          <w:lang w:val="en-US"/>
        </w:rPr>
        <w:t>upon written notice provided by the Contracting Party at least 30 days prior to the termination date</w:t>
      </w:r>
      <w:r w:rsidR="009468EF">
        <w:rPr>
          <w:lang w:val="en-US"/>
        </w:rPr>
        <w:t>;</w:t>
      </w:r>
    </w:p>
    <w:p w14:paraId="13296E1B" w14:textId="7F16AC68" w:rsidR="00B27765" w:rsidRDefault="00076106" w:rsidP="00692975">
      <w:pPr>
        <w:pStyle w:val="Nivel3"/>
        <w:numPr>
          <w:ilvl w:val="0"/>
          <w:numId w:val="0"/>
        </w:numPr>
        <w:ind w:left="900"/>
        <w:rPr>
          <w:lang w:val="en-US"/>
        </w:rPr>
      </w:pPr>
      <w:r>
        <w:rPr>
          <w:lang w:val="en-US"/>
        </w:rPr>
        <w:t xml:space="preserve">b) </w:t>
      </w:r>
      <w:r w:rsidR="009331E0">
        <w:rPr>
          <w:lang w:val="en-US"/>
        </w:rPr>
        <w:t>through</w:t>
      </w:r>
      <w:r w:rsidR="00A95A01" w:rsidRPr="00A95A01">
        <w:rPr>
          <w:lang w:val="en-US"/>
        </w:rPr>
        <w:t xml:space="preserve"> mediation</w:t>
      </w:r>
      <w:r w:rsidR="00965F41">
        <w:rPr>
          <w:lang w:val="en-US"/>
        </w:rPr>
        <w:t xml:space="preserve"> or</w:t>
      </w:r>
      <w:r w:rsidR="003E6555">
        <w:rPr>
          <w:lang w:val="en-US"/>
        </w:rPr>
        <w:t xml:space="preserve"> arbitration </w:t>
      </w:r>
      <w:r w:rsidR="00A95A01" w:rsidRPr="00A95A01">
        <w:rPr>
          <w:lang w:val="en-US"/>
        </w:rPr>
        <w:t xml:space="preserve">by a dispute resolution committee, </w:t>
      </w:r>
      <w:r w:rsidR="009331E0">
        <w:rPr>
          <w:lang w:val="en-US"/>
        </w:rPr>
        <w:t>if mutually agreed upon by the parties</w:t>
      </w:r>
      <w:r w:rsidR="00211221">
        <w:rPr>
          <w:lang w:val="en-US"/>
        </w:rPr>
        <w:t>.</w:t>
      </w:r>
    </w:p>
    <w:p w14:paraId="4C0B5E3C" w14:textId="59D73CB6" w:rsidR="00EB397D" w:rsidRDefault="00EB397D" w:rsidP="00EB397D">
      <w:pPr>
        <w:pStyle w:val="Nivel3"/>
        <w:numPr>
          <w:ilvl w:val="0"/>
          <w:numId w:val="0"/>
        </w:numPr>
        <w:ind w:left="900" w:firstLine="516"/>
        <w:rPr>
          <w:lang w:val="en-US"/>
        </w:rPr>
      </w:pPr>
      <w:r>
        <w:rPr>
          <w:lang w:val="en-US"/>
        </w:rPr>
        <w:t>12.2.1.</w:t>
      </w:r>
      <w:r w:rsidR="00DE0F5C">
        <w:rPr>
          <w:lang w:val="en-US"/>
        </w:rPr>
        <w:t>1</w:t>
      </w:r>
      <w:r>
        <w:rPr>
          <w:lang w:val="en-US"/>
        </w:rPr>
        <w:t xml:space="preserve"> In the latter case, the offended party shall send a written notice of intent to mediate to the offending party</w:t>
      </w:r>
      <w:r w:rsidR="00267C80">
        <w:rPr>
          <w:lang w:val="en-US"/>
        </w:rPr>
        <w:t xml:space="preserve"> and</w:t>
      </w:r>
      <w:r>
        <w:rPr>
          <w:lang w:val="en-US"/>
        </w:rPr>
        <w:t xml:space="preserve"> </w:t>
      </w:r>
      <w:r w:rsidR="00267C80">
        <w:rPr>
          <w:lang w:val="en-US"/>
        </w:rPr>
        <w:t>r</w:t>
      </w:r>
      <w:r>
        <w:rPr>
          <w:lang w:val="en-US"/>
        </w:rPr>
        <w:t>epresentatives from both parties shall meet within 30 days to attempt to reach a resolution.</w:t>
      </w:r>
    </w:p>
    <w:p w14:paraId="5AE840C3" w14:textId="14F40B6F" w:rsidR="00EB397D" w:rsidRDefault="00EB397D" w:rsidP="00F73A51">
      <w:pPr>
        <w:pStyle w:val="Nivel3"/>
        <w:numPr>
          <w:ilvl w:val="0"/>
          <w:numId w:val="0"/>
        </w:numPr>
        <w:ind w:left="900" w:firstLine="516"/>
        <w:rPr>
          <w:lang w:val="en-US"/>
        </w:rPr>
      </w:pPr>
      <w:r>
        <w:rPr>
          <w:lang w:val="en-US"/>
        </w:rPr>
        <w:t>12.2.1.</w:t>
      </w:r>
      <w:r w:rsidR="00DE0F5C">
        <w:rPr>
          <w:lang w:val="en-US"/>
        </w:rPr>
        <w:t>2</w:t>
      </w:r>
      <w:r>
        <w:rPr>
          <w:lang w:val="en-US"/>
        </w:rPr>
        <w:t xml:space="preserve"> The mediation is not binding.</w:t>
      </w:r>
    </w:p>
    <w:p w14:paraId="32AFA675" w14:textId="5737E481" w:rsidR="00B27765" w:rsidRPr="009A2F75" w:rsidRDefault="00076106" w:rsidP="00692975">
      <w:pPr>
        <w:pStyle w:val="Nivel2"/>
        <w:numPr>
          <w:ilvl w:val="0"/>
          <w:numId w:val="0"/>
        </w:numPr>
        <w:ind w:left="720"/>
        <w:rPr>
          <w:lang w:val="en-US"/>
        </w:rPr>
      </w:pPr>
      <w:r>
        <w:rPr>
          <w:lang w:val="en-US"/>
        </w:rPr>
        <w:t>1</w:t>
      </w:r>
      <w:r w:rsidR="00DB5EAD">
        <w:rPr>
          <w:lang w:val="en-US"/>
        </w:rPr>
        <w:t>2</w:t>
      </w:r>
      <w:r>
        <w:rPr>
          <w:lang w:val="en-US"/>
        </w:rPr>
        <w:t xml:space="preserve">.2.2. </w:t>
      </w:r>
      <w:r w:rsidR="009A2F75">
        <w:rPr>
          <w:lang w:val="en-US"/>
        </w:rPr>
        <w:t>C</w:t>
      </w:r>
      <w:r w:rsidR="009A2F75" w:rsidRPr="009A2F75">
        <w:rPr>
          <w:lang w:val="en-US"/>
        </w:rPr>
        <w:t xml:space="preserve">hange in </w:t>
      </w:r>
      <w:r w:rsidR="009A2F75">
        <w:rPr>
          <w:lang w:val="en-US"/>
        </w:rPr>
        <w:t xml:space="preserve">the articles of incorporation, </w:t>
      </w:r>
      <w:r w:rsidR="003E6555">
        <w:rPr>
          <w:lang w:val="en-US"/>
        </w:rPr>
        <w:t>change in the</w:t>
      </w:r>
      <w:r w:rsidR="009A2F75" w:rsidRPr="009A2F75">
        <w:rPr>
          <w:lang w:val="en-US"/>
        </w:rPr>
        <w:t xml:space="preserve"> purpose or structure of the </w:t>
      </w:r>
      <w:r w:rsidR="009358A4">
        <w:rPr>
          <w:lang w:val="en-US"/>
        </w:rPr>
        <w:t>Contracted Party</w:t>
      </w:r>
      <w:r w:rsidR="003E6555">
        <w:rPr>
          <w:lang w:val="en-US"/>
        </w:rPr>
        <w:t>,</w:t>
      </w:r>
      <w:r w:rsidR="009A2F75">
        <w:rPr>
          <w:lang w:val="en-US"/>
        </w:rPr>
        <w:t xml:space="preserve"> </w:t>
      </w:r>
      <w:r w:rsidR="009A2F75" w:rsidRPr="009A2F75">
        <w:rPr>
          <w:lang w:val="en-US"/>
        </w:rPr>
        <w:t xml:space="preserve">shall not </w:t>
      </w:r>
      <w:r w:rsidR="003E6555">
        <w:rPr>
          <w:lang w:val="en-US"/>
        </w:rPr>
        <w:t>result in</w:t>
      </w:r>
      <w:r w:rsidR="003E6555" w:rsidRPr="009A2F75">
        <w:rPr>
          <w:lang w:val="en-US"/>
        </w:rPr>
        <w:t xml:space="preserve"> </w:t>
      </w:r>
      <w:r w:rsidR="009A2F75">
        <w:rPr>
          <w:lang w:val="en-US"/>
        </w:rPr>
        <w:t>termination</w:t>
      </w:r>
      <w:r w:rsidR="003E6555">
        <w:rPr>
          <w:lang w:val="en-US"/>
        </w:rPr>
        <w:t xml:space="preserve"> unless it</w:t>
      </w:r>
      <w:r w:rsidR="009468EF">
        <w:rPr>
          <w:lang w:val="en-US"/>
        </w:rPr>
        <w:t xml:space="preserve"> </w:t>
      </w:r>
      <w:r w:rsidR="00B5496D">
        <w:rPr>
          <w:lang w:val="en-US"/>
        </w:rPr>
        <w:t xml:space="preserve">prevents the </w:t>
      </w:r>
      <w:r w:rsidR="007050A3">
        <w:rPr>
          <w:lang w:val="en-US"/>
        </w:rPr>
        <w:t>Contracted P</w:t>
      </w:r>
      <w:r w:rsidR="003E6555">
        <w:rPr>
          <w:lang w:val="en-US"/>
        </w:rPr>
        <w:t xml:space="preserve">arty </w:t>
      </w:r>
      <w:r w:rsidR="00B5496D">
        <w:rPr>
          <w:lang w:val="en-US"/>
        </w:rPr>
        <w:t xml:space="preserve">from </w:t>
      </w:r>
      <w:r w:rsidR="003E6555">
        <w:rPr>
          <w:lang w:val="en-US"/>
        </w:rPr>
        <w:t>perform</w:t>
      </w:r>
      <w:r w:rsidR="00B5496D">
        <w:rPr>
          <w:lang w:val="en-US"/>
        </w:rPr>
        <w:t>ing</w:t>
      </w:r>
      <w:r w:rsidR="003E6555">
        <w:rPr>
          <w:lang w:val="en-US"/>
        </w:rPr>
        <w:t xml:space="preserve"> its obligations under </w:t>
      </w:r>
      <w:r w:rsidR="009A2F75" w:rsidRPr="009A2F75">
        <w:rPr>
          <w:lang w:val="en-US"/>
        </w:rPr>
        <w:t>th</w:t>
      </w:r>
      <w:r w:rsidR="00180E3C">
        <w:rPr>
          <w:lang w:val="en-US"/>
        </w:rPr>
        <w:t>is</w:t>
      </w:r>
      <w:r w:rsidR="009A2F75" w:rsidRPr="009A2F75">
        <w:rPr>
          <w:lang w:val="en-US"/>
        </w:rPr>
        <w:t xml:space="preserve"> </w:t>
      </w:r>
      <w:r w:rsidR="009A2F75">
        <w:rPr>
          <w:lang w:val="en-US"/>
        </w:rPr>
        <w:t>Agreement</w:t>
      </w:r>
      <w:r w:rsidR="00B27765" w:rsidRPr="009A2F75">
        <w:rPr>
          <w:lang w:val="en-US"/>
        </w:rPr>
        <w:t>.</w:t>
      </w:r>
    </w:p>
    <w:p w14:paraId="1791961F" w14:textId="03C1C5A2" w:rsidR="00B27765" w:rsidRPr="009A2F75" w:rsidRDefault="00076106" w:rsidP="00692975">
      <w:pPr>
        <w:pStyle w:val="Nivel3"/>
        <w:numPr>
          <w:ilvl w:val="0"/>
          <w:numId w:val="0"/>
        </w:numPr>
        <w:ind w:left="900"/>
        <w:rPr>
          <w:lang w:val="en-US"/>
        </w:rPr>
      </w:pPr>
      <w:r>
        <w:rPr>
          <w:color w:val="000000" w:themeColor="text1"/>
          <w:lang w:val="en-US"/>
        </w:rPr>
        <w:t>1</w:t>
      </w:r>
      <w:r w:rsidR="00DB5EAD">
        <w:rPr>
          <w:color w:val="000000" w:themeColor="text1"/>
          <w:lang w:val="en-US"/>
        </w:rPr>
        <w:t>2</w:t>
      </w:r>
      <w:r>
        <w:rPr>
          <w:color w:val="000000" w:themeColor="text1"/>
          <w:lang w:val="en-US"/>
        </w:rPr>
        <w:t xml:space="preserve">.2.2.1. </w:t>
      </w:r>
      <w:r w:rsidR="009A2F75" w:rsidRPr="009A2F75">
        <w:rPr>
          <w:color w:val="000000" w:themeColor="text1"/>
          <w:lang w:val="en-US"/>
        </w:rPr>
        <w:t xml:space="preserve">If </w:t>
      </w:r>
      <w:r w:rsidR="005C6D90">
        <w:rPr>
          <w:color w:val="000000" w:themeColor="text1"/>
          <w:lang w:val="en-US"/>
        </w:rPr>
        <w:t xml:space="preserve">there is a </w:t>
      </w:r>
      <w:r w:rsidR="009A2F75" w:rsidRPr="009A2F75">
        <w:rPr>
          <w:color w:val="000000" w:themeColor="text1"/>
          <w:lang w:val="en-US"/>
        </w:rPr>
        <w:t xml:space="preserve">change </w:t>
      </w:r>
      <w:r w:rsidR="005C6D90">
        <w:rPr>
          <w:color w:val="000000" w:themeColor="text1"/>
          <w:lang w:val="en-US"/>
        </w:rPr>
        <w:t xml:space="preserve">to </w:t>
      </w:r>
      <w:r w:rsidR="009A2F75" w:rsidRPr="009A2F75">
        <w:rPr>
          <w:color w:val="000000" w:themeColor="text1"/>
          <w:lang w:val="en-US"/>
        </w:rPr>
        <w:t xml:space="preserve">the contracted legal entity, an </w:t>
      </w:r>
      <w:r w:rsidR="009A2F75">
        <w:rPr>
          <w:color w:val="000000" w:themeColor="text1"/>
          <w:lang w:val="en-US"/>
        </w:rPr>
        <w:t>addendum</w:t>
      </w:r>
      <w:r w:rsidR="009A2F75" w:rsidRPr="009A2F75">
        <w:rPr>
          <w:color w:val="000000" w:themeColor="text1"/>
          <w:lang w:val="en-US"/>
        </w:rPr>
        <w:t xml:space="preserve"> for shall </w:t>
      </w:r>
      <w:r w:rsidR="005C6D90">
        <w:rPr>
          <w:color w:val="000000" w:themeColor="text1"/>
          <w:lang w:val="en-US"/>
        </w:rPr>
        <w:t>be executed</w:t>
      </w:r>
      <w:r w:rsidR="007050A3">
        <w:rPr>
          <w:color w:val="000000" w:themeColor="text1"/>
          <w:lang w:val="en-US"/>
        </w:rPr>
        <w:t xml:space="preserve"> to duly record </w:t>
      </w:r>
      <w:r w:rsidR="00CD1E28">
        <w:rPr>
          <w:color w:val="000000" w:themeColor="text1"/>
          <w:lang w:val="en-US"/>
        </w:rPr>
        <w:t xml:space="preserve">such </w:t>
      </w:r>
      <w:r w:rsidR="007050A3">
        <w:rPr>
          <w:color w:val="000000" w:themeColor="text1"/>
          <w:lang w:val="en-US"/>
        </w:rPr>
        <w:t>change</w:t>
      </w:r>
      <w:r w:rsidR="00B27765" w:rsidRPr="009A2F75">
        <w:rPr>
          <w:lang w:val="en-US"/>
        </w:rPr>
        <w:t>.</w:t>
      </w:r>
    </w:p>
    <w:p w14:paraId="4738DEE8" w14:textId="676AB548" w:rsidR="00B27765" w:rsidRPr="009A2F75" w:rsidRDefault="00076106" w:rsidP="00F16F07">
      <w:pPr>
        <w:pStyle w:val="Nivel2"/>
        <w:numPr>
          <w:ilvl w:val="0"/>
          <w:numId w:val="0"/>
        </w:numPr>
        <w:ind w:left="360"/>
        <w:rPr>
          <w:lang w:val="en-US"/>
        </w:rPr>
      </w:pPr>
      <w:r>
        <w:rPr>
          <w:lang w:val="en-US"/>
        </w:rPr>
        <w:t>1</w:t>
      </w:r>
      <w:r w:rsidR="00DB5EAD">
        <w:rPr>
          <w:lang w:val="en-US"/>
        </w:rPr>
        <w:t>2</w:t>
      </w:r>
      <w:r>
        <w:rPr>
          <w:lang w:val="en-US"/>
        </w:rPr>
        <w:t xml:space="preserve">.3. </w:t>
      </w:r>
      <w:r w:rsidR="009A2F75" w:rsidRPr="009A2F75">
        <w:rPr>
          <w:lang w:val="en-US"/>
        </w:rPr>
        <w:t xml:space="preserve">The </w:t>
      </w:r>
      <w:r w:rsidR="00180E3C">
        <w:rPr>
          <w:lang w:val="en-US"/>
        </w:rPr>
        <w:t>notice of termination</w:t>
      </w:r>
      <w:r w:rsidR="009A2F75" w:rsidRPr="009A2F75">
        <w:rPr>
          <w:lang w:val="en-US"/>
        </w:rPr>
        <w:t xml:space="preserve">, whenever possible, shall be preceded </w:t>
      </w:r>
      <w:r w:rsidR="009A2F75">
        <w:rPr>
          <w:lang w:val="en-US"/>
        </w:rPr>
        <w:t>by</w:t>
      </w:r>
      <w:r w:rsidR="00B27765" w:rsidRPr="009A2F75">
        <w:rPr>
          <w:lang w:val="en-US"/>
        </w:rPr>
        <w:t>:</w:t>
      </w:r>
    </w:p>
    <w:p w14:paraId="6BCC343C" w14:textId="03B97EED" w:rsidR="00B27765" w:rsidRPr="009A2F75" w:rsidRDefault="00076106" w:rsidP="00F73A51">
      <w:pPr>
        <w:pStyle w:val="Nivel3"/>
        <w:numPr>
          <w:ilvl w:val="0"/>
          <w:numId w:val="0"/>
        </w:numPr>
        <w:ind w:left="360" w:firstLine="360"/>
        <w:rPr>
          <w:lang w:val="en-US"/>
        </w:rPr>
      </w:pPr>
      <w:r>
        <w:rPr>
          <w:lang w:val="en-US"/>
        </w:rPr>
        <w:t>1</w:t>
      </w:r>
      <w:r w:rsidR="00DB5EAD">
        <w:rPr>
          <w:lang w:val="en-US"/>
        </w:rPr>
        <w:t>2</w:t>
      </w:r>
      <w:r>
        <w:rPr>
          <w:lang w:val="en-US"/>
        </w:rPr>
        <w:t xml:space="preserve">.3.1.1. </w:t>
      </w:r>
      <w:r w:rsidR="00D97367">
        <w:rPr>
          <w:lang w:val="en-US"/>
        </w:rPr>
        <w:t xml:space="preserve">a </w:t>
      </w:r>
      <w:r w:rsidR="009A2F75" w:rsidRPr="009A2F75">
        <w:rPr>
          <w:lang w:val="en-US"/>
        </w:rPr>
        <w:t xml:space="preserve">balance </w:t>
      </w:r>
      <w:r w:rsidR="009A2F75">
        <w:rPr>
          <w:lang w:val="en-US"/>
        </w:rPr>
        <w:t xml:space="preserve">of completely or partially </w:t>
      </w:r>
      <w:r w:rsidR="009A2F75" w:rsidRPr="009A2F75">
        <w:rPr>
          <w:lang w:val="en-US"/>
        </w:rPr>
        <w:t>fulfilled contractual events</w:t>
      </w:r>
      <w:r w:rsidR="00B27765" w:rsidRPr="009A2F75">
        <w:rPr>
          <w:lang w:val="en-US"/>
        </w:rPr>
        <w:t>;</w:t>
      </w:r>
    </w:p>
    <w:p w14:paraId="13FCC65B" w14:textId="7E46EF8F" w:rsidR="00B27765" w:rsidRPr="009A2F75" w:rsidRDefault="00076106" w:rsidP="00F73A51">
      <w:pPr>
        <w:pStyle w:val="Nivel3"/>
        <w:numPr>
          <w:ilvl w:val="0"/>
          <w:numId w:val="0"/>
        </w:numPr>
        <w:ind w:left="360" w:firstLine="360"/>
        <w:rPr>
          <w:lang w:val="en-US"/>
        </w:rPr>
      </w:pPr>
      <w:r>
        <w:rPr>
          <w:lang w:val="en-US"/>
        </w:rPr>
        <w:t>1</w:t>
      </w:r>
      <w:r w:rsidR="00DB5EAD">
        <w:rPr>
          <w:lang w:val="en-US"/>
        </w:rPr>
        <w:t>2</w:t>
      </w:r>
      <w:r>
        <w:rPr>
          <w:lang w:val="en-US"/>
        </w:rPr>
        <w:t xml:space="preserve">.3.1.2. </w:t>
      </w:r>
      <w:r w:rsidR="00D97367">
        <w:rPr>
          <w:lang w:val="en-US"/>
        </w:rPr>
        <w:t xml:space="preserve">a </w:t>
      </w:r>
      <w:r w:rsidR="009A2F75" w:rsidRPr="009A2F75">
        <w:rPr>
          <w:lang w:val="en-US"/>
        </w:rPr>
        <w:t xml:space="preserve">list of </w:t>
      </w:r>
      <w:r w:rsidR="00D97367">
        <w:rPr>
          <w:lang w:val="en-US"/>
        </w:rPr>
        <w:t xml:space="preserve">the </w:t>
      </w:r>
      <w:r w:rsidR="009A2F75" w:rsidRPr="009A2F75">
        <w:rPr>
          <w:lang w:val="en-US"/>
        </w:rPr>
        <w:t>payments already made and still due</w:t>
      </w:r>
      <w:r w:rsidR="00B27765" w:rsidRPr="009A2F75">
        <w:rPr>
          <w:lang w:val="en-US"/>
        </w:rPr>
        <w:t>;</w:t>
      </w:r>
    </w:p>
    <w:p w14:paraId="63523B8B" w14:textId="2762EC33" w:rsidR="00B27765" w:rsidRPr="00692975" w:rsidRDefault="00076106" w:rsidP="00F73A51">
      <w:pPr>
        <w:pStyle w:val="Nivel3"/>
        <w:numPr>
          <w:ilvl w:val="0"/>
          <w:numId w:val="0"/>
        </w:numPr>
        <w:ind w:left="360" w:firstLine="360"/>
        <w:rPr>
          <w:lang w:val="en-US"/>
        </w:rPr>
      </w:pPr>
      <w:r w:rsidRPr="00692975">
        <w:rPr>
          <w:lang w:val="en-US"/>
        </w:rPr>
        <w:t>1</w:t>
      </w:r>
      <w:r w:rsidR="00DB5EAD">
        <w:rPr>
          <w:lang w:val="en-US"/>
        </w:rPr>
        <w:t>2</w:t>
      </w:r>
      <w:r w:rsidRPr="00692975">
        <w:rPr>
          <w:lang w:val="en-US"/>
        </w:rPr>
        <w:t xml:space="preserve">.3.1.3. </w:t>
      </w:r>
      <w:r w:rsidR="00092942">
        <w:rPr>
          <w:lang w:val="en-US"/>
        </w:rPr>
        <w:t>p</w:t>
      </w:r>
      <w:r w:rsidR="00B44073">
        <w:rPr>
          <w:lang w:val="en-US"/>
        </w:rPr>
        <w:t>ayment of all losses (including but not limited to indemnification obligations) set</w:t>
      </w:r>
      <w:r w:rsidR="00092942">
        <w:rPr>
          <w:lang w:val="en-US"/>
        </w:rPr>
        <w:t>.</w:t>
      </w:r>
    </w:p>
    <w:p w14:paraId="06F17203" w14:textId="6D11B285" w:rsidR="00076106" w:rsidRPr="00692975" w:rsidRDefault="00076106" w:rsidP="00EB397D">
      <w:pPr>
        <w:pStyle w:val="Nivel2"/>
        <w:numPr>
          <w:ilvl w:val="0"/>
          <w:numId w:val="0"/>
        </w:numPr>
        <w:ind w:left="360"/>
        <w:rPr>
          <w:lang w:val="x-none"/>
        </w:rPr>
      </w:pPr>
      <w:r>
        <w:rPr>
          <w:bCs/>
          <w:lang w:val="x-none"/>
        </w:rPr>
        <w:t>1</w:t>
      </w:r>
      <w:r w:rsidR="00DB5EAD">
        <w:rPr>
          <w:bCs/>
          <w:lang w:val="x-none"/>
        </w:rPr>
        <w:t>2</w:t>
      </w:r>
      <w:r>
        <w:rPr>
          <w:bCs/>
          <w:lang w:val="x-none"/>
        </w:rPr>
        <w:t xml:space="preserve">.4. </w:t>
      </w:r>
      <w:r w:rsidRPr="00692975">
        <w:rPr>
          <w:bCs/>
          <w:lang w:val="x-none"/>
        </w:rPr>
        <w:t>Termination of th</w:t>
      </w:r>
      <w:r w:rsidR="0046587B">
        <w:rPr>
          <w:bCs/>
          <w:lang w:val="x-none"/>
        </w:rPr>
        <w:t>is</w:t>
      </w:r>
      <w:r w:rsidRPr="00692975">
        <w:rPr>
          <w:bCs/>
          <w:lang w:val="x-none"/>
        </w:rPr>
        <w:t xml:space="preserve"> </w:t>
      </w:r>
      <w:r w:rsidR="0046587B">
        <w:rPr>
          <w:bCs/>
          <w:lang w:val="x-none"/>
        </w:rPr>
        <w:t>Agreement</w:t>
      </w:r>
      <w:r w:rsidRPr="00692975">
        <w:rPr>
          <w:bCs/>
          <w:lang w:val="x-none"/>
        </w:rPr>
        <w:t xml:space="preserve"> does not preclude the recognition of economic-financial imbalance, in which case compensation will be granted through an indemnity </w:t>
      </w:r>
      <w:r w:rsidR="008C3D70">
        <w:rPr>
          <w:bCs/>
          <w:lang w:val="x-none"/>
        </w:rPr>
        <w:t>endorsement</w:t>
      </w:r>
      <w:r w:rsidRPr="00692975">
        <w:rPr>
          <w:bCs/>
          <w:lang w:val="x-none"/>
        </w:rPr>
        <w:t>.</w:t>
      </w:r>
    </w:p>
    <w:p w14:paraId="1004CA57" w14:textId="05747AA1" w:rsidR="00F16F07" w:rsidRPr="00692975" w:rsidRDefault="00076106" w:rsidP="00CF4953">
      <w:pPr>
        <w:pStyle w:val="Nivel2"/>
        <w:numPr>
          <w:ilvl w:val="0"/>
          <w:numId w:val="0"/>
        </w:numPr>
        <w:ind w:left="360"/>
        <w:rPr>
          <w:lang w:val="x-none"/>
        </w:rPr>
      </w:pPr>
      <w:r>
        <w:rPr>
          <w:bCs/>
          <w:lang w:val="x-none"/>
        </w:rPr>
        <w:t>1</w:t>
      </w:r>
      <w:r w:rsidR="00DB5EAD">
        <w:rPr>
          <w:bCs/>
          <w:lang w:val="x-none"/>
        </w:rPr>
        <w:t>2</w:t>
      </w:r>
      <w:r>
        <w:rPr>
          <w:bCs/>
          <w:lang w:val="x-none"/>
        </w:rPr>
        <w:t xml:space="preserve">.5. </w:t>
      </w:r>
      <w:r w:rsidRPr="00692975">
        <w:rPr>
          <w:bCs/>
          <w:lang w:val="x-none"/>
        </w:rPr>
        <w:t>Th</w:t>
      </w:r>
      <w:r w:rsidR="0046587B">
        <w:rPr>
          <w:bCs/>
          <w:lang w:val="x-none"/>
        </w:rPr>
        <w:t>is</w:t>
      </w:r>
      <w:r w:rsidRPr="00692975">
        <w:rPr>
          <w:bCs/>
          <w:lang w:val="x-none"/>
        </w:rPr>
        <w:t xml:space="preserve"> </w:t>
      </w:r>
      <w:r w:rsidR="0046587B">
        <w:rPr>
          <w:bCs/>
          <w:lang w:val="x-none"/>
        </w:rPr>
        <w:t xml:space="preserve">Agreement </w:t>
      </w:r>
      <w:r w:rsidRPr="00692975">
        <w:rPr>
          <w:bCs/>
          <w:lang w:val="x-none"/>
        </w:rPr>
        <w:t xml:space="preserve">may be terminated </w:t>
      </w:r>
      <w:r w:rsidR="00CD20C2">
        <w:rPr>
          <w:bCs/>
          <w:lang w:val="en-US"/>
        </w:rPr>
        <w:t xml:space="preserve">with written notice from the Contracting Party </w:t>
      </w:r>
      <w:r w:rsidRPr="00692975">
        <w:rPr>
          <w:bCs/>
          <w:lang w:val="x-none"/>
        </w:rPr>
        <w:t>if it is found that the Contracte</w:t>
      </w:r>
      <w:r>
        <w:rPr>
          <w:bCs/>
          <w:lang w:val="x-none"/>
        </w:rPr>
        <w:t>d</w:t>
      </w:r>
      <w:r w:rsidRPr="00692975">
        <w:rPr>
          <w:bCs/>
          <w:lang w:val="x-none"/>
        </w:rPr>
        <w:t xml:space="preserve"> </w:t>
      </w:r>
      <w:r w:rsidR="0046587B">
        <w:rPr>
          <w:bCs/>
          <w:lang w:val="x-none"/>
        </w:rPr>
        <w:t xml:space="preserve">Party </w:t>
      </w:r>
      <w:r w:rsidRPr="00692975">
        <w:rPr>
          <w:bCs/>
          <w:lang w:val="x-none"/>
        </w:rPr>
        <w:t xml:space="preserve">maintains a technical, commercial, economic, financial, labor, or civil relationship with </w:t>
      </w:r>
      <w:r w:rsidR="001042EC" w:rsidRPr="00692975">
        <w:rPr>
          <w:bCs/>
          <w:lang w:val="x-none"/>
        </w:rPr>
        <w:t>an</w:t>
      </w:r>
      <w:r w:rsidRPr="00692975">
        <w:rPr>
          <w:bCs/>
          <w:lang w:val="x-none"/>
        </w:rPr>
        <w:t xml:space="preserve"> </w:t>
      </w:r>
      <w:r w:rsidR="00085E5F">
        <w:rPr>
          <w:bCs/>
          <w:lang w:val="x-none"/>
        </w:rPr>
        <w:t xml:space="preserve">official </w:t>
      </w:r>
      <w:r w:rsidRPr="00692975">
        <w:rPr>
          <w:bCs/>
          <w:lang w:val="x-none"/>
        </w:rPr>
        <w:t xml:space="preserve">of the </w:t>
      </w:r>
      <w:r w:rsidR="008A6B4D">
        <w:rPr>
          <w:bCs/>
          <w:lang w:val="x-none"/>
        </w:rPr>
        <w:t>Contracting Party</w:t>
      </w:r>
      <w:r w:rsidRPr="00692975">
        <w:rPr>
          <w:bCs/>
          <w:lang w:val="x-none"/>
        </w:rPr>
        <w:t xml:space="preserve">, a public official who has played a role in the bidding process, or is involved in the </w:t>
      </w:r>
      <w:r w:rsidR="0046587B">
        <w:rPr>
          <w:bCs/>
          <w:lang w:val="x-none"/>
        </w:rPr>
        <w:t xml:space="preserve">contract </w:t>
      </w:r>
      <w:r w:rsidRPr="00692975">
        <w:rPr>
          <w:bCs/>
          <w:lang w:val="x-none"/>
        </w:rPr>
        <w:t>supervision or management, or who is their spouse, partner, or relative in a direct line, collateral, or by affinity, up to the third degree</w:t>
      </w:r>
      <w:r>
        <w:rPr>
          <w:bCs/>
          <w:lang w:val="x-none"/>
        </w:rPr>
        <w:t>.</w:t>
      </w:r>
    </w:p>
    <w:p w14:paraId="2C3ADE90" w14:textId="4074C6DB" w:rsidR="00B27765" w:rsidRPr="0097012A" w:rsidRDefault="00646FAB" w:rsidP="00692975">
      <w:pPr>
        <w:pStyle w:val="Nivel01"/>
        <w:keepNext w:val="0"/>
        <w:keepLines w:val="0"/>
        <w:spacing w:before="120" w:after="120" w:line="276" w:lineRule="auto"/>
        <w:ind w:left="0" w:firstLine="0"/>
        <w:rPr>
          <w:color w:val="FFFFFF" w:themeColor="background1"/>
        </w:rPr>
      </w:pPr>
      <w:r>
        <w:t>CLAUSE THIRTEEN</w:t>
      </w:r>
      <w:r w:rsidR="00B27765" w:rsidRPr="0097012A">
        <w:t xml:space="preserve"> – </w:t>
      </w:r>
      <w:r>
        <w:t>BUDGET ALLOCATION</w:t>
      </w:r>
    </w:p>
    <w:p w14:paraId="697901F1" w14:textId="49FB698C" w:rsidR="00B27765" w:rsidRPr="00CF4953" w:rsidRDefault="00863BC7" w:rsidP="004B520E">
      <w:pPr>
        <w:pStyle w:val="Nivel2"/>
        <w:ind w:left="360" w:hanging="360"/>
        <w:rPr>
          <w:lang w:val="en-US"/>
        </w:rPr>
      </w:pPr>
      <w:r w:rsidRPr="006B4519">
        <w:rPr>
          <w:lang w:val="en-US" w:eastAsia="en-US"/>
        </w:rPr>
        <w:t>The expenses arising from th</w:t>
      </w:r>
      <w:r w:rsidR="00321B71">
        <w:rPr>
          <w:lang w:val="en-US" w:eastAsia="en-US"/>
        </w:rPr>
        <w:t>is Agreement</w:t>
      </w:r>
      <w:r w:rsidRPr="006B4519">
        <w:rPr>
          <w:lang w:val="en-US" w:eastAsia="en-US"/>
        </w:rPr>
        <w:t xml:space="preserve"> will be covered by specific resources allocated in the </w:t>
      </w:r>
      <w:r w:rsidRPr="00863BC7">
        <w:rPr>
          <w:lang w:val="en-US" w:eastAsia="en-US"/>
        </w:rPr>
        <w:t xml:space="preserve">General Fiscal Budget of the Brazilian </w:t>
      </w:r>
      <w:r w:rsidR="00740AD6">
        <w:rPr>
          <w:lang w:val="en-US" w:eastAsia="en-US"/>
        </w:rPr>
        <w:t xml:space="preserve">Federal </w:t>
      </w:r>
      <w:r w:rsidRPr="00863BC7">
        <w:rPr>
          <w:lang w:val="en-US" w:eastAsia="en-US"/>
        </w:rPr>
        <w:t xml:space="preserve">Government </w:t>
      </w:r>
      <w:r w:rsidRPr="006B4519">
        <w:rPr>
          <w:lang w:val="en-US" w:eastAsia="en-US"/>
        </w:rPr>
        <w:t>under the budget item detailed below:</w:t>
      </w:r>
    </w:p>
    <w:p w14:paraId="190FF50D" w14:textId="77777777" w:rsidR="0030524E" w:rsidRPr="00CA092A" w:rsidRDefault="0030524E" w:rsidP="0030524E">
      <w:pPr>
        <w:numPr>
          <w:ilvl w:val="1"/>
          <w:numId w:val="18"/>
        </w:numPr>
        <w:suppressAutoHyphens/>
        <w:spacing w:before="120" w:after="120" w:line="276" w:lineRule="auto"/>
        <w:ind w:left="0" w:firstLine="1134"/>
        <w:jc w:val="both"/>
        <w:rPr>
          <w:rFonts w:ascii="Arial" w:eastAsia="Arial" w:hAnsi="Arial" w:cs="Arial"/>
          <w:sz w:val="20"/>
          <w:szCs w:val="20"/>
          <w:lang w:val="en-US"/>
        </w:rPr>
      </w:pPr>
      <w:r w:rsidRPr="00CA092A">
        <w:rPr>
          <w:rFonts w:ascii="Arial" w:hAnsi="Arial" w:cs="Arial"/>
          <w:iCs/>
          <w:sz w:val="20"/>
          <w:szCs w:val="20"/>
          <w:lang w:val="en-US"/>
        </w:rPr>
        <w:t>Management/Unit</w:t>
      </w:r>
      <w:r w:rsidRPr="00CA092A">
        <w:rPr>
          <w:rFonts w:ascii="Arial" w:eastAsia="Arial" w:hAnsi="Arial" w:cs="Arial"/>
          <w:sz w:val="20"/>
          <w:szCs w:val="20"/>
          <w:lang w:val="en-US"/>
        </w:rPr>
        <w:t xml:space="preserve">: </w:t>
      </w:r>
      <w:r w:rsidRPr="00CA092A">
        <w:rPr>
          <w:rFonts w:ascii="Arial" w:hAnsi="Arial" w:cs="Arial"/>
          <w:iCs/>
          <w:sz w:val="20"/>
          <w:szCs w:val="20"/>
          <w:lang w:val="en-US"/>
        </w:rPr>
        <w:t xml:space="preserve">DSS - Division of Health and Safety of the </w:t>
      </w:r>
      <w:r>
        <w:rPr>
          <w:rFonts w:ascii="Arial" w:hAnsi="Arial" w:cs="Arial"/>
          <w:sz w:val="20"/>
          <w:szCs w:val="20"/>
          <w:lang w:val="en-US"/>
        </w:rPr>
        <w:t>Civil Servant</w:t>
      </w:r>
      <w:r w:rsidRPr="00CA092A">
        <w:rPr>
          <w:rFonts w:ascii="Arial" w:hAnsi="Arial" w:cs="Arial"/>
          <w:iCs/>
          <w:sz w:val="20"/>
          <w:szCs w:val="20"/>
          <w:lang w:val="en-US"/>
        </w:rPr>
        <w:t>;</w:t>
      </w:r>
    </w:p>
    <w:p w14:paraId="1438B7D6" w14:textId="77777777" w:rsidR="0030524E" w:rsidRPr="00CA092A" w:rsidRDefault="0030524E" w:rsidP="0030524E">
      <w:pPr>
        <w:numPr>
          <w:ilvl w:val="1"/>
          <w:numId w:val="18"/>
        </w:numPr>
        <w:suppressAutoHyphens/>
        <w:spacing w:before="120" w:after="120" w:line="276" w:lineRule="auto"/>
        <w:ind w:left="0" w:firstLine="1134"/>
        <w:jc w:val="both"/>
        <w:rPr>
          <w:rFonts w:ascii="Arial" w:eastAsia="Arial" w:hAnsi="Arial" w:cs="Arial"/>
          <w:sz w:val="20"/>
          <w:szCs w:val="20"/>
          <w:lang w:val="en-US"/>
        </w:rPr>
      </w:pPr>
      <w:r w:rsidRPr="00CA092A">
        <w:rPr>
          <w:rFonts w:ascii="Arial" w:hAnsi="Arial" w:cs="Arial"/>
          <w:iCs/>
          <w:sz w:val="20"/>
          <w:szCs w:val="20"/>
          <w:lang w:val="en-US"/>
        </w:rPr>
        <w:t>Resource Source</w:t>
      </w:r>
      <w:r w:rsidRPr="00CA092A">
        <w:rPr>
          <w:rFonts w:ascii="Arial" w:eastAsia="Arial" w:hAnsi="Arial" w:cs="Arial"/>
          <w:sz w:val="20"/>
          <w:szCs w:val="20"/>
          <w:lang w:val="en-US"/>
        </w:rPr>
        <w:t xml:space="preserve">: </w:t>
      </w:r>
      <w:r w:rsidRPr="00CA092A">
        <w:rPr>
          <w:rFonts w:ascii="Arial" w:hAnsi="Arial" w:cs="Arial"/>
          <w:iCs/>
          <w:sz w:val="20"/>
          <w:szCs w:val="20"/>
          <w:lang w:val="en-US"/>
        </w:rPr>
        <w:t xml:space="preserve">1000 – </w:t>
      </w:r>
      <w:r>
        <w:rPr>
          <w:rFonts w:ascii="Arial" w:hAnsi="Arial" w:cs="Arial"/>
          <w:iCs/>
          <w:sz w:val="20"/>
          <w:szCs w:val="20"/>
          <w:lang w:val="en-US"/>
        </w:rPr>
        <w:t>Federal</w:t>
      </w:r>
      <w:r w:rsidRPr="00CA092A">
        <w:rPr>
          <w:rFonts w:ascii="Arial" w:hAnsi="Arial" w:cs="Arial"/>
          <w:iCs/>
          <w:sz w:val="20"/>
          <w:szCs w:val="20"/>
          <w:lang w:val="en-US"/>
        </w:rPr>
        <w:t xml:space="preserve"> Free Resou</w:t>
      </w:r>
      <w:r>
        <w:rPr>
          <w:rFonts w:ascii="Arial" w:hAnsi="Arial" w:cs="Arial"/>
          <w:iCs/>
          <w:sz w:val="20"/>
          <w:szCs w:val="20"/>
          <w:lang w:val="en-US"/>
        </w:rPr>
        <w:t>rces</w:t>
      </w:r>
      <w:r w:rsidRPr="00CA092A">
        <w:rPr>
          <w:rFonts w:ascii="Arial" w:hAnsi="Arial" w:cs="Arial"/>
          <w:iCs/>
          <w:sz w:val="20"/>
          <w:szCs w:val="20"/>
          <w:lang w:val="en-US"/>
        </w:rPr>
        <w:t>;</w:t>
      </w:r>
    </w:p>
    <w:p w14:paraId="5EF1447D" w14:textId="77777777" w:rsidR="0030524E" w:rsidRPr="00CA092A" w:rsidRDefault="0030524E" w:rsidP="0030524E">
      <w:pPr>
        <w:numPr>
          <w:ilvl w:val="1"/>
          <w:numId w:val="18"/>
        </w:numPr>
        <w:suppressAutoHyphens/>
        <w:spacing w:before="120" w:after="120" w:line="276" w:lineRule="auto"/>
        <w:ind w:left="0" w:firstLine="1134"/>
        <w:jc w:val="both"/>
        <w:rPr>
          <w:rFonts w:ascii="Arial" w:eastAsia="Arial" w:hAnsi="Arial" w:cs="Arial"/>
          <w:sz w:val="20"/>
          <w:szCs w:val="20"/>
          <w:lang w:val="en-US"/>
        </w:rPr>
      </w:pPr>
      <w:r w:rsidRPr="00CA092A">
        <w:rPr>
          <w:rFonts w:ascii="Arial" w:hAnsi="Arial" w:cs="Arial"/>
          <w:iCs/>
          <w:sz w:val="20"/>
          <w:szCs w:val="20"/>
          <w:lang w:val="en-US"/>
        </w:rPr>
        <w:t>Work Program</w:t>
      </w:r>
      <w:r w:rsidRPr="00CA092A">
        <w:rPr>
          <w:rFonts w:ascii="Arial" w:eastAsia="Arial" w:hAnsi="Arial" w:cs="Arial"/>
          <w:sz w:val="20"/>
          <w:szCs w:val="20"/>
          <w:lang w:val="en-US"/>
        </w:rPr>
        <w:t>: 07.301.2118.2004.0002.0006 – Medical Assistance for</w:t>
      </w:r>
      <w:r>
        <w:rPr>
          <w:rFonts w:ascii="Arial" w:eastAsia="Arial" w:hAnsi="Arial" w:cs="Arial"/>
          <w:sz w:val="20"/>
          <w:szCs w:val="20"/>
          <w:lang w:val="en-US"/>
        </w:rPr>
        <w:t xml:space="preserve"> the</w:t>
      </w:r>
      <w:r w:rsidRPr="00CA092A">
        <w:rPr>
          <w:rFonts w:ascii="Arial" w:eastAsia="Arial" w:hAnsi="Arial" w:cs="Arial"/>
          <w:sz w:val="20"/>
          <w:szCs w:val="20"/>
          <w:lang w:val="en-US"/>
        </w:rPr>
        <w:t xml:space="preserve"> Foreign Service</w:t>
      </w:r>
      <w:r w:rsidRPr="00CA092A">
        <w:rPr>
          <w:rFonts w:ascii="Arial" w:hAnsi="Arial" w:cs="Arial"/>
          <w:iCs/>
          <w:sz w:val="20"/>
          <w:szCs w:val="20"/>
          <w:lang w:val="en-US"/>
        </w:rPr>
        <w:t>;</w:t>
      </w:r>
    </w:p>
    <w:p w14:paraId="68FD04DF" w14:textId="51D427A1" w:rsidR="00B27765" w:rsidRPr="004B520E" w:rsidRDefault="0030524E" w:rsidP="00692975">
      <w:pPr>
        <w:numPr>
          <w:ilvl w:val="1"/>
          <w:numId w:val="18"/>
        </w:numPr>
        <w:suppressAutoHyphens/>
        <w:spacing w:before="120" w:after="120" w:line="276" w:lineRule="auto"/>
        <w:ind w:left="0" w:firstLine="1134"/>
        <w:jc w:val="both"/>
        <w:rPr>
          <w:rFonts w:ascii="Arial" w:eastAsia="Arial" w:hAnsi="Arial" w:cs="Arial"/>
          <w:sz w:val="20"/>
          <w:szCs w:val="20"/>
          <w:lang w:val="en-US"/>
        </w:rPr>
      </w:pPr>
      <w:r w:rsidRPr="00CA092A">
        <w:rPr>
          <w:rFonts w:ascii="Arial" w:hAnsi="Arial" w:cs="Arial"/>
          <w:iCs/>
          <w:sz w:val="20"/>
          <w:szCs w:val="20"/>
          <w:lang w:val="en-US"/>
        </w:rPr>
        <w:t>Expense Element</w:t>
      </w:r>
      <w:r w:rsidRPr="00CA092A">
        <w:rPr>
          <w:rFonts w:ascii="Arial" w:eastAsia="Arial" w:hAnsi="Arial" w:cs="Arial"/>
          <w:sz w:val="20"/>
          <w:szCs w:val="20"/>
          <w:lang w:val="en-US"/>
        </w:rPr>
        <w:t>: 3390.35 01 – Other Third-Party Services – Legal Entities</w:t>
      </w:r>
      <w:r w:rsidR="00B27765" w:rsidRPr="004B520E">
        <w:rPr>
          <w:rFonts w:ascii="Arial" w:hAnsi="Arial" w:cs="Arial"/>
          <w:iCs/>
          <w:sz w:val="20"/>
          <w:szCs w:val="20"/>
          <w:lang w:val="en-US"/>
        </w:rPr>
        <w:t>;</w:t>
      </w:r>
    </w:p>
    <w:p w14:paraId="4DB0BED8" w14:textId="712BE915" w:rsidR="00B27765" w:rsidRPr="0097012A" w:rsidRDefault="006B4519" w:rsidP="00692975">
      <w:pPr>
        <w:numPr>
          <w:ilvl w:val="1"/>
          <w:numId w:val="18"/>
        </w:numPr>
        <w:suppressAutoHyphens/>
        <w:spacing w:before="120" w:after="120" w:line="276" w:lineRule="auto"/>
        <w:ind w:left="0" w:firstLine="1134"/>
        <w:jc w:val="both"/>
        <w:rPr>
          <w:rFonts w:ascii="Arial" w:eastAsia="Arial" w:hAnsi="Arial" w:cs="Arial"/>
          <w:sz w:val="20"/>
          <w:szCs w:val="20"/>
        </w:rPr>
      </w:pPr>
      <w:r>
        <w:rPr>
          <w:rFonts w:ascii="Arial" w:hAnsi="Arial" w:cs="Arial"/>
          <w:iCs/>
          <w:sz w:val="20"/>
          <w:szCs w:val="20"/>
          <w:lang w:val="en-US"/>
        </w:rPr>
        <w:t>Summary Work Plan</w:t>
      </w:r>
      <w:r w:rsidR="00B27765" w:rsidRPr="0097012A">
        <w:rPr>
          <w:rFonts w:ascii="Arial" w:eastAsia="Arial" w:hAnsi="Arial" w:cs="Arial"/>
          <w:sz w:val="20"/>
          <w:szCs w:val="20"/>
        </w:rPr>
        <w:t xml:space="preserve">: </w:t>
      </w:r>
      <w:r>
        <w:rPr>
          <w:rFonts w:ascii="Arial" w:hAnsi="Arial" w:cs="Arial"/>
          <w:iCs/>
          <w:sz w:val="20"/>
          <w:szCs w:val="20"/>
        </w:rPr>
        <w:t>216181</w:t>
      </w:r>
      <w:r w:rsidR="00B27765">
        <w:rPr>
          <w:rFonts w:ascii="Arial" w:hAnsi="Arial" w:cs="Arial"/>
          <w:iCs/>
          <w:sz w:val="20"/>
          <w:szCs w:val="20"/>
        </w:rPr>
        <w:t>;</w:t>
      </w:r>
    </w:p>
    <w:p w14:paraId="70B5B94A" w14:textId="1A2E11B3" w:rsidR="00B27765" w:rsidRPr="003423FB" w:rsidRDefault="003423FB" w:rsidP="00692975">
      <w:pPr>
        <w:pStyle w:val="Nvel2-Red"/>
        <w:ind w:left="0" w:firstLine="709"/>
        <w:rPr>
          <w:i w:val="0"/>
          <w:iCs w:val="0"/>
          <w:color w:val="auto"/>
          <w:lang w:val="en-US"/>
        </w:rPr>
      </w:pPr>
      <w:r w:rsidRPr="003423FB">
        <w:rPr>
          <w:bCs/>
          <w:i w:val="0"/>
          <w:iCs w:val="0"/>
          <w:color w:val="auto"/>
          <w:lang w:val="x-none"/>
        </w:rPr>
        <w:t xml:space="preserve">The allocation for subsequent fiscal years will be indicated after </w:t>
      </w:r>
      <w:r>
        <w:rPr>
          <w:bCs/>
          <w:i w:val="0"/>
          <w:iCs w:val="0"/>
          <w:color w:val="auto"/>
          <w:lang w:val="en-US"/>
        </w:rPr>
        <w:t xml:space="preserve">the </w:t>
      </w:r>
      <w:r w:rsidRPr="003423FB">
        <w:rPr>
          <w:bCs/>
          <w:i w:val="0"/>
          <w:iCs w:val="0"/>
          <w:color w:val="auto"/>
          <w:lang w:val="x-none"/>
        </w:rPr>
        <w:t xml:space="preserve">approval of the respective Budget Law and </w:t>
      </w:r>
      <w:r w:rsidR="00CF189C">
        <w:rPr>
          <w:bCs/>
          <w:i w:val="0"/>
          <w:iCs w:val="0"/>
          <w:color w:val="auto"/>
          <w:lang w:val="x-none"/>
        </w:rPr>
        <w:t xml:space="preserve">the </w:t>
      </w:r>
      <w:r w:rsidRPr="003423FB">
        <w:rPr>
          <w:bCs/>
          <w:i w:val="0"/>
          <w:iCs w:val="0"/>
          <w:color w:val="auto"/>
          <w:lang w:val="x-none"/>
        </w:rPr>
        <w:t xml:space="preserve">release of </w:t>
      </w:r>
      <w:r w:rsidR="00CF189C">
        <w:rPr>
          <w:bCs/>
          <w:i w:val="0"/>
          <w:iCs w:val="0"/>
          <w:color w:val="auto"/>
          <w:lang w:val="x-none"/>
        </w:rPr>
        <w:t xml:space="preserve">the </w:t>
      </w:r>
      <w:r w:rsidRPr="003423FB">
        <w:rPr>
          <w:bCs/>
          <w:i w:val="0"/>
          <w:iCs w:val="0"/>
          <w:color w:val="auto"/>
          <w:lang w:val="x-none"/>
        </w:rPr>
        <w:t xml:space="preserve">corresponding credits, through an </w:t>
      </w:r>
      <w:r w:rsidR="00144D27">
        <w:rPr>
          <w:bCs/>
          <w:i w:val="0"/>
          <w:iCs w:val="0"/>
          <w:color w:val="auto"/>
          <w:lang w:val="x-none"/>
        </w:rPr>
        <w:t>annotation</w:t>
      </w:r>
      <w:r w:rsidR="001042EC">
        <w:rPr>
          <w:bCs/>
          <w:i w:val="0"/>
          <w:iCs w:val="0"/>
          <w:color w:val="auto"/>
          <w:lang w:val="en-US"/>
        </w:rPr>
        <w:t xml:space="preserve"> </w:t>
      </w:r>
      <w:r w:rsidR="000E6ACE">
        <w:rPr>
          <w:bCs/>
          <w:i w:val="0"/>
          <w:iCs w:val="0"/>
          <w:color w:val="auto"/>
          <w:lang w:val="en-US"/>
        </w:rPr>
        <w:t>to th</w:t>
      </w:r>
      <w:r w:rsidR="00737645">
        <w:rPr>
          <w:bCs/>
          <w:i w:val="0"/>
          <w:iCs w:val="0"/>
          <w:color w:val="auto"/>
          <w:lang w:val="en-US"/>
        </w:rPr>
        <w:t>is</w:t>
      </w:r>
      <w:r w:rsidR="000E6ACE">
        <w:rPr>
          <w:bCs/>
          <w:i w:val="0"/>
          <w:iCs w:val="0"/>
          <w:color w:val="auto"/>
          <w:lang w:val="en-US"/>
        </w:rPr>
        <w:t xml:space="preserve"> Agreement</w:t>
      </w:r>
      <w:r w:rsidR="00B27765" w:rsidRPr="003423FB">
        <w:rPr>
          <w:i w:val="0"/>
          <w:iCs w:val="0"/>
          <w:color w:val="auto"/>
          <w:lang w:val="en-US"/>
        </w:rPr>
        <w:t>.</w:t>
      </w:r>
    </w:p>
    <w:p w14:paraId="06923815" w14:textId="110E09CC" w:rsidR="00B27765" w:rsidRPr="00822E01" w:rsidRDefault="00822E01" w:rsidP="00692975">
      <w:pPr>
        <w:pStyle w:val="Nivel01"/>
        <w:keepNext w:val="0"/>
        <w:keepLines w:val="0"/>
        <w:spacing w:before="120" w:after="120" w:line="276" w:lineRule="auto"/>
        <w:ind w:left="0" w:firstLine="0"/>
        <w:rPr>
          <w:color w:val="FFFFFF" w:themeColor="background1"/>
          <w:lang w:val="en-US"/>
        </w:rPr>
      </w:pPr>
      <w:r w:rsidRPr="00822E01">
        <w:rPr>
          <w:lang w:val="en-US"/>
        </w:rPr>
        <w:t xml:space="preserve">CLAUSE </w:t>
      </w:r>
      <w:r w:rsidR="0046587B">
        <w:rPr>
          <w:lang w:val="en-US"/>
        </w:rPr>
        <w:t>FOUR</w:t>
      </w:r>
      <w:r w:rsidRPr="00822E01">
        <w:rPr>
          <w:lang w:val="en-US"/>
        </w:rPr>
        <w:t>TEEN</w:t>
      </w:r>
      <w:r w:rsidR="00B27765" w:rsidRPr="00822E01">
        <w:rPr>
          <w:lang w:val="en-US"/>
        </w:rPr>
        <w:t xml:space="preserve"> – </w:t>
      </w:r>
      <w:r w:rsidRPr="00822E01">
        <w:rPr>
          <w:lang w:val="en-US"/>
        </w:rPr>
        <w:t>OM</w:t>
      </w:r>
      <w:r>
        <w:rPr>
          <w:lang w:val="en-US"/>
        </w:rPr>
        <w:t>ISSIONS</w:t>
      </w:r>
    </w:p>
    <w:p w14:paraId="327E3C32" w14:textId="176E3E26" w:rsidR="00B27765" w:rsidRDefault="00822E01" w:rsidP="00692975">
      <w:pPr>
        <w:pStyle w:val="Nivel2"/>
        <w:ind w:left="0" w:firstLine="709"/>
        <w:rPr>
          <w:lang w:val="en-US"/>
        </w:rPr>
      </w:pPr>
      <w:r w:rsidRPr="00822E01">
        <w:rPr>
          <w:lang w:val="en-US"/>
        </w:rPr>
        <w:t xml:space="preserve">The omissions and contingencies not covered </w:t>
      </w:r>
      <w:r w:rsidR="000E6ACE">
        <w:rPr>
          <w:lang w:val="en-US"/>
        </w:rPr>
        <w:t xml:space="preserve">herein </w:t>
      </w:r>
      <w:r w:rsidRPr="00822E01">
        <w:rPr>
          <w:lang w:val="en-US"/>
        </w:rPr>
        <w:t xml:space="preserve">will be decided in accordance with local </w:t>
      </w:r>
      <w:r w:rsidR="007F4A39">
        <w:rPr>
          <w:lang w:val="en-US"/>
        </w:rPr>
        <w:t>law</w:t>
      </w:r>
      <w:r w:rsidR="00B27765" w:rsidRPr="00822E01">
        <w:rPr>
          <w:lang w:val="en-US"/>
        </w:rPr>
        <w:t>.</w:t>
      </w:r>
    </w:p>
    <w:p w14:paraId="2FD81757" w14:textId="7E80FE4E" w:rsidR="00B27765" w:rsidRPr="00B46386" w:rsidRDefault="00A82C94" w:rsidP="00692975">
      <w:pPr>
        <w:pStyle w:val="Nivel01"/>
        <w:keepNext w:val="0"/>
        <w:keepLines w:val="0"/>
        <w:spacing w:before="120" w:after="120" w:line="276" w:lineRule="auto"/>
        <w:ind w:left="0" w:firstLine="0"/>
        <w:rPr>
          <w:color w:val="FFFFFF" w:themeColor="background1"/>
        </w:rPr>
      </w:pPr>
      <w:r>
        <w:t>CLAUSE FIFTEEN</w:t>
      </w:r>
      <w:r w:rsidR="00B27765" w:rsidRPr="00B46386">
        <w:t xml:space="preserve"> – </w:t>
      </w:r>
      <w:r>
        <w:t>AMENDMENTS</w:t>
      </w:r>
    </w:p>
    <w:p w14:paraId="3E38BF2B" w14:textId="308D4980" w:rsidR="00EF4CF6" w:rsidRPr="00692975" w:rsidRDefault="00EF4CF6" w:rsidP="004B520E">
      <w:pPr>
        <w:pStyle w:val="Nivel2"/>
        <w:ind w:left="0" w:firstLine="0"/>
        <w:rPr>
          <w:lang w:val="en-US"/>
        </w:rPr>
      </w:pPr>
      <w:r w:rsidRPr="00692975">
        <w:rPr>
          <w:color w:val="0D0D0D"/>
          <w:shd w:val="clear" w:color="auto" w:fill="FFFFFF"/>
          <w:lang w:val="en-US"/>
        </w:rPr>
        <w:t xml:space="preserve">This </w:t>
      </w:r>
      <w:r w:rsidR="008D4205">
        <w:rPr>
          <w:color w:val="0D0D0D"/>
          <w:shd w:val="clear" w:color="auto" w:fill="FFFFFF"/>
          <w:lang w:val="en-US"/>
        </w:rPr>
        <w:t>Agreement</w:t>
      </w:r>
      <w:r w:rsidR="008D4205" w:rsidRPr="00692975">
        <w:rPr>
          <w:color w:val="0D0D0D"/>
          <w:shd w:val="clear" w:color="auto" w:fill="FFFFFF"/>
          <w:lang w:val="en-US"/>
        </w:rPr>
        <w:t xml:space="preserve"> </w:t>
      </w:r>
      <w:r w:rsidRPr="00692975">
        <w:rPr>
          <w:color w:val="0D0D0D"/>
          <w:shd w:val="clear" w:color="auto" w:fill="FFFFFF"/>
          <w:lang w:val="en-US"/>
        </w:rPr>
        <w:t>may be amended, with due justification, by</w:t>
      </w:r>
      <w:r w:rsidR="00F3474B">
        <w:rPr>
          <w:color w:val="0D0D0D"/>
          <w:shd w:val="clear" w:color="auto" w:fill="FFFFFF"/>
          <w:lang w:val="en-US"/>
        </w:rPr>
        <w:t xml:space="preserve"> mutual</w:t>
      </w:r>
      <w:r w:rsidRPr="00692975">
        <w:rPr>
          <w:color w:val="0D0D0D"/>
          <w:shd w:val="clear" w:color="auto" w:fill="FFFFFF"/>
          <w:lang w:val="en-US"/>
        </w:rPr>
        <w:t xml:space="preserve"> agreement between the </w:t>
      </w:r>
      <w:r w:rsidR="00426415">
        <w:rPr>
          <w:color w:val="0D0D0D"/>
          <w:shd w:val="clear" w:color="auto" w:fill="FFFFFF"/>
          <w:lang w:val="en-US"/>
        </w:rPr>
        <w:t>P</w:t>
      </w:r>
      <w:r w:rsidRPr="00692975">
        <w:rPr>
          <w:color w:val="0D0D0D"/>
          <w:shd w:val="clear" w:color="auto" w:fill="FFFFFF"/>
          <w:lang w:val="en-US"/>
        </w:rPr>
        <w:t>arties:</w:t>
      </w:r>
    </w:p>
    <w:p w14:paraId="34E87F5D" w14:textId="374989BE" w:rsidR="00EF4CF6" w:rsidRPr="00692975" w:rsidRDefault="00CF4953" w:rsidP="006B4519">
      <w:pPr>
        <w:pStyle w:val="Nivel2"/>
        <w:numPr>
          <w:ilvl w:val="0"/>
          <w:numId w:val="0"/>
        </w:numPr>
        <w:ind w:left="709"/>
        <w:rPr>
          <w:lang w:val="en-US"/>
        </w:rPr>
      </w:pPr>
      <w:r>
        <w:rPr>
          <w:color w:val="0D0D0D"/>
          <w:shd w:val="clear" w:color="auto" w:fill="FFFFFF"/>
          <w:lang w:val="en-US"/>
        </w:rPr>
        <w:t>a</w:t>
      </w:r>
      <w:r w:rsidR="00EF4CF6" w:rsidRPr="00692975">
        <w:rPr>
          <w:color w:val="0D0D0D"/>
          <w:shd w:val="clear" w:color="auto" w:fill="FFFFFF"/>
          <w:lang w:val="en-US"/>
        </w:rPr>
        <w:t xml:space="preserve">) when modification of the service execution regime is necessary due to technical verification of the inapplicability of the original contractual terms; </w:t>
      </w:r>
    </w:p>
    <w:p w14:paraId="6E18243C" w14:textId="617AE35B" w:rsidR="00EF4CF6" w:rsidRPr="00692975" w:rsidRDefault="00EF4CF6" w:rsidP="006B4519">
      <w:pPr>
        <w:pStyle w:val="Nivel2"/>
        <w:numPr>
          <w:ilvl w:val="0"/>
          <w:numId w:val="0"/>
        </w:numPr>
        <w:ind w:left="709"/>
        <w:rPr>
          <w:lang w:val="en-US"/>
        </w:rPr>
      </w:pPr>
      <w:r w:rsidRPr="00692975">
        <w:rPr>
          <w:color w:val="0D0D0D"/>
          <w:shd w:val="clear" w:color="auto" w:fill="FFFFFF"/>
          <w:lang w:val="en-US"/>
        </w:rPr>
        <w:t xml:space="preserve">b) when modification of the payment method is </w:t>
      </w:r>
      <w:r w:rsidR="00426415">
        <w:rPr>
          <w:color w:val="0D0D0D"/>
          <w:shd w:val="clear" w:color="auto" w:fill="FFFFFF"/>
          <w:lang w:val="en-US"/>
        </w:rPr>
        <w:t xml:space="preserve">necessary </w:t>
      </w:r>
      <w:r w:rsidRPr="00692975">
        <w:rPr>
          <w:color w:val="0D0D0D"/>
          <w:shd w:val="clear" w:color="auto" w:fill="FFFFFF"/>
          <w:lang w:val="en-US"/>
        </w:rPr>
        <w:t xml:space="preserve">due to supervening circumstances; </w:t>
      </w:r>
    </w:p>
    <w:p w14:paraId="5DB73689" w14:textId="5D0CE9A5" w:rsidR="006B4519" w:rsidRDefault="00EF4CF6" w:rsidP="006B4519">
      <w:pPr>
        <w:pStyle w:val="Nivel2"/>
        <w:numPr>
          <w:ilvl w:val="0"/>
          <w:numId w:val="0"/>
        </w:numPr>
        <w:ind w:left="709"/>
        <w:rPr>
          <w:color w:val="0D0D0D"/>
          <w:shd w:val="clear" w:color="auto" w:fill="FFFFFF"/>
          <w:lang w:val="en-US"/>
        </w:rPr>
      </w:pPr>
      <w:r w:rsidRPr="00692975">
        <w:rPr>
          <w:color w:val="0D0D0D"/>
          <w:shd w:val="clear" w:color="auto" w:fill="FFFFFF"/>
          <w:lang w:val="en-US"/>
        </w:rPr>
        <w:t xml:space="preserve">c) </w:t>
      </w:r>
      <w:r w:rsidR="008B258C">
        <w:rPr>
          <w:color w:val="0D0D0D"/>
          <w:shd w:val="clear" w:color="auto" w:fill="FFFFFF"/>
          <w:lang w:val="en-US"/>
        </w:rPr>
        <w:t>t</w:t>
      </w:r>
      <w:r w:rsidR="006B4519" w:rsidRPr="004B520E">
        <w:rPr>
          <w:color w:val="0D0D0D"/>
          <w:shd w:val="clear" w:color="auto" w:fill="FFFFFF"/>
          <w:lang w:val="en-US"/>
        </w:rPr>
        <w:t xml:space="preserve">o restore the initial economic-financial balance of the </w:t>
      </w:r>
      <w:r w:rsidR="008D4205">
        <w:rPr>
          <w:color w:val="0D0D0D"/>
          <w:shd w:val="clear" w:color="auto" w:fill="FFFFFF"/>
          <w:lang w:val="en-US"/>
        </w:rPr>
        <w:t>Agreement</w:t>
      </w:r>
      <w:r w:rsidR="006B4519" w:rsidRPr="004B520E">
        <w:rPr>
          <w:color w:val="0D0D0D"/>
          <w:shd w:val="clear" w:color="auto" w:fill="FFFFFF"/>
          <w:lang w:val="en-US"/>
        </w:rPr>
        <w:t xml:space="preserve"> in cases of force majeure, unforeseen circumstances, acts of the sovereign, or due to unpredictable or foreseeable events with incalculable consequences that make the execution of the </w:t>
      </w:r>
      <w:r w:rsidR="00321B71">
        <w:rPr>
          <w:color w:val="0D0D0D"/>
          <w:shd w:val="clear" w:color="auto" w:fill="FFFFFF"/>
          <w:lang w:val="en-US"/>
        </w:rPr>
        <w:t>Services</w:t>
      </w:r>
      <w:r w:rsidR="006B4519" w:rsidRPr="004B520E">
        <w:rPr>
          <w:color w:val="0D0D0D"/>
          <w:shd w:val="clear" w:color="auto" w:fill="FFFFFF"/>
          <w:lang w:val="en-US"/>
        </w:rPr>
        <w:t xml:space="preserve"> as agreed impossible, while respecting, in any case, the objective risk allocation established in the </w:t>
      </w:r>
      <w:r w:rsidR="00B331CB">
        <w:rPr>
          <w:color w:val="0D0D0D"/>
          <w:shd w:val="clear" w:color="auto" w:fill="FFFFFF"/>
          <w:lang w:val="en-US"/>
        </w:rPr>
        <w:t>Agreement</w:t>
      </w:r>
      <w:r w:rsidR="006B4519" w:rsidRPr="004B520E">
        <w:rPr>
          <w:color w:val="0D0D0D"/>
          <w:shd w:val="clear" w:color="auto" w:fill="FFFFFF"/>
          <w:lang w:val="en-US"/>
        </w:rPr>
        <w:t>.</w:t>
      </w:r>
    </w:p>
    <w:p w14:paraId="0CECCEBF" w14:textId="163A6CCA" w:rsidR="006B4519" w:rsidRDefault="00EF4CF6" w:rsidP="004B520E">
      <w:pPr>
        <w:pStyle w:val="Nivel2"/>
        <w:numPr>
          <w:ilvl w:val="0"/>
          <w:numId w:val="0"/>
        </w:numPr>
        <w:ind w:left="90"/>
        <w:rPr>
          <w:lang w:val="en-US"/>
        </w:rPr>
      </w:pPr>
      <w:r w:rsidRPr="00692975">
        <w:rPr>
          <w:lang w:val="en-US"/>
        </w:rPr>
        <w:t>1</w:t>
      </w:r>
      <w:r w:rsidR="00CF4953">
        <w:rPr>
          <w:lang w:val="en-US"/>
        </w:rPr>
        <w:t>5</w:t>
      </w:r>
      <w:r w:rsidRPr="00692975">
        <w:rPr>
          <w:lang w:val="en-US"/>
        </w:rPr>
        <w:t xml:space="preserve">.2. Additions or reductions </w:t>
      </w:r>
      <w:r w:rsidR="00C31F15">
        <w:rPr>
          <w:lang w:val="en-US"/>
        </w:rPr>
        <w:t xml:space="preserve">of the Services </w:t>
      </w:r>
      <w:r w:rsidRPr="00692975">
        <w:rPr>
          <w:lang w:val="en-US"/>
        </w:rPr>
        <w:t xml:space="preserve">deemed necessary may be negotiated between the parties under the same contractual conditions, up to a </w:t>
      </w:r>
      <w:r w:rsidR="00A36CF1" w:rsidRPr="00692975">
        <w:rPr>
          <w:lang w:val="en-US"/>
        </w:rPr>
        <w:t>limit of</w:t>
      </w:r>
      <w:r w:rsidRPr="00692975">
        <w:rPr>
          <w:lang w:val="en-US"/>
        </w:rPr>
        <w:t xml:space="preserve"> twenty-five percent (25%) of the initial updated contract value.</w:t>
      </w:r>
    </w:p>
    <w:p w14:paraId="3714BD79" w14:textId="5A6C3B73" w:rsidR="00EF4CF6" w:rsidRDefault="00EF4CF6" w:rsidP="004B520E">
      <w:pPr>
        <w:pStyle w:val="Nivel2"/>
        <w:numPr>
          <w:ilvl w:val="0"/>
          <w:numId w:val="0"/>
        </w:numPr>
        <w:ind w:left="90"/>
        <w:rPr>
          <w:lang w:val="en-US"/>
        </w:rPr>
      </w:pPr>
      <w:r>
        <w:rPr>
          <w:lang w:val="en-US"/>
        </w:rPr>
        <w:t>1</w:t>
      </w:r>
      <w:r w:rsidR="00CF4953">
        <w:rPr>
          <w:lang w:val="en-US"/>
        </w:rPr>
        <w:t>5</w:t>
      </w:r>
      <w:r>
        <w:rPr>
          <w:lang w:val="en-US"/>
        </w:rPr>
        <w:t xml:space="preserve">.3. </w:t>
      </w:r>
      <w:r w:rsidRPr="00692975">
        <w:rPr>
          <w:lang w:val="en-US"/>
        </w:rPr>
        <w:t xml:space="preserve">Contract amendments must be implemented through the execution of an </w:t>
      </w:r>
      <w:r w:rsidR="00566BB5">
        <w:rPr>
          <w:lang w:val="en-US"/>
        </w:rPr>
        <w:t>endorsement</w:t>
      </w:r>
      <w:r w:rsidRPr="00692975">
        <w:rPr>
          <w:lang w:val="en-US"/>
        </w:rPr>
        <w:t xml:space="preserve">, subject to prior approval by the </w:t>
      </w:r>
      <w:r w:rsidR="008A6B4D">
        <w:rPr>
          <w:lang w:val="en-US"/>
        </w:rPr>
        <w:t>Contracting Party</w:t>
      </w:r>
      <w:r>
        <w:rPr>
          <w:lang w:val="en-US"/>
        </w:rPr>
        <w:t>’s</w:t>
      </w:r>
      <w:r w:rsidRPr="00692975">
        <w:rPr>
          <w:lang w:val="en-US"/>
        </w:rPr>
        <w:t xml:space="preserve"> legal consultancy, except </w:t>
      </w:r>
      <w:r w:rsidR="00566BB5">
        <w:rPr>
          <w:lang w:val="en-US"/>
        </w:rPr>
        <w:t xml:space="preserve">if there is a </w:t>
      </w:r>
      <w:r w:rsidRPr="00692975">
        <w:rPr>
          <w:lang w:val="en-US"/>
        </w:rPr>
        <w:t xml:space="preserve">justified need </w:t>
      </w:r>
      <w:r w:rsidR="00566BB5">
        <w:rPr>
          <w:lang w:val="en-US"/>
        </w:rPr>
        <w:t xml:space="preserve">for </w:t>
      </w:r>
      <w:r w:rsidRPr="00692975">
        <w:rPr>
          <w:lang w:val="en-US"/>
        </w:rPr>
        <w:t xml:space="preserve">the effects of the amendment to be brought forward. In such cases, the formalization of the </w:t>
      </w:r>
      <w:r w:rsidR="00566BB5">
        <w:rPr>
          <w:lang w:val="en-US"/>
        </w:rPr>
        <w:t xml:space="preserve">endorsement </w:t>
      </w:r>
      <w:r w:rsidRPr="00692975">
        <w:rPr>
          <w:lang w:val="en-US"/>
        </w:rPr>
        <w:t xml:space="preserve">must occur within a maximum period of one </w:t>
      </w:r>
      <w:r w:rsidR="00566BB5">
        <w:rPr>
          <w:lang w:val="en-US"/>
        </w:rPr>
        <w:t xml:space="preserve">(1) </w:t>
      </w:r>
      <w:r w:rsidRPr="00692975">
        <w:rPr>
          <w:lang w:val="en-US"/>
        </w:rPr>
        <w:t xml:space="preserve">month. </w:t>
      </w:r>
    </w:p>
    <w:p w14:paraId="1553DDA4" w14:textId="6CBA02C7" w:rsidR="006B4519" w:rsidRDefault="00EF4CF6" w:rsidP="004B520E">
      <w:pPr>
        <w:pStyle w:val="Nivel2"/>
        <w:numPr>
          <w:ilvl w:val="0"/>
          <w:numId w:val="0"/>
        </w:numPr>
        <w:ind w:left="90"/>
        <w:rPr>
          <w:lang w:val="en-US"/>
        </w:rPr>
      </w:pPr>
      <w:r w:rsidRPr="00692975">
        <w:rPr>
          <w:lang w:val="en-US"/>
        </w:rPr>
        <w:t>1</w:t>
      </w:r>
      <w:r w:rsidR="00CF4953">
        <w:rPr>
          <w:lang w:val="en-US"/>
        </w:rPr>
        <w:t>5</w:t>
      </w:r>
      <w:r w:rsidRPr="00692975">
        <w:rPr>
          <w:lang w:val="en-US"/>
        </w:rPr>
        <w:t xml:space="preserve">.4. </w:t>
      </w:r>
      <w:r w:rsidR="00566BB5">
        <w:rPr>
          <w:lang w:val="en-US"/>
        </w:rPr>
        <w:t>Notes</w:t>
      </w:r>
      <w:r w:rsidRPr="00692975">
        <w:rPr>
          <w:lang w:val="en-US"/>
        </w:rPr>
        <w:t xml:space="preserve"> that do not constitute an amendment to th</w:t>
      </w:r>
      <w:r w:rsidR="0046587B">
        <w:rPr>
          <w:lang w:val="en-US"/>
        </w:rPr>
        <w:t>is</w:t>
      </w:r>
      <w:r w:rsidRPr="00692975">
        <w:rPr>
          <w:lang w:val="en-US"/>
        </w:rPr>
        <w:t xml:space="preserve"> </w:t>
      </w:r>
      <w:r w:rsidR="0046587B">
        <w:rPr>
          <w:lang w:val="en-US"/>
        </w:rPr>
        <w:t xml:space="preserve">Agreement </w:t>
      </w:r>
      <w:r w:rsidRPr="00692975">
        <w:rPr>
          <w:lang w:val="en-US"/>
        </w:rPr>
        <w:t xml:space="preserve">may be made through a simple annotation, with no need for the execution of an </w:t>
      </w:r>
      <w:r w:rsidR="00566BB5">
        <w:rPr>
          <w:lang w:val="en-US"/>
        </w:rPr>
        <w:t>endorsement</w:t>
      </w:r>
      <w:r w:rsidRPr="00692975">
        <w:rPr>
          <w:lang w:val="en-US"/>
        </w:rPr>
        <w:t>.</w:t>
      </w:r>
    </w:p>
    <w:p w14:paraId="79B984D1" w14:textId="3D112601" w:rsidR="00B27765" w:rsidRPr="0097012A" w:rsidRDefault="007A3A15" w:rsidP="00692975">
      <w:pPr>
        <w:pStyle w:val="Nivel01"/>
        <w:keepNext w:val="0"/>
        <w:keepLines w:val="0"/>
        <w:spacing w:before="120" w:after="120" w:line="276" w:lineRule="auto"/>
        <w:ind w:left="0" w:firstLine="0"/>
        <w:rPr>
          <w:color w:val="FFFFFF" w:themeColor="background1"/>
        </w:rPr>
      </w:pPr>
      <w:r>
        <w:t>CLAUSE SIXTEEN</w:t>
      </w:r>
      <w:r w:rsidR="00B27765" w:rsidRPr="0097012A">
        <w:t xml:space="preserve"> – </w:t>
      </w:r>
      <w:r>
        <w:t>PUBLICATION</w:t>
      </w:r>
    </w:p>
    <w:p w14:paraId="5D294048" w14:textId="69871510" w:rsidR="00B27765" w:rsidRPr="007A3A15" w:rsidRDefault="007A3A15" w:rsidP="00692975">
      <w:pPr>
        <w:pStyle w:val="Nivel2"/>
        <w:ind w:left="0" w:firstLine="709"/>
        <w:rPr>
          <w:lang w:val="en-US"/>
        </w:rPr>
      </w:pPr>
      <w:r w:rsidRPr="007A3A15">
        <w:rPr>
          <w:lang w:val="en-US"/>
        </w:rPr>
        <w:t xml:space="preserve">It shall be incumbent upon the </w:t>
      </w:r>
      <w:r w:rsidR="008A6B4D">
        <w:rPr>
          <w:lang w:val="en-US"/>
        </w:rPr>
        <w:t>Contracting Party</w:t>
      </w:r>
      <w:r w:rsidRPr="007A3A15">
        <w:rPr>
          <w:lang w:val="en-US"/>
        </w:rPr>
        <w:t xml:space="preserve"> to disclose this instrument </w:t>
      </w:r>
      <w:r w:rsidR="00EF6DB2">
        <w:rPr>
          <w:lang w:val="en-US"/>
        </w:rPr>
        <w:t>and any eventual endorsement</w:t>
      </w:r>
      <w:r w:rsidR="008B258C">
        <w:rPr>
          <w:lang w:val="en-US"/>
        </w:rPr>
        <w:t>s</w:t>
      </w:r>
      <w:r w:rsidR="00EF6DB2">
        <w:rPr>
          <w:lang w:val="en-US"/>
        </w:rPr>
        <w:t xml:space="preserve"> </w:t>
      </w:r>
      <w:r w:rsidRPr="007A3A15">
        <w:rPr>
          <w:lang w:val="en-US"/>
        </w:rPr>
        <w:t>on its official website</w:t>
      </w:r>
      <w:r w:rsidR="00EF6DB2">
        <w:rPr>
          <w:lang w:val="en-US"/>
        </w:rPr>
        <w:t>, as well as publish an abstract of those documents in the Official Gazette of Brazil.</w:t>
      </w:r>
    </w:p>
    <w:p w14:paraId="1293FBD3" w14:textId="4AA5EDE8" w:rsidR="00B27765" w:rsidRPr="00A95A01" w:rsidRDefault="00A95A01" w:rsidP="00692975">
      <w:pPr>
        <w:pStyle w:val="Nivel01"/>
        <w:keepNext w:val="0"/>
        <w:keepLines w:val="0"/>
        <w:spacing w:before="120" w:after="120" w:line="276" w:lineRule="auto"/>
        <w:ind w:left="0" w:firstLine="0"/>
        <w:rPr>
          <w:color w:val="FFFFFF" w:themeColor="background1"/>
          <w:lang w:val="en-US"/>
        </w:rPr>
      </w:pPr>
      <w:r w:rsidRPr="00A95A01">
        <w:rPr>
          <w:lang w:val="en-US"/>
        </w:rPr>
        <w:t>CLAUSE SEVE</w:t>
      </w:r>
      <w:r>
        <w:rPr>
          <w:lang w:val="en-US"/>
        </w:rPr>
        <w:t>NTEEN</w:t>
      </w:r>
      <w:r w:rsidR="00B27765" w:rsidRPr="00A95A01">
        <w:rPr>
          <w:lang w:val="en-US"/>
        </w:rPr>
        <w:t xml:space="preserve"> – </w:t>
      </w:r>
      <w:r>
        <w:rPr>
          <w:lang w:val="en-US"/>
        </w:rPr>
        <w:t>LAW AND COURT</w:t>
      </w:r>
    </w:p>
    <w:p w14:paraId="26E46BAE" w14:textId="6FDC2E38" w:rsidR="00FB30AA" w:rsidRPr="00FB30AA" w:rsidRDefault="00A95A01" w:rsidP="00692975">
      <w:pPr>
        <w:pStyle w:val="Nivel2"/>
        <w:ind w:left="0" w:firstLine="709"/>
        <w:rPr>
          <w:lang w:val="en-US"/>
        </w:rPr>
      </w:pPr>
      <w:r w:rsidRPr="00A95A01">
        <w:rPr>
          <w:lang w:val="en-US"/>
        </w:rPr>
        <w:t>Notwithstanding any provision herein to the contra</w:t>
      </w:r>
      <w:r>
        <w:rPr>
          <w:lang w:val="en-US"/>
        </w:rPr>
        <w:t>ry</w:t>
      </w:r>
      <w:r w:rsidRPr="00A95A01">
        <w:rPr>
          <w:lang w:val="en-US"/>
        </w:rPr>
        <w:t>, this Agreement shall be governed by the laws of the State of New York, without giving effect to conflict of laws unless otherwise provided in this Agreement</w:t>
      </w:r>
      <w:r w:rsidR="00B27765" w:rsidRPr="00A95A01">
        <w:rPr>
          <w:lang w:val="en-US"/>
        </w:rPr>
        <w:t>.</w:t>
      </w:r>
    </w:p>
    <w:p w14:paraId="05A3C5FB" w14:textId="69095A91" w:rsidR="00FB30AA" w:rsidRDefault="005735FB" w:rsidP="00692975">
      <w:pPr>
        <w:pStyle w:val="Nivel2"/>
        <w:ind w:left="0" w:firstLine="709"/>
        <w:rPr>
          <w:lang w:val="en-US"/>
        </w:rPr>
      </w:pPr>
      <w:r w:rsidRPr="00FB30AA">
        <w:rPr>
          <w:lang w:val="en-US"/>
        </w:rPr>
        <w:t>TO THE EXTENT PERMITTED BY LAW, EACH PARTY HEREBY IRREVOCABLY WAIVES, TO THE FULLEST EXTENT PERMITTED BY APPLICABLE LAWS, ANY AND ALL RIGHT TO TRIAL BY JURY IN ANY LEGAL PROCEEDING ARISING OUT OF OR RELATING TO THIS AGREEMENT OR ANY INSTRUMENT EXECUTED PURSUANT HERETO OR IN CONNECTION WITH OR RELATED TO THE ACTIONS CONTEMPLATED BY THIS AGREEMENT, WHETHER NOW EXISTING OR HEREAFTER ARISING.</w:t>
      </w:r>
    </w:p>
    <w:p w14:paraId="40088849" w14:textId="1127189E" w:rsidR="00FB30AA" w:rsidRDefault="00FB30AA" w:rsidP="00692975">
      <w:pPr>
        <w:pStyle w:val="Nivel2"/>
        <w:ind w:left="0" w:firstLine="709"/>
        <w:rPr>
          <w:lang w:val="en-US"/>
        </w:rPr>
      </w:pPr>
      <w:r w:rsidRPr="00FB30AA">
        <w:rPr>
          <w:lang w:val="en-US"/>
        </w:rPr>
        <w:t>Any claim or dispute arising out of or relating to this Agreement shall be governed by the laws of the State of New York and settled by binding arbitration in the state of New York in accordance with the then-current rules or regulations of the American Arbitration Association. The parties hereto agree to be bound by the award in such arbitration, and judgment upon the award rendered by the arbitrator may be entered in any court having jurisdiction thereof.</w:t>
      </w:r>
    </w:p>
    <w:p w14:paraId="2350A27B" w14:textId="59A974C6" w:rsidR="00FB30AA" w:rsidRPr="00FB30AA" w:rsidRDefault="00FB30AA" w:rsidP="00692975">
      <w:pPr>
        <w:pStyle w:val="Nivel2"/>
        <w:ind w:left="0" w:firstLine="709"/>
        <w:rPr>
          <w:lang w:val="en-US"/>
        </w:rPr>
      </w:pPr>
      <w:r w:rsidRPr="00FB30AA">
        <w:rPr>
          <w:lang w:val="en-US"/>
        </w:rPr>
        <w:t xml:space="preserve">In no event will </w:t>
      </w:r>
      <w:r w:rsidR="008A6B4D">
        <w:rPr>
          <w:lang w:val="en-US"/>
        </w:rPr>
        <w:t>Contracting Party</w:t>
      </w:r>
      <w:r w:rsidRPr="00FB30AA">
        <w:rPr>
          <w:lang w:val="en-US"/>
        </w:rPr>
        <w:t xml:space="preserve">’s liability arising out of or related to this Agreement, whether in contract, tort, or under any other theory of liability, exceed the aggregate amount of </w:t>
      </w:r>
      <w:r w:rsidR="006A01F6">
        <w:rPr>
          <w:lang w:val="en-US"/>
        </w:rPr>
        <w:t>fees</w:t>
      </w:r>
      <w:r w:rsidR="006A01F6" w:rsidRPr="00FB30AA">
        <w:rPr>
          <w:lang w:val="en-US"/>
        </w:rPr>
        <w:t xml:space="preserve"> </w:t>
      </w:r>
      <w:r w:rsidRPr="00FB30AA">
        <w:rPr>
          <w:lang w:val="en-US"/>
        </w:rPr>
        <w:t>due pursuant to this Agreement</w:t>
      </w:r>
      <w:r w:rsidR="00010586">
        <w:rPr>
          <w:lang w:val="en-US"/>
        </w:rPr>
        <w:t xml:space="preserve"> and left unpaid</w:t>
      </w:r>
      <w:r w:rsidRPr="00FB30AA">
        <w:rPr>
          <w:lang w:val="en-US"/>
        </w:rPr>
        <w:t>.</w:t>
      </w:r>
    </w:p>
    <w:p w14:paraId="73ED55FA" w14:textId="77777777" w:rsidR="00FB30AA" w:rsidRDefault="00FB30AA" w:rsidP="00692975">
      <w:pPr>
        <w:pStyle w:val="Nivel2"/>
        <w:numPr>
          <w:ilvl w:val="0"/>
          <w:numId w:val="0"/>
        </w:numPr>
        <w:ind w:firstLine="709"/>
        <w:rPr>
          <w:color w:val="auto"/>
          <w:lang w:val="en-US"/>
        </w:rPr>
      </w:pPr>
    </w:p>
    <w:p w14:paraId="30C52D44" w14:textId="31A83468" w:rsidR="00B27765" w:rsidRPr="007512DE" w:rsidRDefault="00E5262A" w:rsidP="00692975">
      <w:pPr>
        <w:pStyle w:val="Nivel2"/>
        <w:numPr>
          <w:ilvl w:val="0"/>
          <w:numId w:val="0"/>
        </w:numPr>
        <w:ind w:firstLine="709"/>
        <w:rPr>
          <w:color w:val="auto"/>
          <w:lang w:val="en-US"/>
        </w:rPr>
      </w:pPr>
      <w:r w:rsidRPr="007512DE">
        <w:rPr>
          <w:color w:val="auto"/>
          <w:lang w:val="en-US"/>
        </w:rPr>
        <w:t>New York</w:t>
      </w:r>
      <w:r w:rsidR="00B27765" w:rsidRPr="007512DE">
        <w:rPr>
          <w:color w:val="auto"/>
          <w:lang w:val="en-US"/>
        </w:rPr>
        <w:t>,</w:t>
      </w:r>
      <w:r w:rsidRPr="007512DE">
        <w:rPr>
          <w:color w:val="auto"/>
          <w:lang w:val="en-US"/>
        </w:rPr>
        <w:t xml:space="preserve"> </w:t>
      </w:r>
      <w:r w:rsidR="009A1EB2">
        <w:rPr>
          <w:color w:val="auto"/>
          <w:lang w:val="en-US"/>
        </w:rPr>
        <w:t>_________________</w:t>
      </w:r>
      <w:r w:rsidR="00B64A73">
        <w:rPr>
          <w:color w:val="auto"/>
          <w:lang w:val="en-US"/>
        </w:rPr>
        <w:t>,</w:t>
      </w:r>
      <w:r w:rsidR="00B27765" w:rsidRPr="001F6EC8">
        <w:rPr>
          <w:color w:val="auto"/>
          <w:lang w:val="en-US"/>
        </w:rPr>
        <w:t xml:space="preserve"> </w:t>
      </w:r>
      <w:r w:rsidR="00B27765" w:rsidRPr="007512DE">
        <w:rPr>
          <w:color w:val="auto"/>
          <w:lang w:val="en-US"/>
        </w:rPr>
        <w:t>202</w:t>
      </w:r>
      <w:r w:rsidR="009A1EB2">
        <w:rPr>
          <w:color w:val="auto"/>
          <w:lang w:val="en-US"/>
        </w:rPr>
        <w:t>4</w:t>
      </w:r>
      <w:r w:rsidR="00B27765" w:rsidRPr="007512DE">
        <w:rPr>
          <w:color w:val="auto"/>
          <w:lang w:val="en-US"/>
        </w:rPr>
        <w:t>.</w:t>
      </w:r>
    </w:p>
    <w:p w14:paraId="4D78C381" w14:textId="77777777" w:rsidR="00B27765" w:rsidRPr="007512DE" w:rsidRDefault="00B27765" w:rsidP="00692975">
      <w:pPr>
        <w:spacing w:before="120" w:after="120" w:line="276" w:lineRule="auto"/>
        <w:ind w:firstLine="709"/>
        <w:jc w:val="center"/>
        <w:rPr>
          <w:rFonts w:ascii="Arial" w:hAnsi="Arial" w:cs="Arial"/>
          <w:bCs/>
          <w:sz w:val="20"/>
          <w:szCs w:val="20"/>
          <w:lang w:val="en-US"/>
        </w:rPr>
      </w:pPr>
      <w:r w:rsidRPr="007512DE">
        <w:rPr>
          <w:rFonts w:ascii="Arial" w:hAnsi="Arial" w:cs="Arial"/>
          <w:bCs/>
          <w:sz w:val="20"/>
          <w:szCs w:val="20"/>
          <w:lang w:val="en-US"/>
        </w:rPr>
        <w:t>_________________________</w:t>
      </w:r>
    </w:p>
    <w:p w14:paraId="30679A76" w14:textId="77777777" w:rsidR="009B7E7C" w:rsidRPr="0077556B" w:rsidRDefault="009B7E7C" w:rsidP="009B7E7C">
      <w:pPr>
        <w:spacing w:before="240" w:after="240" w:line="276" w:lineRule="auto"/>
        <w:ind w:firstLine="709"/>
        <w:jc w:val="center"/>
        <w:rPr>
          <w:rFonts w:ascii="Arial" w:hAnsi="Arial" w:cs="Arial"/>
          <w:bCs/>
          <w:color w:val="000000"/>
          <w:sz w:val="20"/>
          <w:szCs w:val="20"/>
          <w:lang w:val="en-US"/>
        </w:rPr>
      </w:pPr>
      <w:r>
        <w:rPr>
          <w:rFonts w:ascii="Arial" w:hAnsi="Arial" w:cs="Arial"/>
          <w:bCs/>
          <w:color w:val="000000"/>
          <w:sz w:val="20"/>
          <w:szCs w:val="20"/>
          <w:lang w:val="en-US"/>
        </w:rPr>
        <w:t xml:space="preserve">Tarcisio </w:t>
      </w:r>
      <w:proofErr w:type="spellStart"/>
      <w:r>
        <w:rPr>
          <w:rFonts w:ascii="Arial" w:hAnsi="Arial" w:cs="Arial"/>
          <w:bCs/>
          <w:color w:val="000000"/>
          <w:sz w:val="20"/>
          <w:szCs w:val="20"/>
          <w:lang w:val="en-US"/>
        </w:rPr>
        <w:t>Lumack</w:t>
      </w:r>
      <w:proofErr w:type="spellEnd"/>
      <w:r>
        <w:rPr>
          <w:rFonts w:ascii="Arial" w:hAnsi="Arial" w:cs="Arial"/>
          <w:bCs/>
          <w:color w:val="000000"/>
          <w:sz w:val="20"/>
          <w:szCs w:val="20"/>
          <w:lang w:val="en-US"/>
        </w:rPr>
        <w:t xml:space="preserve"> de Moura</w:t>
      </w:r>
    </w:p>
    <w:p w14:paraId="119D5DA3" w14:textId="77777777" w:rsidR="009B7E7C" w:rsidRPr="00A312D9" w:rsidRDefault="009B7E7C" w:rsidP="009B7E7C">
      <w:pPr>
        <w:spacing w:before="240" w:after="240" w:line="276" w:lineRule="auto"/>
        <w:ind w:firstLine="709"/>
        <w:jc w:val="center"/>
        <w:rPr>
          <w:bCs/>
          <w:lang w:val="en-US"/>
        </w:rPr>
      </w:pPr>
      <w:r w:rsidRPr="0077556B">
        <w:rPr>
          <w:rFonts w:ascii="Arial" w:hAnsi="Arial" w:cs="Arial"/>
          <w:bCs/>
          <w:color w:val="000000"/>
          <w:sz w:val="20"/>
          <w:szCs w:val="20"/>
          <w:lang w:val="en-US"/>
        </w:rPr>
        <w:t>Head</w:t>
      </w:r>
      <w:r>
        <w:rPr>
          <w:rFonts w:ascii="Arial" w:hAnsi="Arial" w:cs="Arial"/>
          <w:bCs/>
          <w:color w:val="000000"/>
          <w:sz w:val="20"/>
          <w:szCs w:val="20"/>
          <w:lang w:val="en-US"/>
        </w:rPr>
        <w:t xml:space="preserve">, </w:t>
      </w:r>
      <w:r>
        <w:rPr>
          <w:rFonts w:ascii="Arial" w:hAnsi="Arial" w:cs="Arial"/>
          <w:bCs/>
          <w:i/>
          <w:iCs/>
          <w:color w:val="000000"/>
          <w:sz w:val="20"/>
          <w:szCs w:val="20"/>
          <w:lang w:val="en-US"/>
        </w:rPr>
        <w:t>ad interim</w:t>
      </w:r>
      <w:r>
        <w:rPr>
          <w:rFonts w:ascii="Arial" w:hAnsi="Arial" w:cs="Arial"/>
          <w:bCs/>
          <w:color w:val="000000"/>
          <w:sz w:val="20"/>
          <w:szCs w:val="20"/>
          <w:lang w:val="en-US"/>
        </w:rPr>
        <w:t>,</w:t>
      </w:r>
      <w:r w:rsidRPr="0077556B">
        <w:rPr>
          <w:rFonts w:ascii="Arial" w:hAnsi="Arial" w:cs="Arial"/>
          <w:bCs/>
          <w:color w:val="000000"/>
          <w:sz w:val="20"/>
          <w:szCs w:val="20"/>
          <w:lang w:val="en-US"/>
        </w:rPr>
        <w:t xml:space="preserve"> of the BFO</w:t>
      </w:r>
    </w:p>
    <w:p w14:paraId="50276246" w14:textId="77777777" w:rsidR="00B27765" w:rsidRPr="007512DE" w:rsidRDefault="00B27765" w:rsidP="00692975">
      <w:pPr>
        <w:spacing w:before="120" w:after="120" w:line="276" w:lineRule="auto"/>
        <w:ind w:firstLine="709"/>
        <w:jc w:val="center"/>
        <w:rPr>
          <w:rFonts w:ascii="Arial" w:hAnsi="Arial" w:cs="Arial"/>
          <w:sz w:val="20"/>
          <w:szCs w:val="20"/>
          <w:lang w:val="en-US"/>
        </w:rPr>
      </w:pPr>
      <w:r w:rsidRPr="007512DE">
        <w:rPr>
          <w:rFonts w:ascii="Arial" w:hAnsi="Arial" w:cs="Arial"/>
          <w:sz w:val="20"/>
          <w:szCs w:val="20"/>
          <w:lang w:val="en-US"/>
        </w:rPr>
        <w:t>_________________________</w:t>
      </w:r>
    </w:p>
    <w:p w14:paraId="11F1E941" w14:textId="1CEF3C52" w:rsidR="00B27765" w:rsidRPr="00E5262A" w:rsidRDefault="009358A4" w:rsidP="00692975">
      <w:pPr>
        <w:spacing w:before="120" w:after="120" w:line="276" w:lineRule="auto"/>
        <w:ind w:firstLine="709"/>
        <w:jc w:val="center"/>
        <w:rPr>
          <w:rFonts w:ascii="Arial" w:hAnsi="Arial" w:cs="Arial"/>
          <w:sz w:val="20"/>
          <w:szCs w:val="20"/>
          <w:lang w:val="en-US"/>
        </w:rPr>
      </w:pPr>
      <w:r>
        <w:rPr>
          <w:rFonts w:ascii="Arial" w:hAnsi="Arial" w:cs="Arial"/>
          <w:bCs/>
          <w:sz w:val="20"/>
          <w:szCs w:val="20"/>
          <w:highlight w:val="yellow"/>
          <w:lang w:val="en-US"/>
        </w:rPr>
        <w:t>CONTRACTED PARTY</w:t>
      </w:r>
      <w:r w:rsidR="00E5262A" w:rsidRPr="00B834E9">
        <w:rPr>
          <w:rFonts w:ascii="Arial" w:hAnsi="Arial" w:cs="Arial"/>
          <w:bCs/>
          <w:sz w:val="20"/>
          <w:szCs w:val="20"/>
          <w:highlight w:val="yellow"/>
          <w:lang w:val="en-US"/>
        </w:rPr>
        <w:t>’S LEGAL REPRESENTATIVE</w:t>
      </w:r>
    </w:p>
    <w:p w14:paraId="088E2394" w14:textId="19884B6B" w:rsidR="00B27765" w:rsidRPr="00E5262A" w:rsidRDefault="00E5262A" w:rsidP="00692975">
      <w:pPr>
        <w:spacing w:before="120" w:after="120" w:line="276" w:lineRule="auto"/>
        <w:ind w:firstLine="709"/>
        <w:jc w:val="both"/>
        <w:rPr>
          <w:rFonts w:ascii="Arial" w:hAnsi="Arial" w:cs="Arial"/>
          <w:sz w:val="20"/>
          <w:szCs w:val="20"/>
          <w:lang w:val="en-US"/>
        </w:rPr>
      </w:pPr>
      <w:r w:rsidRPr="00E5262A">
        <w:rPr>
          <w:rFonts w:ascii="Arial" w:hAnsi="Arial" w:cs="Arial"/>
          <w:sz w:val="20"/>
          <w:szCs w:val="20"/>
          <w:lang w:val="en-US"/>
        </w:rPr>
        <w:t>WITNESSES</w:t>
      </w:r>
      <w:r w:rsidR="00B27765" w:rsidRPr="00E5262A">
        <w:rPr>
          <w:rFonts w:ascii="Arial" w:hAnsi="Arial" w:cs="Arial"/>
          <w:sz w:val="20"/>
          <w:szCs w:val="20"/>
          <w:lang w:val="en-US"/>
        </w:rPr>
        <w:t>:</w:t>
      </w:r>
    </w:p>
    <w:p w14:paraId="4FF7AABF" w14:textId="77777777" w:rsidR="00B27765" w:rsidRPr="00E5262A" w:rsidRDefault="00B27765" w:rsidP="00692975">
      <w:pPr>
        <w:spacing w:before="120" w:after="120" w:line="276" w:lineRule="auto"/>
        <w:ind w:firstLine="709"/>
        <w:rPr>
          <w:rFonts w:ascii="Arial" w:hAnsi="Arial" w:cs="Arial"/>
          <w:sz w:val="20"/>
          <w:szCs w:val="20"/>
          <w:lang w:val="en-US"/>
        </w:rPr>
      </w:pPr>
      <w:r w:rsidRPr="00E5262A">
        <w:rPr>
          <w:rFonts w:ascii="Arial" w:hAnsi="Arial" w:cs="Arial"/>
          <w:sz w:val="20"/>
          <w:szCs w:val="20"/>
          <w:lang w:val="en-US"/>
        </w:rPr>
        <w:t>1-</w:t>
      </w:r>
    </w:p>
    <w:p w14:paraId="6B5E5440" w14:textId="77777777" w:rsidR="00B27765" w:rsidRPr="00E5262A" w:rsidRDefault="00B27765" w:rsidP="00692975">
      <w:pPr>
        <w:spacing w:before="120" w:after="120" w:line="276" w:lineRule="auto"/>
        <w:ind w:firstLine="709"/>
        <w:rPr>
          <w:rFonts w:ascii="Arial" w:hAnsi="Arial" w:cs="Arial"/>
          <w:b/>
          <w:sz w:val="20"/>
          <w:szCs w:val="20"/>
          <w:lang w:val="en-US"/>
        </w:rPr>
      </w:pPr>
      <w:r w:rsidRPr="00E5262A">
        <w:rPr>
          <w:rFonts w:ascii="Arial" w:hAnsi="Arial" w:cs="Arial"/>
          <w:sz w:val="20"/>
          <w:szCs w:val="20"/>
          <w:lang w:val="en-US"/>
        </w:rPr>
        <w:t xml:space="preserve">2- </w:t>
      </w:r>
    </w:p>
    <w:sectPr w:rsidR="00B27765" w:rsidRPr="00E5262A" w:rsidSect="00F91575">
      <w:headerReference w:type="even" r:id="rId12"/>
      <w:headerReference w:type="default" r:id="rId13"/>
      <w:footerReference w:type="even" r:id="rId14"/>
      <w:footerReference w:type="default" r:id="rId15"/>
      <w:headerReference w:type="first" r:id="rId16"/>
      <w:footerReference w:type="first" r:id="rId17"/>
      <w:pgSz w:w="12240" w:h="15840" w:code="1"/>
      <w:pgMar w:top="1418" w:right="1134" w:bottom="10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32CA7" w14:textId="77777777" w:rsidR="0017789F" w:rsidRDefault="0017789F">
      <w:r>
        <w:separator/>
      </w:r>
    </w:p>
  </w:endnote>
  <w:endnote w:type="continuationSeparator" w:id="0">
    <w:p w14:paraId="60647716" w14:textId="77777777" w:rsidR="0017789F" w:rsidRDefault="0017789F">
      <w:r>
        <w:continuationSeparator/>
      </w:r>
    </w:p>
  </w:endnote>
  <w:endnote w:type="continuationNotice" w:id="1">
    <w:p w14:paraId="7C0D7CF9" w14:textId="77777777" w:rsidR="0017789F" w:rsidRDefault="00177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iDocIDFielda03cc781-4f4e-427d-9b22-4a09"/>
  <w:p w14:paraId="5AC0547F" w14:textId="1815F44C" w:rsidR="00906FC3" w:rsidRDefault="00906FC3">
    <w:pPr>
      <w:pStyle w:val="DocID"/>
    </w:pPr>
    <w:r>
      <w:fldChar w:fldCharType="begin"/>
    </w:r>
    <w:r>
      <w:instrText xml:space="preserve">  DOCPROPERTY "CUS_DocIDChunk0" </w:instrText>
    </w:r>
    <w:r>
      <w:fldChar w:fldCharType="separate"/>
    </w:r>
    <w:r w:rsidR="009B7E7C">
      <w:t>LEGAL02/42887721v1</w:t>
    </w:r>
    <w:r>
      <w:fldChar w:fldCharType="end"/>
    </w:r>
    <w:bookmarkEnd w:id="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2016111550"/>
      <w:docPartObj>
        <w:docPartGallery w:val="Page Numbers (Bottom of Page)"/>
        <w:docPartUnique/>
      </w:docPartObj>
    </w:sdtPr>
    <w:sdtEndPr/>
    <w:sdtContent>
      <w:p w14:paraId="31958DC0" w14:textId="77777777" w:rsidR="00906FC3" w:rsidRPr="0097012A" w:rsidRDefault="00906FC3" w:rsidP="00B71697">
        <w:pPr>
          <w:pStyle w:val="Footer"/>
          <w:rPr>
            <w:rFonts w:ascii="Arial" w:hAnsi="Arial" w:cs="Arial"/>
            <w:color w:val="548DD4" w:themeColor="text2" w:themeTint="99"/>
            <w:spacing w:val="60"/>
            <w:sz w:val="16"/>
            <w:szCs w:val="16"/>
          </w:rPr>
        </w:pPr>
        <w:r w:rsidRPr="0097012A">
          <w:rPr>
            <w:rFonts w:ascii="Arial" w:hAnsi="Arial" w:cs="Arial"/>
            <w:color w:val="548DD4" w:themeColor="text2" w:themeTint="99"/>
            <w:spacing w:val="60"/>
            <w:sz w:val="22"/>
            <w:szCs w:val="22"/>
          </w:rPr>
          <w:tab/>
        </w:r>
        <w:r w:rsidRPr="0097012A">
          <w:rPr>
            <w:rFonts w:ascii="Arial" w:hAnsi="Arial" w:cs="Arial"/>
            <w:color w:val="548DD4" w:themeColor="text2" w:themeTint="99"/>
            <w:spacing w:val="60"/>
            <w:sz w:val="22"/>
            <w:szCs w:val="22"/>
          </w:rPr>
          <w:tab/>
        </w:r>
      </w:p>
      <w:p w14:paraId="516BD285" w14:textId="77777777" w:rsidR="00906FC3" w:rsidRPr="00B71697" w:rsidRDefault="00906FC3" w:rsidP="00B71697">
        <w:pPr>
          <w:pStyle w:val="Footer"/>
          <w:rPr>
            <w:rFonts w:ascii="Arial" w:hAnsi="Arial" w:cs="Arial"/>
            <w:color w:val="7F7F7F" w:themeColor="text1" w:themeTint="80"/>
            <w:sz w:val="18"/>
            <w:szCs w:val="18"/>
          </w:rPr>
        </w:pPr>
        <w:r w:rsidRPr="0097012A">
          <w:rPr>
            <w:rFonts w:ascii="Arial" w:hAnsi="Arial" w:cs="Arial"/>
            <w:color w:val="7F7F7F" w:themeColor="text1" w:themeTint="80"/>
            <w:spacing w:val="60"/>
            <w:sz w:val="22"/>
            <w:szCs w:val="22"/>
          </w:rPr>
          <w:tab/>
        </w:r>
        <w:r w:rsidRPr="0097012A">
          <w:rPr>
            <w:rFonts w:ascii="Arial" w:hAnsi="Arial" w:cs="Arial"/>
            <w:color w:val="7F7F7F" w:themeColor="text1" w:themeTint="80"/>
            <w:spacing w:val="60"/>
            <w:sz w:val="22"/>
            <w:szCs w:val="22"/>
          </w:rPr>
          <w:tab/>
        </w:r>
        <w:r w:rsidRPr="0097012A">
          <w:rPr>
            <w:rFonts w:ascii="Arial" w:hAnsi="Arial" w:cs="Arial"/>
            <w:color w:val="595959" w:themeColor="text1" w:themeTint="A6"/>
            <w:sz w:val="18"/>
            <w:szCs w:val="18"/>
          </w:rPr>
          <w:fldChar w:fldCharType="begin"/>
        </w:r>
        <w:r w:rsidRPr="0097012A">
          <w:rPr>
            <w:rFonts w:ascii="Arial" w:hAnsi="Arial" w:cs="Arial"/>
            <w:color w:val="595959" w:themeColor="text1" w:themeTint="A6"/>
            <w:sz w:val="18"/>
            <w:szCs w:val="18"/>
          </w:rPr>
          <w:instrText>PAGE   \* MERGEFORMAT</w:instrText>
        </w:r>
        <w:r w:rsidRPr="0097012A">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1</w:t>
        </w:r>
        <w:r w:rsidRPr="0097012A">
          <w:rPr>
            <w:rFonts w:ascii="Arial" w:hAnsi="Arial" w:cs="Arial"/>
            <w:color w:val="595959" w:themeColor="text1" w:themeTint="A6"/>
            <w:sz w:val="18"/>
            <w:szCs w:val="18"/>
          </w:rPr>
          <w:fldChar w:fldCharType="end"/>
        </w:r>
      </w:p>
    </w:sdtContent>
  </w:sdt>
  <w:p w14:paraId="30781501" w14:textId="6A94BD08" w:rsidR="00906FC3" w:rsidRDefault="00906FC3">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6" w:name="_iDocIDFieldb04c91e4-e0e3-450c-a69f-4af7"/>
  <w:p w14:paraId="38947C11" w14:textId="33E826A5" w:rsidR="00906FC3" w:rsidRDefault="00906FC3">
    <w:pPr>
      <w:pStyle w:val="DocID"/>
    </w:pPr>
    <w:r>
      <w:fldChar w:fldCharType="begin"/>
    </w:r>
    <w:r>
      <w:instrText xml:space="preserve">  DOCPROPERTY "CUS_DocIDChunk0" </w:instrText>
    </w:r>
    <w:r>
      <w:fldChar w:fldCharType="separate"/>
    </w:r>
    <w:r w:rsidR="009B7E7C">
      <w:t>LEGAL02/42887721v1</w:t>
    </w:r>
    <w:r>
      <w:fldChar w:fldCharType="end"/>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4E5ED" w14:textId="77777777" w:rsidR="0017789F" w:rsidRDefault="0017789F">
      <w:r>
        <w:separator/>
      </w:r>
    </w:p>
  </w:footnote>
  <w:footnote w:type="continuationSeparator" w:id="0">
    <w:p w14:paraId="629379C2" w14:textId="77777777" w:rsidR="0017789F" w:rsidRDefault="0017789F">
      <w:r>
        <w:continuationSeparator/>
      </w:r>
    </w:p>
  </w:footnote>
  <w:footnote w:type="continuationNotice" w:id="1">
    <w:p w14:paraId="41635C1D" w14:textId="77777777" w:rsidR="0017789F" w:rsidRDefault="001778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D74FF" w14:textId="77777777" w:rsidR="00FD0B53" w:rsidRDefault="00FD0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112" w:type="dxa"/>
      <w:tblInd w:w="3828" w:type="dxa"/>
      <w:tblLayout w:type="fixed"/>
      <w:tblLook w:val="06A0" w:firstRow="1" w:lastRow="0" w:firstColumn="1" w:lastColumn="0" w:noHBand="1" w:noVBand="1"/>
    </w:tblPr>
    <w:tblGrid>
      <w:gridCol w:w="9072"/>
      <w:gridCol w:w="3020"/>
      <w:gridCol w:w="3020"/>
    </w:tblGrid>
    <w:tr w:rsidR="00A204BC" w:rsidRPr="009540F3" w14:paraId="035AA6A0" w14:textId="77777777" w:rsidTr="00653C85">
      <w:trPr>
        <w:trHeight w:val="300"/>
      </w:trPr>
      <w:tc>
        <w:tcPr>
          <w:tcW w:w="9072" w:type="dxa"/>
        </w:tcPr>
        <w:p w14:paraId="0340655E" w14:textId="458FF3B8" w:rsidR="00A204BC" w:rsidRPr="009540F3" w:rsidRDefault="00D61EC7" w:rsidP="6CDEAB8A">
          <w:pPr>
            <w:pStyle w:val="Header"/>
            <w:ind w:left="-115"/>
            <w:rPr>
              <w:rFonts w:ascii="Arial" w:hAnsi="Arial" w:cs="Arial"/>
              <w:sz w:val="20"/>
              <w:szCs w:val="20"/>
              <w:lang w:val="en-US"/>
            </w:rPr>
          </w:pPr>
          <w:r w:rsidRPr="009540F3">
            <w:rPr>
              <w:rFonts w:ascii="Arial" w:hAnsi="Arial" w:cs="Arial"/>
              <w:sz w:val="20"/>
              <w:szCs w:val="20"/>
              <w:lang w:val="en-US"/>
            </w:rPr>
            <w:t>AGREEMENT</w:t>
          </w:r>
          <w:r w:rsidR="00653C85" w:rsidRPr="009540F3">
            <w:rPr>
              <w:rFonts w:ascii="Arial" w:hAnsi="Arial" w:cs="Arial"/>
              <w:sz w:val="20"/>
              <w:szCs w:val="20"/>
              <w:lang w:val="en-US"/>
            </w:rPr>
            <w:t xml:space="preserve"> N</w:t>
          </w:r>
          <w:r w:rsidR="00BF4CC6">
            <w:rPr>
              <w:rFonts w:ascii="Arial" w:hAnsi="Arial" w:cs="Arial"/>
              <w:sz w:val="20"/>
              <w:szCs w:val="20"/>
              <w:lang w:val="en-US"/>
            </w:rPr>
            <w:t>O</w:t>
          </w:r>
          <w:r w:rsidR="009540F3" w:rsidRPr="009540F3">
            <w:rPr>
              <w:rFonts w:ascii="Arial" w:hAnsi="Arial" w:cs="Arial"/>
              <w:sz w:val="20"/>
              <w:szCs w:val="20"/>
              <w:lang w:val="en-US"/>
            </w:rPr>
            <w:t>.</w:t>
          </w:r>
          <w:r w:rsidR="00653C85" w:rsidRPr="009540F3">
            <w:rPr>
              <w:rFonts w:ascii="Arial" w:hAnsi="Arial" w:cs="Arial"/>
              <w:sz w:val="20"/>
              <w:szCs w:val="20"/>
              <w:lang w:val="en-US"/>
            </w:rPr>
            <w:t xml:space="preserve"> /</w:t>
          </w:r>
          <w:r w:rsidR="00B834E9">
            <w:rPr>
              <w:rFonts w:ascii="Arial" w:hAnsi="Arial" w:cs="Arial"/>
              <w:sz w:val="20"/>
              <w:szCs w:val="20"/>
              <w:lang w:val="en-US"/>
            </w:rPr>
            <w:t>202</w:t>
          </w:r>
          <w:r w:rsidR="00B44335">
            <w:rPr>
              <w:rFonts w:ascii="Arial" w:hAnsi="Arial" w:cs="Arial"/>
              <w:sz w:val="20"/>
              <w:szCs w:val="20"/>
              <w:lang w:val="en-US"/>
            </w:rPr>
            <w:t>4</w:t>
          </w:r>
        </w:p>
        <w:p w14:paraId="2141DF5F" w14:textId="653A28E9" w:rsidR="00526B87" w:rsidRPr="009540F3" w:rsidRDefault="00526B87" w:rsidP="6CDEAB8A">
          <w:pPr>
            <w:pStyle w:val="Header"/>
            <w:ind w:left="-115"/>
            <w:rPr>
              <w:lang w:val="en-US"/>
            </w:rPr>
          </w:pPr>
        </w:p>
      </w:tc>
      <w:tc>
        <w:tcPr>
          <w:tcW w:w="3020" w:type="dxa"/>
        </w:tcPr>
        <w:p w14:paraId="11FA3919" w14:textId="3419F088" w:rsidR="00A204BC" w:rsidRPr="009540F3" w:rsidRDefault="00A204BC" w:rsidP="6CDEAB8A">
          <w:pPr>
            <w:pStyle w:val="Header"/>
            <w:jc w:val="center"/>
            <w:rPr>
              <w:lang w:val="en-US"/>
            </w:rPr>
          </w:pPr>
        </w:p>
      </w:tc>
      <w:tc>
        <w:tcPr>
          <w:tcW w:w="3020" w:type="dxa"/>
        </w:tcPr>
        <w:p w14:paraId="56AE8220" w14:textId="1452A360" w:rsidR="00A204BC" w:rsidRPr="009540F3" w:rsidRDefault="00A204BC" w:rsidP="6CDEAB8A">
          <w:pPr>
            <w:pStyle w:val="Header"/>
            <w:ind w:right="-115"/>
            <w:jc w:val="right"/>
            <w:rPr>
              <w:lang w:val="en-US"/>
            </w:rPr>
          </w:pPr>
        </w:p>
      </w:tc>
    </w:tr>
  </w:tbl>
  <w:p w14:paraId="78B4EF61" w14:textId="5256FFED" w:rsidR="00A204BC" w:rsidRPr="009540F3" w:rsidRDefault="00A204BC" w:rsidP="6CDEAB8A">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ED57A" w14:textId="77777777" w:rsidR="00FD0B53" w:rsidRDefault="00FD0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E162711"/>
    <w:multiLevelType w:val="multilevel"/>
    <w:tmpl w:val="F24027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5C100D"/>
    <w:multiLevelType w:val="multilevel"/>
    <w:tmpl w:val="5DAAD298"/>
    <w:lvl w:ilvl="0">
      <w:start w:val="1"/>
      <w:numFmt w:val="decimal"/>
      <w:pStyle w:val="Nivel01"/>
      <w:lvlText w:val="%1."/>
      <w:lvlJc w:val="left"/>
      <w:pPr>
        <w:ind w:left="360" w:hanging="360"/>
      </w:pPr>
      <w:rPr>
        <w:b/>
        <w:color w:val="auto"/>
        <w:lang w:val="en-US"/>
      </w:rPr>
    </w:lvl>
    <w:lvl w:ilvl="1">
      <w:start w:val="1"/>
      <w:numFmt w:val="decimal"/>
      <w:pStyle w:val="Nivel2"/>
      <w:lvlText w:val="%1.%2."/>
      <w:lvlJc w:val="left"/>
      <w:pPr>
        <w:ind w:left="4969" w:hanging="432"/>
      </w:pPr>
      <w:rPr>
        <w:b w:val="0"/>
        <w:i w:val="0"/>
        <w:strike w:val="0"/>
        <w:color w:val="auto"/>
        <w:sz w:val="20"/>
        <w:szCs w:val="20"/>
        <w:u w:val="none"/>
        <w:lang w:val="en-US"/>
      </w:rPr>
    </w:lvl>
    <w:lvl w:ilvl="2">
      <w:start w:val="1"/>
      <w:numFmt w:val="decimal"/>
      <w:pStyle w:val="Nivel3"/>
      <w:lvlText w:val="%1.%2.%3."/>
      <w:lvlJc w:val="left"/>
      <w:pPr>
        <w:ind w:left="3198" w:hanging="504"/>
      </w:pPr>
      <w:rPr>
        <w:rFonts w:ascii="Arial" w:hAnsi="Arial" w:cs="Arial" w:hint="default"/>
        <w:b w:val="0"/>
        <w:i w:val="0"/>
        <w:strike w:val="0"/>
        <w:color w:val="auto"/>
        <w:sz w:val="20"/>
        <w:szCs w:val="20"/>
        <w:lang w:val="en-US"/>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6"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2" w15:restartNumberingAfterBreak="0">
    <w:nsid w:val="76486F15"/>
    <w:multiLevelType w:val="hybridMultilevel"/>
    <w:tmpl w:val="6358C6F2"/>
    <w:lvl w:ilvl="0" w:tplc="D4787D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894123894">
    <w:abstractNumId w:val="8"/>
  </w:num>
  <w:num w:numId="2" w16cid:durableId="1976137959">
    <w:abstractNumId w:val="0"/>
  </w:num>
  <w:num w:numId="3" w16cid:durableId="655497110">
    <w:abstractNumId w:val="21"/>
  </w:num>
  <w:num w:numId="4" w16cid:durableId="306858636">
    <w:abstractNumId w:val="23"/>
  </w:num>
  <w:num w:numId="5" w16cid:durableId="936017828">
    <w:abstractNumId w:val="13"/>
  </w:num>
  <w:num w:numId="6" w16cid:durableId="357901234">
    <w:abstractNumId w:val="10"/>
  </w:num>
  <w:num w:numId="7" w16cid:durableId="1836677092">
    <w:abstractNumId w:val="17"/>
  </w:num>
  <w:num w:numId="8" w16cid:durableId="156507833">
    <w:abstractNumId w:val="19"/>
  </w:num>
  <w:num w:numId="9" w16cid:durableId="1067537866">
    <w:abstractNumId w:val="8"/>
    <w:lvlOverride w:ilvl="0"/>
    <w:lvlOverride w:ilvl="1">
      <w:startOverride w:val="2"/>
    </w:lvlOverride>
    <w:lvlOverride w:ilvl="2"/>
    <w:lvlOverride w:ilvl="3"/>
    <w:lvlOverride w:ilvl="4"/>
    <w:lvlOverride w:ilvl="5"/>
    <w:lvlOverride w:ilvl="6"/>
    <w:lvlOverride w:ilvl="7"/>
    <w:lvlOverride w:ilvl="8"/>
  </w:num>
  <w:num w:numId="10" w16cid:durableId="92748728">
    <w:abstractNumId w:val="8"/>
    <w:lvlOverride w:ilvl="0"/>
    <w:lvlOverride w:ilvl="1">
      <w:startOverride w:val="2"/>
    </w:lvlOverride>
    <w:lvlOverride w:ilvl="2"/>
    <w:lvlOverride w:ilvl="3"/>
    <w:lvlOverride w:ilvl="4"/>
    <w:lvlOverride w:ilvl="5"/>
    <w:lvlOverride w:ilvl="6"/>
    <w:lvlOverride w:ilvl="7"/>
    <w:lvlOverride w:ilvl="8"/>
  </w:num>
  <w:num w:numId="11" w16cid:durableId="2145538944">
    <w:abstractNumId w:val="8"/>
    <w:lvlOverride w:ilvl="0"/>
    <w:lvlOverride w:ilvl="1">
      <w:startOverride w:val="2"/>
    </w:lvlOverride>
    <w:lvlOverride w:ilvl="2"/>
    <w:lvlOverride w:ilvl="3"/>
    <w:lvlOverride w:ilvl="4"/>
    <w:lvlOverride w:ilvl="5"/>
    <w:lvlOverride w:ilvl="6"/>
    <w:lvlOverride w:ilvl="7"/>
    <w:lvlOverride w:ilvl="8"/>
  </w:num>
  <w:num w:numId="12" w16cid:durableId="1214737021">
    <w:abstractNumId w:val="12"/>
  </w:num>
  <w:num w:numId="13" w16cid:durableId="413403165">
    <w:abstractNumId w:val="9"/>
  </w:num>
  <w:num w:numId="14" w16cid:durableId="1369332460">
    <w:abstractNumId w:val="7"/>
  </w:num>
  <w:num w:numId="15" w16cid:durableId="5208970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1289793">
    <w:abstractNumId w:val="2"/>
  </w:num>
  <w:num w:numId="17" w16cid:durableId="806363784">
    <w:abstractNumId w:val="3"/>
  </w:num>
  <w:num w:numId="18" w16cid:durableId="1431463476">
    <w:abstractNumId w:val="4"/>
  </w:num>
  <w:num w:numId="19" w16cid:durableId="856893585">
    <w:abstractNumId w:val="24"/>
  </w:num>
  <w:num w:numId="20" w16cid:durableId="1420253164">
    <w:abstractNumId w:val="24"/>
  </w:num>
  <w:num w:numId="21" w16cid:durableId="307826729">
    <w:abstractNumId w:val="18"/>
  </w:num>
  <w:num w:numId="22" w16cid:durableId="1865823829">
    <w:abstractNumId w:val="18"/>
  </w:num>
  <w:num w:numId="23" w16cid:durableId="19550182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4172638">
    <w:abstractNumId w:val="16"/>
  </w:num>
  <w:num w:numId="25" w16cid:durableId="1621958019">
    <w:abstractNumId w:val="14"/>
  </w:num>
  <w:num w:numId="26" w16cid:durableId="1136798965">
    <w:abstractNumId w:val="15"/>
  </w:num>
  <w:num w:numId="27" w16cid:durableId="926304340">
    <w:abstractNumId w:val="20"/>
  </w:num>
  <w:num w:numId="28" w16cid:durableId="1941182520">
    <w:abstractNumId w:val="8"/>
  </w:num>
  <w:num w:numId="29" w16cid:durableId="1615402524">
    <w:abstractNumId w:val="8"/>
  </w:num>
  <w:num w:numId="30" w16cid:durableId="994336605">
    <w:abstractNumId w:val="8"/>
  </w:num>
  <w:num w:numId="31" w16cid:durableId="384068650">
    <w:abstractNumId w:val="8"/>
  </w:num>
  <w:num w:numId="32" w16cid:durableId="1691839335">
    <w:abstractNumId w:val="6"/>
  </w:num>
  <w:num w:numId="33" w16cid:durableId="435446703">
    <w:abstractNumId w:val="1"/>
  </w:num>
  <w:num w:numId="34" w16cid:durableId="1921212679">
    <w:abstractNumId w:val="22"/>
  </w:num>
  <w:num w:numId="35" w16cid:durableId="1510947486">
    <w:abstractNumId w:val="8"/>
  </w:num>
  <w:num w:numId="36" w16cid:durableId="1123772988">
    <w:abstractNumId w:val="8"/>
  </w:num>
  <w:num w:numId="37" w16cid:durableId="1998804828">
    <w:abstractNumId w:val="8"/>
  </w:num>
  <w:num w:numId="38" w16cid:durableId="1722896505">
    <w:abstractNumId w:val="8"/>
  </w:num>
  <w:num w:numId="39" w16cid:durableId="2017269089">
    <w:abstractNumId w:val="8"/>
  </w:num>
  <w:num w:numId="40" w16cid:durableId="811797338">
    <w:abstractNumId w:val="8"/>
  </w:num>
  <w:num w:numId="41" w16cid:durableId="951548619">
    <w:abstractNumId w:val="8"/>
  </w:num>
  <w:num w:numId="42" w16cid:durableId="1291545481">
    <w:abstractNumId w:val="8"/>
  </w:num>
  <w:num w:numId="43" w16cid:durableId="403601735">
    <w:abstractNumId w:val="8"/>
  </w:num>
  <w:num w:numId="44" w16cid:durableId="325018445">
    <w:abstractNumId w:val="8"/>
  </w:num>
  <w:num w:numId="45" w16cid:durableId="8660191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79273070">
    <w:abstractNumId w:val="8"/>
  </w:num>
  <w:num w:numId="47" w16cid:durableId="1061369257">
    <w:abstractNumId w:val="8"/>
  </w:num>
  <w:num w:numId="48" w16cid:durableId="2050062725">
    <w:abstractNumId w:val="8"/>
  </w:num>
  <w:num w:numId="49" w16cid:durableId="1745490694">
    <w:abstractNumId w:val="8"/>
  </w:num>
  <w:num w:numId="50" w16cid:durableId="1488939878">
    <w:abstractNumId w:val="8"/>
  </w:num>
  <w:num w:numId="51" w16cid:durableId="1831674314">
    <w:abstractNumId w:val="8"/>
  </w:num>
  <w:num w:numId="52" w16cid:durableId="851066717">
    <w:abstractNumId w:val="8"/>
  </w:num>
  <w:num w:numId="53" w16cid:durableId="583875645">
    <w:abstractNumId w:val="8"/>
  </w:num>
  <w:num w:numId="54" w16cid:durableId="1509174866">
    <w:abstractNumId w:val="8"/>
  </w:num>
  <w:num w:numId="55" w16cid:durableId="1906061436">
    <w:abstractNumId w:val="8"/>
  </w:num>
  <w:num w:numId="56" w16cid:durableId="1598442202">
    <w:abstractNumId w:val="8"/>
  </w:num>
  <w:num w:numId="57" w16cid:durableId="476144686">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250"/>
    <w:rsid w:val="000066C8"/>
    <w:rsid w:val="000069B4"/>
    <w:rsid w:val="000070AF"/>
    <w:rsid w:val="000073F3"/>
    <w:rsid w:val="0000756E"/>
    <w:rsid w:val="00007E0D"/>
    <w:rsid w:val="00010586"/>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5A25"/>
    <w:rsid w:val="000662C1"/>
    <w:rsid w:val="00066368"/>
    <w:rsid w:val="00066564"/>
    <w:rsid w:val="00066C2F"/>
    <w:rsid w:val="000670EC"/>
    <w:rsid w:val="000677A2"/>
    <w:rsid w:val="00067B0A"/>
    <w:rsid w:val="00067F58"/>
    <w:rsid w:val="0007019A"/>
    <w:rsid w:val="00070375"/>
    <w:rsid w:val="0007075C"/>
    <w:rsid w:val="000709FF"/>
    <w:rsid w:val="00070EA5"/>
    <w:rsid w:val="00070FD8"/>
    <w:rsid w:val="000725AE"/>
    <w:rsid w:val="00073004"/>
    <w:rsid w:val="00073596"/>
    <w:rsid w:val="00073852"/>
    <w:rsid w:val="00073E63"/>
    <w:rsid w:val="00076106"/>
    <w:rsid w:val="0007625C"/>
    <w:rsid w:val="00076CBC"/>
    <w:rsid w:val="0007709E"/>
    <w:rsid w:val="00077127"/>
    <w:rsid w:val="00077242"/>
    <w:rsid w:val="000779C7"/>
    <w:rsid w:val="00077F21"/>
    <w:rsid w:val="000804B8"/>
    <w:rsid w:val="00080710"/>
    <w:rsid w:val="00080B53"/>
    <w:rsid w:val="00080DD9"/>
    <w:rsid w:val="00081098"/>
    <w:rsid w:val="00081282"/>
    <w:rsid w:val="0008205E"/>
    <w:rsid w:val="000823C4"/>
    <w:rsid w:val="000826B8"/>
    <w:rsid w:val="0008276E"/>
    <w:rsid w:val="00082DC7"/>
    <w:rsid w:val="000831C8"/>
    <w:rsid w:val="0008349D"/>
    <w:rsid w:val="00084490"/>
    <w:rsid w:val="00084518"/>
    <w:rsid w:val="000850DC"/>
    <w:rsid w:val="00085E5F"/>
    <w:rsid w:val="00086D55"/>
    <w:rsid w:val="00086F18"/>
    <w:rsid w:val="000872C8"/>
    <w:rsid w:val="000879FB"/>
    <w:rsid w:val="00087EF2"/>
    <w:rsid w:val="000902AA"/>
    <w:rsid w:val="00090425"/>
    <w:rsid w:val="000904EB"/>
    <w:rsid w:val="00090534"/>
    <w:rsid w:val="00090BA7"/>
    <w:rsid w:val="00090D08"/>
    <w:rsid w:val="00090F5D"/>
    <w:rsid w:val="00091725"/>
    <w:rsid w:val="00091828"/>
    <w:rsid w:val="00091897"/>
    <w:rsid w:val="000921E1"/>
    <w:rsid w:val="000923CA"/>
    <w:rsid w:val="00092759"/>
    <w:rsid w:val="00092942"/>
    <w:rsid w:val="00092CA5"/>
    <w:rsid w:val="000935AA"/>
    <w:rsid w:val="00093B86"/>
    <w:rsid w:val="00094191"/>
    <w:rsid w:val="000942FA"/>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931"/>
    <w:rsid w:val="000A6EF7"/>
    <w:rsid w:val="000A7471"/>
    <w:rsid w:val="000A7A72"/>
    <w:rsid w:val="000A7A9F"/>
    <w:rsid w:val="000B01DF"/>
    <w:rsid w:val="000B02A1"/>
    <w:rsid w:val="000B0F42"/>
    <w:rsid w:val="000B1534"/>
    <w:rsid w:val="000B1626"/>
    <w:rsid w:val="000B1C01"/>
    <w:rsid w:val="000B226F"/>
    <w:rsid w:val="000B283A"/>
    <w:rsid w:val="000B3B09"/>
    <w:rsid w:val="000B3B38"/>
    <w:rsid w:val="000B49DC"/>
    <w:rsid w:val="000B52BE"/>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01D"/>
    <w:rsid w:val="000C6446"/>
    <w:rsid w:val="000C670A"/>
    <w:rsid w:val="000C7B49"/>
    <w:rsid w:val="000C7FA6"/>
    <w:rsid w:val="000C7FFC"/>
    <w:rsid w:val="000D017E"/>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1CE4"/>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6ACE"/>
    <w:rsid w:val="000E739A"/>
    <w:rsid w:val="000E7EB8"/>
    <w:rsid w:val="000E7F73"/>
    <w:rsid w:val="000F03F6"/>
    <w:rsid w:val="000F0A2E"/>
    <w:rsid w:val="000F104D"/>
    <w:rsid w:val="000F113C"/>
    <w:rsid w:val="000F11D5"/>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2EC"/>
    <w:rsid w:val="00104C11"/>
    <w:rsid w:val="00105071"/>
    <w:rsid w:val="00105707"/>
    <w:rsid w:val="00105BB9"/>
    <w:rsid w:val="00105C7B"/>
    <w:rsid w:val="00106309"/>
    <w:rsid w:val="00106B39"/>
    <w:rsid w:val="00110305"/>
    <w:rsid w:val="001103FF"/>
    <w:rsid w:val="00110909"/>
    <w:rsid w:val="001116F8"/>
    <w:rsid w:val="00111C8B"/>
    <w:rsid w:val="0011261C"/>
    <w:rsid w:val="0011299B"/>
    <w:rsid w:val="00112A6A"/>
    <w:rsid w:val="00112ABD"/>
    <w:rsid w:val="0011358D"/>
    <w:rsid w:val="00113EEB"/>
    <w:rsid w:val="001143A2"/>
    <w:rsid w:val="00114C63"/>
    <w:rsid w:val="00115429"/>
    <w:rsid w:val="0011575E"/>
    <w:rsid w:val="00115C30"/>
    <w:rsid w:val="00116179"/>
    <w:rsid w:val="00116D83"/>
    <w:rsid w:val="00116FE3"/>
    <w:rsid w:val="00117807"/>
    <w:rsid w:val="00117DDB"/>
    <w:rsid w:val="00120766"/>
    <w:rsid w:val="001208D4"/>
    <w:rsid w:val="00120DAD"/>
    <w:rsid w:val="0012102E"/>
    <w:rsid w:val="001219B0"/>
    <w:rsid w:val="00121BF7"/>
    <w:rsid w:val="00121E12"/>
    <w:rsid w:val="00122700"/>
    <w:rsid w:val="00122C50"/>
    <w:rsid w:val="00122CF4"/>
    <w:rsid w:val="00123693"/>
    <w:rsid w:val="001243BC"/>
    <w:rsid w:val="00124736"/>
    <w:rsid w:val="00124990"/>
    <w:rsid w:val="00124A63"/>
    <w:rsid w:val="00124F89"/>
    <w:rsid w:val="00124FB7"/>
    <w:rsid w:val="0012543C"/>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257C"/>
    <w:rsid w:val="00133148"/>
    <w:rsid w:val="00133A1F"/>
    <w:rsid w:val="001342C0"/>
    <w:rsid w:val="0013440E"/>
    <w:rsid w:val="00134694"/>
    <w:rsid w:val="00134FE4"/>
    <w:rsid w:val="0013520A"/>
    <w:rsid w:val="001356ED"/>
    <w:rsid w:val="00135710"/>
    <w:rsid w:val="00135CCD"/>
    <w:rsid w:val="00136255"/>
    <w:rsid w:val="00136D43"/>
    <w:rsid w:val="0013709F"/>
    <w:rsid w:val="00137BE7"/>
    <w:rsid w:val="00137F60"/>
    <w:rsid w:val="0014004B"/>
    <w:rsid w:val="001400AB"/>
    <w:rsid w:val="00140584"/>
    <w:rsid w:val="00140A41"/>
    <w:rsid w:val="00140AF5"/>
    <w:rsid w:val="00141189"/>
    <w:rsid w:val="001414AC"/>
    <w:rsid w:val="001419CD"/>
    <w:rsid w:val="001419EE"/>
    <w:rsid w:val="00142B67"/>
    <w:rsid w:val="00142FE1"/>
    <w:rsid w:val="0014325E"/>
    <w:rsid w:val="001433A7"/>
    <w:rsid w:val="00143845"/>
    <w:rsid w:val="00143DB3"/>
    <w:rsid w:val="00143E29"/>
    <w:rsid w:val="001441A4"/>
    <w:rsid w:val="001443B4"/>
    <w:rsid w:val="00144A49"/>
    <w:rsid w:val="00144AB1"/>
    <w:rsid w:val="00144D27"/>
    <w:rsid w:val="00144E73"/>
    <w:rsid w:val="00145260"/>
    <w:rsid w:val="0014670B"/>
    <w:rsid w:val="001468D3"/>
    <w:rsid w:val="00146AB7"/>
    <w:rsid w:val="00146BDF"/>
    <w:rsid w:val="0014755F"/>
    <w:rsid w:val="00147F85"/>
    <w:rsid w:val="00150295"/>
    <w:rsid w:val="001516EA"/>
    <w:rsid w:val="0015172D"/>
    <w:rsid w:val="00151D5F"/>
    <w:rsid w:val="0015394F"/>
    <w:rsid w:val="00153E25"/>
    <w:rsid w:val="00154505"/>
    <w:rsid w:val="00154B86"/>
    <w:rsid w:val="00154BF4"/>
    <w:rsid w:val="00155105"/>
    <w:rsid w:val="001558EA"/>
    <w:rsid w:val="00155D25"/>
    <w:rsid w:val="001562A8"/>
    <w:rsid w:val="00156349"/>
    <w:rsid w:val="0015684D"/>
    <w:rsid w:val="00156C74"/>
    <w:rsid w:val="00156E90"/>
    <w:rsid w:val="00157D8E"/>
    <w:rsid w:val="00160549"/>
    <w:rsid w:val="00160602"/>
    <w:rsid w:val="001608E4"/>
    <w:rsid w:val="00160BBD"/>
    <w:rsid w:val="00160D9F"/>
    <w:rsid w:val="00160DA4"/>
    <w:rsid w:val="00162032"/>
    <w:rsid w:val="00162103"/>
    <w:rsid w:val="00162475"/>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86C"/>
    <w:rsid w:val="00175B9C"/>
    <w:rsid w:val="00176D13"/>
    <w:rsid w:val="001772A8"/>
    <w:rsid w:val="001777C6"/>
    <w:rsid w:val="0017789F"/>
    <w:rsid w:val="00177958"/>
    <w:rsid w:val="00177CD5"/>
    <w:rsid w:val="00180B4C"/>
    <w:rsid w:val="00180E3C"/>
    <w:rsid w:val="0018179A"/>
    <w:rsid w:val="001817D2"/>
    <w:rsid w:val="00181E1F"/>
    <w:rsid w:val="00181F1C"/>
    <w:rsid w:val="0018218A"/>
    <w:rsid w:val="001825A9"/>
    <w:rsid w:val="00182912"/>
    <w:rsid w:val="00184086"/>
    <w:rsid w:val="001842A6"/>
    <w:rsid w:val="00184618"/>
    <w:rsid w:val="00184919"/>
    <w:rsid w:val="00184E7C"/>
    <w:rsid w:val="00185F3B"/>
    <w:rsid w:val="0018613B"/>
    <w:rsid w:val="001904A8"/>
    <w:rsid w:val="00191140"/>
    <w:rsid w:val="001916AA"/>
    <w:rsid w:val="00191F0A"/>
    <w:rsid w:val="001935E5"/>
    <w:rsid w:val="001937C4"/>
    <w:rsid w:val="0019394A"/>
    <w:rsid w:val="00194118"/>
    <w:rsid w:val="00194866"/>
    <w:rsid w:val="00194F7C"/>
    <w:rsid w:val="001953FE"/>
    <w:rsid w:val="0019574E"/>
    <w:rsid w:val="001959DA"/>
    <w:rsid w:val="00197070"/>
    <w:rsid w:val="001979BA"/>
    <w:rsid w:val="001A009A"/>
    <w:rsid w:val="001A0186"/>
    <w:rsid w:val="001A0A05"/>
    <w:rsid w:val="001A1138"/>
    <w:rsid w:val="001A13FA"/>
    <w:rsid w:val="001A15C2"/>
    <w:rsid w:val="001A1732"/>
    <w:rsid w:val="001A20E8"/>
    <w:rsid w:val="001A2B64"/>
    <w:rsid w:val="001A2CE9"/>
    <w:rsid w:val="001A3153"/>
    <w:rsid w:val="001A3A05"/>
    <w:rsid w:val="001A3ADF"/>
    <w:rsid w:val="001A3E18"/>
    <w:rsid w:val="001A43DE"/>
    <w:rsid w:val="001A4748"/>
    <w:rsid w:val="001A5223"/>
    <w:rsid w:val="001A570F"/>
    <w:rsid w:val="001A6234"/>
    <w:rsid w:val="001A6521"/>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031C"/>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B71"/>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537A"/>
    <w:rsid w:val="001E5E2C"/>
    <w:rsid w:val="001E60BA"/>
    <w:rsid w:val="001E702D"/>
    <w:rsid w:val="001E722B"/>
    <w:rsid w:val="001E7281"/>
    <w:rsid w:val="001E7948"/>
    <w:rsid w:val="001E7CE4"/>
    <w:rsid w:val="001E7DCD"/>
    <w:rsid w:val="001F0A6E"/>
    <w:rsid w:val="001F0D23"/>
    <w:rsid w:val="001F0E4E"/>
    <w:rsid w:val="001F28BE"/>
    <w:rsid w:val="001F39FA"/>
    <w:rsid w:val="001F4655"/>
    <w:rsid w:val="001F4C3C"/>
    <w:rsid w:val="001F5154"/>
    <w:rsid w:val="001F66DD"/>
    <w:rsid w:val="001F6A1C"/>
    <w:rsid w:val="001F6AED"/>
    <w:rsid w:val="001F6C44"/>
    <w:rsid w:val="001F6EC8"/>
    <w:rsid w:val="00200097"/>
    <w:rsid w:val="0020019F"/>
    <w:rsid w:val="00200A4B"/>
    <w:rsid w:val="002018CC"/>
    <w:rsid w:val="00201BC1"/>
    <w:rsid w:val="00201F24"/>
    <w:rsid w:val="00202234"/>
    <w:rsid w:val="00202A04"/>
    <w:rsid w:val="00202BFE"/>
    <w:rsid w:val="00202DBE"/>
    <w:rsid w:val="00203BD2"/>
    <w:rsid w:val="0020458B"/>
    <w:rsid w:val="00205034"/>
    <w:rsid w:val="00205197"/>
    <w:rsid w:val="00205900"/>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221"/>
    <w:rsid w:val="0021162B"/>
    <w:rsid w:val="002118D9"/>
    <w:rsid w:val="00211C19"/>
    <w:rsid w:val="00211F6A"/>
    <w:rsid w:val="00212535"/>
    <w:rsid w:val="00213E2F"/>
    <w:rsid w:val="00213E32"/>
    <w:rsid w:val="00214276"/>
    <w:rsid w:val="00214A2A"/>
    <w:rsid w:val="00216195"/>
    <w:rsid w:val="00216492"/>
    <w:rsid w:val="00216775"/>
    <w:rsid w:val="0021698A"/>
    <w:rsid w:val="00216AA5"/>
    <w:rsid w:val="00220307"/>
    <w:rsid w:val="00220365"/>
    <w:rsid w:val="00220CD0"/>
    <w:rsid w:val="00220D79"/>
    <w:rsid w:val="00220FFE"/>
    <w:rsid w:val="002215B8"/>
    <w:rsid w:val="00221BA5"/>
    <w:rsid w:val="002226F5"/>
    <w:rsid w:val="00222980"/>
    <w:rsid w:val="002231F7"/>
    <w:rsid w:val="0022333F"/>
    <w:rsid w:val="00223621"/>
    <w:rsid w:val="002241A2"/>
    <w:rsid w:val="002259FA"/>
    <w:rsid w:val="00225EC5"/>
    <w:rsid w:val="00226061"/>
    <w:rsid w:val="0022617E"/>
    <w:rsid w:val="00226320"/>
    <w:rsid w:val="002267BC"/>
    <w:rsid w:val="002273DE"/>
    <w:rsid w:val="00227861"/>
    <w:rsid w:val="00227F96"/>
    <w:rsid w:val="00230ABA"/>
    <w:rsid w:val="00230C82"/>
    <w:rsid w:val="00231E9C"/>
    <w:rsid w:val="002322DE"/>
    <w:rsid w:val="0023260A"/>
    <w:rsid w:val="00232E32"/>
    <w:rsid w:val="002333D7"/>
    <w:rsid w:val="00233D90"/>
    <w:rsid w:val="002345B4"/>
    <w:rsid w:val="00235187"/>
    <w:rsid w:val="00236150"/>
    <w:rsid w:val="00236166"/>
    <w:rsid w:val="00236EF6"/>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76"/>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2A00"/>
    <w:rsid w:val="002632D7"/>
    <w:rsid w:val="0026386A"/>
    <w:rsid w:val="00263A2E"/>
    <w:rsid w:val="0026417F"/>
    <w:rsid w:val="0026552C"/>
    <w:rsid w:val="002656A2"/>
    <w:rsid w:val="00265B35"/>
    <w:rsid w:val="00265F07"/>
    <w:rsid w:val="00265FB6"/>
    <w:rsid w:val="00267125"/>
    <w:rsid w:val="00267178"/>
    <w:rsid w:val="00267993"/>
    <w:rsid w:val="00267B22"/>
    <w:rsid w:val="00267C80"/>
    <w:rsid w:val="00270834"/>
    <w:rsid w:val="0027097C"/>
    <w:rsid w:val="002711B5"/>
    <w:rsid w:val="00271CB6"/>
    <w:rsid w:val="002722EA"/>
    <w:rsid w:val="0027248A"/>
    <w:rsid w:val="00272E2D"/>
    <w:rsid w:val="0027301A"/>
    <w:rsid w:val="0027311B"/>
    <w:rsid w:val="002735FF"/>
    <w:rsid w:val="00273748"/>
    <w:rsid w:val="00273809"/>
    <w:rsid w:val="0027381F"/>
    <w:rsid w:val="002744AA"/>
    <w:rsid w:val="0027484B"/>
    <w:rsid w:val="00274FAF"/>
    <w:rsid w:val="00276ECC"/>
    <w:rsid w:val="00277C87"/>
    <w:rsid w:val="00277FA1"/>
    <w:rsid w:val="00280846"/>
    <w:rsid w:val="00281E5E"/>
    <w:rsid w:val="002821A0"/>
    <w:rsid w:val="00282AC5"/>
    <w:rsid w:val="00282B3B"/>
    <w:rsid w:val="00282DB1"/>
    <w:rsid w:val="00283BFE"/>
    <w:rsid w:val="00283D51"/>
    <w:rsid w:val="002840F4"/>
    <w:rsid w:val="0028552D"/>
    <w:rsid w:val="00285733"/>
    <w:rsid w:val="00285983"/>
    <w:rsid w:val="0028697E"/>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5CC"/>
    <w:rsid w:val="00294C1A"/>
    <w:rsid w:val="00294F3F"/>
    <w:rsid w:val="002950EF"/>
    <w:rsid w:val="00295EB3"/>
    <w:rsid w:val="002961D6"/>
    <w:rsid w:val="00296F0D"/>
    <w:rsid w:val="002970B7"/>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AB8"/>
    <w:rsid w:val="002B5D59"/>
    <w:rsid w:val="002B5E72"/>
    <w:rsid w:val="002B60CC"/>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64F"/>
    <w:rsid w:val="002D5AAD"/>
    <w:rsid w:val="002D5CA9"/>
    <w:rsid w:val="002D6984"/>
    <w:rsid w:val="002D6BF6"/>
    <w:rsid w:val="002D6CFB"/>
    <w:rsid w:val="002D6DBE"/>
    <w:rsid w:val="002D78B4"/>
    <w:rsid w:val="002D7C8E"/>
    <w:rsid w:val="002E1455"/>
    <w:rsid w:val="002E15A7"/>
    <w:rsid w:val="002E160F"/>
    <w:rsid w:val="002E1B34"/>
    <w:rsid w:val="002E1EE8"/>
    <w:rsid w:val="002E2016"/>
    <w:rsid w:val="002E2074"/>
    <w:rsid w:val="002E276E"/>
    <w:rsid w:val="002E2B74"/>
    <w:rsid w:val="002E2FFE"/>
    <w:rsid w:val="002E3455"/>
    <w:rsid w:val="002E3A34"/>
    <w:rsid w:val="002E3B9D"/>
    <w:rsid w:val="002E3EEA"/>
    <w:rsid w:val="002E3F91"/>
    <w:rsid w:val="002E40C5"/>
    <w:rsid w:val="002E4709"/>
    <w:rsid w:val="002E480D"/>
    <w:rsid w:val="002E5386"/>
    <w:rsid w:val="002E544D"/>
    <w:rsid w:val="002E5F6B"/>
    <w:rsid w:val="002E60B3"/>
    <w:rsid w:val="002E6499"/>
    <w:rsid w:val="002E649F"/>
    <w:rsid w:val="002E6DA0"/>
    <w:rsid w:val="002E7459"/>
    <w:rsid w:val="002E7544"/>
    <w:rsid w:val="002E7C0B"/>
    <w:rsid w:val="002E7F19"/>
    <w:rsid w:val="002F01A9"/>
    <w:rsid w:val="002F084D"/>
    <w:rsid w:val="002F0A9A"/>
    <w:rsid w:val="002F0D0C"/>
    <w:rsid w:val="002F1CE6"/>
    <w:rsid w:val="002F1DAD"/>
    <w:rsid w:val="002F2862"/>
    <w:rsid w:val="002F308B"/>
    <w:rsid w:val="002F3699"/>
    <w:rsid w:val="002F3A33"/>
    <w:rsid w:val="002F3B04"/>
    <w:rsid w:val="002F4811"/>
    <w:rsid w:val="002F48A7"/>
    <w:rsid w:val="002F6672"/>
    <w:rsid w:val="002F6A58"/>
    <w:rsid w:val="002F70BE"/>
    <w:rsid w:val="002F717F"/>
    <w:rsid w:val="002F7EB1"/>
    <w:rsid w:val="003004B5"/>
    <w:rsid w:val="003008E1"/>
    <w:rsid w:val="00301CAE"/>
    <w:rsid w:val="00302138"/>
    <w:rsid w:val="00302A6E"/>
    <w:rsid w:val="00303864"/>
    <w:rsid w:val="00303DF2"/>
    <w:rsid w:val="00304AEA"/>
    <w:rsid w:val="00304B56"/>
    <w:rsid w:val="003051D8"/>
    <w:rsid w:val="0030524E"/>
    <w:rsid w:val="00305F81"/>
    <w:rsid w:val="003071EE"/>
    <w:rsid w:val="00307942"/>
    <w:rsid w:val="00307DBE"/>
    <w:rsid w:val="003105D9"/>
    <w:rsid w:val="003109E1"/>
    <w:rsid w:val="00310B4A"/>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1B71"/>
    <w:rsid w:val="00322A3E"/>
    <w:rsid w:val="00322CB7"/>
    <w:rsid w:val="003238C3"/>
    <w:rsid w:val="00323E6D"/>
    <w:rsid w:val="00324781"/>
    <w:rsid w:val="00324BCD"/>
    <w:rsid w:val="00324F30"/>
    <w:rsid w:val="00325023"/>
    <w:rsid w:val="0032533F"/>
    <w:rsid w:val="00325FD8"/>
    <w:rsid w:val="0032636D"/>
    <w:rsid w:val="003265B9"/>
    <w:rsid w:val="003265FC"/>
    <w:rsid w:val="00326DE8"/>
    <w:rsid w:val="00327232"/>
    <w:rsid w:val="00327DD2"/>
    <w:rsid w:val="00330864"/>
    <w:rsid w:val="0033103B"/>
    <w:rsid w:val="003310F0"/>
    <w:rsid w:val="00331182"/>
    <w:rsid w:val="00332AB2"/>
    <w:rsid w:val="00332C60"/>
    <w:rsid w:val="00333703"/>
    <w:rsid w:val="00333B87"/>
    <w:rsid w:val="00333D81"/>
    <w:rsid w:val="003342E1"/>
    <w:rsid w:val="003343F8"/>
    <w:rsid w:val="00335189"/>
    <w:rsid w:val="0033550F"/>
    <w:rsid w:val="0033678D"/>
    <w:rsid w:val="003367B5"/>
    <w:rsid w:val="00336ABE"/>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3FB"/>
    <w:rsid w:val="003426BF"/>
    <w:rsid w:val="00342A21"/>
    <w:rsid w:val="00342AA1"/>
    <w:rsid w:val="00342CB9"/>
    <w:rsid w:val="00343032"/>
    <w:rsid w:val="00343533"/>
    <w:rsid w:val="00343A5B"/>
    <w:rsid w:val="00343ADA"/>
    <w:rsid w:val="00343C3E"/>
    <w:rsid w:val="00343C73"/>
    <w:rsid w:val="00343DE8"/>
    <w:rsid w:val="00343FE5"/>
    <w:rsid w:val="00344637"/>
    <w:rsid w:val="003446E0"/>
    <w:rsid w:val="00344BEF"/>
    <w:rsid w:val="00344C69"/>
    <w:rsid w:val="00344F82"/>
    <w:rsid w:val="00345633"/>
    <w:rsid w:val="00345AA4"/>
    <w:rsid w:val="003466A3"/>
    <w:rsid w:val="003467BF"/>
    <w:rsid w:val="00346C68"/>
    <w:rsid w:val="0034712C"/>
    <w:rsid w:val="0034750F"/>
    <w:rsid w:val="00347598"/>
    <w:rsid w:val="0034783E"/>
    <w:rsid w:val="00350615"/>
    <w:rsid w:val="00350BED"/>
    <w:rsid w:val="00350E1F"/>
    <w:rsid w:val="00351E79"/>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B2A"/>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26D8"/>
    <w:rsid w:val="00373342"/>
    <w:rsid w:val="0037397F"/>
    <w:rsid w:val="00373F2A"/>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773"/>
    <w:rsid w:val="00386912"/>
    <w:rsid w:val="00386AAC"/>
    <w:rsid w:val="00386ADE"/>
    <w:rsid w:val="00386C8D"/>
    <w:rsid w:val="00390D0A"/>
    <w:rsid w:val="00390F03"/>
    <w:rsid w:val="003911FA"/>
    <w:rsid w:val="00391AB2"/>
    <w:rsid w:val="00391E14"/>
    <w:rsid w:val="003936AA"/>
    <w:rsid w:val="00393C0E"/>
    <w:rsid w:val="003945AA"/>
    <w:rsid w:val="0039545C"/>
    <w:rsid w:val="003959F6"/>
    <w:rsid w:val="003963D1"/>
    <w:rsid w:val="00396DE4"/>
    <w:rsid w:val="00396E8A"/>
    <w:rsid w:val="003979FF"/>
    <w:rsid w:val="00397CA0"/>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14EE"/>
    <w:rsid w:val="003B2188"/>
    <w:rsid w:val="003B219B"/>
    <w:rsid w:val="003B2B65"/>
    <w:rsid w:val="003B32C1"/>
    <w:rsid w:val="003B3A4B"/>
    <w:rsid w:val="003B3F08"/>
    <w:rsid w:val="003B479C"/>
    <w:rsid w:val="003B47AE"/>
    <w:rsid w:val="003B48C0"/>
    <w:rsid w:val="003B55DE"/>
    <w:rsid w:val="003B5DF2"/>
    <w:rsid w:val="003B6AA7"/>
    <w:rsid w:val="003B6D97"/>
    <w:rsid w:val="003B7226"/>
    <w:rsid w:val="003B74E1"/>
    <w:rsid w:val="003B791E"/>
    <w:rsid w:val="003B7E4F"/>
    <w:rsid w:val="003B7EA4"/>
    <w:rsid w:val="003C0781"/>
    <w:rsid w:val="003C0AA6"/>
    <w:rsid w:val="003C1379"/>
    <w:rsid w:val="003C181E"/>
    <w:rsid w:val="003C2524"/>
    <w:rsid w:val="003C2A40"/>
    <w:rsid w:val="003C4026"/>
    <w:rsid w:val="003C493E"/>
    <w:rsid w:val="003C4C35"/>
    <w:rsid w:val="003C502C"/>
    <w:rsid w:val="003C5CFB"/>
    <w:rsid w:val="003C5E76"/>
    <w:rsid w:val="003C609E"/>
    <w:rsid w:val="003C6275"/>
    <w:rsid w:val="003C62F2"/>
    <w:rsid w:val="003C65E9"/>
    <w:rsid w:val="003C6615"/>
    <w:rsid w:val="003C674E"/>
    <w:rsid w:val="003C6AD6"/>
    <w:rsid w:val="003C6CE4"/>
    <w:rsid w:val="003C6F07"/>
    <w:rsid w:val="003C709C"/>
    <w:rsid w:val="003D0233"/>
    <w:rsid w:val="003D023E"/>
    <w:rsid w:val="003D084B"/>
    <w:rsid w:val="003D0ED0"/>
    <w:rsid w:val="003D1078"/>
    <w:rsid w:val="003D10F7"/>
    <w:rsid w:val="003D129F"/>
    <w:rsid w:val="003D272B"/>
    <w:rsid w:val="003D2C66"/>
    <w:rsid w:val="003D39E0"/>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555"/>
    <w:rsid w:val="003E6D56"/>
    <w:rsid w:val="003E6E03"/>
    <w:rsid w:val="003E74B0"/>
    <w:rsid w:val="003E7A7D"/>
    <w:rsid w:val="003E7DE1"/>
    <w:rsid w:val="003F004A"/>
    <w:rsid w:val="003F048E"/>
    <w:rsid w:val="003F092F"/>
    <w:rsid w:val="003F0AE3"/>
    <w:rsid w:val="003F1437"/>
    <w:rsid w:val="003F176F"/>
    <w:rsid w:val="003F185C"/>
    <w:rsid w:val="003F1DAF"/>
    <w:rsid w:val="003F1DD8"/>
    <w:rsid w:val="003F2446"/>
    <w:rsid w:val="003F2479"/>
    <w:rsid w:val="003F2D4E"/>
    <w:rsid w:val="003F305B"/>
    <w:rsid w:val="003F3197"/>
    <w:rsid w:val="003F367F"/>
    <w:rsid w:val="003F36A3"/>
    <w:rsid w:val="003F3A2A"/>
    <w:rsid w:val="003F3A4A"/>
    <w:rsid w:val="003F3E81"/>
    <w:rsid w:val="003F5CD4"/>
    <w:rsid w:val="003F675F"/>
    <w:rsid w:val="003F6883"/>
    <w:rsid w:val="003F6C4D"/>
    <w:rsid w:val="003F6E6A"/>
    <w:rsid w:val="003F6F05"/>
    <w:rsid w:val="003F7C89"/>
    <w:rsid w:val="00400200"/>
    <w:rsid w:val="0040089A"/>
    <w:rsid w:val="004011D9"/>
    <w:rsid w:val="004019E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D75"/>
    <w:rsid w:val="00407F1C"/>
    <w:rsid w:val="004119BA"/>
    <w:rsid w:val="004122ED"/>
    <w:rsid w:val="00412C7A"/>
    <w:rsid w:val="00413089"/>
    <w:rsid w:val="004130BD"/>
    <w:rsid w:val="00413DFC"/>
    <w:rsid w:val="0041402E"/>
    <w:rsid w:val="00414DDA"/>
    <w:rsid w:val="00414DF1"/>
    <w:rsid w:val="00414E9B"/>
    <w:rsid w:val="0041506F"/>
    <w:rsid w:val="00415A58"/>
    <w:rsid w:val="00415D0B"/>
    <w:rsid w:val="00415F27"/>
    <w:rsid w:val="00416323"/>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43"/>
    <w:rsid w:val="00422A84"/>
    <w:rsid w:val="004230DE"/>
    <w:rsid w:val="00423B4A"/>
    <w:rsid w:val="00423C5C"/>
    <w:rsid w:val="00423F44"/>
    <w:rsid w:val="004246E7"/>
    <w:rsid w:val="00424EA3"/>
    <w:rsid w:val="00425359"/>
    <w:rsid w:val="00425856"/>
    <w:rsid w:val="00426415"/>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D75"/>
    <w:rsid w:val="00435EA4"/>
    <w:rsid w:val="00435EDE"/>
    <w:rsid w:val="004370AA"/>
    <w:rsid w:val="00437649"/>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D24"/>
    <w:rsid w:val="004505C1"/>
    <w:rsid w:val="004507B8"/>
    <w:rsid w:val="00450A84"/>
    <w:rsid w:val="00450CD0"/>
    <w:rsid w:val="00451065"/>
    <w:rsid w:val="0045133B"/>
    <w:rsid w:val="00451679"/>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2F14"/>
    <w:rsid w:val="004634B2"/>
    <w:rsid w:val="00463528"/>
    <w:rsid w:val="00463B0A"/>
    <w:rsid w:val="0046486A"/>
    <w:rsid w:val="004649EB"/>
    <w:rsid w:val="00464AAF"/>
    <w:rsid w:val="00464B78"/>
    <w:rsid w:val="00464D4C"/>
    <w:rsid w:val="00464E7E"/>
    <w:rsid w:val="00464FEC"/>
    <w:rsid w:val="004653C5"/>
    <w:rsid w:val="0046587B"/>
    <w:rsid w:val="00465909"/>
    <w:rsid w:val="00465AED"/>
    <w:rsid w:val="00465B92"/>
    <w:rsid w:val="0046697C"/>
    <w:rsid w:val="00466F3B"/>
    <w:rsid w:val="0046744C"/>
    <w:rsid w:val="00467518"/>
    <w:rsid w:val="004702BF"/>
    <w:rsid w:val="00471425"/>
    <w:rsid w:val="00471443"/>
    <w:rsid w:val="00472103"/>
    <w:rsid w:val="004728ED"/>
    <w:rsid w:val="004737D0"/>
    <w:rsid w:val="00474F4B"/>
    <w:rsid w:val="004750E0"/>
    <w:rsid w:val="00475A85"/>
    <w:rsid w:val="00475ACE"/>
    <w:rsid w:val="00475C7D"/>
    <w:rsid w:val="0047641C"/>
    <w:rsid w:val="00476C51"/>
    <w:rsid w:val="00476CBE"/>
    <w:rsid w:val="00476EA0"/>
    <w:rsid w:val="004773FC"/>
    <w:rsid w:val="00477623"/>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1176"/>
    <w:rsid w:val="004913E1"/>
    <w:rsid w:val="004919E4"/>
    <w:rsid w:val="00491F90"/>
    <w:rsid w:val="0049237B"/>
    <w:rsid w:val="00492C93"/>
    <w:rsid w:val="00492E29"/>
    <w:rsid w:val="00493832"/>
    <w:rsid w:val="00493D94"/>
    <w:rsid w:val="004946CD"/>
    <w:rsid w:val="00494AE7"/>
    <w:rsid w:val="00494E37"/>
    <w:rsid w:val="004958BE"/>
    <w:rsid w:val="00495FC7"/>
    <w:rsid w:val="0049669A"/>
    <w:rsid w:val="00496877"/>
    <w:rsid w:val="00496B3C"/>
    <w:rsid w:val="004974D8"/>
    <w:rsid w:val="004977C7"/>
    <w:rsid w:val="00497D55"/>
    <w:rsid w:val="004A03F8"/>
    <w:rsid w:val="004A11F8"/>
    <w:rsid w:val="004A127E"/>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520E"/>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1325"/>
    <w:rsid w:val="004E13D4"/>
    <w:rsid w:val="004E15C9"/>
    <w:rsid w:val="004E1905"/>
    <w:rsid w:val="004E1E6B"/>
    <w:rsid w:val="004E2308"/>
    <w:rsid w:val="004E2404"/>
    <w:rsid w:val="004E2628"/>
    <w:rsid w:val="004E2A2E"/>
    <w:rsid w:val="004E2CC0"/>
    <w:rsid w:val="004E2F37"/>
    <w:rsid w:val="004E3BF3"/>
    <w:rsid w:val="004E4437"/>
    <w:rsid w:val="004E4A16"/>
    <w:rsid w:val="004E52AA"/>
    <w:rsid w:val="004E54DA"/>
    <w:rsid w:val="004E5811"/>
    <w:rsid w:val="004E5D4B"/>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4A34"/>
    <w:rsid w:val="004F54BE"/>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7B5"/>
    <w:rsid w:val="00513C6E"/>
    <w:rsid w:val="0051477F"/>
    <w:rsid w:val="00514883"/>
    <w:rsid w:val="005154BE"/>
    <w:rsid w:val="0051571F"/>
    <w:rsid w:val="00515BBC"/>
    <w:rsid w:val="005164CD"/>
    <w:rsid w:val="005166E6"/>
    <w:rsid w:val="00516728"/>
    <w:rsid w:val="0051674B"/>
    <w:rsid w:val="00516B66"/>
    <w:rsid w:val="00516B96"/>
    <w:rsid w:val="00516EEE"/>
    <w:rsid w:val="00516F69"/>
    <w:rsid w:val="00516FFE"/>
    <w:rsid w:val="005175CE"/>
    <w:rsid w:val="00517D94"/>
    <w:rsid w:val="005201AC"/>
    <w:rsid w:val="00520D64"/>
    <w:rsid w:val="005210C4"/>
    <w:rsid w:val="0052173E"/>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510"/>
    <w:rsid w:val="0053498D"/>
    <w:rsid w:val="00534B33"/>
    <w:rsid w:val="005356C1"/>
    <w:rsid w:val="00535A68"/>
    <w:rsid w:val="00536923"/>
    <w:rsid w:val="00537A7D"/>
    <w:rsid w:val="0054016D"/>
    <w:rsid w:val="005402E7"/>
    <w:rsid w:val="005403AB"/>
    <w:rsid w:val="0054077F"/>
    <w:rsid w:val="00540A4E"/>
    <w:rsid w:val="0054185B"/>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0C6D"/>
    <w:rsid w:val="00561103"/>
    <w:rsid w:val="00561A06"/>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BB5"/>
    <w:rsid w:val="00566D73"/>
    <w:rsid w:val="00567C15"/>
    <w:rsid w:val="00570B5A"/>
    <w:rsid w:val="00570DD6"/>
    <w:rsid w:val="0057249A"/>
    <w:rsid w:val="00572580"/>
    <w:rsid w:val="00572663"/>
    <w:rsid w:val="00572EE5"/>
    <w:rsid w:val="005735FB"/>
    <w:rsid w:val="00573B09"/>
    <w:rsid w:val="00573BD8"/>
    <w:rsid w:val="00575326"/>
    <w:rsid w:val="0057585B"/>
    <w:rsid w:val="00575F4A"/>
    <w:rsid w:val="00575FA2"/>
    <w:rsid w:val="00576256"/>
    <w:rsid w:val="005762B2"/>
    <w:rsid w:val="0057766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90646"/>
    <w:rsid w:val="00590EAF"/>
    <w:rsid w:val="00591218"/>
    <w:rsid w:val="00591396"/>
    <w:rsid w:val="00591709"/>
    <w:rsid w:val="00591ADF"/>
    <w:rsid w:val="00592626"/>
    <w:rsid w:val="005926A6"/>
    <w:rsid w:val="00592C40"/>
    <w:rsid w:val="00592FEA"/>
    <w:rsid w:val="00593A7A"/>
    <w:rsid w:val="0059417B"/>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5F1D"/>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B7D51"/>
    <w:rsid w:val="005C0A2B"/>
    <w:rsid w:val="005C1511"/>
    <w:rsid w:val="005C1659"/>
    <w:rsid w:val="005C1774"/>
    <w:rsid w:val="005C222A"/>
    <w:rsid w:val="005C25B5"/>
    <w:rsid w:val="005C3069"/>
    <w:rsid w:val="005C3522"/>
    <w:rsid w:val="005C36F8"/>
    <w:rsid w:val="005C3930"/>
    <w:rsid w:val="005C3E02"/>
    <w:rsid w:val="005C434E"/>
    <w:rsid w:val="005C4633"/>
    <w:rsid w:val="005C4DA7"/>
    <w:rsid w:val="005C528C"/>
    <w:rsid w:val="005C52BD"/>
    <w:rsid w:val="005C52D4"/>
    <w:rsid w:val="005C5BB0"/>
    <w:rsid w:val="005C64C0"/>
    <w:rsid w:val="005C6AB8"/>
    <w:rsid w:val="005C6B12"/>
    <w:rsid w:val="005C6D5D"/>
    <w:rsid w:val="005C6D90"/>
    <w:rsid w:val="005C7669"/>
    <w:rsid w:val="005C76D8"/>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8CB"/>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09DB"/>
    <w:rsid w:val="005F1E76"/>
    <w:rsid w:val="005F2122"/>
    <w:rsid w:val="005F21E9"/>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71A"/>
    <w:rsid w:val="0060085B"/>
    <w:rsid w:val="00600BC4"/>
    <w:rsid w:val="00600BD2"/>
    <w:rsid w:val="00600C49"/>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3F7F"/>
    <w:rsid w:val="00614AA6"/>
    <w:rsid w:val="00614B9F"/>
    <w:rsid w:val="00614EB7"/>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C28"/>
    <w:rsid w:val="00625595"/>
    <w:rsid w:val="00625D3B"/>
    <w:rsid w:val="006260A4"/>
    <w:rsid w:val="00626502"/>
    <w:rsid w:val="00626903"/>
    <w:rsid w:val="006272FB"/>
    <w:rsid w:val="0062767A"/>
    <w:rsid w:val="00627C2F"/>
    <w:rsid w:val="00627F57"/>
    <w:rsid w:val="0063029C"/>
    <w:rsid w:val="00630464"/>
    <w:rsid w:val="00630CF2"/>
    <w:rsid w:val="00631549"/>
    <w:rsid w:val="00631F96"/>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1D17"/>
    <w:rsid w:val="00642224"/>
    <w:rsid w:val="0064233A"/>
    <w:rsid w:val="006431A0"/>
    <w:rsid w:val="00643CE7"/>
    <w:rsid w:val="006443EF"/>
    <w:rsid w:val="00644475"/>
    <w:rsid w:val="006445F8"/>
    <w:rsid w:val="00644FDA"/>
    <w:rsid w:val="00645C8E"/>
    <w:rsid w:val="0064607E"/>
    <w:rsid w:val="00646360"/>
    <w:rsid w:val="00646E4B"/>
    <w:rsid w:val="00646FAB"/>
    <w:rsid w:val="0064710C"/>
    <w:rsid w:val="006477A7"/>
    <w:rsid w:val="00647B47"/>
    <w:rsid w:val="00647C0B"/>
    <w:rsid w:val="00647CA5"/>
    <w:rsid w:val="0065019F"/>
    <w:rsid w:val="006501D0"/>
    <w:rsid w:val="00650242"/>
    <w:rsid w:val="00651771"/>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9B7"/>
    <w:rsid w:val="00656A30"/>
    <w:rsid w:val="006572C6"/>
    <w:rsid w:val="00657E82"/>
    <w:rsid w:val="00660F84"/>
    <w:rsid w:val="00660F89"/>
    <w:rsid w:val="0066135B"/>
    <w:rsid w:val="00661946"/>
    <w:rsid w:val="00663029"/>
    <w:rsid w:val="00663046"/>
    <w:rsid w:val="006637FF"/>
    <w:rsid w:val="006639D3"/>
    <w:rsid w:val="00663E57"/>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E63"/>
    <w:rsid w:val="006735EB"/>
    <w:rsid w:val="00673847"/>
    <w:rsid w:val="00674840"/>
    <w:rsid w:val="00674964"/>
    <w:rsid w:val="00674C6E"/>
    <w:rsid w:val="00675833"/>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572"/>
    <w:rsid w:val="00685909"/>
    <w:rsid w:val="0068599B"/>
    <w:rsid w:val="00686692"/>
    <w:rsid w:val="006869EC"/>
    <w:rsid w:val="006876DE"/>
    <w:rsid w:val="00690011"/>
    <w:rsid w:val="006901E4"/>
    <w:rsid w:val="00690316"/>
    <w:rsid w:val="0069077E"/>
    <w:rsid w:val="00690CAC"/>
    <w:rsid w:val="00691B4C"/>
    <w:rsid w:val="00692178"/>
    <w:rsid w:val="00692975"/>
    <w:rsid w:val="00692D34"/>
    <w:rsid w:val="00693033"/>
    <w:rsid w:val="00693321"/>
    <w:rsid w:val="006934B6"/>
    <w:rsid w:val="006939A3"/>
    <w:rsid w:val="00693A8E"/>
    <w:rsid w:val="00694893"/>
    <w:rsid w:val="00694DD9"/>
    <w:rsid w:val="00695097"/>
    <w:rsid w:val="00695BE6"/>
    <w:rsid w:val="006963BC"/>
    <w:rsid w:val="00697191"/>
    <w:rsid w:val="00697671"/>
    <w:rsid w:val="006A0069"/>
    <w:rsid w:val="006A01F6"/>
    <w:rsid w:val="006A02A7"/>
    <w:rsid w:val="006A03A5"/>
    <w:rsid w:val="006A075A"/>
    <w:rsid w:val="006A09BE"/>
    <w:rsid w:val="006A0DCA"/>
    <w:rsid w:val="006A12B1"/>
    <w:rsid w:val="006A1E80"/>
    <w:rsid w:val="006A2935"/>
    <w:rsid w:val="006A34B7"/>
    <w:rsid w:val="006A3CAE"/>
    <w:rsid w:val="006A4E44"/>
    <w:rsid w:val="006A51E4"/>
    <w:rsid w:val="006A5F42"/>
    <w:rsid w:val="006A5FEA"/>
    <w:rsid w:val="006A6103"/>
    <w:rsid w:val="006A65AD"/>
    <w:rsid w:val="006A6690"/>
    <w:rsid w:val="006A6813"/>
    <w:rsid w:val="006A68C5"/>
    <w:rsid w:val="006A6B84"/>
    <w:rsid w:val="006A71EB"/>
    <w:rsid w:val="006B0881"/>
    <w:rsid w:val="006B08C6"/>
    <w:rsid w:val="006B0AB0"/>
    <w:rsid w:val="006B10ED"/>
    <w:rsid w:val="006B1342"/>
    <w:rsid w:val="006B156A"/>
    <w:rsid w:val="006B186A"/>
    <w:rsid w:val="006B18A4"/>
    <w:rsid w:val="006B194C"/>
    <w:rsid w:val="006B1A86"/>
    <w:rsid w:val="006B26E3"/>
    <w:rsid w:val="006B27B8"/>
    <w:rsid w:val="006B3257"/>
    <w:rsid w:val="006B3A27"/>
    <w:rsid w:val="006B4519"/>
    <w:rsid w:val="006B4CA3"/>
    <w:rsid w:val="006B51B2"/>
    <w:rsid w:val="006B5B2C"/>
    <w:rsid w:val="006B62A5"/>
    <w:rsid w:val="006B7B15"/>
    <w:rsid w:val="006B7FB0"/>
    <w:rsid w:val="006C0913"/>
    <w:rsid w:val="006C0D78"/>
    <w:rsid w:val="006C17A0"/>
    <w:rsid w:val="006C17D4"/>
    <w:rsid w:val="006C2CC5"/>
    <w:rsid w:val="006C3C4A"/>
    <w:rsid w:val="006C3E55"/>
    <w:rsid w:val="006C4642"/>
    <w:rsid w:val="006C468E"/>
    <w:rsid w:val="006C57BF"/>
    <w:rsid w:val="006C5AAA"/>
    <w:rsid w:val="006C6780"/>
    <w:rsid w:val="006C67DA"/>
    <w:rsid w:val="006C69E6"/>
    <w:rsid w:val="006C7300"/>
    <w:rsid w:val="006C7CCE"/>
    <w:rsid w:val="006D000D"/>
    <w:rsid w:val="006D04BE"/>
    <w:rsid w:val="006D0921"/>
    <w:rsid w:val="006D0D9A"/>
    <w:rsid w:val="006D1198"/>
    <w:rsid w:val="006D1269"/>
    <w:rsid w:val="006D18BC"/>
    <w:rsid w:val="006D18F6"/>
    <w:rsid w:val="006D1B6C"/>
    <w:rsid w:val="006D27E3"/>
    <w:rsid w:val="006D28E7"/>
    <w:rsid w:val="006D2BFA"/>
    <w:rsid w:val="006D2C83"/>
    <w:rsid w:val="006D2F95"/>
    <w:rsid w:val="006D3A60"/>
    <w:rsid w:val="006D3DD5"/>
    <w:rsid w:val="006D4135"/>
    <w:rsid w:val="006D425F"/>
    <w:rsid w:val="006D4340"/>
    <w:rsid w:val="006D472D"/>
    <w:rsid w:val="006D4818"/>
    <w:rsid w:val="006D6610"/>
    <w:rsid w:val="006D70F2"/>
    <w:rsid w:val="006D780E"/>
    <w:rsid w:val="006D7854"/>
    <w:rsid w:val="006D7860"/>
    <w:rsid w:val="006E09F2"/>
    <w:rsid w:val="006E0D83"/>
    <w:rsid w:val="006E1476"/>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0A3"/>
    <w:rsid w:val="007055DF"/>
    <w:rsid w:val="00705D39"/>
    <w:rsid w:val="00705D43"/>
    <w:rsid w:val="0070653A"/>
    <w:rsid w:val="00706C56"/>
    <w:rsid w:val="00707396"/>
    <w:rsid w:val="0070762A"/>
    <w:rsid w:val="00707F9F"/>
    <w:rsid w:val="00710C7E"/>
    <w:rsid w:val="00710EB3"/>
    <w:rsid w:val="00710F3D"/>
    <w:rsid w:val="00710FFF"/>
    <w:rsid w:val="00711EE1"/>
    <w:rsid w:val="0071215E"/>
    <w:rsid w:val="007136D9"/>
    <w:rsid w:val="00713A16"/>
    <w:rsid w:val="00713DB5"/>
    <w:rsid w:val="00714034"/>
    <w:rsid w:val="007145B4"/>
    <w:rsid w:val="00714A09"/>
    <w:rsid w:val="00715114"/>
    <w:rsid w:val="00715139"/>
    <w:rsid w:val="007159EC"/>
    <w:rsid w:val="007164C4"/>
    <w:rsid w:val="007166B3"/>
    <w:rsid w:val="007166D7"/>
    <w:rsid w:val="00716ABD"/>
    <w:rsid w:val="00720342"/>
    <w:rsid w:val="00720C3B"/>
    <w:rsid w:val="00720D6E"/>
    <w:rsid w:val="00720EA6"/>
    <w:rsid w:val="007214E3"/>
    <w:rsid w:val="00721F24"/>
    <w:rsid w:val="00722D13"/>
    <w:rsid w:val="00722EB6"/>
    <w:rsid w:val="00723B4F"/>
    <w:rsid w:val="007242A3"/>
    <w:rsid w:val="00724443"/>
    <w:rsid w:val="007263FE"/>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2D25"/>
    <w:rsid w:val="00733245"/>
    <w:rsid w:val="00733346"/>
    <w:rsid w:val="0073346F"/>
    <w:rsid w:val="00733DE0"/>
    <w:rsid w:val="00734628"/>
    <w:rsid w:val="00734BA3"/>
    <w:rsid w:val="00734EFD"/>
    <w:rsid w:val="007350B8"/>
    <w:rsid w:val="007357C5"/>
    <w:rsid w:val="0073590A"/>
    <w:rsid w:val="00735A52"/>
    <w:rsid w:val="00735ABA"/>
    <w:rsid w:val="00735EE1"/>
    <w:rsid w:val="007366D4"/>
    <w:rsid w:val="00737645"/>
    <w:rsid w:val="00737779"/>
    <w:rsid w:val="00737AA8"/>
    <w:rsid w:val="007402A6"/>
    <w:rsid w:val="0074032D"/>
    <w:rsid w:val="0074032E"/>
    <w:rsid w:val="007405A7"/>
    <w:rsid w:val="007406E4"/>
    <w:rsid w:val="0074075A"/>
    <w:rsid w:val="00740892"/>
    <w:rsid w:val="00740AD6"/>
    <w:rsid w:val="00740D25"/>
    <w:rsid w:val="00740EDD"/>
    <w:rsid w:val="00741214"/>
    <w:rsid w:val="00741298"/>
    <w:rsid w:val="00741328"/>
    <w:rsid w:val="007417B1"/>
    <w:rsid w:val="00742372"/>
    <w:rsid w:val="007435AB"/>
    <w:rsid w:val="00744F18"/>
    <w:rsid w:val="0074508F"/>
    <w:rsid w:val="00745195"/>
    <w:rsid w:val="00746073"/>
    <w:rsid w:val="00747316"/>
    <w:rsid w:val="00747434"/>
    <w:rsid w:val="0074783D"/>
    <w:rsid w:val="00747CCD"/>
    <w:rsid w:val="00747D2C"/>
    <w:rsid w:val="00750255"/>
    <w:rsid w:val="007508B8"/>
    <w:rsid w:val="00750A6C"/>
    <w:rsid w:val="00751280"/>
    <w:rsid w:val="007512DE"/>
    <w:rsid w:val="00751D83"/>
    <w:rsid w:val="0075208F"/>
    <w:rsid w:val="007531D3"/>
    <w:rsid w:val="00754220"/>
    <w:rsid w:val="00754359"/>
    <w:rsid w:val="0075583B"/>
    <w:rsid w:val="0075654A"/>
    <w:rsid w:val="007569EA"/>
    <w:rsid w:val="00756F76"/>
    <w:rsid w:val="00757201"/>
    <w:rsid w:val="0075748A"/>
    <w:rsid w:val="007579D9"/>
    <w:rsid w:val="00757B14"/>
    <w:rsid w:val="00760C85"/>
    <w:rsid w:val="00760FD2"/>
    <w:rsid w:val="00761AF2"/>
    <w:rsid w:val="00761E49"/>
    <w:rsid w:val="0076316C"/>
    <w:rsid w:val="00763C01"/>
    <w:rsid w:val="00763FAD"/>
    <w:rsid w:val="007643AB"/>
    <w:rsid w:val="00764B79"/>
    <w:rsid w:val="00764F36"/>
    <w:rsid w:val="007656AF"/>
    <w:rsid w:val="00766275"/>
    <w:rsid w:val="0076696B"/>
    <w:rsid w:val="007672C9"/>
    <w:rsid w:val="00767777"/>
    <w:rsid w:val="007679B9"/>
    <w:rsid w:val="00767A83"/>
    <w:rsid w:val="00767DDE"/>
    <w:rsid w:val="00770E58"/>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5D75"/>
    <w:rsid w:val="00786098"/>
    <w:rsid w:val="00786DB3"/>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0AF5"/>
    <w:rsid w:val="007A1395"/>
    <w:rsid w:val="007A22E9"/>
    <w:rsid w:val="007A24A2"/>
    <w:rsid w:val="007A24EB"/>
    <w:rsid w:val="007A25CC"/>
    <w:rsid w:val="007A282D"/>
    <w:rsid w:val="007A331E"/>
    <w:rsid w:val="007A3A15"/>
    <w:rsid w:val="007A3B34"/>
    <w:rsid w:val="007A3BD0"/>
    <w:rsid w:val="007A455D"/>
    <w:rsid w:val="007A4C6D"/>
    <w:rsid w:val="007A4F2F"/>
    <w:rsid w:val="007A644F"/>
    <w:rsid w:val="007A67A3"/>
    <w:rsid w:val="007A6B97"/>
    <w:rsid w:val="007A6FEB"/>
    <w:rsid w:val="007A71F7"/>
    <w:rsid w:val="007A7CE5"/>
    <w:rsid w:val="007B04E7"/>
    <w:rsid w:val="007B07CA"/>
    <w:rsid w:val="007B0C6A"/>
    <w:rsid w:val="007B19CE"/>
    <w:rsid w:val="007B1E12"/>
    <w:rsid w:val="007B1E53"/>
    <w:rsid w:val="007B3291"/>
    <w:rsid w:val="007B3771"/>
    <w:rsid w:val="007B5385"/>
    <w:rsid w:val="007B547C"/>
    <w:rsid w:val="007B63C3"/>
    <w:rsid w:val="007B63FB"/>
    <w:rsid w:val="007B642F"/>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010"/>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9A8"/>
    <w:rsid w:val="007D6AF4"/>
    <w:rsid w:val="007E01AF"/>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5CB"/>
    <w:rsid w:val="007F1FC9"/>
    <w:rsid w:val="007F2093"/>
    <w:rsid w:val="007F2AE5"/>
    <w:rsid w:val="007F2B28"/>
    <w:rsid w:val="007F2B8F"/>
    <w:rsid w:val="007F31E1"/>
    <w:rsid w:val="007F3400"/>
    <w:rsid w:val="007F370B"/>
    <w:rsid w:val="007F49A4"/>
    <w:rsid w:val="007F4A39"/>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D1E"/>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2E01"/>
    <w:rsid w:val="008241C6"/>
    <w:rsid w:val="008243C9"/>
    <w:rsid w:val="00824831"/>
    <w:rsid w:val="008251AB"/>
    <w:rsid w:val="008255A4"/>
    <w:rsid w:val="008257ED"/>
    <w:rsid w:val="00825ABA"/>
    <w:rsid w:val="00826606"/>
    <w:rsid w:val="008275D0"/>
    <w:rsid w:val="008278E9"/>
    <w:rsid w:val="00830458"/>
    <w:rsid w:val="00830FF6"/>
    <w:rsid w:val="008311F1"/>
    <w:rsid w:val="00831204"/>
    <w:rsid w:val="00831208"/>
    <w:rsid w:val="00831253"/>
    <w:rsid w:val="008313BC"/>
    <w:rsid w:val="008322C9"/>
    <w:rsid w:val="0083279B"/>
    <w:rsid w:val="00832B4A"/>
    <w:rsid w:val="00832B94"/>
    <w:rsid w:val="00832DE7"/>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1FD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91D"/>
    <w:rsid w:val="00847E19"/>
    <w:rsid w:val="00850CD3"/>
    <w:rsid w:val="0085112C"/>
    <w:rsid w:val="00851263"/>
    <w:rsid w:val="0085183E"/>
    <w:rsid w:val="00851DCC"/>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BC7"/>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2EF"/>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9C0"/>
    <w:rsid w:val="00885CDD"/>
    <w:rsid w:val="008862EF"/>
    <w:rsid w:val="008874C6"/>
    <w:rsid w:val="00887874"/>
    <w:rsid w:val="00887E41"/>
    <w:rsid w:val="0089054E"/>
    <w:rsid w:val="008907FD"/>
    <w:rsid w:val="00890F02"/>
    <w:rsid w:val="00891106"/>
    <w:rsid w:val="008920B9"/>
    <w:rsid w:val="00892887"/>
    <w:rsid w:val="00892D75"/>
    <w:rsid w:val="00893BB7"/>
    <w:rsid w:val="008941DB"/>
    <w:rsid w:val="00894227"/>
    <w:rsid w:val="008944F8"/>
    <w:rsid w:val="00894546"/>
    <w:rsid w:val="008954D8"/>
    <w:rsid w:val="00895940"/>
    <w:rsid w:val="00895C7B"/>
    <w:rsid w:val="00895E31"/>
    <w:rsid w:val="0089695D"/>
    <w:rsid w:val="0089712D"/>
    <w:rsid w:val="0089733D"/>
    <w:rsid w:val="008979DB"/>
    <w:rsid w:val="008A07A8"/>
    <w:rsid w:val="008A0E9B"/>
    <w:rsid w:val="008A0F8E"/>
    <w:rsid w:val="008A15FA"/>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6B4D"/>
    <w:rsid w:val="008A7254"/>
    <w:rsid w:val="008A7474"/>
    <w:rsid w:val="008B060F"/>
    <w:rsid w:val="008B0B42"/>
    <w:rsid w:val="008B0D56"/>
    <w:rsid w:val="008B131B"/>
    <w:rsid w:val="008B1561"/>
    <w:rsid w:val="008B1A4F"/>
    <w:rsid w:val="008B1A8B"/>
    <w:rsid w:val="008B258C"/>
    <w:rsid w:val="008B2929"/>
    <w:rsid w:val="008B2C46"/>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3D70"/>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5B6"/>
    <w:rsid w:val="008D2147"/>
    <w:rsid w:val="008D2AC6"/>
    <w:rsid w:val="008D2CAF"/>
    <w:rsid w:val="008D303A"/>
    <w:rsid w:val="008D3ACE"/>
    <w:rsid w:val="008D3B21"/>
    <w:rsid w:val="008D3C0D"/>
    <w:rsid w:val="008D3C88"/>
    <w:rsid w:val="008D3DE1"/>
    <w:rsid w:val="008D4205"/>
    <w:rsid w:val="008D4B7D"/>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5AC5"/>
    <w:rsid w:val="008E775F"/>
    <w:rsid w:val="008F1A30"/>
    <w:rsid w:val="008F1C6E"/>
    <w:rsid w:val="008F1FC1"/>
    <w:rsid w:val="008F2238"/>
    <w:rsid w:val="008F2691"/>
    <w:rsid w:val="008F2DF6"/>
    <w:rsid w:val="008F2E3D"/>
    <w:rsid w:val="008F35DC"/>
    <w:rsid w:val="008F478E"/>
    <w:rsid w:val="008F4D52"/>
    <w:rsid w:val="008F4E41"/>
    <w:rsid w:val="008F5276"/>
    <w:rsid w:val="008F5D3E"/>
    <w:rsid w:val="008F6222"/>
    <w:rsid w:val="008F665E"/>
    <w:rsid w:val="008F670B"/>
    <w:rsid w:val="008F69D3"/>
    <w:rsid w:val="008F7217"/>
    <w:rsid w:val="008F7A00"/>
    <w:rsid w:val="00900C1C"/>
    <w:rsid w:val="00900F65"/>
    <w:rsid w:val="009015BF"/>
    <w:rsid w:val="009029B0"/>
    <w:rsid w:val="009039B0"/>
    <w:rsid w:val="0090408D"/>
    <w:rsid w:val="00904580"/>
    <w:rsid w:val="00904757"/>
    <w:rsid w:val="00904B36"/>
    <w:rsid w:val="00904C80"/>
    <w:rsid w:val="00904E6B"/>
    <w:rsid w:val="00904FCB"/>
    <w:rsid w:val="009056EC"/>
    <w:rsid w:val="00905E74"/>
    <w:rsid w:val="00906538"/>
    <w:rsid w:val="00906EEC"/>
    <w:rsid w:val="00906FC3"/>
    <w:rsid w:val="0090701B"/>
    <w:rsid w:val="0091038F"/>
    <w:rsid w:val="00910AE9"/>
    <w:rsid w:val="009113C8"/>
    <w:rsid w:val="00911D82"/>
    <w:rsid w:val="00912037"/>
    <w:rsid w:val="009129EF"/>
    <w:rsid w:val="0091310B"/>
    <w:rsid w:val="00913531"/>
    <w:rsid w:val="0091384B"/>
    <w:rsid w:val="00913F33"/>
    <w:rsid w:val="00914204"/>
    <w:rsid w:val="00914306"/>
    <w:rsid w:val="00914392"/>
    <w:rsid w:val="009143B2"/>
    <w:rsid w:val="009154A4"/>
    <w:rsid w:val="00915C7E"/>
    <w:rsid w:val="009166AF"/>
    <w:rsid w:val="00917862"/>
    <w:rsid w:val="009206C0"/>
    <w:rsid w:val="00922606"/>
    <w:rsid w:val="00922791"/>
    <w:rsid w:val="00922D31"/>
    <w:rsid w:val="009236E8"/>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0A4"/>
    <w:rsid w:val="00932289"/>
    <w:rsid w:val="00932771"/>
    <w:rsid w:val="00932A03"/>
    <w:rsid w:val="009331E0"/>
    <w:rsid w:val="00934D3B"/>
    <w:rsid w:val="00935224"/>
    <w:rsid w:val="00935665"/>
    <w:rsid w:val="009358A4"/>
    <w:rsid w:val="00935B30"/>
    <w:rsid w:val="00936A4E"/>
    <w:rsid w:val="00936E77"/>
    <w:rsid w:val="009370ED"/>
    <w:rsid w:val="00937965"/>
    <w:rsid w:val="0094038F"/>
    <w:rsid w:val="0094067C"/>
    <w:rsid w:val="00940AE9"/>
    <w:rsid w:val="00940C55"/>
    <w:rsid w:val="00941580"/>
    <w:rsid w:val="00941FD4"/>
    <w:rsid w:val="00942962"/>
    <w:rsid w:val="00943006"/>
    <w:rsid w:val="00943B89"/>
    <w:rsid w:val="00943EB2"/>
    <w:rsid w:val="00944A06"/>
    <w:rsid w:val="00944E0C"/>
    <w:rsid w:val="00945998"/>
    <w:rsid w:val="00945CE8"/>
    <w:rsid w:val="00946398"/>
    <w:rsid w:val="009468EF"/>
    <w:rsid w:val="00946C48"/>
    <w:rsid w:val="00946D8B"/>
    <w:rsid w:val="00946DD8"/>
    <w:rsid w:val="00946EFF"/>
    <w:rsid w:val="00946F6E"/>
    <w:rsid w:val="009474C2"/>
    <w:rsid w:val="0094777A"/>
    <w:rsid w:val="00947A98"/>
    <w:rsid w:val="0095083A"/>
    <w:rsid w:val="00950D81"/>
    <w:rsid w:val="00951BD9"/>
    <w:rsid w:val="00952556"/>
    <w:rsid w:val="009528A2"/>
    <w:rsid w:val="00952A05"/>
    <w:rsid w:val="00952AE5"/>
    <w:rsid w:val="00953831"/>
    <w:rsid w:val="0095398A"/>
    <w:rsid w:val="00953F58"/>
    <w:rsid w:val="009540F3"/>
    <w:rsid w:val="009543EB"/>
    <w:rsid w:val="00954978"/>
    <w:rsid w:val="00954B1B"/>
    <w:rsid w:val="00956F01"/>
    <w:rsid w:val="00957B9C"/>
    <w:rsid w:val="00957C86"/>
    <w:rsid w:val="0096019A"/>
    <w:rsid w:val="00960F15"/>
    <w:rsid w:val="00961A98"/>
    <w:rsid w:val="009620E6"/>
    <w:rsid w:val="009623AB"/>
    <w:rsid w:val="009628F8"/>
    <w:rsid w:val="00962AFE"/>
    <w:rsid w:val="00962F83"/>
    <w:rsid w:val="009631BA"/>
    <w:rsid w:val="009631C3"/>
    <w:rsid w:val="00963456"/>
    <w:rsid w:val="0096378F"/>
    <w:rsid w:val="00964131"/>
    <w:rsid w:val="00964206"/>
    <w:rsid w:val="00965380"/>
    <w:rsid w:val="009656EE"/>
    <w:rsid w:val="00965871"/>
    <w:rsid w:val="00965E26"/>
    <w:rsid w:val="00965F41"/>
    <w:rsid w:val="009663C6"/>
    <w:rsid w:val="0096643C"/>
    <w:rsid w:val="00966F17"/>
    <w:rsid w:val="00967ED7"/>
    <w:rsid w:val="0097012A"/>
    <w:rsid w:val="00970139"/>
    <w:rsid w:val="00970A6B"/>
    <w:rsid w:val="00971154"/>
    <w:rsid w:val="00971171"/>
    <w:rsid w:val="00971251"/>
    <w:rsid w:val="009713C6"/>
    <w:rsid w:val="00971D9B"/>
    <w:rsid w:val="00972EC5"/>
    <w:rsid w:val="00973075"/>
    <w:rsid w:val="009731EC"/>
    <w:rsid w:val="009732E9"/>
    <w:rsid w:val="00973586"/>
    <w:rsid w:val="009737D9"/>
    <w:rsid w:val="00973C29"/>
    <w:rsid w:val="00973F7E"/>
    <w:rsid w:val="009758E3"/>
    <w:rsid w:val="009763C4"/>
    <w:rsid w:val="00976C4F"/>
    <w:rsid w:val="009772F1"/>
    <w:rsid w:val="00977A6B"/>
    <w:rsid w:val="009803F1"/>
    <w:rsid w:val="0098062F"/>
    <w:rsid w:val="009807B4"/>
    <w:rsid w:val="0098182A"/>
    <w:rsid w:val="009828C6"/>
    <w:rsid w:val="00982964"/>
    <w:rsid w:val="00982E6E"/>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2C94"/>
    <w:rsid w:val="009930B9"/>
    <w:rsid w:val="009934E2"/>
    <w:rsid w:val="00993AB6"/>
    <w:rsid w:val="00993DDC"/>
    <w:rsid w:val="00994079"/>
    <w:rsid w:val="00994175"/>
    <w:rsid w:val="00994F59"/>
    <w:rsid w:val="0099541B"/>
    <w:rsid w:val="00995933"/>
    <w:rsid w:val="00995FFD"/>
    <w:rsid w:val="00996A15"/>
    <w:rsid w:val="00997F4B"/>
    <w:rsid w:val="009A0B5D"/>
    <w:rsid w:val="009A1301"/>
    <w:rsid w:val="009A1EB2"/>
    <w:rsid w:val="009A244C"/>
    <w:rsid w:val="009A2BBB"/>
    <w:rsid w:val="009A2C08"/>
    <w:rsid w:val="009A2CD1"/>
    <w:rsid w:val="009A2F75"/>
    <w:rsid w:val="009A35A6"/>
    <w:rsid w:val="009A3612"/>
    <w:rsid w:val="009A3F81"/>
    <w:rsid w:val="009A4059"/>
    <w:rsid w:val="009A44C8"/>
    <w:rsid w:val="009A4579"/>
    <w:rsid w:val="009A45B0"/>
    <w:rsid w:val="009A4755"/>
    <w:rsid w:val="009A4EAB"/>
    <w:rsid w:val="009A5BCC"/>
    <w:rsid w:val="009A5F58"/>
    <w:rsid w:val="009A6A6F"/>
    <w:rsid w:val="009A735F"/>
    <w:rsid w:val="009A7EEC"/>
    <w:rsid w:val="009B04F1"/>
    <w:rsid w:val="009B07DC"/>
    <w:rsid w:val="009B08FB"/>
    <w:rsid w:val="009B0F5B"/>
    <w:rsid w:val="009B1226"/>
    <w:rsid w:val="009B13B9"/>
    <w:rsid w:val="009B1AD4"/>
    <w:rsid w:val="009B1B69"/>
    <w:rsid w:val="009B1D67"/>
    <w:rsid w:val="009B3317"/>
    <w:rsid w:val="009B47EE"/>
    <w:rsid w:val="009B533B"/>
    <w:rsid w:val="009B5A67"/>
    <w:rsid w:val="009B6C9F"/>
    <w:rsid w:val="009B7570"/>
    <w:rsid w:val="009B7E7C"/>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A33"/>
    <w:rsid w:val="009E3E4F"/>
    <w:rsid w:val="009E41A0"/>
    <w:rsid w:val="009E442B"/>
    <w:rsid w:val="009E46AE"/>
    <w:rsid w:val="009E5252"/>
    <w:rsid w:val="009E5B74"/>
    <w:rsid w:val="009E644A"/>
    <w:rsid w:val="009E6E9A"/>
    <w:rsid w:val="009E7C14"/>
    <w:rsid w:val="009E7D99"/>
    <w:rsid w:val="009F0803"/>
    <w:rsid w:val="009F094B"/>
    <w:rsid w:val="009F0A01"/>
    <w:rsid w:val="009F14DF"/>
    <w:rsid w:val="009F1B50"/>
    <w:rsid w:val="009F1EFE"/>
    <w:rsid w:val="009F1F1A"/>
    <w:rsid w:val="009F241D"/>
    <w:rsid w:val="009F2D3D"/>
    <w:rsid w:val="009F3B2B"/>
    <w:rsid w:val="009F3CA2"/>
    <w:rsid w:val="009F3EA2"/>
    <w:rsid w:val="009F419C"/>
    <w:rsid w:val="009F43E0"/>
    <w:rsid w:val="009F486D"/>
    <w:rsid w:val="009F49B2"/>
    <w:rsid w:val="009F52C1"/>
    <w:rsid w:val="009F52CE"/>
    <w:rsid w:val="009F5EB6"/>
    <w:rsid w:val="009F62D9"/>
    <w:rsid w:val="009F7FA6"/>
    <w:rsid w:val="00A00C12"/>
    <w:rsid w:val="00A016F4"/>
    <w:rsid w:val="00A01898"/>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BC0"/>
    <w:rsid w:val="00A14C15"/>
    <w:rsid w:val="00A14F1F"/>
    <w:rsid w:val="00A15328"/>
    <w:rsid w:val="00A15D7C"/>
    <w:rsid w:val="00A162F4"/>
    <w:rsid w:val="00A16688"/>
    <w:rsid w:val="00A1791D"/>
    <w:rsid w:val="00A17CF5"/>
    <w:rsid w:val="00A203CB"/>
    <w:rsid w:val="00A204BC"/>
    <w:rsid w:val="00A210D2"/>
    <w:rsid w:val="00A215A8"/>
    <w:rsid w:val="00A21BF8"/>
    <w:rsid w:val="00A22790"/>
    <w:rsid w:val="00A22822"/>
    <w:rsid w:val="00A22CC2"/>
    <w:rsid w:val="00A2334F"/>
    <w:rsid w:val="00A2351C"/>
    <w:rsid w:val="00A23838"/>
    <w:rsid w:val="00A23944"/>
    <w:rsid w:val="00A2400F"/>
    <w:rsid w:val="00A25337"/>
    <w:rsid w:val="00A25E59"/>
    <w:rsid w:val="00A25FA0"/>
    <w:rsid w:val="00A2678B"/>
    <w:rsid w:val="00A273AD"/>
    <w:rsid w:val="00A30B98"/>
    <w:rsid w:val="00A31283"/>
    <w:rsid w:val="00A31884"/>
    <w:rsid w:val="00A31A3C"/>
    <w:rsid w:val="00A320C1"/>
    <w:rsid w:val="00A321B6"/>
    <w:rsid w:val="00A32E8A"/>
    <w:rsid w:val="00A33F37"/>
    <w:rsid w:val="00A342AB"/>
    <w:rsid w:val="00A34481"/>
    <w:rsid w:val="00A34A91"/>
    <w:rsid w:val="00A34AE0"/>
    <w:rsid w:val="00A34DE6"/>
    <w:rsid w:val="00A34F8A"/>
    <w:rsid w:val="00A35697"/>
    <w:rsid w:val="00A356F4"/>
    <w:rsid w:val="00A35A96"/>
    <w:rsid w:val="00A35C5C"/>
    <w:rsid w:val="00A35E95"/>
    <w:rsid w:val="00A361CA"/>
    <w:rsid w:val="00A36AB7"/>
    <w:rsid w:val="00A36CF1"/>
    <w:rsid w:val="00A374EB"/>
    <w:rsid w:val="00A3768F"/>
    <w:rsid w:val="00A40131"/>
    <w:rsid w:val="00A402A1"/>
    <w:rsid w:val="00A41D8A"/>
    <w:rsid w:val="00A4274E"/>
    <w:rsid w:val="00A43244"/>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4EA"/>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57F3B"/>
    <w:rsid w:val="00A60300"/>
    <w:rsid w:val="00A60395"/>
    <w:rsid w:val="00A60929"/>
    <w:rsid w:val="00A60AC4"/>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710A"/>
    <w:rsid w:val="00A67285"/>
    <w:rsid w:val="00A67354"/>
    <w:rsid w:val="00A675BB"/>
    <w:rsid w:val="00A67F19"/>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591"/>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2C94"/>
    <w:rsid w:val="00A831D9"/>
    <w:rsid w:val="00A83508"/>
    <w:rsid w:val="00A83CAC"/>
    <w:rsid w:val="00A84F12"/>
    <w:rsid w:val="00A856EB"/>
    <w:rsid w:val="00A8596B"/>
    <w:rsid w:val="00A86236"/>
    <w:rsid w:val="00A875E3"/>
    <w:rsid w:val="00A87694"/>
    <w:rsid w:val="00A9022E"/>
    <w:rsid w:val="00A902D4"/>
    <w:rsid w:val="00A904EC"/>
    <w:rsid w:val="00A9079C"/>
    <w:rsid w:val="00A90C0D"/>
    <w:rsid w:val="00A90FFB"/>
    <w:rsid w:val="00A91257"/>
    <w:rsid w:val="00A9209F"/>
    <w:rsid w:val="00A9235A"/>
    <w:rsid w:val="00A92C0D"/>
    <w:rsid w:val="00A92EB1"/>
    <w:rsid w:val="00A93011"/>
    <w:rsid w:val="00A937BA"/>
    <w:rsid w:val="00A93BE0"/>
    <w:rsid w:val="00A93C25"/>
    <w:rsid w:val="00A93E1B"/>
    <w:rsid w:val="00A9408B"/>
    <w:rsid w:val="00A942E6"/>
    <w:rsid w:val="00A9464D"/>
    <w:rsid w:val="00A94974"/>
    <w:rsid w:val="00A94DD9"/>
    <w:rsid w:val="00A9539C"/>
    <w:rsid w:val="00A95683"/>
    <w:rsid w:val="00A95A01"/>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B3B"/>
    <w:rsid w:val="00AA3F31"/>
    <w:rsid w:val="00AA437A"/>
    <w:rsid w:val="00AA4625"/>
    <w:rsid w:val="00AA5517"/>
    <w:rsid w:val="00AA6BB6"/>
    <w:rsid w:val="00AA6F19"/>
    <w:rsid w:val="00AA7BCE"/>
    <w:rsid w:val="00AA7D57"/>
    <w:rsid w:val="00AB02E9"/>
    <w:rsid w:val="00AB10EA"/>
    <w:rsid w:val="00AB16B3"/>
    <w:rsid w:val="00AB1EFA"/>
    <w:rsid w:val="00AB1F1A"/>
    <w:rsid w:val="00AB2EE7"/>
    <w:rsid w:val="00AB31D7"/>
    <w:rsid w:val="00AB33AA"/>
    <w:rsid w:val="00AB3832"/>
    <w:rsid w:val="00AB3F0D"/>
    <w:rsid w:val="00AB4639"/>
    <w:rsid w:val="00AB48EC"/>
    <w:rsid w:val="00AB53E4"/>
    <w:rsid w:val="00AB5467"/>
    <w:rsid w:val="00AB5488"/>
    <w:rsid w:val="00AB6007"/>
    <w:rsid w:val="00AB6EAC"/>
    <w:rsid w:val="00AC00D2"/>
    <w:rsid w:val="00AC0699"/>
    <w:rsid w:val="00AC191A"/>
    <w:rsid w:val="00AC252B"/>
    <w:rsid w:val="00AC28F9"/>
    <w:rsid w:val="00AC2BEF"/>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553"/>
    <w:rsid w:val="00AE5850"/>
    <w:rsid w:val="00AE5C7D"/>
    <w:rsid w:val="00AE62F6"/>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08F"/>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2A49"/>
    <w:rsid w:val="00B13262"/>
    <w:rsid w:val="00B1340D"/>
    <w:rsid w:val="00B135A4"/>
    <w:rsid w:val="00B13E3E"/>
    <w:rsid w:val="00B14140"/>
    <w:rsid w:val="00B145CD"/>
    <w:rsid w:val="00B14791"/>
    <w:rsid w:val="00B14AC6"/>
    <w:rsid w:val="00B14C20"/>
    <w:rsid w:val="00B14E56"/>
    <w:rsid w:val="00B16238"/>
    <w:rsid w:val="00B168B5"/>
    <w:rsid w:val="00B173B2"/>
    <w:rsid w:val="00B20164"/>
    <w:rsid w:val="00B202C7"/>
    <w:rsid w:val="00B203F3"/>
    <w:rsid w:val="00B2101D"/>
    <w:rsid w:val="00B210D6"/>
    <w:rsid w:val="00B21628"/>
    <w:rsid w:val="00B2259F"/>
    <w:rsid w:val="00B23939"/>
    <w:rsid w:val="00B23F81"/>
    <w:rsid w:val="00B23F8B"/>
    <w:rsid w:val="00B24204"/>
    <w:rsid w:val="00B24EB1"/>
    <w:rsid w:val="00B259B3"/>
    <w:rsid w:val="00B25B73"/>
    <w:rsid w:val="00B2680C"/>
    <w:rsid w:val="00B26930"/>
    <w:rsid w:val="00B276A4"/>
    <w:rsid w:val="00B27724"/>
    <w:rsid w:val="00B27765"/>
    <w:rsid w:val="00B27905"/>
    <w:rsid w:val="00B3027F"/>
    <w:rsid w:val="00B306F3"/>
    <w:rsid w:val="00B30BC2"/>
    <w:rsid w:val="00B30C63"/>
    <w:rsid w:val="00B30F3D"/>
    <w:rsid w:val="00B315B3"/>
    <w:rsid w:val="00B31645"/>
    <w:rsid w:val="00B32AAE"/>
    <w:rsid w:val="00B32E8B"/>
    <w:rsid w:val="00B331C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073"/>
    <w:rsid w:val="00B4424E"/>
    <w:rsid w:val="00B44335"/>
    <w:rsid w:val="00B44753"/>
    <w:rsid w:val="00B45088"/>
    <w:rsid w:val="00B45473"/>
    <w:rsid w:val="00B457B8"/>
    <w:rsid w:val="00B45F25"/>
    <w:rsid w:val="00B462A7"/>
    <w:rsid w:val="00B4738B"/>
    <w:rsid w:val="00B476AF"/>
    <w:rsid w:val="00B4772D"/>
    <w:rsid w:val="00B47CC4"/>
    <w:rsid w:val="00B47D1A"/>
    <w:rsid w:val="00B5055E"/>
    <w:rsid w:val="00B5124B"/>
    <w:rsid w:val="00B517F7"/>
    <w:rsid w:val="00B518E5"/>
    <w:rsid w:val="00B51AE9"/>
    <w:rsid w:val="00B51C75"/>
    <w:rsid w:val="00B51EBF"/>
    <w:rsid w:val="00B52AFC"/>
    <w:rsid w:val="00B52B41"/>
    <w:rsid w:val="00B52C97"/>
    <w:rsid w:val="00B52EFE"/>
    <w:rsid w:val="00B535A3"/>
    <w:rsid w:val="00B539CF"/>
    <w:rsid w:val="00B53FA1"/>
    <w:rsid w:val="00B544E5"/>
    <w:rsid w:val="00B5496D"/>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4A73"/>
    <w:rsid w:val="00B660B9"/>
    <w:rsid w:val="00B66329"/>
    <w:rsid w:val="00B66C56"/>
    <w:rsid w:val="00B66F3E"/>
    <w:rsid w:val="00B66FC2"/>
    <w:rsid w:val="00B672B3"/>
    <w:rsid w:val="00B678CC"/>
    <w:rsid w:val="00B678DB"/>
    <w:rsid w:val="00B67C5C"/>
    <w:rsid w:val="00B70404"/>
    <w:rsid w:val="00B71229"/>
    <w:rsid w:val="00B712C3"/>
    <w:rsid w:val="00B713FD"/>
    <w:rsid w:val="00B72A25"/>
    <w:rsid w:val="00B72F55"/>
    <w:rsid w:val="00B730E0"/>
    <w:rsid w:val="00B7367C"/>
    <w:rsid w:val="00B75204"/>
    <w:rsid w:val="00B7615E"/>
    <w:rsid w:val="00B76B5C"/>
    <w:rsid w:val="00B76DB6"/>
    <w:rsid w:val="00B76EA0"/>
    <w:rsid w:val="00B775B0"/>
    <w:rsid w:val="00B77761"/>
    <w:rsid w:val="00B77CA4"/>
    <w:rsid w:val="00B77D22"/>
    <w:rsid w:val="00B77DBF"/>
    <w:rsid w:val="00B801A6"/>
    <w:rsid w:val="00B80269"/>
    <w:rsid w:val="00B8044D"/>
    <w:rsid w:val="00B81030"/>
    <w:rsid w:val="00B810DF"/>
    <w:rsid w:val="00B81983"/>
    <w:rsid w:val="00B81FBB"/>
    <w:rsid w:val="00B823AE"/>
    <w:rsid w:val="00B827FD"/>
    <w:rsid w:val="00B834E9"/>
    <w:rsid w:val="00B837C2"/>
    <w:rsid w:val="00B84851"/>
    <w:rsid w:val="00B8533F"/>
    <w:rsid w:val="00B85414"/>
    <w:rsid w:val="00B863A8"/>
    <w:rsid w:val="00B8706B"/>
    <w:rsid w:val="00B8772A"/>
    <w:rsid w:val="00B902B9"/>
    <w:rsid w:val="00B9049B"/>
    <w:rsid w:val="00B9060E"/>
    <w:rsid w:val="00B90708"/>
    <w:rsid w:val="00B90A68"/>
    <w:rsid w:val="00B90D26"/>
    <w:rsid w:val="00B910E0"/>
    <w:rsid w:val="00B91319"/>
    <w:rsid w:val="00B91418"/>
    <w:rsid w:val="00B91E6E"/>
    <w:rsid w:val="00B925A9"/>
    <w:rsid w:val="00B929CF"/>
    <w:rsid w:val="00B92C59"/>
    <w:rsid w:val="00B92D10"/>
    <w:rsid w:val="00B92D3D"/>
    <w:rsid w:val="00B93112"/>
    <w:rsid w:val="00B931AD"/>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1705"/>
    <w:rsid w:val="00BA2132"/>
    <w:rsid w:val="00BA22D3"/>
    <w:rsid w:val="00BA2524"/>
    <w:rsid w:val="00BA3049"/>
    <w:rsid w:val="00BA3224"/>
    <w:rsid w:val="00BA3F0F"/>
    <w:rsid w:val="00BA4295"/>
    <w:rsid w:val="00BA456F"/>
    <w:rsid w:val="00BA493D"/>
    <w:rsid w:val="00BA5352"/>
    <w:rsid w:val="00BA5B58"/>
    <w:rsid w:val="00BA659C"/>
    <w:rsid w:val="00BA728C"/>
    <w:rsid w:val="00BA73D4"/>
    <w:rsid w:val="00BA74D3"/>
    <w:rsid w:val="00BA74F1"/>
    <w:rsid w:val="00BA78DC"/>
    <w:rsid w:val="00BA7C4B"/>
    <w:rsid w:val="00BB0200"/>
    <w:rsid w:val="00BB0275"/>
    <w:rsid w:val="00BB0338"/>
    <w:rsid w:val="00BB0479"/>
    <w:rsid w:val="00BB0AB1"/>
    <w:rsid w:val="00BB0AD4"/>
    <w:rsid w:val="00BB0CE7"/>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CA9"/>
    <w:rsid w:val="00BC1F08"/>
    <w:rsid w:val="00BC22AB"/>
    <w:rsid w:val="00BC278B"/>
    <w:rsid w:val="00BC2797"/>
    <w:rsid w:val="00BC2DF0"/>
    <w:rsid w:val="00BC2F58"/>
    <w:rsid w:val="00BC3101"/>
    <w:rsid w:val="00BC338A"/>
    <w:rsid w:val="00BC4189"/>
    <w:rsid w:val="00BC4227"/>
    <w:rsid w:val="00BC4340"/>
    <w:rsid w:val="00BC4952"/>
    <w:rsid w:val="00BC54CD"/>
    <w:rsid w:val="00BC56F5"/>
    <w:rsid w:val="00BC615D"/>
    <w:rsid w:val="00BC6BE0"/>
    <w:rsid w:val="00BC6CD8"/>
    <w:rsid w:val="00BC6EAE"/>
    <w:rsid w:val="00BC73E9"/>
    <w:rsid w:val="00BC76B1"/>
    <w:rsid w:val="00BD05E8"/>
    <w:rsid w:val="00BD1366"/>
    <w:rsid w:val="00BD1656"/>
    <w:rsid w:val="00BD1827"/>
    <w:rsid w:val="00BD18CC"/>
    <w:rsid w:val="00BD1AC1"/>
    <w:rsid w:val="00BD1D46"/>
    <w:rsid w:val="00BD29F5"/>
    <w:rsid w:val="00BD3242"/>
    <w:rsid w:val="00BD3419"/>
    <w:rsid w:val="00BD39EC"/>
    <w:rsid w:val="00BD3F9A"/>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2903"/>
    <w:rsid w:val="00BE2E8B"/>
    <w:rsid w:val="00BE318A"/>
    <w:rsid w:val="00BE349E"/>
    <w:rsid w:val="00BE35DA"/>
    <w:rsid w:val="00BE44F2"/>
    <w:rsid w:val="00BE6ED7"/>
    <w:rsid w:val="00BF0A46"/>
    <w:rsid w:val="00BF0E8E"/>
    <w:rsid w:val="00BF17C6"/>
    <w:rsid w:val="00BF1A7F"/>
    <w:rsid w:val="00BF2085"/>
    <w:rsid w:val="00BF2E36"/>
    <w:rsid w:val="00BF3E91"/>
    <w:rsid w:val="00BF4CC6"/>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3D8F"/>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1F15"/>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363"/>
    <w:rsid w:val="00C45B88"/>
    <w:rsid w:val="00C45F93"/>
    <w:rsid w:val="00C461F2"/>
    <w:rsid w:val="00C46492"/>
    <w:rsid w:val="00C46F61"/>
    <w:rsid w:val="00C472D6"/>
    <w:rsid w:val="00C47598"/>
    <w:rsid w:val="00C47888"/>
    <w:rsid w:val="00C47BB2"/>
    <w:rsid w:val="00C47CC5"/>
    <w:rsid w:val="00C5014C"/>
    <w:rsid w:val="00C50A0D"/>
    <w:rsid w:val="00C50F0D"/>
    <w:rsid w:val="00C514DE"/>
    <w:rsid w:val="00C51A32"/>
    <w:rsid w:val="00C51C28"/>
    <w:rsid w:val="00C528C5"/>
    <w:rsid w:val="00C52DB8"/>
    <w:rsid w:val="00C53456"/>
    <w:rsid w:val="00C5397B"/>
    <w:rsid w:val="00C53E6D"/>
    <w:rsid w:val="00C53E92"/>
    <w:rsid w:val="00C54A67"/>
    <w:rsid w:val="00C54CD6"/>
    <w:rsid w:val="00C55CCA"/>
    <w:rsid w:val="00C55E36"/>
    <w:rsid w:val="00C55EA7"/>
    <w:rsid w:val="00C569AC"/>
    <w:rsid w:val="00C60425"/>
    <w:rsid w:val="00C60557"/>
    <w:rsid w:val="00C60AFD"/>
    <w:rsid w:val="00C60C2D"/>
    <w:rsid w:val="00C6162E"/>
    <w:rsid w:val="00C61D02"/>
    <w:rsid w:val="00C61E0E"/>
    <w:rsid w:val="00C62E53"/>
    <w:rsid w:val="00C62E87"/>
    <w:rsid w:val="00C62FB0"/>
    <w:rsid w:val="00C63E23"/>
    <w:rsid w:val="00C65399"/>
    <w:rsid w:val="00C65917"/>
    <w:rsid w:val="00C65BA0"/>
    <w:rsid w:val="00C6673D"/>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D1B"/>
    <w:rsid w:val="00C77F90"/>
    <w:rsid w:val="00C80554"/>
    <w:rsid w:val="00C807A2"/>
    <w:rsid w:val="00C8088B"/>
    <w:rsid w:val="00C808AC"/>
    <w:rsid w:val="00C8197A"/>
    <w:rsid w:val="00C82282"/>
    <w:rsid w:val="00C84084"/>
    <w:rsid w:val="00C841FF"/>
    <w:rsid w:val="00C8462C"/>
    <w:rsid w:val="00C8471E"/>
    <w:rsid w:val="00C84955"/>
    <w:rsid w:val="00C84A39"/>
    <w:rsid w:val="00C84DD2"/>
    <w:rsid w:val="00C85BF0"/>
    <w:rsid w:val="00C85FED"/>
    <w:rsid w:val="00C86467"/>
    <w:rsid w:val="00C87199"/>
    <w:rsid w:val="00C87CB9"/>
    <w:rsid w:val="00C90404"/>
    <w:rsid w:val="00C90944"/>
    <w:rsid w:val="00C90A32"/>
    <w:rsid w:val="00C912FD"/>
    <w:rsid w:val="00C91A3F"/>
    <w:rsid w:val="00C92316"/>
    <w:rsid w:val="00C92547"/>
    <w:rsid w:val="00C926FD"/>
    <w:rsid w:val="00C941A8"/>
    <w:rsid w:val="00C94929"/>
    <w:rsid w:val="00C95440"/>
    <w:rsid w:val="00C95C72"/>
    <w:rsid w:val="00C95FE9"/>
    <w:rsid w:val="00C962B5"/>
    <w:rsid w:val="00C96B86"/>
    <w:rsid w:val="00C971F9"/>
    <w:rsid w:val="00C97254"/>
    <w:rsid w:val="00C97A8D"/>
    <w:rsid w:val="00C97DF7"/>
    <w:rsid w:val="00CA0AEE"/>
    <w:rsid w:val="00CA14C9"/>
    <w:rsid w:val="00CA1A6A"/>
    <w:rsid w:val="00CA20A3"/>
    <w:rsid w:val="00CA236E"/>
    <w:rsid w:val="00CA24FB"/>
    <w:rsid w:val="00CA27D6"/>
    <w:rsid w:val="00CA2D5B"/>
    <w:rsid w:val="00CA2F94"/>
    <w:rsid w:val="00CA3B64"/>
    <w:rsid w:val="00CA58AA"/>
    <w:rsid w:val="00CA6108"/>
    <w:rsid w:val="00CA640B"/>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52D2"/>
    <w:rsid w:val="00CC5719"/>
    <w:rsid w:val="00CC6673"/>
    <w:rsid w:val="00CC6F87"/>
    <w:rsid w:val="00CC7262"/>
    <w:rsid w:val="00CC7302"/>
    <w:rsid w:val="00CC78D1"/>
    <w:rsid w:val="00CC7A24"/>
    <w:rsid w:val="00CC7DFE"/>
    <w:rsid w:val="00CD0040"/>
    <w:rsid w:val="00CD0BEF"/>
    <w:rsid w:val="00CD0EF3"/>
    <w:rsid w:val="00CD109D"/>
    <w:rsid w:val="00CD1638"/>
    <w:rsid w:val="00CD1E28"/>
    <w:rsid w:val="00CD1E9D"/>
    <w:rsid w:val="00CD20C2"/>
    <w:rsid w:val="00CD243C"/>
    <w:rsid w:val="00CD2A30"/>
    <w:rsid w:val="00CD2D54"/>
    <w:rsid w:val="00CD3916"/>
    <w:rsid w:val="00CD4041"/>
    <w:rsid w:val="00CD4565"/>
    <w:rsid w:val="00CD461B"/>
    <w:rsid w:val="00CD4B0C"/>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DEC"/>
    <w:rsid w:val="00CF10DB"/>
    <w:rsid w:val="00CF1189"/>
    <w:rsid w:val="00CF126F"/>
    <w:rsid w:val="00CF189C"/>
    <w:rsid w:val="00CF2572"/>
    <w:rsid w:val="00CF25A1"/>
    <w:rsid w:val="00CF2BA1"/>
    <w:rsid w:val="00CF2EA9"/>
    <w:rsid w:val="00CF2FFE"/>
    <w:rsid w:val="00CF3124"/>
    <w:rsid w:val="00CF3ECF"/>
    <w:rsid w:val="00CF40BE"/>
    <w:rsid w:val="00CF461F"/>
    <w:rsid w:val="00CF467E"/>
    <w:rsid w:val="00CF476A"/>
    <w:rsid w:val="00CF4953"/>
    <w:rsid w:val="00CF4B9C"/>
    <w:rsid w:val="00CF509A"/>
    <w:rsid w:val="00CF54F1"/>
    <w:rsid w:val="00CF5996"/>
    <w:rsid w:val="00CF60FA"/>
    <w:rsid w:val="00CF643D"/>
    <w:rsid w:val="00CF69C0"/>
    <w:rsid w:val="00CF6B77"/>
    <w:rsid w:val="00CF71E3"/>
    <w:rsid w:val="00CF7724"/>
    <w:rsid w:val="00CF7D1D"/>
    <w:rsid w:val="00CF7FDD"/>
    <w:rsid w:val="00D000EB"/>
    <w:rsid w:val="00D00862"/>
    <w:rsid w:val="00D00A5D"/>
    <w:rsid w:val="00D00A87"/>
    <w:rsid w:val="00D01045"/>
    <w:rsid w:val="00D01354"/>
    <w:rsid w:val="00D01910"/>
    <w:rsid w:val="00D01ED2"/>
    <w:rsid w:val="00D02D76"/>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17F"/>
    <w:rsid w:val="00D10E20"/>
    <w:rsid w:val="00D1160E"/>
    <w:rsid w:val="00D12C10"/>
    <w:rsid w:val="00D1305C"/>
    <w:rsid w:val="00D13087"/>
    <w:rsid w:val="00D137F1"/>
    <w:rsid w:val="00D13856"/>
    <w:rsid w:val="00D13A97"/>
    <w:rsid w:val="00D14643"/>
    <w:rsid w:val="00D14F14"/>
    <w:rsid w:val="00D1669F"/>
    <w:rsid w:val="00D16FA0"/>
    <w:rsid w:val="00D17378"/>
    <w:rsid w:val="00D2017F"/>
    <w:rsid w:val="00D206F5"/>
    <w:rsid w:val="00D21449"/>
    <w:rsid w:val="00D2159A"/>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3E41"/>
    <w:rsid w:val="00D34138"/>
    <w:rsid w:val="00D341F3"/>
    <w:rsid w:val="00D34548"/>
    <w:rsid w:val="00D34914"/>
    <w:rsid w:val="00D36606"/>
    <w:rsid w:val="00D36816"/>
    <w:rsid w:val="00D36CD7"/>
    <w:rsid w:val="00D36ED9"/>
    <w:rsid w:val="00D37A37"/>
    <w:rsid w:val="00D4101D"/>
    <w:rsid w:val="00D4128C"/>
    <w:rsid w:val="00D41850"/>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22D"/>
    <w:rsid w:val="00D5748E"/>
    <w:rsid w:val="00D577BB"/>
    <w:rsid w:val="00D60B39"/>
    <w:rsid w:val="00D610C4"/>
    <w:rsid w:val="00D612A9"/>
    <w:rsid w:val="00D61309"/>
    <w:rsid w:val="00D61ABF"/>
    <w:rsid w:val="00D61CE2"/>
    <w:rsid w:val="00D61E63"/>
    <w:rsid w:val="00D61EC7"/>
    <w:rsid w:val="00D6201F"/>
    <w:rsid w:val="00D63253"/>
    <w:rsid w:val="00D636BE"/>
    <w:rsid w:val="00D6411E"/>
    <w:rsid w:val="00D64482"/>
    <w:rsid w:val="00D64979"/>
    <w:rsid w:val="00D64A0C"/>
    <w:rsid w:val="00D65C71"/>
    <w:rsid w:val="00D65D09"/>
    <w:rsid w:val="00D65DCC"/>
    <w:rsid w:val="00D66935"/>
    <w:rsid w:val="00D66C59"/>
    <w:rsid w:val="00D67313"/>
    <w:rsid w:val="00D67D90"/>
    <w:rsid w:val="00D702CA"/>
    <w:rsid w:val="00D70636"/>
    <w:rsid w:val="00D71230"/>
    <w:rsid w:val="00D735D0"/>
    <w:rsid w:val="00D738D2"/>
    <w:rsid w:val="00D74118"/>
    <w:rsid w:val="00D74693"/>
    <w:rsid w:val="00D74696"/>
    <w:rsid w:val="00D75688"/>
    <w:rsid w:val="00D7589B"/>
    <w:rsid w:val="00D760A2"/>
    <w:rsid w:val="00D76857"/>
    <w:rsid w:val="00D77315"/>
    <w:rsid w:val="00D77465"/>
    <w:rsid w:val="00D77D3C"/>
    <w:rsid w:val="00D80021"/>
    <w:rsid w:val="00D807E5"/>
    <w:rsid w:val="00D80803"/>
    <w:rsid w:val="00D83189"/>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3D2"/>
    <w:rsid w:val="00D93711"/>
    <w:rsid w:val="00D938C1"/>
    <w:rsid w:val="00D942C4"/>
    <w:rsid w:val="00D94901"/>
    <w:rsid w:val="00D95413"/>
    <w:rsid w:val="00D963A9"/>
    <w:rsid w:val="00D96479"/>
    <w:rsid w:val="00D964FA"/>
    <w:rsid w:val="00D96D2A"/>
    <w:rsid w:val="00D96F2A"/>
    <w:rsid w:val="00D97367"/>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524D"/>
    <w:rsid w:val="00DA7687"/>
    <w:rsid w:val="00DA7D61"/>
    <w:rsid w:val="00DB0BB5"/>
    <w:rsid w:val="00DB14DD"/>
    <w:rsid w:val="00DB1890"/>
    <w:rsid w:val="00DB1D21"/>
    <w:rsid w:val="00DB1F2C"/>
    <w:rsid w:val="00DB203C"/>
    <w:rsid w:val="00DB2897"/>
    <w:rsid w:val="00DB2E73"/>
    <w:rsid w:val="00DB328C"/>
    <w:rsid w:val="00DB3592"/>
    <w:rsid w:val="00DB47E5"/>
    <w:rsid w:val="00DB485B"/>
    <w:rsid w:val="00DB4A2A"/>
    <w:rsid w:val="00DB4C93"/>
    <w:rsid w:val="00DB4D99"/>
    <w:rsid w:val="00DB5421"/>
    <w:rsid w:val="00DB5EAD"/>
    <w:rsid w:val="00DB5F2D"/>
    <w:rsid w:val="00DB64F4"/>
    <w:rsid w:val="00DB74C6"/>
    <w:rsid w:val="00DB7C3F"/>
    <w:rsid w:val="00DC0172"/>
    <w:rsid w:val="00DC01C9"/>
    <w:rsid w:val="00DC039D"/>
    <w:rsid w:val="00DC1496"/>
    <w:rsid w:val="00DC198B"/>
    <w:rsid w:val="00DC1993"/>
    <w:rsid w:val="00DC20CE"/>
    <w:rsid w:val="00DC23C9"/>
    <w:rsid w:val="00DC2894"/>
    <w:rsid w:val="00DC2F6F"/>
    <w:rsid w:val="00DC3052"/>
    <w:rsid w:val="00DC392E"/>
    <w:rsid w:val="00DC3F8A"/>
    <w:rsid w:val="00DC4144"/>
    <w:rsid w:val="00DC41DD"/>
    <w:rsid w:val="00DC44D6"/>
    <w:rsid w:val="00DC45A9"/>
    <w:rsid w:val="00DC5327"/>
    <w:rsid w:val="00DC5B1A"/>
    <w:rsid w:val="00DC6AB8"/>
    <w:rsid w:val="00DC6DB4"/>
    <w:rsid w:val="00DC738E"/>
    <w:rsid w:val="00DC744C"/>
    <w:rsid w:val="00DC78C8"/>
    <w:rsid w:val="00DC795E"/>
    <w:rsid w:val="00DD0482"/>
    <w:rsid w:val="00DD0533"/>
    <w:rsid w:val="00DD1537"/>
    <w:rsid w:val="00DD2A23"/>
    <w:rsid w:val="00DD2FD9"/>
    <w:rsid w:val="00DD369A"/>
    <w:rsid w:val="00DD3A14"/>
    <w:rsid w:val="00DD46E9"/>
    <w:rsid w:val="00DD4EF1"/>
    <w:rsid w:val="00DD52BE"/>
    <w:rsid w:val="00DD6B6C"/>
    <w:rsid w:val="00DD740A"/>
    <w:rsid w:val="00DD77DD"/>
    <w:rsid w:val="00DD7F26"/>
    <w:rsid w:val="00DE0175"/>
    <w:rsid w:val="00DE0D00"/>
    <w:rsid w:val="00DE0D18"/>
    <w:rsid w:val="00DE0F5C"/>
    <w:rsid w:val="00DE1208"/>
    <w:rsid w:val="00DE16CD"/>
    <w:rsid w:val="00DE220D"/>
    <w:rsid w:val="00DE2803"/>
    <w:rsid w:val="00DE3213"/>
    <w:rsid w:val="00DE3F0E"/>
    <w:rsid w:val="00DE5FBB"/>
    <w:rsid w:val="00DE6492"/>
    <w:rsid w:val="00DE652F"/>
    <w:rsid w:val="00DE65AF"/>
    <w:rsid w:val="00DE7902"/>
    <w:rsid w:val="00DF02EE"/>
    <w:rsid w:val="00DF0517"/>
    <w:rsid w:val="00DF0830"/>
    <w:rsid w:val="00DF1358"/>
    <w:rsid w:val="00DF1CDA"/>
    <w:rsid w:val="00DF1DFF"/>
    <w:rsid w:val="00DF2420"/>
    <w:rsid w:val="00DF280B"/>
    <w:rsid w:val="00DF28B7"/>
    <w:rsid w:val="00DF2960"/>
    <w:rsid w:val="00DF2EAD"/>
    <w:rsid w:val="00DF3079"/>
    <w:rsid w:val="00DF3345"/>
    <w:rsid w:val="00DF383D"/>
    <w:rsid w:val="00DF43E8"/>
    <w:rsid w:val="00DF4B3E"/>
    <w:rsid w:val="00DF5745"/>
    <w:rsid w:val="00DF58E2"/>
    <w:rsid w:val="00DF5F6C"/>
    <w:rsid w:val="00DF621E"/>
    <w:rsid w:val="00DF6703"/>
    <w:rsid w:val="00DF68C0"/>
    <w:rsid w:val="00DF722F"/>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CA5"/>
    <w:rsid w:val="00E15202"/>
    <w:rsid w:val="00E152DF"/>
    <w:rsid w:val="00E15505"/>
    <w:rsid w:val="00E15611"/>
    <w:rsid w:val="00E15A9E"/>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49B6"/>
    <w:rsid w:val="00E256E5"/>
    <w:rsid w:val="00E25CB8"/>
    <w:rsid w:val="00E26411"/>
    <w:rsid w:val="00E264BC"/>
    <w:rsid w:val="00E266FB"/>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3FD4"/>
    <w:rsid w:val="00E440D0"/>
    <w:rsid w:val="00E446BD"/>
    <w:rsid w:val="00E45AB1"/>
    <w:rsid w:val="00E45B52"/>
    <w:rsid w:val="00E45C81"/>
    <w:rsid w:val="00E46268"/>
    <w:rsid w:val="00E462F2"/>
    <w:rsid w:val="00E468E6"/>
    <w:rsid w:val="00E46C38"/>
    <w:rsid w:val="00E46C51"/>
    <w:rsid w:val="00E46CC9"/>
    <w:rsid w:val="00E47BA3"/>
    <w:rsid w:val="00E50255"/>
    <w:rsid w:val="00E50772"/>
    <w:rsid w:val="00E50D89"/>
    <w:rsid w:val="00E5262A"/>
    <w:rsid w:val="00E528F9"/>
    <w:rsid w:val="00E53522"/>
    <w:rsid w:val="00E545FA"/>
    <w:rsid w:val="00E546E8"/>
    <w:rsid w:val="00E5496E"/>
    <w:rsid w:val="00E55854"/>
    <w:rsid w:val="00E55BA5"/>
    <w:rsid w:val="00E56707"/>
    <w:rsid w:val="00E56ACD"/>
    <w:rsid w:val="00E57279"/>
    <w:rsid w:val="00E57739"/>
    <w:rsid w:val="00E6045F"/>
    <w:rsid w:val="00E60CA2"/>
    <w:rsid w:val="00E62052"/>
    <w:rsid w:val="00E628AD"/>
    <w:rsid w:val="00E62908"/>
    <w:rsid w:val="00E6325C"/>
    <w:rsid w:val="00E64339"/>
    <w:rsid w:val="00E64DAA"/>
    <w:rsid w:val="00E656C5"/>
    <w:rsid w:val="00E667F7"/>
    <w:rsid w:val="00E66B76"/>
    <w:rsid w:val="00E67584"/>
    <w:rsid w:val="00E67669"/>
    <w:rsid w:val="00E677BD"/>
    <w:rsid w:val="00E67AE7"/>
    <w:rsid w:val="00E7011C"/>
    <w:rsid w:val="00E708BC"/>
    <w:rsid w:val="00E70B76"/>
    <w:rsid w:val="00E70C34"/>
    <w:rsid w:val="00E70C44"/>
    <w:rsid w:val="00E7138D"/>
    <w:rsid w:val="00E7273B"/>
    <w:rsid w:val="00E72B6E"/>
    <w:rsid w:val="00E73205"/>
    <w:rsid w:val="00E742F4"/>
    <w:rsid w:val="00E74B6D"/>
    <w:rsid w:val="00E74BE2"/>
    <w:rsid w:val="00E75976"/>
    <w:rsid w:val="00E75E5C"/>
    <w:rsid w:val="00E760FF"/>
    <w:rsid w:val="00E76384"/>
    <w:rsid w:val="00E76A5E"/>
    <w:rsid w:val="00E775E3"/>
    <w:rsid w:val="00E77A45"/>
    <w:rsid w:val="00E80693"/>
    <w:rsid w:val="00E812F5"/>
    <w:rsid w:val="00E8154B"/>
    <w:rsid w:val="00E82152"/>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66"/>
    <w:rsid w:val="00E901AB"/>
    <w:rsid w:val="00E90AF8"/>
    <w:rsid w:val="00E923FD"/>
    <w:rsid w:val="00E924F7"/>
    <w:rsid w:val="00E9292A"/>
    <w:rsid w:val="00E92D1F"/>
    <w:rsid w:val="00E94687"/>
    <w:rsid w:val="00E95DD9"/>
    <w:rsid w:val="00E96341"/>
    <w:rsid w:val="00E9647F"/>
    <w:rsid w:val="00E967EA"/>
    <w:rsid w:val="00E96839"/>
    <w:rsid w:val="00E96CB9"/>
    <w:rsid w:val="00E9721B"/>
    <w:rsid w:val="00E97299"/>
    <w:rsid w:val="00E97B49"/>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0D11"/>
    <w:rsid w:val="00EB19E0"/>
    <w:rsid w:val="00EB1C21"/>
    <w:rsid w:val="00EB249C"/>
    <w:rsid w:val="00EB33B0"/>
    <w:rsid w:val="00EB397D"/>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B2B"/>
    <w:rsid w:val="00EC3D03"/>
    <w:rsid w:val="00EC4915"/>
    <w:rsid w:val="00EC5199"/>
    <w:rsid w:val="00EC5C63"/>
    <w:rsid w:val="00EC645F"/>
    <w:rsid w:val="00EC6827"/>
    <w:rsid w:val="00EC6D38"/>
    <w:rsid w:val="00EC7B1E"/>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714C"/>
    <w:rsid w:val="00ED7770"/>
    <w:rsid w:val="00ED78E4"/>
    <w:rsid w:val="00EE1043"/>
    <w:rsid w:val="00EE111A"/>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6BD"/>
    <w:rsid w:val="00EF2B66"/>
    <w:rsid w:val="00EF4033"/>
    <w:rsid w:val="00EF4A41"/>
    <w:rsid w:val="00EF4CF6"/>
    <w:rsid w:val="00EF5D36"/>
    <w:rsid w:val="00EF5F34"/>
    <w:rsid w:val="00EF66FC"/>
    <w:rsid w:val="00EF6B68"/>
    <w:rsid w:val="00EF6DB2"/>
    <w:rsid w:val="00EF72D1"/>
    <w:rsid w:val="00EF7936"/>
    <w:rsid w:val="00F00C01"/>
    <w:rsid w:val="00F0135B"/>
    <w:rsid w:val="00F01FD1"/>
    <w:rsid w:val="00F0247E"/>
    <w:rsid w:val="00F02E73"/>
    <w:rsid w:val="00F03088"/>
    <w:rsid w:val="00F03091"/>
    <w:rsid w:val="00F03789"/>
    <w:rsid w:val="00F05459"/>
    <w:rsid w:val="00F05514"/>
    <w:rsid w:val="00F063A1"/>
    <w:rsid w:val="00F063A9"/>
    <w:rsid w:val="00F06CF5"/>
    <w:rsid w:val="00F07B66"/>
    <w:rsid w:val="00F10028"/>
    <w:rsid w:val="00F10140"/>
    <w:rsid w:val="00F107E3"/>
    <w:rsid w:val="00F109C7"/>
    <w:rsid w:val="00F10D88"/>
    <w:rsid w:val="00F11489"/>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07"/>
    <w:rsid w:val="00F16FDF"/>
    <w:rsid w:val="00F17672"/>
    <w:rsid w:val="00F179D0"/>
    <w:rsid w:val="00F17DA4"/>
    <w:rsid w:val="00F17DCE"/>
    <w:rsid w:val="00F21BE9"/>
    <w:rsid w:val="00F22750"/>
    <w:rsid w:val="00F23455"/>
    <w:rsid w:val="00F23A49"/>
    <w:rsid w:val="00F23AFD"/>
    <w:rsid w:val="00F23CA1"/>
    <w:rsid w:val="00F2401A"/>
    <w:rsid w:val="00F2429F"/>
    <w:rsid w:val="00F24B19"/>
    <w:rsid w:val="00F2516C"/>
    <w:rsid w:val="00F257BB"/>
    <w:rsid w:val="00F26211"/>
    <w:rsid w:val="00F2646F"/>
    <w:rsid w:val="00F264A0"/>
    <w:rsid w:val="00F264E5"/>
    <w:rsid w:val="00F2696E"/>
    <w:rsid w:val="00F26E33"/>
    <w:rsid w:val="00F26ECD"/>
    <w:rsid w:val="00F2730C"/>
    <w:rsid w:val="00F27684"/>
    <w:rsid w:val="00F27E65"/>
    <w:rsid w:val="00F306E2"/>
    <w:rsid w:val="00F30EE7"/>
    <w:rsid w:val="00F318BA"/>
    <w:rsid w:val="00F318CC"/>
    <w:rsid w:val="00F31AC1"/>
    <w:rsid w:val="00F31DEA"/>
    <w:rsid w:val="00F32C6F"/>
    <w:rsid w:val="00F32E3C"/>
    <w:rsid w:val="00F338D8"/>
    <w:rsid w:val="00F33B08"/>
    <w:rsid w:val="00F33E87"/>
    <w:rsid w:val="00F34096"/>
    <w:rsid w:val="00F34116"/>
    <w:rsid w:val="00F34129"/>
    <w:rsid w:val="00F3474B"/>
    <w:rsid w:val="00F349D4"/>
    <w:rsid w:val="00F34C4A"/>
    <w:rsid w:val="00F356D2"/>
    <w:rsid w:val="00F35B58"/>
    <w:rsid w:val="00F35C3B"/>
    <w:rsid w:val="00F365A8"/>
    <w:rsid w:val="00F3697D"/>
    <w:rsid w:val="00F36A95"/>
    <w:rsid w:val="00F36F01"/>
    <w:rsid w:val="00F37349"/>
    <w:rsid w:val="00F37D6D"/>
    <w:rsid w:val="00F37F4B"/>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8C3"/>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3DE"/>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3A51"/>
    <w:rsid w:val="00F74ABA"/>
    <w:rsid w:val="00F74C4C"/>
    <w:rsid w:val="00F75340"/>
    <w:rsid w:val="00F75710"/>
    <w:rsid w:val="00F75739"/>
    <w:rsid w:val="00F75897"/>
    <w:rsid w:val="00F75AC9"/>
    <w:rsid w:val="00F75C20"/>
    <w:rsid w:val="00F75ED1"/>
    <w:rsid w:val="00F76413"/>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36D4"/>
    <w:rsid w:val="00F84101"/>
    <w:rsid w:val="00F84A3E"/>
    <w:rsid w:val="00F84DA9"/>
    <w:rsid w:val="00F8520A"/>
    <w:rsid w:val="00F857AD"/>
    <w:rsid w:val="00F8600C"/>
    <w:rsid w:val="00F863C1"/>
    <w:rsid w:val="00F86631"/>
    <w:rsid w:val="00F869B7"/>
    <w:rsid w:val="00F86E68"/>
    <w:rsid w:val="00F86EF5"/>
    <w:rsid w:val="00F875C4"/>
    <w:rsid w:val="00F876E5"/>
    <w:rsid w:val="00F9005C"/>
    <w:rsid w:val="00F90076"/>
    <w:rsid w:val="00F904AE"/>
    <w:rsid w:val="00F90826"/>
    <w:rsid w:val="00F91575"/>
    <w:rsid w:val="00F91B2C"/>
    <w:rsid w:val="00F91CBA"/>
    <w:rsid w:val="00F91DF2"/>
    <w:rsid w:val="00F92513"/>
    <w:rsid w:val="00F9252A"/>
    <w:rsid w:val="00F925C6"/>
    <w:rsid w:val="00F9294C"/>
    <w:rsid w:val="00F92F98"/>
    <w:rsid w:val="00F9312C"/>
    <w:rsid w:val="00F93AEB"/>
    <w:rsid w:val="00F93BBC"/>
    <w:rsid w:val="00F93DB1"/>
    <w:rsid w:val="00F94CD4"/>
    <w:rsid w:val="00F9506A"/>
    <w:rsid w:val="00F955CD"/>
    <w:rsid w:val="00F959F2"/>
    <w:rsid w:val="00F95B03"/>
    <w:rsid w:val="00F96026"/>
    <w:rsid w:val="00F965C6"/>
    <w:rsid w:val="00F96B57"/>
    <w:rsid w:val="00F97CE1"/>
    <w:rsid w:val="00FA0966"/>
    <w:rsid w:val="00FA0A9F"/>
    <w:rsid w:val="00FA1419"/>
    <w:rsid w:val="00FA1755"/>
    <w:rsid w:val="00FA18F2"/>
    <w:rsid w:val="00FA1ECE"/>
    <w:rsid w:val="00FA208B"/>
    <w:rsid w:val="00FA267A"/>
    <w:rsid w:val="00FA280A"/>
    <w:rsid w:val="00FA368A"/>
    <w:rsid w:val="00FA3832"/>
    <w:rsid w:val="00FA3EBF"/>
    <w:rsid w:val="00FA4C90"/>
    <w:rsid w:val="00FA4EEC"/>
    <w:rsid w:val="00FA4FF5"/>
    <w:rsid w:val="00FA5127"/>
    <w:rsid w:val="00FA6905"/>
    <w:rsid w:val="00FA7A01"/>
    <w:rsid w:val="00FB03E9"/>
    <w:rsid w:val="00FB08DC"/>
    <w:rsid w:val="00FB1250"/>
    <w:rsid w:val="00FB22DF"/>
    <w:rsid w:val="00FB231E"/>
    <w:rsid w:val="00FB28CB"/>
    <w:rsid w:val="00FB2F2E"/>
    <w:rsid w:val="00FB30AA"/>
    <w:rsid w:val="00FB37C3"/>
    <w:rsid w:val="00FB4456"/>
    <w:rsid w:val="00FB4D43"/>
    <w:rsid w:val="00FB5120"/>
    <w:rsid w:val="00FB5485"/>
    <w:rsid w:val="00FB5D74"/>
    <w:rsid w:val="00FB5F5C"/>
    <w:rsid w:val="00FB6220"/>
    <w:rsid w:val="00FB6981"/>
    <w:rsid w:val="00FB6D84"/>
    <w:rsid w:val="00FB7076"/>
    <w:rsid w:val="00FB7389"/>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0B53"/>
    <w:rsid w:val="00FD14BA"/>
    <w:rsid w:val="00FD16AF"/>
    <w:rsid w:val="00FD18F7"/>
    <w:rsid w:val="00FD1F4D"/>
    <w:rsid w:val="00FD2218"/>
    <w:rsid w:val="00FD28C6"/>
    <w:rsid w:val="00FD2A3E"/>
    <w:rsid w:val="00FD2BEB"/>
    <w:rsid w:val="00FD3BCE"/>
    <w:rsid w:val="00FD496E"/>
    <w:rsid w:val="00FD4EA9"/>
    <w:rsid w:val="00FD5091"/>
    <w:rsid w:val="00FD546E"/>
    <w:rsid w:val="00FD5869"/>
    <w:rsid w:val="00FD6D94"/>
    <w:rsid w:val="00FD6FFE"/>
    <w:rsid w:val="00FD7077"/>
    <w:rsid w:val="00FD7766"/>
    <w:rsid w:val="00FE0522"/>
    <w:rsid w:val="00FE06F1"/>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E57C0E"/>
  <w15:docId w15:val="{306E7A4C-B5BB-43A3-ACD3-375B62A8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Heading1">
    <w:name w:val="heading 1"/>
    <w:basedOn w:val="Normal"/>
    <w:next w:val="Normal"/>
    <w:link w:val="Heading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4B460A"/>
    <w:pPr>
      <w:keepNext/>
      <w:tabs>
        <w:tab w:val="left" w:pos="1701"/>
      </w:tabs>
      <w:ind w:right="-1"/>
      <w:jc w:val="center"/>
      <w:outlineLvl w:val="1"/>
    </w:pPr>
    <w:rPr>
      <w:rFonts w:ascii="Times New Roman" w:hAnsi="Times New Roman" w:cs="Times New Roman"/>
      <w:b/>
      <w:color w:val="000000"/>
      <w:szCs w:val="20"/>
    </w:rPr>
  </w:style>
  <w:style w:type="paragraph" w:styleId="Heading3">
    <w:name w:val="heading 3"/>
    <w:basedOn w:val="Normal"/>
    <w:next w:val="Normal"/>
    <w:link w:val="Heading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Heading4">
    <w:name w:val="heading 4"/>
    <w:basedOn w:val="Normal"/>
    <w:next w:val="Normal"/>
    <w:link w:val="Heading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uiPriority w:val="99"/>
    <w:rsid w:val="003A73C1"/>
    <w:rPr>
      <w:rFonts w:ascii="Tahoma" w:hAnsi="Tahoma"/>
      <w:sz w:val="16"/>
      <w:szCs w:val="16"/>
    </w:rPr>
  </w:style>
  <w:style w:type="character" w:customStyle="1" w:styleId="BalloonTextChar">
    <w:name w:val="Balloon Text Char"/>
    <w:link w:val="BalloonText"/>
    <w:uiPriority w:val="99"/>
    <w:rsid w:val="003A73C1"/>
    <w:rPr>
      <w:rFonts w:ascii="Tahoma" w:hAnsi="Tahoma" w:cs="Tahoma"/>
      <w:sz w:val="16"/>
      <w:szCs w:val="16"/>
    </w:rPr>
  </w:style>
  <w:style w:type="character" w:customStyle="1" w:styleId="Heading2Char">
    <w:name w:val="Heading 2 Char"/>
    <w:link w:val="Heading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DefaultParagraphFont"/>
    <w:rsid w:val="00260802"/>
  </w:style>
  <w:style w:type="character" w:styleId="Hyperlink">
    <w:name w:val="Hyperlink"/>
    <w:rsid w:val="00BF1A7F"/>
    <w:rPr>
      <w:color w:val="000080"/>
      <w:u w:val="single"/>
    </w:rPr>
  </w:style>
  <w:style w:type="paragraph" w:styleId="Quote">
    <w:name w:val="Quote"/>
    <w:aliases w:val="TCU,Citação AGU,NotaExplicativa"/>
    <w:basedOn w:val="Normal"/>
    <w:next w:val="Normal"/>
    <w:link w:val="QuoteChar1"/>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QuoteChar1">
    <w:name w:val="Quote Char1"/>
    <w:aliases w:val="TCU Char,Citação AGU Char,NotaExplicativa Char"/>
    <w:link w:val="Quote"/>
    <w:qFormat/>
    <w:rsid w:val="00080B53"/>
    <w:rPr>
      <w:rFonts w:ascii="Arial" w:eastAsia="Calibri" w:hAnsi="Arial" w:cs="Tahoma"/>
      <w:i/>
      <w:iCs/>
      <w:color w:val="000000"/>
      <w:szCs w:val="24"/>
      <w:shd w:val="clear" w:color="auto" w:fill="FFFFCC"/>
    </w:rPr>
  </w:style>
  <w:style w:type="paragraph" w:styleId="ListBullet5">
    <w:name w:val="List Bullet 5"/>
    <w:basedOn w:val="Normal"/>
    <w:rsid w:val="001A3A05"/>
    <w:pPr>
      <w:numPr>
        <w:numId w:val="2"/>
      </w:numPr>
      <w:contextualSpacing/>
    </w:pPr>
  </w:style>
  <w:style w:type="paragraph" w:customStyle="1" w:styleId="Notaexplicativa">
    <w:name w:val="Nota explicativa"/>
    <w:basedOn w:val="Quote"/>
    <w:link w:val="NotaexplicativaChar"/>
    <w:qFormat/>
    <w:rsid w:val="00265FB6"/>
    <w:rPr>
      <w:szCs w:val="20"/>
    </w:rPr>
  </w:style>
  <w:style w:type="character" w:customStyle="1" w:styleId="NotaexplicativaChar">
    <w:name w:val="Nota explicativa Char"/>
    <w:basedOn w:val="QuoteChar1"/>
    <w:link w:val="Notaexplicativa"/>
    <w:rsid w:val="00265FB6"/>
    <w:rPr>
      <w:rFonts w:ascii="Arial" w:eastAsia="Calibri" w:hAnsi="Arial" w:cs="Tahoma"/>
      <w:i/>
      <w:iCs/>
      <w:color w:val="000000"/>
      <w:szCs w:val="24"/>
      <w:shd w:val="clear" w:color="auto" w:fill="FFFFCC"/>
    </w:rPr>
  </w:style>
  <w:style w:type="paragraph" w:styleId="Header">
    <w:name w:val="header"/>
    <w:basedOn w:val="Normal"/>
    <w:link w:val="HeaderChar"/>
    <w:uiPriority w:val="99"/>
    <w:rsid w:val="00CA24FB"/>
    <w:pPr>
      <w:tabs>
        <w:tab w:val="center" w:pos="4252"/>
        <w:tab w:val="right" w:pos="8504"/>
      </w:tabs>
    </w:pPr>
  </w:style>
  <w:style w:type="character" w:customStyle="1" w:styleId="HeaderChar">
    <w:name w:val="Header Char"/>
    <w:link w:val="Header"/>
    <w:uiPriority w:val="99"/>
    <w:rsid w:val="00CA24FB"/>
    <w:rPr>
      <w:rFonts w:ascii="Ecofont_Spranq_eco_Sans" w:hAnsi="Ecofont_Spranq_eco_Sans" w:cs="Tahoma"/>
      <w:sz w:val="24"/>
      <w:szCs w:val="24"/>
    </w:rPr>
  </w:style>
  <w:style w:type="paragraph" w:styleId="Footer">
    <w:name w:val="footer"/>
    <w:basedOn w:val="Normal"/>
    <w:link w:val="FooterChar"/>
    <w:uiPriority w:val="99"/>
    <w:rsid w:val="00CA24FB"/>
    <w:pPr>
      <w:tabs>
        <w:tab w:val="center" w:pos="4252"/>
        <w:tab w:val="right" w:pos="8504"/>
      </w:tabs>
    </w:pPr>
  </w:style>
  <w:style w:type="character" w:customStyle="1" w:styleId="FooterChar">
    <w:name w:val="Footer Char"/>
    <w:link w:val="Footer"/>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CommentReference">
    <w:name w:val="annotation reference"/>
    <w:basedOn w:val="DefaultParagraphFont"/>
    <w:unhideWhenUsed/>
    <w:qFormat/>
    <w:rsid w:val="00430FDB"/>
    <w:rPr>
      <w:sz w:val="16"/>
      <w:szCs w:val="16"/>
    </w:rPr>
  </w:style>
  <w:style w:type="paragraph" w:styleId="CommentText">
    <w:name w:val="annotation text"/>
    <w:basedOn w:val="Normal"/>
    <w:link w:val="CommentTextChar"/>
    <w:uiPriority w:val="99"/>
    <w:unhideWhenUsed/>
    <w:qFormat/>
    <w:rsid w:val="00D30A43"/>
    <w:rPr>
      <w:sz w:val="20"/>
      <w:szCs w:val="20"/>
    </w:rPr>
  </w:style>
  <w:style w:type="character" w:customStyle="1" w:styleId="CommentTextChar">
    <w:name w:val="Comment Text Char"/>
    <w:basedOn w:val="DefaultParagraphFont"/>
    <w:link w:val="CommentText"/>
    <w:uiPriority w:val="99"/>
    <w:qFormat/>
    <w:rsid w:val="00430FDB"/>
    <w:rPr>
      <w:rFonts w:ascii="Ecofont_Spranq_eco_Sans" w:hAnsi="Ecofont_Spranq_eco_Sans" w:cs="Tahoma"/>
      <w:lang w:eastAsia="pt-BR"/>
    </w:rPr>
  </w:style>
  <w:style w:type="paragraph" w:styleId="CommentSubject">
    <w:name w:val="annotation subject"/>
    <w:basedOn w:val="CommentText"/>
    <w:next w:val="CommentText"/>
    <w:link w:val="CommentSubjectChar"/>
    <w:uiPriority w:val="99"/>
    <w:semiHidden/>
    <w:unhideWhenUsed/>
    <w:rsid w:val="00430FDB"/>
    <w:rPr>
      <w:b/>
      <w:bCs/>
    </w:rPr>
  </w:style>
  <w:style w:type="character" w:customStyle="1" w:styleId="CommentSubjectChar">
    <w:name w:val="Comment Subject Char"/>
    <w:basedOn w:val="CommentTextChar"/>
    <w:link w:val="CommentSubject"/>
    <w:uiPriority w:val="99"/>
    <w:semiHidden/>
    <w:rsid w:val="00430FDB"/>
    <w:rPr>
      <w:rFonts w:ascii="Ecofont_Spranq_eco_Sans" w:hAnsi="Ecofont_Spranq_eco_Sans" w:cs="Tahoma"/>
      <w:b/>
      <w:bCs/>
      <w:lang w:eastAsia="pt-BR"/>
    </w:rPr>
  </w:style>
  <w:style w:type="character" w:customStyle="1" w:styleId="Heading4Char">
    <w:name w:val="Heading 4 Char"/>
    <w:basedOn w:val="DefaultParagraphFont"/>
    <w:link w:val="Heading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Heading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itle">
    <w:name w:val="Title"/>
    <w:basedOn w:val="Normal"/>
    <w:next w:val="Normal"/>
    <w:link w:val="Title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itle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Heading1Char">
    <w:name w:val="Heading 1 Char"/>
    <w:basedOn w:val="DefaultParagraphFont"/>
    <w:link w:val="Heading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leGrid">
    <w:name w:val="Table Grid"/>
    <w:basedOn w:val="Table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DefaultParagraphFont"/>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53119E"/>
  </w:style>
  <w:style w:type="character" w:customStyle="1" w:styleId="eop">
    <w:name w:val="eop"/>
    <w:basedOn w:val="DefaultParagraphFont"/>
    <w:rsid w:val="0053119E"/>
  </w:style>
  <w:style w:type="character" w:customStyle="1" w:styleId="spellingerror">
    <w:name w:val="spellingerror"/>
    <w:basedOn w:val="DefaultParagraphFont"/>
    <w:rsid w:val="0053119E"/>
  </w:style>
  <w:style w:type="paragraph" w:styleId="BodyText">
    <w:name w:val="Body Text"/>
    <w:basedOn w:val="Normal"/>
    <w:link w:val="BodyText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405763"/>
    <w:rPr>
      <w:rFonts w:eastAsia="Times New Roman"/>
      <w:sz w:val="24"/>
      <w:szCs w:val="24"/>
      <w:lang w:eastAsia="pt-BR"/>
    </w:rPr>
  </w:style>
  <w:style w:type="paragraph" w:customStyle="1" w:styleId="Nivel1">
    <w:name w:val="Nivel1"/>
    <w:basedOn w:val="Heading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Heading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ind w:left="425"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DefaultParagraphFont"/>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ion">
    <w:name w:val="Revision"/>
    <w:hidden/>
    <w:uiPriority w:val="99"/>
    <w:semiHidden/>
    <w:rsid w:val="00D30A43"/>
    <w:rPr>
      <w:rFonts w:ascii="Ecofont_Spranq_eco_Sans" w:eastAsia="Times New Roman" w:hAnsi="Ecofont_Spranq_eco_Sans" w:cs="Tahoma"/>
      <w:sz w:val="24"/>
      <w:szCs w:val="24"/>
      <w:lang w:eastAsia="pt-BR"/>
    </w:rPr>
  </w:style>
  <w:style w:type="character" w:styleId="Strong">
    <w:name w:val="Strong"/>
    <w:basedOn w:val="DefaultParagraphFont"/>
    <w:uiPriority w:val="22"/>
    <w:qFormat/>
    <w:rsid w:val="00D30A43"/>
    <w:rPr>
      <w:b/>
      <w:bCs/>
    </w:rPr>
  </w:style>
  <w:style w:type="character" w:styleId="Emphasis">
    <w:name w:val="Emphasis"/>
    <w:basedOn w:val="DefaultParagraphFont"/>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DefaultParagraphFont"/>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D30A43"/>
    <w:rPr>
      <w:color w:val="800080" w:themeColor="followedHyperlink"/>
      <w:u w:val="single"/>
    </w:rPr>
  </w:style>
  <w:style w:type="character" w:customStyle="1" w:styleId="MenoPendente1">
    <w:name w:val="Menção Pendente1"/>
    <w:basedOn w:val="DefaultParagraphFont"/>
    <w:uiPriority w:val="99"/>
    <w:semiHidden/>
    <w:unhideWhenUsed/>
    <w:rsid w:val="00D30A43"/>
    <w:rPr>
      <w:color w:val="605E5C"/>
      <w:shd w:val="clear" w:color="auto" w:fill="E1DFDD"/>
    </w:rPr>
  </w:style>
  <w:style w:type="character" w:customStyle="1" w:styleId="MenoPendente2">
    <w:name w:val="Menção Pendente2"/>
    <w:basedOn w:val="DefaultParagraphFont"/>
    <w:uiPriority w:val="99"/>
    <w:semiHidden/>
    <w:unhideWhenUsed/>
    <w:rsid w:val="0063029C"/>
    <w:rPr>
      <w:color w:val="605E5C"/>
      <w:shd w:val="clear" w:color="auto" w:fill="E1DFDD"/>
    </w:rPr>
  </w:style>
  <w:style w:type="character" w:customStyle="1" w:styleId="Nivel2Char">
    <w:name w:val="Nivel 2 Char"/>
    <w:basedOn w:val="DefaultParagraphFont"/>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DefaultParagraphFont"/>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DefaultParagraphFont"/>
    <w:link w:val="Nvel3Opcional"/>
    <w:rsid w:val="00A831D9"/>
    <w:rPr>
      <w:rFonts w:ascii="Arial" w:eastAsia="Times New Roman" w:hAnsi="Arial" w:cs="Arial"/>
      <w:i/>
      <w:iCs/>
      <w:noProof/>
      <w:color w:val="FF0000"/>
      <w:lang w:eastAsia="pt-BR"/>
    </w:rPr>
  </w:style>
  <w:style w:type="character" w:styleId="PlaceholderText">
    <w:name w:val="Placeholder Text"/>
    <w:basedOn w:val="DefaultParagraphFont"/>
    <w:uiPriority w:val="67"/>
    <w:semiHidden/>
    <w:rsid w:val="0029332D"/>
    <w:rPr>
      <w:color w:val="808080"/>
    </w:rPr>
  </w:style>
  <w:style w:type="character" w:customStyle="1" w:styleId="ListParagraphChar">
    <w:name w:val="List Paragraph Char"/>
    <w:basedOn w:val="DefaultParagraphFont"/>
    <w:link w:val="ListParagraph"/>
    <w:uiPriority w:val="34"/>
    <w:rsid w:val="002430F2"/>
    <w:rPr>
      <w:rFonts w:ascii="Ecofont_Spranq_eco_Sans" w:hAnsi="Ecofont_Spranq_eco_Sans" w:cs="Tahoma"/>
      <w:sz w:val="24"/>
      <w:szCs w:val="24"/>
      <w:lang w:eastAsia="pt-BR"/>
    </w:rPr>
  </w:style>
  <w:style w:type="character" w:customStyle="1" w:styleId="Heading3Char">
    <w:name w:val="Heading 3 Char"/>
    <w:basedOn w:val="DefaultParagraphFont"/>
    <w:link w:val="Heading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DefaultParagraphFont"/>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DefaultParagraphFont"/>
    <w:uiPriority w:val="99"/>
    <w:semiHidden/>
    <w:unhideWhenUsed/>
    <w:rsid w:val="00CB3192"/>
    <w:rPr>
      <w:color w:val="605E5C"/>
      <w:shd w:val="clear" w:color="auto" w:fill="E1DFDD"/>
    </w:rPr>
  </w:style>
  <w:style w:type="character" w:customStyle="1" w:styleId="MenoPendente4">
    <w:name w:val="Menção Pendente4"/>
    <w:basedOn w:val="DefaultParagraphFont"/>
    <w:uiPriority w:val="99"/>
    <w:semiHidden/>
    <w:unhideWhenUsed/>
    <w:rsid w:val="00CB3192"/>
    <w:rPr>
      <w:color w:val="605E5C"/>
      <w:shd w:val="clear" w:color="auto" w:fill="E1DFDD"/>
    </w:rPr>
  </w:style>
  <w:style w:type="paragraph" w:customStyle="1" w:styleId="ou">
    <w:name w:val="ou"/>
    <w:basedOn w:val="ListParagraph"/>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ListParagraph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DefaultParagraphFont"/>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DefaultParagraphFont"/>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Quote"/>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DefaultParagraphFont"/>
    <w:link w:val="Prembulo"/>
    <w:rsid w:val="00BB19E4"/>
    <w:rPr>
      <w:rFonts w:ascii="Arial" w:eastAsia="Arial" w:hAnsi="Arial" w:cs="Arial"/>
      <w:bCs/>
      <w:lang w:eastAsia="pt-BR"/>
    </w:rPr>
  </w:style>
  <w:style w:type="character" w:styleId="UnresolvedMention">
    <w:name w:val="Unresolved Mention"/>
    <w:basedOn w:val="DefaultParagraphFont"/>
    <w:uiPriority w:val="99"/>
    <w:semiHidden/>
    <w:unhideWhenUsed/>
    <w:rsid w:val="00E27AEB"/>
    <w:rPr>
      <w:color w:val="605E5C"/>
      <w:shd w:val="clear" w:color="auto" w:fill="E1DFDD"/>
    </w:rPr>
  </w:style>
  <w:style w:type="paragraph" w:customStyle="1" w:styleId="DocID">
    <w:name w:val="DocID"/>
    <w:basedOn w:val="Footer"/>
    <w:next w:val="Footer"/>
    <w:link w:val="DocIDChar"/>
    <w:rsid w:val="00906FC3"/>
    <w:pPr>
      <w:tabs>
        <w:tab w:val="clear" w:pos="4252"/>
        <w:tab w:val="clear" w:pos="8504"/>
      </w:tabs>
    </w:pPr>
    <w:rPr>
      <w:rFonts w:ascii="Times New Roman" w:eastAsia="Times New Roman" w:hAnsi="Times New Roman" w:cs="Times New Roman"/>
      <w:sz w:val="16"/>
      <w:szCs w:val="20"/>
      <w:lang w:val="en-US" w:eastAsia="en-US"/>
    </w:rPr>
  </w:style>
  <w:style w:type="character" w:customStyle="1" w:styleId="DocIDChar">
    <w:name w:val="DocID Char"/>
    <w:basedOn w:val="CommentTextChar"/>
    <w:link w:val="DocID"/>
    <w:rsid w:val="00906FC3"/>
    <w:rPr>
      <w:rFonts w:ascii="Ecofont_Spranq_eco_Sans" w:eastAsia="Times New Roman" w:hAnsi="Ecofont_Spranq_eco_Sans" w:cs="Tahoma"/>
      <w:sz w:val="16"/>
      <w:lang w:val="en-US" w:eastAsia="en-US"/>
    </w:rPr>
  </w:style>
  <w:style w:type="character" w:customStyle="1" w:styleId="cf01">
    <w:name w:val="cf01"/>
    <w:basedOn w:val="DefaultParagraphFont"/>
    <w:rsid w:val="00E446B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3612383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308867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60686956">
      <w:bodyDiv w:val="1"/>
      <w:marLeft w:val="0"/>
      <w:marRight w:val="0"/>
      <w:marTop w:val="0"/>
      <w:marBottom w:val="0"/>
      <w:divBdr>
        <w:top w:val="none" w:sz="0" w:space="0" w:color="auto"/>
        <w:left w:val="none" w:sz="0" w:space="0" w:color="auto"/>
        <w:bottom w:val="none" w:sz="0" w:space="0" w:color="auto"/>
        <w:right w:val="none" w:sz="0" w:space="0" w:color="auto"/>
      </w:divBdr>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28937644">
      <w:bodyDiv w:val="1"/>
      <w:marLeft w:val="0"/>
      <w:marRight w:val="0"/>
      <w:marTop w:val="0"/>
      <w:marBottom w:val="0"/>
      <w:divBdr>
        <w:top w:val="none" w:sz="0" w:space="0" w:color="auto"/>
        <w:left w:val="none" w:sz="0" w:space="0" w:color="auto"/>
        <w:bottom w:val="none" w:sz="0" w:space="0" w:color="auto"/>
        <w:right w:val="none" w:sz="0" w:space="0" w:color="auto"/>
      </w:divBdr>
    </w:div>
    <w:div w:id="136071128">
      <w:bodyDiv w:val="1"/>
      <w:marLeft w:val="0"/>
      <w:marRight w:val="0"/>
      <w:marTop w:val="0"/>
      <w:marBottom w:val="0"/>
      <w:divBdr>
        <w:top w:val="none" w:sz="0" w:space="0" w:color="auto"/>
        <w:left w:val="none" w:sz="0" w:space="0" w:color="auto"/>
        <w:bottom w:val="none" w:sz="0" w:space="0" w:color="auto"/>
        <w:right w:val="none" w:sz="0" w:space="0" w:color="auto"/>
      </w:divBdr>
    </w:div>
    <w:div w:id="140855069">
      <w:bodyDiv w:val="1"/>
      <w:marLeft w:val="0"/>
      <w:marRight w:val="0"/>
      <w:marTop w:val="0"/>
      <w:marBottom w:val="0"/>
      <w:divBdr>
        <w:top w:val="none" w:sz="0" w:space="0" w:color="auto"/>
        <w:left w:val="none" w:sz="0" w:space="0" w:color="auto"/>
        <w:bottom w:val="none" w:sz="0" w:space="0" w:color="auto"/>
        <w:right w:val="none" w:sz="0" w:space="0" w:color="auto"/>
      </w:divBdr>
    </w:div>
    <w:div w:id="159468825">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2330175">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3363619">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1872511">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3451078">
      <w:bodyDiv w:val="1"/>
      <w:marLeft w:val="0"/>
      <w:marRight w:val="0"/>
      <w:marTop w:val="0"/>
      <w:marBottom w:val="0"/>
      <w:divBdr>
        <w:top w:val="none" w:sz="0" w:space="0" w:color="auto"/>
        <w:left w:val="none" w:sz="0" w:space="0" w:color="auto"/>
        <w:bottom w:val="none" w:sz="0" w:space="0" w:color="auto"/>
        <w:right w:val="none" w:sz="0" w:space="0" w:color="auto"/>
      </w:divBdr>
    </w:div>
    <w:div w:id="513768232">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74972242">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5993531">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42081382">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699743281">
      <w:bodyDiv w:val="1"/>
      <w:marLeft w:val="0"/>
      <w:marRight w:val="0"/>
      <w:marTop w:val="0"/>
      <w:marBottom w:val="0"/>
      <w:divBdr>
        <w:top w:val="none" w:sz="0" w:space="0" w:color="auto"/>
        <w:left w:val="none" w:sz="0" w:space="0" w:color="auto"/>
        <w:bottom w:val="none" w:sz="0" w:space="0" w:color="auto"/>
        <w:right w:val="none" w:sz="0" w:space="0" w:color="auto"/>
      </w:divBdr>
    </w:div>
    <w:div w:id="700135110">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06134123">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0933814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0740391">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2852247">
      <w:bodyDiv w:val="1"/>
      <w:marLeft w:val="0"/>
      <w:marRight w:val="0"/>
      <w:marTop w:val="0"/>
      <w:marBottom w:val="0"/>
      <w:divBdr>
        <w:top w:val="none" w:sz="0" w:space="0" w:color="auto"/>
        <w:left w:val="none" w:sz="0" w:space="0" w:color="auto"/>
        <w:bottom w:val="none" w:sz="0" w:space="0" w:color="auto"/>
        <w:right w:val="none" w:sz="0" w:space="0" w:color="auto"/>
      </w:divBdr>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06731631">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65806660">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08205494">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1673140">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69167836">
      <w:bodyDiv w:val="1"/>
      <w:marLeft w:val="0"/>
      <w:marRight w:val="0"/>
      <w:marTop w:val="0"/>
      <w:marBottom w:val="0"/>
      <w:divBdr>
        <w:top w:val="none" w:sz="0" w:space="0" w:color="auto"/>
        <w:left w:val="none" w:sz="0" w:space="0" w:color="auto"/>
        <w:bottom w:val="none" w:sz="0" w:space="0" w:color="auto"/>
        <w:right w:val="none" w:sz="0" w:space="0" w:color="auto"/>
      </w:divBdr>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691181766">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799102621">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25258794">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56792272">
      <w:bodyDiv w:val="1"/>
      <w:marLeft w:val="0"/>
      <w:marRight w:val="0"/>
      <w:marTop w:val="0"/>
      <w:marBottom w:val="0"/>
      <w:divBdr>
        <w:top w:val="none" w:sz="0" w:space="0" w:color="auto"/>
        <w:left w:val="none" w:sz="0" w:space="0" w:color="auto"/>
        <w:bottom w:val="none" w:sz="0" w:space="0" w:color="auto"/>
        <w:right w:val="none" w:sz="0" w:space="0" w:color="auto"/>
      </w:divBdr>
    </w:div>
    <w:div w:id="1973171270">
      <w:bodyDiv w:val="1"/>
      <w:marLeft w:val="0"/>
      <w:marRight w:val="0"/>
      <w:marTop w:val="0"/>
      <w:marBottom w:val="0"/>
      <w:divBdr>
        <w:top w:val="none" w:sz="0" w:space="0" w:color="auto"/>
        <w:left w:val="none" w:sz="0" w:space="0" w:color="auto"/>
        <w:bottom w:val="none" w:sz="0" w:space="0" w:color="auto"/>
        <w:right w:val="none" w:sz="0" w:space="0" w:color="auto"/>
      </w:divBdr>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53437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6" ma:contentTypeDescription="Crie um novo documento." ma:contentTypeScope="" ma:versionID="040e5869182e1cb9126f0435b86a698e">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3880565e164738f8159dd0215b8152f8"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0721B5-2FFD-4B32-891F-8DD51FBA0B54}">
  <ds:schemaRefs>
    <ds:schemaRef ds:uri="http://schemas.openxmlformats.org/officeDocument/2006/bibliography"/>
  </ds:schemaRefs>
</ds:datastoreItem>
</file>

<file path=customXml/itemProps2.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customXml/itemProps3.xml><?xml version="1.0" encoding="utf-8"?>
<ds:datastoreItem xmlns:ds="http://schemas.openxmlformats.org/officeDocument/2006/customXml" ds:itemID="{998E4159-1A97-4F80-B42C-7F8E31508B2B}">
  <ds:schemaRefs>
    <ds:schemaRef ds:uri="http://schemas.microsoft.com/sharepoint/v3/contenttype/forms"/>
  </ds:schemaRefs>
</ds:datastoreItem>
</file>

<file path=customXml/itemProps4.xml><?xml version="1.0" encoding="utf-8"?>
<ds:datastoreItem xmlns:ds="http://schemas.openxmlformats.org/officeDocument/2006/customXml" ds:itemID="{EA320E67-7F18-415B-885F-D6F25ACD3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1532</TotalTime>
  <Pages>9</Pages>
  <Words>3654</Words>
  <Characters>19989</Characters>
  <Application>Microsoft Office Word</Application>
  <DocSecurity>0</DocSecurity>
  <Lines>166</Lines>
  <Paragraphs>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Manuel Amaral Bueno</cp:lastModifiedBy>
  <cp:revision>83</cp:revision>
  <cp:lastPrinted>2024-11-19T21:18:00Z</cp:lastPrinted>
  <dcterms:created xsi:type="dcterms:W3CDTF">2024-06-07T19:59:00Z</dcterms:created>
  <dcterms:modified xsi:type="dcterms:W3CDTF">2024-11-22T15:50:00Z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y fmtid="{D5CDD505-2E9C-101B-9397-08002B2CF9AE}" pid="4" name="CUS_DocIDString">
    <vt:lpwstr>LEGAL02/42887721v1</vt:lpwstr>
  </property>
  <property fmtid="{D5CDD505-2E9C-101B-9397-08002B2CF9AE}" pid="5" name="CUS_DocIDChunk0">
    <vt:lpwstr>LEGAL02/42887721v1</vt:lpwstr>
  </property>
  <property fmtid="{D5CDD505-2E9C-101B-9397-08002B2CF9AE}" pid="6" name="CUS_DocIDActiveBits">
    <vt:lpwstr>1046528</vt:lpwstr>
  </property>
  <property fmtid="{D5CDD505-2E9C-101B-9397-08002B2CF9AE}" pid="7" name="CUS_DocIDLocation">
    <vt:lpwstr>EVERY_PAGE</vt:lpwstr>
  </property>
  <property fmtid="{D5CDD505-2E9C-101B-9397-08002B2CF9AE}" pid="8" name="CUS_DocIDReference">
    <vt:lpwstr>everyPage</vt:lpwstr>
  </property>
  <property fmtid="{D5CDD505-2E9C-101B-9397-08002B2CF9AE}" pid="9" name="GrammarlyDocumentId">
    <vt:lpwstr>30bab95065878cfbb21810a5702b224e1e0afb4cf78e3ab71d085b85467bb6f6</vt:lpwstr>
  </property>
</Properties>
</file>