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bancos em geral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57E34D54" w14:textId="6E1F5E1D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61A6DB3" w14:textId="77777777" w:rsidR="00787582" w:rsidRDefault="00787582" w:rsidP="005E51AA">
      <w:pPr>
        <w:jc w:val="both"/>
        <w:rPr>
          <w:i/>
          <w:lang w:val="pt-BR"/>
        </w:rPr>
      </w:pPr>
      <w:r>
        <w:rPr>
          <w:i/>
          <w:lang w:val="pt-BR"/>
        </w:rPr>
        <w:t>Atenção:  a</w:t>
      </w:r>
      <w:r w:rsidRPr="00787582">
        <w:rPr>
          <w:i/>
          <w:lang w:val="pt-BR"/>
        </w:rPr>
        <w:t xml:space="preserve">lguns estabelecimentos bancários não aceitam modelo de procuração geral. Exigem que a procuração seja endereçada especificamente àqueles bancos e </w:t>
      </w:r>
      <w:r w:rsidR="00254102">
        <w:rPr>
          <w:i/>
          <w:lang w:val="pt-BR"/>
        </w:rPr>
        <w:t xml:space="preserve">que </w:t>
      </w:r>
      <w:r w:rsidRPr="00787582">
        <w:rPr>
          <w:i/>
          <w:lang w:val="pt-BR"/>
        </w:rPr>
        <w:t>tenham uma finalidade específica.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E3271FB" w14:textId="77777777" w:rsidR="007D57A9" w:rsidRDefault="007D57A9" w:rsidP="002E62C9">
      <w:pPr>
        <w:jc w:val="both"/>
        <w:rPr>
          <w:lang w:val="pt-BR"/>
        </w:rPr>
      </w:pPr>
    </w:p>
    <w:p w14:paraId="304B8E37" w14:textId="77777777" w:rsidR="00787582" w:rsidRPr="002E62C9" w:rsidRDefault="00787582" w:rsidP="002E62C9">
      <w:pPr>
        <w:jc w:val="both"/>
        <w:rPr>
          <w:lang w:val="pt-BR"/>
        </w:rPr>
      </w:pPr>
      <w:r w:rsidRPr="00787582">
        <w:rPr>
          <w:lang w:val="pt-BR"/>
        </w:rPr>
        <w:t>a quem confere poderes especiais para repre</w:t>
      </w:r>
      <w:r w:rsidR="00254102">
        <w:rPr>
          <w:lang w:val="pt-BR"/>
        </w:rPr>
        <w:t>sentar o(a) Outorgante peran</w:t>
      </w:r>
      <w:bookmarkStart w:id="0" w:name="_GoBack"/>
      <w:bookmarkEnd w:id="0"/>
      <w:r w:rsidR="00254102">
        <w:rPr>
          <w:lang w:val="pt-BR"/>
        </w:rPr>
        <w:t>te bancos, casas bancárias e e</w:t>
      </w:r>
      <w:r w:rsidRPr="00787582">
        <w:rPr>
          <w:lang w:val="pt-BR"/>
        </w:rPr>
        <w:t>stabelecimentos de crédito e</w:t>
      </w:r>
      <w:r w:rsidR="00254102">
        <w:rPr>
          <w:lang w:val="pt-BR"/>
        </w:rPr>
        <w:t>m geral, em especial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0541D" w14:textId="77777777" w:rsidR="00B00C79" w:rsidRDefault="00B00C79" w:rsidP="000E5E95">
      <w:pPr>
        <w:spacing w:after="0" w:line="240" w:lineRule="auto"/>
      </w:pPr>
      <w:r>
        <w:separator/>
      </w:r>
    </w:p>
  </w:endnote>
  <w:endnote w:type="continuationSeparator" w:id="0">
    <w:p w14:paraId="09AB5FF2" w14:textId="77777777" w:rsidR="00B00C79" w:rsidRDefault="00B00C7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D7FF7" w14:textId="77777777" w:rsidR="00B00C79" w:rsidRDefault="00B00C79" w:rsidP="000E5E95">
      <w:pPr>
        <w:spacing w:after="0" w:line="240" w:lineRule="auto"/>
      </w:pPr>
      <w:r>
        <w:separator/>
      </w:r>
    </w:p>
  </w:footnote>
  <w:footnote w:type="continuationSeparator" w:id="0">
    <w:p w14:paraId="05E7194F" w14:textId="77777777" w:rsidR="00B00C79" w:rsidRDefault="00B00C7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07E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43C71821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7473CC">
      <w:rPr>
        <w:sz w:val="20"/>
        <w:szCs w:val="20"/>
        <w:lang w:val="pt-BR"/>
      </w:rPr>
      <w:t>ORLANDO</w:t>
    </w:r>
  </w:p>
  <w:p w14:paraId="27744A6C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61806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3CC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00C79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FAB-F33A-41AD-8F02-CA6D02F0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2023-12-18T19:49:00Z</dcterms:created>
  <dcterms:modified xsi:type="dcterms:W3CDTF">2023-12-18T19:49:00Z</dcterms:modified>
</cp:coreProperties>
</file>