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73AD7" w14:textId="77777777" w:rsidR="00B003D6" w:rsidRDefault="00B003D6">
      <w:pPr>
        <w:spacing w:before="71"/>
        <w:ind w:left="48" w:right="59"/>
        <w:jc w:val="center"/>
        <w:rPr>
          <w:rFonts w:asciiTheme="minorHAnsi" w:hAnsiTheme="minorHAnsi" w:cstheme="minorHAnsi"/>
          <w:b/>
          <w:sz w:val="24"/>
          <w:szCs w:val="24"/>
        </w:rPr>
      </w:pPr>
    </w:p>
    <w:p w14:paraId="091921C6" w14:textId="77777777" w:rsidR="00B003D6" w:rsidRDefault="00B003D6">
      <w:pPr>
        <w:spacing w:before="71"/>
        <w:ind w:left="48" w:right="59"/>
        <w:jc w:val="center"/>
        <w:rPr>
          <w:rFonts w:asciiTheme="minorHAnsi" w:hAnsiTheme="minorHAnsi" w:cstheme="minorHAnsi"/>
          <w:b/>
          <w:sz w:val="24"/>
          <w:szCs w:val="24"/>
        </w:rPr>
      </w:pPr>
    </w:p>
    <w:p w14:paraId="24317057" w14:textId="77777777" w:rsidR="00B003D6" w:rsidRDefault="00B003D6">
      <w:pPr>
        <w:spacing w:before="71"/>
        <w:ind w:left="48" w:right="59"/>
        <w:jc w:val="center"/>
        <w:rPr>
          <w:rFonts w:asciiTheme="minorHAnsi" w:hAnsiTheme="minorHAnsi" w:cstheme="minorHAnsi"/>
          <w:b/>
          <w:sz w:val="24"/>
          <w:szCs w:val="24"/>
        </w:rPr>
      </w:pPr>
    </w:p>
    <w:p w14:paraId="1D76C8F5" w14:textId="77777777" w:rsidR="005A7857" w:rsidRDefault="005A7857">
      <w:pPr>
        <w:spacing w:before="71"/>
        <w:ind w:left="48" w:right="59"/>
        <w:jc w:val="center"/>
        <w:rPr>
          <w:rFonts w:asciiTheme="minorHAnsi" w:hAnsiTheme="minorHAnsi" w:cstheme="minorHAnsi"/>
          <w:b/>
          <w:sz w:val="24"/>
          <w:szCs w:val="24"/>
        </w:rPr>
      </w:pPr>
    </w:p>
    <w:p w14:paraId="17AF710E" w14:textId="6D0A07CB" w:rsidR="001C54AA" w:rsidRPr="00B003D6" w:rsidRDefault="00B91486">
      <w:pPr>
        <w:spacing w:before="71"/>
        <w:ind w:left="48" w:right="59"/>
        <w:jc w:val="center"/>
        <w:rPr>
          <w:rFonts w:asciiTheme="minorHAnsi" w:hAnsiTheme="minorHAnsi" w:cstheme="minorHAnsi"/>
          <w:b/>
          <w:sz w:val="24"/>
          <w:szCs w:val="24"/>
        </w:rPr>
      </w:pPr>
      <w:r w:rsidRPr="00B003D6">
        <w:rPr>
          <w:rFonts w:asciiTheme="minorHAnsi" w:hAnsiTheme="minorHAnsi" w:cstheme="minorHAnsi"/>
          <w:b/>
          <w:sz w:val="24"/>
          <w:szCs w:val="24"/>
        </w:rPr>
        <w:t xml:space="preserve">TERCERA ADENDA AL </w:t>
      </w:r>
      <w:r w:rsidR="008758E2">
        <w:rPr>
          <w:rFonts w:asciiTheme="minorHAnsi" w:hAnsiTheme="minorHAnsi" w:cstheme="minorHAnsi"/>
          <w:b/>
          <w:sz w:val="24"/>
          <w:szCs w:val="24"/>
        </w:rPr>
        <w:t>“</w:t>
      </w:r>
      <w:r w:rsidRPr="00B003D6">
        <w:rPr>
          <w:rFonts w:asciiTheme="minorHAnsi" w:hAnsiTheme="minorHAnsi" w:cstheme="minorHAnsi"/>
          <w:b/>
          <w:sz w:val="24"/>
          <w:szCs w:val="24"/>
        </w:rPr>
        <w:t>MEMORÁNDUM DE ENTENDIMIENTO EN MATERIA ENERGÉTICA</w:t>
      </w:r>
      <w:r w:rsidRPr="00B003D6">
        <w:rPr>
          <w:rFonts w:asciiTheme="minorHAnsi" w:hAnsiTheme="minorHAnsi" w:cstheme="minorHAnsi"/>
          <w:b/>
          <w:spacing w:val="-8"/>
          <w:sz w:val="24"/>
          <w:szCs w:val="24"/>
        </w:rPr>
        <w:t xml:space="preserve"> </w:t>
      </w:r>
      <w:r w:rsidRPr="00B003D6">
        <w:rPr>
          <w:rFonts w:asciiTheme="minorHAnsi" w:hAnsiTheme="minorHAnsi" w:cstheme="minorHAnsi"/>
          <w:b/>
          <w:sz w:val="24"/>
          <w:szCs w:val="24"/>
        </w:rPr>
        <w:t>ENTRE</w:t>
      </w:r>
      <w:r w:rsidRPr="00B003D6">
        <w:rPr>
          <w:rFonts w:asciiTheme="minorHAnsi" w:hAnsiTheme="minorHAnsi" w:cstheme="minorHAnsi"/>
          <w:b/>
          <w:spacing w:val="-1"/>
          <w:sz w:val="24"/>
          <w:szCs w:val="24"/>
        </w:rPr>
        <w:t xml:space="preserve"> </w:t>
      </w:r>
      <w:r w:rsidRPr="00B003D6">
        <w:rPr>
          <w:rFonts w:asciiTheme="minorHAnsi" w:hAnsiTheme="minorHAnsi" w:cstheme="minorHAnsi"/>
          <w:b/>
          <w:sz w:val="24"/>
          <w:szCs w:val="24"/>
        </w:rPr>
        <w:t>EL</w:t>
      </w:r>
      <w:r w:rsidRPr="00B003D6">
        <w:rPr>
          <w:rFonts w:asciiTheme="minorHAnsi" w:hAnsiTheme="minorHAnsi" w:cstheme="minorHAnsi"/>
          <w:b/>
          <w:spacing w:val="-3"/>
          <w:sz w:val="24"/>
          <w:szCs w:val="24"/>
        </w:rPr>
        <w:t xml:space="preserve"> </w:t>
      </w:r>
      <w:r w:rsidRPr="00B003D6">
        <w:rPr>
          <w:rFonts w:asciiTheme="minorHAnsi" w:hAnsiTheme="minorHAnsi" w:cstheme="minorHAnsi"/>
          <w:b/>
          <w:sz w:val="24"/>
          <w:szCs w:val="24"/>
        </w:rPr>
        <w:t>MINISTERIO</w:t>
      </w:r>
      <w:r w:rsidRPr="00B003D6">
        <w:rPr>
          <w:rFonts w:asciiTheme="minorHAnsi" w:hAnsiTheme="minorHAnsi" w:cstheme="minorHAnsi"/>
          <w:b/>
          <w:spacing w:val="-1"/>
          <w:sz w:val="24"/>
          <w:szCs w:val="24"/>
        </w:rPr>
        <w:t xml:space="preserve"> </w:t>
      </w:r>
      <w:r w:rsidRPr="00B003D6">
        <w:rPr>
          <w:rFonts w:asciiTheme="minorHAnsi" w:hAnsiTheme="minorHAnsi" w:cstheme="minorHAnsi"/>
          <w:b/>
          <w:sz w:val="24"/>
          <w:szCs w:val="24"/>
        </w:rPr>
        <w:t>DE</w:t>
      </w:r>
      <w:r w:rsidRPr="00B003D6">
        <w:rPr>
          <w:rFonts w:asciiTheme="minorHAnsi" w:hAnsiTheme="minorHAnsi" w:cstheme="minorHAnsi"/>
          <w:b/>
          <w:spacing w:val="-5"/>
          <w:sz w:val="24"/>
          <w:szCs w:val="24"/>
        </w:rPr>
        <w:t xml:space="preserve"> </w:t>
      </w:r>
      <w:r w:rsidRPr="00B003D6">
        <w:rPr>
          <w:rFonts w:asciiTheme="minorHAnsi" w:hAnsiTheme="minorHAnsi" w:cstheme="minorHAnsi"/>
          <w:b/>
          <w:sz w:val="24"/>
          <w:szCs w:val="24"/>
        </w:rPr>
        <w:t>ENERGÍA</w:t>
      </w:r>
      <w:r w:rsidRPr="00B003D6">
        <w:rPr>
          <w:rFonts w:asciiTheme="minorHAnsi" w:hAnsiTheme="minorHAnsi" w:cstheme="minorHAnsi"/>
          <w:b/>
          <w:spacing w:val="-8"/>
          <w:sz w:val="24"/>
          <w:szCs w:val="24"/>
        </w:rPr>
        <w:t xml:space="preserve"> </w:t>
      </w:r>
      <w:r w:rsidRPr="00B003D6">
        <w:rPr>
          <w:rFonts w:asciiTheme="minorHAnsi" w:hAnsiTheme="minorHAnsi" w:cstheme="minorHAnsi"/>
          <w:b/>
          <w:sz w:val="24"/>
          <w:szCs w:val="24"/>
        </w:rPr>
        <w:t>DE LA</w:t>
      </w:r>
      <w:r w:rsidRPr="00B003D6">
        <w:rPr>
          <w:rFonts w:asciiTheme="minorHAnsi" w:hAnsiTheme="minorHAnsi" w:cstheme="minorHAnsi"/>
          <w:b/>
          <w:spacing w:val="-6"/>
          <w:sz w:val="24"/>
          <w:szCs w:val="24"/>
        </w:rPr>
        <w:t xml:space="preserve"> </w:t>
      </w:r>
      <w:r w:rsidRPr="00B003D6">
        <w:rPr>
          <w:rFonts w:asciiTheme="minorHAnsi" w:hAnsiTheme="minorHAnsi" w:cstheme="minorHAnsi"/>
          <w:b/>
          <w:sz w:val="24"/>
          <w:szCs w:val="24"/>
        </w:rPr>
        <w:t xml:space="preserve">REPÚBLICA FEDERATIVA DEL BRASIL Y EL MINISTERIO DE HIDROCARBUROS Y ENERGÍA DE </w:t>
      </w:r>
      <w:r w:rsidR="00312E51">
        <w:rPr>
          <w:rFonts w:asciiTheme="minorHAnsi" w:hAnsiTheme="minorHAnsi" w:cstheme="minorHAnsi"/>
          <w:b/>
          <w:sz w:val="24"/>
          <w:szCs w:val="24"/>
        </w:rPr>
        <w:t xml:space="preserve">LA REPÚBLICA DE </w:t>
      </w:r>
      <w:r w:rsidRPr="00B003D6">
        <w:rPr>
          <w:rFonts w:asciiTheme="minorHAnsi" w:hAnsiTheme="minorHAnsi" w:cstheme="minorHAnsi"/>
          <w:b/>
          <w:sz w:val="24"/>
          <w:szCs w:val="24"/>
        </w:rPr>
        <w:t>BOLIVIA</w:t>
      </w:r>
      <w:r w:rsidR="00312E51">
        <w:rPr>
          <w:rFonts w:asciiTheme="minorHAnsi" w:hAnsiTheme="minorHAnsi" w:cstheme="minorHAnsi"/>
          <w:b/>
          <w:sz w:val="24"/>
          <w:szCs w:val="24"/>
        </w:rPr>
        <w:t>”</w:t>
      </w:r>
    </w:p>
    <w:p w14:paraId="4090E972" w14:textId="77777777" w:rsidR="001C54AA" w:rsidRPr="00B003D6" w:rsidRDefault="001C54AA">
      <w:pPr>
        <w:pStyle w:val="Corpodetexto"/>
        <w:rPr>
          <w:rFonts w:asciiTheme="minorHAnsi" w:hAnsiTheme="minorHAnsi" w:cstheme="minorHAnsi"/>
          <w:b/>
          <w:sz w:val="24"/>
          <w:szCs w:val="24"/>
        </w:rPr>
      </w:pPr>
    </w:p>
    <w:p w14:paraId="6CEE5FC1" w14:textId="77777777" w:rsidR="001C54AA" w:rsidRPr="00B003D6" w:rsidRDefault="001C54AA">
      <w:pPr>
        <w:pStyle w:val="Corpodetexto"/>
        <w:spacing w:before="58"/>
        <w:rPr>
          <w:rFonts w:asciiTheme="minorHAnsi" w:hAnsiTheme="minorHAnsi" w:cstheme="minorHAnsi"/>
          <w:b/>
          <w:sz w:val="24"/>
          <w:szCs w:val="24"/>
        </w:rPr>
      </w:pPr>
    </w:p>
    <w:p w14:paraId="5DE535CA" w14:textId="77777777" w:rsidR="00D04DB9" w:rsidRDefault="00D04DB9">
      <w:pPr>
        <w:pStyle w:val="Corpodetexto"/>
        <w:ind w:left="102" w:right="115"/>
        <w:jc w:val="both"/>
        <w:rPr>
          <w:rFonts w:asciiTheme="minorHAnsi" w:hAnsiTheme="minorHAnsi" w:cstheme="minorHAnsi"/>
          <w:sz w:val="24"/>
          <w:szCs w:val="24"/>
        </w:rPr>
      </w:pPr>
      <w:r>
        <w:rPr>
          <w:rFonts w:asciiTheme="minorHAnsi" w:hAnsiTheme="minorHAnsi" w:cstheme="minorHAnsi"/>
          <w:sz w:val="24"/>
          <w:szCs w:val="24"/>
        </w:rPr>
        <w:t>CONSIDERANDO</w:t>
      </w:r>
    </w:p>
    <w:p w14:paraId="7F46C922" w14:textId="77777777" w:rsidR="00D04DB9" w:rsidRDefault="00D04DB9">
      <w:pPr>
        <w:pStyle w:val="Corpodetexto"/>
        <w:ind w:left="102" w:right="115"/>
        <w:jc w:val="both"/>
        <w:rPr>
          <w:rFonts w:asciiTheme="minorHAnsi" w:hAnsiTheme="minorHAnsi" w:cstheme="minorHAnsi"/>
          <w:sz w:val="24"/>
          <w:szCs w:val="24"/>
        </w:rPr>
      </w:pPr>
    </w:p>
    <w:p w14:paraId="0FDC6667" w14:textId="4D20180E" w:rsidR="001C54AA" w:rsidRPr="00B003D6" w:rsidRDefault="00B91486">
      <w:pPr>
        <w:pStyle w:val="Corpodetexto"/>
        <w:ind w:left="102" w:right="115"/>
        <w:jc w:val="both"/>
        <w:rPr>
          <w:rFonts w:asciiTheme="minorHAnsi" w:hAnsiTheme="minorHAnsi" w:cstheme="minorHAnsi"/>
          <w:sz w:val="24"/>
          <w:szCs w:val="24"/>
        </w:rPr>
      </w:pPr>
      <w:r w:rsidRPr="00B003D6">
        <w:rPr>
          <w:rFonts w:asciiTheme="minorHAnsi" w:hAnsiTheme="minorHAnsi" w:cstheme="minorHAnsi"/>
          <w:sz w:val="24"/>
          <w:szCs w:val="24"/>
        </w:rPr>
        <w:t>Que</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el</w:t>
      </w:r>
      <w:r w:rsidRPr="00B003D6">
        <w:rPr>
          <w:rFonts w:asciiTheme="minorHAnsi" w:hAnsiTheme="minorHAnsi" w:cstheme="minorHAnsi"/>
          <w:spacing w:val="-1"/>
          <w:sz w:val="24"/>
          <w:szCs w:val="24"/>
        </w:rPr>
        <w:t xml:space="preserve"> </w:t>
      </w:r>
      <w:r w:rsidR="00741CAB">
        <w:rPr>
          <w:rFonts w:asciiTheme="minorHAnsi" w:hAnsiTheme="minorHAnsi" w:cstheme="minorHAnsi"/>
          <w:spacing w:val="-1"/>
          <w:sz w:val="24"/>
          <w:szCs w:val="24"/>
        </w:rPr>
        <w:t>“</w:t>
      </w:r>
      <w:r w:rsidRPr="00B003D6">
        <w:rPr>
          <w:rFonts w:asciiTheme="minorHAnsi" w:hAnsiTheme="minorHAnsi" w:cstheme="minorHAnsi"/>
          <w:sz w:val="24"/>
          <w:szCs w:val="24"/>
        </w:rPr>
        <w:t>Memorándum de</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Entendimiento en</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Materia Energética</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entre el</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Ministerio</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Energía de Brasil y el Ministerio de Hidrocarburos y Energía</w:t>
      </w:r>
      <w:r w:rsidR="00800F11">
        <w:rPr>
          <w:rFonts w:asciiTheme="minorHAnsi" w:hAnsiTheme="minorHAnsi" w:cstheme="minorHAnsi"/>
          <w:sz w:val="24"/>
          <w:szCs w:val="24"/>
        </w:rPr>
        <w:t>”</w:t>
      </w:r>
      <w:r w:rsidRPr="00B003D6">
        <w:rPr>
          <w:rFonts w:asciiTheme="minorHAnsi" w:hAnsiTheme="minorHAnsi" w:cstheme="minorHAnsi"/>
          <w:sz w:val="24"/>
          <w:szCs w:val="24"/>
        </w:rPr>
        <w:t>, actual Ministerio de Hidrocarburos y Energías del Estado Plurinacional de Bolivia, suscrito en La Paz, el 17 de diciembre de 2007 (en adelante denominado "Memorándum de Entendimiento"), en su Artículo 4°, numeral 5, prevé la designación de un Comité Técnico Binacional a fin de desarrollar actividades y proyectos conjuntos;</w:t>
      </w:r>
    </w:p>
    <w:p w14:paraId="1551377E" w14:textId="77777777" w:rsidR="001C54AA" w:rsidRPr="00B003D6" w:rsidRDefault="001C54AA">
      <w:pPr>
        <w:pStyle w:val="Corpodetexto"/>
        <w:spacing w:before="27"/>
        <w:rPr>
          <w:rFonts w:asciiTheme="minorHAnsi" w:hAnsiTheme="minorHAnsi" w:cstheme="minorHAnsi"/>
          <w:sz w:val="24"/>
          <w:szCs w:val="24"/>
        </w:rPr>
      </w:pPr>
    </w:p>
    <w:p w14:paraId="67CA877B" w14:textId="77777777" w:rsidR="001C54AA" w:rsidRPr="00B003D6" w:rsidRDefault="00B91486">
      <w:pPr>
        <w:pStyle w:val="Corpodetexto"/>
        <w:spacing w:before="1"/>
        <w:ind w:left="102" w:right="116"/>
        <w:jc w:val="both"/>
        <w:rPr>
          <w:rFonts w:asciiTheme="minorHAnsi" w:hAnsiTheme="minorHAnsi" w:cstheme="minorHAnsi"/>
          <w:sz w:val="24"/>
          <w:szCs w:val="24"/>
        </w:rPr>
      </w:pPr>
      <w:r w:rsidRPr="00B003D6">
        <w:rPr>
          <w:rFonts w:asciiTheme="minorHAnsi" w:hAnsiTheme="minorHAnsi" w:cstheme="minorHAnsi"/>
          <w:sz w:val="24"/>
          <w:szCs w:val="24"/>
        </w:rPr>
        <w:t>Que mediante Adenda al Memorándum de Entendimiento en materia Energética entre el MME y</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el</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MHE, suscrito</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en Brasilia, el</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16 de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julio de 2015 (en adelante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“Primera</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Adenda”) se constituye el Comité Técnico Binacional con el fin de examinar posibilidades conjuntas en las áreas de interconexión eléctrica, infraestructura energética y uso de recursos hídricos, mediante la realización de estudios para identificar y prospectar iniciativas que puedan traer beneficios al involucramiento energético de Brasil y Bolivia;</w:t>
      </w:r>
    </w:p>
    <w:p w14:paraId="5FBC680D" w14:textId="77777777" w:rsidR="001C54AA" w:rsidRPr="00B003D6" w:rsidRDefault="001C54AA">
      <w:pPr>
        <w:pStyle w:val="Corpodetexto"/>
        <w:spacing w:before="26"/>
        <w:rPr>
          <w:rFonts w:asciiTheme="minorHAnsi" w:hAnsiTheme="minorHAnsi" w:cstheme="minorHAnsi"/>
          <w:sz w:val="24"/>
          <w:szCs w:val="24"/>
        </w:rPr>
      </w:pPr>
    </w:p>
    <w:p w14:paraId="59F0A9EA" w14:textId="77777777" w:rsidR="001C54AA" w:rsidRPr="00B003D6" w:rsidRDefault="00B91486">
      <w:pPr>
        <w:pStyle w:val="Corpodetexto"/>
        <w:ind w:left="102" w:right="118"/>
        <w:jc w:val="both"/>
        <w:rPr>
          <w:rFonts w:asciiTheme="minorHAnsi" w:hAnsiTheme="minorHAnsi" w:cstheme="minorHAnsi"/>
          <w:sz w:val="24"/>
          <w:szCs w:val="24"/>
        </w:rPr>
      </w:pPr>
      <w:r w:rsidRPr="00B003D6">
        <w:rPr>
          <w:rFonts w:asciiTheme="minorHAnsi" w:hAnsiTheme="minorHAnsi" w:cstheme="minorHAnsi"/>
          <w:sz w:val="24"/>
          <w:szCs w:val="24"/>
        </w:rPr>
        <w:t>Que el párrafo tercero del Artículo 7 de la Primera Adenda, establece la posibilidad de modificar o enmendar el referido instrumento normativo por mutuo consentimiento o mediante instrumento escrito, debiendo indicar el inicio de la fecha de vigencia de las correspondientes modificaciones o enmiendas;</w:t>
      </w:r>
    </w:p>
    <w:p w14:paraId="6A95EC33" w14:textId="77777777" w:rsidR="001C54AA" w:rsidRPr="00B003D6" w:rsidRDefault="001C54AA">
      <w:pPr>
        <w:pStyle w:val="Corpodetexto"/>
        <w:spacing w:before="27"/>
        <w:rPr>
          <w:rFonts w:asciiTheme="minorHAnsi" w:hAnsiTheme="minorHAnsi" w:cstheme="minorHAnsi"/>
          <w:sz w:val="24"/>
          <w:szCs w:val="24"/>
        </w:rPr>
      </w:pPr>
    </w:p>
    <w:p w14:paraId="1493580A" w14:textId="77777777" w:rsidR="001C54AA" w:rsidRPr="00B003D6" w:rsidRDefault="00B91486">
      <w:pPr>
        <w:ind w:left="102" w:right="114"/>
        <w:jc w:val="both"/>
        <w:rPr>
          <w:rFonts w:asciiTheme="minorHAnsi" w:hAnsiTheme="minorHAnsi" w:cstheme="minorHAnsi"/>
          <w:sz w:val="24"/>
          <w:szCs w:val="24"/>
        </w:rPr>
      </w:pPr>
      <w:r w:rsidRPr="00B003D6">
        <w:rPr>
          <w:rFonts w:asciiTheme="minorHAnsi" w:hAnsiTheme="minorHAnsi" w:cstheme="minorHAnsi"/>
          <w:sz w:val="24"/>
          <w:szCs w:val="24"/>
        </w:rPr>
        <w:t>Que la Declaración de los ministros de Energía de los Estados Parte del MERCOSUR, Bolivia</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y</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Chile,</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reunidos</w:t>
      </w:r>
      <w:r w:rsidRPr="00B003D6">
        <w:rPr>
          <w:rFonts w:asciiTheme="minorHAnsi" w:hAnsiTheme="minorHAnsi" w:cstheme="minorHAnsi"/>
          <w:spacing w:val="-6"/>
          <w:sz w:val="24"/>
          <w:szCs w:val="24"/>
        </w:rPr>
        <w:t xml:space="preserve"> </w:t>
      </w:r>
      <w:r w:rsidRPr="00B003D6">
        <w:rPr>
          <w:rFonts w:asciiTheme="minorHAnsi" w:hAnsiTheme="minorHAnsi" w:cstheme="minorHAnsi"/>
          <w:sz w:val="24"/>
          <w:szCs w:val="24"/>
        </w:rPr>
        <w:t>el</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23</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junio</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2023,</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en</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Buenos</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Aires,</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que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 xml:space="preserve">reconoce </w:t>
      </w:r>
      <w:r w:rsidRPr="00B003D6">
        <w:rPr>
          <w:rFonts w:asciiTheme="minorHAnsi" w:hAnsiTheme="minorHAnsi" w:cstheme="minorHAnsi"/>
          <w:i/>
          <w:sz w:val="24"/>
          <w:szCs w:val="24"/>
        </w:rPr>
        <w:t>“la</w:t>
      </w:r>
      <w:r w:rsidRPr="00B003D6">
        <w:rPr>
          <w:rFonts w:asciiTheme="minorHAnsi" w:hAnsiTheme="minorHAnsi" w:cstheme="minorHAnsi"/>
          <w:i/>
          <w:spacing w:val="-4"/>
          <w:sz w:val="24"/>
          <w:szCs w:val="24"/>
        </w:rPr>
        <w:t xml:space="preserve"> </w:t>
      </w:r>
      <w:r w:rsidRPr="00B003D6">
        <w:rPr>
          <w:rFonts w:asciiTheme="minorHAnsi" w:hAnsiTheme="minorHAnsi" w:cstheme="minorHAnsi"/>
          <w:i/>
          <w:sz w:val="24"/>
          <w:szCs w:val="24"/>
        </w:rPr>
        <w:t>ventaja estratégica del gas natural como vector fundamental en el proceso de una transición energética</w:t>
      </w:r>
      <w:r w:rsidRPr="00B003D6">
        <w:rPr>
          <w:rFonts w:asciiTheme="minorHAnsi" w:hAnsiTheme="minorHAnsi" w:cstheme="minorHAnsi"/>
          <w:i/>
          <w:spacing w:val="-16"/>
          <w:sz w:val="24"/>
          <w:szCs w:val="24"/>
        </w:rPr>
        <w:t xml:space="preserve"> </w:t>
      </w:r>
      <w:r w:rsidRPr="00B003D6">
        <w:rPr>
          <w:rFonts w:asciiTheme="minorHAnsi" w:hAnsiTheme="minorHAnsi" w:cstheme="minorHAnsi"/>
          <w:i/>
          <w:sz w:val="24"/>
          <w:szCs w:val="24"/>
        </w:rPr>
        <w:t>justa,</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progresiva</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y</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adaptada</w:t>
      </w:r>
      <w:r w:rsidRPr="00B003D6">
        <w:rPr>
          <w:rFonts w:asciiTheme="minorHAnsi" w:hAnsiTheme="minorHAnsi" w:cstheme="minorHAnsi"/>
          <w:i/>
          <w:spacing w:val="-16"/>
          <w:sz w:val="24"/>
          <w:szCs w:val="24"/>
        </w:rPr>
        <w:t xml:space="preserve"> </w:t>
      </w:r>
      <w:r w:rsidRPr="00B003D6">
        <w:rPr>
          <w:rFonts w:asciiTheme="minorHAnsi" w:hAnsiTheme="minorHAnsi" w:cstheme="minorHAnsi"/>
          <w:i/>
          <w:sz w:val="24"/>
          <w:szCs w:val="24"/>
        </w:rPr>
        <w:t>a</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la</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realidad</w:t>
      </w:r>
      <w:r w:rsidRPr="00B003D6">
        <w:rPr>
          <w:rFonts w:asciiTheme="minorHAnsi" w:hAnsiTheme="minorHAnsi" w:cstheme="minorHAnsi"/>
          <w:i/>
          <w:spacing w:val="-13"/>
          <w:sz w:val="24"/>
          <w:szCs w:val="24"/>
        </w:rPr>
        <w:t xml:space="preserve"> </w:t>
      </w:r>
      <w:r w:rsidRPr="00B003D6">
        <w:rPr>
          <w:rFonts w:asciiTheme="minorHAnsi" w:hAnsiTheme="minorHAnsi" w:cstheme="minorHAnsi"/>
          <w:i/>
          <w:sz w:val="24"/>
          <w:szCs w:val="24"/>
        </w:rPr>
        <w:t>de</w:t>
      </w:r>
      <w:r w:rsidRPr="00B003D6">
        <w:rPr>
          <w:rFonts w:asciiTheme="minorHAnsi" w:hAnsiTheme="minorHAnsi" w:cstheme="minorHAnsi"/>
          <w:i/>
          <w:spacing w:val="-16"/>
          <w:sz w:val="24"/>
          <w:szCs w:val="24"/>
        </w:rPr>
        <w:t xml:space="preserve"> </w:t>
      </w:r>
      <w:r w:rsidRPr="00B003D6">
        <w:rPr>
          <w:rFonts w:asciiTheme="minorHAnsi" w:hAnsiTheme="minorHAnsi" w:cstheme="minorHAnsi"/>
          <w:i/>
          <w:sz w:val="24"/>
          <w:szCs w:val="24"/>
        </w:rPr>
        <w:t>nuestros</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países,</w:t>
      </w:r>
      <w:r w:rsidRPr="00B003D6">
        <w:rPr>
          <w:rFonts w:asciiTheme="minorHAnsi" w:hAnsiTheme="minorHAnsi" w:cstheme="minorHAnsi"/>
          <w:i/>
          <w:spacing w:val="-15"/>
          <w:sz w:val="24"/>
          <w:szCs w:val="24"/>
        </w:rPr>
        <w:t xml:space="preserve"> </w:t>
      </w:r>
      <w:r w:rsidRPr="00B003D6">
        <w:rPr>
          <w:rFonts w:asciiTheme="minorHAnsi" w:hAnsiTheme="minorHAnsi" w:cstheme="minorHAnsi"/>
          <w:i/>
          <w:sz w:val="24"/>
          <w:szCs w:val="24"/>
        </w:rPr>
        <w:t>la</w:t>
      </w:r>
      <w:r w:rsidRPr="00B003D6">
        <w:rPr>
          <w:rFonts w:asciiTheme="minorHAnsi" w:hAnsiTheme="minorHAnsi" w:cstheme="minorHAnsi"/>
          <w:i/>
          <w:spacing w:val="-16"/>
          <w:sz w:val="24"/>
          <w:szCs w:val="24"/>
        </w:rPr>
        <w:t xml:space="preserve"> </w:t>
      </w:r>
      <w:r w:rsidRPr="00B003D6">
        <w:rPr>
          <w:rFonts w:asciiTheme="minorHAnsi" w:hAnsiTheme="minorHAnsi" w:cstheme="minorHAnsi"/>
          <w:i/>
          <w:sz w:val="24"/>
          <w:szCs w:val="24"/>
        </w:rPr>
        <w:t>cual</w:t>
      </w:r>
      <w:r w:rsidRPr="00B003D6">
        <w:rPr>
          <w:rFonts w:asciiTheme="minorHAnsi" w:hAnsiTheme="minorHAnsi" w:cstheme="minorHAnsi"/>
          <w:i/>
          <w:spacing w:val="-13"/>
          <w:sz w:val="24"/>
          <w:szCs w:val="24"/>
        </w:rPr>
        <w:t xml:space="preserve"> </w:t>
      </w:r>
      <w:r w:rsidRPr="00B003D6">
        <w:rPr>
          <w:rFonts w:asciiTheme="minorHAnsi" w:hAnsiTheme="minorHAnsi" w:cstheme="minorHAnsi"/>
          <w:i/>
          <w:sz w:val="24"/>
          <w:szCs w:val="24"/>
        </w:rPr>
        <w:t>debe</w:t>
      </w:r>
      <w:r w:rsidRPr="00B003D6">
        <w:rPr>
          <w:rFonts w:asciiTheme="minorHAnsi" w:hAnsiTheme="minorHAnsi" w:cstheme="minorHAnsi"/>
          <w:i/>
          <w:spacing w:val="-16"/>
          <w:sz w:val="24"/>
          <w:szCs w:val="24"/>
        </w:rPr>
        <w:t xml:space="preserve"> </w:t>
      </w:r>
      <w:r w:rsidRPr="00B003D6">
        <w:rPr>
          <w:rFonts w:asciiTheme="minorHAnsi" w:hAnsiTheme="minorHAnsi" w:cstheme="minorHAnsi"/>
          <w:i/>
          <w:sz w:val="24"/>
          <w:szCs w:val="24"/>
        </w:rPr>
        <w:t>contar con acceso a financiamiento para programas y proyectos”</w:t>
      </w:r>
      <w:r w:rsidRPr="00B003D6">
        <w:rPr>
          <w:rFonts w:asciiTheme="minorHAnsi" w:hAnsiTheme="minorHAnsi" w:cstheme="minorHAnsi"/>
          <w:sz w:val="24"/>
          <w:szCs w:val="24"/>
        </w:rPr>
        <w:t>.</w:t>
      </w:r>
    </w:p>
    <w:p w14:paraId="73A5469B" w14:textId="77777777" w:rsidR="001C54AA" w:rsidRPr="00B003D6" w:rsidRDefault="001C54AA">
      <w:pPr>
        <w:pStyle w:val="Corpodetexto"/>
        <w:spacing w:before="28"/>
        <w:rPr>
          <w:rFonts w:asciiTheme="minorHAnsi" w:hAnsiTheme="minorHAnsi" w:cstheme="minorHAnsi"/>
          <w:sz w:val="24"/>
          <w:szCs w:val="24"/>
        </w:rPr>
      </w:pPr>
    </w:p>
    <w:p w14:paraId="26929362" w14:textId="77777777" w:rsidR="001C54AA" w:rsidRDefault="00B91486">
      <w:pPr>
        <w:ind w:left="102" w:right="112"/>
        <w:jc w:val="both"/>
        <w:rPr>
          <w:rFonts w:asciiTheme="minorHAnsi" w:hAnsiTheme="minorHAnsi" w:cstheme="minorHAnsi"/>
          <w:sz w:val="24"/>
          <w:szCs w:val="24"/>
        </w:rPr>
      </w:pPr>
      <w:r w:rsidRPr="00B003D6">
        <w:rPr>
          <w:rFonts w:asciiTheme="minorHAnsi" w:hAnsiTheme="minorHAnsi" w:cstheme="minorHAnsi"/>
          <w:sz w:val="24"/>
          <w:szCs w:val="24"/>
        </w:rPr>
        <w:t xml:space="preserve">Que la misma Declaración reconoce </w:t>
      </w:r>
      <w:r w:rsidRPr="00B003D6">
        <w:rPr>
          <w:rFonts w:asciiTheme="minorHAnsi" w:hAnsiTheme="minorHAnsi" w:cstheme="minorHAnsi"/>
          <w:i/>
          <w:sz w:val="24"/>
          <w:szCs w:val="24"/>
        </w:rPr>
        <w:t>“la importancia de la integración energética regional, en particular de la interconexión eléctrica y la integración gasífera”</w:t>
      </w:r>
      <w:r w:rsidRPr="00B003D6">
        <w:rPr>
          <w:rFonts w:asciiTheme="minorHAnsi" w:hAnsiTheme="minorHAnsi" w:cstheme="minorHAnsi"/>
          <w:sz w:val="24"/>
          <w:szCs w:val="24"/>
        </w:rPr>
        <w:t>, donde Brasil y Bolivia juegan un papel fundamental al contar con infraestructura estratégica disponible que une tres países, como también de otros tipos de recursos energéticos, con miras al pleno aprovechamiento de complementariedades de los diferentes recursos de cada país y al fortalecimiento de la seguridad energética regional.</w:t>
      </w:r>
    </w:p>
    <w:p w14:paraId="6D0F7658" w14:textId="77777777" w:rsidR="002E5E50" w:rsidRDefault="002E5E50">
      <w:pPr>
        <w:ind w:left="102" w:right="112"/>
        <w:jc w:val="both"/>
        <w:rPr>
          <w:rFonts w:asciiTheme="minorHAnsi" w:hAnsiTheme="minorHAnsi" w:cstheme="minorHAnsi"/>
          <w:sz w:val="24"/>
          <w:szCs w:val="24"/>
        </w:rPr>
      </w:pPr>
    </w:p>
    <w:p w14:paraId="3492CD6F" w14:textId="3A071A36" w:rsidR="00B003D6" w:rsidRDefault="002E5E50" w:rsidP="00446302">
      <w:pPr>
        <w:pStyle w:val="Corpodetexto"/>
        <w:ind w:left="102" w:right="116"/>
        <w:jc w:val="both"/>
        <w:rPr>
          <w:rFonts w:asciiTheme="minorHAnsi" w:hAnsiTheme="minorHAnsi" w:cstheme="minorHAnsi"/>
          <w:sz w:val="24"/>
          <w:szCs w:val="24"/>
        </w:rPr>
      </w:pPr>
      <w:r w:rsidRPr="00B003D6">
        <w:rPr>
          <w:rFonts w:asciiTheme="minorHAnsi" w:hAnsiTheme="minorHAnsi" w:cstheme="minorHAnsi"/>
          <w:sz w:val="24"/>
          <w:szCs w:val="24"/>
        </w:rPr>
        <w:t>Que el Ministerio de Minas y Energía de la República Federativa de Brasil y el Ministerio de</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Hidrocarburos</w:t>
      </w:r>
      <w:r w:rsidRPr="00B003D6">
        <w:rPr>
          <w:rFonts w:asciiTheme="minorHAnsi" w:hAnsiTheme="minorHAnsi" w:cstheme="minorHAnsi"/>
          <w:spacing w:val="-8"/>
          <w:sz w:val="24"/>
          <w:szCs w:val="24"/>
        </w:rPr>
        <w:t xml:space="preserve"> </w:t>
      </w:r>
      <w:r w:rsidRPr="00B003D6">
        <w:rPr>
          <w:rFonts w:asciiTheme="minorHAnsi" w:hAnsiTheme="minorHAnsi" w:cstheme="minorHAnsi"/>
          <w:sz w:val="24"/>
          <w:szCs w:val="24"/>
        </w:rPr>
        <w:t>y</w:t>
      </w:r>
      <w:r w:rsidRPr="00B003D6">
        <w:rPr>
          <w:rFonts w:asciiTheme="minorHAnsi" w:hAnsiTheme="minorHAnsi" w:cstheme="minorHAnsi"/>
          <w:spacing w:val="-10"/>
          <w:sz w:val="24"/>
          <w:szCs w:val="24"/>
        </w:rPr>
        <w:t xml:space="preserve"> </w:t>
      </w:r>
      <w:r w:rsidRPr="00B003D6">
        <w:rPr>
          <w:rFonts w:asciiTheme="minorHAnsi" w:hAnsiTheme="minorHAnsi" w:cstheme="minorHAnsi"/>
          <w:sz w:val="24"/>
          <w:szCs w:val="24"/>
        </w:rPr>
        <w:t>Energías</w:t>
      </w:r>
      <w:r w:rsidRPr="00B003D6">
        <w:rPr>
          <w:rFonts w:asciiTheme="minorHAnsi" w:hAnsiTheme="minorHAnsi" w:cstheme="minorHAnsi"/>
          <w:spacing w:val="-8"/>
          <w:sz w:val="24"/>
          <w:szCs w:val="24"/>
        </w:rPr>
        <w:t xml:space="preserve"> </w:t>
      </w:r>
      <w:r w:rsidRPr="00B003D6">
        <w:rPr>
          <w:rFonts w:asciiTheme="minorHAnsi" w:hAnsiTheme="minorHAnsi" w:cstheme="minorHAnsi"/>
          <w:sz w:val="24"/>
          <w:szCs w:val="24"/>
        </w:rPr>
        <w:t>del</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Estado</w:t>
      </w:r>
      <w:r w:rsidRPr="00B003D6">
        <w:rPr>
          <w:rFonts w:asciiTheme="minorHAnsi" w:hAnsiTheme="minorHAnsi" w:cstheme="minorHAnsi"/>
          <w:spacing w:val="-11"/>
          <w:sz w:val="24"/>
          <w:szCs w:val="24"/>
        </w:rPr>
        <w:t xml:space="preserve"> </w:t>
      </w:r>
      <w:r w:rsidRPr="00B003D6">
        <w:rPr>
          <w:rFonts w:asciiTheme="minorHAnsi" w:hAnsiTheme="minorHAnsi" w:cstheme="minorHAnsi"/>
          <w:sz w:val="24"/>
          <w:szCs w:val="24"/>
        </w:rPr>
        <w:t>Plurinacional</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Bolivia,</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en</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adelante</w:t>
      </w:r>
      <w:r w:rsidRPr="00B003D6">
        <w:rPr>
          <w:rFonts w:asciiTheme="minorHAnsi" w:hAnsiTheme="minorHAnsi" w:cstheme="minorHAnsi"/>
          <w:spacing w:val="-8"/>
          <w:sz w:val="24"/>
          <w:szCs w:val="24"/>
        </w:rPr>
        <w:t xml:space="preserve"> </w:t>
      </w:r>
      <w:r w:rsidRPr="00B003D6">
        <w:rPr>
          <w:rFonts w:asciiTheme="minorHAnsi" w:hAnsiTheme="minorHAnsi" w:cstheme="minorHAnsi"/>
          <w:sz w:val="24"/>
          <w:szCs w:val="24"/>
        </w:rPr>
        <w:t>denominadas “Las Partes”, llegaron al siguiente entendimiento:</w:t>
      </w:r>
    </w:p>
    <w:p w14:paraId="2D7EA70B" w14:textId="77777777" w:rsidR="00D927E5" w:rsidRDefault="00B003D6" w:rsidP="00B003D6">
      <w:pPr>
        <w:pStyle w:val="Ttulo1"/>
        <w:spacing w:before="71"/>
        <w:rPr>
          <w:rFonts w:asciiTheme="minorHAnsi" w:hAnsiTheme="minorHAnsi" w:cstheme="minorHAnsi"/>
          <w:sz w:val="24"/>
          <w:szCs w:val="24"/>
        </w:rPr>
      </w:pPr>
      <w:r w:rsidRPr="00B003D6">
        <w:rPr>
          <w:rFonts w:asciiTheme="minorHAnsi" w:hAnsiTheme="minorHAnsi" w:cstheme="minorHAnsi"/>
          <w:sz w:val="24"/>
          <w:szCs w:val="24"/>
        </w:rPr>
        <w:lastRenderedPageBreak/>
        <w:t>Artículo</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 xml:space="preserve">1 </w:t>
      </w:r>
    </w:p>
    <w:p w14:paraId="7EDFEEDE" w14:textId="63CF9471" w:rsidR="00B003D6" w:rsidRPr="00B003D6" w:rsidRDefault="00B003D6" w:rsidP="00B003D6">
      <w:pPr>
        <w:pStyle w:val="Ttulo1"/>
        <w:spacing w:before="71"/>
        <w:rPr>
          <w:rFonts w:asciiTheme="minorHAnsi" w:hAnsiTheme="minorHAnsi" w:cstheme="minorHAnsi"/>
          <w:sz w:val="24"/>
          <w:szCs w:val="24"/>
        </w:rPr>
      </w:pPr>
      <w:r w:rsidRPr="00B003D6">
        <w:rPr>
          <w:rFonts w:asciiTheme="minorHAnsi" w:hAnsiTheme="minorHAnsi" w:cstheme="minorHAnsi"/>
          <w:spacing w:val="-2"/>
          <w:sz w:val="24"/>
          <w:szCs w:val="24"/>
        </w:rPr>
        <w:t>Objeto</w:t>
      </w:r>
    </w:p>
    <w:p w14:paraId="6FDBA8CA" w14:textId="77777777" w:rsidR="00B003D6" w:rsidRPr="00B003D6" w:rsidRDefault="00B003D6" w:rsidP="00B003D6">
      <w:pPr>
        <w:pStyle w:val="Corpodetexto"/>
        <w:rPr>
          <w:rFonts w:asciiTheme="minorHAnsi" w:hAnsiTheme="minorHAnsi" w:cstheme="minorHAnsi"/>
          <w:b/>
          <w:sz w:val="24"/>
          <w:szCs w:val="24"/>
        </w:rPr>
      </w:pPr>
    </w:p>
    <w:p w14:paraId="58E74E2F" w14:textId="77777777" w:rsidR="00B003D6" w:rsidRPr="00B003D6" w:rsidRDefault="00B003D6" w:rsidP="00B003D6">
      <w:pPr>
        <w:pStyle w:val="Corpodetexto"/>
        <w:ind w:left="102" w:right="114"/>
        <w:jc w:val="both"/>
        <w:rPr>
          <w:rFonts w:asciiTheme="minorHAnsi" w:hAnsiTheme="minorHAnsi" w:cstheme="minorHAnsi"/>
          <w:sz w:val="24"/>
          <w:szCs w:val="24"/>
        </w:rPr>
      </w:pPr>
      <w:r w:rsidRPr="00B003D6">
        <w:rPr>
          <w:rFonts w:asciiTheme="minorHAnsi" w:hAnsiTheme="minorHAnsi" w:cstheme="minorHAnsi"/>
          <w:sz w:val="24"/>
          <w:szCs w:val="24"/>
        </w:rPr>
        <w:t>En el marco del rol estratégico de Brasil y Bolivia como integradores energéticos en la región, la presente Adenda tiene por objeto promover el desarrollo de los proyectos e inversiones en Exploración, Explotación y Transporte de Hidrocarburos tanto dentro como fuera</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los</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territorios</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las</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Partes,</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para</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dicho</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efecto</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se</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incorporan</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actividades</w:t>
      </w:r>
      <w:r w:rsidRPr="00B003D6">
        <w:rPr>
          <w:rFonts w:asciiTheme="minorHAnsi" w:hAnsiTheme="minorHAnsi" w:cstheme="minorHAnsi"/>
          <w:spacing w:val="-13"/>
          <w:sz w:val="24"/>
          <w:szCs w:val="24"/>
        </w:rPr>
        <w:t xml:space="preserve"> </w:t>
      </w:r>
      <w:r w:rsidRPr="00B003D6">
        <w:rPr>
          <w:rFonts w:asciiTheme="minorHAnsi" w:hAnsiTheme="minorHAnsi" w:cstheme="minorHAnsi"/>
          <w:sz w:val="24"/>
          <w:szCs w:val="24"/>
        </w:rPr>
        <w:t>adicionales al Comité Técnico Binacional (CTB) constituido en la Primera Adenda al Memorándum de Entendimiento en materia Energética suscrito entre las Partes.</w:t>
      </w:r>
    </w:p>
    <w:p w14:paraId="3CAF4434" w14:textId="77777777" w:rsidR="00B003D6" w:rsidRDefault="00B003D6" w:rsidP="00B003D6">
      <w:pPr>
        <w:pStyle w:val="Corpodetexto"/>
        <w:rPr>
          <w:rFonts w:asciiTheme="minorHAnsi" w:hAnsiTheme="minorHAnsi" w:cstheme="minorHAnsi"/>
          <w:sz w:val="24"/>
          <w:szCs w:val="24"/>
        </w:rPr>
      </w:pPr>
    </w:p>
    <w:p w14:paraId="2AD864A5" w14:textId="77777777" w:rsidR="00B003D6" w:rsidRPr="00B003D6" w:rsidRDefault="00B003D6" w:rsidP="00B003D6">
      <w:pPr>
        <w:pStyle w:val="Corpodetexto"/>
        <w:rPr>
          <w:rFonts w:asciiTheme="minorHAnsi" w:hAnsiTheme="minorHAnsi" w:cstheme="minorHAnsi"/>
          <w:sz w:val="24"/>
          <w:szCs w:val="24"/>
        </w:rPr>
      </w:pPr>
    </w:p>
    <w:p w14:paraId="7A6C8502" w14:textId="77777777" w:rsidR="00D927E5" w:rsidRDefault="00B003D6" w:rsidP="00B003D6">
      <w:pPr>
        <w:pStyle w:val="Ttulo1"/>
        <w:spacing w:before="1"/>
        <w:rPr>
          <w:rFonts w:asciiTheme="minorHAnsi" w:hAnsiTheme="minorHAnsi" w:cstheme="minorHAnsi"/>
          <w:sz w:val="24"/>
          <w:szCs w:val="24"/>
        </w:rPr>
      </w:pPr>
      <w:r w:rsidRPr="00B003D6">
        <w:rPr>
          <w:rFonts w:asciiTheme="minorHAnsi" w:hAnsiTheme="minorHAnsi" w:cstheme="minorHAnsi"/>
          <w:sz w:val="24"/>
          <w:szCs w:val="24"/>
        </w:rPr>
        <w:t>Artículo</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 xml:space="preserve">2 </w:t>
      </w:r>
    </w:p>
    <w:p w14:paraId="4A99DB0B" w14:textId="23FEA0D3" w:rsidR="00B003D6" w:rsidRPr="00B003D6" w:rsidRDefault="00B003D6" w:rsidP="00B003D6">
      <w:pPr>
        <w:pStyle w:val="Ttulo1"/>
        <w:spacing w:before="1"/>
        <w:rPr>
          <w:rFonts w:asciiTheme="minorHAnsi" w:hAnsiTheme="minorHAnsi" w:cstheme="minorHAnsi"/>
          <w:sz w:val="24"/>
          <w:szCs w:val="24"/>
        </w:rPr>
      </w:pPr>
      <w:r w:rsidRPr="00B003D6">
        <w:rPr>
          <w:rFonts w:asciiTheme="minorHAnsi" w:hAnsiTheme="minorHAnsi" w:cstheme="minorHAnsi"/>
          <w:spacing w:val="-2"/>
          <w:sz w:val="24"/>
          <w:szCs w:val="24"/>
        </w:rPr>
        <w:t>Alcance</w:t>
      </w:r>
    </w:p>
    <w:p w14:paraId="0B750B51" w14:textId="77777777" w:rsidR="00B003D6" w:rsidRPr="00B003D6" w:rsidRDefault="00B003D6" w:rsidP="00B003D6">
      <w:pPr>
        <w:pStyle w:val="Corpodetexto"/>
        <w:rPr>
          <w:rFonts w:asciiTheme="minorHAnsi" w:hAnsiTheme="minorHAnsi" w:cstheme="minorHAnsi"/>
          <w:b/>
          <w:sz w:val="24"/>
          <w:szCs w:val="24"/>
        </w:rPr>
      </w:pPr>
    </w:p>
    <w:p w14:paraId="243FDF7F" w14:textId="5CC2B0BE" w:rsidR="00B003D6" w:rsidRPr="00B003D6" w:rsidRDefault="00B003D6" w:rsidP="00B003D6">
      <w:pPr>
        <w:pStyle w:val="Corpodetexto"/>
        <w:ind w:left="102"/>
        <w:jc w:val="both"/>
        <w:rPr>
          <w:rFonts w:asciiTheme="minorHAnsi" w:hAnsiTheme="minorHAnsi" w:cstheme="minorHAnsi"/>
          <w:sz w:val="24"/>
          <w:szCs w:val="24"/>
        </w:rPr>
      </w:pPr>
      <w:r w:rsidRPr="00B003D6">
        <w:rPr>
          <w:rFonts w:asciiTheme="minorHAnsi" w:hAnsiTheme="minorHAnsi" w:cstheme="minorHAnsi"/>
          <w:sz w:val="24"/>
          <w:szCs w:val="24"/>
        </w:rPr>
        <w:t>Las</w:t>
      </w:r>
      <w:r w:rsidRPr="00B003D6">
        <w:rPr>
          <w:rFonts w:asciiTheme="minorHAnsi" w:hAnsiTheme="minorHAnsi" w:cstheme="minorHAnsi"/>
          <w:spacing w:val="-5"/>
          <w:sz w:val="24"/>
          <w:szCs w:val="24"/>
        </w:rPr>
        <w:t xml:space="preserve"> </w:t>
      </w:r>
      <w:r w:rsidR="0029555E">
        <w:rPr>
          <w:rFonts w:asciiTheme="minorHAnsi" w:hAnsiTheme="minorHAnsi" w:cstheme="minorHAnsi"/>
          <w:sz w:val="24"/>
          <w:szCs w:val="24"/>
        </w:rPr>
        <w:t>P</w:t>
      </w:r>
      <w:r w:rsidRPr="00B003D6">
        <w:rPr>
          <w:rFonts w:asciiTheme="minorHAnsi" w:hAnsiTheme="minorHAnsi" w:cstheme="minorHAnsi"/>
          <w:sz w:val="24"/>
          <w:szCs w:val="24"/>
        </w:rPr>
        <w:t>artes</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acuerdan</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incorporar</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las</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siguientes</w:t>
      </w:r>
      <w:r w:rsidRPr="00B003D6">
        <w:rPr>
          <w:rFonts w:asciiTheme="minorHAnsi" w:hAnsiTheme="minorHAnsi" w:cstheme="minorHAnsi"/>
          <w:spacing w:val="-4"/>
          <w:sz w:val="24"/>
          <w:szCs w:val="24"/>
        </w:rPr>
        <w:t xml:space="preserve"> </w:t>
      </w:r>
      <w:r w:rsidRPr="00B003D6">
        <w:rPr>
          <w:rFonts w:asciiTheme="minorHAnsi" w:hAnsiTheme="minorHAnsi" w:cstheme="minorHAnsi"/>
          <w:spacing w:val="-2"/>
          <w:sz w:val="24"/>
          <w:szCs w:val="24"/>
        </w:rPr>
        <w:t>actividades:</w:t>
      </w:r>
    </w:p>
    <w:p w14:paraId="416DC009" w14:textId="77777777" w:rsidR="00B003D6" w:rsidRPr="00B003D6" w:rsidRDefault="00B003D6" w:rsidP="00B003D6">
      <w:pPr>
        <w:pStyle w:val="Corpodetexto"/>
        <w:spacing w:before="26"/>
        <w:rPr>
          <w:rFonts w:asciiTheme="minorHAnsi" w:hAnsiTheme="minorHAnsi" w:cstheme="minorHAnsi"/>
          <w:sz w:val="24"/>
          <w:szCs w:val="24"/>
        </w:rPr>
      </w:pPr>
    </w:p>
    <w:p w14:paraId="2A6CFC40" w14:textId="645BF488" w:rsidR="00B003D6" w:rsidRPr="00B003D6" w:rsidRDefault="00B003D6" w:rsidP="00B003D6">
      <w:pPr>
        <w:pStyle w:val="PargrafodaLista"/>
        <w:numPr>
          <w:ilvl w:val="0"/>
          <w:numId w:val="2"/>
        </w:numPr>
        <w:tabs>
          <w:tab w:val="left" w:pos="821"/>
        </w:tabs>
        <w:spacing w:before="1"/>
        <w:ind w:left="821" w:right="112"/>
        <w:rPr>
          <w:rFonts w:asciiTheme="minorHAnsi" w:hAnsiTheme="minorHAnsi" w:cstheme="minorHAnsi"/>
          <w:sz w:val="24"/>
          <w:szCs w:val="24"/>
        </w:rPr>
      </w:pPr>
      <w:r w:rsidRPr="00B003D6">
        <w:rPr>
          <w:rFonts w:asciiTheme="minorHAnsi" w:hAnsiTheme="minorHAnsi" w:cstheme="minorHAnsi"/>
          <w:sz w:val="24"/>
          <w:szCs w:val="24"/>
        </w:rPr>
        <w:t xml:space="preserve">Evaluar y adoptar las medidas necesarias para el desarrollo de proyectos de Exploración y Explotación de Hidrocarburos en Cuencas </w:t>
      </w:r>
      <w:proofErr w:type="spellStart"/>
      <w:r w:rsidRPr="00B003D6">
        <w:rPr>
          <w:rFonts w:asciiTheme="minorHAnsi" w:hAnsiTheme="minorHAnsi" w:cstheme="minorHAnsi"/>
          <w:sz w:val="24"/>
          <w:szCs w:val="24"/>
        </w:rPr>
        <w:t>Hidrocarburíferas</w:t>
      </w:r>
      <w:proofErr w:type="spellEnd"/>
      <w:r w:rsidRPr="00B003D6">
        <w:rPr>
          <w:rFonts w:asciiTheme="minorHAnsi" w:hAnsiTheme="minorHAnsi" w:cstheme="minorHAnsi"/>
          <w:sz w:val="24"/>
          <w:szCs w:val="24"/>
        </w:rPr>
        <w:t xml:space="preserve"> de Bolivia a través de operadores actuales o nuevos operadores propuestos por </w:t>
      </w:r>
      <w:r w:rsidR="00BE3A97">
        <w:rPr>
          <w:rFonts w:asciiTheme="minorHAnsi" w:hAnsiTheme="minorHAnsi" w:cstheme="minorHAnsi"/>
          <w:sz w:val="24"/>
          <w:szCs w:val="24"/>
        </w:rPr>
        <w:t>L</w:t>
      </w:r>
      <w:r w:rsidRPr="00B003D6">
        <w:rPr>
          <w:rFonts w:asciiTheme="minorHAnsi" w:hAnsiTheme="minorHAnsi" w:cstheme="minorHAnsi"/>
          <w:sz w:val="24"/>
          <w:szCs w:val="24"/>
        </w:rPr>
        <w:t xml:space="preserve">as </w:t>
      </w:r>
      <w:r w:rsidRPr="00B003D6">
        <w:rPr>
          <w:rFonts w:asciiTheme="minorHAnsi" w:hAnsiTheme="minorHAnsi" w:cstheme="minorHAnsi"/>
          <w:spacing w:val="-2"/>
          <w:sz w:val="24"/>
          <w:szCs w:val="24"/>
        </w:rPr>
        <w:t>Partes.</w:t>
      </w:r>
    </w:p>
    <w:p w14:paraId="3215FB11" w14:textId="77777777" w:rsidR="00B003D6" w:rsidRPr="00B003D6" w:rsidRDefault="00B003D6" w:rsidP="00B003D6">
      <w:pPr>
        <w:pStyle w:val="PargrafodaLista"/>
        <w:numPr>
          <w:ilvl w:val="0"/>
          <w:numId w:val="2"/>
        </w:numPr>
        <w:tabs>
          <w:tab w:val="left" w:pos="821"/>
        </w:tabs>
        <w:ind w:left="821" w:right="114"/>
        <w:rPr>
          <w:rFonts w:asciiTheme="minorHAnsi" w:hAnsiTheme="minorHAnsi" w:cstheme="minorHAnsi"/>
          <w:sz w:val="24"/>
          <w:szCs w:val="24"/>
        </w:rPr>
      </w:pPr>
      <w:r w:rsidRPr="00B003D6">
        <w:rPr>
          <w:rFonts w:asciiTheme="minorHAnsi" w:hAnsiTheme="minorHAnsi" w:cstheme="minorHAnsi"/>
          <w:sz w:val="24"/>
          <w:szCs w:val="24"/>
        </w:rPr>
        <w:t>Promover la integración energética mediante el uso de infraestructura existente, o nueva, si es necesario, en transporte de Hidrocarburos por ductos con el fin de satisfacer la demanda de gas natural del mercado brasilero</w:t>
      </w:r>
    </w:p>
    <w:p w14:paraId="104D9086" w14:textId="3A2E2124" w:rsidR="00B003D6" w:rsidRPr="00B003D6" w:rsidRDefault="00B003D6" w:rsidP="00B003D6">
      <w:pPr>
        <w:pStyle w:val="PargrafodaLista"/>
        <w:numPr>
          <w:ilvl w:val="0"/>
          <w:numId w:val="2"/>
        </w:numPr>
        <w:tabs>
          <w:tab w:val="left" w:pos="821"/>
        </w:tabs>
        <w:ind w:left="821"/>
        <w:rPr>
          <w:rFonts w:asciiTheme="minorHAnsi" w:hAnsiTheme="minorHAnsi" w:cstheme="minorHAnsi"/>
          <w:sz w:val="24"/>
          <w:szCs w:val="24"/>
        </w:rPr>
      </w:pPr>
      <w:r w:rsidRPr="00B003D6">
        <w:rPr>
          <w:rFonts w:asciiTheme="minorHAnsi" w:hAnsiTheme="minorHAnsi" w:cstheme="minorHAnsi"/>
          <w:sz w:val="24"/>
          <w:szCs w:val="24"/>
        </w:rPr>
        <w:t xml:space="preserve">Cualquier otra acción en el marco de la cooperación bilateral que </w:t>
      </w:r>
      <w:r w:rsidR="00BE3A97">
        <w:rPr>
          <w:rFonts w:asciiTheme="minorHAnsi" w:hAnsiTheme="minorHAnsi" w:cstheme="minorHAnsi"/>
          <w:sz w:val="24"/>
          <w:szCs w:val="24"/>
        </w:rPr>
        <w:t>L</w:t>
      </w:r>
      <w:r w:rsidRPr="00B003D6">
        <w:rPr>
          <w:rFonts w:asciiTheme="minorHAnsi" w:hAnsiTheme="minorHAnsi" w:cstheme="minorHAnsi"/>
          <w:sz w:val="24"/>
          <w:szCs w:val="24"/>
        </w:rPr>
        <w:t xml:space="preserve">as Partes acuerden por escrito de conformidad con los intereses relacionados en materia </w:t>
      </w:r>
      <w:r w:rsidRPr="00B003D6">
        <w:rPr>
          <w:rFonts w:asciiTheme="minorHAnsi" w:hAnsiTheme="minorHAnsi" w:cstheme="minorHAnsi"/>
          <w:spacing w:val="-2"/>
          <w:sz w:val="24"/>
          <w:szCs w:val="24"/>
        </w:rPr>
        <w:t>energética.</w:t>
      </w:r>
    </w:p>
    <w:p w14:paraId="0AAE13E3" w14:textId="77777777" w:rsidR="00B003D6" w:rsidRPr="00B003D6" w:rsidRDefault="00B003D6" w:rsidP="00B003D6">
      <w:pPr>
        <w:pStyle w:val="Corpodetexto"/>
        <w:spacing w:before="21"/>
        <w:rPr>
          <w:rFonts w:asciiTheme="minorHAnsi" w:hAnsiTheme="minorHAnsi" w:cstheme="minorHAnsi"/>
          <w:sz w:val="24"/>
          <w:szCs w:val="24"/>
        </w:rPr>
      </w:pPr>
    </w:p>
    <w:p w14:paraId="533DAF93" w14:textId="77777777" w:rsidR="00B003D6" w:rsidRPr="00B003D6" w:rsidRDefault="00B003D6" w:rsidP="00B003D6">
      <w:pPr>
        <w:pStyle w:val="Corpodetexto"/>
        <w:spacing w:before="1"/>
        <w:ind w:left="102" w:right="117"/>
        <w:jc w:val="both"/>
        <w:rPr>
          <w:rFonts w:asciiTheme="minorHAnsi" w:hAnsiTheme="minorHAnsi" w:cstheme="minorHAnsi"/>
          <w:sz w:val="24"/>
          <w:szCs w:val="24"/>
        </w:rPr>
      </w:pPr>
      <w:r w:rsidRPr="00B003D6">
        <w:rPr>
          <w:rFonts w:asciiTheme="minorHAnsi" w:hAnsiTheme="minorHAnsi" w:cstheme="minorHAnsi"/>
          <w:sz w:val="24"/>
          <w:szCs w:val="24"/>
        </w:rPr>
        <w:t>Sin perjuicio de las actividades mencionadas previamente, se podrán incluir nuevas actividades y proyectos que puedan ser identificados a través de Grupos de Trabajo y aprobados por el CTB</w:t>
      </w:r>
    </w:p>
    <w:p w14:paraId="1B6D18D4" w14:textId="77777777" w:rsidR="00B003D6" w:rsidRPr="00B003D6" w:rsidRDefault="00B003D6" w:rsidP="00B003D6">
      <w:pPr>
        <w:pStyle w:val="Corpodetexto"/>
        <w:spacing w:before="51"/>
        <w:rPr>
          <w:rFonts w:asciiTheme="minorHAnsi" w:hAnsiTheme="minorHAnsi" w:cstheme="minorHAnsi"/>
          <w:sz w:val="24"/>
          <w:szCs w:val="24"/>
        </w:rPr>
      </w:pPr>
    </w:p>
    <w:p w14:paraId="29C8778D" w14:textId="77777777" w:rsidR="00D927E5" w:rsidRDefault="00D927E5" w:rsidP="00B003D6">
      <w:pPr>
        <w:pStyle w:val="Ttulo1"/>
        <w:spacing w:line="252" w:lineRule="exact"/>
        <w:ind w:left="42" w:right="60"/>
        <w:rPr>
          <w:rFonts w:asciiTheme="minorHAnsi" w:hAnsiTheme="minorHAnsi" w:cstheme="minorHAnsi"/>
          <w:sz w:val="24"/>
          <w:szCs w:val="24"/>
        </w:rPr>
      </w:pPr>
    </w:p>
    <w:p w14:paraId="435E2B53" w14:textId="09F8D322" w:rsidR="00B003D6" w:rsidRPr="00B003D6" w:rsidRDefault="00B003D6" w:rsidP="00B003D6">
      <w:pPr>
        <w:pStyle w:val="Ttulo1"/>
        <w:spacing w:line="252" w:lineRule="exact"/>
        <w:ind w:left="42" w:right="60"/>
        <w:rPr>
          <w:rFonts w:asciiTheme="minorHAnsi" w:hAnsiTheme="minorHAnsi" w:cstheme="minorHAnsi"/>
          <w:sz w:val="24"/>
          <w:szCs w:val="24"/>
        </w:rPr>
      </w:pPr>
      <w:r w:rsidRPr="00B003D6">
        <w:rPr>
          <w:rFonts w:asciiTheme="minorHAnsi" w:hAnsiTheme="minorHAnsi" w:cstheme="minorHAnsi"/>
          <w:sz w:val="24"/>
          <w:szCs w:val="24"/>
        </w:rPr>
        <w:t>Artículo</w:t>
      </w:r>
      <w:r w:rsidRPr="00B003D6">
        <w:rPr>
          <w:rFonts w:asciiTheme="minorHAnsi" w:hAnsiTheme="minorHAnsi" w:cstheme="minorHAnsi"/>
          <w:spacing w:val="-5"/>
          <w:sz w:val="24"/>
          <w:szCs w:val="24"/>
        </w:rPr>
        <w:t xml:space="preserve"> </w:t>
      </w:r>
      <w:r w:rsidRPr="00B003D6">
        <w:rPr>
          <w:rFonts w:asciiTheme="minorHAnsi" w:hAnsiTheme="minorHAnsi" w:cstheme="minorHAnsi"/>
          <w:spacing w:val="-10"/>
          <w:sz w:val="24"/>
          <w:szCs w:val="24"/>
        </w:rPr>
        <w:t>3</w:t>
      </w:r>
    </w:p>
    <w:p w14:paraId="0EB0D7E0" w14:textId="77777777" w:rsidR="00B003D6" w:rsidRPr="00B003D6" w:rsidRDefault="00B003D6" w:rsidP="00B003D6">
      <w:pPr>
        <w:spacing w:line="242" w:lineRule="auto"/>
        <w:ind w:left="45" w:right="59"/>
        <w:jc w:val="center"/>
        <w:rPr>
          <w:rFonts w:asciiTheme="minorHAnsi" w:hAnsiTheme="minorHAnsi" w:cstheme="minorHAnsi"/>
          <w:b/>
          <w:sz w:val="24"/>
          <w:szCs w:val="24"/>
        </w:rPr>
      </w:pPr>
      <w:r w:rsidRPr="00B003D6">
        <w:rPr>
          <w:rFonts w:asciiTheme="minorHAnsi" w:hAnsiTheme="minorHAnsi" w:cstheme="minorHAnsi"/>
          <w:b/>
          <w:sz w:val="24"/>
          <w:szCs w:val="24"/>
        </w:rPr>
        <w:t>Ámbito</w:t>
      </w:r>
      <w:r w:rsidRPr="00B003D6">
        <w:rPr>
          <w:rFonts w:asciiTheme="minorHAnsi" w:hAnsiTheme="minorHAnsi" w:cstheme="minorHAnsi"/>
          <w:b/>
          <w:spacing w:val="-4"/>
          <w:sz w:val="24"/>
          <w:szCs w:val="24"/>
        </w:rPr>
        <w:t xml:space="preserve"> </w:t>
      </w:r>
      <w:r w:rsidRPr="00B003D6">
        <w:rPr>
          <w:rFonts w:asciiTheme="minorHAnsi" w:hAnsiTheme="minorHAnsi" w:cstheme="minorHAnsi"/>
          <w:b/>
          <w:sz w:val="24"/>
          <w:szCs w:val="24"/>
        </w:rPr>
        <w:t>de</w:t>
      </w:r>
      <w:r w:rsidRPr="00B003D6">
        <w:rPr>
          <w:rFonts w:asciiTheme="minorHAnsi" w:hAnsiTheme="minorHAnsi" w:cstheme="minorHAnsi"/>
          <w:b/>
          <w:spacing w:val="-3"/>
          <w:sz w:val="24"/>
          <w:szCs w:val="24"/>
        </w:rPr>
        <w:t xml:space="preserve"> </w:t>
      </w:r>
      <w:r w:rsidRPr="00B003D6">
        <w:rPr>
          <w:rFonts w:asciiTheme="minorHAnsi" w:hAnsiTheme="minorHAnsi" w:cstheme="minorHAnsi"/>
          <w:b/>
          <w:sz w:val="24"/>
          <w:szCs w:val="24"/>
        </w:rPr>
        <w:t>actividades</w:t>
      </w:r>
      <w:r w:rsidRPr="00B003D6">
        <w:rPr>
          <w:rFonts w:asciiTheme="minorHAnsi" w:hAnsiTheme="minorHAnsi" w:cstheme="minorHAnsi"/>
          <w:b/>
          <w:spacing w:val="-8"/>
          <w:sz w:val="24"/>
          <w:szCs w:val="24"/>
        </w:rPr>
        <w:t xml:space="preserve"> </w:t>
      </w:r>
      <w:r w:rsidRPr="00B003D6">
        <w:rPr>
          <w:rFonts w:asciiTheme="minorHAnsi" w:hAnsiTheme="minorHAnsi" w:cstheme="minorHAnsi"/>
          <w:b/>
          <w:sz w:val="24"/>
          <w:szCs w:val="24"/>
        </w:rPr>
        <w:t>del</w:t>
      </w:r>
      <w:r w:rsidRPr="00B003D6">
        <w:rPr>
          <w:rFonts w:asciiTheme="minorHAnsi" w:hAnsiTheme="minorHAnsi" w:cstheme="minorHAnsi"/>
          <w:b/>
          <w:spacing w:val="-2"/>
          <w:sz w:val="24"/>
          <w:szCs w:val="24"/>
        </w:rPr>
        <w:t xml:space="preserve"> </w:t>
      </w:r>
      <w:r w:rsidRPr="00B003D6">
        <w:rPr>
          <w:rFonts w:asciiTheme="minorHAnsi" w:hAnsiTheme="minorHAnsi" w:cstheme="minorHAnsi"/>
          <w:b/>
          <w:sz w:val="24"/>
          <w:szCs w:val="24"/>
        </w:rPr>
        <w:t>Comité</w:t>
      </w:r>
      <w:r w:rsidRPr="00B003D6">
        <w:rPr>
          <w:rFonts w:asciiTheme="minorHAnsi" w:hAnsiTheme="minorHAnsi" w:cstheme="minorHAnsi"/>
          <w:b/>
          <w:spacing w:val="-5"/>
          <w:sz w:val="24"/>
          <w:szCs w:val="24"/>
        </w:rPr>
        <w:t xml:space="preserve"> </w:t>
      </w:r>
      <w:r w:rsidRPr="00B003D6">
        <w:rPr>
          <w:rFonts w:asciiTheme="minorHAnsi" w:hAnsiTheme="minorHAnsi" w:cstheme="minorHAnsi"/>
          <w:b/>
          <w:sz w:val="24"/>
          <w:szCs w:val="24"/>
        </w:rPr>
        <w:t>en</w:t>
      </w:r>
      <w:r w:rsidRPr="00B003D6">
        <w:rPr>
          <w:rFonts w:asciiTheme="minorHAnsi" w:hAnsiTheme="minorHAnsi" w:cstheme="minorHAnsi"/>
          <w:b/>
          <w:spacing w:val="-4"/>
          <w:sz w:val="24"/>
          <w:szCs w:val="24"/>
        </w:rPr>
        <w:t xml:space="preserve"> </w:t>
      </w:r>
      <w:r w:rsidRPr="00B003D6">
        <w:rPr>
          <w:rFonts w:asciiTheme="minorHAnsi" w:hAnsiTheme="minorHAnsi" w:cstheme="minorHAnsi"/>
          <w:b/>
          <w:sz w:val="24"/>
          <w:szCs w:val="24"/>
        </w:rPr>
        <w:t>proyectos</w:t>
      </w:r>
      <w:r w:rsidRPr="00B003D6">
        <w:rPr>
          <w:rFonts w:asciiTheme="minorHAnsi" w:hAnsiTheme="minorHAnsi" w:cstheme="minorHAnsi"/>
          <w:b/>
          <w:spacing w:val="-4"/>
          <w:sz w:val="24"/>
          <w:szCs w:val="24"/>
        </w:rPr>
        <w:t xml:space="preserve"> </w:t>
      </w:r>
      <w:r w:rsidRPr="00B003D6">
        <w:rPr>
          <w:rFonts w:asciiTheme="minorHAnsi" w:hAnsiTheme="minorHAnsi" w:cstheme="minorHAnsi"/>
          <w:b/>
          <w:sz w:val="24"/>
          <w:szCs w:val="24"/>
        </w:rPr>
        <w:t>de</w:t>
      </w:r>
      <w:r w:rsidRPr="00B003D6">
        <w:rPr>
          <w:rFonts w:asciiTheme="minorHAnsi" w:hAnsiTheme="minorHAnsi" w:cstheme="minorHAnsi"/>
          <w:b/>
          <w:spacing w:val="-3"/>
          <w:sz w:val="24"/>
          <w:szCs w:val="24"/>
        </w:rPr>
        <w:t xml:space="preserve"> </w:t>
      </w:r>
      <w:r w:rsidRPr="00B003D6">
        <w:rPr>
          <w:rFonts w:asciiTheme="minorHAnsi" w:hAnsiTheme="minorHAnsi" w:cstheme="minorHAnsi"/>
          <w:b/>
          <w:sz w:val="24"/>
          <w:szCs w:val="24"/>
        </w:rPr>
        <w:t>Exploración,</w:t>
      </w:r>
      <w:r w:rsidRPr="00B003D6">
        <w:rPr>
          <w:rFonts w:asciiTheme="minorHAnsi" w:hAnsiTheme="minorHAnsi" w:cstheme="minorHAnsi"/>
          <w:b/>
          <w:spacing w:val="-2"/>
          <w:sz w:val="24"/>
          <w:szCs w:val="24"/>
        </w:rPr>
        <w:t xml:space="preserve"> </w:t>
      </w:r>
      <w:r w:rsidRPr="00B003D6">
        <w:rPr>
          <w:rFonts w:asciiTheme="minorHAnsi" w:hAnsiTheme="minorHAnsi" w:cstheme="minorHAnsi"/>
          <w:b/>
          <w:sz w:val="24"/>
          <w:szCs w:val="24"/>
        </w:rPr>
        <w:t>Explotación</w:t>
      </w:r>
      <w:r w:rsidRPr="00B003D6">
        <w:rPr>
          <w:rFonts w:asciiTheme="minorHAnsi" w:hAnsiTheme="minorHAnsi" w:cstheme="minorHAnsi"/>
          <w:b/>
          <w:spacing w:val="-6"/>
          <w:sz w:val="24"/>
          <w:szCs w:val="24"/>
        </w:rPr>
        <w:t xml:space="preserve"> </w:t>
      </w:r>
      <w:r w:rsidRPr="00B003D6">
        <w:rPr>
          <w:rFonts w:asciiTheme="minorHAnsi" w:hAnsiTheme="minorHAnsi" w:cstheme="minorHAnsi"/>
          <w:b/>
          <w:sz w:val="24"/>
          <w:szCs w:val="24"/>
        </w:rPr>
        <w:t>y Transporte de Hidrocarburos</w:t>
      </w:r>
    </w:p>
    <w:p w14:paraId="31565789" w14:textId="77777777" w:rsidR="00B003D6" w:rsidRPr="00B003D6" w:rsidRDefault="00B003D6" w:rsidP="00B003D6">
      <w:pPr>
        <w:pStyle w:val="Corpodetexto"/>
        <w:spacing w:before="53"/>
        <w:rPr>
          <w:rFonts w:asciiTheme="minorHAnsi" w:hAnsiTheme="minorHAnsi" w:cstheme="minorHAnsi"/>
          <w:b/>
          <w:sz w:val="24"/>
          <w:szCs w:val="24"/>
        </w:rPr>
      </w:pPr>
    </w:p>
    <w:p w14:paraId="3801BA21" w14:textId="3A31EE5E" w:rsidR="00BE3A97" w:rsidRDefault="00B003D6" w:rsidP="00BE3A97">
      <w:pPr>
        <w:pStyle w:val="Corpodetexto"/>
        <w:spacing w:before="73"/>
        <w:ind w:right="123"/>
        <w:jc w:val="both"/>
      </w:pPr>
      <w:r w:rsidRPr="00B003D6">
        <w:rPr>
          <w:rFonts w:asciiTheme="minorHAnsi" w:hAnsiTheme="minorHAnsi" w:cstheme="minorHAnsi"/>
          <w:sz w:val="24"/>
          <w:szCs w:val="24"/>
        </w:rPr>
        <w:t>Sin</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perjuicio</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las</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demás</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actividades</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previstas</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en</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el</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Memorándum</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8"/>
          <w:sz w:val="24"/>
          <w:szCs w:val="24"/>
        </w:rPr>
        <w:t xml:space="preserve"> </w:t>
      </w:r>
      <w:r w:rsidRPr="00B003D6">
        <w:rPr>
          <w:rFonts w:asciiTheme="minorHAnsi" w:hAnsiTheme="minorHAnsi" w:cstheme="minorHAnsi"/>
          <w:sz w:val="24"/>
          <w:szCs w:val="24"/>
        </w:rPr>
        <w:t>Entendimiento</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y</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su Primera</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Adenda,</w:t>
      </w:r>
      <w:r w:rsidRPr="00B003D6">
        <w:rPr>
          <w:rFonts w:asciiTheme="minorHAnsi" w:hAnsiTheme="minorHAnsi" w:cstheme="minorHAnsi"/>
          <w:spacing w:val="-6"/>
          <w:sz w:val="24"/>
          <w:szCs w:val="24"/>
        </w:rPr>
        <w:t xml:space="preserve"> </w:t>
      </w:r>
      <w:r w:rsidRPr="00B003D6">
        <w:rPr>
          <w:rFonts w:asciiTheme="minorHAnsi" w:hAnsiTheme="minorHAnsi" w:cstheme="minorHAnsi"/>
          <w:sz w:val="24"/>
          <w:szCs w:val="24"/>
        </w:rPr>
        <w:t>el</w:t>
      </w:r>
      <w:r w:rsidRPr="00B003D6">
        <w:rPr>
          <w:rFonts w:asciiTheme="minorHAnsi" w:hAnsiTheme="minorHAnsi" w:cstheme="minorHAnsi"/>
          <w:spacing w:val="-8"/>
          <w:sz w:val="24"/>
          <w:szCs w:val="24"/>
        </w:rPr>
        <w:t xml:space="preserve"> </w:t>
      </w:r>
      <w:r w:rsidRPr="00B003D6">
        <w:rPr>
          <w:rFonts w:asciiTheme="minorHAnsi" w:hAnsiTheme="minorHAnsi" w:cstheme="minorHAnsi"/>
          <w:sz w:val="24"/>
          <w:szCs w:val="24"/>
        </w:rPr>
        <w:t>Comité</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Técnico</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Binacional</w:t>
      </w:r>
      <w:r w:rsidRPr="00B003D6">
        <w:rPr>
          <w:rFonts w:asciiTheme="minorHAnsi" w:hAnsiTheme="minorHAnsi" w:cstheme="minorHAnsi"/>
          <w:spacing w:val="-8"/>
          <w:sz w:val="24"/>
          <w:szCs w:val="24"/>
        </w:rPr>
        <w:t xml:space="preserve"> </w:t>
      </w:r>
      <w:r w:rsidRPr="00B003D6">
        <w:rPr>
          <w:rFonts w:asciiTheme="minorHAnsi" w:hAnsiTheme="minorHAnsi" w:cstheme="minorHAnsi"/>
          <w:sz w:val="24"/>
          <w:szCs w:val="24"/>
        </w:rPr>
        <w:t>deberá</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identificar</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y</w:t>
      </w:r>
      <w:r w:rsidRPr="00B003D6">
        <w:rPr>
          <w:rFonts w:asciiTheme="minorHAnsi" w:hAnsiTheme="minorHAnsi" w:cstheme="minorHAnsi"/>
          <w:spacing w:val="-9"/>
          <w:sz w:val="24"/>
          <w:szCs w:val="24"/>
        </w:rPr>
        <w:t xml:space="preserve"> </w:t>
      </w:r>
      <w:r w:rsidRPr="00B003D6">
        <w:rPr>
          <w:rFonts w:asciiTheme="minorHAnsi" w:hAnsiTheme="minorHAnsi" w:cstheme="minorHAnsi"/>
          <w:sz w:val="24"/>
          <w:szCs w:val="24"/>
        </w:rPr>
        <w:t>evaluar</w:t>
      </w:r>
      <w:r w:rsidRPr="00B003D6">
        <w:rPr>
          <w:rFonts w:asciiTheme="minorHAnsi" w:hAnsiTheme="minorHAnsi" w:cstheme="minorHAnsi"/>
          <w:spacing w:val="-6"/>
          <w:sz w:val="24"/>
          <w:szCs w:val="24"/>
        </w:rPr>
        <w:t xml:space="preserve"> </w:t>
      </w:r>
      <w:r w:rsidRPr="00B003D6">
        <w:rPr>
          <w:rFonts w:asciiTheme="minorHAnsi" w:hAnsiTheme="minorHAnsi" w:cstheme="minorHAnsi"/>
          <w:sz w:val="24"/>
          <w:szCs w:val="24"/>
        </w:rPr>
        <w:t>oportunidades</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y proyectos de exploración, explotación y transporte de Hidrocarburos en beneficio de la complementación e integración energética, agrícola e industrial de Brasil y Bolivia, de manera racional, eficiente y sostenible.</w:t>
      </w:r>
    </w:p>
    <w:p w14:paraId="529DA047" w14:textId="139AE2F6" w:rsidR="00BE3A97" w:rsidRPr="00B003D6" w:rsidRDefault="00BE3A97" w:rsidP="00BE3A97">
      <w:pPr>
        <w:pStyle w:val="Corpodetexto"/>
        <w:spacing w:before="73"/>
        <w:ind w:left="142" w:right="123"/>
        <w:jc w:val="both"/>
        <w:rPr>
          <w:rFonts w:asciiTheme="minorHAnsi" w:hAnsiTheme="minorHAnsi" w:cstheme="minorHAnsi"/>
          <w:sz w:val="24"/>
          <w:szCs w:val="24"/>
        </w:rPr>
      </w:pPr>
      <w:r w:rsidRPr="00B003D6">
        <w:rPr>
          <w:rFonts w:asciiTheme="minorHAnsi" w:hAnsiTheme="minorHAnsi" w:cstheme="minorHAnsi"/>
          <w:sz w:val="24"/>
          <w:szCs w:val="24"/>
        </w:rPr>
        <w:t>El Comité podrá adicionar Grupos de Trabajo (</w:t>
      </w:r>
      <w:proofErr w:type="spellStart"/>
      <w:r w:rsidRPr="00B003D6">
        <w:rPr>
          <w:rFonts w:asciiTheme="minorHAnsi" w:hAnsiTheme="minorHAnsi" w:cstheme="minorHAnsi"/>
          <w:sz w:val="24"/>
          <w:szCs w:val="24"/>
        </w:rPr>
        <w:t>GT’s</w:t>
      </w:r>
      <w:proofErr w:type="spellEnd"/>
      <w:r w:rsidRPr="00B003D6">
        <w:rPr>
          <w:rFonts w:asciiTheme="minorHAnsi" w:hAnsiTheme="minorHAnsi" w:cstheme="minorHAnsi"/>
          <w:sz w:val="24"/>
          <w:szCs w:val="24"/>
        </w:rPr>
        <w:t>) para ejecutar las actividades enumeradas en el Artículo 2, definiendo sus funciones y método de trabajo.</w:t>
      </w:r>
    </w:p>
    <w:p w14:paraId="041A9B03" w14:textId="77777777" w:rsidR="00BE3A97" w:rsidRPr="00B003D6" w:rsidRDefault="00BE3A97" w:rsidP="00BE3A97">
      <w:pPr>
        <w:pStyle w:val="Corpodetexto"/>
        <w:spacing w:before="29"/>
        <w:rPr>
          <w:rFonts w:asciiTheme="minorHAnsi" w:hAnsiTheme="minorHAnsi" w:cstheme="minorHAnsi"/>
          <w:sz w:val="24"/>
          <w:szCs w:val="24"/>
        </w:rPr>
      </w:pPr>
    </w:p>
    <w:p w14:paraId="0BB9860E" w14:textId="77777777" w:rsidR="00BE3A97" w:rsidRPr="00B003D6" w:rsidRDefault="00BE3A97" w:rsidP="00BE3A97">
      <w:pPr>
        <w:pStyle w:val="Corpodetexto"/>
        <w:ind w:left="102"/>
        <w:jc w:val="both"/>
        <w:rPr>
          <w:rFonts w:asciiTheme="minorHAnsi" w:hAnsiTheme="minorHAnsi" w:cstheme="minorHAnsi"/>
          <w:sz w:val="24"/>
          <w:szCs w:val="24"/>
        </w:rPr>
      </w:pPr>
      <w:r w:rsidRPr="00B003D6">
        <w:rPr>
          <w:rFonts w:asciiTheme="minorHAnsi" w:hAnsiTheme="minorHAnsi" w:cstheme="minorHAnsi"/>
          <w:sz w:val="24"/>
          <w:szCs w:val="24"/>
        </w:rPr>
        <w:t>En</w:t>
      </w:r>
      <w:r w:rsidRPr="00B003D6">
        <w:rPr>
          <w:rFonts w:asciiTheme="minorHAnsi" w:hAnsiTheme="minorHAnsi" w:cstheme="minorHAnsi"/>
          <w:spacing w:val="-5"/>
          <w:sz w:val="24"/>
          <w:szCs w:val="24"/>
        </w:rPr>
        <w:t xml:space="preserve"> </w:t>
      </w:r>
      <w:r w:rsidRPr="00B003D6">
        <w:rPr>
          <w:rFonts w:asciiTheme="minorHAnsi" w:hAnsiTheme="minorHAnsi" w:cstheme="minorHAnsi"/>
          <w:sz w:val="24"/>
          <w:szCs w:val="24"/>
        </w:rPr>
        <w:t>particular,</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el</w:t>
      </w:r>
      <w:r w:rsidRPr="00B003D6">
        <w:rPr>
          <w:rFonts w:asciiTheme="minorHAnsi" w:hAnsiTheme="minorHAnsi" w:cstheme="minorHAnsi"/>
          <w:spacing w:val="-7"/>
          <w:sz w:val="24"/>
          <w:szCs w:val="24"/>
        </w:rPr>
        <w:t xml:space="preserve"> </w:t>
      </w:r>
      <w:r w:rsidRPr="00B003D6">
        <w:rPr>
          <w:rFonts w:asciiTheme="minorHAnsi" w:hAnsiTheme="minorHAnsi" w:cstheme="minorHAnsi"/>
          <w:sz w:val="24"/>
          <w:szCs w:val="24"/>
        </w:rPr>
        <w:t>Comité</w:t>
      </w:r>
      <w:r w:rsidRPr="00B003D6">
        <w:rPr>
          <w:rFonts w:asciiTheme="minorHAnsi" w:hAnsiTheme="minorHAnsi" w:cstheme="minorHAnsi"/>
          <w:spacing w:val="-7"/>
          <w:sz w:val="24"/>
          <w:szCs w:val="24"/>
        </w:rPr>
        <w:t xml:space="preserve"> </w:t>
      </w:r>
      <w:r w:rsidRPr="00B003D6">
        <w:rPr>
          <w:rFonts w:asciiTheme="minorHAnsi" w:hAnsiTheme="minorHAnsi" w:cstheme="minorHAnsi"/>
          <w:spacing w:val="-2"/>
          <w:sz w:val="24"/>
          <w:szCs w:val="24"/>
        </w:rPr>
        <w:t>deberá:</w:t>
      </w:r>
    </w:p>
    <w:p w14:paraId="675870E5" w14:textId="77777777" w:rsidR="00BE3A97" w:rsidRPr="00B003D6" w:rsidRDefault="00BE3A97" w:rsidP="00BE3A97">
      <w:pPr>
        <w:pStyle w:val="Corpodetexto"/>
        <w:spacing w:before="27"/>
        <w:rPr>
          <w:rFonts w:asciiTheme="minorHAnsi" w:hAnsiTheme="minorHAnsi" w:cstheme="minorHAnsi"/>
          <w:sz w:val="24"/>
          <w:szCs w:val="24"/>
        </w:rPr>
      </w:pPr>
    </w:p>
    <w:p w14:paraId="46EFE8AB" w14:textId="77777777" w:rsidR="00BE3A97" w:rsidRPr="00B003D6" w:rsidRDefault="00BE3A97" w:rsidP="00BE3A97">
      <w:pPr>
        <w:pStyle w:val="PargrafodaLista"/>
        <w:numPr>
          <w:ilvl w:val="0"/>
          <w:numId w:val="1"/>
        </w:numPr>
        <w:tabs>
          <w:tab w:val="left" w:pos="812"/>
          <w:tab w:val="left" w:pos="814"/>
        </w:tabs>
        <w:ind w:right="117"/>
        <w:jc w:val="both"/>
        <w:rPr>
          <w:rFonts w:asciiTheme="minorHAnsi" w:hAnsiTheme="minorHAnsi" w:cstheme="minorHAnsi"/>
          <w:sz w:val="24"/>
          <w:szCs w:val="24"/>
        </w:rPr>
      </w:pPr>
      <w:r w:rsidRPr="00B003D6">
        <w:rPr>
          <w:rFonts w:asciiTheme="minorHAnsi" w:hAnsiTheme="minorHAnsi" w:cstheme="minorHAnsi"/>
          <w:sz w:val="24"/>
          <w:szCs w:val="24"/>
        </w:rPr>
        <w:t xml:space="preserve">Aprobar las hojas de trabajo elaboradas por los </w:t>
      </w:r>
      <w:proofErr w:type="spellStart"/>
      <w:r w:rsidRPr="00B003D6">
        <w:rPr>
          <w:rFonts w:asciiTheme="minorHAnsi" w:hAnsiTheme="minorHAnsi" w:cstheme="minorHAnsi"/>
          <w:sz w:val="24"/>
          <w:szCs w:val="24"/>
        </w:rPr>
        <w:t>GT´s</w:t>
      </w:r>
      <w:proofErr w:type="spellEnd"/>
      <w:r w:rsidRPr="00B003D6">
        <w:rPr>
          <w:rFonts w:asciiTheme="minorHAnsi" w:hAnsiTheme="minorHAnsi" w:cstheme="minorHAnsi"/>
          <w:sz w:val="24"/>
          <w:szCs w:val="24"/>
        </w:rPr>
        <w:t xml:space="preserve"> para el cumplimiento de las actividades realizadas en el marco del alcance del presente Memorándum.</w:t>
      </w:r>
    </w:p>
    <w:p w14:paraId="7CBDBC0A" w14:textId="77777777" w:rsidR="00BE3A97" w:rsidRPr="00B003D6" w:rsidRDefault="00BE3A97" w:rsidP="00BE3A97">
      <w:pPr>
        <w:pStyle w:val="PargrafodaLista"/>
        <w:numPr>
          <w:ilvl w:val="0"/>
          <w:numId w:val="1"/>
        </w:numPr>
        <w:tabs>
          <w:tab w:val="left" w:pos="812"/>
          <w:tab w:val="left" w:pos="814"/>
        </w:tabs>
        <w:jc w:val="both"/>
        <w:rPr>
          <w:rFonts w:asciiTheme="minorHAnsi" w:hAnsiTheme="minorHAnsi" w:cstheme="minorHAnsi"/>
          <w:sz w:val="24"/>
          <w:szCs w:val="24"/>
        </w:rPr>
      </w:pPr>
      <w:r w:rsidRPr="00B003D6">
        <w:rPr>
          <w:rFonts w:asciiTheme="minorHAnsi" w:hAnsiTheme="minorHAnsi" w:cstheme="minorHAnsi"/>
          <w:sz w:val="24"/>
          <w:szCs w:val="24"/>
        </w:rPr>
        <w:t xml:space="preserve">Supervisar los trabajos que realicen los </w:t>
      </w:r>
      <w:proofErr w:type="spellStart"/>
      <w:r w:rsidRPr="00B003D6">
        <w:rPr>
          <w:rFonts w:asciiTheme="minorHAnsi" w:hAnsiTheme="minorHAnsi" w:cstheme="minorHAnsi"/>
          <w:sz w:val="24"/>
          <w:szCs w:val="24"/>
        </w:rPr>
        <w:t>GTs</w:t>
      </w:r>
      <w:proofErr w:type="spellEnd"/>
      <w:r w:rsidRPr="00B003D6">
        <w:rPr>
          <w:rFonts w:asciiTheme="minorHAnsi" w:hAnsiTheme="minorHAnsi" w:cstheme="minorHAnsi"/>
          <w:sz w:val="24"/>
          <w:szCs w:val="24"/>
        </w:rPr>
        <w:t>, con miras a identificar y evaluar inversiones</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lastRenderedPageBreak/>
        <w:t>en</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exploración, explotación</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y</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transporte de</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hidrocarburos</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provenientes de los territorios de las partes o de fuera de los mismos, para alcanzar un nivel de estudios suficiente para decidir sobre la posibilidad de promover la realización de dichos proyectos.</w:t>
      </w:r>
    </w:p>
    <w:p w14:paraId="15E3B642" w14:textId="77777777" w:rsidR="00BE3A97" w:rsidRPr="00B003D6" w:rsidRDefault="00BE3A97" w:rsidP="00BE3A97">
      <w:pPr>
        <w:pStyle w:val="PargrafodaLista"/>
        <w:numPr>
          <w:ilvl w:val="0"/>
          <w:numId w:val="1"/>
        </w:numPr>
        <w:tabs>
          <w:tab w:val="left" w:pos="812"/>
          <w:tab w:val="left" w:pos="814"/>
        </w:tabs>
        <w:jc w:val="both"/>
        <w:rPr>
          <w:rFonts w:asciiTheme="minorHAnsi" w:hAnsiTheme="minorHAnsi" w:cstheme="minorHAnsi"/>
          <w:sz w:val="24"/>
          <w:szCs w:val="24"/>
        </w:rPr>
      </w:pPr>
      <w:r w:rsidRPr="00B003D6">
        <w:rPr>
          <w:rFonts w:asciiTheme="minorHAnsi" w:hAnsiTheme="minorHAnsi" w:cstheme="minorHAnsi"/>
          <w:sz w:val="24"/>
          <w:szCs w:val="24"/>
        </w:rPr>
        <w:t xml:space="preserve">Aprobar los estudios emergentes de los </w:t>
      </w:r>
      <w:proofErr w:type="spellStart"/>
      <w:r w:rsidRPr="00B003D6">
        <w:rPr>
          <w:rFonts w:asciiTheme="minorHAnsi" w:hAnsiTheme="minorHAnsi" w:cstheme="minorHAnsi"/>
          <w:sz w:val="24"/>
          <w:szCs w:val="24"/>
        </w:rPr>
        <w:t>GTs</w:t>
      </w:r>
      <w:proofErr w:type="spellEnd"/>
      <w:r w:rsidRPr="00B003D6">
        <w:rPr>
          <w:rFonts w:asciiTheme="minorHAnsi" w:hAnsiTheme="minorHAnsi" w:cstheme="minorHAnsi"/>
          <w:sz w:val="24"/>
          <w:szCs w:val="24"/>
        </w:rPr>
        <w:t xml:space="preserve"> para promover la realización de </w:t>
      </w:r>
      <w:r w:rsidRPr="00B003D6">
        <w:rPr>
          <w:rFonts w:asciiTheme="minorHAnsi" w:hAnsiTheme="minorHAnsi" w:cstheme="minorHAnsi"/>
          <w:spacing w:val="-2"/>
          <w:sz w:val="24"/>
          <w:szCs w:val="24"/>
        </w:rPr>
        <w:t>proyectos.</w:t>
      </w:r>
    </w:p>
    <w:p w14:paraId="5BD3C7BC" w14:textId="77777777" w:rsidR="00BE3A97" w:rsidRPr="00B003D6" w:rsidRDefault="00BE3A97" w:rsidP="00BE3A97">
      <w:pPr>
        <w:pStyle w:val="PargrafodaLista"/>
        <w:numPr>
          <w:ilvl w:val="0"/>
          <w:numId w:val="1"/>
        </w:numPr>
        <w:tabs>
          <w:tab w:val="left" w:pos="812"/>
          <w:tab w:val="left" w:pos="814"/>
        </w:tabs>
        <w:spacing w:before="1"/>
        <w:ind w:right="118"/>
        <w:jc w:val="both"/>
        <w:rPr>
          <w:rFonts w:asciiTheme="minorHAnsi" w:hAnsiTheme="minorHAnsi" w:cstheme="minorHAnsi"/>
          <w:sz w:val="24"/>
          <w:szCs w:val="24"/>
        </w:rPr>
      </w:pPr>
      <w:r w:rsidRPr="00B003D6">
        <w:rPr>
          <w:rFonts w:asciiTheme="minorHAnsi" w:hAnsiTheme="minorHAnsi" w:cstheme="minorHAnsi"/>
          <w:sz w:val="24"/>
          <w:szCs w:val="24"/>
        </w:rPr>
        <w:t>Promover, de acuerdo con las leyes, normas y procedimientos vigentes en cada país, y respetando las competencias de las entidades nacionales responsables, la realización de estudios en busca del mejor aprovechamiento de los recursos gasíferos que tengan influencia en la región, de forma sostenible y responsable.</w:t>
      </w:r>
    </w:p>
    <w:p w14:paraId="66A25541" w14:textId="77777777" w:rsidR="00BE3A97" w:rsidRPr="00B003D6" w:rsidRDefault="00BE3A97" w:rsidP="00BE3A97">
      <w:pPr>
        <w:pStyle w:val="PargrafodaLista"/>
        <w:numPr>
          <w:ilvl w:val="0"/>
          <w:numId w:val="1"/>
        </w:numPr>
        <w:tabs>
          <w:tab w:val="left" w:pos="812"/>
          <w:tab w:val="left" w:pos="814"/>
        </w:tabs>
        <w:ind w:right="115"/>
        <w:jc w:val="both"/>
        <w:rPr>
          <w:rFonts w:asciiTheme="minorHAnsi" w:hAnsiTheme="minorHAnsi" w:cstheme="minorHAnsi"/>
          <w:sz w:val="24"/>
          <w:szCs w:val="24"/>
        </w:rPr>
      </w:pPr>
      <w:r w:rsidRPr="00B003D6">
        <w:rPr>
          <w:rFonts w:asciiTheme="minorHAnsi" w:hAnsiTheme="minorHAnsi" w:cstheme="minorHAnsi"/>
          <w:sz w:val="24"/>
          <w:szCs w:val="24"/>
        </w:rPr>
        <w:t>Promover la cooperación, capacitación, intercambio tecnológico y de experiencias del</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sector</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exploración,</w:t>
      </w:r>
      <w:r w:rsidRPr="00B003D6">
        <w:rPr>
          <w:rFonts w:asciiTheme="minorHAnsi" w:hAnsiTheme="minorHAnsi" w:cstheme="minorHAnsi"/>
          <w:spacing w:val="-13"/>
          <w:sz w:val="24"/>
          <w:szCs w:val="24"/>
        </w:rPr>
        <w:t xml:space="preserve"> </w:t>
      </w:r>
      <w:r w:rsidRPr="00B003D6">
        <w:rPr>
          <w:rFonts w:asciiTheme="minorHAnsi" w:hAnsiTheme="minorHAnsi" w:cstheme="minorHAnsi"/>
          <w:sz w:val="24"/>
          <w:szCs w:val="24"/>
        </w:rPr>
        <w:t>explotación</w:t>
      </w:r>
      <w:r w:rsidRPr="00B003D6">
        <w:rPr>
          <w:rFonts w:asciiTheme="minorHAnsi" w:hAnsiTheme="minorHAnsi" w:cstheme="minorHAnsi"/>
          <w:spacing w:val="-13"/>
          <w:sz w:val="24"/>
          <w:szCs w:val="24"/>
        </w:rPr>
        <w:t xml:space="preserve"> </w:t>
      </w:r>
      <w:r w:rsidRPr="00B003D6">
        <w:rPr>
          <w:rFonts w:asciiTheme="minorHAnsi" w:hAnsiTheme="minorHAnsi" w:cstheme="minorHAnsi"/>
          <w:sz w:val="24"/>
          <w:szCs w:val="24"/>
        </w:rPr>
        <w:t>y</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transporte</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hidrocarburos,</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gestión</w:t>
      </w:r>
      <w:r w:rsidRPr="00B003D6">
        <w:rPr>
          <w:rFonts w:asciiTheme="minorHAnsi" w:hAnsiTheme="minorHAnsi" w:cstheme="minorHAnsi"/>
          <w:spacing w:val="-13"/>
          <w:sz w:val="24"/>
          <w:szCs w:val="24"/>
        </w:rPr>
        <w:t xml:space="preserve"> </w:t>
      </w:r>
      <w:r w:rsidRPr="00B003D6">
        <w:rPr>
          <w:rFonts w:asciiTheme="minorHAnsi" w:hAnsiTheme="minorHAnsi" w:cstheme="minorHAnsi"/>
          <w:sz w:val="24"/>
          <w:szCs w:val="24"/>
        </w:rPr>
        <w:t>integral y sustentable de grandes cuencas e interconexiones internacionales.</w:t>
      </w:r>
    </w:p>
    <w:p w14:paraId="7CAD9645" w14:textId="77777777" w:rsidR="00BE3A97" w:rsidRPr="00B003D6" w:rsidRDefault="00BE3A97" w:rsidP="00BE3A97">
      <w:pPr>
        <w:pStyle w:val="Corpodetexto"/>
        <w:spacing w:before="26"/>
        <w:rPr>
          <w:rFonts w:asciiTheme="minorHAnsi" w:hAnsiTheme="minorHAnsi" w:cstheme="minorHAnsi"/>
          <w:sz w:val="24"/>
          <w:szCs w:val="24"/>
        </w:rPr>
      </w:pPr>
    </w:p>
    <w:p w14:paraId="2A6AD858" w14:textId="77777777" w:rsidR="00BE3A97" w:rsidRPr="00B003D6" w:rsidRDefault="00BE3A97" w:rsidP="00BE3A97">
      <w:pPr>
        <w:pStyle w:val="Corpodetexto"/>
        <w:ind w:left="102" w:right="115"/>
        <w:jc w:val="both"/>
        <w:rPr>
          <w:rFonts w:asciiTheme="minorHAnsi" w:hAnsiTheme="minorHAnsi" w:cstheme="minorHAnsi"/>
          <w:sz w:val="24"/>
          <w:szCs w:val="24"/>
        </w:rPr>
      </w:pPr>
      <w:r w:rsidRPr="00B003D6">
        <w:rPr>
          <w:rFonts w:asciiTheme="minorHAnsi" w:hAnsiTheme="minorHAnsi" w:cstheme="minorHAnsi"/>
          <w:sz w:val="24"/>
          <w:szCs w:val="24"/>
        </w:rPr>
        <w:t>La presente Adenda no significa ni puede entenderse como un dispositivo para el uso o beneficio</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los</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recursos</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gasíferos</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una</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las</w:t>
      </w:r>
      <w:r w:rsidRPr="00B003D6">
        <w:rPr>
          <w:rFonts w:asciiTheme="minorHAnsi" w:hAnsiTheme="minorHAnsi" w:cstheme="minorHAnsi"/>
          <w:spacing w:val="-6"/>
          <w:sz w:val="24"/>
          <w:szCs w:val="24"/>
        </w:rPr>
        <w:t xml:space="preserve"> </w:t>
      </w:r>
      <w:r w:rsidRPr="00B003D6">
        <w:rPr>
          <w:rFonts w:asciiTheme="minorHAnsi" w:hAnsiTheme="minorHAnsi" w:cstheme="minorHAnsi"/>
          <w:sz w:val="24"/>
          <w:szCs w:val="24"/>
        </w:rPr>
        <w:t>Partes</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a</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favor</w:t>
      </w:r>
      <w:r w:rsidRPr="00B003D6">
        <w:rPr>
          <w:rFonts w:asciiTheme="minorHAnsi" w:hAnsiTheme="minorHAnsi" w:cstheme="minorHAnsi"/>
          <w:spacing w:val="-1"/>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la</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otra.</w:t>
      </w:r>
      <w:r w:rsidRPr="00B003D6">
        <w:rPr>
          <w:rFonts w:asciiTheme="minorHAnsi" w:hAnsiTheme="minorHAnsi" w:cstheme="minorHAnsi"/>
          <w:spacing w:val="-3"/>
          <w:sz w:val="24"/>
          <w:szCs w:val="24"/>
        </w:rPr>
        <w:t xml:space="preserve"> </w:t>
      </w:r>
      <w:r w:rsidRPr="00B003D6">
        <w:rPr>
          <w:rFonts w:asciiTheme="minorHAnsi" w:hAnsiTheme="minorHAnsi" w:cstheme="minorHAnsi"/>
          <w:sz w:val="24"/>
          <w:szCs w:val="24"/>
        </w:rPr>
        <w:t>Ninguna</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4"/>
          <w:sz w:val="24"/>
          <w:szCs w:val="24"/>
        </w:rPr>
        <w:t xml:space="preserve"> </w:t>
      </w:r>
      <w:r w:rsidRPr="00B003D6">
        <w:rPr>
          <w:rFonts w:asciiTheme="minorHAnsi" w:hAnsiTheme="minorHAnsi" w:cstheme="minorHAnsi"/>
          <w:sz w:val="24"/>
          <w:szCs w:val="24"/>
        </w:rPr>
        <w:t>sus disposiciones entre las Partes afectará los derechos soberanos de las Partes sobre sus territorios, ni sobre sus recursos naturales, de conformidad con el estricto respeto a las Constituciones y</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leyes internas</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de cada</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país, en</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concordancia con</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las normas y</w:t>
      </w:r>
      <w:r w:rsidRPr="00B003D6">
        <w:rPr>
          <w:rFonts w:asciiTheme="minorHAnsi" w:hAnsiTheme="minorHAnsi" w:cstheme="minorHAnsi"/>
          <w:spacing w:val="-2"/>
          <w:sz w:val="24"/>
          <w:szCs w:val="24"/>
        </w:rPr>
        <w:t xml:space="preserve"> </w:t>
      </w:r>
      <w:r w:rsidRPr="00B003D6">
        <w:rPr>
          <w:rFonts w:asciiTheme="minorHAnsi" w:hAnsiTheme="minorHAnsi" w:cstheme="minorHAnsi"/>
          <w:sz w:val="24"/>
          <w:szCs w:val="24"/>
        </w:rPr>
        <w:t>principios establecidos por el derecho internacional.</w:t>
      </w:r>
    </w:p>
    <w:p w14:paraId="5FFA646F" w14:textId="77777777" w:rsidR="00BE3A97" w:rsidRPr="00B003D6" w:rsidRDefault="00BE3A97" w:rsidP="00BE3A97">
      <w:pPr>
        <w:pStyle w:val="Corpodetexto"/>
        <w:spacing w:before="27"/>
        <w:rPr>
          <w:rFonts w:asciiTheme="minorHAnsi" w:hAnsiTheme="minorHAnsi" w:cstheme="minorHAnsi"/>
          <w:sz w:val="24"/>
          <w:szCs w:val="24"/>
        </w:rPr>
      </w:pPr>
    </w:p>
    <w:p w14:paraId="23EBE692" w14:textId="77777777" w:rsidR="00BE3A97" w:rsidRPr="00B003D6" w:rsidRDefault="00BE3A97" w:rsidP="00BE3A97">
      <w:pPr>
        <w:pStyle w:val="Corpodetexto"/>
        <w:ind w:left="102" w:right="115"/>
        <w:jc w:val="both"/>
        <w:rPr>
          <w:rFonts w:asciiTheme="minorHAnsi" w:hAnsiTheme="minorHAnsi" w:cstheme="minorHAnsi"/>
          <w:sz w:val="24"/>
          <w:szCs w:val="24"/>
        </w:rPr>
      </w:pPr>
      <w:r w:rsidRPr="00B003D6">
        <w:rPr>
          <w:rFonts w:asciiTheme="minorHAnsi" w:hAnsiTheme="minorHAnsi" w:cstheme="minorHAnsi"/>
          <w:sz w:val="24"/>
          <w:szCs w:val="24"/>
        </w:rPr>
        <w:t>Los proyectos binacionales o intercambios energéticos firmes que se desarrollen como resultado de las actividades previstas en esta Adenda deberán estar sujetos a un Tratado Internacional específico o instrumento internacional correspondiente para cada proyecto.</w:t>
      </w:r>
    </w:p>
    <w:p w14:paraId="2BF92643" w14:textId="77777777" w:rsidR="00BE3A97" w:rsidRPr="00B003D6" w:rsidRDefault="00BE3A97" w:rsidP="00BE3A97">
      <w:pPr>
        <w:pStyle w:val="Corpodetexto"/>
        <w:spacing w:before="27"/>
        <w:rPr>
          <w:rFonts w:asciiTheme="minorHAnsi" w:hAnsiTheme="minorHAnsi" w:cstheme="minorHAnsi"/>
          <w:sz w:val="24"/>
          <w:szCs w:val="24"/>
        </w:rPr>
      </w:pPr>
    </w:p>
    <w:p w14:paraId="103DAD29" w14:textId="77777777" w:rsidR="00BE3A97" w:rsidRPr="00B003D6" w:rsidRDefault="00BE3A97" w:rsidP="00BE3A97">
      <w:pPr>
        <w:pStyle w:val="Corpodetexto"/>
        <w:ind w:left="102" w:right="114"/>
        <w:jc w:val="both"/>
        <w:rPr>
          <w:rFonts w:asciiTheme="minorHAnsi" w:hAnsiTheme="minorHAnsi" w:cstheme="minorHAnsi"/>
          <w:sz w:val="24"/>
          <w:szCs w:val="24"/>
        </w:rPr>
      </w:pPr>
      <w:r w:rsidRPr="00B003D6">
        <w:rPr>
          <w:rFonts w:asciiTheme="minorHAnsi" w:hAnsiTheme="minorHAnsi" w:cstheme="minorHAnsi"/>
          <w:sz w:val="24"/>
          <w:szCs w:val="24"/>
        </w:rPr>
        <w:t>Las actividades realizadas en el ámbito de los instrumentos firmados entre las empresas nacionales de hidrocarburos de Brasil y Bolivia para promover los objetivos de este Memorándum</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de</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Entendimiento</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estarán</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bajo</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la</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supervisión</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del</w:t>
      </w:r>
      <w:r w:rsidRPr="00B003D6">
        <w:rPr>
          <w:rFonts w:asciiTheme="minorHAnsi" w:hAnsiTheme="minorHAnsi" w:cstheme="minorHAnsi"/>
          <w:spacing w:val="-13"/>
          <w:sz w:val="24"/>
          <w:szCs w:val="24"/>
        </w:rPr>
        <w:t xml:space="preserve"> </w:t>
      </w:r>
      <w:r w:rsidRPr="00B003D6">
        <w:rPr>
          <w:rFonts w:asciiTheme="minorHAnsi" w:hAnsiTheme="minorHAnsi" w:cstheme="minorHAnsi"/>
          <w:sz w:val="24"/>
          <w:szCs w:val="24"/>
        </w:rPr>
        <w:t>Comité</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a</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que</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se</w:t>
      </w:r>
      <w:r w:rsidRPr="00B003D6">
        <w:rPr>
          <w:rFonts w:asciiTheme="minorHAnsi" w:hAnsiTheme="minorHAnsi" w:cstheme="minorHAnsi"/>
          <w:spacing w:val="-15"/>
          <w:sz w:val="24"/>
          <w:szCs w:val="24"/>
        </w:rPr>
        <w:t xml:space="preserve"> </w:t>
      </w:r>
      <w:r w:rsidRPr="00B003D6">
        <w:rPr>
          <w:rFonts w:asciiTheme="minorHAnsi" w:hAnsiTheme="minorHAnsi" w:cstheme="minorHAnsi"/>
          <w:sz w:val="24"/>
          <w:szCs w:val="24"/>
        </w:rPr>
        <w:t>refiere</w:t>
      </w:r>
      <w:r w:rsidRPr="00B003D6">
        <w:rPr>
          <w:rFonts w:asciiTheme="minorHAnsi" w:hAnsiTheme="minorHAnsi" w:cstheme="minorHAnsi"/>
          <w:spacing w:val="-14"/>
          <w:sz w:val="24"/>
          <w:szCs w:val="24"/>
        </w:rPr>
        <w:t xml:space="preserve"> </w:t>
      </w:r>
      <w:r w:rsidRPr="00B003D6">
        <w:rPr>
          <w:rFonts w:asciiTheme="minorHAnsi" w:hAnsiTheme="minorHAnsi" w:cstheme="minorHAnsi"/>
          <w:sz w:val="24"/>
          <w:szCs w:val="24"/>
        </w:rPr>
        <w:t xml:space="preserve">esta </w:t>
      </w:r>
      <w:r w:rsidRPr="00B003D6">
        <w:rPr>
          <w:rFonts w:asciiTheme="minorHAnsi" w:hAnsiTheme="minorHAnsi" w:cstheme="minorHAnsi"/>
          <w:spacing w:val="-2"/>
          <w:sz w:val="24"/>
          <w:szCs w:val="24"/>
        </w:rPr>
        <w:t>Adenda.</w:t>
      </w:r>
    </w:p>
    <w:p w14:paraId="2928C90D" w14:textId="77777777" w:rsidR="00BE3A97" w:rsidRDefault="00BE3A97" w:rsidP="00BE3A97">
      <w:pPr>
        <w:pStyle w:val="Corpodetexto"/>
        <w:rPr>
          <w:rFonts w:asciiTheme="minorHAnsi" w:hAnsiTheme="minorHAnsi" w:cstheme="minorHAnsi"/>
          <w:sz w:val="24"/>
          <w:szCs w:val="24"/>
        </w:rPr>
      </w:pPr>
    </w:p>
    <w:p w14:paraId="0186A8EB" w14:textId="77777777" w:rsidR="00BE3A97" w:rsidRDefault="00BE3A97" w:rsidP="00BE3A97">
      <w:pPr>
        <w:pStyle w:val="Ttulo1"/>
        <w:spacing w:before="1"/>
        <w:ind w:left="3699"/>
        <w:rPr>
          <w:rFonts w:asciiTheme="minorHAnsi" w:hAnsiTheme="minorHAnsi" w:cstheme="minorHAnsi"/>
          <w:sz w:val="24"/>
          <w:szCs w:val="24"/>
        </w:rPr>
      </w:pPr>
      <w:r w:rsidRPr="00B003D6">
        <w:rPr>
          <w:rFonts w:asciiTheme="minorHAnsi" w:hAnsiTheme="minorHAnsi" w:cstheme="minorHAnsi"/>
          <w:sz w:val="24"/>
          <w:szCs w:val="24"/>
        </w:rPr>
        <w:t>Artículo</w:t>
      </w:r>
      <w:r w:rsidRPr="00B003D6">
        <w:rPr>
          <w:rFonts w:asciiTheme="minorHAnsi" w:hAnsiTheme="minorHAnsi" w:cstheme="minorHAnsi"/>
          <w:spacing w:val="-16"/>
          <w:sz w:val="24"/>
          <w:szCs w:val="24"/>
        </w:rPr>
        <w:t xml:space="preserve"> </w:t>
      </w:r>
      <w:r w:rsidRPr="00B003D6">
        <w:rPr>
          <w:rFonts w:asciiTheme="minorHAnsi" w:hAnsiTheme="minorHAnsi" w:cstheme="minorHAnsi"/>
          <w:sz w:val="24"/>
          <w:szCs w:val="24"/>
        </w:rPr>
        <w:t xml:space="preserve">4 </w:t>
      </w:r>
    </w:p>
    <w:p w14:paraId="260AEA88" w14:textId="77777777" w:rsidR="00BE3A97" w:rsidRPr="00B003D6" w:rsidRDefault="00BE3A97" w:rsidP="00BE3A97">
      <w:pPr>
        <w:pStyle w:val="Ttulo1"/>
        <w:spacing w:before="1"/>
        <w:ind w:left="3699"/>
        <w:rPr>
          <w:rFonts w:asciiTheme="minorHAnsi" w:hAnsiTheme="minorHAnsi" w:cstheme="minorHAnsi"/>
          <w:sz w:val="24"/>
          <w:szCs w:val="24"/>
        </w:rPr>
      </w:pPr>
      <w:r w:rsidRPr="00B003D6">
        <w:rPr>
          <w:rFonts w:asciiTheme="minorHAnsi" w:hAnsiTheme="minorHAnsi" w:cstheme="minorHAnsi"/>
          <w:spacing w:val="-2"/>
          <w:sz w:val="24"/>
          <w:szCs w:val="24"/>
        </w:rPr>
        <w:t>Validez</w:t>
      </w:r>
    </w:p>
    <w:p w14:paraId="0BD42EDD" w14:textId="77777777" w:rsidR="00BE3A97" w:rsidRPr="00B003D6" w:rsidRDefault="00BE3A97" w:rsidP="00BE3A97">
      <w:pPr>
        <w:pStyle w:val="Corpodetexto"/>
        <w:spacing w:before="55"/>
        <w:rPr>
          <w:rFonts w:asciiTheme="minorHAnsi" w:hAnsiTheme="minorHAnsi" w:cstheme="minorHAnsi"/>
          <w:b/>
          <w:sz w:val="24"/>
          <w:szCs w:val="24"/>
        </w:rPr>
      </w:pPr>
    </w:p>
    <w:p w14:paraId="66168FE3" w14:textId="77777777" w:rsidR="00BE3A97" w:rsidRPr="00B003D6" w:rsidRDefault="00BE3A97" w:rsidP="00BE3A97">
      <w:pPr>
        <w:pStyle w:val="Corpodetexto"/>
        <w:ind w:left="102" w:right="123"/>
        <w:jc w:val="both"/>
        <w:rPr>
          <w:rFonts w:asciiTheme="minorHAnsi" w:hAnsiTheme="minorHAnsi" w:cstheme="minorHAnsi"/>
          <w:sz w:val="24"/>
          <w:szCs w:val="24"/>
        </w:rPr>
      </w:pPr>
      <w:r w:rsidRPr="00B003D6">
        <w:rPr>
          <w:rFonts w:asciiTheme="minorHAnsi" w:hAnsiTheme="minorHAnsi" w:cstheme="minorHAnsi"/>
          <w:sz w:val="24"/>
          <w:szCs w:val="24"/>
        </w:rPr>
        <w:t>Esta Adenda entrará en vigor a partir de su firma por las Partes y su vigencia estará vinculada a la del Memorándum de Entendimiento al que se agrega.</w:t>
      </w:r>
    </w:p>
    <w:p w14:paraId="0A9AF77C" w14:textId="77777777" w:rsidR="00BE3A97" w:rsidRPr="00B003D6" w:rsidRDefault="00BE3A97" w:rsidP="00BE3A97">
      <w:pPr>
        <w:pStyle w:val="Corpodetexto"/>
        <w:spacing w:before="28"/>
        <w:rPr>
          <w:rFonts w:asciiTheme="minorHAnsi" w:hAnsiTheme="minorHAnsi" w:cstheme="minorHAnsi"/>
          <w:sz w:val="24"/>
          <w:szCs w:val="24"/>
        </w:rPr>
      </w:pPr>
    </w:p>
    <w:p w14:paraId="638CDD23" w14:textId="6CF49070" w:rsidR="007F1F11" w:rsidRPr="00B003D6" w:rsidRDefault="00BE3A97" w:rsidP="007F1F11">
      <w:pPr>
        <w:pStyle w:val="Corpodetexto"/>
        <w:ind w:left="102" w:right="117"/>
        <w:jc w:val="both"/>
        <w:rPr>
          <w:rFonts w:asciiTheme="minorHAnsi" w:hAnsiTheme="minorHAnsi" w:cstheme="minorHAnsi"/>
          <w:sz w:val="24"/>
          <w:szCs w:val="24"/>
        </w:rPr>
      </w:pPr>
      <w:r w:rsidRPr="00B003D6">
        <w:rPr>
          <w:rFonts w:asciiTheme="minorHAnsi" w:hAnsiTheme="minorHAnsi" w:cstheme="minorHAnsi"/>
          <w:sz w:val="24"/>
          <w:szCs w:val="24"/>
        </w:rPr>
        <w:t>Las Partes, en cualquier momento, podrán denunciar la presente Adenda, mediante notificación</w:t>
      </w:r>
      <w:r w:rsidRPr="00B003D6">
        <w:rPr>
          <w:rFonts w:asciiTheme="minorHAnsi" w:hAnsiTheme="minorHAnsi" w:cstheme="minorHAnsi"/>
          <w:spacing w:val="-11"/>
          <w:sz w:val="24"/>
          <w:szCs w:val="24"/>
        </w:rPr>
        <w:t xml:space="preserve"> </w:t>
      </w:r>
      <w:r w:rsidRPr="00B003D6">
        <w:rPr>
          <w:rFonts w:asciiTheme="minorHAnsi" w:hAnsiTheme="minorHAnsi" w:cstheme="minorHAnsi"/>
          <w:sz w:val="24"/>
          <w:szCs w:val="24"/>
        </w:rPr>
        <w:t>escrita,</w:t>
      </w:r>
      <w:r w:rsidRPr="00B003D6">
        <w:rPr>
          <w:rFonts w:asciiTheme="minorHAnsi" w:hAnsiTheme="minorHAnsi" w:cstheme="minorHAnsi"/>
          <w:spacing w:val="-12"/>
          <w:sz w:val="24"/>
          <w:szCs w:val="24"/>
        </w:rPr>
        <w:t xml:space="preserve"> </w:t>
      </w:r>
      <w:r w:rsidRPr="00B003D6">
        <w:rPr>
          <w:rFonts w:asciiTheme="minorHAnsi" w:hAnsiTheme="minorHAnsi" w:cstheme="minorHAnsi"/>
          <w:sz w:val="24"/>
          <w:szCs w:val="24"/>
        </w:rPr>
        <w:t>por</w:t>
      </w:r>
      <w:r w:rsidRPr="00B003D6">
        <w:rPr>
          <w:rFonts w:asciiTheme="minorHAnsi" w:hAnsiTheme="minorHAnsi" w:cstheme="minorHAnsi"/>
          <w:spacing w:val="-10"/>
          <w:sz w:val="24"/>
          <w:szCs w:val="24"/>
        </w:rPr>
        <w:t xml:space="preserve"> </w:t>
      </w:r>
      <w:r w:rsidRPr="00B003D6">
        <w:rPr>
          <w:rFonts w:asciiTheme="minorHAnsi" w:hAnsiTheme="minorHAnsi" w:cstheme="minorHAnsi"/>
          <w:sz w:val="24"/>
          <w:szCs w:val="24"/>
        </w:rPr>
        <w:t>vía</w:t>
      </w:r>
      <w:r w:rsidRPr="00B003D6">
        <w:rPr>
          <w:rFonts w:asciiTheme="minorHAnsi" w:hAnsiTheme="minorHAnsi" w:cstheme="minorHAnsi"/>
          <w:spacing w:val="-11"/>
          <w:sz w:val="24"/>
          <w:szCs w:val="24"/>
        </w:rPr>
        <w:t xml:space="preserve"> </w:t>
      </w:r>
      <w:r w:rsidRPr="00B003D6">
        <w:rPr>
          <w:rFonts w:asciiTheme="minorHAnsi" w:hAnsiTheme="minorHAnsi" w:cstheme="minorHAnsi"/>
          <w:sz w:val="24"/>
          <w:szCs w:val="24"/>
        </w:rPr>
        <w:t>diplomática.</w:t>
      </w:r>
      <w:r w:rsidRPr="00B003D6">
        <w:rPr>
          <w:rFonts w:asciiTheme="minorHAnsi" w:hAnsiTheme="minorHAnsi" w:cstheme="minorHAnsi"/>
          <w:spacing w:val="-12"/>
          <w:sz w:val="24"/>
          <w:szCs w:val="24"/>
        </w:rPr>
        <w:t xml:space="preserve"> </w:t>
      </w:r>
      <w:r w:rsidRPr="00B003D6">
        <w:rPr>
          <w:rFonts w:asciiTheme="minorHAnsi" w:hAnsiTheme="minorHAnsi" w:cstheme="minorHAnsi"/>
          <w:sz w:val="24"/>
          <w:szCs w:val="24"/>
        </w:rPr>
        <w:t>La</w:t>
      </w:r>
      <w:r w:rsidRPr="00B003D6">
        <w:rPr>
          <w:rFonts w:asciiTheme="minorHAnsi" w:hAnsiTheme="minorHAnsi" w:cstheme="minorHAnsi"/>
          <w:spacing w:val="-11"/>
          <w:sz w:val="24"/>
          <w:szCs w:val="24"/>
        </w:rPr>
        <w:t xml:space="preserve"> </w:t>
      </w:r>
      <w:r w:rsidRPr="00B003D6">
        <w:rPr>
          <w:rFonts w:asciiTheme="minorHAnsi" w:hAnsiTheme="minorHAnsi" w:cstheme="minorHAnsi"/>
          <w:sz w:val="24"/>
          <w:szCs w:val="24"/>
        </w:rPr>
        <w:t>denuncia</w:t>
      </w:r>
      <w:r w:rsidRPr="00B003D6">
        <w:rPr>
          <w:rFonts w:asciiTheme="minorHAnsi" w:hAnsiTheme="minorHAnsi" w:cstheme="minorHAnsi"/>
          <w:spacing w:val="-11"/>
          <w:sz w:val="24"/>
          <w:szCs w:val="24"/>
        </w:rPr>
        <w:t xml:space="preserve"> </w:t>
      </w:r>
      <w:r w:rsidRPr="00B003D6">
        <w:rPr>
          <w:rFonts w:asciiTheme="minorHAnsi" w:hAnsiTheme="minorHAnsi" w:cstheme="minorHAnsi"/>
          <w:sz w:val="24"/>
          <w:szCs w:val="24"/>
        </w:rPr>
        <w:t>surtirá</w:t>
      </w:r>
      <w:r w:rsidRPr="00B003D6">
        <w:rPr>
          <w:rFonts w:asciiTheme="minorHAnsi" w:hAnsiTheme="minorHAnsi" w:cstheme="minorHAnsi"/>
          <w:spacing w:val="-11"/>
          <w:sz w:val="24"/>
          <w:szCs w:val="24"/>
        </w:rPr>
        <w:t xml:space="preserve"> </w:t>
      </w:r>
      <w:r w:rsidRPr="00B003D6">
        <w:rPr>
          <w:rFonts w:asciiTheme="minorHAnsi" w:hAnsiTheme="minorHAnsi" w:cstheme="minorHAnsi"/>
          <w:sz w:val="24"/>
          <w:szCs w:val="24"/>
        </w:rPr>
        <w:t>efectos</w:t>
      </w:r>
      <w:r w:rsidRPr="00B003D6">
        <w:rPr>
          <w:rFonts w:asciiTheme="minorHAnsi" w:hAnsiTheme="minorHAnsi" w:cstheme="minorHAnsi"/>
          <w:spacing w:val="-12"/>
          <w:sz w:val="24"/>
          <w:szCs w:val="24"/>
        </w:rPr>
        <w:t xml:space="preserve"> </w:t>
      </w:r>
      <w:r w:rsidRPr="00B003D6">
        <w:rPr>
          <w:rFonts w:asciiTheme="minorHAnsi" w:hAnsiTheme="minorHAnsi" w:cstheme="minorHAnsi"/>
          <w:sz w:val="24"/>
          <w:szCs w:val="24"/>
        </w:rPr>
        <w:t>seis</w:t>
      </w:r>
      <w:r w:rsidRPr="00B003D6">
        <w:rPr>
          <w:rFonts w:asciiTheme="minorHAnsi" w:hAnsiTheme="minorHAnsi" w:cstheme="minorHAnsi"/>
          <w:spacing w:val="-10"/>
          <w:sz w:val="24"/>
          <w:szCs w:val="24"/>
        </w:rPr>
        <w:t xml:space="preserve"> </w:t>
      </w:r>
      <w:r w:rsidRPr="00B003D6">
        <w:rPr>
          <w:rFonts w:asciiTheme="minorHAnsi" w:hAnsiTheme="minorHAnsi" w:cstheme="minorHAnsi"/>
          <w:sz w:val="24"/>
          <w:szCs w:val="24"/>
        </w:rPr>
        <w:t>(6)</w:t>
      </w:r>
      <w:r w:rsidRPr="00B003D6">
        <w:rPr>
          <w:rFonts w:asciiTheme="minorHAnsi" w:hAnsiTheme="minorHAnsi" w:cstheme="minorHAnsi"/>
          <w:spacing w:val="-12"/>
          <w:sz w:val="24"/>
          <w:szCs w:val="24"/>
        </w:rPr>
        <w:t xml:space="preserve"> </w:t>
      </w:r>
      <w:r w:rsidRPr="00B003D6">
        <w:rPr>
          <w:rFonts w:asciiTheme="minorHAnsi" w:hAnsiTheme="minorHAnsi" w:cstheme="minorHAnsi"/>
          <w:sz w:val="24"/>
          <w:szCs w:val="24"/>
        </w:rPr>
        <w:t>meses</w:t>
      </w:r>
      <w:r w:rsidRPr="00B003D6">
        <w:rPr>
          <w:rFonts w:asciiTheme="minorHAnsi" w:hAnsiTheme="minorHAnsi" w:cstheme="minorHAnsi"/>
          <w:spacing w:val="-12"/>
          <w:sz w:val="24"/>
          <w:szCs w:val="24"/>
        </w:rPr>
        <w:t xml:space="preserve"> </w:t>
      </w:r>
      <w:r w:rsidRPr="00B003D6">
        <w:rPr>
          <w:rFonts w:asciiTheme="minorHAnsi" w:hAnsiTheme="minorHAnsi" w:cstheme="minorHAnsi"/>
          <w:sz w:val="24"/>
          <w:szCs w:val="24"/>
        </w:rPr>
        <w:t>después</w:t>
      </w:r>
      <w:r w:rsidR="007F1F11">
        <w:rPr>
          <w:rFonts w:asciiTheme="minorHAnsi" w:hAnsiTheme="minorHAnsi" w:cstheme="minorHAnsi"/>
          <w:sz w:val="24"/>
          <w:szCs w:val="24"/>
        </w:rPr>
        <w:t xml:space="preserve"> </w:t>
      </w:r>
      <w:r w:rsidR="007F1F11" w:rsidRPr="00B003D6">
        <w:rPr>
          <w:rFonts w:asciiTheme="minorHAnsi" w:hAnsiTheme="minorHAnsi" w:cstheme="minorHAnsi"/>
          <w:sz w:val="24"/>
          <w:szCs w:val="24"/>
        </w:rPr>
        <w:t>de dicha notificación. Dicha denuncia no afectará las actividades, programas y proyectos en curso, salvo que las Partes acuerden expresamente lo contrario por escrito.</w:t>
      </w:r>
    </w:p>
    <w:p w14:paraId="2E0C74D0" w14:textId="77777777" w:rsidR="007F1F11" w:rsidRPr="00B003D6" w:rsidRDefault="007F1F11" w:rsidP="007F1F11">
      <w:pPr>
        <w:pStyle w:val="Corpodetexto"/>
        <w:spacing w:before="29"/>
        <w:rPr>
          <w:rFonts w:asciiTheme="minorHAnsi" w:hAnsiTheme="minorHAnsi" w:cstheme="minorHAnsi"/>
          <w:sz w:val="24"/>
          <w:szCs w:val="24"/>
        </w:rPr>
      </w:pPr>
    </w:p>
    <w:p w14:paraId="2EEA1506" w14:textId="77777777" w:rsidR="007F1F11" w:rsidRPr="00B003D6" w:rsidRDefault="007F1F11" w:rsidP="007F1F11">
      <w:pPr>
        <w:pStyle w:val="Corpodetexto"/>
        <w:ind w:left="102" w:right="120"/>
        <w:jc w:val="both"/>
        <w:rPr>
          <w:rFonts w:asciiTheme="minorHAnsi" w:hAnsiTheme="minorHAnsi" w:cstheme="minorHAnsi"/>
          <w:sz w:val="24"/>
          <w:szCs w:val="24"/>
        </w:rPr>
      </w:pPr>
      <w:r w:rsidRPr="00B003D6">
        <w:rPr>
          <w:rFonts w:asciiTheme="minorHAnsi" w:hAnsiTheme="minorHAnsi" w:cstheme="minorHAnsi"/>
          <w:sz w:val="24"/>
          <w:szCs w:val="24"/>
        </w:rPr>
        <w:t xml:space="preserve">Cualquier duda o controversia que pueda surgir de la interpretación o aplicación de esta Adenda será resuelta por la vía diplomática, mediante negociaciones directas entre las </w:t>
      </w:r>
      <w:r w:rsidRPr="00B003D6">
        <w:rPr>
          <w:rFonts w:asciiTheme="minorHAnsi" w:hAnsiTheme="minorHAnsi" w:cstheme="minorHAnsi"/>
          <w:spacing w:val="-2"/>
          <w:sz w:val="24"/>
          <w:szCs w:val="24"/>
        </w:rPr>
        <w:t>Partes.</w:t>
      </w:r>
    </w:p>
    <w:p w14:paraId="65354944" w14:textId="77777777" w:rsidR="007F1F11" w:rsidRPr="00B003D6" w:rsidRDefault="007F1F11" w:rsidP="007F1F11">
      <w:pPr>
        <w:pStyle w:val="Corpodetexto"/>
        <w:spacing w:before="27"/>
        <w:rPr>
          <w:rFonts w:asciiTheme="minorHAnsi" w:hAnsiTheme="minorHAnsi" w:cstheme="minorHAnsi"/>
          <w:sz w:val="24"/>
          <w:szCs w:val="24"/>
        </w:rPr>
      </w:pPr>
    </w:p>
    <w:p w14:paraId="20E6D6CF" w14:textId="7B28AB19" w:rsidR="007F1F11" w:rsidRDefault="007F1F11" w:rsidP="007F1F11">
      <w:pPr>
        <w:pStyle w:val="Corpodetexto"/>
        <w:ind w:left="102" w:right="117"/>
        <w:jc w:val="both"/>
        <w:rPr>
          <w:rFonts w:asciiTheme="minorHAnsi" w:hAnsiTheme="minorHAnsi" w:cstheme="minorHAnsi"/>
          <w:sz w:val="24"/>
          <w:szCs w:val="24"/>
        </w:rPr>
      </w:pPr>
      <w:r w:rsidRPr="00B003D6">
        <w:rPr>
          <w:rFonts w:asciiTheme="minorHAnsi" w:hAnsiTheme="minorHAnsi" w:cstheme="minorHAnsi"/>
          <w:sz w:val="24"/>
          <w:szCs w:val="24"/>
        </w:rPr>
        <w:t>Hecho en Santa Cruz de La Sierra, el 9 de julio de 2024, en cuatro originales, dos en portugués y dos en español. siendo ambos textos igualmente válidos.</w:t>
      </w:r>
    </w:p>
    <w:p w14:paraId="3EF6876F" w14:textId="77777777" w:rsidR="00446302" w:rsidRPr="007F1F11" w:rsidRDefault="00446302" w:rsidP="007F1F11">
      <w:pPr>
        <w:pStyle w:val="Corpodetexto"/>
        <w:ind w:left="102" w:right="117"/>
        <w:jc w:val="both"/>
        <w:rPr>
          <w:rFonts w:asciiTheme="minorHAnsi" w:hAnsiTheme="minorHAnsi" w:cstheme="minorHAnsi"/>
          <w:sz w:val="24"/>
          <w:szCs w:val="24"/>
        </w:rPr>
      </w:pPr>
    </w:p>
    <w:p w14:paraId="76A8BF37" w14:textId="77777777" w:rsidR="007F1F11" w:rsidRPr="002E5E50" w:rsidRDefault="007F1F11" w:rsidP="007F1F11">
      <w:pPr>
        <w:pStyle w:val="Corpodetexto"/>
        <w:spacing w:before="109"/>
        <w:rPr>
          <w:rFonts w:asciiTheme="minorHAnsi" w:hAnsiTheme="minorHAnsi" w:cstheme="min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721"/>
      </w:tblGrid>
      <w:tr w:rsidR="007F1F11" w14:paraId="660EC645" w14:textId="77777777" w:rsidTr="00C022DB">
        <w:tc>
          <w:tcPr>
            <w:tcW w:w="4673" w:type="dxa"/>
            <w:hideMark/>
          </w:tcPr>
          <w:p w14:paraId="42BC9857" w14:textId="77777777" w:rsidR="007F1F11" w:rsidRDefault="007F1F11" w:rsidP="00C022DB">
            <w:pPr>
              <w:pStyle w:val="Corpodetexto"/>
              <w:spacing w:before="1"/>
              <w:ind w:left="186"/>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POR EL</w:t>
            </w:r>
            <w:r>
              <w:rPr>
                <w:rFonts w:asciiTheme="minorHAnsi" w:hAnsiTheme="minorHAnsi" w:cstheme="minorHAnsi"/>
                <w:color w:val="000000" w:themeColor="text1"/>
                <w:spacing w:val="-6"/>
                <w:sz w:val="24"/>
                <w:szCs w:val="24"/>
              </w:rPr>
              <w:t xml:space="preserve"> </w:t>
            </w:r>
            <w:r>
              <w:rPr>
                <w:rFonts w:asciiTheme="minorHAnsi" w:hAnsiTheme="minorHAnsi" w:cstheme="minorHAnsi"/>
                <w:color w:val="000000" w:themeColor="text1"/>
                <w:sz w:val="24"/>
                <w:szCs w:val="24"/>
              </w:rPr>
              <w:t>MINISTERIO</w:t>
            </w:r>
            <w:r>
              <w:rPr>
                <w:rFonts w:asciiTheme="minorHAnsi" w:hAnsiTheme="minorHAnsi" w:cstheme="minorHAnsi"/>
                <w:color w:val="000000" w:themeColor="text1"/>
                <w:spacing w:val="-6"/>
                <w:sz w:val="24"/>
                <w:szCs w:val="24"/>
              </w:rPr>
              <w:t xml:space="preserve"> </w:t>
            </w:r>
            <w:r>
              <w:rPr>
                <w:rFonts w:asciiTheme="minorHAnsi" w:hAnsiTheme="minorHAnsi" w:cstheme="minorHAnsi"/>
                <w:color w:val="000000" w:themeColor="text1"/>
                <w:sz w:val="24"/>
                <w:szCs w:val="24"/>
              </w:rPr>
              <w:t>DE</w:t>
            </w:r>
            <w:r>
              <w:rPr>
                <w:rFonts w:asciiTheme="minorHAnsi" w:hAnsiTheme="minorHAnsi" w:cstheme="minorHAnsi"/>
                <w:color w:val="000000" w:themeColor="text1"/>
                <w:spacing w:val="-7"/>
                <w:sz w:val="24"/>
                <w:szCs w:val="24"/>
              </w:rPr>
              <w:t xml:space="preserve"> </w:t>
            </w:r>
            <w:r>
              <w:rPr>
                <w:rFonts w:asciiTheme="minorHAnsi" w:hAnsiTheme="minorHAnsi" w:cstheme="minorHAnsi"/>
                <w:color w:val="000000" w:themeColor="text1"/>
                <w:sz w:val="24"/>
                <w:szCs w:val="24"/>
              </w:rPr>
              <w:t>MINAS</w:t>
            </w:r>
            <w:r>
              <w:rPr>
                <w:rFonts w:asciiTheme="minorHAnsi" w:hAnsiTheme="minorHAnsi" w:cstheme="minorHAnsi"/>
                <w:color w:val="000000" w:themeColor="text1"/>
                <w:spacing w:val="-5"/>
                <w:sz w:val="24"/>
                <w:szCs w:val="24"/>
              </w:rPr>
              <w:t xml:space="preserve"> </w:t>
            </w:r>
            <w:r>
              <w:rPr>
                <w:rFonts w:asciiTheme="minorHAnsi" w:hAnsiTheme="minorHAnsi" w:cstheme="minorHAnsi"/>
                <w:color w:val="000000" w:themeColor="text1"/>
                <w:sz w:val="24"/>
                <w:szCs w:val="24"/>
              </w:rPr>
              <w:t>E</w:t>
            </w:r>
            <w:r>
              <w:rPr>
                <w:rFonts w:asciiTheme="minorHAnsi" w:hAnsiTheme="minorHAnsi" w:cstheme="minorHAnsi"/>
                <w:color w:val="000000" w:themeColor="text1"/>
                <w:spacing w:val="-5"/>
                <w:sz w:val="24"/>
                <w:szCs w:val="24"/>
              </w:rPr>
              <w:t xml:space="preserve"> </w:t>
            </w:r>
            <w:r>
              <w:rPr>
                <w:rFonts w:asciiTheme="minorHAnsi" w:hAnsiTheme="minorHAnsi" w:cstheme="minorHAnsi"/>
                <w:color w:val="000000" w:themeColor="text1"/>
                <w:sz w:val="24"/>
                <w:szCs w:val="24"/>
              </w:rPr>
              <w:t>ENERGÍA</w:t>
            </w:r>
            <w:r>
              <w:rPr>
                <w:rFonts w:asciiTheme="minorHAnsi" w:hAnsiTheme="minorHAnsi" w:cstheme="minorHAnsi"/>
                <w:color w:val="000000" w:themeColor="text1"/>
                <w:spacing w:val="-5"/>
                <w:sz w:val="24"/>
                <w:szCs w:val="24"/>
              </w:rPr>
              <w:t xml:space="preserve"> </w:t>
            </w:r>
            <w:r>
              <w:rPr>
                <w:rFonts w:asciiTheme="minorHAnsi" w:hAnsiTheme="minorHAnsi" w:cstheme="minorHAnsi"/>
                <w:color w:val="000000" w:themeColor="text1"/>
                <w:sz w:val="24"/>
                <w:szCs w:val="24"/>
              </w:rPr>
              <w:t>DE LA</w:t>
            </w:r>
            <w:r>
              <w:rPr>
                <w:rFonts w:asciiTheme="minorHAnsi" w:hAnsiTheme="minorHAnsi" w:cstheme="minorHAnsi"/>
                <w:color w:val="000000" w:themeColor="text1"/>
                <w:spacing w:val="-7"/>
                <w:sz w:val="24"/>
                <w:szCs w:val="24"/>
              </w:rPr>
              <w:t xml:space="preserve"> </w:t>
            </w:r>
            <w:r>
              <w:rPr>
                <w:rFonts w:asciiTheme="minorHAnsi" w:hAnsiTheme="minorHAnsi" w:cstheme="minorHAnsi"/>
                <w:color w:val="000000" w:themeColor="text1"/>
                <w:sz w:val="24"/>
                <w:szCs w:val="24"/>
              </w:rPr>
              <w:t>REPÚBLICA</w:t>
            </w:r>
            <w:r>
              <w:rPr>
                <w:rFonts w:asciiTheme="minorHAnsi" w:hAnsiTheme="minorHAnsi" w:cstheme="minorHAnsi"/>
                <w:color w:val="000000" w:themeColor="text1"/>
                <w:spacing w:val="-5"/>
                <w:sz w:val="24"/>
                <w:szCs w:val="24"/>
              </w:rPr>
              <w:t xml:space="preserve"> </w:t>
            </w:r>
            <w:r>
              <w:rPr>
                <w:rFonts w:asciiTheme="minorHAnsi" w:hAnsiTheme="minorHAnsi" w:cstheme="minorHAnsi"/>
                <w:color w:val="000000" w:themeColor="text1"/>
                <w:sz w:val="24"/>
                <w:szCs w:val="24"/>
              </w:rPr>
              <w:t>FEDERATIVA</w:t>
            </w:r>
            <w:r>
              <w:rPr>
                <w:rFonts w:asciiTheme="minorHAnsi" w:hAnsiTheme="minorHAnsi" w:cstheme="minorHAnsi"/>
                <w:color w:val="000000" w:themeColor="text1"/>
                <w:spacing w:val="-5"/>
                <w:sz w:val="24"/>
                <w:szCs w:val="24"/>
              </w:rPr>
              <w:t xml:space="preserve"> </w:t>
            </w:r>
            <w:r>
              <w:rPr>
                <w:rFonts w:asciiTheme="minorHAnsi" w:hAnsiTheme="minorHAnsi" w:cstheme="minorHAnsi"/>
                <w:color w:val="000000" w:themeColor="text1"/>
                <w:sz w:val="24"/>
                <w:szCs w:val="24"/>
              </w:rPr>
              <w:t>DE</w:t>
            </w:r>
            <w:r>
              <w:rPr>
                <w:rFonts w:asciiTheme="minorHAnsi" w:hAnsiTheme="minorHAnsi" w:cstheme="minorHAnsi"/>
                <w:color w:val="000000" w:themeColor="text1"/>
                <w:spacing w:val="-3"/>
                <w:sz w:val="24"/>
                <w:szCs w:val="24"/>
              </w:rPr>
              <w:t xml:space="preserve"> </w:t>
            </w:r>
            <w:r>
              <w:rPr>
                <w:rFonts w:asciiTheme="minorHAnsi" w:hAnsiTheme="minorHAnsi" w:cstheme="minorHAnsi"/>
                <w:color w:val="000000" w:themeColor="text1"/>
                <w:spacing w:val="-2"/>
                <w:sz w:val="24"/>
                <w:szCs w:val="24"/>
              </w:rPr>
              <w:t>BRASIL</w:t>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p>
          <w:p w14:paraId="582D2915" w14:textId="77777777" w:rsidR="007F1F11" w:rsidRDefault="007F1F11" w:rsidP="00C022DB">
            <w:pPr>
              <w:pStyle w:val="Corpodetexto"/>
              <w:spacing w:before="1"/>
              <w:ind w:left="186"/>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t>_______________________________</w:t>
            </w:r>
            <w:r>
              <w:rPr>
                <w:rFonts w:asciiTheme="minorHAnsi" w:hAnsiTheme="minorHAnsi" w:cstheme="minorHAnsi"/>
                <w:color w:val="000000" w:themeColor="text1"/>
                <w:sz w:val="24"/>
                <w:szCs w:val="24"/>
              </w:rPr>
              <w:br/>
            </w:r>
            <w:r>
              <w:rPr>
                <w:rFonts w:asciiTheme="minorHAnsi" w:hAnsiTheme="minorHAnsi" w:cstheme="minorHAnsi"/>
                <w:b/>
                <w:color w:val="000000" w:themeColor="text1"/>
                <w:sz w:val="24"/>
                <w:szCs w:val="24"/>
              </w:rPr>
              <w:t>ALEXANDRE SILVEIRA DE OLIVEIRA</w:t>
            </w:r>
            <w:r>
              <w:rPr>
                <w:rFonts w:asciiTheme="minorHAnsi" w:hAnsiTheme="minorHAnsi" w:cstheme="minorHAnsi"/>
                <w:b/>
                <w:color w:val="000000" w:themeColor="text1"/>
                <w:sz w:val="24"/>
                <w:szCs w:val="24"/>
              </w:rPr>
              <w:br/>
            </w:r>
            <w:proofErr w:type="gramStart"/>
            <w:r>
              <w:rPr>
                <w:rFonts w:asciiTheme="minorHAnsi" w:hAnsiTheme="minorHAnsi" w:cstheme="minorHAnsi"/>
                <w:color w:val="000000" w:themeColor="text1"/>
                <w:sz w:val="24"/>
                <w:szCs w:val="24"/>
              </w:rPr>
              <w:t>Ministro</w:t>
            </w:r>
            <w:proofErr w:type="gramEnd"/>
            <w:r>
              <w:rPr>
                <w:rFonts w:asciiTheme="minorHAnsi" w:hAnsiTheme="minorHAnsi" w:cstheme="minorHAnsi"/>
                <w:color w:val="000000" w:themeColor="text1"/>
                <w:sz w:val="24"/>
                <w:szCs w:val="24"/>
              </w:rPr>
              <w:t xml:space="preserve"> de Minas y Energía</w:t>
            </w:r>
          </w:p>
        </w:tc>
        <w:tc>
          <w:tcPr>
            <w:tcW w:w="4721" w:type="dxa"/>
          </w:tcPr>
          <w:p w14:paraId="578DDE8C" w14:textId="77777777" w:rsidR="007F1F11" w:rsidRDefault="007F1F11" w:rsidP="00C022DB">
            <w:pPr>
              <w:pStyle w:val="Corpodetexto"/>
              <w:ind w:left="55" w:right="74"/>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POR EL</w:t>
            </w:r>
            <w:r>
              <w:rPr>
                <w:rFonts w:asciiTheme="minorHAnsi" w:hAnsiTheme="minorHAnsi" w:cstheme="minorHAnsi"/>
                <w:color w:val="000000" w:themeColor="text1"/>
                <w:spacing w:val="-6"/>
                <w:sz w:val="24"/>
                <w:szCs w:val="24"/>
              </w:rPr>
              <w:t xml:space="preserve"> </w:t>
            </w:r>
            <w:r>
              <w:rPr>
                <w:rFonts w:asciiTheme="minorHAnsi" w:hAnsiTheme="minorHAnsi" w:cstheme="minorHAnsi"/>
                <w:color w:val="000000" w:themeColor="text1"/>
                <w:sz w:val="24"/>
                <w:szCs w:val="24"/>
              </w:rPr>
              <w:t>MINISTERIO</w:t>
            </w:r>
            <w:r>
              <w:rPr>
                <w:rFonts w:asciiTheme="minorHAnsi" w:hAnsiTheme="minorHAnsi" w:cstheme="minorHAnsi"/>
                <w:color w:val="000000" w:themeColor="text1"/>
                <w:spacing w:val="-6"/>
                <w:sz w:val="24"/>
                <w:szCs w:val="24"/>
              </w:rPr>
              <w:t xml:space="preserve"> </w:t>
            </w:r>
            <w:r>
              <w:rPr>
                <w:rFonts w:asciiTheme="minorHAnsi" w:hAnsiTheme="minorHAnsi" w:cstheme="minorHAnsi"/>
                <w:color w:val="000000" w:themeColor="text1"/>
                <w:sz w:val="24"/>
                <w:szCs w:val="24"/>
              </w:rPr>
              <w:t>DE HIDROCARBUROS</w:t>
            </w:r>
            <w:r>
              <w:rPr>
                <w:rFonts w:asciiTheme="minorHAnsi" w:hAnsiTheme="minorHAnsi" w:cstheme="minorHAnsi"/>
                <w:color w:val="000000" w:themeColor="text1"/>
                <w:spacing w:val="-7"/>
                <w:sz w:val="24"/>
                <w:szCs w:val="24"/>
              </w:rPr>
              <w:t xml:space="preserve"> Y ENERGÍAS </w:t>
            </w:r>
            <w:r>
              <w:rPr>
                <w:rFonts w:asciiTheme="minorHAnsi" w:hAnsiTheme="minorHAnsi" w:cstheme="minorHAnsi"/>
                <w:color w:val="000000" w:themeColor="text1"/>
                <w:sz w:val="24"/>
                <w:szCs w:val="24"/>
              </w:rPr>
              <w:t>DEL</w:t>
            </w:r>
            <w:r>
              <w:rPr>
                <w:rFonts w:asciiTheme="minorHAnsi" w:hAnsiTheme="minorHAnsi" w:cstheme="minorHAnsi"/>
                <w:color w:val="000000" w:themeColor="text1"/>
                <w:spacing w:val="-3"/>
                <w:sz w:val="24"/>
                <w:szCs w:val="24"/>
              </w:rPr>
              <w:t xml:space="preserve"> </w:t>
            </w:r>
            <w:r>
              <w:rPr>
                <w:rFonts w:asciiTheme="minorHAnsi" w:hAnsiTheme="minorHAnsi" w:cstheme="minorHAnsi"/>
                <w:color w:val="000000" w:themeColor="text1"/>
                <w:sz w:val="24"/>
                <w:szCs w:val="24"/>
              </w:rPr>
              <w:t>ESTADO</w:t>
            </w:r>
            <w:r>
              <w:rPr>
                <w:rFonts w:asciiTheme="minorHAnsi" w:hAnsiTheme="minorHAnsi" w:cstheme="minorHAnsi"/>
                <w:color w:val="000000" w:themeColor="text1"/>
                <w:spacing w:val="-6"/>
                <w:sz w:val="24"/>
                <w:szCs w:val="24"/>
              </w:rPr>
              <w:t xml:space="preserve"> </w:t>
            </w:r>
            <w:r>
              <w:rPr>
                <w:rFonts w:asciiTheme="minorHAnsi" w:hAnsiTheme="minorHAnsi" w:cstheme="minorHAnsi"/>
                <w:color w:val="000000" w:themeColor="text1"/>
                <w:sz w:val="24"/>
                <w:szCs w:val="24"/>
              </w:rPr>
              <w:t>PLURINACIONAL</w:t>
            </w:r>
            <w:r>
              <w:rPr>
                <w:rFonts w:asciiTheme="minorHAnsi" w:hAnsiTheme="minorHAnsi" w:cstheme="minorHAnsi"/>
                <w:color w:val="000000" w:themeColor="text1"/>
                <w:spacing w:val="-5"/>
                <w:sz w:val="24"/>
                <w:szCs w:val="24"/>
              </w:rPr>
              <w:t xml:space="preserve"> </w:t>
            </w:r>
            <w:r>
              <w:rPr>
                <w:rFonts w:asciiTheme="minorHAnsi" w:hAnsiTheme="minorHAnsi" w:cstheme="minorHAnsi"/>
                <w:color w:val="000000" w:themeColor="text1"/>
                <w:sz w:val="24"/>
                <w:szCs w:val="24"/>
              </w:rPr>
              <w:t xml:space="preserve">DE </w:t>
            </w:r>
            <w:r>
              <w:rPr>
                <w:rFonts w:asciiTheme="minorHAnsi" w:hAnsiTheme="minorHAnsi" w:cstheme="minorHAnsi"/>
                <w:color w:val="000000" w:themeColor="text1"/>
                <w:spacing w:val="-2"/>
                <w:sz w:val="24"/>
                <w:szCs w:val="24"/>
              </w:rPr>
              <w:t>BOLIVIA</w:t>
            </w:r>
            <w:r>
              <w:rPr>
                <w:rFonts w:asciiTheme="minorHAnsi" w:hAnsiTheme="minorHAnsi" w:cstheme="minorHAnsi"/>
                <w:color w:val="000000" w:themeColor="text1"/>
                <w:spacing w:val="-2"/>
                <w:sz w:val="24"/>
                <w:szCs w:val="24"/>
              </w:rPr>
              <w:br/>
            </w:r>
            <w:r>
              <w:rPr>
                <w:rFonts w:asciiTheme="minorHAnsi" w:hAnsiTheme="minorHAnsi" w:cstheme="minorHAnsi"/>
                <w:color w:val="000000" w:themeColor="text1"/>
                <w:spacing w:val="-2"/>
                <w:sz w:val="24"/>
                <w:szCs w:val="24"/>
              </w:rPr>
              <w:br/>
            </w:r>
            <w:r>
              <w:rPr>
                <w:rFonts w:asciiTheme="minorHAnsi" w:hAnsiTheme="minorHAnsi" w:cstheme="minorHAnsi"/>
                <w:color w:val="000000" w:themeColor="text1"/>
                <w:spacing w:val="-2"/>
                <w:sz w:val="24"/>
                <w:szCs w:val="24"/>
              </w:rPr>
              <w:br/>
            </w:r>
            <w:r>
              <w:rPr>
                <w:rFonts w:asciiTheme="minorHAnsi" w:hAnsiTheme="minorHAnsi" w:cstheme="minorHAnsi"/>
                <w:color w:val="000000" w:themeColor="text1"/>
                <w:spacing w:val="-2"/>
                <w:sz w:val="24"/>
                <w:szCs w:val="24"/>
              </w:rPr>
              <w:br/>
            </w:r>
            <w:r>
              <w:rPr>
                <w:rFonts w:asciiTheme="minorHAnsi" w:hAnsiTheme="minorHAnsi" w:cstheme="minorHAnsi"/>
                <w:color w:val="000000" w:themeColor="text1"/>
                <w:sz w:val="24"/>
                <w:szCs w:val="24"/>
              </w:rPr>
              <w:t>_______________________________</w:t>
            </w:r>
            <w:r>
              <w:rPr>
                <w:rFonts w:asciiTheme="minorHAnsi" w:hAnsiTheme="minorHAnsi" w:cstheme="minorHAnsi"/>
                <w:color w:val="000000" w:themeColor="text1"/>
                <w:spacing w:val="-2"/>
                <w:sz w:val="24"/>
                <w:szCs w:val="24"/>
              </w:rPr>
              <w:br/>
            </w:r>
            <w:r>
              <w:rPr>
                <w:rFonts w:asciiTheme="minorHAnsi" w:hAnsiTheme="minorHAnsi" w:cstheme="minorHAnsi"/>
                <w:b/>
                <w:color w:val="000000" w:themeColor="text1"/>
                <w:sz w:val="24"/>
                <w:szCs w:val="24"/>
              </w:rPr>
              <w:t>FRANKLIN</w:t>
            </w:r>
            <w:r>
              <w:rPr>
                <w:rFonts w:asciiTheme="minorHAnsi" w:hAnsiTheme="minorHAnsi" w:cstheme="minorHAnsi"/>
                <w:b/>
                <w:color w:val="000000" w:themeColor="text1"/>
                <w:spacing w:val="-5"/>
                <w:sz w:val="24"/>
                <w:szCs w:val="24"/>
              </w:rPr>
              <w:t xml:space="preserve"> </w:t>
            </w:r>
            <w:r>
              <w:rPr>
                <w:rFonts w:asciiTheme="minorHAnsi" w:hAnsiTheme="minorHAnsi" w:cstheme="minorHAnsi"/>
                <w:b/>
                <w:color w:val="000000" w:themeColor="text1"/>
                <w:sz w:val="24"/>
                <w:szCs w:val="24"/>
              </w:rPr>
              <w:t>MOLINA</w:t>
            </w:r>
            <w:r>
              <w:rPr>
                <w:rFonts w:asciiTheme="minorHAnsi" w:hAnsiTheme="minorHAnsi" w:cstheme="minorHAnsi"/>
                <w:b/>
                <w:color w:val="000000" w:themeColor="text1"/>
                <w:spacing w:val="-11"/>
                <w:sz w:val="24"/>
                <w:szCs w:val="24"/>
              </w:rPr>
              <w:t xml:space="preserve"> </w:t>
            </w:r>
            <w:r>
              <w:rPr>
                <w:rFonts w:asciiTheme="minorHAnsi" w:hAnsiTheme="minorHAnsi" w:cstheme="minorHAnsi"/>
                <w:b/>
                <w:color w:val="000000" w:themeColor="text1"/>
                <w:spacing w:val="-4"/>
                <w:sz w:val="24"/>
                <w:szCs w:val="24"/>
              </w:rPr>
              <w:t>ORTIZ</w:t>
            </w:r>
            <w:r>
              <w:rPr>
                <w:rFonts w:asciiTheme="minorHAnsi" w:hAnsiTheme="minorHAnsi" w:cstheme="minorHAnsi"/>
                <w:b/>
                <w:color w:val="000000" w:themeColor="text1"/>
                <w:spacing w:val="-4"/>
                <w:sz w:val="24"/>
                <w:szCs w:val="24"/>
              </w:rPr>
              <w:br/>
            </w:r>
            <w:proofErr w:type="gramStart"/>
            <w:r>
              <w:rPr>
                <w:rFonts w:asciiTheme="minorHAnsi" w:hAnsiTheme="minorHAnsi" w:cstheme="minorHAnsi"/>
                <w:color w:val="000000" w:themeColor="text1"/>
                <w:sz w:val="24"/>
                <w:szCs w:val="24"/>
              </w:rPr>
              <w:t>Ministro</w:t>
            </w:r>
            <w:proofErr w:type="gramEnd"/>
            <w:r>
              <w:rPr>
                <w:rFonts w:asciiTheme="minorHAnsi" w:hAnsiTheme="minorHAnsi" w:cstheme="minorHAnsi"/>
                <w:color w:val="000000" w:themeColor="text1"/>
                <w:sz w:val="24"/>
                <w:szCs w:val="24"/>
              </w:rPr>
              <w:t xml:space="preserve"> de Hidrocarburos y Energías</w:t>
            </w:r>
          </w:p>
          <w:p w14:paraId="12CE8339" w14:textId="77777777" w:rsidR="007F1F11" w:rsidRDefault="007F1F11" w:rsidP="00C022DB">
            <w:pPr>
              <w:pStyle w:val="Corpodetexto"/>
              <w:ind w:left="55" w:right="74"/>
              <w:jc w:val="center"/>
              <w:rPr>
                <w:rFonts w:asciiTheme="minorHAnsi" w:hAnsiTheme="minorHAnsi" w:cstheme="minorHAnsi"/>
                <w:color w:val="000000" w:themeColor="text1"/>
                <w:sz w:val="24"/>
                <w:szCs w:val="24"/>
              </w:rPr>
            </w:pPr>
          </w:p>
          <w:p w14:paraId="13118446" w14:textId="77777777" w:rsidR="007F1F11" w:rsidRDefault="007F1F11" w:rsidP="00C022DB">
            <w:pPr>
              <w:pStyle w:val="Corpodetexto"/>
              <w:ind w:left="55" w:right="74"/>
              <w:jc w:val="center"/>
              <w:rPr>
                <w:rFonts w:asciiTheme="minorHAnsi" w:hAnsiTheme="minorHAnsi" w:cstheme="minorHAnsi"/>
                <w:color w:val="000000" w:themeColor="text1"/>
                <w:sz w:val="24"/>
                <w:szCs w:val="24"/>
              </w:rPr>
            </w:pPr>
          </w:p>
          <w:p w14:paraId="317B6642" w14:textId="77777777" w:rsidR="007F1F11" w:rsidRDefault="007F1F11" w:rsidP="007F1F11">
            <w:pPr>
              <w:spacing w:before="160"/>
              <w:ind w:right="19"/>
              <w:rPr>
                <w:rFonts w:asciiTheme="minorHAnsi" w:hAnsiTheme="minorHAnsi" w:cstheme="minorHAnsi"/>
                <w:color w:val="000000" w:themeColor="text1"/>
                <w:sz w:val="24"/>
                <w:szCs w:val="24"/>
              </w:rPr>
            </w:pPr>
          </w:p>
        </w:tc>
      </w:tr>
    </w:tbl>
    <w:p w14:paraId="1E40A859" w14:textId="292D63D9" w:rsidR="007F1F11" w:rsidRPr="00B003D6" w:rsidRDefault="007F1F11" w:rsidP="007F1F11">
      <w:pPr>
        <w:pStyle w:val="Corpodetexto"/>
        <w:ind w:right="117"/>
        <w:jc w:val="both"/>
        <w:rPr>
          <w:rFonts w:asciiTheme="minorHAnsi" w:hAnsiTheme="minorHAnsi" w:cstheme="minorHAnsi"/>
          <w:sz w:val="24"/>
          <w:szCs w:val="24"/>
        </w:rPr>
        <w:sectPr w:rsidR="007F1F11" w:rsidRPr="00B003D6" w:rsidSect="00446302">
          <w:type w:val="continuous"/>
          <w:pgSz w:w="11906" w:h="16838" w:code="9"/>
          <w:pgMar w:top="1418" w:right="1134" w:bottom="1134" w:left="1418" w:header="720" w:footer="720" w:gutter="0"/>
          <w:cols w:space="720"/>
          <w:docGrid w:linePitch="299"/>
        </w:sectPr>
      </w:pPr>
    </w:p>
    <w:p w14:paraId="2790AF51" w14:textId="77777777" w:rsidR="00B003D6" w:rsidRPr="00B003D6" w:rsidRDefault="00B003D6" w:rsidP="007F1F11">
      <w:pPr>
        <w:pStyle w:val="Corpodetexto"/>
        <w:spacing w:before="73"/>
        <w:ind w:right="123"/>
        <w:jc w:val="both"/>
        <w:rPr>
          <w:rFonts w:asciiTheme="minorHAnsi" w:hAnsiTheme="minorHAnsi" w:cstheme="minorHAnsi"/>
          <w:b/>
          <w:sz w:val="24"/>
          <w:szCs w:val="24"/>
        </w:rPr>
      </w:pPr>
    </w:p>
    <w:sectPr w:rsidR="00B003D6" w:rsidRPr="00B003D6" w:rsidSect="00BE3A97">
      <w:pgSz w:w="12240" w:h="15840"/>
      <w:pgMar w:top="1134" w:right="1418"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57DB5"/>
    <w:multiLevelType w:val="hybridMultilevel"/>
    <w:tmpl w:val="5F8AA4CC"/>
    <w:lvl w:ilvl="0" w:tplc="D5DCEC44">
      <w:start w:val="1"/>
      <w:numFmt w:val="decimal"/>
      <w:lvlText w:val="%1."/>
      <w:lvlJc w:val="left"/>
      <w:pPr>
        <w:ind w:left="814" w:hanging="356"/>
        <w:jc w:val="left"/>
      </w:pPr>
      <w:rPr>
        <w:rFonts w:ascii="Calibri" w:hAnsi="Calibri" w:cs="Arial MT" w:hint="default"/>
        <w:b w:val="0"/>
        <w:bCs w:val="0"/>
        <w:i w:val="0"/>
        <w:iCs w:val="0"/>
        <w:spacing w:val="-1"/>
        <w:w w:val="100"/>
        <w:sz w:val="22"/>
        <w:szCs w:val="22"/>
        <w:lang w:val="es-ES" w:eastAsia="en-US" w:bidi="ar-SA"/>
      </w:rPr>
    </w:lvl>
    <w:lvl w:ilvl="1" w:tplc="0CC8C324">
      <w:numFmt w:val="bullet"/>
      <w:lvlText w:val="•"/>
      <w:lvlJc w:val="left"/>
      <w:pPr>
        <w:ind w:left="1644" w:hanging="356"/>
      </w:pPr>
      <w:rPr>
        <w:rFonts w:hint="default"/>
        <w:lang w:val="es-ES" w:eastAsia="en-US" w:bidi="ar-SA"/>
      </w:rPr>
    </w:lvl>
    <w:lvl w:ilvl="2" w:tplc="E18EA230">
      <w:numFmt w:val="bullet"/>
      <w:lvlText w:val="•"/>
      <w:lvlJc w:val="left"/>
      <w:pPr>
        <w:ind w:left="2468" w:hanging="356"/>
      </w:pPr>
      <w:rPr>
        <w:rFonts w:hint="default"/>
        <w:lang w:val="es-ES" w:eastAsia="en-US" w:bidi="ar-SA"/>
      </w:rPr>
    </w:lvl>
    <w:lvl w:ilvl="3" w:tplc="844E0A68">
      <w:numFmt w:val="bullet"/>
      <w:lvlText w:val="•"/>
      <w:lvlJc w:val="left"/>
      <w:pPr>
        <w:ind w:left="3292" w:hanging="356"/>
      </w:pPr>
      <w:rPr>
        <w:rFonts w:hint="default"/>
        <w:lang w:val="es-ES" w:eastAsia="en-US" w:bidi="ar-SA"/>
      </w:rPr>
    </w:lvl>
    <w:lvl w:ilvl="4" w:tplc="7B841250">
      <w:numFmt w:val="bullet"/>
      <w:lvlText w:val="•"/>
      <w:lvlJc w:val="left"/>
      <w:pPr>
        <w:ind w:left="4116" w:hanging="356"/>
      </w:pPr>
      <w:rPr>
        <w:rFonts w:hint="default"/>
        <w:lang w:val="es-ES" w:eastAsia="en-US" w:bidi="ar-SA"/>
      </w:rPr>
    </w:lvl>
    <w:lvl w:ilvl="5" w:tplc="CE48213E">
      <w:numFmt w:val="bullet"/>
      <w:lvlText w:val="•"/>
      <w:lvlJc w:val="left"/>
      <w:pPr>
        <w:ind w:left="4940" w:hanging="356"/>
      </w:pPr>
      <w:rPr>
        <w:rFonts w:hint="default"/>
        <w:lang w:val="es-ES" w:eastAsia="en-US" w:bidi="ar-SA"/>
      </w:rPr>
    </w:lvl>
    <w:lvl w:ilvl="6" w:tplc="B8B6B860">
      <w:numFmt w:val="bullet"/>
      <w:lvlText w:val="•"/>
      <w:lvlJc w:val="left"/>
      <w:pPr>
        <w:ind w:left="5764" w:hanging="356"/>
      </w:pPr>
      <w:rPr>
        <w:rFonts w:hint="default"/>
        <w:lang w:val="es-ES" w:eastAsia="en-US" w:bidi="ar-SA"/>
      </w:rPr>
    </w:lvl>
    <w:lvl w:ilvl="7" w:tplc="B69067F2">
      <w:numFmt w:val="bullet"/>
      <w:lvlText w:val="•"/>
      <w:lvlJc w:val="left"/>
      <w:pPr>
        <w:ind w:left="6588" w:hanging="356"/>
      </w:pPr>
      <w:rPr>
        <w:rFonts w:hint="default"/>
        <w:lang w:val="es-ES" w:eastAsia="en-US" w:bidi="ar-SA"/>
      </w:rPr>
    </w:lvl>
    <w:lvl w:ilvl="8" w:tplc="4906E1C2">
      <w:numFmt w:val="bullet"/>
      <w:lvlText w:val="•"/>
      <w:lvlJc w:val="left"/>
      <w:pPr>
        <w:ind w:left="7412" w:hanging="356"/>
      </w:pPr>
      <w:rPr>
        <w:rFonts w:hint="default"/>
        <w:lang w:val="es-ES" w:eastAsia="en-US" w:bidi="ar-SA"/>
      </w:rPr>
    </w:lvl>
  </w:abstractNum>
  <w:abstractNum w:abstractNumId="1" w15:restartNumberingAfterBreak="0">
    <w:nsid w:val="3A447E74"/>
    <w:multiLevelType w:val="hybridMultilevel"/>
    <w:tmpl w:val="D76CF218"/>
    <w:lvl w:ilvl="0" w:tplc="4CE08ECC">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C20A8D90">
      <w:numFmt w:val="bullet"/>
      <w:lvlText w:val="•"/>
      <w:lvlJc w:val="left"/>
      <w:pPr>
        <w:ind w:left="1644" w:hanging="360"/>
      </w:pPr>
      <w:rPr>
        <w:rFonts w:hint="default"/>
        <w:lang w:val="es-ES" w:eastAsia="en-US" w:bidi="ar-SA"/>
      </w:rPr>
    </w:lvl>
    <w:lvl w:ilvl="2" w:tplc="454E51B8">
      <w:numFmt w:val="bullet"/>
      <w:lvlText w:val="•"/>
      <w:lvlJc w:val="left"/>
      <w:pPr>
        <w:ind w:left="2468" w:hanging="360"/>
      </w:pPr>
      <w:rPr>
        <w:rFonts w:hint="default"/>
        <w:lang w:val="es-ES" w:eastAsia="en-US" w:bidi="ar-SA"/>
      </w:rPr>
    </w:lvl>
    <w:lvl w:ilvl="3" w:tplc="5594A88A">
      <w:numFmt w:val="bullet"/>
      <w:lvlText w:val="•"/>
      <w:lvlJc w:val="left"/>
      <w:pPr>
        <w:ind w:left="3292" w:hanging="360"/>
      </w:pPr>
      <w:rPr>
        <w:rFonts w:hint="default"/>
        <w:lang w:val="es-ES" w:eastAsia="en-US" w:bidi="ar-SA"/>
      </w:rPr>
    </w:lvl>
    <w:lvl w:ilvl="4" w:tplc="5AC0DE10">
      <w:numFmt w:val="bullet"/>
      <w:lvlText w:val="•"/>
      <w:lvlJc w:val="left"/>
      <w:pPr>
        <w:ind w:left="4116" w:hanging="360"/>
      </w:pPr>
      <w:rPr>
        <w:rFonts w:hint="default"/>
        <w:lang w:val="es-ES" w:eastAsia="en-US" w:bidi="ar-SA"/>
      </w:rPr>
    </w:lvl>
    <w:lvl w:ilvl="5" w:tplc="8C983E42">
      <w:numFmt w:val="bullet"/>
      <w:lvlText w:val="•"/>
      <w:lvlJc w:val="left"/>
      <w:pPr>
        <w:ind w:left="4940" w:hanging="360"/>
      </w:pPr>
      <w:rPr>
        <w:rFonts w:hint="default"/>
        <w:lang w:val="es-ES" w:eastAsia="en-US" w:bidi="ar-SA"/>
      </w:rPr>
    </w:lvl>
    <w:lvl w:ilvl="6" w:tplc="D4207F20">
      <w:numFmt w:val="bullet"/>
      <w:lvlText w:val="•"/>
      <w:lvlJc w:val="left"/>
      <w:pPr>
        <w:ind w:left="5764" w:hanging="360"/>
      </w:pPr>
      <w:rPr>
        <w:rFonts w:hint="default"/>
        <w:lang w:val="es-ES" w:eastAsia="en-US" w:bidi="ar-SA"/>
      </w:rPr>
    </w:lvl>
    <w:lvl w:ilvl="7" w:tplc="6BC6E92C">
      <w:numFmt w:val="bullet"/>
      <w:lvlText w:val="•"/>
      <w:lvlJc w:val="left"/>
      <w:pPr>
        <w:ind w:left="6588" w:hanging="360"/>
      </w:pPr>
      <w:rPr>
        <w:rFonts w:hint="default"/>
        <w:lang w:val="es-ES" w:eastAsia="en-US" w:bidi="ar-SA"/>
      </w:rPr>
    </w:lvl>
    <w:lvl w:ilvl="8" w:tplc="039263BC">
      <w:numFmt w:val="bullet"/>
      <w:lvlText w:val="•"/>
      <w:lvlJc w:val="left"/>
      <w:pPr>
        <w:ind w:left="7412" w:hanging="360"/>
      </w:pPr>
      <w:rPr>
        <w:rFonts w:hint="default"/>
        <w:lang w:val="es-ES" w:eastAsia="en-US" w:bidi="ar-SA"/>
      </w:rPr>
    </w:lvl>
  </w:abstractNum>
  <w:num w:numId="1" w16cid:durableId="1107844147">
    <w:abstractNumId w:val="0"/>
  </w:num>
  <w:num w:numId="2" w16cid:durableId="179929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AA"/>
    <w:rsid w:val="00003A85"/>
    <w:rsid w:val="000D6913"/>
    <w:rsid w:val="001C54AA"/>
    <w:rsid w:val="0029555E"/>
    <w:rsid w:val="002A35F0"/>
    <w:rsid w:val="002E5E50"/>
    <w:rsid w:val="00312E51"/>
    <w:rsid w:val="00315AC0"/>
    <w:rsid w:val="00446302"/>
    <w:rsid w:val="005A7857"/>
    <w:rsid w:val="005D7B9A"/>
    <w:rsid w:val="00607E4A"/>
    <w:rsid w:val="006D5088"/>
    <w:rsid w:val="00741CAB"/>
    <w:rsid w:val="00773CBD"/>
    <w:rsid w:val="00776199"/>
    <w:rsid w:val="007B6C24"/>
    <w:rsid w:val="007F1F11"/>
    <w:rsid w:val="00800F11"/>
    <w:rsid w:val="008021C9"/>
    <w:rsid w:val="008758E2"/>
    <w:rsid w:val="0092481B"/>
    <w:rsid w:val="009646FE"/>
    <w:rsid w:val="00B003D6"/>
    <w:rsid w:val="00B91486"/>
    <w:rsid w:val="00BE3A97"/>
    <w:rsid w:val="00C07E90"/>
    <w:rsid w:val="00D03535"/>
    <w:rsid w:val="00D04DB9"/>
    <w:rsid w:val="00D927E5"/>
    <w:rsid w:val="00E63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D348"/>
  <w15:docId w15:val="{03954265-F397-4150-B017-D1842676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har"/>
    <w:uiPriority w:val="1"/>
    <w:qFormat/>
    <w:pPr>
      <w:ind w:left="3698" w:right="3717"/>
      <w:jc w:val="center"/>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814" w:right="116" w:hanging="356"/>
      <w:jc w:val="both"/>
    </w:pPr>
  </w:style>
  <w:style w:type="paragraph" w:customStyle="1" w:styleId="TableParagraph">
    <w:name w:val="Table Paragraph"/>
    <w:basedOn w:val="Normal"/>
    <w:uiPriority w:val="1"/>
    <w:qFormat/>
  </w:style>
  <w:style w:type="table" w:styleId="Tabelacomgrade">
    <w:name w:val="Table Grid"/>
    <w:basedOn w:val="Tabelanormal"/>
    <w:uiPriority w:val="39"/>
    <w:rsid w:val="00B0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2E5E50"/>
    <w:pPr>
      <w:widowControl/>
      <w:autoSpaceDE/>
      <w:autoSpaceDN/>
    </w:pPr>
    <w:rPr>
      <w:rFonts w:ascii="Arial MT" w:eastAsia="Arial MT" w:hAnsi="Arial MT" w:cs="Arial MT"/>
      <w:lang w:val="es-ES"/>
    </w:rPr>
  </w:style>
  <w:style w:type="character" w:customStyle="1" w:styleId="CorpodetextoChar">
    <w:name w:val="Corpo de texto Char"/>
    <w:basedOn w:val="Fontepargpadro"/>
    <w:link w:val="Corpodetexto"/>
    <w:uiPriority w:val="1"/>
    <w:rsid w:val="002E5E50"/>
    <w:rPr>
      <w:rFonts w:ascii="Arial MT" w:eastAsia="Arial MT" w:hAnsi="Arial MT" w:cs="Arial MT"/>
      <w:lang w:val="es-ES"/>
    </w:rPr>
  </w:style>
  <w:style w:type="character" w:customStyle="1" w:styleId="Ttulo1Char">
    <w:name w:val="Título 1 Char"/>
    <w:basedOn w:val="Fontepargpadro"/>
    <w:link w:val="Ttulo1"/>
    <w:uiPriority w:val="1"/>
    <w:rsid w:val="00BE3A97"/>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181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6882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Daniel Mayta Jimenez</dc:creator>
  <cp:lastModifiedBy>Silvia Rocha de Sousa Mahmoud Ali</cp:lastModifiedBy>
  <cp:revision>2</cp:revision>
  <dcterms:created xsi:type="dcterms:W3CDTF">2024-07-09T19:22:00Z</dcterms:created>
  <dcterms:modified xsi:type="dcterms:W3CDTF">2024-07-09T19:22:00Z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2016</vt:lpwstr>
  </property>
  <property fmtid="{D5CDD505-2E9C-101B-9397-08002B2CF9AE}" pid="4" name="LastSaved">
    <vt:filetime>2024-07-05T00:00:00Z</vt:filetime>
  </property>
  <property fmtid="{D5CDD505-2E9C-101B-9397-08002B2CF9AE}" pid="5" name="Producer">
    <vt:lpwstr>Microsoft® Word 2016</vt:lpwstr>
  </property>
</Properties>
</file>