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67A" w14:textId="077DB6AF" w:rsidR="00D263F6" w:rsidRDefault="00E617FC" w:rsidP="00B71F1A">
      <w:pPr>
        <w:spacing w:after="160" w:line="360" w:lineRule="auto"/>
        <w:jc w:val="center"/>
        <w:rPr>
          <w:rFonts w:asciiTheme="majorHAnsi" w:eastAsia="Calibri" w:hAnsiTheme="majorHAnsi" w:cstheme="majorHAnsi"/>
          <w:b/>
          <w:sz w:val="24"/>
          <w:szCs w:val="24"/>
        </w:rPr>
      </w:pPr>
      <w:r>
        <w:rPr>
          <w:rFonts w:ascii="Berlin Sans FB" w:hAnsi="Berlin Sans FB" w:cs="Calibri"/>
          <w:noProof/>
          <w:szCs w:val="24"/>
          <w:lang w:val="en-ZA" w:eastAsia="en-ZA"/>
        </w:rPr>
        <w:drawing>
          <wp:anchor distT="0" distB="0" distL="114300" distR="114300" simplePos="0" relativeHeight="251661312" behindDoc="0" locked="0" layoutInCell="1" allowOverlap="1" wp14:anchorId="759AC379" wp14:editId="66343FF4">
            <wp:simplePos x="0" y="0"/>
            <wp:positionH relativeFrom="margin">
              <wp:posOffset>0</wp:posOffset>
            </wp:positionH>
            <wp:positionV relativeFrom="paragraph">
              <wp:posOffset>0</wp:posOffset>
            </wp:positionV>
            <wp:extent cx="1196340" cy="657225"/>
            <wp:effectExtent l="0" t="0" r="3810" b="9525"/>
            <wp:wrapNone/>
            <wp:docPr id="307416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59264" behindDoc="0" locked="0" layoutInCell="1" hidden="0" allowOverlap="1" wp14:anchorId="25B198A9" wp14:editId="22762485">
            <wp:simplePos x="0" y="0"/>
            <wp:positionH relativeFrom="margin">
              <wp:align>right</wp:align>
            </wp:positionH>
            <wp:positionV relativeFrom="paragraph">
              <wp:posOffset>6985</wp:posOffset>
            </wp:positionV>
            <wp:extent cx="1466850" cy="311150"/>
            <wp:effectExtent l="0" t="0" r="0" b="0"/>
            <wp:wrapNone/>
            <wp:docPr id="8858191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66850" cy="311150"/>
                    </a:xfrm>
                    <a:prstGeom prst="rect">
                      <a:avLst/>
                    </a:prstGeom>
                    <a:ln/>
                  </pic:spPr>
                </pic:pic>
              </a:graphicData>
            </a:graphic>
            <wp14:sizeRelH relativeFrom="margin">
              <wp14:pctWidth>0</wp14:pctWidth>
            </wp14:sizeRelH>
            <wp14:sizeRelV relativeFrom="margin">
              <wp14:pctHeight>0</wp14:pctHeight>
            </wp14:sizeRelV>
          </wp:anchor>
        </w:drawing>
      </w:r>
    </w:p>
    <w:p w14:paraId="68F907F4" w14:textId="77777777" w:rsidR="00554FD3" w:rsidRDefault="00554FD3" w:rsidP="00B71F1A">
      <w:pPr>
        <w:spacing w:after="160" w:line="360" w:lineRule="auto"/>
        <w:jc w:val="center"/>
        <w:rPr>
          <w:rFonts w:asciiTheme="majorHAnsi" w:eastAsia="Calibri" w:hAnsiTheme="majorHAnsi" w:cstheme="majorHAnsi"/>
          <w:b/>
          <w:sz w:val="24"/>
          <w:szCs w:val="24"/>
        </w:rPr>
      </w:pPr>
    </w:p>
    <w:p w14:paraId="51047B68" w14:textId="77777777" w:rsidR="00554FD3" w:rsidRDefault="00554FD3" w:rsidP="00B71F1A">
      <w:pPr>
        <w:spacing w:after="160" w:line="360" w:lineRule="auto"/>
        <w:jc w:val="center"/>
        <w:rPr>
          <w:rFonts w:asciiTheme="majorHAnsi" w:eastAsia="Calibri" w:hAnsiTheme="majorHAnsi" w:cstheme="majorHAnsi"/>
          <w:b/>
          <w:sz w:val="24"/>
          <w:szCs w:val="24"/>
        </w:rPr>
      </w:pPr>
    </w:p>
    <w:p w14:paraId="5D8B8854" w14:textId="77777777" w:rsidR="00554FD3" w:rsidRDefault="00554FD3" w:rsidP="00B71F1A">
      <w:pPr>
        <w:spacing w:after="160" w:line="360" w:lineRule="auto"/>
        <w:jc w:val="center"/>
        <w:rPr>
          <w:rFonts w:asciiTheme="majorHAnsi" w:eastAsia="Calibri" w:hAnsiTheme="majorHAnsi" w:cstheme="majorHAnsi"/>
          <w:b/>
          <w:sz w:val="24"/>
          <w:szCs w:val="24"/>
        </w:rPr>
      </w:pPr>
    </w:p>
    <w:p w14:paraId="2477740B" w14:textId="33FF206B" w:rsidR="00F93D9A" w:rsidRPr="00D268D9" w:rsidRDefault="00D26A03" w:rsidP="00B71F1A">
      <w:pPr>
        <w:spacing w:after="16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MEMORANDO DE ENTENDIMENTO</w:t>
      </w:r>
    </w:p>
    <w:p w14:paraId="532E7298" w14:textId="77777777" w:rsidR="00F93D9A" w:rsidRPr="00D268D9" w:rsidRDefault="00D26A03" w:rsidP="00B71F1A">
      <w:pPr>
        <w:spacing w:after="16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Entre:</w:t>
      </w:r>
    </w:p>
    <w:p w14:paraId="68B60E0D" w14:textId="42EB8C0D" w:rsidR="00E42AE5" w:rsidRPr="00D268D9" w:rsidRDefault="002D4A30" w:rsidP="00B71F1A">
      <w:pPr>
        <w:tabs>
          <w:tab w:val="left" w:pos="4860"/>
        </w:tabs>
        <w:spacing w:line="360" w:lineRule="auto"/>
        <w:ind w:left="2" w:hanging="4"/>
        <w:jc w:val="both"/>
        <w:rPr>
          <w:rFonts w:asciiTheme="majorHAnsi" w:hAnsiTheme="majorHAnsi" w:cstheme="majorHAnsi"/>
          <w:b/>
          <w:bCs/>
          <w:sz w:val="24"/>
          <w:szCs w:val="24"/>
          <w:lang w:val="pt-PT"/>
        </w:rPr>
      </w:pPr>
      <w:r w:rsidRPr="00D268D9">
        <w:rPr>
          <w:rFonts w:asciiTheme="majorHAnsi" w:hAnsiTheme="majorHAnsi" w:cstheme="majorHAnsi"/>
          <w:b/>
          <w:sz w:val="24"/>
          <w:szCs w:val="24"/>
        </w:rPr>
        <w:t xml:space="preserve">A </w:t>
      </w:r>
      <w:r w:rsidR="00E42AE5" w:rsidRPr="00D268D9">
        <w:rPr>
          <w:rFonts w:asciiTheme="majorHAnsi" w:hAnsiTheme="majorHAnsi" w:cstheme="majorHAnsi"/>
          <w:b/>
          <w:sz w:val="24"/>
          <w:szCs w:val="24"/>
        </w:rPr>
        <w:t xml:space="preserve">AGÊNCIA PARA A PROMOÇÃO DE INVESTIMENTO E EXPORTAÇÕES, IP (APIEX, IP), </w:t>
      </w:r>
      <w:r w:rsidR="00E42AE5" w:rsidRPr="00D268D9">
        <w:rPr>
          <w:rFonts w:asciiTheme="majorHAnsi" w:hAnsiTheme="majorHAnsi" w:cstheme="majorHAnsi"/>
          <w:sz w:val="24"/>
          <w:szCs w:val="24"/>
        </w:rPr>
        <w:t xml:space="preserve">instituto público dotado de personalidade jurídica, com autonomia administrativa, financeira e patrimonial, criado pelo Decreto nº60/2016, de 12 de </w:t>
      </w:r>
      <w:proofErr w:type="gramStart"/>
      <w:r w:rsidR="00E42AE5" w:rsidRPr="00D268D9">
        <w:rPr>
          <w:rFonts w:asciiTheme="majorHAnsi" w:hAnsiTheme="majorHAnsi" w:cstheme="majorHAnsi"/>
          <w:sz w:val="24"/>
          <w:szCs w:val="24"/>
        </w:rPr>
        <w:t>Dezembro</w:t>
      </w:r>
      <w:proofErr w:type="gramEnd"/>
      <w:r w:rsidR="00E42AE5" w:rsidRPr="00D268D9">
        <w:rPr>
          <w:rFonts w:asciiTheme="majorHAnsi" w:hAnsiTheme="majorHAnsi" w:cstheme="majorHAnsi"/>
          <w:b/>
          <w:sz w:val="24"/>
          <w:szCs w:val="24"/>
        </w:rPr>
        <w:t xml:space="preserve">, </w:t>
      </w:r>
      <w:r w:rsidR="00E42AE5" w:rsidRPr="00D268D9">
        <w:rPr>
          <w:rFonts w:asciiTheme="majorHAnsi" w:hAnsiTheme="majorHAnsi" w:cstheme="majorHAnsi"/>
          <w:sz w:val="24"/>
          <w:szCs w:val="24"/>
          <w:lang w:val="pt-PT"/>
        </w:rPr>
        <w:t>com sede na Av. Ahmed Sekou Touré, nº 2539, na cidade de Maputo, representada neste acto pelo Senhor</w:t>
      </w:r>
      <w:r w:rsidR="009A657D">
        <w:rPr>
          <w:rFonts w:asciiTheme="majorHAnsi" w:hAnsiTheme="majorHAnsi" w:cstheme="majorHAnsi"/>
          <w:sz w:val="24"/>
          <w:szCs w:val="24"/>
          <w:lang w:val="pt-PT"/>
        </w:rPr>
        <w:t xml:space="preserve"> Doutor</w:t>
      </w:r>
      <w:r w:rsidR="00E42AE5" w:rsidRPr="00D268D9">
        <w:rPr>
          <w:rFonts w:asciiTheme="majorHAnsi" w:hAnsiTheme="majorHAnsi" w:cstheme="majorHAnsi"/>
          <w:sz w:val="24"/>
          <w:szCs w:val="24"/>
          <w:lang w:val="pt-PT"/>
        </w:rPr>
        <w:t xml:space="preserve"> </w:t>
      </w:r>
      <w:r w:rsidR="009A657D">
        <w:rPr>
          <w:rFonts w:asciiTheme="majorHAnsi" w:hAnsiTheme="majorHAnsi" w:cstheme="majorHAnsi"/>
          <w:b/>
          <w:sz w:val="24"/>
          <w:szCs w:val="24"/>
          <w:lang w:val="pt-PT"/>
        </w:rPr>
        <w:t>Luís Machava</w:t>
      </w:r>
      <w:r w:rsidR="00E42AE5" w:rsidRPr="00D268D9">
        <w:rPr>
          <w:rFonts w:asciiTheme="majorHAnsi" w:hAnsiTheme="majorHAnsi" w:cstheme="majorHAnsi"/>
          <w:sz w:val="24"/>
          <w:szCs w:val="24"/>
          <w:lang w:val="pt-PT"/>
        </w:rPr>
        <w:t xml:space="preserve">, na qualidade de Director-Geral, doravante designado por APIEX, IP; e </w:t>
      </w:r>
    </w:p>
    <w:p w14:paraId="349E2E23" w14:textId="77777777" w:rsidR="000E463A" w:rsidRDefault="00E42AE5" w:rsidP="00B71F1A">
      <w:pPr>
        <w:spacing w:after="160" w:line="360" w:lineRule="auto"/>
        <w:jc w:val="center"/>
        <w:rPr>
          <w:rFonts w:asciiTheme="majorHAnsi" w:eastAsia="Calibri" w:hAnsiTheme="majorHAnsi" w:cstheme="majorHAnsi"/>
          <w:b/>
          <w:sz w:val="24"/>
          <w:szCs w:val="24"/>
          <w:lang w:val="pt-PT"/>
        </w:rPr>
      </w:pPr>
      <w:r w:rsidRPr="00D268D9">
        <w:rPr>
          <w:rFonts w:asciiTheme="majorHAnsi" w:eastAsia="Calibri" w:hAnsiTheme="majorHAnsi" w:cstheme="majorHAnsi"/>
          <w:b/>
          <w:sz w:val="24"/>
          <w:szCs w:val="24"/>
          <w:lang w:val="pt-PT"/>
        </w:rPr>
        <w:t>E</w:t>
      </w:r>
    </w:p>
    <w:p w14:paraId="335CD4D9" w14:textId="43100065" w:rsidR="00F93D9A" w:rsidRPr="00D268D9" w:rsidRDefault="002D4A30" w:rsidP="00B71F1A">
      <w:pPr>
        <w:spacing w:after="160" w:line="360" w:lineRule="auto"/>
        <w:jc w:val="both"/>
        <w:rPr>
          <w:rFonts w:asciiTheme="majorHAnsi" w:eastAsia="Calibri" w:hAnsiTheme="majorHAnsi" w:cstheme="majorHAnsi"/>
          <w:sz w:val="24"/>
          <w:szCs w:val="24"/>
        </w:rPr>
      </w:pPr>
      <w:r w:rsidRPr="00D268D9">
        <w:rPr>
          <w:rFonts w:asciiTheme="majorHAnsi" w:eastAsia="Calibri" w:hAnsiTheme="majorHAnsi" w:cstheme="majorHAnsi"/>
          <w:b/>
          <w:sz w:val="24"/>
          <w:szCs w:val="24"/>
        </w:rPr>
        <w:t xml:space="preserve">A </w:t>
      </w:r>
      <w:r w:rsidR="00306C22" w:rsidRPr="00D268D9">
        <w:rPr>
          <w:rFonts w:asciiTheme="majorHAnsi" w:eastAsia="Calibri" w:hAnsiTheme="majorHAnsi" w:cstheme="majorHAnsi"/>
          <w:b/>
          <w:bCs/>
          <w:sz w:val="24"/>
          <w:szCs w:val="24"/>
        </w:rPr>
        <w:t>AGÊNCIA DE PROMOÇÃO DE EXPORTAÇÕES DO BRASIL (Apex–Brasil)</w:t>
      </w:r>
      <w:r w:rsidR="00D26A03" w:rsidRPr="00D268D9">
        <w:rPr>
          <w:rFonts w:asciiTheme="majorHAnsi" w:eastAsia="Calibri" w:hAnsiTheme="majorHAnsi" w:cstheme="majorHAnsi"/>
          <w:sz w:val="24"/>
          <w:szCs w:val="24"/>
        </w:rPr>
        <w:t xml:space="preserve">, pessoa jurídica de direito privado, sem fins lucrativos, de interesse coletivo e de utilidade pública, sob a natureza jurídica de serviço social autônomo, autorizada sua instituição por meio da Medida Provisória no 106, de 22 de janeiro de 2003, convertida na Lei no 10.668, de 14 de maio de 2003 e regulamentada por meio do Decreto no 4.584, de 5 de fevereiro de 2003, alterado pelo Decreto no 8.788, de 21 de junho de 2016, instituída com o registro e arquivo de seu Estatuto Social, sob o no 00006647, Livro A-14, em 13 de fevereiro de 2003, no Cartório do 1º Ofício de Registro de Pessoas Jurídicas de Brasília, Distrito Federal, inscrita no CNPJ sob o no 05.507.500/0001-38, com sede no Setor de Autarquias Norte (SAUN), Quadra 05, Lote C, Torre B, 12º ao 18º andares no Centro Empresarial CNC, Brasília, Distrito Federal, CEP 70040-250, representada, conforme previsão estatutária, pela Diretora de Negócios </w:t>
      </w:r>
      <w:r w:rsidR="00D26A03" w:rsidRPr="00D268D9">
        <w:rPr>
          <w:rFonts w:asciiTheme="majorHAnsi" w:eastAsia="Calibri" w:hAnsiTheme="majorHAnsi" w:cstheme="majorHAnsi"/>
          <w:b/>
          <w:sz w:val="24"/>
          <w:szCs w:val="24"/>
        </w:rPr>
        <w:t>ANA PAULA LINDGREN ALVES REPEZZA</w:t>
      </w:r>
      <w:r w:rsidR="00D26A03" w:rsidRPr="00D268D9">
        <w:rPr>
          <w:rFonts w:asciiTheme="majorHAnsi" w:eastAsia="Calibri" w:hAnsiTheme="majorHAnsi" w:cstheme="majorHAnsi"/>
          <w:sz w:val="24"/>
          <w:szCs w:val="24"/>
        </w:rPr>
        <w:t xml:space="preserve">, nomeada e empossada pela Deliberação PRES-DIREX nº 02/2023, de 10 de janeiro de 2023, com fundamento no Estatuto Social da Apex-Brasil (ESA), art. 30, inciso X, doravante designada por </w:t>
      </w:r>
      <w:proofErr w:type="spellStart"/>
      <w:r w:rsidR="00D26A03" w:rsidRPr="00D268D9">
        <w:rPr>
          <w:rFonts w:asciiTheme="majorHAnsi" w:eastAsia="Calibri" w:hAnsiTheme="majorHAnsi" w:cstheme="majorHAnsi"/>
          <w:b/>
          <w:sz w:val="24"/>
          <w:szCs w:val="24"/>
        </w:rPr>
        <w:t>Apex</w:t>
      </w:r>
      <w:r w:rsidR="00A63A67"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Brasil</w:t>
      </w:r>
      <w:proofErr w:type="spellEnd"/>
      <w:r w:rsidR="00D26A03" w:rsidRPr="00D268D9">
        <w:rPr>
          <w:rFonts w:asciiTheme="majorHAnsi" w:eastAsia="Calibri" w:hAnsiTheme="majorHAnsi" w:cstheme="majorHAnsi"/>
          <w:sz w:val="24"/>
          <w:szCs w:val="24"/>
        </w:rPr>
        <w:t>.</w:t>
      </w:r>
    </w:p>
    <w:p w14:paraId="0B5E6466" w14:textId="5763A0FA" w:rsidR="00E42AE5" w:rsidRDefault="00E42AE5" w:rsidP="00B71F1A">
      <w:pPr>
        <w:pStyle w:val="Parties"/>
        <w:numPr>
          <w:ilvl w:val="0"/>
          <w:numId w:val="0"/>
        </w:numPr>
        <w:tabs>
          <w:tab w:val="left" w:pos="4860"/>
        </w:tabs>
        <w:spacing w:after="0" w:line="360" w:lineRule="auto"/>
        <w:rPr>
          <w:rFonts w:asciiTheme="majorHAnsi" w:eastAsia="Arial Unicode MS" w:hAnsiTheme="majorHAnsi" w:cstheme="majorHAnsi"/>
          <w:sz w:val="24"/>
          <w:szCs w:val="24"/>
          <w:lang w:val="pt-PT"/>
        </w:rPr>
      </w:pPr>
      <w:r w:rsidRPr="00D268D9">
        <w:rPr>
          <w:rFonts w:asciiTheme="majorHAnsi" w:eastAsia="Arial Unicode MS" w:hAnsiTheme="majorHAnsi" w:cstheme="majorHAnsi"/>
          <w:sz w:val="24"/>
          <w:szCs w:val="24"/>
          <w:lang w:val="pt-PT"/>
        </w:rPr>
        <w:t>(</w:t>
      </w:r>
      <w:r w:rsidR="002D4A30" w:rsidRPr="00D268D9">
        <w:rPr>
          <w:rFonts w:asciiTheme="majorHAnsi" w:hAnsiTheme="majorHAnsi" w:cstheme="majorHAnsi"/>
          <w:sz w:val="24"/>
          <w:szCs w:val="24"/>
          <w:lang w:val="pt-PT"/>
        </w:rPr>
        <w:t>A</w:t>
      </w:r>
      <w:r w:rsidR="00A93498" w:rsidRPr="00D268D9">
        <w:rPr>
          <w:rFonts w:asciiTheme="majorHAnsi" w:hAnsiTheme="majorHAnsi" w:cstheme="majorHAnsi"/>
          <w:sz w:val="24"/>
          <w:szCs w:val="24"/>
          <w:lang w:val="pt-PT"/>
        </w:rPr>
        <w:t xml:space="preserve">  </w:t>
      </w:r>
      <w:r w:rsidRPr="00C603D7">
        <w:rPr>
          <w:rFonts w:asciiTheme="majorHAnsi" w:eastAsia="Arial Unicode MS" w:hAnsiTheme="majorHAnsi" w:cstheme="majorHAnsi"/>
          <w:b/>
          <w:bCs/>
          <w:sz w:val="24"/>
          <w:szCs w:val="24"/>
          <w:lang w:val="pt-PT"/>
        </w:rPr>
        <w:t>APIEX, IP</w:t>
      </w:r>
      <w:r w:rsidRPr="00D268D9">
        <w:rPr>
          <w:rFonts w:asciiTheme="majorHAnsi" w:eastAsia="Arial Unicode MS" w:hAnsiTheme="majorHAnsi" w:cstheme="majorHAnsi"/>
          <w:sz w:val="24"/>
          <w:szCs w:val="24"/>
          <w:lang w:val="pt-PT"/>
        </w:rPr>
        <w:t xml:space="preserve"> </w:t>
      </w:r>
      <w:r w:rsidR="00077656" w:rsidRPr="00D268D9">
        <w:rPr>
          <w:rFonts w:asciiTheme="majorHAnsi" w:eastAsia="Arial Unicode MS" w:hAnsiTheme="majorHAnsi" w:cstheme="majorHAnsi"/>
          <w:sz w:val="24"/>
          <w:szCs w:val="24"/>
          <w:lang w:val="pt-PT"/>
        </w:rPr>
        <w:t xml:space="preserve"> e </w:t>
      </w:r>
      <w:r w:rsidR="00A93498" w:rsidRPr="00D268D9">
        <w:rPr>
          <w:rFonts w:asciiTheme="majorHAnsi" w:eastAsia="Arial Unicode MS" w:hAnsiTheme="majorHAnsi" w:cstheme="majorHAnsi"/>
          <w:sz w:val="24"/>
          <w:szCs w:val="24"/>
          <w:lang w:val="pt-PT"/>
        </w:rPr>
        <w:t xml:space="preserve">a </w:t>
      </w:r>
      <w:r w:rsidR="00077656" w:rsidRPr="00D268D9">
        <w:rPr>
          <w:rFonts w:asciiTheme="majorHAnsi" w:eastAsia="Arial Unicode MS" w:hAnsiTheme="majorHAnsi" w:cstheme="majorHAnsi"/>
          <w:sz w:val="24"/>
          <w:szCs w:val="24"/>
          <w:lang w:val="pt-PT"/>
        </w:rPr>
        <w:t xml:space="preserve"> </w:t>
      </w:r>
      <w:r w:rsidR="00077656" w:rsidRPr="00C603D7">
        <w:rPr>
          <w:rFonts w:asciiTheme="majorHAnsi" w:eastAsia="Arial Unicode MS" w:hAnsiTheme="majorHAnsi" w:cstheme="majorHAnsi"/>
          <w:b/>
          <w:bCs/>
          <w:sz w:val="24"/>
          <w:szCs w:val="24"/>
          <w:lang w:val="pt-PT"/>
        </w:rPr>
        <w:t>A</w:t>
      </w:r>
      <w:r w:rsidR="00A63A67" w:rsidRPr="00C603D7">
        <w:rPr>
          <w:rFonts w:asciiTheme="majorHAnsi" w:eastAsia="Arial Unicode MS" w:hAnsiTheme="majorHAnsi" w:cstheme="majorHAnsi"/>
          <w:b/>
          <w:bCs/>
          <w:sz w:val="24"/>
          <w:szCs w:val="24"/>
          <w:lang w:val="pt-PT"/>
        </w:rPr>
        <w:t>pex</w:t>
      </w:r>
      <w:r w:rsidR="00077656" w:rsidRPr="00C603D7">
        <w:rPr>
          <w:rFonts w:asciiTheme="majorHAnsi" w:eastAsia="Arial Unicode MS" w:hAnsiTheme="majorHAnsi" w:cstheme="majorHAnsi"/>
          <w:b/>
          <w:bCs/>
          <w:sz w:val="24"/>
          <w:szCs w:val="24"/>
          <w:lang w:val="pt-PT"/>
        </w:rPr>
        <w:t>-Brasil</w:t>
      </w:r>
      <w:r w:rsidR="00A63A67" w:rsidRPr="00D268D9">
        <w:rPr>
          <w:rFonts w:asciiTheme="majorHAnsi" w:eastAsia="Arial Unicode MS" w:hAnsiTheme="majorHAnsi" w:cstheme="majorHAnsi"/>
          <w:sz w:val="24"/>
          <w:szCs w:val="24"/>
          <w:lang w:val="pt-PT"/>
        </w:rPr>
        <w:t xml:space="preserve"> </w:t>
      </w:r>
      <w:r w:rsidR="00A93498" w:rsidRPr="00D268D9">
        <w:rPr>
          <w:rFonts w:asciiTheme="majorHAnsi" w:eastAsia="Arial Unicode MS" w:hAnsiTheme="majorHAnsi" w:cstheme="majorHAnsi"/>
          <w:sz w:val="24"/>
          <w:szCs w:val="24"/>
          <w:lang w:val="pt-PT"/>
        </w:rPr>
        <w:t>são</w:t>
      </w:r>
      <w:r w:rsidRPr="00D268D9">
        <w:rPr>
          <w:rFonts w:asciiTheme="majorHAnsi" w:eastAsia="Arial Unicode MS" w:hAnsiTheme="majorHAnsi" w:cstheme="majorHAnsi"/>
          <w:sz w:val="24"/>
          <w:szCs w:val="24"/>
          <w:lang w:val="pt-PT"/>
        </w:rPr>
        <w:t xml:space="preserve"> doravante denominados colectivamente como “</w:t>
      </w:r>
      <w:r w:rsidRPr="00D268D9">
        <w:rPr>
          <w:rFonts w:asciiTheme="majorHAnsi" w:eastAsia="Arial Unicode MS" w:hAnsiTheme="majorHAnsi" w:cstheme="majorHAnsi"/>
          <w:b/>
          <w:sz w:val="24"/>
          <w:szCs w:val="24"/>
          <w:lang w:val="pt-PT"/>
        </w:rPr>
        <w:t>Partes</w:t>
      </w:r>
      <w:r w:rsidRPr="00D268D9">
        <w:rPr>
          <w:rFonts w:asciiTheme="majorHAnsi" w:eastAsia="Arial Unicode MS" w:hAnsiTheme="majorHAnsi" w:cstheme="majorHAnsi"/>
          <w:sz w:val="24"/>
          <w:szCs w:val="24"/>
          <w:lang w:val="pt-PT"/>
        </w:rPr>
        <w:t>”)</w:t>
      </w:r>
    </w:p>
    <w:p w14:paraId="2A499193" w14:textId="77777777" w:rsidR="00554FD3" w:rsidRPr="00D268D9" w:rsidRDefault="00554FD3" w:rsidP="00B71F1A">
      <w:pPr>
        <w:pStyle w:val="Parties"/>
        <w:numPr>
          <w:ilvl w:val="0"/>
          <w:numId w:val="0"/>
        </w:numPr>
        <w:tabs>
          <w:tab w:val="left" w:pos="4860"/>
        </w:tabs>
        <w:spacing w:after="0" w:line="360" w:lineRule="auto"/>
        <w:rPr>
          <w:rFonts w:asciiTheme="majorHAnsi" w:eastAsia="Arial Unicode MS" w:hAnsiTheme="majorHAnsi" w:cstheme="majorHAnsi"/>
          <w:sz w:val="24"/>
          <w:szCs w:val="24"/>
          <w:lang w:val="pt-PT"/>
        </w:rPr>
      </w:pPr>
    </w:p>
    <w:p w14:paraId="7BBABD9F" w14:textId="025A074B" w:rsidR="00E42AE5" w:rsidRDefault="00E42AE5" w:rsidP="00B95236">
      <w:pPr>
        <w:spacing w:after="240" w:line="360" w:lineRule="auto"/>
        <w:jc w:val="both"/>
        <w:rPr>
          <w:rFonts w:asciiTheme="majorHAnsi" w:hAnsiTheme="majorHAnsi" w:cstheme="majorHAnsi"/>
          <w:b/>
          <w:color w:val="000000"/>
          <w:sz w:val="24"/>
          <w:szCs w:val="24"/>
          <w:shd w:val="clear" w:color="auto" w:fill="FFFFFF"/>
        </w:rPr>
      </w:pPr>
      <w:r w:rsidRPr="00D268D9">
        <w:rPr>
          <w:rFonts w:asciiTheme="majorHAnsi" w:hAnsiTheme="majorHAnsi" w:cstheme="majorHAnsi"/>
          <w:b/>
          <w:color w:val="000000"/>
          <w:sz w:val="24"/>
          <w:szCs w:val="24"/>
          <w:shd w:val="clear" w:color="auto" w:fill="FFFFFF"/>
        </w:rPr>
        <w:t>CONSIDERANDO QUE:</w:t>
      </w:r>
    </w:p>
    <w:p w14:paraId="048B6164" w14:textId="7223E682" w:rsidR="00B95236" w:rsidRPr="00D268D9" w:rsidRDefault="00E42AE5" w:rsidP="00B95236">
      <w:pPr>
        <w:spacing w:after="240" w:line="360" w:lineRule="auto"/>
        <w:jc w:val="both"/>
        <w:rPr>
          <w:rFonts w:asciiTheme="majorHAnsi" w:hAnsiTheme="majorHAnsi" w:cstheme="majorHAnsi"/>
          <w:sz w:val="24"/>
          <w:szCs w:val="24"/>
          <w:lang w:val="pt-PT"/>
        </w:rPr>
      </w:pPr>
      <w:r w:rsidRPr="00D268D9">
        <w:rPr>
          <w:rFonts w:asciiTheme="majorHAnsi" w:hAnsiTheme="majorHAnsi" w:cstheme="majorHAnsi"/>
          <w:bCs/>
          <w:color w:val="000000"/>
          <w:sz w:val="24"/>
          <w:szCs w:val="24"/>
          <w:shd w:val="clear" w:color="auto" w:fill="FFFFFF"/>
        </w:rPr>
        <w:t xml:space="preserve">A </w:t>
      </w:r>
      <w:r w:rsidRPr="00D268D9">
        <w:rPr>
          <w:rFonts w:asciiTheme="majorHAnsi" w:hAnsiTheme="majorHAnsi" w:cstheme="majorHAnsi"/>
          <w:b/>
          <w:sz w:val="24"/>
          <w:szCs w:val="24"/>
          <w:lang w:val="pt-PT"/>
        </w:rPr>
        <w:t xml:space="preserve">APIEX, </w:t>
      </w:r>
      <w:r w:rsidR="00DB7310" w:rsidRPr="00D268D9">
        <w:rPr>
          <w:rFonts w:asciiTheme="majorHAnsi" w:hAnsiTheme="majorHAnsi" w:cstheme="majorHAnsi"/>
          <w:b/>
          <w:sz w:val="24"/>
          <w:szCs w:val="24"/>
          <w:lang w:val="pt-PT"/>
        </w:rPr>
        <w:t xml:space="preserve">IP </w:t>
      </w:r>
      <w:r w:rsidR="00DB7310" w:rsidRPr="00D268D9">
        <w:rPr>
          <w:rFonts w:asciiTheme="majorHAnsi" w:hAnsiTheme="majorHAnsi" w:cstheme="majorHAnsi"/>
          <w:sz w:val="24"/>
          <w:szCs w:val="24"/>
        </w:rPr>
        <w:t>tem</w:t>
      </w:r>
      <w:r w:rsidRPr="00D268D9">
        <w:rPr>
          <w:rFonts w:asciiTheme="majorHAnsi" w:hAnsiTheme="majorHAnsi" w:cstheme="majorHAnsi"/>
          <w:sz w:val="24"/>
          <w:szCs w:val="24"/>
        </w:rPr>
        <w:t xml:space="preserve"> como atribuições, a promoção, facilitação e gestão de processos de realização de investimentos privados ou públicos, de origem nacional e estrangeira, a coordenação de </w:t>
      </w:r>
      <w:r w:rsidR="00A94BD5" w:rsidRPr="00D268D9">
        <w:rPr>
          <w:rFonts w:asciiTheme="majorHAnsi" w:hAnsiTheme="majorHAnsi" w:cstheme="majorHAnsi"/>
          <w:sz w:val="24"/>
          <w:szCs w:val="24"/>
        </w:rPr>
        <w:t>ações</w:t>
      </w:r>
      <w:r w:rsidRPr="00D268D9">
        <w:rPr>
          <w:rFonts w:asciiTheme="majorHAnsi" w:hAnsiTheme="majorHAnsi" w:cstheme="majorHAnsi"/>
          <w:sz w:val="24"/>
          <w:szCs w:val="24"/>
        </w:rPr>
        <w:t xml:space="preserve"> com vista à criação, desenvolvimento e gestão de Zonas Económicas Especiais e Zonas </w:t>
      </w:r>
      <w:r w:rsidRPr="00D268D9">
        <w:rPr>
          <w:rFonts w:asciiTheme="majorHAnsi" w:hAnsiTheme="majorHAnsi" w:cstheme="majorHAnsi"/>
          <w:sz w:val="24"/>
          <w:szCs w:val="24"/>
        </w:rPr>
        <w:lastRenderedPageBreak/>
        <w:t>Francas Industriais, bem como a promoção das exportações nacionais</w:t>
      </w:r>
      <w:r w:rsidRPr="00D268D9">
        <w:rPr>
          <w:rFonts w:asciiTheme="majorHAnsi" w:hAnsiTheme="majorHAnsi" w:cstheme="majorHAnsi"/>
          <w:sz w:val="24"/>
          <w:szCs w:val="24"/>
          <w:lang w:val="pt-PT"/>
        </w:rPr>
        <w:t xml:space="preserve"> de acordo com os objectivos e metas da política económica do Governo. </w:t>
      </w:r>
    </w:p>
    <w:p w14:paraId="72BC841C" w14:textId="56B254AD" w:rsidR="00E42AE5" w:rsidRPr="00D268D9" w:rsidRDefault="00077656" w:rsidP="00B71F1A">
      <w:pPr>
        <w:spacing w:line="360" w:lineRule="auto"/>
        <w:jc w:val="both"/>
        <w:rPr>
          <w:rFonts w:asciiTheme="majorHAnsi" w:hAnsiTheme="majorHAnsi" w:cstheme="majorHAnsi"/>
          <w:sz w:val="24"/>
          <w:szCs w:val="24"/>
          <w:lang w:val="pt-PT"/>
        </w:rPr>
      </w:pPr>
      <w:r w:rsidRPr="00D268D9">
        <w:rPr>
          <w:rFonts w:asciiTheme="majorHAnsi" w:eastAsia="Calibri" w:hAnsiTheme="majorHAnsi" w:cstheme="majorHAnsi"/>
          <w:bCs/>
          <w:sz w:val="24"/>
          <w:szCs w:val="24"/>
          <w:lang w:val="pt-PT"/>
        </w:rPr>
        <w:t xml:space="preserve">A </w:t>
      </w:r>
      <w:proofErr w:type="spellStart"/>
      <w:r w:rsidRPr="00D263F6">
        <w:rPr>
          <w:rFonts w:asciiTheme="majorHAnsi" w:eastAsia="Calibri" w:hAnsiTheme="majorHAnsi" w:cstheme="majorHAnsi"/>
          <w:b/>
          <w:bCs/>
          <w:sz w:val="24"/>
          <w:szCs w:val="24"/>
        </w:rPr>
        <w:t>Apex</w:t>
      </w:r>
      <w:r w:rsidR="00D263F6">
        <w:rPr>
          <w:rFonts w:asciiTheme="majorHAnsi" w:eastAsia="Calibri" w:hAnsiTheme="majorHAnsi" w:cstheme="majorHAnsi"/>
          <w:b/>
          <w:bCs/>
          <w:sz w:val="24"/>
          <w:szCs w:val="24"/>
        </w:rPr>
        <w:t>-</w:t>
      </w:r>
      <w:r w:rsidRPr="00D263F6">
        <w:rPr>
          <w:rFonts w:asciiTheme="majorHAnsi" w:eastAsia="Calibri" w:hAnsiTheme="majorHAnsi" w:cstheme="majorHAnsi"/>
          <w:b/>
          <w:bCs/>
          <w:sz w:val="24"/>
          <w:szCs w:val="24"/>
        </w:rPr>
        <w:t>Brasil</w:t>
      </w:r>
      <w:proofErr w:type="spellEnd"/>
      <w:r w:rsidRPr="00D268D9">
        <w:rPr>
          <w:rFonts w:asciiTheme="majorHAnsi" w:eastAsia="Calibri" w:hAnsiTheme="majorHAnsi" w:cstheme="majorHAnsi"/>
          <w:sz w:val="24"/>
          <w:szCs w:val="24"/>
        </w:rPr>
        <w:t xml:space="preserve"> tem como missão </w:t>
      </w:r>
      <w:r w:rsidR="00E42AE5" w:rsidRPr="00D268D9">
        <w:rPr>
          <w:rFonts w:asciiTheme="majorHAnsi" w:eastAsia="Calibri" w:hAnsiTheme="majorHAnsi" w:cstheme="majorHAnsi"/>
          <w:sz w:val="24"/>
          <w:szCs w:val="24"/>
        </w:rPr>
        <w:t>promover as exportações, a internacionalização das empresas brasileiras e a atra</w:t>
      </w:r>
      <w:r w:rsidR="00BA6CAB" w:rsidRPr="00D268D9">
        <w:rPr>
          <w:rFonts w:asciiTheme="majorHAnsi" w:eastAsia="Calibri" w:hAnsiTheme="majorHAnsi" w:cstheme="majorHAnsi"/>
          <w:sz w:val="24"/>
          <w:szCs w:val="24"/>
        </w:rPr>
        <w:t>c</w:t>
      </w:r>
      <w:r w:rsidR="00E42AE5" w:rsidRPr="00D268D9">
        <w:rPr>
          <w:rFonts w:asciiTheme="majorHAnsi" w:eastAsia="Calibri" w:hAnsiTheme="majorHAnsi" w:cstheme="majorHAnsi"/>
          <w:sz w:val="24"/>
          <w:szCs w:val="24"/>
        </w:rPr>
        <w:t xml:space="preserve">ção de investimentos estrangeiros </w:t>
      </w:r>
      <w:proofErr w:type="spellStart"/>
      <w:r w:rsidR="00E42AE5" w:rsidRPr="00D268D9">
        <w:rPr>
          <w:rFonts w:asciiTheme="majorHAnsi" w:eastAsia="Calibri" w:hAnsiTheme="majorHAnsi" w:cstheme="majorHAnsi"/>
          <w:sz w:val="24"/>
          <w:szCs w:val="24"/>
        </w:rPr>
        <w:t>dire</w:t>
      </w:r>
      <w:r w:rsidR="002D4A30" w:rsidRPr="00D268D9">
        <w:rPr>
          <w:rFonts w:asciiTheme="majorHAnsi" w:eastAsia="Calibri" w:hAnsiTheme="majorHAnsi" w:cstheme="majorHAnsi"/>
          <w:sz w:val="24"/>
          <w:szCs w:val="24"/>
        </w:rPr>
        <w:t>c</w:t>
      </w:r>
      <w:r w:rsidR="00E42AE5" w:rsidRPr="00D268D9">
        <w:rPr>
          <w:rFonts w:asciiTheme="majorHAnsi" w:eastAsia="Calibri" w:hAnsiTheme="majorHAnsi" w:cstheme="majorHAnsi"/>
          <w:sz w:val="24"/>
          <w:szCs w:val="24"/>
        </w:rPr>
        <w:t>tos</w:t>
      </w:r>
      <w:proofErr w:type="spellEnd"/>
      <w:r w:rsidR="00E42AE5" w:rsidRPr="00D268D9">
        <w:rPr>
          <w:rFonts w:asciiTheme="majorHAnsi" w:eastAsia="Calibri" w:hAnsiTheme="majorHAnsi" w:cstheme="majorHAnsi"/>
          <w:sz w:val="24"/>
          <w:szCs w:val="24"/>
        </w:rPr>
        <w:t>, em apoio às políticas e estratégias públicas nacionais, a fim de contribuir para o crescimento sustentável da economia brasileira</w:t>
      </w:r>
      <w:r w:rsidR="00A93498" w:rsidRPr="00D268D9">
        <w:rPr>
          <w:rFonts w:asciiTheme="majorHAnsi" w:eastAsia="Calibri" w:hAnsiTheme="majorHAnsi" w:cstheme="majorHAnsi"/>
          <w:sz w:val="24"/>
          <w:szCs w:val="24"/>
        </w:rPr>
        <w:t>.</w:t>
      </w:r>
    </w:p>
    <w:p w14:paraId="3E32578E" w14:textId="0DBE2801" w:rsidR="00F93D9A" w:rsidRPr="00D268D9" w:rsidRDefault="00D26A03" w:rsidP="00B71F1A">
      <w:pPr>
        <w:widowControl w:val="0"/>
        <w:spacing w:before="240" w:after="160" w:line="360" w:lineRule="auto"/>
        <w:jc w:val="both"/>
        <w:rPr>
          <w:rFonts w:asciiTheme="majorHAnsi" w:eastAsia="Calibri" w:hAnsiTheme="majorHAnsi" w:cstheme="majorHAnsi"/>
          <w:b/>
          <w:sz w:val="24"/>
          <w:szCs w:val="24"/>
        </w:rPr>
      </w:pPr>
      <w:r w:rsidRPr="00D268D9">
        <w:rPr>
          <w:rFonts w:asciiTheme="majorHAnsi" w:eastAsia="Calibri" w:hAnsiTheme="majorHAnsi" w:cstheme="majorHAnsi"/>
          <w:b/>
          <w:sz w:val="24"/>
          <w:szCs w:val="24"/>
        </w:rPr>
        <w:t>CONSIDERANDO</w:t>
      </w:r>
      <w:r w:rsidRPr="00D268D9">
        <w:rPr>
          <w:rFonts w:asciiTheme="majorHAnsi" w:eastAsia="Calibri" w:hAnsiTheme="majorHAnsi" w:cstheme="majorHAnsi"/>
          <w:sz w:val="24"/>
          <w:szCs w:val="24"/>
        </w:rPr>
        <w:t xml:space="preserve"> que a </w:t>
      </w:r>
      <w:proofErr w:type="spellStart"/>
      <w:r w:rsidRPr="00D263F6">
        <w:rPr>
          <w:rFonts w:asciiTheme="majorHAnsi" w:eastAsia="Calibri" w:hAnsiTheme="majorHAnsi" w:cstheme="majorHAnsi"/>
          <w:b/>
          <w:bCs/>
          <w:sz w:val="24"/>
          <w:szCs w:val="24"/>
        </w:rPr>
        <w:t>Apex</w:t>
      </w:r>
      <w:r w:rsidR="0026557A" w:rsidRPr="00D263F6">
        <w:rPr>
          <w:rFonts w:asciiTheme="majorHAnsi" w:eastAsia="Calibri" w:hAnsiTheme="majorHAnsi" w:cstheme="majorHAnsi"/>
          <w:b/>
          <w:bCs/>
          <w:sz w:val="24"/>
          <w:szCs w:val="24"/>
        </w:rPr>
        <w:t>-</w:t>
      </w:r>
      <w:r w:rsidRPr="00D263F6">
        <w:rPr>
          <w:rFonts w:asciiTheme="majorHAnsi" w:eastAsia="Calibri" w:hAnsiTheme="majorHAnsi" w:cstheme="majorHAnsi"/>
          <w:b/>
          <w:bCs/>
          <w:sz w:val="24"/>
          <w:szCs w:val="24"/>
        </w:rPr>
        <w:t>Brasil</w:t>
      </w:r>
      <w:proofErr w:type="spellEnd"/>
      <w:r w:rsidRPr="00D268D9">
        <w:rPr>
          <w:rFonts w:asciiTheme="majorHAnsi" w:eastAsia="Calibri" w:hAnsiTheme="majorHAnsi" w:cstheme="majorHAnsi"/>
          <w:sz w:val="24"/>
          <w:szCs w:val="24"/>
        </w:rPr>
        <w:t xml:space="preserve"> e </w:t>
      </w:r>
      <w:r w:rsidR="002D4A30" w:rsidRPr="00D268D9">
        <w:rPr>
          <w:rFonts w:asciiTheme="majorHAnsi" w:eastAsia="Calibri" w:hAnsiTheme="majorHAnsi" w:cstheme="majorHAnsi"/>
          <w:sz w:val="24"/>
          <w:szCs w:val="24"/>
        </w:rPr>
        <w:t xml:space="preserve">a </w:t>
      </w:r>
      <w:r w:rsidR="002D4A30" w:rsidRPr="00D263F6">
        <w:rPr>
          <w:rFonts w:asciiTheme="majorHAnsi" w:eastAsia="Calibri" w:hAnsiTheme="majorHAnsi" w:cstheme="majorHAnsi"/>
          <w:b/>
          <w:bCs/>
          <w:sz w:val="24"/>
          <w:szCs w:val="24"/>
        </w:rPr>
        <w:t xml:space="preserve">APIEX, </w:t>
      </w:r>
      <w:proofErr w:type="gramStart"/>
      <w:r w:rsidR="002D4A30" w:rsidRPr="00D263F6">
        <w:rPr>
          <w:rFonts w:asciiTheme="majorHAnsi" w:eastAsia="Calibri" w:hAnsiTheme="majorHAnsi" w:cstheme="majorHAnsi"/>
          <w:b/>
          <w:bCs/>
          <w:sz w:val="24"/>
          <w:szCs w:val="24"/>
        </w:rPr>
        <w:t xml:space="preserve">IP </w:t>
      </w:r>
      <w:r w:rsidRPr="00D263F6">
        <w:rPr>
          <w:rFonts w:asciiTheme="majorHAnsi" w:eastAsia="Calibri" w:hAnsiTheme="majorHAnsi" w:cstheme="majorHAnsi"/>
          <w:b/>
          <w:bCs/>
          <w:sz w:val="24"/>
          <w:szCs w:val="24"/>
        </w:rPr>
        <w:t xml:space="preserve"> </w:t>
      </w:r>
      <w:r w:rsidRPr="00D268D9">
        <w:rPr>
          <w:rFonts w:asciiTheme="majorHAnsi" w:eastAsia="Calibri" w:hAnsiTheme="majorHAnsi" w:cstheme="majorHAnsi"/>
          <w:sz w:val="24"/>
          <w:szCs w:val="24"/>
        </w:rPr>
        <w:t>pretendem</w:t>
      </w:r>
      <w:proofErr w:type="gramEnd"/>
      <w:r w:rsidRPr="00D268D9">
        <w:rPr>
          <w:rFonts w:asciiTheme="majorHAnsi" w:eastAsia="Calibri" w:hAnsiTheme="majorHAnsi" w:cstheme="majorHAnsi"/>
          <w:sz w:val="24"/>
          <w:szCs w:val="24"/>
        </w:rPr>
        <w:t>, em conjunto, envidar esforços para desenvolver iniciativas de promoção de Moçambique no Brasil e do Brasil em Moçambique, contribuindo para a crescente internacionalização das respectivas empresas e dinamização dos fluxos bilaterais de comércio e investimentos, bem como cooperar em iniciativas conjuntas em mercados terceiros.</w:t>
      </w:r>
    </w:p>
    <w:p w14:paraId="1AD050DC" w14:textId="2003D640" w:rsidR="00B414FD" w:rsidRPr="00D268D9" w:rsidRDefault="00D26A03" w:rsidP="00B71F1A">
      <w:pPr>
        <w:spacing w:line="360" w:lineRule="auto"/>
        <w:jc w:val="both"/>
        <w:rPr>
          <w:rFonts w:asciiTheme="majorHAnsi" w:hAnsiTheme="majorHAnsi" w:cstheme="majorHAnsi"/>
          <w:sz w:val="24"/>
          <w:szCs w:val="24"/>
          <w:lang w:val="pt-PT"/>
        </w:rPr>
      </w:pPr>
      <w:r w:rsidRPr="00D268D9">
        <w:rPr>
          <w:rFonts w:asciiTheme="majorHAnsi" w:eastAsia="Calibri" w:hAnsiTheme="majorHAnsi" w:cstheme="majorHAnsi"/>
          <w:sz w:val="24"/>
          <w:szCs w:val="24"/>
        </w:rPr>
        <w:t>É celebrado e mutuamente aceite o presente Memorando de Entendimento (doravante denominado “</w:t>
      </w:r>
      <w:r w:rsidRPr="00B71F1A">
        <w:rPr>
          <w:rFonts w:asciiTheme="majorHAnsi" w:eastAsia="Calibri" w:hAnsiTheme="majorHAnsi" w:cstheme="majorHAnsi"/>
          <w:b/>
          <w:bCs/>
          <w:sz w:val="24"/>
          <w:szCs w:val="24"/>
        </w:rPr>
        <w:t>Memorando</w:t>
      </w:r>
      <w:r w:rsidRPr="00D268D9">
        <w:rPr>
          <w:rFonts w:asciiTheme="majorHAnsi" w:eastAsia="Calibri" w:hAnsiTheme="majorHAnsi" w:cstheme="majorHAnsi"/>
          <w:sz w:val="24"/>
          <w:szCs w:val="24"/>
        </w:rPr>
        <w:t xml:space="preserve">”), que visa promover a cooperação entre as </w:t>
      </w:r>
      <w:r w:rsidRPr="00D268D9">
        <w:rPr>
          <w:rFonts w:asciiTheme="majorHAnsi" w:eastAsia="Calibri" w:hAnsiTheme="majorHAnsi" w:cstheme="majorHAnsi"/>
          <w:b/>
          <w:sz w:val="24"/>
          <w:szCs w:val="24"/>
        </w:rPr>
        <w:t xml:space="preserve">PARTES </w:t>
      </w:r>
      <w:r w:rsidRPr="00D268D9">
        <w:rPr>
          <w:rFonts w:asciiTheme="majorHAnsi" w:eastAsia="Calibri" w:hAnsiTheme="majorHAnsi" w:cstheme="majorHAnsi"/>
          <w:sz w:val="24"/>
          <w:szCs w:val="24"/>
        </w:rPr>
        <w:t xml:space="preserve">com base nos princípios do benefício, igualdade e respeito mútuo de soberania plena de acordo com as leis e os regulamentos em vigor nos países, </w:t>
      </w:r>
      <w:r w:rsidR="002D41F8" w:rsidRPr="00D268D9">
        <w:rPr>
          <w:rFonts w:asciiTheme="majorHAnsi" w:eastAsia="Calibri" w:hAnsiTheme="majorHAnsi" w:cstheme="majorHAnsi"/>
          <w:sz w:val="24"/>
          <w:szCs w:val="24"/>
        </w:rPr>
        <w:t xml:space="preserve">estabelecendo </w:t>
      </w:r>
      <w:r w:rsidR="002D41F8" w:rsidRPr="00D268D9">
        <w:rPr>
          <w:rFonts w:asciiTheme="majorHAnsi" w:hAnsiTheme="majorHAnsi" w:cstheme="majorHAnsi"/>
          <w:sz w:val="24"/>
          <w:szCs w:val="24"/>
          <w:lang w:val="pt-PT"/>
        </w:rPr>
        <w:t xml:space="preserve">os termos e condições que irão orientar e regular a parceria entre a </w:t>
      </w:r>
      <w:r w:rsidR="002D41F8" w:rsidRPr="00B71F1A">
        <w:rPr>
          <w:rFonts w:asciiTheme="majorHAnsi" w:hAnsiTheme="majorHAnsi" w:cstheme="majorHAnsi"/>
          <w:b/>
          <w:bCs/>
          <w:sz w:val="24"/>
          <w:szCs w:val="24"/>
          <w:lang w:val="pt-PT"/>
        </w:rPr>
        <w:t>APIEX</w:t>
      </w:r>
      <w:r w:rsidR="00A93498" w:rsidRPr="00B71F1A">
        <w:rPr>
          <w:rFonts w:asciiTheme="majorHAnsi" w:hAnsiTheme="majorHAnsi" w:cstheme="majorHAnsi"/>
          <w:b/>
          <w:bCs/>
          <w:sz w:val="24"/>
          <w:szCs w:val="24"/>
          <w:lang w:val="pt-PT"/>
        </w:rPr>
        <w:t>, IP</w:t>
      </w:r>
      <w:r w:rsidR="002D41F8" w:rsidRPr="00D268D9">
        <w:rPr>
          <w:rFonts w:asciiTheme="majorHAnsi" w:hAnsiTheme="majorHAnsi" w:cstheme="majorHAnsi"/>
          <w:sz w:val="24"/>
          <w:szCs w:val="24"/>
          <w:lang w:val="pt-PT"/>
        </w:rPr>
        <w:t xml:space="preserve"> </w:t>
      </w:r>
      <w:r w:rsidR="008101F3" w:rsidRPr="00D268D9">
        <w:rPr>
          <w:rFonts w:asciiTheme="majorHAnsi" w:hAnsiTheme="majorHAnsi" w:cstheme="majorHAnsi"/>
          <w:sz w:val="24"/>
          <w:szCs w:val="24"/>
          <w:lang w:val="pt-PT"/>
        </w:rPr>
        <w:t xml:space="preserve">e a </w:t>
      </w:r>
      <w:r w:rsidR="008101F3" w:rsidRPr="00B71F1A">
        <w:rPr>
          <w:rFonts w:asciiTheme="majorHAnsi" w:hAnsiTheme="majorHAnsi" w:cstheme="majorHAnsi"/>
          <w:b/>
          <w:bCs/>
          <w:sz w:val="24"/>
          <w:szCs w:val="24"/>
          <w:lang w:val="pt-PT"/>
        </w:rPr>
        <w:t>Apex-Brasil</w:t>
      </w:r>
      <w:r w:rsidR="00A93498" w:rsidRPr="00D268D9">
        <w:rPr>
          <w:rFonts w:asciiTheme="majorHAnsi" w:hAnsiTheme="majorHAnsi" w:cstheme="majorHAnsi"/>
          <w:sz w:val="24"/>
          <w:szCs w:val="24"/>
          <w:lang w:val="pt-PT"/>
        </w:rPr>
        <w:t>.</w:t>
      </w:r>
      <w:r w:rsidR="000C3EC2" w:rsidRPr="00D268D9">
        <w:rPr>
          <w:rFonts w:asciiTheme="majorHAnsi" w:hAnsiTheme="majorHAnsi" w:cstheme="majorHAnsi"/>
          <w:sz w:val="24"/>
          <w:szCs w:val="24"/>
          <w:lang w:val="pt-PT"/>
        </w:rPr>
        <w:t xml:space="preserve"> </w:t>
      </w:r>
    </w:p>
    <w:p w14:paraId="3580C570" w14:textId="68C9A51E" w:rsidR="002D41F8" w:rsidRPr="00D268D9" w:rsidRDefault="002D41F8" w:rsidP="00B71F1A">
      <w:pPr>
        <w:spacing w:line="360" w:lineRule="auto"/>
        <w:jc w:val="both"/>
        <w:rPr>
          <w:rFonts w:asciiTheme="majorHAnsi" w:eastAsia="Arial Unicode MS" w:hAnsiTheme="majorHAnsi" w:cstheme="majorHAnsi"/>
          <w:sz w:val="24"/>
          <w:szCs w:val="24"/>
          <w:lang w:val="pt-PT"/>
        </w:rPr>
      </w:pPr>
      <w:r w:rsidRPr="00D268D9">
        <w:rPr>
          <w:rFonts w:asciiTheme="majorHAnsi" w:eastAsia="Arial Unicode MS" w:hAnsiTheme="majorHAnsi" w:cstheme="majorHAnsi"/>
          <w:sz w:val="24"/>
          <w:szCs w:val="24"/>
          <w:lang w:val="pt-PT"/>
        </w:rPr>
        <w:t>Nestes termos, as Partes acordam em celebrar o presente MdE, que será regido pelas cláusulas seguintes:</w:t>
      </w:r>
    </w:p>
    <w:p w14:paraId="6748B5C6" w14:textId="77777777" w:rsidR="00C34F84" w:rsidRDefault="00C34F84" w:rsidP="00B71F1A">
      <w:pPr>
        <w:spacing w:line="360" w:lineRule="auto"/>
        <w:jc w:val="both"/>
        <w:rPr>
          <w:rFonts w:asciiTheme="majorHAnsi" w:eastAsia="Calibri" w:hAnsiTheme="majorHAnsi" w:cstheme="majorHAnsi"/>
          <w:b/>
          <w:sz w:val="24"/>
          <w:szCs w:val="24"/>
        </w:rPr>
      </w:pPr>
    </w:p>
    <w:p w14:paraId="6959B5BB" w14:textId="6B725261" w:rsidR="008101F3" w:rsidRPr="00D268D9" w:rsidRDefault="00D26A03" w:rsidP="00C34F84">
      <w:pPr>
        <w:spacing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CLÁUSULA PRIMEIRA</w:t>
      </w:r>
    </w:p>
    <w:p w14:paraId="0BBCA919" w14:textId="77777777" w:rsidR="00F93D9A" w:rsidRPr="00D268D9" w:rsidRDefault="0066634B" w:rsidP="00B95236">
      <w:pPr>
        <w:spacing w:after="240" w:line="360" w:lineRule="auto"/>
        <w:jc w:val="center"/>
        <w:rPr>
          <w:rFonts w:asciiTheme="majorHAnsi" w:eastAsia="Calibri" w:hAnsiTheme="majorHAnsi" w:cstheme="majorHAnsi"/>
          <w:sz w:val="24"/>
          <w:szCs w:val="24"/>
          <w:shd w:val="clear" w:color="auto" w:fill="FFF2CC"/>
        </w:rPr>
      </w:pPr>
      <w:r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DO OBJE</w:t>
      </w:r>
      <w:r w:rsidR="008101F3" w:rsidRPr="00D268D9">
        <w:rPr>
          <w:rFonts w:asciiTheme="majorHAnsi" w:eastAsia="Calibri" w:hAnsiTheme="majorHAnsi" w:cstheme="majorHAnsi"/>
          <w:b/>
          <w:sz w:val="24"/>
          <w:szCs w:val="24"/>
        </w:rPr>
        <w:t>C</w:t>
      </w:r>
      <w:r w:rsidR="00D26A03" w:rsidRPr="00D268D9">
        <w:rPr>
          <w:rFonts w:asciiTheme="majorHAnsi" w:eastAsia="Calibri" w:hAnsiTheme="majorHAnsi" w:cstheme="majorHAnsi"/>
          <w:b/>
          <w:sz w:val="24"/>
          <w:szCs w:val="24"/>
        </w:rPr>
        <w:t>TO</w:t>
      </w:r>
      <w:r w:rsidRPr="00D268D9">
        <w:rPr>
          <w:rFonts w:asciiTheme="majorHAnsi" w:eastAsia="Calibri" w:hAnsiTheme="majorHAnsi" w:cstheme="majorHAnsi"/>
          <w:b/>
          <w:sz w:val="24"/>
          <w:szCs w:val="24"/>
        </w:rPr>
        <w:t>)</w:t>
      </w:r>
    </w:p>
    <w:p w14:paraId="6D1D5066" w14:textId="0ED07865" w:rsidR="008101F3" w:rsidRPr="00D268D9" w:rsidRDefault="008101F3" w:rsidP="00B71F1A">
      <w:pPr>
        <w:spacing w:line="360" w:lineRule="auto"/>
        <w:jc w:val="both"/>
        <w:rPr>
          <w:rFonts w:asciiTheme="majorHAnsi" w:hAnsiTheme="majorHAnsi" w:cstheme="majorHAnsi"/>
          <w:sz w:val="24"/>
          <w:szCs w:val="24"/>
          <w:lang w:val="pt-PT"/>
        </w:rPr>
      </w:pPr>
      <w:r w:rsidRPr="00D268D9">
        <w:rPr>
          <w:rFonts w:asciiTheme="majorHAnsi" w:eastAsia="Arial Unicode MS" w:hAnsiTheme="majorHAnsi" w:cstheme="majorHAnsi"/>
          <w:sz w:val="24"/>
          <w:szCs w:val="24"/>
          <w:lang w:val="pt-PT"/>
        </w:rPr>
        <w:t>Pelo presente M</w:t>
      </w:r>
      <w:r w:rsidR="00A93498" w:rsidRPr="00D268D9">
        <w:rPr>
          <w:rFonts w:asciiTheme="majorHAnsi" w:eastAsia="Arial Unicode MS" w:hAnsiTheme="majorHAnsi" w:cstheme="majorHAnsi"/>
          <w:sz w:val="24"/>
          <w:szCs w:val="24"/>
          <w:lang w:val="pt-PT"/>
        </w:rPr>
        <w:t xml:space="preserve">emorando de Entendimento </w:t>
      </w:r>
      <w:r w:rsidRPr="00D268D9">
        <w:rPr>
          <w:rFonts w:asciiTheme="majorHAnsi" w:eastAsia="Arial Unicode MS" w:hAnsiTheme="majorHAnsi" w:cstheme="majorHAnsi"/>
          <w:sz w:val="24"/>
          <w:szCs w:val="24"/>
          <w:lang w:val="pt-PT"/>
        </w:rPr>
        <w:t xml:space="preserve">as Partes pretendem acordar </w:t>
      </w:r>
      <w:r w:rsidRPr="00D268D9">
        <w:rPr>
          <w:rFonts w:asciiTheme="majorHAnsi" w:hAnsiTheme="majorHAnsi" w:cstheme="majorHAnsi"/>
          <w:sz w:val="24"/>
          <w:szCs w:val="24"/>
          <w:lang w:val="pt-PT"/>
        </w:rPr>
        <w:t>os termos e condições que irão orientar e regular a parceria a estabelecer entre a</w:t>
      </w:r>
      <w:r w:rsidR="00A93498" w:rsidRPr="00D268D9">
        <w:rPr>
          <w:rFonts w:asciiTheme="majorHAnsi" w:hAnsiTheme="majorHAnsi" w:cstheme="majorHAnsi"/>
          <w:sz w:val="24"/>
          <w:szCs w:val="24"/>
          <w:lang w:val="pt-PT"/>
        </w:rPr>
        <w:t>mbas</w:t>
      </w:r>
      <w:r w:rsidRPr="00D268D9">
        <w:rPr>
          <w:rFonts w:asciiTheme="majorHAnsi" w:hAnsiTheme="majorHAnsi" w:cstheme="majorHAnsi"/>
          <w:sz w:val="24"/>
          <w:szCs w:val="24"/>
          <w:lang w:val="pt-PT"/>
        </w:rPr>
        <w:t>, a coberto dos quais, ambas Partes terão acesso a um conjunto de vantagens e benefícios mútuos, bem como a definição de uma estratégia conjunta para permitir uma maior promoção dos projectos de investimento</w:t>
      </w:r>
      <w:r w:rsidR="0031002E" w:rsidRPr="00D268D9">
        <w:rPr>
          <w:rFonts w:asciiTheme="majorHAnsi" w:hAnsiTheme="majorHAnsi" w:cstheme="majorHAnsi"/>
          <w:sz w:val="24"/>
          <w:szCs w:val="24"/>
          <w:lang w:val="pt-PT"/>
        </w:rPr>
        <w:t xml:space="preserve">, bem como a internacionalização </w:t>
      </w:r>
      <w:r w:rsidRPr="00D268D9">
        <w:rPr>
          <w:rFonts w:asciiTheme="majorHAnsi" w:hAnsiTheme="majorHAnsi" w:cstheme="majorHAnsi"/>
          <w:sz w:val="24"/>
          <w:szCs w:val="24"/>
          <w:lang w:val="pt-PT"/>
        </w:rPr>
        <w:t>das empresas, nos diversos sectores</w:t>
      </w:r>
      <w:r w:rsidR="0031002E" w:rsidRPr="00D268D9">
        <w:rPr>
          <w:rFonts w:asciiTheme="majorHAnsi" w:hAnsiTheme="majorHAnsi" w:cstheme="majorHAnsi"/>
          <w:sz w:val="24"/>
          <w:szCs w:val="24"/>
          <w:lang w:val="pt-PT"/>
        </w:rPr>
        <w:t xml:space="preserve"> de actividade</w:t>
      </w:r>
      <w:r w:rsidRPr="00D268D9">
        <w:rPr>
          <w:rFonts w:asciiTheme="majorHAnsi" w:hAnsiTheme="majorHAnsi" w:cstheme="majorHAnsi"/>
          <w:sz w:val="24"/>
          <w:szCs w:val="24"/>
          <w:lang w:val="pt-PT"/>
        </w:rPr>
        <w:t>.</w:t>
      </w:r>
    </w:p>
    <w:p w14:paraId="229E2052" w14:textId="77777777" w:rsidR="00F93D9A" w:rsidRPr="00D268D9" w:rsidRDefault="00F93D9A" w:rsidP="00B71F1A">
      <w:pPr>
        <w:spacing w:line="360" w:lineRule="auto"/>
        <w:jc w:val="both"/>
        <w:rPr>
          <w:rFonts w:asciiTheme="majorHAnsi" w:eastAsia="Calibri" w:hAnsiTheme="majorHAnsi" w:cstheme="majorHAnsi"/>
          <w:sz w:val="24"/>
          <w:szCs w:val="24"/>
          <w:lang w:val="pt-PT"/>
        </w:rPr>
      </w:pPr>
    </w:p>
    <w:p w14:paraId="274AB312" w14:textId="77777777" w:rsidR="00A438F8" w:rsidRPr="00D268D9" w:rsidRDefault="00D26A03" w:rsidP="00C34F84">
      <w:pPr>
        <w:spacing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CLÁUSULA SEGUNDA</w:t>
      </w:r>
    </w:p>
    <w:p w14:paraId="744A98EE" w14:textId="79FD34EA" w:rsidR="00F93D9A" w:rsidRPr="00C34F84" w:rsidRDefault="0066634B" w:rsidP="00B95236">
      <w:pPr>
        <w:spacing w:after="240" w:line="360" w:lineRule="auto"/>
        <w:jc w:val="center"/>
        <w:rPr>
          <w:rFonts w:asciiTheme="majorHAnsi" w:eastAsia="Calibri" w:hAnsiTheme="majorHAnsi" w:cstheme="majorHAnsi"/>
          <w:sz w:val="24"/>
          <w:szCs w:val="24"/>
          <w:shd w:val="clear" w:color="auto" w:fill="FFF2CC"/>
        </w:rPr>
      </w:pPr>
      <w:r w:rsidRPr="00D268D9">
        <w:rPr>
          <w:rFonts w:asciiTheme="majorHAnsi" w:eastAsia="Calibri" w:hAnsiTheme="majorHAnsi" w:cstheme="majorHAnsi"/>
          <w:b/>
          <w:sz w:val="24"/>
          <w:szCs w:val="24"/>
        </w:rPr>
        <w:t>(</w:t>
      </w:r>
      <w:r w:rsidR="0031002E" w:rsidRPr="00D268D9">
        <w:rPr>
          <w:rFonts w:asciiTheme="majorHAnsi" w:eastAsia="Calibri" w:hAnsiTheme="majorHAnsi" w:cstheme="majorHAnsi"/>
          <w:b/>
          <w:sz w:val="24"/>
          <w:szCs w:val="24"/>
        </w:rPr>
        <w:t xml:space="preserve">DOS </w:t>
      </w:r>
      <w:r w:rsidR="00D26A03" w:rsidRPr="00D268D9">
        <w:rPr>
          <w:rFonts w:asciiTheme="majorHAnsi" w:eastAsia="Calibri" w:hAnsiTheme="majorHAnsi" w:cstheme="majorHAnsi"/>
          <w:b/>
          <w:sz w:val="24"/>
          <w:szCs w:val="24"/>
        </w:rPr>
        <w:t>ESFORÇOS A SEREM ENVIDADOS</w:t>
      </w:r>
      <w:r w:rsidRPr="00D268D9">
        <w:rPr>
          <w:rFonts w:asciiTheme="majorHAnsi" w:eastAsia="Calibri" w:hAnsiTheme="majorHAnsi" w:cstheme="majorHAnsi"/>
          <w:b/>
          <w:sz w:val="24"/>
          <w:szCs w:val="24"/>
        </w:rPr>
        <w:t>)</w:t>
      </w:r>
    </w:p>
    <w:p w14:paraId="6CD9DF97" w14:textId="2B145872" w:rsidR="00F93D9A" w:rsidRPr="00D268D9" w:rsidRDefault="00A438F8" w:rsidP="00B71F1A">
      <w:pPr>
        <w:pBdr>
          <w:top w:val="nil"/>
          <w:left w:val="nil"/>
          <w:bottom w:val="nil"/>
          <w:right w:val="nil"/>
          <w:between w:val="nil"/>
        </w:pBdr>
        <w:spacing w:line="360" w:lineRule="auto"/>
        <w:jc w:val="both"/>
        <w:rPr>
          <w:rFonts w:asciiTheme="majorHAnsi" w:eastAsia="Calibri" w:hAnsiTheme="majorHAnsi" w:cstheme="majorHAnsi"/>
          <w:color w:val="000000"/>
          <w:sz w:val="24"/>
          <w:szCs w:val="24"/>
        </w:rPr>
      </w:pPr>
      <w:r w:rsidRPr="00D268D9">
        <w:rPr>
          <w:rFonts w:asciiTheme="majorHAnsi" w:eastAsia="Calibri" w:hAnsiTheme="majorHAnsi" w:cstheme="majorHAnsi"/>
          <w:color w:val="000000"/>
          <w:sz w:val="24"/>
          <w:szCs w:val="24"/>
        </w:rPr>
        <w:t xml:space="preserve">1. </w:t>
      </w:r>
      <w:r w:rsidR="00D26A03" w:rsidRPr="00D268D9">
        <w:rPr>
          <w:rFonts w:asciiTheme="majorHAnsi" w:eastAsia="Calibri" w:hAnsiTheme="majorHAnsi" w:cstheme="majorHAnsi"/>
          <w:color w:val="000000"/>
          <w:sz w:val="24"/>
          <w:szCs w:val="24"/>
        </w:rPr>
        <w:t xml:space="preserve">Para cumprir os </w:t>
      </w:r>
      <w:proofErr w:type="spellStart"/>
      <w:r w:rsidR="00D26A03" w:rsidRPr="00D268D9">
        <w:rPr>
          <w:rFonts w:asciiTheme="majorHAnsi" w:eastAsia="Calibri" w:hAnsiTheme="majorHAnsi" w:cstheme="majorHAnsi"/>
          <w:color w:val="000000"/>
          <w:sz w:val="24"/>
          <w:szCs w:val="24"/>
        </w:rPr>
        <w:t>obje</w:t>
      </w:r>
      <w:r w:rsidR="0031002E"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tivos</w:t>
      </w:r>
      <w:proofErr w:type="spellEnd"/>
      <w:r w:rsidR="00D26A03" w:rsidRPr="00D268D9">
        <w:rPr>
          <w:rFonts w:asciiTheme="majorHAnsi" w:eastAsia="Calibri" w:hAnsiTheme="majorHAnsi" w:cstheme="majorHAnsi"/>
          <w:color w:val="000000"/>
          <w:sz w:val="24"/>
          <w:szCs w:val="24"/>
        </w:rPr>
        <w:t xml:space="preserve"> previstos n</w:t>
      </w:r>
      <w:r w:rsidR="0031002E" w:rsidRPr="00D268D9">
        <w:rPr>
          <w:rFonts w:asciiTheme="majorHAnsi" w:eastAsia="Calibri" w:hAnsiTheme="majorHAnsi" w:cstheme="majorHAnsi"/>
          <w:color w:val="000000"/>
          <w:sz w:val="24"/>
          <w:szCs w:val="24"/>
        </w:rPr>
        <w:t>a</w:t>
      </w:r>
      <w:r w:rsidR="00D26A03" w:rsidRPr="00D268D9">
        <w:rPr>
          <w:rFonts w:asciiTheme="majorHAnsi" w:eastAsia="Calibri" w:hAnsiTheme="majorHAnsi" w:cstheme="majorHAnsi"/>
          <w:color w:val="000000"/>
          <w:sz w:val="24"/>
          <w:szCs w:val="24"/>
        </w:rPr>
        <w:t xml:space="preserve"> Cláusula Primeira</w:t>
      </w:r>
      <w:r w:rsidRPr="00D268D9">
        <w:rPr>
          <w:rFonts w:asciiTheme="majorHAnsi" w:eastAsia="Calibri" w:hAnsiTheme="majorHAnsi" w:cstheme="majorHAnsi"/>
          <w:color w:val="000000"/>
          <w:sz w:val="24"/>
          <w:szCs w:val="24"/>
        </w:rPr>
        <w:t xml:space="preserve"> do presente</w:t>
      </w:r>
      <w:r w:rsidR="00D26A03" w:rsidRPr="00D268D9">
        <w:rPr>
          <w:rFonts w:asciiTheme="majorHAnsi" w:eastAsia="Calibri" w:hAnsiTheme="majorHAnsi" w:cstheme="majorHAnsi"/>
          <w:color w:val="000000"/>
          <w:sz w:val="24"/>
          <w:szCs w:val="24"/>
        </w:rPr>
        <w:t xml:space="preserve"> MEMORANDO DE ENTENDIMENTO, a </w:t>
      </w:r>
      <w:proofErr w:type="spellStart"/>
      <w:r w:rsidR="00F7786D" w:rsidRPr="00D268D9">
        <w:rPr>
          <w:rFonts w:asciiTheme="majorHAnsi" w:eastAsia="Calibri" w:hAnsiTheme="majorHAnsi" w:cstheme="majorHAnsi"/>
          <w:b/>
          <w:bCs/>
          <w:sz w:val="24"/>
          <w:szCs w:val="24"/>
        </w:rPr>
        <w:t>Apex-Brasil</w:t>
      </w:r>
      <w:proofErr w:type="spellEnd"/>
      <w:r w:rsidR="00F7786D" w:rsidRPr="00D268D9">
        <w:rPr>
          <w:rFonts w:asciiTheme="majorHAnsi" w:eastAsia="Calibri" w:hAnsiTheme="majorHAnsi" w:cstheme="majorHAnsi"/>
          <w:color w:val="000000"/>
          <w:sz w:val="24"/>
          <w:szCs w:val="24"/>
        </w:rPr>
        <w:t xml:space="preserve"> </w:t>
      </w:r>
      <w:r w:rsidR="00D26A03" w:rsidRPr="00D268D9">
        <w:rPr>
          <w:rFonts w:asciiTheme="majorHAnsi" w:eastAsia="Calibri" w:hAnsiTheme="majorHAnsi" w:cstheme="majorHAnsi"/>
          <w:color w:val="000000"/>
          <w:sz w:val="24"/>
          <w:szCs w:val="24"/>
        </w:rPr>
        <w:t xml:space="preserve">e a </w:t>
      </w:r>
      <w:r w:rsidR="00D26A03" w:rsidRPr="00D268D9">
        <w:rPr>
          <w:rFonts w:asciiTheme="majorHAnsi" w:eastAsia="Calibri" w:hAnsiTheme="majorHAnsi" w:cstheme="majorHAnsi"/>
          <w:b/>
          <w:sz w:val="24"/>
          <w:szCs w:val="24"/>
        </w:rPr>
        <w:t>APIEX</w:t>
      </w:r>
      <w:r w:rsidR="00D26A03" w:rsidRPr="00D268D9">
        <w:rPr>
          <w:rFonts w:asciiTheme="majorHAnsi" w:eastAsia="Calibri" w:hAnsiTheme="majorHAnsi" w:cstheme="majorHAnsi"/>
          <w:color w:val="000000"/>
          <w:sz w:val="24"/>
          <w:szCs w:val="24"/>
        </w:rPr>
        <w:t xml:space="preserve"> envidarão esforços para a cooperação nas seguintes frentes de a</w:t>
      </w:r>
      <w:r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tuação, sem se limitar a elas:</w:t>
      </w:r>
    </w:p>
    <w:p w14:paraId="7D638AE1" w14:textId="77777777" w:rsidR="00A438F8" w:rsidRPr="00D268D9" w:rsidRDefault="00A438F8" w:rsidP="00B71F1A">
      <w:pPr>
        <w:pBdr>
          <w:top w:val="nil"/>
          <w:left w:val="nil"/>
          <w:bottom w:val="nil"/>
          <w:right w:val="nil"/>
          <w:between w:val="nil"/>
        </w:pBdr>
        <w:spacing w:line="360" w:lineRule="auto"/>
        <w:jc w:val="both"/>
        <w:rPr>
          <w:rFonts w:asciiTheme="majorHAnsi" w:eastAsia="Calibri" w:hAnsiTheme="majorHAnsi" w:cstheme="majorHAnsi"/>
          <w:sz w:val="24"/>
          <w:szCs w:val="24"/>
        </w:rPr>
      </w:pPr>
    </w:p>
    <w:p w14:paraId="7D765618" w14:textId="77777777" w:rsidR="00C83472" w:rsidRPr="00D268D9" w:rsidRDefault="00D26A03" w:rsidP="00B71F1A">
      <w:pPr>
        <w:pStyle w:val="PargrafodaLista"/>
        <w:numPr>
          <w:ilvl w:val="0"/>
          <w:numId w:val="16"/>
        </w:numPr>
        <w:spacing w:line="360" w:lineRule="auto"/>
        <w:rPr>
          <w:rFonts w:asciiTheme="majorHAnsi" w:eastAsia="Calibri" w:hAnsiTheme="majorHAnsi" w:cstheme="majorHAnsi"/>
          <w:szCs w:val="24"/>
        </w:rPr>
      </w:pPr>
      <w:r w:rsidRPr="00D268D9">
        <w:rPr>
          <w:rFonts w:asciiTheme="majorHAnsi" w:eastAsia="Calibri" w:hAnsiTheme="majorHAnsi" w:cstheme="majorHAnsi"/>
          <w:b/>
          <w:szCs w:val="24"/>
        </w:rPr>
        <w:t>Inteligência</w:t>
      </w:r>
      <w:r w:rsidRPr="00D268D9">
        <w:rPr>
          <w:rFonts w:asciiTheme="majorHAnsi" w:eastAsia="Calibri" w:hAnsiTheme="majorHAnsi" w:cstheme="majorHAnsi"/>
          <w:szCs w:val="24"/>
        </w:rPr>
        <w:t xml:space="preserve">: Intercâmbio de experiências e boas práticas em inteligência de mercado, incluindo, por parte da </w:t>
      </w:r>
      <w:r w:rsidRPr="00C603D7">
        <w:rPr>
          <w:rFonts w:asciiTheme="majorHAnsi" w:eastAsia="Calibri" w:hAnsiTheme="majorHAnsi" w:cstheme="majorHAnsi"/>
          <w:b/>
          <w:bCs/>
          <w:szCs w:val="24"/>
        </w:rPr>
        <w:t>Apex</w:t>
      </w:r>
      <w:r w:rsidR="00C56284" w:rsidRPr="00C603D7">
        <w:rPr>
          <w:rFonts w:asciiTheme="majorHAnsi" w:eastAsia="Calibri" w:hAnsiTheme="majorHAnsi" w:cstheme="majorHAnsi"/>
          <w:b/>
          <w:bCs/>
          <w:szCs w:val="24"/>
        </w:rPr>
        <w:t>-</w:t>
      </w:r>
      <w:r w:rsidRPr="00C603D7">
        <w:rPr>
          <w:rFonts w:asciiTheme="majorHAnsi" w:eastAsia="Calibri" w:hAnsiTheme="majorHAnsi" w:cstheme="majorHAnsi"/>
          <w:b/>
          <w:bCs/>
          <w:szCs w:val="24"/>
        </w:rPr>
        <w:t>Brasil</w:t>
      </w:r>
      <w:r w:rsidRPr="00D268D9">
        <w:rPr>
          <w:rFonts w:asciiTheme="majorHAnsi" w:eastAsia="Calibri" w:hAnsiTheme="majorHAnsi" w:cstheme="majorHAnsi"/>
          <w:szCs w:val="24"/>
        </w:rPr>
        <w:t>, apoio à construção e/ou desenvolvimento da área de inteligência da instituição parceira e geração de informações e dados estratégicos para inserção do país parceiro no mundo;</w:t>
      </w:r>
    </w:p>
    <w:p w14:paraId="0A34FCD9" w14:textId="77777777" w:rsidR="00C83472" w:rsidRPr="00D268D9" w:rsidRDefault="00C83472" w:rsidP="00B71F1A">
      <w:pPr>
        <w:pStyle w:val="PargrafodaLista"/>
        <w:spacing w:line="360" w:lineRule="auto"/>
        <w:rPr>
          <w:rFonts w:asciiTheme="majorHAnsi" w:eastAsia="Calibri" w:hAnsiTheme="majorHAnsi" w:cstheme="majorHAnsi"/>
          <w:szCs w:val="24"/>
        </w:rPr>
      </w:pPr>
    </w:p>
    <w:p w14:paraId="69FAE6E3" w14:textId="77777777" w:rsidR="00C83472" w:rsidRPr="00D268D9" w:rsidRDefault="00D26A03" w:rsidP="00B71F1A">
      <w:pPr>
        <w:pStyle w:val="PargrafodaLista"/>
        <w:numPr>
          <w:ilvl w:val="0"/>
          <w:numId w:val="16"/>
        </w:numPr>
        <w:spacing w:line="360" w:lineRule="auto"/>
        <w:rPr>
          <w:rFonts w:asciiTheme="majorHAnsi" w:eastAsia="Calibri" w:hAnsiTheme="majorHAnsi" w:cstheme="majorHAnsi"/>
          <w:szCs w:val="24"/>
        </w:rPr>
      </w:pPr>
      <w:r w:rsidRPr="00D268D9">
        <w:rPr>
          <w:rFonts w:asciiTheme="majorHAnsi" w:eastAsia="Calibri" w:hAnsiTheme="majorHAnsi" w:cstheme="majorHAnsi"/>
          <w:b/>
          <w:szCs w:val="24"/>
        </w:rPr>
        <w:t>Promoção comercial</w:t>
      </w:r>
      <w:r w:rsidRPr="00D268D9">
        <w:rPr>
          <w:rFonts w:asciiTheme="majorHAnsi" w:eastAsia="Calibri" w:hAnsiTheme="majorHAnsi" w:cstheme="majorHAnsi"/>
          <w:szCs w:val="24"/>
        </w:rPr>
        <w:t xml:space="preserve">: Divulgação mútua de calendário de eventos próprios e de terceiros, que possam ser do interesse das </w:t>
      </w:r>
      <w:r w:rsidRPr="00D268D9">
        <w:rPr>
          <w:rFonts w:asciiTheme="majorHAnsi" w:eastAsia="Calibri" w:hAnsiTheme="majorHAnsi" w:cstheme="majorHAnsi"/>
          <w:b/>
          <w:szCs w:val="24"/>
        </w:rPr>
        <w:t>PARTES</w:t>
      </w:r>
      <w:r w:rsidRPr="00D268D9">
        <w:rPr>
          <w:rFonts w:asciiTheme="majorHAnsi" w:eastAsia="Calibri" w:hAnsiTheme="majorHAnsi" w:cstheme="majorHAnsi"/>
          <w:szCs w:val="24"/>
        </w:rPr>
        <w:t xml:space="preserve">. Além disso, este memorando ambiciona a coordenação das </w:t>
      </w:r>
      <w:r w:rsidRPr="00D268D9">
        <w:rPr>
          <w:rFonts w:asciiTheme="majorHAnsi" w:eastAsia="Calibri" w:hAnsiTheme="majorHAnsi" w:cstheme="majorHAnsi"/>
          <w:b/>
          <w:szCs w:val="24"/>
        </w:rPr>
        <w:t>PARTES</w:t>
      </w:r>
      <w:r w:rsidRPr="00D268D9">
        <w:rPr>
          <w:rFonts w:asciiTheme="majorHAnsi" w:eastAsia="Calibri" w:hAnsiTheme="majorHAnsi" w:cstheme="majorHAnsi"/>
          <w:szCs w:val="24"/>
        </w:rPr>
        <w:t xml:space="preserve"> para participação em um ou mais eventos terceiros, como forma de promover conjuntamente empresas, produtos e serviços de ambos os países em mercados estratégicos;</w:t>
      </w:r>
    </w:p>
    <w:p w14:paraId="5978864E" w14:textId="77777777" w:rsidR="00C83472" w:rsidRPr="00D268D9" w:rsidRDefault="00C83472" w:rsidP="00B71F1A">
      <w:pPr>
        <w:pStyle w:val="PargrafodaLista"/>
        <w:spacing w:line="360" w:lineRule="auto"/>
        <w:rPr>
          <w:rFonts w:asciiTheme="majorHAnsi" w:eastAsia="Calibri" w:hAnsiTheme="majorHAnsi" w:cstheme="majorHAnsi"/>
          <w:b/>
          <w:szCs w:val="24"/>
        </w:rPr>
      </w:pPr>
    </w:p>
    <w:p w14:paraId="42D6423F" w14:textId="77777777" w:rsidR="00C83472" w:rsidRPr="00D268D9" w:rsidRDefault="00D26A03" w:rsidP="00B71F1A">
      <w:pPr>
        <w:pStyle w:val="PargrafodaLista"/>
        <w:numPr>
          <w:ilvl w:val="0"/>
          <w:numId w:val="16"/>
        </w:numPr>
        <w:spacing w:line="360" w:lineRule="auto"/>
        <w:rPr>
          <w:rFonts w:asciiTheme="majorHAnsi" w:eastAsia="Calibri" w:hAnsiTheme="majorHAnsi" w:cstheme="majorHAnsi"/>
          <w:szCs w:val="24"/>
        </w:rPr>
      </w:pPr>
      <w:r w:rsidRPr="00D268D9">
        <w:rPr>
          <w:rFonts w:asciiTheme="majorHAnsi" w:eastAsia="Calibri" w:hAnsiTheme="majorHAnsi" w:cstheme="majorHAnsi"/>
          <w:b/>
          <w:szCs w:val="24"/>
        </w:rPr>
        <w:t>Qualificação</w:t>
      </w:r>
      <w:r w:rsidRPr="00D268D9">
        <w:rPr>
          <w:rFonts w:asciiTheme="majorHAnsi" w:eastAsia="Calibri" w:hAnsiTheme="majorHAnsi" w:cstheme="majorHAnsi"/>
          <w:szCs w:val="24"/>
        </w:rPr>
        <w:t xml:space="preserve">: Intercâmbio de informações, projetos, boas práticas e indicadores de programas das </w:t>
      </w:r>
      <w:r w:rsidRPr="00D268D9">
        <w:rPr>
          <w:rFonts w:asciiTheme="majorHAnsi" w:eastAsia="Calibri" w:hAnsiTheme="majorHAnsi" w:cstheme="majorHAnsi"/>
          <w:b/>
          <w:szCs w:val="24"/>
        </w:rPr>
        <w:t>PARTES,</w:t>
      </w:r>
      <w:r w:rsidRPr="00D268D9">
        <w:rPr>
          <w:rFonts w:asciiTheme="majorHAnsi" w:eastAsia="Calibri" w:hAnsiTheme="majorHAnsi" w:cstheme="majorHAnsi"/>
          <w:szCs w:val="24"/>
        </w:rPr>
        <w:t xml:space="preserve"> voltados à qualificação de empresas para exportação, incluindo estratégias específicas com objetivo de reduzir desigualdades regionais, ampliar a participação de pequenas e médias empresas, bem como de empresas lideradas por mulheres, nas exportações de ambos os países;</w:t>
      </w:r>
      <w:r w:rsidR="00F7786D" w:rsidRPr="00D268D9">
        <w:rPr>
          <w:rFonts w:asciiTheme="majorHAnsi" w:eastAsia="Calibri" w:hAnsiTheme="majorHAnsi" w:cstheme="majorHAnsi"/>
          <w:szCs w:val="24"/>
        </w:rPr>
        <w:t xml:space="preserve"> </w:t>
      </w:r>
    </w:p>
    <w:p w14:paraId="30B8306C" w14:textId="77777777" w:rsidR="00C83472" w:rsidRPr="00D268D9" w:rsidRDefault="00C83472" w:rsidP="00B71F1A">
      <w:pPr>
        <w:pStyle w:val="PargrafodaLista"/>
        <w:spacing w:line="360" w:lineRule="auto"/>
        <w:rPr>
          <w:rFonts w:asciiTheme="majorHAnsi" w:eastAsia="Calibri" w:hAnsiTheme="majorHAnsi" w:cstheme="majorHAnsi"/>
          <w:b/>
          <w:szCs w:val="24"/>
        </w:rPr>
      </w:pPr>
    </w:p>
    <w:p w14:paraId="4EB119BA" w14:textId="24968B7C" w:rsidR="00AC1B4E" w:rsidRPr="00D268D9" w:rsidRDefault="00D26A03" w:rsidP="00B71F1A">
      <w:pPr>
        <w:pStyle w:val="PargrafodaLista"/>
        <w:numPr>
          <w:ilvl w:val="0"/>
          <w:numId w:val="16"/>
        </w:numPr>
        <w:spacing w:line="360" w:lineRule="auto"/>
        <w:rPr>
          <w:rFonts w:asciiTheme="majorHAnsi" w:eastAsia="Calibri" w:hAnsiTheme="majorHAnsi" w:cstheme="majorHAnsi"/>
          <w:szCs w:val="24"/>
        </w:rPr>
      </w:pPr>
      <w:r w:rsidRPr="00D268D9">
        <w:rPr>
          <w:rFonts w:asciiTheme="majorHAnsi" w:eastAsia="Calibri" w:hAnsiTheme="majorHAnsi" w:cstheme="majorHAnsi"/>
          <w:b/>
          <w:szCs w:val="24"/>
        </w:rPr>
        <w:t>Investimentos</w:t>
      </w:r>
      <w:r w:rsidRPr="00D268D9">
        <w:rPr>
          <w:rFonts w:asciiTheme="majorHAnsi" w:eastAsia="Calibri" w:hAnsiTheme="majorHAnsi" w:cstheme="majorHAnsi"/>
          <w:szCs w:val="24"/>
        </w:rPr>
        <w:t xml:space="preserve">: Desenvolvimento de </w:t>
      </w:r>
      <w:proofErr w:type="spellStart"/>
      <w:r w:rsidRPr="00D268D9">
        <w:rPr>
          <w:rFonts w:asciiTheme="majorHAnsi" w:eastAsia="Calibri" w:hAnsiTheme="majorHAnsi" w:cstheme="majorHAnsi"/>
          <w:szCs w:val="24"/>
        </w:rPr>
        <w:t>a</w:t>
      </w:r>
      <w:r w:rsidR="00F723BD" w:rsidRPr="00D268D9">
        <w:rPr>
          <w:rFonts w:asciiTheme="majorHAnsi" w:eastAsia="Calibri" w:hAnsiTheme="majorHAnsi" w:cstheme="majorHAnsi"/>
          <w:szCs w:val="24"/>
        </w:rPr>
        <w:t>c</w:t>
      </w:r>
      <w:r w:rsidRPr="00D268D9">
        <w:rPr>
          <w:rFonts w:asciiTheme="majorHAnsi" w:eastAsia="Calibri" w:hAnsiTheme="majorHAnsi" w:cstheme="majorHAnsi"/>
          <w:szCs w:val="24"/>
        </w:rPr>
        <w:t>ções</w:t>
      </w:r>
      <w:proofErr w:type="spellEnd"/>
      <w:r w:rsidRPr="00D268D9">
        <w:rPr>
          <w:rFonts w:asciiTheme="majorHAnsi" w:eastAsia="Calibri" w:hAnsiTheme="majorHAnsi" w:cstheme="majorHAnsi"/>
          <w:szCs w:val="24"/>
        </w:rPr>
        <w:t xml:space="preserve"> conjuntas para promover e fortalecer o fluxo</w:t>
      </w:r>
      <w:r w:rsidR="00AC1B4E" w:rsidRPr="00D268D9">
        <w:rPr>
          <w:rFonts w:asciiTheme="majorHAnsi" w:eastAsia="Calibri" w:hAnsiTheme="majorHAnsi" w:cstheme="majorHAnsi"/>
          <w:szCs w:val="24"/>
        </w:rPr>
        <w:t xml:space="preserve"> </w:t>
      </w:r>
      <w:r w:rsidRPr="00D268D9">
        <w:rPr>
          <w:rFonts w:asciiTheme="majorHAnsi" w:eastAsia="Calibri" w:hAnsiTheme="majorHAnsi" w:cstheme="majorHAnsi"/>
          <w:szCs w:val="24"/>
        </w:rPr>
        <w:t>de investimento de parte a parte, contribuindo para o avanço de se</w:t>
      </w:r>
      <w:r w:rsidR="00F723BD" w:rsidRPr="00D268D9">
        <w:rPr>
          <w:rFonts w:asciiTheme="majorHAnsi" w:eastAsia="Calibri" w:hAnsiTheme="majorHAnsi" w:cstheme="majorHAnsi"/>
          <w:szCs w:val="24"/>
        </w:rPr>
        <w:t>c</w:t>
      </w:r>
      <w:r w:rsidRPr="00D268D9">
        <w:rPr>
          <w:rFonts w:asciiTheme="majorHAnsi" w:eastAsia="Calibri" w:hAnsiTheme="majorHAnsi" w:cstheme="majorHAnsi"/>
          <w:szCs w:val="24"/>
        </w:rPr>
        <w:t xml:space="preserve">tores prioritários de ambos os países, com destaque para a organização da delegação parceira para eventos da </w:t>
      </w:r>
      <w:r w:rsidRPr="00C603D7">
        <w:rPr>
          <w:rFonts w:asciiTheme="majorHAnsi" w:eastAsia="Calibri" w:hAnsiTheme="majorHAnsi" w:cstheme="majorHAnsi"/>
          <w:b/>
          <w:bCs/>
          <w:szCs w:val="24"/>
        </w:rPr>
        <w:t>Apex-Brasil</w:t>
      </w:r>
      <w:r w:rsidRPr="00D268D9">
        <w:rPr>
          <w:rFonts w:asciiTheme="majorHAnsi" w:eastAsia="Calibri" w:hAnsiTheme="majorHAnsi" w:cstheme="majorHAnsi"/>
          <w:szCs w:val="24"/>
        </w:rPr>
        <w:t xml:space="preserve"> no Brasil e eventos da instituição parceira em seu país, como forma de benchmarking de boas práticas para atra</w:t>
      </w:r>
      <w:r w:rsidR="00F723BD" w:rsidRPr="00D268D9">
        <w:rPr>
          <w:rFonts w:asciiTheme="majorHAnsi" w:eastAsia="Calibri" w:hAnsiTheme="majorHAnsi" w:cstheme="majorHAnsi"/>
          <w:szCs w:val="24"/>
        </w:rPr>
        <w:t>c</w:t>
      </w:r>
      <w:r w:rsidRPr="00D268D9">
        <w:rPr>
          <w:rFonts w:asciiTheme="majorHAnsi" w:eastAsia="Calibri" w:hAnsiTheme="majorHAnsi" w:cstheme="majorHAnsi"/>
          <w:szCs w:val="24"/>
        </w:rPr>
        <w:t>ção de investimento;</w:t>
      </w:r>
    </w:p>
    <w:p w14:paraId="7B34E303" w14:textId="77777777" w:rsidR="00AC1B4E" w:rsidRPr="00D268D9" w:rsidRDefault="00AC1B4E" w:rsidP="00B71F1A">
      <w:pPr>
        <w:pStyle w:val="PargrafodaLista"/>
        <w:spacing w:line="360" w:lineRule="auto"/>
        <w:rPr>
          <w:rFonts w:asciiTheme="majorHAnsi" w:eastAsia="Calibri" w:hAnsiTheme="majorHAnsi" w:cstheme="majorHAnsi"/>
          <w:b/>
          <w:szCs w:val="24"/>
        </w:rPr>
      </w:pPr>
    </w:p>
    <w:p w14:paraId="5F2F06AD" w14:textId="77777777" w:rsidR="00AC1B4E" w:rsidRPr="00D268D9" w:rsidRDefault="00D26A03" w:rsidP="00B71F1A">
      <w:pPr>
        <w:pStyle w:val="PargrafodaLista"/>
        <w:numPr>
          <w:ilvl w:val="0"/>
          <w:numId w:val="16"/>
        </w:numPr>
        <w:spacing w:line="360" w:lineRule="auto"/>
        <w:rPr>
          <w:rFonts w:asciiTheme="majorHAnsi" w:eastAsia="Calibri" w:hAnsiTheme="majorHAnsi" w:cstheme="majorHAnsi"/>
          <w:szCs w:val="24"/>
        </w:rPr>
      </w:pPr>
      <w:r w:rsidRPr="00D268D9">
        <w:rPr>
          <w:rFonts w:asciiTheme="majorHAnsi" w:eastAsia="Calibri" w:hAnsiTheme="majorHAnsi" w:cstheme="majorHAnsi"/>
          <w:b/>
          <w:szCs w:val="24"/>
        </w:rPr>
        <w:lastRenderedPageBreak/>
        <w:t>Participação</w:t>
      </w:r>
      <w:r w:rsidRPr="00D268D9">
        <w:rPr>
          <w:rFonts w:asciiTheme="majorHAnsi" w:eastAsia="Calibri" w:hAnsiTheme="majorHAnsi" w:cstheme="majorHAnsi"/>
          <w:szCs w:val="24"/>
        </w:rPr>
        <w:t>: Convite para a participação da instituição parceira em a</w:t>
      </w:r>
      <w:r w:rsidR="00F723BD" w:rsidRPr="00D268D9">
        <w:rPr>
          <w:rFonts w:asciiTheme="majorHAnsi" w:eastAsia="Calibri" w:hAnsiTheme="majorHAnsi" w:cstheme="majorHAnsi"/>
          <w:szCs w:val="24"/>
        </w:rPr>
        <w:t>c</w:t>
      </w:r>
      <w:r w:rsidRPr="00D268D9">
        <w:rPr>
          <w:rFonts w:asciiTheme="majorHAnsi" w:eastAsia="Calibri" w:hAnsiTheme="majorHAnsi" w:cstheme="majorHAnsi"/>
          <w:szCs w:val="24"/>
        </w:rPr>
        <w:t>ções de promoção comercial e de diálogo sobre o comércio internacional a fim de agregar conhecimento e experiência da instituição parceira aos eventos relacionados com o seu país;</w:t>
      </w:r>
    </w:p>
    <w:p w14:paraId="2A201429" w14:textId="77777777" w:rsidR="00AC1B4E" w:rsidRPr="00D268D9" w:rsidRDefault="00AC1B4E" w:rsidP="00B71F1A">
      <w:pPr>
        <w:pStyle w:val="PargrafodaLista"/>
        <w:spacing w:line="360" w:lineRule="auto"/>
        <w:rPr>
          <w:rFonts w:asciiTheme="majorHAnsi" w:eastAsia="Calibri" w:hAnsiTheme="majorHAnsi" w:cstheme="majorHAnsi"/>
          <w:b/>
          <w:szCs w:val="24"/>
        </w:rPr>
      </w:pPr>
    </w:p>
    <w:p w14:paraId="2B46EF8C" w14:textId="77777777" w:rsidR="008451FF" w:rsidRPr="00D268D9" w:rsidRDefault="00D26A03" w:rsidP="00B71F1A">
      <w:pPr>
        <w:pStyle w:val="PargrafodaLista"/>
        <w:numPr>
          <w:ilvl w:val="0"/>
          <w:numId w:val="16"/>
        </w:numPr>
        <w:spacing w:line="360" w:lineRule="auto"/>
        <w:rPr>
          <w:rFonts w:asciiTheme="majorHAnsi" w:eastAsia="Calibri" w:hAnsiTheme="majorHAnsi" w:cstheme="majorHAnsi"/>
          <w:b/>
          <w:szCs w:val="24"/>
        </w:rPr>
      </w:pPr>
      <w:r w:rsidRPr="00D268D9">
        <w:rPr>
          <w:rFonts w:asciiTheme="majorHAnsi" w:eastAsia="Calibri" w:hAnsiTheme="majorHAnsi" w:cstheme="majorHAnsi"/>
          <w:b/>
          <w:szCs w:val="24"/>
        </w:rPr>
        <w:t>Comunicação</w:t>
      </w:r>
      <w:r w:rsidRPr="00D268D9">
        <w:rPr>
          <w:rFonts w:asciiTheme="majorHAnsi" w:eastAsia="Calibri" w:hAnsiTheme="majorHAnsi" w:cstheme="majorHAnsi"/>
          <w:szCs w:val="24"/>
        </w:rPr>
        <w:t xml:space="preserve">: Serão envidados esforços para ampliar o compartilhamento de informações nos canais de comunicação das </w:t>
      </w:r>
      <w:r w:rsidRPr="00D268D9">
        <w:rPr>
          <w:rFonts w:asciiTheme="majorHAnsi" w:eastAsia="Calibri" w:hAnsiTheme="majorHAnsi" w:cstheme="majorHAnsi"/>
          <w:b/>
          <w:szCs w:val="24"/>
        </w:rPr>
        <w:t>PARTES</w:t>
      </w:r>
      <w:r w:rsidRPr="00D268D9">
        <w:rPr>
          <w:rFonts w:asciiTheme="majorHAnsi" w:eastAsia="Calibri" w:hAnsiTheme="majorHAnsi" w:cstheme="majorHAnsi"/>
          <w:szCs w:val="24"/>
        </w:rPr>
        <w:t>, que promovam a imagem dos países, seus mercados e produtos, reduzindo o desconhecimento mútuo e estimulando maior intercâmbio entre empresas dos dois países;</w:t>
      </w:r>
    </w:p>
    <w:p w14:paraId="04B767EF" w14:textId="77777777" w:rsidR="008451FF" w:rsidRPr="005A1F6D" w:rsidRDefault="008451FF" w:rsidP="005A1F6D">
      <w:pPr>
        <w:spacing w:line="360" w:lineRule="auto"/>
        <w:rPr>
          <w:rFonts w:asciiTheme="majorHAnsi" w:eastAsia="Calibri" w:hAnsiTheme="majorHAnsi" w:cstheme="majorHAnsi"/>
          <w:b/>
          <w:szCs w:val="24"/>
        </w:rPr>
      </w:pPr>
    </w:p>
    <w:p w14:paraId="5A50B104" w14:textId="088373E0" w:rsidR="00A438F8" w:rsidRPr="00D268D9" w:rsidRDefault="00D26A03" w:rsidP="005A1F6D">
      <w:pPr>
        <w:spacing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CLÁUSULA TERCEIRA</w:t>
      </w:r>
    </w:p>
    <w:p w14:paraId="64A3C4B6" w14:textId="6E4B7E8E" w:rsidR="00F93D9A" w:rsidRPr="00D268D9" w:rsidRDefault="0066634B" w:rsidP="00B95236">
      <w:pPr>
        <w:spacing w:after="24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DOS</w:t>
      </w:r>
      <w:r w:rsidR="008451FF" w:rsidRPr="00D268D9">
        <w:rPr>
          <w:rFonts w:asciiTheme="majorHAnsi" w:eastAsia="Calibri" w:hAnsiTheme="majorHAnsi" w:cstheme="majorHAnsi"/>
          <w:b/>
          <w:sz w:val="24"/>
          <w:szCs w:val="24"/>
        </w:rPr>
        <w:t xml:space="preserve"> </w:t>
      </w:r>
      <w:r w:rsidR="00D26A03" w:rsidRPr="00D268D9">
        <w:rPr>
          <w:rFonts w:asciiTheme="majorHAnsi" w:eastAsia="Calibri" w:hAnsiTheme="majorHAnsi" w:cstheme="majorHAnsi"/>
          <w:b/>
          <w:sz w:val="24"/>
          <w:szCs w:val="24"/>
        </w:rPr>
        <w:t>INSTRUMENTOS JURÍDICOS COMPLEMEN</w:t>
      </w:r>
      <w:r w:rsidR="00A438F8" w:rsidRPr="00D268D9">
        <w:rPr>
          <w:rFonts w:asciiTheme="majorHAnsi" w:eastAsia="Calibri" w:hAnsiTheme="majorHAnsi" w:cstheme="majorHAnsi"/>
          <w:b/>
          <w:sz w:val="24"/>
          <w:szCs w:val="24"/>
        </w:rPr>
        <w:t>T</w:t>
      </w:r>
      <w:r w:rsidR="00D26A03" w:rsidRPr="00D268D9">
        <w:rPr>
          <w:rFonts w:asciiTheme="majorHAnsi" w:eastAsia="Calibri" w:hAnsiTheme="majorHAnsi" w:cstheme="majorHAnsi"/>
          <w:b/>
          <w:sz w:val="24"/>
          <w:szCs w:val="24"/>
        </w:rPr>
        <w:t>ARES</w:t>
      </w:r>
      <w:r w:rsidRPr="00D268D9">
        <w:rPr>
          <w:rFonts w:asciiTheme="majorHAnsi" w:eastAsia="Calibri" w:hAnsiTheme="majorHAnsi" w:cstheme="majorHAnsi"/>
          <w:b/>
          <w:sz w:val="24"/>
          <w:szCs w:val="24"/>
        </w:rPr>
        <w:t>)</w:t>
      </w:r>
    </w:p>
    <w:p w14:paraId="188D4E50" w14:textId="64AC8DF1" w:rsidR="00F93D9A" w:rsidRPr="00D268D9" w:rsidRDefault="00F723BD" w:rsidP="00B95236">
      <w:pPr>
        <w:pBdr>
          <w:top w:val="nil"/>
          <w:left w:val="nil"/>
          <w:bottom w:val="nil"/>
          <w:right w:val="nil"/>
          <w:between w:val="nil"/>
        </w:pBdr>
        <w:spacing w:after="240" w:line="360" w:lineRule="auto"/>
        <w:jc w:val="both"/>
        <w:rPr>
          <w:rFonts w:asciiTheme="majorHAnsi" w:eastAsia="Calibri" w:hAnsiTheme="majorHAnsi" w:cstheme="majorHAnsi"/>
          <w:sz w:val="24"/>
          <w:szCs w:val="24"/>
        </w:rPr>
      </w:pPr>
      <w:r w:rsidRPr="00D268D9">
        <w:rPr>
          <w:rFonts w:asciiTheme="majorHAnsi" w:eastAsia="Calibri" w:hAnsiTheme="majorHAnsi" w:cstheme="majorHAnsi"/>
          <w:color w:val="000000"/>
          <w:sz w:val="24"/>
          <w:szCs w:val="24"/>
        </w:rPr>
        <w:t xml:space="preserve">1. </w:t>
      </w:r>
      <w:r w:rsidR="00D26A03" w:rsidRPr="00D268D9">
        <w:rPr>
          <w:rFonts w:asciiTheme="majorHAnsi" w:eastAsia="Calibri" w:hAnsiTheme="majorHAnsi" w:cstheme="majorHAnsi"/>
          <w:color w:val="000000"/>
          <w:sz w:val="24"/>
          <w:szCs w:val="24"/>
        </w:rPr>
        <w:t>As partes poderão estabelecer as a</w:t>
      </w:r>
      <w:r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ções e seu detalhamento por meio da celebração de instrumentos jurídicos próprios visando à definição do tipo da parceria, obje</w:t>
      </w:r>
      <w:r w:rsidR="0031002E"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tivos específicos, responsabilidades, calendário e prazos.</w:t>
      </w:r>
    </w:p>
    <w:p w14:paraId="6A541BB2" w14:textId="32405513" w:rsidR="00F93D9A" w:rsidRPr="00D268D9" w:rsidRDefault="00F723BD" w:rsidP="00B71F1A">
      <w:pPr>
        <w:pBdr>
          <w:top w:val="nil"/>
          <w:left w:val="nil"/>
          <w:bottom w:val="nil"/>
          <w:right w:val="nil"/>
          <w:between w:val="nil"/>
        </w:pBdr>
        <w:spacing w:line="360" w:lineRule="auto"/>
        <w:jc w:val="both"/>
        <w:rPr>
          <w:rFonts w:asciiTheme="majorHAnsi" w:eastAsia="Calibri" w:hAnsiTheme="majorHAnsi" w:cstheme="majorHAnsi"/>
          <w:sz w:val="24"/>
          <w:szCs w:val="24"/>
        </w:rPr>
      </w:pPr>
      <w:r w:rsidRPr="00D268D9">
        <w:rPr>
          <w:rFonts w:asciiTheme="majorHAnsi" w:eastAsia="Calibri" w:hAnsiTheme="majorHAnsi" w:cstheme="majorHAnsi"/>
          <w:color w:val="000000"/>
          <w:sz w:val="24"/>
          <w:szCs w:val="24"/>
        </w:rPr>
        <w:t xml:space="preserve">2. </w:t>
      </w:r>
      <w:r w:rsidR="00D26A03" w:rsidRPr="00D268D9">
        <w:rPr>
          <w:rFonts w:asciiTheme="majorHAnsi" w:eastAsia="Calibri" w:hAnsiTheme="majorHAnsi" w:cstheme="majorHAnsi"/>
          <w:color w:val="000000"/>
          <w:sz w:val="24"/>
          <w:szCs w:val="24"/>
        </w:rPr>
        <w:t xml:space="preserve">As </w:t>
      </w:r>
      <w:r w:rsidR="00D26A03" w:rsidRPr="00D268D9">
        <w:rPr>
          <w:rFonts w:asciiTheme="majorHAnsi" w:eastAsia="Calibri" w:hAnsiTheme="majorHAnsi" w:cstheme="majorHAnsi"/>
          <w:b/>
          <w:color w:val="000000"/>
          <w:sz w:val="24"/>
          <w:szCs w:val="24"/>
        </w:rPr>
        <w:t xml:space="preserve">PARTES </w:t>
      </w:r>
      <w:r w:rsidR="00D26A03" w:rsidRPr="00D268D9">
        <w:rPr>
          <w:rFonts w:asciiTheme="majorHAnsi" w:eastAsia="Calibri" w:hAnsiTheme="majorHAnsi" w:cstheme="majorHAnsi"/>
          <w:color w:val="000000"/>
          <w:sz w:val="24"/>
          <w:szCs w:val="24"/>
        </w:rPr>
        <w:t>estabelecem que as a</w:t>
      </w:r>
      <w:r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ções a serem desenvolvidas no âmbito d</w:t>
      </w:r>
      <w:r w:rsidR="0031002E" w:rsidRPr="00D268D9">
        <w:rPr>
          <w:rFonts w:asciiTheme="majorHAnsi" w:eastAsia="Calibri" w:hAnsiTheme="majorHAnsi" w:cstheme="majorHAnsi"/>
          <w:color w:val="000000"/>
          <w:sz w:val="24"/>
          <w:szCs w:val="24"/>
        </w:rPr>
        <w:t xml:space="preserve">o </w:t>
      </w:r>
      <w:r w:rsidR="00F806BB" w:rsidRPr="00D268D9">
        <w:rPr>
          <w:rFonts w:asciiTheme="majorHAnsi" w:eastAsia="Calibri" w:hAnsiTheme="majorHAnsi" w:cstheme="majorHAnsi"/>
          <w:color w:val="000000"/>
          <w:sz w:val="24"/>
          <w:szCs w:val="24"/>
        </w:rPr>
        <w:t>presente Memorando</w:t>
      </w:r>
      <w:r w:rsidR="00D26A03" w:rsidRPr="00D268D9">
        <w:rPr>
          <w:rFonts w:asciiTheme="majorHAnsi" w:eastAsia="Calibri" w:hAnsiTheme="majorHAnsi" w:cstheme="majorHAnsi"/>
          <w:color w:val="000000"/>
          <w:sz w:val="24"/>
          <w:szCs w:val="24"/>
        </w:rPr>
        <w:t xml:space="preserve"> serão definidas, no que diz respeito aos obje</w:t>
      </w:r>
      <w:r w:rsidR="0031002E"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tivos específicos, responsabilidades, encargos, calendário e prazos, por meio de documentos complementares.</w:t>
      </w:r>
    </w:p>
    <w:p w14:paraId="14CD168C" w14:textId="77777777" w:rsidR="00F93D9A" w:rsidRPr="00D268D9" w:rsidRDefault="00F93D9A" w:rsidP="00B71F1A">
      <w:pPr>
        <w:spacing w:line="360" w:lineRule="auto"/>
        <w:jc w:val="both"/>
        <w:rPr>
          <w:rFonts w:asciiTheme="majorHAnsi" w:eastAsia="Calibri" w:hAnsiTheme="majorHAnsi" w:cstheme="majorHAnsi"/>
          <w:sz w:val="24"/>
          <w:szCs w:val="24"/>
        </w:rPr>
      </w:pPr>
    </w:p>
    <w:p w14:paraId="1AE6BB19" w14:textId="1EC5E684" w:rsidR="00C827AE" w:rsidRPr="00D268D9" w:rsidRDefault="00D26A03" w:rsidP="005A1F6D">
      <w:pPr>
        <w:spacing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CLÁUSULA QUARTA</w:t>
      </w:r>
    </w:p>
    <w:p w14:paraId="20A47770" w14:textId="0AA39077" w:rsidR="00F93D9A" w:rsidRPr="00D268D9" w:rsidRDefault="000854C1" w:rsidP="00B95236">
      <w:pPr>
        <w:spacing w:after="24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DOS RECURSOS</w:t>
      </w:r>
      <w:r w:rsidRPr="00D268D9">
        <w:rPr>
          <w:rFonts w:asciiTheme="majorHAnsi" w:eastAsia="Calibri" w:hAnsiTheme="majorHAnsi" w:cstheme="majorHAnsi"/>
          <w:b/>
          <w:sz w:val="24"/>
          <w:szCs w:val="24"/>
        </w:rPr>
        <w:t>)</w:t>
      </w:r>
    </w:p>
    <w:p w14:paraId="5A9E2530" w14:textId="0AB90E68" w:rsidR="00F93D9A" w:rsidRPr="00D268D9" w:rsidRDefault="00F806BB" w:rsidP="00B95236">
      <w:pPr>
        <w:pBdr>
          <w:top w:val="nil"/>
          <w:left w:val="nil"/>
          <w:bottom w:val="nil"/>
          <w:right w:val="nil"/>
          <w:between w:val="nil"/>
        </w:pBdr>
        <w:spacing w:line="360" w:lineRule="auto"/>
        <w:jc w:val="both"/>
        <w:rPr>
          <w:rFonts w:asciiTheme="majorHAnsi" w:eastAsia="Calibri" w:hAnsiTheme="majorHAnsi" w:cstheme="majorHAnsi"/>
          <w:sz w:val="24"/>
          <w:szCs w:val="24"/>
        </w:rPr>
      </w:pPr>
      <w:bookmarkStart w:id="0" w:name="_gjdgxs" w:colFirst="0" w:colLast="0"/>
      <w:bookmarkEnd w:id="0"/>
      <w:r w:rsidRPr="00D268D9">
        <w:rPr>
          <w:rFonts w:asciiTheme="majorHAnsi" w:eastAsia="Calibri" w:hAnsiTheme="majorHAnsi" w:cstheme="majorHAnsi"/>
          <w:color w:val="000000"/>
          <w:sz w:val="24"/>
          <w:szCs w:val="24"/>
        </w:rPr>
        <w:t xml:space="preserve">1. </w:t>
      </w:r>
      <w:r w:rsidR="00D26A03" w:rsidRPr="00D268D9">
        <w:rPr>
          <w:rFonts w:asciiTheme="majorHAnsi" w:eastAsia="Calibri" w:hAnsiTheme="majorHAnsi" w:cstheme="majorHAnsi"/>
          <w:color w:val="000000"/>
          <w:sz w:val="24"/>
          <w:szCs w:val="24"/>
        </w:rPr>
        <w:t xml:space="preserve">O presente instrumento não envolve transferência de recursos financeiros entre as PARTES. As </w:t>
      </w:r>
      <w:r w:rsidR="00D26A03" w:rsidRPr="00D268D9">
        <w:rPr>
          <w:rFonts w:asciiTheme="majorHAnsi" w:eastAsia="Calibri" w:hAnsiTheme="majorHAnsi" w:cstheme="majorHAnsi"/>
          <w:b/>
          <w:color w:val="000000"/>
          <w:sz w:val="24"/>
          <w:szCs w:val="24"/>
        </w:rPr>
        <w:t>PARTES</w:t>
      </w:r>
      <w:r w:rsidR="00D26A03" w:rsidRPr="00D268D9">
        <w:rPr>
          <w:rFonts w:asciiTheme="majorHAnsi" w:eastAsia="Calibri" w:hAnsiTheme="majorHAnsi" w:cstheme="majorHAnsi"/>
          <w:color w:val="000000"/>
          <w:sz w:val="24"/>
          <w:szCs w:val="24"/>
        </w:rPr>
        <w:t xml:space="preserve"> arcarão com os respectivos custos e despesas decorrentes de sua participação nas a</w:t>
      </w:r>
      <w:r w:rsidR="0031002E"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tividades e a</w:t>
      </w:r>
      <w:r w:rsidR="00C827AE"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ções definidas no âmbito deste Memorando de Entendimento.</w:t>
      </w:r>
    </w:p>
    <w:p w14:paraId="01B25FBC" w14:textId="77777777" w:rsidR="00C027F1" w:rsidRDefault="00C027F1" w:rsidP="005A1F6D">
      <w:pPr>
        <w:spacing w:line="360" w:lineRule="auto"/>
        <w:jc w:val="center"/>
        <w:rPr>
          <w:rFonts w:asciiTheme="majorHAnsi" w:eastAsia="Calibri" w:hAnsiTheme="majorHAnsi" w:cstheme="majorHAnsi"/>
          <w:b/>
          <w:sz w:val="24"/>
          <w:szCs w:val="24"/>
        </w:rPr>
        <w:sectPr w:rsidR="00C027F1">
          <w:headerReference w:type="default" r:id="rId9"/>
          <w:pgSz w:w="11909" w:h="16834"/>
          <w:pgMar w:top="1440" w:right="1440" w:bottom="1440" w:left="1440" w:header="720" w:footer="720" w:gutter="0"/>
          <w:pgNumType w:start="1"/>
          <w:cols w:space="720"/>
        </w:sectPr>
      </w:pPr>
    </w:p>
    <w:p w14:paraId="00059B14" w14:textId="31C364E5" w:rsidR="00C827AE" w:rsidRPr="00D268D9" w:rsidRDefault="00D26A03" w:rsidP="005A1F6D">
      <w:pPr>
        <w:spacing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lastRenderedPageBreak/>
        <w:t>CLÁUSULA QUINTA</w:t>
      </w:r>
    </w:p>
    <w:p w14:paraId="0DE88CB0" w14:textId="79E3978F" w:rsidR="00293B8D" w:rsidRPr="00D268D9" w:rsidRDefault="000854C1" w:rsidP="00B95236">
      <w:pPr>
        <w:spacing w:after="24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DA NÃO VINCULAÇÃO</w:t>
      </w:r>
      <w:r w:rsidRPr="00D268D9">
        <w:rPr>
          <w:rFonts w:asciiTheme="majorHAnsi" w:eastAsia="Calibri" w:hAnsiTheme="majorHAnsi" w:cstheme="majorHAnsi"/>
          <w:b/>
          <w:sz w:val="24"/>
          <w:szCs w:val="24"/>
        </w:rPr>
        <w:t>)</w:t>
      </w:r>
    </w:p>
    <w:p w14:paraId="547FC244" w14:textId="786A561D" w:rsidR="00C827AE" w:rsidRPr="005A1F6D" w:rsidRDefault="00C827AE" w:rsidP="00B95236">
      <w:pPr>
        <w:pBdr>
          <w:top w:val="nil"/>
          <w:left w:val="nil"/>
          <w:bottom w:val="nil"/>
          <w:right w:val="nil"/>
          <w:between w:val="nil"/>
        </w:pBdr>
        <w:spacing w:after="240" w:line="360" w:lineRule="auto"/>
        <w:jc w:val="both"/>
        <w:rPr>
          <w:rFonts w:asciiTheme="majorHAnsi" w:eastAsia="Calibri" w:hAnsiTheme="majorHAnsi" w:cstheme="majorHAnsi"/>
          <w:color w:val="000000"/>
          <w:sz w:val="24"/>
          <w:szCs w:val="24"/>
        </w:rPr>
      </w:pPr>
      <w:r w:rsidRPr="00D268D9">
        <w:rPr>
          <w:rFonts w:asciiTheme="majorHAnsi" w:eastAsia="Calibri" w:hAnsiTheme="majorHAnsi" w:cstheme="majorHAnsi"/>
          <w:color w:val="000000"/>
          <w:sz w:val="24"/>
          <w:szCs w:val="24"/>
        </w:rPr>
        <w:t>1.</w:t>
      </w:r>
      <w:r w:rsidR="0031002E" w:rsidRPr="00D268D9">
        <w:rPr>
          <w:rFonts w:asciiTheme="majorHAnsi" w:eastAsia="Calibri" w:hAnsiTheme="majorHAnsi" w:cstheme="majorHAnsi"/>
          <w:color w:val="000000"/>
          <w:sz w:val="24"/>
          <w:szCs w:val="24"/>
        </w:rPr>
        <w:t xml:space="preserve"> </w:t>
      </w:r>
      <w:r w:rsidRPr="00D268D9">
        <w:rPr>
          <w:rFonts w:asciiTheme="majorHAnsi" w:eastAsia="Calibri" w:hAnsiTheme="majorHAnsi" w:cstheme="majorHAnsi"/>
          <w:color w:val="000000"/>
          <w:sz w:val="24"/>
          <w:szCs w:val="24"/>
        </w:rPr>
        <w:t xml:space="preserve"> </w:t>
      </w:r>
      <w:r w:rsidR="00D26A03" w:rsidRPr="00D268D9">
        <w:rPr>
          <w:rFonts w:asciiTheme="majorHAnsi" w:eastAsia="Calibri" w:hAnsiTheme="majorHAnsi" w:cstheme="majorHAnsi"/>
          <w:color w:val="000000"/>
          <w:sz w:val="24"/>
          <w:szCs w:val="24"/>
        </w:rPr>
        <w:t xml:space="preserve">Este Memorando não gera para as </w:t>
      </w:r>
      <w:r w:rsidR="00D26A03" w:rsidRPr="00D268D9">
        <w:rPr>
          <w:rFonts w:asciiTheme="majorHAnsi" w:eastAsia="Calibri" w:hAnsiTheme="majorHAnsi" w:cstheme="majorHAnsi"/>
          <w:b/>
          <w:color w:val="000000"/>
          <w:sz w:val="24"/>
          <w:szCs w:val="24"/>
        </w:rPr>
        <w:t>PARTES</w:t>
      </w:r>
      <w:r w:rsidR="00D26A03" w:rsidRPr="00D268D9">
        <w:rPr>
          <w:rFonts w:asciiTheme="majorHAnsi" w:eastAsia="Calibri" w:hAnsiTheme="majorHAnsi" w:cstheme="majorHAnsi"/>
          <w:color w:val="000000"/>
          <w:sz w:val="24"/>
          <w:szCs w:val="24"/>
        </w:rPr>
        <w:t xml:space="preserve"> qualquer vínculo jurídico.</w:t>
      </w:r>
    </w:p>
    <w:p w14:paraId="177A6096" w14:textId="385C9B09" w:rsidR="00C827AE" w:rsidRDefault="00C827AE" w:rsidP="005A1F6D">
      <w:pPr>
        <w:pBdr>
          <w:top w:val="nil"/>
          <w:left w:val="nil"/>
          <w:bottom w:val="nil"/>
          <w:right w:val="nil"/>
          <w:between w:val="nil"/>
        </w:pBdr>
        <w:spacing w:line="360" w:lineRule="auto"/>
        <w:jc w:val="both"/>
        <w:rPr>
          <w:rFonts w:asciiTheme="majorHAnsi" w:eastAsia="Calibri" w:hAnsiTheme="majorHAnsi" w:cstheme="majorHAnsi"/>
          <w:sz w:val="24"/>
          <w:szCs w:val="24"/>
        </w:rPr>
      </w:pPr>
      <w:r w:rsidRPr="00D268D9">
        <w:rPr>
          <w:rFonts w:asciiTheme="majorHAnsi" w:eastAsia="Calibri" w:hAnsiTheme="majorHAnsi" w:cstheme="majorHAnsi"/>
          <w:color w:val="000000"/>
          <w:sz w:val="24"/>
          <w:szCs w:val="24"/>
        </w:rPr>
        <w:t xml:space="preserve">2. </w:t>
      </w:r>
      <w:r w:rsidR="00D26A03" w:rsidRPr="00D268D9">
        <w:rPr>
          <w:rFonts w:asciiTheme="majorHAnsi" w:eastAsia="Calibri" w:hAnsiTheme="majorHAnsi" w:cstheme="majorHAnsi"/>
          <w:color w:val="000000"/>
          <w:sz w:val="24"/>
          <w:szCs w:val="24"/>
        </w:rPr>
        <w:t xml:space="preserve">Qualquer controvérsia que surja em relação à interpretação, aplicação ou implementação </w:t>
      </w:r>
      <w:r w:rsidR="0031002E" w:rsidRPr="00D268D9">
        <w:rPr>
          <w:rFonts w:asciiTheme="majorHAnsi" w:eastAsia="Calibri" w:hAnsiTheme="majorHAnsi" w:cstheme="majorHAnsi"/>
          <w:color w:val="000000"/>
          <w:sz w:val="24"/>
          <w:szCs w:val="24"/>
        </w:rPr>
        <w:t xml:space="preserve">do </w:t>
      </w:r>
      <w:r w:rsidR="00F806BB" w:rsidRPr="00D268D9">
        <w:rPr>
          <w:rFonts w:asciiTheme="majorHAnsi" w:eastAsia="Calibri" w:hAnsiTheme="majorHAnsi" w:cstheme="majorHAnsi"/>
          <w:color w:val="000000"/>
          <w:sz w:val="24"/>
          <w:szCs w:val="24"/>
        </w:rPr>
        <w:t>presente Memorando</w:t>
      </w:r>
      <w:r w:rsidR="00D26A03" w:rsidRPr="00D268D9">
        <w:rPr>
          <w:rFonts w:asciiTheme="majorHAnsi" w:eastAsia="Calibri" w:hAnsiTheme="majorHAnsi" w:cstheme="majorHAnsi"/>
          <w:color w:val="000000"/>
          <w:sz w:val="24"/>
          <w:szCs w:val="24"/>
        </w:rPr>
        <w:t xml:space="preserve"> será resolvida amigavelmente por meio de consulta ou negociação mútua entre as </w:t>
      </w:r>
      <w:r w:rsidR="00D26A03" w:rsidRPr="00D268D9">
        <w:rPr>
          <w:rFonts w:asciiTheme="majorHAnsi" w:eastAsia="Calibri" w:hAnsiTheme="majorHAnsi" w:cstheme="majorHAnsi"/>
          <w:b/>
          <w:color w:val="000000"/>
          <w:sz w:val="24"/>
          <w:szCs w:val="24"/>
        </w:rPr>
        <w:t>PARTES</w:t>
      </w:r>
      <w:r w:rsidR="00D26A03" w:rsidRPr="00D268D9">
        <w:rPr>
          <w:rFonts w:asciiTheme="majorHAnsi" w:eastAsia="Calibri" w:hAnsiTheme="majorHAnsi" w:cstheme="majorHAnsi"/>
          <w:color w:val="000000"/>
          <w:sz w:val="24"/>
          <w:szCs w:val="24"/>
        </w:rPr>
        <w:t>.</w:t>
      </w:r>
    </w:p>
    <w:p w14:paraId="2E366601" w14:textId="77777777" w:rsidR="005A1F6D" w:rsidRPr="00D268D9" w:rsidRDefault="005A1F6D" w:rsidP="005A1F6D">
      <w:pPr>
        <w:pBdr>
          <w:top w:val="nil"/>
          <w:left w:val="nil"/>
          <w:bottom w:val="nil"/>
          <w:right w:val="nil"/>
          <w:between w:val="nil"/>
        </w:pBdr>
        <w:spacing w:line="360" w:lineRule="auto"/>
        <w:jc w:val="both"/>
        <w:rPr>
          <w:rFonts w:asciiTheme="majorHAnsi" w:eastAsia="Calibri" w:hAnsiTheme="majorHAnsi" w:cstheme="majorHAnsi"/>
          <w:sz w:val="24"/>
          <w:szCs w:val="24"/>
        </w:rPr>
      </w:pPr>
    </w:p>
    <w:p w14:paraId="4CD80F77" w14:textId="4A1BDF37" w:rsidR="00C827AE" w:rsidRPr="00D268D9" w:rsidRDefault="00D26A03" w:rsidP="005A1F6D">
      <w:pPr>
        <w:spacing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CLÁUSULA SEXTA</w:t>
      </w:r>
    </w:p>
    <w:p w14:paraId="0F4FE269" w14:textId="126E041D" w:rsidR="00F93D9A" w:rsidRPr="00C603D7" w:rsidRDefault="000854C1" w:rsidP="00B95236">
      <w:pPr>
        <w:spacing w:after="24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DA CONFIDENCIALIDADE E SIGILO</w:t>
      </w:r>
      <w:r w:rsidRPr="00D268D9">
        <w:rPr>
          <w:rFonts w:asciiTheme="majorHAnsi" w:eastAsia="Calibri" w:hAnsiTheme="majorHAnsi" w:cstheme="majorHAnsi"/>
          <w:b/>
          <w:sz w:val="24"/>
          <w:szCs w:val="24"/>
        </w:rPr>
        <w:t>)</w:t>
      </w:r>
    </w:p>
    <w:p w14:paraId="221A0AEB" w14:textId="4C18FE90" w:rsidR="00F806BB" w:rsidRPr="005A1F6D" w:rsidRDefault="00C827AE" w:rsidP="00B95236">
      <w:pPr>
        <w:pBdr>
          <w:top w:val="nil"/>
          <w:left w:val="nil"/>
          <w:bottom w:val="nil"/>
          <w:right w:val="nil"/>
          <w:between w:val="nil"/>
        </w:pBdr>
        <w:spacing w:after="240" w:line="360" w:lineRule="auto"/>
        <w:jc w:val="both"/>
        <w:rPr>
          <w:rFonts w:asciiTheme="majorHAnsi" w:eastAsia="Calibri" w:hAnsiTheme="majorHAnsi" w:cstheme="majorHAnsi"/>
          <w:color w:val="000000"/>
          <w:sz w:val="24"/>
          <w:szCs w:val="24"/>
        </w:rPr>
      </w:pPr>
      <w:r w:rsidRPr="00D268D9">
        <w:rPr>
          <w:rFonts w:asciiTheme="majorHAnsi" w:eastAsia="Calibri" w:hAnsiTheme="majorHAnsi" w:cstheme="majorHAnsi"/>
          <w:color w:val="000000"/>
          <w:sz w:val="24"/>
          <w:szCs w:val="24"/>
        </w:rPr>
        <w:t xml:space="preserve">1. </w:t>
      </w:r>
      <w:r w:rsidR="00D26A03" w:rsidRPr="00D268D9">
        <w:rPr>
          <w:rFonts w:asciiTheme="majorHAnsi" w:eastAsia="Calibri" w:hAnsiTheme="majorHAnsi" w:cstheme="majorHAnsi"/>
          <w:color w:val="000000"/>
          <w:sz w:val="24"/>
          <w:szCs w:val="24"/>
        </w:rPr>
        <w:t>Salvo no estrito cumprimento de obrigação legal (Lei Brasileira Federal 12.524/11, dentre outras), as PARTES comprometem-se a respeitar a confidencialidade e o sigilo de documentos, informação e outros dados recebidos ou fornecidos à outra PARTE, durante o período de implementação do presente MEMORANDO DE ENTENDIMENTO ou quaisquer outros acordos feitos na sequência do mesmo.</w:t>
      </w:r>
    </w:p>
    <w:p w14:paraId="76D8A285" w14:textId="490262D9" w:rsidR="00672C8F" w:rsidRPr="00D268D9" w:rsidRDefault="00C827AE" w:rsidP="00B95236">
      <w:pPr>
        <w:pBdr>
          <w:top w:val="nil"/>
          <w:left w:val="nil"/>
          <w:bottom w:val="nil"/>
          <w:right w:val="nil"/>
          <w:between w:val="nil"/>
        </w:pBdr>
        <w:spacing w:after="240" w:line="360" w:lineRule="auto"/>
        <w:jc w:val="both"/>
        <w:rPr>
          <w:rFonts w:asciiTheme="majorHAnsi" w:eastAsia="Calibri" w:hAnsiTheme="majorHAnsi" w:cstheme="majorHAnsi"/>
          <w:color w:val="000000"/>
          <w:sz w:val="24"/>
          <w:szCs w:val="24"/>
        </w:rPr>
      </w:pPr>
      <w:r w:rsidRPr="00D268D9">
        <w:rPr>
          <w:rFonts w:asciiTheme="majorHAnsi" w:eastAsia="Calibri" w:hAnsiTheme="majorHAnsi" w:cstheme="majorHAnsi"/>
          <w:color w:val="000000"/>
          <w:sz w:val="24"/>
          <w:szCs w:val="24"/>
        </w:rPr>
        <w:t xml:space="preserve">2. </w:t>
      </w:r>
      <w:r w:rsidR="00D26A03" w:rsidRPr="00D268D9">
        <w:rPr>
          <w:rFonts w:asciiTheme="majorHAnsi" w:eastAsia="Calibri" w:hAnsiTheme="majorHAnsi" w:cstheme="majorHAnsi"/>
          <w:color w:val="000000"/>
          <w:sz w:val="24"/>
          <w:szCs w:val="24"/>
        </w:rPr>
        <w:t>Se uma das PARTES pretender divulgar dados e/ou informação resultante das a</w:t>
      </w:r>
      <w:r w:rsidR="0031002E"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tividades de cooperação previstas neste MEMORANDO DE ENTENDIMENTO a terceiros, deve obter a anuência prévia da outra PARTE antes da divulgação a ser feita.</w:t>
      </w:r>
    </w:p>
    <w:p w14:paraId="404D8606" w14:textId="68FFB977" w:rsidR="00672C8F" w:rsidRPr="005A1F6D" w:rsidRDefault="00C827AE" w:rsidP="00B95236">
      <w:pPr>
        <w:pBdr>
          <w:top w:val="nil"/>
          <w:left w:val="nil"/>
          <w:bottom w:val="nil"/>
          <w:right w:val="nil"/>
          <w:between w:val="nil"/>
        </w:pBdr>
        <w:spacing w:after="240" w:line="360" w:lineRule="auto"/>
        <w:jc w:val="both"/>
        <w:rPr>
          <w:rFonts w:asciiTheme="majorHAnsi" w:eastAsia="Calibri" w:hAnsiTheme="majorHAnsi" w:cstheme="majorHAnsi"/>
          <w:color w:val="000000"/>
          <w:sz w:val="24"/>
          <w:szCs w:val="24"/>
        </w:rPr>
      </w:pPr>
      <w:r w:rsidRPr="00D268D9">
        <w:rPr>
          <w:rFonts w:asciiTheme="majorHAnsi" w:eastAsia="Calibri" w:hAnsiTheme="majorHAnsi" w:cstheme="majorHAnsi"/>
          <w:color w:val="000000"/>
          <w:sz w:val="24"/>
          <w:szCs w:val="24"/>
        </w:rPr>
        <w:t xml:space="preserve">3. </w:t>
      </w:r>
      <w:r w:rsidR="00D26A03" w:rsidRPr="00D268D9">
        <w:rPr>
          <w:rFonts w:asciiTheme="majorHAnsi" w:eastAsia="Calibri" w:hAnsiTheme="majorHAnsi" w:cstheme="majorHAnsi"/>
          <w:color w:val="000000"/>
          <w:sz w:val="24"/>
          <w:szCs w:val="24"/>
        </w:rPr>
        <w:t xml:space="preserve">As PARTES acordam que o disposto neste artigo deverá continuar vinculativo mesmo após o término da vigência </w:t>
      </w:r>
      <w:r w:rsidR="00672C8F" w:rsidRPr="00D268D9">
        <w:rPr>
          <w:rFonts w:asciiTheme="majorHAnsi" w:eastAsia="Calibri" w:hAnsiTheme="majorHAnsi" w:cstheme="majorHAnsi"/>
          <w:color w:val="000000"/>
          <w:sz w:val="24"/>
          <w:szCs w:val="24"/>
        </w:rPr>
        <w:t>do</w:t>
      </w:r>
      <w:r w:rsidR="0031002E" w:rsidRPr="00D268D9">
        <w:rPr>
          <w:rFonts w:asciiTheme="majorHAnsi" w:eastAsia="Calibri" w:hAnsiTheme="majorHAnsi" w:cstheme="majorHAnsi"/>
          <w:color w:val="000000"/>
          <w:sz w:val="24"/>
          <w:szCs w:val="24"/>
        </w:rPr>
        <w:t xml:space="preserve"> </w:t>
      </w:r>
      <w:r w:rsidR="00672C8F" w:rsidRPr="00D268D9">
        <w:rPr>
          <w:rFonts w:asciiTheme="majorHAnsi" w:eastAsia="Calibri" w:hAnsiTheme="majorHAnsi" w:cstheme="majorHAnsi"/>
          <w:color w:val="000000"/>
          <w:sz w:val="24"/>
          <w:szCs w:val="24"/>
        </w:rPr>
        <w:t>presente MEMORANDO</w:t>
      </w:r>
      <w:r w:rsidR="00D26A03" w:rsidRPr="00D268D9">
        <w:rPr>
          <w:rFonts w:asciiTheme="majorHAnsi" w:eastAsia="Calibri" w:hAnsiTheme="majorHAnsi" w:cstheme="majorHAnsi"/>
          <w:color w:val="000000"/>
          <w:sz w:val="24"/>
          <w:szCs w:val="24"/>
        </w:rPr>
        <w:t xml:space="preserve"> DE ENTENDIMENTO.</w:t>
      </w:r>
    </w:p>
    <w:p w14:paraId="769D5F97" w14:textId="4AB9A81A" w:rsidR="0066634B" w:rsidRPr="00D268D9" w:rsidRDefault="00C827AE" w:rsidP="00B71F1A">
      <w:pPr>
        <w:pBdr>
          <w:top w:val="nil"/>
          <w:left w:val="nil"/>
          <w:bottom w:val="nil"/>
          <w:right w:val="nil"/>
          <w:between w:val="nil"/>
        </w:pBdr>
        <w:spacing w:line="360" w:lineRule="auto"/>
        <w:jc w:val="both"/>
        <w:rPr>
          <w:rFonts w:asciiTheme="majorHAnsi" w:eastAsia="Calibri" w:hAnsiTheme="majorHAnsi" w:cstheme="majorHAnsi"/>
          <w:sz w:val="24"/>
          <w:szCs w:val="24"/>
        </w:rPr>
      </w:pPr>
      <w:r w:rsidRPr="00D268D9">
        <w:rPr>
          <w:rFonts w:asciiTheme="majorHAnsi" w:eastAsia="Calibri" w:hAnsiTheme="majorHAnsi" w:cstheme="majorHAnsi"/>
          <w:color w:val="000000"/>
          <w:sz w:val="24"/>
          <w:szCs w:val="24"/>
        </w:rPr>
        <w:t>4.</w:t>
      </w:r>
      <w:r w:rsidR="00D26A03" w:rsidRPr="00D268D9">
        <w:rPr>
          <w:rFonts w:asciiTheme="majorHAnsi" w:eastAsia="Calibri" w:hAnsiTheme="majorHAnsi" w:cstheme="majorHAnsi"/>
          <w:color w:val="000000"/>
          <w:sz w:val="24"/>
          <w:szCs w:val="24"/>
        </w:rPr>
        <w:t xml:space="preserve">O disposto neste artigo não prejudica as leis e regulamentos em vigor no Brasil e </w:t>
      </w:r>
      <w:r w:rsidR="00D26A03" w:rsidRPr="00D268D9">
        <w:rPr>
          <w:rFonts w:asciiTheme="majorHAnsi" w:eastAsia="Calibri" w:hAnsiTheme="majorHAnsi" w:cstheme="majorHAnsi"/>
          <w:sz w:val="24"/>
          <w:szCs w:val="24"/>
        </w:rPr>
        <w:t>em Moçambique</w:t>
      </w:r>
    </w:p>
    <w:p w14:paraId="73A8F132" w14:textId="77777777" w:rsidR="00A1093B" w:rsidRDefault="00A1093B" w:rsidP="00B71F1A">
      <w:pPr>
        <w:pBdr>
          <w:top w:val="nil"/>
          <w:left w:val="nil"/>
          <w:bottom w:val="nil"/>
          <w:right w:val="nil"/>
          <w:between w:val="nil"/>
        </w:pBdr>
        <w:spacing w:line="360" w:lineRule="auto"/>
        <w:jc w:val="both"/>
        <w:rPr>
          <w:rFonts w:asciiTheme="majorHAnsi" w:eastAsia="Calibri" w:hAnsiTheme="majorHAnsi" w:cstheme="majorHAnsi"/>
          <w:sz w:val="24"/>
          <w:szCs w:val="24"/>
        </w:rPr>
      </w:pPr>
    </w:p>
    <w:p w14:paraId="4E6D012A" w14:textId="3745034F" w:rsidR="00C827AE" w:rsidRPr="00D268D9" w:rsidRDefault="00D26A03" w:rsidP="005A1F6D">
      <w:pPr>
        <w:pBdr>
          <w:top w:val="nil"/>
          <w:left w:val="nil"/>
          <w:bottom w:val="nil"/>
          <w:right w:val="nil"/>
          <w:between w:val="nil"/>
        </w:pBdr>
        <w:spacing w:line="360" w:lineRule="auto"/>
        <w:jc w:val="center"/>
        <w:rPr>
          <w:rFonts w:asciiTheme="majorHAnsi" w:eastAsia="Calibri" w:hAnsiTheme="majorHAnsi" w:cstheme="majorHAnsi"/>
          <w:sz w:val="24"/>
          <w:szCs w:val="24"/>
        </w:rPr>
      </w:pPr>
      <w:r w:rsidRPr="00D268D9">
        <w:rPr>
          <w:rFonts w:asciiTheme="majorHAnsi" w:eastAsia="Calibri" w:hAnsiTheme="majorHAnsi" w:cstheme="majorHAnsi"/>
          <w:b/>
          <w:color w:val="000000"/>
          <w:sz w:val="24"/>
          <w:szCs w:val="24"/>
        </w:rPr>
        <w:t>CLÁUSULA SÉTIMA</w:t>
      </w:r>
    </w:p>
    <w:p w14:paraId="16205BE2" w14:textId="609BAE92" w:rsidR="00F93D9A" w:rsidRPr="005A1F6D" w:rsidRDefault="000854C1" w:rsidP="00B95236">
      <w:pPr>
        <w:pBdr>
          <w:top w:val="nil"/>
          <w:left w:val="nil"/>
          <w:bottom w:val="nil"/>
          <w:right w:val="nil"/>
          <w:between w:val="nil"/>
        </w:pBdr>
        <w:spacing w:after="240" w:line="360" w:lineRule="auto"/>
        <w:jc w:val="center"/>
        <w:rPr>
          <w:rFonts w:asciiTheme="majorHAnsi" w:eastAsia="Calibri" w:hAnsiTheme="majorHAnsi" w:cstheme="majorHAnsi"/>
          <w:sz w:val="24"/>
          <w:szCs w:val="24"/>
        </w:rPr>
      </w:pPr>
      <w:r w:rsidRPr="00D268D9">
        <w:rPr>
          <w:rFonts w:asciiTheme="majorHAnsi" w:eastAsia="Calibri" w:hAnsiTheme="majorHAnsi" w:cstheme="majorHAnsi"/>
          <w:b/>
          <w:color w:val="000000"/>
          <w:sz w:val="24"/>
          <w:szCs w:val="24"/>
        </w:rPr>
        <w:t>(</w:t>
      </w:r>
      <w:r w:rsidR="00D26A03" w:rsidRPr="00D268D9">
        <w:rPr>
          <w:rFonts w:asciiTheme="majorHAnsi" w:eastAsia="Calibri" w:hAnsiTheme="majorHAnsi" w:cstheme="majorHAnsi"/>
          <w:b/>
          <w:color w:val="000000"/>
          <w:sz w:val="24"/>
          <w:szCs w:val="24"/>
        </w:rPr>
        <w:t>DA PROTE</w:t>
      </w:r>
      <w:r w:rsidRPr="00D268D9">
        <w:rPr>
          <w:rFonts w:asciiTheme="majorHAnsi" w:eastAsia="Calibri" w:hAnsiTheme="majorHAnsi" w:cstheme="majorHAnsi"/>
          <w:b/>
          <w:color w:val="000000"/>
          <w:sz w:val="24"/>
          <w:szCs w:val="24"/>
        </w:rPr>
        <w:t>C</w:t>
      </w:r>
      <w:r w:rsidR="00D26A03" w:rsidRPr="00D268D9">
        <w:rPr>
          <w:rFonts w:asciiTheme="majorHAnsi" w:eastAsia="Calibri" w:hAnsiTheme="majorHAnsi" w:cstheme="majorHAnsi"/>
          <w:b/>
          <w:color w:val="000000"/>
          <w:sz w:val="24"/>
          <w:szCs w:val="24"/>
        </w:rPr>
        <w:t>ÇÃO DE DADOS PESSOAIS</w:t>
      </w:r>
      <w:r w:rsidRPr="00D268D9">
        <w:rPr>
          <w:rFonts w:asciiTheme="majorHAnsi" w:eastAsia="Calibri" w:hAnsiTheme="majorHAnsi" w:cstheme="majorHAnsi"/>
          <w:b/>
          <w:color w:val="000000"/>
          <w:sz w:val="24"/>
          <w:szCs w:val="24"/>
        </w:rPr>
        <w:t>)</w:t>
      </w:r>
    </w:p>
    <w:p w14:paraId="7271B8ED" w14:textId="2B9ACE64" w:rsidR="00F93D9A" w:rsidRDefault="0031002E" w:rsidP="00B71F1A">
      <w:pPr>
        <w:pBdr>
          <w:top w:val="nil"/>
          <w:left w:val="nil"/>
          <w:bottom w:val="nil"/>
          <w:right w:val="nil"/>
          <w:between w:val="nil"/>
        </w:pBdr>
        <w:spacing w:line="360" w:lineRule="auto"/>
        <w:jc w:val="both"/>
        <w:rPr>
          <w:rFonts w:asciiTheme="majorHAnsi" w:eastAsia="Calibri" w:hAnsiTheme="majorHAnsi" w:cstheme="majorHAnsi"/>
          <w:color w:val="000000"/>
          <w:sz w:val="24"/>
          <w:szCs w:val="24"/>
        </w:rPr>
      </w:pPr>
      <w:r w:rsidRPr="00D268D9">
        <w:rPr>
          <w:rFonts w:asciiTheme="majorHAnsi" w:eastAsia="Calibri" w:hAnsiTheme="majorHAnsi" w:cstheme="majorHAnsi"/>
          <w:b/>
          <w:color w:val="000000"/>
          <w:sz w:val="24"/>
          <w:szCs w:val="24"/>
        </w:rPr>
        <w:t xml:space="preserve">As </w:t>
      </w:r>
      <w:r w:rsidR="00D26A03" w:rsidRPr="00D268D9">
        <w:rPr>
          <w:rFonts w:asciiTheme="majorHAnsi" w:eastAsia="Calibri" w:hAnsiTheme="majorHAnsi" w:cstheme="majorHAnsi"/>
          <w:b/>
          <w:color w:val="000000"/>
          <w:sz w:val="24"/>
          <w:szCs w:val="24"/>
        </w:rPr>
        <w:t>PARTES</w:t>
      </w:r>
      <w:r w:rsidR="00D26A03" w:rsidRPr="00D268D9">
        <w:rPr>
          <w:rFonts w:asciiTheme="majorHAnsi" w:eastAsia="Calibri" w:hAnsiTheme="majorHAnsi" w:cstheme="majorHAnsi"/>
          <w:color w:val="000000"/>
          <w:sz w:val="24"/>
          <w:szCs w:val="24"/>
        </w:rPr>
        <w:t xml:space="preserve"> comprometem-se a tratar os dados pessoais no estrito cumprimento da legislação nacional e comunitária aplicável à prote</w:t>
      </w:r>
      <w:r w:rsidR="00E36093" w:rsidRPr="00D268D9">
        <w:rPr>
          <w:rFonts w:asciiTheme="majorHAnsi" w:eastAsia="Calibri" w:hAnsiTheme="majorHAnsi" w:cstheme="majorHAnsi"/>
          <w:color w:val="000000"/>
          <w:sz w:val="24"/>
          <w:szCs w:val="24"/>
        </w:rPr>
        <w:t>c</w:t>
      </w:r>
      <w:r w:rsidR="00D26A03" w:rsidRPr="00D268D9">
        <w:rPr>
          <w:rFonts w:asciiTheme="majorHAnsi" w:eastAsia="Calibri" w:hAnsiTheme="majorHAnsi" w:cstheme="majorHAnsi"/>
          <w:color w:val="000000"/>
          <w:sz w:val="24"/>
          <w:szCs w:val="24"/>
        </w:rPr>
        <w:t>ção de dados, através de medidas técnicas e organizativas adequadas a garantir a confidencialidade, integridade e disponibilidade dos seus dados pessoais, de forma a evitar a perda, mau uso, alteração e acesso não autorizado dos mesmos.</w:t>
      </w:r>
    </w:p>
    <w:p w14:paraId="7E2C8A06" w14:textId="77777777" w:rsidR="00B95236" w:rsidRPr="00D268D9" w:rsidRDefault="00B95236" w:rsidP="00B71F1A">
      <w:pPr>
        <w:pBdr>
          <w:top w:val="nil"/>
          <w:left w:val="nil"/>
          <w:bottom w:val="nil"/>
          <w:right w:val="nil"/>
          <w:between w:val="nil"/>
        </w:pBdr>
        <w:spacing w:line="360" w:lineRule="auto"/>
        <w:jc w:val="both"/>
        <w:rPr>
          <w:rFonts w:asciiTheme="majorHAnsi" w:eastAsia="Calibri" w:hAnsiTheme="majorHAnsi" w:cstheme="majorHAnsi"/>
          <w:sz w:val="24"/>
          <w:szCs w:val="24"/>
        </w:rPr>
      </w:pPr>
    </w:p>
    <w:p w14:paraId="51B9B043" w14:textId="61D60B9C" w:rsidR="00293B8D" w:rsidRPr="00D268D9" w:rsidRDefault="00D26A03" w:rsidP="005A1F6D">
      <w:pPr>
        <w:spacing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CLÁUSULA OITAVA</w:t>
      </w:r>
    </w:p>
    <w:p w14:paraId="68318ED0" w14:textId="2A76A1F9" w:rsidR="00F93D9A" w:rsidRPr="00D268D9" w:rsidRDefault="000854C1" w:rsidP="00B95236">
      <w:pPr>
        <w:spacing w:after="24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DAS A</w:t>
      </w:r>
      <w:r w:rsidR="00C827AE" w:rsidRPr="00D268D9">
        <w:rPr>
          <w:rFonts w:asciiTheme="majorHAnsi" w:eastAsia="Calibri" w:hAnsiTheme="majorHAnsi" w:cstheme="majorHAnsi"/>
          <w:b/>
          <w:sz w:val="24"/>
          <w:szCs w:val="24"/>
        </w:rPr>
        <w:t>C</w:t>
      </w:r>
      <w:r w:rsidR="00D26A03" w:rsidRPr="00D268D9">
        <w:rPr>
          <w:rFonts w:asciiTheme="majorHAnsi" w:eastAsia="Calibri" w:hAnsiTheme="majorHAnsi" w:cstheme="majorHAnsi"/>
          <w:b/>
          <w:sz w:val="24"/>
          <w:szCs w:val="24"/>
        </w:rPr>
        <w:t>ÇÕES PELA EQUIDADE DE GÊNERO</w:t>
      </w:r>
      <w:r w:rsidRPr="00D268D9">
        <w:rPr>
          <w:rFonts w:asciiTheme="majorHAnsi" w:eastAsia="Calibri" w:hAnsiTheme="majorHAnsi" w:cstheme="majorHAnsi"/>
          <w:b/>
          <w:sz w:val="24"/>
          <w:szCs w:val="24"/>
        </w:rPr>
        <w:t>)</w:t>
      </w:r>
    </w:p>
    <w:p w14:paraId="5040C044" w14:textId="0DB7FE1F" w:rsidR="00F93D9A" w:rsidRPr="00D268D9" w:rsidRDefault="00D26A03" w:rsidP="00B71F1A">
      <w:pPr>
        <w:pBdr>
          <w:top w:val="nil"/>
          <w:left w:val="nil"/>
          <w:bottom w:val="nil"/>
          <w:right w:val="nil"/>
          <w:between w:val="nil"/>
        </w:pBdr>
        <w:spacing w:line="360" w:lineRule="auto"/>
        <w:jc w:val="both"/>
        <w:rPr>
          <w:rFonts w:asciiTheme="majorHAnsi" w:eastAsia="Calibri" w:hAnsiTheme="majorHAnsi" w:cstheme="majorHAnsi"/>
          <w:sz w:val="24"/>
          <w:szCs w:val="24"/>
        </w:rPr>
      </w:pPr>
      <w:r w:rsidRPr="00D268D9">
        <w:rPr>
          <w:rFonts w:asciiTheme="majorHAnsi" w:eastAsia="Calibri" w:hAnsiTheme="majorHAnsi" w:cstheme="majorHAnsi"/>
          <w:color w:val="242424"/>
          <w:sz w:val="24"/>
          <w:szCs w:val="24"/>
        </w:rPr>
        <w:t>As </w:t>
      </w:r>
      <w:r w:rsidRPr="00D268D9">
        <w:rPr>
          <w:rFonts w:asciiTheme="majorHAnsi" w:eastAsia="Calibri" w:hAnsiTheme="majorHAnsi" w:cstheme="majorHAnsi"/>
          <w:b/>
          <w:color w:val="242424"/>
          <w:sz w:val="24"/>
          <w:szCs w:val="24"/>
        </w:rPr>
        <w:t>PARTES</w:t>
      </w:r>
      <w:r w:rsidRPr="00D268D9">
        <w:rPr>
          <w:rFonts w:asciiTheme="majorHAnsi" w:eastAsia="Calibri" w:hAnsiTheme="majorHAnsi" w:cstheme="majorHAnsi"/>
          <w:color w:val="242424"/>
          <w:sz w:val="24"/>
          <w:szCs w:val="24"/>
        </w:rPr>
        <w:t> reconhecem a importância da participação das mulheres nos negócios internacionais e se comprometem a envidar esforços para realizar a</w:t>
      </w:r>
      <w:r w:rsidR="00293B8D" w:rsidRPr="00D268D9">
        <w:rPr>
          <w:rFonts w:asciiTheme="majorHAnsi" w:eastAsia="Calibri" w:hAnsiTheme="majorHAnsi" w:cstheme="majorHAnsi"/>
          <w:color w:val="242424"/>
          <w:sz w:val="24"/>
          <w:szCs w:val="24"/>
        </w:rPr>
        <w:t>c</w:t>
      </w:r>
      <w:r w:rsidRPr="00D268D9">
        <w:rPr>
          <w:rFonts w:asciiTheme="majorHAnsi" w:eastAsia="Calibri" w:hAnsiTheme="majorHAnsi" w:cstheme="majorHAnsi"/>
          <w:color w:val="242424"/>
          <w:sz w:val="24"/>
          <w:szCs w:val="24"/>
        </w:rPr>
        <w:t>ções destinadas a aumentar a prestação de serviços às empresas lideradas por mulheres e ou de propriedade das mulheres.</w:t>
      </w:r>
    </w:p>
    <w:p w14:paraId="6F761DF3" w14:textId="77777777" w:rsidR="0025239E" w:rsidRPr="00D268D9" w:rsidRDefault="0025239E" w:rsidP="00B71F1A">
      <w:pPr>
        <w:spacing w:line="360" w:lineRule="auto"/>
        <w:jc w:val="both"/>
        <w:rPr>
          <w:rFonts w:asciiTheme="majorHAnsi" w:eastAsia="Calibri" w:hAnsiTheme="majorHAnsi" w:cstheme="majorHAnsi"/>
          <w:sz w:val="24"/>
          <w:szCs w:val="24"/>
        </w:rPr>
      </w:pPr>
    </w:p>
    <w:p w14:paraId="2167E060" w14:textId="24773C13" w:rsidR="0025239E" w:rsidRPr="00D268D9" w:rsidRDefault="0025239E" w:rsidP="005A1F6D">
      <w:pPr>
        <w:spacing w:line="360" w:lineRule="auto"/>
        <w:jc w:val="center"/>
        <w:rPr>
          <w:rFonts w:asciiTheme="majorHAnsi" w:hAnsiTheme="majorHAnsi" w:cstheme="majorHAnsi"/>
          <w:b/>
          <w:sz w:val="24"/>
          <w:szCs w:val="24"/>
          <w:lang w:val="pt-PT"/>
        </w:rPr>
      </w:pPr>
      <w:r w:rsidRPr="00D268D9">
        <w:rPr>
          <w:rFonts w:asciiTheme="majorHAnsi" w:hAnsiTheme="majorHAnsi" w:cstheme="majorHAnsi"/>
          <w:b/>
          <w:sz w:val="24"/>
          <w:szCs w:val="24"/>
          <w:lang w:val="pt-PT"/>
        </w:rPr>
        <w:t>CLÁUSULA NONA</w:t>
      </w:r>
    </w:p>
    <w:p w14:paraId="06D60D55" w14:textId="7D98FA28" w:rsidR="0025239E" w:rsidRPr="00D268D9" w:rsidRDefault="0025239E" w:rsidP="00B95236">
      <w:pPr>
        <w:spacing w:after="240" w:line="360" w:lineRule="auto"/>
        <w:jc w:val="center"/>
        <w:rPr>
          <w:rFonts w:asciiTheme="majorHAnsi" w:hAnsiTheme="majorHAnsi" w:cstheme="majorHAnsi"/>
          <w:b/>
          <w:sz w:val="24"/>
          <w:szCs w:val="24"/>
          <w:lang w:val="pt-PT"/>
        </w:rPr>
      </w:pPr>
      <w:r w:rsidRPr="00D268D9">
        <w:rPr>
          <w:rFonts w:asciiTheme="majorHAnsi" w:hAnsiTheme="majorHAnsi" w:cstheme="majorHAnsi"/>
          <w:b/>
          <w:sz w:val="24"/>
          <w:szCs w:val="24"/>
          <w:lang w:val="pt-PT"/>
        </w:rPr>
        <w:t>(</w:t>
      </w:r>
      <w:r w:rsidR="00DB5A10" w:rsidRPr="00D268D9">
        <w:rPr>
          <w:rFonts w:asciiTheme="majorHAnsi" w:hAnsiTheme="majorHAnsi" w:cstheme="majorHAnsi"/>
          <w:b/>
          <w:sz w:val="24"/>
          <w:szCs w:val="24"/>
          <w:lang w:val="pt-PT"/>
        </w:rPr>
        <w:t xml:space="preserve">DO </w:t>
      </w:r>
      <w:r w:rsidRPr="00D268D9">
        <w:rPr>
          <w:rFonts w:asciiTheme="majorHAnsi" w:hAnsiTheme="majorHAnsi" w:cstheme="majorHAnsi"/>
          <w:b/>
          <w:sz w:val="24"/>
          <w:szCs w:val="24"/>
          <w:lang w:val="pt-PT"/>
        </w:rPr>
        <w:t>PLANO OPERACIONAL DE ACTIVIDADES)</w:t>
      </w:r>
    </w:p>
    <w:p w14:paraId="5CCA314C" w14:textId="20F8908B" w:rsidR="0025239E" w:rsidRPr="00D268D9" w:rsidRDefault="0025239E" w:rsidP="00B71F1A">
      <w:pPr>
        <w:spacing w:line="360" w:lineRule="auto"/>
        <w:jc w:val="both"/>
        <w:rPr>
          <w:rFonts w:asciiTheme="majorHAnsi" w:hAnsiTheme="majorHAnsi" w:cstheme="majorHAnsi"/>
          <w:b/>
          <w:sz w:val="24"/>
          <w:szCs w:val="24"/>
          <w:lang w:val="pt-PT"/>
        </w:rPr>
      </w:pPr>
      <w:r w:rsidRPr="00D268D9">
        <w:rPr>
          <w:rFonts w:asciiTheme="majorHAnsi" w:hAnsiTheme="majorHAnsi" w:cstheme="majorHAnsi"/>
          <w:sz w:val="24"/>
          <w:szCs w:val="24"/>
          <w:lang w:val="pt-PT"/>
        </w:rPr>
        <w:t>O presente Memorando de Entendimento é suportado por um Plano Operacional de Actividades a ser elaborado conjuntamente pelas Partes, devendo constar do seu Anexo, sendo parte integrante do mesmo.</w:t>
      </w:r>
    </w:p>
    <w:p w14:paraId="53D20C05" w14:textId="77777777" w:rsidR="0025239E" w:rsidRPr="00D268D9" w:rsidRDefault="0025239E" w:rsidP="00B71F1A">
      <w:pPr>
        <w:spacing w:line="360" w:lineRule="auto"/>
        <w:jc w:val="both"/>
        <w:rPr>
          <w:rFonts w:asciiTheme="majorHAnsi" w:hAnsiTheme="majorHAnsi" w:cstheme="majorHAnsi"/>
          <w:b/>
          <w:sz w:val="24"/>
          <w:szCs w:val="24"/>
          <w:lang w:val="pt-PT"/>
        </w:rPr>
      </w:pPr>
    </w:p>
    <w:p w14:paraId="3C240CBC" w14:textId="70C1BB27" w:rsidR="0025239E" w:rsidRPr="00D268D9" w:rsidRDefault="0025239E" w:rsidP="005A1F6D">
      <w:pPr>
        <w:spacing w:line="360" w:lineRule="auto"/>
        <w:jc w:val="center"/>
        <w:rPr>
          <w:rFonts w:asciiTheme="majorHAnsi" w:hAnsiTheme="majorHAnsi" w:cstheme="majorHAnsi"/>
          <w:b/>
          <w:sz w:val="24"/>
          <w:szCs w:val="24"/>
          <w:lang w:val="pt-PT"/>
        </w:rPr>
      </w:pPr>
      <w:r w:rsidRPr="00D268D9">
        <w:rPr>
          <w:rFonts w:asciiTheme="majorHAnsi" w:hAnsiTheme="majorHAnsi" w:cstheme="majorHAnsi"/>
          <w:b/>
          <w:sz w:val="24"/>
          <w:szCs w:val="24"/>
          <w:lang w:val="pt-PT"/>
        </w:rPr>
        <w:t>CLÁUSULA D</w:t>
      </w:r>
      <w:r w:rsidR="000854C1" w:rsidRPr="00D268D9">
        <w:rPr>
          <w:rFonts w:asciiTheme="majorHAnsi" w:hAnsiTheme="majorHAnsi" w:cstheme="majorHAnsi"/>
          <w:b/>
          <w:sz w:val="24"/>
          <w:szCs w:val="24"/>
          <w:lang w:val="pt-PT"/>
        </w:rPr>
        <w:t>É</w:t>
      </w:r>
      <w:r w:rsidRPr="00D268D9">
        <w:rPr>
          <w:rFonts w:asciiTheme="majorHAnsi" w:hAnsiTheme="majorHAnsi" w:cstheme="majorHAnsi"/>
          <w:b/>
          <w:sz w:val="24"/>
          <w:szCs w:val="24"/>
          <w:lang w:val="pt-PT"/>
        </w:rPr>
        <w:t>CIMA</w:t>
      </w:r>
    </w:p>
    <w:p w14:paraId="577CDC1A" w14:textId="086C3EA4" w:rsidR="0025239E" w:rsidRPr="00D268D9" w:rsidRDefault="0025239E" w:rsidP="00B95236">
      <w:pPr>
        <w:spacing w:after="240" w:line="360" w:lineRule="auto"/>
        <w:jc w:val="center"/>
        <w:rPr>
          <w:rFonts w:asciiTheme="majorHAnsi" w:hAnsiTheme="majorHAnsi" w:cstheme="majorHAnsi"/>
          <w:b/>
          <w:sz w:val="24"/>
          <w:szCs w:val="24"/>
          <w:lang w:val="pt-PT"/>
        </w:rPr>
      </w:pPr>
      <w:r w:rsidRPr="00D268D9">
        <w:rPr>
          <w:rFonts w:asciiTheme="majorHAnsi" w:hAnsiTheme="majorHAnsi" w:cstheme="majorHAnsi"/>
          <w:b/>
          <w:sz w:val="24"/>
          <w:szCs w:val="24"/>
          <w:lang w:val="pt-PT"/>
        </w:rPr>
        <w:t>(</w:t>
      </w:r>
      <w:r w:rsidR="00DB5A10" w:rsidRPr="00D268D9">
        <w:rPr>
          <w:rFonts w:asciiTheme="majorHAnsi" w:hAnsiTheme="majorHAnsi" w:cstheme="majorHAnsi"/>
          <w:b/>
          <w:sz w:val="24"/>
          <w:szCs w:val="24"/>
          <w:lang w:val="pt-PT"/>
        </w:rPr>
        <w:t xml:space="preserve">DO </w:t>
      </w:r>
      <w:r w:rsidRPr="00D268D9">
        <w:rPr>
          <w:rFonts w:asciiTheme="majorHAnsi" w:hAnsiTheme="majorHAnsi" w:cstheme="majorHAnsi"/>
          <w:b/>
          <w:sz w:val="24"/>
          <w:szCs w:val="24"/>
          <w:lang w:val="pt-PT"/>
        </w:rPr>
        <w:t>ACOMPANHAMENTO DO PLANO OPERACIONAL DE ACTIVIDADES)</w:t>
      </w:r>
    </w:p>
    <w:p w14:paraId="6C14C655" w14:textId="46B7F38F" w:rsidR="0025239E" w:rsidRPr="00D268D9" w:rsidRDefault="0025239E" w:rsidP="00B95236">
      <w:pPr>
        <w:numPr>
          <w:ilvl w:val="0"/>
          <w:numId w:val="15"/>
        </w:numPr>
        <w:spacing w:after="240" w:line="360" w:lineRule="auto"/>
        <w:jc w:val="both"/>
        <w:rPr>
          <w:rFonts w:asciiTheme="majorHAnsi" w:hAnsiTheme="majorHAnsi" w:cstheme="majorHAnsi"/>
          <w:sz w:val="24"/>
          <w:szCs w:val="24"/>
          <w:lang w:val="pt-PT"/>
        </w:rPr>
      </w:pPr>
      <w:r w:rsidRPr="00D268D9">
        <w:rPr>
          <w:rFonts w:asciiTheme="majorHAnsi" w:hAnsiTheme="majorHAnsi" w:cstheme="majorHAnsi"/>
          <w:sz w:val="24"/>
          <w:szCs w:val="24"/>
          <w:lang w:val="pt-PT"/>
        </w:rPr>
        <w:t>A realização das acções constantes do Plano Operacional de Actividades é objecto de acompanhamento regular por parte dos signatários do presente M</w:t>
      </w:r>
      <w:r w:rsidR="0031002E" w:rsidRPr="00D268D9">
        <w:rPr>
          <w:rFonts w:asciiTheme="majorHAnsi" w:hAnsiTheme="majorHAnsi" w:cstheme="majorHAnsi"/>
          <w:sz w:val="24"/>
          <w:szCs w:val="24"/>
          <w:lang w:val="pt-PT"/>
        </w:rPr>
        <w:t xml:space="preserve">emorando </w:t>
      </w:r>
      <w:r w:rsidRPr="00D268D9">
        <w:rPr>
          <w:rFonts w:asciiTheme="majorHAnsi" w:hAnsiTheme="majorHAnsi" w:cstheme="majorHAnsi"/>
          <w:sz w:val="24"/>
          <w:szCs w:val="24"/>
          <w:lang w:val="pt-PT"/>
        </w:rPr>
        <w:t xml:space="preserve"> que monitoram a evolução do seu progresso e a realização das actividades, de modo a atingir as metas e os objectivos acordados.</w:t>
      </w:r>
    </w:p>
    <w:p w14:paraId="74099280" w14:textId="77777777" w:rsidR="0025239E" w:rsidRPr="00D268D9" w:rsidRDefault="0025239E" w:rsidP="00B95236">
      <w:pPr>
        <w:numPr>
          <w:ilvl w:val="0"/>
          <w:numId w:val="15"/>
        </w:numPr>
        <w:spacing w:after="240" w:line="360" w:lineRule="auto"/>
        <w:jc w:val="both"/>
        <w:rPr>
          <w:rFonts w:asciiTheme="majorHAnsi" w:hAnsiTheme="majorHAnsi" w:cstheme="majorHAnsi"/>
          <w:sz w:val="24"/>
          <w:szCs w:val="24"/>
          <w:lang w:val="pt-PT"/>
        </w:rPr>
      </w:pPr>
      <w:r w:rsidRPr="00D268D9">
        <w:rPr>
          <w:rFonts w:asciiTheme="majorHAnsi" w:hAnsiTheme="majorHAnsi" w:cstheme="majorHAnsi"/>
          <w:sz w:val="24"/>
          <w:szCs w:val="24"/>
          <w:lang w:val="pt-PT"/>
        </w:rPr>
        <w:t>O acompanhamento é feito através da apreciação e análise de relatórios semestrais de actividades apresentados pelos respectivos coordenadores em fórum próprio.</w:t>
      </w:r>
    </w:p>
    <w:p w14:paraId="2E4640CC" w14:textId="2F372A78" w:rsidR="0025239E" w:rsidRPr="00D268D9" w:rsidRDefault="0025239E" w:rsidP="00B71F1A">
      <w:pPr>
        <w:numPr>
          <w:ilvl w:val="0"/>
          <w:numId w:val="15"/>
        </w:numPr>
        <w:spacing w:line="360" w:lineRule="auto"/>
        <w:jc w:val="both"/>
        <w:rPr>
          <w:rFonts w:asciiTheme="majorHAnsi" w:hAnsiTheme="majorHAnsi" w:cstheme="majorHAnsi"/>
          <w:sz w:val="24"/>
          <w:szCs w:val="24"/>
          <w:lang w:val="pt-PT"/>
        </w:rPr>
      </w:pPr>
      <w:r w:rsidRPr="00D268D9">
        <w:rPr>
          <w:rFonts w:asciiTheme="majorHAnsi" w:hAnsiTheme="majorHAnsi" w:cstheme="majorHAnsi"/>
          <w:sz w:val="24"/>
          <w:szCs w:val="24"/>
          <w:lang w:val="pt-PT"/>
        </w:rPr>
        <w:t>Sem prejuízo do disposto no parágrafo anterior, os signatários do presente M</w:t>
      </w:r>
      <w:r w:rsidR="00DB5A10" w:rsidRPr="00D268D9">
        <w:rPr>
          <w:rFonts w:asciiTheme="majorHAnsi" w:hAnsiTheme="majorHAnsi" w:cstheme="majorHAnsi"/>
          <w:sz w:val="24"/>
          <w:szCs w:val="24"/>
          <w:lang w:val="pt-PT"/>
        </w:rPr>
        <w:t xml:space="preserve">emorando </w:t>
      </w:r>
      <w:r w:rsidRPr="00D268D9">
        <w:rPr>
          <w:rFonts w:asciiTheme="majorHAnsi" w:hAnsiTheme="majorHAnsi" w:cstheme="majorHAnsi"/>
          <w:sz w:val="24"/>
          <w:szCs w:val="24"/>
          <w:lang w:val="pt-PT"/>
        </w:rPr>
        <w:t>podem encetar contactos directos, no sentido de identificar dificuldades ou obstáculos à plena execução das acções acordadas em sede do Plano Operacional de Actividades e acordar medidas, acções ou ajustamentos que permitam um melhor desempenho e consecução dos resultados assumidos.</w:t>
      </w:r>
    </w:p>
    <w:p w14:paraId="161FB4EA" w14:textId="77777777" w:rsidR="0025239E" w:rsidRPr="005A1F6D" w:rsidRDefault="0025239E" w:rsidP="005A1F6D">
      <w:pPr>
        <w:spacing w:line="360" w:lineRule="auto"/>
        <w:rPr>
          <w:rFonts w:asciiTheme="majorHAnsi" w:hAnsiTheme="majorHAnsi" w:cstheme="majorHAnsi"/>
          <w:szCs w:val="24"/>
          <w:lang w:val="pt-PT"/>
        </w:rPr>
      </w:pPr>
    </w:p>
    <w:p w14:paraId="596C2569" w14:textId="47AEA046" w:rsidR="0025239E" w:rsidRPr="00D268D9" w:rsidRDefault="0025239E" w:rsidP="005A1F6D">
      <w:pPr>
        <w:spacing w:line="360" w:lineRule="auto"/>
        <w:jc w:val="center"/>
        <w:rPr>
          <w:rFonts w:asciiTheme="majorHAnsi" w:hAnsiTheme="majorHAnsi" w:cstheme="majorHAnsi"/>
          <w:b/>
          <w:bCs/>
          <w:sz w:val="24"/>
          <w:szCs w:val="24"/>
        </w:rPr>
      </w:pPr>
      <w:r w:rsidRPr="00D268D9">
        <w:rPr>
          <w:rFonts w:asciiTheme="majorHAnsi" w:hAnsiTheme="majorHAnsi" w:cstheme="majorHAnsi"/>
          <w:b/>
          <w:bCs/>
          <w:sz w:val="24"/>
          <w:szCs w:val="24"/>
        </w:rPr>
        <w:t>CLÁUSULA D</w:t>
      </w:r>
      <w:r w:rsidR="000854C1" w:rsidRPr="00D268D9">
        <w:rPr>
          <w:rFonts w:asciiTheme="majorHAnsi" w:hAnsiTheme="majorHAnsi" w:cstheme="majorHAnsi"/>
          <w:b/>
          <w:bCs/>
          <w:sz w:val="24"/>
          <w:szCs w:val="24"/>
        </w:rPr>
        <w:t>É</w:t>
      </w:r>
      <w:r w:rsidRPr="00D268D9">
        <w:rPr>
          <w:rFonts w:asciiTheme="majorHAnsi" w:hAnsiTheme="majorHAnsi" w:cstheme="majorHAnsi"/>
          <w:b/>
          <w:bCs/>
          <w:sz w:val="24"/>
          <w:szCs w:val="24"/>
        </w:rPr>
        <w:t>CIMA PRIMEIRA</w:t>
      </w:r>
    </w:p>
    <w:p w14:paraId="24E41406" w14:textId="77777777" w:rsidR="0025239E" w:rsidRPr="00D268D9" w:rsidRDefault="000854C1" w:rsidP="00B95236">
      <w:pPr>
        <w:spacing w:after="240" w:line="360" w:lineRule="auto"/>
        <w:jc w:val="center"/>
        <w:rPr>
          <w:rFonts w:asciiTheme="majorHAnsi" w:hAnsiTheme="majorHAnsi" w:cstheme="majorHAnsi"/>
          <w:b/>
          <w:bCs/>
          <w:sz w:val="24"/>
          <w:szCs w:val="24"/>
        </w:rPr>
      </w:pPr>
      <w:r w:rsidRPr="00D268D9">
        <w:rPr>
          <w:rFonts w:asciiTheme="majorHAnsi" w:hAnsiTheme="majorHAnsi" w:cstheme="majorHAnsi"/>
          <w:b/>
          <w:bCs/>
          <w:sz w:val="24"/>
          <w:szCs w:val="24"/>
        </w:rPr>
        <w:t>(</w:t>
      </w:r>
      <w:r w:rsidR="00DB5A10" w:rsidRPr="00D268D9">
        <w:rPr>
          <w:rFonts w:asciiTheme="majorHAnsi" w:hAnsiTheme="majorHAnsi" w:cstheme="majorHAnsi"/>
          <w:b/>
          <w:bCs/>
          <w:sz w:val="24"/>
          <w:szCs w:val="24"/>
        </w:rPr>
        <w:t xml:space="preserve">DA </w:t>
      </w:r>
      <w:r w:rsidR="0025239E" w:rsidRPr="00D268D9">
        <w:rPr>
          <w:rFonts w:asciiTheme="majorHAnsi" w:hAnsiTheme="majorHAnsi" w:cstheme="majorHAnsi"/>
          <w:b/>
          <w:bCs/>
          <w:sz w:val="24"/>
          <w:szCs w:val="24"/>
        </w:rPr>
        <w:t>COOPERAÇÃO</w:t>
      </w:r>
      <w:r w:rsidRPr="00D268D9">
        <w:rPr>
          <w:rFonts w:asciiTheme="majorHAnsi" w:hAnsiTheme="majorHAnsi" w:cstheme="majorHAnsi"/>
          <w:b/>
          <w:bCs/>
          <w:sz w:val="24"/>
          <w:szCs w:val="24"/>
        </w:rPr>
        <w:t>)</w:t>
      </w:r>
    </w:p>
    <w:p w14:paraId="5CE0ECB7" w14:textId="2A55199A" w:rsidR="0025239E" w:rsidRPr="00D268D9" w:rsidRDefault="0025239E" w:rsidP="00B95236">
      <w:pPr>
        <w:pStyle w:val="PargrafodaLista"/>
        <w:numPr>
          <w:ilvl w:val="0"/>
          <w:numId w:val="14"/>
        </w:numPr>
        <w:spacing w:after="240" w:line="360" w:lineRule="auto"/>
        <w:ind w:left="0" w:hanging="270"/>
        <w:rPr>
          <w:rFonts w:asciiTheme="majorHAnsi" w:hAnsiTheme="majorHAnsi" w:cstheme="majorHAnsi"/>
          <w:szCs w:val="24"/>
          <w:lang w:val="pt-PT"/>
        </w:rPr>
      </w:pPr>
      <w:r w:rsidRPr="00D268D9">
        <w:rPr>
          <w:rFonts w:asciiTheme="majorHAnsi" w:hAnsiTheme="majorHAnsi" w:cstheme="majorHAnsi"/>
          <w:szCs w:val="24"/>
          <w:lang w:val="pt-PT"/>
        </w:rPr>
        <w:t xml:space="preserve">As Partes comprometem-se a proceder reciprocamente com todas as diligências e a fazer uso de todos os esforços individuais e conjuntos possíveis, bem como a proceder com todos os </w:t>
      </w:r>
      <w:r w:rsidRPr="00D268D9">
        <w:rPr>
          <w:rFonts w:asciiTheme="majorHAnsi" w:hAnsiTheme="majorHAnsi" w:cstheme="majorHAnsi"/>
          <w:szCs w:val="24"/>
          <w:lang w:val="pt-PT"/>
        </w:rPr>
        <w:lastRenderedPageBreak/>
        <w:t>actos necessários, para permitir que as obrigações no presente M</w:t>
      </w:r>
      <w:r w:rsidR="00DB5A10" w:rsidRPr="00D268D9">
        <w:rPr>
          <w:rFonts w:asciiTheme="majorHAnsi" w:hAnsiTheme="majorHAnsi" w:cstheme="majorHAnsi"/>
          <w:szCs w:val="24"/>
          <w:lang w:val="pt-PT"/>
        </w:rPr>
        <w:t xml:space="preserve">emorando </w:t>
      </w:r>
      <w:r w:rsidRPr="00D268D9">
        <w:rPr>
          <w:rFonts w:asciiTheme="majorHAnsi" w:hAnsiTheme="majorHAnsi" w:cstheme="majorHAnsi"/>
          <w:szCs w:val="24"/>
          <w:lang w:val="pt-PT"/>
        </w:rPr>
        <w:t xml:space="preserve">sejam devidamente cumpridas. </w:t>
      </w:r>
    </w:p>
    <w:p w14:paraId="03A8C1CF" w14:textId="0280B825" w:rsidR="00F93D9A" w:rsidRPr="00C027F1" w:rsidRDefault="0025239E" w:rsidP="00B71F1A">
      <w:pPr>
        <w:pStyle w:val="PargrafodaLista"/>
        <w:numPr>
          <w:ilvl w:val="0"/>
          <w:numId w:val="14"/>
        </w:numPr>
        <w:spacing w:line="360" w:lineRule="auto"/>
        <w:ind w:left="0" w:hanging="270"/>
        <w:rPr>
          <w:rFonts w:asciiTheme="majorHAnsi" w:hAnsiTheme="majorHAnsi" w:cstheme="majorHAnsi"/>
          <w:szCs w:val="24"/>
          <w:lang w:val="pt-PT"/>
        </w:rPr>
      </w:pPr>
      <w:r w:rsidRPr="00D268D9">
        <w:rPr>
          <w:rFonts w:asciiTheme="majorHAnsi" w:hAnsiTheme="majorHAnsi" w:cstheme="majorHAnsi"/>
          <w:szCs w:val="24"/>
          <w:lang w:val="pt-PT"/>
        </w:rPr>
        <w:t>As Partes expressamente concordam em cooperar entre elas dentro dos princípios da boa-fé, através de uma colaboração amigável.</w:t>
      </w:r>
    </w:p>
    <w:p w14:paraId="4AA506F1" w14:textId="77777777" w:rsidR="00C027F1" w:rsidRDefault="00C027F1" w:rsidP="005A1F6D">
      <w:pPr>
        <w:spacing w:line="360" w:lineRule="auto"/>
        <w:jc w:val="center"/>
        <w:rPr>
          <w:rFonts w:asciiTheme="majorHAnsi" w:eastAsia="Calibri" w:hAnsiTheme="majorHAnsi" w:cstheme="majorHAnsi"/>
          <w:b/>
          <w:sz w:val="24"/>
          <w:szCs w:val="24"/>
        </w:rPr>
      </w:pPr>
    </w:p>
    <w:p w14:paraId="7C1FC8A2" w14:textId="3CCAC99B" w:rsidR="00293B8D" w:rsidRPr="00D268D9" w:rsidRDefault="00D26A03" w:rsidP="005A1F6D">
      <w:pPr>
        <w:spacing w:line="360" w:lineRule="auto"/>
        <w:jc w:val="center"/>
        <w:rPr>
          <w:rFonts w:asciiTheme="majorHAnsi" w:eastAsia="Calibri" w:hAnsiTheme="majorHAnsi" w:cstheme="majorHAnsi"/>
          <w:b/>
          <w:sz w:val="24"/>
          <w:szCs w:val="24"/>
        </w:rPr>
      </w:pPr>
      <w:proofErr w:type="gramStart"/>
      <w:r w:rsidRPr="00D268D9">
        <w:rPr>
          <w:rFonts w:asciiTheme="majorHAnsi" w:eastAsia="Calibri" w:hAnsiTheme="majorHAnsi" w:cstheme="majorHAnsi"/>
          <w:b/>
          <w:sz w:val="24"/>
          <w:szCs w:val="24"/>
        </w:rPr>
        <w:t xml:space="preserve">CLÁUSULA </w:t>
      </w:r>
      <w:r w:rsidR="0025239E" w:rsidRPr="00D268D9">
        <w:rPr>
          <w:rFonts w:asciiTheme="majorHAnsi" w:eastAsia="Calibri" w:hAnsiTheme="majorHAnsi" w:cstheme="majorHAnsi"/>
          <w:b/>
          <w:sz w:val="24"/>
          <w:szCs w:val="24"/>
        </w:rPr>
        <w:t xml:space="preserve"> DECIMA</w:t>
      </w:r>
      <w:proofErr w:type="gramEnd"/>
      <w:r w:rsidR="0025239E" w:rsidRPr="00D268D9">
        <w:rPr>
          <w:rFonts w:asciiTheme="majorHAnsi" w:eastAsia="Calibri" w:hAnsiTheme="majorHAnsi" w:cstheme="majorHAnsi"/>
          <w:b/>
          <w:sz w:val="24"/>
          <w:szCs w:val="24"/>
        </w:rPr>
        <w:t xml:space="preserve"> SEGUNDA</w:t>
      </w:r>
    </w:p>
    <w:p w14:paraId="1D740CB3" w14:textId="1A79BAD1" w:rsidR="00F93D9A" w:rsidRPr="00C027F1" w:rsidRDefault="000854C1" w:rsidP="00B95236">
      <w:pPr>
        <w:spacing w:after="24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DAS PRÁTICAS DE COMPLIANCE E ANTICORRUPÇÃO</w:t>
      </w:r>
      <w:r w:rsidRPr="00D268D9">
        <w:rPr>
          <w:rFonts w:asciiTheme="majorHAnsi" w:eastAsia="Calibri" w:hAnsiTheme="majorHAnsi" w:cstheme="majorHAnsi"/>
          <w:b/>
          <w:sz w:val="24"/>
          <w:szCs w:val="24"/>
        </w:rPr>
        <w:t>)</w:t>
      </w:r>
    </w:p>
    <w:p w14:paraId="44E73A42" w14:textId="6DD8BC70" w:rsidR="003C54B2" w:rsidRPr="00D268D9" w:rsidRDefault="00D26A03" w:rsidP="00B95236">
      <w:pPr>
        <w:tabs>
          <w:tab w:val="num" w:pos="720"/>
        </w:tabs>
        <w:spacing w:after="240" w:line="360" w:lineRule="auto"/>
        <w:jc w:val="both"/>
        <w:rPr>
          <w:rFonts w:asciiTheme="majorHAnsi" w:eastAsia="Calibri" w:hAnsiTheme="majorHAnsi" w:cstheme="majorHAnsi"/>
          <w:color w:val="000000"/>
          <w:sz w:val="24"/>
          <w:szCs w:val="24"/>
        </w:rPr>
      </w:pPr>
      <w:r w:rsidRPr="00D268D9">
        <w:rPr>
          <w:rFonts w:asciiTheme="majorHAnsi" w:eastAsia="Calibri" w:hAnsiTheme="majorHAnsi" w:cstheme="majorHAnsi"/>
          <w:color w:val="000000"/>
          <w:sz w:val="24"/>
          <w:szCs w:val="24"/>
        </w:rPr>
        <w:t xml:space="preserve">As </w:t>
      </w:r>
      <w:r w:rsidRPr="00D268D9">
        <w:rPr>
          <w:rFonts w:asciiTheme="majorHAnsi" w:eastAsia="Calibri" w:hAnsiTheme="majorHAnsi" w:cstheme="majorHAnsi"/>
          <w:b/>
          <w:color w:val="000000"/>
          <w:sz w:val="24"/>
          <w:szCs w:val="24"/>
        </w:rPr>
        <w:t>PARTES</w:t>
      </w:r>
      <w:r w:rsidRPr="00D268D9">
        <w:rPr>
          <w:rFonts w:asciiTheme="majorHAnsi" w:eastAsia="Calibri" w:hAnsiTheme="majorHAnsi" w:cstheme="majorHAnsi"/>
          <w:color w:val="000000"/>
          <w:sz w:val="24"/>
          <w:szCs w:val="24"/>
        </w:rPr>
        <w:t xml:space="preserve"> declaram e garantem que não violaram, não estão violando e não violarão as leis contra a corrupção do Brasil e de Moçambique. As </w:t>
      </w:r>
      <w:r w:rsidRPr="00D268D9">
        <w:rPr>
          <w:rFonts w:asciiTheme="majorHAnsi" w:eastAsia="Calibri" w:hAnsiTheme="majorHAnsi" w:cstheme="majorHAnsi"/>
          <w:b/>
          <w:color w:val="000000"/>
          <w:sz w:val="24"/>
          <w:szCs w:val="24"/>
        </w:rPr>
        <w:t>PARTES</w:t>
      </w:r>
      <w:r w:rsidRPr="00D268D9">
        <w:rPr>
          <w:rFonts w:asciiTheme="majorHAnsi" w:eastAsia="Calibri" w:hAnsiTheme="majorHAnsi" w:cstheme="majorHAnsi"/>
          <w:color w:val="000000"/>
          <w:sz w:val="24"/>
          <w:szCs w:val="24"/>
        </w:rPr>
        <w:t xml:space="preserve"> se comprometem a adotar todas as medidas necessárias para cumprir com as normas internacionais relacionadas às boas práticas de integridade, de condutas éticas, incluindo, sem limitação, as relativas aos direitos humanos, à proteção do meio ambiente e ao desenvolvimento sustentável.</w:t>
      </w:r>
    </w:p>
    <w:p w14:paraId="1AD45872" w14:textId="65636F43" w:rsidR="00293B8D" w:rsidRPr="00D268D9" w:rsidRDefault="00293B8D" w:rsidP="00B71F1A">
      <w:pPr>
        <w:tabs>
          <w:tab w:val="num" w:pos="720"/>
        </w:tabs>
        <w:spacing w:line="360" w:lineRule="auto"/>
        <w:jc w:val="both"/>
        <w:rPr>
          <w:rFonts w:asciiTheme="majorHAnsi" w:eastAsia="Arial Unicode MS" w:hAnsiTheme="majorHAnsi" w:cstheme="majorHAnsi"/>
          <w:sz w:val="24"/>
          <w:szCs w:val="24"/>
          <w:lang w:val="pt-PT"/>
        </w:rPr>
      </w:pPr>
      <w:r w:rsidRPr="00D268D9">
        <w:rPr>
          <w:rFonts w:asciiTheme="majorHAnsi" w:eastAsia="Arial Unicode MS" w:hAnsiTheme="majorHAnsi" w:cstheme="majorHAnsi"/>
          <w:sz w:val="24"/>
          <w:szCs w:val="24"/>
          <w:lang w:val="pt-PT"/>
        </w:rPr>
        <w:t>Fica vedado, nos termos do artigo 6 da Lei nº 6/2004, de 17 de Junho, às Partes, por si ou por terceiros, em benefício próprio ou alheio, oferecer, pedir ou aceitar vantagens patrimoniais ou não patrimoniais, ou ainda promessas directas ou indirectas, como condição ou recompensa para a celebração e/ou execução do presente M</w:t>
      </w:r>
      <w:r w:rsidR="00DB5A10" w:rsidRPr="00D268D9">
        <w:rPr>
          <w:rFonts w:asciiTheme="majorHAnsi" w:eastAsia="Arial Unicode MS" w:hAnsiTheme="majorHAnsi" w:cstheme="majorHAnsi"/>
          <w:sz w:val="24"/>
          <w:szCs w:val="24"/>
          <w:lang w:val="pt-PT"/>
        </w:rPr>
        <w:t>emorando</w:t>
      </w:r>
      <w:r w:rsidRPr="00D268D9">
        <w:rPr>
          <w:rFonts w:asciiTheme="majorHAnsi" w:eastAsia="Arial Unicode MS" w:hAnsiTheme="majorHAnsi" w:cstheme="majorHAnsi"/>
          <w:sz w:val="24"/>
          <w:szCs w:val="24"/>
          <w:lang w:val="pt-PT"/>
        </w:rPr>
        <w:t xml:space="preserve">. </w:t>
      </w:r>
    </w:p>
    <w:p w14:paraId="5F51DB43" w14:textId="77777777" w:rsidR="00293B8D" w:rsidRPr="00D268D9" w:rsidRDefault="00293B8D" w:rsidP="00B71F1A">
      <w:pPr>
        <w:tabs>
          <w:tab w:val="num" w:pos="720"/>
        </w:tabs>
        <w:spacing w:line="360" w:lineRule="auto"/>
        <w:jc w:val="both"/>
        <w:rPr>
          <w:rFonts w:asciiTheme="majorHAnsi" w:eastAsia="Arial Unicode MS" w:hAnsiTheme="majorHAnsi" w:cstheme="majorHAnsi"/>
          <w:sz w:val="24"/>
          <w:szCs w:val="24"/>
          <w:lang w:val="pt-PT"/>
        </w:rPr>
      </w:pPr>
    </w:p>
    <w:p w14:paraId="62558EFA" w14:textId="7CEE2CCA" w:rsidR="00293B8D" w:rsidRPr="00D268D9" w:rsidRDefault="00293B8D" w:rsidP="005A1F6D">
      <w:pPr>
        <w:spacing w:line="360" w:lineRule="auto"/>
        <w:jc w:val="center"/>
        <w:rPr>
          <w:rFonts w:asciiTheme="majorHAnsi" w:hAnsiTheme="majorHAnsi" w:cstheme="majorHAnsi"/>
          <w:b/>
          <w:sz w:val="24"/>
          <w:szCs w:val="24"/>
          <w:lang w:val="pt-PT"/>
        </w:rPr>
      </w:pPr>
      <w:r w:rsidRPr="00D268D9">
        <w:rPr>
          <w:rFonts w:asciiTheme="majorHAnsi" w:hAnsiTheme="majorHAnsi" w:cstheme="majorHAnsi"/>
          <w:b/>
          <w:sz w:val="24"/>
          <w:szCs w:val="24"/>
          <w:lang w:val="pt-PT"/>
        </w:rPr>
        <w:t xml:space="preserve">CLÁUSULA DÉCIMA </w:t>
      </w:r>
      <w:r w:rsidR="0025239E" w:rsidRPr="00D268D9">
        <w:rPr>
          <w:rFonts w:asciiTheme="majorHAnsi" w:hAnsiTheme="majorHAnsi" w:cstheme="majorHAnsi"/>
          <w:b/>
          <w:sz w:val="24"/>
          <w:szCs w:val="24"/>
          <w:lang w:val="pt-PT"/>
        </w:rPr>
        <w:t>TERCEIRA</w:t>
      </w:r>
    </w:p>
    <w:p w14:paraId="6B48A88C" w14:textId="585DE9F8" w:rsidR="00B95236" w:rsidRDefault="00293B8D" w:rsidP="00B95236">
      <w:pPr>
        <w:spacing w:line="360" w:lineRule="auto"/>
        <w:jc w:val="center"/>
        <w:rPr>
          <w:rFonts w:asciiTheme="majorHAnsi" w:hAnsiTheme="majorHAnsi" w:cstheme="majorHAnsi"/>
          <w:b/>
          <w:sz w:val="24"/>
          <w:szCs w:val="24"/>
          <w:lang w:val="pt-PT"/>
        </w:rPr>
      </w:pPr>
      <w:r w:rsidRPr="00D268D9">
        <w:rPr>
          <w:rFonts w:asciiTheme="majorHAnsi" w:hAnsiTheme="majorHAnsi" w:cstheme="majorHAnsi"/>
          <w:b/>
          <w:sz w:val="24"/>
          <w:szCs w:val="24"/>
          <w:lang w:val="pt-PT"/>
        </w:rPr>
        <w:t>(</w:t>
      </w:r>
      <w:r w:rsidR="00DB5A10" w:rsidRPr="00D268D9">
        <w:rPr>
          <w:rFonts w:asciiTheme="majorHAnsi" w:hAnsiTheme="majorHAnsi" w:cstheme="majorHAnsi"/>
          <w:b/>
          <w:sz w:val="24"/>
          <w:szCs w:val="24"/>
          <w:lang w:val="pt-PT"/>
        </w:rPr>
        <w:t xml:space="preserve">DAS </w:t>
      </w:r>
      <w:r w:rsidRPr="00D268D9">
        <w:rPr>
          <w:rFonts w:asciiTheme="majorHAnsi" w:hAnsiTheme="majorHAnsi" w:cstheme="majorHAnsi"/>
          <w:b/>
          <w:sz w:val="24"/>
          <w:szCs w:val="24"/>
          <w:lang w:val="pt-PT"/>
        </w:rPr>
        <w:t>NOTIFICAÇÕES)</w:t>
      </w:r>
    </w:p>
    <w:p w14:paraId="4652676D" w14:textId="301330EC" w:rsidR="00293B8D" w:rsidRPr="00D268D9" w:rsidRDefault="00293B8D" w:rsidP="00B71F1A">
      <w:pPr>
        <w:pStyle w:val="Ttulo5"/>
        <w:keepLines w:val="0"/>
        <w:numPr>
          <w:ilvl w:val="1"/>
          <w:numId w:val="13"/>
        </w:numPr>
        <w:tabs>
          <w:tab w:val="num" w:pos="426"/>
        </w:tabs>
        <w:spacing w:before="0" w:after="0" w:line="360" w:lineRule="auto"/>
        <w:ind w:left="426" w:hanging="426"/>
        <w:jc w:val="both"/>
        <w:rPr>
          <w:rFonts w:asciiTheme="majorHAnsi" w:hAnsiTheme="majorHAnsi" w:cstheme="majorHAnsi"/>
          <w:b w:val="0"/>
          <w:sz w:val="24"/>
          <w:szCs w:val="24"/>
          <w:lang w:val="pt-PT"/>
        </w:rPr>
      </w:pPr>
      <w:r w:rsidRPr="00D268D9">
        <w:rPr>
          <w:rFonts w:asciiTheme="majorHAnsi" w:hAnsiTheme="majorHAnsi" w:cstheme="majorHAnsi"/>
          <w:b w:val="0"/>
          <w:sz w:val="24"/>
          <w:szCs w:val="24"/>
          <w:lang w:val="pt-PT"/>
        </w:rPr>
        <w:t>Todas as comunicações e notificações entre as Partes deverão ser feitas por escrito e expedidas aos seguintes endereços:</w:t>
      </w:r>
    </w:p>
    <w:p w14:paraId="6256A6B9" w14:textId="77777777" w:rsidR="00293B8D" w:rsidRPr="00D268D9" w:rsidRDefault="00293B8D" w:rsidP="00B71F1A">
      <w:pPr>
        <w:spacing w:line="360" w:lineRule="auto"/>
        <w:rPr>
          <w:rFonts w:asciiTheme="majorHAnsi" w:hAnsiTheme="majorHAnsi" w:cstheme="majorHAnsi"/>
          <w:sz w:val="24"/>
          <w:szCs w:val="24"/>
          <w:lang w:val="pt-PT"/>
        </w:rPr>
      </w:pPr>
    </w:p>
    <w:p w14:paraId="3146F727" w14:textId="77777777" w:rsidR="00293B8D" w:rsidRPr="00D268D9" w:rsidRDefault="00293B8D" w:rsidP="00B71F1A">
      <w:pPr>
        <w:spacing w:line="360" w:lineRule="auto"/>
        <w:ind w:left="426"/>
        <w:rPr>
          <w:rFonts w:asciiTheme="majorHAnsi" w:eastAsia="Calibri" w:hAnsiTheme="majorHAnsi" w:cstheme="majorHAnsi"/>
          <w:b/>
          <w:sz w:val="24"/>
          <w:szCs w:val="24"/>
          <w:lang w:val="pt-PT"/>
        </w:rPr>
      </w:pPr>
      <w:r w:rsidRPr="00D268D9">
        <w:rPr>
          <w:rFonts w:asciiTheme="majorHAnsi" w:eastAsia="Calibri" w:hAnsiTheme="majorHAnsi" w:cstheme="majorHAnsi"/>
          <w:b/>
          <w:sz w:val="24"/>
          <w:szCs w:val="24"/>
          <w:lang w:val="pt-PT"/>
        </w:rPr>
        <w:t xml:space="preserve">APIEX, IP  </w:t>
      </w:r>
    </w:p>
    <w:p w14:paraId="0A8454E2" w14:textId="77777777" w:rsidR="00293B8D" w:rsidRPr="00D268D9" w:rsidRDefault="00293B8D" w:rsidP="00B71F1A">
      <w:pPr>
        <w:tabs>
          <w:tab w:val="left" w:pos="2325"/>
        </w:tabs>
        <w:spacing w:line="360" w:lineRule="auto"/>
        <w:ind w:left="426"/>
        <w:rPr>
          <w:rFonts w:asciiTheme="majorHAnsi" w:eastAsia="Calibri" w:hAnsiTheme="majorHAnsi" w:cstheme="majorHAnsi"/>
          <w:sz w:val="24"/>
          <w:szCs w:val="24"/>
          <w:lang w:val="pt-PT"/>
        </w:rPr>
      </w:pPr>
      <w:r w:rsidRPr="00D268D9">
        <w:rPr>
          <w:rFonts w:asciiTheme="majorHAnsi" w:eastAsia="Calibri" w:hAnsiTheme="majorHAnsi" w:cstheme="majorHAnsi"/>
          <w:sz w:val="24"/>
          <w:szCs w:val="24"/>
          <w:lang w:val="pt-PT"/>
        </w:rPr>
        <w:t>Endereço: Av. Ahmed Sekou Touré, n.º 2539</w:t>
      </w:r>
    </w:p>
    <w:p w14:paraId="675DB9DA" w14:textId="3F77BA3B" w:rsidR="005A19EB" w:rsidRPr="00D268D9" w:rsidRDefault="00293B8D" w:rsidP="00B71F1A">
      <w:pPr>
        <w:tabs>
          <w:tab w:val="left" w:pos="2325"/>
        </w:tabs>
        <w:spacing w:line="360" w:lineRule="auto"/>
        <w:ind w:left="426"/>
        <w:rPr>
          <w:rFonts w:asciiTheme="majorHAnsi" w:eastAsia="Calibri" w:hAnsiTheme="majorHAnsi" w:cstheme="majorHAnsi"/>
          <w:sz w:val="24"/>
          <w:szCs w:val="24"/>
          <w:lang w:val="pt-PT"/>
        </w:rPr>
      </w:pPr>
      <w:r w:rsidRPr="00D268D9">
        <w:rPr>
          <w:rFonts w:asciiTheme="majorHAnsi" w:eastAsia="Calibri" w:hAnsiTheme="majorHAnsi" w:cstheme="majorHAnsi"/>
          <w:sz w:val="24"/>
          <w:szCs w:val="24"/>
          <w:lang w:val="pt-PT"/>
        </w:rPr>
        <w:t>Att</w:t>
      </w:r>
      <w:r w:rsidR="005A19EB" w:rsidRPr="00D268D9">
        <w:rPr>
          <w:rFonts w:asciiTheme="majorHAnsi" w:eastAsia="Calibri" w:hAnsiTheme="majorHAnsi" w:cstheme="majorHAnsi"/>
          <w:sz w:val="24"/>
          <w:szCs w:val="24"/>
          <w:lang w:val="pt-PT"/>
        </w:rPr>
        <w:t>.</w:t>
      </w:r>
      <w:r w:rsidRPr="00D268D9">
        <w:rPr>
          <w:rFonts w:asciiTheme="majorHAnsi" w:eastAsia="Calibri" w:hAnsiTheme="majorHAnsi" w:cstheme="majorHAnsi"/>
          <w:sz w:val="24"/>
          <w:szCs w:val="24"/>
          <w:lang w:val="pt-PT"/>
        </w:rPr>
        <w:t xml:space="preserve">: </w:t>
      </w:r>
      <w:r w:rsidR="00D35C2F">
        <w:rPr>
          <w:rFonts w:asciiTheme="majorHAnsi" w:eastAsia="Calibri" w:hAnsiTheme="majorHAnsi" w:cstheme="majorHAnsi"/>
          <w:sz w:val="24"/>
          <w:szCs w:val="24"/>
          <w:lang w:val="pt-PT"/>
        </w:rPr>
        <w:t>Luís Machava</w:t>
      </w:r>
    </w:p>
    <w:p w14:paraId="11B9210B" w14:textId="0A5C992B" w:rsidR="00293B8D" w:rsidRPr="00D268D9" w:rsidRDefault="005A19EB" w:rsidP="00B71F1A">
      <w:pPr>
        <w:tabs>
          <w:tab w:val="left" w:pos="2325"/>
        </w:tabs>
        <w:spacing w:line="360" w:lineRule="auto"/>
        <w:ind w:left="426"/>
        <w:rPr>
          <w:rFonts w:asciiTheme="majorHAnsi" w:eastAsia="Calibri" w:hAnsiTheme="majorHAnsi" w:cstheme="majorHAnsi"/>
          <w:sz w:val="24"/>
          <w:szCs w:val="24"/>
          <w:lang w:val="pt-PT"/>
        </w:rPr>
      </w:pPr>
      <w:r w:rsidRPr="00D268D9">
        <w:rPr>
          <w:rFonts w:asciiTheme="majorHAnsi" w:eastAsia="Calibri" w:hAnsiTheme="majorHAnsi" w:cstheme="majorHAnsi"/>
          <w:sz w:val="24"/>
          <w:szCs w:val="24"/>
        </w:rPr>
        <w:t xml:space="preserve">Cargo: </w:t>
      </w:r>
      <w:r w:rsidR="00293B8D" w:rsidRPr="00D268D9">
        <w:rPr>
          <w:rFonts w:asciiTheme="majorHAnsi" w:eastAsia="Calibri" w:hAnsiTheme="majorHAnsi" w:cstheme="majorHAnsi"/>
          <w:sz w:val="24"/>
          <w:szCs w:val="24"/>
          <w:lang w:val="pt-PT"/>
        </w:rPr>
        <w:t>Director-Geral</w:t>
      </w:r>
    </w:p>
    <w:p w14:paraId="06356CA8" w14:textId="26C756FE" w:rsidR="00293B8D" w:rsidRPr="00D268D9" w:rsidRDefault="00293B8D" w:rsidP="00B71F1A">
      <w:pPr>
        <w:spacing w:line="360" w:lineRule="auto"/>
        <w:ind w:left="426"/>
        <w:rPr>
          <w:rFonts w:asciiTheme="majorHAnsi" w:eastAsia="Calibri" w:hAnsiTheme="majorHAnsi" w:cstheme="majorHAnsi"/>
          <w:sz w:val="24"/>
          <w:szCs w:val="24"/>
          <w:lang w:val="pt-PT"/>
        </w:rPr>
      </w:pPr>
      <w:r w:rsidRPr="00D268D9">
        <w:rPr>
          <w:rFonts w:asciiTheme="majorHAnsi" w:eastAsia="Calibri" w:hAnsiTheme="majorHAnsi" w:cstheme="majorHAnsi"/>
          <w:sz w:val="24"/>
          <w:szCs w:val="24"/>
          <w:lang w:val="pt-PT"/>
        </w:rPr>
        <w:t>Telefone: (+258) 21 31 33 75 / 823</w:t>
      </w:r>
      <w:r w:rsidR="00D35C2F">
        <w:rPr>
          <w:rFonts w:asciiTheme="majorHAnsi" w:eastAsia="Calibri" w:hAnsiTheme="majorHAnsi" w:cstheme="majorHAnsi"/>
          <w:sz w:val="24"/>
          <w:szCs w:val="24"/>
          <w:lang w:val="pt-PT"/>
        </w:rPr>
        <w:t>3</w:t>
      </w:r>
      <w:r w:rsidRPr="00D268D9">
        <w:rPr>
          <w:rFonts w:asciiTheme="majorHAnsi" w:eastAsia="Calibri" w:hAnsiTheme="majorHAnsi" w:cstheme="majorHAnsi"/>
          <w:sz w:val="24"/>
          <w:szCs w:val="24"/>
          <w:lang w:val="pt-PT"/>
        </w:rPr>
        <w:t>0543</w:t>
      </w:r>
      <w:r w:rsidR="00D35C2F">
        <w:rPr>
          <w:rFonts w:asciiTheme="majorHAnsi" w:eastAsia="Calibri" w:hAnsiTheme="majorHAnsi" w:cstheme="majorHAnsi"/>
          <w:sz w:val="24"/>
          <w:szCs w:val="24"/>
          <w:lang w:val="pt-PT"/>
        </w:rPr>
        <w:t>0</w:t>
      </w:r>
    </w:p>
    <w:p w14:paraId="4A960B59" w14:textId="5594653C" w:rsidR="00293B8D" w:rsidRPr="00D268D9" w:rsidRDefault="0067741C" w:rsidP="00B71F1A">
      <w:pPr>
        <w:spacing w:line="360" w:lineRule="auto"/>
        <w:ind w:left="426"/>
        <w:rPr>
          <w:rStyle w:val="Hyperlink"/>
          <w:rFonts w:asciiTheme="majorHAnsi" w:eastAsia="Calibri" w:hAnsiTheme="majorHAnsi" w:cstheme="majorHAnsi"/>
          <w:sz w:val="24"/>
          <w:szCs w:val="24"/>
        </w:rPr>
      </w:pPr>
      <w:r w:rsidRPr="00D268D9">
        <w:rPr>
          <w:rFonts w:asciiTheme="majorHAnsi" w:eastAsia="Calibri" w:hAnsiTheme="majorHAnsi" w:cstheme="majorHAnsi"/>
          <w:sz w:val="24"/>
          <w:szCs w:val="24"/>
        </w:rPr>
        <w:t>E</w:t>
      </w:r>
      <w:r w:rsidR="00751981" w:rsidRPr="00D268D9">
        <w:rPr>
          <w:rFonts w:asciiTheme="majorHAnsi" w:eastAsia="Calibri" w:hAnsiTheme="majorHAnsi" w:cstheme="majorHAnsi"/>
          <w:sz w:val="24"/>
          <w:szCs w:val="24"/>
        </w:rPr>
        <w:t>-</w:t>
      </w:r>
      <w:r w:rsidR="00293B8D" w:rsidRPr="00D268D9">
        <w:rPr>
          <w:rFonts w:asciiTheme="majorHAnsi" w:eastAsia="Calibri" w:hAnsiTheme="majorHAnsi" w:cstheme="majorHAnsi"/>
          <w:sz w:val="24"/>
          <w:szCs w:val="24"/>
        </w:rPr>
        <w:t xml:space="preserve">mail: </w:t>
      </w:r>
      <w:hyperlink r:id="rId10" w:history="1">
        <w:r w:rsidR="00D35C2F" w:rsidRPr="00533850">
          <w:rPr>
            <w:rStyle w:val="Hyperlink"/>
            <w:rFonts w:asciiTheme="majorHAnsi" w:eastAsia="Calibri" w:hAnsiTheme="majorHAnsi" w:cstheme="majorHAnsi"/>
            <w:sz w:val="24"/>
            <w:szCs w:val="24"/>
          </w:rPr>
          <w:t>ljmachava@yahoo.com.br</w:t>
        </w:r>
      </w:hyperlink>
      <w:r w:rsidR="00293B8D" w:rsidRPr="00D268D9">
        <w:rPr>
          <w:rFonts w:asciiTheme="majorHAnsi" w:eastAsia="Calibri" w:hAnsiTheme="majorHAnsi" w:cstheme="majorHAnsi"/>
          <w:sz w:val="24"/>
          <w:szCs w:val="24"/>
        </w:rPr>
        <w:t xml:space="preserve"> / </w:t>
      </w:r>
      <w:hyperlink r:id="rId11" w:history="1">
        <w:r w:rsidR="00D35C2F" w:rsidRPr="00533850">
          <w:rPr>
            <w:rStyle w:val="Hyperlink"/>
            <w:rFonts w:asciiTheme="majorHAnsi" w:eastAsia="Calibri" w:hAnsiTheme="majorHAnsi" w:cstheme="majorHAnsi"/>
            <w:sz w:val="24"/>
            <w:szCs w:val="24"/>
          </w:rPr>
          <w:t>ljmachava5@gmail.com</w:t>
        </w:r>
      </w:hyperlink>
      <w:r w:rsidR="00D35C2F">
        <w:rPr>
          <w:rFonts w:asciiTheme="majorHAnsi" w:eastAsia="Calibri" w:hAnsiTheme="majorHAnsi" w:cstheme="majorHAnsi"/>
          <w:sz w:val="24"/>
          <w:szCs w:val="24"/>
        </w:rPr>
        <w:t xml:space="preserve"> </w:t>
      </w:r>
    </w:p>
    <w:p w14:paraId="62BE2FFB" w14:textId="4E694D78" w:rsidR="00293B8D" w:rsidRPr="00C027F1" w:rsidRDefault="00293B8D" w:rsidP="005A1F6D">
      <w:pPr>
        <w:spacing w:line="360" w:lineRule="auto"/>
        <w:ind w:left="426"/>
      </w:pPr>
      <w:r w:rsidRPr="00C027F1">
        <w:t>Maputo - Moçambique</w:t>
      </w:r>
    </w:p>
    <w:p w14:paraId="7B0A7B44" w14:textId="77777777" w:rsidR="00B95236" w:rsidRDefault="00B95236" w:rsidP="00B71F1A">
      <w:pPr>
        <w:tabs>
          <w:tab w:val="left" w:pos="2325"/>
        </w:tabs>
        <w:spacing w:line="360" w:lineRule="auto"/>
        <w:ind w:left="426"/>
        <w:rPr>
          <w:rFonts w:asciiTheme="majorHAnsi" w:eastAsia="Calibri" w:hAnsiTheme="majorHAnsi" w:cstheme="majorHAnsi"/>
          <w:b/>
          <w:bCs/>
          <w:sz w:val="24"/>
          <w:szCs w:val="24"/>
          <w:lang w:val="pt-PT"/>
        </w:rPr>
      </w:pPr>
    </w:p>
    <w:p w14:paraId="7DB93B54" w14:textId="7F4E5471" w:rsidR="00293B8D" w:rsidRPr="00D268D9" w:rsidRDefault="00293B8D" w:rsidP="00B71F1A">
      <w:pPr>
        <w:tabs>
          <w:tab w:val="left" w:pos="2325"/>
        </w:tabs>
        <w:spacing w:line="360" w:lineRule="auto"/>
        <w:ind w:left="426"/>
        <w:rPr>
          <w:rFonts w:asciiTheme="majorHAnsi" w:hAnsiTheme="majorHAnsi" w:cstheme="majorHAnsi"/>
          <w:b/>
          <w:bCs/>
          <w:sz w:val="24"/>
          <w:szCs w:val="24"/>
        </w:rPr>
      </w:pPr>
      <w:r w:rsidRPr="00D268D9">
        <w:rPr>
          <w:rFonts w:asciiTheme="majorHAnsi" w:eastAsia="Calibri" w:hAnsiTheme="majorHAnsi" w:cstheme="majorHAnsi"/>
          <w:b/>
          <w:bCs/>
          <w:sz w:val="24"/>
          <w:szCs w:val="24"/>
          <w:lang w:val="pt-PT"/>
        </w:rPr>
        <w:t>Apex</w:t>
      </w:r>
      <w:r w:rsidR="009F1817" w:rsidRPr="00D268D9">
        <w:rPr>
          <w:rFonts w:asciiTheme="majorHAnsi" w:eastAsia="Calibri" w:hAnsiTheme="majorHAnsi" w:cstheme="majorHAnsi"/>
          <w:b/>
          <w:bCs/>
          <w:sz w:val="24"/>
          <w:szCs w:val="24"/>
          <w:lang w:val="pt-PT"/>
        </w:rPr>
        <w:t>-</w:t>
      </w:r>
      <w:r w:rsidRPr="00D268D9">
        <w:rPr>
          <w:rFonts w:asciiTheme="majorHAnsi" w:eastAsia="Calibri" w:hAnsiTheme="majorHAnsi" w:cstheme="majorHAnsi"/>
          <w:b/>
          <w:bCs/>
          <w:sz w:val="24"/>
          <w:szCs w:val="24"/>
          <w:lang w:val="pt-PT"/>
        </w:rPr>
        <w:t>Brasil</w:t>
      </w:r>
    </w:p>
    <w:p w14:paraId="1D904412" w14:textId="028DF674" w:rsidR="0067741C" w:rsidRPr="00D268D9" w:rsidRDefault="0067741C" w:rsidP="00B71F1A">
      <w:pPr>
        <w:pStyle w:val="Corpodetexto"/>
        <w:tabs>
          <w:tab w:val="num" w:pos="2160"/>
        </w:tabs>
        <w:spacing w:line="360" w:lineRule="auto"/>
        <w:ind w:left="426"/>
        <w:contextualSpacing/>
        <w:rPr>
          <w:rFonts w:asciiTheme="majorHAnsi" w:eastAsia="Calibri" w:hAnsiTheme="majorHAnsi" w:cstheme="majorHAnsi"/>
          <w:szCs w:val="24"/>
          <w:lang w:eastAsia="en-US"/>
        </w:rPr>
      </w:pPr>
      <w:r w:rsidRPr="00D268D9">
        <w:rPr>
          <w:rFonts w:asciiTheme="majorHAnsi" w:eastAsia="Calibri" w:hAnsiTheme="majorHAnsi" w:cstheme="majorHAnsi"/>
          <w:szCs w:val="24"/>
          <w:lang w:eastAsia="en-US"/>
        </w:rPr>
        <w:t>Endereço: SAUN, Quadra 5, Lote C, Torre B, 12º a 18º andar Centro Empresarial CNC, Asa Norte,  70040-250</w:t>
      </w:r>
    </w:p>
    <w:p w14:paraId="429025B4" w14:textId="2333CA8B" w:rsidR="0067741C" w:rsidRPr="00D268D9" w:rsidRDefault="009F1817" w:rsidP="00B71F1A">
      <w:pPr>
        <w:pStyle w:val="Corpodetexto"/>
        <w:tabs>
          <w:tab w:val="num" w:pos="2160"/>
        </w:tabs>
        <w:spacing w:line="360" w:lineRule="auto"/>
        <w:ind w:left="426"/>
        <w:contextualSpacing/>
        <w:rPr>
          <w:rFonts w:asciiTheme="majorHAnsi" w:eastAsia="Calibri" w:hAnsiTheme="majorHAnsi" w:cstheme="majorHAnsi"/>
          <w:szCs w:val="24"/>
          <w:lang w:eastAsia="en-US"/>
        </w:rPr>
      </w:pPr>
      <w:r w:rsidRPr="00D268D9">
        <w:rPr>
          <w:rFonts w:asciiTheme="majorHAnsi" w:eastAsia="Calibri" w:hAnsiTheme="majorHAnsi" w:cstheme="majorHAnsi"/>
          <w:szCs w:val="24"/>
          <w:lang w:eastAsia="en-US"/>
        </w:rPr>
        <w:t>Att.</w:t>
      </w:r>
      <w:r w:rsidR="0067741C" w:rsidRPr="00D268D9">
        <w:rPr>
          <w:rFonts w:asciiTheme="majorHAnsi" w:eastAsia="Calibri" w:hAnsiTheme="majorHAnsi" w:cstheme="majorHAnsi"/>
          <w:szCs w:val="24"/>
          <w:lang w:eastAsia="en-US"/>
        </w:rPr>
        <w:t>: Carla Duarte</w:t>
      </w:r>
    </w:p>
    <w:p w14:paraId="2F0348F4" w14:textId="77777777" w:rsidR="0067741C" w:rsidRPr="00D268D9" w:rsidRDefault="0067741C" w:rsidP="00B71F1A">
      <w:pPr>
        <w:pStyle w:val="Corpodetexto"/>
        <w:tabs>
          <w:tab w:val="num" w:pos="2160"/>
        </w:tabs>
        <w:spacing w:line="360" w:lineRule="auto"/>
        <w:ind w:left="426"/>
        <w:contextualSpacing/>
        <w:rPr>
          <w:rFonts w:asciiTheme="majorHAnsi" w:eastAsia="Calibri" w:hAnsiTheme="majorHAnsi" w:cstheme="majorHAnsi"/>
          <w:szCs w:val="24"/>
          <w:lang w:eastAsia="en-US"/>
        </w:rPr>
      </w:pPr>
      <w:r w:rsidRPr="00D268D9">
        <w:rPr>
          <w:rFonts w:asciiTheme="majorHAnsi" w:eastAsia="Calibri" w:hAnsiTheme="majorHAnsi" w:cstheme="majorHAnsi"/>
          <w:szCs w:val="24"/>
          <w:lang w:eastAsia="en-US"/>
        </w:rPr>
        <w:t>Cargo: Gerente de Relações Institucionais e Governamentais</w:t>
      </w:r>
    </w:p>
    <w:p w14:paraId="396068AF" w14:textId="77777777" w:rsidR="005A19EB" w:rsidRPr="00D268D9" w:rsidRDefault="005A19EB" w:rsidP="00B71F1A">
      <w:pPr>
        <w:pStyle w:val="Corpodetexto"/>
        <w:tabs>
          <w:tab w:val="num" w:pos="2160"/>
        </w:tabs>
        <w:spacing w:after="0" w:line="360" w:lineRule="auto"/>
        <w:ind w:left="426"/>
        <w:contextualSpacing/>
        <w:rPr>
          <w:rFonts w:asciiTheme="majorHAnsi" w:eastAsia="Calibri" w:hAnsiTheme="majorHAnsi" w:cstheme="majorHAnsi"/>
          <w:szCs w:val="24"/>
          <w:lang w:eastAsia="en-US"/>
        </w:rPr>
      </w:pPr>
      <w:r w:rsidRPr="00D268D9">
        <w:rPr>
          <w:rFonts w:asciiTheme="majorHAnsi" w:eastAsia="Calibri" w:hAnsiTheme="majorHAnsi" w:cstheme="majorHAnsi"/>
          <w:szCs w:val="24"/>
          <w:lang w:eastAsia="en-US"/>
        </w:rPr>
        <w:t>Telefone: +55 61 2027-0797</w:t>
      </w:r>
    </w:p>
    <w:p w14:paraId="5B1DBD4F" w14:textId="0F7FD8F1" w:rsidR="0067741C" w:rsidRPr="00D268D9" w:rsidRDefault="00751981" w:rsidP="00B71F1A">
      <w:pPr>
        <w:pStyle w:val="Corpodetexto"/>
        <w:tabs>
          <w:tab w:val="num" w:pos="2160"/>
        </w:tabs>
        <w:spacing w:line="360" w:lineRule="auto"/>
        <w:ind w:left="426"/>
        <w:contextualSpacing/>
        <w:rPr>
          <w:rFonts w:asciiTheme="majorHAnsi" w:eastAsia="Calibri" w:hAnsiTheme="majorHAnsi" w:cstheme="majorHAnsi"/>
          <w:szCs w:val="24"/>
          <w:lang w:eastAsia="en-US"/>
        </w:rPr>
      </w:pPr>
      <w:r w:rsidRPr="00D268D9">
        <w:rPr>
          <w:rFonts w:asciiTheme="majorHAnsi" w:eastAsia="Calibri" w:hAnsiTheme="majorHAnsi" w:cstheme="majorHAnsi"/>
          <w:szCs w:val="24"/>
          <w:lang w:eastAsia="en-US"/>
        </w:rPr>
        <w:t>E-mail</w:t>
      </w:r>
      <w:r w:rsidR="0067741C" w:rsidRPr="00D268D9">
        <w:rPr>
          <w:rFonts w:asciiTheme="majorHAnsi" w:eastAsia="Calibri" w:hAnsiTheme="majorHAnsi" w:cstheme="majorHAnsi"/>
          <w:szCs w:val="24"/>
          <w:lang w:eastAsia="en-US"/>
        </w:rPr>
        <w:t xml:space="preserve">: </w:t>
      </w:r>
      <w:hyperlink r:id="rId12" w:history="1">
        <w:r w:rsidR="00752B51" w:rsidRPr="00D268D9">
          <w:rPr>
            <w:rStyle w:val="Hyperlink"/>
            <w:rFonts w:asciiTheme="majorHAnsi" w:eastAsia="Calibri" w:hAnsiTheme="majorHAnsi" w:cstheme="majorHAnsi"/>
            <w:szCs w:val="24"/>
            <w:lang w:eastAsia="en-US"/>
          </w:rPr>
          <w:t>carla.duarte@apexbrasil.com.br</w:t>
        </w:r>
      </w:hyperlink>
    </w:p>
    <w:p w14:paraId="66BE991F" w14:textId="56F6467E" w:rsidR="00752B51" w:rsidRPr="00D268D9" w:rsidRDefault="00752B51" w:rsidP="00B71F1A">
      <w:pPr>
        <w:pStyle w:val="Corpodetexto"/>
        <w:tabs>
          <w:tab w:val="num" w:pos="2160"/>
        </w:tabs>
        <w:spacing w:line="360" w:lineRule="auto"/>
        <w:ind w:left="426"/>
        <w:contextualSpacing/>
        <w:rPr>
          <w:rFonts w:asciiTheme="majorHAnsi" w:eastAsia="Calibri" w:hAnsiTheme="majorHAnsi" w:cstheme="majorHAnsi"/>
          <w:szCs w:val="24"/>
          <w:lang w:eastAsia="en-US"/>
        </w:rPr>
      </w:pPr>
      <w:r w:rsidRPr="00D268D9">
        <w:rPr>
          <w:rFonts w:asciiTheme="majorHAnsi" w:eastAsia="Calibri" w:hAnsiTheme="majorHAnsi" w:cstheme="majorHAnsi"/>
          <w:szCs w:val="24"/>
          <w:lang w:eastAsia="en-US"/>
        </w:rPr>
        <w:t>Brasília-DF - Brasil</w:t>
      </w:r>
    </w:p>
    <w:p w14:paraId="1CA8D7E0" w14:textId="77777777" w:rsidR="00751981" w:rsidRPr="00D268D9" w:rsidRDefault="00751981" w:rsidP="00B71F1A">
      <w:pPr>
        <w:pStyle w:val="Corpodetexto"/>
        <w:tabs>
          <w:tab w:val="num" w:pos="2160"/>
        </w:tabs>
        <w:spacing w:after="0" w:line="360" w:lineRule="auto"/>
        <w:ind w:left="426"/>
        <w:contextualSpacing/>
        <w:rPr>
          <w:rFonts w:asciiTheme="majorHAnsi" w:hAnsiTheme="majorHAnsi" w:cstheme="majorHAnsi"/>
          <w:szCs w:val="24"/>
          <w:lang w:val="x-none"/>
        </w:rPr>
      </w:pPr>
    </w:p>
    <w:p w14:paraId="48DF3C5F" w14:textId="77777777" w:rsidR="00293B8D" w:rsidRPr="00D268D9" w:rsidRDefault="00293B8D" w:rsidP="00B71F1A">
      <w:pPr>
        <w:pStyle w:val="Corpodetexto"/>
        <w:numPr>
          <w:ilvl w:val="1"/>
          <w:numId w:val="13"/>
        </w:numPr>
        <w:tabs>
          <w:tab w:val="num" w:pos="426"/>
        </w:tabs>
        <w:spacing w:after="0" w:line="360" w:lineRule="auto"/>
        <w:ind w:left="426" w:hanging="426"/>
        <w:contextualSpacing/>
        <w:rPr>
          <w:rFonts w:asciiTheme="majorHAnsi" w:hAnsiTheme="majorHAnsi" w:cstheme="majorHAnsi"/>
          <w:szCs w:val="24"/>
          <w:lang w:val="x-none"/>
        </w:rPr>
      </w:pPr>
      <w:r w:rsidRPr="00D268D9">
        <w:rPr>
          <w:rFonts w:asciiTheme="majorHAnsi" w:hAnsiTheme="majorHAnsi" w:cstheme="majorHAnsi"/>
          <w:szCs w:val="24"/>
        </w:rPr>
        <w:t xml:space="preserve">Todas as notificações, citações/comunicações feitas às Partes e relativas ao presente memorando , deverão ser expedidas por carta registada com aviso de recepção, fax, </w:t>
      </w:r>
      <w:r w:rsidRPr="00D268D9">
        <w:rPr>
          <w:rFonts w:asciiTheme="majorHAnsi" w:hAnsiTheme="majorHAnsi" w:cstheme="majorHAnsi"/>
          <w:i/>
          <w:szCs w:val="24"/>
        </w:rPr>
        <w:t>e-mail</w:t>
      </w:r>
      <w:r w:rsidRPr="00D268D9">
        <w:rPr>
          <w:rFonts w:asciiTheme="majorHAnsi" w:hAnsiTheme="majorHAnsi" w:cstheme="majorHAnsi"/>
          <w:szCs w:val="24"/>
        </w:rPr>
        <w:t xml:space="preserve"> ou entregues em mão, no posto do destinatário, contra confirmação assinada e ter-se-ão por realizadas na data da sua recepção, caso se verifique dentro das horas de expediente (até às 15h30), ou no primeiro dia útil seguinte, caso se verifique em horário posterior, sob risco de invalidade.  </w:t>
      </w:r>
    </w:p>
    <w:p w14:paraId="02130A08" w14:textId="77777777" w:rsidR="00B95236" w:rsidRDefault="00B95236" w:rsidP="00B95236">
      <w:pPr>
        <w:pStyle w:val="Corpodetexto"/>
        <w:tabs>
          <w:tab w:val="num" w:pos="2160"/>
        </w:tabs>
        <w:spacing w:after="0" w:line="360" w:lineRule="auto"/>
        <w:ind w:left="426"/>
        <w:contextualSpacing/>
        <w:rPr>
          <w:rFonts w:asciiTheme="majorHAnsi" w:hAnsiTheme="majorHAnsi" w:cstheme="majorHAnsi"/>
          <w:szCs w:val="24"/>
        </w:rPr>
      </w:pPr>
    </w:p>
    <w:p w14:paraId="1C8389F6" w14:textId="5C27E899" w:rsidR="00293B8D" w:rsidRPr="005A1F6D" w:rsidRDefault="00293B8D" w:rsidP="005A1F6D">
      <w:pPr>
        <w:pStyle w:val="Corpodetexto"/>
        <w:numPr>
          <w:ilvl w:val="1"/>
          <w:numId w:val="13"/>
        </w:numPr>
        <w:tabs>
          <w:tab w:val="num" w:pos="426"/>
        </w:tabs>
        <w:spacing w:after="0" w:line="360" w:lineRule="auto"/>
        <w:ind w:left="426" w:hanging="426"/>
        <w:contextualSpacing/>
        <w:rPr>
          <w:rFonts w:asciiTheme="majorHAnsi" w:hAnsiTheme="majorHAnsi" w:cstheme="majorHAnsi"/>
          <w:szCs w:val="24"/>
        </w:rPr>
      </w:pPr>
      <w:r w:rsidRPr="00D268D9">
        <w:rPr>
          <w:rFonts w:asciiTheme="majorHAnsi" w:hAnsiTheme="majorHAnsi" w:cstheme="majorHAnsi"/>
          <w:szCs w:val="24"/>
        </w:rPr>
        <w:t xml:space="preserve">Em caso de alteração por qualquer uma das Partes do domicílio previsto no número dois da presente cláusula, deverá a mesma ser comunicada à outra parte por escrito, passando tal comunicação a constituir apostila ou aditamento ao presente </w:t>
      </w:r>
      <w:r w:rsidR="00DB5A10" w:rsidRPr="00D268D9">
        <w:rPr>
          <w:rFonts w:asciiTheme="majorHAnsi" w:hAnsiTheme="majorHAnsi" w:cstheme="majorHAnsi"/>
          <w:szCs w:val="24"/>
        </w:rPr>
        <w:t>M</w:t>
      </w:r>
      <w:r w:rsidRPr="00D268D9">
        <w:rPr>
          <w:rFonts w:asciiTheme="majorHAnsi" w:hAnsiTheme="majorHAnsi" w:cstheme="majorHAnsi"/>
          <w:szCs w:val="24"/>
        </w:rPr>
        <w:t>emorando, dele passando a fazer parte integrante.</w:t>
      </w:r>
    </w:p>
    <w:p w14:paraId="7D5053AB" w14:textId="77777777" w:rsidR="00F93D9A" w:rsidRDefault="00F93D9A" w:rsidP="00B71F1A">
      <w:pPr>
        <w:spacing w:line="360" w:lineRule="auto"/>
        <w:jc w:val="both"/>
        <w:rPr>
          <w:rFonts w:asciiTheme="majorHAnsi" w:eastAsia="Calibri" w:hAnsiTheme="majorHAnsi" w:cstheme="majorHAnsi"/>
          <w:sz w:val="24"/>
          <w:szCs w:val="24"/>
        </w:rPr>
      </w:pPr>
    </w:p>
    <w:p w14:paraId="3283D07E" w14:textId="77777777" w:rsidR="00B95236" w:rsidRDefault="00B95236" w:rsidP="00B71F1A">
      <w:pPr>
        <w:spacing w:line="360" w:lineRule="auto"/>
        <w:jc w:val="both"/>
        <w:rPr>
          <w:rFonts w:asciiTheme="majorHAnsi" w:eastAsia="Calibri" w:hAnsiTheme="majorHAnsi" w:cstheme="majorHAnsi"/>
          <w:sz w:val="24"/>
          <w:szCs w:val="24"/>
        </w:rPr>
      </w:pPr>
    </w:p>
    <w:p w14:paraId="55C93437" w14:textId="77777777" w:rsidR="00B95236" w:rsidRPr="00D268D9" w:rsidRDefault="00B95236" w:rsidP="00B71F1A">
      <w:pPr>
        <w:spacing w:line="360" w:lineRule="auto"/>
        <w:jc w:val="both"/>
        <w:rPr>
          <w:rFonts w:asciiTheme="majorHAnsi" w:eastAsia="Calibri" w:hAnsiTheme="majorHAnsi" w:cstheme="majorHAnsi"/>
          <w:sz w:val="24"/>
          <w:szCs w:val="24"/>
        </w:rPr>
      </w:pPr>
    </w:p>
    <w:p w14:paraId="0DA6B4E5" w14:textId="63DC1C77" w:rsidR="00293B8D" w:rsidRPr="00D268D9" w:rsidRDefault="00D26A03" w:rsidP="005A1F6D">
      <w:pPr>
        <w:spacing w:after="12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 xml:space="preserve">CLÁUSULA DÉCIMA </w:t>
      </w:r>
      <w:r w:rsidR="0025239E" w:rsidRPr="00D268D9">
        <w:rPr>
          <w:rFonts w:asciiTheme="majorHAnsi" w:eastAsia="Calibri" w:hAnsiTheme="majorHAnsi" w:cstheme="majorHAnsi"/>
          <w:b/>
          <w:sz w:val="24"/>
          <w:szCs w:val="24"/>
        </w:rPr>
        <w:t>QUARTA</w:t>
      </w:r>
    </w:p>
    <w:p w14:paraId="0D3572D0" w14:textId="2B337627" w:rsidR="00293B8D" w:rsidRPr="00D268D9" w:rsidRDefault="000854C1" w:rsidP="00B95236">
      <w:pPr>
        <w:spacing w:after="240" w:line="360" w:lineRule="auto"/>
        <w:jc w:val="center"/>
        <w:rPr>
          <w:rFonts w:asciiTheme="majorHAnsi" w:eastAsia="Calibri" w:hAnsiTheme="majorHAnsi" w:cstheme="majorHAnsi"/>
          <w:b/>
          <w:sz w:val="24"/>
          <w:szCs w:val="24"/>
        </w:rPr>
      </w:pPr>
      <w:r w:rsidRPr="00D268D9">
        <w:rPr>
          <w:rFonts w:asciiTheme="majorHAnsi" w:eastAsia="Calibri" w:hAnsiTheme="majorHAnsi" w:cstheme="majorHAnsi"/>
          <w:b/>
          <w:sz w:val="24"/>
          <w:szCs w:val="24"/>
        </w:rPr>
        <w:t>(</w:t>
      </w:r>
      <w:r w:rsidR="00D26A03" w:rsidRPr="00D268D9">
        <w:rPr>
          <w:rFonts w:asciiTheme="majorHAnsi" w:eastAsia="Calibri" w:hAnsiTheme="majorHAnsi" w:cstheme="majorHAnsi"/>
          <w:b/>
          <w:sz w:val="24"/>
          <w:szCs w:val="24"/>
        </w:rPr>
        <w:t>DA VIGÊNCIA E DAS ALTERAÇÕES</w:t>
      </w:r>
      <w:r w:rsidRPr="00D268D9">
        <w:rPr>
          <w:rFonts w:asciiTheme="majorHAnsi" w:eastAsia="Calibri" w:hAnsiTheme="majorHAnsi" w:cstheme="majorHAnsi"/>
          <w:b/>
          <w:sz w:val="24"/>
          <w:szCs w:val="24"/>
        </w:rPr>
        <w:t>)</w:t>
      </w:r>
    </w:p>
    <w:p w14:paraId="604CC9E3" w14:textId="472955F9" w:rsidR="00F93D9A" w:rsidRPr="00683D90" w:rsidRDefault="00D26A03" w:rsidP="00683D90">
      <w:pPr>
        <w:pStyle w:val="PargrafodaLista"/>
        <w:numPr>
          <w:ilvl w:val="1"/>
          <w:numId w:val="11"/>
        </w:numPr>
        <w:pBdr>
          <w:top w:val="nil"/>
          <w:left w:val="nil"/>
          <w:bottom w:val="nil"/>
          <w:right w:val="nil"/>
          <w:between w:val="nil"/>
        </w:pBdr>
        <w:spacing w:after="240" w:line="360" w:lineRule="auto"/>
        <w:rPr>
          <w:rFonts w:asciiTheme="majorHAnsi" w:eastAsia="Calibri" w:hAnsiTheme="majorHAnsi" w:cstheme="majorHAnsi"/>
          <w:szCs w:val="24"/>
        </w:rPr>
      </w:pPr>
      <w:r w:rsidRPr="00683D90">
        <w:rPr>
          <w:rFonts w:asciiTheme="majorHAnsi" w:eastAsia="Calibri" w:hAnsiTheme="majorHAnsi" w:cstheme="majorHAnsi"/>
          <w:color w:val="000000"/>
          <w:szCs w:val="24"/>
        </w:rPr>
        <w:t xml:space="preserve">Este Memorando entra em vigor na data de sua assinatura pelas </w:t>
      </w:r>
      <w:r w:rsidRPr="00683D90">
        <w:rPr>
          <w:rFonts w:asciiTheme="majorHAnsi" w:eastAsia="Calibri" w:hAnsiTheme="majorHAnsi" w:cstheme="majorHAnsi"/>
          <w:b/>
          <w:color w:val="000000"/>
          <w:szCs w:val="24"/>
        </w:rPr>
        <w:t>PARTES</w:t>
      </w:r>
      <w:r w:rsidRPr="00683D90">
        <w:rPr>
          <w:rFonts w:asciiTheme="majorHAnsi" w:eastAsia="Calibri" w:hAnsiTheme="majorHAnsi" w:cstheme="majorHAnsi"/>
          <w:color w:val="000000"/>
          <w:szCs w:val="24"/>
        </w:rPr>
        <w:t>, com vigência de 24 (vinte e quatro) meses, renovando-se, automaticamente, por igual período, caso não ocorra manifestação contrária com antecedência mínima de 60 (sessenta) dias d</w:t>
      </w:r>
      <w:r w:rsidR="00871B57" w:rsidRPr="00683D90">
        <w:rPr>
          <w:rFonts w:asciiTheme="majorHAnsi" w:eastAsia="Calibri" w:hAnsiTheme="majorHAnsi" w:cstheme="majorHAnsi"/>
          <w:color w:val="000000"/>
          <w:szCs w:val="24"/>
        </w:rPr>
        <w:t xml:space="preserve">a data do </w:t>
      </w:r>
      <w:proofErr w:type="gramStart"/>
      <w:r w:rsidR="00871B57" w:rsidRPr="00683D90">
        <w:rPr>
          <w:rFonts w:asciiTheme="majorHAnsi" w:eastAsia="Calibri" w:hAnsiTheme="majorHAnsi" w:cstheme="majorHAnsi"/>
          <w:color w:val="000000"/>
          <w:szCs w:val="24"/>
        </w:rPr>
        <w:t xml:space="preserve">seu </w:t>
      </w:r>
      <w:r w:rsidRPr="00683D90">
        <w:rPr>
          <w:rFonts w:asciiTheme="majorHAnsi" w:eastAsia="Calibri" w:hAnsiTheme="majorHAnsi" w:cstheme="majorHAnsi"/>
          <w:color w:val="000000"/>
          <w:szCs w:val="24"/>
        </w:rPr>
        <w:t xml:space="preserve"> </w:t>
      </w:r>
      <w:proofErr w:type="spellStart"/>
      <w:r w:rsidRPr="00683D90">
        <w:rPr>
          <w:rFonts w:asciiTheme="majorHAnsi" w:eastAsia="Calibri" w:hAnsiTheme="majorHAnsi" w:cstheme="majorHAnsi"/>
          <w:color w:val="000000"/>
          <w:szCs w:val="24"/>
        </w:rPr>
        <w:t>seu</w:t>
      </w:r>
      <w:proofErr w:type="spellEnd"/>
      <w:proofErr w:type="gramEnd"/>
      <w:r w:rsidRPr="00683D90">
        <w:rPr>
          <w:rFonts w:asciiTheme="majorHAnsi" w:eastAsia="Calibri" w:hAnsiTheme="majorHAnsi" w:cstheme="majorHAnsi"/>
          <w:color w:val="000000"/>
          <w:szCs w:val="24"/>
        </w:rPr>
        <w:t xml:space="preserve"> </w:t>
      </w:r>
      <w:r w:rsidR="00B22F4E" w:rsidRPr="00683D90">
        <w:rPr>
          <w:rFonts w:asciiTheme="majorHAnsi" w:eastAsia="Calibri" w:hAnsiTheme="majorHAnsi" w:cstheme="majorHAnsi"/>
          <w:color w:val="000000"/>
          <w:szCs w:val="24"/>
        </w:rPr>
        <w:t>t</w:t>
      </w:r>
      <w:r w:rsidR="00871B57" w:rsidRPr="00683D90">
        <w:rPr>
          <w:rFonts w:asciiTheme="majorHAnsi" w:eastAsia="Calibri" w:hAnsiTheme="majorHAnsi" w:cstheme="majorHAnsi"/>
          <w:color w:val="000000"/>
          <w:szCs w:val="24"/>
        </w:rPr>
        <w:t>ermo</w:t>
      </w:r>
      <w:r w:rsidRPr="00683D90">
        <w:rPr>
          <w:rFonts w:asciiTheme="majorHAnsi" w:eastAsia="Calibri" w:hAnsiTheme="majorHAnsi" w:cstheme="majorHAnsi"/>
          <w:color w:val="000000"/>
          <w:szCs w:val="24"/>
        </w:rPr>
        <w:t>.</w:t>
      </w:r>
      <w:bookmarkStart w:id="1" w:name="_30j0zll" w:colFirst="0" w:colLast="0"/>
      <w:bookmarkEnd w:id="1"/>
    </w:p>
    <w:p w14:paraId="37A48C43" w14:textId="77777777" w:rsidR="00F93D9A" w:rsidRPr="00D268D9" w:rsidRDefault="00293B8D" w:rsidP="00B71F1A">
      <w:pPr>
        <w:pBdr>
          <w:top w:val="nil"/>
          <w:left w:val="nil"/>
          <w:bottom w:val="nil"/>
          <w:right w:val="nil"/>
          <w:between w:val="nil"/>
        </w:pBdr>
        <w:spacing w:line="360" w:lineRule="auto"/>
        <w:jc w:val="both"/>
        <w:rPr>
          <w:rFonts w:asciiTheme="majorHAnsi" w:eastAsia="Calibri" w:hAnsiTheme="majorHAnsi" w:cstheme="majorHAnsi"/>
          <w:sz w:val="24"/>
          <w:szCs w:val="24"/>
        </w:rPr>
      </w:pPr>
      <w:r w:rsidRPr="00D268D9">
        <w:rPr>
          <w:rFonts w:asciiTheme="majorHAnsi" w:eastAsia="Calibri" w:hAnsiTheme="majorHAnsi" w:cstheme="majorHAnsi"/>
          <w:color w:val="000000"/>
          <w:sz w:val="24"/>
          <w:szCs w:val="24"/>
        </w:rPr>
        <w:t xml:space="preserve">2. </w:t>
      </w:r>
      <w:r w:rsidR="00D26A03" w:rsidRPr="00D268D9">
        <w:rPr>
          <w:rFonts w:asciiTheme="majorHAnsi" w:eastAsia="Calibri" w:hAnsiTheme="majorHAnsi" w:cstheme="majorHAnsi"/>
          <w:color w:val="000000"/>
          <w:sz w:val="24"/>
          <w:szCs w:val="24"/>
        </w:rPr>
        <w:t xml:space="preserve">Qualquer das PARTES poderá rescindir o MEMORANDO DE ENTENDIMENTO de forma unilateral, a qualquer tempo, manifestando sua vontade à outra parte </w:t>
      </w:r>
      <w:r w:rsidR="00502D58" w:rsidRPr="00D268D9">
        <w:rPr>
          <w:rFonts w:asciiTheme="majorHAnsi" w:eastAsia="Calibri" w:hAnsiTheme="majorHAnsi" w:cstheme="majorHAnsi"/>
          <w:color w:val="000000"/>
          <w:sz w:val="24"/>
          <w:szCs w:val="24"/>
        </w:rPr>
        <w:t xml:space="preserve">por </w:t>
      </w:r>
      <w:proofErr w:type="gramStart"/>
      <w:r w:rsidR="00502D58" w:rsidRPr="00D268D9">
        <w:rPr>
          <w:rFonts w:asciiTheme="majorHAnsi" w:eastAsia="Calibri" w:hAnsiTheme="majorHAnsi" w:cstheme="majorHAnsi"/>
          <w:color w:val="000000"/>
          <w:sz w:val="24"/>
          <w:szCs w:val="24"/>
        </w:rPr>
        <w:t>escrito  e</w:t>
      </w:r>
      <w:proofErr w:type="gramEnd"/>
      <w:r w:rsidR="00502D58" w:rsidRPr="00D268D9">
        <w:rPr>
          <w:rFonts w:asciiTheme="majorHAnsi" w:eastAsia="Calibri" w:hAnsiTheme="majorHAnsi" w:cstheme="majorHAnsi"/>
          <w:color w:val="000000"/>
          <w:sz w:val="24"/>
          <w:szCs w:val="24"/>
        </w:rPr>
        <w:t xml:space="preserve"> </w:t>
      </w:r>
      <w:r w:rsidR="00D26A03" w:rsidRPr="00D268D9">
        <w:rPr>
          <w:rFonts w:asciiTheme="majorHAnsi" w:eastAsia="Calibri" w:hAnsiTheme="majorHAnsi" w:cstheme="majorHAnsi"/>
          <w:color w:val="000000"/>
          <w:sz w:val="24"/>
          <w:szCs w:val="24"/>
        </w:rPr>
        <w:t xml:space="preserve">com antecedência mínima de 30 (trinta) dias. </w:t>
      </w:r>
    </w:p>
    <w:p w14:paraId="3EA5B949" w14:textId="77777777" w:rsidR="00293B8D" w:rsidRPr="00D268D9" w:rsidRDefault="00293B8D" w:rsidP="00B71F1A">
      <w:pPr>
        <w:pBdr>
          <w:top w:val="nil"/>
          <w:left w:val="nil"/>
          <w:bottom w:val="nil"/>
          <w:right w:val="nil"/>
          <w:between w:val="nil"/>
        </w:pBdr>
        <w:spacing w:line="360" w:lineRule="auto"/>
        <w:jc w:val="both"/>
        <w:rPr>
          <w:rFonts w:asciiTheme="majorHAnsi" w:eastAsia="Calibri" w:hAnsiTheme="majorHAnsi" w:cstheme="majorHAnsi"/>
          <w:sz w:val="24"/>
          <w:szCs w:val="24"/>
        </w:rPr>
      </w:pPr>
    </w:p>
    <w:p w14:paraId="76C20247" w14:textId="77777777" w:rsidR="00F93D9A" w:rsidRPr="00D268D9" w:rsidRDefault="00F93D9A" w:rsidP="00B71F1A">
      <w:pPr>
        <w:spacing w:line="360" w:lineRule="auto"/>
        <w:jc w:val="both"/>
        <w:rPr>
          <w:rFonts w:asciiTheme="majorHAnsi" w:eastAsia="Calibri" w:hAnsiTheme="majorHAnsi" w:cstheme="majorHAnsi"/>
          <w:sz w:val="24"/>
          <w:szCs w:val="24"/>
        </w:rPr>
      </w:pPr>
    </w:p>
    <w:p w14:paraId="0BDE590E" w14:textId="75F250B6" w:rsidR="00F93D9A" w:rsidRPr="00D268D9" w:rsidRDefault="00DB5A10" w:rsidP="00B71F1A">
      <w:pPr>
        <w:spacing w:line="360" w:lineRule="auto"/>
        <w:jc w:val="right"/>
        <w:rPr>
          <w:rFonts w:asciiTheme="majorHAnsi" w:eastAsia="Calibri" w:hAnsiTheme="majorHAnsi" w:cstheme="majorHAnsi"/>
          <w:sz w:val="24"/>
          <w:szCs w:val="24"/>
        </w:rPr>
      </w:pPr>
      <w:r w:rsidRPr="00D268D9">
        <w:rPr>
          <w:rFonts w:asciiTheme="majorHAnsi" w:eastAsia="Calibri" w:hAnsiTheme="majorHAnsi" w:cstheme="majorHAnsi"/>
          <w:sz w:val="24"/>
          <w:szCs w:val="24"/>
        </w:rPr>
        <w:t>Maputo</w:t>
      </w:r>
      <w:r w:rsidR="00D26A03" w:rsidRPr="00D268D9">
        <w:rPr>
          <w:rFonts w:asciiTheme="majorHAnsi" w:eastAsia="Calibri" w:hAnsiTheme="majorHAnsi" w:cstheme="majorHAnsi"/>
          <w:sz w:val="24"/>
          <w:szCs w:val="24"/>
        </w:rPr>
        <w:t xml:space="preserve">, </w:t>
      </w:r>
      <w:r w:rsidR="00D35C2F">
        <w:rPr>
          <w:rFonts w:asciiTheme="majorHAnsi" w:eastAsia="Calibri" w:hAnsiTheme="majorHAnsi" w:cstheme="majorHAnsi"/>
          <w:sz w:val="24"/>
          <w:szCs w:val="24"/>
        </w:rPr>
        <w:t>____</w:t>
      </w:r>
      <w:r w:rsidR="00D26A03" w:rsidRPr="00D268D9">
        <w:rPr>
          <w:rFonts w:asciiTheme="majorHAnsi" w:eastAsia="Calibri" w:hAnsiTheme="majorHAnsi" w:cstheme="majorHAnsi"/>
          <w:sz w:val="24"/>
          <w:szCs w:val="24"/>
        </w:rPr>
        <w:t xml:space="preserve"> de </w:t>
      </w:r>
      <w:r w:rsidR="00D35C2F">
        <w:rPr>
          <w:rFonts w:asciiTheme="majorHAnsi" w:eastAsia="Calibri" w:hAnsiTheme="majorHAnsi" w:cstheme="majorHAnsi"/>
          <w:sz w:val="24"/>
          <w:szCs w:val="24"/>
        </w:rPr>
        <w:t>novembro</w:t>
      </w:r>
      <w:r w:rsidR="00D26A03" w:rsidRPr="00D268D9">
        <w:rPr>
          <w:rFonts w:asciiTheme="majorHAnsi" w:eastAsia="Calibri" w:hAnsiTheme="majorHAnsi" w:cstheme="majorHAnsi"/>
          <w:sz w:val="24"/>
          <w:szCs w:val="24"/>
        </w:rPr>
        <w:t xml:space="preserve"> de 202</w:t>
      </w:r>
      <w:r w:rsidR="00D35C2F">
        <w:rPr>
          <w:rFonts w:asciiTheme="majorHAnsi" w:eastAsia="Calibri" w:hAnsiTheme="majorHAnsi" w:cstheme="majorHAnsi"/>
          <w:sz w:val="24"/>
          <w:szCs w:val="24"/>
        </w:rPr>
        <w:t>5</w:t>
      </w:r>
      <w:r w:rsidR="00D26A03" w:rsidRPr="00D268D9">
        <w:rPr>
          <w:rFonts w:asciiTheme="majorHAnsi" w:eastAsia="Calibri" w:hAnsiTheme="majorHAnsi" w:cstheme="majorHAnsi"/>
          <w:sz w:val="24"/>
          <w:szCs w:val="24"/>
        </w:rPr>
        <w:t>.</w:t>
      </w:r>
    </w:p>
    <w:p w14:paraId="096F3545" w14:textId="77777777" w:rsidR="006D06FC" w:rsidRPr="00D268D9" w:rsidRDefault="006D06FC" w:rsidP="00B71F1A">
      <w:pPr>
        <w:spacing w:line="360" w:lineRule="auto"/>
        <w:jc w:val="center"/>
        <w:rPr>
          <w:rFonts w:asciiTheme="majorHAnsi" w:eastAsia="Calibri" w:hAnsiTheme="majorHAnsi" w:cstheme="majorHAnsi"/>
          <w:sz w:val="24"/>
          <w:szCs w:val="24"/>
        </w:rPr>
      </w:pPr>
    </w:p>
    <w:p w14:paraId="082B9771" w14:textId="77777777" w:rsidR="006D06FC" w:rsidRPr="00D268D9" w:rsidRDefault="006D06FC" w:rsidP="00B71F1A">
      <w:pPr>
        <w:spacing w:line="360" w:lineRule="auto"/>
        <w:jc w:val="center"/>
        <w:rPr>
          <w:rFonts w:asciiTheme="majorHAnsi" w:eastAsia="Calibri" w:hAnsiTheme="majorHAnsi" w:cstheme="majorHAnsi"/>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10"/>
      </w:tblGrid>
      <w:tr w:rsidR="00A77BBF" w:rsidRPr="00D268D9" w14:paraId="50905CE7" w14:textId="77777777" w:rsidTr="00740ED3">
        <w:tc>
          <w:tcPr>
            <w:tcW w:w="4509" w:type="dxa"/>
          </w:tcPr>
          <w:p w14:paraId="5CEC68D9" w14:textId="3E39EB83" w:rsidR="00A77BBF" w:rsidRPr="00C603D7" w:rsidRDefault="00A77BBF" w:rsidP="00B71F1A">
            <w:pPr>
              <w:spacing w:line="360" w:lineRule="auto"/>
              <w:rPr>
                <w:rFonts w:asciiTheme="majorHAnsi" w:eastAsia="Calibri" w:hAnsiTheme="majorHAnsi" w:cstheme="majorHAnsi"/>
                <w:b/>
                <w:bCs/>
                <w:sz w:val="24"/>
                <w:szCs w:val="24"/>
              </w:rPr>
            </w:pPr>
            <w:r w:rsidRPr="00C603D7">
              <w:rPr>
                <w:rFonts w:asciiTheme="majorHAnsi" w:eastAsia="Calibri" w:hAnsiTheme="majorHAnsi" w:cstheme="majorHAnsi"/>
                <w:b/>
                <w:bCs/>
                <w:sz w:val="24"/>
                <w:szCs w:val="24"/>
              </w:rPr>
              <w:t>Pela APIEX, IP:</w:t>
            </w:r>
          </w:p>
        </w:tc>
        <w:tc>
          <w:tcPr>
            <w:tcW w:w="4510" w:type="dxa"/>
          </w:tcPr>
          <w:p w14:paraId="747F3E92" w14:textId="2C047ACC" w:rsidR="00A77BBF" w:rsidRPr="00C603D7" w:rsidRDefault="00A77BBF" w:rsidP="00B71F1A">
            <w:pPr>
              <w:spacing w:line="360" w:lineRule="auto"/>
              <w:rPr>
                <w:rFonts w:asciiTheme="majorHAnsi" w:eastAsia="Calibri" w:hAnsiTheme="majorHAnsi" w:cstheme="majorHAnsi"/>
                <w:b/>
                <w:bCs/>
                <w:sz w:val="24"/>
                <w:szCs w:val="24"/>
              </w:rPr>
            </w:pPr>
            <w:r w:rsidRPr="00C603D7">
              <w:rPr>
                <w:rFonts w:asciiTheme="majorHAnsi" w:eastAsia="Calibri" w:hAnsiTheme="majorHAnsi" w:cstheme="majorHAnsi"/>
                <w:b/>
                <w:bCs/>
                <w:sz w:val="24"/>
                <w:szCs w:val="24"/>
              </w:rPr>
              <w:t xml:space="preserve">Pela </w:t>
            </w:r>
            <w:proofErr w:type="spellStart"/>
            <w:r w:rsidRPr="00C603D7">
              <w:rPr>
                <w:rFonts w:asciiTheme="majorHAnsi" w:eastAsia="Calibri" w:hAnsiTheme="majorHAnsi" w:cstheme="majorHAnsi"/>
                <w:b/>
                <w:bCs/>
                <w:sz w:val="24"/>
                <w:szCs w:val="24"/>
              </w:rPr>
              <w:t>Apex-Brasil</w:t>
            </w:r>
            <w:proofErr w:type="spellEnd"/>
            <w:r w:rsidRPr="00C603D7">
              <w:rPr>
                <w:rFonts w:asciiTheme="majorHAnsi" w:eastAsia="Calibri" w:hAnsiTheme="majorHAnsi" w:cstheme="majorHAnsi"/>
                <w:b/>
                <w:bCs/>
                <w:sz w:val="24"/>
                <w:szCs w:val="24"/>
              </w:rPr>
              <w:t>:</w:t>
            </w:r>
          </w:p>
        </w:tc>
      </w:tr>
      <w:tr w:rsidR="00A66288" w:rsidRPr="00D268D9" w14:paraId="60E4DDB8" w14:textId="77777777" w:rsidTr="00740ED3">
        <w:tc>
          <w:tcPr>
            <w:tcW w:w="4509" w:type="dxa"/>
          </w:tcPr>
          <w:p w14:paraId="597886F9" w14:textId="77777777" w:rsidR="00A66288" w:rsidRPr="00D268D9" w:rsidRDefault="00A66288" w:rsidP="00B71F1A">
            <w:pPr>
              <w:spacing w:line="360" w:lineRule="auto"/>
              <w:jc w:val="center"/>
              <w:rPr>
                <w:rFonts w:asciiTheme="majorHAnsi" w:eastAsia="Calibri" w:hAnsiTheme="majorHAnsi" w:cstheme="majorHAnsi"/>
                <w:sz w:val="24"/>
                <w:szCs w:val="24"/>
              </w:rPr>
            </w:pPr>
          </w:p>
          <w:p w14:paraId="7FDED1D9" w14:textId="77777777" w:rsidR="00A66288" w:rsidRDefault="00A66288" w:rsidP="00B71F1A">
            <w:pPr>
              <w:spacing w:line="360" w:lineRule="auto"/>
              <w:jc w:val="center"/>
              <w:rPr>
                <w:rFonts w:asciiTheme="majorHAnsi" w:eastAsia="Calibri" w:hAnsiTheme="majorHAnsi" w:cstheme="majorHAnsi"/>
                <w:sz w:val="24"/>
                <w:szCs w:val="24"/>
              </w:rPr>
            </w:pPr>
          </w:p>
          <w:p w14:paraId="4F59004B" w14:textId="77777777" w:rsidR="00D268D9" w:rsidRDefault="00D268D9" w:rsidP="00B71F1A">
            <w:pPr>
              <w:spacing w:line="360" w:lineRule="auto"/>
              <w:jc w:val="center"/>
              <w:rPr>
                <w:rFonts w:asciiTheme="majorHAnsi" w:eastAsia="Calibri" w:hAnsiTheme="majorHAnsi" w:cstheme="majorHAnsi"/>
                <w:sz w:val="24"/>
                <w:szCs w:val="24"/>
              </w:rPr>
            </w:pPr>
          </w:p>
          <w:p w14:paraId="6A84300F" w14:textId="77777777" w:rsidR="00D268D9" w:rsidRPr="00D268D9" w:rsidRDefault="00D268D9" w:rsidP="00B71F1A">
            <w:pPr>
              <w:spacing w:line="360" w:lineRule="auto"/>
              <w:jc w:val="center"/>
              <w:rPr>
                <w:rFonts w:asciiTheme="majorHAnsi" w:eastAsia="Calibri" w:hAnsiTheme="majorHAnsi" w:cstheme="majorHAnsi"/>
                <w:sz w:val="24"/>
                <w:szCs w:val="24"/>
              </w:rPr>
            </w:pPr>
          </w:p>
          <w:p w14:paraId="4D48D91E" w14:textId="3BEF5F73" w:rsidR="00A66288" w:rsidRPr="00D268D9" w:rsidRDefault="0051343D" w:rsidP="00B71F1A">
            <w:pPr>
              <w:spacing w:line="360" w:lineRule="auto"/>
              <w:jc w:val="center"/>
              <w:rPr>
                <w:rFonts w:asciiTheme="majorHAnsi" w:eastAsia="Calibri" w:hAnsiTheme="majorHAnsi" w:cstheme="majorHAnsi"/>
                <w:sz w:val="24"/>
                <w:szCs w:val="24"/>
              </w:rPr>
            </w:pPr>
            <w:r w:rsidRPr="00D268D9">
              <w:rPr>
                <w:rFonts w:asciiTheme="majorHAnsi" w:eastAsia="Calibri" w:hAnsiTheme="majorHAnsi" w:cstheme="majorHAnsi"/>
                <w:sz w:val="24"/>
                <w:szCs w:val="24"/>
              </w:rPr>
              <w:t>__________________________________</w:t>
            </w:r>
          </w:p>
        </w:tc>
        <w:tc>
          <w:tcPr>
            <w:tcW w:w="4510" w:type="dxa"/>
          </w:tcPr>
          <w:p w14:paraId="1749BE75" w14:textId="77777777" w:rsidR="00A66288" w:rsidRPr="00D268D9" w:rsidRDefault="00A66288" w:rsidP="00B71F1A">
            <w:pPr>
              <w:spacing w:line="360" w:lineRule="auto"/>
              <w:jc w:val="center"/>
              <w:rPr>
                <w:rFonts w:asciiTheme="majorHAnsi" w:eastAsia="Calibri" w:hAnsiTheme="majorHAnsi" w:cstheme="majorHAnsi"/>
                <w:sz w:val="24"/>
                <w:szCs w:val="24"/>
              </w:rPr>
            </w:pPr>
          </w:p>
          <w:p w14:paraId="335529B7" w14:textId="77777777" w:rsidR="00A66288" w:rsidRDefault="00A66288" w:rsidP="00B71F1A">
            <w:pPr>
              <w:spacing w:line="360" w:lineRule="auto"/>
              <w:jc w:val="center"/>
              <w:rPr>
                <w:rFonts w:asciiTheme="majorHAnsi" w:eastAsia="Calibri" w:hAnsiTheme="majorHAnsi" w:cstheme="majorHAnsi"/>
                <w:sz w:val="24"/>
                <w:szCs w:val="24"/>
              </w:rPr>
            </w:pPr>
          </w:p>
          <w:p w14:paraId="332D597E" w14:textId="77777777" w:rsidR="00D268D9" w:rsidRDefault="00D268D9" w:rsidP="00B71F1A">
            <w:pPr>
              <w:spacing w:line="360" w:lineRule="auto"/>
              <w:jc w:val="center"/>
              <w:rPr>
                <w:rFonts w:asciiTheme="majorHAnsi" w:eastAsia="Calibri" w:hAnsiTheme="majorHAnsi" w:cstheme="majorHAnsi"/>
                <w:sz w:val="24"/>
                <w:szCs w:val="24"/>
              </w:rPr>
            </w:pPr>
          </w:p>
          <w:p w14:paraId="65509FFE" w14:textId="77777777" w:rsidR="00D268D9" w:rsidRPr="00D268D9" w:rsidRDefault="00D268D9" w:rsidP="00B71F1A">
            <w:pPr>
              <w:spacing w:line="360" w:lineRule="auto"/>
              <w:jc w:val="center"/>
              <w:rPr>
                <w:rFonts w:asciiTheme="majorHAnsi" w:eastAsia="Calibri" w:hAnsiTheme="majorHAnsi" w:cstheme="majorHAnsi"/>
                <w:sz w:val="24"/>
                <w:szCs w:val="24"/>
              </w:rPr>
            </w:pPr>
          </w:p>
          <w:p w14:paraId="7EBE2D82" w14:textId="71B812BE" w:rsidR="00A66288" w:rsidRPr="00D268D9" w:rsidRDefault="0051343D" w:rsidP="00B71F1A">
            <w:pPr>
              <w:spacing w:line="360" w:lineRule="auto"/>
              <w:jc w:val="center"/>
              <w:rPr>
                <w:rFonts w:asciiTheme="majorHAnsi" w:eastAsia="Calibri" w:hAnsiTheme="majorHAnsi" w:cstheme="majorHAnsi"/>
                <w:sz w:val="24"/>
                <w:szCs w:val="24"/>
              </w:rPr>
            </w:pPr>
            <w:r w:rsidRPr="00D268D9">
              <w:rPr>
                <w:rFonts w:asciiTheme="majorHAnsi" w:eastAsia="Calibri" w:hAnsiTheme="majorHAnsi" w:cstheme="majorHAnsi"/>
                <w:sz w:val="24"/>
                <w:szCs w:val="24"/>
              </w:rPr>
              <w:t>__________________________________</w:t>
            </w:r>
          </w:p>
        </w:tc>
      </w:tr>
      <w:tr w:rsidR="00A66288" w:rsidRPr="00D268D9" w14:paraId="468294C8" w14:textId="77777777" w:rsidTr="00740ED3">
        <w:tc>
          <w:tcPr>
            <w:tcW w:w="4509" w:type="dxa"/>
          </w:tcPr>
          <w:p w14:paraId="1288E9F4" w14:textId="0EA3D8A6" w:rsidR="00A66288" w:rsidRPr="00D268D9" w:rsidRDefault="00D35C2F" w:rsidP="00B71F1A">
            <w:pPr>
              <w:spacing w:line="360" w:lineRule="auto"/>
              <w:jc w:val="center"/>
              <w:rPr>
                <w:rFonts w:asciiTheme="majorHAnsi" w:eastAsia="Calibri" w:hAnsiTheme="majorHAnsi" w:cstheme="majorHAnsi"/>
                <w:b/>
                <w:bCs/>
                <w:sz w:val="24"/>
                <w:szCs w:val="24"/>
              </w:rPr>
            </w:pPr>
            <w:r>
              <w:rPr>
                <w:rFonts w:asciiTheme="majorHAnsi" w:eastAsia="Calibri" w:hAnsiTheme="majorHAnsi" w:cstheme="majorHAnsi"/>
                <w:b/>
                <w:bCs/>
                <w:sz w:val="24"/>
                <w:szCs w:val="24"/>
              </w:rPr>
              <w:t>LUÍS MACHAVA</w:t>
            </w:r>
          </w:p>
          <w:p w14:paraId="471AC1AC" w14:textId="5F745D4A" w:rsidR="00A66288" w:rsidRPr="00D268D9" w:rsidRDefault="00A66288" w:rsidP="00B71F1A">
            <w:pPr>
              <w:spacing w:line="360" w:lineRule="auto"/>
              <w:jc w:val="center"/>
              <w:rPr>
                <w:rFonts w:asciiTheme="majorHAnsi" w:eastAsia="Calibri" w:hAnsiTheme="majorHAnsi" w:cstheme="majorHAnsi"/>
                <w:sz w:val="24"/>
                <w:szCs w:val="24"/>
              </w:rPr>
            </w:pPr>
            <w:proofErr w:type="spellStart"/>
            <w:r w:rsidRPr="00D268D9">
              <w:rPr>
                <w:rFonts w:asciiTheme="majorHAnsi" w:eastAsia="Calibri" w:hAnsiTheme="majorHAnsi" w:cstheme="majorHAnsi"/>
                <w:sz w:val="24"/>
                <w:szCs w:val="24"/>
              </w:rPr>
              <w:t>Director-Geral</w:t>
            </w:r>
            <w:proofErr w:type="spellEnd"/>
          </w:p>
        </w:tc>
        <w:tc>
          <w:tcPr>
            <w:tcW w:w="4510" w:type="dxa"/>
          </w:tcPr>
          <w:p w14:paraId="19137489" w14:textId="77777777" w:rsidR="00A66288" w:rsidRPr="00D268D9" w:rsidRDefault="00A66288" w:rsidP="00B71F1A">
            <w:pPr>
              <w:spacing w:line="360" w:lineRule="auto"/>
              <w:jc w:val="center"/>
              <w:rPr>
                <w:rFonts w:asciiTheme="majorHAnsi" w:eastAsia="Calibri" w:hAnsiTheme="majorHAnsi" w:cstheme="majorHAnsi"/>
                <w:b/>
                <w:bCs/>
                <w:sz w:val="24"/>
                <w:szCs w:val="24"/>
              </w:rPr>
            </w:pPr>
            <w:r w:rsidRPr="00D268D9">
              <w:rPr>
                <w:rFonts w:asciiTheme="majorHAnsi" w:eastAsia="Calibri" w:hAnsiTheme="majorHAnsi" w:cstheme="majorHAnsi"/>
                <w:b/>
                <w:bCs/>
                <w:sz w:val="24"/>
                <w:szCs w:val="24"/>
              </w:rPr>
              <w:t>ANA PAULA LINDGREN ALVES REPEZZA</w:t>
            </w:r>
          </w:p>
          <w:p w14:paraId="6884B78D" w14:textId="38C6AB5C" w:rsidR="00A66288" w:rsidRPr="00D268D9" w:rsidRDefault="00A66288" w:rsidP="00B71F1A">
            <w:pPr>
              <w:spacing w:line="360" w:lineRule="auto"/>
              <w:jc w:val="center"/>
              <w:rPr>
                <w:rFonts w:asciiTheme="majorHAnsi" w:eastAsia="Calibri" w:hAnsiTheme="majorHAnsi" w:cstheme="majorHAnsi"/>
                <w:sz w:val="24"/>
                <w:szCs w:val="24"/>
              </w:rPr>
            </w:pPr>
            <w:proofErr w:type="spellStart"/>
            <w:r w:rsidRPr="00D268D9">
              <w:rPr>
                <w:rFonts w:asciiTheme="majorHAnsi" w:eastAsia="Calibri" w:hAnsiTheme="majorHAnsi" w:cstheme="majorHAnsi"/>
                <w:sz w:val="24"/>
                <w:szCs w:val="24"/>
              </w:rPr>
              <w:t>Directora</w:t>
            </w:r>
            <w:proofErr w:type="spellEnd"/>
            <w:r w:rsidRPr="00D268D9">
              <w:rPr>
                <w:rFonts w:asciiTheme="majorHAnsi" w:eastAsia="Calibri" w:hAnsiTheme="majorHAnsi" w:cstheme="majorHAnsi"/>
                <w:sz w:val="24"/>
                <w:szCs w:val="24"/>
              </w:rPr>
              <w:t xml:space="preserve"> de Negócios</w:t>
            </w:r>
          </w:p>
        </w:tc>
      </w:tr>
    </w:tbl>
    <w:p w14:paraId="3F720A80" w14:textId="77777777" w:rsidR="006D06FC" w:rsidRPr="00D268D9" w:rsidRDefault="006D06FC" w:rsidP="00B71F1A">
      <w:pPr>
        <w:spacing w:line="360" w:lineRule="auto"/>
        <w:jc w:val="center"/>
        <w:rPr>
          <w:rFonts w:asciiTheme="majorHAnsi" w:eastAsia="Calibri" w:hAnsiTheme="majorHAnsi" w:cstheme="majorHAnsi"/>
          <w:sz w:val="24"/>
          <w:szCs w:val="24"/>
        </w:rPr>
      </w:pPr>
    </w:p>
    <w:p w14:paraId="6C0B19EB" w14:textId="77777777" w:rsidR="00F93D9A" w:rsidRPr="00D268D9" w:rsidRDefault="00F93D9A" w:rsidP="00B71F1A">
      <w:pPr>
        <w:spacing w:line="360" w:lineRule="auto"/>
        <w:jc w:val="both"/>
        <w:rPr>
          <w:rFonts w:asciiTheme="majorHAnsi" w:eastAsia="Calibri" w:hAnsiTheme="majorHAnsi" w:cstheme="majorHAnsi"/>
          <w:sz w:val="24"/>
          <w:szCs w:val="24"/>
        </w:rPr>
      </w:pPr>
    </w:p>
    <w:p w14:paraId="00EE302E" w14:textId="77777777" w:rsidR="00F93D9A" w:rsidRPr="00D268D9" w:rsidRDefault="00F93D9A" w:rsidP="00B71F1A">
      <w:pPr>
        <w:spacing w:line="360" w:lineRule="auto"/>
        <w:jc w:val="both"/>
        <w:rPr>
          <w:rFonts w:asciiTheme="majorHAnsi" w:eastAsia="Calibri" w:hAnsiTheme="majorHAnsi" w:cstheme="majorHAnsi"/>
          <w:sz w:val="24"/>
          <w:szCs w:val="24"/>
        </w:rPr>
        <w:sectPr w:rsidR="00F93D9A" w:rsidRPr="00D268D9">
          <w:pgSz w:w="11909" w:h="16834"/>
          <w:pgMar w:top="1440" w:right="1440" w:bottom="1440" w:left="1440" w:header="720" w:footer="720" w:gutter="0"/>
          <w:pgNumType w:start="1"/>
          <w:cols w:space="720"/>
        </w:sectPr>
      </w:pPr>
    </w:p>
    <w:p w14:paraId="566AF8FE" w14:textId="77777777" w:rsidR="00F93D9A" w:rsidRPr="00D268D9" w:rsidRDefault="00F93D9A" w:rsidP="00B71F1A">
      <w:pPr>
        <w:spacing w:line="360" w:lineRule="auto"/>
        <w:rPr>
          <w:rFonts w:asciiTheme="majorHAnsi" w:eastAsia="Calibri" w:hAnsiTheme="majorHAnsi" w:cstheme="majorHAnsi"/>
          <w:sz w:val="24"/>
          <w:szCs w:val="24"/>
        </w:rPr>
      </w:pPr>
    </w:p>
    <w:sectPr w:rsidR="00F93D9A" w:rsidRPr="00D268D9">
      <w:type w:val="continuous"/>
      <w:pgSz w:w="11909" w:h="16834"/>
      <w:pgMar w:top="1702" w:right="1701" w:bottom="1417" w:left="1701" w:header="708" w:footer="708" w:gutter="0"/>
      <w:cols w:num="2" w:space="720" w:equalWidth="0">
        <w:col w:w="3893" w:space="720"/>
        <w:col w:w="389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5458" w14:textId="77777777" w:rsidR="009F000A" w:rsidRDefault="009F000A">
      <w:pPr>
        <w:spacing w:line="240" w:lineRule="auto"/>
      </w:pPr>
      <w:r>
        <w:separator/>
      </w:r>
    </w:p>
  </w:endnote>
  <w:endnote w:type="continuationSeparator" w:id="0">
    <w:p w14:paraId="5EE36E22" w14:textId="77777777" w:rsidR="009F000A" w:rsidRDefault="009F0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2E6A" w14:textId="77777777" w:rsidR="009F000A" w:rsidRDefault="009F000A">
      <w:pPr>
        <w:spacing w:line="240" w:lineRule="auto"/>
      </w:pPr>
      <w:r>
        <w:separator/>
      </w:r>
    </w:p>
  </w:footnote>
  <w:footnote w:type="continuationSeparator" w:id="0">
    <w:p w14:paraId="18A2403C" w14:textId="77777777" w:rsidR="009F000A" w:rsidRDefault="009F00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7E243" w14:textId="5700B3B0" w:rsidR="00F93D9A" w:rsidRDefault="000E463A">
    <w:pPr>
      <w:ind w:left="5040"/>
      <w:jc w:val="right"/>
    </w:pPr>
    <w:r>
      <w:t xml:space="preserve">  </w:t>
    </w:r>
  </w:p>
  <w:p w14:paraId="02D01AF5" w14:textId="77777777" w:rsidR="00F93D9A" w:rsidRDefault="00F93D9A">
    <w:pPr>
      <w:ind w:left="5040"/>
    </w:pPr>
  </w:p>
  <w:p w14:paraId="04A6CABA" w14:textId="77777777" w:rsidR="00F93D9A" w:rsidRDefault="00F93D9A">
    <w:pPr>
      <w:ind w:left="5040"/>
    </w:pPr>
  </w:p>
  <w:p w14:paraId="0DBBEB03" w14:textId="77777777" w:rsidR="00F93D9A" w:rsidRDefault="00F93D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7D"/>
    <w:multiLevelType w:val="multilevel"/>
    <w:tmpl w:val="9C04C256"/>
    <w:lvl w:ilvl="0">
      <w:start w:val="2"/>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 w15:restartNumberingAfterBreak="0">
    <w:nsid w:val="26BD6AED"/>
    <w:multiLevelType w:val="multilevel"/>
    <w:tmpl w:val="C080916A"/>
    <w:lvl w:ilvl="0">
      <w:start w:val="1"/>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2A844739"/>
    <w:multiLevelType w:val="multilevel"/>
    <w:tmpl w:val="19F0689E"/>
    <w:lvl w:ilvl="0">
      <w:start w:val="3"/>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15:restartNumberingAfterBreak="0">
    <w:nsid w:val="32301B6A"/>
    <w:multiLevelType w:val="multilevel"/>
    <w:tmpl w:val="F0E87B42"/>
    <w:lvl w:ilvl="0">
      <w:start w:val="7"/>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 w15:restartNumberingAfterBreak="0">
    <w:nsid w:val="55596F50"/>
    <w:multiLevelType w:val="multilevel"/>
    <w:tmpl w:val="25C69464"/>
    <w:lvl w:ilvl="0">
      <w:start w:val="4"/>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15:restartNumberingAfterBreak="0">
    <w:nsid w:val="59D15F3D"/>
    <w:multiLevelType w:val="hybridMultilevel"/>
    <w:tmpl w:val="E0D845D6"/>
    <w:lvl w:ilvl="0" w:tplc="E94467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AE84196"/>
    <w:multiLevelType w:val="hybridMultilevel"/>
    <w:tmpl w:val="B5C625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4500C12"/>
    <w:multiLevelType w:val="multilevel"/>
    <w:tmpl w:val="04B84198"/>
    <w:lvl w:ilvl="0">
      <w:start w:val="9"/>
      <w:numFmt w:val="decimal"/>
      <w:lvlText w:val="%1."/>
      <w:lvlJc w:val="left"/>
      <w:pPr>
        <w:ind w:left="360" w:hanging="360"/>
      </w:pPr>
      <w:rPr>
        <w:color w:val="000000"/>
      </w:rPr>
    </w:lvl>
    <w:lvl w:ilvl="1">
      <w:start w:val="1"/>
      <w:numFmt w:val="decimal"/>
      <w:lvlText w:val="%2."/>
      <w:lvlJc w:val="left"/>
      <w:pPr>
        <w:ind w:left="360" w:hanging="360"/>
      </w:pPr>
      <w:rPr>
        <w:rFonts w:ascii="Calibri" w:eastAsia="Calibri" w:hAnsi="Calibri" w:cs="Calibri"/>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15:restartNumberingAfterBreak="0">
    <w:nsid w:val="6B5030ED"/>
    <w:multiLevelType w:val="singleLevel"/>
    <w:tmpl w:val="124C5A30"/>
    <w:lvl w:ilvl="0">
      <w:start w:val="1"/>
      <w:numFmt w:val="decimal"/>
      <w:pStyle w:val="Parties"/>
      <w:lvlText w:val="(%1)"/>
      <w:lvlJc w:val="left"/>
      <w:pPr>
        <w:tabs>
          <w:tab w:val="num" w:pos="567"/>
        </w:tabs>
        <w:ind w:left="567" w:hanging="567"/>
      </w:pPr>
      <w:rPr>
        <w:rFonts w:ascii="Arial" w:hAnsi="Arial" w:hint="default"/>
        <w:b/>
        <w:i w:val="0"/>
        <w:sz w:val="20"/>
      </w:rPr>
    </w:lvl>
  </w:abstractNum>
  <w:abstractNum w:abstractNumId="9" w15:restartNumberingAfterBreak="0">
    <w:nsid w:val="6D3D0FC1"/>
    <w:multiLevelType w:val="multilevel"/>
    <w:tmpl w:val="172AF196"/>
    <w:lvl w:ilvl="0">
      <w:start w:val="6"/>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0" w15:restartNumberingAfterBreak="0">
    <w:nsid w:val="6EE46C37"/>
    <w:multiLevelType w:val="multilevel"/>
    <w:tmpl w:val="9FFAB29A"/>
    <w:lvl w:ilvl="0">
      <w:start w:val="1"/>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6F322E8D"/>
    <w:multiLevelType w:val="hybridMultilevel"/>
    <w:tmpl w:val="97A2A152"/>
    <w:lvl w:ilvl="0" w:tplc="04090017">
      <w:start w:val="1"/>
      <w:numFmt w:val="lowerLetter"/>
      <w:lvlText w:val="%1)"/>
      <w:lvlJc w:val="left"/>
      <w:pPr>
        <w:tabs>
          <w:tab w:val="num" w:pos="1440"/>
        </w:tabs>
        <w:ind w:left="1440" w:hanging="360"/>
      </w:pPr>
    </w:lvl>
    <w:lvl w:ilvl="1" w:tplc="51908E90">
      <w:start w:val="1"/>
      <w:numFmt w:val="decimal"/>
      <w:lvlText w:val="%2."/>
      <w:lvlJc w:val="left"/>
      <w:pPr>
        <w:tabs>
          <w:tab w:val="num" w:pos="2160"/>
        </w:tabs>
        <w:ind w:left="2160" w:hanging="360"/>
      </w:pPr>
      <w:rPr>
        <w:rFonts w:eastAsia="Arial Narrow"/>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2" w15:restartNumberingAfterBreak="0">
    <w:nsid w:val="767E207D"/>
    <w:multiLevelType w:val="multilevel"/>
    <w:tmpl w:val="3BFEC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3564D2"/>
    <w:multiLevelType w:val="hybridMultilevel"/>
    <w:tmpl w:val="D0562C5C"/>
    <w:lvl w:ilvl="0" w:tplc="512A3116">
      <w:start w:val="1"/>
      <w:numFmt w:val="decimal"/>
      <w:lvlText w:val="%1."/>
      <w:lvlJc w:val="left"/>
      <w:pPr>
        <w:ind w:left="720" w:hanging="360"/>
      </w:pPr>
      <w:rPr>
        <w:rFonts w:hint="default"/>
        <w:b w:val="0"/>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7DD121A1"/>
    <w:multiLevelType w:val="multilevel"/>
    <w:tmpl w:val="ADF2A118"/>
    <w:lvl w:ilvl="0">
      <w:start w:val="8"/>
      <w:numFmt w:val="decimal"/>
      <w:lvlText w:val="%1."/>
      <w:lvlJc w:val="left"/>
      <w:pPr>
        <w:ind w:left="360" w:hanging="360"/>
      </w:pPr>
      <w:rPr>
        <w:color w:val="000000"/>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5" w15:restartNumberingAfterBreak="0">
    <w:nsid w:val="7FD1413C"/>
    <w:multiLevelType w:val="multilevel"/>
    <w:tmpl w:val="C20A8F34"/>
    <w:lvl w:ilvl="0">
      <w:start w:val="5"/>
      <w:numFmt w:val="decimal"/>
      <w:lvlText w:val="%1."/>
      <w:lvlJc w:val="left"/>
      <w:pPr>
        <w:ind w:left="360" w:hanging="360"/>
      </w:pPr>
      <w:rPr>
        <w:color w:val="000000"/>
      </w:rPr>
    </w:lvl>
    <w:lvl w:ilvl="1">
      <w:start w:val="1"/>
      <w:numFmt w:val="decimal"/>
      <w:lvlText w:val="%1.%2."/>
      <w:lvlJc w:val="left"/>
      <w:pPr>
        <w:ind w:left="3240" w:hanging="360"/>
      </w:pPr>
      <w:rPr>
        <w:b w:val="0"/>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16cid:durableId="1164903094">
    <w:abstractNumId w:val="12"/>
  </w:num>
  <w:num w:numId="2" w16cid:durableId="905533030">
    <w:abstractNumId w:val="10"/>
  </w:num>
  <w:num w:numId="3" w16cid:durableId="1833719657">
    <w:abstractNumId w:val="1"/>
  </w:num>
  <w:num w:numId="4" w16cid:durableId="1342008944">
    <w:abstractNumId w:val="0"/>
  </w:num>
  <w:num w:numId="5" w16cid:durableId="1209298896">
    <w:abstractNumId w:val="15"/>
  </w:num>
  <w:num w:numId="6" w16cid:durableId="61606903">
    <w:abstractNumId w:val="2"/>
  </w:num>
  <w:num w:numId="7" w16cid:durableId="2094619752">
    <w:abstractNumId w:val="9"/>
  </w:num>
  <w:num w:numId="8" w16cid:durableId="1832409809">
    <w:abstractNumId w:val="4"/>
  </w:num>
  <w:num w:numId="9" w16cid:durableId="1576932976">
    <w:abstractNumId w:val="3"/>
  </w:num>
  <w:num w:numId="10" w16cid:durableId="1035616419">
    <w:abstractNumId w:val="14"/>
  </w:num>
  <w:num w:numId="11" w16cid:durableId="1489206463">
    <w:abstractNumId w:val="7"/>
  </w:num>
  <w:num w:numId="12" w16cid:durableId="1967082648">
    <w:abstractNumId w:val="8"/>
  </w:num>
  <w:num w:numId="13" w16cid:durableId="1047141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046443">
    <w:abstractNumId w:val="13"/>
  </w:num>
  <w:num w:numId="15" w16cid:durableId="16549430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064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9A"/>
    <w:rsid w:val="0003058D"/>
    <w:rsid w:val="00077656"/>
    <w:rsid w:val="000854C1"/>
    <w:rsid w:val="000C3EC2"/>
    <w:rsid w:val="000E463A"/>
    <w:rsid w:val="001572FF"/>
    <w:rsid w:val="001F31B7"/>
    <w:rsid w:val="00246F11"/>
    <w:rsid w:val="0025239E"/>
    <w:rsid w:val="0026557A"/>
    <w:rsid w:val="00293B8D"/>
    <w:rsid w:val="002B63CB"/>
    <w:rsid w:val="002D41F8"/>
    <w:rsid w:val="002D4A30"/>
    <w:rsid w:val="00306C22"/>
    <w:rsid w:val="0031002E"/>
    <w:rsid w:val="00381EB1"/>
    <w:rsid w:val="003C54B2"/>
    <w:rsid w:val="004711FD"/>
    <w:rsid w:val="00485E72"/>
    <w:rsid w:val="004A4AA9"/>
    <w:rsid w:val="00502D58"/>
    <w:rsid w:val="0051343D"/>
    <w:rsid w:val="00532F60"/>
    <w:rsid w:val="00554FD3"/>
    <w:rsid w:val="005A19EB"/>
    <w:rsid w:val="005A1F6D"/>
    <w:rsid w:val="00601ADC"/>
    <w:rsid w:val="0066634B"/>
    <w:rsid w:val="00672C8F"/>
    <w:rsid w:val="0067741C"/>
    <w:rsid w:val="00683D90"/>
    <w:rsid w:val="006C2635"/>
    <w:rsid w:val="006D06FC"/>
    <w:rsid w:val="00740ED3"/>
    <w:rsid w:val="00751981"/>
    <w:rsid w:val="00752B51"/>
    <w:rsid w:val="008101F3"/>
    <w:rsid w:val="00816013"/>
    <w:rsid w:val="008451FF"/>
    <w:rsid w:val="00871B57"/>
    <w:rsid w:val="00886618"/>
    <w:rsid w:val="008955C6"/>
    <w:rsid w:val="008D4F79"/>
    <w:rsid w:val="008D6E75"/>
    <w:rsid w:val="00951345"/>
    <w:rsid w:val="009671B1"/>
    <w:rsid w:val="00987B3A"/>
    <w:rsid w:val="009A657D"/>
    <w:rsid w:val="009F000A"/>
    <w:rsid w:val="009F1817"/>
    <w:rsid w:val="00A05CB3"/>
    <w:rsid w:val="00A1093B"/>
    <w:rsid w:val="00A12117"/>
    <w:rsid w:val="00A438F8"/>
    <w:rsid w:val="00A63A67"/>
    <w:rsid w:val="00A66288"/>
    <w:rsid w:val="00A77BBF"/>
    <w:rsid w:val="00A93498"/>
    <w:rsid w:val="00A94BD5"/>
    <w:rsid w:val="00AC1B4E"/>
    <w:rsid w:val="00AC794D"/>
    <w:rsid w:val="00B22F4E"/>
    <w:rsid w:val="00B414FD"/>
    <w:rsid w:val="00B53F92"/>
    <w:rsid w:val="00B71F1A"/>
    <w:rsid w:val="00B77A85"/>
    <w:rsid w:val="00B95236"/>
    <w:rsid w:val="00BA4D5F"/>
    <w:rsid w:val="00BA6CAB"/>
    <w:rsid w:val="00BC66FC"/>
    <w:rsid w:val="00C027F1"/>
    <w:rsid w:val="00C15F11"/>
    <w:rsid w:val="00C34F84"/>
    <w:rsid w:val="00C56284"/>
    <w:rsid w:val="00C603D7"/>
    <w:rsid w:val="00C81D83"/>
    <w:rsid w:val="00C827AE"/>
    <w:rsid w:val="00C83472"/>
    <w:rsid w:val="00CC586B"/>
    <w:rsid w:val="00D263F6"/>
    <w:rsid w:val="00D268D9"/>
    <w:rsid w:val="00D26A03"/>
    <w:rsid w:val="00D35C2F"/>
    <w:rsid w:val="00D746ED"/>
    <w:rsid w:val="00D7609C"/>
    <w:rsid w:val="00DA01C7"/>
    <w:rsid w:val="00DB5A10"/>
    <w:rsid w:val="00DB7310"/>
    <w:rsid w:val="00DE3EB2"/>
    <w:rsid w:val="00E36093"/>
    <w:rsid w:val="00E42AE5"/>
    <w:rsid w:val="00E617FC"/>
    <w:rsid w:val="00E67556"/>
    <w:rsid w:val="00ED0996"/>
    <w:rsid w:val="00F23BA8"/>
    <w:rsid w:val="00F723BD"/>
    <w:rsid w:val="00F7786D"/>
    <w:rsid w:val="00F806BB"/>
    <w:rsid w:val="00F9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02196"/>
  <w15:docId w15:val="{D55A2F3C-0AF4-438C-9E6D-D6D90213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0E463A"/>
    <w:pPr>
      <w:tabs>
        <w:tab w:val="center" w:pos="4680"/>
        <w:tab w:val="right" w:pos="9360"/>
      </w:tabs>
      <w:spacing w:line="240" w:lineRule="auto"/>
    </w:pPr>
  </w:style>
  <w:style w:type="character" w:customStyle="1" w:styleId="CabealhoChar">
    <w:name w:val="Cabeçalho Char"/>
    <w:basedOn w:val="Fontepargpadro"/>
    <w:link w:val="Cabealho"/>
    <w:uiPriority w:val="99"/>
    <w:rsid w:val="000E463A"/>
  </w:style>
  <w:style w:type="paragraph" w:styleId="Rodap">
    <w:name w:val="footer"/>
    <w:basedOn w:val="Normal"/>
    <w:link w:val="RodapChar"/>
    <w:uiPriority w:val="99"/>
    <w:unhideWhenUsed/>
    <w:rsid w:val="000E463A"/>
    <w:pPr>
      <w:tabs>
        <w:tab w:val="center" w:pos="4680"/>
        <w:tab w:val="right" w:pos="9360"/>
      </w:tabs>
      <w:spacing w:line="240" w:lineRule="auto"/>
    </w:pPr>
  </w:style>
  <w:style w:type="character" w:customStyle="1" w:styleId="RodapChar">
    <w:name w:val="Rodapé Char"/>
    <w:basedOn w:val="Fontepargpadro"/>
    <w:link w:val="Rodap"/>
    <w:uiPriority w:val="99"/>
    <w:rsid w:val="000E463A"/>
  </w:style>
  <w:style w:type="paragraph" w:styleId="PargrafodaLista">
    <w:name w:val="List Paragraph"/>
    <w:basedOn w:val="Normal"/>
    <w:uiPriority w:val="34"/>
    <w:qFormat/>
    <w:rsid w:val="00E42AE5"/>
    <w:pPr>
      <w:spacing w:line="240" w:lineRule="auto"/>
      <w:ind w:left="720"/>
      <w:contextualSpacing/>
      <w:jc w:val="both"/>
    </w:pPr>
    <w:rPr>
      <w:rFonts w:eastAsia="Times New Roman" w:cs="Times New Roman"/>
      <w:sz w:val="24"/>
      <w:szCs w:val="20"/>
      <w:lang w:eastAsia="pt-BR"/>
    </w:rPr>
  </w:style>
  <w:style w:type="paragraph" w:styleId="Textodebalo">
    <w:name w:val="Balloon Text"/>
    <w:basedOn w:val="Normal"/>
    <w:link w:val="TextodebaloChar"/>
    <w:uiPriority w:val="99"/>
    <w:semiHidden/>
    <w:unhideWhenUsed/>
    <w:rsid w:val="00E42AE5"/>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2AE5"/>
    <w:rPr>
      <w:rFonts w:ascii="Segoe UI" w:hAnsi="Segoe UI" w:cs="Segoe UI"/>
      <w:sz w:val="18"/>
      <w:szCs w:val="18"/>
    </w:rPr>
  </w:style>
  <w:style w:type="paragraph" w:customStyle="1" w:styleId="Parties">
    <w:name w:val="Parties"/>
    <w:basedOn w:val="Normal"/>
    <w:rsid w:val="00E42AE5"/>
    <w:pPr>
      <w:numPr>
        <w:numId w:val="12"/>
      </w:numPr>
      <w:spacing w:after="140" w:line="290" w:lineRule="auto"/>
      <w:jc w:val="both"/>
    </w:pPr>
    <w:rPr>
      <w:rFonts w:eastAsia="Times New Roman" w:cs="Times New Roman"/>
      <w:kern w:val="20"/>
      <w:sz w:val="20"/>
      <w:szCs w:val="20"/>
      <w:lang w:val="en-GB"/>
    </w:rPr>
  </w:style>
  <w:style w:type="paragraph" w:styleId="Corpodetexto">
    <w:name w:val="Body Text"/>
    <w:basedOn w:val="Normal"/>
    <w:link w:val="CorpodetextoChar"/>
    <w:unhideWhenUsed/>
    <w:qFormat/>
    <w:rsid w:val="00293B8D"/>
    <w:pPr>
      <w:spacing w:after="120" w:line="240" w:lineRule="auto"/>
      <w:jc w:val="both"/>
    </w:pPr>
    <w:rPr>
      <w:rFonts w:ascii="Times New Roman" w:eastAsia="Times New Roman" w:hAnsi="Times New Roman" w:cs="Times New Roman"/>
      <w:sz w:val="24"/>
      <w:szCs w:val="20"/>
      <w:lang w:val="pt-PT" w:eastAsia="x-none"/>
    </w:rPr>
  </w:style>
  <w:style w:type="character" w:customStyle="1" w:styleId="CorpodetextoChar">
    <w:name w:val="Corpo de texto Char"/>
    <w:basedOn w:val="Fontepargpadro"/>
    <w:link w:val="Corpodetexto"/>
    <w:rsid w:val="00293B8D"/>
    <w:rPr>
      <w:rFonts w:ascii="Times New Roman" w:eastAsia="Times New Roman" w:hAnsi="Times New Roman" w:cs="Times New Roman"/>
      <w:sz w:val="24"/>
      <w:szCs w:val="20"/>
      <w:lang w:val="pt-PT" w:eastAsia="x-none"/>
    </w:rPr>
  </w:style>
  <w:style w:type="character" w:styleId="Hyperlink">
    <w:name w:val="Hyperlink"/>
    <w:uiPriority w:val="99"/>
    <w:unhideWhenUsed/>
    <w:rsid w:val="00293B8D"/>
    <w:rPr>
      <w:color w:val="0000FF"/>
      <w:u w:val="single"/>
    </w:rPr>
  </w:style>
  <w:style w:type="paragraph" w:styleId="Reviso">
    <w:name w:val="Revision"/>
    <w:hidden/>
    <w:uiPriority w:val="99"/>
    <w:semiHidden/>
    <w:rsid w:val="00F23BA8"/>
    <w:pPr>
      <w:spacing w:line="240" w:lineRule="auto"/>
    </w:pPr>
  </w:style>
  <w:style w:type="character" w:styleId="MenoPendente">
    <w:name w:val="Unresolved Mention"/>
    <w:basedOn w:val="Fontepargpadro"/>
    <w:uiPriority w:val="99"/>
    <w:semiHidden/>
    <w:unhideWhenUsed/>
    <w:rsid w:val="005A19EB"/>
    <w:rPr>
      <w:color w:val="605E5C"/>
      <w:shd w:val="clear" w:color="auto" w:fill="E1DFDD"/>
    </w:rPr>
  </w:style>
  <w:style w:type="table" w:styleId="Tabelacomgrade">
    <w:name w:val="Table Grid"/>
    <w:basedOn w:val="Tabelanormal"/>
    <w:uiPriority w:val="39"/>
    <w:rsid w:val="00A77B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41470">
      <w:bodyDiv w:val="1"/>
      <w:marLeft w:val="0"/>
      <w:marRight w:val="0"/>
      <w:marTop w:val="0"/>
      <w:marBottom w:val="0"/>
      <w:divBdr>
        <w:top w:val="none" w:sz="0" w:space="0" w:color="auto"/>
        <w:left w:val="none" w:sz="0" w:space="0" w:color="auto"/>
        <w:bottom w:val="none" w:sz="0" w:space="0" w:color="auto"/>
        <w:right w:val="none" w:sz="0" w:space="0" w:color="auto"/>
      </w:divBdr>
    </w:div>
    <w:div w:id="1506289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rla.duarte@apexbrasil.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jmachava5@gmail.com" TargetMode="External"/><Relationship Id="rId5" Type="http://schemas.openxmlformats.org/officeDocument/2006/relationships/footnotes" Target="footnotes.xml"/><Relationship Id="rId10" Type="http://schemas.openxmlformats.org/officeDocument/2006/relationships/hyperlink" Target="mailto:ljmachava@yahoo.com.b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2130</Words>
  <Characters>11503</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Norza O da Silva</dc:creator>
  <cp:lastModifiedBy>Gabriel Pieralisi</cp:lastModifiedBy>
  <cp:revision>4</cp:revision>
  <cp:lastPrinted>2025-11-21T13:04:00Z</cp:lastPrinted>
  <dcterms:created xsi:type="dcterms:W3CDTF">2025-11-23T19:57:00Z</dcterms:created>
  <dcterms:modified xsi:type="dcterms:W3CDTF">2025-11-23T20:05:00Z</dcterms:modified>
</cp:coreProperties>
</file>