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5F77DB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5F77DB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5F77DB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5F77DB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5F77DB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5F77DB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5F77DB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5F77DB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5F77DB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5F77DB">
        <w:rPr>
          <w:rFonts w:ascii="Arial" w:hAnsi="Arial" w:cs="Arial"/>
          <w:b/>
          <w:bCs/>
          <w:color w:val="000080"/>
        </w:rPr>
        <w:t>PORTARIA N</w:t>
      </w:r>
      <w:r w:rsidRPr="005F77DB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5F77DB">
        <w:rPr>
          <w:rFonts w:ascii="Arial" w:hAnsi="Arial" w:cs="Arial"/>
          <w:b/>
          <w:bCs/>
          <w:color w:val="000080"/>
        </w:rPr>
        <w:t xml:space="preserve"> </w:t>
      </w:r>
      <w:r w:rsidR="00BD4F96" w:rsidRPr="005F77DB">
        <w:rPr>
          <w:rFonts w:ascii="Arial" w:hAnsi="Arial" w:cs="Arial"/>
          <w:b/>
          <w:bCs/>
          <w:color w:val="000080"/>
        </w:rPr>
        <w:t>9</w:t>
      </w:r>
      <w:r w:rsidR="005F77DB" w:rsidRPr="005F77DB">
        <w:rPr>
          <w:rFonts w:ascii="Arial" w:hAnsi="Arial" w:cs="Arial"/>
          <w:b/>
          <w:bCs/>
          <w:color w:val="000080"/>
        </w:rPr>
        <w:t>7</w:t>
      </w:r>
      <w:r w:rsidRPr="005F77DB">
        <w:rPr>
          <w:rFonts w:ascii="Arial" w:hAnsi="Arial" w:cs="Arial"/>
          <w:b/>
          <w:bCs/>
          <w:color w:val="000080"/>
        </w:rPr>
        <w:t xml:space="preserve">, DE </w:t>
      </w:r>
      <w:r w:rsidR="00391763" w:rsidRPr="005F77DB">
        <w:rPr>
          <w:rFonts w:ascii="Arial" w:hAnsi="Arial" w:cs="Arial"/>
          <w:b/>
          <w:bCs/>
          <w:color w:val="000080"/>
        </w:rPr>
        <w:t>1</w:t>
      </w:r>
      <w:r w:rsidR="005F77DB" w:rsidRPr="005F77DB">
        <w:rPr>
          <w:rFonts w:ascii="Arial" w:hAnsi="Arial" w:cs="Arial"/>
          <w:b/>
          <w:bCs/>
          <w:color w:val="000080"/>
        </w:rPr>
        <w:t>7</w:t>
      </w:r>
      <w:r w:rsidR="00E72EA5" w:rsidRPr="005F77DB">
        <w:rPr>
          <w:rFonts w:ascii="Arial" w:hAnsi="Arial" w:cs="Arial"/>
          <w:b/>
          <w:bCs/>
          <w:color w:val="000080"/>
        </w:rPr>
        <w:t xml:space="preserve"> </w:t>
      </w:r>
      <w:r w:rsidRPr="005F77DB">
        <w:rPr>
          <w:rFonts w:ascii="Arial" w:hAnsi="Arial" w:cs="Arial"/>
          <w:b/>
          <w:bCs/>
          <w:color w:val="000080"/>
        </w:rPr>
        <w:t xml:space="preserve">DE </w:t>
      </w:r>
      <w:r w:rsidR="00661D12" w:rsidRPr="005F77DB">
        <w:rPr>
          <w:rFonts w:ascii="Arial" w:hAnsi="Arial" w:cs="Arial"/>
          <w:b/>
          <w:bCs/>
          <w:color w:val="000080"/>
        </w:rPr>
        <w:t>A</w:t>
      </w:r>
      <w:r w:rsidR="000865E7" w:rsidRPr="005F77DB">
        <w:rPr>
          <w:rFonts w:ascii="Arial" w:hAnsi="Arial" w:cs="Arial"/>
          <w:b/>
          <w:bCs/>
          <w:color w:val="000080"/>
        </w:rPr>
        <w:t xml:space="preserve">BRIL </w:t>
      </w:r>
      <w:r w:rsidRPr="005F77DB">
        <w:rPr>
          <w:rFonts w:ascii="Arial" w:hAnsi="Arial" w:cs="Arial"/>
          <w:b/>
          <w:bCs/>
          <w:color w:val="000080"/>
        </w:rPr>
        <w:t>DE 201</w:t>
      </w:r>
      <w:r w:rsidR="000E00D9" w:rsidRPr="005F77DB">
        <w:rPr>
          <w:rFonts w:ascii="Arial" w:hAnsi="Arial" w:cs="Arial"/>
          <w:b/>
          <w:bCs/>
          <w:color w:val="000080"/>
        </w:rPr>
        <w:t>7</w:t>
      </w:r>
      <w:r w:rsidRPr="005F77DB">
        <w:rPr>
          <w:rFonts w:ascii="Arial" w:hAnsi="Arial" w:cs="Arial"/>
          <w:b/>
          <w:bCs/>
          <w:color w:val="000080"/>
        </w:rPr>
        <w:t>.</w:t>
      </w:r>
    </w:p>
    <w:p w:rsidR="00D87F3F" w:rsidRPr="005F77DB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5F77DB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5F77DB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5F77DB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5F77DB">
        <w:rPr>
          <w:rFonts w:ascii="Arial" w:hAnsi="Arial" w:cs="Arial"/>
          <w:color w:val="000000"/>
        </w:rPr>
        <w:t>, no uso da competência que lhe foi delegada pelo art. 1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, inciso I, da Portaria MME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do Decreto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6.144, de 3 de julho de 2007, no art. 4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, da Portaria MME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310, de 12 de setembro de 2013, e o que consta do Processo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48500.005707/2016-73, resolve: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 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1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Fotovoltaica denominada UFV Oiapoque, de titularidade da empresa Oiapoque Energia S.A., inscrita no CNPJ/MF sob o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 21.504.686/0001-28, detalhado no Anexo à presente Portaria.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Parágrafo único. O projeto de que trata o </w:t>
      </w:r>
      <w:r w:rsidRPr="005F77DB">
        <w:rPr>
          <w:rFonts w:ascii="Arial" w:hAnsi="Arial" w:cs="Arial"/>
          <w:b/>
          <w:bCs/>
          <w:color w:val="000000"/>
        </w:rPr>
        <w:t>caput</w:t>
      </w:r>
      <w:r w:rsidRPr="005F77DB">
        <w:rPr>
          <w:rFonts w:ascii="Arial" w:hAnsi="Arial" w:cs="Arial"/>
          <w:color w:val="000000"/>
        </w:rPr>
        <w:t>, autorizado por meio da Licença de Instalação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507/2016, de 9 de novembro de 2016, emitida pelo Instituto do Meio Ambiente e de Ordenamento Territorial - IMAP do Estado do Amapá, é alcançado pelo art. 1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da Portaria MME n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310, de 12 de setembro de 2013.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2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As estimativas dos investimentos têm por base o mês de janeiro de 2017 e são de exclusiva responsabilidade da Oiapoque Energia S.A., cuja razoabilidade foi atestada pela Empresa de Pesquisa Energética - EPE.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3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A Oiapoque Energia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4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5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6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A Oiapoque Energia S.A. deverá observar, no que couber, as disposições constantes na Lei n</w:t>
      </w:r>
      <w:r w:rsidRPr="005F77DB">
        <w:rPr>
          <w:rFonts w:ascii="Arial" w:hAnsi="Arial" w:cs="Arial"/>
          <w:color w:val="000000"/>
          <w:u w:val="single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 11.488, de 15 de junho de 2007, no Decreto n</w:t>
      </w:r>
      <w:r w:rsidRPr="005F77DB">
        <w:rPr>
          <w:rFonts w:ascii="Arial" w:hAnsi="Arial" w:cs="Arial"/>
          <w:color w:val="000000"/>
          <w:u w:val="single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 6.144, de 2007, na Portaria MME n</w:t>
      </w:r>
      <w:r w:rsidRPr="005F77DB">
        <w:rPr>
          <w:rFonts w:ascii="Arial" w:hAnsi="Arial" w:cs="Arial"/>
          <w:color w:val="000000"/>
          <w:u w:val="single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 310, de 2013, e na legislação e normas vigentes e supervenientes, sujeitando-se às penalidades legais, inclusive aquelas previstas nos artigos 9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 e 14, do Decreto n</w:t>
      </w:r>
      <w:r w:rsidRPr="005F77DB">
        <w:rPr>
          <w:rFonts w:ascii="Arial" w:hAnsi="Arial" w:cs="Arial"/>
          <w:color w:val="000000"/>
          <w:u w:val="single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> 6.144, de 2007, sujeitas à fiscalização da Secretaria da Receita Federal do Brasil.</w:t>
      </w: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</w:p>
    <w:p w:rsidR="005F77DB" w:rsidRPr="005F77DB" w:rsidRDefault="005F77DB" w:rsidP="005F77DB">
      <w:pPr>
        <w:ind w:firstLine="1134"/>
        <w:jc w:val="both"/>
        <w:rPr>
          <w:rFonts w:ascii="Arial" w:hAnsi="Arial" w:cs="Arial"/>
          <w:color w:val="000000"/>
        </w:rPr>
      </w:pPr>
      <w:r w:rsidRPr="005F77DB">
        <w:rPr>
          <w:rFonts w:ascii="Arial" w:hAnsi="Arial" w:cs="Arial"/>
          <w:color w:val="000000"/>
        </w:rPr>
        <w:t>Art. 7</w:t>
      </w:r>
      <w:r w:rsidRPr="005F77DB">
        <w:rPr>
          <w:rFonts w:ascii="Arial" w:hAnsi="Arial" w:cs="Arial"/>
          <w:color w:val="000000"/>
          <w:u w:val="words"/>
          <w:vertAlign w:val="superscript"/>
        </w:rPr>
        <w:t>o</w:t>
      </w:r>
      <w:r w:rsidRPr="005F77D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5F77DB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5F77DB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5F77D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5F77D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5F77DB" w:rsidRDefault="00BC062F" w:rsidP="00A146BD">
      <w:pPr>
        <w:autoSpaceDE w:val="0"/>
        <w:jc w:val="both"/>
        <w:rPr>
          <w:rFonts w:ascii="Arial" w:hAnsi="Arial" w:cs="Arial"/>
        </w:rPr>
      </w:pPr>
      <w:r w:rsidRPr="005F77DB">
        <w:rPr>
          <w:rFonts w:ascii="Arial" w:hAnsi="Arial" w:cs="Arial"/>
          <w:color w:val="FF0000"/>
        </w:rPr>
        <w:t xml:space="preserve">Este texto não substitui o publicado no DOU de </w:t>
      </w:r>
      <w:r w:rsidR="005A2E62" w:rsidRPr="005F77DB">
        <w:rPr>
          <w:rFonts w:ascii="Arial" w:hAnsi="Arial" w:cs="Arial"/>
          <w:color w:val="FF0000"/>
        </w:rPr>
        <w:t>1</w:t>
      </w:r>
      <w:r w:rsidR="005F77DB" w:rsidRPr="005F77DB">
        <w:rPr>
          <w:rFonts w:ascii="Arial" w:hAnsi="Arial" w:cs="Arial"/>
          <w:color w:val="FF0000"/>
        </w:rPr>
        <w:t>8</w:t>
      </w:r>
      <w:r w:rsidRPr="005F77DB">
        <w:rPr>
          <w:rFonts w:ascii="Arial" w:hAnsi="Arial" w:cs="Arial"/>
          <w:color w:val="FF0000"/>
        </w:rPr>
        <w:t>.</w:t>
      </w:r>
      <w:r w:rsidR="001105EA" w:rsidRPr="005F77DB">
        <w:rPr>
          <w:rFonts w:ascii="Arial" w:hAnsi="Arial" w:cs="Arial"/>
          <w:color w:val="FF0000"/>
        </w:rPr>
        <w:t>4</w:t>
      </w:r>
      <w:r w:rsidRPr="005F77DB">
        <w:rPr>
          <w:rFonts w:ascii="Arial" w:hAnsi="Arial" w:cs="Arial"/>
          <w:color w:val="FF0000"/>
        </w:rPr>
        <w:t>.201</w:t>
      </w:r>
      <w:r w:rsidR="000E00D9" w:rsidRPr="005F77DB">
        <w:rPr>
          <w:rFonts w:ascii="Arial" w:hAnsi="Arial" w:cs="Arial"/>
          <w:color w:val="FF0000"/>
        </w:rPr>
        <w:t>7</w:t>
      </w:r>
      <w:r w:rsidR="00C539AF" w:rsidRPr="005F77DB">
        <w:rPr>
          <w:rFonts w:ascii="Arial" w:hAnsi="Arial" w:cs="Arial"/>
          <w:color w:val="FF0000"/>
        </w:rPr>
        <w:t xml:space="preserve"> - Seção 1</w:t>
      </w:r>
      <w:r w:rsidRPr="005F77DB">
        <w:rPr>
          <w:rFonts w:ascii="Arial" w:hAnsi="Arial" w:cs="Arial"/>
          <w:color w:val="FF0000"/>
        </w:rPr>
        <w:t>.</w:t>
      </w:r>
      <w:r w:rsidRPr="005F77DB">
        <w:rPr>
          <w:rFonts w:ascii="Arial" w:hAnsi="Arial" w:cs="Arial"/>
          <w:sz w:val="2"/>
          <w:szCs w:val="2"/>
        </w:rPr>
        <w:t xml:space="preserve"> </w:t>
      </w:r>
    </w:p>
    <w:p w:rsidR="00B1683B" w:rsidRPr="005F77D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5F77D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5F77D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5F77DB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5F77DB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5F77DB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702"/>
        <w:gridCol w:w="2266"/>
        <w:gridCol w:w="568"/>
        <w:gridCol w:w="3403"/>
      </w:tblGrid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33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01 - Nome Empresarial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Oiapoque Energia S.A.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02 - CNPJ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21.504.686/0001-28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33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03 - Logradouro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BR-156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04 - Número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58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20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05 - Complemento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06 - Bairro/Distrito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Russo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07 - CEP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68980-000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20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08 - Município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Oiapoque</w:t>
            </w:r>
          </w:p>
        </w:tc>
        <w:tc>
          <w:tcPr>
            <w:tcW w:w="1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09 - UF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AP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10 - Telefone</w:t>
            </w:r>
          </w:p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(21) 2221-7190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C746CE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UFV Oiapoque (Autorizada pela Licença de Instalação n</w:t>
            </w:r>
            <w:r w:rsidRPr="005F77D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5F77DB">
              <w:rPr>
                <w:rFonts w:ascii="Arial" w:hAnsi="Arial" w:cs="Arial"/>
                <w:color w:val="000000"/>
              </w:rPr>
              <w:t xml:space="preserve"> 507/2016, de 9 de novembro de </w:t>
            </w:r>
            <w:bookmarkStart w:id="0" w:name="_GoBack"/>
            <w:bookmarkEnd w:id="0"/>
            <w:r w:rsidRPr="005F77DB">
              <w:rPr>
                <w:rFonts w:ascii="Arial" w:hAnsi="Arial" w:cs="Arial"/>
                <w:color w:val="000000"/>
              </w:rPr>
              <w:t>2016, emitida pelo Instituto do Meio Ambiente e de Ordenamento Territorial - IMAP).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C746CE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Central Geradora Fotovoltaica denominada UFV Oiapoque, com 3.300 kW de capacidade instalada.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De 01/12/2016 a 31/12/2017.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Município de Oiapoque, Estado do Amapá.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31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Nome: Robert David Klein</w:t>
            </w:r>
          </w:p>
        </w:tc>
        <w:tc>
          <w:tcPr>
            <w:tcW w:w="18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CPF: 056.185.937-00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31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 xml:space="preserve">Nome: Vitor Rodrigo Alves </w:t>
            </w:r>
            <w:proofErr w:type="spellStart"/>
            <w:r w:rsidRPr="005F77DB">
              <w:rPr>
                <w:rFonts w:ascii="Arial" w:hAnsi="Arial" w:cs="Arial"/>
                <w:color w:val="000000"/>
              </w:rPr>
              <w:t>Emerenciano</w:t>
            </w:r>
            <w:proofErr w:type="spellEnd"/>
          </w:p>
        </w:tc>
        <w:tc>
          <w:tcPr>
            <w:tcW w:w="18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CPF: 046.596.904-66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31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Nome: Vagner da Silva Morais</w:t>
            </w:r>
          </w:p>
        </w:tc>
        <w:tc>
          <w:tcPr>
            <w:tcW w:w="18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CPF: 076.720.227-92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13.000.000,00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7.000.000,00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b/>
                <w:bCs/>
                <w:color w:val="000000"/>
              </w:rPr>
              <w:t>20.000.000,00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11.797.500,00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6.352.500,00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F77DB" w:rsidRPr="005F77DB" w:rsidTr="005F77DB">
        <w:trPr>
          <w:tblCellSpacing w:w="0" w:type="dxa"/>
        </w:trPr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37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7DB" w:rsidRPr="005F77DB" w:rsidRDefault="005F77DB" w:rsidP="00672222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5F77DB">
              <w:rPr>
                <w:rFonts w:ascii="Arial" w:hAnsi="Arial" w:cs="Arial"/>
                <w:b/>
                <w:bCs/>
                <w:color w:val="000000"/>
              </w:rPr>
              <w:t>18.150.000,00</w:t>
            </w:r>
          </w:p>
        </w:tc>
      </w:tr>
    </w:tbl>
    <w:p w:rsidR="00FA5ECB" w:rsidRPr="005F77DB" w:rsidRDefault="00FA5ECB" w:rsidP="005F77DB">
      <w:pPr>
        <w:jc w:val="both"/>
        <w:rPr>
          <w:rFonts w:ascii="Arial" w:hAnsi="Arial" w:cs="Arial"/>
          <w:sz w:val="4"/>
          <w:szCs w:val="4"/>
        </w:rPr>
      </w:pPr>
    </w:p>
    <w:sectPr w:rsidR="00FA5ECB" w:rsidRPr="005F77DB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063D64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063D64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3D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5F77DB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5F77DB">
      <w:rPr>
        <w:rFonts w:ascii="Arial" w:hAnsi="Arial" w:cs="Arial"/>
      </w:rPr>
      <w:t>7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746C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C746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6CE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61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CC3A-39BB-4E53-BD16-8DF62177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2017-04-18T10:53:00Z</dcterms:created>
  <dcterms:modified xsi:type="dcterms:W3CDTF">2017-04-18T11:00:00Z</dcterms:modified>
</cp:coreProperties>
</file>