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262FD">
        <w:rPr>
          <w:rFonts w:ascii="Arial" w:hAnsi="Arial" w:cs="Arial"/>
          <w:b/>
          <w:bCs/>
          <w:color w:val="000080"/>
        </w:rPr>
        <w:t>6</w:t>
      </w:r>
      <w:r w:rsidR="006C270D">
        <w:rPr>
          <w:rFonts w:ascii="Arial" w:hAnsi="Arial" w:cs="Arial"/>
          <w:b/>
          <w:bCs/>
          <w:color w:val="000080"/>
        </w:rPr>
        <w:t>1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713ACD">
        <w:rPr>
          <w:rFonts w:ascii="Arial" w:hAnsi="Arial" w:cs="Arial"/>
          <w:b/>
          <w:bCs/>
          <w:color w:val="000080"/>
        </w:rPr>
        <w:t>10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72584">
        <w:rPr>
          <w:rFonts w:ascii="Arial" w:hAnsi="Arial" w:cs="Arial"/>
          <w:color w:val="000000"/>
        </w:rPr>
        <w:t>, no uso da competência que lhe foi delegada pelo art. 1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>, inciso I, da Portaria MME n</w:t>
      </w:r>
      <w:bookmarkStart w:id="0" w:name="_GoBack"/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272584">
        <w:rPr>
          <w:rFonts w:ascii="Arial" w:hAnsi="Arial" w:cs="Arial"/>
          <w:color w:val="000000"/>
        </w:rPr>
        <w:t xml:space="preserve"> 281, de 29 de junho de 2016, tendo em vista o disposto no art. 6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do Decreto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6.144, de 3 de julho de 2007, no art. 2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>, § 3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>, da Portaria MME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274, de 19 de agosto de 2013, e o que consta do Processo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48500.004809/2016-71, resolve:</w:t>
      </w: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 </w:t>
      </w: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Art. 1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Fotovoltaica denominada UFV Sertão 1, cadastrada com o Código Único do Empreendimento de Geração - CEG: UFV.RS.PI.034384-6.01, de titularidade da empresa Sertão I Solar Energia SPE Ltda., inscrita no CNPJ/MF sob o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> 23.907.723/0001-74, detalhado no Anexo à presente Portaria.</w:t>
      </w:r>
    </w:p>
    <w:p w:rsidR="006C270D" w:rsidRPr="006C270D" w:rsidRDefault="006C270D" w:rsidP="006C270D">
      <w:pPr>
        <w:ind w:firstLine="1015"/>
        <w:jc w:val="both"/>
        <w:rPr>
          <w:rFonts w:ascii="Arial" w:hAnsi="Arial" w:cs="Arial"/>
          <w:color w:val="000000"/>
          <w:sz w:val="12"/>
          <w:szCs w:val="12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Parágrafo único. O projeto de que trata o </w:t>
      </w:r>
      <w:r w:rsidRPr="00272584">
        <w:rPr>
          <w:rFonts w:ascii="Arial" w:hAnsi="Arial" w:cs="Arial"/>
          <w:b/>
          <w:bCs/>
          <w:color w:val="000000"/>
        </w:rPr>
        <w:t>caput</w:t>
      </w:r>
      <w:r w:rsidRPr="00272584">
        <w:rPr>
          <w:rFonts w:ascii="Arial" w:hAnsi="Arial" w:cs="Arial"/>
          <w:color w:val="000000"/>
        </w:rPr>
        <w:t>, autorizado por meio da Portaria MME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74, de 8 de março de 2016, é alcançado pelo art. 4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>, inciso I, da Portaria MME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274, de 19 de agosto de 2013.</w:t>
      </w:r>
    </w:p>
    <w:p w:rsidR="006C270D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Art. 2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As estimativas dos investimentos têm por base o mês de novembro de 2016 e são de exclusiva responsabilidade da Sertão I Solar Energia SPE Ltda., cuja razoabilidade foi atestada pela Agência Nacional de Energia Elétrica - ANEEL.</w:t>
      </w:r>
    </w:p>
    <w:p w:rsidR="006C270D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Art. 3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A Sertão I Solar Energia SPE Ltda.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C270D" w:rsidRPr="006C270D" w:rsidRDefault="006C270D" w:rsidP="006C270D">
      <w:pPr>
        <w:ind w:firstLine="1015"/>
        <w:jc w:val="both"/>
        <w:rPr>
          <w:rFonts w:ascii="Arial" w:hAnsi="Arial" w:cs="Arial"/>
          <w:color w:val="000000"/>
          <w:sz w:val="12"/>
          <w:szCs w:val="12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Parágrafo único. O Período de Execução constante no Anexo à presente Portaria foi informado pela Sertão I Solar Energia SPE Ltda. e deve ser considerado unicamente para fins do enquadramento do projeto no REIDI, não eximindo esta empresa do compromisso com o prazo de conclusão da obra estipulado na Portaria MME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74, de 8 de março de 2016.</w:t>
      </w:r>
    </w:p>
    <w:p w:rsidR="006C270D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Art. 4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C270D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Art. 5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C270D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Art. 6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A Sertão I Solar Energia SPE Ltda. deverá observar, no que couber, as disposições constantes na Lei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11.488, de 15 de junho de 2007, no Decreto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6.144, de 2007, na Portaria MME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e 14, do Decreto n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C270D" w:rsidRPr="006C270D" w:rsidRDefault="006C270D" w:rsidP="006C270D">
      <w:pPr>
        <w:ind w:firstLine="1015"/>
        <w:jc w:val="both"/>
        <w:rPr>
          <w:rFonts w:ascii="Arial" w:hAnsi="Arial" w:cs="Arial"/>
          <w:color w:val="000000"/>
          <w:sz w:val="16"/>
          <w:szCs w:val="16"/>
        </w:rPr>
      </w:pPr>
    </w:p>
    <w:p w:rsidR="006C270D" w:rsidRPr="00272584" w:rsidRDefault="006C270D" w:rsidP="006C270D">
      <w:pPr>
        <w:ind w:firstLine="1015"/>
        <w:jc w:val="both"/>
        <w:rPr>
          <w:rFonts w:ascii="Arial" w:hAnsi="Arial" w:cs="Arial"/>
          <w:color w:val="000000"/>
        </w:rPr>
      </w:pPr>
      <w:r w:rsidRPr="00272584">
        <w:rPr>
          <w:rFonts w:ascii="Arial" w:hAnsi="Arial" w:cs="Arial"/>
          <w:color w:val="000000"/>
        </w:rPr>
        <w:t>Art. 7</w:t>
      </w:r>
      <w:r w:rsidR="006C00DB" w:rsidRPr="006C00DB">
        <w:rPr>
          <w:rFonts w:ascii="Arial" w:hAnsi="Arial" w:cs="Arial"/>
          <w:color w:val="000000"/>
          <w:u w:val="words"/>
          <w:vertAlign w:val="superscript"/>
        </w:rPr>
        <w:t>o</w:t>
      </w:r>
      <w:r w:rsidRPr="0027258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713ACD">
        <w:rPr>
          <w:rFonts w:ascii="Arial" w:hAnsi="Arial" w:cs="Arial"/>
          <w:color w:val="FF0000"/>
        </w:rPr>
        <w:t>14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Default="00D758D0" w:rsidP="00D758D0">
      <w:pPr>
        <w:rPr>
          <w:sz w:val="12"/>
          <w:szCs w:val="12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2269"/>
        <w:gridCol w:w="4860"/>
      </w:tblGrid>
      <w:tr w:rsidR="006C270D" w:rsidRPr="00272584" w:rsidTr="006C00DB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C270D" w:rsidRPr="00272584" w:rsidRDefault="006C270D" w:rsidP="005B6E5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C270D" w:rsidRPr="00272584" w:rsidRDefault="006C270D" w:rsidP="005B6E5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C270D" w:rsidRPr="00272584" w:rsidRDefault="006C270D" w:rsidP="005B6E5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4087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01 - Nome Empresarial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Sertão I Solar Energia SPE Ltda.</w:t>
            </w:r>
          </w:p>
        </w:tc>
        <w:tc>
          <w:tcPr>
            <w:tcW w:w="4401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02 - CNPJ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23.907.723/0001-74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4087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03 - Logradouro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Praça de República</w:t>
            </w:r>
          </w:p>
        </w:tc>
        <w:tc>
          <w:tcPr>
            <w:tcW w:w="4401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04 - Número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05 - Complemento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Conjunto 52, sala 3</w:t>
            </w:r>
          </w:p>
        </w:tc>
        <w:tc>
          <w:tcPr>
            <w:tcW w:w="1564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06 - Bairro/Distrito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República</w:t>
            </w:r>
          </w:p>
        </w:tc>
        <w:tc>
          <w:tcPr>
            <w:tcW w:w="4401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07 - CEP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01045-000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08 - Município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1564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09 - UF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401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10 - Telefone</w:t>
            </w:r>
          </w:p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(81) 3038-4656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6C00D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UFV Sertão 1 (Autorizada pela Portaria MME n</w:t>
            </w:r>
            <w:r w:rsidR="006C00DB" w:rsidRPr="006C00D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272584">
              <w:rPr>
                <w:rFonts w:ascii="Arial" w:hAnsi="Arial" w:cs="Arial"/>
                <w:color w:val="000000"/>
              </w:rPr>
              <w:t xml:space="preserve"> 74, de 8 de março de 2016).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Merge w:val="restart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6C00D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Central Geradora Fotovoltaica denominada UFV Sertão 1, compreendendo: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Merge/>
            <w:vAlign w:val="center"/>
            <w:hideMark/>
          </w:tcPr>
          <w:p w:rsidR="006C270D" w:rsidRPr="00272584" w:rsidRDefault="006C270D" w:rsidP="005B6E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6C00D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I - Trinta Unidades Geradoras de 1.000 kW, totalizando 30.000 kW de capacidade instalada; e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Merge/>
            <w:vAlign w:val="center"/>
            <w:hideMark/>
          </w:tcPr>
          <w:p w:rsidR="006C270D" w:rsidRPr="00272584" w:rsidRDefault="006C270D" w:rsidP="005B6E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6C00D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13,8/69 kV, junto à Central Geradora, e uma Linha em 69 kV, com cerca de um quilômetro de extensão, em Circuito Simples, interligando a Subestação Elevadora ao Seccionamento da Linha de Distribuição São João do Piauí - São Raimundo Nonato, de propriedade da Companhia Energética do Piauí - </w:t>
            </w:r>
            <w:proofErr w:type="spellStart"/>
            <w:r w:rsidRPr="00272584">
              <w:rPr>
                <w:rFonts w:ascii="Arial" w:hAnsi="Arial" w:cs="Arial"/>
                <w:color w:val="000000"/>
              </w:rPr>
              <w:t>Cepisa</w:t>
            </w:r>
            <w:proofErr w:type="spellEnd"/>
            <w:r w:rsidRPr="0027258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De 02/06/2016 a 31/12/2017.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Município de João Costa, Estado do Piauí.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4087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Nome: Edmundo Campello Costa Netto</w:t>
            </w:r>
          </w:p>
        </w:tc>
        <w:tc>
          <w:tcPr>
            <w:tcW w:w="4401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CPF: 076.624.907-77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4087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Nome: Luís Cláudio da Conceição Correia</w:t>
            </w:r>
          </w:p>
        </w:tc>
        <w:tc>
          <w:tcPr>
            <w:tcW w:w="4401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CPF: 491.806.655-00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4087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 xml:space="preserve">Nome: André Ricardo </w:t>
            </w:r>
            <w:proofErr w:type="spellStart"/>
            <w:r w:rsidRPr="00272584">
              <w:rPr>
                <w:rFonts w:ascii="Arial" w:hAnsi="Arial" w:cs="Arial"/>
                <w:color w:val="000000"/>
              </w:rPr>
              <w:t>Dannemann</w:t>
            </w:r>
            <w:proofErr w:type="spellEnd"/>
          </w:p>
        </w:tc>
        <w:tc>
          <w:tcPr>
            <w:tcW w:w="4401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CPF: 613.840.111-53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118.463.419,24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27.064.963,20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40.345.654,18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b/>
                <w:bCs/>
                <w:color w:val="000000"/>
              </w:rPr>
              <w:t>185.874.036,62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108.442.700,12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24.820.073,34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color w:val="000000"/>
              </w:rPr>
              <w:t>36.936.941,04</w:t>
            </w:r>
          </w:p>
        </w:tc>
      </w:tr>
      <w:tr w:rsidR="006C270D" w:rsidRPr="00272584" w:rsidTr="006C00DB">
        <w:trPr>
          <w:tblCellSpacing w:w="0" w:type="dxa"/>
          <w:jc w:val="center"/>
        </w:trPr>
        <w:tc>
          <w:tcPr>
            <w:tcW w:w="2523" w:type="dxa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5965" w:type="dxa"/>
            <w:gridSpan w:val="2"/>
            <w:vAlign w:val="center"/>
            <w:hideMark/>
          </w:tcPr>
          <w:p w:rsidR="006C270D" w:rsidRPr="00272584" w:rsidRDefault="006C270D" w:rsidP="005B6E5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72584">
              <w:rPr>
                <w:rFonts w:ascii="Arial" w:hAnsi="Arial" w:cs="Arial"/>
                <w:b/>
                <w:bCs/>
                <w:color w:val="000000"/>
              </w:rPr>
              <w:t>170.199.714,50</w:t>
            </w:r>
          </w:p>
        </w:tc>
      </w:tr>
    </w:tbl>
    <w:p w:rsidR="00713ACD" w:rsidRPr="00F54468" w:rsidRDefault="00713ACD" w:rsidP="006C270D">
      <w:pPr>
        <w:rPr>
          <w:rFonts w:ascii="Arial" w:hAnsi="Arial" w:cs="Arial"/>
        </w:rPr>
      </w:pPr>
    </w:p>
    <w:sectPr w:rsidR="00713ACD" w:rsidRPr="00F54468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004AC">
      <w:rPr>
        <w:rFonts w:ascii="Arial" w:hAnsi="Arial" w:cs="Arial"/>
      </w:rPr>
      <w:t>5</w:t>
    </w:r>
    <w:r w:rsidR="00EC5039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C270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262FD">
      <w:rPr>
        <w:rFonts w:ascii="Arial" w:hAnsi="Arial" w:cs="Arial"/>
      </w:rPr>
      <w:t>60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B06F1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>março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262F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262FD">
      <w:rPr>
        <w:rFonts w:ascii="Arial" w:hAnsi="Arial" w:cs="Arial"/>
      </w:rPr>
      <w:t>6</w:t>
    </w:r>
    <w:r w:rsidR="006C270D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3ACD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 xml:space="preserve">março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C00D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0DB"/>
    <w:rsid w:val="006C0392"/>
    <w:rsid w:val="006C1018"/>
    <w:rsid w:val="006C14AD"/>
    <w:rsid w:val="006C1826"/>
    <w:rsid w:val="006C270D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1137"/>
    <o:shapelayout v:ext="edit">
      <o:idmap v:ext="edit" data="1"/>
    </o:shapelayout>
  </w:shapeDefaults>
  <w:decimalSymbol w:val=","/>
  <w:listSeparator w:val=";"/>
  <w14:docId w14:val="1AFAA08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3EA5A-38DA-46CC-8E1D-BCE8A558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2017-03-14T11:00:00Z</dcterms:created>
  <dcterms:modified xsi:type="dcterms:W3CDTF">2017-03-14T11:00:00Z</dcterms:modified>
</cp:coreProperties>
</file>