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871C6E">
        <w:rPr>
          <w:rFonts w:ascii="Arial" w:hAnsi="Arial" w:cs="Arial"/>
          <w:b/>
          <w:bCs/>
          <w:color w:val="000080"/>
        </w:rPr>
        <w:t>6</w:t>
      </w:r>
      <w:r w:rsidR="00F76DEF">
        <w:rPr>
          <w:rFonts w:ascii="Arial" w:hAnsi="Arial" w:cs="Arial"/>
          <w:b/>
          <w:bCs/>
          <w:color w:val="000080"/>
        </w:rPr>
        <w:t>6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71C6E">
        <w:rPr>
          <w:rFonts w:ascii="Arial" w:hAnsi="Arial" w:cs="Arial"/>
          <w:b/>
          <w:bCs/>
          <w:color w:val="000080"/>
        </w:rPr>
        <w:t>2</w:t>
      </w:r>
      <w:r w:rsidR="00F76DEF">
        <w:rPr>
          <w:rFonts w:ascii="Arial" w:hAnsi="Arial" w:cs="Arial"/>
          <w:b/>
          <w:bCs/>
          <w:color w:val="000080"/>
        </w:rPr>
        <w:t>1</w:t>
      </w:r>
      <w:r w:rsidR="00871C6E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 xml:space="preserve">JUNHO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76DEF" w:rsidRPr="00345EE1" w:rsidRDefault="00F76DEF" w:rsidP="00F76DEF">
      <w:pPr>
        <w:ind w:firstLine="1134"/>
        <w:jc w:val="both"/>
        <w:rPr>
          <w:rFonts w:ascii="Arial" w:hAnsi="Arial" w:cs="Arial"/>
        </w:rPr>
      </w:pPr>
      <w:r w:rsidRPr="00345EE1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345EE1">
        <w:rPr>
          <w:rFonts w:ascii="Arial" w:hAnsi="Arial" w:cs="Arial"/>
        </w:rPr>
        <w:t>, no uso da competência que lhe foi delegada pelo art. 1</w:t>
      </w:r>
      <w:bookmarkStart w:id="0" w:name="_GoBack"/>
      <w:r w:rsidRPr="00F76DEF">
        <w:rPr>
          <w:rFonts w:ascii="Arial" w:hAnsi="Arial" w:cs="Arial"/>
          <w:u w:val="words"/>
          <w:vertAlign w:val="superscript"/>
        </w:rPr>
        <w:t>o</w:t>
      </w:r>
      <w:bookmarkEnd w:id="0"/>
      <w:r w:rsidRPr="00345EE1">
        <w:rPr>
          <w:rFonts w:ascii="Arial" w:hAnsi="Arial" w:cs="Arial"/>
        </w:rPr>
        <w:t>, inciso I, da Portaria MME n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281, de 29 de junho de 2016, tendo em vista o disposto no art. 6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do Decreto n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6.144, de 3 de julho de 2007, no art. 4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>, da Portaria MME n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310, de 12 de setembro de 2013, e o que consta do Processo n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48500.005502/2016-98, resolve:</w:t>
      </w:r>
    </w:p>
    <w:p w:rsidR="00F76DEF" w:rsidRDefault="00F76DEF" w:rsidP="00F76DEF">
      <w:pPr>
        <w:ind w:firstLine="1134"/>
        <w:jc w:val="both"/>
        <w:rPr>
          <w:rFonts w:ascii="Arial" w:hAnsi="Arial" w:cs="Arial"/>
        </w:rPr>
      </w:pPr>
    </w:p>
    <w:p w:rsidR="00F76DEF" w:rsidRPr="00345EE1" w:rsidRDefault="00F76DEF" w:rsidP="00F76DEF">
      <w:pPr>
        <w:ind w:firstLine="1134"/>
        <w:jc w:val="both"/>
        <w:rPr>
          <w:rFonts w:ascii="Arial" w:hAnsi="Arial" w:cs="Arial"/>
        </w:rPr>
      </w:pPr>
      <w:r w:rsidRPr="00345EE1">
        <w:rPr>
          <w:rFonts w:ascii="Arial" w:hAnsi="Arial" w:cs="Arial"/>
        </w:rPr>
        <w:t>Art. 1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Hidrelétrica denominada CGH Parque, de titularidade da empresa Hidrelétrica Vale do Jordão EIRELI, inscrita no CNPJ/MF sob o n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> 14.867.538/0001-02, detalhado no Anexo à presente Portaria.</w:t>
      </w:r>
    </w:p>
    <w:p w:rsidR="00F76DEF" w:rsidRDefault="00F76DEF" w:rsidP="00F76DEF">
      <w:pPr>
        <w:ind w:firstLine="1134"/>
        <w:jc w:val="both"/>
        <w:rPr>
          <w:rFonts w:ascii="Arial" w:hAnsi="Arial" w:cs="Arial"/>
        </w:rPr>
      </w:pPr>
    </w:p>
    <w:p w:rsidR="00F76DEF" w:rsidRPr="00345EE1" w:rsidRDefault="00F76DEF" w:rsidP="00F76DEF">
      <w:pPr>
        <w:ind w:firstLine="1134"/>
        <w:jc w:val="both"/>
        <w:rPr>
          <w:rFonts w:ascii="Arial" w:hAnsi="Arial" w:cs="Arial"/>
        </w:rPr>
      </w:pPr>
      <w:r w:rsidRPr="00345EE1">
        <w:rPr>
          <w:rFonts w:ascii="Arial" w:hAnsi="Arial" w:cs="Arial"/>
        </w:rPr>
        <w:t xml:space="preserve">Parágrafo único. O projeto de que trata o </w:t>
      </w:r>
      <w:r w:rsidRPr="00345EE1">
        <w:rPr>
          <w:rFonts w:ascii="Arial" w:hAnsi="Arial" w:cs="Arial"/>
          <w:b/>
          <w:bCs/>
        </w:rPr>
        <w:t>caput</w:t>
      </w:r>
      <w:r w:rsidRPr="00345EE1">
        <w:rPr>
          <w:rFonts w:ascii="Arial" w:hAnsi="Arial" w:cs="Arial"/>
        </w:rPr>
        <w:t>, autorizado por meio da Licença de Instalação n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22587, 21 de setembro de 2016, emitida pelo Instituto Ambiental do Paraná - IAP, é alcançado pelo art. 1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da Portaria MME n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310, de 12 de setembro de 2013.</w:t>
      </w:r>
    </w:p>
    <w:p w:rsidR="00F76DEF" w:rsidRDefault="00F76DEF" w:rsidP="00F76DEF">
      <w:pPr>
        <w:ind w:firstLine="1134"/>
        <w:jc w:val="both"/>
        <w:rPr>
          <w:rFonts w:ascii="Arial" w:hAnsi="Arial" w:cs="Arial"/>
        </w:rPr>
      </w:pPr>
    </w:p>
    <w:p w:rsidR="00F76DEF" w:rsidRPr="00345EE1" w:rsidRDefault="00F76DEF" w:rsidP="00F76DEF">
      <w:pPr>
        <w:ind w:firstLine="1134"/>
        <w:jc w:val="both"/>
        <w:rPr>
          <w:rFonts w:ascii="Arial" w:hAnsi="Arial" w:cs="Arial"/>
        </w:rPr>
      </w:pPr>
      <w:r w:rsidRPr="00345EE1">
        <w:rPr>
          <w:rFonts w:ascii="Arial" w:hAnsi="Arial" w:cs="Arial"/>
        </w:rPr>
        <w:t>Art. 2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As estimativas dos investimentos têm por base o mês de setembro de 2016 e são de exclusiva responsabilidade da Hidrelétrica Vale do Jordão EIRELI, cuja razoabilidade foi atestada pela Empresa de Pesquisa Energética - EPE.</w:t>
      </w:r>
    </w:p>
    <w:p w:rsidR="00F76DEF" w:rsidRDefault="00F76DEF" w:rsidP="00F76DEF">
      <w:pPr>
        <w:ind w:firstLine="1134"/>
        <w:jc w:val="both"/>
        <w:rPr>
          <w:rFonts w:ascii="Arial" w:hAnsi="Arial" w:cs="Arial"/>
        </w:rPr>
      </w:pPr>
    </w:p>
    <w:p w:rsidR="00F76DEF" w:rsidRPr="00345EE1" w:rsidRDefault="00F76DEF" w:rsidP="00F76DEF">
      <w:pPr>
        <w:ind w:firstLine="1134"/>
        <w:jc w:val="both"/>
        <w:rPr>
          <w:rFonts w:ascii="Arial" w:hAnsi="Arial" w:cs="Arial"/>
        </w:rPr>
      </w:pPr>
      <w:r w:rsidRPr="00345EE1">
        <w:rPr>
          <w:rFonts w:ascii="Arial" w:hAnsi="Arial" w:cs="Arial"/>
        </w:rPr>
        <w:t>Art. 3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A Hidrelétrica Vale do Jordão EIRELI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F76DEF" w:rsidRDefault="00F76DEF" w:rsidP="00F76DEF">
      <w:pPr>
        <w:ind w:firstLine="1134"/>
        <w:jc w:val="both"/>
        <w:rPr>
          <w:rFonts w:ascii="Arial" w:hAnsi="Arial" w:cs="Arial"/>
        </w:rPr>
      </w:pPr>
    </w:p>
    <w:p w:rsidR="00F76DEF" w:rsidRPr="00345EE1" w:rsidRDefault="00F76DEF" w:rsidP="00F76DEF">
      <w:pPr>
        <w:ind w:firstLine="1134"/>
        <w:jc w:val="both"/>
        <w:rPr>
          <w:rFonts w:ascii="Arial" w:hAnsi="Arial" w:cs="Arial"/>
        </w:rPr>
      </w:pPr>
      <w:r w:rsidRPr="00345EE1">
        <w:rPr>
          <w:rFonts w:ascii="Arial" w:hAnsi="Arial" w:cs="Arial"/>
        </w:rPr>
        <w:t>Parágrafo único. No caso de não apresentação do documento de que trata o caput, o projeto será considerado não implantado para fins do REIDI e sujeito às penalidades previstas na legislação.</w:t>
      </w:r>
    </w:p>
    <w:p w:rsidR="00F76DEF" w:rsidRDefault="00F76DEF" w:rsidP="00F76DEF">
      <w:pPr>
        <w:ind w:firstLine="1134"/>
        <w:jc w:val="both"/>
        <w:rPr>
          <w:rFonts w:ascii="Arial" w:hAnsi="Arial" w:cs="Arial"/>
        </w:rPr>
      </w:pPr>
    </w:p>
    <w:p w:rsidR="00F76DEF" w:rsidRPr="00345EE1" w:rsidRDefault="00F76DEF" w:rsidP="00F76DEF">
      <w:pPr>
        <w:ind w:firstLine="1134"/>
        <w:jc w:val="both"/>
        <w:rPr>
          <w:rFonts w:ascii="Arial" w:hAnsi="Arial" w:cs="Arial"/>
        </w:rPr>
      </w:pPr>
      <w:r w:rsidRPr="00345EE1">
        <w:rPr>
          <w:rFonts w:ascii="Arial" w:hAnsi="Arial" w:cs="Arial"/>
        </w:rPr>
        <w:t>Art. 4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76DEF" w:rsidRDefault="00F76DEF" w:rsidP="00F76DEF">
      <w:pPr>
        <w:ind w:firstLine="1134"/>
        <w:jc w:val="both"/>
        <w:rPr>
          <w:rFonts w:ascii="Arial" w:hAnsi="Arial" w:cs="Arial"/>
        </w:rPr>
      </w:pPr>
    </w:p>
    <w:p w:rsidR="00F76DEF" w:rsidRPr="00345EE1" w:rsidRDefault="00F76DEF" w:rsidP="00F76DEF">
      <w:pPr>
        <w:ind w:firstLine="1134"/>
        <w:jc w:val="both"/>
        <w:rPr>
          <w:rFonts w:ascii="Arial" w:hAnsi="Arial" w:cs="Arial"/>
        </w:rPr>
      </w:pPr>
      <w:r w:rsidRPr="00345EE1">
        <w:rPr>
          <w:rFonts w:ascii="Arial" w:hAnsi="Arial" w:cs="Arial"/>
        </w:rPr>
        <w:t>Art. 5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76DEF" w:rsidRDefault="00F76DEF" w:rsidP="00F76DEF">
      <w:pPr>
        <w:ind w:firstLine="1134"/>
        <w:jc w:val="both"/>
        <w:rPr>
          <w:rFonts w:ascii="Arial" w:hAnsi="Arial" w:cs="Arial"/>
        </w:rPr>
      </w:pPr>
    </w:p>
    <w:p w:rsidR="00F76DEF" w:rsidRPr="00345EE1" w:rsidRDefault="00F76DEF" w:rsidP="00F76DEF">
      <w:pPr>
        <w:ind w:firstLine="1134"/>
        <w:jc w:val="both"/>
        <w:rPr>
          <w:rFonts w:ascii="Arial" w:hAnsi="Arial" w:cs="Arial"/>
        </w:rPr>
      </w:pPr>
      <w:r w:rsidRPr="00345EE1">
        <w:rPr>
          <w:rFonts w:ascii="Arial" w:hAnsi="Arial" w:cs="Arial"/>
        </w:rPr>
        <w:t>Art. 6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A Hidrelétrica Vale do Jordão EIRELI deverá observar, no que couber, as disposições constantes na Lei n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11.488, de 15 de junho de 2007, no Decreto n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6.144, de 2007, na Portaria MME n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310, de 2013, e na legislação e normas vigentes e supervenientes, sujeitando-se às penalidades legais, inclusive aquelas previstas nos artigos 9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e 14, do Decreto n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6.144, de 2007, sujeitas à fiscalização da Secretaria da Receita Federal do Brasil.</w:t>
      </w:r>
    </w:p>
    <w:p w:rsidR="00F76DEF" w:rsidRDefault="00F76DEF" w:rsidP="00F76DEF">
      <w:pPr>
        <w:ind w:firstLine="1134"/>
        <w:jc w:val="both"/>
        <w:rPr>
          <w:rFonts w:ascii="Arial" w:hAnsi="Arial" w:cs="Arial"/>
        </w:rPr>
      </w:pPr>
    </w:p>
    <w:p w:rsidR="00F76DEF" w:rsidRPr="00345EE1" w:rsidRDefault="00F76DEF" w:rsidP="00F76DEF">
      <w:pPr>
        <w:ind w:firstLine="1134"/>
        <w:jc w:val="both"/>
        <w:rPr>
          <w:rFonts w:ascii="Arial" w:hAnsi="Arial" w:cs="Arial"/>
        </w:rPr>
      </w:pPr>
      <w:r w:rsidRPr="00345EE1">
        <w:rPr>
          <w:rFonts w:ascii="Arial" w:hAnsi="Arial" w:cs="Arial"/>
        </w:rPr>
        <w:t>Art. 7</w:t>
      </w:r>
      <w:r w:rsidRPr="00F76DEF">
        <w:rPr>
          <w:rFonts w:ascii="Arial" w:hAnsi="Arial" w:cs="Arial"/>
          <w:u w:val="words"/>
          <w:vertAlign w:val="superscript"/>
        </w:rPr>
        <w:t>o</w:t>
      </w:r>
      <w:r w:rsidRPr="00345EE1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871C6E">
        <w:rPr>
          <w:rFonts w:ascii="Arial" w:hAnsi="Arial" w:cs="Arial"/>
          <w:color w:val="FF0000"/>
        </w:rPr>
        <w:t>2</w:t>
      </w:r>
      <w:r w:rsidR="00F76DEF">
        <w:rPr>
          <w:rFonts w:ascii="Arial" w:hAnsi="Arial" w:cs="Arial"/>
          <w:color w:val="FF0000"/>
        </w:rPr>
        <w:t>2</w:t>
      </w:r>
      <w:r w:rsidRPr="007848D3">
        <w:rPr>
          <w:rFonts w:ascii="Arial" w:hAnsi="Arial" w:cs="Arial"/>
          <w:color w:val="FF0000"/>
        </w:rPr>
        <w:t>.</w:t>
      </w:r>
      <w:r w:rsidR="00080DE4">
        <w:rPr>
          <w:rFonts w:ascii="Arial" w:hAnsi="Arial" w:cs="Arial"/>
          <w:color w:val="FF0000"/>
        </w:rPr>
        <w:t>6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871C6E" w:rsidRDefault="00871C6E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8"/>
          <w:szCs w:val="8"/>
        </w:rPr>
      </w:pPr>
    </w:p>
    <w:tbl>
      <w:tblPr>
        <w:tblW w:w="525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1317"/>
        <w:gridCol w:w="742"/>
        <w:gridCol w:w="742"/>
        <w:gridCol w:w="5166"/>
      </w:tblGrid>
      <w:tr w:rsidR="00F76DEF" w:rsidRPr="00345EE1" w:rsidTr="00AA29B7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center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F76DEF" w:rsidRPr="00345EE1" w:rsidTr="00AA29B7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center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F76DEF" w:rsidRPr="00345EE1" w:rsidTr="00AA29B7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PESSOA JURÍDICA TITULAR DO PROJETO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304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01 - Nome Empresarial</w:t>
            </w:r>
          </w:p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Hidrelétrica Vale do Jordão EIRELI</w:t>
            </w:r>
          </w:p>
        </w:tc>
        <w:tc>
          <w:tcPr>
            <w:tcW w:w="1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02 - CNPJ</w:t>
            </w:r>
          </w:p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14.867.538/0001-02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304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03 - Logradouro</w:t>
            </w:r>
          </w:p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Avenida Prefeito Moacir Júlio Silvestre</w:t>
            </w:r>
          </w:p>
        </w:tc>
        <w:tc>
          <w:tcPr>
            <w:tcW w:w="1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04 - Número</w:t>
            </w:r>
          </w:p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830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19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05 - Complemento</w:t>
            </w:r>
          </w:p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1</w:t>
            </w:r>
            <w:r w:rsidRPr="00F76DE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45EE1">
              <w:rPr>
                <w:rFonts w:ascii="Arial" w:hAnsi="Arial" w:cs="Arial"/>
              </w:rPr>
              <w:t xml:space="preserve"> andar, Sala 4</w:t>
            </w:r>
          </w:p>
        </w:tc>
        <w:tc>
          <w:tcPr>
            <w:tcW w:w="11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06 - Bairro/Distrito</w:t>
            </w:r>
          </w:p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Centro</w:t>
            </w:r>
          </w:p>
        </w:tc>
        <w:tc>
          <w:tcPr>
            <w:tcW w:w="1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07 - CEP</w:t>
            </w:r>
          </w:p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85010-090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19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08 - Município</w:t>
            </w:r>
          </w:p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Guarapuava</w:t>
            </w:r>
          </w:p>
        </w:tc>
        <w:tc>
          <w:tcPr>
            <w:tcW w:w="11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09 - UF</w:t>
            </w:r>
          </w:p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PR</w:t>
            </w:r>
          </w:p>
        </w:tc>
        <w:tc>
          <w:tcPr>
            <w:tcW w:w="1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10 - Telefone</w:t>
            </w:r>
          </w:p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(42) 3035-9550</w:t>
            </w:r>
          </w:p>
        </w:tc>
      </w:tr>
      <w:tr w:rsidR="00F76DEF" w:rsidRPr="00345EE1" w:rsidTr="00AA29B7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11 - DADOS DO PROJETO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1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Nome do Projeto</w:t>
            </w:r>
          </w:p>
        </w:tc>
        <w:tc>
          <w:tcPr>
            <w:tcW w:w="37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CGH Parque (Autorizada pela Licença de Instalação n</w:t>
            </w:r>
            <w:r w:rsidRPr="00F76DE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45EE1">
              <w:rPr>
                <w:rFonts w:ascii="Arial" w:hAnsi="Arial" w:cs="Arial"/>
              </w:rPr>
              <w:t xml:space="preserve"> 22587, 21 de setembro de 2016, emitida pelo Instituto Ambiental do Paraná - IAP).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12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7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Central Geradora Hidrelétrica denominada CGH Parque, compreendendo: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12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I - duas Unidades Geradoras de 1.500 kW, totalizando 3.000 kW de capacidade instalada; e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12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 xml:space="preserve">II - Sistema de Transmissão de Interesse Restrito constituído de uma Subestação Elevadora de 4,16/34,5 kV - 5 MVA, junto à usina, e uma Linha em 34,5 kV, Circuito Simples, com aproximadamente seiscentos metros de extensão até o ponto de conexão, seguido por um alimentador, de aproximadamente seis quilômetros de extensão, de propriedade da Concessionária </w:t>
            </w:r>
            <w:proofErr w:type="spellStart"/>
            <w:r w:rsidRPr="00345EE1">
              <w:rPr>
                <w:rFonts w:ascii="Arial" w:hAnsi="Arial" w:cs="Arial"/>
              </w:rPr>
              <w:t>Energisa</w:t>
            </w:r>
            <w:proofErr w:type="spellEnd"/>
            <w:r w:rsidRPr="00345EE1">
              <w:rPr>
                <w:rFonts w:ascii="Arial" w:hAnsi="Arial" w:cs="Arial"/>
              </w:rPr>
              <w:t>,  que se conecta ao barramento de 34,5 kV da Subestação Guarapuava, de propriedade da Copel Distribuição S.A.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1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7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De  02/01/2017 a 10/12/2019.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1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Localidade do Projeto</w:t>
            </w:r>
          </w:p>
        </w:tc>
        <w:tc>
          <w:tcPr>
            <w:tcW w:w="37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Município de Guarapuava, Estado do Paraná.</w:t>
            </w:r>
          </w:p>
        </w:tc>
      </w:tr>
      <w:tr w:rsidR="00F76DEF" w:rsidRPr="00345EE1" w:rsidTr="00AA29B7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 xml:space="preserve">Nome: Luciano </w:t>
            </w:r>
            <w:proofErr w:type="spellStart"/>
            <w:r w:rsidRPr="00345EE1">
              <w:rPr>
                <w:rFonts w:ascii="Arial" w:hAnsi="Arial" w:cs="Arial"/>
              </w:rPr>
              <w:t>Daleffe</w:t>
            </w:r>
            <w:proofErr w:type="spellEnd"/>
            <w:r w:rsidRPr="00345EE1">
              <w:rPr>
                <w:rFonts w:ascii="Arial" w:hAnsi="Arial" w:cs="Arial"/>
              </w:rPr>
              <w:t>.</w:t>
            </w:r>
          </w:p>
        </w:tc>
        <w:tc>
          <w:tcPr>
            <w:tcW w:w="25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CPF: 697.719.959-87.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Nome: Alberto de Andrade Pinto.</w:t>
            </w:r>
          </w:p>
        </w:tc>
        <w:tc>
          <w:tcPr>
            <w:tcW w:w="25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CPF: 832.662.919-72.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 xml:space="preserve">Nome: Roberta </w:t>
            </w:r>
            <w:proofErr w:type="spellStart"/>
            <w:r w:rsidRPr="00345EE1">
              <w:rPr>
                <w:rFonts w:ascii="Arial" w:hAnsi="Arial" w:cs="Arial"/>
              </w:rPr>
              <w:t>Lucion</w:t>
            </w:r>
            <w:proofErr w:type="spellEnd"/>
            <w:r w:rsidRPr="00345EE1">
              <w:rPr>
                <w:rFonts w:ascii="Arial" w:hAnsi="Arial" w:cs="Arial"/>
              </w:rPr>
              <w:t>.</w:t>
            </w:r>
          </w:p>
        </w:tc>
        <w:tc>
          <w:tcPr>
            <w:tcW w:w="25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CPF: 061.904.559-05.</w:t>
            </w:r>
          </w:p>
        </w:tc>
      </w:tr>
      <w:tr w:rsidR="00F76DEF" w:rsidRPr="00345EE1" w:rsidTr="00AA29B7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1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Bens</w:t>
            </w:r>
          </w:p>
        </w:tc>
        <w:tc>
          <w:tcPr>
            <w:tcW w:w="37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10.000.000,00.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1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Serviços</w:t>
            </w:r>
          </w:p>
        </w:tc>
        <w:tc>
          <w:tcPr>
            <w:tcW w:w="37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3.000.000,00.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1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Outros</w:t>
            </w:r>
          </w:p>
        </w:tc>
        <w:tc>
          <w:tcPr>
            <w:tcW w:w="37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....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1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37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  <w:b/>
                <w:bCs/>
              </w:rPr>
              <w:t>13.000.000,00.</w:t>
            </w:r>
          </w:p>
        </w:tc>
      </w:tr>
      <w:tr w:rsidR="00F76DEF" w:rsidRPr="00345EE1" w:rsidTr="00AA29B7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1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Bens</w:t>
            </w:r>
          </w:p>
        </w:tc>
        <w:tc>
          <w:tcPr>
            <w:tcW w:w="37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9.075.000,00.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1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Serviços</w:t>
            </w:r>
          </w:p>
        </w:tc>
        <w:tc>
          <w:tcPr>
            <w:tcW w:w="37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2.722.500,00.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1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Outros</w:t>
            </w:r>
          </w:p>
        </w:tc>
        <w:tc>
          <w:tcPr>
            <w:tcW w:w="37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</w:rPr>
              <w:t>....</w:t>
            </w:r>
          </w:p>
        </w:tc>
      </w:tr>
      <w:tr w:rsidR="00F76DEF" w:rsidRPr="00345EE1" w:rsidTr="00F76DEF">
        <w:trPr>
          <w:tblCellSpacing w:w="0" w:type="dxa"/>
          <w:jc w:val="center"/>
        </w:trPr>
        <w:tc>
          <w:tcPr>
            <w:tcW w:w="1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37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DEF" w:rsidRPr="00345EE1" w:rsidRDefault="00F76DEF" w:rsidP="00F76DEF">
            <w:pPr>
              <w:jc w:val="both"/>
              <w:rPr>
                <w:rFonts w:ascii="Arial" w:hAnsi="Arial" w:cs="Arial"/>
              </w:rPr>
            </w:pPr>
            <w:r w:rsidRPr="00345EE1">
              <w:rPr>
                <w:rFonts w:ascii="Arial" w:hAnsi="Arial" w:cs="Arial"/>
                <w:b/>
                <w:bCs/>
              </w:rPr>
              <w:t>11.797.500,00.</w:t>
            </w:r>
          </w:p>
        </w:tc>
      </w:tr>
    </w:tbl>
    <w:p w:rsidR="00F32DF7" w:rsidRPr="00871C6E" w:rsidRDefault="00F32DF7" w:rsidP="00F76DE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"/>
          <w:szCs w:val="2"/>
        </w:rPr>
      </w:pPr>
    </w:p>
    <w:sectPr w:rsidR="00F32DF7" w:rsidRPr="00871C6E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B5AB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871C6E">
      <w:rPr>
        <w:rFonts w:ascii="Arial" w:hAnsi="Arial" w:cs="Arial"/>
      </w:rPr>
      <w:t>6</w:t>
    </w:r>
    <w:r w:rsidR="00F76DEF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</w:t>
    </w:r>
    <w:r w:rsidR="00871C6E">
      <w:rPr>
        <w:rFonts w:ascii="Arial" w:hAnsi="Arial" w:cs="Arial"/>
      </w:rPr>
      <w:t>2</w:t>
    </w:r>
    <w:r w:rsidR="00F76DEF">
      <w:rPr>
        <w:rFonts w:ascii="Arial" w:hAnsi="Arial" w:cs="Arial"/>
      </w:rPr>
      <w:t>1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 xml:space="preserve">junho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F76DEF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9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2577"/>
    <o:shapelayout v:ext="edit">
      <o:idmap v:ext="edit" data="1"/>
    </o:shapelayout>
  </w:shapeDefaults>
  <w:decimalSymbol w:val=","/>
  <w:listSeparator w:val=";"/>
  <w14:docId w14:val="291EEC61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7072D-F3AE-444C-BE44-1DFE82C5E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2017-06-22T10:45:00Z</dcterms:created>
  <dcterms:modified xsi:type="dcterms:W3CDTF">2017-06-22T10:45:00Z</dcterms:modified>
</cp:coreProperties>
</file>