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10</w:t>
      </w:r>
      <w:r w:rsidR="00016684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16684">
        <w:rPr>
          <w:rFonts w:ascii="Arial" w:hAnsi="Arial" w:cs="Arial"/>
          <w:b/>
          <w:bCs/>
          <w:color w:val="000080"/>
        </w:rPr>
        <w:t>25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661D12" w:rsidRPr="007848D3">
        <w:rPr>
          <w:rFonts w:ascii="Arial" w:hAnsi="Arial" w:cs="Arial"/>
          <w:b/>
          <w:bCs/>
          <w:color w:val="000080"/>
        </w:rPr>
        <w:t>A</w:t>
      </w:r>
      <w:r w:rsidR="000865E7" w:rsidRPr="007848D3">
        <w:rPr>
          <w:rFonts w:ascii="Arial" w:hAnsi="Arial" w:cs="Arial"/>
          <w:b/>
          <w:bCs/>
          <w:color w:val="000080"/>
        </w:rPr>
        <w:t xml:space="preserve">BRIL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16684" w:rsidRPr="00D6251A" w:rsidRDefault="00016684" w:rsidP="00016684">
      <w:pPr>
        <w:ind w:firstLine="1134"/>
        <w:jc w:val="both"/>
        <w:rPr>
          <w:rFonts w:ascii="Arial" w:hAnsi="Arial" w:cs="Arial"/>
        </w:rPr>
      </w:pPr>
      <w:r w:rsidRPr="00D6251A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D6251A">
        <w:rPr>
          <w:rFonts w:ascii="Arial" w:hAnsi="Arial" w:cs="Arial"/>
        </w:rPr>
        <w:t>, no uso da competência que lhe foi delegada pelo art. 1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>, inciso I, da Portaria MME n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281, de 29 de junho de 2016, tendo em vista o disposto no art. 6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do Decreto n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6.144, de 3 de julho de 2007, no art. 2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>, § 3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>, da Portaria MME n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274, de 19 de agosto de 2013, e o que consta do Processo n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48500.002905/2016-85, resolve:</w:t>
      </w:r>
    </w:p>
    <w:p w:rsidR="00016684" w:rsidRPr="00016684" w:rsidRDefault="00016684" w:rsidP="00016684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016684" w:rsidRPr="00D6251A" w:rsidRDefault="00016684" w:rsidP="00016684">
      <w:pPr>
        <w:ind w:firstLine="1134"/>
        <w:jc w:val="both"/>
        <w:rPr>
          <w:rFonts w:ascii="Arial" w:hAnsi="Arial" w:cs="Arial"/>
        </w:rPr>
      </w:pPr>
      <w:r w:rsidRPr="00D6251A">
        <w:rPr>
          <w:rFonts w:ascii="Arial" w:hAnsi="Arial" w:cs="Arial"/>
        </w:rPr>
        <w:t>Art. 1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Termelétrica denominada UTE Acre, cadastrada com o Código Único do Empreendimento de Geração - CEG: UTE.FL.AC.033377-8.01, de titularidade da empresa YPE - YSER Participações Energ</w:t>
      </w:r>
      <w:bookmarkStart w:id="0" w:name="_GoBack"/>
      <w:bookmarkEnd w:id="0"/>
      <w:r w:rsidRPr="00D6251A">
        <w:rPr>
          <w:rFonts w:ascii="Arial" w:hAnsi="Arial" w:cs="Arial"/>
        </w:rPr>
        <w:t>ia S.A., inscrita no CNPJ/MF sob o n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> 15.842.377/0001-65, detalhado no Anexo à presente Portaria.</w:t>
      </w:r>
    </w:p>
    <w:p w:rsidR="00016684" w:rsidRPr="00016684" w:rsidRDefault="00016684" w:rsidP="00016684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016684" w:rsidRPr="00D6251A" w:rsidRDefault="00016684" w:rsidP="00016684">
      <w:pPr>
        <w:ind w:firstLine="1134"/>
        <w:jc w:val="both"/>
        <w:rPr>
          <w:rFonts w:ascii="Arial" w:hAnsi="Arial" w:cs="Arial"/>
        </w:rPr>
      </w:pPr>
      <w:r w:rsidRPr="00D6251A">
        <w:rPr>
          <w:rFonts w:ascii="Arial" w:hAnsi="Arial" w:cs="Arial"/>
        </w:rPr>
        <w:t xml:space="preserve">Parágrafo único. O projeto de que trata o </w:t>
      </w:r>
      <w:r w:rsidRPr="00D6251A">
        <w:rPr>
          <w:rFonts w:ascii="Arial" w:hAnsi="Arial" w:cs="Arial"/>
          <w:b/>
          <w:bCs/>
        </w:rPr>
        <w:t>caput</w:t>
      </w:r>
      <w:r w:rsidRPr="00D6251A">
        <w:rPr>
          <w:rFonts w:ascii="Arial" w:hAnsi="Arial" w:cs="Arial"/>
        </w:rPr>
        <w:t>, autorizado por meio da Portaria MME n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345, de 3 de agosto de 2015, é alcançado pelo art. 4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>, inciso I, da Portaria MME n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274, de 19 de agosto de 2013.</w:t>
      </w:r>
    </w:p>
    <w:p w:rsidR="00016684" w:rsidRPr="00016684" w:rsidRDefault="00016684" w:rsidP="00016684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016684" w:rsidRPr="00D6251A" w:rsidRDefault="00016684" w:rsidP="00016684">
      <w:pPr>
        <w:ind w:firstLine="1134"/>
        <w:jc w:val="both"/>
        <w:rPr>
          <w:rFonts w:ascii="Arial" w:hAnsi="Arial" w:cs="Arial"/>
        </w:rPr>
      </w:pPr>
      <w:r w:rsidRPr="00D6251A">
        <w:rPr>
          <w:rFonts w:ascii="Arial" w:hAnsi="Arial" w:cs="Arial"/>
        </w:rPr>
        <w:t>Art. 2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As estimativas dos investimentos têm por base o mês de outubro de 2015 e são de exclusiva responsabilidade da YPE - YSER Participações Energia S.A., cuja razoabilidade foi atestada pela Agência Nacional de Energia Elétrica - ANEEL.</w:t>
      </w:r>
    </w:p>
    <w:p w:rsidR="00016684" w:rsidRPr="00016684" w:rsidRDefault="00016684" w:rsidP="00016684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016684" w:rsidRPr="00D6251A" w:rsidRDefault="00016684" w:rsidP="00016684">
      <w:pPr>
        <w:ind w:firstLine="1134"/>
        <w:jc w:val="both"/>
        <w:rPr>
          <w:rFonts w:ascii="Arial" w:hAnsi="Arial" w:cs="Arial"/>
        </w:rPr>
      </w:pPr>
      <w:r w:rsidRPr="00D6251A">
        <w:rPr>
          <w:rFonts w:ascii="Arial" w:hAnsi="Arial" w:cs="Arial"/>
        </w:rPr>
        <w:t>Art. 3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A YPE - YSER Participações Energia S.A.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16684" w:rsidRPr="00016684" w:rsidRDefault="00016684" w:rsidP="00016684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016684" w:rsidRPr="00D6251A" w:rsidRDefault="00016684" w:rsidP="00016684">
      <w:pPr>
        <w:ind w:firstLine="1134"/>
        <w:jc w:val="both"/>
        <w:rPr>
          <w:rFonts w:ascii="Arial" w:hAnsi="Arial" w:cs="Arial"/>
        </w:rPr>
      </w:pPr>
      <w:r w:rsidRPr="00D6251A">
        <w:rPr>
          <w:rFonts w:ascii="Arial" w:hAnsi="Arial" w:cs="Arial"/>
        </w:rPr>
        <w:t>Parágrafo único. O Período de Execução constante no Anexo à presente Portaria foi informado pela YPE - YSER Participações Energia S.A. e deve ser considerado unicamente para fins do enquadramento do projeto no REIDI, não eximindo esta empresa do compromisso com o prazo de conclusão da obra estipulado na Portaria MME n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345, de 3 de agosto de 2015.</w:t>
      </w:r>
    </w:p>
    <w:p w:rsidR="00016684" w:rsidRPr="00016684" w:rsidRDefault="00016684" w:rsidP="00016684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016684" w:rsidRPr="00D6251A" w:rsidRDefault="00016684" w:rsidP="00016684">
      <w:pPr>
        <w:ind w:firstLine="1134"/>
        <w:jc w:val="both"/>
        <w:rPr>
          <w:rFonts w:ascii="Arial" w:hAnsi="Arial" w:cs="Arial"/>
        </w:rPr>
      </w:pPr>
      <w:r w:rsidRPr="00D6251A">
        <w:rPr>
          <w:rFonts w:ascii="Arial" w:hAnsi="Arial" w:cs="Arial"/>
        </w:rPr>
        <w:t>Art. 4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16684" w:rsidRPr="00016684" w:rsidRDefault="00016684" w:rsidP="00016684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016684" w:rsidRPr="00D6251A" w:rsidRDefault="00016684" w:rsidP="00016684">
      <w:pPr>
        <w:ind w:firstLine="1134"/>
        <w:jc w:val="both"/>
        <w:rPr>
          <w:rFonts w:ascii="Arial" w:hAnsi="Arial" w:cs="Arial"/>
        </w:rPr>
      </w:pPr>
      <w:r w:rsidRPr="00D6251A">
        <w:rPr>
          <w:rFonts w:ascii="Arial" w:hAnsi="Arial" w:cs="Arial"/>
        </w:rPr>
        <w:t>Art. 5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16684" w:rsidRPr="00016684" w:rsidRDefault="00016684" w:rsidP="00016684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016684" w:rsidRPr="00D6251A" w:rsidRDefault="00016684" w:rsidP="00016684">
      <w:pPr>
        <w:ind w:firstLine="1134"/>
        <w:jc w:val="both"/>
        <w:rPr>
          <w:rFonts w:ascii="Arial" w:hAnsi="Arial" w:cs="Arial"/>
        </w:rPr>
      </w:pPr>
      <w:r w:rsidRPr="00D6251A">
        <w:rPr>
          <w:rFonts w:ascii="Arial" w:hAnsi="Arial" w:cs="Arial"/>
        </w:rPr>
        <w:t>Art. 6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A YPE - YSER Participações Energia S.A. deverá observar, no que couber, as disposições constantes na Lei n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11.488, de 15 de junho de 2007, no Decreto n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6.144, de 2007, na Portaria MME n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e 14, do Decreto n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6.144, de 2007, sujeitas à fiscalização da Secretaria da Receita Federal do Brasil.</w:t>
      </w:r>
    </w:p>
    <w:p w:rsidR="00016684" w:rsidRPr="00016684" w:rsidRDefault="00016684" w:rsidP="00016684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016684" w:rsidRPr="00D6251A" w:rsidRDefault="00016684" w:rsidP="00016684">
      <w:pPr>
        <w:ind w:firstLine="1134"/>
        <w:jc w:val="both"/>
        <w:rPr>
          <w:rFonts w:ascii="Arial" w:hAnsi="Arial" w:cs="Arial"/>
        </w:rPr>
      </w:pPr>
      <w:r w:rsidRPr="00D6251A">
        <w:rPr>
          <w:rFonts w:ascii="Arial" w:hAnsi="Arial" w:cs="Arial"/>
        </w:rPr>
        <w:t>Art. 7</w:t>
      </w:r>
      <w:r w:rsidR="00234636" w:rsidRPr="00234636">
        <w:rPr>
          <w:rFonts w:ascii="Arial" w:hAnsi="Arial" w:cs="Arial"/>
          <w:u w:val="words"/>
          <w:vertAlign w:val="superscript"/>
        </w:rPr>
        <w:t>o</w:t>
      </w:r>
      <w:r w:rsidRPr="00D6251A">
        <w:rPr>
          <w:rFonts w:ascii="Arial" w:hAnsi="Arial" w:cs="Arial"/>
        </w:rPr>
        <w:t xml:space="preserve"> Esta Portaria entra em vigor na data de sua publicação.</w:t>
      </w:r>
    </w:p>
    <w:p w:rsidR="00700221" w:rsidRPr="007848D3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016684">
        <w:rPr>
          <w:rFonts w:ascii="Arial" w:hAnsi="Arial" w:cs="Arial"/>
          <w:color w:val="FF0000"/>
        </w:rPr>
        <w:t>26</w:t>
      </w:r>
      <w:r w:rsidRPr="007848D3">
        <w:rPr>
          <w:rFonts w:ascii="Arial" w:hAnsi="Arial" w:cs="Arial"/>
          <w:color w:val="FF0000"/>
        </w:rPr>
        <w:t>.</w:t>
      </w:r>
      <w:r w:rsidR="001105EA" w:rsidRPr="007848D3">
        <w:rPr>
          <w:rFonts w:ascii="Arial" w:hAnsi="Arial" w:cs="Arial"/>
          <w:color w:val="FF0000"/>
        </w:rPr>
        <w:t>4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533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4240"/>
        <w:gridCol w:w="906"/>
        <w:gridCol w:w="2873"/>
      </w:tblGrid>
      <w:tr w:rsidR="00016684" w:rsidRPr="005036DF" w:rsidTr="00016684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jc w:val="center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jc w:val="center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jc w:val="center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PESSOA JURÍDICA TITULAR DO PROJETO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36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01 - Nome Empresarial</w:t>
            </w:r>
          </w:p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YPE - YSER Participações Energia S.A.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02 - CNPJ</w:t>
            </w:r>
          </w:p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15.842.377/0001-65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36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03 - Logradouro</w:t>
            </w:r>
          </w:p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Avenida Moema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04 - Número</w:t>
            </w:r>
          </w:p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300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05 - Complemento</w:t>
            </w:r>
          </w:p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Conjunto 113</w:t>
            </w:r>
          </w:p>
        </w:tc>
        <w:tc>
          <w:tcPr>
            <w:tcW w:w="2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06 - Bairro/Distrito</w:t>
            </w:r>
          </w:p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Moema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07 - CEP</w:t>
            </w:r>
          </w:p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04077-020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08 - Município</w:t>
            </w:r>
          </w:p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São Paulo</w:t>
            </w:r>
          </w:p>
        </w:tc>
        <w:tc>
          <w:tcPr>
            <w:tcW w:w="2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09 - UF</w:t>
            </w:r>
          </w:p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SP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10 - Telefone</w:t>
            </w:r>
          </w:p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(11) 2369-9588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11 - DADOS DO PROJETO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Nome do Projeto</w:t>
            </w:r>
          </w:p>
        </w:tc>
        <w:tc>
          <w:tcPr>
            <w:tcW w:w="37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jc w:val="both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UTE Acre (Autorizada pela Portaria MME n</w:t>
            </w:r>
            <w:r w:rsidR="00234636" w:rsidRPr="0023463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036DF">
              <w:rPr>
                <w:rFonts w:ascii="Arial" w:hAnsi="Arial" w:cs="Arial"/>
              </w:rPr>
              <w:t xml:space="preserve"> 345, de 3 de agosto de 2015).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12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7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jc w:val="both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Central Geradora Termelétrica denominada UTE Acre, compreendendo: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12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rPr>
                <w:rFonts w:ascii="Arial" w:hAnsi="Arial" w:cs="Arial"/>
              </w:rPr>
            </w:pPr>
          </w:p>
        </w:tc>
        <w:tc>
          <w:tcPr>
            <w:tcW w:w="37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jc w:val="both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I - uma Unidade Geradora de 163.999 kW, totalizando 163.999 kW de capacidade instalada; e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12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rPr>
                <w:rFonts w:ascii="Arial" w:hAnsi="Arial" w:cs="Arial"/>
              </w:rPr>
            </w:pPr>
          </w:p>
        </w:tc>
        <w:tc>
          <w:tcPr>
            <w:tcW w:w="37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jc w:val="both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II - Sistema de Transmissão de Interesse Restrito constituído de uma Subestação Elevadora de 13,8/230 kV, junto à Usina, e uma Linha de Transmissão em 230 kV, com cerca de oitenta e cinco quilômetros de extensão, em Circuito Simples, interligando a Subestação Elevadora à Subestação Rio Branco I, de propriedade da Centrais Elétricas do Norte do Brasil S.A. – Eletronorte.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7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De 01/01/2017 a 31/12/2018.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Localidade do Projeto</w:t>
            </w:r>
          </w:p>
        </w:tc>
        <w:tc>
          <w:tcPr>
            <w:tcW w:w="37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Município de Rio Branco, Estado do Acre.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12 - REPRESENTANTES, RESPONSÁVEL TÉCNICO E CONTADOR DA PESSOA JURÍDICA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32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Nome: José Antônio da Costa Lima Mascarenhas.</w:t>
            </w:r>
          </w:p>
        </w:tc>
        <w:tc>
          <w:tcPr>
            <w:tcW w:w="17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CPF: 057.471.877-08.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32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Nome: Domenico Antonio de Luca.</w:t>
            </w:r>
          </w:p>
        </w:tc>
        <w:tc>
          <w:tcPr>
            <w:tcW w:w="17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CPF: 035.536.558-87.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32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Nome: José Alexandre Morelli.</w:t>
            </w:r>
          </w:p>
        </w:tc>
        <w:tc>
          <w:tcPr>
            <w:tcW w:w="17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CPF: 125.338.448-70.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32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 xml:space="preserve">Nome: Arnaldo </w:t>
            </w:r>
            <w:proofErr w:type="spellStart"/>
            <w:r w:rsidRPr="005036DF">
              <w:rPr>
                <w:rFonts w:ascii="Arial" w:hAnsi="Arial" w:cs="Arial"/>
              </w:rPr>
              <w:t>Pretto</w:t>
            </w:r>
            <w:proofErr w:type="spellEnd"/>
            <w:r w:rsidRPr="005036DF">
              <w:rPr>
                <w:rFonts w:ascii="Arial" w:hAnsi="Arial" w:cs="Arial"/>
              </w:rPr>
              <w:t xml:space="preserve"> da Rocha.</w:t>
            </w:r>
          </w:p>
        </w:tc>
        <w:tc>
          <w:tcPr>
            <w:tcW w:w="17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CPF: 082.237.138-37.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Bens</w:t>
            </w:r>
          </w:p>
        </w:tc>
        <w:tc>
          <w:tcPr>
            <w:tcW w:w="37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850.898.203,00.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Serviços</w:t>
            </w:r>
          </w:p>
        </w:tc>
        <w:tc>
          <w:tcPr>
            <w:tcW w:w="37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322.754.491,00.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Outros</w:t>
            </w:r>
          </w:p>
        </w:tc>
        <w:tc>
          <w:tcPr>
            <w:tcW w:w="37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....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37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  <w:b/>
                <w:bCs/>
              </w:rPr>
              <w:t>1.173.652.694,00.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Bens</w:t>
            </w:r>
          </w:p>
        </w:tc>
        <w:tc>
          <w:tcPr>
            <w:tcW w:w="37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772.190.119,00.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Serviços</w:t>
            </w:r>
          </w:p>
        </w:tc>
        <w:tc>
          <w:tcPr>
            <w:tcW w:w="37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292.899.700,00.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Outros</w:t>
            </w:r>
          </w:p>
        </w:tc>
        <w:tc>
          <w:tcPr>
            <w:tcW w:w="37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</w:rPr>
              <w:t>....</w:t>
            </w:r>
          </w:p>
        </w:tc>
      </w:tr>
      <w:tr w:rsidR="00016684" w:rsidRPr="005036DF" w:rsidTr="00016684">
        <w:trPr>
          <w:tblCellSpacing w:w="0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37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684" w:rsidRPr="005036DF" w:rsidRDefault="00016684" w:rsidP="002E0CE4">
            <w:pPr>
              <w:ind w:left="60" w:right="60"/>
              <w:rPr>
                <w:rFonts w:ascii="Arial" w:hAnsi="Arial" w:cs="Arial"/>
              </w:rPr>
            </w:pPr>
            <w:r w:rsidRPr="005036DF">
              <w:rPr>
                <w:rFonts w:ascii="Arial" w:hAnsi="Arial" w:cs="Arial"/>
                <w:b/>
                <w:bCs/>
              </w:rPr>
              <w:t>1.065.089.819,00.</w:t>
            </w:r>
          </w:p>
        </w:tc>
      </w:tr>
    </w:tbl>
    <w:p w:rsidR="00657FA7" w:rsidRPr="007848D3" w:rsidRDefault="00657FA7" w:rsidP="000166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6"/>
          <w:szCs w:val="6"/>
        </w:rPr>
      </w:pPr>
    </w:p>
    <w:sectPr w:rsidR="00657FA7" w:rsidRPr="007848D3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101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016684">
      <w:rPr>
        <w:rFonts w:ascii="Arial" w:hAnsi="Arial" w:cs="Arial"/>
      </w:rPr>
      <w:t>25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1668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10</w:t>
    </w:r>
    <w:r w:rsidR="00234636">
      <w:rPr>
        <w:rFonts w:ascii="Arial" w:hAnsi="Arial" w:cs="Arial"/>
      </w:rPr>
      <w:t>7</w:t>
    </w:r>
    <w:r w:rsidRPr="00804BC7">
      <w:rPr>
        <w:rFonts w:ascii="Arial" w:hAnsi="Arial" w:cs="Arial"/>
      </w:rPr>
      <w:t xml:space="preserve">, de  </w:t>
    </w:r>
    <w:r w:rsidR="00016684">
      <w:rPr>
        <w:rFonts w:ascii="Arial" w:hAnsi="Arial" w:cs="Arial"/>
      </w:rPr>
      <w:t>25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234636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2346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9809"/>
    <o:shapelayout v:ext="edit">
      <o:idmap v:ext="edit" data="1"/>
    </o:shapelayout>
  </w:shapeDefaults>
  <w:decimalSymbol w:val=","/>
  <w:listSeparator w:val=";"/>
  <w14:docId w14:val="11C4BB98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5541E-D827-4301-B235-F61D2616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2017-04-26T12:06:00Z</dcterms:created>
  <dcterms:modified xsi:type="dcterms:W3CDTF">2017-04-26T12:07:00Z</dcterms:modified>
</cp:coreProperties>
</file>