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670298">
        <w:rPr>
          <w:rFonts w:ascii="Arial" w:hAnsi="Arial" w:cs="Arial"/>
          <w:b/>
          <w:bCs/>
          <w:color w:val="000080"/>
        </w:rPr>
        <w:t>8</w:t>
      </w:r>
      <w:r w:rsidR="00B367E7">
        <w:rPr>
          <w:rFonts w:ascii="Arial" w:hAnsi="Arial" w:cs="Arial"/>
          <w:b/>
          <w:bCs/>
          <w:color w:val="000080"/>
        </w:rPr>
        <w:t>7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B367E7">
        <w:rPr>
          <w:rFonts w:ascii="Arial" w:hAnsi="Arial" w:cs="Arial"/>
          <w:b/>
          <w:bCs/>
          <w:color w:val="000080"/>
        </w:rPr>
        <w:t>3</w:t>
      </w:r>
      <w:r>
        <w:rPr>
          <w:rFonts w:ascii="Arial" w:hAnsi="Arial" w:cs="Arial"/>
          <w:b/>
          <w:bCs/>
          <w:color w:val="000080"/>
        </w:rPr>
        <w:t xml:space="preserve"> DE </w:t>
      </w:r>
      <w:r w:rsidR="00B367E7">
        <w:rPr>
          <w:rFonts w:ascii="Arial" w:hAnsi="Arial" w:cs="Arial"/>
          <w:b/>
          <w:bCs/>
          <w:color w:val="000080"/>
        </w:rPr>
        <w:t xml:space="preserve">MAIO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367E7" w:rsidRPr="001B5DC0" w:rsidRDefault="00B367E7" w:rsidP="00B367E7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B5DC0">
        <w:rPr>
          <w:rFonts w:ascii="Arial" w:hAnsi="Arial" w:cs="Arial"/>
          <w:b/>
          <w:color w:val="000000"/>
        </w:rPr>
        <w:t>O SECRETÁRIO-ADJUNTO DE PLANEJAMENTO E DESENVOLVIMENTO ENERGÉTICO DO MINISTÉRIO DE MINAS E ENERGIA</w:t>
      </w:r>
      <w:r w:rsidRPr="001B5DC0">
        <w:rPr>
          <w:rFonts w:ascii="Arial" w:hAnsi="Arial" w:cs="Arial"/>
          <w:color w:val="000000"/>
        </w:rPr>
        <w:t>, no uso da competência que lhe foi delegada pelo art. 1</w:t>
      </w:r>
      <w:r w:rsidRPr="001B5DC0">
        <w:rPr>
          <w:rFonts w:ascii="Arial" w:hAnsi="Arial" w:cs="Arial"/>
          <w:color w:val="000000"/>
          <w:u w:val="words"/>
          <w:vertAlign w:val="superscript"/>
        </w:rPr>
        <w:t>o</w:t>
      </w:r>
      <w:r w:rsidRPr="001B5DC0">
        <w:rPr>
          <w:rFonts w:ascii="Arial" w:hAnsi="Arial" w:cs="Arial"/>
          <w:color w:val="000000"/>
        </w:rPr>
        <w:t xml:space="preserve">, </w:t>
      </w:r>
      <w:r w:rsidRPr="001B5DC0">
        <w:rPr>
          <w:rFonts w:ascii="Arial" w:hAnsi="Arial" w:cs="Arial"/>
          <w:bCs/>
          <w:color w:val="000000"/>
        </w:rPr>
        <w:t>inciso I e § 1</w:t>
      </w:r>
      <w:r w:rsidRPr="001B5DC0">
        <w:rPr>
          <w:rFonts w:ascii="Arial" w:hAnsi="Arial" w:cs="Arial"/>
          <w:bCs/>
          <w:color w:val="000000"/>
          <w:u w:val="single"/>
          <w:vertAlign w:val="superscript"/>
        </w:rPr>
        <w:t>o</w:t>
      </w:r>
      <w:r w:rsidRPr="001B5DC0">
        <w:rPr>
          <w:rFonts w:ascii="Arial" w:hAnsi="Arial" w:cs="Arial"/>
          <w:bCs/>
          <w:color w:val="000000"/>
        </w:rPr>
        <w:t>,</w:t>
      </w:r>
      <w:r w:rsidRPr="001B5DC0">
        <w:rPr>
          <w:rFonts w:ascii="Arial" w:hAnsi="Arial" w:cs="Arial"/>
        </w:rPr>
        <w:t xml:space="preserve"> </w:t>
      </w:r>
      <w:r w:rsidRPr="001B5DC0">
        <w:rPr>
          <w:rFonts w:ascii="Arial" w:hAnsi="Arial" w:cs="Arial"/>
          <w:color w:val="000000"/>
        </w:rPr>
        <w:t xml:space="preserve">da Portaria MME </w:t>
      </w:r>
      <w:proofErr w:type="gramStart"/>
      <w:r w:rsidRPr="001B5DC0">
        <w:rPr>
          <w:rFonts w:ascii="Arial" w:hAnsi="Arial" w:cs="Arial"/>
          <w:color w:val="000000"/>
        </w:rPr>
        <w:t>n</w:t>
      </w:r>
      <w:r w:rsidRPr="001B5DC0">
        <w:rPr>
          <w:rFonts w:ascii="Arial" w:hAnsi="Arial" w:cs="Arial"/>
          <w:color w:val="000000"/>
          <w:u w:val="words"/>
          <w:vertAlign w:val="superscript"/>
        </w:rPr>
        <w:t>o</w:t>
      </w:r>
      <w:r w:rsidRPr="001B5DC0">
        <w:rPr>
          <w:rFonts w:ascii="Arial" w:hAnsi="Arial" w:cs="Arial"/>
          <w:color w:val="000000"/>
        </w:rPr>
        <w:t xml:space="preserve"> 136</w:t>
      </w:r>
      <w:proofErr w:type="gramEnd"/>
      <w:r w:rsidRPr="001B5DC0">
        <w:rPr>
          <w:rFonts w:ascii="Arial" w:hAnsi="Arial" w:cs="Arial"/>
          <w:color w:val="000000"/>
        </w:rPr>
        <w:t>, de 28 de abril de 2016, tendo em vista o disposto no art. 6</w:t>
      </w:r>
      <w:r w:rsidRPr="001B5DC0">
        <w:rPr>
          <w:rFonts w:ascii="Arial" w:hAnsi="Arial" w:cs="Arial"/>
          <w:color w:val="000000"/>
          <w:u w:val="words"/>
          <w:vertAlign w:val="superscript"/>
        </w:rPr>
        <w:t>o</w:t>
      </w:r>
      <w:r w:rsidRPr="001B5DC0">
        <w:rPr>
          <w:rFonts w:ascii="Arial" w:hAnsi="Arial" w:cs="Arial"/>
          <w:color w:val="000000"/>
        </w:rPr>
        <w:t xml:space="preserve"> do Decreto n</w:t>
      </w:r>
      <w:r w:rsidRPr="001B5DC0">
        <w:rPr>
          <w:rFonts w:ascii="Arial" w:hAnsi="Arial" w:cs="Arial"/>
          <w:color w:val="000000"/>
          <w:u w:val="words"/>
          <w:vertAlign w:val="superscript"/>
        </w:rPr>
        <w:t>o</w:t>
      </w:r>
      <w:r w:rsidRPr="001B5DC0">
        <w:rPr>
          <w:rFonts w:ascii="Arial" w:hAnsi="Arial" w:cs="Arial"/>
          <w:color w:val="000000"/>
        </w:rPr>
        <w:t xml:space="preserve"> 6.144, de 3 de julho de 2007, no art. 2</w:t>
      </w:r>
      <w:r w:rsidRPr="001B5DC0">
        <w:rPr>
          <w:rFonts w:ascii="Arial" w:hAnsi="Arial" w:cs="Arial"/>
          <w:color w:val="000000"/>
          <w:u w:val="words"/>
          <w:vertAlign w:val="superscript"/>
        </w:rPr>
        <w:t>o</w:t>
      </w:r>
      <w:r w:rsidRPr="001B5DC0">
        <w:rPr>
          <w:rFonts w:ascii="Arial" w:hAnsi="Arial" w:cs="Arial"/>
          <w:color w:val="000000"/>
        </w:rPr>
        <w:t>, § 3</w:t>
      </w:r>
      <w:r w:rsidRPr="001B5DC0">
        <w:rPr>
          <w:rFonts w:ascii="Arial" w:hAnsi="Arial" w:cs="Arial"/>
          <w:color w:val="000000"/>
          <w:u w:val="words"/>
          <w:vertAlign w:val="superscript"/>
        </w:rPr>
        <w:t>o</w:t>
      </w:r>
      <w:r w:rsidRPr="001B5DC0">
        <w:rPr>
          <w:rFonts w:ascii="Arial" w:hAnsi="Arial" w:cs="Arial"/>
          <w:color w:val="000000"/>
        </w:rPr>
        <w:t xml:space="preserve">, da Portaria MME </w:t>
      </w:r>
      <w:r w:rsidRPr="001B5DC0">
        <w:rPr>
          <w:rFonts w:ascii="Arial" w:hAnsi="Arial" w:cs="Arial"/>
        </w:rPr>
        <w:t>n</w:t>
      </w:r>
      <w:r w:rsidRPr="001B5DC0">
        <w:rPr>
          <w:rFonts w:ascii="Arial" w:hAnsi="Arial" w:cs="Arial"/>
          <w:u w:val="words"/>
          <w:vertAlign w:val="superscript"/>
        </w:rPr>
        <w:t>o</w:t>
      </w:r>
      <w:r w:rsidRPr="001B5DC0">
        <w:rPr>
          <w:rFonts w:ascii="Arial" w:hAnsi="Arial" w:cs="Arial"/>
        </w:rPr>
        <w:t xml:space="preserve"> 274, de 19 de agosto de 2013</w:t>
      </w:r>
      <w:r w:rsidRPr="001B5DC0">
        <w:rPr>
          <w:rFonts w:ascii="Arial" w:hAnsi="Arial" w:cs="Arial"/>
          <w:color w:val="000000"/>
        </w:rPr>
        <w:t>, e o que consta do Processo n</w:t>
      </w:r>
      <w:r w:rsidRPr="001B5DC0">
        <w:rPr>
          <w:rFonts w:ascii="Arial" w:hAnsi="Arial" w:cs="Arial"/>
          <w:color w:val="000000"/>
          <w:u w:val="words"/>
          <w:vertAlign w:val="superscript"/>
        </w:rPr>
        <w:t>o</w:t>
      </w:r>
      <w:r w:rsidRPr="001B5DC0">
        <w:rPr>
          <w:rFonts w:ascii="Arial" w:hAnsi="Arial" w:cs="Arial"/>
          <w:color w:val="000000"/>
        </w:rPr>
        <w:t xml:space="preserve"> </w:t>
      </w:r>
      <w:r w:rsidRPr="001B5DC0">
        <w:rPr>
          <w:rFonts w:ascii="Arial" w:hAnsi="Arial" w:cs="Arial"/>
          <w:noProof/>
        </w:rPr>
        <w:t>48500.001878/2016-23</w:t>
      </w:r>
      <w:r w:rsidRPr="001B5DC0">
        <w:rPr>
          <w:rFonts w:ascii="Arial" w:hAnsi="Arial" w:cs="Arial"/>
        </w:rPr>
        <w:t>, resolve:</w:t>
      </w:r>
    </w:p>
    <w:p w:rsidR="00B367E7" w:rsidRPr="001B5DC0" w:rsidRDefault="00B367E7" w:rsidP="00B367E7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367E7" w:rsidRPr="001B5DC0" w:rsidRDefault="00B367E7" w:rsidP="00B367E7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B5DC0">
        <w:rPr>
          <w:rFonts w:ascii="Arial" w:hAnsi="Arial" w:cs="Arial"/>
        </w:rPr>
        <w:t>Art. 1</w:t>
      </w:r>
      <w:r w:rsidRPr="001B5DC0">
        <w:rPr>
          <w:rFonts w:ascii="Arial" w:hAnsi="Arial" w:cs="Arial"/>
          <w:u w:val="words"/>
          <w:vertAlign w:val="superscript"/>
        </w:rPr>
        <w:t>o</w:t>
      </w:r>
      <w:r w:rsidRPr="001B5DC0">
        <w:rPr>
          <w:rFonts w:ascii="Arial" w:hAnsi="Arial" w:cs="Arial"/>
        </w:rPr>
        <w:t xml:space="preserve"> Aprovar o enquadramento </w:t>
      </w:r>
      <w:r w:rsidRPr="001B5DC0">
        <w:rPr>
          <w:rFonts w:ascii="Arial" w:hAnsi="Arial" w:cs="Arial"/>
          <w:color w:val="000000"/>
        </w:rPr>
        <w:t xml:space="preserve">no Regime Especial de Incentivos para o Desenvolvimento da Infraestrutura - REIDI do projeto de reforços em instalação de transmissão de energia elétrica, objeto da </w:t>
      </w:r>
      <w:r w:rsidRPr="001B5DC0">
        <w:rPr>
          <w:rFonts w:ascii="Arial" w:hAnsi="Arial" w:cs="Arial"/>
        </w:rPr>
        <w:t>Resolução Autorizativa ANEEL n</w:t>
      </w:r>
      <w:r w:rsidRPr="001B5DC0">
        <w:rPr>
          <w:rFonts w:ascii="Arial" w:hAnsi="Arial" w:cs="Arial"/>
          <w:color w:val="000000"/>
          <w:u w:val="words"/>
          <w:vertAlign w:val="superscript"/>
        </w:rPr>
        <w:t>o</w:t>
      </w:r>
      <w:r w:rsidRPr="001B5DC0">
        <w:rPr>
          <w:rFonts w:ascii="Arial" w:hAnsi="Arial" w:cs="Arial"/>
        </w:rPr>
        <w:t xml:space="preserve"> </w:t>
      </w:r>
      <w:r w:rsidRPr="001B5DC0">
        <w:rPr>
          <w:rFonts w:ascii="Arial" w:hAnsi="Arial" w:cs="Arial"/>
          <w:noProof/>
          <w:color w:val="000000"/>
        </w:rPr>
        <w:t>5.710, de 22 de março de 2016</w:t>
      </w:r>
      <w:r w:rsidRPr="001B5DC0">
        <w:rPr>
          <w:rFonts w:ascii="Arial" w:hAnsi="Arial" w:cs="Arial"/>
          <w:color w:val="000000"/>
        </w:rPr>
        <w:t xml:space="preserve">, de titularidade da </w:t>
      </w:r>
      <w:r w:rsidRPr="001B5DC0">
        <w:rPr>
          <w:rFonts w:ascii="Arial" w:hAnsi="Arial" w:cs="Arial"/>
        </w:rPr>
        <w:t xml:space="preserve">empresa </w:t>
      </w:r>
      <w:r w:rsidRPr="001B5DC0">
        <w:rPr>
          <w:rFonts w:ascii="Arial" w:hAnsi="Arial" w:cs="Arial"/>
          <w:noProof/>
          <w:color w:val="000000"/>
        </w:rPr>
        <w:t>Furnas Centrais Elétricas S.A.</w:t>
      </w:r>
      <w:r w:rsidRPr="001B5DC0">
        <w:rPr>
          <w:rFonts w:ascii="Arial" w:hAnsi="Arial" w:cs="Arial"/>
          <w:color w:val="000000"/>
        </w:rPr>
        <w:t xml:space="preserve">, inscrita no CNPJ/MF sob o </w:t>
      </w:r>
      <w:r w:rsidRPr="001B5DC0">
        <w:rPr>
          <w:rFonts w:ascii="Arial" w:hAnsi="Arial" w:cs="Arial"/>
          <w:color w:val="000000"/>
        </w:rPr>
        <w:br/>
        <w:t>n</w:t>
      </w:r>
      <w:r w:rsidRPr="001B5DC0">
        <w:rPr>
          <w:rFonts w:ascii="Arial" w:hAnsi="Arial" w:cs="Arial"/>
          <w:color w:val="000000"/>
          <w:u w:val="words"/>
          <w:vertAlign w:val="superscript"/>
        </w:rPr>
        <w:t>o</w:t>
      </w:r>
      <w:r w:rsidRPr="001B5DC0">
        <w:rPr>
          <w:rFonts w:ascii="Arial" w:hAnsi="Arial" w:cs="Arial"/>
          <w:color w:val="000000"/>
        </w:rPr>
        <w:t> </w:t>
      </w:r>
      <w:r w:rsidRPr="001B5DC0">
        <w:rPr>
          <w:rFonts w:ascii="Arial" w:hAnsi="Arial" w:cs="Arial"/>
          <w:noProof/>
          <w:color w:val="000000"/>
        </w:rPr>
        <w:t>23.274.194/0001-19</w:t>
      </w:r>
      <w:r w:rsidRPr="001B5DC0">
        <w:rPr>
          <w:rFonts w:ascii="Arial" w:hAnsi="Arial" w:cs="Arial"/>
          <w:color w:val="000000"/>
        </w:rPr>
        <w:t xml:space="preserve">, detalhado no Anexo </w:t>
      </w:r>
      <w:proofErr w:type="gramStart"/>
      <w:r w:rsidRPr="001B5DC0">
        <w:rPr>
          <w:rFonts w:ascii="Arial" w:hAnsi="Arial" w:cs="Arial"/>
          <w:color w:val="000000"/>
        </w:rPr>
        <w:t>à</w:t>
      </w:r>
      <w:proofErr w:type="gramEnd"/>
      <w:r w:rsidRPr="001B5DC0">
        <w:rPr>
          <w:rFonts w:ascii="Arial" w:hAnsi="Arial" w:cs="Arial"/>
          <w:color w:val="000000"/>
        </w:rPr>
        <w:t xml:space="preserve"> presente Portaria.</w:t>
      </w:r>
    </w:p>
    <w:p w:rsidR="00B367E7" w:rsidRPr="001B5DC0" w:rsidRDefault="00B367E7" w:rsidP="00B367E7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367E7" w:rsidRPr="001B5DC0" w:rsidRDefault="00B367E7" w:rsidP="00B367E7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B5DC0">
        <w:rPr>
          <w:rFonts w:ascii="Arial" w:hAnsi="Arial" w:cs="Arial"/>
          <w:color w:val="000000"/>
        </w:rPr>
        <w:t xml:space="preserve">Parágrafo único. O projeto de que trata o </w:t>
      </w:r>
      <w:r w:rsidRPr="001B5DC0">
        <w:rPr>
          <w:rFonts w:ascii="Arial" w:hAnsi="Arial" w:cs="Arial"/>
          <w:b/>
          <w:color w:val="000000"/>
        </w:rPr>
        <w:t xml:space="preserve">caput </w:t>
      </w:r>
      <w:r w:rsidRPr="001B5DC0">
        <w:rPr>
          <w:rFonts w:ascii="Arial" w:hAnsi="Arial" w:cs="Arial"/>
          <w:color w:val="000000"/>
        </w:rPr>
        <w:t>é</w:t>
      </w:r>
      <w:r w:rsidRPr="001B5DC0">
        <w:rPr>
          <w:rFonts w:ascii="Arial" w:hAnsi="Arial" w:cs="Arial"/>
          <w:b/>
          <w:color w:val="000000"/>
        </w:rPr>
        <w:t xml:space="preserve"> </w:t>
      </w:r>
      <w:r w:rsidRPr="001B5DC0">
        <w:rPr>
          <w:rFonts w:ascii="Arial" w:hAnsi="Arial" w:cs="Arial"/>
          <w:color w:val="000000"/>
        </w:rPr>
        <w:t>alcançado pelo art. 4</w:t>
      </w:r>
      <w:r w:rsidRPr="001B5DC0">
        <w:rPr>
          <w:rFonts w:ascii="Arial" w:hAnsi="Arial" w:cs="Arial"/>
          <w:color w:val="000000"/>
          <w:u w:val="words"/>
          <w:vertAlign w:val="superscript"/>
        </w:rPr>
        <w:t>o</w:t>
      </w:r>
      <w:r w:rsidRPr="001B5DC0">
        <w:rPr>
          <w:rFonts w:ascii="Arial" w:hAnsi="Arial" w:cs="Arial"/>
          <w:color w:val="000000"/>
        </w:rPr>
        <w:t xml:space="preserve">, inciso III, da Portaria MME </w:t>
      </w:r>
      <w:proofErr w:type="gramStart"/>
      <w:r w:rsidRPr="001B5DC0">
        <w:rPr>
          <w:rFonts w:ascii="Arial" w:hAnsi="Arial" w:cs="Arial"/>
          <w:color w:val="000000"/>
        </w:rPr>
        <w:t>n</w:t>
      </w:r>
      <w:r w:rsidRPr="001B5DC0">
        <w:rPr>
          <w:rFonts w:ascii="Arial" w:hAnsi="Arial" w:cs="Arial"/>
          <w:color w:val="000000"/>
          <w:u w:val="words"/>
          <w:vertAlign w:val="superscript"/>
        </w:rPr>
        <w:t>o</w:t>
      </w:r>
      <w:r w:rsidRPr="001B5DC0">
        <w:rPr>
          <w:rFonts w:ascii="Arial" w:hAnsi="Arial" w:cs="Arial"/>
          <w:color w:val="000000"/>
        </w:rPr>
        <w:t> 274</w:t>
      </w:r>
      <w:proofErr w:type="gramEnd"/>
      <w:r w:rsidRPr="001B5DC0">
        <w:rPr>
          <w:rFonts w:ascii="Arial" w:hAnsi="Arial" w:cs="Arial"/>
          <w:color w:val="000000"/>
        </w:rPr>
        <w:t>, de 19 de agosto de 2013.</w:t>
      </w:r>
    </w:p>
    <w:p w:rsidR="00B367E7" w:rsidRPr="001B5DC0" w:rsidRDefault="00B367E7" w:rsidP="00B367E7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367E7" w:rsidRPr="001B5DC0" w:rsidRDefault="00B367E7" w:rsidP="00B367E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B5DC0">
        <w:rPr>
          <w:rFonts w:ascii="Arial" w:hAnsi="Arial" w:cs="Arial"/>
          <w:color w:val="000000"/>
        </w:rPr>
        <w:t>Art. 2</w:t>
      </w:r>
      <w:r w:rsidRPr="001B5DC0">
        <w:rPr>
          <w:rFonts w:ascii="Arial" w:hAnsi="Arial" w:cs="Arial"/>
          <w:color w:val="000000"/>
          <w:u w:val="words"/>
          <w:vertAlign w:val="superscript"/>
        </w:rPr>
        <w:t>o</w:t>
      </w:r>
      <w:r w:rsidRPr="001B5DC0">
        <w:rPr>
          <w:rFonts w:ascii="Arial" w:hAnsi="Arial" w:cs="Arial"/>
          <w:color w:val="000000"/>
        </w:rPr>
        <w:t xml:space="preserve"> As estimativas dos investimentos têm por base o mês de novembro </w:t>
      </w:r>
      <w:r w:rsidRPr="001B5DC0">
        <w:rPr>
          <w:rFonts w:ascii="Arial" w:hAnsi="Arial" w:cs="Arial"/>
        </w:rPr>
        <w:t xml:space="preserve">de 2015 </w:t>
      </w:r>
      <w:r w:rsidRPr="001B5DC0">
        <w:rPr>
          <w:rFonts w:ascii="Arial" w:hAnsi="Arial" w:cs="Arial"/>
          <w:color w:val="000000"/>
        </w:rPr>
        <w:t xml:space="preserve">e são de exclusiva responsabilidade de </w:t>
      </w:r>
      <w:r w:rsidRPr="001B5DC0">
        <w:rPr>
          <w:rFonts w:ascii="Arial" w:hAnsi="Arial" w:cs="Arial"/>
          <w:noProof/>
          <w:color w:val="000000"/>
        </w:rPr>
        <w:t>Furnas Centrais Elétricas S.A.</w:t>
      </w:r>
      <w:r w:rsidRPr="001B5DC0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B367E7" w:rsidRPr="001B5DC0" w:rsidRDefault="00B367E7" w:rsidP="00B367E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367E7" w:rsidRPr="001B5DC0" w:rsidRDefault="00B367E7" w:rsidP="00B367E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B5DC0">
        <w:rPr>
          <w:rFonts w:ascii="Arial" w:hAnsi="Arial" w:cs="Arial"/>
          <w:color w:val="000000"/>
        </w:rPr>
        <w:t>Art. 3</w:t>
      </w:r>
      <w:r w:rsidRPr="001B5DC0">
        <w:rPr>
          <w:rFonts w:ascii="Arial" w:hAnsi="Arial" w:cs="Arial"/>
          <w:color w:val="000000"/>
          <w:u w:val="words"/>
          <w:vertAlign w:val="superscript"/>
        </w:rPr>
        <w:t>o</w:t>
      </w:r>
      <w:r w:rsidRPr="001B5DC0">
        <w:rPr>
          <w:rFonts w:ascii="Arial" w:hAnsi="Arial" w:cs="Arial"/>
          <w:color w:val="000000"/>
        </w:rPr>
        <w:t xml:space="preserve"> A empresa </w:t>
      </w:r>
      <w:r w:rsidRPr="001B5DC0">
        <w:rPr>
          <w:rFonts w:ascii="Arial" w:hAnsi="Arial" w:cs="Arial"/>
          <w:noProof/>
          <w:color w:val="000000"/>
        </w:rPr>
        <w:t>Furnas Centrais Elétricas S.A.</w:t>
      </w:r>
      <w:r w:rsidRPr="001B5DC0">
        <w:rPr>
          <w:rFonts w:ascii="Arial" w:hAnsi="Arial" w:cs="Arial"/>
        </w:rPr>
        <w:t xml:space="preserve"> </w:t>
      </w:r>
      <w:r w:rsidRPr="001B5DC0">
        <w:rPr>
          <w:rFonts w:ascii="Arial" w:hAnsi="Arial" w:cs="Arial"/>
          <w:color w:val="000000"/>
        </w:rPr>
        <w:t>deverá informar à Secretaria da Receita Federal do Brasil a entrada em Operação Comercial do projeto aprovado nesta Portaria, mediante a entrega de cópia do Termo de Liberação Definitivo emitido pelo Operador Nacional do Sistema</w:t>
      </w:r>
      <w:r>
        <w:rPr>
          <w:rFonts w:ascii="Arial" w:hAnsi="Arial" w:cs="Arial"/>
          <w:color w:val="000000"/>
        </w:rPr>
        <w:t xml:space="preserve"> </w:t>
      </w:r>
      <w:r w:rsidRPr="001B5DC0">
        <w:rPr>
          <w:rFonts w:ascii="Arial" w:hAnsi="Arial" w:cs="Arial"/>
          <w:color w:val="000000"/>
        </w:rPr>
        <w:t>Elétrico - ONS, no prazo de até trinta dias de sua emissão.</w:t>
      </w:r>
    </w:p>
    <w:p w:rsidR="00B367E7" w:rsidRPr="001B5DC0" w:rsidRDefault="00B367E7" w:rsidP="00B367E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367E7" w:rsidRPr="001B5DC0" w:rsidRDefault="00B367E7" w:rsidP="00B367E7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B5DC0">
        <w:rPr>
          <w:rFonts w:ascii="Arial" w:hAnsi="Arial" w:cs="Arial"/>
          <w:color w:val="000000"/>
        </w:rPr>
        <w:t>Art. 4</w:t>
      </w:r>
      <w:r w:rsidRPr="001B5DC0">
        <w:rPr>
          <w:rFonts w:ascii="Arial" w:hAnsi="Arial" w:cs="Arial"/>
          <w:color w:val="000000"/>
          <w:u w:val="words"/>
          <w:vertAlign w:val="superscript"/>
        </w:rPr>
        <w:t>o</w:t>
      </w:r>
      <w:r w:rsidRPr="001B5DC0">
        <w:rPr>
          <w:rFonts w:ascii="Arial" w:hAnsi="Arial" w:cs="Arial"/>
          <w:color w:val="000000"/>
        </w:rPr>
        <w:t xml:space="preserve"> Alterações técnicas ou de titularidade do projeto de que trata esta Portaria, autorizadas pela ANEEL ou pelo Ministério de Minas e Energia, não ensejarão a publicação de nova Portaria de enquadramento no REIDI.</w:t>
      </w:r>
    </w:p>
    <w:p w:rsidR="00B367E7" w:rsidRPr="001B5DC0" w:rsidRDefault="00B367E7" w:rsidP="00B367E7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367E7" w:rsidRPr="001B5DC0" w:rsidRDefault="00B367E7" w:rsidP="00B367E7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B5DC0">
        <w:rPr>
          <w:rFonts w:ascii="Arial" w:hAnsi="Arial" w:cs="Arial"/>
          <w:color w:val="000000"/>
        </w:rPr>
        <w:t>Art. 5</w:t>
      </w:r>
      <w:r w:rsidRPr="001B5DC0">
        <w:rPr>
          <w:rFonts w:ascii="Arial" w:hAnsi="Arial" w:cs="Arial"/>
          <w:color w:val="000000"/>
          <w:u w:val="words"/>
          <w:vertAlign w:val="superscript"/>
        </w:rPr>
        <w:t>o</w:t>
      </w:r>
      <w:r w:rsidRPr="001B5DC0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B367E7" w:rsidRPr="001B5DC0" w:rsidRDefault="00B367E7" w:rsidP="00B367E7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367E7" w:rsidRPr="001B5DC0" w:rsidRDefault="00B367E7" w:rsidP="00B367E7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B5DC0">
        <w:rPr>
          <w:rFonts w:ascii="Arial" w:hAnsi="Arial" w:cs="Arial"/>
          <w:color w:val="000000"/>
        </w:rPr>
        <w:t>Art. 6</w:t>
      </w:r>
      <w:r w:rsidRPr="001B5DC0">
        <w:rPr>
          <w:rFonts w:ascii="Arial" w:hAnsi="Arial" w:cs="Arial"/>
          <w:color w:val="000000"/>
          <w:u w:val="words"/>
          <w:vertAlign w:val="superscript"/>
        </w:rPr>
        <w:t>o</w:t>
      </w:r>
      <w:r w:rsidRPr="001B5DC0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BC062F" w:rsidRPr="006D55A6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6D55A6">
        <w:rPr>
          <w:rFonts w:ascii="Arial" w:hAnsi="Arial" w:cs="Arial"/>
          <w:b/>
          <w:bCs/>
          <w:color w:val="000000"/>
        </w:rPr>
        <w:t>MOACIR CARLOS BERTOL</w:t>
      </w:r>
    </w:p>
    <w:p w:rsidR="00BC062F" w:rsidRPr="000E3164" w:rsidRDefault="00BC062F" w:rsidP="00BC062F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BC062F" w:rsidRDefault="00BC062F" w:rsidP="00BC062F">
      <w:pPr>
        <w:autoSpaceDE w:val="0"/>
        <w:jc w:val="both"/>
        <w:rPr>
          <w:rFonts w:ascii="Arial" w:hAnsi="Arial" w:cs="Arial"/>
          <w:sz w:val="2"/>
          <w:szCs w:val="2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B367E7">
        <w:rPr>
          <w:rFonts w:ascii="Arial" w:hAnsi="Arial" w:cs="Arial"/>
          <w:color w:val="FF0000"/>
        </w:rPr>
        <w:t>4</w:t>
      </w:r>
      <w:r w:rsidRPr="000E3164">
        <w:rPr>
          <w:rFonts w:ascii="Arial" w:hAnsi="Arial" w:cs="Arial"/>
          <w:color w:val="FF0000"/>
        </w:rPr>
        <w:t>.</w:t>
      </w:r>
      <w:r w:rsidR="002A78FB">
        <w:rPr>
          <w:rFonts w:ascii="Arial" w:hAnsi="Arial" w:cs="Arial"/>
          <w:color w:val="FF0000"/>
        </w:rPr>
        <w:t>5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396B8E" w:rsidRDefault="00396B8E">
      <w:pPr>
        <w:rPr>
          <w:rFonts w:ascii="Arial" w:hAnsi="Arial" w:cs="Arial"/>
          <w:b/>
          <w:color w:val="000000"/>
        </w:rPr>
        <w:sectPr w:rsidR="00396B8E" w:rsidSect="00CF4595"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AD4B37" w:rsidRDefault="00244FF8" w:rsidP="00244FF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880BB6">
        <w:rPr>
          <w:rFonts w:ascii="Arial" w:hAnsi="Arial" w:cs="Arial"/>
          <w:b/>
          <w:bCs/>
          <w:color w:val="000000"/>
        </w:rPr>
        <w:lastRenderedPageBreak/>
        <w:t>ANEXO</w:t>
      </w:r>
    </w:p>
    <w:p w:rsidR="00AD4B37" w:rsidRPr="006703EA" w:rsidRDefault="00AD4B37" w:rsidP="00244FF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B367E7" w:rsidRPr="001B5DC0" w:rsidTr="00866B29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7E7" w:rsidRPr="001B5DC0" w:rsidRDefault="00B367E7" w:rsidP="00866B29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1B5DC0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B367E7" w:rsidRPr="001B5DC0" w:rsidRDefault="00B367E7" w:rsidP="00B367E7">
      <w:pPr>
        <w:keepNext/>
        <w:jc w:val="center"/>
        <w:outlineLvl w:val="0"/>
        <w:rPr>
          <w:rFonts w:ascii="Arial" w:hAnsi="Arial" w:cs="Arial"/>
          <w:b/>
          <w:bCs/>
          <w:sz w:val="8"/>
          <w:szCs w:val="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B367E7" w:rsidRPr="001B5DC0" w:rsidTr="00866B29">
        <w:tc>
          <w:tcPr>
            <w:tcW w:w="10348" w:type="dxa"/>
            <w:vAlign w:val="center"/>
          </w:tcPr>
          <w:p w:rsidR="00B367E7" w:rsidRPr="001B5DC0" w:rsidRDefault="00B367E7" w:rsidP="00866B29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1B5DC0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</w:tbl>
    <w:p w:rsidR="00B367E7" w:rsidRPr="001B5DC0" w:rsidRDefault="00B367E7" w:rsidP="00B367E7">
      <w:pPr>
        <w:rPr>
          <w:rFonts w:ascii="Arial" w:hAnsi="Arial" w:cs="Arial"/>
          <w:sz w:val="8"/>
          <w:szCs w:val="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3972"/>
        <w:gridCol w:w="421"/>
        <w:gridCol w:w="2410"/>
        <w:gridCol w:w="425"/>
        <w:gridCol w:w="2693"/>
      </w:tblGrid>
      <w:tr w:rsidR="00B367E7" w:rsidRPr="001B5DC0" w:rsidTr="00866B29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7E7" w:rsidRPr="001B5DC0" w:rsidRDefault="00B367E7" w:rsidP="00866B29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1B5DC0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B367E7" w:rsidRPr="001B5DC0" w:rsidTr="00866B29">
        <w:trPr>
          <w:trHeight w:val="2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7E7" w:rsidRPr="001B5DC0" w:rsidRDefault="00B367E7" w:rsidP="00866B29">
            <w:pPr>
              <w:ind w:left="-70"/>
              <w:jc w:val="center"/>
              <w:rPr>
                <w:rFonts w:ascii="Arial" w:hAnsi="Arial" w:cs="Arial"/>
              </w:rPr>
            </w:pPr>
            <w:r w:rsidRPr="001B5DC0">
              <w:rPr>
                <w:rFonts w:ascii="Arial" w:hAnsi="Arial" w:cs="Arial"/>
              </w:rPr>
              <w:t>01</w:t>
            </w:r>
          </w:p>
        </w:tc>
        <w:tc>
          <w:tcPr>
            <w:tcW w:w="680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367E7" w:rsidRPr="001B5DC0" w:rsidRDefault="00B367E7" w:rsidP="00866B29">
            <w:pPr>
              <w:jc w:val="both"/>
              <w:rPr>
                <w:rFonts w:ascii="Arial" w:hAnsi="Arial" w:cs="Arial"/>
              </w:rPr>
            </w:pPr>
            <w:r w:rsidRPr="001B5DC0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7E7" w:rsidRPr="001B5DC0" w:rsidRDefault="00B367E7" w:rsidP="00866B29">
            <w:pPr>
              <w:ind w:left="-70"/>
              <w:jc w:val="center"/>
              <w:rPr>
                <w:rFonts w:ascii="Arial" w:hAnsi="Arial" w:cs="Arial"/>
              </w:rPr>
            </w:pPr>
            <w:r w:rsidRPr="001B5DC0">
              <w:rPr>
                <w:rFonts w:ascii="Arial" w:hAnsi="Arial" w:cs="Arial"/>
              </w:rPr>
              <w:t>02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367E7" w:rsidRPr="001B5DC0" w:rsidRDefault="00B367E7" w:rsidP="00866B29">
            <w:pPr>
              <w:jc w:val="both"/>
              <w:rPr>
                <w:rFonts w:ascii="Arial" w:hAnsi="Arial" w:cs="Arial"/>
              </w:rPr>
            </w:pPr>
            <w:r w:rsidRPr="001B5DC0">
              <w:rPr>
                <w:rFonts w:ascii="Arial" w:hAnsi="Arial" w:cs="Arial"/>
              </w:rPr>
              <w:t xml:space="preserve">CNPJ      </w:t>
            </w:r>
          </w:p>
        </w:tc>
      </w:tr>
      <w:tr w:rsidR="00B367E7" w:rsidRPr="001B5DC0" w:rsidTr="00866B29">
        <w:trPr>
          <w:trHeight w:val="22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367E7" w:rsidRPr="001B5DC0" w:rsidRDefault="00B367E7" w:rsidP="00866B29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8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67E7" w:rsidRPr="001B5DC0" w:rsidRDefault="00B367E7" w:rsidP="00866B29">
            <w:pPr>
              <w:jc w:val="both"/>
              <w:rPr>
                <w:rFonts w:ascii="Arial" w:hAnsi="Arial" w:cs="Arial"/>
              </w:rPr>
            </w:pPr>
            <w:r w:rsidRPr="001B5DC0">
              <w:rPr>
                <w:rFonts w:ascii="Arial" w:hAnsi="Arial" w:cs="Arial"/>
                <w:noProof/>
              </w:rPr>
              <w:t>Furnas Centrais Elétricas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367E7" w:rsidRPr="001B5DC0" w:rsidRDefault="00B367E7" w:rsidP="00866B29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67E7" w:rsidRPr="001B5DC0" w:rsidRDefault="00B367E7" w:rsidP="00866B29">
            <w:pPr>
              <w:jc w:val="both"/>
              <w:rPr>
                <w:rFonts w:ascii="Arial" w:hAnsi="Arial" w:cs="Arial"/>
              </w:rPr>
            </w:pPr>
            <w:r w:rsidRPr="001B5DC0">
              <w:rPr>
                <w:rFonts w:ascii="Arial" w:hAnsi="Arial" w:cs="Arial"/>
                <w:noProof/>
              </w:rPr>
              <w:t>23.274.194/0001-19</w:t>
            </w:r>
          </w:p>
        </w:tc>
      </w:tr>
      <w:tr w:rsidR="00B367E7" w:rsidRPr="001B5DC0" w:rsidTr="00866B29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7E7" w:rsidRPr="001B5DC0" w:rsidRDefault="00B367E7" w:rsidP="00866B29">
            <w:pPr>
              <w:ind w:left="-70"/>
              <w:jc w:val="center"/>
              <w:rPr>
                <w:rFonts w:ascii="Arial" w:hAnsi="Arial" w:cs="Arial"/>
              </w:rPr>
            </w:pPr>
            <w:r w:rsidRPr="001B5DC0">
              <w:rPr>
                <w:rFonts w:ascii="Arial" w:hAnsi="Arial" w:cs="Arial"/>
              </w:rPr>
              <w:t>03</w:t>
            </w:r>
          </w:p>
        </w:tc>
        <w:tc>
          <w:tcPr>
            <w:tcW w:w="680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367E7" w:rsidRPr="001B5DC0" w:rsidRDefault="00B367E7" w:rsidP="00866B29">
            <w:pPr>
              <w:jc w:val="both"/>
              <w:rPr>
                <w:rFonts w:ascii="Arial" w:hAnsi="Arial" w:cs="Arial"/>
              </w:rPr>
            </w:pPr>
            <w:r w:rsidRPr="001B5DC0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7E7" w:rsidRPr="001B5DC0" w:rsidRDefault="00B367E7" w:rsidP="00866B29">
            <w:pPr>
              <w:ind w:left="-70"/>
              <w:jc w:val="center"/>
              <w:rPr>
                <w:rFonts w:ascii="Arial" w:hAnsi="Arial" w:cs="Arial"/>
              </w:rPr>
            </w:pPr>
            <w:r w:rsidRPr="001B5DC0">
              <w:rPr>
                <w:rFonts w:ascii="Arial" w:hAnsi="Arial" w:cs="Arial"/>
              </w:rPr>
              <w:t>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367E7" w:rsidRPr="001B5DC0" w:rsidRDefault="00B367E7" w:rsidP="00866B29">
            <w:pPr>
              <w:jc w:val="both"/>
              <w:rPr>
                <w:rFonts w:ascii="Arial" w:hAnsi="Arial" w:cs="Arial"/>
              </w:rPr>
            </w:pPr>
            <w:r w:rsidRPr="001B5DC0">
              <w:rPr>
                <w:rFonts w:ascii="Arial" w:hAnsi="Arial" w:cs="Arial"/>
              </w:rPr>
              <w:t>Número</w:t>
            </w:r>
          </w:p>
        </w:tc>
      </w:tr>
      <w:tr w:rsidR="00B367E7" w:rsidRPr="001B5DC0" w:rsidTr="00866B29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367E7" w:rsidRPr="001B5DC0" w:rsidRDefault="00B367E7" w:rsidP="00866B29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8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367E7" w:rsidRPr="001B5DC0" w:rsidRDefault="00B367E7" w:rsidP="00866B29">
            <w:pPr>
              <w:jc w:val="both"/>
              <w:rPr>
                <w:rFonts w:ascii="Arial" w:hAnsi="Arial" w:cs="Arial"/>
              </w:rPr>
            </w:pPr>
            <w:r w:rsidRPr="001B5DC0">
              <w:rPr>
                <w:rFonts w:ascii="Arial" w:hAnsi="Arial" w:cs="Arial"/>
              </w:rPr>
              <w:t>Rua Real Grandeza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67E7" w:rsidRPr="001B5DC0" w:rsidRDefault="00B367E7" w:rsidP="00866B29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67E7" w:rsidRPr="001B5DC0" w:rsidRDefault="00B367E7" w:rsidP="00866B29">
            <w:pPr>
              <w:jc w:val="both"/>
              <w:rPr>
                <w:rFonts w:ascii="Arial" w:hAnsi="Arial" w:cs="Arial"/>
              </w:rPr>
            </w:pPr>
            <w:r w:rsidRPr="001B5DC0">
              <w:rPr>
                <w:rFonts w:ascii="Arial" w:hAnsi="Arial" w:cs="Arial"/>
              </w:rPr>
              <w:t>219</w:t>
            </w:r>
          </w:p>
        </w:tc>
      </w:tr>
      <w:tr w:rsidR="00B367E7" w:rsidRPr="001B5DC0" w:rsidTr="00866B29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7E7" w:rsidRPr="001B5DC0" w:rsidRDefault="00B367E7" w:rsidP="00866B29">
            <w:pPr>
              <w:ind w:left="-70"/>
              <w:jc w:val="center"/>
              <w:rPr>
                <w:rFonts w:ascii="Arial" w:hAnsi="Arial" w:cs="Arial"/>
              </w:rPr>
            </w:pPr>
            <w:r w:rsidRPr="001B5DC0">
              <w:rPr>
                <w:rFonts w:ascii="Arial" w:hAnsi="Arial" w:cs="Arial"/>
              </w:rPr>
              <w:t>05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367E7" w:rsidRPr="001B5DC0" w:rsidRDefault="00B367E7" w:rsidP="00866B29">
            <w:pPr>
              <w:jc w:val="both"/>
              <w:rPr>
                <w:rFonts w:ascii="Arial" w:hAnsi="Arial" w:cs="Arial"/>
              </w:rPr>
            </w:pPr>
            <w:r w:rsidRPr="001B5DC0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7E7" w:rsidRPr="001B5DC0" w:rsidRDefault="00B367E7" w:rsidP="00866B29">
            <w:pPr>
              <w:ind w:left="-70"/>
              <w:jc w:val="center"/>
              <w:rPr>
                <w:rFonts w:ascii="Arial" w:hAnsi="Arial" w:cs="Arial"/>
              </w:rPr>
            </w:pPr>
            <w:r w:rsidRPr="001B5DC0">
              <w:rPr>
                <w:rFonts w:ascii="Arial" w:hAnsi="Arial" w:cs="Arial"/>
              </w:rPr>
              <w:t>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367E7" w:rsidRPr="001B5DC0" w:rsidRDefault="00B367E7" w:rsidP="00866B29">
            <w:pPr>
              <w:jc w:val="both"/>
              <w:rPr>
                <w:rFonts w:ascii="Arial" w:hAnsi="Arial" w:cs="Arial"/>
              </w:rPr>
            </w:pPr>
            <w:r w:rsidRPr="001B5DC0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7E7" w:rsidRPr="001B5DC0" w:rsidRDefault="00B367E7" w:rsidP="00866B29">
            <w:pPr>
              <w:ind w:left="-70"/>
              <w:jc w:val="center"/>
              <w:rPr>
                <w:rFonts w:ascii="Arial" w:hAnsi="Arial" w:cs="Arial"/>
              </w:rPr>
            </w:pPr>
            <w:r w:rsidRPr="001B5DC0">
              <w:rPr>
                <w:rFonts w:ascii="Arial" w:hAnsi="Arial" w:cs="Arial"/>
              </w:rPr>
              <w:t>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367E7" w:rsidRPr="001B5DC0" w:rsidRDefault="00B367E7" w:rsidP="00866B29">
            <w:pPr>
              <w:jc w:val="both"/>
              <w:rPr>
                <w:rFonts w:ascii="Arial" w:hAnsi="Arial" w:cs="Arial"/>
              </w:rPr>
            </w:pPr>
            <w:r w:rsidRPr="001B5DC0">
              <w:rPr>
                <w:rFonts w:ascii="Arial" w:hAnsi="Arial" w:cs="Arial"/>
              </w:rPr>
              <w:t>CEP</w:t>
            </w:r>
          </w:p>
        </w:tc>
      </w:tr>
      <w:tr w:rsidR="00B367E7" w:rsidRPr="001B5DC0" w:rsidTr="00866B29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367E7" w:rsidRPr="001B5DC0" w:rsidRDefault="00B367E7" w:rsidP="00866B29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67E7" w:rsidRPr="001B5DC0" w:rsidRDefault="00B367E7" w:rsidP="00866B29">
            <w:pPr>
              <w:jc w:val="both"/>
              <w:rPr>
                <w:rFonts w:ascii="Arial" w:hAnsi="Arial" w:cs="Arial"/>
              </w:rPr>
            </w:pPr>
            <w:r w:rsidRPr="001B5DC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367E7" w:rsidRPr="001B5DC0" w:rsidRDefault="00B367E7" w:rsidP="00866B29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67E7" w:rsidRPr="001B5DC0" w:rsidRDefault="00B367E7" w:rsidP="00866B29">
            <w:pPr>
              <w:jc w:val="both"/>
              <w:rPr>
                <w:rFonts w:ascii="Arial" w:hAnsi="Arial" w:cs="Arial"/>
              </w:rPr>
            </w:pPr>
            <w:r w:rsidRPr="001B5DC0">
              <w:rPr>
                <w:rFonts w:ascii="Arial" w:hAnsi="Arial" w:cs="Arial"/>
              </w:rPr>
              <w:t>Botafogo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67E7" w:rsidRPr="001B5DC0" w:rsidRDefault="00B367E7" w:rsidP="00866B29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67E7" w:rsidRPr="001B5DC0" w:rsidRDefault="00B367E7" w:rsidP="00866B29">
            <w:pPr>
              <w:jc w:val="both"/>
              <w:rPr>
                <w:rFonts w:ascii="Arial" w:hAnsi="Arial" w:cs="Arial"/>
              </w:rPr>
            </w:pPr>
            <w:r w:rsidRPr="001B5DC0">
              <w:rPr>
                <w:rFonts w:ascii="Arial" w:hAnsi="Arial" w:cs="Arial"/>
              </w:rPr>
              <w:t>22281-900</w:t>
            </w:r>
          </w:p>
        </w:tc>
      </w:tr>
      <w:tr w:rsidR="00B367E7" w:rsidRPr="001B5DC0" w:rsidTr="00866B29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7E7" w:rsidRPr="001B5DC0" w:rsidRDefault="00B367E7" w:rsidP="00866B29">
            <w:pPr>
              <w:ind w:left="-70"/>
              <w:jc w:val="center"/>
              <w:rPr>
                <w:rFonts w:ascii="Arial" w:hAnsi="Arial" w:cs="Arial"/>
              </w:rPr>
            </w:pPr>
            <w:r w:rsidRPr="001B5DC0">
              <w:rPr>
                <w:rFonts w:ascii="Arial" w:hAnsi="Arial" w:cs="Arial"/>
              </w:rPr>
              <w:t>08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367E7" w:rsidRPr="001B5DC0" w:rsidRDefault="00B367E7" w:rsidP="00866B29">
            <w:pPr>
              <w:jc w:val="both"/>
              <w:rPr>
                <w:rFonts w:ascii="Arial" w:hAnsi="Arial" w:cs="Arial"/>
              </w:rPr>
            </w:pPr>
            <w:r w:rsidRPr="001B5DC0">
              <w:rPr>
                <w:rFonts w:ascii="Arial" w:hAnsi="Arial" w:cs="Arial"/>
              </w:rPr>
              <w:t>Município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7E7" w:rsidRPr="001B5DC0" w:rsidRDefault="00B367E7" w:rsidP="00866B29">
            <w:pPr>
              <w:ind w:left="-70"/>
              <w:jc w:val="center"/>
              <w:rPr>
                <w:rFonts w:ascii="Arial" w:hAnsi="Arial" w:cs="Arial"/>
              </w:rPr>
            </w:pPr>
            <w:r w:rsidRPr="001B5DC0">
              <w:rPr>
                <w:rFonts w:ascii="Arial" w:hAnsi="Arial" w:cs="Arial"/>
              </w:rPr>
              <w:t>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367E7" w:rsidRPr="001B5DC0" w:rsidRDefault="00B367E7" w:rsidP="00866B29">
            <w:pPr>
              <w:jc w:val="both"/>
              <w:rPr>
                <w:rFonts w:ascii="Arial" w:hAnsi="Arial" w:cs="Arial"/>
              </w:rPr>
            </w:pPr>
            <w:r w:rsidRPr="001B5DC0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7E7" w:rsidRPr="001B5DC0" w:rsidRDefault="00B367E7" w:rsidP="00866B29">
            <w:pPr>
              <w:ind w:left="-70"/>
              <w:jc w:val="center"/>
              <w:rPr>
                <w:rFonts w:ascii="Arial" w:hAnsi="Arial" w:cs="Arial"/>
              </w:rPr>
            </w:pPr>
            <w:r w:rsidRPr="001B5DC0">
              <w:rPr>
                <w:rFonts w:ascii="Arial" w:hAnsi="Arial" w:cs="Arial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367E7" w:rsidRPr="001B5DC0" w:rsidRDefault="00B367E7" w:rsidP="00866B29">
            <w:pPr>
              <w:jc w:val="both"/>
              <w:rPr>
                <w:rFonts w:ascii="Arial" w:hAnsi="Arial" w:cs="Arial"/>
              </w:rPr>
            </w:pPr>
            <w:r w:rsidRPr="001B5DC0">
              <w:rPr>
                <w:rFonts w:ascii="Arial" w:hAnsi="Arial" w:cs="Arial"/>
              </w:rPr>
              <w:t>Telefone</w:t>
            </w:r>
          </w:p>
        </w:tc>
      </w:tr>
      <w:tr w:rsidR="00B367E7" w:rsidRPr="001B5DC0" w:rsidTr="00866B29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367E7" w:rsidRPr="001B5DC0" w:rsidRDefault="00B367E7" w:rsidP="00866B29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67E7" w:rsidRPr="001B5DC0" w:rsidRDefault="00B367E7" w:rsidP="00866B29">
            <w:pPr>
              <w:jc w:val="both"/>
              <w:rPr>
                <w:rFonts w:ascii="Arial" w:hAnsi="Arial" w:cs="Arial"/>
              </w:rPr>
            </w:pPr>
            <w:r w:rsidRPr="001B5DC0">
              <w:rPr>
                <w:rFonts w:ascii="Arial" w:hAnsi="Arial" w:cs="Arial"/>
              </w:rPr>
              <w:t>Rio de Janeiro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367E7" w:rsidRPr="001B5DC0" w:rsidRDefault="00B367E7" w:rsidP="00866B29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67E7" w:rsidRPr="001B5DC0" w:rsidRDefault="00B367E7" w:rsidP="00866B29">
            <w:pPr>
              <w:jc w:val="both"/>
              <w:rPr>
                <w:rFonts w:ascii="Arial" w:hAnsi="Arial" w:cs="Arial"/>
              </w:rPr>
            </w:pPr>
            <w:r w:rsidRPr="001B5DC0">
              <w:rPr>
                <w:rFonts w:ascii="Arial" w:hAnsi="Arial" w:cs="Arial"/>
              </w:rPr>
              <w:t>RJ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367E7" w:rsidRPr="001B5DC0" w:rsidRDefault="00B367E7" w:rsidP="00866B29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67E7" w:rsidRPr="001B5DC0" w:rsidRDefault="00B367E7" w:rsidP="00866B29">
            <w:pPr>
              <w:jc w:val="both"/>
              <w:rPr>
                <w:rFonts w:ascii="Arial" w:hAnsi="Arial" w:cs="Arial"/>
              </w:rPr>
            </w:pPr>
            <w:r w:rsidRPr="001B5DC0">
              <w:rPr>
                <w:rFonts w:ascii="Arial" w:hAnsi="Arial" w:cs="Arial"/>
              </w:rPr>
              <w:t>(21) 2528-3112</w:t>
            </w:r>
          </w:p>
        </w:tc>
      </w:tr>
    </w:tbl>
    <w:p w:rsidR="00B367E7" w:rsidRPr="001B5DC0" w:rsidRDefault="00B367E7" w:rsidP="00B367E7">
      <w:pPr>
        <w:rPr>
          <w:rFonts w:ascii="Arial" w:hAnsi="Arial" w:cs="Arial"/>
          <w:b/>
          <w:bCs/>
          <w:sz w:val="8"/>
          <w:szCs w:val="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120"/>
        <w:gridCol w:w="7796"/>
      </w:tblGrid>
      <w:tr w:rsidR="00B367E7" w:rsidRPr="001B5DC0" w:rsidTr="00866B29">
        <w:tc>
          <w:tcPr>
            <w:tcW w:w="432" w:type="dxa"/>
          </w:tcPr>
          <w:p w:rsidR="00B367E7" w:rsidRPr="001B5DC0" w:rsidRDefault="00B367E7" w:rsidP="00866B29">
            <w:pPr>
              <w:jc w:val="both"/>
              <w:rPr>
                <w:rFonts w:ascii="Arial" w:hAnsi="Arial" w:cs="Arial"/>
              </w:rPr>
            </w:pPr>
            <w:r w:rsidRPr="001B5DC0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vAlign w:val="center"/>
          </w:tcPr>
          <w:p w:rsidR="00B367E7" w:rsidRPr="001B5DC0" w:rsidRDefault="00B367E7" w:rsidP="00866B29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1B5DC0">
              <w:rPr>
                <w:rFonts w:ascii="Arial" w:hAnsi="Arial" w:cs="Arial"/>
                <w:bCs/>
              </w:rPr>
              <w:t>DADOS DO PROJETO</w:t>
            </w:r>
          </w:p>
        </w:tc>
      </w:tr>
      <w:tr w:rsidR="00B367E7" w:rsidRPr="001B5DC0" w:rsidTr="00B367E7">
        <w:trPr>
          <w:trHeight w:val="149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B367E7" w:rsidRPr="001B5DC0" w:rsidRDefault="00B367E7" w:rsidP="00866B29">
            <w:pPr>
              <w:rPr>
                <w:rFonts w:ascii="Arial" w:hAnsi="Arial" w:cs="Arial"/>
                <w:b/>
              </w:rPr>
            </w:pPr>
            <w:r w:rsidRPr="001B5DC0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B367E7" w:rsidRPr="001B5DC0" w:rsidRDefault="00B367E7" w:rsidP="00866B29">
            <w:pPr>
              <w:jc w:val="both"/>
              <w:rPr>
                <w:rFonts w:ascii="Arial" w:hAnsi="Arial" w:cs="Arial"/>
              </w:rPr>
            </w:pPr>
            <w:r w:rsidRPr="001B5DC0">
              <w:rPr>
                <w:rFonts w:ascii="Arial" w:hAnsi="Arial" w:cs="Arial"/>
              </w:rPr>
              <w:t>Reforços na Subestação Jacarepaguá (Resolução Autorizativa ANEEL n</w:t>
            </w:r>
            <w:r w:rsidRPr="001B5DC0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1B5DC0">
              <w:rPr>
                <w:rFonts w:ascii="Arial" w:hAnsi="Arial" w:cs="Arial"/>
              </w:rPr>
              <w:t xml:space="preserve"> </w:t>
            </w:r>
            <w:r w:rsidRPr="001B5DC0">
              <w:rPr>
                <w:rFonts w:ascii="Arial" w:hAnsi="Arial" w:cs="Arial"/>
                <w:noProof/>
                <w:color w:val="000000"/>
              </w:rPr>
              <w:t>5.710, de 22 de março de 2016</w:t>
            </w:r>
            <w:r w:rsidRPr="001B5DC0">
              <w:rPr>
                <w:rFonts w:ascii="Arial" w:hAnsi="Arial" w:cs="Arial"/>
              </w:rPr>
              <w:t>).</w:t>
            </w:r>
          </w:p>
        </w:tc>
      </w:tr>
      <w:tr w:rsidR="00B367E7" w:rsidRPr="001B5DC0" w:rsidTr="00B367E7">
        <w:trPr>
          <w:trHeight w:val="205"/>
        </w:trPr>
        <w:tc>
          <w:tcPr>
            <w:tcW w:w="2552" w:type="dxa"/>
            <w:gridSpan w:val="2"/>
            <w:vMerge w:val="restart"/>
          </w:tcPr>
          <w:p w:rsidR="00B367E7" w:rsidRPr="001B5DC0" w:rsidRDefault="00B367E7" w:rsidP="00866B29">
            <w:pPr>
              <w:rPr>
                <w:rFonts w:ascii="Arial" w:hAnsi="Arial" w:cs="Arial"/>
              </w:rPr>
            </w:pPr>
            <w:r w:rsidRPr="001B5DC0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bottom w:val="nil"/>
            </w:tcBorders>
          </w:tcPr>
          <w:p w:rsidR="00B367E7" w:rsidRPr="001B5DC0" w:rsidRDefault="00B367E7" w:rsidP="00866B2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B5DC0">
              <w:rPr>
                <w:rFonts w:ascii="Arial" w:hAnsi="Arial" w:cs="Arial"/>
              </w:rPr>
              <w:t>Reforços em Instalação de Transmissão de Energia Elétrica, relativos à Subestação Jacarepaguá, compreendendo:</w:t>
            </w:r>
          </w:p>
        </w:tc>
      </w:tr>
      <w:tr w:rsidR="00B367E7" w:rsidRPr="001B5DC0" w:rsidTr="00B367E7">
        <w:trPr>
          <w:trHeight w:val="205"/>
        </w:trPr>
        <w:tc>
          <w:tcPr>
            <w:tcW w:w="2552" w:type="dxa"/>
            <w:gridSpan w:val="2"/>
            <w:vMerge/>
          </w:tcPr>
          <w:p w:rsidR="00B367E7" w:rsidRPr="001B5DC0" w:rsidRDefault="00B367E7" w:rsidP="00866B29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B367E7" w:rsidRPr="00B367E7" w:rsidRDefault="00B367E7" w:rsidP="00866B2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367E7">
              <w:rPr>
                <w:rFonts w:ascii="Arial" w:hAnsi="Arial" w:cs="Arial"/>
              </w:rPr>
              <w:t xml:space="preserve">I - adequação com substituição de um Disjuntor, cinco Chaves Seccionadoras, três Transformadores de Corrente e um Transformador de Potencial Capacitivo no Módulo de Conexão do Banco de Autotransformador AT1A, em 138 </w:t>
            </w:r>
            <w:proofErr w:type="gramStart"/>
            <w:r w:rsidRPr="00B367E7">
              <w:rPr>
                <w:rFonts w:ascii="Arial" w:hAnsi="Arial" w:cs="Arial"/>
              </w:rPr>
              <w:t>kV</w:t>
            </w:r>
            <w:proofErr w:type="gramEnd"/>
            <w:r w:rsidRPr="00B367E7">
              <w:rPr>
                <w:rFonts w:ascii="Arial" w:hAnsi="Arial" w:cs="Arial"/>
              </w:rPr>
              <w:t>, Arranjo Barra Dupla Cinco Chaves;</w:t>
            </w:r>
          </w:p>
        </w:tc>
      </w:tr>
      <w:tr w:rsidR="00B367E7" w:rsidRPr="001B5DC0" w:rsidTr="00B367E7">
        <w:trPr>
          <w:trHeight w:val="205"/>
        </w:trPr>
        <w:tc>
          <w:tcPr>
            <w:tcW w:w="2552" w:type="dxa"/>
            <w:gridSpan w:val="2"/>
            <w:vMerge/>
          </w:tcPr>
          <w:p w:rsidR="00B367E7" w:rsidRPr="001B5DC0" w:rsidRDefault="00B367E7" w:rsidP="00866B29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B367E7" w:rsidRPr="00B367E7" w:rsidRDefault="00B367E7" w:rsidP="00866B2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B367E7">
              <w:rPr>
                <w:rFonts w:ascii="Arial" w:hAnsi="Arial" w:cs="Arial"/>
                <w:sz w:val="23"/>
                <w:szCs w:val="23"/>
              </w:rPr>
              <w:t xml:space="preserve">II - adequação com substituição de um Disjuntor, cinco Chaves Seccionadoras, três Transformadores de Corrente e um Transformador de Potencial Capacitivo no Módulo de Conexão do Banco de Autotransformador AT1B, em 138 </w:t>
            </w:r>
            <w:proofErr w:type="gramStart"/>
            <w:r w:rsidRPr="00B367E7">
              <w:rPr>
                <w:rFonts w:ascii="Arial" w:hAnsi="Arial" w:cs="Arial"/>
                <w:sz w:val="23"/>
                <w:szCs w:val="23"/>
              </w:rPr>
              <w:t>kV</w:t>
            </w:r>
            <w:proofErr w:type="gramEnd"/>
            <w:r w:rsidRPr="00B367E7">
              <w:rPr>
                <w:rFonts w:ascii="Arial" w:hAnsi="Arial" w:cs="Arial"/>
                <w:sz w:val="23"/>
                <w:szCs w:val="23"/>
              </w:rPr>
              <w:t>, Arranjo Barra Dupla Cinco Chaves;</w:t>
            </w:r>
          </w:p>
        </w:tc>
      </w:tr>
      <w:tr w:rsidR="00B367E7" w:rsidRPr="001B5DC0" w:rsidTr="00B367E7">
        <w:trPr>
          <w:trHeight w:val="205"/>
        </w:trPr>
        <w:tc>
          <w:tcPr>
            <w:tcW w:w="2552" w:type="dxa"/>
            <w:gridSpan w:val="2"/>
            <w:vMerge/>
          </w:tcPr>
          <w:p w:rsidR="00B367E7" w:rsidRPr="001B5DC0" w:rsidRDefault="00B367E7" w:rsidP="00866B29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B367E7" w:rsidRPr="00B367E7" w:rsidRDefault="00B367E7" w:rsidP="00866B2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367E7">
              <w:rPr>
                <w:rFonts w:ascii="Arial" w:hAnsi="Arial" w:cs="Arial"/>
              </w:rPr>
              <w:t xml:space="preserve">III - adequação com substituição de um Disjuntor e três Transformadores de Corrente no Módulo de Conexão do Banco de Capacitores C1A, em 138 </w:t>
            </w:r>
            <w:proofErr w:type="gramStart"/>
            <w:r w:rsidRPr="00B367E7">
              <w:rPr>
                <w:rFonts w:ascii="Arial" w:hAnsi="Arial" w:cs="Arial"/>
              </w:rPr>
              <w:t>kV</w:t>
            </w:r>
            <w:proofErr w:type="gramEnd"/>
            <w:r w:rsidRPr="00B367E7">
              <w:rPr>
                <w:rFonts w:ascii="Arial" w:hAnsi="Arial" w:cs="Arial"/>
              </w:rPr>
              <w:t>, Arranjo Barra Dupla Cinco Chaves;</w:t>
            </w:r>
          </w:p>
        </w:tc>
      </w:tr>
      <w:tr w:rsidR="00B367E7" w:rsidRPr="001B5DC0" w:rsidTr="00B367E7">
        <w:trPr>
          <w:trHeight w:val="205"/>
        </w:trPr>
        <w:tc>
          <w:tcPr>
            <w:tcW w:w="2552" w:type="dxa"/>
            <w:gridSpan w:val="2"/>
            <w:vMerge/>
          </w:tcPr>
          <w:p w:rsidR="00B367E7" w:rsidRPr="001B5DC0" w:rsidRDefault="00B367E7" w:rsidP="00866B29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B367E7" w:rsidRPr="00B367E7" w:rsidRDefault="00B367E7" w:rsidP="00866B2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367E7">
              <w:rPr>
                <w:rFonts w:ascii="Arial" w:hAnsi="Arial" w:cs="Arial"/>
              </w:rPr>
              <w:t xml:space="preserve">IV - adequação com substituição de um Disjuntor e três Transformadores de Corrente no Módulo de Conexão do Banco de Capacitores C1B, em 138 </w:t>
            </w:r>
            <w:proofErr w:type="gramStart"/>
            <w:r w:rsidRPr="00B367E7">
              <w:rPr>
                <w:rFonts w:ascii="Arial" w:hAnsi="Arial" w:cs="Arial"/>
              </w:rPr>
              <w:t>kV</w:t>
            </w:r>
            <w:proofErr w:type="gramEnd"/>
            <w:r w:rsidRPr="00B367E7">
              <w:rPr>
                <w:rFonts w:ascii="Arial" w:hAnsi="Arial" w:cs="Arial"/>
              </w:rPr>
              <w:t>, Arranjo Barra Dupla Cinco Chaves;</w:t>
            </w:r>
          </w:p>
        </w:tc>
      </w:tr>
      <w:tr w:rsidR="00B367E7" w:rsidRPr="001B5DC0" w:rsidTr="00B367E7">
        <w:trPr>
          <w:trHeight w:val="205"/>
        </w:trPr>
        <w:tc>
          <w:tcPr>
            <w:tcW w:w="2552" w:type="dxa"/>
            <w:gridSpan w:val="2"/>
            <w:vMerge/>
          </w:tcPr>
          <w:p w:rsidR="00B367E7" w:rsidRPr="001B5DC0" w:rsidRDefault="00B367E7" w:rsidP="00866B29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B367E7" w:rsidRPr="00B367E7" w:rsidRDefault="00B367E7" w:rsidP="00866B2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367E7">
              <w:rPr>
                <w:rFonts w:ascii="Arial" w:hAnsi="Arial" w:cs="Arial"/>
              </w:rPr>
              <w:t xml:space="preserve">V - adequação com substituição de um Disjuntor, duas Chaves Seccionadoras, três Transformadores de Corrente e um Transformador de Potencial Capacitivo no Módulo de Entrada de Linha, Saída para Terminal Sul 1, 138 </w:t>
            </w:r>
            <w:proofErr w:type="gramStart"/>
            <w:r w:rsidRPr="00B367E7">
              <w:rPr>
                <w:rFonts w:ascii="Arial" w:hAnsi="Arial" w:cs="Arial"/>
              </w:rPr>
              <w:t>kV</w:t>
            </w:r>
            <w:proofErr w:type="gramEnd"/>
            <w:r w:rsidRPr="00B367E7">
              <w:rPr>
                <w:rFonts w:ascii="Arial" w:hAnsi="Arial" w:cs="Arial"/>
              </w:rPr>
              <w:t>, Arranjo Barra Dupla Cinco Chaves;</w:t>
            </w:r>
          </w:p>
        </w:tc>
      </w:tr>
      <w:tr w:rsidR="00B367E7" w:rsidRPr="001B5DC0" w:rsidTr="00B367E7">
        <w:trPr>
          <w:trHeight w:val="205"/>
        </w:trPr>
        <w:tc>
          <w:tcPr>
            <w:tcW w:w="2552" w:type="dxa"/>
            <w:gridSpan w:val="2"/>
            <w:vMerge/>
          </w:tcPr>
          <w:p w:rsidR="00B367E7" w:rsidRPr="001B5DC0" w:rsidRDefault="00B367E7" w:rsidP="00866B29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B367E7" w:rsidRPr="00B367E7" w:rsidRDefault="00B367E7" w:rsidP="00866B2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B367E7">
              <w:rPr>
                <w:rFonts w:ascii="Arial" w:hAnsi="Arial" w:cs="Arial"/>
                <w:sz w:val="23"/>
                <w:szCs w:val="23"/>
              </w:rPr>
              <w:t xml:space="preserve">VI - adequação com substituição de um Disjuntor, duas Chaves Seccionadoras, três Transformadores de Corrente e um Transformador de Potencial Capacitivo no Módulo de Entrada de Linha, Saída para Terminal Sul 2, 138 </w:t>
            </w:r>
            <w:proofErr w:type="gramStart"/>
            <w:r w:rsidRPr="00B367E7">
              <w:rPr>
                <w:rFonts w:ascii="Arial" w:hAnsi="Arial" w:cs="Arial"/>
                <w:sz w:val="23"/>
                <w:szCs w:val="23"/>
              </w:rPr>
              <w:t>kV</w:t>
            </w:r>
            <w:proofErr w:type="gramEnd"/>
            <w:r w:rsidRPr="00B367E7">
              <w:rPr>
                <w:rFonts w:ascii="Arial" w:hAnsi="Arial" w:cs="Arial"/>
                <w:sz w:val="23"/>
                <w:szCs w:val="23"/>
              </w:rPr>
              <w:t>, Arranjo Barra Dupla Cinco Chaves;</w:t>
            </w:r>
          </w:p>
        </w:tc>
      </w:tr>
      <w:tr w:rsidR="00B367E7" w:rsidRPr="001B5DC0" w:rsidTr="00B367E7">
        <w:trPr>
          <w:trHeight w:val="205"/>
        </w:trPr>
        <w:tc>
          <w:tcPr>
            <w:tcW w:w="2552" w:type="dxa"/>
            <w:gridSpan w:val="2"/>
            <w:vMerge/>
          </w:tcPr>
          <w:p w:rsidR="00B367E7" w:rsidRPr="001B5DC0" w:rsidRDefault="00B367E7" w:rsidP="00866B29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B367E7" w:rsidRPr="00B367E7" w:rsidRDefault="00B367E7" w:rsidP="00866B2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B367E7">
              <w:rPr>
                <w:rFonts w:ascii="Arial" w:hAnsi="Arial" w:cs="Arial"/>
                <w:sz w:val="23"/>
                <w:szCs w:val="23"/>
              </w:rPr>
              <w:t xml:space="preserve">VII - adequação com substituição de um Disjuntor, cinco Chaves Seccionadoras, três Transformadores de Corrente e um Transformador de Potencial Capacitivo no Módulo de Entrada de Linha, Saída para Vila </w:t>
            </w:r>
            <w:proofErr w:type="spellStart"/>
            <w:r w:rsidRPr="00B367E7">
              <w:rPr>
                <w:rFonts w:ascii="Arial" w:hAnsi="Arial" w:cs="Arial"/>
                <w:sz w:val="23"/>
                <w:szCs w:val="23"/>
              </w:rPr>
              <w:t>Valqueire</w:t>
            </w:r>
            <w:proofErr w:type="spellEnd"/>
            <w:r w:rsidRPr="00B367E7">
              <w:rPr>
                <w:rFonts w:ascii="Arial" w:hAnsi="Arial" w:cs="Arial"/>
                <w:sz w:val="23"/>
                <w:szCs w:val="23"/>
              </w:rPr>
              <w:t xml:space="preserve"> 1, 138 </w:t>
            </w:r>
            <w:proofErr w:type="gramStart"/>
            <w:r w:rsidRPr="00B367E7">
              <w:rPr>
                <w:rFonts w:ascii="Arial" w:hAnsi="Arial" w:cs="Arial"/>
                <w:sz w:val="23"/>
                <w:szCs w:val="23"/>
              </w:rPr>
              <w:t>kV</w:t>
            </w:r>
            <w:proofErr w:type="gramEnd"/>
            <w:r w:rsidRPr="00B367E7">
              <w:rPr>
                <w:rFonts w:ascii="Arial" w:hAnsi="Arial" w:cs="Arial"/>
                <w:sz w:val="23"/>
                <w:szCs w:val="23"/>
              </w:rPr>
              <w:t>, Arranjo Barra Dupla Cinco Chaves;</w:t>
            </w:r>
          </w:p>
        </w:tc>
      </w:tr>
      <w:tr w:rsidR="00B367E7" w:rsidRPr="001B5DC0" w:rsidTr="00B367E7">
        <w:trPr>
          <w:trHeight w:val="205"/>
        </w:trPr>
        <w:tc>
          <w:tcPr>
            <w:tcW w:w="2552" w:type="dxa"/>
            <w:gridSpan w:val="2"/>
            <w:vMerge/>
          </w:tcPr>
          <w:p w:rsidR="00B367E7" w:rsidRPr="001B5DC0" w:rsidRDefault="00B367E7" w:rsidP="00866B29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:rsidR="00B367E7" w:rsidRPr="00B367E7" w:rsidRDefault="00B367E7" w:rsidP="00866B2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B367E7">
              <w:rPr>
                <w:rFonts w:ascii="Arial" w:hAnsi="Arial" w:cs="Arial"/>
                <w:sz w:val="23"/>
                <w:szCs w:val="23"/>
              </w:rPr>
              <w:t xml:space="preserve">VIII - adequação com substituição de um Disjuntor, cinco Chaves Seccionadoras, três Transformadores de Corrente e um Transformador de Potencial Capacitivo no Módulo de Entrada de Linha, Saída para Vila </w:t>
            </w:r>
            <w:proofErr w:type="spellStart"/>
            <w:r w:rsidRPr="00B367E7">
              <w:rPr>
                <w:rFonts w:ascii="Arial" w:hAnsi="Arial" w:cs="Arial"/>
                <w:sz w:val="23"/>
                <w:szCs w:val="23"/>
              </w:rPr>
              <w:t>Valqueire</w:t>
            </w:r>
            <w:proofErr w:type="spellEnd"/>
            <w:r w:rsidRPr="00B367E7">
              <w:rPr>
                <w:rFonts w:ascii="Arial" w:hAnsi="Arial" w:cs="Arial"/>
                <w:sz w:val="23"/>
                <w:szCs w:val="23"/>
              </w:rPr>
              <w:t xml:space="preserve"> 2, 138 </w:t>
            </w:r>
            <w:proofErr w:type="gramStart"/>
            <w:r w:rsidRPr="00B367E7">
              <w:rPr>
                <w:rFonts w:ascii="Arial" w:hAnsi="Arial" w:cs="Arial"/>
                <w:sz w:val="23"/>
                <w:szCs w:val="23"/>
              </w:rPr>
              <w:t>kV</w:t>
            </w:r>
            <w:proofErr w:type="gramEnd"/>
            <w:r w:rsidRPr="00B367E7">
              <w:rPr>
                <w:rFonts w:ascii="Arial" w:hAnsi="Arial" w:cs="Arial"/>
                <w:sz w:val="23"/>
                <w:szCs w:val="23"/>
              </w:rPr>
              <w:t>, Arranjo Barra Dupla Cinco Chaves;</w:t>
            </w:r>
          </w:p>
        </w:tc>
      </w:tr>
      <w:tr w:rsidR="00B367E7" w:rsidRPr="001B5DC0" w:rsidTr="00B367E7">
        <w:trPr>
          <w:trHeight w:val="205"/>
        </w:trPr>
        <w:tc>
          <w:tcPr>
            <w:tcW w:w="2552" w:type="dxa"/>
            <w:gridSpan w:val="2"/>
            <w:vMerge/>
          </w:tcPr>
          <w:p w:rsidR="00B367E7" w:rsidRPr="001B5DC0" w:rsidRDefault="00B367E7" w:rsidP="00866B29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nil"/>
            </w:tcBorders>
          </w:tcPr>
          <w:p w:rsidR="00B367E7" w:rsidRPr="00B367E7" w:rsidRDefault="00B367E7" w:rsidP="00866B2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367E7">
              <w:rPr>
                <w:rFonts w:ascii="Arial" w:hAnsi="Arial" w:cs="Arial"/>
              </w:rPr>
              <w:t xml:space="preserve">IX - adequação com substituição de um Disjuntor, cinco Chaves Seccionadoras, três Transformadores de Corrente e um Transformador de Potencial Capacitivo no Módulo de Entrada de Linha, Saída para Grajaú, 138 </w:t>
            </w:r>
            <w:proofErr w:type="gramStart"/>
            <w:r w:rsidRPr="00B367E7">
              <w:rPr>
                <w:rFonts w:ascii="Arial" w:hAnsi="Arial" w:cs="Arial"/>
              </w:rPr>
              <w:t>kV</w:t>
            </w:r>
            <w:proofErr w:type="gramEnd"/>
            <w:r w:rsidRPr="00B367E7">
              <w:rPr>
                <w:rFonts w:ascii="Arial" w:hAnsi="Arial" w:cs="Arial"/>
              </w:rPr>
              <w:t xml:space="preserve">, </w:t>
            </w:r>
            <w:bookmarkStart w:id="0" w:name="_GoBack"/>
            <w:bookmarkEnd w:id="0"/>
            <w:r w:rsidRPr="00B367E7">
              <w:rPr>
                <w:rFonts w:ascii="Arial" w:hAnsi="Arial" w:cs="Arial"/>
              </w:rPr>
              <w:t>Arranjo Barra Dupla Cinco Chaves;</w:t>
            </w:r>
          </w:p>
        </w:tc>
      </w:tr>
      <w:tr w:rsidR="00B367E7" w:rsidRPr="001B5DC0" w:rsidTr="00B367E7">
        <w:trPr>
          <w:trHeight w:val="205"/>
        </w:trPr>
        <w:tc>
          <w:tcPr>
            <w:tcW w:w="2552" w:type="dxa"/>
            <w:gridSpan w:val="2"/>
            <w:vMerge/>
          </w:tcPr>
          <w:p w:rsidR="00B367E7" w:rsidRPr="001B5DC0" w:rsidRDefault="00B367E7" w:rsidP="00866B29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B367E7" w:rsidRPr="00B367E7" w:rsidRDefault="00B367E7" w:rsidP="00866B2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367E7">
              <w:rPr>
                <w:rFonts w:ascii="Arial" w:hAnsi="Arial" w:cs="Arial"/>
              </w:rPr>
              <w:t xml:space="preserve">X - adequação com substituição de um Disjuntor, cinco Chaves Seccionadoras, três Transformadores de Corrente e um Transformador de Potencial Capacitivo no Módulo de Entrada de Linha, Saída para Cascadura, 138 </w:t>
            </w:r>
            <w:proofErr w:type="gramStart"/>
            <w:r w:rsidRPr="00B367E7">
              <w:rPr>
                <w:rFonts w:ascii="Arial" w:hAnsi="Arial" w:cs="Arial"/>
              </w:rPr>
              <w:t>kV</w:t>
            </w:r>
            <w:proofErr w:type="gramEnd"/>
            <w:r w:rsidRPr="00B367E7">
              <w:rPr>
                <w:rFonts w:ascii="Arial" w:hAnsi="Arial" w:cs="Arial"/>
              </w:rPr>
              <w:t>, Arranjo Barra Dupla Cinco Chaves;</w:t>
            </w:r>
          </w:p>
        </w:tc>
      </w:tr>
      <w:tr w:rsidR="00B367E7" w:rsidRPr="001B5DC0" w:rsidTr="00B367E7">
        <w:trPr>
          <w:trHeight w:val="205"/>
        </w:trPr>
        <w:tc>
          <w:tcPr>
            <w:tcW w:w="2552" w:type="dxa"/>
            <w:gridSpan w:val="2"/>
            <w:vMerge/>
          </w:tcPr>
          <w:p w:rsidR="00B367E7" w:rsidRPr="001B5DC0" w:rsidRDefault="00B367E7" w:rsidP="00866B29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B367E7" w:rsidRPr="00B367E7" w:rsidRDefault="00B367E7" w:rsidP="00866B2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367E7">
              <w:rPr>
                <w:rFonts w:ascii="Arial" w:hAnsi="Arial" w:cs="Arial"/>
              </w:rPr>
              <w:t xml:space="preserve">XI - adequação com substituição de três Transformadores de Corrente no Módulo de Entrada de Linha, Saída para </w:t>
            </w:r>
            <w:proofErr w:type="spellStart"/>
            <w:r w:rsidRPr="00B367E7">
              <w:rPr>
                <w:rFonts w:ascii="Arial" w:hAnsi="Arial" w:cs="Arial"/>
              </w:rPr>
              <w:t>Itapeba</w:t>
            </w:r>
            <w:proofErr w:type="spellEnd"/>
            <w:r w:rsidRPr="00B367E7">
              <w:rPr>
                <w:rFonts w:ascii="Arial" w:hAnsi="Arial" w:cs="Arial"/>
              </w:rPr>
              <w:t xml:space="preserve"> 1, 138 </w:t>
            </w:r>
            <w:proofErr w:type="gramStart"/>
            <w:r w:rsidRPr="00B367E7">
              <w:rPr>
                <w:rFonts w:ascii="Arial" w:hAnsi="Arial" w:cs="Arial"/>
              </w:rPr>
              <w:t>kV</w:t>
            </w:r>
            <w:proofErr w:type="gramEnd"/>
            <w:r w:rsidRPr="00B367E7">
              <w:rPr>
                <w:rFonts w:ascii="Arial" w:hAnsi="Arial" w:cs="Arial"/>
              </w:rPr>
              <w:t>, Arranjo Barra Dupla Cinco Chaves;</w:t>
            </w:r>
          </w:p>
        </w:tc>
      </w:tr>
      <w:tr w:rsidR="00B367E7" w:rsidRPr="001B5DC0" w:rsidTr="00B367E7">
        <w:trPr>
          <w:trHeight w:val="205"/>
        </w:trPr>
        <w:tc>
          <w:tcPr>
            <w:tcW w:w="2552" w:type="dxa"/>
            <w:gridSpan w:val="2"/>
            <w:vMerge/>
          </w:tcPr>
          <w:p w:rsidR="00B367E7" w:rsidRPr="001B5DC0" w:rsidRDefault="00B367E7" w:rsidP="00866B29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B367E7" w:rsidRPr="00B367E7" w:rsidRDefault="00B367E7" w:rsidP="00866B2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367E7">
              <w:rPr>
                <w:rFonts w:ascii="Arial" w:hAnsi="Arial" w:cs="Arial"/>
              </w:rPr>
              <w:t xml:space="preserve">XII - adequação com substituição de três Transformadores de Corrente no Módulo de Entrada de Linha, Saída para </w:t>
            </w:r>
            <w:proofErr w:type="spellStart"/>
            <w:r w:rsidRPr="00B367E7">
              <w:rPr>
                <w:rFonts w:ascii="Arial" w:hAnsi="Arial" w:cs="Arial"/>
              </w:rPr>
              <w:t>Itapeba</w:t>
            </w:r>
            <w:proofErr w:type="spellEnd"/>
            <w:r w:rsidRPr="00B367E7">
              <w:rPr>
                <w:rFonts w:ascii="Arial" w:hAnsi="Arial" w:cs="Arial"/>
              </w:rPr>
              <w:t xml:space="preserve"> 2, 138 </w:t>
            </w:r>
            <w:proofErr w:type="gramStart"/>
            <w:r w:rsidRPr="00B367E7">
              <w:rPr>
                <w:rFonts w:ascii="Arial" w:hAnsi="Arial" w:cs="Arial"/>
              </w:rPr>
              <w:t>kV</w:t>
            </w:r>
            <w:proofErr w:type="gramEnd"/>
            <w:r w:rsidRPr="00B367E7">
              <w:rPr>
                <w:rFonts w:ascii="Arial" w:hAnsi="Arial" w:cs="Arial"/>
              </w:rPr>
              <w:t>, Arranjo Barra Dupla Cinco Chave; e</w:t>
            </w:r>
          </w:p>
        </w:tc>
      </w:tr>
      <w:tr w:rsidR="00B367E7" w:rsidRPr="001B5DC0" w:rsidTr="00B367E7">
        <w:trPr>
          <w:trHeight w:val="205"/>
        </w:trPr>
        <w:tc>
          <w:tcPr>
            <w:tcW w:w="2552" w:type="dxa"/>
            <w:gridSpan w:val="2"/>
            <w:vMerge/>
          </w:tcPr>
          <w:p w:rsidR="00B367E7" w:rsidRPr="001B5DC0" w:rsidRDefault="00B367E7" w:rsidP="00866B29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:rsidR="00B367E7" w:rsidRPr="00B367E7" w:rsidRDefault="00B367E7" w:rsidP="00866B2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367E7">
              <w:rPr>
                <w:rFonts w:ascii="Arial" w:hAnsi="Arial" w:cs="Arial"/>
              </w:rPr>
              <w:t xml:space="preserve">XIII - adequação com substituição de três Transformadores de Corrente no Módulo de Entrada de Linha, Saída para Ari Franco, 138 </w:t>
            </w:r>
            <w:proofErr w:type="gramStart"/>
            <w:r w:rsidRPr="00B367E7">
              <w:rPr>
                <w:rFonts w:ascii="Arial" w:hAnsi="Arial" w:cs="Arial"/>
              </w:rPr>
              <w:t>kV</w:t>
            </w:r>
            <w:proofErr w:type="gramEnd"/>
            <w:r w:rsidRPr="00B367E7">
              <w:rPr>
                <w:rFonts w:ascii="Arial" w:hAnsi="Arial" w:cs="Arial"/>
              </w:rPr>
              <w:t>, Arranjo Barra Dupla Cinco Chaves.</w:t>
            </w:r>
          </w:p>
        </w:tc>
      </w:tr>
      <w:tr w:rsidR="00B367E7" w:rsidRPr="001B5DC0" w:rsidTr="00B367E7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367E7" w:rsidRPr="001B5DC0" w:rsidRDefault="00B367E7" w:rsidP="00866B29">
            <w:pPr>
              <w:rPr>
                <w:rFonts w:ascii="Arial" w:hAnsi="Arial" w:cs="Arial"/>
              </w:rPr>
            </w:pPr>
            <w:r w:rsidRPr="001B5DC0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B367E7" w:rsidRPr="001B5DC0" w:rsidRDefault="00B367E7" w:rsidP="00866B29">
            <w:pPr>
              <w:jc w:val="both"/>
              <w:rPr>
                <w:rFonts w:ascii="Arial" w:hAnsi="Arial" w:cs="Arial"/>
              </w:rPr>
            </w:pPr>
            <w:r w:rsidRPr="001B5DC0">
              <w:rPr>
                <w:rFonts w:ascii="Arial" w:hAnsi="Arial" w:cs="Arial"/>
              </w:rPr>
              <w:t>De 31/3/2016 a 31/1/2019.</w:t>
            </w:r>
          </w:p>
        </w:tc>
      </w:tr>
      <w:tr w:rsidR="00B367E7" w:rsidRPr="001B5DC0" w:rsidTr="00B367E7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B367E7" w:rsidRPr="001B5DC0" w:rsidRDefault="00B367E7" w:rsidP="00866B29">
            <w:pPr>
              <w:rPr>
                <w:rFonts w:ascii="Arial" w:hAnsi="Arial" w:cs="Arial"/>
              </w:rPr>
            </w:pPr>
            <w:r w:rsidRPr="001B5DC0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</w:tcPr>
          <w:p w:rsidR="00B367E7" w:rsidRPr="001B5DC0" w:rsidRDefault="00B367E7" w:rsidP="00866B29">
            <w:pPr>
              <w:jc w:val="both"/>
              <w:rPr>
                <w:rFonts w:ascii="Arial" w:hAnsi="Arial" w:cs="Arial"/>
              </w:rPr>
            </w:pPr>
            <w:r w:rsidRPr="001B5DC0">
              <w:rPr>
                <w:rFonts w:ascii="Arial" w:hAnsi="Arial" w:cs="Arial"/>
              </w:rPr>
              <w:t>Município do Rio de Janeiro, Estado do Rio de Janeiro.</w:t>
            </w:r>
          </w:p>
        </w:tc>
      </w:tr>
    </w:tbl>
    <w:p w:rsidR="00B367E7" w:rsidRPr="001B5DC0" w:rsidRDefault="00B367E7" w:rsidP="00B367E7">
      <w:pPr>
        <w:ind w:left="720"/>
        <w:rPr>
          <w:rFonts w:ascii="Arial" w:hAnsi="Arial" w:cs="Arial"/>
          <w:b/>
          <w:bCs/>
          <w:sz w:val="8"/>
          <w:szCs w:val="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"/>
        <w:gridCol w:w="6564"/>
        <w:gridCol w:w="3351"/>
      </w:tblGrid>
      <w:tr w:rsidR="00B367E7" w:rsidRPr="001B5DC0" w:rsidTr="00866B29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7E7" w:rsidRPr="001B5DC0" w:rsidRDefault="00B367E7" w:rsidP="00866B29">
            <w:pPr>
              <w:ind w:left="-70"/>
              <w:jc w:val="center"/>
              <w:rPr>
                <w:rFonts w:ascii="Arial" w:hAnsi="Arial" w:cs="Arial"/>
              </w:rPr>
            </w:pPr>
            <w:r w:rsidRPr="001B5DC0">
              <w:rPr>
                <w:rFonts w:ascii="Arial" w:hAnsi="Arial" w:cs="Arial"/>
              </w:rPr>
              <w:t>12</w:t>
            </w:r>
          </w:p>
        </w:tc>
        <w:tc>
          <w:tcPr>
            <w:tcW w:w="9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7E7" w:rsidRPr="001B5DC0" w:rsidRDefault="00B367E7" w:rsidP="00866B29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1B5DC0">
              <w:rPr>
                <w:rFonts w:ascii="Arial" w:hAnsi="Arial" w:cs="Arial"/>
                <w:bCs/>
              </w:rPr>
              <w:t xml:space="preserve">PRESIDENTE, RESPONSÁVEL TÉCNICO E CONTADOR DA PESSOA </w:t>
            </w:r>
            <w:proofErr w:type="gramStart"/>
            <w:r w:rsidRPr="001B5DC0">
              <w:rPr>
                <w:rFonts w:ascii="Arial" w:hAnsi="Arial" w:cs="Arial"/>
                <w:bCs/>
              </w:rPr>
              <w:t>JURÍDICA</w:t>
            </w:r>
            <w:proofErr w:type="gramEnd"/>
          </w:p>
        </w:tc>
      </w:tr>
      <w:tr w:rsidR="00B367E7" w:rsidRPr="001B5DC0" w:rsidTr="00866B29">
        <w:trPr>
          <w:trHeight w:val="153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7E7" w:rsidRPr="001B5DC0" w:rsidRDefault="00B367E7" w:rsidP="00866B29">
            <w:pPr>
              <w:rPr>
                <w:rFonts w:ascii="Arial" w:hAnsi="Arial" w:cs="Arial"/>
              </w:rPr>
            </w:pPr>
            <w:r w:rsidRPr="001B5DC0">
              <w:rPr>
                <w:rFonts w:ascii="Arial" w:hAnsi="Arial" w:cs="Arial"/>
              </w:rPr>
              <w:t xml:space="preserve">Nome: Flavio </w:t>
            </w:r>
            <w:proofErr w:type="spellStart"/>
            <w:r w:rsidRPr="001B5DC0">
              <w:rPr>
                <w:rFonts w:ascii="Arial" w:hAnsi="Arial" w:cs="Arial"/>
              </w:rPr>
              <w:t>Decat</w:t>
            </w:r>
            <w:proofErr w:type="spellEnd"/>
            <w:r w:rsidRPr="001B5DC0">
              <w:rPr>
                <w:rFonts w:ascii="Arial" w:hAnsi="Arial" w:cs="Arial"/>
              </w:rPr>
              <w:t xml:space="preserve"> de Moura.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7E7" w:rsidRPr="001B5DC0" w:rsidRDefault="00B367E7" w:rsidP="00866B29">
            <w:pPr>
              <w:rPr>
                <w:rFonts w:ascii="Arial" w:hAnsi="Arial" w:cs="Arial"/>
              </w:rPr>
            </w:pPr>
            <w:r w:rsidRPr="001B5DC0">
              <w:rPr>
                <w:rFonts w:ascii="Arial" w:hAnsi="Arial" w:cs="Arial"/>
              </w:rPr>
              <w:t>CPF: 060.681.116-87.</w:t>
            </w:r>
          </w:p>
        </w:tc>
      </w:tr>
      <w:tr w:rsidR="00B367E7" w:rsidRPr="001B5DC0" w:rsidTr="00866B29">
        <w:trPr>
          <w:trHeight w:val="147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7E7" w:rsidRPr="001B5DC0" w:rsidRDefault="00B367E7" w:rsidP="00866B29">
            <w:pPr>
              <w:rPr>
                <w:rFonts w:ascii="Arial" w:hAnsi="Arial" w:cs="Arial"/>
              </w:rPr>
            </w:pPr>
            <w:r w:rsidRPr="001B5DC0">
              <w:rPr>
                <w:rFonts w:ascii="Arial" w:hAnsi="Arial" w:cs="Arial"/>
              </w:rPr>
              <w:t xml:space="preserve">Nome: Ronaldo </w:t>
            </w:r>
            <w:proofErr w:type="spellStart"/>
            <w:r w:rsidRPr="001B5DC0">
              <w:rPr>
                <w:rFonts w:ascii="Arial" w:hAnsi="Arial" w:cs="Arial"/>
              </w:rPr>
              <w:t>Nahar</w:t>
            </w:r>
            <w:proofErr w:type="spellEnd"/>
            <w:r w:rsidRPr="001B5DC0">
              <w:rPr>
                <w:rFonts w:ascii="Arial" w:hAnsi="Arial" w:cs="Arial"/>
              </w:rPr>
              <w:t xml:space="preserve"> Neder.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7E7" w:rsidRPr="001B5DC0" w:rsidRDefault="00B367E7" w:rsidP="00866B29">
            <w:pPr>
              <w:rPr>
                <w:rFonts w:ascii="Arial" w:hAnsi="Arial" w:cs="Arial"/>
              </w:rPr>
            </w:pPr>
            <w:r w:rsidRPr="001B5DC0">
              <w:rPr>
                <w:rFonts w:ascii="Arial" w:hAnsi="Arial" w:cs="Arial"/>
              </w:rPr>
              <w:t>CPF: 510.474.897-91.</w:t>
            </w:r>
          </w:p>
        </w:tc>
      </w:tr>
      <w:tr w:rsidR="00B367E7" w:rsidRPr="001B5DC0" w:rsidTr="00866B29">
        <w:trPr>
          <w:trHeight w:val="42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7E7" w:rsidRPr="001B5DC0" w:rsidRDefault="00B367E7" w:rsidP="00866B29">
            <w:pPr>
              <w:rPr>
                <w:rFonts w:ascii="Arial" w:hAnsi="Arial" w:cs="Arial"/>
              </w:rPr>
            </w:pPr>
            <w:r w:rsidRPr="001B5DC0">
              <w:rPr>
                <w:rFonts w:ascii="Arial" w:hAnsi="Arial" w:cs="Arial"/>
              </w:rPr>
              <w:t xml:space="preserve">Nome: Anselmo Garcia </w:t>
            </w:r>
            <w:proofErr w:type="spellStart"/>
            <w:r w:rsidRPr="001B5DC0">
              <w:rPr>
                <w:rFonts w:ascii="Arial" w:hAnsi="Arial" w:cs="Arial"/>
              </w:rPr>
              <w:t>Sobrosa</w:t>
            </w:r>
            <w:proofErr w:type="spellEnd"/>
            <w:r w:rsidRPr="001B5DC0">
              <w:rPr>
                <w:rFonts w:ascii="Arial" w:hAnsi="Arial" w:cs="Arial"/>
              </w:rPr>
              <w:t>.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7E7" w:rsidRPr="001B5DC0" w:rsidRDefault="00B367E7" w:rsidP="00866B29">
            <w:pPr>
              <w:rPr>
                <w:rFonts w:ascii="Arial" w:hAnsi="Arial" w:cs="Arial"/>
              </w:rPr>
            </w:pPr>
            <w:r w:rsidRPr="001B5DC0">
              <w:rPr>
                <w:rFonts w:ascii="Arial" w:hAnsi="Arial" w:cs="Arial"/>
              </w:rPr>
              <w:t>CPF: 018.603.667-16.</w:t>
            </w:r>
          </w:p>
        </w:tc>
      </w:tr>
    </w:tbl>
    <w:p w:rsidR="00B367E7" w:rsidRPr="001B5DC0" w:rsidRDefault="00B367E7" w:rsidP="00B367E7">
      <w:pPr>
        <w:ind w:left="720"/>
        <w:rPr>
          <w:rFonts w:ascii="Arial" w:hAnsi="Arial" w:cs="Arial"/>
          <w:b/>
          <w:bCs/>
          <w:sz w:val="8"/>
          <w:szCs w:val="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1984"/>
        <w:gridCol w:w="6945"/>
      </w:tblGrid>
      <w:tr w:rsidR="00B367E7" w:rsidRPr="001B5DC0" w:rsidTr="00866B29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7E7" w:rsidRPr="001B5DC0" w:rsidRDefault="00B367E7" w:rsidP="00866B29">
            <w:pPr>
              <w:ind w:left="-70"/>
              <w:jc w:val="center"/>
              <w:rPr>
                <w:rFonts w:ascii="Arial" w:hAnsi="Arial" w:cs="Arial"/>
              </w:rPr>
            </w:pPr>
            <w:r w:rsidRPr="001B5DC0">
              <w:rPr>
                <w:rFonts w:ascii="Arial" w:hAnsi="Arial" w:cs="Arial"/>
              </w:rPr>
              <w:t>13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7E7" w:rsidRPr="001B5DC0" w:rsidRDefault="00B367E7" w:rsidP="00866B29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1B5DC0">
              <w:rPr>
                <w:rFonts w:ascii="Arial" w:hAnsi="Arial" w:cs="Arial"/>
                <w:bCs/>
              </w:rPr>
              <w:t>ESTIMATIVAS DOS VALORES DOS BENS E SERVIÇOS</w:t>
            </w:r>
          </w:p>
          <w:p w:rsidR="00B367E7" w:rsidRPr="001B5DC0" w:rsidRDefault="00B367E7" w:rsidP="00866B29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1B5DC0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B367E7" w:rsidRPr="001B5DC0" w:rsidTr="00866B29">
        <w:trPr>
          <w:trHeight w:val="14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7E7" w:rsidRPr="001B5DC0" w:rsidRDefault="00B367E7" w:rsidP="00866B29">
            <w:pPr>
              <w:rPr>
                <w:rFonts w:ascii="Arial" w:hAnsi="Arial" w:cs="Arial"/>
              </w:rPr>
            </w:pPr>
            <w:r w:rsidRPr="001B5DC0">
              <w:rPr>
                <w:rFonts w:ascii="Arial" w:hAnsi="Arial" w:cs="Arial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367E7" w:rsidRPr="001B5DC0" w:rsidRDefault="00B367E7" w:rsidP="00866B29">
            <w:pPr>
              <w:jc w:val="right"/>
              <w:rPr>
                <w:rFonts w:ascii="Arial" w:hAnsi="Arial" w:cs="Arial"/>
              </w:rPr>
            </w:pPr>
            <w:r w:rsidRPr="001B5DC0">
              <w:rPr>
                <w:rFonts w:ascii="Arial" w:hAnsi="Arial" w:cs="Arial"/>
              </w:rPr>
              <w:t>10.659.159,00.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7E7" w:rsidRPr="001B5DC0" w:rsidRDefault="00B367E7" w:rsidP="00866B29">
            <w:pPr>
              <w:jc w:val="right"/>
              <w:rPr>
                <w:rFonts w:ascii="Arial" w:hAnsi="Arial" w:cs="Arial"/>
              </w:rPr>
            </w:pPr>
          </w:p>
        </w:tc>
      </w:tr>
      <w:tr w:rsidR="00B367E7" w:rsidRPr="001B5DC0" w:rsidTr="00866B29">
        <w:trPr>
          <w:trHeight w:val="14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7E7" w:rsidRPr="001B5DC0" w:rsidRDefault="00B367E7" w:rsidP="00866B29">
            <w:pPr>
              <w:rPr>
                <w:rFonts w:ascii="Arial" w:hAnsi="Arial" w:cs="Arial"/>
              </w:rPr>
            </w:pPr>
            <w:r w:rsidRPr="001B5DC0">
              <w:rPr>
                <w:rFonts w:ascii="Arial" w:hAnsi="Arial" w:cs="Arial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367E7" w:rsidRPr="001B5DC0" w:rsidRDefault="00B367E7" w:rsidP="00866B29">
            <w:pPr>
              <w:jc w:val="right"/>
              <w:rPr>
                <w:rFonts w:ascii="Arial" w:hAnsi="Arial" w:cs="Arial"/>
              </w:rPr>
            </w:pPr>
            <w:r w:rsidRPr="001B5DC0">
              <w:rPr>
                <w:rFonts w:ascii="Arial" w:hAnsi="Arial" w:cs="Arial"/>
              </w:rPr>
              <w:t>6.705.281,00.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7E7" w:rsidRPr="001B5DC0" w:rsidRDefault="00B367E7" w:rsidP="00866B29">
            <w:pPr>
              <w:jc w:val="right"/>
              <w:rPr>
                <w:rFonts w:ascii="Arial" w:hAnsi="Arial" w:cs="Arial"/>
              </w:rPr>
            </w:pPr>
          </w:p>
        </w:tc>
      </w:tr>
      <w:tr w:rsidR="00B367E7" w:rsidRPr="001B5DC0" w:rsidTr="00866B29">
        <w:trPr>
          <w:trHeight w:val="15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7E7" w:rsidRPr="001B5DC0" w:rsidRDefault="00B367E7" w:rsidP="00866B29">
            <w:pPr>
              <w:rPr>
                <w:rFonts w:ascii="Arial" w:hAnsi="Arial" w:cs="Arial"/>
              </w:rPr>
            </w:pPr>
            <w:r w:rsidRPr="001B5DC0">
              <w:rPr>
                <w:rFonts w:ascii="Arial" w:hAnsi="Arial" w:cs="Arial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367E7" w:rsidRPr="001B5DC0" w:rsidRDefault="00B367E7" w:rsidP="00866B29">
            <w:pPr>
              <w:jc w:val="right"/>
              <w:rPr>
                <w:rFonts w:ascii="Arial" w:hAnsi="Arial" w:cs="Arial"/>
              </w:rPr>
            </w:pPr>
            <w:r w:rsidRPr="001B5DC0">
              <w:rPr>
                <w:rFonts w:ascii="Arial" w:hAnsi="Arial" w:cs="Arial"/>
              </w:rPr>
              <w:t>726.663,00.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7E7" w:rsidRPr="001B5DC0" w:rsidRDefault="00B367E7" w:rsidP="00866B29">
            <w:pPr>
              <w:jc w:val="right"/>
              <w:rPr>
                <w:rFonts w:ascii="Arial" w:hAnsi="Arial" w:cs="Arial"/>
              </w:rPr>
            </w:pPr>
          </w:p>
        </w:tc>
      </w:tr>
      <w:tr w:rsidR="00B367E7" w:rsidRPr="001B5DC0" w:rsidTr="00866B29">
        <w:trPr>
          <w:trHeight w:val="14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7E7" w:rsidRPr="001B5DC0" w:rsidRDefault="00B367E7" w:rsidP="00866B29">
            <w:pPr>
              <w:rPr>
                <w:rFonts w:ascii="Arial" w:hAnsi="Arial" w:cs="Arial"/>
                <w:b/>
              </w:rPr>
            </w:pPr>
            <w:r w:rsidRPr="001B5DC0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367E7" w:rsidRPr="001B5DC0" w:rsidRDefault="00B367E7" w:rsidP="00866B29">
            <w:pPr>
              <w:jc w:val="right"/>
              <w:rPr>
                <w:rFonts w:ascii="Arial" w:hAnsi="Arial" w:cs="Arial"/>
                <w:b/>
              </w:rPr>
            </w:pPr>
            <w:r w:rsidRPr="001B5DC0">
              <w:rPr>
                <w:rFonts w:ascii="Arial" w:hAnsi="Arial" w:cs="Arial"/>
                <w:b/>
              </w:rPr>
              <w:t>18.091.103,00</w:t>
            </w:r>
            <w:r w:rsidRPr="001B5DC0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7E7" w:rsidRPr="001B5DC0" w:rsidRDefault="00B367E7" w:rsidP="00866B29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B367E7" w:rsidRPr="001B5DC0" w:rsidRDefault="00B367E7" w:rsidP="00B367E7">
      <w:pPr>
        <w:ind w:left="720"/>
        <w:rPr>
          <w:rFonts w:ascii="Arial" w:hAnsi="Arial" w:cs="Arial"/>
          <w:b/>
          <w:bCs/>
          <w:sz w:val="8"/>
          <w:szCs w:val="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1984"/>
        <w:gridCol w:w="6945"/>
      </w:tblGrid>
      <w:tr w:rsidR="00B367E7" w:rsidRPr="001B5DC0" w:rsidTr="00866B29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7E7" w:rsidRPr="001B5DC0" w:rsidRDefault="00B367E7" w:rsidP="00866B29">
            <w:pPr>
              <w:ind w:left="-70"/>
              <w:jc w:val="center"/>
              <w:rPr>
                <w:rFonts w:ascii="Arial" w:hAnsi="Arial" w:cs="Arial"/>
              </w:rPr>
            </w:pPr>
            <w:r w:rsidRPr="001B5DC0">
              <w:rPr>
                <w:rFonts w:ascii="Arial" w:hAnsi="Arial" w:cs="Arial"/>
              </w:rPr>
              <w:t>14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7E7" w:rsidRPr="001B5DC0" w:rsidRDefault="00B367E7" w:rsidP="00866B29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1B5DC0">
              <w:rPr>
                <w:rFonts w:ascii="Arial" w:hAnsi="Arial" w:cs="Arial"/>
                <w:bCs/>
              </w:rPr>
              <w:t>ESTIMATIVAS DOS VALORES DOS BENS E SERVIÇOS</w:t>
            </w:r>
          </w:p>
          <w:p w:rsidR="00B367E7" w:rsidRPr="001B5DC0" w:rsidRDefault="00B367E7" w:rsidP="00866B29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1B5DC0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B367E7" w:rsidRPr="001B5DC0" w:rsidTr="00866B29">
        <w:trPr>
          <w:trHeight w:val="99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7E7" w:rsidRPr="001B5DC0" w:rsidRDefault="00B367E7" w:rsidP="00866B29">
            <w:pPr>
              <w:rPr>
                <w:rFonts w:ascii="Arial" w:hAnsi="Arial" w:cs="Arial"/>
              </w:rPr>
            </w:pPr>
            <w:r w:rsidRPr="001B5DC0">
              <w:rPr>
                <w:rFonts w:ascii="Arial" w:hAnsi="Arial" w:cs="Arial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367E7" w:rsidRPr="001B5DC0" w:rsidRDefault="00B367E7" w:rsidP="00866B29">
            <w:pPr>
              <w:jc w:val="right"/>
              <w:rPr>
                <w:rFonts w:ascii="Arial" w:hAnsi="Arial" w:cs="Arial"/>
              </w:rPr>
            </w:pPr>
            <w:r w:rsidRPr="001B5DC0">
              <w:rPr>
                <w:rFonts w:ascii="Arial" w:hAnsi="Arial" w:cs="Arial"/>
              </w:rPr>
              <w:t>9.756.667,00.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7E7" w:rsidRPr="001B5DC0" w:rsidRDefault="00B367E7" w:rsidP="00866B29">
            <w:pPr>
              <w:jc w:val="right"/>
              <w:rPr>
                <w:rFonts w:ascii="Arial" w:hAnsi="Arial" w:cs="Arial"/>
              </w:rPr>
            </w:pPr>
          </w:p>
        </w:tc>
      </w:tr>
      <w:tr w:rsidR="00B367E7" w:rsidRPr="001B5DC0" w:rsidTr="00866B29">
        <w:trPr>
          <w:trHeight w:val="23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7E7" w:rsidRPr="001B5DC0" w:rsidRDefault="00B367E7" w:rsidP="00866B29">
            <w:pPr>
              <w:rPr>
                <w:rFonts w:ascii="Arial" w:hAnsi="Arial" w:cs="Arial"/>
              </w:rPr>
            </w:pPr>
            <w:r w:rsidRPr="001B5DC0">
              <w:rPr>
                <w:rFonts w:ascii="Arial" w:hAnsi="Arial" w:cs="Arial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367E7" w:rsidRPr="001B5DC0" w:rsidRDefault="00B367E7" w:rsidP="00866B29">
            <w:pPr>
              <w:jc w:val="right"/>
              <w:rPr>
                <w:rFonts w:ascii="Arial" w:hAnsi="Arial" w:cs="Arial"/>
              </w:rPr>
            </w:pPr>
            <w:r w:rsidRPr="001B5DC0">
              <w:rPr>
                <w:rFonts w:ascii="Arial" w:hAnsi="Arial" w:cs="Arial"/>
              </w:rPr>
              <w:t>6.193.851,00.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7E7" w:rsidRPr="001B5DC0" w:rsidRDefault="00B367E7" w:rsidP="00866B29">
            <w:pPr>
              <w:jc w:val="right"/>
              <w:rPr>
                <w:rFonts w:ascii="Arial" w:hAnsi="Arial" w:cs="Arial"/>
              </w:rPr>
            </w:pPr>
          </w:p>
        </w:tc>
      </w:tr>
      <w:tr w:rsidR="00B367E7" w:rsidRPr="001B5DC0" w:rsidTr="00866B29">
        <w:trPr>
          <w:trHeight w:val="9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7E7" w:rsidRPr="001B5DC0" w:rsidRDefault="00B367E7" w:rsidP="00866B29">
            <w:pPr>
              <w:rPr>
                <w:rFonts w:ascii="Arial" w:hAnsi="Arial" w:cs="Arial"/>
              </w:rPr>
            </w:pPr>
            <w:r w:rsidRPr="001B5DC0">
              <w:rPr>
                <w:rFonts w:ascii="Arial" w:hAnsi="Arial" w:cs="Arial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367E7" w:rsidRPr="001B5DC0" w:rsidRDefault="00B367E7" w:rsidP="00866B29">
            <w:pPr>
              <w:jc w:val="right"/>
              <w:rPr>
                <w:rFonts w:ascii="Arial" w:hAnsi="Arial" w:cs="Arial"/>
              </w:rPr>
            </w:pPr>
            <w:r w:rsidRPr="001B5DC0">
              <w:rPr>
                <w:rFonts w:ascii="Arial" w:hAnsi="Arial" w:cs="Arial"/>
              </w:rPr>
              <w:t>711.778,00.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7E7" w:rsidRPr="001B5DC0" w:rsidRDefault="00B367E7" w:rsidP="00866B29">
            <w:pPr>
              <w:jc w:val="right"/>
              <w:rPr>
                <w:rFonts w:ascii="Arial" w:hAnsi="Arial" w:cs="Arial"/>
              </w:rPr>
            </w:pPr>
          </w:p>
        </w:tc>
      </w:tr>
      <w:tr w:rsidR="00B367E7" w:rsidRPr="001B5DC0" w:rsidTr="00866B29">
        <w:trPr>
          <w:trHeight w:val="84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7E7" w:rsidRPr="001B5DC0" w:rsidRDefault="00B367E7" w:rsidP="00866B29">
            <w:pPr>
              <w:rPr>
                <w:rFonts w:ascii="Arial" w:hAnsi="Arial" w:cs="Arial"/>
                <w:b/>
              </w:rPr>
            </w:pPr>
            <w:r w:rsidRPr="001B5DC0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367E7" w:rsidRPr="001B5DC0" w:rsidRDefault="00B367E7" w:rsidP="00866B29">
            <w:pPr>
              <w:jc w:val="right"/>
              <w:rPr>
                <w:rFonts w:ascii="Arial" w:hAnsi="Arial" w:cs="Arial"/>
                <w:b/>
              </w:rPr>
            </w:pPr>
            <w:r w:rsidRPr="001B5DC0">
              <w:rPr>
                <w:rFonts w:ascii="Arial" w:hAnsi="Arial" w:cs="Arial"/>
                <w:b/>
              </w:rPr>
              <w:t>16.662.296,00</w:t>
            </w:r>
            <w:r w:rsidRPr="001B5DC0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7E7" w:rsidRPr="001B5DC0" w:rsidRDefault="00B367E7" w:rsidP="00866B29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B367E7" w:rsidRPr="001B5DC0" w:rsidRDefault="00B367E7" w:rsidP="00B367E7">
      <w:pPr>
        <w:rPr>
          <w:rFonts w:ascii="Arial" w:hAnsi="Arial" w:cs="Arial"/>
          <w:sz w:val="2"/>
          <w:szCs w:val="2"/>
        </w:rPr>
      </w:pPr>
    </w:p>
    <w:sectPr w:rsidR="00B367E7" w:rsidRPr="001B5DC0" w:rsidSect="00DA31C7">
      <w:headerReference w:type="default" r:id="rId10"/>
      <w:headerReference w:type="first" r:id="rId11"/>
      <w:pgSz w:w="11907" w:h="16840" w:code="9"/>
      <w:pgMar w:top="567" w:right="851" w:bottom="851" w:left="1418" w:header="1077" w:footer="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6056" w:rsidRDefault="00956056">
      <w:r>
        <w:separator/>
      </w:r>
    </w:p>
  </w:endnote>
  <w:endnote w:type="continuationSeparator" w:id="0">
    <w:p w:rsidR="00956056" w:rsidRDefault="00956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6056" w:rsidRDefault="00956056">
      <w:r>
        <w:separator/>
      </w:r>
    </w:p>
  </w:footnote>
  <w:footnote w:type="continuationSeparator" w:id="0">
    <w:p w:rsidR="00956056" w:rsidRDefault="009560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056" w:rsidRDefault="00956056" w:rsidP="007226ED">
    <w:pPr>
      <w:pStyle w:val="Cabealho"/>
      <w:ind w:right="-427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670298">
      <w:rPr>
        <w:rFonts w:ascii="Arial" w:hAnsi="Arial" w:cs="Arial"/>
      </w:rPr>
      <w:t>8</w:t>
    </w:r>
    <w:r w:rsidR="00B367E7">
      <w:rPr>
        <w:rFonts w:ascii="Arial" w:hAnsi="Arial" w:cs="Arial"/>
      </w:rPr>
      <w:t>7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B367E7">
      <w:rPr>
        <w:rFonts w:ascii="Arial" w:hAnsi="Arial" w:cs="Arial"/>
      </w:rPr>
      <w:t>3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B367E7">
      <w:rPr>
        <w:rFonts w:ascii="Arial" w:hAnsi="Arial" w:cs="Arial"/>
      </w:rPr>
      <w:t xml:space="preserve">maio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B367E7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956056" w:rsidRPr="00A93206" w:rsidRDefault="00956056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056" w:rsidRDefault="00956056" w:rsidP="00396B8E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65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12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abril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>
      <w:rPr>
        <w:rStyle w:val="Nmerodepgina"/>
        <w:rFonts w:ascii="Arial" w:hAnsi="Arial" w:cs="Arial"/>
        <w:noProof/>
      </w:rPr>
      <w:t>3</w:t>
    </w:r>
    <w:r w:rsidRPr="001906C1">
      <w:rPr>
        <w:rStyle w:val="Nmerodepgina"/>
        <w:rFonts w:ascii="Arial" w:hAnsi="Arial" w:cs="Arial"/>
      </w:rPr>
      <w:fldChar w:fldCharType="end"/>
    </w:r>
  </w:p>
  <w:p w:rsidR="00956056" w:rsidRDefault="0095605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95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D32"/>
    <w:rsid w:val="000D132B"/>
    <w:rsid w:val="000D352F"/>
    <w:rsid w:val="000D3B28"/>
    <w:rsid w:val="000D4500"/>
    <w:rsid w:val="000D5FC6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459D"/>
    <w:rsid w:val="00125CA4"/>
    <w:rsid w:val="00125F0D"/>
    <w:rsid w:val="00127400"/>
    <w:rsid w:val="0012778B"/>
    <w:rsid w:val="00127A77"/>
    <w:rsid w:val="00130A8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3B8B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E02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7A0C"/>
    <w:rsid w:val="00A1349D"/>
    <w:rsid w:val="00A13A70"/>
    <w:rsid w:val="00A142A5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206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E8A"/>
    <w:rsid w:val="00BA5BF4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59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41D70-A3F7-4D78-B84A-559F4D9EF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1016</Words>
  <Characters>5541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6544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2016-05-04T12:46:00Z</dcterms:created>
  <dcterms:modified xsi:type="dcterms:W3CDTF">2016-05-04T12:46:00Z</dcterms:modified>
</cp:coreProperties>
</file>