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0C7D32">
        <w:rPr>
          <w:rFonts w:ascii="Arial" w:hAnsi="Arial" w:cs="Arial"/>
          <w:b/>
          <w:bCs/>
          <w:color w:val="000080"/>
        </w:rPr>
        <w:t>6</w:t>
      </w:r>
      <w:r w:rsidR="007424FF">
        <w:rPr>
          <w:rFonts w:ascii="Arial" w:hAnsi="Arial" w:cs="Arial"/>
          <w:b/>
          <w:bCs/>
          <w:color w:val="000080"/>
        </w:rPr>
        <w:t>7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FD1F80">
        <w:rPr>
          <w:rFonts w:ascii="Arial" w:hAnsi="Arial" w:cs="Arial"/>
          <w:b/>
          <w:bCs/>
          <w:color w:val="000080"/>
        </w:rPr>
        <w:t>1</w:t>
      </w:r>
      <w:r w:rsidR="002F6E40">
        <w:rPr>
          <w:rFonts w:ascii="Arial" w:hAnsi="Arial" w:cs="Arial"/>
          <w:b/>
          <w:bCs/>
          <w:color w:val="000080"/>
        </w:rPr>
        <w:t>4</w:t>
      </w:r>
      <w:r>
        <w:rPr>
          <w:rFonts w:ascii="Arial" w:hAnsi="Arial" w:cs="Arial"/>
          <w:b/>
          <w:bCs/>
          <w:color w:val="000080"/>
        </w:rPr>
        <w:t xml:space="preserve"> DE A</w:t>
      </w:r>
      <w:r w:rsidR="009F17DE">
        <w:rPr>
          <w:rFonts w:ascii="Arial" w:hAnsi="Arial" w:cs="Arial"/>
          <w:b/>
          <w:bCs/>
          <w:color w:val="000080"/>
        </w:rPr>
        <w:t>B</w:t>
      </w:r>
      <w:r>
        <w:rPr>
          <w:rFonts w:ascii="Arial" w:hAnsi="Arial" w:cs="Arial"/>
          <w:b/>
          <w:bCs/>
          <w:color w:val="000080"/>
        </w:rPr>
        <w:t>R</w:t>
      </w:r>
      <w:r w:rsidR="009F17DE">
        <w:rPr>
          <w:rFonts w:ascii="Arial" w:hAnsi="Arial" w:cs="Arial"/>
          <w:b/>
          <w:bCs/>
          <w:color w:val="000080"/>
        </w:rPr>
        <w:t xml:space="preserve">IL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2F6E40" w:rsidRDefault="002F6E40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3B8B" w:rsidRPr="000E3164" w:rsidRDefault="00343B8B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424FF" w:rsidRPr="00F42EB4" w:rsidRDefault="007424FF" w:rsidP="007424F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2EB4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F42EB4">
        <w:rPr>
          <w:rFonts w:ascii="Arial" w:hAnsi="Arial" w:cs="Arial"/>
          <w:color w:val="000000"/>
        </w:rPr>
        <w:t>, no uso da competência que lhe foi delegada pelo art. 1</w:t>
      </w:r>
      <w:r w:rsidRPr="00F42EB4">
        <w:rPr>
          <w:rFonts w:ascii="Arial" w:hAnsi="Arial" w:cs="Arial"/>
          <w:color w:val="000000"/>
          <w:u w:val="words"/>
          <w:vertAlign w:val="superscript"/>
        </w:rPr>
        <w:t>o</w:t>
      </w:r>
      <w:r w:rsidRPr="00F42EB4">
        <w:rPr>
          <w:rFonts w:ascii="Arial" w:hAnsi="Arial" w:cs="Arial"/>
          <w:color w:val="000000"/>
        </w:rPr>
        <w:t xml:space="preserve">, </w:t>
      </w:r>
      <w:r w:rsidRPr="00F42EB4">
        <w:rPr>
          <w:rFonts w:ascii="Arial" w:hAnsi="Arial" w:cs="Arial"/>
        </w:rPr>
        <w:t xml:space="preserve">parágrafo único, </w:t>
      </w:r>
      <w:r w:rsidRPr="00F42EB4">
        <w:rPr>
          <w:rFonts w:ascii="Arial" w:hAnsi="Arial" w:cs="Arial"/>
          <w:color w:val="000000"/>
        </w:rPr>
        <w:t xml:space="preserve">da Portaria MME </w:t>
      </w:r>
      <w:proofErr w:type="gramStart"/>
      <w:r w:rsidRPr="00F42EB4">
        <w:rPr>
          <w:rFonts w:ascii="Arial" w:hAnsi="Arial" w:cs="Arial"/>
          <w:color w:val="000000"/>
        </w:rPr>
        <w:t>n</w:t>
      </w:r>
      <w:r w:rsidRPr="00F42EB4">
        <w:rPr>
          <w:rFonts w:ascii="Arial" w:hAnsi="Arial" w:cs="Arial"/>
          <w:color w:val="000000"/>
          <w:u w:val="words"/>
          <w:vertAlign w:val="superscript"/>
        </w:rPr>
        <w:t>o</w:t>
      </w:r>
      <w:r w:rsidRPr="00F42EB4">
        <w:rPr>
          <w:rFonts w:ascii="Arial" w:hAnsi="Arial" w:cs="Arial"/>
          <w:color w:val="000000"/>
        </w:rPr>
        <w:t xml:space="preserve"> 440</w:t>
      </w:r>
      <w:proofErr w:type="gramEnd"/>
      <w:r w:rsidRPr="00F42EB4">
        <w:rPr>
          <w:rFonts w:ascii="Arial" w:hAnsi="Arial" w:cs="Arial"/>
          <w:color w:val="000000"/>
        </w:rPr>
        <w:t>, de 20 de julho de 2012, tendo em vista o disposto no art. 6</w:t>
      </w:r>
      <w:r w:rsidRPr="00F42EB4">
        <w:rPr>
          <w:rFonts w:ascii="Arial" w:hAnsi="Arial" w:cs="Arial"/>
          <w:color w:val="000000"/>
          <w:u w:val="single"/>
          <w:vertAlign w:val="superscript"/>
        </w:rPr>
        <w:t>o</w:t>
      </w:r>
      <w:r w:rsidRPr="00F42EB4">
        <w:rPr>
          <w:rFonts w:ascii="Arial" w:hAnsi="Arial" w:cs="Arial"/>
          <w:color w:val="000000"/>
        </w:rPr>
        <w:t xml:space="preserve"> do Decreto n</w:t>
      </w:r>
      <w:r w:rsidRPr="00F42EB4">
        <w:rPr>
          <w:rFonts w:ascii="Arial" w:hAnsi="Arial" w:cs="Arial"/>
          <w:color w:val="000000"/>
          <w:u w:val="single"/>
          <w:vertAlign w:val="superscript"/>
        </w:rPr>
        <w:t>o</w:t>
      </w:r>
      <w:r w:rsidRPr="00F42EB4">
        <w:rPr>
          <w:rFonts w:ascii="Arial" w:hAnsi="Arial" w:cs="Arial"/>
          <w:color w:val="000000"/>
        </w:rPr>
        <w:t xml:space="preserve"> 6.144, de 3 de julho de </w:t>
      </w:r>
      <w:r w:rsidRPr="00F42EB4">
        <w:rPr>
          <w:rFonts w:ascii="Arial" w:hAnsi="Arial" w:cs="Arial"/>
        </w:rPr>
        <w:t>2007, no art. 2</w:t>
      </w:r>
      <w:r w:rsidRPr="00F42EB4">
        <w:rPr>
          <w:rFonts w:ascii="Arial" w:hAnsi="Arial" w:cs="Arial"/>
          <w:color w:val="000000"/>
          <w:u w:val="single"/>
          <w:vertAlign w:val="superscript"/>
        </w:rPr>
        <w:t>o</w:t>
      </w:r>
      <w:r w:rsidRPr="00F42EB4">
        <w:rPr>
          <w:rFonts w:ascii="Arial" w:hAnsi="Arial" w:cs="Arial"/>
        </w:rPr>
        <w:t>, § 3</w:t>
      </w:r>
      <w:r w:rsidRPr="00F42EB4">
        <w:rPr>
          <w:rFonts w:ascii="Arial" w:hAnsi="Arial" w:cs="Arial"/>
          <w:color w:val="000000"/>
          <w:u w:val="single"/>
          <w:vertAlign w:val="superscript"/>
        </w:rPr>
        <w:t>o</w:t>
      </w:r>
      <w:r w:rsidRPr="00F42EB4">
        <w:rPr>
          <w:rFonts w:ascii="Arial" w:hAnsi="Arial" w:cs="Arial"/>
        </w:rPr>
        <w:t>, da Portaria MME n</w:t>
      </w:r>
      <w:r w:rsidRPr="00F42EB4">
        <w:rPr>
          <w:rFonts w:ascii="Arial" w:hAnsi="Arial" w:cs="Arial"/>
          <w:color w:val="000000"/>
          <w:u w:val="single"/>
          <w:vertAlign w:val="superscript"/>
        </w:rPr>
        <w:t>o</w:t>
      </w:r>
      <w:r w:rsidRPr="00F42EB4">
        <w:rPr>
          <w:rFonts w:ascii="Arial" w:hAnsi="Arial" w:cs="Arial"/>
        </w:rPr>
        <w:t xml:space="preserve"> 274, de 19 de agosto de 2013, e o que consta do Processo n</w:t>
      </w:r>
      <w:r w:rsidRPr="00F42EB4">
        <w:rPr>
          <w:rFonts w:ascii="Arial" w:hAnsi="Arial" w:cs="Arial"/>
          <w:u w:val="single"/>
          <w:vertAlign w:val="superscript"/>
        </w:rPr>
        <w:t>o</w:t>
      </w:r>
      <w:r w:rsidRPr="00F42EB4">
        <w:rPr>
          <w:rFonts w:ascii="Arial" w:hAnsi="Arial" w:cs="Arial"/>
        </w:rPr>
        <w:t xml:space="preserve"> </w:t>
      </w:r>
      <w:r w:rsidRPr="00F42EB4">
        <w:rPr>
          <w:rFonts w:ascii="Arial" w:hAnsi="Arial" w:cs="Arial"/>
          <w:noProof/>
          <w:color w:val="000000"/>
        </w:rPr>
        <w:t>48500.005617/2015-00</w:t>
      </w:r>
      <w:r w:rsidRPr="00F42EB4">
        <w:rPr>
          <w:rFonts w:ascii="Arial" w:hAnsi="Arial" w:cs="Arial"/>
        </w:rPr>
        <w:t>, resolve:</w:t>
      </w:r>
    </w:p>
    <w:p w:rsidR="007424FF" w:rsidRPr="00F42EB4" w:rsidRDefault="007424FF" w:rsidP="007424F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424FF" w:rsidRPr="00F42EB4" w:rsidRDefault="007424FF" w:rsidP="007424F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2EB4">
        <w:rPr>
          <w:rFonts w:ascii="Arial" w:hAnsi="Arial" w:cs="Arial"/>
        </w:rPr>
        <w:t>Art. 1</w:t>
      </w:r>
      <w:r w:rsidRPr="00F42EB4">
        <w:rPr>
          <w:rFonts w:ascii="Arial" w:hAnsi="Arial" w:cs="Arial"/>
          <w:color w:val="000000"/>
          <w:u w:val="single"/>
          <w:vertAlign w:val="superscript"/>
        </w:rPr>
        <w:t>o</w:t>
      </w:r>
      <w:r w:rsidRPr="00F42EB4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F42EB4">
        <w:rPr>
          <w:rFonts w:ascii="Arial" w:hAnsi="Arial" w:cs="Arial"/>
          <w:noProof/>
          <w:color w:val="000000"/>
        </w:rPr>
        <w:t xml:space="preserve">Central Geradora Fotovoltaica </w:t>
      </w:r>
      <w:r w:rsidRPr="00F42EB4">
        <w:rPr>
          <w:rFonts w:ascii="Arial" w:hAnsi="Arial" w:cs="Arial"/>
        </w:rPr>
        <w:t xml:space="preserve">denominada </w:t>
      </w:r>
      <w:r w:rsidRPr="00F42EB4">
        <w:rPr>
          <w:rFonts w:ascii="Arial" w:hAnsi="Arial" w:cs="Arial"/>
          <w:noProof/>
          <w:color w:val="000000"/>
        </w:rPr>
        <w:t>UFV</w:t>
      </w:r>
      <w:r w:rsidRPr="00F42EB4">
        <w:rPr>
          <w:rFonts w:ascii="Arial" w:hAnsi="Arial" w:cs="Arial"/>
          <w:color w:val="000000"/>
        </w:rPr>
        <w:t xml:space="preserve"> </w:t>
      </w:r>
      <w:r w:rsidRPr="00F42EB4">
        <w:rPr>
          <w:rFonts w:ascii="Arial" w:hAnsi="Arial" w:cs="Arial"/>
          <w:noProof/>
          <w:color w:val="000000"/>
        </w:rPr>
        <w:t>Lapa 3</w:t>
      </w:r>
      <w:r w:rsidRPr="00F42EB4">
        <w:rPr>
          <w:rFonts w:ascii="Arial" w:hAnsi="Arial" w:cs="Arial"/>
          <w:color w:val="000000"/>
        </w:rPr>
        <w:t>, cadastrada com o Código Único do Empreendimento de</w:t>
      </w:r>
      <w:r>
        <w:rPr>
          <w:rFonts w:ascii="Arial" w:hAnsi="Arial" w:cs="Arial"/>
          <w:color w:val="000000"/>
        </w:rPr>
        <w:t xml:space="preserve"> </w:t>
      </w:r>
      <w:r w:rsidRPr="00F42EB4">
        <w:rPr>
          <w:rFonts w:ascii="Arial" w:hAnsi="Arial" w:cs="Arial"/>
          <w:color w:val="000000"/>
        </w:rPr>
        <w:t xml:space="preserve">Geração - CEG: </w:t>
      </w:r>
      <w:r w:rsidRPr="00F42EB4">
        <w:rPr>
          <w:rFonts w:ascii="Arial" w:hAnsi="Arial" w:cs="Arial"/>
          <w:noProof/>
          <w:color w:val="000000"/>
        </w:rPr>
        <w:t>UFV.RS.BA.034333-1.01</w:t>
      </w:r>
      <w:r w:rsidRPr="00F42EB4">
        <w:rPr>
          <w:rFonts w:ascii="Arial" w:hAnsi="Arial" w:cs="Arial"/>
          <w:color w:val="000000"/>
        </w:rPr>
        <w:t xml:space="preserve">, de titularidade da empresa </w:t>
      </w:r>
      <w:r w:rsidRPr="00F42EB4">
        <w:rPr>
          <w:rFonts w:ascii="Arial" w:hAnsi="Arial" w:cs="Arial"/>
          <w:noProof/>
          <w:color w:val="000000"/>
        </w:rPr>
        <w:t>Enel Green Power Nova Lapa Solar S.A.</w:t>
      </w:r>
      <w:r w:rsidRPr="00F42EB4">
        <w:rPr>
          <w:rFonts w:ascii="Arial" w:hAnsi="Arial" w:cs="Arial"/>
          <w:color w:val="000000"/>
        </w:rPr>
        <w:t>, inscrita no CNPJ/MF sob o n</w:t>
      </w:r>
      <w:r w:rsidRPr="00F42EB4">
        <w:rPr>
          <w:rFonts w:ascii="Arial" w:hAnsi="Arial" w:cs="Arial"/>
          <w:color w:val="000000"/>
          <w:u w:val="single"/>
          <w:vertAlign w:val="superscript"/>
        </w:rPr>
        <w:t>o</w:t>
      </w:r>
      <w:r w:rsidRPr="00F42EB4">
        <w:rPr>
          <w:rFonts w:ascii="Arial" w:hAnsi="Arial" w:cs="Arial"/>
          <w:color w:val="000000"/>
        </w:rPr>
        <w:t> </w:t>
      </w:r>
      <w:r w:rsidRPr="00F42EB4">
        <w:rPr>
          <w:rFonts w:ascii="Arial" w:hAnsi="Arial" w:cs="Arial"/>
          <w:noProof/>
          <w:color w:val="000000"/>
        </w:rPr>
        <w:t xml:space="preserve">23.509.564/0001-50, </w:t>
      </w:r>
      <w:r w:rsidRPr="00F42EB4">
        <w:rPr>
          <w:rFonts w:ascii="Arial" w:hAnsi="Arial" w:cs="Arial"/>
        </w:rPr>
        <w:t xml:space="preserve">detalhado no Anexo </w:t>
      </w:r>
      <w:proofErr w:type="gramStart"/>
      <w:r w:rsidRPr="00F42EB4">
        <w:rPr>
          <w:rFonts w:ascii="Arial" w:hAnsi="Arial" w:cs="Arial"/>
        </w:rPr>
        <w:t>à</w:t>
      </w:r>
      <w:proofErr w:type="gramEnd"/>
      <w:r w:rsidRPr="00F42EB4">
        <w:rPr>
          <w:rFonts w:ascii="Arial" w:hAnsi="Arial" w:cs="Arial"/>
        </w:rPr>
        <w:t xml:space="preserve"> presente Portaria.</w:t>
      </w:r>
    </w:p>
    <w:p w:rsidR="007424FF" w:rsidRPr="00F42EB4" w:rsidRDefault="007424FF" w:rsidP="007424F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7424FF" w:rsidRPr="00F42EB4" w:rsidRDefault="007424FF" w:rsidP="007424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2EB4">
        <w:rPr>
          <w:rFonts w:ascii="Arial" w:hAnsi="Arial" w:cs="Arial"/>
        </w:rPr>
        <w:t xml:space="preserve">Parágrafo único. O projeto de que trata o </w:t>
      </w:r>
      <w:r w:rsidRPr="00F42EB4">
        <w:rPr>
          <w:rFonts w:ascii="Arial" w:hAnsi="Arial" w:cs="Arial"/>
          <w:b/>
        </w:rPr>
        <w:t>caput</w:t>
      </w:r>
      <w:r w:rsidRPr="00F42EB4">
        <w:rPr>
          <w:rFonts w:ascii="Arial" w:hAnsi="Arial" w:cs="Arial"/>
        </w:rPr>
        <w:t xml:space="preserve">, autorizado por meio da </w:t>
      </w:r>
      <w:r w:rsidRPr="00F42EB4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F42EB4">
        <w:rPr>
          <w:rFonts w:ascii="Arial" w:hAnsi="Arial" w:cs="Arial"/>
          <w:color w:val="000000"/>
        </w:rPr>
        <w:t>n</w:t>
      </w:r>
      <w:r w:rsidRPr="00F42EB4">
        <w:rPr>
          <w:rFonts w:ascii="Arial" w:hAnsi="Arial" w:cs="Arial"/>
          <w:color w:val="000000"/>
          <w:u w:val="single"/>
          <w:vertAlign w:val="superscript"/>
        </w:rPr>
        <w:t>o</w:t>
      </w:r>
      <w:r w:rsidRPr="00F42EB4">
        <w:rPr>
          <w:rFonts w:ascii="Arial" w:hAnsi="Arial" w:cs="Arial"/>
          <w:noProof/>
          <w:color w:val="000000"/>
        </w:rPr>
        <w:t xml:space="preserve"> 72</w:t>
      </w:r>
      <w:proofErr w:type="gramEnd"/>
      <w:r w:rsidRPr="00F42EB4">
        <w:rPr>
          <w:rFonts w:ascii="Arial" w:hAnsi="Arial" w:cs="Arial"/>
          <w:noProof/>
          <w:color w:val="000000"/>
        </w:rPr>
        <w:t>, de 8 de março de 2016</w:t>
      </w:r>
      <w:r w:rsidRPr="00F42EB4">
        <w:rPr>
          <w:rFonts w:ascii="Arial" w:hAnsi="Arial" w:cs="Arial"/>
        </w:rPr>
        <w:t>, é alcançado pelo art. 4</w:t>
      </w:r>
      <w:r w:rsidRPr="00F42EB4">
        <w:rPr>
          <w:rFonts w:ascii="Arial" w:hAnsi="Arial" w:cs="Arial"/>
          <w:color w:val="000000"/>
          <w:u w:val="single"/>
          <w:vertAlign w:val="superscript"/>
        </w:rPr>
        <w:t>o</w:t>
      </w:r>
      <w:r w:rsidRPr="00F42EB4">
        <w:rPr>
          <w:rFonts w:ascii="Arial" w:hAnsi="Arial" w:cs="Arial"/>
        </w:rPr>
        <w:t>, inciso I, da Portaria MME n</w:t>
      </w:r>
      <w:r w:rsidRPr="00F42EB4">
        <w:rPr>
          <w:rFonts w:ascii="Arial" w:hAnsi="Arial" w:cs="Arial"/>
          <w:u w:val="single"/>
          <w:vertAlign w:val="superscript"/>
        </w:rPr>
        <w:t>o</w:t>
      </w:r>
      <w:r w:rsidRPr="00F42EB4">
        <w:rPr>
          <w:rFonts w:ascii="Arial" w:hAnsi="Arial" w:cs="Arial"/>
        </w:rPr>
        <w:t xml:space="preserve"> 274, de 19 de agosto de 2013.</w:t>
      </w:r>
    </w:p>
    <w:p w:rsidR="007424FF" w:rsidRPr="00F42EB4" w:rsidRDefault="007424FF" w:rsidP="007424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424FF" w:rsidRPr="00F42EB4" w:rsidRDefault="007424FF" w:rsidP="007424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2EB4">
        <w:rPr>
          <w:rFonts w:ascii="Arial" w:hAnsi="Arial" w:cs="Arial"/>
        </w:rPr>
        <w:t>Art. 2</w:t>
      </w:r>
      <w:r w:rsidRPr="00F42EB4">
        <w:rPr>
          <w:rFonts w:ascii="Arial" w:hAnsi="Arial" w:cs="Arial"/>
          <w:u w:val="single"/>
          <w:vertAlign w:val="superscript"/>
        </w:rPr>
        <w:t>o</w:t>
      </w:r>
      <w:r w:rsidRPr="00F42EB4">
        <w:rPr>
          <w:rFonts w:ascii="Arial" w:hAnsi="Arial" w:cs="Arial"/>
        </w:rPr>
        <w:t xml:space="preserve"> As estimativas dos investimentos têm por base o mês de outubro </w:t>
      </w:r>
      <w:r w:rsidRPr="00F42EB4">
        <w:rPr>
          <w:rFonts w:ascii="Arial" w:hAnsi="Arial" w:cs="Arial"/>
          <w:noProof/>
          <w:color w:val="000000"/>
        </w:rPr>
        <w:t>de 2015</w:t>
      </w:r>
      <w:r w:rsidRPr="00F42EB4">
        <w:rPr>
          <w:rFonts w:ascii="Arial" w:hAnsi="Arial" w:cs="Arial"/>
          <w:color w:val="000000"/>
        </w:rPr>
        <w:t xml:space="preserve"> </w:t>
      </w:r>
      <w:r w:rsidRPr="00F42EB4">
        <w:rPr>
          <w:rFonts w:ascii="Arial" w:hAnsi="Arial" w:cs="Arial"/>
        </w:rPr>
        <w:t xml:space="preserve">e são de exclusiva responsabilidade da </w:t>
      </w:r>
      <w:r w:rsidRPr="00F42EB4">
        <w:rPr>
          <w:rFonts w:ascii="Arial" w:hAnsi="Arial" w:cs="Arial"/>
          <w:noProof/>
          <w:color w:val="000000"/>
        </w:rPr>
        <w:t>Enel Green Power Nova Lapa Solar S.A.</w:t>
      </w:r>
      <w:r w:rsidRPr="00F42EB4">
        <w:rPr>
          <w:rFonts w:ascii="Arial" w:hAnsi="Arial" w:cs="Arial"/>
        </w:rPr>
        <w:t>, cuja razoabilidade foi atestada pela Agência Nacional de Energia Elétrica - ANEEL.</w:t>
      </w:r>
    </w:p>
    <w:p w:rsidR="007424FF" w:rsidRPr="00F42EB4" w:rsidRDefault="007424FF" w:rsidP="007424F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7424FF" w:rsidRPr="00F42EB4" w:rsidRDefault="007424FF" w:rsidP="007424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2EB4">
        <w:rPr>
          <w:rFonts w:ascii="Arial" w:hAnsi="Arial" w:cs="Arial"/>
        </w:rPr>
        <w:t>Art. 3</w:t>
      </w:r>
      <w:r w:rsidRPr="00F42EB4">
        <w:rPr>
          <w:rFonts w:ascii="Arial" w:hAnsi="Arial" w:cs="Arial"/>
          <w:u w:val="single"/>
          <w:vertAlign w:val="superscript"/>
        </w:rPr>
        <w:t>o</w:t>
      </w:r>
      <w:r w:rsidRPr="00F42EB4">
        <w:rPr>
          <w:rFonts w:ascii="Arial" w:hAnsi="Arial" w:cs="Arial"/>
        </w:rPr>
        <w:t xml:space="preserve"> A </w:t>
      </w:r>
      <w:r w:rsidRPr="00F42EB4">
        <w:rPr>
          <w:rFonts w:ascii="Arial" w:hAnsi="Arial" w:cs="Arial"/>
          <w:noProof/>
          <w:color w:val="000000"/>
        </w:rPr>
        <w:t xml:space="preserve">Enel Green Power Nova Lapa Solar S.A. </w:t>
      </w:r>
      <w:r w:rsidRPr="00F42EB4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7424FF" w:rsidRPr="00F42EB4" w:rsidRDefault="007424FF" w:rsidP="007424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424FF" w:rsidRPr="00F42EB4" w:rsidRDefault="007424FF" w:rsidP="007424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2EB4">
        <w:rPr>
          <w:rFonts w:ascii="Arial" w:hAnsi="Arial" w:cs="Arial"/>
        </w:rPr>
        <w:t>Art. 4</w:t>
      </w:r>
      <w:r w:rsidRPr="00F42EB4">
        <w:rPr>
          <w:rFonts w:ascii="Arial" w:hAnsi="Arial" w:cs="Arial"/>
          <w:u w:val="single"/>
          <w:vertAlign w:val="superscript"/>
        </w:rPr>
        <w:t>o</w:t>
      </w:r>
      <w:r w:rsidRPr="00F42EB4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7424FF" w:rsidRPr="00F42EB4" w:rsidRDefault="007424FF" w:rsidP="007424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7424FF" w:rsidRPr="00F42EB4" w:rsidRDefault="007424FF" w:rsidP="007424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F42EB4">
        <w:rPr>
          <w:rFonts w:ascii="Arial" w:hAnsi="Arial" w:cs="Arial"/>
        </w:rPr>
        <w:t>Art. 5</w:t>
      </w:r>
      <w:r w:rsidRPr="00F42EB4">
        <w:rPr>
          <w:rFonts w:ascii="Arial" w:hAnsi="Arial" w:cs="Arial"/>
          <w:color w:val="000000"/>
          <w:u w:val="single"/>
          <w:vertAlign w:val="superscript"/>
        </w:rPr>
        <w:t>o</w:t>
      </w:r>
      <w:r w:rsidRPr="00F42EB4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7424FF" w:rsidRPr="00F42EB4" w:rsidRDefault="007424FF" w:rsidP="007424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424FF" w:rsidRPr="00F42EB4" w:rsidRDefault="007424FF" w:rsidP="007424F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42EB4">
        <w:rPr>
          <w:rFonts w:ascii="Arial" w:hAnsi="Arial" w:cs="Arial"/>
          <w:color w:val="000000"/>
        </w:rPr>
        <w:t>Art. 6</w:t>
      </w:r>
      <w:r w:rsidRPr="00F42EB4">
        <w:rPr>
          <w:rFonts w:ascii="Arial" w:hAnsi="Arial" w:cs="Arial"/>
          <w:color w:val="000000"/>
          <w:u w:val="single"/>
          <w:vertAlign w:val="superscript"/>
        </w:rPr>
        <w:t>o</w:t>
      </w:r>
      <w:r w:rsidRPr="00F42EB4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6D55A6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6D55A6">
        <w:rPr>
          <w:rFonts w:ascii="Arial" w:hAnsi="Arial" w:cs="Arial"/>
          <w:b/>
          <w:bCs/>
          <w:color w:val="000000"/>
        </w:rPr>
        <w:t>MOACIR CARLOS BERTOL</w:t>
      </w:r>
    </w:p>
    <w:p w:rsidR="00BC062F" w:rsidRPr="000E3164" w:rsidRDefault="00BC062F" w:rsidP="00BC062F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BC062F" w:rsidRDefault="00BC062F" w:rsidP="00BC062F">
      <w:pPr>
        <w:autoSpaceDE w:val="0"/>
        <w:jc w:val="both"/>
        <w:rPr>
          <w:rFonts w:ascii="Arial" w:hAnsi="Arial" w:cs="Arial"/>
          <w:sz w:val="2"/>
          <w:szCs w:val="2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DE64C0">
        <w:rPr>
          <w:rFonts w:ascii="Arial" w:hAnsi="Arial" w:cs="Arial"/>
          <w:color w:val="FF0000"/>
        </w:rPr>
        <w:t>1</w:t>
      </w:r>
      <w:r w:rsidR="002F6E40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9F17DE">
        <w:rPr>
          <w:rFonts w:ascii="Arial" w:hAnsi="Arial" w:cs="Arial"/>
          <w:color w:val="FF0000"/>
        </w:rPr>
        <w:t>4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396B8E" w:rsidRDefault="00396B8E">
      <w:pPr>
        <w:rPr>
          <w:rFonts w:ascii="Arial" w:hAnsi="Arial" w:cs="Arial"/>
          <w:b/>
          <w:color w:val="000000"/>
        </w:rPr>
        <w:sectPr w:rsidR="00396B8E" w:rsidSect="00CF4595"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C062F" w:rsidRDefault="00BC062F" w:rsidP="00BC06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BD12F2">
        <w:rPr>
          <w:rFonts w:ascii="Arial" w:hAnsi="Arial" w:cs="Arial"/>
          <w:b/>
          <w:color w:val="000000"/>
        </w:rPr>
        <w:lastRenderedPageBreak/>
        <w:t>AN</w:t>
      </w:r>
      <w:bookmarkStart w:id="0" w:name="_GoBack"/>
      <w:bookmarkEnd w:id="0"/>
      <w:r w:rsidRPr="00BD12F2">
        <w:rPr>
          <w:rFonts w:ascii="Arial" w:hAnsi="Arial" w:cs="Arial"/>
          <w:b/>
          <w:color w:val="000000"/>
        </w:rPr>
        <w:t>EXO</w:t>
      </w:r>
    </w:p>
    <w:p w:rsidR="002F6E40" w:rsidRPr="002F6E40" w:rsidRDefault="002F6E40" w:rsidP="00BC062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424FF" w:rsidRPr="00F42EB4" w:rsidTr="00DD763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F" w:rsidRPr="00F42EB4" w:rsidRDefault="007424FF" w:rsidP="00DD763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F42EB4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424FF" w:rsidRPr="00F42EB4" w:rsidRDefault="007424FF" w:rsidP="007424F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7424FF" w:rsidRPr="00F42EB4" w:rsidTr="00DD763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4FF" w:rsidRPr="00F42EB4" w:rsidRDefault="007424FF" w:rsidP="00DD763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F42EB4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7424FF" w:rsidRPr="00F42EB4" w:rsidRDefault="007424FF" w:rsidP="007424F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7424FF" w:rsidRPr="00F42EB4" w:rsidTr="00DD763E">
        <w:tc>
          <w:tcPr>
            <w:tcW w:w="10348" w:type="dxa"/>
            <w:gridSpan w:val="6"/>
            <w:vAlign w:val="center"/>
          </w:tcPr>
          <w:p w:rsidR="007424FF" w:rsidRPr="00F42EB4" w:rsidRDefault="007424FF" w:rsidP="00DD763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2EB4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7424FF" w:rsidRPr="00F42EB4" w:rsidTr="00DD76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7424FF" w:rsidRPr="00F42EB4" w:rsidTr="00DD76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noProof/>
                <w:color w:val="000000"/>
              </w:rPr>
              <w:t>Enel Green Power Nova Lapa Solar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424FF" w:rsidRPr="00F42EB4" w:rsidRDefault="007424FF" w:rsidP="00DD763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noProof/>
                <w:color w:val="000000"/>
              </w:rPr>
              <w:t>23.509.564/0001-50</w:t>
            </w:r>
          </w:p>
        </w:tc>
      </w:tr>
      <w:tr w:rsidR="007424FF" w:rsidRPr="00F42EB4" w:rsidTr="00DD76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7424FF" w:rsidRPr="00F42EB4" w:rsidTr="00DD76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Praça Leoni Ramos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F42EB4">
              <w:rPr>
                <w:rFonts w:ascii="Arial" w:hAnsi="Arial" w:cs="Arial"/>
                <w:color w:val="000000"/>
              </w:rPr>
              <w:t>1</w:t>
            </w:r>
            <w:proofErr w:type="gramEnd"/>
          </w:p>
        </w:tc>
      </w:tr>
      <w:tr w:rsidR="007424FF" w:rsidRPr="00F42EB4" w:rsidTr="00DD76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7424FF" w:rsidRPr="00F42EB4" w:rsidTr="00DD76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5</w:t>
            </w:r>
            <w:r w:rsidRPr="00F42EB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2EB4">
              <w:rPr>
                <w:rFonts w:ascii="Arial" w:hAnsi="Arial" w:cs="Arial"/>
                <w:color w:val="000000"/>
              </w:rPr>
              <w:t xml:space="preserve"> Andar, Bloco 02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São Domingos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24210-205</w:t>
            </w:r>
          </w:p>
        </w:tc>
      </w:tr>
      <w:tr w:rsidR="007424FF" w:rsidRPr="00F42EB4" w:rsidTr="00DD76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7424FF" w:rsidRPr="00F42EB4" w:rsidTr="00DD76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Niterói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RJ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(21) 2206-5600</w:t>
            </w:r>
          </w:p>
        </w:tc>
      </w:tr>
    </w:tbl>
    <w:p w:rsidR="007424FF" w:rsidRPr="00F42EB4" w:rsidRDefault="007424FF" w:rsidP="007424FF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7424FF" w:rsidRPr="00F42EB4" w:rsidTr="00DD763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</w:rPr>
            </w:pPr>
            <w:r w:rsidRPr="00F42EB4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42EB4">
              <w:rPr>
                <w:rFonts w:ascii="Arial" w:hAnsi="Arial" w:cs="Arial"/>
                <w:bCs/>
              </w:rPr>
              <w:t>DADOS DO PROJETO</w:t>
            </w:r>
          </w:p>
        </w:tc>
      </w:tr>
      <w:tr w:rsidR="007424FF" w:rsidRPr="00F42EB4" w:rsidTr="007424F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rPr>
                <w:rFonts w:ascii="Arial" w:hAnsi="Arial" w:cs="Arial"/>
                <w:b/>
              </w:rPr>
            </w:pPr>
            <w:r w:rsidRPr="00F42EB4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</w:rPr>
            </w:pPr>
            <w:r w:rsidRPr="00F42EB4">
              <w:rPr>
                <w:rFonts w:ascii="Arial" w:hAnsi="Arial" w:cs="Arial"/>
                <w:noProof/>
                <w:color w:val="000000"/>
              </w:rPr>
              <w:t>UFV</w:t>
            </w:r>
            <w:r w:rsidRPr="00F42EB4">
              <w:rPr>
                <w:rFonts w:ascii="Arial" w:hAnsi="Arial" w:cs="Arial"/>
                <w:color w:val="000000"/>
              </w:rPr>
              <w:t xml:space="preserve"> </w:t>
            </w:r>
            <w:r w:rsidRPr="00F42EB4">
              <w:rPr>
                <w:rFonts w:ascii="Arial" w:hAnsi="Arial" w:cs="Arial"/>
                <w:noProof/>
                <w:color w:val="000000"/>
              </w:rPr>
              <w:t xml:space="preserve">Lapa 3 </w:t>
            </w:r>
            <w:r w:rsidRPr="00F42EB4">
              <w:rPr>
                <w:rFonts w:ascii="Arial" w:hAnsi="Arial" w:cs="Arial"/>
              </w:rPr>
              <w:t xml:space="preserve">(Autorizada pela </w:t>
            </w:r>
            <w:r w:rsidRPr="00F42EB4">
              <w:rPr>
                <w:rFonts w:ascii="Arial" w:hAnsi="Arial" w:cs="Arial"/>
                <w:noProof/>
                <w:color w:val="000000"/>
              </w:rPr>
              <w:t xml:space="preserve">Portaria MME </w:t>
            </w:r>
            <w:proofErr w:type="gramStart"/>
            <w:r w:rsidRPr="00F42EB4">
              <w:rPr>
                <w:rFonts w:ascii="Arial" w:hAnsi="Arial" w:cs="Arial"/>
                <w:color w:val="000000"/>
              </w:rPr>
              <w:t>n</w:t>
            </w:r>
            <w:r w:rsidRPr="00F42EB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2EB4">
              <w:rPr>
                <w:rFonts w:ascii="Arial" w:hAnsi="Arial" w:cs="Arial"/>
                <w:noProof/>
                <w:color w:val="000000"/>
              </w:rPr>
              <w:t xml:space="preserve"> 72</w:t>
            </w:r>
            <w:proofErr w:type="gramEnd"/>
            <w:r w:rsidRPr="00F42EB4">
              <w:rPr>
                <w:rFonts w:ascii="Arial" w:hAnsi="Arial" w:cs="Arial"/>
                <w:noProof/>
                <w:color w:val="000000"/>
              </w:rPr>
              <w:t xml:space="preserve">, de 8 de março de 2016 </w:t>
            </w:r>
            <w:r w:rsidRPr="00F42EB4">
              <w:rPr>
                <w:rFonts w:ascii="Arial" w:hAnsi="Arial" w:cs="Arial"/>
                <w:color w:val="000000"/>
              </w:rPr>
              <w:t>- Leilão n</w:t>
            </w:r>
            <w:r w:rsidRPr="00F42EB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2EB4">
              <w:rPr>
                <w:rFonts w:ascii="Arial" w:hAnsi="Arial" w:cs="Arial"/>
                <w:color w:val="000000"/>
              </w:rPr>
              <w:t xml:space="preserve"> </w:t>
            </w:r>
            <w:r w:rsidRPr="00F42EB4">
              <w:rPr>
                <w:rFonts w:ascii="Arial" w:hAnsi="Arial" w:cs="Arial"/>
                <w:noProof/>
                <w:color w:val="000000"/>
              </w:rPr>
              <w:t>08/2015</w:t>
            </w:r>
            <w:r w:rsidRPr="00F42EB4">
              <w:rPr>
                <w:rFonts w:ascii="Arial" w:hAnsi="Arial" w:cs="Arial"/>
                <w:color w:val="000000"/>
              </w:rPr>
              <w:t>-ANEEL</w:t>
            </w:r>
            <w:r w:rsidRPr="00F42EB4">
              <w:rPr>
                <w:rFonts w:ascii="Arial" w:hAnsi="Arial" w:cs="Arial"/>
              </w:rPr>
              <w:t>).</w:t>
            </w:r>
          </w:p>
        </w:tc>
      </w:tr>
      <w:tr w:rsidR="007424FF" w:rsidRPr="00F42EB4" w:rsidTr="007424F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rPr>
                <w:rFonts w:ascii="Arial" w:hAnsi="Arial" w:cs="Arial"/>
              </w:rPr>
            </w:pPr>
            <w:r w:rsidRPr="00F42EB4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</w:rPr>
            </w:pPr>
            <w:r w:rsidRPr="00F42EB4">
              <w:rPr>
                <w:rFonts w:ascii="Arial" w:hAnsi="Arial" w:cs="Arial"/>
                <w:noProof/>
                <w:color w:val="000000"/>
              </w:rPr>
              <w:t>Central Geradora Fotovoltaica</w:t>
            </w:r>
            <w:r w:rsidRPr="00F42EB4">
              <w:rPr>
                <w:rFonts w:ascii="Arial" w:hAnsi="Arial" w:cs="Arial"/>
              </w:rPr>
              <w:t xml:space="preserve"> denominada </w:t>
            </w:r>
            <w:r w:rsidRPr="00F42EB4">
              <w:rPr>
                <w:rFonts w:ascii="Arial" w:hAnsi="Arial" w:cs="Arial"/>
                <w:noProof/>
                <w:color w:val="000000"/>
              </w:rPr>
              <w:t>UFV</w:t>
            </w:r>
            <w:r w:rsidRPr="00F42EB4">
              <w:rPr>
                <w:rFonts w:ascii="Arial" w:hAnsi="Arial" w:cs="Arial"/>
                <w:color w:val="000000"/>
              </w:rPr>
              <w:t xml:space="preserve"> </w:t>
            </w:r>
            <w:r w:rsidRPr="00F42EB4">
              <w:rPr>
                <w:rFonts w:ascii="Arial" w:hAnsi="Arial" w:cs="Arial"/>
                <w:noProof/>
                <w:color w:val="000000"/>
              </w:rPr>
              <w:t>Lapa 3</w:t>
            </w:r>
            <w:r w:rsidRPr="00F42EB4">
              <w:rPr>
                <w:rFonts w:ascii="Arial" w:hAnsi="Arial" w:cs="Arial"/>
              </w:rPr>
              <w:t>, compreendendo:</w:t>
            </w:r>
          </w:p>
        </w:tc>
      </w:tr>
      <w:tr w:rsidR="007424FF" w:rsidRPr="00F42EB4" w:rsidTr="007424F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424FF" w:rsidRPr="00F42EB4" w:rsidRDefault="007424FF" w:rsidP="00DD763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EB4">
              <w:rPr>
                <w:rFonts w:ascii="Arial" w:hAnsi="Arial" w:cs="Arial"/>
                <w:color w:val="000000"/>
                <w:sz w:val="24"/>
                <w:szCs w:val="24"/>
              </w:rPr>
              <w:t xml:space="preserve">I - </w:t>
            </w:r>
            <w:r w:rsidRPr="00F42EB4">
              <w:rPr>
                <w:rFonts w:ascii="Arial" w:hAnsi="Arial" w:cs="Arial"/>
                <w:sz w:val="24"/>
                <w:szCs w:val="24"/>
              </w:rPr>
              <w:t xml:space="preserve">sessenta Unidades Geradoras de 500 </w:t>
            </w:r>
            <w:proofErr w:type="gramStart"/>
            <w:r w:rsidRPr="00F42EB4">
              <w:rPr>
                <w:rFonts w:ascii="Arial" w:hAnsi="Arial" w:cs="Arial"/>
                <w:sz w:val="24"/>
                <w:szCs w:val="24"/>
              </w:rPr>
              <w:t>kW</w:t>
            </w:r>
            <w:proofErr w:type="gramEnd"/>
            <w:r w:rsidRPr="00F42EB4">
              <w:rPr>
                <w:rFonts w:ascii="Arial" w:hAnsi="Arial" w:cs="Arial"/>
                <w:sz w:val="24"/>
                <w:szCs w:val="24"/>
              </w:rPr>
              <w:t>, totalizando 30.000 kW de capacidade instalada; e</w:t>
            </w:r>
          </w:p>
        </w:tc>
      </w:tr>
      <w:tr w:rsidR="007424FF" w:rsidRPr="00F42EB4" w:rsidTr="007424F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pStyle w:val="SemEspaamen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2EB4">
              <w:rPr>
                <w:rFonts w:ascii="Arial" w:hAnsi="Arial" w:cs="Arial"/>
                <w:color w:val="000000"/>
                <w:sz w:val="24"/>
                <w:szCs w:val="24"/>
              </w:rPr>
              <w:t xml:space="preserve">II - </w:t>
            </w:r>
            <w:r w:rsidRPr="00F42EB4">
              <w:rPr>
                <w:rFonts w:ascii="Arial" w:hAnsi="Arial" w:cs="Arial"/>
                <w:sz w:val="24"/>
                <w:szCs w:val="24"/>
              </w:rPr>
              <w:t xml:space="preserve">Sistema de Transmissão de Interesse Restrito constituído de uma Subestação Elevadora de 34,5/69 </w:t>
            </w:r>
            <w:proofErr w:type="gramStart"/>
            <w:r w:rsidRPr="00F42EB4">
              <w:rPr>
                <w:rFonts w:ascii="Arial" w:hAnsi="Arial" w:cs="Arial"/>
                <w:sz w:val="24"/>
                <w:szCs w:val="24"/>
              </w:rPr>
              <w:t>kV</w:t>
            </w:r>
            <w:proofErr w:type="gramEnd"/>
            <w:r w:rsidRPr="00F42EB4">
              <w:rPr>
                <w:rFonts w:ascii="Arial" w:hAnsi="Arial" w:cs="Arial"/>
                <w:sz w:val="24"/>
                <w:szCs w:val="24"/>
              </w:rPr>
              <w:t>, junto à Central Geradora, e uma Linha de Transmissão em 230 kV, com cerca de setecentos metros de extensão, em Circuito Simples, interligando a Subestação Elevadora à Subestação Bom Jesus da Lapa, de propriedade da Companhia Hidro Elétrica do São Francisco - Chesf.</w:t>
            </w:r>
          </w:p>
        </w:tc>
      </w:tr>
      <w:tr w:rsidR="007424FF" w:rsidRPr="00F42EB4" w:rsidTr="007424F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rPr>
                <w:rFonts w:ascii="Arial" w:hAnsi="Arial" w:cs="Arial"/>
              </w:rPr>
            </w:pPr>
            <w:r w:rsidRPr="00F42EB4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De 1</w:t>
            </w:r>
            <w:r w:rsidRPr="00F42EB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2EB4">
              <w:rPr>
                <w:rFonts w:ascii="Arial" w:hAnsi="Arial" w:cs="Arial"/>
                <w:color w:val="000000"/>
              </w:rPr>
              <w:t>/5/2016 até 1</w:t>
            </w:r>
            <w:r w:rsidRPr="00F42EB4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42EB4">
              <w:rPr>
                <w:rFonts w:ascii="Arial" w:hAnsi="Arial" w:cs="Arial"/>
                <w:color w:val="000000"/>
              </w:rPr>
              <w:t>/8/2017.</w:t>
            </w:r>
          </w:p>
        </w:tc>
      </w:tr>
      <w:tr w:rsidR="007424FF" w:rsidRPr="00F42EB4" w:rsidTr="007424F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rPr>
                <w:rFonts w:ascii="Arial" w:hAnsi="Arial" w:cs="Arial"/>
              </w:rPr>
            </w:pPr>
            <w:r w:rsidRPr="00F42EB4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 xml:space="preserve">Município de </w:t>
            </w:r>
            <w:r w:rsidRPr="00F42EB4">
              <w:rPr>
                <w:rFonts w:ascii="Arial" w:hAnsi="Arial" w:cs="Arial"/>
                <w:noProof/>
                <w:color w:val="000000"/>
              </w:rPr>
              <w:t>Bom Jesus da Lapa</w:t>
            </w:r>
            <w:r w:rsidRPr="00F42EB4">
              <w:rPr>
                <w:rFonts w:ascii="Arial" w:hAnsi="Arial" w:cs="Arial"/>
                <w:color w:val="000000"/>
              </w:rPr>
              <w:t xml:space="preserve">, Estado da </w:t>
            </w:r>
            <w:r w:rsidRPr="00F42EB4">
              <w:rPr>
                <w:rFonts w:ascii="Arial" w:hAnsi="Arial" w:cs="Arial"/>
                <w:noProof/>
                <w:color w:val="000000"/>
              </w:rPr>
              <w:t>Bahia</w:t>
            </w:r>
            <w:r w:rsidRPr="00F42EB4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7424FF" w:rsidRPr="00F42EB4" w:rsidRDefault="007424FF" w:rsidP="007424F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7424FF" w:rsidRPr="00F42EB4" w:rsidTr="00DD763E">
        <w:tc>
          <w:tcPr>
            <w:tcW w:w="432" w:type="dxa"/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7424FF" w:rsidRPr="00F42EB4" w:rsidRDefault="007424FF" w:rsidP="00DD7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2EB4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F42EB4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7424FF" w:rsidRPr="00F42EB4" w:rsidTr="00DD763E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 xml:space="preserve">Nome: Marcio Teixeira </w:t>
            </w:r>
            <w:proofErr w:type="spellStart"/>
            <w:r w:rsidRPr="00F42EB4">
              <w:rPr>
                <w:rFonts w:ascii="Arial" w:hAnsi="Arial" w:cs="Arial"/>
                <w:color w:val="000000"/>
              </w:rPr>
              <w:t>Trannin</w:t>
            </w:r>
            <w:proofErr w:type="spellEnd"/>
            <w:r w:rsidRPr="00F42EB4">
              <w:rPr>
                <w:rFonts w:ascii="Arial" w:hAnsi="Arial" w:cs="Arial"/>
                <w:color w:val="000000"/>
              </w:rPr>
              <w:t xml:space="preserve">. 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7424FF" w:rsidRPr="00F42EB4" w:rsidRDefault="007424FF" w:rsidP="00DD763E">
            <w:pPr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CPF: 037.369.307-98.</w:t>
            </w:r>
          </w:p>
        </w:tc>
      </w:tr>
      <w:tr w:rsidR="007424FF" w:rsidRPr="00F42EB4" w:rsidTr="00DD763E">
        <w:trPr>
          <w:trHeight w:val="195"/>
        </w:trPr>
        <w:tc>
          <w:tcPr>
            <w:tcW w:w="69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Nome: Newton Souza de Moraes.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FF" w:rsidRPr="00F42EB4" w:rsidRDefault="007424FF" w:rsidP="00DD763E">
            <w:pPr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CPF: 772.179.857-49</w:t>
            </w:r>
          </w:p>
        </w:tc>
      </w:tr>
      <w:tr w:rsidR="007424FF" w:rsidRPr="00F42EB4" w:rsidTr="00DD763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F42EB4">
              <w:rPr>
                <w:rFonts w:ascii="Arial" w:hAnsi="Arial" w:cs="Arial"/>
                <w:color w:val="000000"/>
              </w:rPr>
              <w:t>Thiego</w:t>
            </w:r>
            <w:proofErr w:type="spellEnd"/>
            <w:r w:rsidRPr="00F42EB4">
              <w:rPr>
                <w:rFonts w:ascii="Arial" w:hAnsi="Arial" w:cs="Arial"/>
                <w:color w:val="000000"/>
              </w:rPr>
              <w:t xml:space="preserve"> Ferreira </w:t>
            </w:r>
            <w:proofErr w:type="spellStart"/>
            <w:r w:rsidRPr="00F42EB4">
              <w:rPr>
                <w:rFonts w:ascii="Arial" w:hAnsi="Arial" w:cs="Arial"/>
                <w:color w:val="000000"/>
              </w:rPr>
              <w:t>Bello</w:t>
            </w:r>
            <w:proofErr w:type="spellEnd"/>
            <w:r w:rsidRPr="00F42EB4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FF" w:rsidRPr="00F42EB4" w:rsidRDefault="007424FF" w:rsidP="00DD763E">
            <w:pPr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CPF: 104.781.987-28.</w:t>
            </w:r>
          </w:p>
        </w:tc>
      </w:tr>
      <w:tr w:rsidR="007424FF" w:rsidRPr="00F42EB4" w:rsidTr="00DD763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F42EB4">
              <w:rPr>
                <w:rFonts w:ascii="Arial" w:hAnsi="Arial" w:cs="Arial"/>
                <w:color w:val="000000"/>
              </w:rPr>
              <w:t>Elço</w:t>
            </w:r>
            <w:proofErr w:type="spellEnd"/>
            <w:r w:rsidRPr="00F42EB4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F42EB4">
              <w:rPr>
                <w:rFonts w:ascii="Arial" w:hAnsi="Arial" w:cs="Arial"/>
                <w:color w:val="000000"/>
              </w:rPr>
              <w:t>Goes</w:t>
            </w:r>
            <w:proofErr w:type="spellEnd"/>
            <w:r w:rsidRPr="00F42EB4">
              <w:rPr>
                <w:rFonts w:ascii="Arial" w:hAnsi="Arial" w:cs="Arial"/>
                <w:color w:val="000000"/>
              </w:rPr>
              <w:t xml:space="preserve"> de Assis.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4FF" w:rsidRPr="00F42EB4" w:rsidRDefault="007424FF" w:rsidP="00DD763E">
            <w:pPr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CPF: 028.058.327-36.</w:t>
            </w:r>
          </w:p>
        </w:tc>
      </w:tr>
    </w:tbl>
    <w:p w:rsidR="007424FF" w:rsidRPr="00F42EB4" w:rsidRDefault="007424FF" w:rsidP="007424F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424FF" w:rsidRPr="00F42EB4" w:rsidTr="00DD763E">
        <w:tc>
          <w:tcPr>
            <w:tcW w:w="432" w:type="dxa"/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7424FF" w:rsidRPr="00F42EB4" w:rsidRDefault="007424FF" w:rsidP="00DD7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2EB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424FF" w:rsidRPr="00F42EB4" w:rsidRDefault="007424FF" w:rsidP="00DD7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2EB4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7424FF" w:rsidRPr="00F42EB4" w:rsidTr="00DD763E">
        <w:trPr>
          <w:trHeight w:val="113"/>
        </w:trPr>
        <w:tc>
          <w:tcPr>
            <w:tcW w:w="1418" w:type="dxa"/>
            <w:gridSpan w:val="2"/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2EB4">
              <w:rPr>
                <w:rFonts w:ascii="Arial" w:hAnsi="Arial" w:cs="Arial"/>
                <w:sz w:val="24"/>
                <w:szCs w:val="24"/>
              </w:rPr>
              <w:t>126.281.884,30.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4FF" w:rsidRPr="00F42EB4" w:rsidTr="00DD763E">
        <w:trPr>
          <w:trHeight w:val="103"/>
        </w:trPr>
        <w:tc>
          <w:tcPr>
            <w:tcW w:w="1418" w:type="dxa"/>
            <w:gridSpan w:val="2"/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2EB4">
              <w:rPr>
                <w:rFonts w:ascii="Arial" w:hAnsi="Arial" w:cs="Arial"/>
                <w:sz w:val="24"/>
                <w:szCs w:val="24"/>
              </w:rPr>
              <w:t xml:space="preserve">  31.349.862,26.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4FF" w:rsidRPr="00F42EB4" w:rsidTr="00DD763E">
        <w:trPr>
          <w:trHeight w:val="108"/>
        </w:trPr>
        <w:tc>
          <w:tcPr>
            <w:tcW w:w="1418" w:type="dxa"/>
            <w:gridSpan w:val="2"/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2EB4">
              <w:rPr>
                <w:rFonts w:ascii="Arial" w:hAnsi="Arial" w:cs="Arial"/>
                <w:sz w:val="24"/>
                <w:szCs w:val="24"/>
              </w:rPr>
              <w:t xml:space="preserve">  13.388.429,75.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4FF" w:rsidRPr="00F42EB4" w:rsidTr="00DD763E">
        <w:trPr>
          <w:trHeight w:val="42"/>
        </w:trPr>
        <w:tc>
          <w:tcPr>
            <w:tcW w:w="1418" w:type="dxa"/>
            <w:gridSpan w:val="2"/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42EB4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42EB4">
              <w:rPr>
                <w:rFonts w:ascii="Arial" w:hAnsi="Arial" w:cs="Arial"/>
                <w:b/>
                <w:sz w:val="24"/>
                <w:szCs w:val="24"/>
              </w:rPr>
              <w:t>171.020.176,31</w:t>
            </w:r>
            <w:r w:rsidRPr="00F42E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7424FF" w:rsidRPr="00F42EB4" w:rsidRDefault="007424FF" w:rsidP="007424F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7424FF" w:rsidRPr="00F42EB4" w:rsidTr="00DD763E">
        <w:tc>
          <w:tcPr>
            <w:tcW w:w="432" w:type="dxa"/>
          </w:tcPr>
          <w:p w:rsidR="007424FF" w:rsidRPr="00F42EB4" w:rsidRDefault="007424FF" w:rsidP="00DD76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7424FF" w:rsidRPr="00F42EB4" w:rsidRDefault="007424FF" w:rsidP="00DD7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2EB4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7424FF" w:rsidRPr="00F42EB4" w:rsidRDefault="007424FF" w:rsidP="00DD76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42EB4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7424FF" w:rsidRPr="00F42EB4" w:rsidTr="00DD763E">
        <w:trPr>
          <w:trHeight w:val="125"/>
        </w:trPr>
        <w:tc>
          <w:tcPr>
            <w:tcW w:w="1418" w:type="dxa"/>
            <w:gridSpan w:val="2"/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2EB4">
              <w:rPr>
                <w:rFonts w:ascii="Arial" w:hAnsi="Arial" w:cs="Arial"/>
                <w:sz w:val="24"/>
                <w:szCs w:val="24"/>
              </w:rPr>
              <w:t>114.600.810,00.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4FF" w:rsidRPr="00F42EB4" w:rsidTr="00DD763E">
        <w:trPr>
          <w:trHeight w:val="116"/>
        </w:trPr>
        <w:tc>
          <w:tcPr>
            <w:tcW w:w="1418" w:type="dxa"/>
            <w:gridSpan w:val="2"/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2EB4">
              <w:rPr>
                <w:rFonts w:ascii="Arial" w:hAnsi="Arial" w:cs="Arial"/>
                <w:sz w:val="24"/>
                <w:szCs w:val="24"/>
              </w:rPr>
              <w:t xml:space="preserve">  28.450.000,00.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4FF" w:rsidRPr="00F42EB4" w:rsidTr="00DD763E">
        <w:trPr>
          <w:trHeight w:val="119"/>
        </w:trPr>
        <w:tc>
          <w:tcPr>
            <w:tcW w:w="1418" w:type="dxa"/>
            <w:gridSpan w:val="2"/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color w:val="000000"/>
              </w:rPr>
            </w:pPr>
            <w:r w:rsidRPr="00F42EB4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42EB4">
              <w:rPr>
                <w:rFonts w:ascii="Arial" w:hAnsi="Arial" w:cs="Arial"/>
                <w:sz w:val="24"/>
                <w:szCs w:val="24"/>
              </w:rPr>
              <w:t xml:space="preserve">  12.150.000,00.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24FF" w:rsidRPr="00F42EB4" w:rsidTr="00DD763E">
        <w:trPr>
          <w:trHeight w:val="42"/>
        </w:trPr>
        <w:tc>
          <w:tcPr>
            <w:tcW w:w="1418" w:type="dxa"/>
            <w:gridSpan w:val="2"/>
          </w:tcPr>
          <w:p w:rsidR="007424FF" w:rsidRPr="00F42EB4" w:rsidRDefault="007424FF" w:rsidP="00DD76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F42EB4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F42EB4">
              <w:rPr>
                <w:rFonts w:ascii="Arial" w:hAnsi="Arial" w:cs="Arial"/>
                <w:b/>
                <w:sz w:val="24"/>
                <w:szCs w:val="24"/>
              </w:rPr>
              <w:t>155.200.810,00</w:t>
            </w:r>
            <w:r w:rsidRPr="00F42E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  <w:vAlign w:val="center"/>
          </w:tcPr>
          <w:p w:rsidR="007424FF" w:rsidRPr="00F42EB4" w:rsidRDefault="007424FF" w:rsidP="00DD763E">
            <w:pPr>
              <w:pStyle w:val="SemEspaamen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F2D5E" w:rsidRPr="00105F99" w:rsidRDefault="000F2D5E" w:rsidP="000F2D5E">
      <w:pPr>
        <w:autoSpaceDE w:val="0"/>
        <w:autoSpaceDN w:val="0"/>
        <w:adjustRightInd w:val="0"/>
        <w:ind w:left="-142" w:right="-144"/>
        <w:jc w:val="center"/>
        <w:rPr>
          <w:rFonts w:ascii="Arial" w:hAnsi="Arial" w:cs="Arial"/>
        </w:rPr>
      </w:pPr>
    </w:p>
    <w:sectPr w:rsidR="000F2D5E" w:rsidRPr="00105F99" w:rsidSect="002F6E40">
      <w:headerReference w:type="default" r:id="rId10"/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7F3" w:rsidRDefault="00C427F3">
      <w:r>
        <w:separator/>
      </w:r>
    </w:p>
  </w:endnote>
  <w:endnote w:type="continuationSeparator" w:id="0">
    <w:p w:rsidR="00C427F3" w:rsidRDefault="00C4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7F3" w:rsidRDefault="00C427F3">
      <w:r>
        <w:separator/>
      </w:r>
    </w:p>
  </w:footnote>
  <w:footnote w:type="continuationSeparator" w:id="0">
    <w:p w:rsidR="00C427F3" w:rsidRDefault="00C42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BCB" w:rsidRDefault="004F6BCB" w:rsidP="004F6BC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716E0D">
      <w:rPr>
        <w:rFonts w:ascii="Arial" w:hAnsi="Arial" w:cs="Arial"/>
      </w:rPr>
      <w:t>6</w:t>
    </w:r>
    <w:r w:rsidR="000F2D5E">
      <w:rPr>
        <w:rFonts w:ascii="Arial" w:hAnsi="Arial" w:cs="Arial"/>
      </w:rPr>
      <w:t>5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716E0D">
      <w:rPr>
        <w:rFonts w:ascii="Arial" w:hAnsi="Arial" w:cs="Arial"/>
      </w:rPr>
      <w:t>12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5859BA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5859BA">
      <w:rPr>
        <w:rFonts w:ascii="Arial" w:hAnsi="Arial" w:cs="Arial"/>
      </w:rPr>
      <w:t>il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2F6E40">
      <w:rPr>
        <w:rStyle w:val="Nmerodepgina"/>
        <w:rFonts w:ascii="Arial" w:hAnsi="Arial" w:cs="Arial"/>
        <w:noProof/>
      </w:rPr>
      <w:t>3</w:t>
    </w:r>
    <w:r w:rsidRPr="001906C1">
      <w:rPr>
        <w:rStyle w:val="Nmerodepgina"/>
        <w:rFonts w:ascii="Arial" w:hAnsi="Arial" w:cs="Arial"/>
      </w:rPr>
      <w:fldChar w:fldCharType="end"/>
    </w:r>
  </w:p>
  <w:p w:rsidR="004F6BCB" w:rsidRDefault="004F6B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B8E" w:rsidRDefault="00396B8E" w:rsidP="00396B8E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C7D32">
      <w:rPr>
        <w:rFonts w:ascii="Arial" w:hAnsi="Arial" w:cs="Arial"/>
      </w:rPr>
      <w:t>6</w:t>
    </w:r>
    <w:r w:rsidR="007424FF">
      <w:rPr>
        <w:rFonts w:ascii="Arial" w:hAnsi="Arial" w:cs="Arial"/>
      </w:rPr>
      <w:t>7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 w:rsidR="00FD1F80">
      <w:rPr>
        <w:rFonts w:ascii="Arial" w:hAnsi="Arial" w:cs="Arial"/>
      </w:rPr>
      <w:t>1</w:t>
    </w:r>
    <w:r w:rsidR="002F6E40">
      <w:rPr>
        <w:rFonts w:ascii="Arial" w:hAnsi="Arial" w:cs="Arial"/>
      </w:rPr>
      <w:t>4</w:t>
    </w:r>
    <w:r w:rsidR="009F17DE"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>a</w:t>
    </w:r>
    <w:r w:rsidR="009F17DE">
      <w:rPr>
        <w:rFonts w:ascii="Arial" w:hAnsi="Arial" w:cs="Arial"/>
      </w:rPr>
      <w:t>b</w:t>
    </w:r>
    <w:r>
      <w:rPr>
        <w:rFonts w:ascii="Arial" w:hAnsi="Arial" w:cs="Arial"/>
      </w:rPr>
      <w:t>r</w:t>
    </w:r>
    <w:r w:rsidR="009F17DE">
      <w:rPr>
        <w:rFonts w:ascii="Arial" w:hAnsi="Arial" w:cs="Arial"/>
      </w:rPr>
      <w:t xml:space="preserve">il </w:t>
    </w:r>
    <w:r w:rsidRPr="001906C1">
      <w:rPr>
        <w:rFonts w:ascii="Arial" w:hAnsi="Arial" w:cs="Arial"/>
      </w:rPr>
      <w:t xml:space="preserve"> 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7424FF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396B8E" w:rsidRDefault="00396B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81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D32"/>
    <w:rsid w:val="000D132B"/>
    <w:rsid w:val="000D352F"/>
    <w:rsid w:val="000D3B28"/>
    <w:rsid w:val="000D4500"/>
    <w:rsid w:val="000D5FC6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6E4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23E2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9F5"/>
    <w:rsid w:val="00724349"/>
    <w:rsid w:val="00725126"/>
    <w:rsid w:val="00725D6F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24FF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BF4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1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24F37-2AAD-469F-8294-1954502E5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2016-04-15T11:31:00Z</dcterms:created>
  <dcterms:modified xsi:type="dcterms:W3CDTF">2016-04-15T11:31:00Z</dcterms:modified>
</cp:coreProperties>
</file>