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9C528F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0E3164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0E3164">
        <w:rPr>
          <w:rFonts w:ascii="Arial" w:hAnsi="Arial" w:cs="Arial"/>
          <w:b/>
          <w:bCs/>
          <w:color w:val="000080"/>
        </w:rPr>
        <w:t>N</w:t>
      </w:r>
      <w:r w:rsidRPr="000E3164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0E3164">
        <w:rPr>
          <w:rFonts w:ascii="Arial" w:hAnsi="Arial" w:cs="Arial"/>
          <w:b/>
          <w:bCs/>
          <w:color w:val="000080"/>
        </w:rPr>
        <w:t xml:space="preserve"> </w:t>
      </w:r>
      <w:r w:rsidR="000634E7">
        <w:rPr>
          <w:rFonts w:ascii="Arial" w:hAnsi="Arial" w:cs="Arial"/>
          <w:b/>
          <w:bCs/>
          <w:color w:val="000080"/>
        </w:rPr>
        <w:t>3</w:t>
      </w:r>
      <w:r w:rsidR="00AE3C82">
        <w:rPr>
          <w:rFonts w:ascii="Arial" w:hAnsi="Arial" w:cs="Arial"/>
          <w:b/>
          <w:bCs/>
          <w:color w:val="000080"/>
        </w:rPr>
        <w:t>6</w:t>
      </w:r>
      <w:proofErr w:type="gramEnd"/>
      <w:r w:rsidRPr="000E3164">
        <w:rPr>
          <w:rFonts w:ascii="Arial" w:hAnsi="Arial" w:cs="Arial"/>
          <w:b/>
          <w:bCs/>
          <w:color w:val="000080"/>
        </w:rPr>
        <w:t xml:space="preserve">, DE </w:t>
      </w:r>
      <w:r w:rsidR="00C56637">
        <w:rPr>
          <w:rFonts w:ascii="Arial" w:hAnsi="Arial" w:cs="Arial"/>
          <w:b/>
          <w:bCs/>
          <w:color w:val="000080"/>
        </w:rPr>
        <w:t>23</w:t>
      </w:r>
      <w:r w:rsidRPr="000E3164">
        <w:rPr>
          <w:rFonts w:ascii="Arial" w:hAnsi="Arial" w:cs="Arial"/>
          <w:b/>
          <w:bCs/>
          <w:color w:val="000080"/>
        </w:rPr>
        <w:t xml:space="preserve"> DE </w:t>
      </w:r>
      <w:r w:rsidR="001906C1">
        <w:rPr>
          <w:rFonts w:ascii="Arial" w:hAnsi="Arial" w:cs="Arial"/>
          <w:b/>
          <w:bCs/>
          <w:color w:val="000080"/>
        </w:rPr>
        <w:t>FEVER</w:t>
      </w:r>
      <w:r w:rsidRPr="000E3164">
        <w:rPr>
          <w:rFonts w:ascii="Arial" w:hAnsi="Arial" w:cs="Arial"/>
          <w:b/>
          <w:bCs/>
          <w:color w:val="000080"/>
        </w:rPr>
        <w:t>EIRO DE 2016.</w:t>
      </w: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E3C82" w:rsidRPr="00ED2D7B" w:rsidRDefault="00AE3C82" w:rsidP="00AE3C82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D2D7B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ED2D7B">
        <w:rPr>
          <w:rFonts w:ascii="Arial" w:hAnsi="Arial" w:cs="Arial"/>
          <w:color w:val="000000"/>
        </w:rPr>
        <w:t>, no uso da competência que lhe foi delegada pelo art. 1</w:t>
      </w:r>
      <w:r w:rsidRPr="00ED2D7B">
        <w:rPr>
          <w:rFonts w:ascii="Arial" w:hAnsi="Arial" w:cs="Arial"/>
          <w:color w:val="000000"/>
          <w:u w:val="single"/>
          <w:vertAlign w:val="superscript"/>
        </w:rPr>
        <w:t>o</w:t>
      </w:r>
      <w:r w:rsidRPr="00ED2D7B">
        <w:rPr>
          <w:rFonts w:ascii="Arial" w:hAnsi="Arial" w:cs="Arial"/>
          <w:color w:val="000000"/>
        </w:rPr>
        <w:t xml:space="preserve"> da Portaria MME </w:t>
      </w:r>
      <w:proofErr w:type="gramStart"/>
      <w:r w:rsidRPr="00ED2D7B">
        <w:rPr>
          <w:rFonts w:ascii="Arial" w:hAnsi="Arial" w:cs="Arial"/>
          <w:color w:val="000000"/>
        </w:rPr>
        <w:t>n</w:t>
      </w:r>
      <w:r w:rsidRPr="00ED2D7B">
        <w:rPr>
          <w:rFonts w:ascii="Arial" w:hAnsi="Arial" w:cs="Arial"/>
          <w:color w:val="000000"/>
          <w:u w:val="words"/>
          <w:vertAlign w:val="superscript"/>
        </w:rPr>
        <w:t>o</w:t>
      </w:r>
      <w:r w:rsidRPr="00ED2D7B">
        <w:rPr>
          <w:rFonts w:ascii="Arial" w:hAnsi="Arial" w:cs="Arial"/>
          <w:color w:val="000000"/>
        </w:rPr>
        <w:t xml:space="preserve"> 440</w:t>
      </w:r>
      <w:proofErr w:type="gramEnd"/>
      <w:r w:rsidRPr="00ED2D7B">
        <w:rPr>
          <w:rFonts w:ascii="Arial" w:hAnsi="Arial" w:cs="Arial"/>
          <w:color w:val="000000"/>
        </w:rPr>
        <w:t>, de 20 de julho de 2012, tendo em vista o disposto no art. 6</w:t>
      </w:r>
      <w:r w:rsidRPr="00ED2D7B">
        <w:rPr>
          <w:rFonts w:ascii="Arial" w:hAnsi="Arial" w:cs="Arial"/>
          <w:color w:val="000000"/>
          <w:u w:val="single"/>
          <w:vertAlign w:val="superscript"/>
        </w:rPr>
        <w:t>o</w:t>
      </w:r>
      <w:r w:rsidRPr="00ED2D7B">
        <w:rPr>
          <w:rFonts w:ascii="Arial" w:hAnsi="Arial" w:cs="Arial"/>
          <w:color w:val="000000"/>
        </w:rPr>
        <w:t xml:space="preserve"> do Decreto n</w:t>
      </w:r>
      <w:r w:rsidRPr="00ED2D7B">
        <w:rPr>
          <w:rFonts w:ascii="Arial" w:hAnsi="Arial" w:cs="Arial"/>
          <w:color w:val="000000"/>
          <w:u w:val="single"/>
          <w:vertAlign w:val="superscript"/>
        </w:rPr>
        <w:t>o</w:t>
      </w:r>
      <w:r w:rsidRPr="00ED2D7B">
        <w:rPr>
          <w:rFonts w:ascii="Arial" w:hAnsi="Arial" w:cs="Arial"/>
          <w:color w:val="000000"/>
        </w:rPr>
        <w:t xml:space="preserve"> 6.144, de 3 de julho de </w:t>
      </w:r>
      <w:r w:rsidRPr="00ED2D7B">
        <w:rPr>
          <w:rFonts w:ascii="Arial" w:hAnsi="Arial" w:cs="Arial"/>
        </w:rPr>
        <w:t>2007, no art. 2</w:t>
      </w:r>
      <w:r w:rsidRPr="00ED2D7B">
        <w:rPr>
          <w:rFonts w:ascii="Arial" w:hAnsi="Arial" w:cs="Arial"/>
          <w:color w:val="000000"/>
          <w:u w:val="single"/>
          <w:vertAlign w:val="superscript"/>
        </w:rPr>
        <w:t>o</w:t>
      </w:r>
      <w:r w:rsidRPr="00ED2D7B">
        <w:rPr>
          <w:rFonts w:ascii="Arial" w:hAnsi="Arial" w:cs="Arial"/>
        </w:rPr>
        <w:t>, § 3</w:t>
      </w:r>
      <w:r w:rsidRPr="00ED2D7B">
        <w:rPr>
          <w:rFonts w:ascii="Arial" w:hAnsi="Arial" w:cs="Arial"/>
          <w:color w:val="000000"/>
          <w:u w:val="single"/>
          <w:vertAlign w:val="superscript"/>
        </w:rPr>
        <w:t>o</w:t>
      </w:r>
      <w:r w:rsidRPr="00ED2D7B">
        <w:rPr>
          <w:rFonts w:ascii="Arial" w:hAnsi="Arial" w:cs="Arial"/>
        </w:rPr>
        <w:t>, da Portaria MME n</w:t>
      </w:r>
      <w:r w:rsidRPr="00ED2D7B">
        <w:rPr>
          <w:rFonts w:ascii="Arial" w:hAnsi="Arial" w:cs="Arial"/>
          <w:color w:val="000000"/>
          <w:u w:val="single"/>
          <w:vertAlign w:val="superscript"/>
        </w:rPr>
        <w:t>o</w:t>
      </w:r>
      <w:r w:rsidRPr="00ED2D7B">
        <w:rPr>
          <w:rFonts w:ascii="Arial" w:hAnsi="Arial" w:cs="Arial"/>
        </w:rPr>
        <w:t xml:space="preserve"> 274, de 19 de agosto de 2013, e o que consta do Processo n</w:t>
      </w:r>
      <w:r w:rsidRPr="00ED2D7B">
        <w:rPr>
          <w:rFonts w:ascii="Arial" w:hAnsi="Arial" w:cs="Arial"/>
          <w:u w:val="single"/>
          <w:vertAlign w:val="superscript"/>
        </w:rPr>
        <w:t>o</w:t>
      </w:r>
      <w:r w:rsidRPr="00ED2D7B">
        <w:rPr>
          <w:rFonts w:ascii="Arial" w:hAnsi="Arial" w:cs="Arial"/>
        </w:rPr>
        <w:t xml:space="preserve"> </w:t>
      </w:r>
      <w:r w:rsidRPr="00ED2D7B">
        <w:rPr>
          <w:rFonts w:ascii="Arial" w:hAnsi="Arial" w:cs="Arial"/>
          <w:noProof/>
          <w:color w:val="000000"/>
        </w:rPr>
        <w:t>48500.004412/2015-07</w:t>
      </w:r>
      <w:r w:rsidRPr="00ED2D7B">
        <w:rPr>
          <w:rFonts w:ascii="Arial" w:hAnsi="Arial" w:cs="Arial"/>
        </w:rPr>
        <w:t>, resolve:</w:t>
      </w:r>
    </w:p>
    <w:p w:rsidR="00AE3C82" w:rsidRPr="00ED2D7B" w:rsidRDefault="00AE3C82" w:rsidP="00AE3C82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E3C82" w:rsidRPr="00ED2D7B" w:rsidRDefault="00AE3C82" w:rsidP="00AE3C82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D2D7B">
        <w:rPr>
          <w:rFonts w:ascii="Arial" w:hAnsi="Arial" w:cs="Arial"/>
        </w:rPr>
        <w:t>Art. 1</w:t>
      </w:r>
      <w:r w:rsidRPr="00ED2D7B">
        <w:rPr>
          <w:rFonts w:ascii="Arial" w:hAnsi="Arial" w:cs="Arial"/>
          <w:color w:val="000000"/>
          <w:u w:val="single"/>
          <w:vertAlign w:val="superscript"/>
        </w:rPr>
        <w:t>o</w:t>
      </w:r>
      <w:r w:rsidRPr="00ED2D7B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ED2D7B">
        <w:rPr>
          <w:rFonts w:ascii="Arial" w:hAnsi="Arial" w:cs="Arial"/>
          <w:noProof/>
          <w:color w:val="000000"/>
        </w:rPr>
        <w:t>EOL</w:t>
      </w:r>
      <w:r w:rsidRPr="00ED2D7B">
        <w:rPr>
          <w:rFonts w:ascii="Arial" w:hAnsi="Arial" w:cs="Arial"/>
          <w:color w:val="000000"/>
        </w:rPr>
        <w:t xml:space="preserve"> </w:t>
      </w:r>
      <w:r w:rsidRPr="00ED2D7B">
        <w:rPr>
          <w:rFonts w:ascii="Arial" w:hAnsi="Arial" w:cs="Arial"/>
          <w:noProof/>
          <w:color w:val="000000"/>
        </w:rPr>
        <w:t>São Bento do Norte I</w:t>
      </w:r>
      <w:r w:rsidRPr="00ED2D7B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ED2D7B">
        <w:rPr>
          <w:rFonts w:ascii="Arial" w:hAnsi="Arial" w:cs="Arial"/>
          <w:noProof/>
          <w:color w:val="000000"/>
        </w:rPr>
        <w:t>EOL.CV.RN.033640-8.01</w:t>
      </w:r>
      <w:r w:rsidRPr="00ED2D7B">
        <w:rPr>
          <w:rFonts w:ascii="Arial" w:hAnsi="Arial" w:cs="Arial"/>
          <w:color w:val="000000"/>
        </w:rPr>
        <w:t xml:space="preserve">, de titularidade da empresa </w:t>
      </w:r>
      <w:r w:rsidRPr="00ED2D7B">
        <w:rPr>
          <w:rFonts w:ascii="Arial" w:hAnsi="Arial" w:cs="Arial"/>
          <w:noProof/>
          <w:color w:val="000000"/>
        </w:rPr>
        <w:t>Central Geradora Eólica São Bento do Norte I S.A.</w:t>
      </w:r>
      <w:r w:rsidRPr="00ED2D7B">
        <w:rPr>
          <w:rFonts w:ascii="Arial" w:hAnsi="Arial" w:cs="Arial"/>
          <w:color w:val="000000"/>
        </w:rPr>
        <w:t>, inscrita no CNPJ/MF sob o n</w:t>
      </w:r>
      <w:r w:rsidRPr="00ED2D7B">
        <w:rPr>
          <w:rFonts w:ascii="Arial" w:hAnsi="Arial" w:cs="Arial"/>
          <w:color w:val="000000"/>
          <w:u w:val="single"/>
          <w:vertAlign w:val="superscript"/>
        </w:rPr>
        <w:t>o</w:t>
      </w:r>
      <w:r w:rsidRPr="00ED2D7B">
        <w:rPr>
          <w:rFonts w:ascii="Arial" w:hAnsi="Arial" w:cs="Arial"/>
          <w:color w:val="000000"/>
        </w:rPr>
        <w:t> </w:t>
      </w:r>
      <w:r w:rsidRPr="00ED2D7B">
        <w:rPr>
          <w:rFonts w:ascii="Arial" w:hAnsi="Arial" w:cs="Arial"/>
          <w:noProof/>
          <w:color w:val="000000"/>
        </w:rPr>
        <w:t>21.216.892/0001-32</w:t>
      </w:r>
      <w:r w:rsidRPr="00ED2D7B">
        <w:rPr>
          <w:rFonts w:ascii="Arial" w:hAnsi="Arial" w:cs="Arial"/>
          <w:color w:val="000000"/>
        </w:rPr>
        <w:t xml:space="preserve">, </w:t>
      </w:r>
      <w:r w:rsidRPr="00ED2D7B">
        <w:rPr>
          <w:rFonts w:ascii="Arial" w:hAnsi="Arial" w:cs="Arial"/>
        </w:rPr>
        <w:t xml:space="preserve">detalhado no Anexo </w:t>
      </w:r>
      <w:proofErr w:type="gramStart"/>
      <w:r w:rsidRPr="00ED2D7B">
        <w:rPr>
          <w:rFonts w:ascii="Arial" w:hAnsi="Arial" w:cs="Arial"/>
        </w:rPr>
        <w:t>à</w:t>
      </w:r>
      <w:proofErr w:type="gramEnd"/>
      <w:r w:rsidRPr="00ED2D7B">
        <w:rPr>
          <w:rFonts w:ascii="Arial" w:hAnsi="Arial" w:cs="Arial"/>
        </w:rPr>
        <w:t xml:space="preserve"> presente Portaria.</w:t>
      </w:r>
    </w:p>
    <w:p w:rsidR="00AE3C82" w:rsidRPr="00ED2D7B" w:rsidRDefault="00AE3C82" w:rsidP="00AE3C82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AE3C82" w:rsidRPr="00ED2D7B" w:rsidRDefault="00AE3C82" w:rsidP="00AE3C8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D2D7B">
        <w:rPr>
          <w:rFonts w:ascii="Arial" w:hAnsi="Arial" w:cs="Arial"/>
        </w:rPr>
        <w:t xml:space="preserve">Parágrafo único. O projeto de que trata o </w:t>
      </w:r>
      <w:r w:rsidRPr="00ED2D7B">
        <w:rPr>
          <w:rFonts w:ascii="Arial" w:hAnsi="Arial" w:cs="Arial"/>
          <w:b/>
        </w:rPr>
        <w:t>caput</w:t>
      </w:r>
      <w:r w:rsidRPr="00ED2D7B">
        <w:rPr>
          <w:rFonts w:ascii="Arial" w:hAnsi="Arial" w:cs="Arial"/>
        </w:rPr>
        <w:t xml:space="preserve">, autorizado por meio da </w:t>
      </w:r>
      <w:r w:rsidRPr="00ED2D7B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ED2D7B">
        <w:rPr>
          <w:rFonts w:ascii="Arial" w:hAnsi="Arial" w:cs="Arial"/>
          <w:color w:val="000000"/>
        </w:rPr>
        <w:t>n</w:t>
      </w:r>
      <w:r w:rsidRPr="00ED2D7B">
        <w:rPr>
          <w:rFonts w:ascii="Arial" w:hAnsi="Arial" w:cs="Arial"/>
          <w:color w:val="000000"/>
          <w:u w:val="single"/>
          <w:vertAlign w:val="superscript"/>
        </w:rPr>
        <w:t>o</w:t>
      </w:r>
      <w:r w:rsidRPr="00ED2D7B">
        <w:rPr>
          <w:rFonts w:ascii="Arial" w:hAnsi="Arial" w:cs="Arial"/>
          <w:noProof/>
          <w:color w:val="000000"/>
        </w:rPr>
        <w:t xml:space="preserve"> 349</w:t>
      </w:r>
      <w:proofErr w:type="gramEnd"/>
      <w:r w:rsidRPr="00ED2D7B">
        <w:rPr>
          <w:rFonts w:ascii="Arial" w:hAnsi="Arial" w:cs="Arial"/>
          <w:noProof/>
          <w:color w:val="000000"/>
        </w:rPr>
        <w:t>, de 3 de agosto de 2015</w:t>
      </w:r>
      <w:r w:rsidRPr="00ED2D7B">
        <w:rPr>
          <w:rFonts w:ascii="Arial" w:hAnsi="Arial" w:cs="Arial"/>
        </w:rPr>
        <w:t>, é alcançado pelo art. 4</w:t>
      </w:r>
      <w:r w:rsidRPr="00ED2D7B">
        <w:rPr>
          <w:rFonts w:ascii="Arial" w:hAnsi="Arial" w:cs="Arial"/>
          <w:color w:val="000000"/>
          <w:u w:val="single"/>
          <w:vertAlign w:val="superscript"/>
        </w:rPr>
        <w:t>o</w:t>
      </w:r>
      <w:r w:rsidRPr="00ED2D7B">
        <w:rPr>
          <w:rFonts w:ascii="Arial" w:hAnsi="Arial" w:cs="Arial"/>
        </w:rPr>
        <w:t>, inciso I, da Portaria MME n</w:t>
      </w:r>
      <w:r w:rsidRPr="00ED2D7B">
        <w:rPr>
          <w:rFonts w:ascii="Arial" w:hAnsi="Arial" w:cs="Arial"/>
          <w:u w:val="single"/>
          <w:vertAlign w:val="superscript"/>
        </w:rPr>
        <w:t>o</w:t>
      </w:r>
      <w:r w:rsidRPr="00ED2D7B">
        <w:rPr>
          <w:rFonts w:ascii="Arial" w:hAnsi="Arial" w:cs="Arial"/>
        </w:rPr>
        <w:t xml:space="preserve"> 274, de 19 de agosto de 2013.</w:t>
      </w:r>
    </w:p>
    <w:p w:rsidR="00AE3C82" w:rsidRPr="00ED2D7B" w:rsidRDefault="00AE3C82" w:rsidP="00AE3C8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E3C82" w:rsidRPr="00ED2D7B" w:rsidRDefault="00AE3C82" w:rsidP="00AE3C8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D2D7B">
        <w:rPr>
          <w:rFonts w:ascii="Arial" w:hAnsi="Arial" w:cs="Arial"/>
        </w:rPr>
        <w:t>Art. 2</w:t>
      </w:r>
      <w:r w:rsidRPr="00ED2D7B">
        <w:rPr>
          <w:rFonts w:ascii="Arial" w:hAnsi="Arial" w:cs="Arial"/>
          <w:u w:val="single"/>
          <w:vertAlign w:val="superscript"/>
        </w:rPr>
        <w:t>o</w:t>
      </w:r>
      <w:r w:rsidRPr="00ED2D7B">
        <w:rPr>
          <w:rFonts w:ascii="Arial" w:hAnsi="Arial" w:cs="Arial"/>
        </w:rPr>
        <w:t xml:space="preserve"> As estimativas dos investimentos têm por base o mês de novembro </w:t>
      </w:r>
      <w:r w:rsidRPr="00ED2D7B">
        <w:rPr>
          <w:rFonts w:ascii="Arial" w:hAnsi="Arial" w:cs="Arial"/>
          <w:noProof/>
          <w:color w:val="000000"/>
        </w:rPr>
        <w:t>de 2015</w:t>
      </w:r>
      <w:r w:rsidRPr="00ED2D7B">
        <w:rPr>
          <w:rFonts w:ascii="Arial" w:hAnsi="Arial" w:cs="Arial"/>
          <w:color w:val="000000"/>
        </w:rPr>
        <w:t xml:space="preserve"> </w:t>
      </w:r>
      <w:r w:rsidRPr="00ED2D7B">
        <w:rPr>
          <w:rFonts w:ascii="Arial" w:hAnsi="Arial" w:cs="Arial"/>
        </w:rPr>
        <w:t xml:space="preserve">e são de exclusiva responsabilidade da </w:t>
      </w:r>
      <w:r w:rsidRPr="00ED2D7B">
        <w:rPr>
          <w:rFonts w:ascii="Arial" w:hAnsi="Arial" w:cs="Arial"/>
          <w:noProof/>
          <w:color w:val="000000"/>
        </w:rPr>
        <w:t>Central Geradora Eólica São Bento do Norte I S.A.</w:t>
      </w:r>
      <w:r w:rsidRPr="00ED2D7B">
        <w:rPr>
          <w:rFonts w:ascii="Arial" w:hAnsi="Arial" w:cs="Arial"/>
        </w:rPr>
        <w:t>, cuja razoabilidade foi atestada pela Agência Nacional de Energia Elétrica - ANEEL.</w:t>
      </w:r>
    </w:p>
    <w:p w:rsidR="00AE3C82" w:rsidRPr="00ED2D7B" w:rsidRDefault="00AE3C82" w:rsidP="00AE3C8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AE3C82" w:rsidRPr="00ED2D7B" w:rsidRDefault="00AE3C82" w:rsidP="00AE3C8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D2D7B">
        <w:rPr>
          <w:rFonts w:ascii="Arial" w:hAnsi="Arial" w:cs="Arial"/>
        </w:rPr>
        <w:t>Art. 3</w:t>
      </w:r>
      <w:r w:rsidRPr="00ED2D7B">
        <w:rPr>
          <w:rFonts w:ascii="Arial" w:hAnsi="Arial" w:cs="Arial"/>
          <w:u w:val="single"/>
          <w:vertAlign w:val="superscript"/>
        </w:rPr>
        <w:t>o</w:t>
      </w:r>
      <w:r w:rsidRPr="00ED2D7B">
        <w:rPr>
          <w:rFonts w:ascii="Arial" w:hAnsi="Arial" w:cs="Arial"/>
        </w:rPr>
        <w:t xml:space="preserve"> A </w:t>
      </w:r>
      <w:r w:rsidRPr="00ED2D7B">
        <w:rPr>
          <w:rFonts w:ascii="Arial" w:hAnsi="Arial" w:cs="Arial"/>
          <w:noProof/>
          <w:color w:val="000000"/>
        </w:rPr>
        <w:t xml:space="preserve">Central Geradora Eólica São Bento do Norte I S.A. </w:t>
      </w:r>
      <w:r w:rsidRPr="00ED2D7B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AE3C82" w:rsidRPr="00ED2D7B" w:rsidRDefault="00AE3C82" w:rsidP="00AE3C8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E3C82" w:rsidRPr="00ED2D7B" w:rsidRDefault="00AE3C82" w:rsidP="00AE3C8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D2D7B">
        <w:rPr>
          <w:rFonts w:ascii="Arial" w:hAnsi="Arial" w:cs="Arial"/>
        </w:rPr>
        <w:t>Art. 4</w:t>
      </w:r>
      <w:r w:rsidRPr="00ED2D7B">
        <w:rPr>
          <w:rFonts w:ascii="Arial" w:hAnsi="Arial" w:cs="Arial"/>
          <w:u w:val="single"/>
          <w:vertAlign w:val="superscript"/>
        </w:rPr>
        <w:t>o</w:t>
      </w:r>
      <w:r w:rsidRPr="00ED2D7B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AE3C82" w:rsidRPr="00ED2D7B" w:rsidRDefault="00AE3C82" w:rsidP="00AE3C8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E3C82" w:rsidRPr="00ED2D7B" w:rsidRDefault="00AE3C82" w:rsidP="00AE3C8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D2D7B">
        <w:rPr>
          <w:rFonts w:ascii="Arial" w:hAnsi="Arial" w:cs="Arial"/>
        </w:rPr>
        <w:t>Art. 5</w:t>
      </w:r>
      <w:r w:rsidRPr="00ED2D7B">
        <w:rPr>
          <w:rFonts w:ascii="Arial" w:hAnsi="Arial" w:cs="Arial"/>
          <w:color w:val="000000"/>
          <w:u w:val="single"/>
          <w:vertAlign w:val="superscript"/>
        </w:rPr>
        <w:t>o</w:t>
      </w:r>
      <w:r w:rsidRPr="00ED2D7B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AE3C82" w:rsidRPr="00ED2D7B" w:rsidRDefault="00AE3C82" w:rsidP="00AE3C8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E3C82" w:rsidRPr="00ED2D7B" w:rsidRDefault="00AE3C82" w:rsidP="00AE3C8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D2D7B">
        <w:rPr>
          <w:rFonts w:ascii="Arial" w:hAnsi="Arial" w:cs="Arial"/>
          <w:color w:val="000000"/>
        </w:rPr>
        <w:t>Art. 6</w:t>
      </w:r>
      <w:r w:rsidRPr="00ED2D7B">
        <w:rPr>
          <w:rFonts w:ascii="Arial" w:hAnsi="Arial" w:cs="Arial"/>
          <w:color w:val="000000"/>
          <w:u w:val="single"/>
          <w:vertAlign w:val="superscript"/>
        </w:rPr>
        <w:t>o</w:t>
      </w:r>
      <w:r w:rsidRPr="00ED2D7B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9C528F" w:rsidRPr="001667EC" w:rsidRDefault="009C528F" w:rsidP="009C528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8"/>
          <w:szCs w:val="18"/>
        </w:rPr>
      </w:pPr>
    </w:p>
    <w:p w:rsidR="009C528F" w:rsidRPr="000E3164" w:rsidRDefault="001906C1" w:rsidP="009C528F">
      <w:pPr>
        <w:tabs>
          <w:tab w:val="left" w:pos="-1560"/>
        </w:tabs>
        <w:autoSpaceDE w:val="0"/>
        <w:jc w:val="center"/>
        <w:rPr>
          <w:rFonts w:ascii="Arial" w:hAnsi="Arial" w:cs="Arial"/>
        </w:rPr>
      </w:pPr>
      <w:r w:rsidRPr="004020C8">
        <w:rPr>
          <w:rFonts w:ascii="Arial" w:hAnsi="Arial" w:cs="Arial"/>
          <w:b/>
        </w:rPr>
        <w:t>ALTINO VENTURA FILHO</w:t>
      </w:r>
    </w:p>
    <w:p w:rsidR="009C528F" w:rsidRPr="000E3164" w:rsidRDefault="009C528F" w:rsidP="009C528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9C528F" w:rsidRDefault="009C528F" w:rsidP="009C528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2E257B">
        <w:rPr>
          <w:rFonts w:ascii="Arial" w:hAnsi="Arial" w:cs="Arial"/>
          <w:color w:val="FF0000"/>
        </w:rPr>
        <w:t>2</w:t>
      </w:r>
      <w:r w:rsidR="00C56637">
        <w:rPr>
          <w:rFonts w:ascii="Arial" w:hAnsi="Arial" w:cs="Arial"/>
          <w:color w:val="FF0000"/>
        </w:rPr>
        <w:t>4</w:t>
      </w:r>
      <w:r w:rsidRPr="000E3164">
        <w:rPr>
          <w:rFonts w:ascii="Arial" w:hAnsi="Arial" w:cs="Arial"/>
          <w:color w:val="FF0000"/>
        </w:rPr>
        <w:t>.</w:t>
      </w:r>
      <w:r w:rsidR="001906C1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277189" w:rsidRPr="000E3164" w:rsidRDefault="00277189" w:rsidP="00277189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DA4685" w:rsidRDefault="00DA4685" w:rsidP="00DA4685">
      <w:pPr>
        <w:rPr>
          <w:rFonts w:ascii="Arial" w:hAnsi="Arial" w:cs="Arial"/>
        </w:rPr>
        <w:sectPr w:rsidR="00DA4685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906C1" w:rsidRPr="004020C8" w:rsidRDefault="001906C1" w:rsidP="001906C1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020C8">
        <w:rPr>
          <w:rFonts w:ascii="Arial" w:hAnsi="Arial" w:cs="Arial"/>
          <w:b/>
          <w:color w:val="000000"/>
        </w:rPr>
        <w:lastRenderedPageBreak/>
        <w:t>ANEXO</w:t>
      </w:r>
    </w:p>
    <w:p w:rsidR="001906C1" w:rsidRPr="00A2011C" w:rsidRDefault="001906C1" w:rsidP="001906C1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AE3C82" w:rsidRPr="00ED2D7B" w:rsidTr="00A01914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C82" w:rsidRPr="00ED2D7B" w:rsidRDefault="00AE3C82" w:rsidP="00A01914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ED2D7B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AE3C82" w:rsidRPr="00ED2D7B" w:rsidRDefault="00AE3C82" w:rsidP="00AE3C82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AE3C82" w:rsidRPr="00ED2D7B" w:rsidTr="00A01914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C82" w:rsidRPr="00ED2D7B" w:rsidRDefault="00AE3C82" w:rsidP="00A01914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ED2D7B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E3C82" w:rsidRPr="00ED2D7B" w:rsidRDefault="00AE3C82" w:rsidP="00AE3C82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AE3C82" w:rsidRPr="00ED2D7B" w:rsidTr="00A01914">
        <w:tc>
          <w:tcPr>
            <w:tcW w:w="10348" w:type="dxa"/>
            <w:gridSpan w:val="6"/>
            <w:vAlign w:val="center"/>
          </w:tcPr>
          <w:p w:rsidR="00AE3C82" w:rsidRPr="00ED2D7B" w:rsidRDefault="00AE3C82" w:rsidP="00A01914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D2D7B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AE3C82" w:rsidRPr="00ED2D7B" w:rsidTr="00A0191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E3C82" w:rsidRPr="00ED2D7B" w:rsidRDefault="00AE3C82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D2D7B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E3C82" w:rsidRPr="00ED2D7B" w:rsidRDefault="00AE3C82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D2D7B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C82" w:rsidRPr="00ED2D7B" w:rsidRDefault="00AE3C82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D2D7B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E3C82" w:rsidRPr="00ED2D7B" w:rsidRDefault="00AE3C82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D2D7B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AE3C82" w:rsidRPr="00ED2D7B" w:rsidTr="00A019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3C82" w:rsidRPr="00ED2D7B" w:rsidRDefault="00AE3C82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3C82" w:rsidRPr="00ED2D7B" w:rsidRDefault="00AE3C82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D2D7B">
              <w:rPr>
                <w:rFonts w:ascii="Arial" w:hAnsi="Arial" w:cs="Arial"/>
                <w:noProof/>
                <w:color w:val="000000"/>
              </w:rPr>
              <w:t>Central Geradora Eólica São Bento do Norte I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E3C82" w:rsidRPr="00ED2D7B" w:rsidRDefault="00AE3C82" w:rsidP="00A0191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3C82" w:rsidRPr="00ED2D7B" w:rsidRDefault="00AE3C82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D2D7B">
              <w:rPr>
                <w:rFonts w:ascii="Arial" w:hAnsi="Arial" w:cs="Arial"/>
                <w:noProof/>
                <w:color w:val="000000"/>
              </w:rPr>
              <w:t>21.216.892/0001-32</w:t>
            </w:r>
          </w:p>
        </w:tc>
      </w:tr>
      <w:tr w:rsidR="00AE3C82" w:rsidRPr="00ED2D7B" w:rsidTr="00A01914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C82" w:rsidRPr="00ED2D7B" w:rsidRDefault="00AE3C82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D2D7B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3C82" w:rsidRPr="00ED2D7B" w:rsidRDefault="00AE3C82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D2D7B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E3C82" w:rsidRPr="00ED2D7B" w:rsidRDefault="00AE3C82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D2D7B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3C82" w:rsidRPr="00ED2D7B" w:rsidRDefault="00AE3C82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D2D7B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AE3C82" w:rsidRPr="00ED2D7B" w:rsidTr="00A019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3C82" w:rsidRPr="00ED2D7B" w:rsidRDefault="00AE3C82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E3C82" w:rsidRPr="00ED2D7B" w:rsidRDefault="00AE3C82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D2D7B">
              <w:rPr>
                <w:rFonts w:ascii="Arial" w:hAnsi="Arial" w:cs="Arial"/>
                <w:color w:val="000000"/>
              </w:rPr>
              <w:t xml:space="preserve">Fazenda </w:t>
            </w:r>
            <w:r w:rsidRPr="00ED2D7B">
              <w:rPr>
                <w:rFonts w:ascii="Arial" w:hAnsi="Arial" w:cs="Arial"/>
                <w:noProof/>
                <w:color w:val="000000"/>
              </w:rPr>
              <w:t>Boa Vista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3C82" w:rsidRPr="00ED2D7B" w:rsidRDefault="00AE3C82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3C82" w:rsidRPr="00ED2D7B" w:rsidRDefault="00AE3C82" w:rsidP="00A01914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ED2D7B">
              <w:rPr>
                <w:rFonts w:ascii="Arial" w:hAnsi="Arial" w:cs="Arial"/>
                <w:color w:val="000000"/>
              </w:rPr>
              <w:t>s</w:t>
            </w:r>
            <w:proofErr w:type="gramEnd"/>
            <w:r w:rsidRPr="00ED2D7B">
              <w:rPr>
                <w:rFonts w:ascii="Arial" w:hAnsi="Arial" w:cs="Arial"/>
                <w:color w:val="000000"/>
              </w:rPr>
              <w:t>/n</w:t>
            </w:r>
            <w:r w:rsidRPr="00ED2D7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AE3C82" w:rsidRPr="00ED2D7B" w:rsidTr="00A0191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E3C82" w:rsidRPr="00ED2D7B" w:rsidRDefault="00AE3C82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D2D7B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3C82" w:rsidRPr="00ED2D7B" w:rsidRDefault="00AE3C82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D2D7B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C82" w:rsidRPr="00ED2D7B" w:rsidRDefault="00AE3C82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D2D7B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3C82" w:rsidRPr="00ED2D7B" w:rsidRDefault="00AE3C82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D2D7B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AE3C82" w:rsidRPr="00ED2D7B" w:rsidRDefault="00AE3C82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D2D7B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AE3C82" w:rsidRPr="00ED2D7B" w:rsidRDefault="00AE3C82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D2D7B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AE3C82" w:rsidRPr="00ED2D7B" w:rsidTr="00A019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3C82" w:rsidRPr="00ED2D7B" w:rsidRDefault="00AE3C82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3C82" w:rsidRPr="00ED2D7B" w:rsidRDefault="00AE3C82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D2D7B">
              <w:rPr>
                <w:rFonts w:ascii="Arial" w:hAnsi="Arial" w:cs="Arial"/>
                <w:color w:val="000000"/>
              </w:rPr>
              <w:t>Estrada RN-120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3C82" w:rsidRPr="00ED2D7B" w:rsidRDefault="00AE3C82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3C82" w:rsidRPr="00ED2D7B" w:rsidRDefault="00AE3C82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D2D7B">
              <w:rPr>
                <w:rFonts w:ascii="Arial" w:hAnsi="Arial" w:cs="Arial"/>
                <w:color w:val="000000"/>
              </w:rPr>
              <w:t>Zona Rural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3C82" w:rsidRPr="00ED2D7B" w:rsidRDefault="00AE3C82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3C82" w:rsidRPr="00ED2D7B" w:rsidRDefault="00AE3C82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D2D7B">
              <w:rPr>
                <w:rFonts w:ascii="Arial" w:hAnsi="Arial" w:cs="Arial"/>
                <w:color w:val="000000"/>
              </w:rPr>
              <w:t>59590-000</w:t>
            </w:r>
          </w:p>
        </w:tc>
      </w:tr>
      <w:tr w:rsidR="00AE3C82" w:rsidRPr="00ED2D7B" w:rsidTr="00A0191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E3C82" w:rsidRPr="00ED2D7B" w:rsidRDefault="00AE3C82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D2D7B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3C82" w:rsidRPr="00ED2D7B" w:rsidRDefault="00AE3C82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D2D7B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E3C82" w:rsidRPr="00ED2D7B" w:rsidRDefault="00AE3C82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D2D7B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AE3C82" w:rsidRPr="00ED2D7B" w:rsidRDefault="00AE3C82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D2D7B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AE3C82" w:rsidRPr="00ED2D7B" w:rsidRDefault="00AE3C82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D2D7B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AE3C82" w:rsidRPr="00ED2D7B" w:rsidRDefault="00AE3C82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D2D7B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AE3C82" w:rsidRPr="00ED2D7B" w:rsidTr="00A019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3C82" w:rsidRPr="00ED2D7B" w:rsidRDefault="00AE3C82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3C82" w:rsidRPr="00ED2D7B" w:rsidRDefault="00AE3C82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D2D7B">
              <w:rPr>
                <w:rFonts w:ascii="Arial" w:hAnsi="Arial" w:cs="Arial"/>
                <w:color w:val="000000"/>
              </w:rPr>
              <w:t>São Bento do Norte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3C82" w:rsidRPr="00ED2D7B" w:rsidRDefault="00AE3C82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3C82" w:rsidRPr="00ED2D7B" w:rsidRDefault="00AE3C82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D2D7B">
              <w:rPr>
                <w:rFonts w:ascii="Arial" w:hAnsi="Arial" w:cs="Arial"/>
                <w:color w:val="000000"/>
              </w:rPr>
              <w:t>RN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3C82" w:rsidRPr="00ED2D7B" w:rsidRDefault="00AE3C82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3C82" w:rsidRPr="00ED2D7B" w:rsidRDefault="00AE3C82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D2D7B">
              <w:rPr>
                <w:rFonts w:ascii="Arial" w:hAnsi="Arial" w:cs="Arial"/>
                <w:color w:val="000000"/>
              </w:rPr>
              <w:t>(41) 3331-4141</w:t>
            </w:r>
          </w:p>
        </w:tc>
      </w:tr>
    </w:tbl>
    <w:p w:rsidR="00AE3C82" w:rsidRPr="00ED2D7B" w:rsidRDefault="00AE3C82" w:rsidP="00AE3C82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AE3C82" w:rsidRPr="00ED2D7B" w:rsidTr="00A01914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C82" w:rsidRPr="00ED2D7B" w:rsidRDefault="00AE3C82" w:rsidP="00A01914">
            <w:pPr>
              <w:jc w:val="both"/>
              <w:rPr>
                <w:rFonts w:ascii="Arial" w:hAnsi="Arial" w:cs="Arial"/>
              </w:rPr>
            </w:pPr>
            <w:r w:rsidRPr="00ED2D7B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C82" w:rsidRPr="00ED2D7B" w:rsidRDefault="00AE3C82" w:rsidP="00A0191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D2D7B">
              <w:rPr>
                <w:rFonts w:ascii="Arial" w:hAnsi="Arial" w:cs="Arial"/>
                <w:bCs/>
              </w:rPr>
              <w:t>DADOS DO PROJETO</w:t>
            </w:r>
          </w:p>
        </w:tc>
      </w:tr>
      <w:tr w:rsidR="00AE3C82" w:rsidRPr="00ED2D7B" w:rsidTr="00AE3C82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C82" w:rsidRPr="00ED2D7B" w:rsidRDefault="00AE3C82" w:rsidP="00A01914">
            <w:pPr>
              <w:rPr>
                <w:rFonts w:ascii="Arial" w:hAnsi="Arial" w:cs="Arial"/>
                <w:b/>
              </w:rPr>
            </w:pPr>
            <w:r w:rsidRPr="00ED2D7B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C82" w:rsidRPr="00ED2D7B" w:rsidRDefault="00AE3C82" w:rsidP="00A01914">
            <w:pPr>
              <w:jc w:val="both"/>
              <w:rPr>
                <w:rFonts w:ascii="Arial" w:hAnsi="Arial" w:cs="Arial"/>
              </w:rPr>
            </w:pPr>
            <w:r w:rsidRPr="00ED2D7B">
              <w:rPr>
                <w:rFonts w:ascii="Arial" w:hAnsi="Arial" w:cs="Arial"/>
                <w:noProof/>
                <w:color w:val="000000"/>
              </w:rPr>
              <w:t>EOL</w:t>
            </w:r>
            <w:r w:rsidRPr="00ED2D7B">
              <w:rPr>
                <w:rFonts w:ascii="Arial" w:hAnsi="Arial" w:cs="Arial"/>
                <w:color w:val="000000"/>
              </w:rPr>
              <w:t xml:space="preserve"> </w:t>
            </w:r>
            <w:r w:rsidRPr="00ED2D7B">
              <w:rPr>
                <w:rFonts w:ascii="Arial" w:hAnsi="Arial" w:cs="Arial"/>
                <w:noProof/>
                <w:color w:val="000000"/>
              </w:rPr>
              <w:t xml:space="preserve">São Bento do Norte I </w:t>
            </w:r>
            <w:r w:rsidRPr="00ED2D7B">
              <w:rPr>
                <w:rFonts w:ascii="Arial" w:hAnsi="Arial" w:cs="Arial"/>
              </w:rPr>
              <w:t xml:space="preserve">(Autorizada pela </w:t>
            </w:r>
            <w:r w:rsidRPr="00ED2D7B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ED2D7B">
              <w:rPr>
                <w:rFonts w:ascii="Arial" w:hAnsi="Arial" w:cs="Arial"/>
                <w:color w:val="000000"/>
              </w:rPr>
              <w:t>n</w:t>
            </w:r>
            <w:r w:rsidRPr="00ED2D7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D2D7B">
              <w:rPr>
                <w:rFonts w:ascii="Arial" w:hAnsi="Arial" w:cs="Arial"/>
                <w:noProof/>
                <w:color w:val="000000"/>
              </w:rPr>
              <w:t xml:space="preserve"> 349</w:t>
            </w:r>
            <w:proofErr w:type="gramEnd"/>
            <w:r w:rsidRPr="00ED2D7B">
              <w:rPr>
                <w:rFonts w:ascii="Arial" w:hAnsi="Arial" w:cs="Arial"/>
                <w:noProof/>
                <w:color w:val="000000"/>
              </w:rPr>
              <w:t xml:space="preserve">, de 3 de agosto de 2015 </w:t>
            </w:r>
            <w:r w:rsidRPr="00ED2D7B">
              <w:rPr>
                <w:rFonts w:ascii="Arial" w:hAnsi="Arial" w:cs="Arial"/>
                <w:color w:val="000000"/>
              </w:rPr>
              <w:t>- Leilão n</w:t>
            </w:r>
            <w:r w:rsidRPr="00ED2D7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D2D7B">
              <w:rPr>
                <w:rFonts w:ascii="Arial" w:hAnsi="Arial" w:cs="Arial"/>
                <w:color w:val="000000"/>
              </w:rPr>
              <w:t xml:space="preserve"> 06</w:t>
            </w:r>
            <w:r w:rsidRPr="00ED2D7B">
              <w:rPr>
                <w:rFonts w:ascii="Arial" w:hAnsi="Arial" w:cs="Arial"/>
                <w:noProof/>
                <w:color w:val="000000"/>
              </w:rPr>
              <w:t>/2014</w:t>
            </w:r>
            <w:r w:rsidRPr="00ED2D7B">
              <w:rPr>
                <w:rFonts w:ascii="Arial" w:hAnsi="Arial" w:cs="Arial"/>
                <w:color w:val="000000"/>
              </w:rPr>
              <w:t>-ANEEL</w:t>
            </w:r>
            <w:r w:rsidRPr="00ED2D7B">
              <w:rPr>
                <w:rFonts w:ascii="Arial" w:hAnsi="Arial" w:cs="Arial"/>
              </w:rPr>
              <w:t>).</w:t>
            </w:r>
          </w:p>
        </w:tc>
      </w:tr>
      <w:tr w:rsidR="00AE3C82" w:rsidRPr="00ED2D7B" w:rsidTr="00AE3C82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3C82" w:rsidRPr="00ED2D7B" w:rsidRDefault="00AE3C82" w:rsidP="00A01914">
            <w:pPr>
              <w:rPr>
                <w:rFonts w:ascii="Arial" w:hAnsi="Arial" w:cs="Arial"/>
              </w:rPr>
            </w:pPr>
            <w:r w:rsidRPr="00ED2D7B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3C82" w:rsidRPr="00ED2D7B" w:rsidRDefault="00AE3C82" w:rsidP="00A01914">
            <w:pPr>
              <w:jc w:val="both"/>
              <w:rPr>
                <w:rFonts w:ascii="Arial" w:hAnsi="Arial" w:cs="Arial"/>
              </w:rPr>
            </w:pPr>
            <w:r w:rsidRPr="00ED2D7B">
              <w:rPr>
                <w:rFonts w:ascii="Arial" w:hAnsi="Arial" w:cs="Arial"/>
              </w:rPr>
              <w:t xml:space="preserve">Central Geradora Eólica denominada </w:t>
            </w:r>
            <w:r w:rsidRPr="00ED2D7B">
              <w:rPr>
                <w:rFonts w:ascii="Arial" w:hAnsi="Arial" w:cs="Arial"/>
                <w:noProof/>
                <w:color w:val="000000"/>
              </w:rPr>
              <w:t>EOL</w:t>
            </w:r>
            <w:r w:rsidRPr="00ED2D7B">
              <w:rPr>
                <w:rFonts w:ascii="Arial" w:hAnsi="Arial" w:cs="Arial"/>
                <w:color w:val="000000"/>
              </w:rPr>
              <w:t xml:space="preserve"> </w:t>
            </w:r>
            <w:r w:rsidRPr="00ED2D7B">
              <w:rPr>
                <w:rFonts w:ascii="Arial" w:hAnsi="Arial" w:cs="Arial"/>
                <w:noProof/>
                <w:color w:val="000000"/>
              </w:rPr>
              <w:t>São Bento do Norte I</w:t>
            </w:r>
            <w:r w:rsidRPr="00ED2D7B">
              <w:rPr>
                <w:rFonts w:ascii="Arial" w:hAnsi="Arial" w:cs="Arial"/>
              </w:rPr>
              <w:t>, compreendendo:</w:t>
            </w:r>
          </w:p>
        </w:tc>
      </w:tr>
      <w:tr w:rsidR="00AE3C82" w:rsidRPr="00ED2D7B" w:rsidTr="00AE3C82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3C82" w:rsidRPr="00ED2D7B" w:rsidRDefault="00AE3C82" w:rsidP="00A0191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E3C82" w:rsidRPr="00ED2D7B" w:rsidRDefault="00AE3C82" w:rsidP="00A01914">
            <w:pPr>
              <w:jc w:val="both"/>
              <w:rPr>
                <w:rFonts w:ascii="Arial" w:hAnsi="Arial" w:cs="Arial"/>
              </w:rPr>
            </w:pPr>
            <w:r w:rsidRPr="00ED2D7B">
              <w:rPr>
                <w:rFonts w:ascii="Arial" w:hAnsi="Arial" w:cs="Arial"/>
                <w:color w:val="000000"/>
              </w:rPr>
              <w:t xml:space="preserve">I - onze Unidades Geradoras de 2.200 </w:t>
            </w:r>
            <w:proofErr w:type="gramStart"/>
            <w:r w:rsidRPr="00ED2D7B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ED2D7B">
              <w:rPr>
                <w:rFonts w:ascii="Arial" w:hAnsi="Arial" w:cs="Arial"/>
                <w:color w:val="000000"/>
              </w:rPr>
              <w:t>, totalizando 24.200 kW de capacidade instalada; e</w:t>
            </w:r>
          </w:p>
        </w:tc>
      </w:tr>
      <w:tr w:rsidR="00AE3C82" w:rsidRPr="00ED2D7B" w:rsidTr="00AE3C82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C82" w:rsidRPr="00ED2D7B" w:rsidRDefault="00AE3C82" w:rsidP="00A0191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C82" w:rsidRPr="00ED2D7B" w:rsidRDefault="00AE3C82" w:rsidP="00A01914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D7B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Sistema de Transmissão de Interesse Restrito constituído de uma Subestação Elevadora de 34,5/230 </w:t>
            </w:r>
            <w:proofErr w:type="gramStart"/>
            <w:r w:rsidRPr="00ED2D7B">
              <w:rPr>
                <w:rFonts w:ascii="Arial" w:hAnsi="Arial" w:cs="Arial"/>
                <w:color w:val="000000"/>
                <w:sz w:val="24"/>
                <w:szCs w:val="24"/>
              </w:rPr>
              <w:t>kV</w:t>
            </w:r>
            <w:proofErr w:type="gramEnd"/>
            <w:r w:rsidRPr="00ED2D7B">
              <w:rPr>
                <w:rFonts w:ascii="Arial" w:hAnsi="Arial" w:cs="Arial"/>
                <w:color w:val="000000"/>
                <w:sz w:val="24"/>
                <w:szCs w:val="24"/>
              </w:rPr>
              <w:t>, junto à Central Geradora, e uma Linha de Transmissão em 230 kV, com cerca de dezessete quilômetros de extensão, em Circuito Simples, interligando a Subestação Elevadora à Subestação João Câmara II, de propriedade da Companhia Hidro Elétrica do São Francisco - Chesf.</w:t>
            </w:r>
          </w:p>
        </w:tc>
      </w:tr>
      <w:tr w:rsidR="00AE3C82" w:rsidRPr="00ED2D7B" w:rsidTr="00AE3C82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C82" w:rsidRPr="00ED2D7B" w:rsidRDefault="00AE3C82" w:rsidP="00A01914">
            <w:pPr>
              <w:rPr>
                <w:rFonts w:ascii="Arial" w:hAnsi="Arial" w:cs="Arial"/>
              </w:rPr>
            </w:pPr>
            <w:r w:rsidRPr="00ED2D7B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C82" w:rsidRPr="00ED2D7B" w:rsidRDefault="00AE3C82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D2D7B">
              <w:rPr>
                <w:rFonts w:ascii="Arial" w:hAnsi="Arial" w:cs="Arial"/>
                <w:color w:val="000000"/>
              </w:rPr>
              <w:t xml:space="preserve">De </w:t>
            </w:r>
            <w:r w:rsidRPr="00ED2D7B">
              <w:rPr>
                <w:rFonts w:ascii="Arial" w:hAnsi="Arial" w:cs="Arial"/>
                <w:noProof/>
                <w:color w:val="000000"/>
              </w:rPr>
              <w:t>1</w:t>
            </w:r>
            <w:r w:rsidRPr="00ED2D7B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ED2D7B">
              <w:rPr>
                <w:rFonts w:ascii="Arial" w:hAnsi="Arial" w:cs="Arial"/>
                <w:noProof/>
                <w:color w:val="000000"/>
              </w:rPr>
              <w:t>/1/2016</w:t>
            </w:r>
            <w:r w:rsidRPr="00ED2D7B">
              <w:rPr>
                <w:rFonts w:ascii="Arial" w:hAnsi="Arial" w:cs="Arial"/>
                <w:color w:val="000000"/>
              </w:rPr>
              <w:t xml:space="preserve"> a </w:t>
            </w:r>
            <w:r w:rsidRPr="00ED2D7B">
              <w:rPr>
                <w:rFonts w:ascii="Arial" w:hAnsi="Arial" w:cs="Arial"/>
                <w:noProof/>
                <w:color w:val="000000"/>
              </w:rPr>
              <w:t>31/12/2018</w:t>
            </w:r>
            <w:r w:rsidRPr="00ED2D7B">
              <w:rPr>
                <w:rFonts w:ascii="Arial" w:hAnsi="Arial" w:cs="Arial"/>
                <w:color w:val="000000"/>
              </w:rPr>
              <w:t>.</w:t>
            </w:r>
          </w:p>
        </w:tc>
      </w:tr>
      <w:tr w:rsidR="00AE3C82" w:rsidRPr="00ED2D7B" w:rsidTr="00AE3C82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C82" w:rsidRPr="00ED2D7B" w:rsidRDefault="00AE3C82" w:rsidP="00A01914">
            <w:pPr>
              <w:rPr>
                <w:rFonts w:ascii="Arial" w:hAnsi="Arial" w:cs="Arial"/>
              </w:rPr>
            </w:pPr>
            <w:r w:rsidRPr="00ED2D7B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C82" w:rsidRPr="00ED2D7B" w:rsidRDefault="00AE3C82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D2D7B">
              <w:rPr>
                <w:rFonts w:ascii="Arial" w:hAnsi="Arial" w:cs="Arial"/>
                <w:color w:val="000000"/>
              </w:rPr>
              <w:t xml:space="preserve">Município de </w:t>
            </w:r>
            <w:r w:rsidRPr="00ED2D7B">
              <w:rPr>
                <w:rFonts w:ascii="Arial" w:hAnsi="Arial" w:cs="Arial"/>
                <w:noProof/>
                <w:color w:val="000000"/>
              </w:rPr>
              <w:t>São Bento do Norte</w:t>
            </w:r>
            <w:r w:rsidRPr="00ED2D7B">
              <w:rPr>
                <w:rFonts w:ascii="Arial" w:hAnsi="Arial" w:cs="Arial"/>
                <w:color w:val="000000"/>
              </w:rPr>
              <w:t xml:space="preserve">, Estado do </w:t>
            </w:r>
            <w:r w:rsidRPr="00ED2D7B">
              <w:rPr>
                <w:rFonts w:ascii="Arial" w:hAnsi="Arial" w:cs="Arial"/>
                <w:noProof/>
                <w:color w:val="000000"/>
              </w:rPr>
              <w:t>Rio Grande do Norte</w:t>
            </w:r>
            <w:r w:rsidRPr="00ED2D7B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AE3C82" w:rsidRPr="00ED2D7B" w:rsidRDefault="00AE3C82" w:rsidP="00AE3C82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AE3C82" w:rsidRPr="00ED2D7B" w:rsidTr="00A01914">
        <w:tc>
          <w:tcPr>
            <w:tcW w:w="432" w:type="dxa"/>
          </w:tcPr>
          <w:p w:rsidR="00AE3C82" w:rsidRPr="00ED2D7B" w:rsidRDefault="00AE3C82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D2D7B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AE3C82" w:rsidRPr="00ED2D7B" w:rsidRDefault="00AE3C82" w:rsidP="00A0191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D2D7B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ED2D7B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AE3C82" w:rsidRPr="00ED2D7B" w:rsidTr="00A01914">
        <w:trPr>
          <w:trHeight w:val="191"/>
        </w:trPr>
        <w:tc>
          <w:tcPr>
            <w:tcW w:w="6991" w:type="dxa"/>
            <w:gridSpan w:val="2"/>
          </w:tcPr>
          <w:p w:rsidR="00AE3C82" w:rsidRPr="00ED2D7B" w:rsidRDefault="00AE3C82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D2D7B">
              <w:rPr>
                <w:rFonts w:ascii="Arial" w:hAnsi="Arial" w:cs="Arial"/>
                <w:color w:val="000000"/>
              </w:rPr>
              <w:t>Nome: Cezar Monteiro Pirajá Junior.</w:t>
            </w:r>
          </w:p>
        </w:tc>
        <w:tc>
          <w:tcPr>
            <w:tcW w:w="3357" w:type="dxa"/>
            <w:vAlign w:val="center"/>
          </w:tcPr>
          <w:p w:rsidR="00AE3C82" w:rsidRPr="00ED2D7B" w:rsidRDefault="00AE3C82" w:rsidP="00A01914">
            <w:pPr>
              <w:rPr>
                <w:rFonts w:ascii="Arial" w:hAnsi="Arial" w:cs="Arial"/>
                <w:color w:val="000000"/>
              </w:rPr>
            </w:pPr>
            <w:r w:rsidRPr="00ED2D7B">
              <w:rPr>
                <w:rFonts w:ascii="Arial" w:hAnsi="Arial" w:cs="Arial"/>
                <w:color w:val="000000"/>
              </w:rPr>
              <w:t>CPF: 065.814.395-68.</w:t>
            </w:r>
          </w:p>
        </w:tc>
      </w:tr>
      <w:tr w:rsidR="00AE3C82" w:rsidRPr="00ED2D7B" w:rsidTr="00A01914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C82" w:rsidRPr="00ED2D7B" w:rsidRDefault="00AE3C82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D2D7B">
              <w:rPr>
                <w:rFonts w:ascii="Arial" w:hAnsi="Arial" w:cs="Arial"/>
                <w:color w:val="000000"/>
              </w:rPr>
              <w:t xml:space="preserve">Nome: Luiz Eduardo </w:t>
            </w:r>
            <w:proofErr w:type="spellStart"/>
            <w:r w:rsidRPr="00ED2D7B">
              <w:rPr>
                <w:rFonts w:ascii="Arial" w:hAnsi="Arial" w:cs="Arial"/>
                <w:color w:val="000000"/>
              </w:rPr>
              <w:t>Linero</w:t>
            </w:r>
            <w:proofErr w:type="spellEnd"/>
            <w:r w:rsidRPr="00ED2D7B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C82" w:rsidRPr="00ED2D7B" w:rsidRDefault="00AE3C82" w:rsidP="00A01914">
            <w:pPr>
              <w:rPr>
                <w:rFonts w:ascii="Arial" w:hAnsi="Arial" w:cs="Arial"/>
                <w:color w:val="000000"/>
              </w:rPr>
            </w:pPr>
            <w:r w:rsidRPr="00ED2D7B">
              <w:rPr>
                <w:rFonts w:ascii="Arial" w:hAnsi="Arial" w:cs="Arial"/>
                <w:color w:val="000000"/>
              </w:rPr>
              <w:t>CPF: 851.749.209-91.</w:t>
            </w:r>
          </w:p>
        </w:tc>
      </w:tr>
      <w:tr w:rsidR="00AE3C82" w:rsidRPr="00ED2D7B" w:rsidTr="00A01914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C82" w:rsidRPr="00ED2D7B" w:rsidRDefault="00AE3C82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D2D7B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ED2D7B">
              <w:rPr>
                <w:rFonts w:ascii="Arial" w:hAnsi="Arial" w:cs="Arial"/>
                <w:color w:val="000000"/>
              </w:rPr>
              <w:t>Ademilson</w:t>
            </w:r>
            <w:proofErr w:type="spellEnd"/>
            <w:r w:rsidRPr="00ED2D7B">
              <w:rPr>
                <w:rFonts w:ascii="Arial" w:hAnsi="Arial" w:cs="Arial"/>
                <w:color w:val="000000"/>
              </w:rPr>
              <w:t xml:space="preserve"> Rodrigues dos Santos.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C82" w:rsidRPr="00ED2D7B" w:rsidRDefault="00AE3C82" w:rsidP="00A01914">
            <w:pPr>
              <w:rPr>
                <w:rFonts w:ascii="Arial" w:hAnsi="Arial" w:cs="Arial"/>
                <w:color w:val="000000"/>
              </w:rPr>
            </w:pPr>
            <w:r w:rsidRPr="00ED2D7B">
              <w:rPr>
                <w:rFonts w:ascii="Arial" w:hAnsi="Arial" w:cs="Arial"/>
                <w:color w:val="000000"/>
              </w:rPr>
              <w:t>CPF: 024.352.469-27.</w:t>
            </w:r>
          </w:p>
        </w:tc>
      </w:tr>
    </w:tbl>
    <w:p w:rsidR="00AE3C82" w:rsidRPr="00ED2D7B" w:rsidRDefault="00AE3C82" w:rsidP="00AE3C82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AE3C82" w:rsidRPr="00ED2D7B" w:rsidTr="00A01914">
        <w:tc>
          <w:tcPr>
            <w:tcW w:w="432" w:type="dxa"/>
          </w:tcPr>
          <w:p w:rsidR="00AE3C82" w:rsidRPr="00ED2D7B" w:rsidRDefault="00AE3C82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D2D7B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AE3C82" w:rsidRPr="00ED2D7B" w:rsidRDefault="00AE3C82" w:rsidP="00A0191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D2D7B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E3C82" w:rsidRPr="00ED2D7B" w:rsidRDefault="00AE3C82" w:rsidP="00A0191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D2D7B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AE3C82" w:rsidRPr="00ED2D7B" w:rsidTr="00A01914">
        <w:trPr>
          <w:trHeight w:val="113"/>
        </w:trPr>
        <w:tc>
          <w:tcPr>
            <w:tcW w:w="1418" w:type="dxa"/>
            <w:gridSpan w:val="2"/>
          </w:tcPr>
          <w:p w:rsidR="00AE3C82" w:rsidRPr="00ED2D7B" w:rsidRDefault="00AE3C82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D2D7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AE3C82" w:rsidRPr="00ED2D7B" w:rsidRDefault="00AE3C82" w:rsidP="00A01914">
            <w:pPr>
              <w:jc w:val="right"/>
              <w:rPr>
                <w:rFonts w:ascii="Arial" w:hAnsi="Arial" w:cs="Arial"/>
              </w:rPr>
            </w:pPr>
            <w:r w:rsidRPr="00ED2D7B">
              <w:rPr>
                <w:rFonts w:ascii="Arial" w:hAnsi="Arial" w:cs="Arial"/>
              </w:rPr>
              <w:t>73.190.000,00.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AE3C82" w:rsidRPr="00ED2D7B" w:rsidRDefault="00AE3C82" w:rsidP="00A01914">
            <w:pPr>
              <w:jc w:val="right"/>
              <w:rPr>
                <w:rFonts w:ascii="Arial" w:hAnsi="Arial" w:cs="Arial"/>
              </w:rPr>
            </w:pPr>
          </w:p>
        </w:tc>
      </w:tr>
      <w:tr w:rsidR="00AE3C82" w:rsidRPr="00ED2D7B" w:rsidTr="00A01914">
        <w:trPr>
          <w:trHeight w:val="103"/>
        </w:trPr>
        <w:tc>
          <w:tcPr>
            <w:tcW w:w="1418" w:type="dxa"/>
            <w:gridSpan w:val="2"/>
          </w:tcPr>
          <w:p w:rsidR="00AE3C82" w:rsidRPr="00ED2D7B" w:rsidRDefault="00AE3C82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D2D7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E3C82" w:rsidRPr="00ED2D7B" w:rsidRDefault="00AE3C82" w:rsidP="00A01914">
            <w:pPr>
              <w:jc w:val="right"/>
              <w:rPr>
                <w:rFonts w:ascii="Arial" w:hAnsi="Arial" w:cs="Arial"/>
              </w:rPr>
            </w:pPr>
            <w:r w:rsidRPr="00ED2D7B">
              <w:rPr>
                <w:rFonts w:ascii="Arial" w:hAnsi="Arial" w:cs="Arial"/>
              </w:rPr>
              <w:t>39.646.000,00.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E3C82" w:rsidRPr="00ED2D7B" w:rsidRDefault="00AE3C82" w:rsidP="00A01914">
            <w:pPr>
              <w:jc w:val="right"/>
              <w:rPr>
                <w:rFonts w:ascii="Arial" w:hAnsi="Arial" w:cs="Arial"/>
              </w:rPr>
            </w:pPr>
          </w:p>
        </w:tc>
      </w:tr>
      <w:tr w:rsidR="00AE3C82" w:rsidRPr="00ED2D7B" w:rsidTr="00A01914">
        <w:trPr>
          <w:trHeight w:val="108"/>
        </w:trPr>
        <w:tc>
          <w:tcPr>
            <w:tcW w:w="1418" w:type="dxa"/>
            <w:gridSpan w:val="2"/>
          </w:tcPr>
          <w:p w:rsidR="00AE3C82" w:rsidRPr="00ED2D7B" w:rsidRDefault="00AE3C82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D2D7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AE3C82" w:rsidRPr="00ED2D7B" w:rsidRDefault="00AE3C82" w:rsidP="00A01914">
            <w:pPr>
              <w:jc w:val="right"/>
              <w:rPr>
                <w:rFonts w:ascii="Arial" w:hAnsi="Arial" w:cs="Arial"/>
              </w:rPr>
            </w:pPr>
            <w:r w:rsidRPr="00ED2D7B">
              <w:rPr>
                <w:rFonts w:ascii="Arial" w:hAnsi="Arial" w:cs="Arial"/>
              </w:rPr>
              <w:t>3.825.000,00.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AE3C82" w:rsidRPr="00ED2D7B" w:rsidRDefault="00AE3C82" w:rsidP="00A01914">
            <w:pPr>
              <w:jc w:val="right"/>
              <w:rPr>
                <w:rFonts w:ascii="Arial" w:hAnsi="Arial" w:cs="Arial"/>
              </w:rPr>
            </w:pPr>
          </w:p>
        </w:tc>
      </w:tr>
      <w:tr w:rsidR="00AE3C82" w:rsidRPr="00ED2D7B" w:rsidTr="00A01914">
        <w:trPr>
          <w:trHeight w:val="42"/>
        </w:trPr>
        <w:tc>
          <w:tcPr>
            <w:tcW w:w="1418" w:type="dxa"/>
            <w:gridSpan w:val="2"/>
          </w:tcPr>
          <w:p w:rsidR="00AE3C82" w:rsidRPr="00ED2D7B" w:rsidRDefault="00AE3C82" w:rsidP="00A01914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D2D7B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AE3C82" w:rsidRPr="00ED2D7B" w:rsidRDefault="00AE3C82" w:rsidP="00A01914">
            <w:pPr>
              <w:jc w:val="right"/>
              <w:rPr>
                <w:rFonts w:ascii="Arial" w:hAnsi="Arial" w:cs="Arial"/>
              </w:rPr>
            </w:pPr>
            <w:r w:rsidRPr="00ED2D7B">
              <w:rPr>
                <w:rFonts w:ascii="Arial" w:hAnsi="Arial" w:cs="Arial"/>
                <w:b/>
              </w:rPr>
              <w:t>116.661.000,00</w:t>
            </w:r>
            <w:r w:rsidRPr="00ED2D7B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AE3C82" w:rsidRPr="00ED2D7B" w:rsidRDefault="00AE3C82" w:rsidP="00A01914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AE3C82" w:rsidRPr="00ED2D7B" w:rsidRDefault="00AE3C82" w:rsidP="00AE3C82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AE3C82" w:rsidRPr="00ED2D7B" w:rsidTr="00A01914">
        <w:tc>
          <w:tcPr>
            <w:tcW w:w="432" w:type="dxa"/>
          </w:tcPr>
          <w:p w:rsidR="00AE3C82" w:rsidRPr="00ED2D7B" w:rsidRDefault="00AE3C82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D2D7B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AE3C82" w:rsidRPr="00ED2D7B" w:rsidRDefault="00AE3C82" w:rsidP="00A0191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D2D7B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E3C82" w:rsidRPr="00ED2D7B" w:rsidRDefault="00AE3C82" w:rsidP="00A0191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D2D7B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AE3C82" w:rsidRPr="00ED2D7B" w:rsidTr="00A01914">
        <w:trPr>
          <w:trHeight w:val="125"/>
        </w:trPr>
        <w:tc>
          <w:tcPr>
            <w:tcW w:w="1418" w:type="dxa"/>
            <w:gridSpan w:val="2"/>
          </w:tcPr>
          <w:p w:rsidR="00AE3C82" w:rsidRPr="00ED2D7B" w:rsidRDefault="00AE3C82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D2D7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AE3C82" w:rsidRPr="00ED2D7B" w:rsidRDefault="00AE3C82" w:rsidP="00A01914">
            <w:pPr>
              <w:jc w:val="right"/>
              <w:rPr>
                <w:rFonts w:ascii="Arial" w:hAnsi="Arial" w:cs="Arial"/>
              </w:rPr>
            </w:pPr>
            <w:r w:rsidRPr="00ED2D7B">
              <w:rPr>
                <w:rFonts w:ascii="Arial" w:hAnsi="Arial" w:cs="Arial"/>
              </w:rPr>
              <w:t>66.420.000,00.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AE3C82" w:rsidRPr="00ED2D7B" w:rsidRDefault="00AE3C82" w:rsidP="00A01914">
            <w:pPr>
              <w:jc w:val="right"/>
              <w:rPr>
                <w:rFonts w:ascii="Arial" w:hAnsi="Arial" w:cs="Arial"/>
              </w:rPr>
            </w:pPr>
          </w:p>
        </w:tc>
      </w:tr>
      <w:tr w:rsidR="00AE3C82" w:rsidRPr="00ED2D7B" w:rsidTr="00A01914">
        <w:trPr>
          <w:trHeight w:val="116"/>
        </w:trPr>
        <w:tc>
          <w:tcPr>
            <w:tcW w:w="1418" w:type="dxa"/>
            <w:gridSpan w:val="2"/>
          </w:tcPr>
          <w:p w:rsidR="00AE3C82" w:rsidRPr="00ED2D7B" w:rsidRDefault="00AE3C82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D2D7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E3C82" w:rsidRPr="00ED2D7B" w:rsidRDefault="00AE3C82" w:rsidP="00A01914">
            <w:pPr>
              <w:jc w:val="right"/>
              <w:rPr>
                <w:rFonts w:ascii="Arial" w:hAnsi="Arial" w:cs="Arial"/>
              </w:rPr>
            </w:pPr>
            <w:r w:rsidRPr="00ED2D7B">
              <w:rPr>
                <w:rFonts w:ascii="Arial" w:hAnsi="Arial" w:cs="Arial"/>
              </w:rPr>
              <w:t>35.979.000,00.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E3C82" w:rsidRPr="00ED2D7B" w:rsidRDefault="00AE3C82" w:rsidP="00A01914">
            <w:pPr>
              <w:jc w:val="right"/>
              <w:rPr>
                <w:rFonts w:ascii="Arial" w:hAnsi="Arial" w:cs="Arial"/>
              </w:rPr>
            </w:pPr>
          </w:p>
        </w:tc>
      </w:tr>
      <w:tr w:rsidR="00AE3C82" w:rsidRPr="00ED2D7B" w:rsidTr="00A01914">
        <w:trPr>
          <w:trHeight w:val="119"/>
        </w:trPr>
        <w:tc>
          <w:tcPr>
            <w:tcW w:w="1418" w:type="dxa"/>
            <w:gridSpan w:val="2"/>
          </w:tcPr>
          <w:p w:rsidR="00AE3C82" w:rsidRPr="00ED2D7B" w:rsidRDefault="00AE3C82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D2D7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AE3C82" w:rsidRPr="00ED2D7B" w:rsidRDefault="00AE3C82" w:rsidP="00A01914">
            <w:pPr>
              <w:jc w:val="right"/>
              <w:rPr>
                <w:rFonts w:ascii="Arial" w:hAnsi="Arial" w:cs="Arial"/>
              </w:rPr>
            </w:pPr>
            <w:r w:rsidRPr="00ED2D7B">
              <w:rPr>
                <w:rFonts w:ascii="Arial" w:hAnsi="Arial" w:cs="Arial"/>
              </w:rPr>
              <w:t>3.825.000,00.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AE3C82" w:rsidRPr="00ED2D7B" w:rsidRDefault="00AE3C82" w:rsidP="00A01914">
            <w:pPr>
              <w:jc w:val="right"/>
              <w:rPr>
                <w:rFonts w:ascii="Arial" w:hAnsi="Arial" w:cs="Arial"/>
              </w:rPr>
            </w:pPr>
          </w:p>
        </w:tc>
      </w:tr>
      <w:tr w:rsidR="00AE3C82" w:rsidRPr="00ED2D7B" w:rsidTr="00A01914">
        <w:trPr>
          <w:trHeight w:val="42"/>
        </w:trPr>
        <w:tc>
          <w:tcPr>
            <w:tcW w:w="1418" w:type="dxa"/>
            <w:gridSpan w:val="2"/>
          </w:tcPr>
          <w:p w:rsidR="00AE3C82" w:rsidRPr="00ED2D7B" w:rsidRDefault="00AE3C82" w:rsidP="00A01914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D2D7B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AE3C82" w:rsidRPr="00ED2D7B" w:rsidRDefault="00AE3C82" w:rsidP="00A01914">
            <w:pPr>
              <w:jc w:val="right"/>
              <w:rPr>
                <w:rFonts w:ascii="Arial" w:hAnsi="Arial" w:cs="Arial"/>
              </w:rPr>
            </w:pPr>
            <w:r w:rsidRPr="00ED2D7B">
              <w:rPr>
                <w:rFonts w:ascii="Arial" w:hAnsi="Arial" w:cs="Arial"/>
                <w:b/>
              </w:rPr>
              <w:t>106.224.000,00</w:t>
            </w:r>
            <w:r w:rsidRPr="00ED2D7B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AE3C82" w:rsidRPr="00ED2D7B" w:rsidRDefault="00AE3C82" w:rsidP="00A01914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AE3C82" w:rsidRPr="00ED2D7B" w:rsidRDefault="00AE3C82" w:rsidP="00AE3C82">
      <w:pPr>
        <w:rPr>
          <w:rFonts w:ascii="Arial" w:hAnsi="Arial" w:cs="Arial"/>
          <w:sz w:val="2"/>
          <w:szCs w:val="2"/>
        </w:rPr>
      </w:pPr>
    </w:p>
    <w:p w:rsidR="007E4FA9" w:rsidRPr="003B5BD5" w:rsidRDefault="007E4FA9" w:rsidP="007E4FA9">
      <w:pPr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7E4FA9" w:rsidRPr="003B5BD5" w:rsidSect="008124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8" w:right="567" w:bottom="624" w:left="1134" w:header="1077" w:footer="0" w:gutter="0"/>
      <w:pgNumType w:start="1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6C2" w:rsidRDefault="00D416C2">
      <w:r>
        <w:separator/>
      </w:r>
    </w:p>
  </w:endnote>
  <w:endnote w:type="continuationSeparator" w:id="0">
    <w:p w:rsidR="00D416C2" w:rsidRDefault="00D4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AE3C8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AE3C82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AE3C8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6C2" w:rsidRDefault="00D416C2">
      <w:r>
        <w:separator/>
      </w:r>
    </w:p>
  </w:footnote>
  <w:footnote w:type="continuationSeparator" w:id="0">
    <w:p w:rsidR="00D416C2" w:rsidRDefault="00D416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6C2" w:rsidRPr="00DD7099" w:rsidRDefault="00D416C2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784A95">
      <w:rPr>
        <w:rFonts w:ascii="Arial" w:hAnsi="Arial" w:cs="Arial"/>
      </w:rPr>
      <w:t>11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8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6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1667EC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D416C2" w:rsidRDefault="00D416C2" w:rsidP="00F6115E">
    <w:pPr>
      <w:pStyle w:val="Cabealho"/>
      <w:rPr>
        <w:sz w:val="16"/>
        <w:szCs w:val="16"/>
      </w:rPr>
    </w:pPr>
  </w:p>
  <w:p w:rsidR="00D416C2" w:rsidRPr="00DD7099" w:rsidRDefault="00D416C2" w:rsidP="00F6115E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AE3C8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CA5D61" w:rsidP="00CA5D61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635BE7">
      <w:rPr>
        <w:rFonts w:ascii="Arial" w:hAnsi="Arial" w:cs="Arial"/>
      </w:rPr>
      <w:t>2</w:t>
    </w:r>
    <w:r w:rsidR="00F070FF">
      <w:rPr>
        <w:rFonts w:ascii="Arial" w:hAnsi="Arial" w:cs="Arial"/>
      </w:rPr>
      <w:t>8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635BE7">
      <w:rPr>
        <w:rFonts w:ascii="Arial" w:hAnsi="Arial" w:cs="Arial"/>
      </w:rPr>
      <w:t>16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fevereiro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AE3C82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B86D84" w:rsidRDefault="00AE3C82" w:rsidP="00BD200A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Pr="001906C1" w:rsidRDefault="00F25975" w:rsidP="00E0209E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634E7">
      <w:rPr>
        <w:rFonts w:ascii="Arial" w:hAnsi="Arial" w:cs="Arial"/>
      </w:rPr>
      <w:t>3</w:t>
    </w:r>
    <w:r w:rsidR="00AE3C82">
      <w:rPr>
        <w:rFonts w:ascii="Arial" w:hAnsi="Arial" w:cs="Arial"/>
      </w:rPr>
      <w:t>6</w:t>
    </w:r>
    <w:proofErr w:type="gramEnd"/>
    <w:r w:rsidRPr="001906C1">
      <w:rPr>
        <w:rFonts w:ascii="Arial" w:hAnsi="Arial" w:cs="Arial"/>
      </w:rPr>
      <w:t xml:space="preserve">, </w:t>
    </w:r>
    <w:r w:rsidR="001906C1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C56637">
      <w:rPr>
        <w:rFonts w:ascii="Arial" w:hAnsi="Arial" w:cs="Arial"/>
      </w:rPr>
      <w:t>23</w:t>
    </w:r>
    <w:r w:rsidR="00A2011C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906C1">
      <w:rPr>
        <w:rFonts w:ascii="Arial" w:hAnsi="Arial" w:cs="Arial"/>
      </w:rPr>
      <w:t xml:space="preserve">fevereiro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AE3C82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B86D84" w:rsidRPr="001906C1" w:rsidRDefault="00AE3C82" w:rsidP="00E0209E">
    <w:pPr>
      <w:pStyle w:val="Cabealho"/>
      <w:jc w:val="right"/>
      <w:rPr>
        <w:rStyle w:val="Nmerodepgina"/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52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5D6F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EE217-F2A7-45BE-8A43-51E4AA509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2016-02-24T11:05:00Z</dcterms:created>
  <dcterms:modified xsi:type="dcterms:W3CDTF">2016-02-24T11:05:00Z</dcterms:modified>
</cp:coreProperties>
</file>