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2E1C92">
        <w:rPr>
          <w:rFonts w:ascii="Arial" w:hAnsi="Arial" w:cs="Arial"/>
          <w:b/>
          <w:bCs/>
          <w:color w:val="000080"/>
        </w:rPr>
        <w:t>4</w:t>
      </w:r>
      <w:r w:rsidR="00F52D78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1C92">
        <w:rPr>
          <w:rFonts w:ascii="Arial" w:hAnsi="Arial" w:cs="Arial"/>
          <w:b/>
          <w:bCs/>
          <w:color w:val="000080"/>
        </w:rPr>
        <w:t xml:space="preserve">14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430BC0">
        <w:rPr>
          <w:rFonts w:ascii="Arial" w:hAnsi="Arial" w:cs="Arial"/>
          <w:b/>
          <w:bCs/>
          <w:color w:val="000080"/>
        </w:rPr>
        <w:t>DEZ</w:t>
      </w:r>
      <w:r w:rsidR="00DE332A">
        <w:rPr>
          <w:rFonts w:ascii="Arial" w:hAnsi="Arial" w:cs="Arial"/>
          <w:b/>
          <w:bCs/>
          <w:color w:val="000080"/>
        </w:rPr>
        <w:t>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52D78" w:rsidRPr="00A75478" w:rsidRDefault="00F52D78" w:rsidP="00F52D7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A75478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A75478">
        <w:rPr>
          <w:rFonts w:ascii="Arial" w:hAnsi="Arial" w:cs="Arial"/>
          <w:lang w:eastAsia="en-US"/>
        </w:rPr>
        <w:t>, no uso da competência que lhe foi delegada pelo art. 1</w:t>
      </w:r>
      <w:r w:rsidRPr="00A75478">
        <w:rPr>
          <w:rFonts w:ascii="Arial" w:hAnsi="Arial" w:cs="Arial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A75478">
        <w:rPr>
          <w:rFonts w:ascii="Arial" w:hAnsi="Arial" w:cs="Arial"/>
          <w:lang w:eastAsia="en-US"/>
        </w:rPr>
        <w:t>n</w:t>
      </w:r>
      <w:r w:rsidRPr="00A75478">
        <w:rPr>
          <w:rFonts w:ascii="Arial" w:hAnsi="Arial" w:cs="Arial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lang w:eastAsia="en-US"/>
        </w:rPr>
        <w:t xml:space="preserve"> 281</w:t>
      </w:r>
      <w:proofErr w:type="gramEnd"/>
      <w:r w:rsidRPr="00A75478">
        <w:rPr>
          <w:rFonts w:ascii="Arial" w:hAnsi="Arial" w:cs="Arial"/>
          <w:lang w:eastAsia="en-US"/>
        </w:rPr>
        <w:t>, de 29 de junho de 2016, tendo em vista o disposto no art. 6</w:t>
      </w:r>
      <w:r w:rsidRPr="00A75478">
        <w:rPr>
          <w:rFonts w:ascii="Arial" w:hAnsi="Arial" w:cs="Arial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lang w:eastAsia="en-US"/>
        </w:rPr>
        <w:t xml:space="preserve"> do Decreto n</w:t>
      </w:r>
      <w:r w:rsidRPr="00A75478">
        <w:rPr>
          <w:rFonts w:ascii="Arial" w:hAnsi="Arial" w:cs="Arial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lang w:eastAsia="en-US"/>
        </w:rPr>
        <w:t xml:space="preserve"> 6.144, de 3 de julho de 2007, no art. 2</w:t>
      </w:r>
      <w:r w:rsidRPr="00A75478">
        <w:rPr>
          <w:rFonts w:ascii="Arial" w:hAnsi="Arial" w:cs="Arial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lang w:eastAsia="en-US"/>
        </w:rPr>
        <w:t>, § 3</w:t>
      </w:r>
      <w:r w:rsidRPr="00A75478">
        <w:rPr>
          <w:rFonts w:ascii="Arial" w:hAnsi="Arial" w:cs="Arial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lang w:eastAsia="en-US"/>
        </w:rPr>
        <w:t>, da Portaria MME n</w:t>
      </w:r>
      <w:r w:rsidRPr="00A75478">
        <w:rPr>
          <w:rFonts w:ascii="Arial" w:hAnsi="Arial" w:cs="Arial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lang w:eastAsia="en-US"/>
        </w:rPr>
        <w:t xml:space="preserve"> 274, de 19 de agosto de 2013, e o que consta do Processo n</w:t>
      </w:r>
      <w:r w:rsidRPr="00A75478">
        <w:rPr>
          <w:rFonts w:ascii="Arial" w:hAnsi="Arial" w:cs="Arial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lang w:eastAsia="en-US"/>
        </w:rPr>
        <w:t xml:space="preserve"> </w:t>
      </w:r>
      <w:r w:rsidRPr="00A75478">
        <w:rPr>
          <w:rFonts w:ascii="Arial" w:hAnsi="Arial" w:cs="Arial"/>
          <w:bCs/>
          <w:noProof/>
          <w:lang w:eastAsia="en-US"/>
        </w:rPr>
        <w:t>48500.004525/2016-85</w:t>
      </w:r>
      <w:r w:rsidRPr="00A75478">
        <w:rPr>
          <w:rFonts w:ascii="Arial" w:hAnsi="Arial" w:cs="Arial"/>
          <w:lang w:eastAsia="en-US"/>
        </w:rPr>
        <w:t>, resolve:</w:t>
      </w: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75478">
        <w:rPr>
          <w:rFonts w:ascii="Arial" w:hAnsi="Arial" w:cs="Arial"/>
          <w:color w:val="000000"/>
          <w:lang w:eastAsia="en-US"/>
        </w:rPr>
        <w:t>Art. 1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transmissão de energia elétrica, correspondente ao Lote </w:t>
      </w:r>
      <w:r w:rsidRPr="00A75478">
        <w:rPr>
          <w:rFonts w:ascii="Arial" w:hAnsi="Arial" w:cs="Arial"/>
          <w:noProof/>
          <w:color w:val="000000"/>
          <w:lang w:eastAsia="en-US"/>
        </w:rPr>
        <w:t>L</w:t>
      </w:r>
      <w:r w:rsidRPr="00A75478">
        <w:rPr>
          <w:rFonts w:ascii="Arial" w:hAnsi="Arial" w:cs="Arial"/>
          <w:color w:val="000000"/>
          <w:lang w:eastAsia="en-US"/>
        </w:rPr>
        <w:t xml:space="preserve"> do Leilão n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</w:t>
      </w:r>
      <w:r w:rsidRPr="00A75478">
        <w:rPr>
          <w:rFonts w:ascii="Arial" w:hAnsi="Arial" w:cs="Arial"/>
          <w:noProof/>
          <w:color w:val="000000"/>
          <w:lang w:eastAsia="en-US"/>
        </w:rPr>
        <w:t>13/2015</w:t>
      </w:r>
      <w:r w:rsidRPr="00A75478">
        <w:rPr>
          <w:rFonts w:ascii="Arial" w:hAnsi="Arial" w:cs="Arial"/>
          <w:color w:val="000000"/>
          <w:lang w:eastAsia="en-US"/>
        </w:rPr>
        <w:t xml:space="preserve">-ANEEL, de titularidade da empresa </w:t>
      </w:r>
      <w:r w:rsidRPr="00A75478">
        <w:rPr>
          <w:rFonts w:ascii="Arial" w:hAnsi="Arial" w:cs="Arial"/>
          <w:noProof/>
          <w:color w:val="000000"/>
          <w:lang w:eastAsia="en-US"/>
        </w:rPr>
        <w:t>Transmissora de Energia Campinas-Itatiba SPE Ltda.</w:t>
      </w:r>
      <w:r w:rsidRPr="00A75478">
        <w:rPr>
          <w:rFonts w:ascii="Arial" w:hAnsi="Arial" w:cs="Arial"/>
          <w:color w:val="000000"/>
          <w:lang w:eastAsia="en-US"/>
        </w:rPr>
        <w:t>, inscrita no CNPJ/MF sob o n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> </w:t>
      </w:r>
      <w:r w:rsidRPr="00A75478">
        <w:rPr>
          <w:rFonts w:ascii="Arial" w:hAnsi="Arial" w:cs="Arial"/>
          <w:noProof/>
          <w:color w:val="000000"/>
          <w:lang w:eastAsia="en-US"/>
        </w:rPr>
        <w:t>24.917.078/0001-33</w:t>
      </w:r>
      <w:r w:rsidRPr="00A75478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A75478">
        <w:rPr>
          <w:rFonts w:ascii="Arial" w:hAnsi="Arial" w:cs="Arial"/>
          <w:color w:val="000000"/>
          <w:lang w:eastAsia="en-US"/>
        </w:rPr>
        <w:t>à</w:t>
      </w:r>
      <w:proofErr w:type="gramEnd"/>
      <w:r w:rsidRPr="00A75478">
        <w:rPr>
          <w:rFonts w:ascii="Arial" w:hAnsi="Arial" w:cs="Arial"/>
          <w:color w:val="000000"/>
          <w:lang w:eastAsia="en-US"/>
        </w:rPr>
        <w:t xml:space="preserve"> presente Portaria.</w:t>
      </w: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75478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A75478">
        <w:rPr>
          <w:rFonts w:ascii="Arial" w:hAnsi="Arial" w:cs="Arial"/>
          <w:b/>
          <w:color w:val="000000"/>
          <w:lang w:eastAsia="en-US"/>
        </w:rPr>
        <w:t>caput</w:t>
      </w:r>
      <w:r w:rsidRPr="00A75478">
        <w:rPr>
          <w:rFonts w:ascii="Arial" w:hAnsi="Arial" w:cs="Arial"/>
          <w:color w:val="000000"/>
          <w:lang w:eastAsia="en-US"/>
        </w:rPr>
        <w:t xml:space="preserve">, objeto do </w:t>
      </w:r>
      <w:r w:rsidRPr="00A75478">
        <w:rPr>
          <w:rFonts w:ascii="Arial" w:hAnsi="Arial" w:cs="Arial"/>
          <w:noProof/>
          <w:lang w:eastAsia="en-US"/>
        </w:rPr>
        <w:t>Contrato de Concessão n</w:t>
      </w:r>
      <w:r w:rsidRPr="00A75478">
        <w:rPr>
          <w:rFonts w:ascii="Arial" w:hAnsi="Arial" w:cs="Arial"/>
          <w:strike/>
          <w:noProof/>
          <w:lang w:eastAsia="en-US"/>
        </w:rPr>
        <w:t>º</w:t>
      </w:r>
      <w:r w:rsidRPr="00A75478">
        <w:rPr>
          <w:rFonts w:ascii="Arial" w:hAnsi="Arial" w:cs="Arial"/>
          <w:noProof/>
          <w:lang w:eastAsia="en-US"/>
        </w:rPr>
        <w:t xml:space="preserve"> 14/2016, celebrado em 27 de junho de 2016</w:t>
      </w:r>
      <w:r w:rsidRPr="00A75478">
        <w:rPr>
          <w:rFonts w:ascii="Arial" w:hAnsi="Arial" w:cs="Arial"/>
          <w:color w:val="000000"/>
          <w:lang w:eastAsia="en-US"/>
        </w:rPr>
        <w:t xml:space="preserve">, é alcançado pelo art. </w:t>
      </w:r>
      <w:r w:rsidRPr="00A75478">
        <w:rPr>
          <w:rFonts w:ascii="Arial" w:hAnsi="Arial" w:cs="Arial"/>
          <w:lang w:eastAsia="en-US"/>
        </w:rPr>
        <w:t>4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, inciso II, da Portaria MME </w:t>
      </w:r>
      <w:proofErr w:type="gramStart"/>
      <w:r w:rsidRPr="00A75478">
        <w:rPr>
          <w:rFonts w:ascii="Arial" w:hAnsi="Arial" w:cs="Arial"/>
          <w:color w:val="000000"/>
          <w:lang w:eastAsia="en-US"/>
        </w:rPr>
        <w:t>n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A75478">
        <w:rPr>
          <w:rFonts w:ascii="Arial" w:hAnsi="Arial" w:cs="Arial"/>
          <w:color w:val="000000"/>
          <w:lang w:eastAsia="en-US"/>
        </w:rPr>
        <w:t>, de 19 de agosto de 2013.</w:t>
      </w: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75478">
        <w:rPr>
          <w:rFonts w:ascii="Arial" w:hAnsi="Arial" w:cs="Arial"/>
          <w:color w:val="000000"/>
          <w:lang w:eastAsia="en-US"/>
        </w:rPr>
        <w:t>Art. 2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A75478">
        <w:rPr>
          <w:rFonts w:ascii="Arial" w:hAnsi="Arial" w:cs="Arial"/>
          <w:noProof/>
          <w:color w:val="000000"/>
          <w:lang w:eastAsia="en-US"/>
        </w:rPr>
        <w:t>julho de 2016</w:t>
      </w:r>
      <w:r w:rsidRPr="00A75478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A75478">
        <w:rPr>
          <w:rFonts w:ascii="Arial" w:hAnsi="Arial" w:cs="Arial"/>
          <w:noProof/>
          <w:color w:val="000000"/>
          <w:lang w:eastAsia="en-US"/>
        </w:rPr>
        <w:t>Transmissora de Energia Campinas-Itatiba SPE Ltda.</w:t>
      </w:r>
      <w:r w:rsidRPr="00A75478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75478">
        <w:rPr>
          <w:rFonts w:ascii="Arial" w:hAnsi="Arial" w:cs="Arial"/>
          <w:color w:val="000000"/>
          <w:lang w:eastAsia="en-US"/>
        </w:rPr>
        <w:t>Art. 3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A </w:t>
      </w:r>
      <w:r w:rsidRPr="00A75478">
        <w:rPr>
          <w:rFonts w:ascii="Arial" w:hAnsi="Arial" w:cs="Arial"/>
          <w:noProof/>
          <w:color w:val="000000"/>
          <w:lang w:eastAsia="en-US"/>
        </w:rPr>
        <w:t>Transmissora de Energia Campinas-Itatiba SPE Ltda.</w:t>
      </w:r>
      <w:r w:rsidRPr="00A75478">
        <w:rPr>
          <w:rFonts w:ascii="Arial" w:hAnsi="Arial" w:cs="Arial"/>
          <w:lang w:eastAsia="en-US"/>
        </w:rPr>
        <w:t xml:space="preserve"> </w:t>
      </w:r>
      <w:r w:rsidRPr="00A75478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75478">
        <w:rPr>
          <w:rFonts w:ascii="Arial" w:hAnsi="Arial" w:cs="Arial"/>
          <w:color w:val="000000"/>
          <w:lang w:eastAsia="en-US"/>
        </w:rPr>
        <w:t>Art. 4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A75478">
        <w:rPr>
          <w:rFonts w:ascii="Arial" w:hAnsi="Arial" w:cs="Arial"/>
          <w:color w:val="FF0000"/>
          <w:lang w:eastAsia="en-US"/>
        </w:rPr>
        <w:t xml:space="preserve"> </w:t>
      </w:r>
      <w:r w:rsidRPr="00A75478">
        <w:rPr>
          <w:rFonts w:ascii="Arial" w:hAnsi="Arial" w:cs="Arial"/>
          <w:lang w:eastAsia="en-US"/>
        </w:rPr>
        <w:t>de que trata esta Portaria</w:t>
      </w:r>
      <w:r w:rsidRPr="00A75478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75478">
        <w:rPr>
          <w:rFonts w:ascii="Arial" w:hAnsi="Arial" w:cs="Arial"/>
          <w:color w:val="000000"/>
          <w:lang w:eastAsia="en-US"/>
        </w:rPr>
        <w:t>Art. 5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F52D78" w:rsidRPr="00A75478" w:rsidRDefault="00F52D78" w:rsidP="00F52D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75478">
        <w:rPr>
          <w:rFonts w:ascii="Arial" w:hAnsi="Arial" w:cs="Arial"/>
          <w:color w:val="000000"/>
          <w:lang w:eastAsia="en-US"/>
        </w:rPr>
        <w:t>Art. 6</w:t>
      </w:r>
      <w:r w:rsidRPr="00A75478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A </w:t>
      </w:r>
      <w:r w:rsidRPr="00A75478">
        <w:rPr>
          <w:rFonts w:ascii="Arial" w:hAnsi="Arial" w:cs="Arial"/>
          <w:noProof/>
          <w:color w:val="000000"/>
          <w:lang w:eastAsia="en-US"/>
        </w:rPr>
        <w:t xml:space="preserve">Transmissora de Energia Campinas-Itatiba SPE Ltda. </w:t>
      </w:r>
      <w:r w:rsidRPr="00A75478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A75478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A75478">
        <w:rPr>
          <w:rFonts w:ascii="Arial" w:hAnsi="Arial" w:cs="Arial"/>
          <w:color w:val="000000"/>
          <w:lang w:eastAsia="en-US"/>
        </w:rPr>
        <w:t>3</w:t>
      </w:r>
      <w:proofErr w:type="gramEnd"/>
      <w:r w:rsidRPr="00A75478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A75478">
        <w:rPr>
          <w:rFonts w:ascii="Arial" w:hAnsi="Arial" w:cs="Arial"/>
          <w:lang w:eastAsia="en-US"/>
        </w:rPr>
        <w:t>n</w:t>
      </w:r>
      <w:r w:rsidRPr="00A75478">
        <w:rPr>
          <w:rFonts w:ascii="Arial" w:hAnsi="Arial" w:cs="Arial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lang w:eastAsia="en-US"/>
        </w:rPr>
        <w:t xml:space="preserve"> 274, de 2013</w:t>
      </w:r>
      <w:r w:rsidRPr="00A75478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A75478">
        <w:rPr>
          <w:rFonts w:ascii="Arial" w:hAnsi="Arial" w:cs="Arial"/>
          <w:color w:val="000000"/>
          <w:lang w:eastAsia="en-US"/>
        </w:rPr>
        <w:t>arts</w:t>
      </w:r>
      <w:proofErr w:type="spellEnd"/>
      <w:r w:rsidRPr="00A75478">
        <w:rPr>
          <w:rFonts w:ascii="Arial" w:hAnsi="Arial" w:cs="Arial"/>
          <w:color w:val="000000"/>
          <w:lang w:eastAsia="en-US"/>
        </w:rPr>
        <w:t>.  9</w:t>
      </w:r>
      <w:r w:rsidRPr="00A75478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e 14, do Decreto n</w:t>
      </w:r>
      <w:r w:rsidRPr="00A75478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F52D78" w:rsidRPr="00A75478" w:rsidRDefault="00F52D78" w:rsidP="00F52D7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F52D78" w:rsidRPr="00A75478" w:rsidRDefault="00F52D78" w:rsidP="00F52D7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75478">
        <w:rPr>
          <w:rFonts w:ascii="Arial" w:hAnsi="Arial" w:cs="Arial"/>
          <w:color w:val="000000"/>
          <w:lang w:eastAsia="en-US"/>
        </w:rPr>
        <w:t>Art. 7</w:t>
      </w:r>
      <w:r w:rsidRPr="00A7547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5478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310DC1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Default="00632142" w:rsidP="00164F34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077A48">
        <w:rPr>
          <w:rFonts w:ascii="Arial" w:hAnsi="Arial" w:cs="Arial"/>
          <w:b/>
          <w:color w:val="000000" w:themeColor="text1"/>
        </w:rPr>
        <w:t>EDUARDO AZEVEDO RODRIGUES</w:t>
      </w:r>
    </w:p>
    <w:p w:rsidR="00632142" w:rsidRPr="00310DC1" w:rsidRDefault="00632142" w:rsidP="00164F34">
      <w:pPr>
        <w:autoSpaceDE w:val="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1C92">
        <w:rPr>
          <w:rFonts w:ascii="Arial" w:hAnsi="Arial" w:cs="Arial"/>
          <w:color w:val="FF0000"/>
        </w:rPr>
        <w:t>15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430BC0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2E1C92" w:rsidRDefault="00430BC0" w:rsidP="00430B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bookmarkStart w:id="0" w:name="_Toc372882497"/>
      <w:r w:rsidRPr="00CB50A7">
        <w:rPr>
          <w:rFonts w:ascii="Arial" w:hAnsi="Arial" w:cs="Arial"/>
          <w:b/>
          <w:bCs/>
          <w:color w:val="000000"/>
        </w:rPr>
        <w:lastRenderedPageBreak/>
        <w:t>ANEXO</w:t>
      </w:r>
    </w:p>
    <w:p w:rsidR="002E1C92" w:rsidRPr="002E1C92" w:rsidRDefault="002E1C92" w:rsidP="00430B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2E1C92" w:rsidRPr="007D61EC" w:rsidTr="002E1C92">
        <w:trPr>
          <w:trHeight w:val="360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2E1C92" w:rsidRPr="007D61EC" w:rsidRDefault="002E1C92" w:rsidP="000B45EB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D61EC">
              <w:rPr>
                <w:rFonts w:ascii="Arial" w:hAnsi="Arial" w:cs="Arial"/>
                <w:b/>
                <w:bCs/>
                <w:lang w:eastAsia="en-US"/>
              </w:rPr>
              <w:t>MINISTÉRIO DE MINAS E ENERGIA</w:t>
            </w:r>
          </w:p>
        </w:tc>
      </w:tr>
    </w:tbl>
    <w:p w:rsidR="002E1C92" w:rsidRPr="002E1C92" w:rsidRDefault="002E1C92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E1C92" w:rsidRPr="007D61EC" w:rsidTr="002E1C92">
        <w:tc>
          <w:tcPr>
            <w:tcW w:w="10276" w:type="dxa"/>
            <w:vAlign w:val="center"/>
          </w:tcPr>
          <w:p w:rsidR="002E1C92" w:rsidRPr="007D61EC" w:rsidRDefault="002E1C92" w:rsidP="000B45EB">
            <w:pPr>
              <w:keepNext/>
              <w:jc w:val="center"/>
              <w:outlineLvl w:val="0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>INFORMAÇÕES DO PROJETO DE ENQUADRAMENTO NO REIDI - REGIME ESPECIAL DE INCENTIVOS PARA O DESENVOLVIMENTO DA INFRAESTRUTURA</w:t>
            </w:r>
          </w:p>
        </w:tc>
      </w:tr>
    </w:tbl>
    <w:p w:rsidR="002E1C92" w:rsidRPr="002E1C92" w:rsidRDefault="002E1C92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3970"/>
        <w:gridCol w:w="421"/>
        <w:gridCol w:w="2409"/>
        <w:gridCol w:w="425"/>
        <w:gridCol w:w="2620"/>
      </w:tblGrid>
      <w:tr w:rsidR="00F52D78" w:rsidRPr="00A75478" w:rsidTr="00F52D78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75478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F52D78" w:rsidRPr="00A75478" w:rsidTr="00F52D78">
        <w:trPr>
          <w:trHeight w:val="22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F52D78" w:rsidRPr="00A75478" w:rsidTr="00F52D78">
        <w:trPr>
          <w:trHeight w:val="22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noProof/>
                <w:szCs w:val="22"/>
                <w:lang w:eastAsia="en-US"/>
              </w:rPr>
              <w:t>Transmissora de Energia Campinas-Itatiba SPE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noProof/>
                <w:color w:val="000000"/>
                <w:lang w:eastAsia="en-US"/>
              </w:rPr>
              <w:t>24.917.078/0001-33</w:t>
            </w:r>
          </w:p>
        </w:tc>
      </w:tr>
      <w:tr w:rsidR="00F52D78" w:rsidRPr="00A75478" w:rsidTr="00F52D7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F52D78" w:rsidRPr="00A75478" w:rsidTr="00F52D7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Rua Funchal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418</w:t>
            </w:r>
          </w:p>
        </w:tc>
      </w:tr>
      <w:tr w:rsidR="00F52D78" w:rsidRPr="00A75478" w:rsidTr="00F52D7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F52D78" w:rsidRPr="00A75478" w:rsidTr="00F52D7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35</w:t>
            </w:r>
            <w:r w:rsidRPr="00A75478">
              <w:rPr>
                <w:rFonts w:ascii="Arial" w:hAnsi="Arial" w:cs="Arial"/>
                <w:strike/>
                <w:lang w:eastAsia="en-US"/>
              </w:rPr>
              <w:t>º</w:t>
            </w:r>
            <w:r w:rsidRPr="00A75478">
              <w:rPr>
                <w:rFonts w:ascii="Arial" w:hAnsi="Arial" w:cs="Arial"/>
                <w:lang w:eastAsia="en-US"/>
              </w:rPr>
              <w:t xml:space="preserve"> Andar, Sala 3506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Vila Olímpia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04551-060</w:t>
            </w:r>
          </w:p>
        </w:tc>
      </w:tr>
      <w:tr w:rsidR="00F52D78" w:rsidRPr="00A75478" w:rsidTr="00F52D7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F52D78" w:rsidRPr="00A75478" w:rsidTr="00F52D7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(11)3031-6117</w:t>
            </w:r>
          </w:p>
        </w:tc>
      </w:tr>
    </w:tbl>
    <w:p w:rsidR="00F52D78" w:rsidRPr="00F52D78" w:rsidRDefault="00F52D7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049"/>
        <w:gridCol w:w="7796"/>
      </w:tblGrid>
      <w:tr w:rsidR="00F52D78" w:rsidRPr="00A75478" w:rsidTr="00F52D78">
        <w:tc>
          <w:tcPr>
            <w:tcW w:w="431" w:type="dxa"/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845" w:type="dxa"/>
            <w:gridSpan w:val="2"/>
            <w:vAlign w:val="center"/>
          </w:tcPr>
          <w:p w:rsidR="00F52D78" w:rsidRPr="00A75478" w:rsidRDefault="00F52D78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75478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F52D78" w:rsidRPr="00A75478" w:rsidTr="00F52D78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F52D78" w:rsidRPr="00A75478" w:rsidRDefault="00F52D78" w:rsidP="000B45EB">
            <w:pPr>
              <w:rPr>
                <w:rFonts w:ascii="Arial" w:hAnsi="Arial" w:cs="Arial"/>
                <w:b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 xml:space="preserve">Lote </w:t>
            </w:r>
            <w:r w:rsidRPr="00A75478">
              <w:rPr>
                <w:rFonts w:ascii="Arial" w:hAnsi="Arial" w:cs="Arial"/>
                <w:noProof/>
                <w:szCs w:val="22"/>
                <w:lang w:eastAsia="en-US"/>
              </w:rPr>
              <w:t>L</w:t>
            </w:r>
            <w:r w:rsidRPr="00A75478">
              <w:rPr>
                <w:rFonts w:ascii="Arial" w:hAnsi="Arial" w:cs="Arial"/>
                <w:szCs w:val="22"/>
                <w:lang w:eastAsia="en-US"/>
              </w:rPr>
              <w:t xml:space="preserve"> do Leilão n</w:t>
            </w:r>
            <w:r w:rsidRPr="00A75478">
              <w:rPr>
                <w:rFonts w:ascii="Arial" w:hAnsi="Arial" w:cs="Arial"/>
                <w:szCs w:val="22"/>
                <w:u w:val="words"/>
                <w:vertAlign w:val="superscript"/>
                <w:lang w:eastAsia="en-US"/>
              </w:rPr>
              <w:t>o</w:t>
            </w:r>
            <w:r w:rsidRPr="00A75478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Pr="00A75478">
              <w:rPr>
                <w:rFonts w:ascii="Arial" w:hAnsi="Arial" w:cs="Arial"/>
                <w:noProof/>
                <w:szCs w:val="22"/>
                <w:lang w:eastAsia="en-US"/>
              </w:rPr>
              <w:t>13/2015</w:t>
            </w:r>
            <w:r w:rsidRPr="00A75478">
              <w:rPr>
                <w:rFonts w:ascii="Arial" w:hAnsi="Arial" w:cs="Arial"/>
                <w:szCs w:val="22"/>
                <w:lang w:eastAsia="en-US"/>
              </w:rPr>
              <w:t>-ANEEL (</w:t>
            </w:r>
            <w:r w:rsidRPr="00A75478">
              <w:rPr>
                <w:rFonts w:ascii="Arial" w:hAnsi="Arial" w:cs="Arial"/>
                <w:noProof/>
                <w:szCs w:val="22"/>
                <w:lang w:eastAsia="en-US"/>
              </w:rPr>
              <w:t>Contrato de Concessão n</w:t>
            </w:r>
            <w:r w:rsidRPr="00A75478">
              <w:rPr>
                <w:rFonts w:ascii="Arial" w:hAnsi="Arial" w:cs="Arial"/>
                <w:strike/>
                <w:noProof/>
                <w:szCs w:val="22"/>
                <w:lang w:eastAsia="en-US"/>
              </w:rPr>
              <w:t>º</w:t>
            </w:r>
            <w:r w:rsidRPr="00A75478">
              <w:rPr>
                <w:rFonts w:ascii="Arial" w:hAnsi="Arial" w:cs="Arial"/>
                <w:noProof/>
                <w:szCs w:val="22"/>
                <w:lang w:eastAsia="en-US"/>
              </w:rPr>
              <w:t xml:space="preserve"> 14/2016-ANEEL, celebrado em 27 de junho de 2016</w:t>
            </w:r>
            <w:r w:rsidRPr="00A75478">
              <w:rPr>
                <w:rFonts w:ascii="Arial" w:hAnsi="Arial" w:cs="Arial"/>
                <w:szCs w:val="22"/>
                <w:lang w:eastAsia="en-US"/>
              </w:rPr>
              <w:t>).</w:t>
            </w:r>
          </w:p>
        </w:tc>
      </w:tr>
      <w:tr w:rsidR="00F52D78" w:rsidRPr="00A75478" w:rsidTr="00F52D78">
        <w:trPr>
          <w:trHeight w:val="2317"/>
        </w:trPr>
        <w:tc>
          <w:tcPr>
            <w:tcW w:w="2480" w:type="dxa"/>
            <w:gridSpan w:val="2"/>
          </w:tcPr>
          <w:p w:rsidR="00F52D78" w:rsidRPr="00A75478" w:rsidRDefault="00F52D78" w:rsidP="000B45EB">
            <w:pPr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796" w:type="dxa"/>
          </w:tcPr>
          <w:p w:rsidR="00F52D78" w:rsidRPr="00A75478" w:rsidRDefault="00F52D78" w:rsidP="000B45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 xml:space="preserve">Projeto de Transmissão de Energia Elétrica, relativo ao Lote </w:t>
            </w:r>
            <w:r w:rsidRPr="00A75478">
              <w:rPr>
                <w:rFonts w:ascii="Arial" w:hAnsi="Arial" w:cs="Arial"/>
                <w:noProof/>
                <w:lang w:eastAsia="en-US"/>
              </w:rPr>
              <w:t>L</w:t>
            </w:r>
            <w:r w:rsidRPr="00A75478">
              <w:rPr>
                <w:rFonts w:ascii="Arial" w:hAnsi="Arial" w:cs="Arial"/>
                <w:lang w:eastAsia="en-US"/>
              </w:rPr>
              <w:t xml:space="preserve"> do Leilão n</w:t>
            </w:r>
            <w:r w:rsidRPr="00A75478">
              <w:rPr>
                <w:rFonts w:ascii="Arial" w:hAnsi="Arial" w:cs="Arial"/>
                <w:color w:val="000000"/>
                <w:u w:val="words"/>
                <w:vertAlign w:val="superscript"/>
                <w:lang w:eastAsia="en-US"/>
              </w:rPr>
              <w:t>o</w:t>
            </w:r>
            <w:r w:rsidRPr="00A75478">
              <w:rPr>
                <w:rFonts w:ascii="Arial" w:hAnsi="Arial" w:cs="Arial"/>
                <w:lang w:eastAsia="en-US"/>
              </w:rPr>
              <w:t xml:space="preserve"> </w:t>
            </w:r>
            <w:r w:rsidRPr="00A75478">
              <w:rPr>
                <w:rFonts w:ascii="Arial" w:hAnsi="Arial" w:cs="Arial"/>
                <w:noProof/>
                <w:lang w:eastAsia="en-US"/>
              </w:rPr>
              <w:t>13/2015</w:t>
            </w:r>
            <w:r w:rsidRPr="00A75478">
              <w:rPr>
                <w:rFonts w:ascii="Arial" w:hAnsi="Arial" w:cs="Arial"/>
                <w:lang w:eastAsia="en-US"/>
              </w:rPr>
              <w:t xml:space="preserve">-ANEEL, compreendendo o Segundo Circuito da Linha de Transmissão Campinas - Itatiba, em 500 </w:t>
            </w:r>
            <w:proofErr w:type="gramStart"/>
            <w:r w:rsidRPr="00A75478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75478">
              <w:rPr>
                <w:rFonts w:ascii="Arial" w:hAnsi="Arial" w:cs="Arial"/>
                <w:lang w:eastAsia="en-US"/>
              </w:rPr>
              <w:t>, Circuito Simples, com extensão aproximada de 25,1 quilômetros, com origem na Subestação Campinas e termino na Subestação Itatiba; conexões de unidades de transformação, entradas de linha, interligações de barramentos, barramentos, instalações vinculadas e demais instalações necessárias as funções de medição, supervisão, proteção, comando, controle, telecomunicação, administração e apoio.</w:t>
            </w:r>
          </w:p>
        </w:tc>
      </w:tr>
      <w:tr w:rsidR="00F52D78" w:rsidRPr="00A75478" w:rsidTr="00F52D78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D78" w:rsidRPr="00A75478" w:rsidRDefault="00F52D78" w:rsidP="000B45EB">
            <w:pPr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De 27/6/2016 a 31/5/2021.</w:t>
            </w:r>
          </w:p>
        </w:tc>
      </w:tr>
      <w:tr w:rsidR="00F52D78" w:rsidRPr="00A75478" w:rsidTr="00F52D78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F52D78" w:rsidRPr="00A75478" w:rsidRDefault="00F52D78" w:rsidP="000B45EB">
            <w:pPr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A75478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A75478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796" w:type="dxa"/>
          </w:tcPr>
          <w:p w:rsidR="00F52D78" w:rsidRPr="00A75478" w:rsidRDefault="00F52D78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Municípios de Amparo, Campinas, Itatiba, Jaguariúna, Morungaba, Paulínia, Pedreira, Valinhos e Vinhedo, Estado de São Paulo.</w:t>
            </w:r>
          </w:p>
        </w:tc>
      </w:tr>
    </w:tbl>
    <w:p w:rsidR="00F52D78" w:rsidRPr="00F52D78" w:rsidRDefault="00F52D7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6564"/>
        <w:gridCol w:w="3281"/>
      </w:tblGrid>
      <w:tr w:rsidR="00F52D78" w:rsidRPr="00A75478" w:rsidTr="00F52D7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75478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A75478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F52D78" w:rsidRPr="00A75478" w:rsidTr="00F52D78">
        <w:trPr>
          <w:trHeight w:hRule="exact" w:val="284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Nome: Arcanjo Gonzalez.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CPF: 455.873.458-15.</w:t>
            </w:r>
          </w:p>
        </w:tc>
      </w:tr>
      <w:tr w:rsidR="00F52D78" w:rsidRPr="00A75478" w:rsidTr="00F52D78">
        <w:trPr>
          <w:trHeight w:hRule="exact" w:val="284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Nome: Antonio Manuel Corvo.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CPF: 528.831.328-87.</w:t>
            </w:r>
          </w:p>
        </w:tc>
      </w:tr>
      <w:tr w:rsidR="00F52D78" w:rsidRPr="00A75478" w:rsidTr="00F52D78">
        <w:trPr>
          <w:trHeight w:hRule="exact" w:val="284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 xml:space="preserve">Nome: Márcio Reinaldo </w:t>
            </w:r>
            <w:proofErr w:type="spellStart"/>
            <w:r w:rsidRPr="00A75478">
              <w:rPr>
                <w:rFonts w:ascii="Arial" w:hAnsi="Arial" w:cs="Arial"/>
                <w:szCs w:val="22"/>
                <w:lang w:eastAsia="en-US"/>
              </w:rPr>
              <w:t>Frigo</w:t>
            </w:r>
            <w:proofErr w:type="spellEnd"/>
            <w:r w:rsidRPr="00A75478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 xml:space="preserve">CPF: 281.441.318-00. </w:t>
            </w:r>
          </w:p>
        </w:tc>
      </w:tr>
    </w:tbl>
    <w:p w:rsidR="00F52D78" w:rsidRPr="00F52D78" w:rsidRDefault="00F52D7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1984"/>
        <w:gridCol w:w="6874"/>
      </w:tblGrid>
      <w:tr w:rsidR="00F52D78" w:rsidRPr="00A75478" w:rsidTr="00F52D7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75478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F52D78" w:rsidRPr="00A75478" w:rsidRDefault="00F52D78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75478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F52D78" w:rsidRPr="00A75478" w:rsidTr="00F52D78">
        <w:trPr>
          <w:trHeight w:val="14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D78" w:rsidRPr="00A75478" w:rsidRDefault="00F52D78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69.479.326,94.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F52D78" w:rsidRPr="00A75478" w:rsidTr="00F52D78">
        <w:trPr>
          <w:trHeight w:val="1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D78" w:rsidRPr="00A75478" w:rsidRDefault="00F52D78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24.541.229,66.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F52D78" w:rsidRPr="00A75478" w:rsidTr="00F52D78">
        <w:trPr>
          <w:trHeight w:val="1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D78" w:rsidRPr="00A75478" w:rsidRDefault="00F52D78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4.509.943,03.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bookmarkStart w:id="1" w:name="_GoBack"/>
            <w:bookmarkEnd w:id="1"/>
          </w:p>
        </w:tc>
      </w:tr>
      <w:tr w:rsidR="00F52D78" w:rsidRPr="00A75478" w:rsidTr="00F52D78">
        <w:trPr>
          <w:trHeight w:val="1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b/>
                <w:lang w:eastAsia="en-US"/>
              </w:rPr>
            </w:pPr>
            <w:r w:rsidRPr="00A75478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D78" w:rsidRPr="00A75478" w:rsidRDefault="00F52D78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b/>
                <w:szCs w:val="22"/>
                <w:lang w:eastAsia="en-US"/>
              </w:rPr>
              <w:t>98.530.499,63</w:t>
            </w:r>
            <w:r w:rsidRPr="00F52D78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F52D78" w:rsidRPr="00F52D78" w:rsidRDefault="00F52D7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1984"/>
        <w:gridCol w:w="6874"/>
      </w:tblGrid>
      <w:tr w:rsidR="00F52D78" w:rsidRPr="00A75478" w:rsidTr="00F52D7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8" w:rsidRPr="00A75478" w:rsidRDefault="00F52D78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75478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F52D78" w:rsidRPr="00A75478" w:rsidRDefault="00F52D78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75478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F52D78" w:rsidRPr="00A75478" w:rsidTr="00F52D78">
        <w:trPr>
          <w:trHeight w:val="9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D78" w:rsidRPr="00A75478" w:rsidRDefault="00F52D78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64.394.528,04.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F52D78" w:rsidRPr="00A75478" w:rsidTr="00F52D78">
        <w:trPr>
          <w:trHeight w:val="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D78" w:rsidRPr="00A75478" w:rsidRDefault="00F52D78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23.074.000,00.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F52D78" w:rsidRPr="00A75478" w:rsidTr="00F52D78">
        <w:trPr>
          <w:trHeight w:val="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lang w:eastAsia="en-US"/>
              </w:rPr>
            </w:pPr>
            <w:r w:rsidRPr="00A75478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D78" w:rsidRPr="00A75478" w:rsidRDefault="00F52D78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szCs w:val="22"/>
                <w:lang w:eastAsia="en-US"/>
              </w:rPr>
              <w:t>4.326.471,96.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F52D78" w:rsidRPr="00A75478" w:rsidTr="00F52D78">
        <w:trPr>
          <w:trHeight w:val="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rPr>
                <w:rFonts w:ascii="Arial" w:hAnsi="Arial" w:cs="Arial"/>
                <w:b/>
                <w:lang w:eastAsia="en-US"/>
              </w:rPr>
            </w:pPr>
            <w:r w:rsidRPr="00A75478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D78" w:rsidRPr="00A75478" w:rsidRDefault="00F52D78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A75478">
              <w:rPr>
                <w:rFonts w:ascii="Arial" w:hAnsi="Arial" w:cs="Arial"/>
                <w:b/>
                <w:szCs w:val="22"/>
                <w:lang w:eastAsia="en-US"/>
              </w:rPr>
              <w:t>91.795.000,00</w:t>
            </w:r>
            <w:r w:rsidRPr="00F52D78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D78" w:rsidRPr="00A75478" w:rsidRDefault="00F52D78" w:rsidP="000B45EB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1D7604" w:rsidRPr="00DE7CE9" w:rsidRDefault="001D7604" w:rsidP="002E1C92">
      <w:pPr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1D7604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C1" w:rsidRDefault="002311C1">
      <w:r>
        <w:separator/>
      </w:r>
    </w:p>
  </w:endnote>
  <w:endnote w:type="continuationSeparator" w:id="0">
    <w:p w:rsidR="002311C1" w:rsidRDefault="0023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C1" w:rsidRDefault="002311C1">
      <w:r>
        <w:separator/>
      </w:r>
    </w:p>
  </w:footnote>
  <w:footnote w:type="continuationSeparator" w:id="0">
    <w:p w:rsidR="002311C1" w:rsidRDefault="0023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C1" w:rsidRDefault="002311C1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237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</w:t>
    </w:r>
    <w:r>
      <w:rPr>
        <w:rFonts w:ascii="Arial" w:hAnsi="Arial" w:cs="Arial"/>
      </w:rPr>
      <w:t xml:space="preserve"> 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1C92">
      <w:rPr>
        <w:rStyle w:val="Nmerodepgina"/>
        <w:rFonts w:ascii="Arial" w:hAnsi="Arial" w:cs="Arial"/>
        <w:noProof/>
      </w:rPr>
      <w:t>9</w:t>
    </w:r>
    <w:r w:rsidRPr="001906C1">
      <w:rPr>
        <w:rStyle w:val="Nmerodepgina"/>
        <w:rFonts w:ascii="Arial" w:hAnsi="Arial" w:cs="Arial"/>
      </w:rPr>
      <w:fldChar w:fldCharType="end"/>
    </w:r>
  </w:p>
  <w:p w:rsidR="002311C1" w:rsidRPr="00A93206" w:rsidRDefault="002311C1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C1" w:rsidRDefault="002311C1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2E1C92">
      <w:rPr>
        <w:rFonts w:ascii="Arial" w:hAnsi="Arial" w:cs="Arial"/>
      </w:rPr>
      <w:t>4</w:t>
    </w:r>
    <w:r w:rsidR="00F52D78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2E1C92">
      <w:rPr>
        <w:rFonts w:ascii="Arial" w:hAnsi="Arial" w:cs="Arial"/>
      </w:rPr>
      <w:t xml:space="preserve">14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52D7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2311C1" w:rsidRDefault="002311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960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604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1C1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3B2B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A7B4D"/>
    <w:rsid w:val="002B26D8"/>
    <w:rsid w:val="002B28B7"/>
    <w:rsid w:val="002B37B8"/>
    <w:rsid w:val="002B5841"/>
    <w:rsid w:val="002B6DCB"/>
    <w:rsid w:val="002B72FE"/>
    <w:rsid w:val="002C0706"/>
    <w:rsid w:val="002C1872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C92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0A73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DC1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BC0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214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835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B7E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0D1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1A3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4DA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3026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3A9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4EDC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2D78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223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  <w:style w:type="numbering" w:customStyle="1" w:styleId="Semlista9">
    <w:name w:val="Sem lista9"/>
    <w:next w:val="Semlista"/>
    <w:uiPriority w:val="99"/>
    <w:semiHidden/>
    <w:rsid w:val="00430BC0"/>
  </w:style>
  <w:style w:type="numbering" w:customStyle="1" w:styleId="Semlista11">
    <w:name w:val="Sem lista11"/>
    <w:next w:val="Semlista"/>
    <w:uiPriority w:val="99"/>
    <w:semiHidden/>
    <w:unhideWhenUsed/>
    <w:rsid w:val="00430BC0"/>
  </w:style>
  <w:style w:type="numbering" w:customStyle="1" w:styleId="Semlista21">
    <w:name w:val="Sem lista21"/>
    <w:next w:val="Semlista"/>
    <w:uiPriority w:val="99"/>
    <w:semiHidden/>
    <w:rsid w:val="00430BC0"/>
  </w:style>
  <w:style w:type="numbering" w:customStyle="1" w:styleId="Semlista31">
    <w:name w:val="Sem lista31"/>
    <w:next w:val="Semlista"/>
    <w:uiPriority w:val="99"/>
    <w:semiHidden/>
    <w:rsid w:val="00430BC0"/>
  </w:style>
  <w:style w:type="numbering" w:customStyle="1" w:styleId="Semlista41">
    <w:name w:val="Sem lista41"/>
    <w:next w:val="Semlista"/>
    <w:uiPriority w:val="99"/>
    <w:semiHidden/>
    <w:rsid w:val="00430BC0"/>
  </w:style>
  <w:style w:type="numbering" w:customStyle="1" w:styleId="Semlista51">
    <w:name w:val="Sem lista51"/>
    <w:next w:val="Semlista"/>
    <w:uiPriority w:val="99"/>
    <w:semiHidden/>
    <w:unhideWhenUsed/>
    <w:rsid w:val="00430BC0"/>
  </w:style>
  <w:style w:type="numbering" w:customStyle="1" w:styleId="Semlista61">
    <w:name w:val="Sem lista61"/>
    <w:next w:val="Semlista"/>
    <w:uiPriority w:val="99"/>
    <w:semiHidden/>
    <w:unhideWhenUsed/>
    <w:rsid w:val="00430BC0"/>
  </w:style>
  <w:style w:type="numbering" w:customStyle="1" w:styleId="Semlista71">
    <w:name w:val="Sem lista71"/>
    <w:next w:val="Semlista"/>
    <w:uiPriority w:val="99"/>
    <w:semiHidden/>
    <w:rsid w:val="00430BC0"/>
  </w:style>
  <w:style w:type="numbering" w:customStyle="1" w:styleId="Semlista81">
    <w:name w:val="Sem lista81"/>
    <w:next w:val="Semlista"/>
    <w:uiPriority w:val="99"/>
    <w:semiHidden/>
    <w:unhideWhenUsed/>
    <w:rsid w:val="00430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  <w:style w:type="numbering" w:customStyle="1" w:styleId="Semlista9">
    <w:name w:val="Sem lista9"/>
    <w:next w:val="Semlista"/>
    <w:uiPriority w:val="99"/>
    <w:semiHidden/>
    <w:rsid w:val="00430BC0"/>
  </w:style>
  <w:style w:type="numbering" w:customStyle="1" w:styleId="Semlista11">
    <w:name w:val="Sem lista11"/>
    <w:next w:val="Semlista"/>
    <w:uiPriority w:val="99"/>
    <w:semiHidden/>
    <w:unhideWhenUsed/>
    <w:rsid w:val="00430BC0"/>
  </w:style>
  <w:style w:type="numbering" w:customStyle="1" w:styleId="Semlista21">
    <w:name w:val="Sem lista21"/>
    <w:next w:val="Semlista"/>
    <w:uiPriority w:val="99"/>
    <w:semiHidden/>
    <w:rsid w:val="00430BC0"/>
  </w:style>
  <w:style w:type="numbering" w:customStyle="1" w:styleId="Semlista31">
    <w:name w:val="Sem lista31"/>
    <w:next w:val="Semlista"/>
    <w:uiPriority w:val="99"/>
    <w:semiHidden/>
    <w:rsid w:val="00430BC0"/>
  </w:style>
  <w:style w:type="numbering" w:customStyle="1" w:styleId="Semlista41">
    <w:name w:val="Sem lista41"/>
    <w:next w:val="Semlista"/>
    <w:uiPriority w:val="99"/>
    <w:semiHidden/>
    <w:rsid w:val="00430BC0"/>
  </w:style>
  <w:style w:type="numbering" w:customStyle="1" w:styleId="Semlista51">
    <w:name w:val="Sem lista51"/>
    <w:next w:val="Semlista"/>
    <w:uiPriority w:val="99"/>
    <w:semiHidden/>
    <w:unhideWhenUsed/>
    <w:rsid w:val="00430BC0"/>
  </w:style>
  <w:style w:type="numbering" w:customStyle="1" w:styleId="Semlista61">
    <w:name w:val="Sem lista61"/>
    <w:next w:val="Semlista"/>
    <w:uiPriority w:val="99"/>
    <w:semiHidden/>
    <w:unhideWhenUsed/>
    <w:rsid w:val="00430BC0"/>
  </w:style>
  <w:style w:type="numbering" w:customStyle="1" w:styleId="Semlista71">
    <w:name w:val="Sem lista71"/>
    <w:next w:val="Semlista"/>
    <w:uiPriority w:val="99"/>
    <w:semiHidden/>
    <w:rsid w:val="00430BC0"/>
  </w:style>
  <w:style w:type="numbering" w:customStyle="1" w:styleId="Semlista81">
    <w:name w:val="Sem lista81"/>
    <w:next w:val="Semlista"/>
    <w:uiPriority w:val="99"/>
    <w:semiHidden/>
    <w:unhideWhenUsed/>
    <w:rsid w:val="0043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3FCB-EBFE-4501-A488-0A14A273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2016-12-15T10:43:00Z</dcterms:created>
  <dcterms:modified xsi:type="dcterms:W3CDTF">2016-12-15T10:43:00Z</dcterms:modified>
</cp:coreProperties>
</file>