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551E2" w:rsidRPr="00387522" w:rsidRDefault="008551E2" w:rsidP="008551E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87522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387522">
        <w:rPr>
          <w:rFonts w:ascii="Arial" w:hAnsi="Arial" w:cs="Arial"/>
          <w:color w:val="000000"/>
        </w:rPr>
        <w:t>, no uso da competência que lhe foi delegada pelo art. 1</w:t>
      </w:r>
      <w:r w:rsidRPr="00387522">
        <w:rPr>
          <w:rFonts w:ascii="Arial" w:hAnsi="Arial" w:cs="Arial"/>
          <w:color w:val="000000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, </w:t>
      </w:r>
      <w:r w:rsidRPr="00387522">
        <w:rPr>
          <w:rFonts w:ascii="Arial" w:hAnsi="Arial" w:cs="Arial"/>
        </w:rPr>
        <w:t>inciso I e § 1</w:t>
      </w:r>
      <w:r w:rsidRPr="00387522">
        <w:rPr>
          <w:rFonts w:ascii="Arial" w:hAnsi="Arial" w:cs="Arial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, da Portaria MME </w:t>
      </w:r>
      <w:proofErr w:type="gramStart"/>
      <w:r w:rsidRPr="00387522">
        <w:rPr>
          <w:rFonts w:ascii="Arial" w:hAnsi="Arial" w:cs="Arial"/>
          <w:color w:val="000000"/>
        </w:rPr>
        <w:t>n</w:t>
      </w:r>
      <w:r w:rsidRPr="00387522">
        <w:rPr>
          <w:rFonts w:ascii="Arial" w:hAnsi="Arial" w:cs="Arial"/>
          <w:color w:val="000000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281</w:t>
      </w:r>
      <w:proofErr w:type="gramEnd"/>
      <w:r w:rsidRPr="00387522">
        <w:rPr>
          <w:rFonts w:ascii="Arial" w:hAnsi="Arial" w:cs="Arial"/>
          <w:color w:val="000000"/>
        </w:rPr>
        <w:t xml:space="preserve">, de 29 de junho de 2016, tendo em </w:t>
      </w:r>
      <w:r w:rsidRPr="00387522">
        <w:rPr>
          <w:rFonts w:ascii="Arial" w:hAnsi="Arial" w:cs="Arial"/>
        </w:rPr>
        <w:t>vista o disposto no art. 6</w:t>
      </w:r>
      <w:r w:rsidRPr="00387522">
        <w:rPr>
          <w:rFonts w:ascii="Arial" w:hAnsi="Arial" w:cs="Arial"/>
          <w:strike/>
        </w:rPr>
        <w:t>º</w:t>
      </w:r>
      <w:r w:rsidRPr="00387522">
        <w:rPr>
          <w:rFonts w:ascii="Arial" w:hAnsi="Arial" w:cs="Arial"/>
        </w:rPr>
        <w:t xml:space="preserve"> do Decreto n</w:t>
      </w:r>
      <w:r w:rsidRPr="00387522">
        <w:rPr>
          <w:rFonts w:ascii="Arial" w:hAnsi="Arial" w:cs="Arial"/>
          <w:strike/>
        </w:rPr>
        <w:t>º</w:t>
      </w:r>
      <w:r w:rsidRPr="00387522">
        <w:rPr>
          <w:rFonts w:ascii="Arial" w:hAnsi="Arial" w:cs="Arial"/>
        </w:rPr>
        <w:t xml:space="preserve"> 6.144, de 3 de julho de 2007, no art. 2</w:t>
      </w:r>
      <w:r w:rsidRPr="00387522">
        <w:rPr>
          <w:rFonts w:ascii="Arial" w:hAnsi="Arial" w:cs="Arial"/>
          <w:u w:val="words"/>
          <w:vertAlign w:val="superscript"/>
        </w:rPr>
        <w:t>o</w:t>
      </w:r>
      <w:r w:rsidRPr="00387522">
        <w:rPr>
          <w:rFonts w:ascii="Arial" w:hAnsi="Arial" w:cs="Arial"/>
        </w:rPr>
        <w:t>, § 3</w:t>
      </w:r>
      <w:r w:rsidRPr="00387522">
        <w:rPr>
          <w:rFonts w:ascii="Arial" w:hAnsi="Arial" w:cs="Arial"/>
          <w:strike/>
        </w:rPr>
        <w:t>º</w:t>
      </w:r>
      <w:r w:rsidRPr="00387522">
        <w:rPr>
          <w:rFonts w:ascii="Arial" w:hAnsi="Arial" w:cs="Arial"/>
        </w:rPr>
        <w:t>, da Portaria MME n</w:t>
      </w:r>
      <w:r w:rsidRPr="00387522">
        <w:rPr>
          <w:rFonts w:ascii="Arial" w:hAnsi="Arial" w:cs="Arial"/>
          <w:u w:val="words"/>
          <w:vertAlign w:val="superscript"/>
        </w:rPr>
        <w:t>o</w:t>
      </w:r>
      <w:r w:rsidRPr="00387522">
        <w:rPr>
          <w:rFonts w:ascii="Arial" w:hAnsi="Arial" w:cs="Arial"/>
        </w:rPr>
        <w:t xml:space="preserve"> 274, de 19 de agosto de 2013, e o que consta do Processo n</w:t>
      </w:r>
      <w:r w:rsidRPr="00387522">
        <w:rPr>
          <w:rFonts w:ascii="Arial" w:hAnsi="Arial" w:cs="Arial"/>
          <w:u w:val="words"/>
          <w:vertAlign w:val="superscript"/>
        </w:rPr>
        <w:t>o</w:t>
      </w:r>
      <w:r w:rsidRPr="00387522">
        <w:rPr>
          <w:rFonts w:ascii="Arial" w:hAnsi="Arial" w:cs="Arial"/>
        </w:rPr>
        <w:t xml:space="preserve"> </w:t>
      </w:r>
      <w:r w:rsidRPr="00387522">
        <w:rPr>
          <w:rFonts w:ascii="Arial" w:hAnsi="Arial" w:cs="Arial"/>
          <w:bCs/>
          <w:noProof/>
        </w:rPr>
        <w:t>48500.001816/2016-11</w:t>
      </w:r>
      <w:r w:rsidRPr="00387522">
        <w:rPr>
          <w:rFonts w:ascii="Arial" w:hAnsi="Arial" w:cs="Arial"/>
        </w:rPr>
        <w:t>, resolve</w:t>
      </w:r>
    </w:p>
    <w:p w:rsidR="008551E2" w:rsidRPr="008551E2" w:rsidRDefault="008551E2" w:rsidP="008551E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1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387522">
        <w:rPr>
          <w:rFonts w:ascii="Arial" w:hAnsi="Arial" w:cs="Arial"/>
          <w:noProof/>
          <w:color w:val="000000"/>
        </w:rPr>
        <w:t>Resolução Autorizativa ANEEL n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noProof/>
          <w:color w:val="000000"/>
        </w:rPr>
        <w:t xml:space="preserve"> 5.659, de 23 de fevereiro de 2016</w:t>
      </w:r>
      <w:r w:rsidRPr="00387522">
        <w:rPr>
          <w:rFonts w:ascii="Arial" w:hAnsi="Arial" w:cs="Arial"/>
          <w:color w:val="000000"/>
        </w:rPr>
        <w:t xml:space="preserve">, de titularidade da empresa </w:t>
      </w:r>
      <w:r w:rsidRPr="00387522">
        <w:rPr>
          <w:rFonts w:ascii="Arial" w:hAnsi="Arial" w:cs="Arial"/>
          <w:noProof/>
          <w:color w:val="000000"/>
        </w:rPr>
        <w:t>Iracema Transmissora de Energia S.A.</w:t>
      </w:r>
      <w:r w:rsidRPr="00387522">
        <w:rPr>
          <w:rFonts w:ascii="Arial" w:hAnsi="Arial" w:cs="Arial"/>
          <w:color w:val="000000"/>
        </w:rPr>
        <w:t>, inscrita no CNPJ/MF sob o n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> </w:t>
      </w:r>
      <w:r w:rsidRPr="00387522">
        <w:rPr>
          <w:rFonts w:ascii="Arial" w:hAnsi="Arial" w:cs="Arial"/>
          <w:noProof/>
          <w:color w:val="000000"/>
        </w:rPr>
        <w:t>09.250.729/0001-90</w:t>
      </w:r>
      <w:r w:rsidRPr="00387522">
        <w:rPr>
          <w:rFonts w:ascii="Arial" w:hAnsi="Arial" w:cs="Arial"/>
          <w:color w:val="000000"/>
        </w:rPr>
        <w:t xml:space="preserve">, detalhado no Anexo </w:t>
      </w:r>
      <w:proofErr w:type="gramStart"/>
      <w:r w:rsidRPr="00387522">
        <w:rPr>
          <w:rFonts w:ascii="Arial" w:hAnsi="Arial" w:cs="Arial"/>
          <w:color w:val="000000"/>
        </w:rPr>
        <w:t>à</w:t>
      </w:r>
      <w:proofErr w:type="gramEnd"/>
      <w:r w:rsidRPr="00387522">
        <w:rPr>
          <w:rFonts w:ascii="Arial" w:hAnsi="Arial" w:cs="Arial"/>
          <w:color w:val="000000"/>
        </w:rPr>
        <w:t xml:space="preserve"> presente Portaria. 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 xml:space="preserve">Parágrafo único. O projeto de que trata o </w:t>
      </w:r>
      <w:r w:rsidRPr="00387522">
        <w:rPr>
          <w:rFonts w:ascii="Arial" w:hAnsi="Arial" w:cs="Arial"/>
          <w:b/>
          <w:color w:val="000000"/>
        </w:rPr>
        <w:t>caput</w:t>
      </w:r>
      <w:r w:rsidRPr="00387522">
        <w:rPr>
          <w:rFonts w:ascii="Arial" w:hAnsi="Arial" w:cs="Arial"/>
          <w:color w:val="000000"/>
        </w:rPr>
        <w:t xml:space="preserve"> é alcançado pelo art. </w:t>
      </w:r>
      <w:r w:rsidRPr="00387522">
        <w:rPr>
          <w:rFonts w:ascii="Arial" w:hAnsi="Arial" w:cs="Arial"/>
        </w:rPr>
        <w:t>4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387522">
        <w:rPr>
          <w:rFonts w:ascii="Arial" w:hAnsi="Arial" w:cs="Arial"/>
          <w:color w:val="000000"/>
        </w:rPr>
        <w:t>n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274</w:t>
      </w:r>
      <w:proofErr w:type="gramEnd"/>
      <w:r w:rsidRPr="00387522">
        <w:rPr>
          <w:rFonts w:ascii="Arial" w:hAnsi="Arial" w:cs="Arial"/>
          <w:color w:val="000000"/>
        </w:rPr>
        <w:t>, de 19 de agosto de 2013.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2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As estimativas dos investimentos têm por base o mês de junho</w:t>
      </w:r>
      <w:r w:rsidRPr="00387522">
        <w:rPr>
          <w:rFonts w:ascii="Arial" w:hAnsi="Arial" w:cs="Arial"/>
          <w:noProof/>
          <w:color w:val="000000"/>
        </w:rPr>
        <w:t xml:space="preserve"> de 2016</w:t>
      </w:r>
      <w:r w:rsidRPr="00387522">
        <w:rPr>
          <w:rFonts w:ascii="Arial" w:hAnsi="Arial" w:cs="Arial"/>
          <w:color w:val="000000"/>
        </w:rPr>
        <w:t xml:space="preserve"> e são de exclusiva responsabilidade da </w:t>
      </w:r>
      <w:r w:rsidRPr="00387522">
        <w:rPr>
          <w:rFonts w:ascii="Arial" w:hAnsi="Arial" w:cs="Arial"/>
          <w:noProof/>
          <w:color w:val="000000"/>
        </w:rPr>
        <w:t>Iracema Transmissora de Energia S.A.</w:t>
      </w:r>
      <w:r w:rsidRPr="0038752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3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A </w:t>
      </w:r>
      <w:r w:rsidRPr="00387522">
        <w:rPr>
          <w:rFonts w:ascii="Arial" w:hAnsi="Arial" w:cs="Arial"/>
          <w:noProof/>
          <w:color w:val="000000"/>
        </w:rPr>
        <w:t>Iracema Transmissora de Energia S.A.</w:t>
      </w:r>
      <w:r w:rsidRPr="00387522">
        <w:rPr>
          <w:rFonts w:ascii="Arial" w:hAnsi="Arial" w:cs="Arial"/>
        </w:rPr>
        <w:t xml:space="preserve"> </w:t>
      </w:r>
      <w:r w:rsidRPr="0038752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87522">
        <w:rPr>
          <w:rFonts w:ascii="Arial" w:hAnsi="Arial" w:cs="Arial"/>
        </w:rPr>
        <w:t xml:space="preserve">Parágrafo único. O Período de Execução constante no Anexo </w:t>
      </w:r>
      <w:proofErr w:type="gramStart"/>
      <w:r w:rsidRPr="00387522">
        <w:rPr>
          <w:rFonts w:ascii="Arial" w:hAnsi="Arial" w:cs="Arial"/>
        </w:rPr>
        <w:t>à</w:t>
      </w:r>
      <w:proofErr w:type="gramEnd"/>
      <w:r w:rsidRPr="00387522">
        <w:rPr>
          <w:rFonts w:ascii="Arial" w:hAnsi="Arial" w:cs="Arial"/>
        </w:rPr>
        <w:t xml:space="preserve"> presente Portaria foi informado pela </w:t>
      </w:r>
      <w:r w:rsidRPr="00387522">
        <w:rPr>
          <w:rFonts w:ascii="Arial" w:hAnsi="Arial" w:cs="Arial"/>
          <w:noProof/>
        </w:rPr>
        <w:t>Iracema Transmissora de Energia S.A.</w:t>
      </w:r>
      <w:r w:rsidRPr="00387522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na </w:t>
      </w:r>
      <w:r w:rsidRPr="00387522">
        <w:rPr>
          <w:rFonts w:ascii="Arial" w:hAnsi="Arial" w:cs="Arial"/>
          <w:noProof/>
        </w:rPr>
        <w:t>Resolução Autorizativa ANEEL</w:t>
      </w:r>
      <w:r w:rsidRPr="00387522">
        <w:rPr>
          <w:rFonts w:ascii="Arial" w:hAnsi="Arial" w:cs="Arial"/>
        </w:rPr>
        <w:t xml:space="preserve"> n</w:t>
      </w:r>
      <w:r w:rsidRPr="00387522">
        <w:rPr>
          <w:rFonts w:ascii="Arial" w:hAnsi="Arial" w:cs="Arial"/>
          <w:u w:val="words"/>
          <w:vertAlign w:val="superscript"/>
        </w:rPr>
        <w:t xml:space="preserve">o </w:t>
      </w:r>
      <w:r w:rsidRPr="00387522">
        <w:rPr>
          <w:rFonts w:ascii="Arial" w:hAnsi="Arial" w:cs="Arial"/>
          <w:noProof/>
        </w:rPr>
        <w:t>5.659, de 2016</w:t>
      </w:r>
      <w:r w:rsidRPr="00387522">
        <w:rPr>
          <w:rFonts w:ascii="Arial" w:hAnsi="Arial" w:cs="Arial"/>
        </w:rPr>
        <w:t xml:space="preserve">.       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4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Alterações técnicas ou de titularidade do projeto</w:t>
      </w:r>
      <w:r w:rsidRPr="00387522">
        <w:rPr>
          <w:rFonts w:ascii="Arial" w:hAnsi="Arial" w:cs="Arial"/>
          <w:color w:val="FF0000"/>
        </w:rPr>
        <w:t xml:space="preserve"> </w:t>
      </w:r>
      <w:r w:rsidRPr="00387522">
        <w:rPr>
          <w:rFonts w:ascii="Arial" w:hAnsi="Arial" w:cs="Arial"/>
          <w:color w:val="000000"/>
        </w:rPr>
        <w:t>de que trata esta</w:t>
      </w:r>
      <w:r w:rsidRPr="00387522">
        <w:rPr>
          <w:rFonts w:ascii="Arial" w:hAnsi="Arial" w:cs="Arial"/>
        </w:rPr>
        <w:t xml:space="preserve"> Portaria</w:t>
      </w:r>
      <w:r w:rsidRPr="00387522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5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551E2" w:rsidRPr="008551E2" w:rsidRDefault="008551E2" w:rsidP="008551E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6</w:t>
      </w:r>
      <w:r w:rsidRPr="00387522">
        <w:rPr>
          <w:rFonts w:ascii="Arial" w:hAnsi="Arial" w:cs="Arial"/>
          <w:color w:val="000000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A </w:t>
      </w:r>
      <w:r w:rsidRPr="00387522">
        <w:rPr>
          <w:rFonts w:ascii="Arial" w:hAnsi="Arial" w:cs="Arial"/>
          <w:noProof/>
          <w:color w:val="000000"/>
        </w:rPr>
        <w:t xml:space="preserve">Iracema Transmissora de Energia S.A. </w:t>
      </w:r>
      <w:r w:rsidRPr="00387522">
        <w:rPr>
          <w:rFonts w:ascii="Arial" w:hAnsi="Arial" w:cs="Arial"/>
          <w:color w:val="000000"/>
        </w:rPr>
        <w:t>deverá observar, no que couber, as disposições constantes na Lei n</w:t>
      </w:r>
      <w:r w:rsidRPr="00387522">
        <w:rPr>
          <w:rFonts w:ascii="Arial" w:hAnsi="Arial" w:cs="Arial"/>
          <w:color w:val="000000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11.488, de 15 de junho de 2007, no Decreto n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6.144, de </w:t>
      </w:r>
      <w:proofErr w:type="gramStart"/>
      <w:r w:rsidRPr="00387522">
        <w:rPr>
          <w:rFonts w:ascii="Arial" w:hAnsi="Arial" w:cs="Arial"/>
          <w:color w:val="000000"/>
        </w:rPr>
        <w:t>3</w:t>
      </w:r>
      <w:proofErr w:type="gramEnd"/>
      <w:r w:rsidRPr="00387522">
        <w:rPr>
          <w:rFonts w:ascii="Arial" w:hAnsi="Arial" w:cs="Arial"/>
          <w:color w:val="000000"/>
        </w:rPr>
        <w:t xml:space="preserve"> de julho de 2007, na Portaria MME </w:t>
      </w:r>
      <w:r w:rsidRPr="00387522">
        <w:rPr>
          <w:rFonts w:ascii="Arial" w:hAnsi="Arial" w:cs="Arial"/>
        </w:rPr>
        <w:t>n</w:t>
      </w:r>
      <w:r w:rsidRPr="00387522">
        <w:rPr>
          <w:rFonts w:ascii="Arial" w:hAnsi="Arial" w:cs="Arial"/>
          <w:u w:val="words"/>
          <w:vertAlign w:val="superscript"/>
        </w:rPr>
        <w:t>o</w:t>
      </w:r>
      <w:r w:rsidRPr="00387522">
        <w:rPr>
          <w:rFonts w:ascii="Arial" w:hAnsi="Arial" w:cs="Arial"/>
        </w:rPr>
        <w:t xml:space="preserve"> 274, de 2013</w:t>
      </w:r>
      <w:r w:rsidRPr="00387522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387522">
        <w:rPr>
          <w:rFonts w:ascii="Arial" w:hAnsi="Arial" w:cs="Arial"/>
          <w:color w:val="000000"/>
        </w:rPr>
        <w:t>arts</w:t>
      </w:r>
      <w:proofErr w:type="spellEnd"/>
      <w:r w:rsidRPr="00387522">
        <w:rPr>
          <w:rFonts w:ascii="Arial" w:hAnsi="Arial" w:cs="Arial"/>
          <w:color w:val="000000"/>
        </w:rPr>
        <w:t>.  9</w:t>
      </w:r>
      <w:r w:rsidRPr="00387522">
        <w:rPr>
          <w:rFonts w:ascii="Arial" w:hAnsi="Arial" w:cs="Arial"/>
          <w:color w:val="000000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e 14, do Decreto n</w:t>
      </w:r>
      <w:r w:rsidRPr="00387522">
        <w:rPr>
          <w:rFonts w:ascii="Arial" w:hAnsi="Arial" w:cs="Arial"/>
          <w:color w:val="000000"/>
          <w:u w:val="single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8551E2" w:rsidRPr="008551E2" w:rsidRDefault="008551E2" w:rsidP="008551E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551E2" w:rsidRPr="00387522" w:rsidRDefault="008551E2" w:rsidP="008551E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7522">
        <w:rPr>
          <w:rFonts w:ascii="Arial" w:hAnsi="Arial" w:cs="Arial"/>
          <w:color w:val="000000"/>
        </w:rPr>
        <w:t>Art. 7</w:t>
      </w:r>
      <w:r w:rsidRPr="00387522">
        <w:rPr>
          <w:rFonts w:ascii="Arial" w:hAnsi="Arial" w:cs="Arial"/>
          <w:color w:val="000000"/>
          <w:u w:val="words"/>
          <w:vertAlign w:val="superscript"/>
        </w:rPr>
        <w:t>o</w:t>
      </w:r>
      <w:r w:rsidRPr="0038752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8551E2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7522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1E2">
        <w:rPr>
          <w:rFonts w:ascii="Arial" w:hAnsi="Arial" w:cs="Arial"/>
          <w:color w:val="FF0000"/>
        </w:rPr>
        <w:t>20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619"/>
      </w:tblGrid>
      <w:tr w:rsidR="008551E2" w:rsidRPr="00387522" w:rsidTr="008551E2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8551E2" w:rsidRPr="00387522" w:rsidTr="008551E2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02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CNPJ      </w:t>
            </w:r>
          </w:p>
        </w:tc>
      </w:tr>
      <w:tr w:rsidR="008551E2" w:rsidRPr="00387522" w:rsidTr="008551E2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  <w:noProof/>
              </w:rPr>
              <w:t>Iracema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  <w:noProof/>
                <w:color w:val="000000"/>
              </w:rPr>
              <w:t>09.250.729/0001-90</w:t>
            </w:r>
          </w:p>
        </w:tc>
      </w:tr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Número</w:t>
            </w:r>
          </w:p>
        </w:tc>
      </w:tr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955</w:t>
            </w:r>
          </w:p>
        </w:tc>
      </w:tr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CEP</w:t>
            </w:r>
          </w:p>
        </w:tc>
      </w:tr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 14</w:t>
            </w:r>
            <w:r w:rsidRPr="0038752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87522">
              <w:rPr>
                <w:rFonts w:ascii="Arial" w:hAnsi="Arial" w:cs="Arial"/>
              </w:rPr>
              <w:t xml:space="preserve"> Andar, Sala 1401 (Parte</w:t>
            </w:r>
            <w:proofErr w:type="gramStart"/>
            <w:r w:rsidRPr="00387522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20071-004</w:t>
            </w:r>
          </w:p>
        </w:tc>
      </w:tr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Telefone</w:t>
            </w:r>
          </w:p>
        </w:tc>
      </w:tr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(21) 2223-7342</w:t>
            </w:r>
          </w:p>
        </w:tc>
      </w:tr>
    </w:tbl>
    <w:p w:rsidR="008551E2" w:rsidRPr="008551E2" w:rsidRDefault="008551E2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796"/>
      </w:tblGrid>
      <w:tr w:rsidR="008551E2" w:rsidRPr="00387522" w:rsidTr="008551E2">
        <w:tc>
          <w:tcPr>
            <w:tcW w:w="432" w:type="dxa"/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11</w:t>
            </w:r>
          </w:p>
        </w:tc>
        <w:tc>
          <w:tcPr>
            <w:tcW w:w="9844" w:type="dxa"/>
            <w:gridSpan w:val="2"/>
            <w:vAlign w:val="center"/>
          </w:tcPr>
          <w:p w:rsidR="008551E2" w:rsidRPr="00387522" w:rsidRDefault="008551E2" w:rsidP="00FF5CF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>DADOS DO PROJETO</w:t>
            </w:r>
          </w:p>
        </w:tc>
      </w:tr>
      <w:tr w:rsidR="008551E2" w:rsidRPr="00387522" w:rsidTr="008551E2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  <w:b/>
              </w:rPr>
            </w:pPr>
            <w:r w:rsidRPr="0038752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proofErr w:type="gramStart"/>
            <w:r w:rsidRPr="00387522">
              <w:rPr>
                <w:rFonts w:ascii="Arial" w:hAnsi="Arial" w:cs="Arial"/>
              </w:rPr>
              <w:t>Reforços na Subestação Curral Novo do Piauí II</w:t>
            </w:r>
            <w:proofErr w:type="gramEnd"/>
            <w:r w:rsidRPr="00387522">
              <w:rPr>
                <w:rFonts w:ascii="Arial" w:hAnsi="Arial" w:cs="Arial"/>
              </w:rPr>
              <w:t xml:space="preserve"> (</w:t>
            </w:r>
            <w:r w:rsidRPr="00387522">
              <w:rPr>
                <w:rFonts w:ascii="Arial" w:hAnsi="Arial" w:cs="Arial"/>
                <w:noProof/>
              </w:rPr>
              <w:t>Resolução Autorizativa ANEEL n</w:t>
            </w:r>
            <w:r w:rsidRPr="0038752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87522">
              <w:rPr>
                <w:rFonts w:ascii="Arial" w:hAnsi="Arial" w:cs="Arial"/>
                <w:noProof/>
              </w:rPr>
              <w:t xml:space="preserve"> 5.659, de 23 de fevereiro de 2016</w:t>
            </w:r>
            <w:r w:rsidRPr="00387522">
              <w:rPr>
                <w:rFonts w:ascii="Arial" w:hAnsi="Arial" w:cs="Arial"/>
              </w:rPr>
              <w:t>).</w:t>
            </w:r>
          </w:p>
        </w:tc>
      </w:tr>
      <w:tr w:rsidR="008551E2" w:rsidRPr="00387522" w:rsidTr="008551E2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Reforços em Instalação de Transmissão de Energia Elétrica, relativos à Subestação Curral Novo do Piauí II, compreendendo:</w:t>
            </w:r>
          </w:p>
        </w:tc>
      </w:tr>
      <w:tr w:rsidR="008551E2" w:rsidRPr="00387522" w:rsidTr="008551E2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I - instalação de um banco de reatores em 500 </w:t>
            </w:r>
            <w:proofErr w:type="gramStart"/>
            <w:r w:rsidRPr="00387522">
              <w:rPr>
                <w:rFonts w:ascii="Arial" w:hAnsi="Arial" w:cs="Arial"/>
              </w:rPr>
              <w:t>kV</w:t>
            </w:r>
            <w:proofErr w:type="gramEnd"/>
            <w:r w:rsidRPr="00387522">
              <w:rPr>
                <w:rFonts w:ascii="Arial" w:hAnsi="Arial" w:cs="Arial"/>
              </w:rPr>
              <w:t xml:space="preserve">, de 3 x 60 </w:t>
            </w:r>
            <w:proofErr w:type="spellStart"/>
            <w:r w:rsidRPr="00387522">
              <w:rPr>
                <w:rFonts w:ascii="Arial" w:hAnsi="Arial" w:cs="Arial"/>
              </w:rPr>
              <w:t>Mvar</w:t>
            </w:r>
            <w:proofErr w:type="spellEnd"/>
            <w:r w:rsidRPr="00387522">
              <w:rPr>
                <w:rFonts w:ascii="Arial" w:hAnsi="Arial" w:cs="Arial"/>
              </w:rPr>
              <w:t>;</w:t>
            </w:r>
          </w:p>
        </w:tc>
      </w:tr>
      <w:tr w:rsidR="008551E2" w:rsidRPr="00387522" w:rsidTr="008551E2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1E2" w:rsidRPr="00387522" w:rsidRDefault="008551E2" w:rsidP="00FF5CF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II - instalação de um módulo de conexão de reator em 500 </w:t>
            </w:r>
            <w:proofErr w:type="gramStart"/>
            <w:r w:rsidRPr="00387522">
              <w:rPr>
                <w:rFonts w:ascii="Arial" w:hAnsi="Arial" w:cs="Arial"/>
              </w:rPr>
              <w:t>kV</w:t>
            </w:r>
            <w:proofErr w:type="gramEnd"/>
            <w:r w:rsidRPr="00387522">
              <w:rPr>
                <w:rFonts w:ascii="Arial" w:hAnsi="Arial" w:cs="Arial"/>
              </w:rPr>
              <w:t>, arranjo disjuntor e meio; e</w:t>
            </w:r>
          </w:p>
        </w:tc>
      </w:tr>
      <w:tr w:rsidR="008551E2" w:rsidRPr="00387522" w:rsidTr="008551E2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III - complementação do módulo geral com um módulo de infraestrutura de manobra 500 </w:t>
            </w:r>
            <w:proofErr w:type="gramStart"/>
            <w:r w:rsidRPr="00387522">
              <w:rPr>
                <w:rFonts w:ascii="Arial" w:hAnsi="Arial" w:cs="Arial"/>
              </w:rPr>
              <w:t>kV</w:t>
            </w:r>
            <w:proofErr w:type="gramEnd"/>
            <w:r w:rsidRPr="00387522">
              <w:rPr>
                <w:rFonts w:ascii="Arial" w:hAnsi="Arial" w:cs="Arial"/>
              </w:rPr>
              <w:t>, arranjo disjuntor e meio.</w:t>
            </w:r>
          </w:p>
        </w:tc>
      </w:tr>
      <w:tr w:rsidR="008551E2" w:rsidRPr="00387522" w:rsidTr="008551E2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De 1</w:t>
            </w:r>
            <w:r w:rsidRPr="0038752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87522">
              <w:rPr>
                <w:rFonts w:ascii="Arial" w:hAnsi="Arial" w:cs="Arial"/>
              </w:rPr>
              <w:t>/1/2017 a 31/12/2017.</w:t>
            </w:r>
          </w:p>
        </w:tc>
      </w:tr>
      <w:tr w:rsidR="008551E2" w:rsidRPr="00387522" w:rsidTr="008551E2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8551E2" w:rsidRPr="00387522" w:rsidRDefault="008551E2" w:rsidP="00FF5CF3">
            <w:pPr>
              <w:jc w:val="both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Município de Curral Novo do Piauí, Estado do Piauí.</w:t>
            </w:r>
          </w:p>
        </w:tc>
      </w:tr>
    </w:tbl>
    <w:p w:rsidR="008551E2" w:rsidRPr="008551E2" w:rsidRDefault="008551E2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280"/>
      </w:tblGrid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12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38752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8551E2" w:rsidRPr="00387522" w:rsidTr="008551E2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Nome: Ramon Sade Haddad.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CPF: 284.517.086-68.</w:t>
            </w:r>
          </w:p>
        </w:tc>
      </w:tr>
      <w:tr w:rsidR="008551E2" w:rsidRPr="00387522" w:rsidTr="008551E2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Nome: Murilo Magalhães Nogueira.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CPF: 829.271.117-15.</w:t>
            </w:r>
          </w:p>
        </w:tc>
      </w:tr>
      <w:tr w:rsidR="008551E2" w:rsidRPr="00387522" w:rsidTr="008551E2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Nome: </w:t>
            </w:r>
            <w:proofErr w:type="spellStart"/>
            <w:r w:rsidRPr="00387522">
              <w:rPr>
                <w:rFonts w:ascii="Arial" w:hAnsi="Arial" w:cs="Arial"/>
              </w:rPr>
              <w:t>Aldrea</w:t>
            </w:r>
            <w:proofErr w:type="spellEnd"/>
            <w:r w:rsidRPr="00387522">
              <w:rPr>
                <w:rFonts w:ascii="Arial" w:hAnsi="Arial" w:cs="Arial"/>
              </w:rPr>
              <w:t xml:space="preserve"> </w:t>
            </w:r>
            <w:proofErr w:type="spellStart"/>
            <w:r w:rsidRPr="00387522">
              <w:rPr>
                <w:rFonts w:ascii="Arial" w:hAnsi="Arial" w:cs="Arial"/>
              </w:rPr>
              <w:t>Giorgia</w:t>
            </w:r>
            <w:proofErr w:type="spellEnd"/>
            <w:r w:rsidRPr="00387522">
              <w:rPr>
                <w:rFonts w:ascii="Arial" w:hAnsi="Arial" w:cs="Arial"/>
              </w:rPr>
              <w:t xml:space="preserve"> Werneck.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 xml:space="preserve">CPF: 053.411.387-75. </w:t>
            </w:r>
          </w:p>
        </w:tc>
      </w:tr>
    </w:tbl>
    <w:p w:rsidR="008551E2" w:rsidRPr="008551E2" w:rsidRDefault="008551E2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13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>ESTIMATIVAS DOS VALORES DOS BENS E SERVIÇOS</w:t>
            </w:r>
          </w:p>
          <w:p w:rsidR="008551E2" w:rsidRPr="00387522" w:rsidRDefault="008551E2" w:rsidP="00FF5CF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8551E2" w:rsidRPr="00387522" w:rsidTr="008551E2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18.750.000,00.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</w:rPr>
            </w:pPr>
          </w:p>
        </w:tc>
      </w:tr>
      <w:tr w:rsidR="008551E2" w:rsidRPr="00387522" w:rsidTr="008551E2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6.250.000,00.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</w:rPr>
            </w:pPr>
          </w:p>
        </w:tc>
      </w:tr>
      <w:tr w:rsidR="008551E2" w:rsidRPr="00387522" w:rsidTr="008551E2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proofErr w:type="gramStart"/>
            <w:r w:rsidRPr="00387522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</w:rPr>
            </w:pPr>
          </w:p>
        </w:tc>
      </w:tr>
      <w:tr w:rsidR="008551E2" w:rsidRPr="00387522" w:rsidTr="008551E2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  <w:b/>
              </w:rPr>
            </w:pPr>
            <w:r w:rsidRPr="0038752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387522">
              <w:rPr>
                <w:rFonts w:ascii="Arial" w:hAnsi="Arial" w:cs="Arial"/>
                <w:b/>
              </w:rPr>
              <w:t>25.000.000,00</w:t>
            </w:r>
            <w:r w:rsidRPr="008551E2">
              <w:rPr>
                <w:rFonts w:ascii="Arial" w:hAnsi="Arial" w:cs="Arial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551E2" w:rsidRPr="008551E2" w:rsidRDefault="008551E2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8551E2" w:rsidRPr="00387522" w:rsidTr="008551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E2" w:rsidRPr="00387522" w:rsidRDefault="008551E2" w:rsidP="00FF5CF3">
            <w:pPr>
              <w:ind w:left="-70"/>
              <w:jc w:val="center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14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>ESTIMATIVAS DOS VALORES DOS BENS E SERVIÇOS</w:t>
            </w:r>
          </w:p>
          <w:p w:rsidR="008551E2" w:rsidRPr="00387522" w:rsidRDefault="008551E2" w:rsidP="00FF5CF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752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8551E2" w:rsidRPr="00387522" w:rsidTr="008551E2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17.145.000,00.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</w:rPr>
            </w:pPr>
          </w:p>
        </w:tc>
      </w:tr>
      <w:tr w:rsidR="008551E2" w:rsidRPr="00387522" w:rsidTr="008551E2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5.715.000,00.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</w:rPr>
            </w:pPr>
          </w:p>
        </w:tc>
      </w:tr>
      <w:tr w:rsidR="008551E2" w:rsidRPr="00387522" w:rsidTr="008551E2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</w:rPr>
            </w:pPr>
            <w:r w:rsidRPr="0038752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proofErr w:type="gramStart"/>
            <w:r w:rsidRPr="00387522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</w:rPr>
            </w:pPr>
          </w:p>
        </w:tc>
      </w:tr>
      <w:tr w:rsidR="008551E2" w:rsidRPr="00387522" w:rsidTr="008551E2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rPr>
                <w:rFonts w:ascii="Arial" w:hAnsi="Arial" w:cs="Arial"/>
                <w:b/>
              </w:rPr>
            </w:pPr>
            <w:r w:rsidRPr="0038752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1E2" w:rsidRPr="00387522" w:rsidRDefault="008551E2" w:rsidP="00FF5CF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387522">
              <w:rPr>
                <w:rFonts w:ascii="Arial" w:hAnsi="Arial" w:cs="Arial"/>
                <w:b/>
              </w:rPr>
              <w:t>22.860.000,00</w:t>
            </w:r>
            <w:r w:rsidRPr="008551E2">
              <w:rPr>
                <w:rFonts w:ascii="Arial" w:hAnsi="Arial" w:cs="Arial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1E2" w:rsidRPr="00387522" w:rsidRDefault="008551E2" w:rsidP="00FF5CF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  <w:bookmarkStart w:id="0" w:name="_GoBack"/>
      <w:bookmarkEnd w:id="0"/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551E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8551E2">
      <w:rPr>
        <w:rFonts w:ascii="Arial" w:hAnsi="Arial" w:cs="Arial"/>
      </w:rPr>
      <w:t>80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8551E2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551E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C6B9-5299-4DB6-81D4-A2D28C02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2016-09-20T10:56:00Z</dcterms:created>
  <dcterms:modified xsi:type="dcterms:W3CDTF">2016-09-20T10:56:00Z</dcterms:modified>
</cp:coreProperties>
</file>