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015E81">
        <w:rPr>
          <w:rFonts w:ascii="Arial" w:hAnsi="Arial" w:cs="Arial"/>
          <w:b/>
          <w:bCs/>
          <w:color w:val="000080"/>
        </w:rPr>
        <w:t>50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</w:t>
      </w:r>
      <w:r w:rsidR="003406BF">
        <w:rPr>
          <w:rFonts w:ascii="Arial" w:hAnsi="Arial" w:cs="Arial"/>
          <w:b/>
          <w:bCs/>
          <w:color w:val="000080"/>
        </w:rPr>
        <w:t>4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15E81" w:rsidRPr="001604C2" w:rsidRDefault="00015E81" w:rsidP="00015E8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604C2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1604C2">
        <w:rPr>
          <w:rFonts w:ascii="Arial" w:hAnsi="Arial" w:cs="Arial"/>
          <w:color w:val="000000"/>
        </w:rPr>
        <w:t>, no uso da competência que lhe foi delegada pelo art. 1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>, inciso I, da Portaria MME n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281, de 29 de junho de 2016, tendo em vista o disposto no art. 6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do Decreto n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6.144, de 3 de julho de 2007, no art. 2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>, § 3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>, da Portaria MME n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274, de 19 de agosto de 2013, e o que consta do Processo n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</w:t>
      </w:r>
      <w:r w:rsidRPr="001604C2">
        <w:rPr>
          <w:rFonts w:ascii="Arial" w:hAnsi="Arial" w:cs="Arial"/>
          <w:noProof/>
          <w:color w:val="000000"/>
        </w:rPr>
        <w:t>48500.002984/2016-24</w:t>
      </w:r>
      <w:r w:rsidRPr="001604C2">
        <w:rPr>
          <w:rFonts w:ascii="Arial" w:hAnsi="Arial" w:cs="Arial"/>
          <w:color w:val="000000"/>
        </w:rPr>
        <w:t>, resolve:</w:t>
      </w:r>
    </w:p>
    <w:p w:rsidR="00015E81" w:rsidRPr="001604C2" w:rsidRDefault="00015E81" w:rsidP="00015E8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E81" w:rsidRPr="001604C2" w:rsidRDefault="00015E81" w:rsidP="00015E8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604C2">
        <w:rPr>
          <w:rFonts w:ascii="Arial" w:hAnsi="Arial" w:cs="Arial"/>
          <w:color w:val="000000"/>
        </w:rPr>
        <w:t>Art. 1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1604C2">
        <w:rPr>
          <w:rFonts w:ascii="Arial" w:hAnsi="Arial" w:cs="Arial"/>
          <w:noProof/>
          <w:color w:val="000000"/>
        </w:rPr>
        <w:t>Central Geradora Eólica</w:t>
      </w:r>
      <w:r w:rsidRPr="001604C2">
        <w:rPr>
          <w:rFonts w:ascii="Arial" w:hAnsi="Arial" w:cs="Arial"/>
          <w:color w:val="000000"/>
        </w:rPr>
        <w:t xml:space="preserve"> denominada </w:t>
      </w:r>
      <w:r w:rsidRPr="001604C2">
        <w:rPr>
          <w:rFonts w:ascii="Arial" w:hAnsi="Arial" w:cs="Arial"/>
          <w:noProof/>
          <w:color w:val="000000"/>
        </w:rPr>
        <w:t>EOL</w:t>
      </w:r>
      <w:r w:rsidRPr="001604C2">
        <w:rPr>
          <w:rFonts w:ascii="Arial" w:hAnsi="Arial" w:cs="Arial"/>
          <w:color w:val="000000"/>
        </w:rPr>
        <w:t xml:space="preserve"> </w:t>
      </w:r>
      <w:r w:rsidRPr="001604C2">
        <w:rPr>
          <w:rFonts w:ascii="Arial" w:hAnsi="Arial" w:cs="Arial"/>
          <w:noProof/>
          <w:color w:val="000000"/>
        </w:rPr>
        <w:t>Serra da Babilônia IX</w:t>
      </w:r>
      <w:r w:rsidRPr="001604C2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1604C2">
        <w:rPr>
          <w:rFonts w:ascii="Arial" w:hAnsi="Arial" w:cs="Arial"/>
          <w:noProof/>
          <w:color w:val="000000"/>
        </w:rPr>
        <w:t>EOL.CV.BA.032465-5.01</w:t>
      </w:r>
      <w:r w:rsidRPr="001604C2">
        <w:rPr>
          <w:rFonts w:ascii="Arial" w:hAnsi="Arial" w:cs="Arial"/>
          <w:color w:val="000000"/>
        </w:rPr>
        <w:t xml:space="preserve">, de titularidade da empresa </w:t>
      </w:r>
      <w:r w:rsidRPr="001604C2">
        <w:rPr>
          <w:rFonts w:ascii="Arial" w:hAnsi="Arial" w:cs="Arial"/>
          <w:noProof/>
          <w:color w:val="000000"/>
        </w:rPr>
        <w:t>Eólica Serra da Babilônia IX S.A.</w:t>
      </w:r>
      <w:r w:rsidRPr="001604C2">
        <w:rPr>
          <w:rFonts w:ascii="Arial" w:hAnsi="Arial" w:cs="Arial"/>
          <w:color w:val="000000"/>
        </w:rPr>
        <w:t>, inscrita no CNPJ/MF sob o n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> </w:t>
      </w:r>
      <w:r w:rsidRPr="001604C2">
        <w:rPr>
          <w:rFonts w:ascii="Arial" w:hAnsi="Arial" w:cs="Arial"/>
          <w:noProof/>
          <w:color w:val="000000"/>
        </w:rPr>
        <w:t>24.263.209/0001-06</w:t>
      </w:r>
      <w:r w:rsidRPr="001604C2">
        <w:rPr>
          <w:rFonts w:ascii="Arial" w:hAnsi="Arial" w:cs="Arial"/>
          <w:color w:val="000000"/>
        </w:rPr>
        <w:t>, detalhado no Anexo à presente Portaria.</w:t>
      </w:r>
    </w:p>
    <w:p w:rsidR="00015E81" w:rsidRPr="001604C2" w:rsidRDefault="00015E81" w:rsidP="00015E8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E81" w:rsidRPr="001604C2" w:rsidRDefault="00015E81" w:rsidP="00015E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604C2">
        <w:rPr>
          <w:rFonts w:ascii="Arial" w:hAnsi="Arial" w:cs="Arial"/>
          <w:color w:val="000000"/>
        </w:rPr>
        <w:t xml:space="preserve">Parágrafo único. O projeto de que trata o </w:t>
      </w:r>
      <w:r w:rsidRPr="001604C2">
        <w:rPr>
          <w:rFonts w:ascii="Arial" w:hAnsi="Arial" w:cs="Arial"/>
          <w:b/>
          <w:color w:val="000000"/>
        </w:rPr>
        <w:t>caput</w:t>
      </w:r>
      <w:r w:rsidRPr="001604C2">
        <w:rPr>
          <w:rFonts w:ascii="Arial" w:hAnsi="Arial" w:cs="Arial"/>
          <w:color w:val="000000"/>
        </w:rPr>
        <w:t xml:space="preserve">, autorizado por meio da </w:t>
      </w:r>
      <w:r w:rsidRPr="001604C2">
        <w:rPr>
          <w:rFonts w:ascii="Arial" w:hAnsi="Arial" w:cs="Arial"/>
          <w:noProof/>
          <w:color w:val="000000"/>
        </w:rPr>
        <w:t xml:space="preserve">Portaria MME </w:t>
      </w:r>
      <w:r w:rsidRPr="001604C2">
        <w:rPr>
          <w:rFonts w:ascii="Arial" w:hAnsi="Arial" w:cs="Arial"/>
          <w:color w:val="000000"/>
        </w:rPr>
        <w:t>n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noProof/>
          <w:color w:val="000000"/>
        </w:rPr>
        <w:t xml:space="preserve"> 177, de 11 de maio de 2016</w:t>
      </w:r>
      <w:r w:rsidRPr="001604C2">
        <w:rPr>
          <w:rFonts w:ascii="Arial" w:hAnsi="Arial" w:cs="Arial"/>
          <w:color w:val="000000"/>
        </w:rPr>
        <w:t>, é alcançado pelo art. 4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>, inciso I, da Portaria MME n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274, de 19 de agosto de 2013.</w:t>
      </w:r>
    </w:p>
    <w:p w:rsidR="00015E81" w:rsidRPr="001604C2" w:rsidRDefault="00015E81" w:rsidP="00015E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E81" w:rsidRPr="001604C2" w:rsidRDefault="00015E81" w:rsidP="00015E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604C2">
        <w:rPr>
          <w:rFonts w:ascii="Arial" w:hAnsi="Arial" w:cs="Arial"/>
          <w:color w:val="000000"/>
        </w:rPr>
        <w:t>Art. 2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As estimativas dos investimentos têm por base o mês de </w:t>
      </w:r>
      <w:r w:rsidRPr="001604C2">
        <w:rPr>
          <w:rFonts w:ascii="Arial" w:hAnsi="Arial" w:cs="Arial"/>
          <w:noProof/>
          <w:color w:val="000000"/>
        </w:rPr>
        <w:t>junho de 2016</w:t>
      </w:r>
      <w:r w:rsidRPr="001604C2">
        <w:rPr>
          <w:rFonts w:ascii="Arial" w:hAnsi="Arial" w:cs="Arial"/>
          <w:color w:val="000000"/>
        </w:rPr>
        <w:t xml:space="preserve"> e são de exclusiva responsabilidade da </w:t>
      </w:r>
      <w:r w:rsidRPr="001604C2">
        <w:rPr>
          <w:rFonts w:ascii="Arial" w:hAnsi="Arial" w:cs="Arial"/>
          <w:noProof/>
          <w:color w:val="000000"/>
        </w:rPr>
        <w:t>Eólica Serra da Babilônia IX S.A.</w:t>
      </w:r>
      <w:r w:rsidRPr="001604C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15E81" w:rsidRPr="001604C2" w:rsidRDefault="00015E81" w:rsidP="00015E8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E81" w:rsidRPr="001604C2" w:rsidRDefault="00015E81" w:rsidP="00015E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604C2">
        <w:rPr>
          <w:rFonts w:ascii="Arial" w:hAnsi="Arial" w:cs="Arial"/>
          <w:color w:val="000000"/>
        </w:rPr>
        <w:t>Art. 3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A </w:t>
      </w:r>
      <w:r w:rsidRPr="001604C2">
        <w:rPr>
          <w:rFonts w:ascii="Arial" w:hAnsi="Arial" w:cs="Arial"/>
          <w:noProof/>
          <w:color w:val="000000"/>
        </w:rPr>
        <w:t>Eólica Serra da Babilônia IX S.A.</w:t>
      </w:r>
      <w:r w:rsidRPr="001604C2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15E81" w:rsidRPr="001604C2" w:rsidRDefault="00015E81" w:rsidP="00015E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E81" w:rsidRPr="001604C2" w:rsidRDefault="00015E81" w:rsidP="00015E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604C2">
        <w:rPr>
          <w:rFonts w:ascii="Arial" w:hAnsi="Arial" w:cs="Arial"/>
          <w:color w:val="000000"/>
        </w:rPr>
        <w:t>Art. 4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15E81" w:rsidRPr="001604C2" w:rsidRDefault="00015E81" w:rsidP="00015E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E81" w:rsidRPr="001604C2" w:rsidRDefault="00015E81" w:rsidP="00015E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604C2">
        <w:rPr>
          <w:rFonts w:ascii="Arial" w:hAnsi="Arial" w:cs="Arial"/>
          <w:color w:val="000000"/>
        </w:rPr>
        <w:t>Art. 5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15E81" w:rsidRPr="001604C2" w:rsidRDefault="00015E81" w:rsidP="00015E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E81" w:rsidRPr="001604C2" w:rsidRDefault="00015E81" w:rsidP="00015E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604C2">
        <w:rPr>
          <w:rFonts w:ascii="Arial" w:hAnsi="Arial" w:cs="Arial"/>
          <w:color w:val="000000"/>
        </w:rPr>
        <w:t>Art. 6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A </w:t>
      </w:r>
      <w:r w:rsidRPr="001604C2">
        <w:rPr>
          <w:rFonts w:ascii="Arial" w:hAnsi="Arial" w:cs="Arial"/>
          <w:noProof/>
          <w:color w:val="000000"/>
        </w:rPr>
        <w:t>Eólica Serra da Babilônia IX S.A.</w:t>
      </w:r>
      <w:r w:rsidRPr="001604C2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11.488, de 15 de junho de 2007, no Decreto n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6.144, de 2007, na Portaria MME n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1604C2">
        <w:rPr>
          <w:rFonts w:ascii="Arial" w:hAnsi="Arial" w:cs="Arial"/>
          <w:strike/>
          <w:color w:val="000000"/>
        </w:rPr>
        <w:t>º</w:t>
      </w:r>
      <w:r w:rsidRPr="001604C2">
        <w:rPr>
          <w:rFonts w:ascii="Arial" w:hAnsi="Arial" w:cs="Arial"/>
          <w:color w:val="000000"/>
        </w:rPr>
        <w:t xml:space="preserve"> e 14, do Decreto n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015E81" w:rsidRPr="001604C2" w:rsidRDefault="00015E81" w:rsidP="00015E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15E81" w:rsidRPr="001604C2" w:rsidRDefault="00015E81" w:rsidP="00015E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604C2">
        <w:rPr>
          <w:rFonts w:ascii="Arial" w:hAnsi="Arial" w:cs="Arial"/>
          <w:color w:val="000000"/>
        </w:rPr>
        <w:t>Art. 7</w:t>
      </w:r>
      <w:r w:rsidRPr="001604C2">
        <w:rPr>
          <w:rFonts w:ascii="Arial" w:hAnsi="Arial" w:cs="Arial"/>
          <w:color w:val="000000"/>
          <w:u w:val="single"/>
          <w:vertAlign w:val="superscript"/>
        </w:rPr>
        <w:t>o</w:t>
      </w:r>
      <w:r w:rsidRPr="001604C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84429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84429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</w:t>
      </w:r>
      <w:r w:rsidR="003406BF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4104"/>
        <w:gridCol w:w="344"/>
        <w:gridCol w:w="2761"/>
        <w:gridCol w:w="465"/>
        <w:gridCol w:w="2307"/>
      </w:tblGrid>
      <w:tr w:rsidR="00015E81" w:rsidRPr="001604C2" w:rsidTr="00015E81">
        <w:tc>
          <w:tcPr>
            <w:tcW w:w="5000" w:type="pct"/>
            <w:gridSpan w:val="6"/>
            <w:vAlign w:val="center"/>
          </w:tcPr>
          <w:p w:rsidR="00015E81" w:rsidRPr="001604C2" w:rsidRDefault="00015E81" w:rsidP="0000510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4C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15E81" w:rsidRPr="001604C2" w:rsidTr="00015E81"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45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015E81" w:rsidRPr="001604C2" w:rsidTr="00015E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Eólica Serra da Babilônia IX S.A.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:rsidR="00015E81" w:rsidRPr="001604C2" w:rsidRDefault="00015E81" w:rsidP="000051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24.263.209/0001-06</w:t>
            </w:r>
          </w:p>
        </w:tc>
      </w:tr>
      <w:tr w:rsidR="00015E81" w:rsidRPr="001604C2" w:rsidTr="00015E81"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45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015E81" w:rsidRPr="001604C2" w:rsidTr="00015E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Rua Jardim Botânico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518</w:t>
            </w:r>
          </w:p>
        </w:tc>
      </w:tr>
      <w:tr w:rsidR="00015E81" w:rsidRPr="001604C2" w:rsidTr="00015E81"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107" w:type="pct"/>
            <w:tcBorders>
              <w:bottom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015E81" w:rsidRPr="001604C2" w:rsidTr="00015E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5º andar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Jardim Botânico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22461-000</w:t>
            </w:r>
          </w:p>
        </w:tc>
      </w:tr>
      <w:tr w:rsidR="00015E81" w:rsidRPr="001604C2" w:rsidTr="00015E81"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65" w:type="pct"/>
            <w:tcBorders>
              <w:lef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325" w:type="pct"/>
            <w:tcBorders>
              <w:bottom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23" w:type="pct"/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107" w:type="pct"/>
            <w:tcBorders>
              <w:bottom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015E81" w:rsidRPr="001604C2" w:rsidTr="00015E81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(21) 3733-2963</w:t>
            </w:r>
          </w:p>
        </w:tc>
      </w:tr>
    </w:tbl>
    <w:p w:rsidR="00015E81" w:rsidRPr="00015E81" w:rsidRDefault="00015E81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084"/>
        <w:gridCol w:w="7872"/>
      </w:tblGrid>
      <w:tr w:rsidR="00015E81" w:rsidRPr="001604C2" w:rsidTr="00015E8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4C2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015E81" w:rsidRPr="001604C2" w:rsidTr="00015E81">
        <w:trPr>
          <w:trHeight w:val="149"/>
        </w:trPr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rPr>
                <w:rFonts w:ascii="Arial" w:hAnsi="Arial" w:cs="Arial"/>
                <w:b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EOL</w:t>
            </w:r>
            <w:r w:rsidRPr="001604C2">
              <w:rPr>
                <w:rFonts w:ascii="Arial" w:hAnsi="Arial" w:cs="Arial"/>
                <w:color w:val="000000"/>
              </w:rPr>
              <w:t xml:space="preserve"> </w:t>
            </w:r>
            <w:r w:rsidRPr="001604C2">
              <w:rPr>
                <w:rFonts w:ascii="Arial" w:hAnsi="Arial" w:cs="Arial"/>
                <w:noProof/>
                <w:color w:val="000000"/>
              </w:rPr>
              <w:t>Serra da Babilônia IX</w:t>
            </w:r>
            <w:r w:rsidRPr="001604C2">
              <w:rPr>
                <w:rFonts w:ascii="Arial" w:hAnsi="Arial" w:cs="Arial"/>
                <w:color w:val="000000"/>
              </w:rPr>
              <w:t xml:space="preserve"> (Autorizada pela </w:t>
            </w:r>
            <w:r w:rsidRPr="001604C2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r w:rsidRPr="001604C2">
              <w:rPr>
                <w:rFonts w:ascii="Arial" w:hAnsi="Arial" w:cs="Arial"/>
                <w:color w:val="000000"/>
              </w:rPr>
              <w:t>n</w:t>
            </w:r>
            <w:r w:rsidRPr="001604C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604C2">
              <w:rPr>
                <w:rFonts w:ascii="Arial" w:hAnsi="Arial" w:cs="Arial"/>
                <w:noProof/>
                <w:color w:val="000000"/>
              </w:rPr>
              <w:t xml:space="preserve"> 177, de 11 de maio de 2016</w:t>
            </w:r>
            <w:r w:rsidRPr="001604C2">
              <w:rPr>
                <w:rFonts w:ascii="Arial" w:hAnsi="Arial" w:cs="Arial"/>
                <w:color w:val="000000"/>
              </w:rPr>
              <w:t xml:space="preserve"> - Leilão n</w:t>
            </w:r>
            <w:r w:rsidRPr="001604C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604C2">
              <w:rPr>
                <w:rFonts w:ascii="Arial" w:hAnsi="Arial" w:cs="Arial"/>
                <w:color w:val="000000"/>
              </w:rPr>
              <w:t xml:space="preserve"> </w:t>
            </w:r>
            <w:r w:rsidRPr="001604C2">
              <w:rPr>
                <w:rFonts w:ascii="Arial" w:hAnsi="Arial" w:cs="Arial"/>
                <w:noProof/>
                <w:color w:val="000000"/>
              </w:rPr>
              <w:t>09/2015</w:t>
            </w:r>
            <w:r w:rsidRPr="001604C2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015E81" w:rsidRPr="001604C2" w:rsidTr="00015E81">
        <w:trPr>
          <w:trHeight w:val="60"/>
        </w:trPr>
        <w:tc>
          <w:tcPr>
            <w:tcW w:w="12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1604C2">
              <w:rPr>
                <w:rFonts w:ascii="Arial" w:hAnsi="Arial" w:cs="Arial"/>
                <w:color w:val="000000"/>
              </w:rPr>
              <w:t xml:space="preserve"> denominada </w:t>
            </w:r>
            <w:r w:rsidRPr="001604C2">
              <w:rPr>
                <w:rFonts w:ascii="Arial" w:hAnsi="Arial" w:cs="Arial"/>
                <w:noProof/>
                <w:color w:val="000000"/>
              </w:rPr>
              <w:t>EOL</w:t>
            </w:r>
            <w:r w:rsidRPr="001604C2">
              <w:rPr>
                <w:rFonts w:ascii="Arial" w:hAnsi="Arial" w:cs="Arial"/>
                <w:color w:val="000000"/>
              </w:rPr>
              <w:t xml:space="preserve"> </w:t>
            </w:r>
            <w:r w:rsidRPr="001604C2">
              <w:rPr>
                <w:rFonts w:ascii="Arial" w:hAnsi="Arial" w:cs="Arial"/>
                <w:noProof/>
                <w:color w:val="000000"/>
              </w:rPr>
              <w:t>Serra da Babilônia IX</w:t>
            </w:r>
            <w:r w:rsidRPr="001604C2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015E81" w:rsidRPr="001604C2" w:rsidTr="00015E81">
        <w:trPr>
          <w:trHeight w:val="497"/>
        </w:trPr>
        <w:tc>
          <w:tcPr>
            <w:tcW w:w="12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I - </w:t>
            </w:r>
            <w:r w:rsidRPr="001604C2">
              <w:rPr>
                <w:rFonts w:ascii="Arial" w:hAnsi="Arial" w:cs="Arial"/>
                <w:noProof/>
                <w:color w:val="000000"/>
              </w:rPr>
              <w:t>Treze</w:t>
            </w:r>
            <w:r w:rsidRPr="001604C2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1604C2">
              <w:rPr>
                <w:rFonts w:ascii="Arial" w:hAnsi="Arial" w:cs="Arial"/>
                <w:noProof/>
                <w:color w:val="000000"/>
              </w:rPr>
              <w:t>2.000</w:t>
            </w:r>
            <w:r w:rsidRPr="001604C2">
              <w:rPr>
                <w:rFonts w:ascii="Arial" w:hAnsi="Arial" w:cs="Arial"/>
                <w:color w:val="000000"/>
              </w:rPr>
              <w:t xml:space="preserve"> kW, totalizando </w:t>
            </w:r>
            <w:r w:rsidRPr="001604C2">
              <w:rPr>
                <w:rFonts w:ascii="Arial" w:hAnsi="Arial" w:cs="Arial"/>
                <w:noProof/>
                <w:color w:val="000000"/>
              </w:rPr>
              <w:t>26.000</w:t>
            </w:r>
            <w:r w:rsidRPr="001604C2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015E81" w:rsidRPr="001604C2" w:rsidTr="00015E81">
        <w:trPr>
          <w:trHeight w:val="349"/>
        </w:trPr>
        <w:tc>
          <w:tcPr>
            <w:tcW w:w="12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II - Sistema de Transmissão de Interesse Restrito constituído de uma Subestação Elevadora de 34,5/230 kV, junto à Central Geradora, e uma Linha de Transmissão em 230 kV, com cerca de setenta e cinco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015E81" w:rsidRPr="001604C2" w:rsidTr="00015E81">
        <w:trPr>
          <w:trHeight w:val="143"/>
        </w:trPr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De </w:t>
            </w:r>
            <w:r w:rsidRPr="001604C2">
              <w:rPr>
                <w:rFonts w:ascii="Arial" w:hAnsi="Arial" w:cs="Arial"/>
                <w:noProof/>
                <w:color w:val="000000"/>
              </w:rPr>
              <w:t>01/03/2017</w:t>
            </w:r>
            <w:r w:rsidRPr="001604C2">
              <w:rPr>
                <w:rFonts w:ascii="Arial" w:hAnsi="Arial" w:cs="Arial"/>
                <w:color w:val="000000"/>
              </w:rPr>
              <w:t xml:space="preserve"> a </w:t>
            </w:r>
            <w:r w:rsidRPr="001604C2">
              <w:rPr>
                <w:rFonts w:ascii="Arial" w:hAnsi="Arial" w:cs="Arial"/>
                <w:noProof/>
                <w:color w:val="000000"/>
              </w:rPr>
              <w:t>01/10/2018</w:t>
            </w:r>
            <w:r w:rsidRPr="001604C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15E81" w:rsidRPr="001604C2" w:rsidTr="00015E81">
        <w:trPr>
          <w:trHeight w:val="275"/>
        </w:trPr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 xml:space="preserve">Município de </w:t>
            </w:r>
            <w:r w:rsidRPr="001604C2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1604C2">
              <w:rPr>
                <w:rFonts w:ascii="Arial" w:hAnsi="Arial" w:cs="Arial"/>
                <w:color w:val="000000"/>
              </w:rPr>
              <w:t xml:space="preserve">, Estado </w:t>
            </w:r>
            <w:r w:rsidRPr="001604C2">
              <w:rPr>
                <w:rFonts w:ascii="Arial" w:hAnsi="Arial" w:cs="Arial"/>
                <w:noProof/>
                <w:color w:val="000000"/>
              </w:rPr>
              <w:t>da Bahia</w:t>
            </w:r>
            <w:r w:rsidRPr="001604C2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15E81" w:rsidRPr="00015E81" w:rsidRDefault="00015E81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6128"/>
        <w:gridCol w:w="3828"/>
      </w:tblGrid>
      <w:tr w:rsidR="00015E81" w:rsidRPr="001604C2" w:rsidTr="00015E81">
        <w:tc>
          <w:tcPr>
            <w:tcW w:w="222" w:type="pct"/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8" w:type="pct"/>
            <w:gridSpan w:val="2"/>
            <w:vAlign w:val="center"/>
          </w:tcPr>
          <w:p w:rsidR="00015E81" w:rsidRPr="001604C2" w:rsidRDefault="00015E81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4C2">
              <w:rPr>
                <w:rFonts w:ascii="Arial" w:hAnsi="Arial" w:cs="Arial"/>
                <w:bCs/>
                <w:color w:val="000000"/>
              </w:rPr>
              <w:t>PRESIDENTE, RESPONSÁVEL TÉCNICO E CONTADOR DA PESSOA JURÍDICA</w:t>
            </w:r>
          </w:p>
        </w:tc>
      </w:tr>
      <w:tr w:rsidR="00015E81" w:rsidRPr="001604C2" w:rsidTr="00015E81">
        <w:trPr>
          <w:trHeight w:val="191"/>
        </w:trPr>
        <w:tc>
          <w:tcPr>
            <w:tcW w:w="3163" w:type="pct"/>
            <w:gridSpan w:val="2"/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37" w:type="pct"/>
            <w:vAlign w:val="center"/>
          </w:tcPr>
          <w:p w:rsidR="00015E81" w:rsidRPr="001604C2" w:rsidRDefault="00015E81" w:rsidP="00005102">
            <w:pPr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15E81" w:rsidRPr="001604C2" w:rsidTr="00015E81">
        <w:trPr>
          <w:trHeight w:val="191"/>
        </w:trPr>
        <w:tc>
          <w:tcPr>
            <w:tcW w:w="3163" w:type="pct"/>
            <w:gridSpan w:val="2"/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37" w:type="pct"/>
            <w:vAlign w:val="center"/>
          </w:tcPr>
          <w:p w:rsidR="00015E81" w:rsidRPr="001604C2" w:rsidRDefault="00015E81" w:rsidP="00005102">
            <w:pPr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015E81" w:rsidRPr="001604C2" w:rsidTr="00015E81">
        <w:trPr>
          <w:trHeight w:val="185"/>
        </w:trPr>
        <w:tc>
          <w:tcPr>
            <w:tcW w:w="3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Nome: Luis Carlos Patrão Novo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E81" w:rsidRPr="001604C2" w:rsidRDefault="00015E81" w:rsidP="00005102">
            <w:pPr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CPF: 004.918.177-70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015E81" w:rsidRPr="00015E81" w:rsidRDefault="00015E81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883"/>
        <w:gridCol w:w="2007"/>
        <w:gridCol w:w="7065"/>
      </w:tblGrid>
      <w:tr w:rsidR="00015E81" w:rsidRPr="001604C2" w:rsidTr="00015E81">
        <w:tc>
          <w:tcPr>
            <w:tcW w:w="222" w:type="pct"/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8" w:type="pct"/>
            <w:gridSpan w:val="3"/>
            <w:vAlign w:val="center"/>
          </w:tcPr>
          <w:p w:rsidR="00015E81" w:rsidRPr="001604C2" w:rsidRDefault="00015E81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4C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15E81" w:rsidRPr="001604C2" w:rsidRDefault="00015E81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4C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15E81" w:rsidRPr="001604C2" w:rsidTr="00015E81">
        <w:trPr>
          <w:trHeight w:val="113"/>
        </w:trPr>
        <w:tc>
          <w:tcPr>
            <w:tcW w:w="646" w:type="pct"/>
            <w:gridSpan w:val="2"/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3" w:type="pct"/>
            <w:tcBorders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jc w:val="right"/>
              <w:rPr>
                <w:rFonts w:ascii="Arial" w:hAnsi="Arial" w:cs="Arial"/>
              </w:rPr>
            </w:pPr>
            <w:r w:rsidRPr="001604C2">
              <w:rPr>
                <w:rFonts w:ascii="Arial" w:hAnsi="Arial" w:cs="Arial"/>
              </w:rPr>
              <w:t>95.973.390,00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left w:val="nil"/>
              <w:bottom w:val="single" w:sz="4" w:space="0" w:color="auto"/>
            </w:tcBorders>
          </w:tcPr>
          <w:p w:rsidR="00015E81" w:rsidRPr="001604C2" w:rsidRDefault="00015E81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15E81" w:rsidRPr="001604C2" w:rsidTr="00015E81">
        <w:trPr>
          <w:trHeight w:val="103"/>
        </w:trPr>
        <w:tc>
          <w:tcPr>
            <w:tcW w:w="646" w:type="pct"/>
            <w:gridSpan w:val="2"/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jc w:val="right"/>
              <w:rPr>
                <w:rFonts w:ascii="Arial" w:hAnsi="Arial" w:cs="Arial"/>
              </w:rPr>
            </w:pPr>
            <w:r w:rsidRPr="001604C2">
              <w:rPr>
                <w:rFonts w:ascii="Arial" w:hAnsi="Arial" w:cs="Arial"/>
              </w:rPr>
              <w:t>28.792.020,00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15E81" w:rsidRPr="001604C2" w:rsidRDefault="00015E81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15E81" w:rsidRPr="001604C2" w:rsidTr="00015E81">
        <w:trPr>
          <w:trHeight w:val="108"/>
        </w:trPr>
        <w:tc>
          <w:tcPr>
            <w:tcW w:w="646" w:type="pct"/>
            <w:gridSpan w:val="2"/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015E81" w:rsidRPr="001604C2" w:rsidRDefault="00015E81" w:rsidP="00005102">
            <w:pPr>
              <w:jc w:val="right"/>
              <w:rPr>
                <w:rFonts w:ascii="Arial" w:hAnsi="Arial" w:cs="Arial"/>
              </w:rPr>
            </w:pPr>
            <w:r w:rsidRPr="001604C2">
              <w:rPr>
                <w:rFonts w:ascii="Arial" w:hAnsi="Arial" w:cs="Arial"/>
              </w:rPr>
              <w:t>3.199.110,00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015E81" w:rsidRPr="001604C2" w:rsidRDefault="00015E81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15E81" w:rsidRPr="001604C2" w:rsidTr="00015E81">
        <w:trPr>
          <w:trHeight w:val="42"/>
        </w:trPr>
        <w:tc>
          <w:tcPr>
            <w:tcW w:w="646" w:type="pct"/>
            <w:gridSpan w:val="2"/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604C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015E81" w:rsidRPr="00015E81" w:rsidRDefault="00015E81" w:rsidP="00005102">
            <w:pPr>
              <w:jc w:val="right"/>
              <w:rPr>
                <w:rFonts w:ascii="Arial" w:hAnsi="Arial" w:cs="Arial"/>
              </w:rPr>
            </w:pPr>
            <w:r w:rsidRPr="001604C2">
              <w:rPr>
                <w:rFonts w:ascii="Arial" w:hAnsi="Arial" w:cs="Arial"/>
                <w:b/>
              </w:rPr>
              <w:t>127.964.520,00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015E81" w:rsidRPr="001604C2" w:rsidRDefault="00015E81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15E81" w:rsidRPr="00015E81" w:rsidRDefault="00015E81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883"/>
        <w:gridCol w:w="2007"/>
        <w:gridCol w:w="7065"/>
      </w:tblGrid>
      <w:tr w:rsidR="00015E81" w:rsidRPr="001604C2" w:rsidTr="00015E81">
        <w:tc>
          <w:tcPr>
            <w:tcW w:w="222" w:type="pct"/>
          </w:tcPr>
          <w:p w:rsidR="00015E81" w:rsidRPr="001604C2" w:rsidRDefault="00015E81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8" w:type="pct"/>
            <w:gridSpan w:val="3"/>
            <w:vAlign w:val="center"/>
          </w:tcPr>
          <w:p w:rsidR="00015E81" w:rsidRPr="001604C2" w:rsidRDefault="00015E81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4C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15E81" w:rsidRPr="001604C2" w:rsidRDefault="00015E81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604C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15E81" w:rsidRPr="001604C2" w:rsidTr="00015E81">
        <w:trPr>
          <w:trHeight w:val="125"/>
        </w:trPr>
        <w:tc>
          <w:tcPr>
            <w:tcW w:w="646" w:type="pct"/>
            <w:gridSpan w:val="2"/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3" w:type="pct"/>
            <w:tcBorders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jc w:val="right"/>
              <w:rPr>
                <w:rFonts w:ascii="Arial" w:hAnsi="Arial" w:cs="Arial"/>
              </w:rPr>
            </w:pPr>
            <w:r w:rsidRPr="001604C2">
              <w:rPr>
                <w:rFonts w:ascii="Arial" w:hAnsi="Arial" w:cs="Arial"/>
              </w:rPr>
              <w:t>87.847.500,00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left w:val="nil"/>
              <w:bottom w:val="single" w:sz="4" w:space="0" w:color="auto"/>
            </w:tcBorders>
          </w:tcPr>
          <w:p w:rsidR="00015E81" w:rsidRPr="001604C2" w:rsidRDefault="00015E81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15E81" w:rsidRPr="001604C2" w:rsidTr="00015E81">
        <w:trPr>
          <w:trHeight w:val="116"/>
        </w:trPr>
        <w:tc>
          <w:tcPr>
            <w:tcW w:w="646" w:type="pct"/>
            <w:gridSpan w:val="2"/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15E81" w:rsidRPr="001604C2" w:rsidRDefault="00015E81" w:rsidP="00005102">
            <w:pPr>
              <w:jc w:val="right"/>
              <w:rPr>
                <w:rFonts w:ascii="Arial" w:hAnsi="Arial" w:cs="Arial"/>
              </w:rPr>
            </w:pPr>
            <w:r w:rsidRPr="001604C2">
              <w:rPr>
                <w:rFonts w:ascii="Arial" w:hAnsi="Arial" w:cs="Arial"/>
              </w:rPr>
              <w:t>26.354.250,00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15E81" w:rsidRPr="001604C2" w:rsidRDefault="00015E81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15E81" w:rsidRPr="001604C2" w:rsidTr="00015E81">
        <w:trPr>
          <w:trHeight w:val="119"/>
        </w:trPr>
        <w:tc>
          <w:tcPr>
            <w:tcW w:w="646" w:type="pct"/>
            <w:gridSpan w:val="2"/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1604C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015E81" w:rsidRPr="001604C2" w:rsidRDefault="00015E81" w:rsidP="00005102">
            <w:pPr>
              <w:jc w:val="right"/>
              <w:rPr>
                <w:rFonts w:ascii="Arial" w:hAnsi="Arial" w:cs="Arial"/>
              </w:rPr>
            </w:pPr>
            <w:r w:rsidRPr="001604C2">
              <w:rPr>
                <w:rFonts w:ascii="Arial" w:hAnsi="Arial" w:cs="Arial"/>
              </w:rPr>
              <w:t>2.928.250,00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015E81" w:rsidRPr="001604C2" w:rsidRDefault="00015E81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15E81" w:rsidRPr="001604C2" w:rsidTr="00015E81">
        <w:trPr>
          <w:trHeight w:val="42"/>
        </w:trPr>
        <w:tc>
          <w:tcPr>
            <w:tcW w:w="646" w:type="pct"/>
            <w:gridSpan w:val="2"/>
          </w:tcPr>
          <w:p w:rsidR="00015E81" w:rsidRPr="001604C2" w:rsidRDefault="00015E81" w:rsidP="0000510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604C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015E81" w:rsidRPr="00015E81" w:rsidRDefault="00015E81" w:rsidP="00005102">
            <w:pPr>
              <w:jc w:val="right"/>
              <w:rPr>
                <w:rFonts w:ascii="Arial" w:hAnsi="Arial" w:cs="Arial"/>
              </w:rPr>
            </w:pPr>
            <w:r w:rsidRPr="001604C2">
              <w:rPr>
                <w:rFonts w:ascii="Arial" w:hAnsi="Arial" w:cs="Arial"/>
                <w:b/>
              </w:rPr>
              <w:t>117.130.000,00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015E81" w:rsidRPr="001604C2" w:rsidRDefault="00015E81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E84429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E97" w:rsidRDefault="00312E97">
      <w:r>
        <w:separator/>
      </w:r>
    </w:p>
  </w:endnote>
  <w:endnote w:type="continuationSeparator" w:id="0">
    <w:p w:rsidR="00312E97" w:rsidRDefault="00312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E97" w:rsidRDefault="00312E97">
      <w:r>
        <w:separator/>
      </w:r>
    </w:p>
  </w:footnote>
  <w:footnote w:type="continuationSeparator" w:id="0">
    <w:p w:rsidR="00312E97" w:rsidRDefault="00312E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97" w:rsidRDefault="00312E97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5082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312E97" w:rsidRPr="00A93206" w:rsidRDefault="00312E97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97" w:rsidRDefault="00312E97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015E81">
      <w:rPr>
        <w:rFonts w:ascii="Arial" w:hAnsi="Arial" w:cs="Arial"/>
      </w:rPr>
      <w:t>50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8E2035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12E97" w:rsidRDefault="00312E9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035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1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288F7-AFEA-4648-967C-4E78AE27F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3890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2016-08-25T14:40:00Z</dcterms:created>
  <dcterms:modified xsi:type="dcterms:W3CDTF">2016-08-25T14:40:00Z</dcterms:modified>
</cp:coreProperties>
</file>