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0E0188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395E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E0188" w:rsidRPr="00AB7992" w:rsidRDefault="000E0188" w:rsidP="000E018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B7992">
        <w:rPr>
          <w:rFonts w:ascii="Arial" w:hAnsi="Arial" w:cs="Arial"/>
        </w:rPr>
        <w:t>, no uso da competência que lhe</w:t>
      </w:r>
      <w:r w:rsidRPr="00AB7992">
        <w:rPr>
          <w:rFonts w:ascii="Arial" w:hAnsi="Arial" w:cs="Arial"/>
          <w:b/>
          <w:bCs/>
        </w:rPr>
        <w:t xml:space="preserve"> </w:t>
      </w:r>
      <w:r w:rsidRPr="00AB7992">
        <w:rPr>
          <w:rFonts w:ascii="Arial" w:hAnsi="Arial" w:cs="Arial"/>
        </w:rPr>
        <w:t>foi delegada pelo art. 1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>, inciso I, da Portaria MME n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 xml:space="preserve"> 281, de 29 de junho de 2016, tendo em</w:t>
      </w:r>
      <w:r w:rsidRPr="00AB7992">
        <w:rPr>
          <w:rFonts w:ascii="Arial" w:hAnsi="Arial" w:cs="Arial"/>
          <w:b/>
          <w:bCs/>
        </w:rPr>
        <w:t xml:space="preserve"> </w:t>
      </w:r>
      <w:r w:rsidRPr="00AB7992">
        <w:rPr>
          <w:rFonts w:ascii="Arial" w:hAnsi="Arial" w:cs="Arial"/>
        </w:rPr>
        <w:t>vista o disposto no art. 6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 xml:space="preserve"> do Decreto no 6.144, de </w:t>
      </w:r>
      <w:proofErr w:type="gramStart"/>
      <w:r w:rsidRPr="00AB7992">
        <w:rPr>
          <w:rFonts w:ascii="Arial" w:hAnsi="Arial" w:cs="Arial"/>
        </w:rPr>
        <w:t>3</w:t>
      </w:r>
      <w:proofErr w:type="gramEnd"/>
      <w:r w:rsidRPr="00AB7992">
        <w:rPr>
          <w:rFonts w:ascii="Arial" w:hAnsi="Arial" w:cs="Arial"/>
        </w:rPr>
        <w:t xml:space="preserve"> de julho de 2007, no art. 2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>, § 3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>, da Portaria</w:t>
      </w:r>
      <w:r w:rsidRPr="00AB7992">
        <w:rPr>
          <w:rFonts w:ascii="Arial" w:hAnsi="Arial" w:cs="Arial"/>
          <w:b/>
          <w:bCs/>
        </w:rPr>
        <w:t xml:space="preserve"> </w:t>
      </w:r>
      <w:r w:rsidRPr="00AB7992">
        <w:rPr>
          <w:rFonts w:ascii="Arial" w:hAnsi="Arial" w:cs="Arial"/>
        </w:rPr>
        <w:t>MME n</w:t>
      </w:r>
      <w:r w:rsidRPr="00AB7992">
        <w:rPr>
          <w:rFonts w:ascii="Arial" w:hAnsi="Arial" w:cs="Arial"/>
          <w:strike/>
        </w:rPr>
        <w:t>º</w:t>
      </w:r>
      <w:r w:rsidRPr="00AB7992">
        <w:rPr>
          <w:rFonts w:ascii="Arial" w:hAnsi="Arial" w:cs="Arial"/>
        </w:rPr>
        <w:t xml:space="preserve"> 274, de 19 de agosto de 2013, e o que consta do Processo n</w:t>
      </w:r>
      <w:r w:rsidR="00315A48">
        <w:rPr>
          <w:rFonts w:ascii="Arial" w:hAnsi="Arial" w:cs="Arial"/>
          <w:u w:val="single"/>
          <w:vertAlign w:val="superscript"/>
        </w:rPr>
        <w:t>o</w:t>
      </w:r>
      <w:r w:rsidR="00315A48">
        <w:rPr>
          <w:rFonts w:ascii="Arial" w:hAnsi="Arial" w:cs="Arial"/>
        </w:rPr>
        <w:t xml:space="preserve"> </w:t>
      </w:r>
      <w:r w:rsidRPr="00AB7992">
        <w:rPr>
          <w:rFonts w:ascii="Arial" w:hAnsi="Arial" w:cs="Arial"/>
        </w:rPr>
        <w:t>48500.003214/2016-07, resolve</w:t>
      </w:r>
      <w:r w:rsidRPr="00AB7992">
        <w:rPr>
          <w:rFonts w:ascii="Arial" w:hAnsi="Arial" w:cs="Arial"/>
          <w:color w:val="000000"/>
        </w:rPr>
        <w:t xml:space="preserve">: </w:t>
      </w:r>
    </w:p>
    <w:p w:rsidR="000E0188" w:rsidRPr="00AB7992" w:rsidRDefault="000E0188" w:rsidP="000E018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1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AB7992">
        <w:rPr>
          <w:rFonts w:ascii="Arial" w:hAnsi="Arial" w:cs="Arial"/>
          <w:noProof/>
          <w:color w:val="000000"/>
        </w:rPr>
        <w:t>Central Geradora Eólica</w:t>
      </w:r>
      <w:r w:rsidRPr="00AB7992">
        <w:rPr>
          <w:rFonts w:ascii="Arial" w:hAnsi="Arial" w:cs="Arial"/>
          <w:color w:val="000000"/>
        </w:rPr>
        <w:t xml:space="preserve"> denominada </w:t>
      </w:r>
      <w:r w:rsidRPr="00AB7992">
        <w:rPr>
          <w:rFonts w:ascii="Arial" w:hAnsi="Arial" w:cs="Arial"/>
          <w:noProof/>
          <w:color w:val="000000"/>
        </w:rPr>
        <w:t>EOL Ventos da Bahia III</w:t>
      </w:r>
      <w:r w:rsidRPr="00AB7992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5D2FA4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AB7992">
        <w:rPr>
          <w:rFonts w:ascii="Arial" w:hAnsi="Arial" w:cs="Arial"/>
          <w:color w:val="000000"/>
        </w:rPr>
        <w:t xml:space="preserve"> CEG: </w:t>
      </w:r>
      <w:r w:rsidRPr="00AB7992">
        <w:rPr>
          <w:rFonts w:ascii="Arial" w:hAnsi="Arial" w:cs="Arial"/>
          <w:noProof/>
          <w:color w:val="000000"/>
        </w:rPr>
        <w:t>EOL.CV.BA.032527-9.01</w:t>
      </w:r>
      <w:r w:rsidRPr="00AB7992">
        <w:rPr>
          <w:rFonts w:ascii="Arial" w:hAnsi="Arial" w:cs="Arial"/>
          <w:color w:val="000000"/>
        </w:rPr>
        <w:t xml:space="preserve">, de titularidade da empresa </w:t>
      </w:r>
      <w:r w:rsidRPr="00AB7992">
        <w:rPr>
          <w:rFonts w:ascii="Arial" w:hAnsi="Arial" w:cs="Arial"/>
          <w:noProof/>
          <w:color w:val="000000"/>
        </w:rPr>
        <w:t>Parque Eólico Ventos da Bahia III  S.A.</w:t>
      </w:r>
      <w:r w:rsidRPr="00AB7992">
        <w:rPr>
          <w:rFonts w:ascii="Arial" w:hAnsi="Arial" w:cs="Arial"/>
          <w:color w:val="000000"/>
        </w:rPr>
        <w:t>, inscrita no CNPJ/MF sob o n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</w:t>
      </w:r>
      <w:r w:rsidRPr="00AB7992">
        <w:rPr>
          <w:rFonts w:ascii="Arial" w:hAnsi="Arial" w:cs="Arial"/>
          <w:noProof/>
          <w:color w:val="000000"/>
        </w:rPr>
        <w:t>23.888.824/0001-45</w:t>
      </w:r>
      <w:r w:rsidRPr="00AB7992">
        <w:rPr>
          <w:rFonts w:ascii="Arial" w:hAnsi="Arial" w:cs="Arial"/>
          <w:color w:val="000000"/>
        </w:rPr>
        <w:t>, detalhado no Anexo à presente Portaria.</w:t>
      </w:r>
    </w:p>
    <w:p w:rsidR="000E0188" w:rsidRDefault="000E0188" w:rsidP="000E018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 xml:space="preserve">Parágrafo único. O projeto de que trata o caput, autorizado por meio da </w:t>
      </w:r>
      <w:r w:rsidRPr="00AB7992">
        <w:rPr>
          <w:rFonts w:ascii="Arial" w:hAnsi="Arial" w:cs="Arial"/>
          <w:noProof/>
          <w:color w:val="000000"/>
        </w:rPr>
        <w:t>Portaria MME n</w:t>
      </w:r>
      <w:r w:rsidRPr="00AB7992">
        <w:rPr>
          <w:rFonts w:ascii="Arial" w:hAnsi="Arial" w:cs="Arial"/>
          <w:strike/>
          <w:noProof/>
          <w:color w:val="000000"/>
        </w:rPr>
        <w:t>º</w:t>
      </w:r>
      <w:r w:rsidRPr="00AB7992">
        <w:rPr>
          <w:rFonts w:ascii="Arial" w:hAnsi="Arial" w:cs="Arial"/>
          <w:noProof/>
          <w:color w:val="000000"/>
        </w:rPr>
        <w:t xml:space="preserve"> 212, de 31 de maio de 2016</w:t>
      </w:r>
      <w:r w:rsidRPr="00AB7992">
        <w:rPr>
          <w:rFonts w:ascii="Arial" w:hAnsi="Arial" w:cs="Arial"/>
          <w:color w:val="000000"/>
        </w:rPr>
        <w:t>, é alcançado pelo art. 4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>, inciso I, da Portaria MME n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274, de 19 de agosto de 2013. </w:t>
      </w:r>
    </w:p>
    <w:p w:rsidR="000E0188" w:rsidRPr="00AB7992" w:rsidRDefault="000E0188" w:rsidP="000E018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2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As estimativas dos investimentos têm por base o mês de </w:t>
      </w:r>
      <w:r w:rsidRPr="00AB7992">
        <w:rPr>
          <w:rFonts w:ascii="Arial" w:hAnsi="Arial" w:cs="Arial"/>
          <w:noProof/>
          <w:color w:val="000000"/>
        </w:rPr>
        <w:t>maio de 2016</w:t>
      </w:r>
      <w:r w:rsidRPr="00AB7992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AB7992">
        <w:rPr>
          <w:rFonts w:ascii="Arial" w:hAnsi="Arial" w:cs="Arial"/>
          <w:color w:val="000000"/>
        </w:rPr>
        <w:t xml:space="preserve">da </w:t>
      </w:r>
      <w:r w:rsidRPr="00AB7992">
        <w:rPr>
          <w:rFonts w:ascii="Arial" w:hAnsi="Arial" w:cs="Arial"/>
          <w:noProof/>
          <w:color w:val="000000"/>
        </w:rPr>
        <w:t>Parque</w:t>
      </w:r>
      <w:proofErr w:type="gramEnd"/>
      <w:r w:rsidRPr="00AB7992">
        <w:rPr>
          <w:rFonts w:ascii="Arial" w:hAnsi="Arial" w:cs="Arial"/>
          <w:noProof/>
          <w:color w:val="000000"/>
        </w:rPr>
        <w:t xml:space="preserve"> Eólico Ventos da Bahia III  S.A.</w:t>
      </w:r>
      <w:r w:rsidRPr="00AB799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E0188" w:rsidRPr="00AB7992" w:rsidRDefault="000E0188" w:rsidP="000E018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3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 </w:t>
      </w:r>
      <w:r w:rsidRPr="00AB7992">
        <w:rPr>
          <w:rFonts w:ascii="Arial" w:hAnsi="Arial" w:cs="Arial"/>
          <w:noProof/>
          <w:color w:val="000000"/>
        </w:rPr>
        <w:t>Parque Eólico Ventos da Bahia III  S.A.</w:t>
      </w:r>
      <w:r w:rsidRPr="00AB799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4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5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6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A </w:t>
      </w:r>
      <w:r w:rsidRPr="00AB7992">
        <w:rPr>
          <w:rFonts w:ascii="Arial" w:hAnsi="Arial" w:cs="Arial"/>
          <w:noProof/>
          <w:color w:val="000000"/>
        </w:rPr>
        <w:t>Parque Eólico Ventos da Bahia III  S.A.</w:t>
      </w:r>
      <w:r w:rsidRPr="00AB7992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AB7992">
        <w:rPr>
          <w:rFonts w:ascii="Arial" w:hAnsi="Arial" w:cs="Arial"/>
          <w:color w:val="000000"/>
        </w:rPr>
        <w:t>couber</w:t>
      </w:r>
      <w:proofErr w:type="gramEnd"/>
      <w:r w:rsidRPr="00AB7992">
        <w:rPr>
          <w:rFonts w:ascii="Arial" w:hAnsi="Arial" w:cs="Arial"/>
          <w:color w:val="000000"/>
        </w:rPr>
        <w:t>, as disposições constantes na Lei n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11.488, de 15 de junho de 2007, no Decreto n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6.144, de 2007, na Portaria MME n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e 14 do Decreto n</w:t>
      </w:r>
      <w:r w:rsidRPr="00AB7992">
        <w:rPr>
          <w:rFonts w:ascii="Arial" w:hAnsi="Arial" w:cs="Arial"/>
          <w:strike/>
          <w:color w:val="000000"/>
        </w:rPr>
        <w:t>º</w:t>
      </w:r>
      <w:r w:rsidRPr="00AB799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E0188" w:rsidRPr="00AB7992" w:rsidRDefault="000E0188" w:rsidP="000E018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B7992">
        <w:rPr>
          <w:rFonts w:ascii="Arial" w:hAnsi="Arial" w:cs="Arial"/>
          <w:color w:val="000000"/>
        </w:rPr>
        <w:t>Art. 7</w:t>
      </w:r>
      <w:r w:rsidRPr="00AB7992">
        <w:rPr>
          <w:rFonts w:ascii="Arial" w:hAnsi="Arial" w:cs="Arial"/>
          <w:color w:val="000000"/>
          <w:u w:val="single"/>
          <w:vertAlign w:val="superscript"/>
        </w:rPr>
        <w:t>o</w:t>
      </w:r>
      <w:r w:rsidRPr="00AB799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3"/>
        <w:gridCol w:w="3835"/>
        <w:gridCol w:w="425"/>
        <w:gridCol w:w="2410"/>
        <w:gridCol w:w="425"/>
        <w:gridCol w:w="2835"/>
      </w:tblGrid>
      <w:tr w:rsidR="000E0188" w:rsidRPr="00AB7992" w:rsidTr="000E0188">
        <w:trPr>
          <w:trHeight w:val="145"/>
        </w:trPr>
        <w:tc>
          <w:tcPr>
            <w:tcW w:w="10418" w:type="dxa"/>
            <w:gridSpan w:val="7"/>
          </w:tcPr>
          <w:p w:rsidR="000E0188" w:rsidRPr="00AB7992" w:rsidRDefault="000E0188" w:rsidP="000E0188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733" w:type="dxa"/>
            <w:gridSpan w:val="4"/>
            <w:tcBorders>
              <w:top w:val="nil"/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2"/>
            <w:tcBorders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70" w:type="dxa"/>
            <w:gridSpan w:val="3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Parque Eólico Ventos da Bahia III 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23.888.824/0001-45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733" w:type="dxa"/>
            <w:gridSpan w:val="4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  <w:tcBorders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Avenida Almirante Barroso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52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98" w:type="dxa"/>
            <w:gridSpan w:val="2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  <w:tcBorders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98" w:type="dxa"/>
            <w:gridSpan w:val="2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17</w:t>
            </w:r>
            <w:r w:rsidRPr="00AB799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B7992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Centro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20.031-000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98" w:type="dxa"/>
            <w:gridSpan w:val="2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E0188" w:rsidRPr="00AB7992" w:rsidTr="000E0188">
        <w:tblPrEx>
          <w:tblLook w:val="0000" w:firstRow="0" w:lastRow="0" w:firstColumn="0" w:lastColumn="0" w:noHBand="0" w:noVBand="0"/>
        </w:tblPrEx>
        <w:tc>
          <w:tcPr>
            <w:tcW w:w="425" w:type="dxa"/>
            <w:tcBorders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98" w:type="dxa"/>
            <w:gridSpan w:val="2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0E0188" w:rsidRPr="00AB7992" w:rsidRDefault="000E0188" w:rsidP="000E018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AB7992">
              <w:rPr>
                <w:rFonts w:ascii="Arial" w:hAnsi="Arial" w:cs="Arial"/>
                <w:lang w:eastAsia="en-US"/>
              </w:rPr>
              <w:t>3974-6100</w:t>
            </w:r>
          </w:p>
        </w:tc>
      </w:tr>
    </w:tbl>
    <w:p w:rsidR="000E0188" w:rsidRPr="000E0188" w:rsidRDefault="000E018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055"/>
        <w:gridCol w:w="7938"/>
      </w:tblGrid>
      <w:tr w:rsidR="000E0188" w:rsidRPr="00AB7992" w:rsidTr="000E0188">
        <w:tc>
          <w:tcPr>
            <w:tcW w:w="425" w:type="dxa"/>
          </w:tcPr>
          <w:p w:rsidR="000E0188" w:rsidRPr="00AB7992" w:rsidRDefault="000E0188" w:rsidP="000E0188">
            <w:pPr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93" w:type="dxa"/>
            <w:gridSpan w:val="2"/>
          </w:tcPr>
          <w:p w:rsidR="000E0188" w:rsidRPr="00AB7992" w:rsidRDefault="000E0188" w:rsidP="000E018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E0188" w:rsidRPr="00AB7992" w:rsidTr="000E0188">
        <w:trPr>
          <w:trHeight w:val="149"/>
        </w:trPr>
        <w:tc>
          <w:tcPr>
            <w:tcW w:w="2480" w:type="dxa"/>
            <w:gridSpan w:val="2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EOL Ventos da Bahia III</w:t>
            </w:r>
            <w:r w:rsidRPr="00AB7992">
              <w:rPr>
                <w:rFonts w:ascii="Arial" w:hAnsi="Arial" w:cs="Arial"/>
                <w:color w:val="000000"/>
              </w:rPr>
              <w:t xml:space="preserve"> (Autorizada pela </w:t>
            </w:r>
            <w:r w:rsidRPr="00AB7992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AB799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B7992">
              <w:rPr>
                <w:rFonts w:ascii="Arial" w:hAnsi="Arial" w:cs="Arial"/>
                <w:noProof/>
                <w:color w:val="000000"/>
              </w:rPr>
              <w:t xml:space="preserve"> 212, de 31 de maio de </w:t>
            </w:r>
            <w:proofErr w:type="gramStart"/>
            <w:r w:rsidRPr="00AB7992">
              <w:rPr>
                <w:rFonts w:ascii="Arial" w:hAnsi="Arial" w:cs="Arial"/>
                <w:noProof/>
                <w:color w:val="000000"/>
              </w:rPr>
              <w:t>2016</w:t>
            </w:r>
            <w:r w:rsidRPr="00AB7992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AB7992">
              <w:rPr>
                <w:rFonts w:ascii="Arial" w:hAnsi="Arial" w:cs="Arial"/>
                <w:color w:val="000000"/>
              </w:rPr>
              <w:t xml:space="preserve"> n</w:t>
            </w:r>
            <w:r w:rsidRPr="00AB79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B7992">
              <w:rPr>
                <w:rFonts w:ascii="Arial" w:hAnsi="Arial" w:cs="Arial"/>
                <w:color w:val="000000"/>
              </w:rPr>
              <w:t xml:space="preserve"> </w:t>
            </w:r>
            <w:r w:rsidRPr="00AB7992">
              <w:rPr>
                <w:rFonts w:ascii="Arial" w:hAnsi="Arial" w:cs="Arial"/>
                <w:noProof/>
                <w:color w:val="000000"/>
              </w:rPr>
              <w:t>09/2015</w:t>
            </w:r>
            <w:r w:rsidRPr="00AB7992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0E0188" w:rsidRPr="00AB7992" w:rsidTr="000E0188">
        <w:trPr>
          <w:trHeight w:val="210"/>
        </w:trPr>
        <w:tc>
          <w:tcPr>
            <w:tcW w:w="2480" w:type="dxa"/>
            <w:gridSpan w:val="2"/>
            <w:vMerge w:val="restart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AB7992">
              <w:rPr>
                <w:rFonts w:ascii="Arial" w:hAnsi="Arial" w:cs="Arial"/>
                <w:color w:val="000000"/>
              </w:rPr>
              <w:t xml:space="preserve"> denominada </w:t>
            </w:r>
            <w:r w:rsidRPr="00AB7992">
              <w:rPr>
                <w:rFonts w:ascii="Arial" w:hAnsi="Arial" w:cs="Arial"/>
                <w:noProof/>
                <w:color w:val="000000"/>
              </w:rPr>
              <w:t>EOL Ventos da Bahia III</w:t>
            </w:r>
            <w:r w:rsidRPr="00AB7992">
              <w:rPr>
                <w:rFonts w:ascii="Arial" w:hAnsi="Arial" w:cs="Arial"/>
                <w:color w:val="000000"/>
              </w:rPr>
              <w:t>, compreendendo:</w:t>
            </w:r>
          </w:p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AB7992">
              <w:rPr>
                <w:rFonts w:ascii="Arial" w:hAnsi="Arial" w:cs="Arial"/>
                <w:color w:val="000000"/>
              </w:rPr>
              <w:t xml:space="preserve"> Dez Unidades Geradoras de 3.000 </w:t>
            </w:r>
            <w:proofErr w:type="gramStart"/>
            <w:r w:rsidRPr="00AB799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B7992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0E0188" w:rsidRPr="00AB7992" w:rsidTr="000E0188">
        <w:trPr>
          <w:trHeight w:val="953"/>
        </w:trPr>
        <w:tc>
          <w:tcPr>
            <w:tcW w:w="2480" w:type="dxa"/>
            <w:gridSpan w:val="2"/>
            <w:vMerge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AB7992">
              <w:rPr>
                <w:rFonts w:ascii="Arial" w:hAnsi="Arial" w:cs="Arial"/>
              </w:rPr>
              <w:t>kV</w:t>
            </w:r>
            <w:proofErr w:type="gramEnd"/>
            <w:r w:rsidRPr="00AB7992">
              <w:rPr>
                <w:rFonts w:ascii="Arial" w:hAnsi="Arial" w:cs="Arial"/>
              </w:rPr>
              <w:t>, junto à Central Geradora, e uma Linha de Transmissão em 230 kV, com dois Circuitos Simples, de aproximadamente   trinta e dois quilômetros e novecentos metros de extensão, interligando a Subestação Elevadora à Subestação Morro do Chapéu II, de propriedade da Companhia Hidro Elétrica do São Francisco - Chesf</w:t>
            </w:r>
            <w:r w:rsidRPr="00AB799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E0188" w:rsidRPr="00AB7992" w:rsidTr="000E0188">
        <w:trPr>
          <w:trHeight w:val="143"/>
        </w:trPr>
        <w:tc>
          <w:tcPr>
            <w:tcW w:w="2480" w:type="dxa"/>
            <w:gridSpan w:val="2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 xml:space="preserve">De </w:t>
            </w:r>
            <w:r w:rsidRPr="00AB7992">
              <w:rPr>
                <w:rFonts w:ascii="Arial" w:hAnsi="Arial" w:cs="Arial"/>
                <w:noProof/>
                <w:color w:val="000000"/>
              </w:rPr>
              <w:t>1</w:t>
            </w:r>
            <w:r w:rsidRPr="00AB799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B7992">
              <w:rPr>
                <w:rFonts w:ascii="Arial" w:hAnsi="Arial" w:cs="Arial"/>
                <w:noProof/>
                <w:color w:val="000000"/>
              </w:rPr>
              <w:t>/05/2017</w:t>
            </w:r>
            <w:r w:rsidRPr="00AB7992">
              <w:rPr>
                <w:rFonts w:ascii="Arial" w:hAnsi="Arial" w:cs="Arial"/>
                <w:color w:val="000000"/>
              </w:rPr>
              <w:t xml:space="preserve"> a </w:t>
            </w:r>
            <w:r w:rsidRPr="00AB7992">
              <w:rPr>
                <w:rFonts w:ascii="Arial" w:hAnsi="Arial" w:cs="Arial"/>
                <w:noProof/>
                <w:color w:val="000000"/>
              </w:rPr>
              <w:t>1</w:t>
            </w:r>
            <w:r w:rsidRPr="00AB799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B7992">
              <w:rPr>
                <w:rFonts w:ascii="Arial" w:hAnsi="Arial" w:cs="Arial"/>
                <w:noProof/>
                <w:color w:val="000000"/>
              </w:rPr>
              <w:t>/11/2018</w:t>
            </w:r>
            <w:r w:rsidRPr="00AB799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E0188" w:rsidRPr="00AB7992" w:rsidTr="000E0188">
        <w:trPr>
          <w:trHeight w:val="180"/>
        </w:trPr>
        <w:tc>
          <w:tcPr>
            <w:tcW w:w="2480" w:type="dxa"/>
            <w:gridSpan w:val="2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</w:rPr>
              <w:t>Município de Mulungu do Morro, Estado da Bahia</w:t>
            </w:r>
            <w:r w:rsidRPr="00AB799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E0188" w:rsidRPr="000E0188" w:rsidRDefault="000E018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449"/>
        <w:gridCol w:w="3544"/>
      </w:tblGrid>
      <w:tr w:rsidR="000E0188" w:rsidRPr="00AB7992" w:rsidTr="000E0188"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93" w:type="dxa"/>
            <w:gridSpan w:val="2"/>
            <w:vAlign w:val="center"/>
          </w:tcPr>
          <w:p w:rsidR="000E0188" w:rsidRPr="00AB7992" w:rsidRDefault="000E0188" w:rsidP="000E018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B799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E0188" w:rsidRPr="00AB7992" w:rsidTr="000E0188">
        <w:trPr>
          <w:trHeight w:val="191"/>
        </w:trPr>
        <w:tc>
          <w:tcPr>
            <w:tcW w:w="6874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Nome: Paulo Alexandre Coelho Abranches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CPF: 063.234.517-94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E0188" w:rsidRPr="00AB7992" w:rsidTr="000E0188">
        <w:trPr>
          <w:trHeight w:val="195"/>
        </w:trPr>
        <w:tc>
          <w:tcPr>
            <w:tcW w:w="6874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Nome: Edgard Almeida da Silva Filho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CPF: 025.523.745-65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E0188" w:rsidRPr="00AB7992" w:rsidTr="000E0188">
        <w:trPr>
          <w:trHeight w:val="185"/>
        </w:trPr>
        <w:tc>
          <w:tcPr>
            <w:tcW w:w="6874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Nome: Glória Cunha dos Santos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0E0188" w:rsidRPr="00AB7992" w:rsidRDefault="000E0188" w:rsidP="000E0188">
            <w:pPr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CPF: 804.302.367-00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E0188" w:rsidRPr="000E0188" w:rsidRDefault="000E018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21"/>
        <w:gridCol w:w="1985"/>
        <w:gridCol w:w="7087"/>
      </w:tblGrid>
      <w:tr w:rsidR="000E0188" w:rsidRPr="00AB7992" w:rsidTr="000E0188"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93" w:type="dxa"/>
            <w:gridSpan w:val="3"/>
            <w:vAlign w:val="center"/>
          </w:tcPr>
          <w:p w:rsidR="000E0188" w:rsidRPr="00AB7992" w:rsidRDefault="000E0188" w:rsidP="000E018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E0188" w:rsidRPr="00AB7992" w:rsidRDefault="000E0188" w:rsidP="000E018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E0188" w:rsidRPr="00AB7992" w:rsidTr="000E0188">
        <w:trPr>
          <w:trHeight w:val="113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>119.303.500,47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AB7992" w:rsidTr="000E0188">
        <w:trPr>
          <w:trHeight w:val="103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 xml:space="preserve">  30.737.906,18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AB7992" w:rsidTr="000E0188">
        <w:trPr>
          <w:trHeight w:val="108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>34.742.972,15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0E0188" w:rsidTr="000E0188">
        <w:trPr>
          <w:trHeight w:val="42"/>
        </w:trPr>
        <w:tc>
          <w:tcPr>
            <w:tcW w:w="1346" w:type="dxa"/>
            <w:gridSpan w:val="2"/>
          </w:tcPr>
          <w:p w:rsidR="000E0188" w:rsidRPr="000E0188" w:rsidRDefault="000E0188" w:rsidP="000E018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E018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0E0188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0188">
              <w:rPr>
                <w:rFonts w:ascii="Arial" w:hAnsi="Arial" w:cs="Arial"/>
                <w:b/>
                <w:sz w:val="24"/>
                <w:szCs w:val="24"/>
              </w:rPr>
              <w:t>184.784.378,80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0E0188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E0188" w:rsidRPr="000E0188" w:rsidRDefault="000E018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21"/>
        <w:gridCol w:w="1985"/>
        <w:gridCol w:w="7087"/>
      </w:tblGrid>
      <w:tr w:rsidR="000E0188" w:rsidRPr="00AB7992" w:rsidTr="000E0188">
        <w:tc>
          <w:tcPr>
            <w:tcW w:w="425" w:type="dxa"/>
          </w:tcPr>
          <w:p w:rsidR="000E0188" w:rsidRPr="00AB7992" w:rsidRDefault="000E0188" w:rsidP="000E018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93" w:type="dxa"/>
            <w:gridSpan w:val="3"/>
            <w:vAlign w:val="center"/>
          </w:tcPr>
          <w:p w:rsidR="000E0188" w:rsidRPr="00AB7992" w:rsidRDefault="000E0188" w:rsidP="000E0188">
            <w:pPr>
              <w:keepNext/>
              <w:ind w:left="-69" w:firstLine="69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E0188" w:rsidRPr="00AB7992" w:rsidRDefault="000E0188" w:rsidP="000E0188">
            <w:pPr>
              <w:keepNext/>
              <w:ind w:left="-69" w:firstLine="69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B799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E0188" w:rsidRPr="00AB7992" w:rsidTr="000E0188">
        <w:trPr>
          <w:trHeight w:val="125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>108.269.119,71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AB7992" w:rsidTr="000E0188">
        <w:trPr>
          <w:trHeight w:val="116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>27.894.957,23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AB7992" w:rsidTr="000E0188">
        <w:trPr>
          <w:trHeight w:val="119"/>
        </w:trPr>
        <w:tc>
          <w:tcPr>
            <w:tcW w:w="1346" w:type="dxa"/>
            <w:gridSpan w:val="2"/>
          </w:tcPr>
          <w:p w:rsidR="000E0188" w:rsidRPr="00AB7992" w:rsidRDefault="000E0188" w:rsidP="000E0188">
            <w:pPr>
              <w:jc w:val="both"/>
              <w:rPr>
                <w:rFonts w:ascii="Arial" w:hAnsi="Arial" w:cs="Arial"/>
                <w:color w:val="000000"/>
              </w:rPr>
            </w:pPr>
            <w:r w:rsidRPr="00AB79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AB7992" w:rsidRDefault="000E0188" w:rsidP="000E018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B7992">
              <w:rPr>
                <w:rFonts w:ascii="Arial" w:hAnsi="Arial" w:cs="Arial"/>
                <w:sz w:val="24"/>
                <w:szCs w:val="24"/>
              </w:rPr>
              <w:t>31.529.594,65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AB7992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E0188" w:rsidRPr="000E0188" w:rsidTr="000E0188">
        <w:trPr>
          <w:trHeight w:val="42"/>
        </w:trPr>
        <w:tc>
          <w:tcPr>
            <w:tcW w:w="1346" w:type="dxa"/>
            <w:gridSpan w:val="2"/>
          </w:tcPr>
          <w:p w:rsidR="000E0188" w:rsidRPr="000E0188" w:rsidRDefault="000E0188" w:rsidP="000E018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E018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0E0188" w:rsidRPr="000E0188" w:rsidRDefault="000E0188" w:rsidP="000E018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E0188">
              <w:rPr>
                <w:rFonts w:ascii="Arial" w:hAnsi="Arial" w:cs="Arial"/>
                <w:b/>
                <w:sz w:val="24"/>
                <w:szCs w:val="24"/>
              </w:rPr>
              <w:t>167.693.671,59</w:t>
            </w:r>
            <w:r w:rsidRPr="000E01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E0188" w:rsidRPr="000E0188" w:rsidRDefault="000E0188" w:rsidP="000E018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C519F3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88" w:rsidRDefault="000E0188">
      <w:r>
        <w:separator/>
      </w:r>
    </w:p>
  </w:endnote>
  <w:endnote w:type="continuationSeparator" w:id="0">
    <w:p w:rsidR="000E0188" w:rsidRDefault="000E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88" w:rsidRDefault="000E0188">
      <w:r>
        <w:separator/>
      </w:r>
    </w:p>
  </w:footnote>
  <w:footnote w:type="continuationSeparator" w:id="0">
    <w:p w:rsidR="000E0188" w:rsidRDefault="000E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88" w:rsidRDefault="000E018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0E0188" w:rsidRPr="00A93206" w:rsidRDefault="000E018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188" w:rsidRDefault="000E018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D2FA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0E0188" w:rsidRDefault="000E01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2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35B47-90D2-4CF0-BB56-96E9E8C1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2016-08-10T11:46:00Z</dcterms:created>
  <dcterms:modified xsi:type="dcterms:W3CDTF">2016-08-10T11:59:00Z</dcterms:modified>
</cp:coreProperties>
</file>