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81395E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395E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1395E" w:rsidRPr="00105988" w:rsidRDefault="0081395E" w:rsidP="0081395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  <w:b/>
        </w:rPr>
        <w:t>O SECRETÁRIO DE PLANEJAMENTO E DESENVOLVIMENTO ENERGÉTICO DO MINISTÉRIO DE MINAS E ENERGIA</w:t>
      </w:r>
      <w:r w:rsidRPr="00105988">
        <w:rPr>
          <w:rFonts w:ascii="Arial" w:hAnsi="Arial" w:cs="Arial"/>
        </w:rPr>
        <w:t>, no uso da competência que lhe foi delegada pelo art. 1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, inciso I, da Portaria MME </w:t>
      </w:r>
      <w:proofErr w:type="gramStart"/>
      <w:r w:rsidRPr="00105988">
        <w:rPr>
          <w:rFonts w:ascii="Arial" w:hAnsi="Arial" w:cs="Arial"/>
        </w:rPr>
        <w:t>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281</w:t>
      </w:r>
      <w:proofErr w:type="gramEnd"/>
      <w:r w:rsidRPr="00105988">
        <w:rPr>
          <w:rFonts w:ascii="Arial" w:hAnsi="Arial" w:cs="Arial"/>
        </w:rPr>
        <w:t>, de 29 de junho de 2016, tendo em vista o disposto no art. 6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do Decreto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6.144, de 3 de julho de 2007, no art. 2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>, § 3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>, da Portaria MME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274, de 19 de agosto de 2013, e o que consta do Processo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</w:t>
      </w:r>
      <w:r w:rsidRPr="00105988">
        <w:rPr>
          <w:rFonts w:ascii="Arial" w:hAnsi="Arial" w:cs="Arial"/>
          <w:bCs/>
          <w:noProof/>
        </w:rPr>
        <w:t>48500.003222/2016-45</w:t>
      </w:r>
      <w:r w:rsidRPr="00105988">
        <w:rPr>
          <w:rFonts w:ascii="Arial" w:hAnsi="Arial" w:cs="Arial"/>
        </w:rPr>
        <w:t>, resolve:</w:t>
      </w:r>
    </w:p>
    <w:p w:rsidR="0081395E" w:rsidRPr="00105988" w:rsidRDefault="0081395E" w:rsidP="0081395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1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</w:t>
      </w:r>
      <w:r w:rsidRPr="00105988">
        <w:rPr>
          <w:rFonts w:ascii="Arial" w:hAnsi="Arial" w:cs="Arial"/>
          <w:noProof/>
        </w:rPr>
        <w:t>P</w:t>
      </w:r>
      <w:r w:rsidRPr="00105988">
        <w:rPr>
          <w:rFonts w:ascii="Arial" w:hAnsi="Arial" w:cs="Arial"/>
        </w:rPr>
        <w:t xml:space="preserve"> do Leilão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</w:t>
      </w:r>
      <w:r w:rsidRPr="00105988">
        <w:rPr>
          <w:rFonts w:ascii="Arial" w:hAnsi="Arial" w:cs="Arial"/>
          <w:noProof/>
        </w:rPr>
        <w:t>13/2015</w:t>
      </w:r>
      <w:r w:rsidRPr="00105988">
        <w:rPr>
          <w:rFonts w:ascii="Arial" w:hAnsi="Arial" w:cs="Arial"/>
        </w:rPr>
        <w:t xml:space="preserve">-ANEEL, de titularidade da empresa </w:t>
      </w:r>
      <w:r w:rsidRPr="00105988">
        <w:rPr>
          <w:rFonts w:ascii="Arial" w:hAnsi="Arial" w:cs="Arial"/>
          <w:noProof/>
        </w:rPr>
        <w:t>Miracema Transmissora de Energia Elétrica S.A.</w:t>
      </w:r>
      <w:r w:rsidRPr="00105988">
        <w:rPr>
          <w:rFonts w:ascii="Arial" w:hAnsi="Arial" w:cs="Arial"/>
        </w:rPr>
        <w:t>, inscrita no CNPJ/MF sob o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> </w:t>
      </w:r>
      <w:r w:rsidRPr="00105988">
        <w:rPr>
          <w:rFonts w:ascii="Arial" w:hAnsi="Arial" w:cs="Arial"/>
          <w:noProof/>
        </w:rPr>
        <w:t>24.944.194/0001-41</w:t>
      </w:r>
      <w:r w:rsidRPr="00105988">
        <w:rPr>
          <w:rFonts w:ascii="Arial" w:hAnsi="Arial" w:cs="Arial"/>
        </w:rPr>
        <w:t xml:space="preserve">, detalhado no Anexo </w:t>
      </w:r>
      <w:proofErr w:type="gramStart"/>
      <w:r w:rsidRPr="00105988">
        <w:rPr>
          <w:rFonts w:ascii="Arial" w:hAnsi="Arial" w:cs="Arial"/>
        </w:rPr>
        <w:t>à</w:t>
      </w:r>
      <w:proofErr w:type="gramEnd"/>
      <w:r w:rsidRPr="00105988">
        <w:rPr>
          <w:rFonts w:ascii="Arial" w:hAnsi="Arial" w:cs="Arial"/>
        </w:rPr>
        <w:t xml:space="preserve"> presente Portaria.</w:t>
      </w:r>
    </w:p>
    <w:p w:rsidR="0081395E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 xml:space="preserve">Parágrafo único. O projeto de que trata o </w:t>
      </w:r>
      <w:r w:rsidRPr="00105988">
        <w:rPr>
          <w:rFonts w:ascii="Arial" w:hAnsi="Arial" w:cs="Arial"/>
          <w:b/>
        </w:rPr>
        <w:t>caput</w:t>
      </w:r>
      <w:r w:rsidRPr="00105988">
        <w:rPr>
          <w:rFonts w:ascii="Arial" w:hAnsi="Arial" w:cs="Arial"/>
        </w:rPr>
        <w:t xml:space="preserve">, objeto do </w:t>
      </w:r>
      <w:r w:rsidRPr="00105988">
        <w:rPr>
          <w:rFonts w:ascii="Arial" w:hAnsi="Arial" w:cs="Arial"/>
          <w:noProof/>
        </w:rPr>
        <w:t>Contrato de Concessão n</w:t>
      </w:r>
      <w:r w:rsidRPr="00105988">
        <w:rPr>
          <w:rFonts w:ascii="Arial" w:hAnsi="Arial" w:cs="Arial"/>
          <w:strike/>
          <w:noProof/>
        </w:rPr>
        <w:t>º</w:t>
      </w:r>
      <w:r w:rsidRPr="00105988">
        <w:rPr>
          <w:rFonts w:ascii="Arial" w:hAnsi="Arial" w:cs="Arial"/>
          <w:noProof/>
        </w:rPr>
        <w:t xml:space="preserve"> 17/2016-ANEEL, celebrado em 27 de junho de 2016</w:t>
      </w:r>
      <w:r w:rsidRPr="00105988">
        <w:rPr>
          <w:rFonts w:ascii="Arial" w:hAnsi="Arial" w:cs="Arial"/>
        </w:rPr>
        <w:t>, é alcançado pelo art. 4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, inciso II, da Portaria MME </w:t>
      </w:r>
      <w:proofErr w:type="gramStart"/>
      <w:r w:rsidRPr="00105988">
        <w:rPr>
          <w:rFonts w:ascii="Arial" w:hAnsi="Arial" w:cs="Arial"/>
        </w:rPr>
        <w:t>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274</w:t>
      </w:r>
      <w:proofErr w:type="gramEnd"/>
      <w:r w:rsidRPr="00105988">
        <w:rPr>
          <w:rFonts w:ascii="Arial" w:hAnsi="Arial" w:cs="Arial"/>
        </w:rPr>
        <w:t>, de 19 de agosto de 2013.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2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As estimativas dos investimentos têm por base o mês de </w:t>
      </w:r>
      <w:r w:rsidRPr="00105988">
        <w:rPr>
          <w:rFonts w:ascii="Arial" w:hAnsi="Arial" w:cs="Arial"/>
          <w:noProof/>
        </w:rPr>
        <w:t>maio de 2016</w:t>
      </w:r>
      <w:r w:rsidRPr="00105988">
        <w:rPr>
          <w:rFonts w:ascii="Arial" w:hAnsi="Arial" w:cs="Arial"/>
        </w:rPr>
        <w:t xml:space="preserve"> e são de exclusiva responsabilidade da </w:t>
      </w:r>
      <w:r w:rsidRPr="00105988">
        <w:rPr>
          <w:rFonts w:ascii="Arial" w:hAnsi="Arial" w:cs="Arial"/>
          <w:noProof/>
        </w:rPr>
        <w:t>Miracema Transmissora de Energia Elétrica S.A.</w:t>
      </w:r>
      <w:r w:rsidRPr="00105988">
        <w:rPr>
          <w:rFonts w:ascii="Arial" w:hAnsi="Arial" w:cs="Arial"/>
        </w:rPr>
        <w:t>, cuja razoabilidade foi atestada pela Agência Nacional de Energia Elétrica - ANEEL.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3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A </w:t>
      </w:r>
      <w:r w:rsidRPr="00105988">
        <w:rPr>
          <w:rFonts w:ascii="Arial" w:hAnsi="Arial" w:cs="Arial"/>
          <w:noProof/>
        </w:rPr>
        <w:t>Miracema Transmissora de Energia Elétrica S.A.</w:t>
      </w:r>
      <w:r w:rsidRPr="00105988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4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5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6</w:t>
      </w:r>
      <w:r w:rsidRPr="00105988">
        <w:rPr>
          <w:rFonts w:ascii="Arial" w:hAnsi="Arial" w:cs="Arial"/>
          <w:u w:val="single"/>
          <w:vertAlign w:val="superscript"/>
        </w:rPr>
        <w:t>o</w:t>
      </w:r>
      <w:r w:rsidRPr="00105988">
        <w:rPr>
          <w:rFonts w:ascii="Arial" w:hAnsi="Arial" w:cs="Arial"/>
        </w:rPr>
        <w:t xml:space="preserve"> A </w:t>
      </w:r>
      <w:r w:rsidRPr="00105988">
        <w:rPr>
          <w:rFonts w:ascii="Arial" w:hAnsi="Arial" w:cs="Arial"/>
          <w:noProof/>
        </w:rPr>
        <w:t xml:space="preserve">Miracema Transmissora de Energia Elétrica S.A. </w:t>
      </w:r>
      <w:r w:rsidRPr="00105988">
        <w:rPr>
          <w:rFonts w:ascii="Arial" w:hAnsi="Arial" w:cs="Arial"/>
        </w:rPr>
        <w:t>deverá observar, no que couber, as disposições constantes na Lei n</w:t>
      </w:r>
      <w:r w:rsidRPr="00105988">
        <w:rPr>
          <w:rFonts w:ascii="Arial" w:hAnsi="Arial" w:cs="Arial"/>
          <w:u w:val="single"/>
          <w:vertAlign w:val="superscript"/>
        </w:rPr>
        <w:t>o</w:t>
      </w:r>
      <w:r w:rsidRPr="00105988">
        <w:rPr>
          <w:rFonts w:ascii="Arial" w:hAnsi="Arial" w:cs="Arial"/>
        </w:rPr>
        <w:t xml:space="preserve"> 11.488, de 15 de junho de 2007, no Decreto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6.144, de </w:t>
      </w:r>
      <w:proofErr w:type="gramStart"/>
      <w:r w:rsidRPr="00105988">
        <w:rPr>
          <w:rFonts w:ascii="Arial" w:hAnsi="Arial" w:cs="Arial"/>
        </w:rPr>
        <w:t>3</w:t>
      </w:r>
      <w:proofErr w:type="gramEnd"/>
      <w:r w:rsidRPr="00105988">
        <w:rPr>
          <w:rFonts w:ascii="Arial" w:hAnsi="Arial" w:cs="Arial"/>
        </w:rPr>
        <w:t xml:space="preserve"> de julho de 2007, na Portaria MME n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05988">
        <w:rPr>
          <w:rFonts w:ascii="Arial" w:hAnsi="Arial" w:cs="Arial"/>
        </w:rPr>
        <w:t>arts</w:t>
      </w:r>
      <w:proofErr w:type="spellEnd"/>
      <w:r w:rsidRPr="00105988">
        <w:rPr>
          <w:rFonts w:ascii="Arial" w:hAnsi="Arial" w:cs="Arial"/>
        </w:rPr>
        <w:t>.  9</w:t>
      </w:r>
      <w:r w:rsidRPr="00105988">
        <w:rPr>
          <w:rFonts w:ascii="Arial" w:hAnsi="Arial" w:cs="Arial"/>
          <w:u w:val="single"/>
          <w:vertAlign w:val="superscript"/>
        </w:rPr>
        <w:t>o</w:t>
      </w:r>
      <w:r w:rsidRPr="00105988">
        <w:rPr>
          <w:rFonts w:ascii="Arial" w:hAnsi="Arial" w:cs="Arial"/>
        </w:rPr>
        <w:t xml:space="preserve"> e 14, do Decreto n</w:t>
      </w:r>
      <w:r w:rsidRPr="00105988">
        <w:rPr>
          <w:rFonts w:ascii="Arial" w:hAnsi="Arial" w:cs="Arial"/>
          <w:u w:val="single"/>
          <w:vertAlign w:val="superscript"/>
        </w:rPr>
        <w:t>o</w:t>
      </w:r>
      <w:r w:rsidRPr="00105988">
        <w:rPr>
          <w:rFonts w:ascii="Arial" w:hAnsi="Arial" w:cs="Arial"/>
        </w:rPr>
        <w:t xml:space="preserve"> 6.144, de 2007, sujeitas à fiscalização da Secretaria da Receita Federal do Brasil.</w:t>
      </w:r>
    </w:p>
    <w:p w:rsidR="0081395E" w:rsidRPr="00105988" w:rsidRDefault="0081395E" w:rsidP="0081395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395E" w:rsidRPr="00105988" w:rsidRDefault="0081395E" w:rsidP="0081395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988">
        <w:rPr>
          <w:rFonts w:ascii="Arial" w:hAnsi="Arial" w:cs="Arial"/>
        </w:rPr>
        <w:t>Art. 7</w:t>
      </w:r>
      <w:r w:rsidRPr="00105988">
        <w:rPr>
          <w:rFonts w:ascii="Arial" w:hAnsi="Arial" w:cs="Arial"/>
          <w:u w:val="words"/>
          <w:vertAlign w:val="superscript"/>
        </w:rPr>
        <w:t>o</w:t>
      </w:r>
      <w:r w:rsidRPr="00105988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1"/>
        <w:gridCol w:w="2403"/>
        <w:gridCol w:w="398"/>
        <w:gridCol w:w="2873"/>
      </w:tblGrid>
      <w:tr w:rsidR="0081395E" w:rsidRPr="00105988" w:rsidTr="0081395E">
        <w:tc>
          <w:tcPr>
            <w:tcW w:w="10418" w:type="dxa"/>
            <w:gridSpan w:val="6"/>
            <w:vAlign w:val="center"/>
          </w:tcPr>
          <w:p w:rsidR="0081395E" w:rsidRPr="00105988" w:rsidRDefault="0081395E" w:rsidP="00346E8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51" w:type="dxa"/>
            <w:gridSpan w:val="3"/>
            <w:tcBorders>
              <w:top w:val="nil"/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398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81395E" w:rsidRPr="00105988" w:rsidTr="0081395E">
        <w:tc>
          <w:tcPr>
            <w:tcW w:w="496" w:type="dxa"/>
            <w:tcBorders>
              <w:righ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51" w:type="dxa"/>
            <w:gridSpan w:val="3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Miracema Transmissora de Energia Elétrica S.A.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73" w:type="dxa"/>
            <w:tcBorders>
              <w:top w:val="nil"/>
              <w:lef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24.944.194/0001-41</w:t>
            </w:r>
          </w:p>
        </w:tc>
      </w:tr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51" w:type="dxa"/>
            <w:gridSpan w:val="3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398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73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1395E" w:rsidRPr="00105988" w:rsidTr="0081395E">
        <w:tc>
          <w:tcPr>
            <w:tcW w:w="496" w:type="dxa"/>
            <w:tcBorders>
              <w:righ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Praça XV de Novembro</w:t>
            </w: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1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03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398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73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1395E" w:rsidRPr="00105988" w:rsidTr="0081395E">
        <w:tc>
          <w:tcPr>
            <w:tcW w:w="496" w:type="dxa"/>
            <w:tcBorders>
              <w:righ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 xml:space="preserve">Sala 602, </w:t>
            </w:r>
            <w:r w:rsidRPr="00105988">
              <w:rPr>
                <w:rFonts w:ascii="Arial" w:hAnsi="Arial" w:cs="Arial"/>
                <w:iCs/>
              </w:rPr>
              <w:t>Sup. R. Mercado 12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81395E" w:rsidRPr="00105988" w:rsidRDefault="0081395E" w:rsidP="00346E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Centro</w:t>
            </w: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:rsidR="0081395E" w:rsidRPr="00105988" w:rsidRDefault="0081395E" w:rsidP="00346E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3" w:type="dxa"/>
            <w:tcBorders>
              <w:top w:val="nil"/>
              <w:lef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20010-010</w:t>
            </w:r>
          </w:p>
        </w:tc>
      </w:tr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1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03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98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73" w:type="dxa"/>
            <w:tcBorders>
              <w:bottom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1395E" w:rsidRPr="00105988" w:rsidTr="0081395E">
        <w:tc>
          <w:tcPr>
            <w:tcW w:w="496" w:type="dxa"/>
            <w:tcBorders>
              <w:right w:val="nil"/>
            </w:tcBorders>
          </w:tcPr>
          <w:p w:rsidR="0081395E" w:rsidRPr="00105988" w:rsidRDefault="0081395E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81395E" w:rsidRPr="00105988" w:rsidRDefault="0081395E" w:rsidP="00346E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RJ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81395E" w:rsidRPr="00105988" w:rsidRDefault="0081395E" w:rsidP="00346E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3" w:type="dxa"/>
            <w:tcBorders>
              <w:top w:val="nil"/>
              <w:left w:val="nil"/>
            </w:tcBorders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(21) 2212-6000</w:t>
            </w:r>
          </w:p>
        </w:tc>
      </w:tr>
    </w:tbl>
    <w:p w:rsidR="0081395E" w:rsidRPr="0081395E" w:rsidRDefault="0081395E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1395E" w:rsidRPr="00105988" w:rsidTr="0081395E">
        <w:tc>
          <w:tcPr>
            <w:tcW w:w="2480" w:type="dxa"/>
            <w:gridSpan w:val="2"/>
          </w:tcPr>
          <w:p w:rsidR="0081395E" w:rsidRPr="00105988" w:rsidRDefault="0081395E" w:rsidP="00346E8A">
            <w:pPr>
              <w:rPr>
                <w:rFonts w:ascii="Arial" w:hAnsi="Arial" w:cs="Arial"/>
                <w:b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81395E" w:rsidRPr="0081395E" w:rsidRDefault="0081395E" w:rsidP="00346E8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Lote 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P</w:t>
            </w:r>
            <w:r w:rsidRPr="0081395E">
              <w:rPr>
                <w:rFonts w:ascii="Arial" w:hAnsi="Arial" w:cs="Arial"/>
                <w:sz w:val="22"/>
                <w:szCs w:val="22"/>
              </w:rPr>
              <w:t xml:space="preserve"> do Leilão n</w:t>
            </w:r>
            <w:r w:rsidRPr="0081395E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813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13/2015</w:t>
            </w:r>
            <w:r w:rsidRPr="0081395E">
              <w:rPr>
                <w:rFonts w:ascii="Arial" w:hAnsi="Arial" w:cs="Arial"/>
                <w:sz w:val="22"/>
                <w:szCs w:val="22"/>
              </w:rPr>
              <w:t>-ANEEL (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Contrato de Concessão n</w:t>
            </w:r>
            <w:r w:rsidRPr="0081395E">
              <w:rPr>
                <w:rFonts w:ascii="Arial" w:hAnsi="Arial" w:cs="Arial"/>
                <w:strike/>
                <w:noProof/>
                <w:sz w:val="22"/>
                <w:szCs w:val="22"/>
              </w:rPr>
              <w:t>º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 17/2016-ANEEL, celebrado em 27 de junho de 2016</w:t>
            </w:r>
            <w:r w:rsidRPr="0081395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 w:val="restart"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Projeto de Transmissão de Energia Elétrica, relativo ao Lote 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P</w:t>
            </w:r>
            <w:r w:rsidRPr="0081395E">
              <w:rPr>
                <w:rFonts w:ascii="Arial" w:hAnsi="Arial" w:cs="Arial"/>
                <w:sz w:val="22"/>
                <w:szCs w:val="22"/>
              </w:rPr>
              <w:t xml:space="preserve"> do Leilão n</w:t>
            </w:r>
            <w:r w:rsidRPr="0081395E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813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395E">
              <w:rPr>
                <w:rFonts w:ascii="Arial" w:hAnsi="Arial" w:cs="Arial"/>
                <w:noProof/>
                <w:sz w:val="22"/>
                <w:szCs w:val="22"/>
              </w:rPr>
              <w:t>13/2015</w:t>
            </w:r>
            <w:r w:rsidRPr="0081395E">
              <w:rPr>
                <w:rFonts w:ascii="Arial" w:hAnsi="Arial" w:cs="Arial"/>
                <w:sz w:val="22"/>
                <w:szCs w:val="22"/>
              </w:rPr>
              <w:t>-ANEEL, compreendendo: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I - Linha de Transmissão Miracema - Lajeado, em 500 </w:t>
            </w:r>
            <w:proofErr w:type="gramStart"/>
            <w:r w:rsidRPr="0081395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81395E">
              <w:rPr>
                <w:rFonts w:ascii="Arial" w:hAnsi="Arial" w:cs="Arial"/>
                <w:sz w:val="22"/>
                <w:szCs w:val="22"/>
              </w:rPr>
              <w:t>, segundo circuito, com extensão aproximada de 30 km, com origem na Subestação Miracema e término na Subestação Lajeado;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II - Linha de Transmissão Lajeado - Palmas, em 230 </w:t>
            </w:r>
            <w:proofErr w:type="gramStart"/>
            <w:r w:rsidRPr="0081395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81395E">
              <w:rPr>
                <w:rFonts w:ascii="Arial" w:hAnsi="Arial" w:cs="Arial"/>
                <w:sz w:val="22"/>
                <w:szCs w:val="22"/>
              </w:rPr>
              <w:t>, circuito duplo, com extensão aproximada de 60 km, com origem na Subestação Lajeado e término na Subestação Palmas;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III - Pátio novo de 500 </w:t>
            </w:r>
            <w:proofErr w:type="gramStart"/>
            <w:r w:rsidRPr="0081395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81395E">
              <w:rPr>
                <w:rFonts w:ascii="Arial" w:hAnsi="Arial" w:cs="Arial"/>
                <w:sz w:val="22"/>
                <w:szCs w:val="22"/>
              </w:rPr>
              <w:t xml:space="preserve"> na Subestação Lajeado, 500/230 kV, 3 x 320 MVA (2</w:t>
            </w:r>
            <w:r w:rsidRPr="0081395E">
              <w:rPr>
                <w:rFonts w:ascii="Arial" w:hAnsi="Arial" w:cs="Arial"/>
                <w:strike/>
                <w:sz w:val="22"/>
                <w:szCs w:val="22"/>
              </w:rPr>
              <w:t>º</w:t>
            </w:r>
            <w:r w:rsidRPr="0081395E">
              <w:rPr>
                <w:rFonts w:ascii="Arial" w:hAnsi="Arial" w:cs="Arial"/>
                <w:sz w:val="22"/>
                <w:szCs w:val="22"/>
              </w:rPr>
              <w:t xml:space="preserve"> banco);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IV - Subestação </w:t>
            </w:r>
            <w:bookmarkStart w:id="1" w:name="_GoBack"/>
            <w:bookmarkEnd w:id="1"/>
            <w:r w:rsidRPr="0081395E">
              <w:rPr>
                <w:rFonts w:ascii="Arial" w:hAnsi="Arial" w:cs="Arial"/>
                <w:sz w:val="22"/>
                <w:szCs w:val="22"/>
              </w:rPr>
              <w:t xml:space="preserve">Palmas 230/138 </w:t>
            </w:r>
            <w:proofErr w:type="gramStart"/>
            <w:r w:rsidRPr="0081395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81395E">
              <w:rPr>
                <w:rFonts w:ascii="Arial" w:hAnsi="Arial" w:cs="Arial"/>
                <w:sz w:val="22"/>
                <w:szCs w:val="22"/>
              </w:rPr>
              <w:t>, 2 x 200 MVA; e</w:t>
            </w:r>
          </w:p>
        </w:tc>
      </w:tr>
      <w:tr w:rsidR="0081395E" w:rsidRPr="00105988" w:rsidTr="0081395E">
        <w:tc>
          <w:tcPr>
            <w:tcW w:w="2480" w:type="dxa"/>
            <w:gridSpan w:val="2"/>
            <w:vMerge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81395E" w:rsidRPr="0081395E" w:rsidRDefault="0081395E" w:rsidP="00346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395E">
              <w:rPr>
                <w:rFonts w:ascii="Arial" w:hAnsi="Arial" w:cs="Arial"/>
                <w:sz w:val="22"/>
                <w:szCs w:val="22"/>
              </w:rPr>
              <w:t xml:space="preserve">V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 </w:t>
            </w:r>
          </w:p>
        </w:tc>
      </w:tr>
      <w:tr w:rsidR="0081395E" w:rsidRPr="00105988" w:rsidTr="0081395E">
        <w:tc>
          <w:tcPr>
            <w:tcW w:w="2480" w:type="dxa"/>
            <w:gridSpan w:val="2"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De 27/6/2016 a 27/12/2019.</w:t>
            </w:r>
          </w:p>
        </w:tc>
      </w:tr>
      <w:tr w:rsidR="0081395E" w:rsidRPr="00105988" w:rsidTr="0081395E">
        <w:tc>
          <w:tcPr>
            <w:tcW w:w="2480" w:type="dxa"/>
            <w:gridSpan w:val="2"/>
          </w:tcPr>
          <w:p w:rsidR="0081395E" w:rsidRPr="00105988" w:rsidRDefault="0081395E" w:rsidP="00346E8A">
            <w:pPr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</w:rPr>
              <w:t>Localidade do Projeto [Município(s</w:t>
            </w:r>
            <w:proofErr w:type="gramStart"/>
            <w:r w:rsidRPr="00105988">
              <w:rPr>
                <w:rFonts w:ascii="Arial" w:hAnsi="Arial" w:cs="Arial"/>
              </w:rPr>
              <w:t>)</w:t>
            </w:r>
            <w:proofErr w:type="gramEnd"/>
            <w:r w:rsidRPr="00105988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 xml:space="preserve">Municípios de Lajeado, Miracema do Tocantins, Miranorte, Palmas e </w:t>
            </w:r>
            <w:proofErr w:type="spellStart"/>
            <w:r w:rsidRPr="00105988">
              <w:rPr>
                <w:rFonts w:ascii="Arial" w:hAnsi="Arial" w:cs="Arial"/>
              </w:rPr>
              <w:t>Tocantínia</w:t>
            </w:r>
            <w:proofErr w:type="spellEnd"/>
            <w:r w:rsidRPr="00105988">
              <w:rPr>
                <w:rFonts w:ascii="Arial" w:hAnsi="Arial" w:cs="Arial"/>
              </w:rPr>
              <w:t>, Estado do Tocantins.</w:t>
            </w:r>
          </w:p>
        </w:tc>
      </w:tr>
    </w:tbl>
    <w:p w:rsidR="0081395E" w:rsidRPr="0081395E" w:rsidRDefault="0081395E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260"/>
      </w:tblGrid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0598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1395E" w:rsidRPr="00105988" w:rsidTr="0081395E">
        <w:tc>
          <w:tcPr>
            <w:tcW w:w="7158" w:type="dxa"/>
            <w:gridSpan w:val="2"/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Nome: João Procópio Campos Loures Vale.</w:t>
            </w:r>
          </w:p>
        </w:tc>
        <w:tc>
          <w:tcPr>
            <w:tcW w:w="3260" w:type="dxa"/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CPF: 328.909.826-53.</w:t>
            </w:r>
          </w:p>
        </w:tc>
      </w:tr>
      <w:tr w:rsidR="0081395E" w:rsidRPr="00105988" w:rsidTr="0081395E">
        <w:tc>
          <w:tcPr>
            <w:tcW w:w="7158" w:type="dxa"/>
            <w:gridSpan w:val="2"/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CPF: 326.820.696-49.</w:t>
            </w:r>
          </w:p>
        </w:tc>
      </w:tr>
      <w:tr w:rsidR="0081395E" w:rsidRPr="00105988" w:rsidTr="0081395E">
        <w:tc>
          <w:tcPr>
            <w:tcW w:w="7158" w:type="dxa"/>
            <w:gridSpan w:val="2"/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Nome: Wagner Rocha Dias.</w:t>
            </w:r>
          </w:p>
        </w:tc>
        <w:tc>
          <w:tcPr>
            <w:tcW w:w="3260" w:type="dxa"/>
            <w:vAlign w:val="center"/>
          </w:tcPr>
          <w:p w:rsidR="0081395E" w:rsidRPr="00105988" w:rsidRDefault="0081395E" w:rsidP="00346E8A">
            <w:pPr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 xml:space="preserve">CPF: 778.993.777-49. </w:t>
            </w:r>
          </w:p>
        </w:tc>
      </w:tr>
    </w:tbl>
    <w:p w:rsidR="0081395E" w:rsidRPr="0081395E" w:rsidRDefault="0081395E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946"/>
      </w:tblGrid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164.037.837,84.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125.182.702,70.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16.725.405,41.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81395E" w:rsidTr="0081395E">
        <w:tc>
          <w:tcPr>
            <w:tcW w:w="1346" w:type="dxa"/>
            <w:gridSpan w:val="2"/>
          </w:tcPr>
          <w:p w:rsidR="0081395E" w:rsidRPr="0081395E" w:rsidRDefault="0081395E" w:rsidP="00346E8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395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81395E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81395E">
              <w:rPr>
                <w:rFonts w:ascii="Arial" w:hAnsi="Arial" w:cs="Arial"/>
                <w:b/>
              </w:rPr>
              <w:t>305.945.945,95</w:t>
            </w:r>
            <w:r w:rsidRPr="0081395E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81395E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1395E" w:rsidRPr="0081395E" w:rsidRDefault="0081395E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946"/>
      </w:tblGrid>
      <w:tr w:rsidR="0081395E" w:rsidRPr="00105988" w:rsidTr="0081395E">
        <w:tc>
          <w:tcPr>
            <w:tcW w:w="496" w:type="dxa"/>
          </w:tcPr>
          <w:p w:rsidR="0081395E" w:rsidRPr="00105988" w:rsidRDefault="0081395E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1395E" w:rsidRPr="00105988" w:rsidRDefault="0081395E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598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151.735.000,00.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115.794.000,00.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105988" w:rsidTr="0081395E">
        <w:tc>
          <w:tcPr>
            <w:tcW w:w="1346" w:type="dxa"/>
            <w:gridSpan w:val="2"/>
          </w:tcPr>
          <w:p w:rsidR="0081395E" w:rsidRPr="00105988" w:rsidRDefault="0081395E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10598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05988">
              <w:rPr>
                <w:rFonts w:ascii="Arial" w:hAnsi="Arial" w:cs="Arial"/>
              </w:rPr>
              <w:t>15.471.000,00.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105988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395E" w:rsidRPr="0081395E" w:rsidTr="0081395E">
        <w:tc>
          <w:tcPr>
            <w:tcW w:w="1346" w:type="dxa"/>
            <w:gridSpan w:val="2"/>
          </w:tcPr>
          <w:p w:rsidR="0081395E" w:rsidRPr="0081395E" w:rsidRDefault="0081395E" w:rsidP="00346E8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395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81395E" w:rsidRPr="0081395E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81395E">
              <w:rPr>
                <w:rFonts w:ascii="Arial" w:hAnsi="Arial" w:cs="Arial"/>
                <w:b/>
              </w:rPr>
              <w:t>283.000.000,00</w:t>
            </w:r>
            <w:r w:rsidRPr="0081395E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81395E" w:rsidRPr="0081395E" w:rsidRDefault="0081395E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F93562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62" w:rsidRDefault="00F93562">
      <w:r>
        <w:separator/>
      </w:r>
    </w:p>
  </w:endnote>
  <w:endnote w:type="continuationSeparator" w:id="0">
    <w:p w:rsidR="00F93562" w:rsidRDefault="00F9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62" w:rsidRDefault="00F93562">
      <w:r>
        <w:separator/>
      </w:r>
    </w:p>
  </w:footnote>
  <w:footnote w:type="continuationSeparator" w:id="0">
    <w:p w:rsidR="00F93562" w:rsidRDefault="00F93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62" w:rsidRDefault="00F9356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1395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F93562" w:rsidRPr="00A93206" w:rsidRDefault="00F9356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62" w:rsidRDefault="00F9356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</w:t>
    </w:r>
    <w:r w:rsidR="0081395E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1395E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1395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F93562" w:rsidRDefault="00F935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E66D0-F999-4C1F-8F23-7905CA3D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2016-08-10T11:25:00Z</dcterms:created>
  <dcterms:modified xsi:type="dcterms:W3CDTF">2016-08-10T11:25:00Z</dcterms:modified>
</cp:coreProperties>
</file>